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668"/>
        <w:gridCol w:w="1699"/>
        <w:gridCol w:w="2125"/>
        <w:gridCol w:w="302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jc w:val="center"/>
              <w:rPr>
                <w:kern w:val="2"/>
                <w:sz w:val="36"/>
                <w:szCs w:val="36"/>
                <w:lang w:bidi="en-US"/>
              </w:rPr>
            </w:pPr>
            <w:r>
              <w:rPr>
                <w:kern w:val="2"/>
                <w:sz w:val="36"/>
                <w:szCs w:val="36"/>
              </w:rPr>
              <w:t>OmniRAN PAR and 5C Text</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jc w:val="center"/>
              <w:rPr>
                <w:kern w:val="2"/>
              </w:rPr>
            </w:pPr>
            <w:r>
              <w:rPr>
                <w:kern w:val="2"/>
              </w:rPr>
              <w:t xml:space="preserve">Date: </w:t>
            </w:r>
            <w:r w:rsidR="00645B5F">
              <w:rPr>
                <w:kern w:val="2"/>
              </w:rPr>
              <w:t>2013-09-17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645B5F">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 Riegel</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NSN</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+49 173 293 8240</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maximilian.riegel@nsn.com</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645B5F">
        <w:trPr>
          <w:trHeight w:val="360"/>
        </w:trPr>
        <w:tc>
          <w:tcPr>
            <w:tcW w:w="1402"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89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 xml:space="preserve">This document does not represent the agreed view of the OmniRAN EC SG. It represents only the views of the participants listed in the ‘Authors:’ field above. It is offered as a basis for discussion. It is not binding on the </w:t>
            </w:r>
            <w:r w:rsidR="00645B5F">
              <w:rPr>
                <w:kern w:val="2"/>
                <w:sz w:val="20"/>
                <w:szCs w:val="20"/>
              </w:rPr>
              <w:t>contributors, who reserve</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7"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8" w:history="1">
              <w:r>
                <w:rPr>
                  <w:rStyle w:val="Hyperlink"/>
                  <w:sz w:val="20"/>
                  <w:szCs w:val="20"/>
                </w:rPr>
                <w:t>http://standards.ieee.org/guides/bylaws/sect6-7.html#6</w:t>
              </w:r>
            </w:hyperlink>
            <w:r>
              <w:rPr>
                <w:kern w:val="2"/>
                <w:sz w:val="20"/>
                <w:szCs w:val="20"/>
              </w:rPr>
              <w:t>&gt; and &lt;</w:t>
            </w:r>
            <w:hyperlink r:id="rId9"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B11B9C" w:rsidRDefault="00645B5F" w:rsidP="001D3911">
      <w:pPr>
        <w:pStyle w:val="Body"/>
      </w:pPr>
      <w:r>
        <w:t xml:space="preserve">This document contains the text proposal for PAR and 5C for a Recommended Practice for </w:t>
      </w:r>
      <w:r w:rsidRPr="00645B5F">
        <w:t>Network Reference Model and Functional Description of IEEE 802 based Access Networks</w:t>
      </w:r>
    </w:p>
    <w:p w:rsidR="00902FE5" w:rsidRPr="001D3911" w:rsidRDefault="00902FE5" w:rsidP="001D3911">
      <w:pPr>
        <w:pStyle w:val="Body"/>
      </w:pPr>
      <w:r>
        <w:t>Proposed amendments to the PAR and 5C text are marked in red.</w:t>
      </w:r>
    </w:p>
    <w:p w:rsidR="00645B5F" w:rsidRPr="0078169C" w:rsidRDefault="0092701D" w:rsidP="00645B5F">
      <w:pPr>
        <w:rPr>
          <w:rFonts w:ascii="Verdana" w:hAnsi="Verdana"/>
          <w:color w:val="000000"/>
          <w:sz w:val="24"/>
          <w:szCs w:val="24"/>
        </w:rPr>
      </w:pPr>
      <w:r>
        <w:br w:type="page"/>
      </w:r>
      <w:bookmarkStart w:id="0" w:name="_GoBack"/>
      <w:bookmarkEnd w:id="0"/>
      <w:r w:rsidR="00645B5F" w:rsidRPr="0078169C">
        <w:rPr>
          <w:rFonts w:ascii="Verdana" w:hAnsi="Verdana"/>
          <w:b/>
          <w:bCs/>
          <w:color w:val="000099"/>
          <w:sz w:val="29"/>
        </w:rPr>
        <w:lastRenderedPageBreak/>
        <w:t>PAR</w:t>
      </w:r>
      <w:r w:rsidR="00645B5F">
        <w:rPr>
          <w:rFonts w:ascii="Verdana" w:hAnsi="Verdana"/>
          <w:b/>
          <w:bCs/>
          <w:color w:val="000099"/>
          <w:sz w:val="29"/>
        </w:rPr>
        <w:t xml:space="preserve"> content</w:t>
      </w:r>
    </w:p>
    <w:p w:rsidR="00645B5F" w:rsidRPr="0078169C" w:rsidRDefault="00645B5F" w:rsidP="00645B5F">
      <w:pPr>
        <w:pBdr>
          <w:bottom w:val="single" w:sz="6" w:space="1" w:color="auto"/>
        </w:pBdr>
        <w:jc w:val="center"/>
        <w:rPr>
          <w:rFonts w:ascii="Arial" w:hAnsi="Arial" w:cs="Arial"/>
          <w:vanish/>
          <w:sz w:val="16"/>
          <w:szCs w:val="16"/>
        </w:rPr>
      </w:pPr>
      <w:r w:rsidRPr="0078169C">
        <w:rPr>
          <w:rFonts w:ascii="Arial" w:hAnsi="Arial" w:cs="Arial"/>
          <w:vanish/>
          <w:sz w:val="16"/>
          <w:szCs w:val="16"/>
        </w:rPr>
        <w:t>Top of Form</w:t>
      </w:r>
    </w:p>
    <w:p w:rsidR="00645B5F" w:rsidRPr="0078169C" w:rsidRDefault="00645B5F" w:rsidP="00645B5F">
      <w:pPr>
        <w:rPr>
          <w:rFonts w:ascii="Verdana" w:hAnsi="Verdana"/>
          <w:color w:val="000000"/>
          <w:sz w:val="24"/>
          <w:szCs w:val="24"/>
        </w:rPr>
      </w:pPr>
    </w:p>
    <w:tbl>
      <w:tblPr>
        <w:tblW w:w="0" w:type="auto"/>
        <w:tblCellMar>
          <w:top w:w="15" w:type="dxa"/>
          <w:left w:w="15" w:type="dxa"/>
          <w:bottom w:w="15" w:type="dxa"/>
          <w:right w:w="15" w:type="dxa"/>
        </w:tblCellMar>
        <w:tblLook w:val="04A0"/>
      </w:tblPr>
      <w:tblGrid>
        <w:gridCol w:w="9390"/>
      </w:tblGrid>
      <w:tr w:rsidR="00645B5F" w:rsidRPr="0078169C" w:rsidTr="001E5DF4">
        <w:tc>
          <w:tcPr>
            <w:tcW w:w="0" w:type="auto"/>
            <w:vAlign w:val="center"/>
            <w:hideMark/>
          </w:tcPr>
          <w:p w:rsidR="00645B5F" w:rsidRPr="0078169C" w:rsidRDefault="00645B5F" w:rsidP="001E5DF4">
            <w:pPr>
              <w:rPr>
                <w:rFonts w:ascii="Verdana" w:hAnsi="Verdana"/>
                <w:color w:val="000000"/>
                <w:sz w:val="24"/>
                <w:szCs w:val="24"/>
              </w:rPr>
            </w:pPr>
            <w:r w:rsidRPr="00583D81">
              <w:rPr>
                <w:rFonts w:ascii="Verdana" w:hAnsi="Verdana"/>
                <w:color w:val="000000"/>
                <w:sz w:val="24"/>
                <w:szCs w:val="24"/>
              </w:rPr>
              <w:pict>
                <v:rect id="_x0000_i1025" style="width:0;height:.75pt" o:hralign="center" o:hrstd="t" o:hr="t" fillcolor="#a0a0a0" stroked="f"/>
              </w:pict>
            </w:r>
          </w:p>
          <w:p w:rsidR="00645B5F" w:rsidRPr="003D4153" w:rsidRDefault="00645B5F" w:rsidP="001E5DF4">
            <w:pPr>
              <w:rPr>
                <w:rFonts w:ascii="Verdana" w:hAnsi="Verdana"/>
                <w:color w:val="0000EE"/>
                <w:sz w:val="24"/>
              </w:rPr>
            </w:pPr>
            <w:r w:rsidRPr="0078169C">
              <w:rPr>
                <w:rFonts w:ascii="Verdana" w:hAnsi="Verdana"/>
                <w:b/>
                <w:bCs/>
                <w:color w:val="000000"/>
                <w:sz w:val="24"/>
                <w:szCs w:val="24"/>
              </w:rPr>
              <w:t xml:space="preserve">Submitter Email: </w:t>
            </w:r>
            <w:hyperlink r:id="rId10" w:history="1">
              <w:r w:rsidRPr="00464442">
                <w:rPr>
                  <w:rStyle w:val="Hyperlink"/>
                  <w:rFonts w:ascii="Verdana" w:hAnsi="Verdana"/>
                  <w:szCs w:val="22"/>
                </w:rPr>
                <w:t>max.riegel@ieee.org</w:t>
              </w:r>
            </w:hyperlink>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645B5F" w:rsidRPr="0078169C" w:rsidRDefault="00645B5F" w:rsidP="001E5DF4">
            <w:pPr>
              <w:rPr>
                <w:rFonts w:ascii="Verdana" w:hAnsi="Verdana"/>
                <w:color w:val="000000"/>
                <w:sz w:val="24"/>
                <w:szCs w:val="24"/>
              </w:rPr>
            </w:pPr>
            <w:r w:rsidRPr="00583D81">
              <w:rPr>
                <w:rFonts w:ascii="Verdana" w:hAnsi="Verdana"/>
                <w:color w:val="000000"/>
                <w:sz w:val="24"/>
                <w:szCs w:val="24"/>
              </w:rPr>
              <w:pict>
                <v:rect id="_x0000_i1026"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645B5F" w:rsidRPr="0078169C" w:rsidRDefault="00645B5F" w:rsidP="001E5DF4">
            <w:pPr>
              <w:rPr>
                <w:rFonts w:ascii="Verdana" w:hAnsi="Verdana"/>
                <w:color w:val="000000"/>
                <w:sz w:val="24"/>
                <w:szCs w:val="24"/>
              </w:rPr>
            </w:pPr>
            <w:r w:rsidRPr="00583D81">
              <w:rPr>
                <w:rFonts w:ascii="Verdana" w:hAnsi="Verdana"/>
                <w:color w:val="000000"/>
                <w:sz w:val="24"/>
                <w:szCs w:val="24"/>
              </w:rPr>
              <w:pict>
                <v:rect id="_x0000_i1027"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r>
              <w:rPr>
                <w:rFonts w:ascii="Verdana" w:hAnsi="Verdana"/>
                <w:sz w:val="24"/>
                <w:szCs w:val="24"/>
              </w:rPr>
              <w:t>N</w:t>
            </w:r>
            <w:r w:rsidRPr="00C871D7">
              <w:rPr>
                <w:rFonts w:ascii="Verdana" w:hAnsi="Verdana"/>
                <w:sz w:val="24"/>
                <w:szCs w:val="24"/>
              </w:rPr>
              <w:t>etwork Reference Model and Functional Description of IEEE 802 based Access Networks</w:t>
            </w:r>
          </w:p>
          <w:p w:rsidR="00645B5F" w:rsidRPr="0078169C" w:rsidRDefault="00645B5F" w:rsidP="001E5DF4">
            <w:pPr>
              <w:rPr>
                <w:rFonts w:ascii="Verdana" w:hAnsi="Verdana"/>
                <w:color w:val="000000"/>
                <w:sz w:val="24"/>
                <w:szCs w:val="24"/>
              </w:rPr>
            </w:pPr>
            <w:r w:rsidRPr="00583D81">
              <w:rPr>
                <w:rFonts w:ascii="Verdana" w:hAnsi="Verdana"/>
                <w:color w:val="000000"/>
                <w:sz w:val="24"/>
                <w:szCs w:val="24"/>
              </w:rPr>
              <w:pict>
                <v:rect id="_x0000_i1028" style="width:0;height:.75pt" o:hralign="center" o:hrstd="t" o:hr="t" fillcolor="#a0a0a0" stroked="f"/>
              </w:pict>
            </w:r>
          </w:p>
          <w:p w:rsidR="00645B5F" w:rsidRPr="003D4153" w:rsidRDefault="00645B5F" w:rsidP="001E5DF4">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proofErr w:type="spellStart"/>
            <w:r>
              <w:rPr>
                <w:rFonts w:ascii="Verdana" w:hAnsi="Verdana"/>
                <w:color w:val="000000"/>
                <w:sz w:val="24"/>
                <w:szCs w:val="24"/>
              </w:rPr>
              <w:t>t.b.d</w:t>
            </w:r>
            <w:proofErr w:type="spellEnd"/>
            <w:r>
              <w:rPr>
                <w:rFonts w:ascii="Verdana" w:hAnsi="Verdana"/>
                <w:color w:val="000000"/>
                <w:sz w:val="24"/>
                <w:szCs w:val="24"/>
              </w:rPr>
              <w:t>.,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645B5F" w:rsidRPr="0078169C" w:rsidRDefault="00645B5F" w:rsidP="001E5DF4">
            <w:pPr>
              <w:rPr>
                <w:rFonts w:ascii="Verdana" w:hAnsi="Verdana"/>
                <w:color w:val="000000"/>
                <w:sz w:val="24"/>
                <w:szCs w:val="24"/>
              </w:rPr>
            </w:pPr>
            <w:r w:rsidRPr="00583D81">
              <w:rPr>
                <w:rFonts w:ascii="Verdana" w:hAnsi="Verdana"/>
                <w:color w:val="000000"/>
                <w:sz w:val="24"/>
                <w:szCs w:val="24"/>
              </w:rPr>
              <w:pict>
                <v:rect id="_x0000_i1029"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1"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857.205.0050</w:t>
            </w:r>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2"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858-229-4822</w:t>
            </w:r>
          </w:p>
          <w:p w:rsidR="00645B5F" w:rsidRPr="0078169C" w:rsidRDefault="00645B5F" w:rsidP="001E5DF4">
            <w:pPr>
              <w:rPr>
                <w:rFonts w:ascii="Verdana" w:hAnsi="Verdana"/>
                <w:color w:val="000000"/>
                <w:sz w:val="24"/>
                <w:szCs w:val="24"/>
              </w:rPr>
            </w:pPr>
            <w:r w:rsidRPr="00583D81">
              <w:rPr>
                <w:rFonts w:ascii="Verdana" w:hAnsi="Verdana"/>
                <w:color w:val="000000"/>
                <w:sz w:val="24"/>
                <w:szCs w:val="24"/>
              </w:rPr>
              <w:pict>
                <v:rect id="_x0000_i1030" style="width:0;height:.75pt" o:hralign="center" o:hrstd="t" o:hr="t" fillcolor="#a0a0a0" stroked="f"/>
              </w:pict>
            </w:r>
          </w:p>
          <w:p w:rsidR="00645B5F" w:rsidRPr="00C871D7" w:rsidRDefault="00645B5F" w:rsidP="001E5DF4">
            <w:pPr>
              <w:rPr>
                <w:rFonts w:ascii="Verdana" w:hAnsi="Verdana"/>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/2016 &lt;&lt;check with Tony&gt;&gt;</w:t>
            </w:r>
            <w:r w:rsidRPr="0078169C">
              <w:rPr>
                <w:rFonts w:ascii="Verdana" w:hAnsi="Verdana"/>
                <w:color w:val="000000"/>
                <w:sz w:val="24"/>
                <w:szCs w:val="24"/>
              </w:rPr>
              <w:br/>
            </w:r>
            <w:r w:rsidRPr="0078169C">
              <w:rPr>
                <w:rFonts w:ascii="Verdana" w:hAnsi="Verdana"/>
                <w:b/>
                <w:bCs/>
                <w:color w:val="000000"/>
                <w:sz w:val="24"/>
                <w:szCs w:val="24"/>
              </w:rPr>
              <w:t xml:space="preserve">4.3 Projected Completion Date for Submittal to </w:t>
            </w:r>
            <w:proofErr w:type="spellStart"/>
            <w:r w:rsidRPr="0078169C">
              <w:rPr>
                <w:rFonts w:ascii="Verdana" w:hAnsi="Verdana"/>
                <w:b/>
                <w:bCs/>
                <w:color w:val="000000"/>
                <w:sz w:val="24"/>
                <w:szCs w:val="24"/>
              </w:rPr>
              <w:t>RevCom</w:t>
            </w:r>
            <w:proofErr w:type="spellEnd"/>
            <w:r w:rsidRPr="00C871D7">
              <w:rPr>
                <w:rFonts w:ascii="Verdana" w:hAnsi="Verdana"/>
                <w:b/>
                <w:bCs/>
                <w:sz w:val="24"/>
                <w:szCs w:val="24"/>
              </w:rPr>
              <w:t xml:space="preserve">: </w:t>
            </w:r>
            <w:r w:rsidRPr="00C871D7">
              <w:rPr>
                <w:rFonts w:ascii="Verdana" w:hAnsi="Verdana"/>
                <w:bCs/>
                <w:sz w:val="24"/>
                <w:szCs w:val="24"/>
              </w:rPr>
              <w:t>03/2017</w:t>
            </w:r>
            <w:r>
              <w:rPr>
                <w:rFonts w:ascii="Verdana" w:hAnsi="Verdana"/>
                <w:bCs/>
                <w:sz w:val="24"/>
                <w:szCs w:val="24"/>
              </w:rPr>
              <w:t xml:space="preserve"> &lt;&lt;check with Tony&gt;&gt;</w:t>
            </w:r>
          </w:p>
          <w:p w:rsidR="00645B5F" w:rsidRPr="0078169C" w:rsidRDefault="00645B5F" w:rsidP="001E5DF4">
            <w:pPr>
              <w:rPr>
                <w:rFonts w:ascii="Verdana" w:hAnsi="Verdana"/>
                <w:color w:val="000000"/>
                <w:sz w:val="24"/>
                <w:szCs w:val="24"/>
              </w:rPr>
            </w:pPr>
            <w:r w:rsidRPr="00583D81">
              <w:rPr>
                <w:rFonts w:ascii="Verdana" w:hAnsi="Verdana"/>
                <w:color w:val="000000"/>
                <w:sz w:val="24"/>
                <w:szCs w:val="24"/>
              </w:rPr>
              <w:pict>
                <v:rect id="_x0000_i1031" style="width:0;height:.75pt" o:hralign="center" o:hrstd="t" o:hr="t" fillcolor="#a0a0a0" stroked="f"/>
              </w:pict>
            </w:r>
          </w:p>
          <w:p w:rsidR="00645B5F" w:rsidRDefault="00645B5F" w:rsidP="001E5DF4">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r w:rsidRPr="0078169C">
              <w:rPr>
                <w:rFonts w:ascii="Verdana" w:hAnsi="Verdana"/>
                <w:b/>
                <w:bCs/>
                <w:color w:val="000000"/>
                <w:sz w:val="24"/>
                <w:szCs w:val="24"/>
              </w:rPr>
              <w:t>5.2 Scope:</w:t>
            </w:r>
          </w:p>
          <w:p w:rsidR="00645B5F" w:rsidRDefault="00645B5F" w:rsidP="001E5DF4">
            <w:pPr>
              <w:spacing w:after="240"/>
              <w:rPr>
                <w:rFonts w:ascii="Verdana" w:hAnsi="Verdana"/>
                <w:b/>
                <w:bCs/>
                <w:color w:val="000000"/>
                <w:sz w:val="24"/>
                <w:szCs w:val="24"/>
              </w:rPr>
            </w:pPr>
            <w:r w:rsidRPr="00C871D7">
              <w:rPr>
                <w:rFonts w:ascii="Verdana" w:hAnsi="Verdana"/>
                <w:color w:val="000000"/>
                <w:sz w:val="24"/>
                <w:szCs w:val="24"/>
              </w:rPr>
              <w:t>This d</w:t>
            </w:r>
            <w:r>
              <w:rPr>
                <w:rFonts w:ascii="Verdana" w:hAnsi="Verdana"/>
                <w:color w:val="000000"/>
                <w:sz w:val="24"/>
                <w:szCs w:val="24"/>
              </w:rPr>
              <w:t>ocument specifies recommendations</w:t>
            </w:r>
            <w:r w:rsidRPr="00C871D7">
              <w:rPr>
                <w:rFonts w:ascii="Verdana" w:hAnsi="Verdana"/>
                <w:color w:val="000000"/>
                <w:sz w:val="24"/>
                <w:szCs w:val="24"/>
              </w:rPr>
              <w:t xml:space="preserve"> for </w:t>
            </w:r>
            <w:r>
              <w:rPr>
                <w:rFonts w:ascii="Verdana" w:hAnsi="Verdana"/>
                <w:color w:val="000000"/>
                <w:sz w:val="24"/>
                <w:szCs w:val="24"/>
              </w:rPr>
              <w:t xml:space="preserve">deployment of access </w:t>
            </w:r>
            <w:r>
              <w:rPr>
                <w:rFonts w:ascii="Verdana" w:hAnsi="Verdana"/>
                <w:color w:val="000000"/>
                <w:sz w:val="24"/>
                <w:szCs w:val="24"/>
              </w:rPr>
              <w:lastRenderedPageBreak/>
              <w:t xml:space="preserve">networks based on </w:t>
            </w:r>
            <w:r w:rsidRPr="00C871D7">
              <w:rPr>
                <w:rFonts w:ascii="Verdana" w:hAnsi="Verdana"/>
                <w:color w:val="000000"/>
                <w:sz w:val="24"/>
                <w:szCs w:val="24"/>
              </w:rPr>
              <w:t>the family of IEEE 802</w:t>
            </w:r>
            <w:r>
              <w:rPr>
                <w:rFonts w:ascii="Verdana" w:hAnsi="Verdana"/>
                <w:color w:val="000000"/>
                <w:sz w:val="24"/>
                <w:szCs w:val="24"/>
              </w:rPr>
              <w:t xml:space="preserve"> </w:t>
            </w:r>
            <w:r w:rsidRPr="00C871D7">
              <w:rPr>
                <w:rFonts w:ascii="Verdana" w:hAnsi="Verdana"/>
                <w:color w:val="000000"/>
                <w:sz w:val="24"/>
                <w:szCs w:val="24"/>
              </w:rPr>
              <w:t>Standards</w:t>
            </w:r>
            <w:r>
              <w:rPr>
                <w:rFonts w:ascii="Verdana" w:hAnsi="Verdana"/>
                <w:color w:val="000000"/>
                <w:sz w:val="24"/>
                <w:szCs w:val="24"/>
              </w:rPr>
              <w:t>.</w:t>
            </w:r>
            <w:r w:rsidRPr="00C871D7">
              <w:rPr>
                <w:rFonts w:ascii="Verdana" w:hAnsi="Verdana"/>
                <w:color w:val="000000"/>
                <w:sz w:val="24"/>
                <w:szCs w:val="24"/>
              </w:rPr>
              <w:t xml:space="preserve"> </w:t>
            </w:r>
            <w:r>
              <w:rPr>
                <w:rFonts w:ascii="Verdana" w:hAnsi="Verdana"/>
                <w:color w:val="000000"/>
                <w:sz w:val="24"/>
                <w:szCs w:val="24"/>
              </w:rPr>
              <w:t>It describes a Network Reference Model and the behavior and functional composition of IEEE 802 protocols realizing access networks for different purposes.</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5.3 Is the completion of this standard dependent upon the completion of another standard: </w:t>
            </w:r>
            <w:r w:rsidRPr="0078169C">
              <w:rPr>
                <w:rFonts w:ascii="Verdana" w:hAnsi="Verdana"/>
                <w:color w:val="000000"/>
                <w:sz w:val="24"/>
                <w:szCs w:val="24"/>
              </w:rPr>
              <w:t>No</w:t>
            </w:r>
            <w:r w:rsidRPr="0078169C">
              <w:rPr>
                <w:rFonts w:ascii="Verdana" w:hAnsi="Verdana"/>
                <w:color w:val="000000"/>
                <w:sz w:val="24"/>
                <w:szCs w:val="24"/>
              </w:rPr>
              <w:br/>
            </w:r>
            <w:r w:rsidRPr="0078169C">
              <w:rPr>
                <w:rFonts w:ascii="Verdana" w:hAnsi="Verdana"/>
                <w:b/>
                <w:bCs/>
                <w:color w:val="000000"/>
                <w:sz w:val="24"/>
                <w:szCs w:val="24"/>
              </w:rPr>
              <w:t>5.4 Purpose:</w:t>
            </w:r>
          </w:p>
          <w:p w:rsidR="00645B5F" w:rsidRDefault="00645B5F" w:rsidP="001E5DF4">
            <w:pPr>
              <w:spacing w:after="240"/>
              <w:rPr>
                <w:rFonts w:ascii="Verdana" w:hAnsi="Verdana"/>
                <w:color w:val="C0504D" w:themeColor="accent2"/>
                <w:sz w:val="24"/>
                <w:szCs w:val="24"/>
              </w:rPr>
            </w:pPr>
            <w:r w:rsidRPr="00427F33">
              <w:rPr>
                <w:rFonts w:ascii="Verdana" w:hAnsi="Verdana"/>
                <w:bCs/>
                <w:color w:val="000000"/>
                <w:sz w:val="24"/>
                <w:szCs w:val="24"/>
              </w:rPr>
              <w:t>The</w:t>
            </w:r>
            <w:r>
              <w:rPr>
                <w:rFonts w:ascii="Verdana" w:hAnsi="Verdana"/>
                <w:bCs/>
                <w:color w:val="000000"/>
                <w:sz w:val="24"/>
                <w:szCs w:val="24"/>
              </w:rPr>
              <w:t xml:space="preserve"> purpose is to enable users and operators to more easily design and deploy access networks based on IEEE 802 technologies, guide the developers of extensions to the existing standards in how the pieces are fitting together, and to extend the applicability of IEEE 802 standards into new deployment domains by illustrating the structure and functions of the IEEE 802 standards family for access networks.</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5.5 Need for the Project: </w:t>
            </w:r>
          </w:p>
          <w:p w:rsidR="00645B5F" w:rsidRDefault="00645B5F" w:rsidP="001E5DF4">
            <w:pPr>
              <w:spacing w:after="240"/>
              <w:rPr>
                <w:rFonts w:ascii="Verdana" w:hAnsi="Verdana"/>
                <w:sz w:val="24"/>
                <w:szCs w:val="24"/>
              </w:rPr>
            </w:pPr>
            <w:r>
              <w:rPr>
                <w:rFonts w:ascii="Verdana" w:hAnsi="Verdana"/>
                <w:sz w:val="24"/>
                <w:szCs w:val="24"/>
              </w:rPr>
              <w:t>For heterogeneous networks, user terminals may have to support multiple network interfaces, multiple network access technologies, and multiple network subscriptions. The project will generate a specification to design access networks able to cope with such complexity.</w:t>
            </w:r>
          </w:p>
          <w:p w:rsidR="00645B5F" w:rsidRDefault="00645B5F" w:rsidP="001E5DF4">
            <w:pPr>
              <w:spacing w:after="240"/>
              <w:rPr>
                <w:rFonts w:ascii="Verdana" w:hAnsi="Verdana"/>
                <w:b/>
                <w:bCs/>
                <w:color w:val="000000"/>
                <w:sz w:val="24"/>
                <w:szCs w:val="24"/>
              </w:rPr>
            </w:pPr>
            <w:r>
              <w:rPr>
                <w:rFonts w:ascii="Verdana" w:hAnsi="Verdana"/>
                <w:color w:val="000000"/>
                <w:sz w:val="24"/>
                <w:szCs w:val="24"/>
              </w:rPr>
              <w:t>Today, many more networks are coming up for connecting any kind of devices, such as Smart Grid, Home Automation or Internet of Things. However, new deployments may suffer the same old networking issues, such as service control, security and provisioning. This project will foster the market growth by unifying the interfaces, enabling sharing of network control, and eventually bringing down the barriers for new network technologies and new operators.</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5.6 Stakeholders for the Standard:</w:t>
            </w:r>
          </w:p>
          <w:p w:rsidR="00645B5F" w:rsidRPr="00D42E6F" w:rsidRDefault="00645B5F" w:rsidP="001E5DF4">
            <w:pPr>
              <w:spacing w:after="240"/>
              <w:rPr>
                <w:rFonts w:ascii="Verdana" w:hAnsi="Verdana"/>
                <w:sz w:val="24"/>
                <w:szCs w:val="24"/>
              </w:rPr>
            </w:pPr>
            <w:r>
              <w:rPr>
                <w:rFonts w:ascii="Verdana" w:hAnsi="Verdana"/>
                <w:sz w:val="24"/>
                <w:szCs w:val="24"/>
              </w:rPr>
              <w:t>Network operators, service providers, network equipment manufacturers, semiconductor manufacturers, consumer electronic device manufacturers, standards developers, other IEEE 802 working groups</w:t>
            </w:r>
          </w:p>
          <w:p w:rsidR="00645B5F" w:rsidRPr="0078169C" w:rsidRDefault="00645B5F" w:rsidP="001E5DF4">
            <w:pPr>
              <w:rPr>
                <w:rFonts w:ascii="Verdana" w:hAnsi="Verdana"/>
                <w:color w:val="000000"/>
                <w:sz w:val="24"/>
                <w:szCs w:val="24"/>
              </w:rPr>
            </w:pPr>
            <w:r w:rsidRPr="00583D81">
              <w:rPr>
                <w:rFonts w:ascii="Verdana" w:hAnsi="Verdana"/>
                <w:color w:val="000000"/>
                <w:sz w:val="24"/>
                <w:szCs w:val="24"/>
              </w:rPr>
              <w:pict>
                <v:rect id="_x0000_i1032"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Intellectual Property</w:t>
            </w:r>
            <w:r w:rsidRPr="0078169C">
              <w:rPr>
                <w:rFonts w:ascii="Verdana" w:hAnsi="Verdana"/>
                <w:color w:val="000000"/>
                <w:sz w:val="24"/>
                <w:szCs w:val="24"/>
              </w:rPr>
              <w:br/>
            </w:r>
            <w:r w:rsidRPr="0078169C">
              <w:rPr>
                <w:rFonts w:ascii="Verdana" w:hAnsi="Verdana"/>
                <w:b/>
                <w:bCs/>
                <w:color w:val="000000"/>
                <w:sz w:val="24"/>
                <w:szCs w:val="24"/>
              </w:rPr>
              <w:t>6.1.a. Is the Sponsor aware of any copyright permissions needed for this project</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t xml:space="preserve">6.1.b. Is the Sponsor aware of possible registration activity related to this project?: </w:t>
            </w:r>
            <w:r w:rsidRPr="00FE192E">
              <w:rPr>
                <w:rFonts w:ascii="Verdana" w:hAnsi="Verdana"/>
                <w:sz w:val="24"/>
                <w:szCs w:val="24"/>
              </w:rPr>
              <w:t>No</w:t>
            </w:r>
          </w:p>
          <w:p w:rsidR="00645B5F" w:rsidRPr="0078169C" w:rsidRDefault="00645B5F" w:rsidP="001E5DF4">
            <w:pPr>
              <w:rPr>
                <w:rFonts w:ascii="Verdana" w:hAnsi="Verdana"/>
                <w:color w:val="000000"/>
                <w:sz w:val="24"/>
                <w:szCs w:val="24"/>
              </w:rPr>
            </w:pPr>
            <w:r w:rsidRPr="00583D81">
              <w:rPr>
                <w:rFonts w:ascii="Verdana" w:hAnsi="Verdana"/>
                <w:color w:val="000000"/>
                <w:sz w:val="24"/>
                <w:szCs w:val="24"/>
              </w:rPr>
              <w:pict>
                <v:rect id="_x0000_i1033" style="width:0;height:.75pt" o:hralign="center" o:hrstd="t" o:hr="t" fillcolor="#a0a0a0" stroked="f"/>
              </w:pict>
            </w:r>
          </w:p>
          <w:p w:rsidR="00645B5F" w:rsidRDefault="00645B5F" w:rsidP="001E5DF4">
            <w:pPr>
              <w:rPr>
                <w:rFonts w:ascii="Verdana" w:hAnsi="Verdana"/>
                <w:sz w:val="24"/>
                <w:szCs w:val="24"/>
              </w:rPr>
            </w:pPr>
            <w:r w:rsidRPr="0078169C">
              <w:rPr>
                <w:rFonts w:ascii="Verdana" w:hAnsi="Verdana"/>
                <w:b/>
                <w:bCs/>
                <w:color w:val="000000"/>
                <w:sz w:val="24"/>
                <w:szCs w:val="24"/>
              </w:rPr>
              <w:t xml:space="preserve">7.1 Are there other standards or projects with a similar scope?: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t>7.2 Joint Development</w:t>
            </w:r>
            <w:r w:rsidRPr="0078169C">
              <w:rPr>
                <w:rFonts w:ascii="Verdana" w:hAnsi="Verdana"/>
                <w:color w:val="000000"/>
                <w:sz w:val="24"/>
                <w:szCs w:val="24"/>
              </w:rPr>
              <w:br/>
            </w:r>
            <w:r w:rsidRPr="0078169C">
              <w:rPr>
                <w:rFonts w:ascii="Verdana" w:hAnsi="Verdana"/>
                <w:color w:val="000000"/>
                <w:sz w:val="24"/>
                <w:szCs w:val="24"/>
              </w:rPr>
              <w:lastRenderedPageBreak/>
              <w:t>   </w:t>
            </w:r>
            <w:r w:rsidRPr="0078169C">
              <w:rPr>
                <w:rFonts w:ascii="Verdana" w:hAnsi="Verdana"/>
                <w:b/>
                <w:bCs/>
                <w:color w:val="000000"/>
                <w:sz w:val="24"/>
                <w:szCs w:val="24"/>
              </w:rPr>
              <w:t xml:space="preserve">Is it the intent to develop this document jointly with another organization?: </w:t>
            </w:r>
            <w:r w:rsidRPr="00FE192E">
              <w:rPr>
                <w:rFonts w:ascii="Verdana" w:hAnsi="Verdana"/>
                <w:sz w:val="24"/>
                <w:szCs w:val="24"/>
              </w:rPr>
              <w:t>No</w:t>
            </w:r>
          </w:p>
          <w:p w:rsidR="00645B5F" w:rsidRPr="00D73352" w:rsidRDefault="00645B5F" w:rsidP="001E5DF4">
            <w:pPr>
              <w:rPr>
                <w:rFonts w:ascii="Verdana" w:hAnsi="Verdana"/>
                <w:b/>
                <w:sz w:val="24"/>
                <w:szCs w:val="24"/>
              </w:rPr>
            </w:pPr>
            <w:r w:rsidRPr="00D73352">
              <w:rPr>
                <w:rFonts w:ascii="Verdana" w:hAnsi="Verdana"/>
                <w:b/>
                <w:sz w:val="24"/>
                <w:szCs w:val="24"/>
              </w:rPr>
              <w:t>7.3 International Standards Activities</w:t>
            </w:r>
          </w:p>
          <w:p w:rsidR="00645B5F" w:rsidRPr="00D73352" w:rsidRDefault="00645B5F" w:rsidP="001E5DF4">
            <w:pPr>
              <w:rPr>
                <w:rFonts w:ascii="Verdana" w:hAnsi="Verdana"/>
                <w:b/>
                <w:sz w:val="24"/>
                <w:szCs w:val="24"/>
              </w:rPr>
            </w:pPr>
            <w:r w:rsidRPr="00D73352">
              <w:rPr>
                <w:rFonts w:ascii="Verdana" w:hAnsi="Verdana"/>
                <w:b/>
                <w:sz w:val="24"/>
                <w:szCs w:val="24"/>
              </w:rPr>
              <w:t>A. Adoptions: Is there potential for this standard to be adopted by another organization?</w:t>
            </w:r>
            <w:r>
              <w:rPr>
                <w:rFonts w:ascii="Verdana" w:hAnsi="Verdana"/>
                <w:b/>
                <w:sz w:val="24"/>
                <w:szCs w:val="24"/>
              </w:rPr>
              <w:t>:</w:t>
            </w:r>
            <w:r w:rsidRPr="00D73352">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1E5DF4">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r>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1E5DF4">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Default="00645B5F" w:rsidP="001E5DF4">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Pr="0078169C" w:rsidRDefault="00645B5F" w:rsidP="001E5DF4">
            <w:pPr>
              <w:rPr>
                <w:rFonts w:ascii="Verdana" w:hAnsi="Verdana"/>
                <w:color w:val="000000"/>
                <w:sz w:val="24"/>
                <w:szCs w:val="24"/>
              </w:rPr>
            </w:pPr>
            <w:r w:rsidRPr="00583D81">
              <w:rPr>
                <w:rFonts w:ascii="Verdana" w:hAnsi="Verdana"/>
                <w:color w:val="000000"/>
                <w:sz w:val="24"/>
                <w:szCs w:val="24"/>
              </w:rPr>
              <w:pict>
                <v:rect id="_x0000_i1034" style="width:0;height:.75pt" o:hralign="center" o:hrstd="t" o:hr="t" fillcolor="#a0a0a0" stroked="f"/>
              </w:pict>
            </w:r>
          </w:p>
          <w:p w:rsidR="00645B5F" w:rsidRPr="0078169C" w:rsidRDefault="00645B5F" w:rsidP="001E5DF4">
            <w:pPr>
              <w:spacing w:after="240"/>
              <w:rPr>
                <w:rFonts w:ascii="Verdana" w:hAnsi="Verdana"/>
                <w:color w:val="000000"/>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r w:rsidRPr="003D4153">
              <w:rPr>
                <w:rFonts w:ascii="Verdana" w:hAnsi="Verdana"/>
                <w:color w:val="C0504D" w:themeColor="accent2"/>
                <w:sz w:val="24"/>
                <w:szCs w:val="24"/>
              </w:rPr>
              <w:t>##enter text##</w:t>
            </w:r>
          </w:p>
        </w:tc>
      </w:tr>
      <w:tr w:rsidR="00645B5F" w:rsidRPr="0078169C" w:rsidTr="001E5DF4">
        <w:tc>
          <w:tcPr>
            <w:tcW w:w="0" w:type="auto"/>
            <w:vAlign w:val="center"/>
          </w:tcPr>
          <w:p w:rsidR="00645B5F" w:rsidRDefault="00645B5F" w:rsidP="001E5DF4">
            <w:pPr>
              <w:rPr>
                <w:rFonts w:ascii="Verdana" w:hAnsi="Verdana"/>
                <w:color w:val="000000"/>
                <w:sz w:val="24"/>
                <w:szCs w:val="24"/>
              </w:rPr>
            </w:pPr>
          </w:p>
        </w:tc>
      </w:tr>
    </w:tbl>
    <w:p w:rsidR="00645B5F" w:rsidRPr="0078169C" w:rsidRDefault="00645B5F" w:rsidP="00645B5F">
      <w:pPr>
        <w:pBdr>
          <w:top w:val="single" w:sz="6" w:space="1" w:color="auto"/>
        </w:pBdr>
        <w:jc w:val="center"/>
        <w:rPr>
          <w:rFonts w:ascii="Arial" w:hAnsi="Arial" w:cs="Arial"/>
          <w:vanish/>
          <w:sz w:val="16"/>
          <w:szCs w:val="16"/>
        </w:rPr>
      </w:pPr>
      <w:r w:rsidRPr="0078169C">
        <w:rPr>
          <w:rFonts w:ascii="Arial" w:hAnsi="Arial" w:cs="Arial"/>
          <w:vanish/>
          <w:sz w:val="16"/>
          <w:szCs w:val="16"/>
        </w:rPr>
        <w:t>Bottom of Form</w:t>
      </w:r>
    </w:p>
    <w:p w:rsidR="00645B5F" w:rsidRDefault="00645B5F" w:rsidP="00645B5F"/>
    <w:p w:rsidR="00645B5F" w:rsidRDefault="00645B5F" w:rsidP="00645B5F">
      <w:r>
        <w:br w:type="page"/>
      </w:r>
    </w:p>
    <w:p w:rsidR="00645B5F" w:rsidRPr="00BB6BC8" w:rsidRDefault="00645B5F" w:rsidP="00645B5F">
      <w:r w:rsidRPr="00BB6BC8">
        <w:rPr>
          <w:rFonts w:ascii="Verdana" w:hAnsi="Verdana"/>
          <w:b/>
          <w:bCs/>
          <w:color w:val="000099"/>
          <w:sz w:val="29"/>
        </w:rPr>
        <w:lastRenderedPageBreak/>
        <w:t>10.5 Criteria for standards development (five criteria)</w:t>
      </w:r>
    </w:p>
    <w:p w:rsidR="00645B5F" w:rsidRDefault="00645B5F" w:rsidP="00645B5F">
      <w:pPr>
        <w:rPr>
          <w:rFonts w:asciiTheme="majorHAnsi" w:hAnsiTheme="majorHAnsi"/>
          <w:bCs/>
          <w:color w:val="000099"/>
          <w:sz w:val="24"/>
          <w:szCs w:val="24"/>
        </w:rPr>
      </w:pPr>
      <w:r w:rsidRPr="00BB6BC8">
        <w:rPr>
          <w:rFonts w:asciiTheme="majorHAnsi" w:hAnsiTheme="majorHAnsi"/>
          <w:bCs/>
          <w:color w:val="000099"/>
          <w:sz w:val="24"/>
          <w:szCs w:val="24"/>
        </w:rPr>
        <w:t xml:space="preserve">Source: </w:t>
      </w:r>
      <w:hyperlink r:id="rId13" w:history="1">
        <w:r w:rsidRPr="00464442">
          <w:rPr>
            <w:rStyle w:val="Hyperlink"/>
            <w:rFonts w:asciiTheme="majorHAnsi" w:hAnsiTheme="majorHAnsi"/>
            <w:bCs/>
          </w:rPr>
          <w:t>http://www.ieee802.org/PNP/approved/IEEE_802_OM_v11.pdf</w:t>
        </w:r>
      </w:hyperlink>
    </w:p>
    <w:p w:rsidR="00645B5F" w:rsidRPr="00BB6BC8" w:rsidRDefault="00645B5F" w:rsidP="00645B5F">
      <w:pPr>
        <w:rPr>
          <w:rFonts w:asciiTheme="majorHAnsi" w:hAnsiTheme="majorHAnsi"/>
          <w:bCs/>
          <w:color w:val="000099"/>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The proposed Recommended Practice for Network Reference Model and Functional Description of IEEE 802 based Access Networks is applicable to all IEEE 802 access technologies for a br</w:t>
      </w:r>
      <w:r w:rsidR="005E54E3">
        <w:rPr>
          <w:color w:val="FF0000"/>
          <w:sz w:val="24"/>
          <w:szCs w:val="24"/>
        </w:rPr>
        <w:t>oad variety 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will be </w:t>
      </w:r>
      <w:r>
        <w:rPr>
          <w:color w:val="FF0000"/>
          <w:sz w:val="24"/>
          <w:szCs w:val="24"/>
        </w:rPr>
        <w:t xml:space="preserve">supported by the </w:t>
      </w:r>
      <w:r w:rsidR="00645B5F" w:rsidRPr="00F01283">
        <w:rPr>
          <w:color w:val="FF0000"/>
          <w:sz w:val="24"/>
          <w:szCs w:val="24"/>
        </w:rPr>
        <w:t>vend</w:t>
      </w:r>
      <w:r>
        <w:rPr>
          <w:color w:val="FF0000"/>
          <w:sz w:val="24"/>
          <w:szCs w:val="24"/>
        </w:rPr>
        <w:t>ors of IEEE 802 standards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throughout the IT industry</w:t>
      </w:r>
      <w:r w:rsidR="005E54E3">
        <w:rPr>
          <w:color w:val="FF0000"/>
          <w:sz w:val="24"/>
          <w:szCs w:val="24"/>
        </w:rPr>
        <w:t xml:space="preserve"> and other markets 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IEEE 802 LMSC defines a family of standards. All standards should be in </w:t>
      </w:r>
      <w:proofErr w:type="gramStart"/>
      <w:r>
        <w:rPr>
          <w:color w:val="000000"/>
          <w:sz w:val="24"/>
          <w:szCs w:val="24"/>
        </w:rPr>
        <w:t>conformance :</w:t>
      </w:r>
      <w:proofErr w:type="gramEnd"/>
      <w:r>
        <w:rPr>
          <w:color w:val="000000"/>
          <w:sz w:val="24"/>
          <w:szCs w:val="24"/>
        </w:rPr>
        <w:t xml:space="preserve">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the standard shall comply with IEEE </w:t>
      </w:r>
      <w:proofErr w:type="gramStart"/>
      <w:r>
        <w:rPr>
          <w:color w:val="000000"/>
          <w:sz w:val="24"/>
          <w:szCs w:val="24"/>
        </w:rPr>
        <w:t>Std</w:t>
      </w:r>
      <w:proofErr w:type="gramEnd"/>
      <w:r>
        <w:rPr>
          <w:color w:val="000000"/>
          <w:sz w:val="24"/>
          <w:szCs w:val="24"/>
        </w:rPr>
        <w:t xml:space="preserve">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 xml:space="preserve">IEEE </w:t>
      </w:r>
      <w:proofErr w:type="gramStart"/>
      <w:r>
        <w:rPr>
          <w:color w:val="000000"/>
          <w:sz w:val="24"/>
          <w:szCs w:val="24"/>
        </w:rPr>
        <w:t>Std</w:t>
      </w:r>
      <w:proofErr w:type="gramEnd"/>
      <w:r>
        <w:rPr>
          <w:color w:val="000000"/>
          <w:sz w:val="24"/>
          <w:szCs w:val="24"/>
        </w:rPr>
        <w:t xml:space="preserve"> 802.1D and IEEE Std 802.1Q?</w:t>
      </w:r>
    </w:p>
    <w:p w:rsidR="00645B5F" w:rsidRPr="00061356"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The PAR defines in the scope that the standard shall support solutions based on IEEE 802 technologies, which includes the IEEE </w:t>
      </w:r>
      <w:proofErr w:type="gramStart"/>
      <w:r w:rsidRPr="00061356">
        <w:rPr>
          <w:color w:val="FF0000"/>
          <w:sz w:val="24"/>
          <w:szCs w:val="24"/>
        </w:rPr>
        <w:t>Std</w:t>
      </w:r>
      <w:proofErr w:type="gramEnd"/>
      <w:r w:rsidRPr="00061356">
        <w:rPr>
          <w:color w:val="FF0000"/>
          <w:sz w:val="24"/>
          <w:szCs w:val="24"/>
        </w:rPr>
        <w:t xml:space="preserve"> 802, IEEE Std 802.1D and IEEE Std 802.1Q.</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proofErr w:type="gramStart"/>
      <w:r>
        <w:rPr>
          <w:color w:val="000000"/>
          <w:sz w:val="24"/>
          <w:szCs w:val="24"/>
        </w:rPr>
        <w:t>b</w:t>
      </w:r>
      <w:proofErr w:type="gramEnd"/>
      <w:r>
        <w:rPr>
          <w:color w:val="000000"/>
          <w:sz w:val="24"/>
          <w:szCs w:val="24"/>
        </w:rPr>
        <w:t>)</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It is proposed that the project is carried through by the IEEE 802.1 WG in close cooperation with the other IEEE 802 working groups </w:t>
      </w:r>
      <w:r w:rsidR="005E54E3">
        <w:rPr>
          <w:color w:val="FF0000"/>
          <w:sz w:val="24"/>
          <w:szCs w:val="24"/>
        </w:rPr>
        <w:t>contributing</w:t>
      </w:r>
      <w:r w:rsidRPr="00061356">
        <w:rPr>
          <w:color w:val="FF0000"/>
          <w:sz w:val="24"/>
          <w:szCs w:val="24"/>
        </w:rPr>
        <w:t xml:space="preserve"> technologies for use in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The standard is substantially different from all other IEEE 802 standards as it addresses aspects of access networks usually described within a ‘Stage 2’ document. Such a kind of document does not exist yet for access networks based on IEEE 802 technologies</w:t>
      </w:r>
      <w:r w:rsidR="005E54E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E4326B">
        <w:rPr>
          <w:color w:val="FF0000"/>
          <w:sz w:val="24"/>
          <w:szCs w:val="24"/>
        </w:rPr>
        <w:t>The standard provides a generic model and a functional description of access networks based on IEEE 802 technologies. 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 xml:space="preserve">ng IEEE 802 protocols, the uniqueness of the IEEE 802 standards </w:t>
      </w:r>
      <w:proofErr w:type="gramStart"/>
      <w:r w:rsidR="005E54E3">
        <w:rPr>
          <w:color w:val="FF0000"/>
          <w:sz w:val="24"/>
          <w:szCs w:val="24"/>
        </w:rPr>
        <w:t>provide</w:t>
      </w:r>
      <w:proofErr w:type="gramEnd"/>
      <w:r w:rsidR="005E54E3">
        <w:rPr>
          <w:color w:val="FF0000"/>
          <w:sz w:val="24"/>
          <w:szCs w:val="24"/>
        </w:rPr>
        <w:t xml:space="preserv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its technical feasibility.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‘Stage 2’ documents are well know</w:t>
      </w:r>
      <w:r w:rsidR="005E54E3">
        <w:rPr>
          <w:color w:val="FF0000"/>
          <w:sz w:val="24"/>
          <w:szCs w:val="24"/>
        </w:rPr>
        <w:t>n</w:t>
      </w:r>
      <w:r w:rsidRPr="0061094C">
        <w:rPr>
          <w:color w:val="FF0000"/>
          <w:sz w:val="24"/>
          <w:szCs w:val="24"/>
        </w:rPr>
        <w:t xml:space="preserve"> and widely used tools for the specifications</w:t>
      </w:r>
      <w:r w:rsidR="005E54E3">
        <w:rPr>
          <w:color w:val="FF0000"/>
          <w:sz w:val="24"/>
          <w:szCs w:val="24"/>
        </w:rPr>
        <w:t xml:space="preserve"> of protocols and procedures of access networks. Therefore the</w:t>
      </w:r>
      <w:r w:rsidRPr="0061094C">
        <w:rPr>
          <w:color w:val="FF0000"/>
          <w:sz w:val="24"/>
          <w:szCs w:val="24"/>
        </w:rPr>
        <w:t xml:space="preserve"> approach to create a ‘Stage 2’ document for access networks based on IEEE 802 standards is feasible.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Creation of a ‘Stage 2’ document </w:t>
      </w:r>
      <w:r w:rsidRPr="0061094C">
        <w:rPr>
          <w:color w:val="FF0000"/>
          <w:sz w:val="24"/>
          <w:szCs w:val="24"/>
        </w:rPr>
        <w:t>is a well proven technology</w:t>
      </w:r>
      <w:r>
        <w:rPr>
          <w:color w:val="FF0000"/>
          <w:sz w:val="24"/>
          <w:szCs w:val="24"/>
        </w:rPr>
        <w:t xml:space="preserve"> for </w:t>
      </w:r>
      <w:r w:rsidRPr="0061094C">
        <w:rPr>
          <w:color w:val="FF0000"/>
          <w:sz w:val="24"/>
          <w:szCs w:val="24"/>
        </w:rPr>
        <w:t>the specification</w:t>
      </w:r>
      <w:r>
        <w:rPr>
          <w:color w:val="FF0000"/>
          <w:sz w:val="24"/>
          <w:szCs w:val="24"/>
        </w:rPr>
        <w:t xml:space="preserve"> process</w:t>
      </w:r>
      <w:r w:rsidRPr="0061094C">
        <w:rPr>
          <w:color w:val="FF0000"/>
          <w:sz w:val="24"/>
          <w:szCs w:val="24"/>
        </w:rPr>
        <w:t xml:space="preserve"> of access networks</w:t>
      </w:r>
      <w:r>
        <w:rPr>
          <w:color w:val="FF0000"/>
          <w:sz w:val="24"/>
          <w:szCs w:val="24"/>
        </w:rPr>
        <w:t>. Applicability of a ‘Stage 2’ document can easily be</w:t>
      </w:r>
      <w:r w:rsidRPr="0061094C">
        <w:rPr>
          <w:color w:val="FF0000"/>
          <w:sz w:val="24"/>
          <w:szCs w:val="24"/>
        </w:rPr>
        <w:t xml:space="preserve"> verified by </w:t>
      </w:r>
      <w:r w:rsidR="00AA5E3A">
        <w:rPr>
          <w:color w:val="FF0000"/>
          <w:sz w:val="24"/>
          <w:szCs w:val="24"/>
        </w:rPr>
        <w:t xml:space="preserve">presenting </w:t>
      </w:r>
      <w:r w:rsidRPr="0061094C">
        <w:rPr>
          <w:color w:val="FF0000"/>
          <w:sz w:val="24"/>
          <w:szCs w:val="24"/>
        </w:rPr>
        <w:t xml:space="preserve">a couple of application </w:t>
      </w:r>
      <w:r w:rsidR="00AA5E3A">
        <w:rPr>
          <w:color w:val="FF0000"/>
          <w:sz w:val="24"/>
          <w:szCs w:val="24"/>
        </w:rPr>
        <w:t>scenarios</w:t>
      </w:r>
      <w:r w:rsidRPr="0061094C">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Since the standardization of the Integrated Digital Services Network in the eighties of the last century all modern communication network specification efforts established a ‘Stage 2’ doc</w:t>
      </w:r>
      <w:r w:rsidR="00AA5E3A">
        <w:rPr>
          <w:color w:val="FF0000"/>
          <w:sz w:val="24"/>
          <w:szCs w:val="24"/>
        </w:rPr>
        <w:t>ument as an intermediary step towards</w:t>
      </w:r>
      <w:r w:rsidRPr="000F4DB5">
        <w:rPr>
          <w:color w:val="FF0000"/>
          <w:sz w:val="24"/>
          <w:szCs w:val="24"/>
        </w:rPr>
        <w:t xml:space="preserve"> the standardization of protocols and procedures. It is expected that the proposed standard</w:t>
      </w:r>
      <w:r w:rsidR="00AA5E3A">
        <w:rPr>
          <w:color w:val="FF0000"/>
          <w:sz w:val="24"/>
          <w:szCs w:val="24"/>
        </w:rPr>
        <w:t xml:space="preserve"> closes the specification gap for access networks based on </w:t>
      </w:r>
      <w:r w:rsidRPr="000F4DB5">
        <w:rPr>
          <w:color w:val="FF0000"/>
          <w:sz w:val="24"/>
          <w:szCs w:val="24"/>
        </w:rPr>
        <w:t>IEEE 802 technologies.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A WG proposing a wireless project is required to demonstrate coexistence through the preparation of a Coexistence Assurance (CA) document unless it is not applicable.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color w:val="000000"/>
          <w:sz w:val="24"/>
          <w:szCs w:val="24"/>
        </w:rPr>
        <w:t>If</w:t>
      </w:r>
      <w:proofErr w:type="gramEnd"/>
      <w:r>
        <w:rPr>
          <w:color w:val="000000"/>
          <w:sz w:val="24"/>
          <w:szCs w:val="24"/>
        </w:rPr>
        <w:t xml:space="preserve">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rsidR="00AA5E3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The project does not address the development of new technology but the application</w:t>
      </w:r>
      <w:r w:rsidR="00AA5E3A">
        <w:rPr>
          <w:color w:val="FF0000"/>
          <w:sz w:val="24"/>
          <w:szCs w:val="24"/>
        </w:rPr>
        <w:t xml:space="preserve"> and combination</w:t>
      </w:r>
      <w:r w:rsidRPr="000F4DB5">
        <w:rPr>
          <w:color w:val="FF0000"/>
          <w:sz w:val="24"/>
          <w:szCs w:val="24"/>
        </w:rPr>
        <w:t xml:space="preserve"> of e</w:t>
      </w:r>
      <w:r w:rsidR="00AA5E3A">
        <w:rPr>
          <w:color w:val="FF0000"/>
          <w:sz w:val="24"/>
          <w:szCs w:val="24"/>
        </w:rPr>
        <w:t>xisting IEEE 802 technologies for</w:t>
      </w:r>
      <w:r w:rsidRPr="000F4DB5">
        <w:rPr>
          <w:color w:val="FF0000"/>
          <w:sz w:val="24"/>
          <w:szCs w:val="24"/>
        </w:rPr>
        <w:t xml:space="preserve"> build</w:t>
      </w:r>
      <w:r w:rsidR="00AA5E3A">
        <w:rPr>
          <w:color w:val="FF0000"/>
          <w:sz w:val="24"/>
          <w:szCs w:val="24"/>
        </w:rPr>
        <w:t>ing</w:t>
      </w:r>
      <w:r w:rsidRPr="000F4DB5">
        <w:rPr>
          <w:color w:val="FF0000"/>
          <w:sz w:val="24"/>
          <w:szCs w:val="24"/>
        </w:rPr>
        <w:t xml:space="preserve"> access networks. Therefore it does not raise new questions about the economic feasibility aside of the efforts necessa</w:t>
      </w:r>
      <w:r w:rsidR="00AA5E3A">
        <w:rPr>
          <w:color w:val="FF0000"/>
          <w:sz w:val="24"/>
          <w:szCs w:val="24"/>
        </w:rPr>
        <w:t>ry to create the specification.</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Recent comparable projects in the industry have shown that such specification can be created by a group of about 30</w:t>
      </w:r>
      <w:r>
        <w:rPr>
          <w:color w:val="FF0000"/>
          <w:sz w:val="24"/>
          <w:szCs w:val="24"/>
        </w:rPr>
        <w:t xml:space="preserve"> volunteers within about a year (e.g. </w:t>
      </w:r>
      <w:proofErr w:type="spellStart"/>
      <w:r>
        <w:rPr>
          <w:color w:val="FF0000"/>
          <w:sz w:val="24"/>
          <w:szCs w:val="24"/>
        </w:rPr>
        <w:t>WiMAX</w:t>
      </w:r>
      <w:proofErr w:type="spellEnd"/>
      <w:r>
        <w:rPr>
          <w:color w:val="FF0000"/>
          <w:sz w:val="24"/>
          <w:szCs w:val="24"/>
        </w:rPr>
        <w:t xml:space="preserve"> Forum NWG).</w:t>
      </w: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p>
    <w:sectPr w:rsidR="0092701D" w:rsidSect="00B11B9C">
      <w:headerReference w:type="default" r:id="rId14"/>
      <w:footerReference w:type="default" r:id="rId15"/>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86D" w:rsidRDefault="00FD286D" w:rsidP="00E4011C">
      <w:r>
        <w:separator/>
      </w:r>
    </w:p>
  </w:endnote>
  <w:endnote w:type="continuationSeparator" w:id="0">
    <w:p w:rsidR="00FD286D" w:rsidRDefault="00FD286D"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7F716F">
    <w:pPr>
      <w:pStyle w:val="Footer"/>
      <w:tabs>
        <w:tab w:val="clear" w:pos="4320"/>
        <w:tab w:val="center" w:pos="4590"/>
      </w:tabs>
      <w:rPr>
        <w:rStyle w:val="PageNumber"/>
        <w:rFonts w:ascii="Times New Roman" w:hAnsi="Times New Roman"/>
        <w:sz w:val="20"/>
      </w:rPr>
    </w:pPr>
    <w:r w:rsidRPr="007F716F">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7F716F">
                <w:pPr>
                  <w:pStyle w:val="Footer"/>
                </w:pPr>
                <w:r>
                  <w:rPr>
                    <w:rStyle w:val="PageNumber"/>
                  </w:rPr>
                  <w:fldChar w:fldCharType="begin"/>
                </w:r>
                <w:r w:rsidR="00474B3D">
                  <w:rPr>
                    <w:rStyle w:val="PageNumber"/>
                  </w:rPr>
                  <w:instrText xml:space="preserve"> PAGE </w:instrText>
                </w:r>
                <w:r>
                  <w:rPr>
                    <w:rStyle w:val="PageNumber"/>
                  </w:rPr>
                  <w:fldChar w:fldCharType="separate"/>
                </w:r>
                <w:r w:rsidR="00001BD6">
                  <w:rPr>
                    <w:rStyle w:val="PageNumber"/>
                    <w:noProof/>
                  </w:rPr>
                  <w:t>1</w:t>
                </w:r>
                <w:r>
                  <w:rPr>
                    <w:rStyle w:val="PageNumber"/>
                  </w:rPr>
                  <w:fldChar w:fldCharType="end"/>
                </w:r>
              </w:p>
            </w:txbxContent>
          </v:textbox>
          <w10:wrap type="square" side="largest" anchorx="margin"/>
        </v:shape>
      </w:pict>
    </w:r>
    <w:r w:rsidR="00474B3D">
      <w:tab/>
      <w:t xml:space="preserve"> </w:t>
    </w:r>
    <w:r w:rsidR="00474B3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86D" w:rsidRDefault="00FD286D" w:rsidP="00E4011C">
      <w:r>
        <w:separator/>
      </w:r>
    </w:p>
  </w:footnote>
  <w:footnote w:type="continuationSeparator" w:id="0">
    <w:p w:rsidR="00FD286D" w:rsidRDefault="00FD286D"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B11B9C" w:rsidRDefault="00474B3D" w:rsidP="00B11B9C">
    <w:pPr>
      <w:pStyle w:val="Header"/>
      <w:tabs>
        <w:tab w:val="clear" w:pos="4320"/>
        <w:tab w:val="clear" w:pos="8640"/>
        <w:tab w:val="right" w:pos="9356"/>
      </w:tabs>
      <w:rPr>
        <w:rFonts w:asciiTheme="majorHAnsi" w:hAnsiTheme="majorHAnsi" w:cstheme="majorHAnsi"/>
      </w:rPr>
    </w:pPr>
    <w:r>
      <w:tab/>
    </w:r>
    <w:proofErr w:type="gramStart"/>
    <w:r w:rsidR="00001BD6">
      <w:rPr>
        <w:rFonts w:asciiTheme="majorHAnsi" w:hAnsiTheme="majorHAnsi" w:cstheme="majorHAnsi"/>
      </w:rPr>
      <w:t>omniran-13-0070</w:t>
    </w:r>
    <w:r w:rsidR="00B11B9C" w:rsidRPr="00B11B9C">
      <w:rPr>
        <w:rFonts w:asciiTheme="majorHAnsi" w:hAnsiTheme="majorHAnsi" w:cstheme="majorHAnsi"/>
      </w:rPr>
      <w:t>-00-0000</w:t>
    </w:r>
    <w:proofErr w:type="gramEnd"/>
  </w:p>
  <w:p w:rsidR="00474B3D" w:rsidRDefault="00474B3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819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27F9"/>
    <w:rsid w:val="00001BD6"/>
    <w:rsid w:val="00092FBC"/>
    <w:rsid w:val="000F39E3"/>
    <w:rsid w:val="001873E1"/>
    <w:rsid w:val="001945BD"/>
    <w:rsid w:val="001D3911"/>
    <w:rsid w:val="001F073C"/>
    <w:rsid w:val="002257F4"/>
    <w:rsid w:val="002431FB"/>
    <w:rsid w:val="002A2744"/>
    <w:rsid w:val="002D41FE"/>
    <w:rsid w:val="002F38C9"/>
    <w:rsid w:val="002F5D4C"/>
    <w:rsid w:val="00340F4B"/>
    <w:rsid w:val="00373B86"/>
    <w:rsid w:val="00385B6E"/>
    <w:rsid w:val="004419CE"/>
    <w:rsid w:val="00474B3D"/>
    <w:rsid w:val="004C4989"/>
    <w:rsid w:val="0055480C"/>
    <w:rsid w:val="00594A58"/>
    <w:rsid w:val="005A6A10"/>
    <w:rsid w:val="005B2A89"/>
    <w:rsid w:val="005E54E3"/>
    <w:rsid w:val="00620E9A"/>
    <w:rsid w:val="00645B5F"/>
    <w:rsid w:val="006660AD"/>
    <w:rsid w:val="00675A03"/>
    <w:rsid w:val="006E6CA9"/>
    <w:rsid w:val="007A65B2"/>
    <w:rsid w:val="007C2472"/>
    <w:rsid w:val="007F716F"/>
    <w:rsid w:val="008326B6"/>
    <w:rsid w:val="00860281"/>
    <w:rsid w:val="00883A58"/>
    <w:rsid w:val="008B705A"/>
    <w:rsid w:val="008D0516"/>
    <w:rsid w:val="00902FE5"/>
    <w:rsid w:val="0092701D"/>
    <w:rsid w:val="00931504"/>
    <w:rsid w:val="00936442"/>
    <w:rsid w:val="00940B69"/>
    <w:rsid w:val="009434A5"/>
    <w:rsid w:val="0096683C"/>
    <w:rsid w:val="00970550"/>
    <w:rsid w:val="009B4BE0"/>
    <w:rsid w:val="009C07E4"/>
    <w:rsid w:val="009F36DA"/>
    <w:rsid w:val="00A26E23"/>
    <w:rsid w:val="00A277C3"/>
    <w:rsid w:val="00AA5E3A"/>
    <w:rsid w:val="00AA5F61"/>
    <w:rsid w:val="00AA7CB7"/>
    <w:rsid w:val="00AE6F86"/>
    <w:rsid w:val="00B11B9C"/>
    <w:rsid w:val="00BE10E9"/>
    <w:rsid w:val="00BE18FC"/>
    <w:rsid w:val="00BE734F"/>
    <w:rsid w:val="00C0402F"/>
    <w:rsid w:val="00C724AF"/>
    <w:rsid w:val="00C87788"/>
    <w:rsid w:val="00CF093A"/>
    <w:rsid w:val="00D507C8"/>
    <w:rsid w:val="00D70923"/>
    <w:rsid w:val="00D73040"/>
    <w:rsid w:val="00DC27F9"/>
    <w:rsid w:val="00DE2F03"/>
    <w:rsid w:val="00E11D38"/>
    <w:rsid w:val="00E4011C"/>
    <w:rsid w:val="00E47D14"/>
    <w:rsid w:val="00E5656C"/>
    <w:rsid w:val="00E80323"/>
    <w:rsid w:val="00EB060C"/>
    <w:rsid w:val="00F030F1"/>
    <w:rsid w:val="00F36FDC"/>
    <w:rsid w:val="00F86E56"/>
    <w:rsid w:val="00FA1B3D"/>
    <w:rsid w:val="00FA7C5E"/>
    <w:rsid w:val="00FD1387"/>
    <w:rsid w:val="00FD286D"/>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hyperlink" Target="http://www.ieee802.org/PNP/approved/IEEE_802_OM_v11.pdf" TargetMode="External"/><Relationship Id="rId3" Type="http://schemas.openxmlformats.org/officeDocument/2006/relationships/settings" Target="settings.xml"/><Relationship Id="rId7" Type="http://schemas.openxmlformats.org/officeDocument/2006/relationships/hyperlink" Target="http://standards.ieee.org/IPR/copyrightpolicy.html" TargetMode="External"/><Relationship Id="rId12" Type="http://schemas.openxmlformats.org/officeDocument/2006/relationships/hyperlink" Target="mailto:gilb%40iee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40iee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x.riegel@ieee.org"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0</TotalTime>
  <Pages>6</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11055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4</cp:revision>
  <cp:lastPrinted>2113-01-01T05:00:00Z</cp:lastPrinted>
  <dcterms:created xsi:type="dcterms:W3CDTF">2013-09-17T07:54:00Z</dcterms:created>
  <dcterms:modified xsi:type="dcterms:W3CDTF">2013-09-17T08:27:00Z</dcterms:modified>
</cp:coreProperties>
</file>