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281643" w:rsidRPr="001747DF" w:rsidTr="00201002">
        <w:tc>
          <w:tcPr>
            <w:tcW w:w="1350" w:type="dxa"/>
          </w:tcPr>
          <w:p w:rsidR="00281643" w:rsidRPr="001747DF" w:rsidRDefault="00281643" w:rsidP="00201002">
            <w:pPr>
              <w:pStyle w:val="covertext"/>
            </w:pPr>
            <w:r w:rsidRPr="001747DF">
              <w:t>Project</w:t>
            </w:r>
          </w:p>
        </w:tc>
        <w:tc>
          <w:tcPr>
            <w:tcW w:w="9018" w:type="dxa"/>
          </w:tcPr>
          <w:p w:rsidR="00281643" w:rsidRPr="001747DF" w:rsidRDefault="00281643" w:rsidP="00201002">
            <w:pPr>
              <w:pStyle w:val="covertext"/>
              <w:rPr>
                <w:b/>
              </w:rPr>
            </w:pPr>
            <w:r w:rsidRPr="001747DF">
              <w:rPr>
                <w:b/>
              </w:rPr>
              <w:t>IEEE 802.21.1 Media</w:t>
            </w:r>
            <w:r w:rsidR="007B7621" w:rsidRPr="001747DF">
              <w:rPr>
                <w:rFonts w:hint="eastAsia"/>
                <w:b/>
              </w:rPr>
              <w:t xml:space="preserve"> </w:t>
            </w:r>
            <w:r w:rsidRPr="001747DF">
              <w:rPr>
                <w:b/>
              </w:rPr>
              <w:t>Independent Service</w:t>
            </w:r>
            <w:r w:rsidR="007B7621" w:rsidRPr="001747DF">
              <w:rPr>
                <w:rFonts w:eastAsia="바탕"/>
                <w:b/>
              </w:rPr>
              <w:t>s</w:t>
            </w:r>
            <w:r w:rsidRPr="001747DF">
              <w:rPr>
                <w:b/>
              </w:rPr>
              <w:t xml:space="preserve"> </w:t>
            </w:r>
            <w:r w:rsidR="007B7621" w:rsidRPr="001747DF">
              <w:rPr>
                <w:b/>
              </w:rPr>
              <w:t xml:space="preserve"> </w:t>
            </w:r>
          </w:p>
          <w:p w:rsidR="00281643" w:rsidRPr="001747DF" w:rsidRDefault="00281643" w:rsidP="00201002">
            <w:pPr>
              <w:pStyle w:val="covertext"/>
              <w:rPr>
                <w:b/>
              </w:rPr>
            </w:pPr>
            <w:r w:rsidRPr="001747DF">
              <w:rPr>
                <w:b/>
              </w:rPr>
              <w:t>&lt;</w:t>
            </w:r>
            <w:hyperlink r:id="rId9" w:history="1">
              <w:r w:rsidRPr="001747DF">
                <w:rPr>
                  <w:rStyle w:val="aa"/>
                  <w:b/>
                  <w:lang w:bidi="ar-SA"/>
                </w:rPr>
                <w:t>http://www.ieee802.org/21/</w:t>
              </w:r>
            </w:hyperlink>
            <w:r w:rsidRPr="001747DF">
              <w:rPr>
                <w:b/>
              </w:rPr>
              <w:t>&gt;</w:t>
            </w:r>
          </w:p>
        </w:tc>
      </w:tr>
      <w:tr w:rsidR="00281643" w:rsidRPr="001747DF" w:rsidTr="00201002">
        <w:tc>
          <w:tcPr>
            <w:tcW w:w="1350" w:type="dxa"/>
          </w:tcPr>
          <w:p w:rsidR="00281643" w:rsidRPr="001747DF" w:rsidRDefault="00281643" w:rsidP="00201002">
            <w:pPr>
              <w:pStyle w:val="covertext"/>
            </w:pPr>
            <w:r w:rsidRPr="001747DF">
              <w:t>Title</w:t>
            </w:r>
          </w:p>
        </w:tc>
        <w:tc>
          <w:tcPr>
            <w:tcW w:w="9018" w:type="dxa"/>
          </w:tcPr>
          <w:p w:rsidR="00281643" w:rsidRPr="001747DF" w:rsidRDefault="006A7502" w:rsidP="007C0C8B">
            <w:pPr>
              <w:pStyle w:val="covertext"/>
              <w:rPr>
                <w:b/>
              </w:rPr>
            </w:pPr>
            <w:r w:rsidRPr="007C0C8B">
              <w:rPr>
                <w:rFonts w:hint="eastAsia"/>
                <w:b/>
              </w:rPr>
              <w:t xml:space="preserve">Proposed </w:t>
            </w:r>
            <w:r w:rsidR="006C7322" w:rsidRPr="007C0C8B">
              <w:rPr>
                <w:rFonts w:hint="eastAsia"/>
                <w:b/>
              </w:rPr>
              <w:t xml:space="preserve">Text of </w:t>
            </w:r>
            <w:r w:rsidR="00046C2B" w:rsidRPr="007C0C8B">
              <w:rPr>
                <w:b/>
              </w:rPr>
              <w:t>“</w:t>
            </w:r>
            <w:r w:rsidR="007C0C8B" w:rsidRPr="007C0C8B">
              <w:rPr>
                <w:b/>
              </w:rPr>
              <w:t>Software-defined mobile network (SDMN) service</w:t>
            </w:r>
            <w:r w:rsidR="00046C2B" w:rsidRPr="007C0C8B">
              <w:rPr>
                <w:b/>
              </w:rPr>
              <w:t>”</w:t>
            </w:r>
            <w:r w:rsidR="00B03A74" w:rsidRPr="007C0C8B">
              <w:rPr>
                <w:rFonts w:hint="eastAsia"/>
                <w:b/>
              </w:rPr>
              <w:t xml:space="preserve"> Section</w:t>
            </w:r>
            <w:r w:rsidR="006C7322" w:rsidRPr="007C0C8B">
              <w:rPr>
                <w:rFonts w:hint="eastAsia"/>
                <w:b/>
              </w:rPr>
              <w:t xml:space="preserve"> </w:t>
            </w:r>
            <w:r w:rsidR="000C21BB" w:rsidRPr="007C0C8B">
              <w:rPr>
                <w:rFonts w:hint="eastAsia"/>
                <w:b/>
              </w:rPr>
              <w:t>for IEEE 802.21.1 Draft Standard</w:t>
            </w:r>
          </w:p>
        </w:tc>
      </w:tr>
      <w:tr w:rsidR="00281643" w:rsidRPr="001747DF" w:rsidTr="00201002">
        <w:tc>
          <w:tcPr>
            <w:tcW w:w="1350" w:type="dxa"/>
          </w:tcPr>
          <w:p w:rsidR="00281643" w:rsidRPr="001747DF" w:rsidRDefault="00281643" w:rsidP="00201002">
            <w:pPr>
              <w:pStyle w:val="covertext"/>
            </w:pPr>
            <w:r w:rsidRPr="001747DF">
              <w:t>DCN</w:t>
            </w:r>
          </w:p>
        </w:tc>
        <w:tc>
          <w:tcPr>
            <w:tcW w:w="9018" w:type="dxa"/>
          </w:tcPr>
          <w:p w:rsidR="00281643" w:rsidRPr="001747DF" w:rsidRDefault="00281643" w:rsidP="001C25CA">
            <w:pPr>
              <w:pStyle w:val="covertext"/>
              <w:rPr>
                <w:b/>
              </w:rPr>
            </w:pPr>
            <w:r w:rsidRPr="001747DF">
              <w:rPr>
                <w:b/>
              </w:rPr>
              <w:t>21-</w:t>
            </w:r>
            <w:r w:rsidR="004E7DC4" w:rsidRPr="001747DF">
              <w:rPr>
                <w:b/>
              </w:rPr>
              <w:t>1</w:t>
            </w:r>
            <w:r w:rsidR="004E7DC4">
              <w:rPr>
                <w:rFonts w:hint="eastAsia"/>
                <w:b/>
              </w:rPr>
              <w:t>5</w:t>
            </w:r>
            <w:r w:rsidRPr="001747DF">
              <w:rPr>
                <w:b/>
              </w:rPr>
              <w:t>-</w:t>
            </w:r>
            <w:r w:rsidR="005B5A6E" w:rsidRPr="001747DF">
              <w:rPr>
                <w:b/>
              </w:rPr>
              <w:t>0</w:t>
            </w:r>
            <w:r w:rsidR="001C25CA">
              <w:rPr>
                <w:rFonts w:hint="eastAsia"/>
                <w:b/>
              </w:rPr>
              <w:t>022</w:t>
            </w:r>
            <w:bookmarkStart w:id="0" w:name="_GoBack"/>
            <w:bookmarkEnd w:id="0"/>
            <w:r w:rsidRPr="001747DF">
              <w:rPr>
                <w:b/>
              </w:rPr>
              <w:t>-0</w:t>
            </w:r>
            <w:r w:rsidR="006C7322" w:rsidRPr="001747DF">
              <w:rPr>
                <w:rFonts w:hint="eastAsia"/>
                <w:b/>
              </w:rPr>
              <w:t>0</w:t>
            </w:r>
            <w:r w:rsidRPr="001747DF">
              <w:rPr>
                <w:b/>
              </w:rPr>
              <w:t>-SAUC</w:t>
            </w:r>
          </w:p>
        </w:tc>
      </w:tr>
      <w:tr w:rsidR="00281643" w:rsidRPr="001747DF" w:rsidTr="00201002">
        <w:tc>
          <w:tcPr>
            <w:tcW w:w="1350" w:type="dxa"/>
          </w:tcPr>
          <w:p w:rsidR="00281643" w:rsidRPr="001747DF" w:rsidRDefault="00281643" w:rsidP="00201002">
            <w:pPr>
              <w:pStyle w:val="covertext"/>
            </w:pPr>
            <w:r w:rsidRPr="001747DF">
              <w:t>Date Submitted</w:t>
            </w:r>
          </w:p>
        </w:tc>
        <w:tc>
          <w:tcPr>
            <w:tcW w:w="9018" w:type="dxa"/>
          </w:tcPr>
          <w:p w:rsidR="00281643" w:rsidRPr="001747DF" w:rsidRDefault="004E7DC4" w:rsidP="0056790D">
            <w:pPr>
              <w:pStyle w:val="covertext"/>
              <w:rPr>
                <w:b/>
              </w:rPr>
            </w:pPr>
            <w:r>
              <w:rPr>
                <w:rFonts w:hint="eastAsia"/>
                <w:b/>
              </w:rPr>
              <w:t>March</w:t>
            </w:r>
            <w:r w:rsidRPr="001A2A88">
              <w:rPr>
                <w:b/>
                <w:lang w:eastAsia="ja-JP"/>
              </w:rPr>
              <w:t xml:space="preserve"> </w:t>
            </w:r>
            <w:r w:rsidR="0056790D">
              <w:rPr>
                <w:rFonts w:hint="eastAsia"/>
                <w:b/>
              </w:rPr>
              <w:t>7</w:t>
            </w:r>
            <w:r w:rsidRPr="001A2A88">
              <w:rPr>
                <w:b/>
                <w:lang w:eastAsia="ja-JP"/>
              </w:rPr>
              <w:t>, 201</w:t>
            </w:r>
            <w:r>
              <w:rPr>
                <w:rFonts w:hint="eastAsia"/>
                <w:b/>
              </w:rPr>
              <w:t>5</w:t>
            </w:r>
          </w:p>
        </w:tc>
      </w:tr>
      <w:tr w:rsidR="00F560C1" w:rsidRPr="001747DF" w:rsidTr="002618F5">
        <w:tc>
          <w:tcPr>
            <w:tcW w:w="1350" w:type="dxa"/>
          </w:tcPr>
          <w:p w:rsidR="00F560C1" w:rsidRPr="001747DF" w:rsidRDefault="00F560C1" w:rsidP="00201002">
            <w:pPr>
              <w:pStyle w:val="covertext"/>
            </w:pPr>
            <w:r w:rsidRPr="001747DF">
              <w:t>Source(s)</w:t>
            </w:r>
          </w:p>
        </w:tc>
        <w:tc>
          <w:tcPr>
            <w:tcW w:w="9018" w:type="dxa"/>
          </w:tcPr>
          <w:p w:rsidR="00F560C1" w:rsidRPr="001747DF" w:rsidRDefault="004E7DC4" w:rsidP="004E7DC4">
            <w:pPr>
              <w:pStyle w:val="covertext"/>
            </w:pPr>
            <w:proofErr w:type="spellStart"/>
            <w:r w:rsidRPr="001747DF">
              <w:rPr>
                <w:lang w:eastAsia="ja-JP"/>
              </w:rPr>
              <w:t>Jin</w:t>
            </w:r>
            <w:proofErr w:type="spellEnd"/>
            <w:r w:rsidRPr="001747DF">
              <w:t xml:space="preserve"> Seek Choi (</w:t>
            </w:r>
            <w:proofErr w:type="spellStart"/>
            <w:r w:rsidRPr="001747DF">
              <w:t>Hanyang</w:t>
            </w:r>
            <w:proofErr w:type="spellEnd"/>
            <w:r w:rsidRPr="001747DF">
              <w:t xml:space="preserve"> University, Korea Ethernet Forum)</w:t>
            </w:r>
            <w:r>
              <w:rPr>
                <w:rFonts w:hint="eastAsia"/>
              </w:rPr>
              <w:t xml:space="preserve">, </w:t>
            </w:r>
            <w:proofErr w:type="spellStart"/>
            <w:r w:rsidR="00F560C1" w:rsidRPr="001747DF">
              <w:rPr>
                <w:lang w:eastAsia="ja-JP"/>
              </w:rPr>
              <w:t>Hyeong</w:t>
            </w:r>
            <w:proofErr w:type="spellEnd"/>
            <w:r w:rsidR="00F560C1" w:rsidRPr="001747DF">
              <w:rPr>
                <w:lang w:eastAsia="ja-JP"/>
              </w:rPr>
              <w:t>-Ho Lee</w:t>
            </w:r>
            <w:r w:rsidR="00F560C1" w:rsidRPr="001747DF">
              <w:rPr>
                <w:rFonts w:hint="eastAsia"/>
                <w:lang w:eastAsia="ja-JP"/>
              </w:rPr>
              <w:t xml:space="preserve"> </w:t>
            </w:r>
            <w:r w:rsidR="00F560C1" w:rsidRPr="001747DF">
              <w:rPr>
                <w:lang w:eastAsia="ja-JP"/>
              </w:rPr>
              <w:t>(ETRI)</w:t>
            </w:r>
            <w:r w:rsidR="001B456F" w:rsidRPr="001747DF">
              <w:rPr>
                <w:lang w:eastAsia="ja-JP"/>
              </w:rPr>
              <w:t xml:space="preserve">, </w:t>
            </w:r>
            <w:r w:rsidR="00A36899" w:rsidRPr="001747DF">
              <w:rPr>
                <w:rFonts w:hint="eastAsia"/>
                <w:lang w:eastAsia="ja-JP"/>
              </w:rPr>
              <w:t xml:space="preserve"> </w:t>
            </w:r>
            <w:proofErr w:type="spellStart"/>
            <w:r w:rsidR="00A36899" w:rsidRPr="001747DF">
              <w:rPr>
                <w:rFonts w:hint="eastAsia"/>
                <w:lang w:eastAsia="ja-JP"/>
              </w:rPr>
              <w:t>Hyunho</w:t>
            </w:r>
            <w:proofErr w:type="spellEnd"/>
            <w:r w:rsidR="00A36899" w:rsidRPr="001747DF">
              <w:rPr>
                <w:rFonts w:hint="eastAsia"/>
                <w:lang w:eastAsia="ja-JP"/>
              </w:rPr>
              <w:t xml:space="preserve"> </w:t>
            </w:r>
            <w:r w:rsidR="00A36899" w:rsidRPr="001747DF">
              <w:rPr>
                <w:lang w:eastAsia="ja-JP"/>
              </w:rPr>
              <w:t>Park</w:t>
            </w:r>
            <w:r w:rsidR="00A36899" w:rsidRPr="001747DF">
              <w:rPr>
                <w:rFonts w:hint="eastAsia"/>
                <w:lang w:eastAsia="ja-JP"/>
              </w:rPr>
              <w:t xml:space="preserve"> </w:t>
            </w:r>
            <w:r w:rsidR="00A36899" w:rsidRPr="001747DF">
              <w:rPr>
                <w:lang w:eastAsia="ja-JP"/>
              </w:rPr>
              <w:t>(ETRI)</w:t>
            </w:r>
            <w:r w:rsidRPr="001747DF" w:rsidDel="004E7DC4">
              <w:rPr>
                <w:lang w:eastAsia="ja-JP"/>
              </w:rPr>
              <w:t xml:space="preserve"> </w:t>
            </w:r>
          </w:p>
        </w:tc>
      </w:tr>
      <w:tr w:rsidR="00281643" w:rsidRPr="001747DF" w:rsidTr="00201002">
        <w:tc>
          <w:tcPr>
            <w:tcW w:w="1350" w:type="dxa"/>
          </w:tcPr>
          <w:p w:rsidR="00281643" w:rsidRPr="001747DF" w:rsidRDefault="00281643" w:rsidP="00201002">
            <w:pPr>
              <w:pStyle w:val="covertext"/>
            </w:pPr>
            <w:r w:rsidRPr="001747DF">
              <w:t>Re:</w:t>
            </w:r>
          </w:p>
        </w:tc>
        <w:tc>
          <w:tcPr>
            <w:tcW w:w="9018" w:type="dxa"/>
          </w:tcPr>
          <w:p w:rsidR="00281643" w:rsidRPr="001747DF" w:rsidRDefault="00281643" w:rsidP="00662B55">
            <w:pPr>
              <w:pStyle w:val="covertext"/>
              <w:rPr>
                <w:lang w:val="en-GB"/>
              </w:rPr>
            </w:pPr>
            <w:r w:rsidRPr="001747DF">
              <w:t>IEEE 802.21 Session #</w:t>
            </w:r>
            <w:r w:rsidR="00290110" w:rsidRPr="001747DF">
              <w:rPr>
                <w:rFonts w:hint="eastAsia"/>
                <w:lang w:eastAsia="ja-JP"/>
              </w:rPr>
              <w:t>6</w:t>
            </w:r>
            <w:r w:rsidR="0056790D">
              <w:rPr>
                <w:rFonts w:hint="eastAsia"/>
              </w:rPr>
              <w:t>7</w:t>
            </w:r>
            <w:r w:rsidRPr="001747DF">
              <w:t xml:space="preserve"> in </w:t>
            </w:r>
            <w:r w:rsidR="002C1DEA" w:rsidRPr="001747DF">
              <w:t xml:space="preserve"> </w:t>
            </w:r>
            <w:r w:rsidR="0056790D">
              <w:rPr>
                <w:rFonts w:hint="eastAsia"/>
              </w:rPr>
              <w:t>Berlin</w:t>
            </w:r>
            <w:r w:rsidR="00662B55">
              <w:rPr>
                <w:rFonts w:hint="eastAsia"/>
              </w:rPr>
              <w:t>, Germany</w:t>
            </w:r>
          </w:p>
        </w:tc>
      </w:tr>
      <w:tr w:rsidR="00281643" w:rsidRPr="001747DF" w:rsidTr="00201002">
        <w:tc>
          <w:tcPr>
            <w:tcW w:w="1350" w:type="dxa"/>
          </w:tcPr>
          <w:p w:rsidR="00281643" w:rsidRPr="001747DF" w:rsidRDefault="00281643" w:rsidP="00201002">
            <w:pPr>
              <w:pStyle w:val="covertext"/>
            </w:pPr>
            <w:r w:rsidRPr="001747DF">
              <w:t>Abstract</w:t>
            </w:r>
          </w:p>
        </w:tc>
        <w:tc>
          <w:tcPr>
            <w:tcW w:w="9018" w:type="dxa"/>
          </w:tcPr>
          <w:p w:rsidR="00281643" w:rsidRPr="001747DF" w:rsidRDefault="007C0C8B" w:rsidP="001D4C09">
            <w:pPr>
              <w:pStyle w:val="covertext"/>
              <w:jc w:val="both"/>
            </w:pPr>
            <w:r w:rsidRPr="00BE183C">
              <w:t>According to the “Proposed Table of Contents for IEEE 802.21.1 Draft Standard” (</w:t>
            </w:r>
            <w:r w:rsidRPr="00BE183C">
              <w:rPr>
                <w:rFonts w:hint="eastAsia"/>
              </w:rPr>
              <w:t xml:space="preserve">DCN </w:t>
            </w:r>
            <w:r w:rsidRPr="00BE183C">
              <w:t xml:space="preserve">21-14-0113-01-SAUC), this document proposes </w:t>
            </w:r>
            <w:r w:rsidRPr="00BE183C">
              <w:rPr>
                <w:rFonts w:hint="eastAsia"/>
              </w:rPr>
              <w:t>t</w:t>
            </w:r>
            <w:r w:rsidRPr="00BE183C">
              <w:t>ext of “Software-defined mobile network (SDMN) service” Section for IEEE 802.21.1 Draft Standard</w:t>
            </w:r>
            <w:r w:rsidRPr="00BE183C">
              <w:rPr>
                <w:rFonts w:hint="eastAsia"/>
              </w:rPr>
              <w:t xml:space="preserve">. </w:t>
            </w:r>
            <w:r w:rsidR="00BE183C">
              <w:rPr>
                <w:rFonts w:hint="eastAsia"/>
              </w:rPr>
              <w:t>T</w:t>
            </w:r>
            <w:r w:rsidR="004E7DC4" w:rsidRPr="00BE183C">
              <w:t xml:space="preserve">his document </w:t>
            </w:r>
            <w:r w:rsidRPr="00BE183C">
              <w:rPr>
                <w:rFonts w:hint="eastAsia"/>
              </w:rPr>
              <w:t xml:space="preserve">describes </w:t>
            </w:r>
            <w:r w:rsidR="004E7DC4" w:rsidRPr="00BE183C">
              <w:t>detailed use case and</w:t>
            </w:r>
            <w:r w:rsidR="000A0C58" w:rsidRPr="00BE183C">
              <w:t xml:space="preserve"> </w:t>
            </w:r>
            <w:r w:rsidR="00BE183C" w:rsidRPr="00BE183C">
              <w:t>requirements on media independent service for mobility management in software-defined</w:t>
            </w:r>
            <w:r w:rsidR="00685B5E">
              <w:rPr>
                <w:rFonts w:hint="eastAsia"/>
              </w:rPr>
              <w:t xml:space="preserve"> </w:t>
            </w:r>
            <w:r w:rsidR="000A0C58" w:rsidRPr="00BE183C">
              <w:t xml:space="preserve">networking (SDN) networks, </w:t>
            </w:r>
            <w:r w:rsidR="00E6071B">
              <w:rPr>
                <w:rFonts w:hint="eastAsia"/>
              </w:rPr>
              <w:t xml:space="preserve">based on </w:t>
            </w:r>
            <w:r w:rsidR="001D4C09">
              <w:rPr>
                <w:rFonts w:hint="eastAsia"/>
              </w:rPr>
              <w:t>our</w:t>
            </w:r>
            <w:r w:rsidR="00E6071B">
              <w:rPr>
                <w:rFonts w:hint="eastAsia"/>
              </w:rPr>
              <w:t xml:space="preserve"> contribution </w:t>
            </w:r>
            <w:r w:rsidR="001D4C09">
              <w:t>“</w:t>
            </w:r>
            <w:r w:rsidR="001D4C09" w:rsidRPr="001D4C09">
              <w:t>Use cases of MIS framework to cooperate with SDN wireless access networks</w:t>
            </w:r>
            <w:r w:rsidR="001D4C09">
              <w:t>”</w:t>
            </w:r>
            <w:r w:rsidR="001D4C09" w:rsidRPr="001D4C09">
              <w:rPr>
                <w:rFonts w:hint="eastAsia"/>
              </w:rPr>
              <w:t xml:space="preserve"> </w:t>
            </w:r>
            <w:r w:rsidR="00E6071B">
              <w:rPr>
                <w:rFonts w:hint="eastAsia"/>
              </w:rPr>
              <w:t>(DCN 21-14-0157-01-SAUC)</w:t>
            </w:r>
            <w:r w:rsidR="000A0C58" w:rsidRPr="00BE183C">
              <w:t xml:space="preserve"> presented in the Nov. 2014 IEEE 802 Plenary meeting</w:t>
            </w:r>
            <w:r w:rsidR="004E7DC4" w:rsidRPr="00BE183C">
              <w:t>.</w:t>
            </w:r>
          </w:p>
        </w:tc>
      </w:tr>
      <w:tr w:rsidR="00281643" w:rsidRPr="001747DF" w:rsidTr="00201002">
        <w:tc>
          <w:tcPr>
            <w:tcW w:w="1350" w:type="dxa"/>
          </w:tcPr>
          <w:p w:rsidR="00281643" w:rsidRPr="001747DF" w:rsidRDefault="00281643" w:rsidP="00201002">
            <w:pPr>
              <w:pStyle w:val="covertext"/>
            </w:pPr>
            <w:r w:rsidRPr="001747DF">
              <w:t>Purpose</w:t>
            </w:r>
          </w:p>
        </w:tc>
        <w:tc>
          <w:tcPr>
            <w:tcW w:w="9018" w:type="dxa"/>
          </w:tcPr>
          <w:p w:rsidR="00281643" w:rsidRPr="001747DF" w:rsidRDefault="00281643" w:rsidP="00952388">
            <w:pPr>
              <w:pStyle w:val="covertext"/>
              <w:jc w:val="both"/>
              <w:rPr>
                <w:lang w:eastAsia="ja-JP"/>
              </w:rPr>
            </w:pPr>
            <w:r w:rsidRPr="001747DF">
              <w:rPr>
                <w:rFonts w:hint="eastAsia"/>
                <w:lang w:eastAsia="ja-JP"/>
              </w:rPr>
              <w:t xml:space="preserve">To be part of 802.21.1 </w:t>
            </w:r>
            <w:r w:rsidR="00952388" w:rsidRPr="001747DF">
              <w:rPr>
                <w:rFonts w:hint="eastAsia"/>
              </w:rPr>
              <w:t>draft standard</w:t>
            </w:r>
            <w:r w:rsidRPr="001747DF">
              <w:rPr>
                <w:rFonts w:hint="eastAsia"/>
                <w:lang w:eastAsia="ja-JP"/>
              </w:rPr>
              <w:t xml:space="preserve"> document.</w:t>
            </w:r>
          </w:p>
        </w:tc>
      </w:tr>
      <w:tr w:rsidR="00281643" w:rsidRPr="001747DF" w:rsidTr="00201002">
        <w:trPr>
          <w:trHeight w:val="840"/>
        </w:trPr>
        <w:tc>
          <w:tcPr>
            <w:tcW w:w="1350" w:type="dxa"/>
          </w:tcPr>
          <w:p w:rsidR="00281643" w:rsidRPr="001747DF" w:rsidRDefault="00281643" w:rsidP="00201002">
            <w:pPr>
              <w:pStyle w:val="covertext"/>
            </w:pPr>
            <w:r w:rsidRPr="001747DF">
              <w:t>Notice</w:t>
            </w:r>
          </w:p>
        </w:tc>
        <w:tc>
          <w:tcPr>
            <w:tcW w:w="9018" w:type="dxa"/>
          </w:tcPr>
          <w:p w:rsidR="00281643" w:rsidRPr="001747DF" w:rsidRDefault="00281643" w:rsidP="00E632B6">
            <w:pPr>
              <w:pStyle w:val="covertext"/>
              <w:spacing w:before="0" w:after="0"/>
              <w:jc w:val="both"/>
              <w:rPr>
                <w:sz w:val="20"/>
              </w:rPr>
            </w:pPr>
            <w:r w:rsidRPr="001747DF">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81643" w:rsidRPr="001747DF" w:rsidTr="00201002">
        <w:trPr>
          <w:trHeight w:val="1439"/>
        </w:trPr>
        <w:tc>
          <w:tcPr>
            <w:tcW w:w="1350" w:type="dxa"/>
          </w:tcPr>
          <w:p w:rsidR="00281643" w:rsidRPr="001747DF" w:rsidRDefault="00281643" w:rsidP="00201002">
            <w:pPr>
              <w:pStyle w:val="covertext"/>
            </w:pPr>
            <w:r w:rsidRPr="001747DF">
              <w:t>Release</w:t>
            </w:r>
          </w:p>
        </w:tc>
        <w:tc>
          <w:tcPr>
            <w:tcW w:w="9018" w:type="dxa"/>
          </w:tcPr>
          <w:p w:rsidR="00281643" w:rsidRPr="001747DF" w:rsidRDefault="00281643" w:rsidP="00E632B6">
            <w:pPr>
              <w:pStyle w:val="covertext"/>
              <w:spacing w:before="0" w:after="0"/>
              <w:jc w:val="both"/>
              <w:rPr>
                <w:sz w:val="20"/>
              </w:rPr>
            </w:pPr>
            <w:r w:rsidRPr="001747DF">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281643" w:rsidRPr="001747DF" w:rsidTr="00E632B6">
        <w:trPr>
          <w:trHeight w:val="70"/>
        </w:trPr>
        <w:tc>
          <w:tcPr>
            <w:tcW w:w="1350" w:type="dxa"/>
          </w:tcPr>
          <w:p w:rsidR="00281643" w:rsidRPr="001747DF" w:rsidRDefault="00281643" w:rsidP="00201002">
            <w:pPr>
              <w:pStyle w:val="covertext"/>
            </w:pPr>
            <w:r w:rsidRPr="001747DF">
              <w:t>Patent Policy</w:t>
            </w:r>
          </w:p>
        </w:tc>
        <w:tc>
          <w:tcPr>
            <w:tcW w:w="9018" w:type="dxa"/>
          </w:tcPr>
          <w:p w:rsidR="00281643" w:rsidRPr="001747DF" w:rsidRDefault="00281643" w:rsidP="00E632B6">
            <w:pPr>
              <w:jc w:val="both"/>
            </w:pPr>
            <w:r w:rsidRPr="001747DF">
              <w:rPr>
                <w:sz w:val="20"/>
              </w:rPr>
              <w:t xml:space="preserve">The contributor is familiar with IEEE patent policy, as stated in </w:t>
            </w:r>
            <w:hyperlink r:id="rId10" w:anchor="6.3" w:tgtFrame="_parent" w:history="1">
              <w:r w:rsidRPr="001747DF">
                <w:rPr>
                  <w:rStyle w:val="aa"/>
                  <w:sz w:val="20"/>
                </w:rPr>
                <w:t>Section 6 of the IEEE-SA Standards Board bylaws</w:t>
              </w:r>
            </w:hyperlink>
            <w:r w:rsidRPr="001747DF">
              <w:rPr>
                <w:sz w:val="20"/>
              </w:rPr>
              <w:t xml:space="preserve"> &lt;</w:t>
            </w:r>
            <w:hyperlink r:id="rId11" w:tgtFrame="_parent" w:history="1">
              <w:r w:rsidRPr="001747DF">
                <w:rPr>
                  <w:rStyle w:val="aa"/>
                  <w:sz w:val="20"/>
                </w:rPr>
                <w:t>http://standards.ieee.org/guides/bylaws/sect6-7.html#6</w:t>
              </w:r>
            </w:hyperlink>
            <w:r w:rsidRPr="001747DF">
              <w:rPr>
                <w:sz w:val="20"/>
              </w:rPr>
              <w:t xml:space="preserve">&gt; and in </w:t>
            </w:r>
            <w:r w:rsidRPr="001747DF">
              <w:rPr>
                <w:i/>
                <w:iCs/>
                <w:sz w:val="20"/>
              </w:rPr>
              <w:t>Understanding Patent Issues During IEEE Standards Development</w:t>
            </w:r>
            <w:r w:rsidRPr="001747DF">
              <w:rPr>
                <w:sz w:val="20"/>
              </w:rPr>
              <w:t xml:space="preserve"> </w:t>
            </w:r>
            <w:hyperlink r:id="rId12" w:tgtFrame="_parent" w:history="1">
              <w:r w:rsidRPr="001747DF">
                <w:rPr>
                  <w:rStyle w:val="aa"/>
                  <w:sz w:val="20"/>
                </w:rPr>
                <w:t>http://standards.ieee.org/board/pat/faq.pdf</w:t>
              </w:r>
            </w:hyperlink>
          </w:p>
        </w:tc>
      </w:tr>
    </w:tbl>
    <w:p w:rsidR="005656CB" w:rsidRPr="0091711B" w:rsidRDefault="005656CB" w:rsidP="000A41E9">
      <w:pPr>
        <w:jc w:val="center"/>
        <w:rPr>
          <w:rFonts w:ascii="Times New Roman" w:eastAsiaTheme="minorEastAsia" w:hAnsi="Times New Roman"/>
          <w:b/>
          <w:sz w:val="32"/>
        </w:rPr>
        <w:sectPr w:rsidR="005656CB" w:rsidRPr="0091711B" w:rsidSect="00A66894">
          <w:footnotePr>
            <w:numRestart w:val="eachSect"/>
          </w:footnotePr>
          <w:pgSz w:w="12240" w:h="15840" w:code="1"/>
          <w:pgMar w:top="1440" w:right="1797" w:bottom="1440" w:left="1797" w:header="720" w:footer="720" w:gutter="0"/>
          <w:lnNumType w:countBy="1"/>
          <w:pgNumType w:fmt="lowerRoman" w:start="1"/>
          <w:cols w:space="720"/>
          <w:docGrid w:linePitch="360"/>
        </w:sectPr>
      </w:pPr>
    </w:p>
    <w:p w:rsidR="000A41E9" w:rsidRPr="001747DF" w:rsidRDefault="00015A83" w:rsidP="000A41E9">
      <w:pPr>
        <w:jc w:val="center"/>
        <w:rPr>
          <w:rFonts w:ascii="Times New Roman" w:eastAsiaTheme="minorEastAsia" w:hAnsi="Times New Roman"/>
          <w:b/>
          <w:sz w:val="32"/>
        </w:rPr>
      </w:pPr>
      <w:r w:rsidRPr="001747DF">
        <w:rPr>
          <w:rFonts w:ascii="Times New Roman" w:eastAsiaTheme="minorEastAsia" w:hAnsi="Times New Roman" w:hint="eastAsia"/>
          <w:b/>
          <w:sz w:val="32"/>
        </w:rPr>
        <w:lastRenderedPageBreak/>
        <w:t>Table of Contents</w:t>
      </w:r>
    </w:p>
    <w:p w:rsidR="000A41E9" w:rsidRPr="001747DF" w:rsidRDefault="000A41E9" w:rsidP="000A41E9">
      <w:pPr>
        <w:rPr>
          <w:rFonts w:ascii="Times New Roman" w:eastAsiaTheme="minorEastAsia" w:hAnsi="Times New Roman"/>
        </w:rPr>
      </w:pPr>
    </w:p>
    <w:sdt>
      <w:sdtPr>
        <w:rPr>
          <w:rFonts w:ascii="Myriad Pro" w:eastAsia="Calibri" w:hAnsi="Myriad Pro" w:cs="Times New Roman"/>
          <w:b/>
          <w:bCs/>
          <w:kern w:val="0"/>
          <w:sz w:val="24"/>
          <w:szCs w:val="24"/>
          <w:lang w:val="ko-KR"/>
        </w:rPr>
        <w:id w:val="252863320"/>
        <w:docPartObj>
          <w:docPartGallery w:val="Table of Contents"/>
          <w:docPartUnique/>
        </w:docPartObj>
      </w:sdtPr>
      <w:sdtEndPr>
        <w:rPr>
          <w:b w:val="0"/>
          <w:bCs w:val="0"/>
        </w:rPr>
      </w:sdtEndPr>
      <w:sdtContent>
        <w:p w:rsidR="00894B43" w:rsidRDefault="002C7FAA" w:rsidP="00894B43">
          <w:pPr>
            <w:pStyle w:val="10"/>
            <w:tabs>
              <w:tab w:val="right" w:leader="dot" w:pos="9350"/>
            </w:tabs>
            <w:rPr>
              <w:noProof/>
            </w:rPr>
          </w:pPr>
          <w:r w:rsidRPr="001747DF">
            <w:rPr>
              <w:rFonts w:asciiTheme="majorHAnsi" w:eastAsiaTheme="majorEastAsia" w:hAnsiTheme="majorHAnsi" w:cstheme="majorBidi"/>
              <w:color w:val="365F91" w:themeColor="accent1" w:themeShade="BF"/>
              <w:sz w:val="28"/>
              <w:szCs w:val="28"/>
            </w:rPr>
            <w:fldChar w:fldCharType="begin"/>
          </w:r>
          <w:r w:rsidR="00984608" w:rsidRPr="001747DF">
            <w:instrText xml:space="preserve"> TOC \o "1-3" \h \z \u </w:instrText>
          </w:r>
          <w:r w:rsidRPr="001747DF">
            <w:rPr>
              <w:rFonts w:asciiTheme="majorHAnsi" w:eastAsiaTheme="majorEastAsia" w:hAnsiTheme="majorHAnsi" w:cstheme="majorBidi"/>
              <w:color w:val="365F91" w:themeColor="accent1" w:themeShade="BF"/>
              <w:sz w:val="28"/>
              <w:szCs w:val="28"/>
            </w:rPr>
            <w:fldChar w:fldCharType="separate"/>
          </w:r>
        </w:p>
        <w:p w:rsidR="00894B43" w:rsidRPr="00894B43" w:rsidRDefault="003109AB" w:rsidP="00F850E5">
          <w:pPr>
            <w:pStyle w:val="2"/>
            <w:rPr>
              <w:rFonts w:ascii="Times New Roman" w:eastAsiaTheme="minorEastAsia" w:hAnsi="Times New Roman"/>
              <w:noProof/>
              <w:kern w:val="2"/>
              <w:sz w:val="28"/>
              <w:szCs w:val="28"/>
              <w:lang w:val="en-US"/>
            </w:rPr>
          </w:pPr>
          <w:hyperlink w:anchor="_Toc402520501"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 xml:space="preserve"> </w:t>
            </w:r>
            <w:r w:rsidR="00C43258">
              <w:rPr>
                <w:rStyle w:val="aa"/>
                <w:rFonts w:ascii="Times New Roman" w:eastAsiaTheme="minorEastAsia" w:hAnsi="Times New Roman" w:hint="eastAsia"/>
                <w:noProof/>
                <w:sz w:val="28"/>
                <w:szCs w:val="28"/>
              </w:rPr>
              <w:t>Software-defined mobile network (SDMN)</w:t>
            </w:r>
            <w:r w:rsidR="00894B43" w:rsidRPr="00894B43">
              <w:rPr>
                <w:rStyle w:val="aa"/>
                <w:rFonts w:ascii="Times New Roman" w:hAnsi="Times New Roman"/>
                <w:noProof/>
                <w:sz w:val="28"/>
                <w:szCs w:val="28"/>
              </w:rPr>
              <w:t xml:space="preserve"> service</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_Toc402520501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3109AB" w:rsidP="00F850E5">
          <w:pPr>
            <w:pStyle w:val="3"/>
            <w:rPr>
              <w:rFonts w:ascii="Times New Roman" w:eastAsiaTheme="minorEastAsia" w:hAnsi="Times New Roman"/>
              <w:noProof/>
              <w:kern w:val="2"/>
              <w:sz w:val="28"/>
              <w:szCs w:val="28"/>
              <w:lang w:val="en-US"/>
            </w:rPr>
          </w:pPr>
          <w:hyperlink w:anchor="_Toc402520502" w:history="1">
            <w:r w:rsidR="00894B43" w:rsidRPr="00894B43">
              <w:rPr>
                <w:rStyle w:val="aa"/>
                <w:rFonts w:ascii="Times New Roman" w:hAnsi="Times New Roman"/>
                <w:noProof/>
                <w:sz w:val="28"/>
                <w:szCs w:val="28"/>
                <w:lang w:eastAsia="zh-CN"/>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lang w:eastAsia="zh-CN"/>
              </w:rPr>
              <w:t>.1</w:t>
            </w:r>
            <w:r w:rsidR="00894B43" w:rsidRPr="00894B43">
              <w:rPr>
                <w:rStyle w:val="aa"/>
                <w:rFonts w:ascii="Times New Roman" w:hAnsi="Times New Roman"/>
                <w:noProof/>
                <w:sz w:val="28"/>
                <w:szCs w:val="28"/>
              </w:rPr>
              <w:t xml:space="preserve"> Introduction</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_Toc402520502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3109AB" w:rsidP="00F850E5">
          <w:pPr>
            <w:pStyle w:val="3"/>
            <w:rPr>
              <w:rFonts w:ascii="Times New Roman" w:eastAsiaTheme="minorEastAsia" w:hAnsi="Times New Roman"/>
              <w:noProof/>
              <w:kern w:val="2"/>
              <w:sz w:val="28"/>
              <w:szCs w:val="28"/>
              <w:lang w:val="en-US"/>
            </w:rPr>
          </w:pPr>
          <w:hyperlink w:anchor="_Toc402520503"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.2 Service scenarios and call flows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_Toc402520503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3</w:t>
            </w:r>
            <w:r w:rsidR="002C7FAA" w:rsidRPr="00894B43">
              <w:rPr>
                <w:rFonts w:ascii="Times New Roman" w:hAnsi="Times New Roman"/>
                <w:noProof/>
                <w:webHidden/>
                <w:sz w:val="28"/>
                <w:szCs w:val="28"/>
              </w:rPr>
              <w:fldChar w:fldCharType="end"/>
            </w:r>
          </w:hyperlink>
        </w:p>
        <w:p w:rsidR="00894B43" w:rsidRPr="00894B43" w:rsidRDefault="003109AB" w:rsidP="00F850E5">
          <w:pPr>
            <w:pStyle w:val="3"/>
            <w:rPr>
              <w:rFonts w:ascii="Times New Roman" w:eastAsiaTheme="minorEastAsia" w:hAnsi="Times New Roman"/>
              <w:noProof/>
              <w:kern w:val="2"/>
              <w:sz w:val="28"/>
              <w:szCs w:val="28"/>
              <w:lang w:val="en-US"/>
            </w:rPr>
          </w:pPr>
          <w:hyperlink w:anchor="_Toc402520515"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.3 Service specific primitives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_Toc402520515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19</w:t>
            </w:r>
            <w:r w:rsidR="002C7FAA" w:rsidRPr="00894B43">
              <w:rPr>
                <w:rFonts w:ascii="Times New Roman" w:hAnsi="Times New Roman"/>
                <w:noProof/>
                <w:webHidden/>
                <w:sz w:val="28"/>
                <w:szCs w:val="28"/>
              </w:rPr>
              <w:fldChar w:fldCharType="end"/>
            </w:r>
          </w:hyperlink>
        </w:p>
        <w:p w:rsidR="00894B43" w:rsidRPr="00894B43" w:rsidRDefault="003109AB" w:rsidP="00F850E5">
          <w:pPr>
            <w:pStyle w:val="3"/>
            <w:rPr>
              <w:rFonts w:ascii="Times New Roman" w:eastAsiaTheme="minorEastAsia" w:hAnsi="Times New Roman"/>
              <w:noProof/>
              <w:kern w:val="2"/>
              <w:sz w:val="28"/>
              <w:szCs w:val="28"/>
              <w:lang w:val="en-US"/>
            </w:rPr>
          </w:pPr>
          <w:hyperlink w:anchor="_Toc402520516" w:history="1">
            <w:r w:rsidR="00894B43" w:rsidRPr="00894B43">
              <w:rPr>
                <w:rStyle w:val="aa"/>
                <w:rFonts w:ascii="Times New Roman" w:hAnsi="Times New Roman"/>
                <w:noProof/>
                <w:sz w:val="28"/>
                <w:szCs w:val="28"/>
              </w:rPr>
              <w:t>5.</w:t>
            </w:r>
            <w:r w:rsidR="001577FE">
              <w:rPr>
                <w:rStyle w:val="aa"/>
                <w:rFonts w:ascii="Times New Roman" w:eastAsiaTheme="minorEastAsia" w:hAnsi="Times New Roman" w:hint="eastAsia"/>
                <w:noProof/>
                <w:sz w:val="28"/>
                <w:szCs w:val="28"/>
              </w:rPr>
              <w:t>7</w:t>
            </w:r>
            <w:r w:rsidR="00894B43" w:rsidRPr="00894B43">
              <w:rPr>
                <w:rStyle w:val="aa"/>
                <w:rFonts w:ascii="Times New Roman" w:hAnsi="Times New Roman"/>
                <w:noProof/>
                <w:sz w:val="28"/>
                <w:szCs w:val="28"/>
              </w:rPr>
              <w:t>.4 Service specific protocol features</w:t>
            </w:r>
            <w:r w:rsidR="00894B43" w:rsidRPr="00894B43">
              <w:rPr>
                <w:rFonts w:ascii="Times New Roman" w:hAnsi="Times New Roman"/>
                <w:noProof/>
                <w:webHidden/>
                <w:sz w:val="28"/>
                <w:szCs w:val="28"/>
              </w:rPr>
              <w:tab/>
            </w:r>
            <w:r w:rsidR="002C7FAA" w:rsidRPr="00894B43">
              <w:rPr>
                <w:rFonts w:ascii="Times New Roman" w:hAnsi="Times New Roman"/>
                <w:noProof/>
                <w:webHidden/>
                <w:sz w:val="28"/>
                <w:szCs w:val="28"/>
              </w:rPr>
              <w:fldChar w:fldCharType="begin"/>
            </w:r>
            <w:r w:rsidR="00894B43" w:rsidRPr="00894B43">
              <w:rPr>
                <w:rFonts w:ascii="Times New Roman" w:hAnsi="Times New Roman"/>
                <w:noProof/>
                <w:webHidden/>
                <w:sz w:val="28"/>
                <w:szCs w:val="28"/>
              </w:rPr>
              <w:instrText xml:space="preserve"> PAGEREF _Toc402520516 \h </w:instrText>
            </w:r>
            <w:r w:rsidR="002C7FAA" w:rsidRPr="00894B43">
              <w:rPr>
                <w:rFonts w:ascii="Times New Roman" w:hAnsi="Times New Roman"/>
                <w:noProof/>
                <w:webHidden/>
                <w:sz w:val="28"/>
                <w:szCs w:val="28"/>
              </w:rPr>
            </w:r>
            <w:r w:rsidR="002C7FAA" w:rsidRPr="00894B43">
              <w:rPr>
                <w:rFonts w:ascii="Times New Roman" w:hAnsi="Times New Roman"/>
                <w:noProof/>
                <w:webHidden/>
                <w:sz w:val="28"/>
                <w:szCs w:val="28"/>
              </w:rPr>
              <w:fldChar w:fldCharType="separate"/>
            </w:r>
            <w:r w:rsidR="00F850E5">
              <w:rPr>
                <w:rFonts w:ascii="Times New Roman" w:hAnsi="Times New Roman"/>
                <w:noProof/>
                <w:webHidden/>
                <w:sz w:val="28"/>
                <w:szCs w:val="28"/>
              </w:rPr>
              <w:t>21</w:t>
            </w:r>
            <w:r w:rsidR="002C7FAA" w:rsidRPr="00894B43">
              <w:rPr>
                <w:rFonts w:ascii="Times New Roman" w:hAnsi="Times New Roman"/>
                <w:noProof/>
                <w:webHidden/>
                <w:sz w:val="28"/>
                <w:szCs w:val="28"/>
              </w:rPr>
              <w:fldChar w:fldCharType="end"/>
            </w:r>
          </w:hyperlink>
        </w:p>
        <w:p w:rsidR="00984608" w:rsidRPr="001747DF" w:rsidRDefault="002C7FAA">
          <w:r w:rsidRPr="001747DF">
            <w:rPr>
              <w:b/>
              <w:bCs/>
              <w:lang w:val="ko-KR"/>
            </w:rPr>
            <w:fldChar w:fldCharType="end"/>
          </w:r>
        </w:p>
      </w:sdtContent>
    </w:sdt>
    <w:p w:rsidR="00AF4188" w:rsidRPr="001747DF" w:rsidRDefault="00AF4188">
      <w:pPr>
        <w:tabs>
          <w:tab w:val="clear" w:pos="284"/>
        </w:tabs>
        <w:spacing w:before="0" w:after="200" w:line="276" w:lineRule="auto"/>
        <w:rPr>
          <w:rFonts w:ascii="Times New Roman" w:eastAsiaTheme="minorEastAsia" w:hAnsi="Times New Roman"/>
        </w:rPr>
      </w:pPr>
      <w:bookmarkStart w:id="1" w:name="_Toc402508840"/>
      <w:bookmarkStart w:id="2" w:name="_Toc343090523"/>
      <w:bookmarkStart w:id="3" w:name="_Toc354735682"/>
      <w:bookmarkStart w:id="4" w:name="_Toc361333208"/>
      <w:bookmarkStart w:id="5" w:name="_Toc372298759"/>
      <w:bookmarkEnd w:id="1"/>
      <w:r w:rsidRPr="001747DF">
        <w:rPr>
          <w:rFonts w:ascii="Times New Roman" w:eastAsiaTheme="minorEastAsia" w:hAnsi="Times New Roman"/>
        </w:rPr>
        <w:br w:type="page"/>
      </w:r>
    </w:p>
    <w:p w:rsidR="00FC46FC" w:rsidRPr="00FC46FC" w:rsidRDefault="00FC46FC" w:rsidP="00FC46FC">
      <w:pPr>
        <w:pStyle w:val="a5"/>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6" w:name="_Toc402520497"/>
      <w:bookmarkStart w:id="7" w:name="_Toc402520501"/>
      <w:bookmarkEnd w:id="6"/>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FC46FC" w:rsidRPr="00FC46FC" w:rsidRDefault="00FC46FC" w:rsidP="00FC46FC">
      <w:pPr>
        <w:pStyle w:val="a5"/>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p>
    <w:p w:rsidR="00E240D7" w:rsidRPr="001747DF" w:rsidRDefault="00662B55" w:rsidP="00FC46FC">
      <w:pPr>
        <w:pStyle w:val="IEEEStdsLevel2Header"/>
      </w:pPr>
      <w:r>
        <w:rPr>
          <w:rFonts w:hint="eastAsia"/>
          <w:lang w:eastAsia="ko-KR"/>
        </w:rPr>
        <w:t>Software-defined mobile network (</w:t>
      </w:r>
      <w:r w:rsidR="00C43258">
        <w:rPr>
          <w:rFonts w:hint="eastAsia"/>
          <w:lang w:eastAsia="ko-KR"/>
        </w:rPr>
        <w:t>SDMN</w:t>
      </w:r>
      <w:r>
        <w:rPr>
          <w:rFonts w:hint="eastAsia"/>
          <w:lang w:eastAsia="ko-KR"/>
        </w:rPr>
        <w:t>)</w:t>
      </w:r>
      <w:r w:rsidR="004E7DC4" w:rsidRPr="004E7DC4">
        <w:t xml:space="preserve"> service </w:t>
      </w:r>
      <w:bookmarkEnd w:id="2"/>
      <w:bookmarkEnd w:id="3"/>
      <w:bookmarkEnd w:id="4"/>
      <w:bookmarkEnd w:id="5"/>
      <w:bookmarkEnd w:id="7"/>
    </w:p>
    <w:p w:rsidR="00E240D7" w:rsidRPr="001747DF" w:rsidRDefault="00674FF5" w:rsidP="00274C48">
      <w:pPr>
        <w:pStyle w:val="IEEEStdsLevel3Header"/>
        <w:numPr>
          <w:ilvl w:val="2"/>
          <w:numId w:val="9"/>
        </w:numPr>
        <w:rPr>
          <w:lang w:eastAsia="zh-CN"/>
        </w:rPr>
      </w:pPr>
      <w:bookmarkStart w:id="8" w:name="_Toc402520502"/>
      <w:r w:rsidRPr="001747DF">
        <w:rPr>
          <w:rFonts w:hint="eastAsia"/>
        </w:rPr>
        <w:t>Introduction</w:t>
      </w:r>
      <w:bookmarkEnd w:id="8"/>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 xml:space="preserve">Software-defined networking (SDN), characterized by a clear separation of the control and data planes, has adopted as a paradigm for wired networking. In recent days, SDN-like paradigm has been interested in wireless mobile network and thus mobility management </w:t>
      </w:r>
      <w:r w:rsidRPr="005016EF">
        <w:rPr>
          <w:rFonts w:ascii="Times New Roman" w:eastAsia="맑은 고딕" w:hAnsi="Times New Roman"/>
          <w:sz w:val="20"/>
          <w:szCs w:val="20"/>
          <w:lang w:val="en-US" w:eastAsia="zh-CN"/>
        </w:rPr>
        <w:t>in S</w:t>
      </w:r>
      <w:r w:rsidR="005016EF" w:rsidRPr="005016EF">
        <w:rPr>
          <w:rFonts w:ascii="Times New Roman" w:eastAsia="맑은 고딕" w:hAnsi="Times New Roman" w:hint="eastAsia"/>
          <w:sz w:val="20"/>
          <w:szCs w:val="20"/>
          <w:lang w:val="en-US"/>
        </w:rPr>
        <w:t>oftware-defined</w:t>
      </w:r>
      <w:r w:rsidRPr="005016EF">
        <w:rPr>
          <w:rFonts w:ascii="Times New Roman" w:eastAsia="맑은 고딕" w:hAnsi="Times New Roman"/>
          <w:sz w:val="20"/>
          <w:szCs w:val="20"/>
          <w:lang w:val="en-US" w:eastAsia="zh-CN"/>
        </w:rPr>
        <w:t xml:space="preserve"> mobile network (SDMN) is needed. In this </w:t>
      </w:r>
      <w:r w:rsidR="005A0DFC" w:rsidRPr="005016EF">
        <w:rPr>
          <w:rFonts w:ascii="Times New Roman" w:eastAsia="맑은 고딕" w:hAnsi="Times New Roman" w:hint="eastAsia"/>
          <w:sz w:val="20"/>
          <w:szCs w:val="20"/>
          <w:lang w:val="en-US"/>
        </w:rPr>
        <w:t>Section</w:t>
      </w:r>
      <w:r w:rsidRPr="005016EF">
        <w:rPr>
          <w:rFonts w:ascii="Times New Roman" w:eastAsia="맑은 고딕" w:hAnsi="Times New Roman"/>
          <w:sz w:val="20"/>
          <w:szCs w:val="20"/>
          <w:lang w:val="en-US" w:eastAsia="zh-CN"/>
        </w:rPr>
        <w:t xml:space="preserve">, </w:t>
      </w:r>
      <w:r w:rsidRPr="004E7DC4">
        <w:rPr>
          <w:rFonts w:ascii="Times New Roman" w:eastAsia="맑은 고딕" w:hAnsi="Times New Roman"/>
          <w:sz w:val="20"/>
          <w:szCs w:val="20"/>
          <w:lang w:val="en-US" w:eastAsia="zh-CN"/>
        </w:rPr>
        <w:t>we analy</w:t>
      </w:r>
      <w:r w:rsidR="005A0DFC">
        <w:rPr>
          <w:rFonts w:ascii="Times New Roman" w:eastAsia="맑은 고딕" w:hAnsi="Times New Roman" w:hint="eastAsia"/>
          <w:sz w:val="20"/>
          <w:szCs w:val="20"/>
          <w:lang w:val="en-US"/>
        </w:rPr>
        <w:t>z</w:t>
      </w:r>
      <w:r w:rsidRPr="004E7DC4">
        <w:rPr>
          <w:rFonts w:ascii="Times New Roman" w:eastAsia="맑은 고딕" w:hAnsi="Times New Roman"/>
          <w:sz w:val="20"/>
          <w:szCs w:val="20"/>
          <w:lang w:val="en-US" w:eastAsia="zh-CN"/>
        </w:rPr>
        <w:t>e the potential of applying the Media independent services (MIS) framework to SDMN. First, we identify use cases for seamless handover where a MIS approach could bring additional benefits in SDMNs.  Then, we drive the main characteristics of a mobility management framework in SDMNs. In the framework, we are paying attention to the MIS functions and interfaces. In order to illustrate the operation of the framework, we introduce the high-level interactions required between the defined functions to support our use cases.</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 xml:space="preserve">MIS framework of IEEE 802.21-2008 standard can be a common platform to support mobility management in heterogeneous networks. MIS framework supports seamless handover in heterogeneous networks by using MIES (Media Independent Event Service), MICS (Media Independent Command Service), and MIIS (Media Independent Information Service). MIES primitives and messages help MN (Mobile Node) to monitor link status (e.g., signal strength and data rate), and MICS primitives and messages helps MN to control its link layers (physical layer and data link layer) for seamless handover in heterogeneous networks.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It is possible to expect that MIS Framework enables MN to monitor link, allocate resource, and enables mobility management for MNs in SDMNs. The SDMN can be characterized by a clear separation of the MIS control and data planes. The SDMN is the simplest solution for future wireless mobile networks integration where various networks connected through gateways conserve their independence. The major inconvenien</w:t>
      </w:r>
      <w:r w:rsidR="00AF4A25">
        <w:rPr>
          <w:rFonts w:ascii="Times New Roman" w:eastAsia="맑은 고딕" w:hAnsi="Times New Roman" w:hint="eastAsia"/>
          <w:sz w:val="20"/>
          <w:szCs w:val="20"/>
          <w:lang w:val="en-US"/>
        </w:rPr>
        <w:t>ce</w:t>
      </w:r>
      <w:r w:rsidRPr="004E7DC4">
        <w:rPr>
          <w:rFonts w:ascii="Times New Roman" w:eastAsia="맑은 고딕" w:hAnsi="Times New Roman"/>
          <w:sz w:val="20"/>
          <w:szCs w:val="20"/>
          <w:lang w:val="en-US" w:eastAsia="zh-CN"/>
        </w:rPr>
        <w:t xml:space="preserve"> of this approach is the long handover delay.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MIIS primitives and messages can be used to transfer network configuration information for handover and mobility management via clear separated control plane in SDMNs, and thus they can be used to provide seamless network configuration for resource allocations in SDMNs while MN moving. Thus, MIS framework is appropriate for handover resource allocation and mobility management in SDMNs that use various heterogeneous switching by a clearly separation of the control and data plane.</w:t>
      </w:r>
    </w:p>
    <w:p w:rsidR="00E240D7" w:rsidRPr="001747DF" w:rsidRDefault="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In SDMN, MIS framework requires important modifications to the mobility management protocols, the interfaces and the services of the access networks to provide good handover performance.</w:t>
      </w:r>
    </w:p>
    <w:p w:rsidR="00E240D7" w:rsidRPr="001747DF" w:rsidRDefault="00E240D7">
      <w:pPr>
        <w:tabs>
          <w:tab w:val="clear" w:pos="284"/>
        </w:tabs>
        <w:spacing w:before="312" w:after="240"/>
        <w:jc w:val="both"/>
        <w:rPr>
          <w:rFonts w:ascii="Times New Roman" w:eastAsia="맑은 고딕" w:hAnsi="Times New Roman"/>
          <w:sz w:val="20"/>
          <w:szCs w:val="20"/>
          <w:lang w:val="en-US"/>
        </w:rPr>
      </w:pPr>
    </w:p>
    <w:p w:rsidR="00E240D7" w:rsidRPr="001747DF" w:rsidRDefault="00531E65" w:rsidP="00274C48">
      <w:pPr>
        <w:pStyle w:val="IEEEStdsLevel3Header"/>
        <w:numPr>
          <w:ilvl w:val="2"/>
          <w:numId w:val="9"/>
        </w:numPr>
      </w:pPr>
      <w:bookmarkStart w:id="9" w:name="_Toc402520503"/>
      <w:r w:rsidRPr="001747DF">
        <w:t xml:space="preserve">Service </w:t>
      </w:r>
      <w:r w:rsidR="008B4AA2" w:rsidRPr="001747DF">
        <w:t>s</w:t>
      </w:r>
      <w:r w:rsidRPr="001747DF">
        <w:t xml:space="preserve">cenarios and </w:t>
      </w:r>
      <w:r w:rsidR="008B4AA2" w:rsidRPr="001747DF">
        <w:t>c</w:t>
      </w:r>
      <w:r w:rsidRPr="001747DF">
        <w:t xml:space="preserve">all </w:t>
      </w:r>
      <w:r w:rsidR="008B4AA2" w:rsidRPr="001747DF">
        <w:t>f</w:t>
      </w:r>
      <w:r w:rsidRPr="001747DF">
        <w:t>lows</w:t>
      </w:r>
      <w:bookmarkEnd w:id="9"/>
    </w:p>
    <w:p w:rsidR="004E7DC4" w:rsidRPr="004E7DC4" w:rsidRDefault="004E7DC4" w:rsidP="004E7DC4">
      <w:pPr>
        <w:pStyle w:val="IEEEStdsLevel4Header"/>
        <w:numPr>
          <w:ilvl w:val="3"/>
          <w:numId w:val="9"/>
        </w:numPr>
        <w:rPr>
          <w:rFonts w:eastAsiaTheme="minorEastAsia"/>
        </w:rPr>
      </w:pPr>
      <w:r>
        <w:rPr>
          <w:rFonts w:hint="eastAsia"/>
          <w:lang w:eastAsia="ko-KR"/>
        </w:rPr>
        <w:t>Service framework</w:t>
      </w:r>
      <w:r w:rsidR="00531E65" w:rsidRPr="001747DF">
        <w:t xml:space="preserve"> </w:t>
      </w:r>
      <w:r>
        <w:rPr>
          <w:lang w:eastAsia="ko-KR"/>
        </w:rPr>
        <w:t>architecture</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 xml:space="preserve">Our goal is to identify use cases for seamless handover where a MIS approach could bring additional benefits in SDMNs. Then, we drive the main characteristics of a MIS-based mobility management framework for SDMNs. The proposed framework is assumed to be operated by a single operator or by cooperating service providers. It’s based on the principal concepts of IEEE 802.21 for context information gathering and optimized handover decision making. </w:t>
      </w:r>
    </w:p>
    <w:p w:rsidR="004E7DC4" w:rsidRDefault="004E7DC4" w:rsidP="004E7DC4">
      <w:pPr>
        <w:tabs>
          <w:tab w:val="clear" w:pos="284"/>
        </w:tabs>
        <w:spacing w:before="312" w:after="240"/>
        <w:jc w:val="both"/>
        <w:rPr>
          <w:rFonts w:ascii="Times New Roman" w:eastAsia="맑은 고딕" w:hAnsi="Times New Roman"/>
          <w:sz w:val="20"/>
          <w:szCs w:val="20"/>
          <w:lang w:val="en-US"/>
        </w:rPr>
      </w:pPr>
      <w:r w:rsidRPr="004E7DC4">
        <w:rPr>
          <w:rFonts w:ascii="Times New Roman" w:eastAsia="맑은 고딕" w:hAnsi="Times New Roman"/>
          <w:sz w:val="20"/>
          <w:szCs w:val="20"/>
          <w:lang w:val="en-US" w:eastAsia="zh-CN"/>
        </w:rPr>
        <w:t xml:space="preserve">For handover execution phase, the crucial problem is the dependence on the media as well as the infrastructure network. For that reason, we designed a MIS framework for the handover execution phase to overcome the major issue of these dependencies. In the SDMN, radio access networks (RANs) have the capability to operate in 3GPP LTE, WiMAX and Wi-Fi interfaces, and are equipped with MISF supporting mobility like depicted in Fig. 1. As a </w:t>
      </w:r>
      <w:r w:rsidRPr="004E7DC4">
        <w:rPr>
          <w:rFonts w:ascii="Times New Roman" w:eastAsia="맑은 고딕" w:hAnsi="Times New Roman"/>
          <w:sz w:val="20"/>
          <w:szCs w:val="20"/>
          <w:lang w:val="en-US" w:eastAsia="zh-CN"/>
        </w:rPr>
        <w:lastRenderedPageBreak/>
        <w:t xml:space="preserve">consequence, in SDMN’s environment, vertical handover procedure becomes more challenging especially for seamless handover. </w:t>
      </w:r>
    </w:p>
    <w:p w:rsidR="00283147" w:rsidRDefault="00283147" w:rsidP="004E7DC4">
      <w:pPr>
        <w:tabs>
          <w:tab w:val="clear" w:pos="284"/>
        </w:tabs>
        <w:spacing w:before="312" w:after="240"/>
        <w:jc w:val="both"/>
        <w:rPr>
          <w:rFonts w:ascii="Times New Roman" w:eastAsia="맑은 고딕" w:hAnsi="Times New Roman"/>
          <w:sz w:val="20"/>
          <w:szCs w:val="20"/>
          <w:lang w:val="en-US"/>
        </w:rPr>
      </w:pPr>
    </w:p>
    <w:p w:rsidR="004E7DC4" w:rsidRDefault="00DD3027" w:rsidP="004E7DC4">
      <w:pPr>
        <w:pStyle w:val="a5"/>
        <w:ind w:leftChars="0" w:left="284"/>
        <w:jc w:val="center"/>
        <w:rPr>
          <w:rFonts w:eastAsiaTheme="minorEastAsia"/>
          <w:i/>
          <w:sz w:val="28"/>
          <w:szCs w:val="28"/>
        </w:rPr>
      </w:pPr>
      <w:r>
        <w:rPr>
          <w:rFonts w:eastAsiaTheme="minorEastAsia"/>
          <w:i/>
          <w:noProof/>
          <w:sz w:val="28"/>
          <w:szCs w:val="28"/>
          <w:lang w:val="en-US"/>
        </w:rPr>
        <w:drawing>
          <wp:inline distT="0" distB="0" distL="0" distR="0" wp14:anchorId="4F5917F0">
            <wp:extent cx="5683725" cy="2979547"/>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96097" cy="2986032"/>
                    </a:xfrm>
                    <a:prstGeom prst="rect">
                      <a:avLst/>
                    </a:prstGeom>
                    <a:noFill/>
                  </pic:spPr>
                </pic:pic>
              </a:graphicData>
            </a:graphic>
          </wp:inline>
        </w:drawing>
      </w:r>
    </w:p>
    <w:p w:rsidR="00DD3027" w:rsidRDefault="00DD3027" w:rsidP="004E7DC4">
      <w:pPr>
        <w:pStyle w:val="a5"/>
        <w:ind w:leftChars="0" w:left="284"/>
        <w:jc w:val="center"/>
        <w:rPr>
          <w:rFonts w:eastAsiaTheme="minorEastAsia"/>
          <w:i/>
          <w:sz w:val="28"/>
          <w:szCs w:val="28"/>
        </w:rPr>
      </w:pPr>
    </w:p>
    <w:p w:rsidR="008B4193" w:rsidRPr="001747DF" w:rsidRDefault="008B4193" w:rsidP="008B4193">
      <w:pPr>
        <w:pStyle w:val="IEEEStdsRegularFigureCaption"/>
        <w:numPr>
          <w:ilvl w:val="0"/>
          <w:numId w:val="0"/>
        </w:numPr>
        <w:rPr>
          <w:rFonts w:ascii="Times New Roman" w:hAnsi="Times New Roman"/>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1</w:t>
      </w:r>
      <w:r w:rsidRPr="001747DF">
        <w:t>—</w:t>
      </w:r>
      <w:r w:rsidRPr="008B4193">
        <w:rPr>
          <w:rFonts w:eastAsiaTheme="minorEastAsia"/>
        </w:rPr>
        <w:t>MIS framework use case in SDMNs</w:t>
      </w:r>
      <w:r w:rsidRPr="001747DF">
        <w:rPr>
          <w:rFonts w:ascii="Times New Roman" w:hAnsi="Times New Roman"/>
        </w:rPr>
        <w:br w:type="page"/>
      </w:r>
    </w:p>
    <w:p w:rsidR="008B4193" w:rsidRPr="008B4193" w:rsidRDefault="008B4193" w:rsidP="004E7DC4">
      <w:pPr>
        <w:pStyle w:val="a5"/>
        <w:ind w:leftChars="0" w:left="1225"/>
        <w:jc w:val="center"/>
        <w:rPr>
          <w:rFonts w:ascii="Times New Roman" w:eastAsiaTheme="minorEastAsia" w:hAnsi="Times New Roman"/>
          <w:sz w:val="20"/>
          <w:szCs w:val="20"/>
          <w:lang w:val="en-US"/>
        </w:rPr>
      </w:pPr>
    </w:p>
    <w:p w:rsidR="004E7DC4" w:rsidRPr="004E7DC4" w:rsidRDefault="004E7DC4" w:rsidP="008931B5">
      <w:pPr>
        <w:tabs>
          <w:tab w:val="clear" w:pos="284"/>
          <w:tab w:val="left" w:pos="4253"/>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 xml:space="preserve">In SDMN, we assume that the </w:t>
      </w:r>
      <w:proofErr w:type="spellStart"/>
      <w:r w:rsidR="00283147">
        <w:rPr>
          <w:rFonts w:ascii="Times New Roman" w:eastAsia="맑은 고딕" w:hAnsi="Times New Roman" w:hint="eastAsia"/>
          <w:sz w:val="20"/>
          <w:szCs w:val="20"/>
          <w:lang w:val="en-US"/>
        </w:rPr>
        <w:t>PoA</w:t>
      </w:r>
      <w:proofErr w:type="spellEnd"/>
      <w:r w:rsidR="00283147">
        <w:rPr>
          <w:rFonts w:ascii="Times New Roman" w:eastAsia="맑은 고딕" w:hAnsi="Times New Roman" w:hint="eastAsia"/>
          <w:sz w:val="20"/>
          <w:szCs w:val="20"/>
          <w:lang w:val="en-US"/>
        </w:rPr>
        <w:t xml:space="preserve"> Controller (i.e., access point (AP) Controller) is</w:t>
      </w:r>
      <w:r w:rsidRPr="004E7DC4">
        <w:rPr>
          <w:rFonts w:ascii="Times New Roman" w:eastAsia="맑은 고딕" w:hAnsi="Times New Roman"/>
          <w:sz w:val="20"/>
          <w:szCs w:val="20"/>
          <w:lang w:val="en-US" w:eastAsia="zh-CN"/>
        </w:rPr>
        <w:t xml:space="preserve"> able to connect a variety of different </w:t>
      </w:r>
      <w:proofErr w:type="spellStart"/>
      <w:r w:rsidRPr="004E7DC4">
        <w:rPr>
          <w:rFonts w:ascii="Times New Roman" w:eastAsia="맑은 고딕" w:hAnsi="Times New Roman"/>
          <w:sz w:val="20"/>
          <w:szCs w:val="20"/>
          <w:lang w:val="en-US" w:eastAsia="zh-CN"/>
        </w:rPr>
        <w:t>PoAs</w:t>
      </w:r>
      <w:proofErr w:type="spellEnd"/>
      <w:r w:rsidRPr="004E7DC4">
        <w:rPr>
          <w:rFonts w:ascii="Times New Roman" w:eastAsia="맑은 고딕" w:hAnsi="Times New Roman"/>
          <w:sz w:val="20"/>
          <w:szCs w:val="20"/>
          <w:lang w:val="en-US" w:eastAsia="zh-CN"/>
        </w:rPr>
        <w:t xml:space="preserve">, and </w:t>
      </w:r>
      <w:proofErr w:type="spellStart"/>
      <w:r w:rsidRPr="00283147">
        <w:rPr>
          <w:rFonts w:ascii="Times New Roman" w:eastAsia="맑은 고딕" w:hAnsi="Times New Roman"/>
          <w:sz w:val="20"/>
          <w:szCs w:val="20"/>
          <w:lang w:val="en-US" w:eastAsia="zh-CN"/>
        </w:rPr>
        <w:t>PoA</w:t>
      </w:r>
      <w:proofErr w:type="spellEnd"/>
      <w:r w:rsidRPr="00283147">
        <w:rPr>
          <w:rFonts w:ascii="Times New Roman" w:eastAsia="맑은 고딕" w:hAnsi="Times New Roman"/>
          <w:sz w:val="20"/>
          <w:szCs w:val="20"/>
          <w:lang w:val="en-US" w:eastAsia="zh-CN"/>
        </w:rPr>
        <w:t xml:space="preserve"> selection </w:t>
      </w:r>
      <w:r w:rsidR="00283147" w:rsidRPr="00283147">
        <w:rPr>
          <w:rFonts w:ascii="Times New Roman" w:eastAsia="맑은 고딕" w:hAnsi="Times New Roman" w:hint="eastAsia"/>
          <w:sz w:val="20"/>
          <w:szCs w:val="20"/>
          <w:lang w:val="en-US"/>
        </w:rPr>
        <w:t xml:space="preserve">is </w:t>
      </w:r>
      <w:r w:rsidRPr="00283147">
        <w:rPr>
          <w:rFonts w:ascii="Times New Roman" w:eastAsia="맑은 고딕" w:hAnsi="Times New Roman"/>
          <w:sz w:val="20"/>
          <w:szCs w:val="20"/>
          <w:lang w:val="en-US" w:eastAsia="zh-CN"/>
        </w:rPr>
        <w:t xml:space="preserve">derived </w:t>
      </w:r>
      <w:r w:rsidRPr="004E7DC4">
        <w:rPr>
          <w:rFonts w:ascii="Times New Roman" w:eastAsia="맑은 고딕" w:hAnsi="Times New Roman"/>
          <w:sz w:val="20"/>
          <w:szCs w:val="20"/>
          <w:lang w:val="en-US" w:eastAsia="zh-CN"/>
        </w:rPr>
        <w:t>from a mixture of user preferences, access network conditions and operator policies in a full IP</w:t>
      </w:r>
      <w:r w:rsidR="00283147">
        <w:rPr>
          <w:rFonts w:ascii="Times New Roman" w:eastAsia="맑은 고딕" w:hAnsi="Times New Roman" w:hint="eastAsia"/>
          <w:sz w:val="20"/>
          <w:szCs w:val="20"/>
          <w:lang w:val="en-US"/>
        </w:rPr>
        <w:t>-</w:t>
      </w:r>
      <w:r w:rsidRPr="004E7DC4">
        <w:rPr>
          <w:rFonts w:ascii="Times New Roman" w:eastAsia="맑은 고딕" w:hAnsi="Times New Roman"/>
          <w:sz w:val="20"/>
          <w:szCs w:val="20"/>
          <w:lang w:val="en-US" w:eastAsia="zh-CN"/>
        </w:rPr>
        <w:t xml:space="preserve">based network. Radio access network acts as MIS </w:t>
      </w: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 xml:space="preserve"> by achieving mobility management on behalf of attached MNs. </w:t>
      </w:r>
    </w:p>
    <w:p w:rsidR="004E7DC4" w:rsidRPr="004E7DC4" w:rsidRDefault="004E7DC4" w:rsidP="004E7DC4">
      <w:pPr>
        <w:tabs>
          <w:tab w:val="clear" w:pos="284"/>
        </w:tabs>
        <w:spacing w:before="312" w:after="240"/>
        <w:jc w:val="both"/>
        <w:rPr>
          <w:rFonts w:ascii="Times New Roman" w:eastAsia="맑은 고딕" w:hAnsi="Times New Roman"/>
          <w:sz w:val="20"/>
          <w:szCs w:val="20"/>
          <w:lang w:val="en-US" w:eastAsia="zh-CN"/>
        </w:rPr>
      </w:pPr>
      <w:r w:rsidRPr="004E7DC4">
        <w:rPr>
          <w:rFonts w:ascii="Times New Roman" w:eastAsia="맑은 고딕" w:hAnsi="Times New Roman"/>
          <w:sz w:val="20"/>
          <w:szCs w:val="20"/>
          <w:lang w:val="en-US" w:eastAsia="zh-CN"/>
        </w:rPr>
        <w:t xml:space="preserve">Each </w:t>
      </w: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 xml:space="preserve"> and its related MNs are co-located in a specific area or vehicle including a wireless local area network such as Wi-Fi network, WiMAX network or any other wireless network. So that, each end-user of MN can reach internet or communicate with a corresponding node via its </w:t>
      </w: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w:t>
      </w:r>
    </w:p>
    <w:p w:rsidR="004E7DC4" w:rsidRDefault="000F4378" w:rsidP="004E7DC4">
      <w:pPr>
        <w:tabs>
          <w:tab w:val="clear" w:pos="284"/>
        </w:tabs>
        <w:spacing w:before="312" w:after="240"/>
        <w:jc w:val="both"/>
        <w:rPr>
          <w:rFonts w:ascii="Times New Roman" w:eastAsia="맑은 고딕" w:hAnsi="Times New Roman"/>
          <w:sz w:val="20"/>
          <w:szCs w:val="20"/>
          <w:lang w:val="en-US"/>
        </w:rPr>
      </w:pPr>
      <w:r w:rsidRPr="000F4378">
        <w:rPr>
          <w:rFonts w:ascii="Times New Roman" w:eastAsia="맑은 고딕" w:hAnsi="Times New Roman" w:hint="eastAsia"/>
          <w:sz w:val="20"/>
          <w:szCs w:val="20"/>
          <w:lang w:val="en-US"/>
        </w:rPr>
        <w:t>Mobile router</w:t>
      </w:r>
      <w:r w:rsidR="004E7DC4" w:rsidRPr="000F4378">
        <w:rPr>
          <w:rFonts w:ascii="Times New Roman" w:eastAsia="맑은 고딕" w:hAnsi="Times New Roman"/>
          <w:sz w:val="20"/>
          <w:szCs w:val="20"/>
          <w:lang w:val="en-US" w:eastAsia="zh-CN"/>
        </w:rPr>
        <w:t xml:space="preserve"> </w:t>
      </w:r>
      <w:r w:rsidR="004E7DC4" w:rsidRPr="004E7DC4">
        <w:rPr>
          <w:rFonts w:ascii="Times New Roman" w:eastAsia="맑은 고딕" w:hAnsi="Times New Roman"/>
          <w:sz w:val="20"/>
          <w:szCs w:val="20"/>
          <w:lang w:val="en-US" w:eastAsia="zh-CN"/>
        </w:rPr>
        <w:t>can also operate as a gateway between wireless network (</w:t>
      </w:r>
      <w:proofErr w:type="gramStart"/>
      <w:r w:rsidR="004E7DC4" w:rsidRPr="004E7DC4">
        <w:rPr>
          <w:rFonts w:ascii="Times New Roman" w:eastAsia="맑은 고딕" w:hAnsi="Times New Roman"/>
          <w:sz w:val="20"/>
          <w:szCs w:val="20"/>
          <w:lang w:val="en-US" w:eastAsia="zh-CN"/>
        </w:rPr>
        <w:t>or</w:t>
      </w:r>
      <w:proofErr w:type="gramEnd"/>
      <w:r w:rsidR="004E7DC4" w:rsidRPr="004E7DC4">
        <w:rPr>
          <w:rFonts w:ascii="Times New Roman" w:eastAsia="맑은 고딕" w:hAnsi="Times New Roman"/>
          <w:sz w:val="20"/>
          <w:szCs w:val="20"/>
          <w:lang w:val="en-US" w:eastAsia="zh-CN"/>
        </w:rPr>
        <w:t xml:space="preserve"> MNs) and a backhaul network. The latter is a cellular network and may be connected to any other network. Fig. 1 shows the main functional entities in </w:t>
      </w:r>
      <w:r w:rsidR="004E7DC4" w:rsidRPr="000F4378">
        <w:rPr>
          <w:rFonts w:ascii="Times New Roman" w:eastAsia="맑은 고딕" w:hAnsi="Times New Roman"/>
          <w:sz w:val="20"/>
          <w:szCs w:val="20"/>
          <w:lang w:val="en-US" w:eastAsia="zh-CN"/>
        </w:rPr>
        <w:t xml:space="preserve">the </w:t>
      </w:r>
      <w:proofErr w:type="spellStart"/>
      <w:r w:rsidRPr="000F4378">
        <w:rPr>
          <w:rFonts w:ascii="Times New Roman" w:eastAsia="맑은 고딕" w:hAnsi="Times New Roman" w:hint="eastAsia"/>
          <w:sz w:val="20"/>
          <w:szCs w:val="20"/>
          <w:lang w:val="en-US"/>
        </w:rPr>
        <w:t>PoA</w:t>
      </w:r>
      <w:proofErr w:type="spellEnd"/>
      <w:r w:rsidRPr="000F4378">
        <w:rPr>
          <w:rFonts w:ascii="Times New Roman" w:eastAsia="맑은 고딕" w:hAnsi="Times New Roman" w:hint="eastAsia"/>
          <w:sz w:val="20"/>
          <w:szCs w:val="20"/>
          <w:lang w:val="en-US"/>
        </w:rPr>
        <w:t xml:space="preserve"> Controller</w:t>
      </w:r>
      <w:r w:rsidR="004E7DC4" w:rsidRPr="000F4378">
        <w:rPr>
          <w:rFonts w:ascii="Times New Roman" w:eastAsia="맑은 고딕" w:hAnsi="Times New Roman"/>
          <w:sz w:val="20"/>
          <w:szCs w:val="20"/>
          <w:lang w:val="en-US" w:eastAsia="zh-CN"/>
        </w:rPr>
        <w:t xml:space="preserve"> side </w:t>
      </w:r>
      <w:r w:rsidR="004E7DC4" w:rsidRPr="004E7DC4">
        <w:rPr>
          <w:rFonts w:ascii="Times New Roman" w:eastAsia="맑은 고딕" w:hAnsi="Times New Roman"/>
          <w:sz w:val="20"/>
          <w:szCs w:val="20"/>
          <w:lang w:val="en-US" w:eastAsia="zh-CN"/>
        </w:rPr>
        <w:t xml:space="preserve">and the architecture of the proposed handover management model. The Context aware Handover Controller at the </w:t>
      </w:r>
      <w:proofErr w:type="spellStart"/>
      <w:r w:rsidR="004E7DC4" w:rsidRPr="004E7DC4">
        <w:rPr>
          <w:rFonts w:ascii="Times New Roman" w:eastAsia="맑은 고딕" w:hAnsi="Times New Roman"/>
          <w:sz w:val="20"/>
          <w:szCs w:val="20"/>
          <w:lang w:val="en-US" w:eastAsia="zh-CN"/>
        </w:rPr>
        <w:t>PoA</w:t>
      </w:r>
      <w:proofErr w:type="spellEnd"/>
      <w:r w:rsidR="004E7DC4" w:rsidRPr="004E7DC4">
        <w:rPr>
          <w:rFonts w:ascii="Times New Roman" w:eastAsia="맑은 고딕" w:hAnsi="Times New Roman"/>
          <w:sz w:val="20"/>
          <w:szCs w:val="20"/>
          <w:lang w:val="en-US" w:eastAsia="zh-CN"/>
        </w:rPr>
        <w:t xml:space="preserve"> side interacts with the Handover Manager</w:t>
      </w:r>
      <w:r w:rsidR="00AE1A76">
        <w:rPr>
          <w:rFonts w:ascii="Times New Roman" w:eastAsia="맑은 고딕" w:hAnsi="Times New Roman" w:hint="eastAsia"/>
          <w:sz w:val="20"/>
          <w:szCs w:val="20"/>
          <w:lang w:val="en-US"/>
        </w:rPr>
        <w:t xml:space="preserve"> of the </w:t>
      </w:r>
      <w:proofErr w:type="spellStart"/>
      <w:r w:rsidR="00AE1A76">
        <w:rPr>
          <w:rFonts w:ascii="Times New Roman" w:eastAsia="맑은 고딕" w:hAnsi="Times New Roman" w:hint="eastAsia"/>
          <w:sz w:val="20"/>
          <w:szCs w:val="20"/>
          <w:lang w:val="en-US"/>
        </w:rPr>
        <w:t>PoA</w:t>
      </w:r>
      <w:proofErr w:type="spellEnd"/>
      <w:r w:rsidR="00AE1A76">
        <w:rPr>
          <w:rFonts w:ascii="Times New Roman" w:eastAsia="맑은 고딕" w:hAnsi="Times New Roman" w:hint="eastAsia"/>
          <w:sz w:val="20"/>
          <w:szCs w:val="20"/>
          <w:lang w:val="en-US"/>
        </w:rPr>
        <w:t xml:space="preserve"> Controller </w:t>
      </w:r>
      <w:r w:rsidR="004E7DC4" w:rsidRPr="004E7DC4">
        <w:rPr>
          <w:rFonts w:ascii="Times New Roman" w:eastAsia="맑은 고딕" w:hAnsi="Times New Roman"/>
          <w:sz w:val="20"/>
          <w:szCs w:val="20"/>
          <w:lang w:val="en-US" w:eastAsia="zh-CN"/>
        </w:rPr>
        <w:t xml:space="preserve">and plans the execution of the mobility management protocols at the higher layers. The </w:t>
      </w:r>
      <w:proofErr w:type="spellStart"/>
      <w:r w:rsidR="004E7DC4" w:rsidRPr="004E7DC4">
        <w:rPr>
          <w:rFonts w:ascii="Times New Roman" w:eastAsia="맑은 고딕" w:hAnsi="Times New Roman"/>
          <w:sz w:val="20"/>
          <w:szCs w:val="20"/>
          <w:lang w:val="en-US" w:eastAsia="zh-CN"/>
        </w:rPr>
        <w:t>PoA</w:t>
      </w:r>
      <w:proofErr w:type="spellEnd"/>
      <w:r w:rsidR="004E7DC4" w:rsidRPr="004E7DC4">
        <w:rPr>
          <w:rFonts w:ascii="Times New Roman" w:eastAsia="맑은 고딕" w:hAnsi="Times New Roman"/>
          <w:sz w:val="20"/>
          <w:szCs w:val="20"/>
          <w:lang w:val="en-US" w:eastAsia="zh-CN"/>
        </w:rPr>
        <w:t xml:space="preserve"> acts as a MIS user </w:t>
      </w:r>
      <w:r w:rsidR="004E7DC4" w:rsidRPr="008D0E11">
        <w:rPr>
          <w:rFonts w:ascii="Times New Roman" w:eastAsia="맑은 고딕" w:hAnsi="Times New Roman"/>
          <w:sz w:val="20"/>
          <w:szCs w:val="20"/>
          <w:lang w:val="en-US" w:eastAsia="zh-CN"/>
        </w:rPr>
        <w:t>and make</w:t>
      </w:r>
      <w:r w:rsidR="008D0E11" w:rsidRPr="008D0E11">
        <w:rPr>
          <w:rFonts w:ascii="Times New Roman" w:eastAsia="맑은 고딕" w:hAnsi="Times New Roman" w:hint="eastAsia"/>
          <w:sz w:val="20"/>
          <w:szCs w:val="20"/>
          <w:lang w:val="en-US"/>
        </w:rPr>
        <w:t>s</w:t>
      </w:r>
      <w:r w:rsidR="004E7DC4" w:rsidRPr="008D0E11">
        <w:rPr>
          <w:rFonts w:ascii="Times New Roman" w:eastAsia="맑은 고딕" w:hAnsi="Times New Roman"/>
          <w:sz w:val="20"/>
          <w:szCs w:val="20"/>
          <w:lang w:val="en-US" w:eastAsia="zh-CN"/>
        </w:rPr>
        <w:t xml:space="preserve"> use </w:t>
      </w:r>
      <w:r w:rsidR="008D0E11" w:rsidRPr="008D0E11">
        <w:rPr>
          <w:rFonts w:ascii="Times New Roman" w:eastAsia="맑은 고딕" w:hAnsi="Times New Roman" w:hint="eastAsia"/>
          <w:sz w:val="20"/>
          <w:szCs w:val="20"/>
          <w:lang w:val="en-US"/>
        </w:rPr>
        <w:t>of</w:t>
      </w:r>
      <w:r w:rsidR="004E7DC4" w:rsidRPr="008D0E11">
        <w:rPr>
          <w:rFonts w:ascii="Times New Roman" w:eastAsia="맑은 고딕" w:hAnsi="Times New Roman"/>
          <w:sz w:val="20"/>
          <w:szCs w:val="20"/>
          <w:lang w:val="en-US" w:eastAsia="zh-CN"/>
        </w:rPr>
        <w:t xml:space="preserve"> </w:t>
      </w:r>
      <w:r w:rsidR="004E7DC4" w:rsidRPr="004E7DC4">
        <w:rPr>
          <w:rFonts w:ascii="Times New Roman" w:eastAsia="맑은 고딕" w:hAnsi="Times New Roman"/>
          <w:sz w:val="20"/>
          <w:szCs w:val="20"/>
          <w:lang w:val="en-US" w:eastAsia="zh-CN"/>
        </w:rPr>
        <w:t xml:space="preserve">MIS signaling messages to achieve handover initiation and preparation. The context information module at the </w:t>
      </w:r>
      <w:proofErr w:type="spellStart"/>
      <w:r w:rsidR="00AE1A76">
        <w:rPr>
          <w:rFonts w:ascii="Times New Roman" w:eastAsia="맑은 고딕" w:hAnsi="Times New Roman" w:hint="eastAsia"/>
          <w:sz w:val="20"/>
          <w:szCs w:val="20"/>
          <w:lang w:val="en-US"/>
        </w:rPr>
        <w:t>PoA</w:t>
      </w:r>
      <w:proofErr w:type="spellEnd"/>
      <w:r w:rsidR="00AE1A76">
        <w:rPr>
          <w:rFonts w:ascii="Times New Roman" w:eastAsia="맑은 고딕" w:hAnsi="Times New Roman" w:hint="eastAsia"/>
          <w:sz w:val="20"/>
          <w:szCs w:val="20"/>
          <w:lang w:val="en-US"/>
        </w:rPr>
        <w:t xml:space="preserve"> Controller </w:t>
      </w:r>
      <w:r w:rsidR="004E7DC4" w:rsidRPr="004E7DC4">
        <w:rPr>
          <w:rFonts w:ascii="Times New Roman" w:eastAsia="맑은 고딕" w:hAnsi="Times New Roman"/>
          <w:sz w:val="20"/>
          <w:szCs w:val="20"/>
          <w:lang w:val="en-US" w:eastAsia="zh-CN"/>
        </w:rPr>
        <w:t xml:space="preserve">is able to extract relevant information from received triggers </w:t>
      </w:r>
      <w:r w:rsidR="004E7DC4" w:rsidRPr="008D0E11">
        <w:rPr>
          <w:rFonts w:ascii="Times New Roman" w:eastAsia="맑은 고딕" w:hAnsi="Times New Roman"/>
          <w:sz w:val="20"/>
          <w:szCs w:val="20"/>
          <w:lang w:val="en-US" w:eastAsia="zh-CN"/>
        </w:rPr>
        <w:t xml:space="preserve">based </w:t>
      </w:r>
      <w:r w:rsidR="008D0E11">
        <w:rPr>
          <w:rFonts w:ascii="Times New Roman" w:eastAsia="맑은 고딕" w:hAnsi="Times New Roman" w:hint="eastAsia"/>
          <w:sz w:val="20"/>
          <w:szCs w:val="20"/>
          <w:lang w:val="en-US"/>
        </w:rPr>
        <w:t>on</w:t>
      </w:r>
      <w:r w:rsidR="004E7DC4" w:rsidRPr="008D0E11">
        <w:rPr>
          <w:rFonts w:ascii="Times New Roman" w:eastAsia="맑은 고딕" w:hAnsi="Times New Roman"/>
          <w:sz w:val="20"/>
          <w:szCs w:val="20"/>
          <w:lang w:val="en-US" w:eastAsia="zh-CN"/>
        </w:rPr>
        <w:t xml:space="preserve"> MIS </w:t>
      </w:r>
      <w:r w:rsidR="004E7DC4" w:rsidRPr="004E7DC4">
        <w:rPr>
          <w:rFonts w:ascii="Times New Roman" w:eastAsia="맑은 고딕" w:hAnsi="Times New Roman"/>
          <w:sz w:val="20"/>
          <w:szCs w:val="20"/>
          <w:lang w:val="en-US" w:eastAsia="zh-CN"/>
        </w:rPr>
        <w:t xml:space="preserve">signaling. Each mobile user </w:t>
      </w:r>
      <w:r w:rsidR="004E7DC4" w:rsidRPr="00E8203A">
        <w:rPr>
          <w:rFonts w:ascii="Times New Roman" w:eastAsia="맑은 고딕" w:hAnsi="Times New Roman"/>
          <w:sz w:val="20"/>
          <w:szCs w:val="20"/>
          <w:lang w:val="en-US" w:eastAsia="zh-CN"/>
        </w:rPr>
        <w:t xml:space="preserve">has a local repository </w:t>
      </w:r>
      <w:r w:rsidR="008D0E11" w:rsidRPr="00E8203A">
        <w:rPr>
          <w:rFonts w:ascii="Times New Roman" w:eastAsia="맑은 고딕" w:hAnsi="Times New Roman" w:hint="eastAsia"/>
          <w:sz w:val="20"/>
          <w:szCs w:val="20"/>
          <w:lang w:val="en-US"/>
        </w:rPr>
        <w:t xml:space="preserve">of </w:t>
      </w:r>
      <w:r w:rsidR="004E7DC4" w:rsidRPr="00E8203A">
        <w:rPr>
          <w:rFonts w:ascii="Times New Roman" w:eastAsia="맑은 고딕" w:hAnsi="Times New Roman"/>
          <w:sz w:val="20"/>
          <w:szCs w:val="20"/>
          <w:lang w:val="en-US" w:eastAsia="zh-CN"/>
        </w:rPr>
        <w:t xml:space="preserve">its own context information. Then </w:t>
      </w:r>
      <w:r w:rsidR="004E7DC4" w:rsidRPr="004E7DC4">
        <w:rPr>
          <w:rFonts w:ascii="Times New Roman" w:eastAsia="맑은 고딕" w:hAnsi="Times New Roman"/>
          <w:sz w:val="20"/>
          <w:szCs w:val="20"/>
          <w:lang w:val="en-US" w:eastAsia="zh-CN"/>
        </w:rPr>
        <w:t xml:space="preserve">the </w:t>
      </w:r>
      <w:proofErr w:type="spellStart"/>
      <w:r w:rsidR="004E7DC4" w:rsidRPr="004E7DC4">
        <w:rPr>
          <w:rFonts w:ascii="Times New Roman" w:eastAsia="맑은 고딕" w:hAnsi="Times New Roman"/>
          <w:sz w:val="20"/>
          <w:szCs w:val="20"/>
          <w:lang w:val="en-US" w:eastAsia="zh-CN"/>
        </w:rPr>
        <w:t>PoA</w:t>
      </w:r>
      <w:proofErr w:type="spellEnd"/>
      <w:r w:rsidR="004E7DC4" w:rsidRPr="004E7DC4">
        <w:rPr>
          <w:rFonts w:ascii="Times New Roman" w:eastAsia="맑은 고딕" w:hAnsi="Times New Roman"/>
          <w:sz w:val="20"/>
          <w:szCs w:val="20"/>
          <w:lang w:val="en-US" w:eastAsia="zh-CN"/>
        </w:rPr>
        <w:t xml:space="preserve"> periodically </w:t>
      </w:r>
      <w:r w:rsidR="004E7DC4" w:rsidRPr="00E8203A">
        <w:rPr>
          <w:rFonts w:ascii="Times New Roman" w:eastAsia="맑은 고딕" w:hAnsi="Times New Roman"/>
          <w:sz w:val="20"/>
          <w:szCs w:val="20"/>
          <w:lang w:val="en-US" w:eastAsia="zh-CN"/>
        </w:rPr>
        <w:t xml:space="preserve">queries the mobile users </w:t>
      </w:r>
      <w:r w:rsidR="004E7DC4" w:rsidRPr="004E7DC4">
        <w:rPr>
          <w:rFonts w:ascii="Times New Roman" w:eastAsia="맑은 고딕" w:hAnsi="Times New Roman"/>
          <w:sz w:val="20"/>
          <w:szCs w:val="20"/>
          <w:lang w:val="en-US" w:eastAsia="zh-CN"/>
        </w:rPr>
        <w:t xml:space="preserve">to establish its connectivity. The MIIS in our system can be incorporated with the information server. The information server at the core network sends handover policies to the </w:t>
      </w:r>
      <w:proofErr w:type="spellStart"/>
      <w:r w:rsidR="00E8203A">
        <w:rPr>
          <w:rFonts w:ascii="Times New Roman" w:eastAsia="맑은 고딕" w:hAnsi="Times New Roman" w:hint="eastAsia"/>
          <w:sz w:val="20"/>
          <w:szCs w:val="20"/>
          <w:lang w:val="en-US"/>
        </w:rPr>
        <w:t>PoA</w:t>
      </w:r>
      <w:proofErr w:type="spellEnd"/>
      <w:r w:rsidR="00E8203A">
        <w:rPr>
          <w:rFonts w:ascii="Times New Roman" w:eastAsia="맑은 고딕" w:hAnsi="Times New Roman" w:hint="eastAsia"/>
          <w:sz w:val="20"/>
          <w:szCs w:val="20"/>
          <w:lang w:val="en-US"/>
        </w:rPr>
        <w:t xml:space="preserve"> Controller</w:t>
      </w:r>
      <w:r w:rsidR="004E7DC4" w:rsidRPr="004E7DC4">
        <w:rPr>
          <w:rFonts w:ascii="Times New Roman" w:eastAsia="맑은 고딕" w:hAnsi="Times New Roman"/>
          <w:sz w:val="20"/>
          <w:szCs w:val="20"/>
          <w:lang w:val="en-US" w:eastAsia="zh-CN"/>
        </w:rPr>
        <w:t xml:space="preserve"> and receives context information of each </w:t>
      </w:r>
      <w:proofErr w:type="spellStart"/>
      <w:r w:rsidR="00E8203A">
        <w:rPr>
          <w:rFonts w:ascii="Times New Roman" w:eastAsia="맑은 고딕" w:hAnsi="Times New Roman" w:hint="eastAsia"/>
          <w:sz w:val="20"/>
          <w:szCs w:val="20"/>
          <w:lang w:val="en-US"/>
        </w:rPr>
        <w:t>PoA</w:t>
      </w:r>
      <w:proofErr w:type="spellEnd"/>
      <w:r w:rsidR="00E8203A">
        <w:rPr>
          <w:rFonts w:ascii="Times New Roman" w:eastAsia="맑은 고딕" w:hAnsi="Times New Roman" w:hint="eastAsia"/>
          <w:sz w:val="20"/>
          <w:szCs w:val="20"/>
          <w:lang w:val="en-US"/>
        </w:rPr>
        <w:t xml:space="preserve"> controller</w:t>
      </w:r>
      <w:r w:rsidR="004E7DC4" w:rsidRPr="004E7DC4">
        <w:rPr>
          <w:rFonts w:ascii="Times New Roman" w:eastAsia="맑은 고딕" w:hAnsi="Times New Roman"/>
          <w:sz w:val="20"/>
          <w:szCs w:val="20"/>
          <w:lang w:val="en-US" w:eastAsia="zh-CN"/>
        </w:rPr>
        <w:t xml:space="preserve"> and </w:t>
      </w:r>
      <w:r w:rsidR="00E8203A">
        <w:rPr>
          <w:rFonts w:ascii="Times New Roman" w:eastAsia="맑은 고딕" w:hAnsi="Times New Roman" w:hint="eastAsia"/>
          <w:sz w:val="20"/>
          <w:szCs w:val="20"/>
          <w:lang w:val="en-US"/>
        </w:rPr>
        <w:t>its</w:t>
      </w:r>
      <w:r w:rsidR="004E7DC4" w:rsidRPr="004E7DC4">
        <w:rPr>
          <w:rFonts w:ascii="Times New Roman" w:eastAsia="맑은 고딕" w:hAnsi="Times New Roman"/>
          <w:sz w:val="20"/>
          <w:szCs w:val="20"/>
          <w:lang w:val="en-US" w:eastAsia="zh-CN"/>
        </w:rPr>
        <w:t xml:space="preserve"> attached users. </w:t>
      </w:r>
    </w:p>
    <w:p w:rsidR="008B4193" w:rsidRPr="004E7DC4" w:rsidRDefault="008B4193" w:rsidP="004E7DC4">
      <w:pPr>
        <w:tabs>
          <w:tab w:val="clear" w:pos="284"/>
        </w:tabs>
        <w:spacing w:before="312" w:after="240"/>
        <w:jc w:val="both"/>
        <w:rPr>
          <w:rFonts w:ascii="Times New Roman" w:eastAsia="맑은 고딕" w:hAnsi="Times New Roman"/>
          <w:sz w:val="20"/>
          <w:szCs w:val="20"/>
          <w:lang w:val="en-US"/>
        </w:rPr>
      </w:pPr>
    </w:p>
    <w:p w:rsidR="00E240D7" w:rsidRPr="008B4193" w:rsidRDefault="004E7DC4" w:rsidP="004E7DC4">
      <w:pPr>
        <w:pStyle w:val="IEEEStdsLevel4Header"/>
        <w:numPr>
          <w:ilvl w:val="3"/>
          <w:numId w:val="9"/>
        </w:numPr>
        <w:spacing w:before="312"/>
        <w:jc w:val="both"/>
        <w:rPr>
          <w:rFonts w:ascii="Times New Roman" w:hAnsi="Times New Roman"/>
        </w:rPr>
      </w:pPr>
      <w:r w:rsidRPr="001747DF">
        <w:t xml:space="preserve">High </w:t>
      </w:r>
      <w:r w:rsidRPr="001747DF">
        <w:rPr>
          <w:rFonts w:hint="eastAsia"/>
          <w:lang w:eastAsia="ko-KR"/>
        </w:rPr>
        <w:t>l</w:t>
      </w:r>
      <w:r w:rsidRPr="001747DF">
        <w:t xml:space="preserve">evel </w:t>
      </w:r>
      <w:r w:rsidRPr="001747DF">
        <w:rPr>
          <w:rFonts w:hint="eastAsia"/>
          <w:lang w:eastAsia="ko-KR"/>
        </w:rPr>
        <w:t>i</w:t>
      </w:r>
      <w:r w:rsidRPr="001747DF">
        <w:t xml:space="preserve">llustration </w:t>
      </w:r>
    </w:p>
    <w:p w:rsidR="003C5C3C" w:rsidRPr="001747DF" w:rsidRDefault="008B4193" w:rsidP="003C5C3C">
      <w:pPr>
        <w:tabs>
          <w:tab w:val="clear" w:pos="284"/>
        </w:tabs>
        <w:spacing w:before="312" w:after="24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Figure </w:t>
      </w:r>
      <w:r>
        <w:rPr>
          <w:rFonts w:ascii="Times New Roman" w:eastAsia="맑은 고딕" w:hAnsi="Times New Roman" w:hint="eastAsia"/>
          <w:sz w:val="20"/>
          <w:szCs w:val="20"/>
          <w:lang w:val="en-US"/>
        </w:rPr>
        <w:t>2</w:t>
      </w:r>
      <w:r w:rsidRPr="008B4193">
        <w:rPr>
          <w:rFonts w:ascii="Times New Roman" w:eastAsia="맑은 고딕" w:hAnsi="Times New Roman"/>
          <w:sz w:val="20"/>
          <w:szCs w:val="20"/>
          <w:lang w:val="en-US" w:eastAsia="zh-CN"/>
        </w:rPr>
        <w:t xml:space="preserve"> shows MIS framework for handover control in SDMNs. </w:t>
      </w:r>
      <w:proofErr w:type="spellStart"/>
      <w:r w:rsidR="00DD3027">
        <w:rPr>
          <w:rFonts w:ascii="Times New Roman" w:eastAsia="맑은 고딕" w:hAnsi="Times New Roman" w:hint="eastAsia"/>
          <w:sz w:val="20"/>
          <w:szCs w:val="20"/>
          <w:lang w:val="en-US"/>
        </w:rPr>
        <w:t>PoA</w:t>
      </w:r>
      <w:proofErr w:type="spellEnd"/>
      <w:r w:rsidR="00DD3027">
        <w:rPr>
          <w:rFonts w:ascii="Times New Roman" w:eastAsia="맑은 고딕" w:hAnsi="Times New Roman" w:hint="eastAsia"/>
          <w:sz w:val="20"/>
          <w:szCs w:val="20"/>
          <w:lang w:val="en-US"/>
        </w:rPr>
        <w:t xml:space="preserve"> Controller</w:t>
      </w:r>
      <w:r w:rsidRPr="008B4193">
        <w:rPr>
          <w:rFonts w:ascii="Times New Roman" w:eastAsia="맑은 고딕" w:hAnsi="Times New Roman"/>
          <w:sz w:val="20"/>
          <w:szCs w:val="20"/>
          <w:lang w:val="en-US" w:eastAsia="zh-CN"/>
        </w:rPr>
        <w:t xml:space="preserve"> can control resources of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that use various communication technologies (e.g., WLAN, Wi-Fi Direct, Bluetooth, and LTE) by using MIES message.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configure radio resources (e.g., frequency, time, and power) according to MIES message. The MIES message can be encapsulated by </w:t>
      </w:r>
      <w:proofErr w:type="spellStart"/>
      <w:r w:rsidRPr="008B4193">
        <w:rPr>
          <w:rFonts w:ascii="Times New Roman" w:eastAsia="맑은 고딕" w:hAnsi="Times New Roman"/>
          <w:sz w:val="20"/>
          <w:szCs w:val="20"/>
          <w:lang w:val="en-US" w:eastAsia="zh-CN"/>
        </w:rPr>
        <w:t>OpenFlow</w:t>
      </w:r>
      <w:proofErr w:type="spellEnd"/>
      <w:r w:rsidRPr="008B4193">
        <w:rPr>
          <w:rFonts w:ascii="Times New Roman" w:eastAsia="맑은 고딕" w:hAnsi="Times New Roman"/>
          <w:sz w:val="20"/>
          <w:szCs w:val="20"/>
          <w:lang w:val="en-US" w:eastAsia="zh-CN"/>
        </w:rPr>
        <w:t xml:space="preserve"> protocol or other control protocol.</w:t>
      </w:r>
      <w:r>
        <w:rPr>
          <w:rFonts w:ascii="Times New Roman" w:eastAsia="맑은 고딕" w:hAnsi="Times New Roman" w:hint="eastAsia"/>
          <w:sz w:val="20"/>
          <w:szCs w:val="20"/>
          <w:lang w:val="en-US"/>
        </w:rPr>
        <w:t xml:space="preserve"> </w:t>
      </w:r>
      <w:r w:rsidR="003C5C3C" w:rsidRPr="001747DF">
        <w:rPr>
          <w:rFonts w:ascii="Times New Roman" w:eastAsia="맑은 고딕" w:hAnsi="Times New Roman"/>
          <w:sz w:val="20"/>
          <w:szCs w:val="20"/>
          <w:lang w:val="en-US" w:eastAsia="zh-CN"/>
        </w:rPr>
        <w:t xml:space="preserve">The following </w:t>
      </w:r>
      <w:r w:rsidR="003C5C3C" w:rsidRPr="001747DF">
        <w:rPr>
          <w:rFonts w:ascii="Times New Roman" w:eastAsia="맑은 고딕" w:hAnsi="Times New Roman" w:hint="eastAsia"/>
          <w:sz w:val="20"/>
          <w:szCs w:val="20"/>
          <w:lang w:val="en-US"/>
        </w:rPr>
        <w:t>entities</w:t>
      </w:r>
      <w:r w:rsidR="003C5C3C" w:rsidRPr="001747DF">
        <w:rPr>
          <w:rFonts w:ascii="Times New Roman" w:eastAsia="맑은 고딕" w:hAnsi="Times New Roman"/>
          <w:sz w:val="20"/>
          <w:szCs w:val="20"/>
          <w:lang w:val="en-US" w:eastAsia="zh-CN"/>
        </w:rPr>
        <w:t xml:space="preserve"> are equipped with </w:t>
      </w:r>
      <w:r w:rsidR="00BB569E" w:rsidRPr="001747DF">
        <w:rPr>
          <w:rFonts w:ascii="Times New Roman" w:eastAsia="맑은 고딕" w:hAnsi="Times New Roman" w:hint="eastAsia"/>
          <w:sz w:val="20"/>
          <w:szCs w:val="20"/>
          <w:lang w:val="en-US"/>
        </w:rPr>
        <w:t>MIS</w:t>
      </w:r>
      <w:r w:rsidR="003C5C3C" w:rsidRPr="001747DF">
        <w:rPr>
          <w:rFonts w:ascii="Times New Roman" w:eastAsia="맑은 고딕" w:hAnsi="Times New Roman"/>
          <w:sz w:val="20"/>
          <w:szCs w:val="20"/>
          <w:lang w:val="en-US" w:eastAsia="zh-CN"/>
        </w:rPr>
        <w:t xml:space="preserve"> </w:t>
      </w:r>
      <w:r w:rsidR="003C5C3C" w:rsidRPr="001747DF">
        <w:rPr>
          <w:rFonts w:ascii="Times New Roman" w:eastAsia="맑은 고딕" w:hAnsi="Times New Roman" w:hint="eastAsia"/>
          <w:sz w:val="20"/>
          <w:szCs w:val="20"/>
          <w:lang w:val="en-US"/>
        </w:rPr>
        <w:t>f</w:t>
      </w:r>
      <w:r w:rsidR="003C5C3C" w:rsidRPr="001747DF">
        <w:rPr>
          <w:rFonts w:ascii="Times New Roman" w:eastAsia="맑은 고딕" w:hAnsi="Times New Roman"/>
          <w:sz w:val="20"/>
          <w:szCs w:val="20"/>
          <w:lang w:val="en-US" w:eastAsia="zh-CN"/>
        </w:rPr>
        <w:t>unction</w:t>
      </w:r>
      <w:r w:rsidR="003C5C3C" w:rsidRPr="001747DF">
        <w:rPr>
          <w:rFonts w:ascii="Times New Roman" w:eastAsia="맑은 고딕" w:hAnsi="Times New Roman" w:hint="eastAsia"/>
          <w:sz w:val="20"/>
          <w:szCs w:val="20"/>
          <w:lang w:val="en-US"/>
        </w:rPr>
        <w:t xml:space="preserve"> (MISF</w:t>
      </w:r>
      <w:r w:rsidR="003C5C3C" w:rsidRPr="001747DF">
        <w:rPr>
          <w:rFonts w:ascii="Times New Roman" w:eastAsia="맑은 고딕" w:hAnsi="Times New Roman"/>
          <w:sz w:val="20"/>
          <w:szCs w:val="20"/>
          <w:lang w:val="en-US" w:eastAsia="zh-CN"/>
        </w:rPr>
        <w:t>).</w:t>
      </w:r>
    </w:p>
    <w:p w:rsidR="004E7DC4" w:rsidRDefault="004E7DC4" w:rsidP="004E7DC4">
      <w:pPr>
        <w:pStyle w:val="IEEEStdsNumberedListLevel1"/>
      </w:pPr>
      <w:r>
        <w:t>MN(Mobile Node)-A: A user device, such as a smart phone, which equips radio interfaces of multiple radio access technologies</w:t>
      </w:r>
    </w:p>
    <w:p w:rsidR="004E7DC4" w:rsidRDefault="004E7DC4" w:rsidP="004E7DC4">
      <w:pPr>
        <w:pStyle w:val="IEEEStdsNumberedListLevel1"/>
      </w:pPr>
      <w:proofErr w:type="spellStart"/>
      <w:r>
        <w:t>PoA</w:t>
      </w:r>
      <w:proofErr w:type="spellEnd"/>
      <w:r>
        <w:t xml:space="preserve">-A: The </w:t>
      </w:r>
      <w:proofErr w:type="spellStart"/>
      <w:r>
        <w:t>PoA</w:t>
      </w:r>
      <w:proofErr w:type="spellEnd"/>
      <w:r>
        <w:t xml:space="preserve"> (Point of Attachment), such as </w:t>
      </w:r>
      <w:r w:rsidR="00DD3027">
        <w:rPr>
          <w:rFonts w:hint="eastAsia"/>
          <w:lang w:eastAsia="ko-KR"/>
        </w:rPr>
        <w:t>m</w:t>
      </w:r>
      <w:r>
        <w:t xml:space="preserve">obile </w:t>
      </w:r>
      <w:r w:rsidR="00DD3027">
        <w:rPr>
          <w:rFonts w:hint="eastAsia"/>
          <w:lang w:eastAsia="ko-KR"/>
        </w:rPr>
        <w:t>r</w:t>
      </w:r>
      <w:r>
        <w:t>outer in access network, base station in cellular networks, and access point in WLAN, which is a network entity that establishes link connection with the MN. It is responsible for medium access control that is expressed in terms of management information including the operating channel or the transmission power, the beacon interval or the contention parameters used by the medium access control.</w:t>
      </w:r>
    </w:p>
    <w:p w:rsidR="004E7DC4" w:rsidRDefault="004E7DC4" w:rsidP="004E7DC4">
      <w:pPr>
        <w:pStyle w:val="IEEEStdsNumberedListLevel1"/>
      </w:pPr>
      <w:r>
        <w:t xml:space="preserve"> </w:t>
      </w:r>
      <w:proofErr w:type="spellStart"/>
      <w:r>
        <w:t>PoA</w:t>
      </w:r>
      <w:proofErr w:type="spellEnd"/>
      <w:r>
        <w:t xml:space="preserve">-B: </w:t>
      </w:r>
      <w:proofErr w:type="spellStart"/>
      <w:r>
        <w:t>PoA</w:t>
      </w:r>
      <w:proofErr w:type="spellEnd"/>
      <w:r>
        <w:t xml:space="preserve">-A’s neighboring </w:t>
      </w:r>
      <w:proofErr w:type="spellStart"/>
      <w:r>
        <w:t>PoA</w:t>
      </w:r>
      <w:proofErr w:type="spellEnd"/>
      <w:r>
        <w:t xml:space="preserve"> that can interfere with MN or </w:t>
      </w:r>
      <w:proofErr w:type="spellStart"/>
      <w:r>
        <w:t>PoA</w:t>
      </w:r>
      <w:proofErr w:type="spellEnd"/>
      <w:r>
        <w:t>-A</w:t>
      </w:r>
    </w:p>
    <w:p w:rsidR="004E7DC4" w:rsidRDefault="006A453B" w:rsidP="004E7DC4">
      <w:pPr>
        <w:pStyle w:val="IEEEStdsNumberedListLevel1"/>
      </w:pPr>
      <w:proofErr w:type="spellStart"/>
      <w:r w:rsidRPr="006A453B">
        <w:rPr>
          <w:rFonts w:hint="eastAsia"/>
          <w:lang w:eastAsia="ko-KR"/>
        </w:rPr>
        <w:t>PoA</w:t>
      </w:r>
      <w:proofErr w:type="spellEnd"/>
      <w:r w:rsidR="004E7DC4" w:rsidRPr="006A453B">
        <w:t xml:space="preserve"> Controlle</w:t>
      </w:r>
      <w:r>
        <w:rPr>
          <w:rFonts w:hint="eastAsia"/>
          <w:lang w:eastAsia="ko-KR"/>
        </w:rPr>
        <w:t>r (or SDN Controller)</w:t>
      </w:r>
      <w:r w:rsidR="004E7DC4" w:rsidRPr="006A453B">
        <w:t xml:space="preserve">: A </w:t>
      </w:r>
      <w:r w:rsidR="004E7DC4">
        <w:t xml:space="preserve">network entity that can manage resources of </w:t>
      </w:r>
      <w:proofErr w:type="spellStart"/>
      <w:r w:rsidR="004E7DC4">
        <w:t>PoA</w:t>
      </w:r>
      <w:proofErr w:type="spellEnd"/>
      <w:r w:rsidR="004E7DC4">
        <w:t>-A. It is responsible for decision of the data traffic flow about where traffic</w:t>
      </w:r>
      <w:r w:rsidR="00EC35F7">
        <w:rPr>
          <w:rFonts w:hint="eastAsia"/>
          <w:lang w:eastAsia="ko-KR"/>
        </w:rPr>
        <w:t xml:space="preserve"> </w:t>
      </w:r>
      <w:r w:rsidR="00EC35F7">
        <w:t xml:space="preserve">is sent </w:t>
      </w:r>
      <w:r w:rsidR="00EC35F7">
        <w:rPr>
          <w:rFonts w:hint="eastAsia"/>
          <w:lang w:eastAsia="ko-KR"/>
        </w:rPr>
        <w:t xml:space="preserve">to, </w:t>
      </w:r>
      <w:r w:rsidR="00EC35F7">
        <w:t>f</w:t>
      </w:r>
      <w:r w:rsidR="00EC35F7">
        <w:rPr>
          <w:rFonts w:hint="eastAsia"/>
          <w:lang w:eastAsia="ko-KR"/>
        </w:rPr>
        <w:t>ro</w:t>
      </w:r>
      <w:r w:rsidR="00EC35F7">
        <w:t xml:space="preserve">m the underlying </w:t>
      </w:r>
      <w:proofErr w:type="spellStart"/>
      <w:r w:rsidR="00EC35F7">
        <w:t>PoA</w:t>
      </w:r>
      <w:proofErr w:type="spellEnd"/>
      <w:r w:rsidR="00EC35F7">
        <w:t xml:space="preserve"> that forwards traffic to the selected destination</w:t>
      </w:r>
      <w:r w:rsidR="00EC35F7">
        <w:rPr>
          <w:rFonts w:hint="eastAsia"/>
          <w:lang w:eastAsia="ko-KR"/>
        </w:rPr>
        <w:t xml:space="preserve">, </w:t>
      </w:r>
      <w:r w:rsidR="004E7DC4">
        <w:t xml:space="preserve">in a way that is related to the controlling flow </w:t>
      </w:r>
      <w:r>
        <w:rPr>
          <w:rFonts w:hint="eastAsia"/>
          <w:lang w:eastAsia="ko-KR"/>
        </w:rPr>
        <w:t>of</w:t>
      </w:r>
      <w:r w:rsidR="004E7DC4">
        <w:t xml:space="preserve"> new incoming MN.</w:t>
      </w:r>
    </w:p>
    <w:p w:rsidR="003C5C3C" w:rsidRPr="004E7DC4" w:rsidRDefault="004E7DC4" w:rsidP="00EC35F7">
      <w:pPr>
        <w:pStyle w:val="IEEEStdsNumberedListLevel1"/>
        <w:rPr>
          <w:lang w:eastAsia="ko-KR"/>
        </w:rPr>
      </w:pPr>
      <w:r>
        <w:rPr>
          <w:lang w:eastAsia="ko-KR"/>
        </w:rPr>
        <w:t xml:space="preserve">Information Server: A server that manages mobility information of MNs on </w:t>
      </w:r>
      <w:proofErr w:type="spellStart"/>
      <w:r>
        <w:rPr>
          <w:lang w:eastAsia="ko-KR"/>
        </w:rPr>
        <w:t>PoA</w:t>
      </w:r>
      <w:proofErr w:type="spellEnd"/>
      <w:r>
        <w:rPr>
          <w:lang w:eastAsia="ko-KR"/>
        </w:rPr>
        <w:t>. This server has a real-time</w:t>
      </w:r>
      <w:r w:rsidR="00EC35F7">
        <w:rPr>
          <w:rFonts w:hint="eastAsia"/>
          <w:lang w:eastAsia="ko-KR"/>
        </w:rPr>
        <w:t xml:space="preserve"> </w:t>
      </w:r>
      <w:r>
        <w:rPr>
          <w:lang w:eastAsia="ko-KR"/>
        </w:rPr>
        <w:t>view of the MN and is capable of the access control and resource allocations of MNs in a media-independent way.</w:t>
      </w:r>
      <w:r w:rsidR="003C5C3C" w:rsidRPr="004E7DC4">
        <w:rPr>
          <w:lang w:eastAsia="ko-KR"/>
        </w:rPr>
        <w:t xml:space="preserve"> </w:t>
      </w:r>
    </w:p>
    <w:p w:rsidR="00FE0DED" w:rsidRPr="001747DF" w:rsidRDefault="004E7DC4" w:rsidP="00FE0DED">
      <w:pPr>
        <w:tabs>
          <w:tab w:val="clear" w:pos="284"/>
        </w:tabs>
        <w:spacing w:before="312" w:after="240"/>
        <w:jc w:val="both"/>
        <w:rPr>
          <w:rFonts w:ascii="Times New Roman" w:eastAsia="맑은 고딕" w:hAnsi="Times New Roman"/>
          <w:sz w:val="20"/>
          <w:szCs w:val="20"/>
          <w:lang w:val="en-US" w:eastAsia="zh-CN"/>
        </w:rPr>
      </w:pP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 xml:space="preserve">-A is able to trigger radio resource management of its own link based on monitored link status by MN, itself, or </w:t>
      </w: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 xml:space="preserve">-B. </w:t>
      </w:r>
      <w:proofErr w:type="spellStart"/>
      <w:r w:rsidR="00EC35F7">
        <w:rPr>
          <w:rFonts w:ascii="Times New Roman" w:eastAsia="맑은 고딕" w:hAnsi="Times New Roman" w:hint="eastAsia"/>
          <w:sz w:val="20"/>
          <w:szCs w:val="20"/>
          <w:lang w:val="en-US"/>
        </w:rPr>
        <w:t>PoA</w:t>
      </w:r>
      <w:proofErr w:type="spellEnd"/>
      <w:r w:rsidR="00EC35F7">
        <w:rPr>
          <w:rFonts w:ascii="Times New Roman" w:eastAsia="맑은 고딕" w:hAnsi="Times New Roman" w:hint="eastAsia"/>
          <w:sz w:val="20"/>
          <w:szCs w:val="20"/>
          <w:lang w:val="en-US"/>
        </w:rPr>
        <w:t xml:space="preserve"> Controller </w:t>
      </w:r>
      <w:r w:rsidRPr="004E7DC4">
        <w:rPr>
          <w:rFonts w:ascii="Times New Roman" w:eastAsia="맑은 고딕" w:hAnsi="Times New Roman"/>
          <w:sz w:val="20"/>
          <w:szCs w:val="20"/>
          <w:lang w:val="en-US" w:eastAsia="zh-CN"/>
        </w:rPr>
        <w:t xml:space="preserve">is also able to trigger radio resource management of </w:t>
      </w:r>
      <w:proofErr w:type="spellStart"/>
      <w:r w:rsidRPr="004E7DC4">
        <w:rPr>
          <w:rFonts w:ascii="Times New Roman" w:eastAsia="맑은 고딕" w:hAnsi="Times New Roman"/>
          <w:sz w:val="20"/>
          <w:szCs w:val="20"/>
          <w:lang w:val="en-US" w:eastAsia="zh-CN"/>
        </w:rPr>
        <w:t>PoA</w:t>
      </w:r>
      <w:proofErr w:type="spellEnd"/>
      <w:r w:rsidRPr="004E7DC4">
        <w:rPr>
          <w:rFonts w:ascii="Times New Roman" w:eastAsia="맑은 고딕" w:hAnsi="Times New Roman"/>
          <w:sz w:val="20"/>
          <w:szCs w:val="20"/>
          <w:lang w:val="en-US" w:eastAsia="zh-CN"/>
        </w:rPr>
        <w:t>-A’s link.</w:t>
      </w:r>
    </w:p>
    <w:p w:rsidR="004E7DC4" w:rsidRDefault="004E7DC4" w:rsidP="00EC35F7">
      <w:pPr>
        <w:pStyle w:val="IEEEStdsNumberedListLevel1"/>
        <w:numPr>
          <w:ilvl w:val="0"/>
          <w:numId w:val="34"/>
        </w:numPr>
      </w:pPr>
      <w:proofErr w:type="spellStart"/>
      <w:r>
        <w:t>PoA</w:t>
      </w:r>
      <w:proofErr w:type="spellEnd"/>
      <w:r>
        <w:t>-A may manage its own radio resources based on its own link status.</w:t>
      </w:r>
    </w:p>
    <w:p w:rsidR="004E7DC4" w:rsidRDefault="004E7DC4" w:rsidP="004E7DC4">
      <w:pPr>
        <w:pStyle w:val="IEEEStdsNumberedListLevel1"/>
      </w:pPr>
      <w:proofErr w:type="spellStart"/>
      <w:r>
        <w:lastRenderedPageBreak/>
        <w:t>PoA</w:t>
      </w:r>
      <w:proofErr w:type="spellEnd"/>
      <w:r>
        <w:t>-A may manage its own radio resources based on link status of MN.</w:t>
      </w:r>
    </w:p>
    <w:p w:rsidR="004E7DC4" w:rsidRDefault="004E7DC4" w:rsidP="004E7DC4">
      <w:pPr>
        <w:pStyle w:val="IEEEStdsNumberedListLevel1"/>
      </w:pPr>
      <w:proofErr w:type="spellStart"/>
      <w:r>
        <w:t>PoA</w:t>
      </w:r>
      <w:proofErr w:type="spellEnd"/>
      <w:r>
        <w:t xml:space="preserve">-A may manage its own radio resources based on link status or resource allocations of </w:t>
      </w:r>
      <w:proofErr w:type="spellStart"/>
      <w:r>
        <w:t>PoA</w:t>
      </w:r>
      <w:proofErr w:type="spellEnd"/>
      <w:r>
        <w:t>-B.</w:t>
      </w:r>
    </w:p>
    <w:p w:rsidR="004E7DC4" w:rsidRDefault="004E7DC4" w:rsidP="004E7DC4">
      <w:pPr>
        <w:pStyle w:val="IEEEStdsNumberedListLevel1"/>
      </w:pPr>
      <w:proofErr w:type="spellStart"/>
      <w:r>
        <w:t>PoA</w:t>
      </w:r>
      <w:proofErr w:type="spellEnd"/>
      <w:r>
        <w:t>-A may manage its own radio resources based on Handover information from</w:t>
      </w:r>
      <w:r w:rsidR="00F87A4F">
        <w:rPr>
          <w:rFonts w:hint="eastAsia"/>
          <w:lang w:eastAsia="ko-KR"/>
        </w:rPr>
        <w:t xml:space="preserve"> </w:t>
      </w:r>
      <w:proofErr w:type="spellStart"/>
      <w:r w:rsidR="00F87A4F">
        <w:rPr>
          <w:rFonts w:hint="eastAsia"/>
          <w:lang w:eastAsia="ko-KR"/>
        </w:rPr>
        <w:t>PoA</w:t>
      </w:r>
      <w:proofErr w:type="spellEnd"/>
      <w:r w:rsidR="00F87A4F">
        <w:rPr>
          <w:rFonts w:hint="eastAsia"/>
          <w:lang w:eastAsia="ko-KR"/>
        </w:rPr>
        <w:t xml:space="preserve"> Controller.</w:t>
      </w:r>
    </w:p>
    <w:p w:rsidR="004E7DC4" w:rsidRDefault="004E7DC4" w:rsidP="004E7DC4">
      <w:pPr>
        <w:pStyle w:val="IEEEStdsNumberedListLevel1"/>
      </w:pPr>
      <w:proofErr w:type="spellStart"/>
      <w:r>
        <w:t>PoA</w:t>
      </w:r>
      <w:proofErr w:type="spellEnd"/>
      <w:r>
        <w:t xml:space="preserve">-A may manage its own radio resources based on </w:t>
      </w:r>
      <w:r w:rsidR="00F87A4F">
        <w:rPr>
          <w:rFonts w:hint="eastAsia"/>
          <w:lang w:eastAsia="ko-KR"/>
        </w:rPr>
        <w:t>M</w:t>
      </w:r>
      <w:r>
        <w:t>obility management information from Information Server.</w:t>
      </w:r>
    </w:p>
    <w:p w:rsidR="004E7DC4" w:rsidRDefault="00F87A4F" w:rsidP="004E7DC4">
      <w:pPr>
        <w:pStyle w:val="IEEEStdsNumberedListLevel1"/>
      </w:pPr>
      <w:proofErr w:type="spellStart"/>
      <w:r w:rsidRPr="00F87A4F">
        <w:rPr>
          <w:rFonts w:hint="eastAsia"/>
          <w:lang w:eastAsia="ko-KR"/>
        </w:rPr>
        <w:t>PoA</w:t>
      </w:r>
      <w:proofErr w:type="spellEnd"/>
      <w:r w:rsidRPr="00F87A4F">
        <w:rPr>
          <w:rFonts w:hint="eastAsia"/>
          <w:lang w:eastAsia="ko-KR"/>
        </w:rPr>
        <w:t xml:space="preserve"> Controller</w:t>
      </w:r>
      <w:r w:rsidR="004E7DC4" w:rsidRPr="00F87A4F">
        <w:t xml:space="preserve"> may request </w:t>
      </w:r>
      <w:r w:rsidR="004E7DC4">
        <w:t xml:space="preserve">to Information Server radio resource management of </w:t>
      </w:r>
      <w:proofErr w:type="spellStart"/>
      <w:r w:rsidR="004E7DC4">
        <w:t>PoA</w:t>
      </w:r>
      <w:proofErr w:type="spellEnd"/>
      <w:r w:rsidR="004E7DC4">
        <w:t xml:space="preserve">-A based on link status or resource allocations of </w:t>
      </w:r>
      <w:proofErr w:type="spellStart"/>
      <w:r w:rsidR="004E7DC4">
        <w:t>PoAs</w:t>
      </w:r>
      <w:proofErr w:type="spellEnd"/>
      <w:r>
        <w:rPr>
          <w:rFonts w:hint="eastAsia"/>
          <w:lang w:eastAsia="ko-KR"/>
        </w:rPr>
        <w:t xml:space="preserve"> </w:t>
      </w:r>
      <w:r w:rsidR="004E7DC4">
        <w:t xml:space="preserve">(e.g., </w:t>
      </w:r>
      <w:proofErr w:type="spellStart"/>
      <w:r w:rsidR="004E7DC4">
        <w:t>PoA</w:t>
      </w:r>
      <w:proofErr w:type="spellEnd"/>
      <w:r w:rsidR="004E7DC4">
        <w:t xml:space="preserve">-A and </w:t>
      </w:r>
      <w:proofErr w:type="spellStart"/>
      <w:r w:rsidR="004E7DC4">
        <w:t>PoA</w:t>
      </w:r>
      <w:proofErr w:type="spellEnd"/>
      <w:r w:rsidR="004E7DC4">
        <w:t xml:space="preserve">-B) that </w:t>
      </w:r>
      <w:r>
        <w:rPr>
          <w:rFonts w:hint="eastAsia"/>
          <w:lang w:eastAsia="ko-KR"/>
        </w:rPr>
        <w:t>are</w:t>
      </w:r>
      <w:r w:rsidR="004E7DC4">
        <w:t xml:space="preserve"> managed by </w:t>
      </w:r>
      <w:proofErr w:type="spellStart"/>
      <w:r>
        <w:rPr>
          <w:rFonts w:hint="eastAsia"/>
          <w:lang w:eastAsia="ko-KR"/>
        </w:rPr>
        <w:t>PoA</w:t>
      </w:r>
      <w:proofErr w:type="spellEnd"/>
      <w:r>
        <w:rPr>
          <w:rFonts w:hint="eastAsia"/>
          <w:lang w:eastAsia="ko-KR"/>
        </w:rPr>
        <w:t xml:space="preserve"> Controller</w:t>
      </w:r>
      <w:r w:rsidR="004E7DC4">
        <w:t>.</w:t>
      </w:r>
    </w:p>
    <w:p w:rsidR="00FE0DED" w:rsidRPr="001747DF" w:rsidRDefault="00F87A4F" w:rsidP="004E7DC4">
      <w:pPr>
        <w:pStyle w:val="IEEEStdsNumberedListLevel1"/>
      </w:pPr>
      <w:proofErr w:type="spellStart"/>
      <w:r>
        <w:rPr>
          <w:rFonts w:hint="eastAsia"/>
          <w:lang w:eastAsia="ko-KR"/>
        </w:rPr>
        <w:t>PoA</w:t>
      </w:r>
      <w:proofErr w:type="spellEnd"/>
      <w:r>
        <w:rPr>
          <w:rFonts w:hint="eastAsia"/>
          <w:lang w:eastAsia="ko-KR"/>
        </w:rPr>
        <w:t xml:space="preserve"> Controller</w:t>
      </w:r>
      <w:r w:rsidR="004E7DC4">
        <w:t xml:space="preserve"> may request radio resource management of </w:t>
      </w:r>
      <w:proofErr w:type="spellStart"/>
      <w:r w:rsidR="004E7DC4">
        <w:t>PoA</w:t>
      </w:r>
      <w:proofErr w:type="spellEnd"/>
      <w:r w:rsidR="004E7DC4">
        <w:t>-A based on configuration information from Information Server.</w:t>
      </w:r>
    </w:p>
    <w:p w:rsidR="00FE0DED" w:rsidRPr="001747DF" w:rsidRDefault="00FE0DED" w:rsidP="00531E65">
      <w:pPr>
        <w:tabs>
          <w:tab w:val="clear" w:pos="284"/>
        </w:tabs>
        <w:spacing w:before="0" w:after="240"/>
        <w:jc w:val="both"/>
        <w:rPr>
          <w:rFonts w:ascii="Times New Roman" w:eastAsia="맑은 고딕" w:hAnsi="Times New Roman"/>
          <w:i/>
          <w:sz w:val="20"/>
          <w:szCs w:val="20"/>
          <w:lang w:val="en-US"/>
        </w:rPr>
      </w:pPr>
    </w:p>
    <w:p w:rsidR="00531E65" w:rsidRPr="001747DF" w:rsidRDefault="0023660D" w:rsidP="001D2C64">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071FEF08">
            <wp:extent cx="5376065" cy="5448300"/>
            <wp:effectExtent l="0" t="0" r="0" b="0"/>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0185" cy="5452475"/>
                    </a:xfrm>
                    <a:prstGeom prst="rect">
                      <a:avLst/>
                    </a:prstGeom>
                    <a:noFill/>
                  </pic:spPr>
                </pic:pic>
              </a:graphicData>
            </a:graphic>
          </wp:inline>
        </w:drawing>
      </w:r>
    </w:p>
    <w:p w:rsidR="00531E65" w:rsidRPr="001747DF" w:rsidRDefault="00531E65" w:rsidP="00350D48">
      <w:pPr>
        <w:pStyle w:val="IEEEStdsRegularFigureCaption"/>
        <w:numPr>
          <w:ilvl w:val="0"/>
          <w:numId w:val="0"/>
        </w:numPr>
        <w:rPr>
          <w:rFonts w:ascii="Times New Roman" w:hAnsi="Times New Roman"/>
        </w:rPr>
      </w:pPr>
      <w:bookmarkStart w:id="10" w:name="_Toc382297440"/>
      <w:bookmarkStart w:id="11" w:name="_Toc382509114"/>
      <w:r w:rsidRPr="001747DF">
        <w:rPr>
          <w:rFonts w:eastAsiaTheme="minorEastAsia" w:hint="eastAsia"/>
        </w:rPr>
        <w:t>Fig</w:t>
      </w:r>
      <w:r w:rsidR="00350D48" w:rsidRPr="001747DF">
        <w:rPr>
          <w:rFonts w:eastAsiaTheme="minorEastAsia" w:hint="eastAsia"/>
          <w:lang w:eastAsia="ko-KR"/>
        </w:rPr>
        <w:t>ure</w:t>
      </w:r>
      <w:r w:rsidRPr="001747DF">
        <w:rPr>
          <w:rFonts w:eastAsiaTheme="minorEastAsia" w:hint="eastAsia"/>
        </w:rPr>
        <w:t xml:space="preserve"> </w:t>
      </w:r>
      <w:r w:rsidR="004E7DC4">
        <w:rPr>
          <w:rFonts w:eastAsiaTheme="minorEastAsia" w:hint="eastAsia"/>
          <w:lang w:eastAsia="ko-KR"/>
        </w:rPr>
        <w:t>2</w:t>
      </w:r>
      <w:r w:rsidR="00350D48" w:rsidRPr="001747DF">
        <w:t>—</w:t>
      </w:r>
      <w:bookmarkEnd w:id="10"/>
      <w:bookmarkEnd w:id="11"/>
      <w:r w:rsidR="00EC35F7" w:rsidRPr="00EC35F7">
        <w:rPr>
          <w:rFonts w:eastAsiaTheme="minorEastAsia" w:hint="eastAsia"/>
        </w:rPr>
        <w:t xml:space="preserve"> </w:t>
      </w:r>
      <w:r w:rsidR="00EC35F7" w:rsidRPr="001747DF">
        <w:rPr>
          <w:rFonts w:eastAsiaTheme="minorEastAsia" w:hint="eastAsia"/>
        </w:rPr>
        <w:t>Stages for radio resource allocation of radio access network</w:t>
      </w:r>
      <w:r w:rsidRPr="001747DF">
        <w:rPr>
          <w:rFonts w:ascii="Times New Roman" w:hAnsi="Times New Roman"/>
        </w:rPr>
        <w:br w:type="page"/>
      </w:r>
    </w:p>
    <w:p w:rsidR="0065612B" w:rsidRPr="001747DF" w:rsidRDefault="0065612B" w:rsidP="0065612B">
      <w:pPr>
        <w:widowControl w:val="0"/>
        <w:tabs>
          <w:tab w:val="clear" w:pos="284"/>
        </w:tabs>
        <w:wordWrap w:val="0"/>
        <w:autoSpaceDE w:val="0"/>
        <w:autoSpaceDN w:val="0"/>
        <w:spacing w:before="60" w:after="60"/>
        <w:jc w:val="both"/>
        <w:outlineLvl w:val="0"/>
        <w:rPr>
          <w:rFonts w:ascii="Times New Roman" w:eastAsia="맑은 고딕" w:hAnsi="Times New Roman"/>
          <w:sz w:val="20"/>
          <w:szCs w:val="20"/>
          <w:lang w:val="en-US"/>
        </w:rPr>
      </w:pPr>
      <w:bookmarkStart w:id="12" w:name="_Toc387205371"/>
      <w:bookmarkStart w:id="13" w:name="_Toc387205657"/>
      <w:bookmarkStart w:id="14" w:name="_Toc392487758"/>
      <w:bookmarkEnd w:id="12"/>
      <w:bookmarkEnd w:id="13"/>
    </w:p>
    <w:p w:rsidR="0065612B" w:rsidRPr="001747DF" w:rsidRDefault="0065612B" w:rsidP="00BB569E">
      <w:pPr>
        <w:pStyle w:val="IEEEStdsLevel4Header"/>
        <w:numPr>
          <w:ilvl w:val="3"/>
          <w:numId w:val="9"/>
        </w:numPr>
      </w:pPr>
      <w:r w:rsidRPr="001747DF">
        <w:t xml:space="preserve">Stages for </w:t>
      </w:r>
      <w:r w:rsidR="008B4193">
        <w:rPr>
          <w:rFonts w:hint="eastAsia"/>
          <w:lang w:eastAsia="ko-KR"/>
        </w:rPr>
        <w:t>handover procedure</w:t>
      </w:r>
    </w:p>
    <w:p w:rsidR="0065612B" w:rsidRPr="001747DF" w:rsidRDefault="008B4193" w:rsidP="0065612B">
      <w:pPr>
        <w:tabs>
          <w:tab w:val="clear" w:pos="284"/>
        </w:tabs>
        <w:spacing w:before="312" w:after="240"/>
        <w:jc w:val="both"/>
        <w:rPr>
          <w:rFonts w:ascii="Times New Roman" w:eastAsia="맑은 고딕" w:hAnsi="Times New Roman"/>
          <w:sz w:val="20"/>
          <w:szCs w:val="20"/>
          <w:lang w:val="en-US"/>
        </w:rPr>
      </w:pPr>
      <w:r w:rsidRPr="008B4193">
        <w:rPr>
          <w:rFonts w:ascii="Times New Roman" w:eastAsia="맑은 고딕" w:hAnsi="Times New Roman"/>
          <w:sz w:val="20"/>
          <w:szCs w:val="20"/>
          <w:lang w:val="en-US" w:eastAsia="zh-CN"/>
        </w:rPr>
        <w:t>Handover refers to the ability of transferring an ongoing call or data session from one radio access technology to another, without any interruption, to the ongoing services. Handover procedure for radio resource allocation comprises four stages as shown in Fig</w:t>
      </w:r>
      <w:r>
        <w:rPr>
          <w:rFonts w:ascii="Times New Roman" w:eastAsia="맑은 고딕" w:hAnsi="Times New Roman" w:hint="eastAsia"/>
          <w:sz w:val="20"/>
          <w:szCs w:val="20"/>
          <w:lang w:val="en-US"/>
        </w:rPr>
        <w:t>ure</w:t>
      </w:r>
      <w:r w:rsidRPr="008B4193">
        <w:rPr>
          <w:rFonts w:ascii="Times New Roman" w:eastAsia="맑은 고딕" w:hAnsi="Times New Roman"/>
          <w:sz w:val="20"/>
          <w:szCs w:val="20"/>
          <w:lang w:val="en-US" w:eastAsia="zh-CN"/>
        </w:rPr>
        <w:t xml:space="preserve"> </w:t>
      </w:r>
      <w:r>
        <w:rPr>
          <w:rFonts w:ascii="Times New Roman" w:eastAsia="맑은 고딕" w:hAnsi="Times New Roman" w:hint="eastAsia"/>
          <w:sz w:val="20"/>
          <w:szCs w:val="20"/>
          <w:lang w:val="en-US"/>
        </w:rPr>
        <w:t>3</w:t>
      </w:r>
      <w:r w:rsidRPr="008B4193">
        <w:rPr>
          <w:rFonts w:ascii="Times New Roman" w:eastAsia="맑은 고딕" w:hAnsi="Times New Roman"/>
          <w:sz w:val="20"/>
          <w:szCs w:val="20"/>
          <w:lang w:val="en-US" w:eastAsia="zh-CN"/>
        </w:rPr>
        <w:t>.</w:t>
      </w:r>
      <w:r w:rsidR="0065612B" w:rsidRPr="001747DF">
        <w:rPr>
          <w:rFonts w:ascii="Times New Roman" w:eastAsia="맑은 고딕" w:hAnsi="Times New Roman"/>
          <w:sz w:val="20"/>
          <w:szCs w:val="20"/>
          <w:lang w:val="en-US" w:eastAsia="zh-CN"/>
        </w:rPr>
        <w:t xml:space="preserve">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first stage, handover initiation starts from the link corruption detection until the request for initiating a new link. </w:t>
      </w:r>
    </w:p>
    <w:p w:rsidR="008B4193" w:rsidRPr="008B4193" w:rsidRDefault="008B4193" w:rsidP="00DC6BA8">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second stage, handover preparation consists of all steps of link measurements, </w:t>
      </w:r>
      <w:r w:rsidR="00685A1A" w:rsidRPr="008B4193">
        <w:rPr>
          <w:rFonts w:ascii="Times New Roman" w:eastAsia="맑은 고딕" w:hAnsi="Times New Roman"/>
          <w:sz w:val="20"/>
          <w:szCs w:val="20"/>
          <w:lang w:val="en-US" w:eastAsia="zh-CN"/>
        </w:rPr>
        <w:t xml:space="preserve">collection </w:t>
      </w:r>
      <w:r w:rsidR="00685A1A">
        <w:rPr>
          <w:rFonts w:ascii="Times New Roman" w:eastAsia="맑은 고딕" w:hAnsi="Times New Roman" w:hint="eastAsia"/>
          <w:sz w:val="20"/>
          <w:szCs w:val="20"/>
          <w:lang w:val="en-US"/>
        </w:rPr>
        <w:t xml:space="preserve">of </w:t>
      </w:r>
      <w:r w:rsidRPr="008B4193">
        <w:rPr>
          <w:rFonts w:ascii="Times New Roman" w:eastAsia="맑은 고딕" w:hAnsi="Times New Roman"/>
          <w:sz w:val="20"/>
          <w:szCs w:val="20"/>
          <w:lang w:val="en-US" w:eastAsia="zh-CN"/>
        </w:rPr>
        <w:t xml:space="preserve">information about </w:t>
      </w:r>
      <w:r w:rsidR="00DC6BA8" w:rsidRPr="00DC6BA8">
        <w:rPr>
          <w:rFonts w:ascii="Times New Roman" w:eastAsia="맑은 고딕" w:hAnsi="Times New Roman"/>
          <w:sz w:val="20"/>
          <w:szCs w:val="20"/>
          <w:lang w:val="en-US" w:eastAsia="zh-CN"/>
        </w:rPr>
        <w:t>neighboring</w:t>
      </w:r>
      <w:r w:rsidRPr="008B4193">
        <w:rPr>
          <w:rFonts w:ascii="Times New Roman" w:eastAsia="맑은 고딕" w:hAnsi="Times New Roman"/>
          <w:sz w:val="20"/>
          <w:szCs w:val="20"/>
          <w:lang w:val="en-US" w:eastAsia="zh-CN"/>
        </w:rPr>
        <w:t xml:space="preserve"> networks</w:t>
      </w:r>
      <w:r w:rsidR="00DC6BA8">
        <w:rPr>
          <w:rFonts w:ascii="Times New Roman" w:eastAsia="맑은 고딕" w:hAnsi="Times New Roman" w:hint="eastAsia"/>
          <w:sz w:val="20"/>
          <w:szCs w:val="20"/>
          <w:lang w:val="en-US"/>
        </w:rPr>
        <w:t>,</w:t>
      </w:r>
      <w:r w:rsidR="00685A1A">
        <w:rPr>
          <w:rFonts w:ascii="Times New Roman" w:eastAsia="맑은 고딕" w:hAnsi="Times New Roman" w:hint="eastAsia"/>
          <w:sz w:val="20"/>
          <w:szCs w:val="20"/>
          <w:lang w:val="en-US"/>
        </w:rPr>
        <w:t xml:space="preserve"> </w:t>
      </w:r>
      <w:r w:rsidRPr="008B4193">
        <w:rPr>
          <w:rFonts w:ascii="Times New Roman" w:eastAsia="맑은 고딕" w:hAnsi="Times New Roman"/>
          <w:sz w:val="20"/>
          <w:szCs w:val="20"/>
          <w:lang w:val="en-US" w:eastAsia="zh-CN"/>
        </w:rPr>
        <w:t>and exchange</w:t>
      </w:r>
      <w:r w:rsidR="00DC6BA8">
        <w:rPr>
          <w:rFonts w:ascii="Times New Roman" w:eastAsia="맑은 고딕" w:hAnsi="Times New Roman" w:hint="eastAsia"/>
          <w:sz w:val="20"/>
          <w:szCs w:val="20"/>
          <w:lang w:val="en-US"/>
        </w:rPr>
        <w:t xml:space="preserve"> of</w:t>
      </w:r>
      <w:r w:rsidRPr="008B4193">
        <w:rPr>
          <w:rFonts w:ascii="Times New Roman" w:eastAsia="맑은 고딕" w:hAnsi="Times New Roman"/>
          <w:sz w:val="20"/>
          <w:szCs w:val="20"/>
          <w:lang w:val="en-US" w:eastAsia="zh-CN"/>
        </w:rPr>
        <w:t xml:space="preserve"> information about </w:t>
      </w:r>
      <w:proofErr w:type="spellStart"/>
      <w:r w:rsidRPr="008B4193">
        <w:rPr>
          <w:rFonts w:ascii="Times New Roman" w:eastAsia="맑은 고딕" w:hAnsi="Times New Roman"/>
          <w:sz w:val="20"/>
          <w:szCs w:val="20"/>
          <w:lang w:val="en-US" w:eastAsia="zh-CN"/>
        </w:rPr>
        <w:t>QoS</w:t>
      </w:r>
      <w:proofErr w:type="spellEnd"/>
      <w:r w:rsidRPr="008B4193">
        <w:rPr>
          <w:rFonts w:ascii="Times New Roman" w:eastAsia="맑은 고딕" w:hAnsi="Times New Roman"/>
          <w:sz w:val="20"/>
          <w:szCs w:val="20"/>
          <w:lang w:val="en-US" w:eastAsia="zh-CN"/>
        </w:rPr>
        <w:t xml:space="preserve"> offered by these networks. </w:t>
      </w:r>
    </w:p>
    <w:p w:rsidR="008B4193" w:rsidRPr="008B4193" w:rsidRDefault="008B4193" w:rsidP="008B4193">
      <w:pPr>
        <w:numPr>
          <w:ilvl w:val="0"/>
          <w:numId w:val="11"/>
        </w:numPr>
        <w:tabs>
          <w:tab w:val="clear" w:pos="284"/>
        </w:tabs>
        <w:adjustRightInd w:val="0"/>
        <w:snapToGrid w:val="0"/>
        <w:spacing w:before="60" w:after="60"/>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third stage, handover decision is the procedure to decide whether the connection to be switched to a new network based on parameters collected in the handover initiation phase.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radio resource allocation is decided by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or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based on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link status or radio resource allocation of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neighboring radio access networks.</w:t>
      </w:r>
    </w:p>
    <w:p w:rsidR="0065612B" w:rsidRPr="008B4193" w:rsidRDefault="008B4193" w:rsidP="00F157F2">
      <w:pPr>
        <w:numPr>
          <w:ilvl w:val="0"/>
          <w:numId w:val="11"/>
        </w:numPr>
        <w:tabs>
          <w:tab w:val="clear" w:pos="284"/>
        </w:tabs>
        <w:adjustRightInd w:val="0"/>
        <w:snapToGrid w:val="0"/>
        <w:spacing w:before="60" w:after="60"/>
        <w:ind w:left="714" w:hanging="357"/>
        <w:jc w:val="both"/>
        <w:rPr>
          <w:rFonts w:ascii="Times New Roman" w:eastAsia="맑은 고딕" w:hAnsi="Times New Roman"/>
          <w:sz w:val="20"/>
          <w:szCs w:val="20"/>
          <w:lang w:val="en-US" w:eastAsia="zh-CN"/>
        </w:rPr>
      </w:pPr>
      <w:r w:rsidRPr="008B4193">
        <w:rPr>
          <w:rFonts w:ascii="Times New Roman" w:eastAsia="맑은 고딕" w:hAnsi="Times New Roman"/>
          <w:sz w:val="20"/>
          <w:szCs w:val="20"/>
          <w:lang w:val="en-US" w:eastAsia="zh-CN"/>
        </w:rPr>
        <w:t xml:space="preserve">In the last stage,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 xml:space="preserve"> radio resources (e.g., frequency, time, interface mode and power) are configured by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or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MN prepares to connect to radio access network with newly allocated radio resources as an action of Handover execution. After then, </w:t>
      </w:r>
      <w:proofErr w:type="spellStart"/>
      <w:r w:rsidRPr="008B4193">
        <w:rPr>
          <w:rFonts w:ascii="Times New Roman" w:eastAsia="맑은 고딕" w:hAnsi="Times New Roman"/>
          <w:sz w:val="20"/>
          <w:szCs w:val="20"/>
          <w:lang w:val="en-US" w:eastAsia="zh-CN"/>
        </w:rPr>
        <w:t>PoA</w:t>
      </w:r>
      <w:proofErr w:type="spellEnd"/>
      <w:r w:rsidRPr="008B4193">
        <w:rPr>
          <w:rFonts w:ascii="Times New Roman" w:eastAsia="맑은 고딕" w:hAnsi="Times New Roman"/>
          <w:sz w:val="20"/>
          <w:szCs w:val="20"/>
          <w:lang w:val="en-US" w:eastAsia="zh-CN"/>
        </w:rPr>
        <w:t xml:space="preserve"> reports its allocated radio resources to Information Server, </w:t>
      </w:r>
      <w:proofErr w:type="spellStart"/>
      <w:r w:rsidR="00DC6BA8">
        <w:rPr>
          <w:rFonts w:ascii="Times New Roman" w:eastAsia="맑은 고딕" w:hAnsi="Times New Roman" w:hint="eastAsia"/>
          <w:sz w:val="20"/>
          <w:szCs w:val="20"/>
          <w:lang w:val="en-US"/>
        </w:rPr>
        <w:t>PoA</w:t>
      </w:r>
      <w:proofErr w:type="spellEnd"/>
      <w:r w:rsidRPr="008B4193">
        <w:rPr>
          <w:rFonts w:ascii="Times New Roman" w:eastAsia="맑은 고딕" w:hAnsi="Times New Roman"/>
          <w:sz w:val="20"/>
          <w:szCs w:val="20"/>
          <w:lang w:val="en-US" w:eastAsia="zh-CN"/>
        </w:rPr>
        <w:t xml:space="preserve"> Controller (or </w:t>
      </w:r>
      <w:r w:rsidR="00DC6BA8">
        <w:rPr>
          <w:rFonts w:ascii="Times New Roman" w:eastAsia="맑은 고딕" w:hAnsi="Times New Roman" w:hint="eastAsia"/>
          <w:sz w:val="20"/>
          <w:szCs w:val="20"/>
          <w:lang w:val="en-US"/>
        </w:rPr>
        <w:t>SDN</w:t>
      </w:r>
      <w:r w:rsidRPr="008B4193">
        <w:rPr>
          <w:rFonts w:ascii="Times New Roman" w:eastAsia="맑은 고딕" w:hAnsi="Times New Roman"/>
          <w:sz w:val="20"/>
          <w:szCs w:val="20"/>
          <w:lang w:val="en-US" w:eastAsia="zh-CN"/>
        </w:rPr>
        <w:t xml:space="preserve"> controller), and neighboring </w:t>
      </w:r>
      <w:proofErr w:type="spellStart"/>
      <w:r w:rsidRPr="008B4193">
        <w:rPr>
          <w:rFonts w:ascii="Times New Roman" w:eastAsia="맑은 고딕" w:hAnsi="Times New Roman"/>
          <w:sz w:val="20"/>
          <w:szCs w:val="20"/>
          <w:lang w:val="en-US" w:eastAsia="zh-CN"/>
        </w:rPr>
        <w:t>PoAs</w:t>
      </w:r>
      <w:proofErr w:type="spellEnd"/>
      <w:r w:rsidRPr="008B4193">
        <w:rPr>
          <w:rFonts w:ascii="Times New Roman" w:eastAsia="맑은 고딕" w:hAnsi="Times New Roman"/>
          <w:sz w:val="20"/>
          <w:szCs w:val="20"/>
          <w:lang w:val="en-US" w:eastAsia="zh-CN"/>
        </w:rPr>
        <w:t>.</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65612B" w:rsidRPr="001747DF" w:rsidRDefault="00A12520" w:rsidP="0065612B">
      <w:pPr>
        <w:tabs>
          <w:tab w:val="clear" w:pos="284"/>
        </w:tabs>
        <w:spacing w:before="0" w:after="240"/>
        <w:jc w:val="center"/>
        <w:rPr>
          <w:rFonts w:ascii="Times New Roman" w:eastAsia="맑은 고딕" w:hAnsi="Times New Roman"/>
          <w:i/>
          <w:sz w:val="20"/>
          <w:szCs w:val="20"/>
        </w:rPr>
      </w:pPr>
      <w:r>
        <w:rPr>
          <w:rFonts w:ascii="Times New Roman" w:eastAsia="맑은 고딕" w:hAnsi="Times New Roman"/>
          <w:i/>
          <w:noProof/>
          <w:sz w:val="20"/>
          <w:szCs w:val="20"/>
          <w:lang w:val="en-US"/>
        </w:rPr>
        <w:drawing>
          <wp:inline distT="0" distB="0" distL="0" distR="0" wp14:anchorId="0DBE34F9">
            <wp:extent cx="4799533" cy="1954637"/>
            <wp:effectExtent l="0" t="0" r="1270" b="7620"/>
            <wp:docPr id="9" name="그림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801119" cy="1955283"/>
                    </a:xfrm>
                    <a:prstGeom prst="rect">
                      <a:avLst/>
                    </a:prstGeom>
                    <a:noFill/>
                  </pic:spPr>
                </pic:pic>
              </a:graphicData>
            </a:graphic>
          </wp:inline>
        </w:drawing>
      </w:r>
    </w:p>
    <w:p w:rsidR="0065612B" w:rsidRPr="001747DF" w:rsidRDefault="0065612B" w:rsidP="0065612B">
      <w:pPr>
        <w:pStyle w:val="IEEEStdsRegularFigureCaption"/>
        <w:numPr>
          <w:ilvl w:val="0"/>
          <w:numId w:val="0"/>
        </w:numPr>
        <w:rPr>
          <w:rFonts w:eastAsiaTheme="minorEastAsia"/>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sidR="008B4193">
        <w:rPr>
          <w:rFonts w:eastAsiaTheme="minorEastAsia" w:hint="eastAsia"/>
          <w:lang w:eastAsia="ko-KR"/>
        </w:rPr>
        <w:t>3</w:t>
      </w:r>
      <w:r w:rsidRPr="001747DF">
        <w:t>—</w:t>
      </w:r>
      <w:r w:rsidR="00EB3FB6" w:rsidRPr="004E7DC4">
        <w:rPr>
          <w:rFonts w:eastAsiaTheme="minorEastAsia"/>
        </w:rPr>
        <w:t>Stages for seamless handover in SDMNs</w:t>
      </w:r>
    </w:p>
    <w:p w:rsidR="0065612B" w:rsidRPr="001747DF" w:rsidRDefault="0065612B" w:rsidP="0065612B">
      <w:pPr>
        <w:tabs>
          <w:tab w:val="clear" w:pos="284"/>
        </w:tabs>
        <w:spacing w:before="0" w:after="240"/>
        <w:jc w:val="both"/>
        <w:rPr>
          <w:rFonts w:ascii="Times New Roman" w:eastAsia="맑은 고딕" w:hAnsi="Times New Roman"/>
          <w:i/>
          <w:sz w:val="20"/>
          <w:szCs w:val="20"/>
        </w:rPr>
      </w:pPr>
    </w:p>
    <w:p w:rsidR="001577FE" w:rsidRPr="001577FE" w:rsidRDefault="00531E65" w:rsidP="001577FE">
      <w:pPr>
        <w:pStyle w:val="IEEEStdsLevel4Header"/>
        <w:numPr>
          <w:ilvl w:val="3"/>
          <w:numId w:val="9"/>
        </w:numPr>
        <w:rPr>
          <w:rFonts w:eastAsiaTheme="minorEastAsia"/>
        </w:rPr>
      </w:pPr>
      <w:r w:rsidRPr="001747DF">
        <w:t xml:space="preserve">Signal </w:t>
      </w:r>
      <w:r w:rsidR="00BB569E" w:rsidRPr="001747DF">
        <w:rPr>
          <w:rFonts w:hint="eastAsia"/>
          <w:lang w:eastAsia="ko-KR"/>
        </w:rPr>
        <w:t>f</w:t>
      </w:r>
      <w:r w:rsidRPr="001747DF">
        <w:t>lows</w:t>
      </w:r>
      <w:bookmarkEnd w:id="14"/>
    </w:p>
    <w:p w:rsidR="001577FE" w:rsidRPr="00B662E2" w:rsidRDefault="001577FE" w:rsidP="001577FE">
      <w:pPr>
        <w:tabs>
          <w:tab w:val="clear" w:pos="284"/>
        </w:tabs>
        <w:spacing w:before="312" w:after="240"/>
        <w:jc w:val="both"/>
        <w:rPr>
          <w:rFonts w:ascii="Times New Roman" w:eastAsia="맑은 고딕" w:hAnsi="Times New Roman"/>
          <w:color w:val="FF0000"/>
          <w:sz w:val="20"/>
          <w:szCs w:val="20"/>
          <w:lang w:val="en-US" w:eastAsia="zh-CN"/>
        </w:rPr>
      </w:pPr>
      <w:r w:rsidRPr="001577FE">
        <w:rPr>
          <w:rFonts w:ascii="Times New Roman" w:eastAsia="맑은 고딕" w:hAnsi="Times New Roman"/>
          <w:sz w:val="20"/>
          <w:szCs w:val="20"/>
          <w:lang w:val="en-US" w:eastAsia="zh-CN"/>
        </w:rPr>
        <w:t xml:space="preserve">Handover triggers generated by the link layer are exploited by the MISF incorporated in the </w:t>
      </w:r>
      <w:proofErr w:type="spellStart"/>
      <w:r w:rsidRPr="001577FE">
        <w:rPr>
          <w:rFonts w:ascii="Times New Roman" w:eastAsia="맑은 고딕" w:hAnsi="Times New Roman"/>
          <w:sz w:val="20"/>
          <w:szCs w:val="20"/>
          <w:lang w:val="en-US" w:eastAsia="zh-CN"/>
        </w:rPr>
        <w:t>PoAs</w:t>
      </w:r>
      <w:proofErr w:type="spellEnd"/>
      <w:r w:rsidRPr="001577FE">
        <w:rPr>
          <w:rFonts w:ascii="Times New Roman" w:eastAsia="맑은 고딕" w:hAnsi="Times New Roman"/>
          <w:sz w:val="20"/>
          <w:szCs w:val="20"/>
          <w:lang w:val="en-US" w:eastAsia="zh-CN"/>
        </w:rPr>
        <w:t xml:space="preserve"> to make easy vertical handover. This procedure has the four phases described </w:t>
      </w:r>
      <w:r w:rsidR="00B662E2">
        <w:rPr>
          <w:rFonts w:ascii="Times New Roman" w:eastAsia="맑은 고딕" w:hAnsi="Times New Roman" w:hint="eastAsia"/>
          <w:sz w:val="20"/>
          <w:szCs w:val="20"/>
          <w:lang w:val="en-US"/>
        </w:rPr>
        <w:t xml:space="preserve">in </w:t>
      </w:r>
      <w:r w:rsidRPr="001577FE">
        <w:rPr>
          <w:rFonts w:ascii="Times New Roman" w:eastAsia="맑은 고딕" w:hAnsi="Times New Roman"/>
          <w:sz w:val="20"/>
          <w:szCs w:val="20"/>
          <w:lang w:val="en-US" w:eastAsia="zh-CN"/>
        </w:rPr>
        <w:t>previous</w:t>
      </w:r>
      <w:r w:rsidR="00B662E2">
        <w:rPr>
          <w:rFonts w:ascii="Times New Roman" w:eastAsia="맑은 고딕" w:hAnsi="Times New Roman" w:hint="eastAsia"/>
          <w:sz w:val="20"/>
          <w:szCs w:val="20"/>
          <w:lang w:val="en-US"/>
        </w:rPr>
        <w:t xml:space="preserve"> Session</w:t>
      </w:r>
      <w:r w:rsidRPr="001577FE">
        <w:rPr>
          <w:rFonts w:ascii="Times New Roman" w:eastAsia="맑은 고딕" w:hAnsi="Times New Roman"/>
          <w:sz w:val="20"/>
          <w:szCs w:val="20"/>
          <w:lang w:val="en-US" w:eastAsia="zh-CN"/>
        </w:rPr>
        <w:t xml:space="preserve"> (Handover Initiation, Handover preparation, Handover decision and Handover execution). Handover initiation starts from the link corruption detection until the request for initiating a new link. Handover preparation consists of all steps of link measurements, </w:t>
      </w:r>
      <w:r w:rsidR="00B662E2" w:rsidRPr="001577FE">
        <w:rPr>
          <w:rFonts w:ascii="Times New Roman" w:eastAsia="맑은 고딕" w:hAnsi="Times New Roman"/>
          <w:sz w:val="20"/>
          <w:szCs w:val="20"/>
          <w:lang w:val="en-US" w:eastAsia="zh-CN"/>
        </w:rPr>
        <w:t xml:space="preserve">collection </w:t>
      </w:r>
      <w:r w:rsidR="00B662E2">
        <w:rPr>
          <w:rFonts w:ascii="Times New Roman" w:eastAsia="맑은 고딕" w:hAnsi="Times New Roman" w:hint="eastAsia"/>
          <w:sz w:val="20"/>
          <w:szCs w:val="20"/>
          <w:lang w:val="en-US"/>
        </w:rPr>
        <w:t xml:space="preserve">of </w:t>
      </w:r>
      <w:r w:rsidRPr="001577FE">
        <w:rPr>
          <w:rFonts w:ascii="Times New Roman" w:eastAsia="맑은 고딕" w:hAnsi="Times New Roman"/>
          <w:sz w:val="20"/>
          <w:szCs w:val="20"/>
          <w:lang w:val="en-US" w:eastAsia="zh-CN"/>
        </w:rPr>
        <w:t>information about neighboring networks</w:t>
      </w:r>
      <w:r w:rsidR="00B662E2">
        <w:rPr>
          <w:rFonts w:ascii="Times New Roman" w:eastAsia="맑은 고딕" w:hAnsi="Times New Roman" w:hint="eastAsia"/>
          <w:sz w:val="20"/>
          <w:szCs w:val="20"/>
          <w:lang w:val="en-US"/>
        </w:rPr>
        <w:t>,</w:t>
      </w:r>
      <w:r w:rsidRPr="001577FE">
        <w:rPr>
          <w:rFonts w:ascii="Times New Roman" w:eastAsia="맑은 고딕" w:hAnsi="Times New Roman"/>
          <w:sz w:val="20"/>
          <w:szCs w:val="20"/>
          <w:lang w:val="en-US" w:eastAsia="zh-CN"/>
        </w:rPr>
        <w:t xml:space="preserve"> and exchange</w:t>
      </w:r>
      <w:r w:rsidR="00B662E2">
        <w:rPr>
          <w:rFonts w:ascii="Times New Roman" w:eastAsia="맑은 고딕" w:hAnsi="Times New Roman" w:hint="eastAsia"/>
          <w:sz w:val="20"/>
          <w:szCs w:val="20"/>
          <w:lang w:val="en-US"/>
        </w:rPr>
        <w:t xml:space="preserve"> of</w:t>
      </w:r>
      <w:r w:rsidRPr="001577FE">
        <w:rPr>
          <w:rFonts w:ascii="Times New Roman" w:eastAsia="맑은 고딕" w:hAnsi="Times New Roman"/>
          <w:sz w:val="20"/>
          <w:szCs w:val="20"/>
          <w:lang w:val="en-US" w:eastAsia="zh-CN"/>
        </w:rPr>
        <w:t xml:space="preserve"> information about </w:t>
      </w:r>
      <w:proofErr w:type="spellStart"/>
      <w:r w:rsidRPr="001577FE">
        <w:rPr>
          <w:rFonts w:ascii="Times New Roman" w:eastAsia="맑은 고딕" w:hAnsi="Times New Roman"/>
          <w:sz w:val="20"/>
          <w:szCs w:val="20"/>
          <w:lang w:val="en-US" w:eastAsia="zh-CN"/>
        </w:rPr>
        <w:t>QoS</w:t>
      </w:r>
      <w:proofErr w:type="spellEnd"/>
      <w:r w:rsidRPr="001577FE">
        <w:rPr>
          <w:rFonts w:ascii="Times New Roman" w:eastAsia="맑은 고딕" w:hAnsi="Times New Roman"/>
          <w:sz w:val="20"/>
          <w:szCs w:val="20"/>
          <w:lang w:val="en-US" w:eastAsia="zh-CN"/>
        </w:rPr>
        <w:t xml:space="preserve"> offered by these networks</w:t>
      </w:r>
      <w:r w:rsidRPr="004A26E5">
        <w:rPr>
          <w:rFonts w:ascii="Times New Roman" w:eastAsia="맑은 고딕" w:hAnsi="Times New Roman"/>
          <w:sz w:val="20"/>
          <w:szCs w:val="20"/>
          <w:lang w:val="en-US" w:eastAsia="zh-CN"/>
        </w:rPr>
        <w:t xml:space="preserve">. Handover decision is the process executed in the </w:t>
      </w:r>
      <w:proofErr w:type="spellStart"/>
      <w:r w:rsidR="004A26E5" w:rsidRPr="004A26E5">
        <w:rPr>
          <w:rFonts w:ascii="Times New Roman" w:eastAsia="맑은 고딕" w:hAnsi="Times New Roman" w:hint="eastAsia"/>
          <w:sz w:val="20"/>
          <w:szCs w:val="20"/>
          <w:lang w:val="en-US"/>
        </w:rPr>
        <w:t>Po</w:t>
      </w:r>
      <w:r w:rsidR="004A26E5">
        <w:rPr>
          <w:rFonts w:ascii="Times New Roman" w:eastAsia="맑은 고딕" w:hAnsi="Times New Roman" w:hint="eastAsia"/>
          <w:sz w:val="20"/>
          <w:szCs w:val="20"/>
          <w:lang w:val="en-US"/>
        </w:rPr>
        <w:t>A</w:t>
      </w:r>
      <w:proofErr w:type="spellEnd"/>
      <w:r w:rsidR="004A26E5" w:rsidRPr="004A26E5">
        <w:rPr>
          <w:rFonts w:ascii="Times New Roman" w:eastAsia="맑은 고딕" w:hAnsi="Times New Roman" w:hint="eastAsia"/>
          <w:sz w:val="20"/>
          <w:szCs w:val="20"/>
          <w:lang w:val="en-US"/>
        </w:rPr>
        <w:t xml:space="preserve"> Controller</w:t>
      </w:r>
      <w:r w:rsidRPr="004A26E5">
        <w:rPr>
          <w:rFonts w:ascii="Times New Roman" w:eastAsia="맑은 고딕" w:hAnsi="Times New Roman"/>
          <w:sz w:val="20"/>
          <w:szCs w:val="20"/>
          <w:lang w:val="en-US" w:eastAsia="zh-CN"/>
        </w:rPr>
        <w:t xml:space="preserve"> to make decision on behalf of mobiles users towards which network to </w:t>
      </w:r>
      <w:r w:rsidR="008533F0">
        <w:rPr>
          <w:rFonts w:ascii="Times New Roman" w:eastAsia="맑은 고딕" w:hAnsi="Times New Roman" w:hint="eastAsia"/>
          <w:sz w:val="20"/>
          <w:szCs w:val="20"/>
          <w:lang w:val="en-US"/>
        </w:rPr>
        <w:t xml:space="preserve">be </w:t>
      </w:r>
      <w:r w:rsidRPr="004A26E5">
        <w:rPr>
          <w:rFonts w:ascii="Times New Roman" w:eastAsia="맑은 고딕" w:hAnsi="Times New Roman"/>
          <w:sz w:val="20"/>
          <w:szCs w:val="20"/>
          <w:lang w:val="en-US" w:eastAsia="zh-CN"/>
        </w:rPr>
        <w:t>select</w:t>
      </w:r>
      <w:r w:rsidR="008533F0">
        <w:rPr>
          <w:rFonts w:ascii="Times New Roman" w:eastAsia="맑은 고딕" w:hAnsi="Times New Roman" w:hint="eastAsia"/>
          <w:sz w:val="20"/>
          <w:szCs w:val="20"/>
          <w:lang w:val="en-US"/>
        </w:rPr>
        <w:t>ed</w:t>
      </w:r>
      <w:r w:rsidRPr="004A26E5">
        <w:rPr>
          <w:rFonts w:ascii="Times New Roman" w:eastAsia="맑은 고딕" w:hAnsi="Times New Roman"/>
          <w:sz w:val="20"/>
          <w:szCs w:val="20"/>
          <w:lang w:val="en-US" w:eastAsia="zh-CN"/>
        </w:rPr>
        <w:t xml:space="preserve"> for handover. </w:t>
      </w:r>
      <w:r w:rsidR="00D741B4" w:rsidRPr="00D741B4">
        <w:rPr>
          <w:rFonts w:ascii="Times New Roman" w:eastAsia="맑은 고딕" w:hAnsi="Times New Roman"/>
          <w:sz w:val="20"/>
          <w:szCs w:val="20"/>
          <w:lang w:val="en-US" w:eastAsia="zh-CN"/>
        </w:rPr>
        <w:t xml:space="preserve">Signal flows for handover procedure </w:t>
      </w:r>
      <w:r w:rsidR="008533F0">
        <w:rPr>
          <w:rFonts w:ascii="Times New Roman" w:eastAsia="맑은 고딕" w:hAnsi="Times New Roman" w:hint="eastAsia"/>
          <w:sz w:val="20"/>
          <w:szCs w:val="20"/>
          <w:lang w:val="en-US"/>
        </w:rPr>
        <w:t>is</w:t>
      </w:r>
      <w:r w:rsidRPr="001577FE">
        <w:rPr>
          <w:rFonts w:ascii="Times New Roman" w:eastAsia="맑은 고딕" w:hAnsi="Times New Roman"/>
          <w:sz w:val="20"/>
          <w:szCs w:val="20"/>
          <w:lang w:val="en-US" w:eastAsia="zh-CN"/>
        </w:rPr>
        <w:t xml:space="preserve"> shown in Fig. 4.</w:t>
      </w:r>
    </w:p>
    <w:p w:rsidR="00C43258" w:rsidRDefault="00E2451C" w:rsidP="00E2451C">
      <w:pPr>
        <w:ind w:left="496" w:hangingChars="177" w:hanging="496"/>
        <w:jc w:val="center"/>
        <w:rPr>
          <w:rFonts w:ascii="Times New Roman" w:eastAsiaTheme="minorEastAsia" w:hAnsi="Times New Roman"/>
          <w:sz w:val="28"/>
          <w:szCs w:val="28"/>
        </w:rPr>
      </w:pPr>
      <w:r>
        <w:rPr>
          <w:rFonts w:ascii="Times New Roman" w:eastAsiaTheme="minorEastAsia" w:hAnsi="Times New Roman"/>
          <w:noProof/>
          <w:sz w:val="28"/>
          <w:szCs w:val="28"/>
          <w:lang w:val="en-US"/>
        </w:rPr>
        <w:lastRenderedPageBreak/>
        <w:drawing>
          <wp:inline distT="0" distB="0" distL="0" distR="0" wp14:anchorId="78AF57C4">
            <wp:extent cx="5958840" cy="3760766"/>
            <wp:effectExtent l="0" t="0" r="381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4808" cy="3764532"/>
                    </a:xfrm>
                    <a:prstGeom prst="rect">
                      <a:avLst/>
                    </a:prstGeom>
                    <a:noFill/>
                  </pic:spPr>
                </pic:pic>
              </a:graphicData>
            </a:graphic>
          </wp:inline>
        </w:drawing>
      </w:r>
    </w:p>
    <w:p w:rsidR="00C43258" w:rsidRPr="001747DF" w:rsidRDefault="00C43258" w:rsidP="00C43258">
      <w:pPr>
        <w:pStyle w:val="IEEEStdsRegularFigureCaption"/>
        <w:numPr>
          <w:ilvl w:val="0"/>
          <w:numId w:val="0"/>
        </w:numPr>
        <w:rPr>
          <w:rFonts w:eastAsiaTheme="minorEastAsia"/>
          <w:lang w:eastAsia="ko-KR"/>
        </w:rPr>
      </w:pPr>
      <w:r w:rsidRPr="001747DF">
        <w:rPr>
          <w:rFonts w:eastAsiaTheme="minorEastAsia" w:hint="eastAsia"/>
        </w:rPr>
        <w:t>Fig</w:t>
      </w:r>
      <w:r w:rsidRPr="001747DF">
        <w:rPr>
          <w:rFonts w:eastAsiaTheme="minorEastAsia" w:hint="eastAsia"/>
          <w:lang w:eastAsia="ko-KR"/>
        </w:rPr>
        <w:t>ure</w:t>
      </w:r>
      <w:r w:rsidRPr="001747DF">
        <w:rPr>
          <w:rFonts w:eastAsiaTheme="minorEastAsia" w:hint="eastAsia"/>
        </w:rPr>
        <w:t xml:space="preserve"> </w:t>
      </w:r>
      <w:r>
        <w:rPr>
          <w:rFonts w:eastAsiaTheme="minorEastAsia" w:hint="eastAsia"/>
          <w:lang w:eastAsia="ko-KR"/>
        </w:rPr>
        <w:t>4</w:t>
      </w:r>
      <w:r w:rsidRPr="001747DF">
        <w:t>—</w:t>
      </w:r>
      <w:r w:rsidR="009678B0">
        <w:rPr>
          <w:rFonts w:hint="eastAsia"/>
          <w:lang w:eastAsia="ko-KR"/>
        </w:rPr>
        <w:t>S</w:t>
      </w:r>
      <w:proofErr w:type="spellStart"/>
      <w:r w:rsidR="00F8130C" w:rsidRPr="00F8130C">
        <w:rPr>
          <w:lang w:val="en-GB"/>
        </w:rPr>
        <w:t>i</w:t>
      </w:r>
      <w:r w:rsidR="009678B0">
        <w:rPr>
          <w:rFonts w:hint="eastAsia"/>
          <w:lang w:val="en-GB" w:eastAsia="ko-KR"/>
        </w:rPr>
        <w:t>gnal</w:t>
      </w:r>
      <w:proofErr w:type="spellEnd"/>
      <w:r w:rsidR="00D741B4">
        <w:rPr>
          <w:rFonts w:hint="eastAsia"/>
          <w:lang w:val="en-GB" w:eastAsia="ko-KR"/>
        </w:rPr>
        <w:t xml:space="preserve"> </w:t>
      </w:r>
      <w:r w:rsidR="00F8130C" w:rsidRPr="00F8130C">
        <w:rPr>
          <w:lang w:val="en-GB"/>
        </w:rPr>
        <w:t xml:space="preserve">flows </w:t>
      </w:r>
      <w:r w:rsidR="009678B0">
        <w:rPr>
          <w:rFonts w:hint="eastAsia"/>
          <w:lang w:val="en-GB" w:eastAsia="ko-KR"/>
        </w:rPr>
        <w:t>for handover procedure</w:t>
      </w:r>
    </w:p>
    <w:p w:rsidR="001577FE" w:rsidRPr="00C43258" w:rsidRDefault="001577FE" w:rsidP="001577FE">
      <w:pPr>
        <w:rPr>
          <w:rFonts w:eastAsiaTheme="minorEastAsia"/>
        </w:rPr>
      </w:pPr>
    </w:p>
    <w:p w:rsidR="00531E65" w:rsidRPr="001747DF" w:rsidRDefault="00531E65" w:rsidP="006421F8">
      <w:pPr>
        <w:pStyle w:val="IEEEStdsLevel5Header"/>
        <w:numPr>
          <w:ilvl w:val="4"/>
          <w:numId w:val="9"/>
        </w:numPr>
      </w:pPr>
      <w:bookmarkStart w:id="15" w:name="_Toc392487759"/>
      <w:r w:rsidRPr="001747DF">
        <w:t xml:space="preserve">Stage 1: </w:t>
      </w:r>
      <w:bookmarkEnd w:id="15"/>
      <w:r w:rsidR="006421F8" w:rsidRPr="006421F8">
        <w:rPr>
          <w:lang w:eastAsia="ko-KR"/>
        </w:rPr>
        <w:t>Handover Initiation</w:t>
      </w:r>
    </w:p>
    <w:p w:rsidR="006421F8" w:rsidRPr="006421F8" w:rsidRDefault="006421F8" w:rsidP="006421F8">
      <w:pPr>
        <w:tabs>
          <w:tab w:val="clear" w:pos="284"/>
        </w:tabs>
        <w:spacing w:before="312" w:after="240"/>
        <w:jc w:val="both"/>
        <w:rPr>
          <w:rFonts w:ascii="Times New Roman" w:eastAsia="맑은 고딕" w:hAnsi="Times New Roman"/>
          <w:sz w:val="20"/>
          <w:szCs w:val="20"/>
          <w:lang w:val="en-US" w:eastAsia="zh-CN"/>
        </w:rPr>
      </w:pPr>
      <w:r w:rsidRPr="006421F8">
        <w:rPr>
          <w:rFonts w:ascii="Times New Roman" w:eastAsia="맑은 고딕" w:hAnsi="Times New Roman"/>
          <w:sz w:val="20"/>
          <w:szCs w:val="20"/>
          <w:lang w:val="en-US" w:eastAsia="zh-CN"/>
        </w:rPr>
        <w:t xml:space="preserve">In the handover initiation phase, the </w:t>
      </w:r>
      <w:proofErr w:type="spellStart"/>
      <w:r w:rsidRPr="006421F8">
        <w:rPr>
          <w:rFonts w:ascii="Times New Roman" w:eastAsia="맑은 고딕" w:hAnsi="Times New Roman"/>
          <w:sz w:val="20"/>
          <w:szCs w:val="20"/>
          <w:lang w:val="en-US" w:eastAsia="zh-CN"/>
        </w:rPr>
        <w:t>PoA</w:t>
      </w:r>
      <w:proofErr w:type="spellEnd"/>
      <w:r w:rsidR="00E9295B">
        <w:rPr>
          <w:rFonts w:ascii="Times New Roman" w:eastAsia="맑은 고딕" w:hAnsi="Times New Roman" w:hint="eastAsia"/>
          <w:sz w:val="20"/>
          <w:szCs w:val="20"/>
          <w:lang w:val="en-US"/>
        </w:rPr>
        <w:t xml:space="preserve"> </w:t>
      </w:r>
      <w:r w:rsidR="00D75066">
        <w:rPr>
          <w:rFonts w:ascii="Times New Roman" w:eastAsia="맑은 고딕" w:hAnsi="Times New Roman" w:hint="eastAsia"/>
          <w:sz w:val="20"/>
          <w:szCs w:val="20"/>
          <w:lang w:val="en-US"/>
        </w:rPr>
        <w:t xml:space="preserve">1 </w:t>
      </w:r>
      <w:r w:rsidRPr="006421F8">
        <w:rPr>
          <w:rFonts w:ascii="Times New Roman" w:eastAsia="맑은 고딕" w:hAnsi="Times New Roman"/>
          <w:sz w:val="20"/>
          <w:szCs w:val="20"/>
          <w:lang w:val="en-US" w:eastAsia="zh-CN"/>
        </w:rPr>
        <w:t>extracts context information of both attached users and neighboring radio access networks</w:t>
      </w:r>
      <w:r w:rsidR="00D60EDC">
        <w:rPr>
          <w:rFonts w:ascii="Times New Roman" w:eastAsia="맑은 고딕" w:hAnsi="Times New Roman" w:hint="eastAsia"/>
          <w:sz w:val="20"/>
          <w:szCs w:val="20"/>
          <w:lang w:val="en-US"/>
        </w:rPr>
        <w:t xml:space="preserve"> from </w:t>
      </w:r>
      <w:proofErr w:type="spellStart"/>
      <w:r w:rsidR="00D60EDC" w:rsidRPr="006421F8">
        <w:rPr>
          <w:rFonts w:ascii="Times New Roman" w:eastAsia="맑은 고딕" w:hAnsi="Times New Roman"/>
          <w:sz w:val="20"/>
          <w:szCs w:val="20"/>
          <w:lang w:val="en-US" w:eastAsia="zh-CN"/>
        </w:rPr>
        <w:t>MIS_MN_Link</w:t>
      </w:r>
      <w:r w:rsidR="00D60EDC">
        <w:rPr>
          <w:rFonts w:ascii="Times New Roman" w:eastAsia="맑은 고딕" w:hAnsi="Times New Roman" w:hint="eastAsia"/>
          <w:sz w:val="20"/>
          <w:szCs w:val="20"/>
          <w:lang w:val="en-US"/>
        </w:rPr>
        <w:t>_</w:t>
      </w:r>
      <w:r w:rsidR="00D60EDC" w:rsidRPr="006421F8">
        <w:rPr>
          <w:rFonts w:ascii="Times New Roman" w:eastAsia="맑은 고딕" w:hAnsi="Times New Roman"/>
          <w:sz w:val="20"/>
          <w:szCs w:val="20"/>
          <w:lang w:val="en-US" w:eastAsia="zh-CN"/>
        </w:rPr>
        <w:t>Detected_indication</w:t>
      </w:r>
      <w:proofErr w:type="spellEnd"/>
      <w:r w:rsidR="00D60EDC">
        <w:rPr>
          <w:rFonts w:ascii="Times New Roman" w:eastAsia="맑은 고딕" w:hAnsi="Times New Roman" w:hint="eastAsia"/>
          <w:sz w:val="20"/>
          <w:szCs w:val="20"/>
          <w:lang w:val="en-US"/>
        </w:rPr>
        <w:t xml:space="preserve"> (Fig. 4 (1))</w:t>
      </w:r>
      <w:r w:rsidRPr="006421F8">
        <w:rPr>
          <w:rFonts w:ascii="Times New Roman" w:eastAsia="맑은 고딕" w:hAnsi="Times New Roman"/>
          <w:sz w:val="20"/>
          <w:szCs w:val="20"/>
          <w:lang w:val="en-US" w:eastAsia="zh-CN"/>
        </w:rPr>
        <w:t xml:space="preserve">. As mentioned </w:t>
      </w:r>
      <w:r w:rsidR="00FC7403">
        <w:rPr>
          <w:rFonts w:ascii="Times New Roman" w:eastAsia="맑은 고딕" w:hAnsi="Times New Roman" w:hint="eastAsia"/>
          <w:sz w:val="20"/>
          <w:szCs w:val="20"/>
          <w:lang w:val="en-US"/>
        </w:rPr>
        <w:t>in previous Section</w:t>
      </w:r>
      <w:r w:rsidRPr="006421F8">
        <w:rPr>
          <w:rFonts w:ascii="Times New Roman" w:eastAsia="맑은 고딕" w:hAnsi="Times New Roman"/>
          <w:sz w:val="20"/>
          <w:szCs w:val="20"/>
          <w:lang w:val="en-US" w:eastAsia="zh-CN"/>
        </w:rPr>
        <w:t xml:space="preserve">, this context will be stored in the </w:t>
      </w:r>
      <w:proofErr w:type="spellStart"/>
      <w:r w:rsidRPr="006421F8">
        <w:rPr>
          <w:rFonts w:ascii="Times New Roman" w:eastAsia="맑은 고딕" w:hAnsi="Times New Roman"/>
          <w:sz w:val="20"/>
          <w:szCs w:val="20"/>
          <w:lang w:val="en-US" w:eastAsia="zh-CN"/>
        </w:rPr>
        <w:t>PoA</w:t>
      </w:r>
      <w:proofErr w:type="spellEnd"/>
      <w:r w:rsidR="00D75066">
        <w:rPr>
          <w:rFonts w:ascii="Times New Roman" w:eastAsia="맑은 고딕" w:hAnsi="Times New Roman" w:hint="eastAsia"/>
          <w:sz w:val="20"/>
          <w:szCs w:val="20"/>
          <w:lang w:val="en-US"/>
        </w:rPr>
        <w:t xml:space="preserve"> 1</w:t>
      </w:r>
      <w:r w:rsidRPr="006421F8">
        <w:rPr>
          <w:rFonts w:ascii="Times New Roman" w:eastAsia="맑은 고딕" w:hAnsi="Times New Roman"/>
          <w:sz w:val="20"/>
          <w:szCs w:val="20"/>
          <w:lang w:val="en-US" w:eastAsia="zh-CN"/>
        </w:rPr>
        <w:t xml:space="preserve">. The MISF in </w:t>
      </w:r>
      <w:proofErr w:type="spellStart"/>
      <w:r w:rsidRPr="006421F8">
        <w:rPr>
          <w:rFonts w:ascii="Times New Roman" w:eastAsia="맑은 고딕" w:hAnsi="Times New Roman"/>
          <w:sz w:val="20"/>
          <w:szCs w:val="20"/>
          <w:lang w:val="en-US" w:eastAsia="zh-CN"/>
        </w:rPr>
        <w:t>PoA</w:t>
      </w:r>
      <w:proofErr w:type="spellEnd"/>
      <w:r w:rsidRPr="006421F8">
        <w:rPr>
          <w:rFonts w:ascii="Times New Roman" w:eastAsia="맑은 고딕" w:hAnsi="Times New Roman"/>
          <w:sz w:val="20"/>
          <w:szCs w:val="20"/>
          <w:lang w:val="en-US" w:eastAsia="zh-CN"/>
        </w:rPr>
        <w:t xml:space="preserve"> </w:t>
      </w:r>
      <w:r w:rsidR="00D75066">
        <w:rPr>
          <w:rFonts w:ascii="Times New Roman" w:eastAsia="맑은 고딕" w:hAnsi="Times New Roman" w:hint="eastAsia"/>
          <w:sz w:val="20"/>
          <w:szCs w:val="20"/>
          <w:lang w:val="en-US"/>
        </w:rPr>
        <w:t xml:space="preserve">1 </w:t>
      </w:r>
      <w:r w:rsidRPr="006421F8">
        <w:rPr>
          <w:rFonts w:ascii="Times New Roman" w:eastAsia="맑은 고딕" w:hAnsi="Times New Roman"/>
          <w:sz w:val="20"/>
          <w:szCs w:val="20"/>
          <w:lang w:val="en-US" w:eastAsia="zh-CN"/>
        </w:rPr>
        <w:t xml:space="preserve">interacts with the </w:t>
      </w:r>
      <w:r w:rsidR="00E9295B">
        <w:rPr>
          <w:rFonts w:ascii="Times New Roman" w:eastAsia="맑은 고딕" w:hAnsi="Times New Roman" w:hint="eastAsia"/>
          <w:sz w:val="20"/>
          <w:szCs w:val="20"/>
          <w:lang w:val="en-US"/>
        </w:rPr>
        <w:t>I</w:t>
      </w:r>
      <w:r w:rsidRPr="006421F8">
        <w:rPr>
          <w:rFonts w:ascii="Times New Roman" w:eastAsia="맑은 고딕" w:hAnsi="Times New Roman"/>
          <w:sz w:val="20"/>
          <w:szCs w:val="20"/>
          <w:lang w:val="en-US" w:eastAsia="zh-CN"/>
        </w:rPr>
        <w:t xml:space="preserve">nformation </w:t>
      </w:r>
      <w:r w:rsidR="00E9295B">
        <w:rPr>
          <w:rFonts w:ascii="Times New Roman" w:eastAsia="맑은 고딕" w:hAnsi="Times New Roman" w:hint="eastAsia"/>
          <w:sz w:val="20"/>
          <w:szCs w:val="20"/>
          <w:lang w:val="en-US"/>
        </w:rPr>
        <w:t>S</w:t>
      </w:r>
      <w:r w:rsidRPr="006421F8">
        <w:rPr>
          <w:rFonts w:ascii="Times New Roman" w:eastAsia="맑은 고딕" w:hAnsi="Times New Roman"/>
          <w:sz w:val="20"/>
          <w:szCs w:val="20"/>
          <w:lang w:val="en-US" w:eastAsia="zh-CN"/>
        </w:rPr>
        <w:t xml:space="preserve">erver and the </w:t>
      </w:r>
      <w:proofErr w:type="spellStart"/>
      <w:r w:rsidR="00E9295B">
        <w:rPr>
          <w:rFonts w:ascii="Times New Roman" w:eastAsia="맑은 고딕" w:hAnsi="Times New Roman" w:hint="eastAsia"/>
          <w:sz w:val="20"/>
          <w:szCs w:val="20"/>
          <w:lang w:val="en-US"/>
        </w:rPr>
        <w:t>PoA</w:t>
      </w:r>
      <w:proofErr w:type="spellEnd"/>
      <w:r w:rsidR="00E9295B">
        <w:rPr>
          <w:rFonts w:ascii="Times New Roman" w:eastAsia="맑은 고딕" w:hAnsi="Times New Roman" w:hint="eastAsia"/>
          <w:sz w:val="20"/>
          <w:szCs w:val="20"/>
          <w:lang w:val="en-US"/>
        </w:rPr>
        <w:t xml:space="preserve"> Controller </w:t>
      </w:r>
      <w:r w:rsidRPr="006421F8">
        <w:rPr>
          <w:rFonts w:ascii="Times New Roman" w:eastAsia="맑은 고딕" w:hAnsi="Times New Roman"/>
          <w:sz w:val="20"/>
          <w:szCs w:val="20"/>
          <w:lang w:val="en-US" w:eastAsia="zh-CN"/>
        </w:rPr>
        <w:t xml:space="preserve">at the </w:t>
      </w:r>
      <w:r w:rsidR="00E9295B">
        <w:rPr>
          <w:rFonts w:ascii="Times New Roman" w:eastAsia="맑은 고딕" w:hAnsi="Times New Roman" w:hint="eastAsia"/>
          <w:sz w:val="20"/>
          <w:szCs w:val="20"/>
          <w:lang w:val="en-US"/>
        </w:rPr>
        <w:t>a</w:t>
      </w:r>
      <w:r w:rsidRPr="006421F8">
        <w:rPr>
          <w:rFonts w:ascii="Times New Roman" w:eastAsia="맑은 고딕" w:hAnsi="Times New Roman"/>
          <w:sz w:val="20"/>
          <w:szCs w:val="20"/>
          <w:lang w:val="en-US" w:eastAsia="zh-CN"/>
        </w:rPr>
        <w:t xml:space="preserve">ccess </w:t>
      </w:r>
      <w:r w:rsidR="00E9295B">
        <w:rPr>
          <w:rFonts w:ascii="Times New Roman" w:eastAsia="맑은 고딕" w:hAnsi="Times New Roman" w:hint="eastAsia"/>
          <w:sz w:val="20"/>
          <w:szCs w:val="20"/>
          <w:lang w:val="en-US"/>
        </w:rPr>
        <w:t>n</w:t>
      </w:r>
      <w:r w:rsidRPr="006421F8">
        <w:rPr>
          <w:rFonts w:ascii="Times New Roman" w:eastAsia="맑은 고딕" w:hAnsi="Times New Roman"/>
          <w:sz w:val="20"/>
          <w:szCs w:val="20"/>
          <w:lang w:val="en-US" w:eastAsia="zh-CN"/>
        </w:rPr>
        <w:t xml:space="preserve">etwork to exchange network context information </w:t>
      </w:r>
      <w:r w:rsidR="00693773">
        <w:rPr>
          <w:rFonts w:ascii="Times New Roman" w:eastAsia="맑은 고딕" w:hAnsi="Times New Roman" w:hint="eastAsia"/>
          <w:sz w:val="20"/>
          <w:szCs w:val="20"/>
          <w:lang w:val="en-US"/>
        </w:rPr>
        <w:t xml:space="preserve">by </w:t>
      </w:r>
      <w:proofErr w:type="spellStart"/>
      <w:r w:rsidRPr="006421F8">
        <w:rPr>
          <w:rFonts w:ascii="Times New Roman" w:eastAsia="맑은 고딕" w:hAnsi="Times New Roman"/>
          <w:sz w:val="20"/>
          <w:szCs w:val="20"/>
          <w:lang w:val="en-US" w:eastAsia="zh-CN"/>
        </w:rPr>
        <w:t>MIS_MN_HO_Candidate</w:t>
      </w:r>
      <w:r w:rsidR="0056619C">
        <w:rPr>
          <w:rFonts w:ascii="Times New Roman" w:eastAsia="맑은 고딕" w:hAnsi="Times New Roman" w:hint="eastAsia"/>
          <w:sz w:val="20"/>
          <w:szCs w:val="20"/>
          <w:lang w:val="en-US"/>
        </w:rPr>
        <w:t>_Query.</w:t>
      </w:r>
      <w:r w:rsidRPr="006421F8">
        <w:rPr>
          <w:rFonts w:ascii="Times New Roman" w:eastAsia="맑은 고딕" w:hAnsi="Times New Roman"/>
          <w:sz w:val="20"/>
          <w:szCs w:val="20"/>
          <w:lang w:val="en-US" w:eastAsia="zh-CN"/>
        </w:rPr>
        <w:t>Request</w:t>
      </w:r>
      <w:proofErr w:type="spellEnd"/>
      <w:r w:rsidR="00693773">
        <w:rPr>
          <w:rFonts w:ascii="Times New Roman" w:eastAsia="맑은 고딕" w:hAnsi="Times New Roman" w:hint="eastAsia"/>
          <w:sz w:val="20"/>
          <w:szCs w:val="20"/>
          <w:lang w:val="en-US"/>
        </w:rPr>
        <w:t xml:space="preserve"> and </w:t>
      </w:r>
      <w:proofErr w:type="spellStart"/>
      <w:r w:rsidR="00693773" w:rsidRPr="006421F8">
        <w:rPr>
          <w:rFonts w:ascii="Times New Roman" w:eastAsia="맑은 고딕" w:hAnsi="Times New Roman"/>
          <w:sz w:val="20"/>
          <w:szCs w:val="20"/>
          <w:lang w:val="en-US" w:eastAsia="zh-CN"/>
        </w:rPr>
        <w:t>MIS_MN_HO_Candidate</w:t>
      </w:r>
      <w:r w:rsidR="00693773">
        <w:rPr>
          <w:rFonts w:ascii="Times New Roman" w:eastAsia="맑은 고딕" w:hAnsi="Times New Roman" w:hint="eastAsia"/>
          <w:sz w:val="20"/>
          <w:szCs w:val="20"/>
          <w:lang w:val="en-US"/>
        </w:rPr>
        <w:t>_Query.</w:t>
      </w:r>
      <w:r w:rsidR="00693773" w:rsidRPr="006421F8">
        <w:rPr>
          <w:rFonts w:ascii="Times New Roman" w:eastAsia="맑은 고딕" w:hAnsi="Times New Roman"/>
          <w:sz w:val="20"/>
          <w:szCs w:val="20"/>
          <w:lang w:val="en-US" w:eastAsia="zh-CN"/>
        </w:rPr>
        <w:t>Re</w:t>
      </w:r>
      <w:r w:rsidR="00693773">
        <w:rPr>
          <w:rFonts w:ascii="Times New Roman" w:eastAsia="맑은 고딕" w:hAnsi="Times New Roman" w:hint="eastAsia"/>
          <w:sz w:val="20"/>
          <w:szCs w:val="20"/>
          <w:lang w:val="en-US"/>
        </w:rPr>
        <w:t>sponse</w:t>
      </w:r>
      <w:proofErr w:type="spellEnd"/>
      <w:r w:rsidR="00693773">
        <w:rPr>
          <w:rFonts w:ascii="Times New Roman" w:eastAsia="맑은 고딕" w:hAnsi="Times New Roman" w:hint="eastAsia"/>
          <w:sz w:val="20"/>
          <w:szCs w:val="20"/>
          <w:lang w:val="en-US"/>
        </w:rPr>
        <w:t xml:space="preserve"> (Fig. 4 (2) and (5)</w:t>
      </w:r>
      <w:r w:rsidRPr="006421F8">
        <w:rPr>
          <w:rFonts w:ascii="Times New Roman" w:eastAsia="맑은 고딕" w:hAnsi="Times New Roman"/>
          <w:sz w:val="20"/>
          <w:szCs w:val="20"/>
          <w:lang w:val="en-US" w:eastAsia="zh-CN"/>
        </w:rPr>
        <w:t>)</w:t>
      </w:r>
      <w:r w:rsidR="00693773">
        <w:rPr>
          <w:rFonts w:ascii="Times New Roman" w:eastAsia="맑은 고딕" w:hAnsi="Times New Roman" w:hint="eastAsia"/>
          <w:sz w:val="20"/>
          <w:szCs w:val="20"/>
          <w:lang w:val="en-US"/>
        </w:rPr>
        <w:t>,</w:t>
      </w:r>
      <w:r w:rsidRPr="006421F8">
        <w:rPr>
          <w:rFonts w:ascii="Times New Roman" w:eastAsia="맑은 고딕" w:hAnsi="Times New Roman"/>
          <w:sz w:val="20"/>
          <w:szCs w:val="20"/>
          <w:lang w:val="en-US" w:eastAsia="zh-CN"/>
        </w:rPr>
        <w:t xml:space="preserve"> and generate</w:t>
      </w:r>
      <w:r w:rsidR="00E9295B">
        <w:rPr>
          <w:rFonts w:ascii="Times New Roman" w:eastAsia="맑은 고딕" w:hAnsi="Times New Roman" w:hint="eastAsia"/>
          <w:sz w:val="20"/>
          <w:szCs w:val="20"/>
          <w:lang w:val="en-US"/>
        </w:rPr>
        <w:t>s</w:t>
      </w:r>
      <w:r w:rsidRPr="006421F8">
        <w:rPr>
          <w:rFonts w:ascii="Times New Roman" w:eastAsia="맑은 고딕" w:hAnsi="Times New Roman"/>
          <w:sz w:val="20"/>
          <w:szCs w:val="20"/>
          <w:lang w:val="en-US" w:eastAsia="zh-CN"/>
        </w:rPr>
        <w:t xml:space="preserve"> handover policies. These policies can activate or trigger the handover. As well as link layer events originated from MN and policy exchange events, the degradations of application </w:t>
      </w:r>
      <w:proofErr w:type="spellStart"/>
      <w:r w:rsidRPr="006421F8">
        <w:rPr>
          <w:rFonts w:ascii="Times New Roman" w:eastAsia="맑은 고딕" w:hAnsi="Times New Roman"/>
          <w:sz w:val="20"/>
          <w:szCs w:val="20"/>
          <w:lang w:val="en-US" w:eastAsia="zh-CN"/>
        </w:rPr>
        <w:t>QoS</w:t>
      </w:r>
      <w:proofErr w:type="spellEnd"/>
      <w:r w:rsidRPr="006421F8">
        <w:rPr>
          <w:rFonts w:ascii="Times New Roman" w:eastAsia="맑은 고딕" w:hAnsi="Times New Roman"/>
          <w:sz w:val="20"/>
          <w:szCs w:val="20"/>
          <w:lang w:val="en-US" w:eastAsia="zh-CN"/>
        </w:rPr>
        <w:t xml:space="preserve"> metrics may also generate handover triggers. </w:t>
      </w:r>
    </w:p>
    <w:p w:rsidR="00E240D7" w:rsidRPr="00E9295B" w:rsidRDefault="006421F8" w:rsidP="006421F8">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w:t>
      </w:r>
      <w:r w:rsidR="00E9295B" w:rsidRPr="00E9295B">
        <w:rPr>
          <w:rFonts w:ascii="Times New Roman" w:eastAsia="맑은 고딕" w:hAnsi="Times New Roman" w:hint="eastAsia"/>
          <w:i/>
          <w:sz w:val="20"/>
          <w:szCs w:val="20"/>
          <w:lang w:val="en-US"/>
        </w:rPr>
        <w:t>led</w:t>
      </w:r>
      <w:r w:rsidRPr="00E9295B">
        <w:rPr>
          <w:rFonts w:ascii="Times New Roman" w:eastAsia="맑은 고딕" w:hAnsi="Times New Roman"/>
          <w:i/>
          <w:sz w:val="20"/>
          <w:szCs w:val="20"/>
          <w:lang w:val="en-US" w:eastAsia="zh-CN"/>
        </w:rPr>
        <w:t xml:space="preserve"> procedure will be added in the future.</w:t>
      </w:r>
    </w:p>
    <w:p w:rsidR="008079CF" w:rsidRPr="001747DF" w:rsidRDefault="008079CF" w:rsidP="003C68BB">
      <w:pPr>
        <w:pStyle w:val="IEEEStdsRegularTableCaption"/>
        <w:tabs>
          <w:tab w:val="clear" w:pos="6751"/>
        </w:tabs>
        <w:ind w:left="0"/>
      </w:pPr>
      <w:bookmarkStart w:id="16" w:name="_Toc387998832"/>
      <w:bookmarkStart w:id="17" w:name="_Ref388348441"/>
      <w:bookmarkStart w:id="18" w:name="_Toc393235761"/>
      <w:r w:rsidRPr="001747DF">
        <w:t>—Link events</w:t>
      </w:r>
      <w:bookmarkEnd w:id="16"/>
      <w:bookmarkEnd w:id="17"/>
      <w:bookmarkEnd w:id="18"/>
    </w:p>
    <w:tbl>
      <w:tblPr>
        <w:tblW w:w="8756" w:type="dxa"/>
        <w:tblInd w:w="136" w:type="dxa"/>
        <w:tblLayout w:type="fixed"/>
        <w:tblCellMar>
          <w:left w:w="29" w:type="dxa"/>
          <w:right w:w="0" w:type="dxa"/>
        </w:tblCellMar>
        <w:tblLook w:val="0000" w:firstRow="0" w:lastRow="0" w:firstColumn="0" w:lastColumn="0" w:noHBand="0" w:noVBand="0"/>
      </w:tblPr>
      <w:tblGrid>
        <w:gridCol w:w="2414"/>
        <w:gridCol w:w="1388"/>
        <w:gridCol w:w="4003"/>
        <w:gridCol w:w="951"/>
      </w:tblGrid>
      <w:tr w:rsidR="008079CF" w:rsidRPr="001747DF" w:rsidTr="008079CF">
        <w:trPr>
          <w:trHeight w:val="20"/>
        </w:trPr>
        <w:tc>
          <w:tcPr>
            <w:tcW w:w="2414"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name</w:t>
            </w:r>
          </w:p>
        </w:tc>
        <w:tc>
          <w:tcPr>
            <w:tcW w:w="138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Link event type</w:t>
            </w:r>
          </w:p>
        </w:tc>
        <w:tc>
          <w:tcPr>
            <w:tcW w:w="4003"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51"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 in</w:t>
            </w:r>
          </w:p>
        </w:tc>
      </w:tr>
      <w:tr w:rsidR="008079CF" w:rsidRPr="001747DF" w:rsidTr="008079CF">
        <w:trPr>
          <w:trHeight w:val="20"/>
        </w:trPr>
        <w:tc>
          <w:tcPr>
            <w:tcW w:w="2414" w:type="dxa"/>
            <w:tcBorders>
              <w:top w:val="single" w:sz="4" w:space="0" w:color="auto"/>
              <w:left w:val="single" w:sz="11" w:space="0" w:color="auto"/>
              <w:bottom w:val="single" w:sz="4" w:space="0" w:color="auto"/>
              <w:right w:val="single" w:sz="4" w:space="0" w:color="auto"/>
            </w:tcBorders>
            <w:vAlign w:val="center"/>
          </w:tcPr>
          <w:p w:rsidR="008079CF" w:rsidRPr="006421F8" w:rsidRDefault="008079CF" w:rsidP="00327D81">
            <w:pPr>
              <w:rPr>
                <w:rFonts w:eastAsiaTheme="minorEastAsia"/>
                <w:sz w:val="18"/>
                <w:szCs w:val="18"/>
              </w:rPr>
            </w:pPr>
            <w:proofErr w:type="spellStart"/>
            <w:r w:rsidRPr="001747DF">
              <w:rPr>
                <w:sz w:val="18"/>
                <w:szCs w:val="18"/>
              </w:rPr>
              <w:t>Link_</w:t>
            </w:r>
            <w:r w:rsidR="006421F8">
              <w:rPr>
                <w:rFonts w:eastAsiaTheme="minorEastAsia" w:hint="eastAsia"/>
                <w:sz w:val="18"/>
                <w:szCs w:val="18"/>
              </w:rPr>
              <w:t>Detected</w:t>
            </w:r>
            <w:proofErr w:type="spellEnd"/>
          </w:p>
        </w:tc>
        <w:tc>
          <w:tcPr>
            <w:tcW w:w="1388" w:type="dxa"/>
            <w:tcBorders>
              <w:top w:val="single" w:sz="4" w:space="0" w:color="auto"/>
              <w:left w:val="single" w:sz="4" w:space="0" w:color="auto"/>
              <w:bottom w:val="single" w:sz="4" w:space="0" w:color="auto"/>
              <w:right w:val="single" w:sz="4" w:space="0" w:color="auto"/>
            </w:tcBorders>
            <w:vAlign w:val="center"/>
          </w:tcPr>
          <w:p w:rsidR="008079CF" w:rsidRPr="00327D81" w:rsidRDefault="00327D81" w:rsidP="006421F8">
            <w:pPr>
              <w:spacing w:before="108"/>
              <w:rPr>
                <w:rFonts w:eastAsiaTheme="minorEastAsia"/>
                <w:sz w:val="18"/>
                <w:szCs w:val="18"/>
              </w:rPr>
            </w:pPr>
            <w:r>
              <w:rPr>
                <w:rFonts w:eastAsiaTheme="minorEastAsia" w:hint="eastAsia"/>
                <w:sz w:val="18"/>
                <w:szCs w:val="18"/>
              </w:rPr>
              <w:t>State change</w:t>
            </w:r>
          </w:p>
        </w:tc>
        <w:tc>
          <w:tcPr>
            <w:tcW w:w="4003" w:type="dxa"/>
            <w:tcBorders>
              <w:top w:val="single" w:sz="4" w:space="0" w:color="auto"/>
              <w:left w:val="single" w:sz="4" w:space="0" w:color="auto"/>
              <w:bottom w:val="single" w:sz="4" w:space="0" w:color="auto"/>
              <w:right w:val="single" w:sz="4" w:space="0" w:color="auto"/>
            </w:tcBorders>
            <w:vAlign w:val="center"/>
          </w:tcPr>
          <w:p w:rsidR="0056619C" w:rsidRPr="0056619C" w:rsidRDefault="0056619C" w:rsidP="0056619C">
            <w:pPr>
              <w:spacing w:before="108"/>
              <w:rPr>
                <w:rFonts w:eastAsiaTheme="minorEastAsia"/>
                <w:sz w:val="18"/>
                <w:szCs w:val="18"/>
              </w:rPr>
            </w:pPr>
            <w:r w:rsidRPr="0056619C">
              <w:rPr>
                <w:rFonts w:eastAsiaTheme="minorEastAsia"/>
                <w:sz w:val="18"/>
                <w:szCs w:val="18"/>
              </w:rPr>
              <w:t>Link of a new access network has been detected.</w:t>
            </w:r>
          </w:p>
          <w:p w:rsidR="0056619C" w:rsidRPr="0056619C" w:rsidRDefault="0056619C" w:rsidP="0056619C">
            <w:pPr>
              <w:spacing w:before="108"/>
              <w:rPr>
                <w:rFonts w:eastAsiaTheme="minorEastAsia"/>
                <w:sz w:val="18"/>
                <w:szCs w:val="18"/>
              </w:rPr>
            </w:pPr>
            <w:r w:rsidRPr="0056619C">
              <w:rPr>
                <w:rFonts w:eastAsiaTheme="minorEastAsia"/>
                <w:sz w:val="18"/>
                <w:szCs w:val="18"/>
              </w:rPr>
              <w:t>This event is typically generated on the MN when</w:t>
            </w:r>
          </w:p>
          <w:p w:rsidR="0056619C" w:rsidRPr="0056619C" w:rsidRDefault="0056619C" w:rsidP="0056619C">
            <w:pPr>
              <w:spacing w:before="108"/>
              <w:rPr>
                <w:rFonts w:eastAsiaTheme="minorEastAsia"/>
                <w:sz w:val="18"/>
                <w:szCs w:val="18"/>
              </w:rPr>
            </w:pPr>
            <w:proofErr w:type="gramStart"/>
            <w:r w:rsidRPr="0056619C">
              <w:rPr>
                <w:rFonts w:eastAsiaTheme="minorEastAsia"/>
                <w:sz w:val="18"/>
                <w:szCs w:val="18"/>
              </w:rPr>
              <w:t>the</w:t>
            </w:r>
            <w:proofErr w:type="gramEnd"/>
            <w:r w:rsidRPr="0056619C">
              <w:rPr>
                <w:rFonts w:eastAsiaTheme="minorEastAsia"/>
                <w:sz w:val="18"/>
                <w:szCs w:val="18"/>
              </w:rPr>
              <w:t xml:space="preserve"> first </w:t>
            </w:r>
            <w:proofErr w:type="spellStart"/>
            <w:r w:rsidRPr="0056619C">
              <w:rPr>
                <w:rFonts w:eastAsiaTheme="minorEastAsia"/>
                <w:sz w:val="18"/>
                <w:szCs w:val="18"/>
              </w:rPr>
              <w:t>PoA</w:t>
            </w:r>
            <w:proofErr w:type="spellEnd"/>
            <w:r w:rsidRPr="0056619C">
              <w:rPr>
                <w:rFonts w:eastAsiaTheme="minorEastAsia"/>
                <w:sz w:val="18"/>
                <w:szCs w:val="18"/>
              </w:rPr>
              <w:t xml:space="preserve"> of an access network is detected. This</w:t>
            </w:r>
          </w:p>
          <w:p w:rsidR="0056619C" w:rsidRPr="0056619C" w:rsidRDefault="0056619C" w:rsidP="0056619C">
            <w:pPr>
              <w:spacing w:before="108"/>
              <w:rPr>
                <w:rFonts w:eastAsiaTheme="minorEastAsia"/>
                <w:sz w:val="18"/>
                <w:szCs w:val="18"/>
              </w:rPr>
            </w:pPr>
            <w:r w:rsidRPr="0056619C">
              <w:rPr>
                <w:rFonts w:eastAsiaTheme="minorEastAsia"/>
                <w:sz w:val="18"/>
                <w:szCs w:val="18"/>
              </w:rPr>
              <w:t xml:space="preserve">event is not generated when subsequent </w:t>
            </w:r>
            <w:proofErr w:type="spellStart"/>
            <w:r w:rsidRPr="0056619C">
              <w:rPr>
                <w:rFonts w:eastAsiaTheme="minorEastAsia"/>
                <w:sz w:val="18"/>
                <w:szCs w:val="18"/>
              </w:rPr>
              <w:t>PoAs</w:t>
            </w:r>
            <w:proofErr w:type="spellEnd"/>
            <w:r w:rsidRPr="0056619C">
              <w:rPr>
                <w:rFonts w:eastAsiaTheme="minorEastAsia"/>
                <w:sz w:val="18"/>
                <w:szCs w:val="18"/>
              </w:rPr>
              <w:t xml:space="preserve"> of the</w:t>
            </w:r>
          </w:p>
          <w:p w:rsidR="008079CF" w:rsidRPr="006421F8" w:rsidRDefault="0056619C" w:rsidP="0056619C">
            <w:pPr>
              <w:spacing w:before="108"/>
              <w:rPr>
                <w:rFonts w:eastAsiaTheme="minorEastAsia"/>
                <w:sz w:val="18"/>
                <w:szCs w:val="18"/>
              </w:rPr>
            </w:pPr>
            <w:proofErr w:type="gramStart"/>
            <w:r w:rsidRPr="0056619C">
              <w:rPr>
                <w:rFonts w:eastAsiaTheme="minorEastAsia"/>
                <w:sz w:val="18"/>
                <w:szCs w:val="18"/>
              </w:rPr>
              <w:t>same</w:t>
            </w:r>
            <w:proofErr w:type="gramEnd"/>
            <w:r w:rsidRPr="0056619C">
              <w:rPr>
                <w:rFonts w:eastAsiaTheme="minorEastAsia"/>
                <w:sz w:val="18"/>
                <w:szCs w:val="18"/>
              </w:rPr>
              <w:t xml:space="preserve"> access network are discovered.</w:t>
            </w:r>
          </w:p>
        </w:tc>
        <w:tc>
          <w:tcPr>
            <w:tcW w:w="951" w:type="dxa"/>
            <w:tcBorders>
              <w:top w:val="single" w:sz="4" w:space="0" w:color="auto"/>
              <w:left w:val="single" w:sz="4" w:space="0" w:color="auto"/>
              <w:bottom w:val="single" w:sz="4" w:space="0" w:color="auto"/>
              <w:right w:val="single" w:sz="11" w:space="0" w:color="auto"/>
            </w:tcBorders>
            <w:vAlign w:val="center"/>
          </w:tcPr>
          <w:p w:rsidR="00F850E5" w:rsidRDefault="0056619C" w:rsidP="008079CF">
            <w:pPr>
              <w:rPr>
                <w:rFonts w:eastAsiaTheme="minorEastAsia"/>
                <w:sz w:val="18"/>
                <w:szCs w:val="18"/>
              </w:rPr>
            </w:pPr>
            <w:r>
              <w:rPr>
                <w:rFonts w:eastAsiaTheme="minorEastAsia" w:hint="eastAsia"/>
                <w:sz w:val="18"/>
                <w:szCs w:val="18"/>
              </w:rPr>
              <w:t>7.3.1</w:t>
            </w:r>
          </w:p>
          <w:p w:rsidR="008079CF" w:rsidRPr="001747DF" w:rsidRDefault="008079CF" w:rsidP="00327D81">
            <w:pPr>
              <w:rPr>
                <w:rFonts w:eastAsiaTheme="minorEastAsia"/>
                <w:sz w:val="18"/>
                <w:szCs w:val="18"/>
              </w:rPr>
            </w:pPr>
            <w:r w:rsidRPr="001747DF">
              <w:rPr>
                <w:rFonts w:eastAsiaTheme="minorEastAsia" w:hint="eastAsia"/>
                <w:sz w:val="18"/>
                <w:szCs w:val="18"/>
              </w:rPr>
              <w:t xml:space="preserve">IEEE 802.21 </w:t>
            </w:r>
            <w:r w:rsidR="00327D81">
              <w:rPr>
                <w:rFonts w:eastAsiaTheme="minorEastAsia" w:hint="eastAsia"/>
                <w:sz w:val="18"/>
                <w:szCs w:val="18"/>
              </w:rPr>
              <w:t>2008</w:t>
            </w:r>
          </w:p>
        </w:tc>
      </w:tr>
    </w:tbl>
    <w:p w:rsidR="008079CF" w:rsidRPr="001747DF" w:rsidRDefault="008079CF" w:rsidP="008079CF">
      <w:pPr>
        <w:spacing w:after="240"/>
        <w:jc w:val="both"/>
        <w:rPr>
          <w:sz w:val="20"/>
        </w:rPr>
      </w:pPr>
    </w:p>
    <w:p w:rsidR="008079CF" w:rsidRPr="001747DF" w:rsidRDefault="008079CF" w:rsidP="003C68BB">
      <w:pPr>
        <w:pStyle w:val="IEEEStdsRegularTableCaption"/>
        <w:tabs>
          <w:tab w:val="clear" w:pos="6751"/>
        </w:tabs>
        <w:ind w:left="0"/>
      </w:pPr>
      <w:bookmarkStart w:id="19" w:name="_Toc387998833"/>
      <w:bookmarkStart w:id="20" w:name="_Toc393235762"/>
      <w:r w:rsidRPr="001747DF">
        <w:lastRenderedPageBreak/>
        <w:t>—MIS events</w:t>
      </w:r>
      <w:bookmarkEnd w:id="19"/>
      <w:bookmarkEnd w:id="20"/>
    </w:p>
    <w:tbl>
      <w:tblPr>
        <w:tblW w:w="8602" w:type="dxa"/>
        <w:tblInd w:w="206" w:type="dxa"/>
        <w:tblLayout w:type="fixed"/>
        <w:tblCellMar>
          <w:left w:w="29" w:type="dxa"/>
          <w:right w:w="0" w:type="dxa"/>
        </w:tblCellMar>
        <w:tblLook w:val="0000" w:firstRow="0" w:lastRow="0" w:firstColumn="0" w:lastColumn="0" w:noHBand="0" w:noVBand="0"/>
      </w:tblPr>
      <w:tblGrid>
        <w:gridCol w:w="2818"/>
        <w:gridCol w:w="998"/>
        <w:gridCol w:w="3821"/>
        <w:gridCol w:w="965"/>
      </w:tblGrid>
      <w:tr w:rsidR="008079CF" w:rsidRPr="001747DF" w:rsidTr="008079CF">
        <w:trPr>
          <w:trHeight w:val="20"/>
        </w:trPr>
        <w:tc>
          <w:tcPr>
            <w:tcW w:w="2818" w:type="dxa"/>
            <w:tcBorders>
              <w:top w:val="single" w:sz="11" w:space="0" w:color="auto"/>
              <w:left w:val="single" w:sz="11"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MIS event name</w:t>
            </w:r>
          </w:p>
        </w:tc>
        <w:tc>
          <w:tcPr>
            <w:tcW w:w="998"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br/>
              <w:t>(R) emote</w:t>
            </w:r>
          </w:p>
        </w:tc>
        <w:tc>
          <w:tcPr>
            <w:tcW w:w="3821" w:type="dxa"/>
            <w:tcBorders>
              <w:top w:val="single" w:sz="11" w:space="0" w:color="auto"/>
              <w:left w:val="single" w:sz="4" w:space="0" w:color="auto"/>
              <w:bottom w:val="single" w:sz="11" w:space="0" w:color="auto"/>
              <w:right w:val="single" w:sz="4" w:space="0" w:color="auto"/>
            </w:tcBorders>
            <w:vAlign w:val="center"/>
          </w:tcPr>
          <w:p w:rsidR="008079CF" w:rsidRPr="001747DF" w:rsidRDefault="008079CF" w:rsidP="008079CF">
            <w:pPr>
              <w:rPr>
                <w:b/>
                <w:bCs/>
                <w:sz w:val="18"/>
                <w:szCs w:val="18"/>
              </w:rPr>
            </w:pPr>
            <w:r w:rsidRPr="001747DF">
              <w:rPr>
                <w:b/>
                <w:bCs/>
                <w:sz w:val="18"/>
                <w:szCs w:val="18"/>
              </w:rPr>
              <w:t>Description</w:t>
            </w:r>
          </w:p>
        </w:tc>
        <w:tc>
          <w:tcPr>
            <w:tcW w:w="965" w:type="dxa"/>
            <w:tcBorders>
              <w:top w:val="single" w:sz="11" w:space="0" w:color="auto"/>
              <w:left w:val="single" w:sz="4" w:space="0" w:color="auto"/>
              <w:bottom w:val="single" w:sz="11" w:space="0" w:color="auto"/>
              <w:right w:val="single" w:sz="11" w:space="0" w:color="auto"/>
            </w:tcBorders>
            <w:vAlign w:val="center"/>
          </w:tcPr>
          <w:p w:rsidR="008079CF" w:rsidRPr="001747DF" w:rsidRDefault="008079CF" w:rsidP="008079CF">
            <w:pPr>
              <w:rPr>
                <w:b/>
                <w:bCs/>
                <w:sz w:val="18"/>
                <w:szCs w:val="18"/>
              </w:rPr>
            </w:pPr>
            <w:r w:rsidRPr="001747DF">
              <w:rPr>
                <w:b/>
                <w:bCs/>
                <w:sz w:val="18"/>
                <w:szCs w:val="18"/>
              </w:rPr>
              <w:t>Defined</w:t>
            </w:r>
            <w:r w:rsidRPr="001747DF">
              <w:rPr>
                <w:b/>
                <w:bCs/>
                <w:sz w:val="18"/>
                <w:szCs w:val="18"/>
              </w:rPr>
              <w:br/>
              <w:t>in</w:t>
            </w:r>
          </w:p>
        </w:tc>
      </w:tr>
      <w:tr w:rsidR="008079CF" w:rsidRPr="001747DF" w:rsidTr="008079CF">
        <w:trPr>
          <w:trHeight w:val="20"/>
        </w:trPr>
        <w:tc>
          <w:tcPr>
            <w:tcW w:w="2818" w:type="dxa"/>
            <w:tcBorders>
              <w:top w:val="single" w:sz="4" w:space="0" w:color="auto"/>
              <w:left w:val="single" w:sz="11" w:space="0" w:color="auto"/>
              <w:bottom w:val="single" w:sz="4" w:space="0" w:color="auto"/>
              <w:right w:val="single" w:sz="4" w:space="0" w:color="auto"/>
            </w:tcBorders>
            <w:vAlign w:val="center"/>
          </w:tcPr>
          <w:p w:rsidR="008079CF" w:rsidRPr="001747DF" w:rsidRDefault="008079CF" w:rsidP="0056619C">
            <w:pPr>
              <w:rPr>
                <w:sz w:val="18"/>
                <w:szCs w:val="18"/>
              </w:rPr>
            </w:pPr>
            <w:proofErr w:type="spellStart"/>
            <w:r w:rsidRPr="001747DF">
              <w:rPr>
                <w:sz w:val="18"/>
                <w:szCs w:val="18"/>
              </w:rPr>
              <w:t>MIS_Link_</w:t>
            </w:r>
            <w:r w:rsidR="0056619C">
              <w:rPr>
                <w:rFonts w:eastAsiaTheme="minorEastAsia" w:hint="eastAsia"/>
                <w:sz w:val="18"/>
                <w:szCs w:val="18"/>
              </w:rPr>
              <w:t>Detected</w:t>
            </w:r>
            <w:proofErr w:type="spellEnd"/>
          </w:p>
        </w:tc>
        <w:tc>
          <w:tcPr>
            <w:tcW w:w="998" w:type="dxa"/>
            <w:tcBorders>
              <w:top w:val="single" w:sz="4" w:space="0" w:color="auto"/>
              <w:left w:val="single" w:sz="4" w:space="0" w:color="auto"/>
              <w:bottom w:val="single" w:sz="4" w:space="0" w:color="auto"/>
              <w:right w:val="single" w:sz="4" w:space="0" w:color="auto"/>
            </w:tcBorders>
            <w:vAlign w:val="center"/>
          </w:tcPr>
          <w:p w:rsidR="008079CF" w:rsidRPr="001747DF" w:rsidRDefault="008079CF" w:rsidP="008079CF">
            <w:pPr>
              <w:rPr>
                <w:sz w:val="18"/>
                <w:szCs w:val="18"/>
              </w:rPr>
            </w:pPr>
            <w:r w:rsidRPr="001747DF">
              <w:rPr>
                <w:sz w:val="18"/>
                <w:szCs w:val="18"/>
              </w:rPr>
              <w:t>L, R</w:t>
            </w:r>
          </w:p>
        </w:tc>
        <w:tc>
          <w:tcPr>
            <w:tcW w:w="3821" w:type="dxa"/>
            <w:tcBorders>
              <w:top w:val="single" w:sz="4" w:space="0" w:color="auto"/>
              <w:left w:val="single" w:sz="4" w:space="0" w:color="auto"/>
              <w:bottom w:val="single" w:sz="4" w:space="0" w:color="auto"/>
              <w:right w:val="single" w:sz="4" w:space="0" w:color="auto"/>
            </w:tcBorders>
            <w:vAlign w:val="center"/>
          </w:tcPr>
          <w:p w:rsidR="0056619C" w:rsidRPr="0056619C" w:rsidRDefault="0056619C" w:rsidP="0056619C">
            <w:pPr>
              <w:spacing w:before="108"/>
              <w:rPr>
                <w:sz w:val="18"/>
                <w:szCs w:val="18"/>
              </w:rPr>
            </w:pPr>
            <w:r w:rsidRPr="0056619C">
              <w:rPr>
                <w:sz w:val="18"/>
                <w:szCs w:val="18"/>
              </w:rPr>
              <w:t>Link of a new access network has been detected.</w:t>
            </w:r>
          </w:p>
          <w:p w:rsidR="0056619C" w:rsidRPr="0056619C" w:rsidRDefault="0056619C" w:rsidP="0056619C">
            <w:pPr>
              <w:spacing w:before="108"/>
              <w:rPr>
                <w:sz w:val="18"/>
                <w:szCs w:val="18"/>
              </w:rPr>
            </w:pPr>
            <w:r w:rsidRPr="0056619C">
              <w:rPr>
                <w:sz w:val="18"/>
                <w:szCs w:val="18"/>
              </w:rPr>
              <w:t>This event is typically generated on the MN when</w:t>
            </w:r>
          </w:p>
          <w:p w:rsidR="0056619C" w:rsidRPr="0056619C" w:rsidRDefault="0056619C" w:rsidP="0056619C">
            <w:pPr>
              <w:spacing w:before="108"/>
              <w:rPr>
                <w:sz w:val="18"/>
                <w:szCs w:val="18"/>
              </w:rPr>
            </w:pPr>
            <w:proofErr w:type="gramStart"/>
            <w:r w:rsidRPr="0056619C">
              <w:rPr>
                <w:sz w:val="18"/>
                <w:szCs w:val="18"/>
              </w:rPr>
              <w:t>the</w:t>
            </w:r>
            <w:proofErr w:type="gramEnd"/>
            <w:r w:rsidRPr="0056619C">
              <w:rPr>
                <w:sz w:val="18"/>
                <w:szCs w:val="18"/>
              </w:rPr>
              <w:t xml:space="preserve"> first </w:t>
            </w:r>
            <w:proofErr w:type="spellStart"/>
            <w:r w:rsidRPr="0056619C">
              <w:rPr>
                <w:sz w:val="18"/>
                <w:szCs w:val="18"/>
              </w:rPr>
              <w:t>PoA</w:t>
            </w:r>
            <w:proofErr w:type="spellEnd"/>
            <w:r w:rsidRPr="0056619C">
              <w:rPr>
                <w:sz w:val="18"/>
                <w:szCs w:val="18"/>
              </w:rPr>
              <w:t xml:space="preserve"> of an access network is detected.</w:t>
            </w:r>
          </w:p>
          <w:p w:rsidR="0056619C" w:rsidRPr="0056619C" w:rsidRDefault="0056619C" w:rsidP="0056619C">
            <w:pPr>
              <w:spacing w:before="108"/>
              <w:rPr>
                <w:sz w:val="18"/>
                <w:szCs w:val="18"/>
              </w:rPr>
            </w:pPr>
            <w:r w:rsidRPr="0056619C">
              <w:rPr>
                <w:sz w:val="18"/>
                <w:szCs w:val="18"/>
              </w:rPr>
              <w:t>This event is not generated when subsequent</w:t>
            </w:r>
          </w:p>
          <w:p w:rsidR="008079CF" w:rsidRPr="001747DF" w:rsidRDefault="0056619C" w:rsidP="0056619C">
            <w:pPr>
              <w:spacing w:before="108"/>
              <w:rPr>
                <w:sz w:val="18"/>
                <w:szCs w:val="18"/>
              </w:rPr>
            </w:pPr>
            <w:proofErr w:type="spellStart"/>
            <w:r w:rsidRPr="0056619C">
              <w:rPr>
                <w:sz w:val="18"/>
                <w:szCs w:val="18"/>
              </w:rPr>
              <w:t>PoAs</w:t>
            </w:r>
            <w:proofErr w:type="spellEnd"/>
            <w:r w:rsidRPr="0056619C">
              <w:rPr>
                <w:sz w:val="18"/>
                <w:szCs w:val="18"/>
              </w:rPr>
              <w:t xml:space="preserve"> of the same access network are discovered.</w:t>
            </w:r>
          </w:p>
        </w:tc>
        <w:tc>
          <w:tcPr>
            <w:tcW w:w="965" w:type="dxa"/>
            <w:tcBorders>
              <w:top w:val="single" w:sz="4" w:space="0" w:color="auto"/>
              <w:left w:val="single" w:sz="4" w:space="0" w:color="auto"/>
              <w:bottom w:val="single" w:sz="4" w:space="0" w:color="auto"/>
              <w:right w:val="single" w:sz="11" w:space="0" w:color="auto"/>
            </w:tcBorders>
            <w:vAlign w:val="center"/>
          </w:tcPr>
          <w:p w:rsidR="00F850E5" w:rsidRDefault="00F850E5" w:rsidP="008079CF">
            <w:pPr>
              <w:rPr>
                <w:rFonts w:eastAsiaTheme="minorEastAsia"/>
                <w:sz w:val="18"/>
                <w:szCs w:val="18"/>
              </w:rPr>
            </w:pPr>
            <w:r w:rsidRPr="00F850E5">
              <w:rPr>
                <w:rFonts w:eastAsiaTheme="minorEastAsia"/>
                <w:sz w:val="18"/>
                <w:szCs w:val="18"/>
              </w:rPr>
              <w:t>7.3.</w:t>
            </w:r>
            <w:r w:rsidR="0056619C">
              <w:rPr>
                <w:rFonts w:eastAsiaTheme="minorEastAsia" w:hint="eastAsia"/>
                <w:sz w:val="18"/>
                <w:szCs w:val="18"/>
              </w:rPr>
              <w:t>6</w:t>
            </w:r>
          </w:p>
          <w:p w:rsidR="008079CF" w:rsidRPr="001747DF" w:rsidRDefault="008079CF" w:rsidP="0056619C">
            <w:pPr>
              <w:rPr>
                <w:rFonts w:eastAsiaTheme="minorEastAsia"/>
                <w:sz w:val="18"/>
                <w:szCs w:val="18"/>
              </w:rPr>
            </w:pPr>
            <w:r w:rsidRPr="001747DF">
              <w:rPr>
                <w:rFonts w:eastAsiaTheme="minorEastAsia" w:hint="eastAsia"/>
                <w:sz w:val="18"/>
                <w:szCs w:val="18"/>
              </w:rPr>
              <w:t xml:space="preserve">IEEE 802.21 </w:t>
            </w:r>
            <w:r w:rsidR="0056619C">
              <w:rPr>
                <w:rFonts w:eastAsiaTheme="minorEastAsia" w:hint="eastAsia"/>
                <w:sz w:val="18"/>
                <w:szCs w:val="18"/>
              </w:rPr>
              <w:t>2008</w:t>
            </w:r>
          </w:p>
        </w:tc>
      </w:tr>
    </w:tbl>
    <w:p w:rsidR="00CD4E03" w:rsidRPr="001747DF" w:rsidRDefault="00CD4E03" w:rsidP="00CD4E03">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CD4E03" w:rsidRPr="001747DF" w:rsidTr="0066590D">
        <w:tc>
          <w:tcPr>
            <w:tcW w:w="2414" w:type="dxa"/>
            <w:tcBorders>
              <w:top w:val="single" w:sz="11" w:space="0" w:color="auto"/>
              <w:left w:val="single" w:sz="11" w:space="0" w:color="auto"/>
              <w:bottom w:val="single" w:sz="11"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CD4E03" w:rsidRPr="001747DF" w:rsidRDefault="00CD4E03" w:rsidP="0066590D">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CD4E03" w:rsidRPr="001747DF" w:rsidTr="0066590D">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CD4E03" w:rsidRPr="00DA2DF7" w:rsidRDefault="00CD4E03" w:rsidP="0066590D">
            <w:pPr>
              <w:rPr>
                <w:color w:val="FF0000"/>
                <w:sz w:val="18"/>
                <w:szCs w:val="18"/>
              </w:rPr>
            </w:pPr>
            <w:proofErr w:type="spellStart"/>
            <w:r>
              <w:rPr>
                <w:rFonts w:ascii="TimesNewRoman" w:eastAsiaTheme="minorEastAsia" w:hAnsi="TimesNewRoman" w:cs="TimesNewRoman"/>
                <w:sz w:val="18"/>
                <w:szCs w:val="18"/>
                <w:lang w:val="en-US"/>
              </w:rPr>
              <w:t>Link_Capability_Discover</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66590D">
            <w:pPr>
              <w:widowControl w:val="0"/>
              <w:tabs>
                <w:tab w:val="clear" w:pos="284"/>
              </w:tabs>
              <w:autoSpaceDE w:val="0"/>
              <w:autoSpaceDN w:val="0"/>
              <w:adjustRightInd w:val="0"/>
              <w:spacing w:before="0"/>
              <w:rPr>
                <w:sz w:val="18"/>
                <w:szCs w:val="18"/>
              </w:rPr>
            </w:pPr>
            <w:r>
              <w:rPr>
                <w:rFonts w:ascii="TimesNewRoman" w:eastAsiaTheme="minorEastAsia" w:hAnsi="TimesNewRoman" w:cs="TimesNewRoman"/>
                <w:sz w:val="18"/>
                <w:szCs w:val="18"/>
                <w:lang w:val="en-US"/>
              </w:rPr>
              <w:t>Query and discover the list of supported link-layer events and link</w:t>
            </w:r>
            <w:r>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layer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commands.</w:t>
            </w:r>
          </w:p>
        </w:tc>
        <w:tc>
          <w:tcPr>
            <w:tcW w:w="1157" w:type="dxa"/>
            <w:tcBorders>
              <w:top w:val="single" w:sz="4" w:space="0" w:color="auto"/>
              <w:left w:val="single" w:sz="4" w:space="0" w:color="auto"/>
              <w:bottom w:val="single" w:sz="4" w:space="0" w:color="auto"/>
              <w:right w:val="single" w:sz="11" w:space="0" w:color="auto"/>
            </w:tcBorders>
            <w:vAlign w:val="center"/>
          </w:tcPr>
          <w:p w:rsidR="00CD4E03" w:rsidRPr="001747DF" w:rsidRDefault="00CD4E03" w:rsidP="0066590D">
            <w:pPr>
              <w:rPr>
                <w:sz w:val="18"/>
                <w:szCs w:val="18"/>
              </w:rPr>
            </w:pPr>
            <w:r>
              <w:rPr>
                <w:rFonts w:eastAsiaTheme="minorEastAsia" w:hint="eastAsia"/>
                <w:sz w:val="18"/>
                <w:szCs w:val="18"/>
              </w:rPr>
              <w:t xml:space="preserve">7.3.9 </w:t>
            </w:r>
            <w:r w:rsidRPr="001747DF">
              <w:rPr>
                <w:rFonts w:eastAsiaTheme="minorEastAsia" w:hint="eastAsia"/>
                <w:sz w:val="18"/>
                <w:szCs w:val="18"/>
              </w:rPr>
              <w:t xml:space="preserve">IEEE 802.21 </w:t>
            </w:r>
            <w:r>
              <w:rPr>
                <w:rFonts w:eastAsiaTheme="minorEastAsia" w:hint="eastAsia"/>
                <w:sz w:val="18"/>
                <w:szCs w:val="18"/>
              </w:rPr>
              <w:t>2008</w:t>
            </w:r>
          </w:p>
        </w:tc>
      </w:tr>
    </w:tbl>
    <w:p w:rsidR="00CD4E03" w:rsidRPr="001747DF" w:rsidRDefault="00CD4E03" w:rsidP="00CD4E03">
      <w:pPr>
        <w:spacing w:after="240"/>
        <w:jc w:val="both"/>
        <w:rPr>
          <w:rFonts w:eastAsiaTheme="minorEastAsia"/>
          <w:sz w:val="20"/>
        </w:rPr>
      </w:pPr>
    </w:p>
    <w:p w:rsidR="00CD4E03" w:rsidRPr="001747DF" w:rsidRDefault="00CD4E03" w:rsidP="00CD4E03">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CD4E03" w:rsidRPr="001747DF" w:rsidTr="0066590D">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CD4E03" w:rsidRPr="001747DF" w:rsidRDefault="00CD4E03" w:rsidP="0066590D">
            <w:pPr>
              <w:rPr>
                <w:b/>
                <w:bCs/>
                <w:sz w:val="18"/>
                <w:szCs w:val="18"/>
              </w:rPr>
            </w:pPr>
            <w:r w:rsidRPr="001747DF">
              <w:rPr>
                <w:b/>
                <w:bCs/>
                <w:sz w:val="18"/>
                <w:szCs w:val="18"/>
              </w:rPr>
              <w:t>Defined</w:t>
            </w:r>
            <w:r w:rsidRPr="001747DF">
              <w:rPr>
                <w:b/>
                <w:bCs/>
                <w:sz w:val="18"/>
                <w:szCs w:val="18"/>
              </w:rPr>
              <w:br/>
              <w:t>in</w:t>
            </w:r>
          </w:p>
        </w:tc>
      </w:tr>
      <w:tr w:rsidR="00CD4E03" w:rsidRPr="001747DF" w:rsidTr="0066590D">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CD4E03" w:rsidRPr="00DA2DF7" w:rsidRDefault="00CD4E03" w:rsidP="00CD4E03">
            <w:pPr>
              <w:rPr>
                <w:color w:val="FF0000"/>
                <w:sz w:val="18"/>
                <w:szCs w:val="18"/>
              </w:rPr>
            </w:pPr>
            <w:proofErr w:type="spellStart"/>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_MN_HO_Candidate_Query</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66590D">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66590D">
            <w:pPr>
              <w:widowControl w:val="0"/>
              <w:tabs>
                <w:tab w:val="clear" w:pos="284"/>
              </w:tabs>
              <w:autoSpaceDE w:val="0"/>
              <w:autoSpaceDN w:val="0"/>
              <w:adjustRightInd w:val="0"/>
              <w:spacing w:before="0"/>
              <w:rPr>
                <w:rFonts w:eastAsiaTheme="minorEastAsia"/>
                <w:color w:val="FF0000"/>
                <w:sz w:val="18"/>
                <w:szCs w:val="18"/>
                <w:lang w:val="en-US"/>
              </w:rPr>
            </w:pPr>
            <w:r>
              <w:rPr>
                <w:rFonts w:ascii="TimesNewRoman" w:eastAsiaTheme="minorEastAsia" w:hAnsi="TimesNewRoman" w:cs="TimesNewRoman"/>
                <w:sz w:val="18"/>
                <w:szCs w:val="18"/>
                <w:lang w:val="en-US"/>
              </w:rPr>
              <w:t>Command used by MN to query and obtain</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handover related information about possible</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candidate networks.</w:t>
            </w:r>
          </w:p>
        </w:tc>
        <w:tc>
          <w:tcPr>
            <w:tcW w:w="1142" w:type="dxa"/>
            <w:tcBorders>
              <w:top w:val="single" w:sz="4" w:space="0" w:color="auto"/>
              <w:left w:val="single" w:sz="4" w:space="0" w:color="auto"/>
              <w:bottom w:val="single" w:sz="4" w:space="0" w:color="auto"/>
              <w:right w:val="single" w:sz="11" w:space="0" w:color="auto"/>
            </w:tcBorders>
            <w:vAlign w:val="center"/>
          </w:tcPr>
          <w:p w:rsidR="00CD4E03" w:rsidRPr="0056619C" w:rsidRDefault="00CD4E03" w:rsidP="0066590D">
            <w:pPr>
              <w:rPr>
                <w:rFonts w:eastAsiaTheme="minorEastAsia"/>
                <w:color w:val="FF0000"/>
                <w:sz w:val="18"/>
                <w:szCs w:val="18"/>
              </w:rPr>
            </w:pPr>
            <w:r>
              <w:rPr>
                <w:rFonts w:eastAsiaTheme="minorEastAsia" w:hint="eastAsia"/>
                <w:sz w:val="18"/>
                <w:szCs w:val="18"/>
              </w:rPr>
              <w:t xml:space="preserve">7.4.18 </w:t>
            </w:r>
            <w:r w:rsidRPr="001747DF">
              <w:rPr>
                <w:rFonts w:eastAsiaTheme="minorEastAsia" w:hint="eastAsia"/>
                <w:sz w:val="18"/>
                <w:szCs w:val="18"/>
              </w:rPr>
              <w:t xml:space="preserve">IEEE 802.21 </w:t>
            </w:r>
            <w:r>
              <w:rPr>
                <w:rFonts w:eastAsiaTheme="minorEastAsia" w:hint="eastAsia"/>
                <w:sz w:val="18"/>
                <w:szCs w:val="18"/>
              </w:rPr>
              <w:t>2008</w:t>
            </w:r>
          </w:p>
        </w:tc>
      </w:tr>
    </w:tbl>
    <w:p w:rsidR="008079CF" w:rsidRPr="001747DF" w:rsidRDefault="008079CF" w:rsidP="008079CF">
      <w:pPr>
        <w:pStyle w:val="IEEEStdsParagraph"/>
      </w:pPr>
    </w:p>
    <w:p w:rsidR="00531E65" w:rsidRPr="001747DF" w:rsidRDefault="00531E65" w:rsidP="0056619C">
      <w:pPr>
        <w:pStyle w:val="IEEEStdsLevel5Header"/>
        <w:numPr>
          <w:ilvl w:val="4"/>
          <w:numId w:val="9"/>
        </w:numPr>
      </w:pPr>
      <w:bookmarkStart w:id="21" w:name="_Toc392487766"/>
      <w:r w:rsidRPr="001747DF">
        <w:t xml:space="preserve">Stage 2: </w:t>
      </w:r>
      <w:bookmarkEnd w:id="21"/>
      <w:r w:rsidR="0056619C" w:rsidRPr="0056619C">
        <w:rPr>
          <w:lang w:eastAsia="ko-KR"/>
        </w:rPr>
        <w:t>Handover Preparation</w:t>
      </w:r>
    </w:p>
    <w:p w:rsidR="0056619C" w:rsidRPr="0056619C" w:rsidRDefault="0056619C" w:rsidP="0056619C">
      <w:pPr>
        <w:tabs>
          <w:tab w:val="clear" w:pos="284"/>
        </w:tabs>
        <w:spacing w:before="312" w:after="240"/>
        <w:jc w:val="both"/>
        <w:rPr>
          <w:rFonts w:ascii="Times New Roman" w:eastAsia="맑은 고딕" w:hAnsi="Times New Roman"/>
          <w:sz w:val="20"/>
          <w:szCs w:val="20"/>
          <w:lang w:val="en-US" w:eastAsia="zh-CN"/>
        </w:rPr>
      </w:pPr>
      <w:r w:rsidRPr="0056619C">
        <w:rPr>
          <w:rFonts w:ascii="Times New Roman" w:eastAsia="맑은 고딕" w:hAnsi="Times New Roman"/>
          <w:sz w:val="20"/>
          <w:szCs w:val="20"/>
          <w:lang w:val="en-US" w:eastAsia="zh-CN"/>
        </w:rPr>
        <w:t xml:space="preserve">Before </w:t>
      </w:r>
      <w:proofErr w:type="spellStart"/>
      <w:r w:rsidRPr="0056619C">
        <w:rPr>
          <w:rFonts w:ascii="Times New Roman" w:eastAsia="맑은 고딕" w:hAnsi="Times New Roman"/>
          <w:sz w:val="20"/>
          <w:szCs w:val="20"/>
          <w:lang w:val="en-US" w:eastAsia="zh-CN"/>
        </w:rPr>
        <w:t>PoA</w:t>
      </w:r>
      <w:proofErr w:type="spellEnd"/>
      <w:r w:rsidRPr="0056619C">
        <w:rPr>
          <w:rFonts w:ascii="Times New Roman" w:eastAsia="맑은 고딕" w:hAnsi="Times New Roman"/>
          <w:sz w:val="20"/>
          <w:szCs w:val="20"/>
          <w:lang w:val="en-US" w:eastAsia="zh-CN"/>
        </w:rPr>
        <w:t xml:space="preserve"> allocates new radio resources, MN needs to prepare changing its connection with newly allocated radio resources of </w:t>
      </w:r>
      <w:proofErr w:type="spellStart"/>
      <w:r w:rsidRPr="0056619C">
        <w:rPr>
          <w:rFonts w:ascii="Times New Roman" w:eastAsia="맑은 고딕" w:hAnsi="Times New Roman"/>
          <w:sz w:val="20"/>
          <w:szCs w:val="20"/>
          <w:lang w:val="en-US" w:eastAsia="zh-CN"/>
        </w:rPr>
        <w:t>PoA</w:t>
      </w:r>
      <w:proofErr w:type="spellEnd"/>
      <w:r w:rsidRPr="0056619C">
        <w:rPr>
          <w:rFonts w:ascii="Times New Roman" w:eastAsia="맑은 고딕" w:hAnsi="Times New Roman"/>
          <w:sz w:val="20"/>
          <w:szCs w:val="20"/>
          <w:lang w:val="en-US" w:eastAsia="zh-CN"/>
        </w:rPr>
        <w:t xml:space="preserve"> that MN connects. </w:t>
      </w:r>
      <w:proofErr w:type="spellStart"/>
      <w:r w:rsidR="00E9295B">
        <w:rPr>
          <w:rFonts w:ascii="Times New Roman" w:eastAsia="맑은 고딕" w:hAnsi="Times New Roman" w:hint="eastAsia"/>
          <w:sz w:val="20"/>
          <w:szCs w:val="20"/>
          <w:lang w:val="en-US"/>
        </w:rPr>
        <w:t>PoA</w:t>
      </w:r>
      <w:proofErr w:type="spellEnd"/>
      <w:r w:rsidR="00E9295B">
        <w:rPr>
          <w:rFonts w:ascii="Times New Roman" w:eastAsia="맑은 고딕" w:hAnsi="Times New Roman" w:hint="eastAsia"/>
          <w:sz w:val="20"/>
          <w:szCs w:val="20"/>
          <w:lang w:val="en-US"/>
        </w:rPr>
        <w:t xml:space="preserve"> controller (i.e., </w:t>
      </w:r>
      <w:r w:rsidRPr="0056619C">
        <w:rPr>
          <w:rFonts w:ascii="Times New Roman" w:eastAsia="맑은 고딕" w:hAnsi="Times New Roman"/>
          <w:sz w:val="20"/>
          <w:szCs w:val="20"/>
          <w:lang w:val="en-US" w:eastAsia="zh-CN"/>
        </w:rPr>
        <w:t xml:space="preserve">MIS </w:t>
      </w:r>
      <w:proofErr w:type="spellStart"/>
      <w:r w:rsidRPr="0056619C">
        <w:rPr>
          <w:rFonts w:ascii="Times New Roman" w:eastAsia="맑은 고딕" w:hAnsi="Times New Roman"/>
          <w:sz w:val="20"/>
          <w:szCs w:val="20"/>
          <w:lang w:val="en-US" w:eastAsia="zh-CN"/>
        </w:rPr>
        <w:t>PoS</w:t>
      </w:r>
      <w:proofErr w:type="spellEnd"/>
      <w:r w:rsidR="00E9295B">
        <w:rPr>
          <w:rFonts w:ascii="Times New Roman" w:eastAsia="맑은 고딕" w:hAnsi="Times New Roman" w:hint="eastAsia"/>
          <w:sz w:val="20"/>
          <w:szCs w:val="20"/>
          <w:lang w:val="en-US"/>
        </w:rPr>
        <w:t>)</w:t>
      </w:r>
      <w:r w:rsidRPr="0056619C">
        <w:rPr>
          <w:rFonts w:ascii="Times New Roman" w:eastAsia="맑은 고딕" w:hAnsi="Times New Roman"/>
          <w:sz w:val="20"/>
          <w:szCs w:val="20"/>
          <w:lang w:val="en-US" w:eastAsia="zh-CN"/>
        </w:rPr>
        <w:t xml:space="preserve"> exchange</w:t>
      </w:r>
      <w:r w:rsidR="00E9295B">
        <w:rPr>
          <w:rFonts w:ascii="Times New Roman" w:eastAsia="맑은 고딕" w:hAnsi="Times New Roman" w:hint="eastAsia"/>
          <w:sz w:val="20"/>
          <w:szCs w:val="20"/>
          <w:lang w:val="en-US"/>
        </w:rPr>
        <w:t>s</w:t>
      </w:r>
      <w:r w:rsidRPr="0056619C">
        <w:rPr>
          <w:rFonts w:ascii="Times New Roman" w:eastAsia="맑은 고딕" w:hAnsi="Times New Roman"/>
          <w:sz w:val="20"/>
          <w:szCs w:val="20"/>
          <w:lang w:val="en-US" w:eastAsia="zh-CN"/>
        </w:rPr>
        <w:t xml:space="preserve"> MIS_N2N_HO_Query_Resource.request and MIS_N2N_HO_Query_Resource.response messages, with both the serving and candidate </w:t>
      </w:r>
      <w:proofErr w:type="spellStart"/>
      <w:r w:rsidRPr="0056619C">
        <w:rPr>
          <w:rFonts w:ascii="Times New Roman" w:eastAsia="맑은 고딕" w:hAnsi="Times New Roman"/>
          <w:sz w:val="20"/>
          <w:szCs w:val="20"/>
          <w:lang w:val="en-US" w:eastAsia="zh-CN"/>
        </w:rPr>
        <w:t>PoAs</w:t>
      </w:r>
      <w:proofErr w:type="spellEnd"/>
      <w:r w:rsidRPr="0056619C">
        <w:rPr>
          <w:rFonts w:ascii="Times New Roman" w:eastAsia="맑은 고딕" w:hAnsi="Times New Roman"/>
          <w:sz w:val="20"/>
          <w:szCs w:val="20"/>
          <w:lang w:val="en-US" w:eastAsia="zh-CN"/>
        </w:rPr>
        <w:t xml:space="preserve">. At first, </w:t>
      </w:r>
      <w:r w:rsidR="00861F08">
        <w:rPr>
          <w:rFonts w:ascii="Times New Roman" w:eastAsia="맑은 고딕" w:hAnsi="Times New Roman" w:hint="eastAsia"/>
          <w:sz w:val="20"/>
          <w:szCs w:val="20"/>
          <w:lang w:val="en-US"/>
        </w:rPr>
        <w:t xml:space="preserve">The </w:t>
      </w:r>
      <w:proofErr w:type="spellStart"/>
      <w:r w:rsidR="00861F08">
        <w:rPr>
          <w:rFonts w:ascii="Times New Roman" w:eastAsia="맑은 고딕" w:hAnsi="Times New Roman" w:hint="eastAsia"/>
          <w:sz w:val="20"/>
          <w:szCs w:val="20"/>
          <w:lang w:val="en-US"/>
        </w:rPr>
        <w:t>PoA</w:t>
      </w:r>
      <w:proofErr w:type="spellEnd"/>
      <w:r w:rsidR="00861F08">
        <w:rPr>
          <w:rFonts w:ascii="Times New Roman" w:eastAsia="맑은 고딕" w:hAnsi="Times New Roman" w:hint="eastAsia"/>
          <w:sz w:val="20"/>
          <w:szCs w:val="20"/>
          <w:lang w:val="en-US"/>
        </w:rPr>
        <w:t xml:space="preserve"> Controller (</w:t>
      </w:r>
      <w:r w:rsidRPr="0056619C">
        <w:rPr>
          <w:rFonts w:ascii="Times New Roman" w:eastAsia="맑은 고딕" w:hAnsi="Times New Roman"/>
          <w:sz w:val="20"/>
          <w:szCs w:val="20"/>
          <w:lang w:val="en-US" w:eastAsia="zh-CN"/>
        </w:rPr>
        <w:t xml:space="preserve">MIS </w:t>
      </w:r>
      <w:proofErr w:type="spellStart"/>
      <w:r w:rsidRPr="0056619C">
        <w:rPr>
          <w:rFonts w:ascii="Times New Roman" w:eastAsia="맑은 고딕" w:hAnsi="Times New Roman"/>
          <w:sz w:val="20"/>
          <w:szCs w:val="20"/>
          <w:lang w:val="en-US" w:eastAsia="zh-CN"/>
        </w:rPr>
        <w:t>PoS</w:t>
      </w:r>
      <w:proofErr w:type="spellEnd"/>
      <w:r w:rsidR="00861F08">
        <w:rPr>
          <w:rFonts w:ascii="Times New Roman" w:eastAsia="맑은 고딕" w:hAnsi="Times New Roman" w:hint="eastAsia"/>
          <w:sz w:val="20"/>
          <w:szCs w:val="20"/>
          <w:lang w:val="en-US"/>
        </w:rPr>
        <w:t>)</w:t>
      </w:r>
      <w:r w:rsidRPr="0056619C">
        <w:rPr>
          <w:rFonts w:ascii="Times New Roman" w:eastAsia="맑은 고딕" w:hAnsi="Times New Roman"/>
          <w:sz w:val="20"/>
          <w:szCs w:val="20"/>
          <w:lang w:val="en-US" w:eastAsia="zh-CN"/>
        </w:rPr>
        <w:t xml:space="preserve"> sends MIS_N2N_HO_Query_Resource.request message </w:t>
      </w:r>
      <w:r w:rsidR="00D60EDC">
        <w:rPr>
          <w:rFonts w:ascii="Times New Roman" w:eastAsia="맑은 고딕" w:hAnsi="Times New Roman" w:hint="eastAsia"/>
          <w:sz w:val="20"/>
          <w:szCs w:val="20"/>
          <w:lang w:val="en-US"/>
        </w:rPr>
        <w:t xml:space="preserve">(Fig. 4 (3)) </w:t>
      </w:r>
      <w:r w:rsidRPr="0056619C">
        <w:rPr>
          <w:rFonts w:ascii="Times New Roman" w:eastAsia="맑은 고딕" w:hAnsi="Times New Roman"/>
          <w:sz w:val="20"/>
          <w:szCs w:val="20"/>
          <w:lang w:val="en-US" w:eastAsia="zh-CN"/>
        </w:rPr>
        <w:t xml:space="preserve">to the candidate </w:t>
      </w:r>
      <w:proofErr w:type="spellStart"/>
      <w:r w:rsidRPr="0056619C">
        <w:rPr>
          <w:rFonts w:ascii="Times New Roman" w:eastAsia="맑은 고딕" w:hAnsi="Times New Roman"/>
          <w:sz w:val="20"/>
          <w:szCs w:val="20"/>
          <w:lang w:val="en-US" w:eastAsia="zh-CN"/>
        </w:rPr>
        <w:t>PoA</w:t>
      </w:r>
      <w:proofErr w:type="spellEnd"/>
      <w:r w:rsidR="00D75066">
        <w:rPr>
          <w:rFonts w:ascii="Times New Roman" w:eastAsia="맑은 고딕" w:hAnsi="Times New Roman" w:hint="eastAsia"/>
          <w:sz w:val="20"/>
          <w:szCs w:val="20"/>
          <w:lang w:val="en-US"/>
        </w:rPr>
        <w:t xml:space="preserve"> (</w:t>
      </w:r>
      <w:proofErr w:type="spellStart"/>
      <w:r w:rsidR="00D75066">
        <w:rPr>
          <w:rFonts w:ascii="Times New Roman" w:eastAsia="맑은 고딕" w:hAnsi="Times New Roman" w:hint="eastAsia"/>
          <w:sz w:val="20"/>
          <w:szCs w:val="20"/>
          <w:lang w:val="en-US"/>
        </w:rPr>
        <w:t>PoA</w:t>
      </w:r>
      <w:proofErr w:type="spellEnd"/>
      <w:r w:rsidR="00D75066">
        <w:rPr>
          <w:rFonts w:ascii="Times New Roman" w:eastAsia="맑은 고딕" w:hAnsi="Times New Roman" w:hint="eastAsia"/>
          <w:sz w:val="20"/>
          <w:szCs w:val="20"/>
          <w:lang w:val="en-US"/>
        </w:rPr>
        <w:t xml:space="preserve"> 2)</w:t>
      </w:r>
      <w:r w:rsidRPr="0056619C">
        <w:rPr>
          <w:rFonts w:ascii="Times New Roman" w:eastAsia="맑은 고딕" w:hAnsi="Times New Roman"/>
          <w:sz w:val="20"/>
          <w:szCs w:val="20"/>
          <w:lang w:val="en-US" w:eastAsia="zh-CN"/>
        </w:rPr>
        <w:t xml:space="preserve"> asking for resource available information (resource availability) concerning the status of an active RAN. The candidate </w:t>
      </w:r>
      <w:proofErr w:type="spellStart"/>
      <w:r w:rsidRPr="0056619C">
        <w:rPr>
          <w:rFonts w:ascii="Times New Roman" w:eastAsia="맑은 고딕" w:hAnsi="Times New Roman"/>
          <w:sz w:val="20"/>
          <w:szCs w:val="20"/>
          <w:lang w:val="en-US" w:eastAsia="zh-CN"/>
        </w:rPr>
        <w:t>PoA</w:t>
      </w:r>
      <w:proofErr w:type="spellEnd"/>
      <w:r w:rsidRPr="0056619C">
        <w:rPr>
          <w:rFonts w:ascii="Times New Roman" w:eastAsia="맑은 고딕" w:hAnsi="Times New Roman"/>
          <w:sz w:val="20"/>
          <w:szCs w:val="20"/>
          <w:lang w:val="en-US" w:eastAsia="zh-CN"/>
        </w:rPr>
        <w:t xml:space="preserve"> responds with a </w:t>
      </w:r>
      <w:proofErr w:type="spellStart"/>
      <w:r w:rsidRPr="0056619C">
        <w:rPr>
          <w:rFonts w:ascii="Times New Roman" w:eastAsia="맑은 고딕" w:hAnsi="Times New Roman"/>
          <w:sz w:val="20"/>
          <w:szCs w:val="20"/>
          <w:lang w:val="en-US" w:eastAsia="zh-CN"/>
        </w:rPr>
        <w:t>MIS_HO_Query_Resource.response</w:t>
      </w:r>
      <w:proofErr w:type="spellEnd"/>
      <w:r w:rsidRPr="0056619C">
        <w:rPr>
          <w:rFonts w:ascii="Times New Roman" w:eastAsia="맑은 고딕" w:hAnsi="Times New Roman"/>
          <w:sz w:val="20"/>
          <w:szCs w:val="20"/>
          <w:lang w:val="en-US" w:eastAsia="zh-CN"/>
        </w:rPr>
        <w:t xml:space="preserve"> message </w:t>
      </w:r>
      <w:r w:rsidR="00D60EDC">
        <w:rPr>
          <w:rFonts w:ascii="Times New Roman" w:eastAsia="맑은 고딕" w:hAnsi="Times New Roman" w:hint="eastAsia"/>
          <w:sz w:val="20"/>
          <w:szCs w:val="20"/>
          <w:lang w:val="en-US"/>
        </w:rPr>
        <w:t xml:space="preserve">(Fig. 4 (4)) </w:t>
      </w:r>
      <w:r w:rsidRPr="0056619C">
        <w:rPr>
          <w:rFonts w:ascii="Times New Roman" w:eastAsia="맑은 고딕" w:hAnsi="Times New Roman"/>
          <w:sz w:val="20"/>
          <w:szCs w:val="20"/>
          <w:lang w:val="en-US" w:eastAsia="zh-CN"/>
        </w:rPr>
        <w:t xml:space="preserve">to this request. A list of </w:t>
      </w:r>
      <w:r w:rsidR="00861F08" w:rsidRPr="0056619C">
        <w:rPr>
          <w:rFonts w:ascii="Times New Roman" w:eastAsia="맑은 고딕" w:hAnsi="Times New Roman"/>
          <w:sz w:val="20"/>
          <w:szCs w:val="20"/>
          <w:lang w:val="en-US" w:eastAsia="zh-CN"/>
        </w:rPr>
        <w:t xml:space="preserve">available </w:t>
      </w:r>
      <w:r w:rsidRPr="0056619C">
        <w:rPr>
          <w:rFonts w:ascii="Times New Roman" w:eastAsia="맑은 고딕" w:hAnsi="Times New Roman"/>
          <w:sz w:val="20"/>
          <w:szCs w:val="20"/>
          <w:lang w:val="en-US" w:eastAsia="zh-CN"/>
        </w:rPr>
        <w:t xml:space="preserve">resources including </w:t>
      </w:r>
      <w:proofErr w:type="spellStart"/>
      <w:r w:rsidRPr="0056619C">
        <w:rPr>
          <w:rFonts w:ascii="Times New Roman" w:eastAsia="맑은 고딕" w:hAnsi="Times New Roman"/>
          <w:sz w:val="20"/>
          <w:szCs w:val="20"/>
          <w:lang w:val="en-US" w:eastAsia="zh-CN"/>
        </w:rPr>
        <w:t>QoS</w:t>
      </w:r>
      <w:proofErr w:type="spellEnd"/>
      <w:r w:rsidRPr="0056619C">
        <w:rPr>
          <w:rFonts w:ascii="Times New Roman" w:eastAsia="맑은 고딕" w:hAnsi="Times New Roman"/>
          <w:sz w:val="20"/>
          <w:szCs w:val="20"/>
          <w:lang w:val="en-US" w:eastAsia="zh-CN"/>
        </w:rPr>
        <w:t xml:space="preserve"> requirements is available at the </w:t>
      </w:r>
      <w:proofErr w:type="spellStart"/>
      <w:r w:rsidRPr="0056619C">
        <w:rPr>
          <w:rFonts w:ascii="Times New Roman" w:eastAsia="맑은 고딕" w:hAnsi="Times New Roman"/>
          <w:sz w:val="20"/>
          <w:szCs w:val="20"/>
          <w:lang w:val="en-US" w:eastAsia="zh-CN"/>
        </w:rPr>
        <w:t>PoAs</w:t>
      </w:r>
      <w:proofErr w:type="spellEnd"/>
      <w:r w:rsidR="00861F08">
        <w:rPr>
          <w:rFonts w:ascii="Times New Roman" w:eastAsia="맑은 고딕" w:hAnsi="Times New Roman" w:hint="eastAsia"/>
          <w:sz w:val="20"/>
          <w:szCs w:val="20"/>
          <w:lang w:val="en-US"/>
        </w:rPr>
        <w:t>,</w:t>
      </w:r>
      <w:r w:rsidRPr="0056619C">
        <w:rPr>
          <w:rFonts w:ascii="Times New Roman" w:eastAsia="맑은 고딕" w:hAnsi="Times New Roman"/>
          <w:sz w:val="20"/>
          <w:szCs w:val="20"/>
          <w:lang w:val="en-US" w:eastAsia="zh-CN"/>
        </w:rPr>
        <w:t xml:space="preserve"> and one or more candidate RAN can be selected. The network context information and handover policies are extracted from the </w:t>
      </w:r>
      <w:proofErr w:type="spellStart"/>
      <w:r w:rsidR="009E6C16">
        <w:rPr>
          <w:rFonts w:ascii="Times New Roman" w:eastAsia="맑은 고딕" w:hAnsi="Times New Roman" w:hint="eastAsia"/>
          <w:sz w:val="20"/>
          <w:szCs w:val="20"/>
          <w:lang w:val="en-US"/>
        </w:rPr>
        <w:t>PoA</w:t>
      </w:r>
      <w:proofErr w:type="spellEnd"/>
      <w:r w:rsidR="009E6C16">
        <w:rPr>
          <w:rFonts w:ascii="Times New Roman" w:eastAsia="맑은 고딕" w:hAnsi="Times New Roman" w:hint="eastAsia"/>
          <w:sz w:val="20"/>
          <w:szCs w:val="20"/>
          <w:lang w:val="en-US"/>
        </w:rPr>
        <w:t xml:space="preserve"> Controller (</w:t>
      </w:r>
      <w:r w:rsidRPr="0056619C">
        <w:rPr>
          <w:rFonts w:ascii="Times New Roman" w:eastAsia="맑은 고딕" w:hAnsi="Times New Roman"/>
          <w:sz w:val="20"/>
          <w:szCs w:val="20"/>
          <w:lang w:val="en-US" w:eastAsia="zh-CN"/>
        </w:rPr>
        <w:t xml:space="preserve">MIS </w:t>
      </w:r>
      <w:proofErr w:type="spellStart"/>
      <w:r w:rsidRPr="009E6C16">
        <w:rPr>
          <w:rFonts w:ascii="Times New Roman" w:eastAsia="맑은 고딕" w:hAnsi="Times New Roman"/>
          <w:sz w:val="20"/>
          <w:szCs w:val="20"/>
          <w:lang w:val="en-US" w:eastAsia="zh-CN"/>
        </w:rPr>
        <w:t>PoS</w:t>
      </w:r>
      <w:proofErr w:type="spellEnd"/>
      <w:r w:rsidR="009E6C16">
        <w:rPr>
          <w:rFonts w:ascii="Times New Roman" w:eastAsia="맑은 고딕" w:hAnsi="Times New Roman" w:hint="eastAsia"/>
          <w:sz w:val="20"/>
          <w:szCs w:val="20"/>
          <w:lang w:val="en-US"/>
        </w:rPr>
        <w:t xml:space="preserve">) and </w:t>
      </w:r>
      <w:r w:rsidR="009E6C16" w:rsidRPr="009E6C16">
        <w:rPr>
          <w:rFonts w:ascii="Times New Roman" w:eastAsia="맑은 고딕" w:hAnsi="Times New Roman" w:hint="eastAsia"/>
          <w:sz w:val="20"/>
          <w:szCs w:val="20"/>
          <w:lang w:val="en-US"/>
        </w:rPr>
        <w:t>Information Server</w:t>
      </w:r>
      <w:r w:rsidRPr="009E6C16">
        <w:rPr>
          <w:rFonts w:ascii="Times New Roman" w:eastAsia="맑은 고딕" w:hAnsi="Times New Roman"/>
          <w:sz w:val="20"/>
          <w:szCs w:val="20"/>
          <w:lang w:val="en-US" w:eastAsia="zh-CN"/>
        </w:rPr>
        <w:t xml:space="preserve"> at the core network </w:t>
      </w:r>
      <w:r w:rsidRPr="0056619C">
        <w:rPr>
          <w:rFonts w:ascii="Times New Roman" w:eastAsia="맑은 고딕" w:hAnsi="Times New Roman"/>
          <w:sz w:val="20"/>
          <w:szCs w:val="20"/>
          <w:lang w:val="en-US" w:eastAsia="zh-CN"/>
        </w:rPr>
        <w:t xml:space="preserve">by applying the MIS_ N2N_HO_Query_Resource.response message primitives. MN can receive information on new radio resources from </w:t>
      </w:r>
      <w:r w:rsidR="009E6C16">
        <w:rPr>
          <w:rFonts w:ascii="Times New Roman" w:eastAsia="맑은 고딕" w:hAnsi="Times New Roman" w:hint="eastAsia"/>
          <w:sz w:val="20"/>
          <w:szCs w:val="20"/>
          <w:lang w:val="en-US"/>
        </w:rPr>
        <w:t xml:space="preserve">the </w:t>
      </w:r>
      <w:proofErr w:type="spellStart"/>
      <w:r w:rsidR="009E6C16">
        <w:rPr>
          <w:rFonts w:ascii="Times New Roman" w:eastAsia="맑은 고딕" w:hAnsi="Times New Roman" w:hint="eastAsia"/>
          <w:sz w:val="20"/>
          <w:szCs w:val="20"/>
          <w:lang w:val="en-US"/>
        </w:rPr>
        <w:t>P</w:t>
      </w:r>
      <w:r w:rsidR="00D60EDC">
        <w:rPr>
          <w:rFonts w:ascii="Times New Roman" w:eastAsia="맑은 고딕" w:hAnsi="Times New Roman" w:hint="eastAsia"/>
          <w:sz w:val="20"/>
          <w:szCs w:val="20"/>
          <w:lang w:val="en-US"/>
        </w:rPr>
        <w:t>o</w:t>
      </w:r>
      <w:r w:rsidR="009E6C16">
        <w:rPr>
          <w:rFonts w:ascii="Times New Roman" w:eastAsia="맑은 고딕" w:hAnsi="Times New Roman" w:hint="eastAsia"/>
          <w:sz w:val="20"/>
          <w:szCs w:val="20"/>
          <w:lang w:val="en-US"/>
        </w:rPr>
        <w:t>A</w:t>
      </w:r>
      <w:proofErr w:type="spellEnd"/>
      <w:r w:rsidRPr="0056619C">
        <w:rPr>
          <w:rFonts w:ascii="Times New Roman" w:eastAsia="맑은 고딕" w:hAnsi="Times New Roman"/>
          <w:sz w:val="20"/>
          <w:szCs w:val="20"/>
          <w:lang w:val="en-US" w:eastAsia="zh-CN"/>
        </w:rPr>
        <w:t xml:space="preserve"> Controller</w:t>
      </w:r>
      <w:r w:rsidR="009E6C16">
        <w:rPr>
          <w:rFonts w:ascii="Times New Roman" w:eastAsia="맑은 고딕" w:hAnsi="Times New Roman" w:hint="eastAsia"/>
          <w:sz w:val="20"/>
          <w:szCs w:val="20"/>
          <w:lang w:val="en-US"/>
        </w:rPr>
        <w:t xml:space="preserve"> </w:t>
      </w:r>
      <w:r w:rsidRPr="0056619C">
        <w:rPr>
          <w:rFonts w:ascii="Times New Roman" w:eastAsia="맑은 고딕" w:hAnsi="Times New Roman"/>
          <w:sz w:val="20"/>
          <w:szCs w:val="20"/>
          <w:lang w:val="en-US" w:eastAsia="zh-CN"/>
        </w:rPr>
        <w:t xml:space="preserve">or </w:t>
      </w:r>
      <w:proofErr w:type="spellStart"/>
      <w:r w:rsidRPr="0056619C">
        <w:rPr>
          <w:rFonts w:ascii="Times New Roman" w:eastAsia="맑은 고딕" w:hAnsi="Times New Roman"/>
          <w:sz w:val="20"/>
          <w:szCs w:val="20"/>
          <w:lang w:val="en-US" w:eastAsia="zh-CN"/>
        </w:rPr>
        <w:t>PoA</w:t>
      </w:r>
      <w:proofErr w:type="spellEnd"/>
      <w:r w:rsidRPr="0056619C">
        <w:rPr>
          <w:rFonts w:ascii="Times New Roman" w:eastAsia="맑은 고딕" w:hAnsi="Times New Roman"/>
          <w:sz w:val="20"/>
          <w:szCs w:val="20"/>
          <w:lang w:val="en-US" w:eastAsia="zh-CN"/>
        </w:rPr>
        <w:t xml:space="preserve"> that MN connects to before performing radio resource allocation. </w:t>
      </w:r>
    </w:p>
    <w:p w:rsidR="00E240D7" w:rsidRPr="00E9295B" w:rsidRDefault="0056619C" w:rsidP="0056619C">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detail</w:t>
      </w:r>
      <w:r w:rsidR="00E9295B" w:rsidRPr="00E9295B">
        <w:rPr>
          <w:rFonts w:ascii="Times New Roman" w:eastAsia="맑은 고딕" w:hAnsi="Times New Roman" w:hint="eastAsia"/>
          <w:i/>
          <w:sz w:val="20"/>
          <w:szCs w:val="20"/>
          <w:lang w:val="en-US"/>
        </w:rPr>
        <w:t>ed</w:t>
      </w:r>
      <w:r w:rsidRPr="00E9295B">
        <w:rPr>
          <w:rFonts w:ascii="Times New Roman" w:eastAsia="맑은 고딕" w:hAnsi="Times New Roman"/>
          <w:i/>
          <w:sz w:val="20"/>
          <w:szCs w:val="20"/>
          <w:lang w:val="en-US" w:eastAsia="zh-CN"/>
        </w:rPr>
        <w:t xml:space="preserve"> procedure will be added in the future.</w:t>
      </w:r>
    </w:p>
    <w:p w:rsidR="0056619C" w:rsidRPr="001747DF" w:rsidRDefault="0056619C" w:rsidP="0056619C">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56619C" w:rsidRPr="001747DF" w:rsidTr="0066590D">
        <w:tc>
          <w:tcPr>
            <w:tcW w:w="2414" w:type="dxa"/>
            <w:tcBorders>
              <w:top w:val="single" w:sz="11" w:space="0" w:color="auto"/>
              <w:left w:val="single" w:sz="11" w:space="0" w:color="auto"/>
              <w:bottom w:val="single" w:sz="11" w:space="0" w:color="auto"/>
              <w:right w:val="single" w:sz="4" w:space="0" w:color="auto"/>
            </w:tcBorders>
            <w:vAlign w:val="center"/>
          </w:tcPr>
          <w:p w:rsidR="0056619C" w:rsidRPr="001747DF" w:rsidRDefault="0056619C" w:rsidP="0066590D">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56619C" w:rsidRPr="001747DF" w:rsidRDefault="0056619C" w:rsidP="0066590D">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56619C" w:rsidRPr="001747DF" w:rsidRDefault="0056619C" w:rsidP="0066590D">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56619C" w:rsidRPr="001747DF" w:rsidTr="0066590D">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56619C" w:rsidRPr="00DA2DF7" w:rsidRDefault="0056619C" w:rsidP="0066590D">
            <w:pPr>
              <w:rPr>
                <w:color w:val="FF0000"/>
                <w:sz w:val="18"/>
                <w:szCs w:val="18"/>
              </w:rPr>
            </w:pPr>
            <w:proofErr w:type="spellStart"/>
            <w:r>
              <w:rPr>
                <w:rFonts w:ascii="TimesNewRoman" w:eastAsiaTheme="minorEastAsia" w:hAnsi="TimesNewRoman" w:cs="TimesNewRoman"/>
                <w:sz w:val="18"/>
                <w:szCs w:val="18"/>
                <w:lang w:val="en-US"/>
              </w:rPr>
              <w:t>Link_Capability_Discover</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56619C" w:rsidRPr="001747DF" w:rsidRDefault="0056619C" w:rsidP="0056619C">
            <w:pPr>
              <w:widowControl w:val="0"/>
              <w:tabs>
                <w:tab w:val="clear" w:pos="284"/>
              </w:tabs>
              <w:autoSpaceDE w:val="0"/>
              <w:autoSpaceDN w:val="0"/>
              <w:adjustRightInd w:val="0"/>
              <w:spacing w:before="0"/>
              <w:rPr>
                <w:sz w:val="18"/>
                <w:szCs w:val="18"/>
              </w:rPr>
            </w:pPr>
            <w:r>
              <w:rPr>
                <w:rFonts w:ascii="TimesNewRoman" w:eastAsiaTheme="minorEastAsia" w:hAnsi="TimesNewRoman" w:cs="TimesNewRoman"/>
                <w:sz w:val="18"/>
                <w:szCs w:val="18"/>
                <w:lang w:val="en-US"/>
              </w:rPr>
              <w:t>Query and discover the list of supported link-layer events and link</w:t>
            </w:r>
            <w:r w:rsidR="00CD4E03">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layer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commands.</w:t>
            </w:r>
          </w:p>
        </w:tc>
        <w:tc>
          <w:tcPr>
            <w:tcW w:w="1157" w:type="dxa"/>
            <w:tcBorders>
              <w:top w:val="single" w:sz="4" w:space="0" w:color="auto"/>
              <w:left w:val="single" w:sz="4" w:space="0" w:color="auto"/>
              <w:bottom w:val="single" w:sz="4" w:space="0" w:color="auto"/>
              <w:right w:val="single" w:sz="11" w:space="0" w:color="auto"/>
            </w:tcBorders>
            <w:vAlign w:val="center"/>
          </w:tcPr>
          <w:p w:rsidR="0056619C" w:rsidRPr="001747DF" w:rsidRDefault="00CD4E03" w:rsidP="00CD4E03">
            <w:pPr>
              <w:rPr>
                <w:sz w:val="18"/>
                <w:szCs w:val="18"/>
              </w:rPr>
            </w:pPr>
            <w:r>
              <w:rPr>
                <w:rFonts w:eastAsiaTheme="minorEastAsia" w:hint="eastAsia"/>
                <w:sz w:val="18"/>
                <w:szCs w:val="18"/>
              </w:rPr>
              <w:t xml:space="preserve">7.3.9 </w:t>
            </w:r>
            <w:r w:rsidRPr="001747DF">
              <w:rPr>
                <w:rFonts w:eastAsiaTheme="minorEastAsia" w:hint="eastAsia"/>
                <w:sz w:val="18"/>
                <w:szCs w:val="18"/>
              </w:rPr>
              <w:t xml:space="preserve">IEEE 802.21 </w:t>
            </w:r>
            <w:r>
              <w:rPr>
                <w:rFonts w:eastAsiaTheme="minorEastAsia" w:hint="eastAsia"/>
                <w:sz w:val="18"/>
                <w:szCs w:val="18"/>
              </w:rPr>
              <w:t>2008</w:t>
            </w:r>
          </w:p>
        </w:tc>
      </w:tr>
    </w:tbl>
    <w:p w:rsidR="0056619C" w:rsidRPr="001747DF" w:rsidRDefault="0056619C" w:rsidP="0056619C">
      <w:pPr>
        <w:spacing w:after="240"/>
        <w:jc w:val="both"/>
        <w:rPr>
          <w:rFonts w:eastAsiaTheme="minorEastAsia"/>
          <w:sz w:val="20"/>
        </w:rPr>
      </w:pPr>
    </w:p>
    <w:p w:rsidR="0056619C" w:rsidRPr="001747DF" w:rsidRDefault="0056619C" w:rsidP="0056619C">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56619C" w:rsidRPr="001747DF" w:rsidTr="0066590D">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56619C" w:rsidRPr="001747DF" w:rsidRDefault="0056619C" w:rsidP="0066590D">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56619C" w:rsidRPr="001747DF" w:rsidRDefault="0056619C" w:rsidP="0066590D">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56619C" w:rsidRPr="001747DF" w:rsidRDefault="0056619C" w:rsidP="0066590D">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56619C" w:rsidRPr="001747DF" w:rsidRDefault="0056619C" w:rsidP="0066590D">
            <w:pPr>
              <w:rPr>
                <w:b/>
                <w:bCs/>
                <w:sz w:val="18"/>
                <w:szCs w:val="18"/>
              </w:rPr>
            </w:pPr>
            <w:r w:rsidRPr="001747DF">
              <w:rPr>
                <w:b/>
                <w:bCs/>
                <w:sz w:val="18"/>
                <w:szCs w:val="18"/>
              </w:rPr>
              <w:t>Defined</w:t>
            </w:r>
            <w:r w:rsidRPr="001747DF">
              <w:rPr>
                <w:b/>
                <w:bCs/>
                <w:sz w:val="18"/>
                <w:szCs w:val="18"/>
              </w:rPr>
              <w:br/>
              <w:t>in</w:t>
            </w:r>
          </w:p>
        </w:tc>
      </w:tr>
      <w:tr w:rsidR="0056619C" w:rsidRPr="001747DF" w:rsidTr="0066590D">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56619C" w:rsidRPr="00DA2DF7" w:rsidRDefault="00CD4E03" w:rsidP="00CD4E03">
            <w:pPr>
              <w:rPr>
                <w:color w:val="FF0000"/>
                <w:sz w:val="18"/>
                <w:szCs w:val="18"/>
              </w:rPr>
            </w:pPr>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_N2N_HO_Query_Resources</w:t>
            </w:r>
          </w:p>
        </w:tc>
        <w:tc>
          <w:tcPr>
            <w:tcW w:w="994" w:type="dxa"/>
            <w:tcBorders>
              <w:top w:val="single" w:sz="4" w:space="0" w:color="auto"/>
              <w:left w:val="single" w:sz="4" w:space="0" w:color="auto"/>
              <w:bottom w:val="single" w:sz="4" w:space="0" w:color="auto"/>
              <w:right w:val="single" w:sz="4" w:space="0" w:color="auto"/>
            </w:tcBorders>
            <w:vAlign w:val="center"/>
          </w:tcPr>
          <w:p w:rsidR="0056619C" w:rsidRPr="001747DF" w:rsidRDefault="0056619C" w:rsidP="0066590D">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56619C" w:rsidRPr="001747DF" w:rsidRDefault="00CD4E03" w:rsidP="00CD4E03">
            <w:pPr>
              <w:widowControl w:val="0"/>
              <w:tabs>
                <w:tab w:val="clear" w:pos="284"/>
              </w:tabs>
              <w:autoSpaceDE w:val="0"/>
              <w:autoSpaceDN w:val="0"/>
              <w:adjustRightInd w:val="0"/>
              <w:spacing w:before="0"/>
              <w:rPr>
                <w:rFonts w:eastAsiaTheme="minorEastAsia"/>
                <w:color w:val="FF0000"/>
                <w:sz w:val="18"/>
                <w:szCs w:val="18"/>
                <w:lang w:val="en-US"/>
              </w:rPr>
            </w:pPr>
            <w:r>
              <w:rPr>
                <w:rFonts w:ascii="TimesNewRoman" w:eastAsiaTheme="minorEastAsia" w:hAnsi="TimesNewRoman" w:cs="TimesNewRoman"/>
                <w:sz w:val="18"/>
                <w:szCs w:val="18"/>
                <w:lang w:val="en-US"/>
              </w:rPr>
              <w:t>This command is sent by the serving 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F</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entity to the target MIHF entity to allow for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resource query.</w:t>
            </w:r>
          </w:p>
        </w:tc>
        <w:tc>
          <w:tcPr>
            <w:tcW w:w="1142" w:type="dxa"/>
            <w:tcBorders>
              <w:top w:val="single" w:sz="4" w:space="0" w:color="auto"/>
              <w:left w:val="single" w:sz="4" w:space="0" w:color="auto"/>
              <w:bottom w:val="single" w:sz="4" w:space="0" w:color="auto"/>
              <w:right w:val="single" w:sz="11" w:space="0" w:color="auto"/>
            </w:tcBorders>
            <w:vAlign w:val="center"/>
          </w:tcPr>
          <w:p w:rsidR="0056619C" w:rsidRPr="0056619C" w:rsidRDefault="0056619C" w:rsidP="00CD4E03">
            <w:pPr>
              <w:rPr>
                <w:rFonts w:eastAsiaTheme="minorEastAsia"/>
                <w:color w:val="FF0000"/>
                <w:sz w:val="18"/>
                <w:szCs w:val="18"/>
              </w:rPr>
            </w:pPr>
            <w:r>
              <w:rPr>
                <w:rFonts w:eastAsiaTheme="minorEastAsia" w:hint="eastAsia"/>
                <w:sz w:val="18"/>
                <w:szCs w:val="18"/>
              </w:rPr>
              <w:t>7.4.1</w:t>
            </w:r>
            <w:r w:rsidR="00CD4E03">
              <w:rPr>
                <w:rFonts w:eastAsiaTheme="minorEastAsia" w:hint="eastAsia"/>
                <w:sz w:val="18"/>
                <w:szCs w:val="18"/>
              </w:rPr>
              <w:t>9</w:t>
            </w:r>
            <w:r>
              <w:rPr>
                <w:rFonts w:eastAsiaTheme="minorEastAsia" w:hint="eastAsia"/>
                <w:sz w:val="18"/>
                <w:szCs w:val="18"/>
              </w:rPr>
              <w:t xml:space="preserve"> </w:t>
            </w:r>
            <w:r w:rsidRPr="001747DF">
              <w:rPr>
                <w:rFonts w:eastAsiaTheme="minorEastAsia" w:hint="eastAsia"/>
                <w:sz w:val="18"/>
                <w:szCs w:val="18"/>
              </w:rPr>
              <w:t xml:space="preserve">IEEE 802.21 </w:t>
            </w:r>
            <w:r>
              <w:rPr>
                <w:rFonts w:eastAsiaTheme="minorEastAsia" w:hint="eastAsia"/>
                <w:sz w:val="18"/>
                <w:szCs w:val="18"/>
              </w:rPr>
              <w:t>2008</w:t>
            </w:r>
          </w:p>
        </w:tc>
      </w:tr>
    </w:tbl>
    <w:p w:rsidR="00531E65" w:rsidRDefault="00531E65" w:rsidP="00531E65">
      <w:pPr>
        <w:tabs>
          <w:tab w:val="clear" w:pos="284"/>
        </w:tabs>
        <w:spacing w:before="0" w:after="240"/>
        <w:jc w:val="both"/>
        <w:rPr>
          <w:rFonts w:ascii="Times New Roman" w:eastAsia="맑은 고딕" w:hAnsi="Times New Roman"/>
          <w:i/>
          <w:sz w:val="20"/>
          <w:szCs w:val="20"/>
        </w:rPr>
      </w:pPr>
    </w:p>
    <w:p w:rsidR="00E240D7" w:rsidRPr="001747DF" w:rsidRDefault="0020712F" w:rsidP="00CD4E03">
      <w:pPr>
        <w:pStyle w:val="IEEEStdsLevel5Header"/>
        <w:numPr>
          <w:ilvl w:val="4"/>
          <w:numId w:val="9"/>
        </w:numPr>
      </w:pPr>
      <w:bookmarkStart w:id="22" w:name="_Toc392487769"/>
      <w:r w:rsidRPr="001747DF">
        <w:t xml:space="preserve">Stage 3: </w:t>
      </w:r>
      <w:bookmarkEnd w:id="22"/>
      <w:r w:rsidR="00CD4E03" w:rsidRPr="00CD4E03">
        <w:t>Handover Decision</w:t>
      </w:r>
    </w:p>
    <w:p w:rsidR="00BB6BF9"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eastAsia="zh-CN"/>
        </w:rPr>
        <w:t xml:space="preserve">In this stage, one </w:t>
      </w:r>
      <w:r w:rsidR="009E6C16">
        <w:rPr>
          <w:rFonts w:ascii="Times New Roman" w:eastAsia="맑은 고딕" w:hAnsi="Times New Roman" w:hint="eastAsia"/>
          <w:sz w:val="20"/>
          <w:szCs w:val="20"/>
          <w:lang w:val="en-US"/>
        </w:rPr>
        <w:t>or</w:t>
      </w:r>
      <w:r w:rsidRPr="00CD4E03">
        <w:rPr>
          <w:rFonts w:ascii="Times New Roman" w:eastAsia="맑은 고딕" w:hAnsi="Times New Roman"/>
          <w:sz w:val="20"/>
          <w:szCs w:val="20"/>
          <w:lang w:val="en-US" w:eastAsia="zh-CN"/>
        </w:rPr>
        <w:t xml:space="preserve"> more candidate RAN</w:t>
      </w:r>
      <w:r w:rsidR="009E6C16">
        <w:rPr>
          <w:rFonts w:ascii="Times New Roman" w:eastAsia="맑은 고딕" w:hAnsi="Times New Roman" w:hint="eastAsia"/>
          <w:sz w:val="20"/>
          <w:szCs w:val="20"/>
          <w:lang w:val="en-US"/>
        </w:rPr>
        <w:t>s</w:t>
      </w:r>
      <w:r w:rsidRPr="00CD4E03">
        <w:rPr>
          <w:rFonts w:ascii="Times New Roman" w:eastAsia="맑은 고딕" w:hAnsi="Times New Roman"/>
          <w:sz w:val="20"/>
          <w:szCs w:val="20"/>
          <w:lang w:val="en-US" w:eastAsia="zh-CN"/>
        </w:rPr>
        <w:t xml:space="preserve"> can be selected. Until now the MISFs of all entities implicated in the handover are informed, the resource availability control of the candidate radio access networks (RANs) is performed</w:t>
      </w:r>
      <w:r w:rsidR="00BB6BF9">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and the </w:t>
      </w:r>
      <w:proofErr w:type="spellStart"/>
      <w:r w:rsidR="009E6C16">
        <w:rPr>
          <w:rFonts w:ascii="Times New Roman" w:eastAsia="맑은 고딕" w:hAnsi="Times New Roman" w:hint="eastAsia"/>
          <w:sz w:val="20"/>
          <w:szCs w:val="20"/>
          <w:lang w:val="en-US"/>
        </w:rPr>
        <w:t>PoA</w:t>
      </w:r>
      <w:proofErr w:type="spellEnd"/>
      <w:r w:rsidR="009E6C16">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9E6C16">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exchange</w:t>
      </w:r>
      <w:r w:rsidR="009E6C16">
        <w:rPr>
          <w:rFonts w:ascii="Times New Roman" w:eastAsia="맑은 고딕" w:hAnsi="Times New Roman" w:hint="eastAsia"/>
          <w:sz w:val="20"/>
          <w:szCs w:val="20"/>
          <w:lang w:val="en-US"/>
        </w:rPr>
        <w:t>s</w:t>
      </w:r>
      <w:r w:rsidRPr="00CD4E03">
        <w:rPr>
          <w:rFonts w:ascii="Times New Roman" w:eastAsia="맑은 고딕" w:hAnsi="Times New Roman"/>
          <w:sz w:val="20"/>
          <w:szCs w:val="20"/>
          <w:lang w:val="en-US" w:eastAsia="zh-CN"/>
        </w:rPr>
        <w:t xml:space="preserve"> MIS_N2N_HO_Query_Resource.request and MIS_N2N_HO_Query_Resource.response messages, with both the serving and candidate </w:t>
      </w:r>
      <w:proofErr w:type="spellStart"/>
      <w:r w:rsidRPr="00CD4E03">
        <w:rPr>
          <w:rFonts w:ascii="Times New Roman" w:eastAsia="맑은 고딕" w:hAnsi="Times New Roman"/>
          <w:sz w:val="20"/>
          <w:szCs w:val="20"/>
          <w:lang w:val="en-US" w:eastAsia="zh-CN"/>
        </w:rPr>
        <w:t>PoAs</w:t>
      </w:r>
      <w:proofErr w:type="spellEnd"/>
      <w:r w:rsidRPr="00CD4E03">
        <w:rPr>
          <w:rFonts w:ascii="Times New Roman" w:eastAsia="맑은 고딕" w:hAnsi="Times New Roman"/>
          <w:sz w:val="20"/>
          <w:szCs w:val="20"/>
          <w:lang w:val="en-US" w:eastAsia="zh-CN"/>
        </w:rPr>
        <w:t xml:space="preserve">. Thus, RANs and MN have enough information about the neighboring networks to make </w:t>
      </w:r>
      <w:r w:rsidR="00BB6BF9">
        <w:rPr>
          <w:rFonts w:ascii="Times New Roman" w:eastAsia="맑은 고딕" w:hAnsi="Times New Roman" w:hint="eastAsia"/>
          <w:sz w:val="20"/>
          <w:szCs w:val="20"/>
          <w:lang w:val="en-US"/>
        </w:rPr>
        <w:t xml:space="preserve">a handover </w:t>
      </w:r>
      <w:r w:rsidRPr="00CD4E03">
        <w:rPr>
          <w:rFonts w:ascii="Times New Roman" w:eastAsia="맑은 고딕" w:hAnsi="Times New Roman"/>
          <w:sz w:val="20"/>
          <w:szCs w:val="20"/>
          <w:lang w:val="en-US" w:eastAsia="zh-CN"/>
        </w:rPr>
        <w:t xml:space="preserve">decision based on policies and multi-criteria </w:t>
      </w:r>
      <w:r w:rsidR="009E6C16">
        <w:rPr>
          <w:rFonts w:ascii="Times New Roman" w:eastAsia="맑은 고딕" w:hAnsi="Times New Roman" w:hint="eastAsia"/>
          <w:sz w:val="20"/>
          <w:szCs w:val="20"/>
          <w:lang w:val="en-US"/>
        </w:rPr>
        <w:t xml:space="preserve">of </w:t>
      </w:r>
      <w:r w:rsidRPr="00CD4E03">
        <w:rPr>
          <w:rFonts w:ascii="Times New Roman" w:eastAsia="맑은 고딕" w:hAnsi="Times New Roman"/>
          <w:sz w:val="20"/>
          <w:szCs w:val="20"/>
          <w:lang w:val="en-US" w:eastAsia="zh-CN"/>
        </w:rPr>
        <w:t>decision</w:t>
      </w:r>
      <w:r w:rsidR="00BB6BF9">
        <w:rPr>
          <w:rFonts w:ascii="Times New Roman" w:eastAsia="맑은 고딕" w:hAnsi="Times New Roman" w:hint="eastAsia"/>
          <w:sz w:val="20"/>
          <w:szCs w:val="20"/>
          <w:lang w:val="en-US"/>
        </w:rPr>
        <w:t xml:space="preserve"> in</w:t>
      </w:r>
      <w:r w:rsidRPr="00CD4E03">
        <w:rPr>
          <w:rFonts w:ascii="Times New Roman" w:eastAsia="맑은 고딕" w:hAnsi="Times New Roman"/>
          <w:sz w:val="20"/>
          <w:szCs w:val="20"/>
          <w:lang w:val="en-US" w:eastAsia="zh-CN"/>
        </w:rPr>
        <w:t xml:space="preserve"> either MN or network centric approach.</w:t>
      </w:r>
    </w:p>
    <w:p w:rsidR="00CD4E03" w:rsidRDefault="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rPr>
        <w:t xml:space="preserve">After executing the selection mechanism and determining the preferred candidate target radio access network, MN requests </w:t>
      </w:r>
      <w:proofErr w:type="spellStart"/>
      <w:r w:rsidRPr="00CD4E03">
        <w:rPr>
          <w:rFonts w:ascii="Times New Roman" w:eastAsia="맑은 고딕" w:hAnsi="Times New Roman"/>
          <w:sz w:val="20"/>
          <w:szCs w:val="20"/>
          <w:lang w:val="en-US"/>
        </w:rPr>
        <w:t>PoA</w:t>
      </w:r>
      <w:proofErr w:type="spellEnd"/>
      <w:r w:rsidR="00BB6BF9">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1 to prepare connection with newly allocated radio resources by using </w:t>
      </w:r>
      <w:proofErr w:type="spellStart"/>
      <w:r w:rsidRPr="00CD4E03">
        <w:rPr>
          <w:rFonts w:ascii="Times New Roman" w:eastAsia="맑은 고딕" w:hAnsi="Times New Roman"/>
          <w:sz w:val="20"/>
          <w:szCs w:val="20"/>
          <w:lang w:val="en-US"/>
        </w:rPr>
        <w:t>MIS_MN_HO_Commit.request</w:t>
      </w:r>
      <w:proofErr w:type="spellEnd"/>
      <w:r w:rsidRPr="00CD4E03">
        <w:rPr>
          <w:rFonts w:ascii="Times New Roman" w:eastAsia="맑은 고딕" w:hAnsi="Times New Roman"/>
          <w:sz w:val="20"/>
          <w:szCs w:val="20"/>
          <w:lang w:val="en-US"/>
        </w:rPr>
        <w:t xml:space="preserve"> and</w:t>
      </w:r>
      <w:r w:rsidR="00CC53E4">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messages, as shown in Fig. </w:t>
      </w:r>
      <w:r>
        <w:rPr>
          <w:rFonts w:ascii="Times New Roman" w:eastAsia="맑은 고딕" w:hAnsi="Times New Roman" w:hint="eastAsia"/>
          <w:sz w:val="20"/>
          <w:szCs w:val="20"/>
          <w:lang w:val="en-US"/>
        </w:rPr>
        <w:t>4</w:t>
      </w:r>
      <w:r w:rsidRPr="00CD4E03">
        <w:rPr>
          <w:rFonts w:ascii="Times New Roman" w:eastAsia="맑은 고딕" w:hAnsi="Times New Roman"/>
          <w:sz w:val="20"/>
          <w:szCs w:val="20"/>
          <w:lang w:val="en-US"/>
        </w:rPr>
        <w:t xml:space="preserve">. The </w:t>
      </w:r>
      <w:proofErr w:type="spellStart"/>
      <w:r w:rsidRPr="00CD4E03">
        <w:rPr>
          <w:rFonts w:ascii="Times New Roman" w:eastAsia="맑은 고딕" w:hAnsi="Times New Roman"/>
          <w:sz w:val="20"/>
          <w:szCs w:val="20"/>
          <w:lang w:val="en-US"/>
        </w:rPr>
        <w:t>MIS_MN_HO_Commit.request</w:t>
      </w:r>
      <w:proofErr w:type="spellEnd"/>
      <w:r w:rsidRPr="00CD4E03">
        <w:rPr>
          <w:rFonts w:ascii="Times New Roman" w:eastAsia="맑은 고딕" w:hAnsi="Times New Roman"/>
          <w:sz w:val="20"/>
          <w:szCs w:val="20"/>
          <w:lang w:val="en-US"/>
        </w:rPr>
        <w:t xml:space="preserve"> </w:t>
      </w:r>
      <w:r w:rsidR="0058296C">
        <w:rPr>
          <w:rFonts w:ascii="Times New Roman" w:eastAsia="맑은 고딕" w:hAnsi="Times New Roman" w:hint="eastAsia"/>
          <w:sz w:val="20"/>
          <w:szCs w:val="20"/>
          <w:lang w:val="en-US"/>
        </w:rPr>
        <w:t>message (</w:t>
      </w:r>
      <w:r w:rsidR="0058296C" w:rsidRPr="00CD4E03">
        <w:rPr>
          <w:rFonts w:ascii="Times New Roman" w:eastAsia="맑은 고딕" w:hAnsi="Times New Roman"/>
          <w:sz w:val="20"/>
          <w:szCs w:val="20"/>
          <w:lang w:val="en-US"/>
        </w:rPr>
        <w:t xml:space="preserve">Fig. </w:t>
      </w:r>
      <w:r w:rsidR="0058296C">
        <w:rPr>
          <w:rFonts w:ascii="Times New Roman" w:eastAsia="맑은 고딕" w:hAnsi="Times New Roman" w:hint="eastAsia"/>
          <w:sz w:val="20"/>
          <w:szCs w:val="20"/>
          <w:lang w:val="en-US"/>
        </w:rPr>
        <w:t xml:space="preserve">4 (6)) </w:t>
      </w:r>
      <w:r w:rsidRPr="00CD4E03">
        <w:rPr>
          <w:rFonts w:ascii="Times New Roman" w:eastAsia="맑은 고딕" w:hAnsi="Times New Roman"/>
          <w:sz w:val="20"/>
          <w:szCs w:val="20"/>
          <w:lang w:val="en-US"/>
        </w:rPr>
        <w:t xml:space="preserve">will be forwarded to </w:t>
      </w:r>
      <w:r w:rsidR="00BB6BF9">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that includes information on MN’s newly allocated radio resources (e.g., frequency band and transmit power). The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2 can be requested to prepare connection with new radio resources by</w:t>
      </w:r>
      <w:r>
        <w:rPr>
          <w:rFonts w:ascii="Times New Roman" w:eastAsia="맑은 고딕" w:hAnsi="Times New Roman" w:hint="eastAsia"/>
          <w:sz w:val="20"/>
          <w:szCs w:val="20"/>
          <w:lang w:val="en-US"/>
        </w:rPr>
        <w:t xml:space="preserve"> MIS_N2N_HO_Commit.request</w:t>
      </w:r>
      <w:r w:rsidR="0058296C">
        <w:rPr>
          <w:rFonts w:ascii="Times New Roman" w:eastAsia="맑은 고딕" w:hAnsi="Times New Roman" w:hint="eastAsia"/>
          <w:sz w:val="20"/>
          <w:szCs w:val="20"/>
          <w:lang w:val="en-US"/>
        </w:rPr>
        <w:t xml:space="preserve"> (</w:t>
      </w:r>
      <w:r w:rsidR="0058296C" w:rsidRPr="00CD4E03">
        <w:rPr>
          <w:rFonts w:ascii="Times New Roman" w:eastAsia="맑은 고딕" w:hAnsi="Times New Roman"/>
          <w:sz w:val="20"/>
          <w:szCs w:val="20"/>
          <w:lang w:val="en-US"/>
        </w:rPr>
        <w:t xml:space="preserve">Fig. </w:t>
      </w:r>
      <w:r w:rsidR="0058296C">
        <w:rPr>
          <w:rFonts w:ascii="Times New Roman" w:eastAsia="맑은 고딕" w:hAnsi="Times New Roman" w:hint="eastAsia"/>
          <w:sz w:val="20"/>
          <w:szCs w:val="20"/>
          <w:lang w:val="en-US"/>
        </w:rPr>
        <w:t xml:space="preserve">4 (7)) </w:t>
      </w:r>
      <w:r>
        <w:rPr>
          <w:rFonts w:ascii="Times New Roman" w:eastAsia="맑은 고딕" w:hAnsi="Times New Roman" w:hint="eastAsia"/>
          <w:sz w:val="20"/>
          <w:szCs w:val="20"/>
          <w:lang w:val="en-US"/>
        </w:rPr>
        <w:t>from</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 xml:space="preserve">2 can reply </w:t>
      </w:r>
      <w:r w:rsidR="00465084">
        <w:rPr>
          <w:rFonts w:ascii="Times New Roman" w:eastAsia="맑은 고딕" w:hAnsi="Times New Roman" w:hint="eastAsia"/>
          <w:sz w:val="20"/>
          <w:szCs w:val="20"/>
          <w:lang w:val="en-US"/>
        </w:rPr>
        <w:t xml:space="preserve">to 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MIS</w:t>
      </w:r>
      <w:r w:rsidR="00465084">
        <w:rPr>
          <w:rFonts w:ascii="Times New Roman" w:eastAsia="맑은 고딕" w:hAnsi="Times New Roman" w:hint="eastAsia"/>
          <w:sz w:val="20"/>
          <w:szCs w:val="20"/>
          <w:lang w:val="en-US"/>
        </w:rPr>
        <w:t xml:space="preserve"> </w:t>
      </w:r>
      <w:proofErr w:type="spellStart"/>
      <w:r w:rsidR="00465084">
        <w:rPr>
          <w:rFonts w:ascii="Times New Roman" w:eastAsia="맑은 고딕" w:hAnsi="Times New Roman" w:hint="eastAsia"/>
          <w:sz w:val="20"/>
          <w:szCs w:val="20"/>
          <w:lang w:val="en-US"/>
        </w:rPr>
        <w:t>PoS</w:t>
      </w:r>
      <w:proofErr w:type="spellEnd"/>
      <w:r w:rsidR="00465084">
        <w:rPr>
          <w:rFonts w:ascii="Times New Roman" w:eastAsia="맑은 고딕" w:hAnsi="Times New Roman" w:hint="eastAsia"/>
          <w:sz w:val="20"/>
          <w:szCs w:val="20"/>
          <w:lang w:val="en-US"/>
        </w:rPr>
        <w:t>)</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by</w:t>
      </w:r>
      <w:r w:rsidR="00840892">
        <w:rPr>
          <w:rFonts w:ascii="Times New Roman" w:eastAsia="맑은 고딕" w:hAnsi="Times New Roman" w:hint="eastAsia"/>
          <w:sz w:val="20"/>
          <w:szCs w:val="20"/>
          <w:lang w:val="en-US"/>
        </w:rPr>
        <w:t xml:space="preserve"> </w:t>
      </w:r>
      <w:r w:rsidR="00840892">
        <w:rPr>
          <w:rFonts w:ascii="Times New Roman" w:eastAsia="맑은 고딕" w:hAnsi="Times New Roman"/>
          <w:sz w:val="20"/>
          <w:szCs w:val="20"/>
          <w:lang w:val="en-US"/>
        </w:rPr>
        <w:t>sending</w:t>
      </w:r>
      <w:r w:rsidR="00840892">
        <w:rPr>
          <w:rFonts w:ascii="Times New Roman" w:eastAsia="맑은 고딕" w:hAnsi="Times New Roman" w:hint="eastAsia"/>
          <w:sz w:val="20"/>
          <w:szCs w:val="20"/>
          <w:lang w:val="en-US"/>
        </w:rPr>
        <w:t xml:space="preserve"> </w:t>
      </w:r>
      <w:r w:rsidR="00840892" w:rsidRPr="00CD4E03">
        <w:rPr>
          <w:rFonts w:ascii="Times New Roman" w:eastAsia="맑은 고딕" w:hAnsi="Times New Roman"/>
          <w:sz w:val="20"/>
          <w:szCs w:val="20"/>
          <w:lang w:val="en-US"/>
        </w:rPr>
        <w:t>MIS_N2N_HO_Commit.response</w:t>
      </w:r>
      <w:r w:rsidR="0058296C">
        <w:rPr>
          <w:rFonts w:ascii="Times New Roman" w:eastAsia="맑은 고딕" w:hAnsi="Times New Roman" w:hint="eastAsia"/>
          <w:sz w:val="20"/>
          <w:szCs w:val="20"/>
          <w:lang w:val="en-US"/>
        </w:rPr>
        <w:t xml:space="preserve"> (</w:t>
      </w:r>
      <w:r w:rsidR="0058296C" w:rsidRPr="00CD4E03">
        <w:rPr>
          <w:rFonts w:ascii="Times New Roman" w:eastAsia="맑은 고딕" w:hAnsi="Times New Roman"/>
          <w:sz w:val="20"/>
          <w:szCs w:val="20"/>
          <w:lang w:val="en-US"/>
        </w:rPr>
        <w:t xml:space="preserve">Fig. </w:t>
      </w:r>
      <w:r w:rsidR="0058296C">
        <w:rPr>
          <w:rFonts w:ascii="Times New Roman" w:eastAsia="맑은 고딕" w:hAnsi="Times New Roman" w:hint="eastAsia"/>
          <w:sz w:val="20"/>
          <w:szCs w:val="20"/>
          <w:lang w:val="en-US"/>
        </w:rPr>
        <w:t>4 (8))</w:t>
      </w:r>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to prepare connection with newly allocated resources</w:t>
      </w:r>
      <w:r w:rsidR="00840892">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w:t>
      </w:r>
      <w:r w:rsidR="00465084">
        <w:rPr>
          <w:rFonts w:ascii="Times New Roman" w:eastAsia="맑은 고딕" w:hAnsi="Times New Roman" w:hint="eastAsia"/>
          <w:sz w:val="20"/>
          <w:szCs w:val="20"/>
          <w:lang w:val="en-US"/>
        </w:rPr>
        <w:t xml:space="preserve">The </w:t>
      </w:r>
      <w:proofErr w:type="spellStart"/>
      <w:r w:rsidR="00465084">
        <w:rPr>
          <w:rFonts w:ascii="Times New Roman" w:eastAsia="맑은 고딕" w:hAnsi="Times New Roman" w:hint="eastAsia"/>
          <w:sz w:val="20"/>
          <w:szCs w:val="20"/>
          <w:lang w:val="en-US"/>
        </w:rPr>
        <w:t>PoA</w:t>
      </w:r>
      <w:proofErr w:type="spellEnd"/>
      <w:r w:rsidR="00465084">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rPr>
        <w:t xml:space="preserve">MIS </w:t>
      </w:r>
      <w:proofErr w:type="spellStart"/>
      <w:r w:rsidRPr="00CD4E03">
        <w:rPr>
          <w:rFonts w:ascii="Times New Roman" w:eastAsia="맑은 고딕" w:hAnsi="Times New Roman"/>
          <w:sz w:val="20"/>
          <w:szCs w:val="20"/>
          <w:lang w:val="en-US"/>
        </w:rPr>
        <w:t>PoS</w:t>
      </w:r>
      <w:proofErr w:type="spellEnd"/>
      <w:r w:rsidR="00465084">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rPr>
        <w:t xml:space="preserve"> can respon</w:t>
      </w:r>
      <w:r w:rsidR="00550E58">
        <w:rPr>
          <w:rFonts w:ascii="Times New Roman" w:eastAsia="맑은 고딕" w:hAnsi="Times New Roman" w:hint="eastAsia"/>
          <w:sz w:val="20"/>
          <w:szCs w:val="20"/>
          <w:lang w:val="en-US"/>
        </w:rPr>
        <w:t>d</w:t>
      </w:r>
      <w:r w:rsidRPr="00CD4E03">
        <w:rPr>
          <w:rFonts w:ascii="Times New Roman" w:eastAsia="맑은 고딕" w:hAnsi="Times New Roman"/>
          <w:sz w:val="20"/>
          <w:szCs w:val="20"/>
          <w:lang w:val="en-US"/>
        </w:rPr>
        <w:t xml:space="preserve"> </w:t>
      </w:r>
      <w:r w:rsidR="00550E58">
        <w:rPr>
          <w:rFonts w:ascii="Times New Roman" w:eastAsia="맑은 고딕" w:hAnsi="Times New Roman" w:hint="eastAsia"/>
          <w:sz w:val="20"/>
          <w:szCs w:val="20"/>
          <w:lang w:val="en-US"/>
        </w:rPr>
        <w:t xml:space="preserve">to </w:t>
      </w:r>
      <w:proofErr w:type="spellStart"/>
      <w:r w:rsidR="00550E58">
        <w:rPr>
          <w:rFonts w:ascii="Times New Roman" w:eastAsia="맑은 고딕" w:hAnsi="Times New Roman" w:hint="eastAsia"/>
          <w:sz w:val="20"/>
          <w:szCs w:val="20"/>
          <w:lang w:val="en-US"/>
        </w:rPr>
        <w:t>PoA</w:t>
      </w:r>
      <w:proofErr w:type="spellEnd"/>
      <w:r w:rsidR="00840892">
        <w:rPr>
          <w:rFonts w:ascii="Times New Roman" w:eastAsia="맑은 고딕" w:hAnsi="Times New Roman" w:hint="eastAsia"/>
          <w:sz w:val="20"/>
          <w:szCs w:val="20"/>
          <w:lang w:val="en-US"/>
        </w:rPr>
        <w:t xml:space="preserve"> 1</w:t>
      </w:r>
      <w:r w:rsidR="00550E58">
        <w:rPr>
          <w:rFonts w:ascii="Times New Roman" w:eastAsia="맑은 고딕" w:hAnsi="Times New Roman" w:hint="eastAsia"/>
          <w:sz w:val="20"/>
          <w:szCs w:val="20"/>
          <w:lang w:val="en-US"/>
        </w:rPr>
        <w:t xml:space="preserve"> by sending </w:t>
      </w:r>
      <w:proofErr w:type="spellStart"/>
      <w:r w:rsidRPr="00CD4E03">
        <w:rPr>
          <w:rFonts w:ascii="Times New Roman" w:eastAsia="맑은 고딕" w:hAnsi="Times New Roman"/>
          <w:sz w:val="20"/>
          <w:szCs w:val="20"/>
          <w:lang w:val="en-US"/>
        </w:rPr>
        <w:t>MIS_MN_HO_Commit.response</w:t>
      </w:r>
      <w:proofErr w:type="spellEnd"/>
      <w:r w:rsidRPr="00CD4E03">
        <w:rPr>
          <w:rFonts w:ascii="Times New Roman" w:eastAsia="맑은 고딕" w:hAnsi="Times New Roman"/>
          <w:sz w:val="20"/>
          <w:szCs w:val="20"/>
          <w:lang w:val="en-US"/>
        </w:rPr>
        <w:t xml:space="preserve"> message</w:t>
      </w:r>
      <w:r w:rsidR="0058296C">
        <w:rPr>
          <w:rFonts w:ascii="Times New Roman" w:eastAsia="맑은 고딕" w:hAnsi="Times New Roman" w:hint="eastAsia"/>
          <w:sz w:val="20"/>
          <w:szCs w:val="20"/>
          <w:lang w:val="en-US"/>
        </w:rPr>
        <w:t xml:space="preserve"> (</w:t>
      </w:r>
      <w:r w:rsidR="0058296C" w:rsidRPr="00CD4E03">
        <w:rPr>
          <w:rFonts w:ascii="Times New Roman" w:eastAsia="맑은 고딕" w:hAnsi="Times New Roman"/>
          <w:sz w:val="20"/>
          <w:szCs w:val="20"/>
          <w:lang w:val="en-US"/>
        </w:rPr>
        <w:t xml:space="preserve">Fig. </w:t>
      </w:r>
      <w:r w:rsidR="0058296C">
        <w:rPr>
          <w:rFonts w:ascii="Times New Roman" w:eastAsia="맑은 고딕" w:hAnsi="Times New Roman" w:hint="eastAsia"/>
          <w:sz w:val="20"/>
          <w:szCs w:val="20"/>
          <w:lang w:val="en-US"/>
        </w:rPr>
        <w:t xml:space="preserve">4 (9)) </w:t>
      </w:r>
      <w:r w:rsidRPr="00CD4E03">
        <w:rPr>
          <w:rFonts w:ascii="Times New Roman" w:eastAsia="맑은 고딕" w:hAnsi="Times New Roman"/>
          <w:sz w:val="20"/>
          <w:szCs w:val="20"/>
          <w:lang w:val="en-US"/>
        </w:rPr>
        <w:t xml:space="preserve">to prepare connection with newly allocated resources and </w:t>
      </w:r>
      <w:proofErr w:type="spellStart"/>
      <w:r w:rsidRPr="00CD4E03">
        <w:rPr>
          <w:rFonts w:ascii="Times New Roman" w:eastAsia="맑은 고딕" w:hAnsi="Times New Roman"/>
          <w:sz w:val="20"/>
          <w:szCs w:val="20"/>
          <w:lang w:val="en-US"/>
        </w:rPr>
        <w:t>PoA</w:t>
      </w:r>
      <w:proofErr w:type="spellEnd"/>
      <w:r w:rsidR="00465084">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rPr>
        <w:t>1 itself can allocate its radio resources.</w:t>
      </w:r>
    </w:p>
    <w:p w:rsidR="00FB5EF6" w:rsidRPr="00E9295B" w:rsidRDefault="00FB5EF6" w:rsidP="00FB5EF6">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w:t>
      </w:r>
      <w:r w:rsidRPr="00E9295B">
        <w:rPr>
          <w:rFonts w:ascii="Times New Roman" w:eastAsia="맑은 고딕" w:hAnsi="Times New Roman" w:hint="eastAsia"/>
          <w:i/>
          <w:sz w:val="20"/>
          <w:szCs w:val="20"/>
          <w:lang w:val="en-US"/>
        </w:rPr>
        <w:t>led</w:t>
      </w:r>
      <w:r w:rsidRPr="00E9295B">
        <w:rPr>
          <w:rFonts w:ascii="Times New Roman" w:eastAsia="맑은 고딕" w:hAnsi="Times New Roman"/>
          <w:i/>
          <w:sz w:val="20"/>
          <w:szCs w:val="20"/>
          <w:lang w:val="en-US" w:eastAsia="zh-CN"/>
        </w:rPr>
        <w:t xml:space="preserve"> procedure will be added in the future.</w:t>
      </w:r>
    </w:p>
    <w:p w:rsidR="00CD4E03" w:rsidRPr="001747DF" w:rsidRDefault="00CD4E03" w:rsidP="00CD4E03">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CD4E03" w:rsidRPr="001747DF" w:rsidTr="0066590D">
        <w:tc>
          <w:tcPr>
            <w:tcW w:w="2414" w:type="dxa"/>
            <w:tcBorders>
              <w:top w:val="single" w:sz="11" w:space="0" w:color="auto"/>
              <w:left w:val="single" w:sz="11" w:space="0" w:color="auto"/>
              <w:bottom w:val="single" w:sz="11"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CD4E03" w:rsidRPr="001747DF" w:rsidRDefault="00CD4E03" w:rsidP="0066590D">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CD4E03" w:rsidRPr="001747DF" w:rsidTr="0066590D">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CD4E03" w:rsidRPr="00DA2DF7" w:rsidRDefault="00CD4E03" w:rsidP="0066590D">
            <w:pPr>
              <w:rPr>
                <w:color w:val="FF0000"/>
                <w:sz w:val="18"/>
                <w:szCs w:val="18"/>
              </w:rPr>
            </w:pPr>
            <w:proofErr w:type="spellStart"/>
            <w:r>
              <w:rPr>
                <w:rFonts w:ascii="TimesNewRoman" w:eastAsiaTheme="minorEastAsia" w:hAnsi="TimesNewRoman" w:cs="TimesNewRoman"/>
                <w:sz w:val="18"/>
                <w:szCs w:val="18"/>
                <w:lang w:val="en-US"/>
              </w:rPr>
              <w:t>Link_Capability_Discover</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66590D">
            <w:pPr>
              <w:widowControl w:val="0"/>
              <w:tabs>
                <w:tab w:val="clear" w:pos="284"/>
              </w:tabs>
              <w:autoSpaceDE w:val="0"/>
              <w:autoSpaceDN w:val="0"/>
              <w:adjustRightInd w:val="0"/>
              <w:spacing w:before="0"/>
              <w:rPr>
                <w:sz w:val="18"/>
                <w:szCs w:val="18"/>
              </w:rPr>
            </w:pPr>
            <w:r>
              <w:rPr>
                <w:rFonts w:ascii="TimesNewRoman" w:eastAsiaTheme="minorEastAsia" w:hAnsi="TimesNewRoman" w:cs="TimesNewRoman"/>
                <w:sz w:val="18"/>
                <w:szCs w:val="18"/>
                <w:lang w:val="en-US"/>
              </w:rPr>
              <w:t>Query and discover the list of supported link-layer events and link</w:t>
            </w:r>
            <w:r>
              <w:rPr>
                <w:rFonts w:ascii="TimesNewRoman" w:eastAsiaTheme="minorEastAsia" w:hAnsi="TimesNewRoman" w:cs="TimesNewRoman" w:hint="eastAsia"/>
                <w:sz w:val="18"/>
                <w:szCs w:val="18"/>
                <w:lang w:val="en-US"/>
              </w:rPr>
              <w:t>-</w:t>
            </w:r>
            <w:r>
              <w:rPr>
                <w:rFonts w:ascii="TimesNewRoman" w:eastAsiaTheme="minorEastAsia" w:hAnsi="TimesNewRoman" w:cs="TimesNewRoman"/>
                <w:sz w:val="18"/>
                <w:szCs w:val="18"/>
                <w:lang w:val="en-US"/>
              </w:rPr>
              <w:t>layer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commands.</w:t>
            </w:r>
          </w:p>
        </w:tc>
        <w:tc>
          <w:tcPr>
            <w:tcW w:w="1157" w:type="dxa"/>
            <w:tcBorders>
              <w:top w:val="single" w:sz="4" w:space="0" w:color="auto"/>
              <w:left w:val="single" w:sz="4" w:space="0" w:color="auto"/>
              <w:bottom w:val="single" w:sz="4" w:space="0" w:color="auto"/>
              <w:right w:val="single" w:sz="11" w:space="0" w:color="auto"/>
            </w:tcBorders>
            <w:vAlign w:val="center"/>
          </w:tcPr>
          <w:p w:rsidR="00CD4E03" w:rsidRPr="001747DF" w:rsidRDefault="00CD4E03" w:rsidP="0066590D">
            <w:pPr>
              <w:rPr>
                <w:sz w:val="18"/>
                <w:szCs w:val="18"/>
              </w:rPr>
            </w:pPr>
            <w:r>
              <w:rPr>
                <w:rFonts w:eastAsiaTheme="minorEastAsia" w:hint="eastAsia"/>
                <w:sz w:val="18"/>
                <w:szCs w:val="18"/>
              </w:rPr>
              <w:t xml:space="preserve">7.3.9 </w:t>
            </w:r>
            <w:r w:rsidRPr="001747DF">
              <w:rPr>
                <w:rFonts w:eastAsiaTheme="minorEastAsia" w:hint="eastAsia"/>
                <w:sz w:val="18"/>
                <w:szCs w:val="18"/>
              </w:rPr>
              <w:t xml:space="preserve">IEEE 802.21 </w:t>
            </w:r>
            <w:r>
              <w:rPr>
                <w:rFonts w:eastAsiaTheme="minorEastAsia" w:hint="eastAsia"/>
                <w:sz w:val="18"/>
                <w:szCs w:val="18"/>
              </w:rPr>
              <w:t>2008</w:t>
            </w:r>
          </w:p>
        </w:tc>
      </w:tr>
    </w:tbl>
    <w:p w:rsidR="00CD4E03" w:rsidRPr="001747DF" w:rsidRDefault="00CD4E03" w:rsidP="00CD4E03">
      <w:pPr>
        <w:spacing w:after="240"/>
        <w:jc w:val="both"/>
        <w:rPr>
          <w:rFonts w:eastAsiaTheme="minorEastAsia"/>
          <w:sz w:val="20"/>
        </w:rPr>
      </w:pPr>
    </w:p>
    <w:p w:rsidR="00CD4E03" w:rsidRPr="001747DF" w:rsidRDefault="00CD4E03" w:rsidP="00CD4E03">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CD4E03" w:rsidRPr="001747DF" w:rsidTr="0066590D">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CD4E03" w:rsidRPr="001747DF" w:rsidRDefault="00CD4E03" w:rsidP="0066590D">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CD4E03" w:rsidRPr="001747DF" w:rsidRDefault="00CD4E03" w:rsidP="0066590D">
            <w:pPr>
              <w:rPr>
                <w:b/>
                <w:bCs/>
                <w:sz w:val="18"/>
                <w:szCs w:val="18"/>
              </w:rPr>
            </w:pPr>
            <w:r w:rsidRPr="001747DF">
              <w:rPr>
                <w:b/>
                <w:bCs/>
                <w:sz w:val="18"/>
                <w:szCs w:val="18"/>
              </w:rPr>
              <w:t>Defined</w:t>
            </w:r>
            <w:r w:rsidRPr="001747DF">
              <w:rPr>
                <w:b/>
                <w:bCs/>
                <w:sz w:val="18"/>
                <w:szCs w:val="18"/>
              </w:rPr>
              <w:br/>
              <w:t>in</w:t>
            </w:r>
          </w:p>
        </w:tc>
      </w:tr>
      <w:tr w:rsidR="00CD4E03" w:rsidRPr="001747DF" w:rsidTr="0066590D">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CD4E03" w:rsidRPr="00DA2DF7" w:rsidRDefault="00CD4E03" w:rsidP="00CD4E03">
            <w:pPr>
              <w:rPr>
                <w:color w:val="FF0000"/>
                <w:sz w:val="18"/>
                <w:szCs w:val="18"/>
              </w:rPr>
            </w:pPr>
            <w:proofErr w:type="spellStart"/>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_MN_HO_Commit</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66590D">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CD4E03" w:rsidRPr="001747DF" w:rsidRDefault="00CD4E03" w:rsidP="00CD4E03">
            <w:pPr>
              <w:widowControl w:val="0"/>
              <w:tabs>
                <w:tab w:val="clear" w:pos="284"/>
              </w:tabs>
              <w:autoSpaceDE w:val="0"/>
              <w:autoSpaceDN w:val="0"/>
              <w:adjustRightInd w:val="0"/>
              <w:spacing w:before="0"/>
              <w:rPr>
                <w:rFonts w:eastAsiaTheme="minorEastAsia"/>
                <w:color w:val="FF0000"/>
                <w:sz w:val="18"/>
                <w:szCs w:val="18"/>
                <w:lang w:val="en-US"/>
              </w:rPr>
            </w:pPr>
            <w:r>
              <w:rPr>
                <w:rFonts w:ascii="TimesNewRoman" w:eastAsiaTheme="minorEastAsia" w:hAnsi="TimesNewRoman" w:cs="TimesNewRoman"/>
                <w:sz w:val="18"/>
                <w:szCs w:val="18"/>
                <w:lang w:val="en-US"/>
              </w:rPr>
              <w:t>Command used by MN to notify the serving network</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of the decided target network information</w:t>
            </w:r>
            <w:r>
              <w:rPr>
                <w:rFonts w:ascii="TimesNewRoman" w:eastAsiaTheme="minorEastAsia" w:hAnsi="TimesNewRoman" w:cs="TimesNewRoman" w:hint="eastAsia"/>
                <w:sz w:val="18"/>
                <w:szCs w:val="18"/>
                <w:lang w:val="en-US"/>
              </w:rPr>
              <w:t xml:space="preserve"> </w:t>
            </w:r>
          </w:p>
        </w:tc>
        <w:tc>
          <w:tcPr>
            <w:tcW w:w="1142" w:type="dxa"/>
            <w:tcBorders>
              <w:top w:val="single" w:sz="4" w:space="0" w:color="auto"/>
              <w:left w:val="single" w:sz="4" w:space="0" w:color="auto"/>
              <w:bottom w:val="single" w:sz="4" w:space="0" w:color="auto"/>
              <w:right w:val="single" w:sz="11" w:space="0" w:color="auto"/>
            </w:tcBorders>
            <w:vAlign w:val="center"/>
          </w:tcPr>
          <w:p w:rsidR="00CD4E03" w:rsidRPr="0056619C" w:rsidRDefault="00CD4E03" w:rsidP="00CD4E03">
            <w:pPr>
              <w:rPr>
                <w:rFonts w:eastAsiaTheme="minorEastAsia"/>
                <w:color w:val="FF0000"/>
                <w:sz w:val="18"/>
                <w:szCs w:val="18"/>
              </w:rPr>
            </w:pPr>
            <w:r>
              <w:rPr>
                <w:rFonts w:eastAsiaTheme="minorEastAsia" w:hint="eastAsia"/>
                <w:sz w:val="18"/>
                <w:szCs w:val="18"/>
              </w:rPr>
              <w:t xml:space="preserve">7.4.20 </w:t>
            </w:r>
            <w:r w:rsidRPr="001747DF">
              <w:rPr>
                <w:rFonts w:eastAsiaTheme="minorEastAsia" w:hint="eastAsia"/>
                <w:sz w:val="18"/>
                <w:szCs w:val="18"/>
              </w:rPr>
              <w:t xml:space="preserve">IEEE 802.21 </w:t>
            </w:r>
            <w:r>
              <w:rPr>
                <w:rFonts w:eastAsiaTheme="minorEastAsia" w:hint="eastAsia"/>
                <w:sz w:val="18"/>
                <w:szCs w:val="18"/>
              </w:rPr>
              <w:t>2008</w:t>
            </w:r>
          </w:p>
        </w:tc>
      </w:tr>
      <w:tr w:rsidR="00CD4E03" w:rsidRPr="001747DF" w:rsidTr="0066590D">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CD4E03" w:rsidRDefault="00CD4E03" w:rsidP="00CD4E03">
            <w:pPr>
              <w:rPr>
                <w:rFonts w:ascii="TimesNewRoman" w:eastAsiaTheme="minorEastAsia" w:hAnsi="TimesNewRoman" w:cs="TimesNewRoman"/>
                <w:sz w:val="18"/>
                <w:szCs w:val="18"/>
                <w:lang w:val="en-US"/>
              </w:rPr>
            </w:pPr>
            <w:r>
              <w:rPr>
                <w:rFonts w:ascii="TimesNewRoman" w:eastAsiaTheme="minorEastAsia" w:hAnsi="TimesNewRoman" w:cs="TimesNewRoman"/>
                <w:sz w:val="18"/>
                <w:szCs w:val="18"/>
                <w:lang w:val="en-US"/>
              </w:rPr>
              <w:lastRenderedPageBreak/>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_N2N_HO_Commit</w:t>
            </w:r>
          </w:p>
        </w:tc>
        <w:tc>
          <w:tcPr>
            <w:tcW w:w="994" w:type="dxa"/>
            <w:tcBorders>
              <w:top w:val="single" w:sz="4" w:space="0" w:color="auto"/>
              <w:left w:val="single" w:sz="4" w:space="0" w:color="auto"/>
              <w:bottom w:val="single" w:sz="4" w:space="0" w:color="auto"/>
              <w:right w:val="single" w:sz="4" w:space="0" w:color="auto"/>
            </w:tcBorders>
            <w:vAlign w:val="center"/>
          </w:tcPr>
          <w:p w:rsidR="00CD4E03" w:rsidRPr="00356D46" w:rsidRDefault="00356D46" w:rsidP="0066590D">
            <w:pPr>
              <w:rPr>
                <w:rFonts w:eastAsiaTheme="minorEastAsia"/>
                <w:sz w:val="18"/>
                <w:szCs w:val="18"/>
              </w:rPr>
            </w:pPr>
            <w:r>
              <w:rPr>
                <w:rFonts w:eastAsiaTheme="minorEastAsia" w:hint="eastAsia"/>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CD4E03" w:rsidRDefault="00356D46" w:rsidP="00356D46">
            <w:pPr>
              <w:widowControl w:val="0"/>
              <w:tabs>
                <w:tab w:val="clear" w:pos="284"/>
              </w:tabs>
              <w:autoSpaceDE w:val="0"/>
              <w:autoSpaceDN w:val="0"/>
              <w:adjustRightInd w:val="0"/>
              <w:spacing w:before="0"/>
              <w:rPr>
                <w:rFonts w:ascii="TimesNewRoman" w:eastAsiaTheme="minorEastAsia" w:hAnsi="TimesNewRoman" w:cs="TimesNewRoman"/>
                <w:sz w:val="18"/>
                <w:szCs w:val="18"/>
                <w:lang w:val="en-US"/>
              </w:rPr>
            </w:pPr>
            <w:r w:rsidRPr="00356D46">
              <w:rPr>
                <w:rFonts w:ascii="TimesNewRoman" w:eastAsiaTheme="minorEastAsia" w:hAnsi="TimesNewRoman" w:cs="TimesNewRoman"/>
                <w:sz w:val="18"/>
                <w:szCs w:val="18"/>
                <w:lang w:val="en-US"/>
              </w:rPr>
              <w:t>Command used by a serving network to inform a</w:t>
            </w:r>
            <w:r>
              <w:rPr>
                <w:rFonts w:ascii="TimesNewRoman" w:eastAsiaTheme="minorEastAsia" w:hAnsi="TimesNewRoman" w:cs="TimesNewRoman" w:hint="eastAsia"/>
                <w:sz w:val="18"/>
                <w:szCs w:val="18"/>
                <w:lang w:val="en-US"/>
              </w:rPr>
              <w:t xml:space="preserve"> </w:t>
            </w:r>
            <w:r w:rsidRPr="00356D46">
              <w:rPr>
                <w:rFonts w:ascii="TimesNewRoman" w:eastAsiaTheme="minorEastAsia" w:hAnsi="TimesNewRoman" w:cs="TimesNewRoman"/>
                <w:sz w:val="18"/>
                <w:szCs w:val="18"/>
                <w:lang w:val="en-US"/>
              </w:rPr>
              <w:t>target network that an MN is about to move</w:t>
            </w:r>
            <w:r>
              <w:rPr>
                <w:rFonts w:ascii="TimesNewRoman" w:eastAsiaTheme="minorEastAsia" w:hAnsi="TimesNewRoman" w:cs="TimesNewRoman" w:hint="eastAsia"/>
                <w:sz w:val="18"/>
                <w:szCs w:val="18"/>
                <w:lang w:val="en-US"/>
              </w:rPr>
              <w:t xml:space="preserve"> </w:t>
            </w:r>
            <w:r w:rsidRPr="00356D46">
              <w:rPr>
                <w:rFonts w:ascii="TimesNewRoman" w:eastAsiaTheme="minorEastAsia" w:hAnsi="TimesNewRoman" w:cs="TimesNewRoman"/>
                <w:sz w:val="18"/>
                <w:szCs w:val="18"/>
                <w:lang w:val="en-US"/>
              </w:rPr>
              <w:t>toward that network, initiate context transfer (if</w:t>
            </w:r>
            <w:r>
              <w:rPr>
                <w:rFonts w:ascii="TimesNewRoman" w:eastAsiaTheme="minorEastAsia" w:hAnsi="TimesNewRoman" w:cs="TimesNewRoman" w:hint="eastAsia"/>
                <w:sz w:val="18"/>
                <w:szCs w:val="18"/>
                <w:lang w:val="en-US"/>
              </w:rPr>
              <w:t xml:space="preserve"> </w:t>
            </w:r>
            <w:r w:rsidRPr="00356D46">
              <w:rPr>
                <w:rFonts w:ascii="TimesNewRoman" w:eastAsiaTheme="minorEastAsia" w:hAnsi="TimesNewRoman" w:cs="TimesNewRoman"/>
                <w:sz w:val="18"/>
                <w:szCs w:val="18"/>
                <w:lang w:val="en-US"/>
              </w:rPr>
              <w:t>applicable), and perform handover preparation.</w:t>
            </w:r>
          </w:p>
        </w:tc>
        <w:tc>
          <w:tcPr>
            <w:tcW w:w="1142" w:type="dxa"/>
            <w:tcBorders>
              <w:top w:val="single" w:sz="4" w:space="0" w:color="auto"/>
              <w:left w:val="single" w:sz="4" w:space="0" w:color="auto"/>
              <w:bottom w:val="single" w:sz="4" w:space="0" w:color="auto"/>
              <w:right w:val="single" w:sz="11" w:space="0" w:color="auto"/>
            </w:tcBorders>
            <w:vAlign w:val="center"/>
          </w:tcPr>
          <w:p w:rsidR="00CD4E03" w:rsidRDefault="00356D46" w:rsidP="00356D46">
            <w:pPr>
              <w:rPr>
                <w:rFonts w:eastAsiaTheme="minorEastAsia"/>
                <w:sz w:val="18"/>
                <w:szCs w:val="18"/>
              </w:rPr>
            </w:pPr>
            <w:r>
              <w:rPr>
                <w:rFonts w:eastAsiaTheme="minorEastAsia" w:hint="eastAsia"/>
                <w:sz w:val="18"/>
                <w:szCs w:val="18"/>
              </w:rPr>
              <w:t xml:space="preserve">7.4.22 </w:t>
            </w:r>
            <w:r w:rsidRPr="001747DF">
              <w:rPr>
                <w:rFonts w:eastAsiaTheme="minorEastAsia" w:hint="eastAsia"/>
                <w:sz w:val="18"/>
                <w:szCs w:val="18"/>
              </w:rPr>
              <w:t xml:space="preserve">IEEE 802.21 </w:t>
            </w:r>
            <w:r>
              <w:rPr>
                <w:rFonts w:eastAsiaTheme="minorEastAsia" w:hint="eastAsia"/>
                <w:sz w:val="18"/>
                <w:szCs w:val="18"/>
              </w:rPr>
              <w:t>2008</w:t>
            </w:r>
          </w:p>
        </w:tc>
      </w:tr>
    </w:tbl>
    <w:p w:rsidR="00531E65" w:rsidRPr="001747DF" w:rsidRDefault="00531E65" w:rsidP="00531E65">
      <w:pPr>
        <w:tabs>
          <w:tab w:val="clear" w:pos="284"/>
        </w:tabs>
        <w:spacing w:before="0" w:after="240"/>
        <w:jc w:val="both"/>
        <w:rPr>
          <w:rFonts w:ascii="Times New Roman" w:eastAsia="맑은 고딕" w:hAnsi="Times New Roman"/>
          <w:sz w:val="20"/>
          <w:szCs w:val="20"/>
        </w:rPr>
      </w:pPr>
    </w:p>
    <w:p w:rsidR="00531E65" w:rsidRPr="001747DF" w:rsidRDefault="00531E65" w:rsidP="00CD4E03">
      <w:pPr>
        <w:pStyle w:val="IEEEStdsLevel5Header"/>
        <w:numPr>
          <w:ilvl w:val="4"/>
          <w:numId w:val="9"/>
        </w:numPr>
      </w:pPr>
      <w:bookmarkStart w:id="23" w:name="_Toc392487772"/>
      <w:r w:rsidRPr="001747DF">
        <w:t xml:space="preserve">Stage 4: </w:t>
      </w:r>
      <w:bookmarkEnd w:id="23"/>
      <w:r w:rsidR="00CD4E03" w:rsidRPr="00CD4E03">
        <w:t>Handover Execution</w:t>
      </w:r>
    </w:p>
    <w:p w:rsidR="00CD4E03" w:rsidRPr="00CD4E03" w:rsidRDefault="00CD4E03" w:rsidP="00CD4E03">
      <w:pPr>
        <w:tabs>
          <w:tab w:val="clear" w:pos="284"/>
        </w:tabs>
        <w:spacing w:before="312" w:after="240"/>
        <w:jc w:val="both"/>
        <w:rPr>
          <w:rFonts w:ascii="Times New Roman" w:eastAsia="맑은 고딕" w:hAnsi="Times New Roman"/>
          <w:sz w:val="20"/>
          <w:szCs w:val="20"/>
          <w:lang w:val="en-US" w:eastAsia="zh-CN"/>
        </w:rPr>
      </w:pPr>
      <w:r w:rsidRPr="00CD4E03">
        <w:rPr>
          <w:rFonts w:ascii="Times New Roman" w:eastAsia="맑은 고딕" w:hAnsi="Times New Roman"/>
          <w:sz w:val="20"/>
          <w:szCs w:val="20"/>
          <w:lang w:val="en-US" w:eastAsia="zh-CN"/>
        </w:rPr>
        <w:t xml:space="preserve">After radio link has been activated, </w:t>
      </w:r>
      <w:proofErr w:type="spellStart"/>
      <w:r w:rsidRPr="00CD4E03">
        <w:rPr>
          <w:rFonts w:ascii="Times New Roman" w:eastAsia="맑은 고딕" w:hAnsi="Times New Roman"/>
          <w:sz w:val="20"/>
          <w:szCs w:val="20"/>
          <w:lang w:val="en-US" w:eastAsia="zh-CN"/>
        </w:rPr>
        <w:t>PoA</w:t>
      </w:r>
      <w:proofErr w:type="spellEnd"/>
      <w:r w:rsidR="00082F41">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2 should report its updated radio resources to other network entities such as neighboring </w:t>
      </w:r>
      <w:proofErr w:type="spellStart"/>
      <w:r w:rsidRPr="00CD4E03">
        <w:rPr>
          <w:rFonts w:ascii="Times New Roman" w:eastAsia="맑은 고딕" w:hAnsi="Times New Roman"/>
          <w:sz w:val="20"/>
          <w:szCs w:val="20"/>
          <w:lang w:val="en-US" w:eastAsia="zh-CN"/>
        </w:rPr>
        <w:t>PoA</w:t>
      </w:r>
      <w:proofErr w:type="spellEnd"/>
      <w:r w:rsidRPr="00CD4E03">
        <w:rPr>
          <w:rFonts w:ascii="Times New Roman" w:eastAsia="맑은 고딕" w:hAnsi="Times New Roman"/>
          <w:sz w:val="20"/>
          <w:szCs w:val="20"/>
          <w:lang w:val="en-US" w:eastAsia="zh-CN"/>
        </w:rPr>
        <w:t xml:space="preserve">, </w:t>
      </w:r>
      <w:proofErr w:type="spellStart"/>
      <w:r w:rsidR="00082F41">
        <w:rPr>
          <w:rFonts w:ascii="Times New Roman" w:eastAsia="맑은 고딕" w:hAnsi="Times New Roman" w:hint="eastAsia"/>
          <w:sz w:val="20"/>
          <w:szCs w:val="20"/>
          <w:lang w:val="en-US"/>
        </w:rPr>
        <w:t>PoA</w:t>
      </w:r>
      <w:proofErr w:type="spellEnd"/>
      <w:r w:rsidR="00082F41">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Controller, and Information Server, as shown in Fig. </w:t>
      </w:r>
      <w:r w:rsidR="00082F41">
        <w:rPr>
          <w:rFonts w:ascii="Times New Roman" w:eastAsia="맑은 고딕" w:hAnsi="Times New Roman" w:hint="eastAsia"/>
          <w:sz w:val="20"/>
          <w:szCs w:val="20"/>
          <w:lang w:val="en-US"/>
        </w:rPr>
        <w:t>4</w:t>
      </w:r>
      <w:r w:rsidRPr="00CD4E03">
        <w:rPr>
          <w:rFonts w:ascii="Times New Roman" w:eastAsia="맑은 고딕" w:hAnsi="Times New Roman"/>
          <w:sz w:val="20"/>
          <w:szCs w:val="20"/>
          <w:lang w:val="en-US" w:eastAsia="zh-CN"/>
        </w:rPr>
        <w:t xml:space="preserve"> (11). They include parameters that represent updated radio resources of </w:t>
      </w:r>
      <w:proofErr w:type="spellStart"/>
      <w:r w:rsidRPr="00CD4E03">
        <w:rPr>
          <w:rFonts w:ascii="Times New Roman" w:eastAsia="맑은 고딕" w:hAnsi="Times New Roman"/>
          <w:sz w:val="20"/>
          <w:szCs w:val="20"/>
          <w:lang w:val="en-US" w:eastAsia="zh-CN"/>
        </w:rPr>
        <w:t>PoA</w:t>
      </w:r>
      <w:proofErr w:type="spellEnd"/>
      <w:r w:rsidR="00082F41">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 xml:space="preserve">2. </w:t>
      </w:r>
    </w:p>
    <w:p w:rsidR="00E240D7" w:rsidRDefault="00CD4E03" w:rsidP="00CD4E03">
      <w:pPr>
        <w:tabs>
          <w:tab w:val="clear" w:pos="284"/>
        </w:tabs>
        <w:spacing w:before="312" w:after="240"/>
        <w:jc w:val="both"/>
        <w:rPr>
          <w:rFonts w:ascii="Times New Roman" w:eastAsia="맑은 고딕" w:hAnsi="Times New Roman"/>
          <w:sz w:val="20"/>
          <w:szCs w:val="20"/>
          <w:lang w:val="en-US"/>
        </w:rPr>
      </w:pPr>
      <w:r w:rsidRPr="00CD4E03">
        <w:rPr>
          <w:rFonts w:ascii="Times New Roman" w:eastAsia="맑은 고딕" w:hAnsi="Times New Roman"/>
          <w:sz w:val="20"/>
          <w:szCs w:val="20"/>
          <w:lang w:val="en-US" w:eastAsia="zh-CN"/>
        </w:rPr>
        <w:t xml:space="preserve">When the MN moves its attachment from a previous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a new </w:t>
      </w:r>
      <w:proofErr w:type="spellStart"/>
      <w:r w:rsidR="00125E5C">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 xml:space="preserve">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2</w:t>
      </w:r>
      <w:r w:rsidR="00125E5C">
        <w:rPr>
          <w:rFonts w:ascii="Times New Roman" w:eastAsia="맑은 고딕" w:hAnsi="Times New Roman" w:hint="eastAsia"/>
          <w:sz w:val="20"/>
          <w:szCs w:val="20"/>
          <w:lang w:val="en-US"/>
        </w:rPr>
        <w:t>)</w:t>
      </w:r>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to preserve connectivity to the correspond</w:t>
      </w:r>
      <w:r w:rsidR="00260C4D">
        <w:rPr>
          <w:rFonts w:ascii="Times New Roman" w:eastAsia="맑은 고딕" w:hAnsi="Times New Roman" w:hint="eastAsia"/>
          <w:sz w:val="20"/>
          <w:szCs w:val="20"/>
          <w:lang w:val="en-US"/>
        </w:rPr>
        <w:t xml:space="preserve">ing </w:t>
      </w:r>
      <w:proofErr w:type="spellStart"/>
      <w:r w:rsidR="00260C4D">
        <w:rPr>
          <w:rFonts w:ascii="Times New Roman" w:eastAsia="맑은 고딕" w:hAnsi="Times New Roman" w:hint="eastAsia"/>
          <w:sz w:val="20"/>
          <w:szCs w:val="20"/>
          <w:lang w:val="en-US"/>
        </w:rPr>
        <w:t>PoA</w:t>
      </w:r>
      <w:proofErr w:type="spellEnd"/>
      <w:r w:rsidR="00125E5C">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t>
      </w:r>
      <w:r w:rsidR="00125E5C">
        <w:rPr>
          <w:rFonts w:ascii="Times New Roman" w:eastAsia="맑은 고딕" w:hAnsi="Times New Roman" w:hint="eastAsia"/>
          <w:sz w:val="20"/>
          <w:szCs w:val="20"/>
          <w:lang w:val="en-US"/>
        </w:rPr>
        <w:t>t</w:t>
      </w:r>
      <w:r w:rsidRPr="00CD4E03">
        <w:rPr>
          <w:rFonts w:ascii="Times New Roman" w:eastAsia="맑은 고딕" w:hAnsi="Times New Roman"/>
          <w:sz w:val="20"/>
          <w:szCs w:val="20"/>
          <w:lang w:val="en-US" w:eastAsia="zh-CN"/>
        </w:rPr>
        <w:t xml:space="preserve">wo types of messages, </w:t>
      </w:r>
      <w:proofErr w:type="spellStart"/>
      <w:r w:rsidRPr="00CD4E03">
        <w:rPr>
          <w:rFonts w:ascii="Times New Roman" w:eastAsia="맑은 고딕" w:hAnsi="Times New Roman"/>
          <w:sz w:val="20"/>
          <w:szCs w:val="20"/>
          <w:lang w:val="en-US" w:eastAsia="zh-CN"/>
        </w:rPr>
        <w:t>MIS_MN_HO_Complete.request</w:t>
      </w:r>
      <w:proofErr w:type="spellEnd"/>
      <w:r w:rsidRPr="00CD4E03">
        <w:rPr>
          <w:rFonts w:ascii="Times New Roman" w:eastAsia="맑은 고딕" w:hAnsi="Times New Roman"/>
          <w:sz w:val="20"/>
          <w:szCs w:val="20"/>
          <w:lang w:val="en-US" w:eastAsia="zh-CN"/>
        </w:rPr>
        <w:t xml:space="preserve"> and </w:t>
      </w:r>
      <w:proofErr w:type="spellStart"/>
      <w:r w:rsidRPr="00CD4E03">
        <w:rPr>
          <w:rFonts w:ascii="Times New Roman" w:eastAsia="맑은 고딕" w:hAnsi="Times New Roman"/>
          <w:sz w:val="20"/>
          <w:szCs w:val="20"/>
          <w:lang w:val="en-US" w:eastAsia="zh-CN"/>
        </w:rPr>
        <w:t>MIS_MN_HO_Complete.response</w:t>
      </w:r>
      <w:proofErr w:type="spellEnd"/>
      <w:r w:rsidRPr="00CD4E03">
        <w:rPr>
          <w:rFonts w:ascii="Times New Roman" w:eastAsia="맑은 고딕" w:hAnsi="Times New Roman"/>
          <w:sz w:val="20"/>
          <w:szCs w:val="20"/>
          <w:lang w:val="en-US" w:eastAsia="zh-CN"/>
        </w:rPr>
        <w:t xml:space="preserve"> </w:t>
      </w:r>
      <w:r w:rsidR="00FC7403">
        <w:rPr>
          <w:rFonts w:ascii="Times New Roman" w:eastAsia="맑은 고딕" w:hAnsi="Times New Roman" w:hint="eastAsia"/>
          <w:sz w:val="20"/>
          <w:szCs w:val="20"/>
          <w:lang w:val="en-US"/>
        </w:rPr>
        <w:t xml:space="preserve">(Fig. 4 (12) and (15)) </w:t>
      </w:r>
      <w:r w:rsidRPr="00CD4E03">
        <w:rPr>
          <w:rFonts w:ascii="Times New Roman" w:eastAsia="맑은 고딕" w:hAnsi="Times New Roman"/>
          <w:sz w:val="20"/>
          <w:szCs w:val="20"/>
          <w:lang w:val="en-US" w:eastAsia="zh-CN"/>
        </w:rPr>
        <w:t xml:space="preserve">are exchanged between </w:t>
      </w:r>
      <w:proofErr w:type="spellStart"/>
      <w:r w:rsidRPr="00CD4E03">
        <w:rPr>
          <w:rFonts w:ascii="Times New Roman" w:eastAsia="맑은 고딕" w:hAnsi="Times New Roman"/>
          <w:sz w:val="20"/>
          <w:szCs w:val="20"/>
          <w:lang w:val="en-US" w:eastAsia="zh-CN"/>
        </w:rPr>
        <w:t>PoA</w:t>
      </w:r>
      <w:proofErr w:type="spellEnd"/>
      <w:r w:rsidR="00260C4D">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 xml:space="preserve"> and </w:t>
      </w:r>
      <w:r w:rsidR="00260C4D">
        <w:rPr>
          <w:rFonts w:ascii="Times New Roman" w:eastAsia="맑은 고딕" w:hAnsi="Times New Roman" w:hint="eastAsia"/>
          <w:sz w:val="20"/>
          <w:szCs w:val="20"/>
          <w:lang w:val="en-US"/>
        </w:rPr>
        <w:t xml:space="preserve">the </w:t>
      </w:r>
      <w:proofErr w:type="spellStart"/>
      <w:r w:rsidR="00260C4D">
        <w:rPr>
          <w:rFonts w:ascii="Times New Roman" w:eastAsia="맑은 고딕" w:hAnsi="Times New Roman" w:hint="eastAsia"/>
          <w:sz w:val="20"/>
          <w:szCs w:val="20"/>
          <w:lang w:val="en-US"/>
        </w:rPr>
        <w:t>PoA</w:t>
      </w:r>
      <w:proofErr w:type="spellEnd"/>
      <w:r w:rsidR="00260C4D">
        <w:rPr>
          <w:rFonts w:ascii="Times New Roman" w:eastAsia="맑은 고딕" w:hAnsi="Times New Roman" w:hint="eastAsia"/>
          <w:sz w:val="20"/>
          <w:szCs w:val="20"/>
          <w:lang w:val="en-US"/>
        </w:rPr>
        <w:t xml:space="preserve"> Controller (</w:t>
      </w:r>
      <w:r w:rsidRPr="00CD4E03">
        <w:rPr>
          <w:rFonts w:ascii="Times New Roman" w:eastAsia="맑은 고딕" w:hAnsi="Times New Roman"/>
          <w:sz w:val="20"/>
          <w:szCs w:val="20"/>
          <w:lang w:val="en-US" w:eastAsia="zh-CN"/>
        </w:rPr>
        <w:t xml:space="preserve">MIS </w:t>
      </w:r>
      <w:proofErr w:type="spellStart"/>
      <w:r w:rsidRPr="00CD4E03">
        <w:rPr>
          <w:rFonts w:ascii="Times New Roman" w:eastAsia="맑은 고딕" w:hAnsi="Times New Roman"/>
          <w:sz w:val="20"/>
          <w:szCs w:val="20"/>
          <w:lang w:val="en-US" w:eastAsia="zh-CN"/>
        </w:rPr>
        <w:t>PoS</w:t>
      </w:r>
      <w:proofErr w:type="spellEnd"/>
      <w:r w:rsidR="00260C4D">
        <w:rPr>
          <w:rFonts w:ascii="Times New Roman" w:eastAsia="맑은 고딕" w:hAnsi="Times New Roman" w:hint="eastAsia"/>
          <w:sz w:val="20"/>
          <w:szCs w:val="20"/>
          <w:lang w:val="en-US"/>
        </w:rPr>
        <w:t>)</w:t>
      </w:r>
      <w:r w:rsidRPr="00CD4E03">
        <w:rPr>
          <w:rFonts w:ascii="Times New Roman" w:eastAsia="맑은 고딕" w:hAnsi="Times New Roman"/>
          <w:sz w:val="20"/>
          <w:szCs w:val="20"/>
          <w:lang w:val="en-US" w:eastAsia="zh-CN"/>
        </w:rPr>
        <w:t xml:space="preserve">, which </w:t>
      </w:r>
      <w:r w:rsidR="00260C4D">
        <w:rPr>
          <w:rFonts w:ascii="Times New Roman" w:eastAsia="맑은 고딕" w:hAnsi="Times New Roman" w:hint="eastAsia"/>
          <w:sz w:val="20"/>
          <w:szCs w:val="20"/>
          <w:lang w:val="en-US"/>
        </w:rPr>
        <w:t xml:space="preserve">are </w:t>
      </w:r>
      <w:r w:rsidRPr="00CD4E03">
        <w:rPr>
          <w:rFonts w:ascii="Times New Roman" w:eastAsia="맑은 고딕" w:hAnsi="Times New Roman"/>
          <w:sz w:val="20"/>
          <w:szCs w:val="20"/>
          <w:lang w:val="en-US" w:eastAsia="zh-CN"/>
        </w:rPr>
        <w:t xml:space="preserve">incorporated with </w:t>
      </w:r>
      <w:proofErr w:type="spellStart"/>
      <w:r w:rsidRPr="00CD4E03">
        <w:rPr>
          <w:rFonts w:ascii="Times New Roman" w:eastAsia="맑은 고딕" w:hAnsi="Times New Roman"/>
          <w:sz w:val="20"/>
          <w:szCs w:val="20"/>
          <w:lang w:val="en-US" w:eastAsia="zh-CN"/>
        </w:rPr>
        <w:t>PoA</w:t>
      </w:r>
      <w:proofErr w:type="spellEnd"/>
      <w:r w:rsidR="00125E5C">
        <w:rPr>
          <w:rFonts w:ascii="Times New Roman" w:eastAsia="맑은 고딕" w:hAnsi="Times New Roman" w:hint="eastAsia"/>
          <w:sz w:val="20"/>
          <w:szCs w:val="20"/>
          <w:lang w:val="en-US"/>
        </w:rPr>
        <w:t xml:space="preserve"> </w:t>
      </w:r>
      <w:r w:rsidRPr="00CD4E03">
        <w:rPr>
          <w:rFonts w:ascii="Times New Roman" w:eastAsia="맑은 고딕" w:hAnsi="Times New Roman"/>
          <w:sz w:val="20"/>
          <w:szCs w:val="20"/>
          <w:lang w:val="en-US" w:eastAsia="zh-CN"/>
        </w:rPr>
        <w:t>1</w:t>
      </w:r>
      <w:r w:rsidR="00FC7403">
        <w:rPr>
          <w:rFonts w:ascii="Times New Roman" w:eastAsia="맑은 고딕" w:hAnsi="Times New Roman" w:hint="eastAsia"/>
          <w:sz w:val="20"/>
          <w:szCs w:val="20"/>
          <w:lang w:val="en-US"/>
        </w:rPr>
        <w:t xml:space="preserve"> (Fig. 4 (13) and (14))</w:t>
      </w:r>
      <w:r w:rsidR="00C90F8A">
        <w:rPr>
          <w:rFonts w:ascii="Times New Roman" w:eastAsia="맑은 고딕" w:hAnsi="Times New Roman" w:hint="eastAsia"/>
          <w:sz w:val="20"/>
          <w:szCs w:val="20"/>
          <w:lang w:val="en-US"/>
        </w:rPr>
        <w:t>. T</w:t>
      </w:r>
      <w:r w:rsidRPr="00CD4E03">
        <w:rPr>
          <w:rFonts w:ascii="Times New Roman" w:eastAsia="맑은 고딕" w:hAnsi="Times New Roman"/>
          <w:sz w:val="20"/>
          <w:szCs w:val="20"/>
          <w:lang w:val="en-US" w:eastAsia="zh-CN"/>
        </w:rPr>
        <w:t xml:space="preserve">he handover </w:t>
      </w:r>
      <w:r w:rsidR="00C90F8A">
        <w:rPr>
          <w:rFonts w:ascii="Times New Roman" w:eastAsia="맑은 고딕" w:hAnsi="Times New Roman"/>
          <w:sz w:val="20"/>
          <w:szCs w:val="20"/>
          <w:lang w:val="en-US"/>
        </w:rPr>
        <w:t>procedure</w:t>
      </w:r>
      <w:r w:rsidR="00C90F8A">
        <w:rPr>
          <w:rFonts w:ascii="Times New Roman" w:eastAsia="맑은 고딕" w:hAnsi="Times New Roman" w:hint="eastAsia"/>
          <w:sz w:val="20"/>
          <w:szCs w:val="20"/>
          <w:lang w:val="en-US"/>
        </w:rPr>
        <w:t xml:space="preserve"> is </w:t>
      </w:r>
      <w:r w:rsidRPr="00CD4E03">
        <w:rPr>
          <w:rFonts w:ascii="Times New Roman" w:eastAsia="맑은 고딕" w:hAnsi="Times New Roman"/>
          <w:sz w:val="20"/>
          <w:szCs w:val="20"/>
          <w:lang w:val="en-US" w:eastAsia="zh-CN"/>
        </w:rPr>
        <w:t>completed</w:t>
      </w:r>
      <w:r w:rsidR="00C90F8A">
        <w:rPr>
          <w:rFonts w:ascii="Times New Roman" w:eastAsia="맑은 고딕" w:hAnsi="Times New Roman" w:hint="eastAsia"/>
          <w:sz w:val="20"/>
          <w:szCs w:val="20"/>
          <w:lang w:val="en-US"/>
        </w:rPr>
        <w:t xml:space="preserve"> when MN receives </w:t>
      </w:r>
      <w:proofErr w:type="spellStart"/>
      <w:r w:rsidR="00C90F8A" w:rsidRPr="00CD4E03">
        <w:rPr>
          <w:rFonts w:ascii="Times New Roman" w:eastAsia="맑은 고딕" w:hAnsi="Times New Roman"/>
          <w:sz w:val="20"/>
          <w:szCs w:val="20"/>
          <w:lang w:val="en-US" w:eastAsia="zh-CN"/>
        </w:rPr>
        <w:t>MIS_MN_HO_</w:t>
      </w:r>
      <w:r w:rsidR="00FC7403">
        <w:rPr>
          <w:rFonts w:ascii="Times New Roman" w:eastAsia="맑은 고딕" w:hAnsi="Times New Roman" w:hint="eastAsia"/>
          <w:sz w:val="20"/>
          <w:szCs w:val="20"/>
          <w:lang w:val="en-US"/>
        </w:rPr>
        <w:t>Complete</w:t>
      </w:r>
      <w:r w:rsidR="00C90F8A" w:rsidRPr="00CD4E03">
        <w:rPr>
          <w:rFonts w:ascii="Times New Roman" w:eastAsia="맑은 고딕" w:hAnsi="Times New Roman"/>
          <w:sz w:val="20"/>
          <w:szCs w:val="20"/>
          <w:lang w:val="en-US" w:eastAsia="zh-CN"/>
        </w:rPr>
        <w:t>.response</w:t>
      </w:r>
      <w:proofErr w:type="spellEnd"/>
      <w:r w:rsidR="00FC7403">
        <w:rPr>
          <w:rFonts w:ascii="Times New Roman" w:eastAsia="맑은 고딕" w:hAnsi="Times New Roman" w:hint="eastAsia"/>
          <w:sz w:val="20"/>
          <w:szCs w:val="20"/>
          <w:lang w:val="en-US"/>
        </w:rPr>
        <w:t xml:space="preserve"> (Fig. 4 (15))</w:t>
      </w:r>
      <w:r w:rsidR="00C90F8A">
        <w:rPr>
          <w:rFonts w:ascii="Times New Roman" w:eastAsia="맑은 고딕" w:hAnsi="Times New Roman" w:hint="eastAsia"/>
          <w:sz w:val="20"/>
          <w:szCs w:val="20"/>
          <w:lang w:val="en-US"/>
        </w:rPr>
        <w:t xml:space="preserve"> from </w:t>
      </w:r>
      <w:proofErr w:type="spellStart"/>
      <w:r w:rsidR="00C90F8A">
        <w:rPr>
          <w:rFonts w:ascii="Times New Roman" w:eastAsia="맑은 고딕" w:hAnsi="Times New Roman" w:hint="eastAsia"/>
          <w:sz w:val="20"/>
          <w:szCs w:val="20"/>
          <w:lang w:val="en-US"/>
        </w:rPr>
        <w:t>PoA</w:t>
      </w:r>
      <w:proofErr w:type="spellEnd"/>
      <w:r w:rsidR="00C90F8A">
        <w:rPr>
          <w:rFonts w:ascii="Times New Roman" w:eastAsia="맑은 고딕" w:hAnsi="Times New Roman" w:hint="eastAsia"/>
          <w:sz w:val="20"/>
          <w:szCs w:val="20"/>
          <w:lang w:val="en-US"/>
        </w:rPr>
        <w:t xml:space="preserve"> 2</w:t>
      </w:r>
      <w:r w:rsidRPr="00CD4E03">
        <w:rPr>
          <w:rFonts w:ascii="Times New Roman" w:eastAsia="맑은 고딕" w:hAnsi="Times New Roman"/>
          <w:sz w:val="20"/>
          <w:szCs w:val="20"/>
          <w:lang w:val="en-US" w:eastAsia="zh-CN"/>
        </w:rPr>
        <w:t>.</w:t>
      </w:r>
    </w:p>
    <w:p w:rsidR="00FB5EF6" w:rsidRPr="00E9295B" w:rsidRDefault="00FB5EF6" w:rsidP="00FB5EF6">
      <w:pPr>
        <w:tabs>
          <w:tab w:val="clear" w:pos="284"/>
        </w:tabs>
        <w:spacing w:before="312" w:after="240"/>
        <w:jc w:val="both"/>
        <w:rPr>
          <w:rFonts w:ascii="Times New Roman" w:eastAsia="맑은 고딕" w:hAnsi="Times New Roman"/>
          <w:i/>
          <w:sz w:val="20"/>
          <w:szCs w:val="20"/>
          <w:lang w:val="en-US" w:eastAsia="zh-CN"/>
        </w:rPr>
      </w:pPr>
      <w:r w:rsidRPr="00E9295B">
        <w:rPr>
          <w:rFonts w:ascii="Times New Roman" w:eastAsia="맑은 고딕" w:hAnsi="Times New Roman"/>
          <w:i/>
          <w:sz w:val="20"/>
          <w:szCs w:val="20"/>
          <w:lang w:val="en-US" w:eastAsia="zh-CN"/>
        </w:rPr>
        <w:t>Editor note: the detai</w:t>
      </w:r>
      <w:r w:rsidRPr="00E9295B">
        <w:rPr>
          <w:rFonts w:ascii="Times New Roman" w:eastAsia="맑은 고딕" w:hAnsi="Times New Roman" w:hint="eastAsia"/>
          <w:i/>
          <w:sz w:val="20"/>
          <w:szCs w:val="20"/>
          <w:lang w:val="en-US"/>
        </w:rPr>
        <w:t>led</w:t>
      </w:r>
      <w:r w:rsidRPr="00E9295B">
        <w:rPr>
          <w:rFonts w:ascii="Times New Roman" w:eastAsia="맑은 고딕" w:hAnsi="Times New Roman"/>
          <w:i/>
          <w:sz w:val="20"/>
          <w:szCs w:val="20"/>
          <w:lang w:val="en-US" w:eastAsia="zh-CN"/>
        </w:rPr>
        <w:t xml:space="preserve"> procedure will be added in the future.</w:t>
      </w:r>
    </w:p>
    <w:p w:rsidR="00356D46" w:rsidRPr="001747DF" w:rsidRDefault="00356D46" w:rsidP="00356D46">
      <w:pPr>
        <w:pStyle w:val="IEEEStdsRegularTableCaption"/>
        <w:tabs>
          <w:tab w:val="clear" w:pos="6751"/>
        </w:tabs>
        <w:ind w:left="0"/>
      </w:pPr>
      <w:r w:rsidRPr="001747DF">
        <w:t>—Link commands</w:t>
      </w:r>
    </w:p>
    <w:tbl>
      <w:tblPr>
        <w:tblW w:w="8650" w:type="dxa"/>
        <w:tblInd w:w="191" w:type="dxa"/>
        <w:tblLayout w:type="fixed"/>
        <w:tblCellMar>
          <w:left w:w="29" w:type="dxa"/>
          <w:right w:w="0" w:type="dxa"/>
        </w:tblCellMar>
        <w:tblLook w:val="0000" w:firstRow="0" w:lastRow="0" w:firstColumn="0" w:lastColumn="0" w:noHBand="0" w:noVBand="0"/>
      </w:tblPr>
      <w:tblGrid>
        <w:gridCol w:w="2414"/>
        <w:gridCol w:w="5079"/>
        <w:gridCol w:w="1157"/>
      </w:tblGrid>
      <w:tr w:rsidR="00356D46" w:rsidRPr="001747DF" w:rsidTr="0066590D">
        <w:tc>
          <w:tcPr>
            <w:tcW w:w="2414" w:type="dxa"/>
            <w:tcBorders>
              <w:top w:val="single" w:sz="11" w:space="0" w:color="auto"/>
              <w:left w:val="single" w:sz="11" w:space="0" w:color="auto"/>
              <w:bottom w:val="single" w:sz="11" w:space="0" w:color="auto"/>
              <w:right w:val="single" w:sz="4" w:space="0" w:color="auto"/>
            </w:tcBorders>
            <w:vAlign w:val="center"/>
          </w:tcPr>
          <w:p w:rsidR="00356D46" w:rsidRPr="001747DF" w:rsidRDefault="00356D46" w:rsidP="0066590D">
            <w:pPr>
              <w:rPr>
                <w:b/>
                <w:bCs/>
                <w:sz w:val="18"/>
                <w:szCs w:val="18"/>
              </w:rPr>
            </w:pPr>
            <w:r w:rsidRPr="001747DF">
              <w:rPr>
                <w:b/>
                <w:bCs/>
                <w:sz w:val="18"/>
                <w:szCs w:val="18"/>
              </w:rPr>
              <w:t>Link command</w:t>
            </w:r>
          </w:p>
        </w:tc>
        <w:tc>
          <w:tcPr>
            <w:tcW w:w="5079" w:type="dxa"/>
            <w:tcBorders>
              <w:top w:val="single" w:sz="11" w:space="0" w:color="auto"/>
              <w:left w:val="single" w:sz="4" w:space="0" w:color="auto"/>
              <w:bottom w:val="single" w:sz="11" w:space="0" w:color="auto"/>
              <w:right w:val="single" w:sz="4" w:space="0" w:color="auto"/>
            </w:tcBorders>
            <w:vAlign w:val="center"/>
          </w:tcPr>
          <w:p w:rsidR="00356D46" w:rsidRPr="001747DF" w:rsidRDefault="00356D46" w:rsidP="0066590D">
            <w:pPr>
              <w:rPr>
                <w:b/>
                <w:bCs/>
                <w:sz w:val="18"/>
                <w:szCs w:val="18"/>
              </w:rPr>
            </w:pPr>
            <w:r w:rsidRPr="001747DF">
              <w:rPr>
                <w:b/>
                <w:bCs/>
                <w:sz w:val="18"/>
                <w:szCs w:val="18"/>
              </w:rPr>
              <w:t>Description</w:t>
            </w:r>
          </w:p>
        </w:tc>
        <w:tc>
          <w:tcPr>
            <w:tcW w:w="1157" w:type="dxa"/>
            <w:tcBorders>
              <w:top w:val="single" w:sz="11" w:space="0" w:color="auto"/>
              <w:left w:val="single" w:sz="4" w:space="0" w:color="auto"/>
              <w:bottom w:val="single" w:sz="11" w:space="0" w:color="auto"/>
              <w:right w:val="single" w:sz="11" w:space="0" w:color="auto"/>
            </w:tcBorders>
            <w:vAlign w:val="center"/>
          </w:tcPr>
          <w:p w:rsidR="00356D46" w:rsidRPr="001747DF" w:rsidRDefault="00356D46" w:rsidP="0066590D">
            <w:pPr>
              <w:rPr>
                <w:b/>
                <w:bCs/>
                <w:sz w:val="18"/>
                <w:szCs w:val="18"/>
              </w:rPr>
            </w:pPr>
            <w:r w:rsidRPr="001747DF">
              <w:rPr>
                <w:b/>
                <w:bCs/>
                <w:sz w:val="18"/>
                <w:szCs w:val="18"/>
              </w:rPr>
              <w:t>Defined</w:t>
            </w:r>
            <w:r w:rsidRPr="001747DF">
              <w:rPr>
                <w:b/>
                <w:bCs/>
                <w:sz w:val="18"/>
                <w:szCs w:val="18"/>
              </w:rPr>
              <w:br/>
            </w:r>
            <w:r w:rsidRPr="001747DF">
              <w:rPr>
                <w:b/>
                <w:bCs/>
                <w:sz w:val="18"/>
                <w:szCs w:val="18"/>
                <w:vertAlign w:val="subscript"/>
              </w:rPr>
              <w:t xml:space="preserve"> </w:t>
            </w:r>
            <w:r w:rsidRPr="001747DF">
              <w:rPr>
                <w:b/>
                <w:bCs/>
                <w:sz w:val="18"/>
                <w:szCs w:val="18"/>
              </w:rPr>
              <w:t>in</w:t>
            </w:r>
          </w:p>
        </w:tc>
      </w:tr>
      <w:tr w:rsidR="00356D46" w:rsidRPr="001747DF" w:rsidTr="0066590D">
        <w:trPr>
          <w:trHeight w:val="144"/>
        </w:trPr>
        <w:tc>
          <w:tcPr>
            <w:tcW w:w="2414" w:type="dxa"/>
            <w:tcBorders>
              <w:top w:val="single" w:sz="4" w:space="0" w:color="auto"/>
              <w:left w:val="single" w:sz="11" w:space="0" w:color="auto"/>
              <w:bottom w:val="single" w:sz="4" w:space="0" w:color="auto"/>
              <w:right w:val="single" w:sz="4" w:space="0" w:color="auto"/>
            </w:tcBorders>
            <w:vAlign w:val="center"/>
          </w:tcPr>
          <w:p w:rsidR="00356D46" w:rsidRPr="00DA2DF7" w:rsidRDefault="00356D46" w:rsidP="0066590D">
            <w:pPr>
              <w:rPr>
                <w:color w:val="FF0000"/>
                <w:sz w:val="18"/>
                <w:szCs w:val="18"/>
              </w:rPr>
            </w:pPr>
            <w:proofErr w:type="spellStart"/>
            <w:r>
              <w:rPr>
                <w:rFonts w:ascii="TimesNewRoman" w:eastAsiaTheme="minorEastAsia" w:hAnsi="TimesNewRoman" w:cs="TimesNewRoman"/>
                <w:sz w:val="18"/>
                <w:szCs w:val="18"/>
                <w:lang w:val="en-US"/>
              </w:rPr>
              <w:t>Link_Action</w:t>
            </w:r>
            <w:proofErr w:type="spellEnd"/>
          </w:p>
        </w:tc>
        <w:tc>
          <w:tcPr>
            <w:tcW w:w="5079" w:type="dxa"/>
            <w:tcBorders>
              <w:top w:val="single" w:sz="4" w:space="0" w:color="auto"/>
              <w:left w:val="single" w:sz="4" w:space="0" w:color="auto"/>
              <w:bottom w:val="single" w:sz="4" w:space="0" w:color="auto"/>
              <w:right w:val="single" w:sz="4" w:space="0" w:color="auto"/>
            </w:tcBorders>
            <w:vAlign w:val="center"/>
          </w:tcPr>
          <w:p w:rsidR="00356D46" w:rsidRPr="001747DF" w:rsidRDefault="00356D46" w:rsidP="0066590D">
            <w:pPr>
              <w:widowControl w:val="0"/>
              <w:tabs>
                <w:tab w:val="clear" w:pos="284"/>
              </w:tabs>
              <w:autoSpaceDE w:val="0"/>
              <w:autoSpaceDN w:val="0"/>
              <w:adjustRightInd w:val="0"/>
              <w:spacing w:before="0"/>
              <w:rPr>
                <w:sz w:val="18"/>
                <w:szCs w:val="18"/>
              </w:rPr>
            </w:pPr>
            <w:r>
              <w:rPr>
                <w:rFonts w:ascii="TimesNewRoman" w:eastAsiaTheme="minorEastAsia" w:hAnsi="TimesNewRoman" w:cs="TimesNewRoman"/>
                <w:sz w:val="18"/>
                <w:szCs w:val="18"/>
                <w:lang w:val="en-US"/>
              </w:rPr>
              <w:t>Request an action on a link-layer connection.</w:t>
            </w:r>
          </w:p>
        </w:tc>
        <w:tc>
          <w:tcPr>
            <w:tcW w:w="1157" w:type="dxa"/>
            <w:tcBorders>
              <w:top w:val="single" w:sz="4" w:space="0" w:color="auto"/>
              <w:left w:val="single" w:sz="4" w:space="0" w:color="auto"/>
              <w:bottom w:val="single" w:sz="4" w:space="0" w:color="auto"/>
              <w:right w:val="single" w:sz="11" w:space="0" w:color="auto"/>
            </w:tcBorders>
            <w:vAlign w:val="center"/>
          </w:tcPr>
          <w:p w:rsidR="00356D46" w:rsidRPr="001747DF" w:rsidRDefault="00356D46" w:rsidP="00356D46">
            <w:pPr>
              <w:rPr>
                <w:sz w:val="18"/>
                <w:szCs w:val="18"/>
              </w:rPr>
            </w:pPr>
            <w:r>
              <w:rPr>
                <w:rFonts w:eastAsiaTheme="minorEastAsia" w:hint="eastAsia"/>
                <w:sz w:val="18"/>
                <w:szCs w:val="18"/>
              </w:rPr>
              <w:t xml:space="preserve">7.3.14 </w:t>
            </w:r>
            <w:r w:rsidRPr="001747DF">
              <w:rPr>
                <w:rFonts w:eastAsiaTheme="minorEastAsia" w:hint="eastAsia"/>
                <w:sz w:val="18"/>
                <w:szCs w:val="18"/>
              </w:rPr>
              <w:t xml:space="preserve">IEEE 802.21 </w:t>
            </w:r>
            <w:r>
              <w:rPr>
                <w:rFonts w:eastAsiaTheme="minorEastAsia" w:hint="eastAsia"/>
                <w:sz w:val="18"/>
                <w:szCs w:val="18"/>
              </w:rPr>
              <w:t>2008</w:t>
            </w:r>
          </w:p>
        </w:tc>
      </w:tr>
    </w:tbl>
    <w:p w:rsidR="00356D46" w:rsidRPr="001747DF" w:rsidRDefault="00356D46" w:rsidP="00356D46">
      <w:pPr>
        <w:spacing w:after="240"/>
        <w:jc w:val="both"/>
        <w:rPr>
          <w:rFonts w:eastAsiaTheme="minorEastAsia"/>
          <w:sz w:val="20"/>
        </w:rPr>
      </w:pPr>
    </w:p>
    <w:p w:rsidR="00356D46" w:rsidRPr="001747DF" w:rsidRDefault="00356D46" w:rsidP="00356D46">
      <w:pPr>
        <w:pStyle w:val="IEEEStdsRegularTableCaption"/>
        <w:tabs>
          <w:tab w:val="clear" w:pos="6751"/>
        </w:tabs>
        <w:ind w:left="0"/>
      </w:pPr>
      <w:r w:rsidRPr="001747DF">
        <w:t>—MIS commands</w:t>
      </w:r>
    </w:p>
    <w:tbl>
      <w:tblPr>
        <w:tblW w:w="8620" w:type="dxa"/>
        <w:tblInd w:w="206" w:type="dxa"/>
        <w:tblLayout w:type="fixed"/>
        <w:tblCellMar>
          <w:left w:w="29" w:type="dxa"/>
          <w:right w:w="0" w:type="dxa"/>
        </w:tblCellMar>
        <w:tblLook w:val="0000" w:firstRow="0" w:lastRow="0" w:firstColumn="0" w:lastColumn="0" w:noHBand="0" w:noVBand="0"/>
      </w:tblPr>
      <w:tblGrid>
        <w:gridCol w:w="2856"/>
        <w:gridCol w:w="994"/>
        <w:gridCol w:w="3628"/>
        <w:gridCol w:w="1142"/>
      </w:tblGrid>
      <w:tr w:rsidR="00356D46" w:rsidRPr="001747DF" w:rsidTr="0066590D">
        <w:trPr>
          <w:trHeight w:hRule="exact" w:val="658"/>
        </w:trPr>
        <w:tc>
          <w:tcPr>
            <w:tcW w:w="2856" w:type="dxa"/>
            <w:tcBorders>
              <w:top w:val="single" w:sz="11" w:space="0" w:color="auto"/>
              <w:left w:val="single" w:sz="11" w:space="0" w:color="auto"/>
              <w:bottom w:val="single" w:sz="4" w:space="0" w:color="auto"/>
              <w:right w:val="single" w:sz="4" w:space="0" w:color="auto"/>
            </w:tcBorders>
            <w:vAlign w:val="center"/>
          </w:tcPr>
          <w:p w:rsidR="00356D46" w:rsidRPr="001747DF" w:rsidRDefault="00356D46" w:rsidP="0066590D">
            <w:pPr>
              <w:rPr>
                <w:b/>
                <w:bCs/>
                <w:sz w:val="18"/>
                <w:szCs w:val="18"/>
              </w:rPr>
            </w:pPr>
            <w:r w:rsidRPr="001747DF">
              <w:rPr>
                <w:b/>
                <w:bCs/>
                <w:sz w:val="18"/>
                <w:szCs w:val="18"/>
              </w:rPr>
              <w:t>MIS command</w:t>
            </w:r>
          </w:p>
        </w:tc>
        <w:tc>
          <w:tcPr>
            <w:tcW w:w="994" w:type="dxa"/>
            <w:tcBorders>
              <w:top w:val="single" w:sz="11" w:space="0" w:color="auto"/>
              <w:left w:val="single" w:sz="4" w:space="0" w:color="auto"/>
              <w:bottom w:val="single" w:sz="4" w:space="0" w:color="auto"/>
              <w:right w:val="single" w:sz="4" w:space="0" w:color="auto"/>
            </w:tcBorders>
            <w:vAlign w:val="center"/>
          </w:tcPr>
          <w:p w:rsidR="00356D46" w:rsidRPr="001747DF" w:rsidRDefault="00356D46" w:rsidP="0066590D">
            <w:pPr>
              <w:rPr>
                <w:b/>
                <w:bCs/>
                <w:sz w:val="18"/>
                <w:szCs w:val="18"/>
              </w:rPr>
            </w:pPr>
            <w:r w:rsidRPr="001747DF">
              <w:rPr>
                <w:b/>
                <w:bCs/>
                <w:sz w:val="18"/>
                <w:szCs w:val="18"/>
              </w:rPr>
              <w:t xml:space="preserve">(L) </w:t>
            </w:r>
            <w:proofErr w:type="spellStart"/>
            <w:r w:rsidRPr="001747DF">
              <w:rPr>
                <w:b/>
                <w:bCs/>
                <w:sz w:val="18"/>
                <w:szCs w:val="18"/>
              </w:rPr>
              <w:t>ocal</w:t>
            </w:r>
            <w:proofErr w:type="spellEnd"/>
            <w:r w:rsidRPr="001747DF">
              <w:rPr>
                <w:b/>
                <w:bCs/>
                <w:sz w:val="18"/>
                <w:szCs w:val="18"/>
              </w:rPr>
              <w:t>,</w:t>
            </w:r>
            <w:r w:rsidRPr="001747DF">
              <w:rPr>
                <w:b/>
                <w:bCs/>
                <w:sz w:val="18"/>
                <w:szCs w:val="18"/>
              </w:rPr>
              <w:br/>
              <w:t>(R) emote</w:t>
            </w:r>
          </w:p>
        </w:tc>
        <w:tc>
          <w:tcPr>
            <w:tcW w:w="3628" w:type="dxa"/>
            <w:tcBorders>
              <w:top w:val="single" w:sz="11" w:space="0" w:color="auto"/>
              <w:left w:val="single" w:sz="4" w:space="0" w:color="auto"/>
              <w:bottom w:val="single" w:sz="4" w:space="0" w:color="auto"/>
              <w:right w:val="single" w:sz="4" w:space="0" w:color="auto"/>
            </w:tcBorders>
            <w:vAlign w:val="center"/>
          </w:tcPr>
          <w:p w:rsidR="00356D46" w:rsidRPr="001747DF" w:rsidRDefault="00356D46" w:rsidP="0066590D">
            <w:pPr>
              <w:rPr>
                <w:b/>
                <w:bCs/>
                <w:sz w:val="18"/>
                <w:szCs w:val="18"/>
              </w:rPr>
            </w:pPr>
            <w:r w:rsidRPr="001747DF">
              <w:rPr>
                <w:b/>
                <w:bCs/>
                <w:sz w:val="18"/>
                <w:szCs w:val="18"/>
              </w:rPr>
              <w:t>Description</w:t>
            </w:r>
          </w:p>
        </w:tc>
        <w:tc>
          <w:tcPr>
            <w:tcW w:w="1142" w:type="dxa"/>
            <w:tcBorders>
              <w:top w:val="single" w:sz="11" w:space="0" w:color="auto"/>
              <w:left w:val="single" w:sz="4" w:space="0" w:color="auto"/>
              <w:bottom w:val="single" w:sz="4" w:space="0" w:color="auto"/>
              <w:right w:val="single" w:sz="11" w:space="0" w:color="auto"/>
            </w:tcBorders>
            <w:vAlign w:val="center"/>
          </w:tcPr>
          <w:p w:rsidR="00356D46" w:rsidRPr="001747DF" w:rsidRDefault="00356D46" w:rsidP="0066590D">
            <w:pPr>
              <w:rPr>
                <w:b/>
                <w:bCs/>
                <w:sz w:val="18"/>
                <w:szCs w:val="18"/>
              </w:rPr>
            </w:pPr>
            <w:r w:rsidRPr="001747DF">
              <w:rPr>
                <w:b/>
                <w:bCs/>
                <w:sz w:val="18"/>
                <w:szCs w:val="18"/>
              </w:rPr>
              <w:t>Defined</w:t>
            </w:r>
            <w:r w:rsidRPr="001747DF">
              <w:rPr>
                <w:b/>
                <w:bCs/>
                <w:sz w:val="18"/>
                <w:szCs w:val="18"/>
              </w:rPr>
              <w:br/>
              <w:t>in</w:t>
            </w:r>
          </w:p>
        </w:tc>
      </w:tr>
      <w:tr w:rsidR="00356D46" w:rsidRPr="001747DF" w:rsidTr="0066590D">
        <w:trPr>
          <w:trHeight w:hRule="exact" w:val="845"/>
        </w:trPr>
        <w:tc>
          <w:tcPr>
            <w:tcW w:w="2856" w:type="dxa"/>
            <w:tcBorders>
              <w:top w:val="single" w:sz="4" w:space="0" w:color="auto"/>
              <w:left w:val="single" w:sz="11" w:space="0" w:color="auto"/>
              <w:bottom w:val="single" w:sz="4" w:space="0" w:color="auto"/>
              <w:right w:val="single" w:sz="4" w:space="0" w:color="auto"/>
            </w:tcBorders>
            <w:vAlign w:val="center"/>
          </w:tcPr>
          <w:p w:rsidR="00356D46" w:rsidRPr="00DA2DF7" w:rsidRDefault="00356D46" w:rsidP="00356D46">
            <w:pPr>
              <w:rPr>
                <w:color w:val="FF0000"/>
                <w:sz w:val="18"/>
                <w:szCs w:val="18"/>
              </w:rPr>
            </w:pPr>
            <w:proofErr w:type="spellStart"/>
            <w:r>
              <w:rPr>
                <w:rFonts w:ascii="TimesNewRoman" w:eastAsiaTheme="minorEastAsia" w:hAnsi="TimesNewRoman" w:cs="TimesNewRoman"/>
                <w:sz w:val="18"/>
                <w:szCs w:val="18"/>
                <w:lang w:val="en-US"/>
              </w:rPr>
              <w:t>MI</w:t>
            </w:r>
            <w:r>
              <w:rPr>
                <w:rFonts w:ascii="TimesNewRoman" w:eastAsiaTheme="minorEastAsia" w:hAnsi="TimesNewRoman" w:cs="TimesNewRoman" w:hint="eastAsia"/>
                <w:sz w:val="18"/>
                <w:szCs w:val="18"/>
                <w:lang w:val="en-US"/>
              </w:rPr>
              <w:t>S</w:t>
            </w:r>
            <w:r>
              <w:rPr>
                <w:rFonts w:ascii="TimesNewRoman" w:eastAsiaTheme="minorEastAsia" w:hAnsi="TimesNewRoman" w:cs="TimesNewRoman"/>
                <w:sz w:val="18"/>
                <w:szCs w:val="18"/>
                <w:lang w:val="en-US"/>
              </w:rPr>
              <w:t>_MN_HO_Complete</w:t>
            </w:r>
            <w:proofErr w:type="spellEnd"/>
          </w:p>
        </w:tc>
        <w:tc>
          <w:tcPr>
            <w:tcW w:w="994" w:type="dxa"/>
            <w:tcBorders>
              <w:top w:val="single" w:sz="4" w:space="0" w:color="auto"/>
              <w:left w:val="single" w:sz="4" w:space="0" w:color="auto"/>
              <w:bottom w:val="single" w:sz="4" w:space="0" w:color="auto"/>
              <w:right w:val="single" w:sz="4" w:space="0" w:color="auto"/>
            </w:tcBorders>
            <w:vAlign w:val="center"/>
          </w:tcPr>
          <w:p w:rsidR="00356D46" w:rsidRPr="001747DF" w:rsidRDefault="00356D46" w:rsidP="0066590D">
            <w:pPr>
              <w:rPr>
                <w:color w:val="FF0000"/>
                <w:sz w:val="18"/>
                <w:szCs w:val="18"/>
              </w:rPr>
            </w:pPr>
            <w:r w:rsidRPr="001747DF">
              <w:rPr>
                <w:sz w:val="18"/>
                <w:szCs w:val="18"/>
              </w:rPr>
              <w:t>R</w:t>
            </w:r>
          </w:p>
        </w:tc>
        <w:tc>
          <w:tcPr>
            <w:tcW w:w="3628" w:type="dxa"/>
            <w:tcBorders>
              <w:top w:val="single" w:sz="4" w:space="0" w:color="auto"/>
              <w:left w:val="single" w:sz="4" w:space="0" w:color="auto"/>
              <w:bottom w:val="single" w:sz="4" w:space="0" w:color="auto"/>
              <w:right w:val="single" w:sz="4" w:space="0" w:color="auto"/>
            </w:tcBorders>
            <w:vAlign w:val="center"/>
          </w:tcPr>
          <w:p w:rsidR="00356D46" w:rsidRPr="001747DF" w:rsidRDefault="00356D46" w:rsidP="00356D46">
            <w:pPr>
              <w:widowControl w:val="0"/>
              <w:tabs>
                <w:tab w:val="clear" w:pos="284"/>
              </w:tabs>
              <w:autoSpaceDE w:val="0"/>
              <w:autoSpaceDN w:val="0"/>
              <w:adjustRightInd w:val="0"/>
              <w:spacing w:before="0"/>
              <w:rPr>
                <w:rFonts w:eastAsiaTheme="minorEastAsia"/>
                <w:color w:val="FF0000"/>
                <w:sz w:val="18"/>
                <w:szCs w:val="18"/>
                <w:lang w:val="en-US"/>
              </w:rPr>
            </w:pPr>
            <w:r>
              <w:rPr>
                <w:rFonts w:ascii="TimesNewRoman" w:eastAsiaTheme="minorEastAsia" w:hAnsi="TimesNewRoman" w:cs="TimesNewRoman"/>
                <w:sz w:val="18"/>
                <w:szCs w:val="18"/>
                <w:lang w:val="en-US"/>
              </w:rPr>
              <w:t>Notification from MIHF of the MN to the target</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or source MIHF indicating the status of handover</w:t>
            </w:r>
            <w:r>
              <w:rPr>
                <w:rFonts w:ascii="TimesNewRoman" w:eastAsiaTheme="minorEastAsia" w:hAnsi="TimesNewRoman" w:cs="TimesNewRoman" w:hint="eastAsia"/>
                <w:sz w:val="18"/>
                <w:szCs w:val="18"/>
                <w:lang w:val="en-US"/>
              </w:rPr>
              <w:t xml:space="preserve"> </w:t>
            </w:r>
            <w:r>
              <w:rPr>
                <w:rFonts w:ascii="TimesNewRoman" w:eastAsiaTheme="minorEastAsia" w:hAnsi="TimesNewRoman" w:cs="TimesNewRoman"/>
                <w:sz w:val="18"/>
                <w:szCs w:val="18"/>
                <w:lang w:val="en-US"/>
              </w:rPr>
              <w:t>completion.</w:t>
            </w:r>
          </w:p>
        </w:tc>
        <w:tc>
          <w:tcPr>
            <w:tcW w:w="1142" w:type="dxa"/>
            <w:tcBorders>
              <w:top w:val="single" w:sz="4" w:space="0" w:color="auto"/>
              <w:left w:val="single" w:sz="4" w:space="0" w:color="auto"/>
              <w:bottom w:val="single" w:sz="4" w:space="0" w:color="auto"/>
              <w:right w:val="single" w:sz="11" w:space="0" w:color="auto"/>
            </w:tcBorders>
            <w:vAlign w:val="center"/>
          </w:tcPr>
          <w:p w:rsidR="00356D46" w:rsidRPr="0056619C" w:rsidRDefault="00356D46" w:rsidP="00356D46">
            <w:pPr>
              <w:rPr>
                <w:rFonts w:eastAsiaTheme="minorEastAsia"/>
                <w:color w:val="FF0000"/>
                <w:sz w:val="18"/>
                <w:szCs w:val="18"/>
              </w:rPr>
            </w:pPr>
            <w:r>
              <w:rPr>
                <w:rFonts w:eastAsiaTheme="minorEastAsia" w:hint="eastAsia"/>
                <w:sz w:val="18"/>
                <w:szCs w:val="18"/>
              </w:rPr>
              <w:t xml:space="preserve">7.4.23 </w:t>
            </w:r>
            <w:r w:rsidRPr="001747DF">
              <w:rPr>
                <w:rFonts w:eastAsiaTheme="minorEastAsia" w:hint="eastAsia"/>
                <w:sz w:val="18"/>
                <w:szCs w:val="18"/>
              </w:rPr>
              <w:t xml:space="preserve">IEEE 802.21 </w:t>
            </w:r>
            <w:r>
              <w:rPr>
                <w:rFonts w:eastAsiaTheme="minorEastAsia" w:hint="eastAsia"/>
                <w:sz w:val="18"/>
                <w:szCs w:val="18"/>
              </w:rPr>
              <w:t>2008</w:t>
            </w:r>
          </w:p>
        </w:tc>
      </w:tr>
    </w:tbl>
    <w:p w:rsidR="00356D46" w:rsidRPr="001747DF" w:rsidRDefault="00356D46" w:rsidP="00356D46">
      <w:pPr>
        <w:tabs>
          <w:tab w:val="clear" w:pos="284"/>
        </w:tabs>
        <w:spacing w:before="0" w:after="240"/>
        <w:jc w:val="both"/>
        <w:rPr>
          <w:rFonts w:ascii="Times New Roman" w:eastAsia="맑은 고딕" w:hAnsi="Times New Roman"/>
          <w:sz w:val="20"/>
          <w:szCs w:val="20"/>
        </w:rPr>
      </w:pPr>
    </w:p>
    <w:p w:rsidR="00894B43" w:rsidRPr="001747DF" w:rsidRDefault="00894B43" w:rsidP="008B54D0">
      <w:pPr>
        <w:tabs>
          <w:tab w:val="clear" w:pos="284"/>
        </w:tabs>
        <w:spacing w:before="0" w:after="240"/>
        <w:jc w:val="both"/>
        <w:rPr>
          <w:rFonts w:ascii="Times New Roman" w:eastAsia="맑은 고딕" w:hAnsi="Times New Roman"/>
          <w:i/>
          <w:sz w:val="20"/>
          <w:szCs w:val="20"/>
        </w:rPr>
      </w:pPr>
    </w:p>
    <w:p w:rsidR="00B31497" w:rsidRDefault="00B31497" w:rsidP="00B31497">
      <w:pPr>
        <w:pStyle w:val="IEEEStdsLevel3Header"/>
        <w:numPr>
          <w:ilvl w:val="2"/>
          <w:numId w:val="9"/>
        </w:numPr>
        <w:rPr>
          <w:lang w:eastAsia="ko-KR"/>
        </w:rPr>
      </w:pPr>
      <w:bookmarkStart w:id="24" w:name="_Toc402520515"/>
      <w:r w:rsidRPr="001747DF">
        <w:t xml:space="preserve">Service </w:t>
      </w:r>
      <w:r w:rsidRPr="001747DF">
        <w:rPr>
          <w:rFonts w:hint="eastAsia"/>
          <w:lang w:eastAsia="ko-KR"/>
        </w:rPr>
        <w:t>specific p</w:t>
      </w:r>
      <w:r w:rsidRPr="001747DF">
        <w:rPr>
          <w:lang w:eastAsia="ko-KR"/>
        </w:rPr>
        <w:t>rimitives</w:t>
      </w:r>
      <w:bookmarkEnd w:id="24"/>
    </w:p>
    <w:p w:rsidR="00A86963" w:rsidRPr="00A86963" w:rsidRDefault="00A86963" w:rsidP="00A86963">
      <w:pPr>
        <w:rPr>
          <w:rFonts w:eastAsiaTheme="minorEastAsia"/>
          <w:lang w:val="en-US"/>
        </w:rPr>
      </w:pPr>
    </w:p>
    <w:p w:rsidR="00472539" w:rsidRPr="00B92274" w:rsidRDefault="00472539" w:rsidP="00472539">
      <w:pPr>
        <w:pStyle w:val="IEEEStdsLevel4Header"/>
        <w:numPr>
          <w:ilvl w:val="3"/>
          <w:numId w:val="9"/>
        </w:numPr>
      </w:pPr>
      <w:bookmarkStart w:id="25" w:name="_Toc372021543"/>
      <w:bookmarkStart w:id="26" w:name="_Toc382860180"/>
      <w:bookmarkStart w:id="27" w:name="_Toc393296914"/>
      <w:r w:rsidRPr="00B92274">
        <w:t>MIS_SAP primitives</w:t>
      </w:r>
      <w:bookmarkEnd w:id="25"/>
      <w:bookmarkEnd w:id="26"/>
      <w:bookmarkEnd w:id="27"/>
    </w:p>
    <w:p w:rsidR="00A86963" w:rsidRPr="00A86963" w:rsidRDefault="00A86963" w:rsidP="00A86963">
      <w:pPr>
        <w:rPr>
          <w:rFonts w:eastAsiaTheme="minorEastAsia"/>
          <w:lang w:val="en-US"/>
        </w:rPr>
      </w:pPr>
    </w:p>
    <w:p w:rsidR="00472539" w:rsidRDefault="00472539" w:rsidP="00472539">
      <w:pPr>
        <w:pStyle w:val="IEEEStdsLevel4Header"/>
        <w:numPr>
          <w:ilvl w:val="3"/>
          <w:numId w:val="9"/>
        </w:numPr>
        <w:rPr>
          <w:lang w:eastAsia="ko-KR"/>
        </w:rPr>
      </w:pPr>
      <w:bookmarkStart w:id="28" w:name="_Toc372021492"/>
      <w:bookmarkStart w:id="29" w:name="_Toc382860179"/>
      <w:bookmarkStart w:id="30" w:name="_Toc393296913"/>
      <w:r w:rsidRPr="00DC6673">
        <w:t>MIS_LINK_SAP primitives</w:t>
      </w:r>
      <w:bookmarkEnd w:id="28"/>
      <w:bookmarkEnd w:id="29"/>
      <w:bookmarkEnd w:id="30"/>
      <w:r w:rsidRPr="00DC6673">
        <w:t xml:space="preserve"> </w:t>
      </w:r>
    </w:p>
    <w:p w:rsidR="00A86963" w:rsidRPr="00A86963" w:rsidRDefault="00A86963" w:rsidP="00A86963">
      <w:pPr>
        <w:rPr>
          <w:rFonts w:eastAsiaTheme="minorEastAsia"/>
          <w:lang w:val="en-US"/>
        </w:rPr>
      </w:pPr>
    </w:p>
    <w:p w:rsidR="00B31497" w:rsidRPr="001747DF" w:rsidRDefault="00B31497" w:rsidP="00B31497">
      <w:pPr>
        <w:rPr>
          <w:rFonts w:eastAsiaTheme="minorEastAsia"/>
          <w:lang w:val="en-US"/>
        </w:rPr>
      </w:pPr>
    </w:p>
    <w:p w:rsidR="00B957E6" w:rsidRDefault="00B957E6" w:rsidP="00B957E6">
      <w:pPr>
        <w:pStyle w:val="IEEEStdsLevel3Header"/>
        <w:numPr>
          <w:ilvl w:val="2"/>
          <w:numId w:val="9"/>
        </w:numPr>
        <w:rPr>
          <w:lang w:eastAsia="ko-KR"/>
        </w:rPr>
      </w:pPr>
      <w:bookmarkStart w:id="31" w:name="_Toc402520516"/>
      <w:r>
        <w:rPr>
          <w:rFonts w:hint="eastAsia"/>
          <w:lang w:eastAsia="ko-KR"/>
        </w:rPr>
        <w:t>Service specific protocol features</w:t>
      </w:r>
      <w:bookmarkEnd w:id="31"/>
    </w:p>
    <w:p w:rsidR="00A86963" w:rsidRPr="00A86963" w:rsidRDefault="00A86963" w:rsidP="00A86963">
      <w:pPr>
        <w:rPr>
          <w:rFonts w:eastAsiaTheme="minorEastAsia"/>
          <w:lang w:val="en-US"/>
        </w:rPr>
      </w:pPr>
    </w:p>
    <w:p w:rsidR="00880805" w:rsidRDefault="00880805" w:rsidP="00880805">
      <w:pPr>
        <w:pStyle w:val="IEEEStdsLevel4Header"/>
        <w:numPr>
          <w:ilvl w:val="3"/>
          <w:numId w:val="9"/>
        </w:numPr>
        <w:rPr>
          <w:lang w:eastAsia="ko-KR"/>
        </w:rPr>
      </w:pPr>
      <w:r w:rsidRPr="00880805">
        <w:t>MIS protocol messages</w:t>
      </w:r>
      <w:r>
        <w:t xml:space="preserve"> for command service</w:t>
      </w:r>
    </w:p>
    <w:p w:rsidR="00144631" w:rsidRPr="00B31497" w:rsidRDefault="00144631" w:rsidP="00637770">
      <w:pPr>
        <w:tabs>
          <w:tab w:val="clear" w:pos="284"/>
        </w:tabs>
        <w:spacing w:before="0" w:after="240"/>
        <w:jc w:val="both"/>
        <w:rPr>
          <w:rFonts w:ascii="Times New Roman" w:eastAsiaTheme="minorEastAsia" w:hAnsi="Times New Roman"/>
          <w:i/>
          <w:sz w:val="28"/>
          <w:szCs w:val="28"/>
          <w:lang w:val="en-US"/>
        </w:rPr>
      </w:pPr>
    </w:p>
    <w:sectPr w:rsidR="00144631" w:rsidRPr="00B31497" w:rsidSect="00D44031">
      <w:footerReference w:type="default" r:id="rId17"/>
      <w:pgSz w:w="12240" w:h="15840" w:code="1"/>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9AB" w:rsidRDefault="003109AB" w:rsidP="0010504F">
      <w:pPr>
        <w:spacing w:before="0"/>
      </w:pPr>
      <w:r>
        <w:separator/>
      </w:r>
    </w:p>
  </w:endnote>
  <w:endnote w:type="continuationSeparator" w:id="0">
    <w:p w:rsidR="003109AB" w:rsidRDefault="003109AB"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258" w:rsidRPr="00711CC4" w:rsidRDefault="00C43258">
    <w:pPr>
      <w:pStyle w:val="a4"/>
      <w:jc w:val="center"/>
      <w:rPr>
        <w:rFonts w:ascii="Times New Roman" w:hAnsi="Times New Roman"/>
      </w:rPr>
    </w:pPr>
    <w:r w:rsidRPr="00711CC4">
      <w:rPr>
        <w:rFonts w:ascii="Times New Roman" w:hAnsi="Times New Roman"/>
      </w:rPr>
      <w:fldChar w:fldCharType="begin"/>
    </w:r>
    <w:r w:rsidRPr="00711CC4">
      <w:rPr>
        <w:rFonts w:ascii="Times New Roman" w:hAnsi="Times New Roman"/>
      </w:rPr>
      <w:instrText>PAGE   \* MERGEFORMAT</w:instrText>
    </w:r>
    <w:r w:rsidRPr="00711CC4">
      <w:rPr>
        <w:rFonts w:ascii="Times New Roman" w:hAnsi="Times New Roman"/>
      </w:rPr>
      <w:fldChar w:fldCharType="separate"/>
    </w:r>
    <w:r w:rsidR="001C25CA" w:rsidRPr="001C25CA">
      <w:rPr>
        <w:rFonts w:ascii="Times New Roman" w:hAnsi="Times New Roman"/>
        <w:noProof/>
        <w:lang w:val="ko-KR"/>
      </w:rPr>
      <w:t>12</w:t>
    </w:r>
    <w:r w:rsidRPr="00711CC4">
      <w:rPr>
        <w:rFonts w:ascii="Times New Roman" w:hAnsi="Times New Roman"/>
      </w:rPr>
      <w:fldChar w:fldCharType="end"/>
    </w:r>
  </w:p>
  <w:p w:rsidR="00C43258" w:rsidRPr="00711CC4" w:rsidRDefault="00C43258">
    <w:pPr>
      <w:pStyle w:val="a4"/>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9AB" w:rsidRDefault="003109AB" w:rsidP="0010504F">
      <w:pPr>
        <w:spacing w:before="0"/>
      </w:pPr>
      <w:r>
        <w:separator/>
      </w:r>
    </w:p>
  </w:footnote>
  <w:footnote w:type="continuationSeparator" w:id="0">
    <w:p w:rsidR="003109AB" w:rsidRDefault="003109AB"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76F81"/>
    <w:multiLevelType w:val="hybridMultilevel"/>
    <w:tmpl w:val="D6E48408"/>
    <w:lvl w:ilvl="0" w:tplc="D03E8B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224C7D57"/>
    <w:multiLevelType w:val="hybridMultilevel"/>
    <w:tmpl w:val="79BE0EF4"/>
    <w:lvl w:ilvl="0" w:tplc="00923F7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22DF7D78"/>
    <w:multiLevelType w:val="hybridMultilevel"/>
    <w:tmpl w:val="81340FAC"/>
    <w:lvl w:ilvl="0" w:tplc="0CAA406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4">
    <w:nsid w:val="27A64F8A"/>
    <w:multiLevelType w:val="hybridMultilevel"/>
    <w:tmpl w:val="61E4DCDC"/>
    <w:lvl w:ilvl="0" w:tplc="14E4BF2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28EE76D3"/>
    <w:multiLevelType w:val="multilevel"/>
    <w:tmpl w:val="24EA7D4A"/>
    <w:name w:val="DEFINITION2"/>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CD46FA8"/>
    <w:multiLevelType w:val="hybridMultilevel"/>
    <w:tmpl w:val="C3121BD2"/>
    <w:lvl w:ilvl="0" w:tplc="ECD2C5A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2D2E66C2"/>
    <w:multiLevelType w:val="hybridMultilevel"/>
    <w:tmpl w:val="70480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066083"/>
    <w:multiLevelType w:val="multilevel"/>
    <w:tmpl w:val="E034D0D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9">
    <w:nsid w:val="38FA7E44"/>
    <w:multiLevelType w:val="hybridMultilevel"/>
    <w:tmpl w:val="790C28B6"/>
    <w:lvl w:ilvl="0" w:tplc="04090001">
      <w:start w:val="1"/>
      <w:numFmt w:val="bullet"/>
      <w:lvlText w:val=""/>
      <w:lvlJc w:val="left"/>
      <w:pPr>
        <w:ind w:left="1225" w:hanging="400"/>
      </w:pPr>
      <w:rPr>
        <w:rFonts w:ascii="Wingdings" w:hAnsi="Wingdings" w:hint="default"/>
      </w:rPr>
    </w:lvl>
    <w:lvl w:ilvl="1" w:tplc="04090003">
      <w:start w:val="1"/>
      <w:numFmt w:val="bullet"/>
      <w:lvlText w:val=""/>
      <w:lvlJc w:val="left"/>
      <w:pPr>
        <w:ind w:left="1625" w:hanging="400"/>
      </w:pPr>
      <w:rPr>
        <w:rFonts w:ascii="Wingdings" w:hAnsi="Wingdings" w:hint="default"/>
      </w:rPr>
    </w:lvl>
    <w:lvl w:ilvl="2" w:tplc="04090005" w:tentative="1">
      <w:start w:val="1"/>
      <w:numFmt w:val="bullet"/>
      <w:lvlText w:val=""/>
      <w:lvlJc w:val="left"/>
      <w:pPr>
        <w:ind w:left="2025" w:hanging="400"/>
      </w:pPr>
      <w:rPr>
        <w:rFonts w:ascii="Wingdings" w:hAnsi="Wingdings" w:hint="default"/>
      </w:rPr>
    </w:lvl>
    <w:lvl w:ilvl="3" w:tplc="04090001" w:tentative="1">
      <w:start w:val="1"/>
      <w:numFmt w:val="bullet"/>
      <w:lvlText w:val=""/>
      <w:lvlJc w:val="left"/>
      <w:pPr>
        <w:ind w:left="2425" w:hanging="400"/>
      </w:pPr>
      <w:rPr>
        <w:rFonts w:ascii="Wingdings" w:hAnsi="Wingdings" w:hint="default"/>
      </w:rPr>
    </w:lvl>
    <w:lvl w:ilvl="4" w:tplc="04090003" w:tentative="1">
      <w:start w:val="1"/>
      <w:numFmt w:val="bullet"/>
      <w:lvlText w:val=""/>
      <w:lvlJc w:val="left"/>
      <w:pPr>
        <w:ind w:left="2825" w:hanging="400"/>
      </w:pPr>
      <w:rPr>
        <w:rFonts w:ascii="Wingdings" w:hAnsi="Wingdings" w:hint="default"/>
      </w:rPr>
    </w:lvl>
    <w:lvl w:ilvl="5" w:tplc="04090005" w:tentative="1">
      <w:start w:val="1"/>
      <w:numFmt w:val="bullet"/>
      <w:lvlText w:val=""/>
      <w:lvlJc w:val="left"/>
      <w:pPr>
        <w:ind w:left="3225" w:hanging="400"/>
      </w:pPr>
      <w:rPr>
        <w:rFonts w:ascii="Wingdings" w:hAnsi="Wingdings" w:hint="default"/>
      </w:rPr>
    </w:lvl>
    <w:lvl w:ilvl="6" w:tplc="04090001" w:tentative="1">
      <w:start w:val="1"/>
      <w:numFmt w:val="bullet"/>
      <w:lvlText w:val=""/>
      <w:lvlJc w:val="left"/>
      <w:pPr>
        <w:ind w:left="3625" w:hanging="400"/>
      </w:pPr>
      <w:rPr>
        <w:rFonts w:ascii="Wingdings" w:hAnsi="Wingdings" w:hint="default"/>
      </w:rPr>
    </w:lvl>
    <w:lvl w:ilvl="7" w:tplc="04090003" w:tentative="1">
      <w:start w:val="1"/>
      <w:numFmt w:val="bullet"/>
      <w:lvlText w:val=""/>
      <w:lvlJc w:val="left"/>
      <w:pPr>
        <w:ind w:left="4025" w:hanging="400"/>
      </w:pPr>
      <w:rPr>
        <w:rFonts w:ascii="Wingdings" w:hAnsi="Wingdings" w:hint="default"/>
      </w:rPr>
    </w:lvl>
    <w:lvl w:ilvl="8" w:tplc="04090005" w:tentative="1">
      <w:start w:val="1"/>
      <w:numFmt w:val="bullet"/>
      <w:lvlText w:val=""/>
      <w:lvlJc w:val="left"/>
      <w:pPr>
        <w:ind w:left="4425" w:hanging="400"/>
      </w:pPr>
      <w:rPr>
        <w:rFonts w:ascii="Wingdings" w:hAnsi="Wingdings" w:hint="default"/>
      </w:rPr>
    </w:lvl>
  </w:abstractNum>
  <w:abstractNum w:abstractNumId="10">
    <w:nsid w:val="3ABE4057"/>
    <w:multiLevelType w:val="hybridMultilevel"/>
    <w:tmpl w:val="04FA382E"/>
    <w:lvl w:ilvl="0" w:tplc="B20E655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483F57AC"/>
    <w:multiLevelType w:val="hybridMultilevel"/>
    <w:tmpl w:val="31B8B730"/>
    <w:lvl w:ilvl="0" w:tplc="ABF0C8D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4AAA2DDF"/>
    <w:multiLevelType w:val="hybridMultilevel"/>
    <w:tmpl w:val="E188CC48"/>
    <w:lvl w:ilvl="0" w:tplc="3A10C31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3">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5">
    <w:nsid w:val="50367CE0"/>
    <w:multiLevelType w:val="hybridMultilevel"/>
    <w:tmpl w:val="DDB0473E"/>
    <w:lvl w:ilvl="0" w:tplc="9B101CC8">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6">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7">
    <w:nsid w:val="5F9C340B"/>
    <w:multiLevelType w:val="hybridMultilevel"/>
    <w:tmpl w:val="B37E9DE4"/>
    <w:lvl w:ilvl="0" w:tplc="658E7012">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7514"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0">
    <w:nsid w:val="6FB7027C"/>
    <w:multiLevelType w:val="hybridMultilevel"/>
    <w:tmpl w:val="DDEA063A"/>
    <w:lvl w:ilvl="0" w:tplc="15083710">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2">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21"/>
  </w:num>
  <w:num w:numId="2">
    <w:abstractNumId w:val="16"/>
  </w:num>
  <w:num w:numId="3">
    <w:abstractNumId w:val="18"/>
  </w:num>
  <w:num w:numId="4">
    <w:abstractNumId w:val="13"/>
  </w:num>
  <w:num w:numId="5">
    <w:abstractNumId w:val="14"/>
  </w:num>
  <w:num w:numId="6">
    <w:abstractNumId w:val="3"/>
  </w:num>
  <w:num w:numId="7">
    <w:abstractNumId w:val="5"/>
  </w:num>
  <w:num w:numId="8">
    <w:abstractNumId w:val="8"/>
  </w:num>
  <w:num w:numId="9">
    <w:abstractNumId w:val="5"/>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7"/>
  </w:num>
  <w:num w:numId="12">
    <w:abstractNumId w:val="12"/>
  </w:num>
  <w:num w:numId="13">
    <w:abstractNumId w:val="15"/>
  </w:num>
  <w:num w:numId="14">
    <w:abstractNumId w:val="20"/>
  </w:num>
  <w:num w:numId="15">
    <w:abstractNumId w:val="1"/>
  </w:num>
  <w:num w:numId="16">
    <w:abstractNumId w:val="4"/>
  </w:num>
  <w:num w:numId="17">
    <w:abstractNumId w:val="2"/>
  </w:num>
  <w:num w:numId="18">
    <w:abstractNumId w:val="17"/>
  </w:num>
  <w:num w:numId="19">
    <w:abstractNumId w:val="0"/>
  </w:num>
  <w:num w:numId="20">
    <w:abstractNumId w:val="10"/>
  </w:num>
  <w:num w:numId="21">
    <w:abstractNumId w:val="6"/>
  </w:num>
  <w:num w:numId="22">
    <w:abstractNumId w:val="11"/>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9"/>
  </w:num>
  <w:num w:numId="27">
    <w:abstractNumId w:val="5"/>
  </w:num>
  <w:num w:numId="28">
    <w:abstractNumId w:val="5"/>
  </w:num>
  <w:num w:numId="29">
    <w:abstractNumId w:val="5"/>
  </w:num>
  <w:num w:numId="30">
    <w:abstractNumId w:val="5"/>
  </w:num>
  <w:num w:numId="31">
    <w:abstractNumId w:val="5"/>
  </w:num>
  <w:num w:numId="32">
    <w:abstractNumId w:val="9"/>
  </w:num>
  <w:num w:numId="33">
    <w:abstractNumId w:val="8"/>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D"/>
    <w:rsid w:val="00000F46"/>
    <w:rsid w:val="00001A3E"/>
    <w:rsid w:val="00003A83"/>
    <w:rsid w:val="000055F9"/>
    <w:rsid w:val="00007741"/>
    <w:rsid w:val="0001073D"/>
    <w:rsid w:val="00015A83"/>
    <w:rsid w:val="000166D3"/>
    <w:rsid w:val="00023699"/>
    <w:rsid w:val="00023EDF"/>
    <w:rsid w:val="00025138"/>
    <w:rsid w:val="00026D33"/>
    <w:rsid w:val="00031A30"/>
    <w:rsid w:val="00035DF2"/>
    <w:rsid w:val="00036B8B"/>
    <w:rsid w:val="000403FE"/>
    <w:rsid w:val="00041E88"/>
    <w:rsid w:val="00044D2F"/>
    <w:rsid w:val="00046C2B"/>
    <w:rsid w:val="00050C83"/>
    <w:rsid w:val="00050CE3"/>
    <w:rsid w:val="0005118E"/>
    <w:rsid w:val="0005138E"/>
    <w:rsid w:val="000522D6"/>
    <w:rsid w:val="00052A2E"/>
    <w:rsid w:val="00054A68"/>
    <w:rsid w:val="000563FC"/>
    <w:rsid w:val="00056A3A"/>
    <w:rsid w:val="00057361"/>
    <w:rsid w:val="00057F88"/>
    <w:rsid w:val="000601A6"/>
    <w:rsid w:val="00061763"/>
    <w:rsid w:val="00061B38"/>
    <w:rsid w:val="00061FFC"/>
    <w:rsid w:val="000700E1"/>
    <w:rsid w:val="00071EDA"/>
    <w:rsid w:val="0007303B"/>
    <w:rsid w:val="00073513"/>
    <w:rsid w:val="0007568A"/>
    <w:rsid w:val="00075A7F"/>
    <w:rsid w:val="00080226"/>
    <w:rsid w:val="00080BA0"/>
    <w:rsid w:val="00082F41"/>
    <w:rsid w:val="00083592"/>
    <w:rsid w:val="00085EA7"/>
    <w:rsid w:val="00086CA1"/>
    <w:rsid w:val="00090D5D"/>
    <w:rsid w:val="00095890"/>
    <w:rsid w:val="000A07C1"/>
    <w:rsid w:val="000A0C58"/>
    <w:rsid w:val="000A28B7"/>
    <w:rsid w:val="000A3D4D"/>
    <w:rsid w:val="000A41E9"/>
    <w:rsid w:val="000A6AE0"/>
    <w:rsid w:val="000A6C3A"/>
    <w:rsid w:val="000A7844"/>
    <w:rsid w:val="000B5A99"/>
    <w:rsid w:val="000B7A57"/>
    <w:rsid w:val="000B7F37"/>
    <w:rsid w:val="000C21BB"/>
    <w:rsid w:val="000C2801"/>
    <w:rsid w:val="000C2B1A"/>
    <w:rsid w:val="000C4D4C"/>
    <w:rsid w:val="000D0E81"/>
    <w:rsid w:val="000D1C00"/>
    <w:rsid w:val="000D50CE"/>
    <w:rsid w:val="000D70A0"/>
    <w:rsid w:val="000D7CB7"/>
    <w:rsid w:val="000E0069"/>
    <w:rsid w:val="000E6594"/>
    <w:rsid w:val="000E7BB1"/>
    <w:rsid w:val="000F00AF"/>
    <w:rsid w:val="000F01CD"/>
    <w:rsid w:val="000F0AFA"/>
    <w:rsid w:val="000F2B07"/>
    <w:rsid w:val="000F2D78"/>
    <w:rsid w:val="000F40B0"/>
    <w:rsid w:val="000F4378"/>
    <w:rsid w:val="000F4D1C"/>
    <w:rsid w:val="000F5323"/>
    <w:rsid w:val="000F5336"/>
    <w:rsid w:val="000F597A"/>
    <w:rsid w:val="000F5FAF"/>
    <w:rsid w:val="000F6C27"/>
    <w:rsid w:val="00103EAE"/>
    <w:rsid w:val="0010500E"/>
    <w:rsid w:val="0010504F"/>
    <w:rsid w:val="0010584C"/>
    <w:rsid w:val="00105A4B"/>
    <w:rsid w:val="00106085"/>
    <w:rsid w:val="00106F2E"/>
    <w:rsid w:val="00110A1D"/>
    <w:rsid w:val="0011253A"/>
    <w:rsid w:val="0011311E"/>
    <w:rsid w:val="00114DDA"/>
    <w:rsid w:val="0011537D"/>
    <w:rsid w:val="00120A12"/>
    <w:rsid w:val="00122E3D"/>
    <w:rsid w:val="0012323D"/>
    <w:rsid w:val="00123F2C"/>
    <w:rsid w:val="00124794"/>
    <w:rsid w:val="001247DB"/>
    <w:rsid w:val="00125E5C"/>
    <w:rsid w:val="001271B5"/>
    <w:rsid w:val="00130022"/>
    <w:rsid w:val="001300E5"/>
    <w:rsid w:val="0013035B"/>
    <w:rsid w:val="0013072F"/>
    <w:rsid w:val="00130FDF"/>
    <w:rsid w:val="00132631"/>
    <w:rsid w:val="001331B2"/>
    <w:rsid w:val="00133AC3"/>
    <w:rsid w:val="00134688"/>
    <w:rsid w:val="001369AC"/>
    <w:rsid w:val="00141E4E"/>
    <w:rsid w:val="00144631"/>
    <w:rsid w:val="00146911"/>
    <w:rsid w:val="00146E76"/>
    <w:rsid w:val="00146E7C"/>
    <w:rsid w:val="001500A2"/>
    <w:rsid w:val="001577FE"/>
    <w:rsid w:val="00163220"/>
    <w:rsid w:val="0016729F"/>
    <w:rsid w:val="00170BBB"/>
    <w:rsid w:val="00171D01"/>
    <w:rsid w:val="00171DBC"/>
    <w:rsid w:val="0017273A"/>
    <w:rsid w:val="001747DF"/>
    <w:rsid w:val="00175713"/>
    <w:rsid w:val="00180CAC"/>
    <w:rsid w:val="001840BE"/>
    <w:rsid w:val="00186F30"/>
    <w:rsid w:val="00190BD6"/>
    <w:rsid w:val="00192A00"/>
    <w:rsid w:val="00194C73"/>
    <w:rsid w:val="00194F1F"/>
    <w:rsid w:val="0019510C"/>
    <w:rsid w:val="00197391"/>
    <w:rsid w:val="001A10C8"/>
    <w:rsid w:val="001A2A88"/>
    <w:rsid w:val="001A37BC"/>
    <w:rsid w:val="001A706A"/>
    <w:rsid w:val="001A7E48"/>
    <w:rsid w:val="001B01F1"/>
    <w:rsid w:val="001B0E0B"/>
    <w:rsid w:val="001B13DB"/>
    <w:rsid w:val="001B456F"/>
    <w:rsid w:val="001B6466"/>
    <w:rsid w:val="001B6B6F"/>
    <w:rsid w:val="001C0977"/>
    <w:rsid w:val="001C25CA"/>
    <w:rsid w:val="001C5142"/>
    <w:rsid w:val="001C5483"/>
    <w:rsid w:val="001C5FED"/>
    <w:rsid w:val="001D2C64"/>
    <w:rsid w:val="001D2D48"/>
    <w:rsid w:val="001D4C09"/>
    <w:rsid w:val="001D7F3E"/>
    <w:rsid w:val="001E2AA5"/>
    <w:rsid w:val="001E4B4C"/>
    <w:rsid w:val="001E4E8F"/>
    <w:rsid w:val="001E51E9"/>
    <w:rsid w:val="001E6BA1"/>
    <w:rsid w:val="001E6CA1"/>
    <w:rsid w:val="001F299E"/>
    <w:rsid w:val="001F6529"/>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259F3"/>
    <w:rsid w:val="002302AC"/>
    <w:rsid w:val="002331AA"/>
    <w:rsid w:val="00233F72"/>
    <w:rsid w:val="0023660D"/>
    <w:rsid w:val="002366D9"/>
    <w:rsid w:val="002372C5"/>
    <w:rsid w:val="00237E4A"/>
    <w:rsid w:val="00242301"/>
    <w:rsid w:val="002444F4"/>
    <w:rsid w:val="00244575"/>
    <w:rsid w:val="00247140"/>
    <w:rsid w:val="002471AF"/>
    <w:rsid w:val="00250076"/>
    <w:rsid w:val="0025757E"/>
    <w:rsid w:val="0026022C"/>
    <w:rsid w:val="00260C4D"/>
    <w:rsid w:val="002618F5"/>
    <w:rsid w:val="002637D1"/>
    <w:rsid w:val="00265979"/>
    <w:rsid w:val="002666AA"/>
    <w:rsid w:val="0026731E"/>
    <w:rsid w:val="00267CD3"/>
    <w:rsid w:val="00274C48"/>
    <w:rsid w:val="002762E9"/>
    <w:rsid w:val="0028011E"/>
    <w:rsid w:val="00281643"/>
    <w:rsid w:val="00283147"/>
    <w:rsid w:val="002833FF"/>
    <w:rsid w:val="002838A3"/>
    <w:rsid w:val="00284246"/>
    <w:rsid w:val="0028631B"/>
    <w:rsid w:val="00290110"/>
    <w:rsid w:val="00290690"/>
    <w:rsid w:val="002908CD"/>
    <w:rsid w:val="00291215"/>
    <w:rsid w:val="002940E5"/>
    <w:rsid w:val="00294E18"/>
    <w:rsid w:val="00295970"/>
    <w:rsid w:val="00296A0F"/>
    <w:rsid w:val="00297D9F"/>
    <w:rsid w:val="002A019D"/>
    <w:rsid w:val="002A0714"/>
    <w:rsid w:val="002A1AAE"/>
    <w:rsid w:val="002A27D7"/>
    <w:rsid w:val="002A3E69"/>
    <w:rsid w:val="002A5BE9"/>
    <w:rsid w:val="002A7F8C"/>
    <w:rsid w:val="002B1B70"/>
    <w:rsid w:val="002B27BC"/>
    <w:rsid w:val="002B5677"/>
    <w:rsid w:val="002B6232"/>
    <w:rsid w:val="002B6927"/>
    <w:rsid w:val="002B712A"/>
    <w:rsid w:val="002C1DEA"/>
    <w:rsid w:val="002C7FAA"/>
    <w:rsid w:val="002D2F64"/>
    <w:rsid w:val="002D4989"/>
    <w:rsid w:val="002D582F"/>
    <w:rsid w:val="002D5DF0"/>
    <w:rsid w:val="002D7221"/>
    <w:rsid w:val="002E69EA"/>
    <w:rsid w:val="002E6E58"/>
    <w:rsid w:val="002F13E2"/>
    <w:rsid w:val="002F1CFA"/>
    <w:rsid w:val="002F2D2A"/>
    <w:rsid w:val="002F4F4D"/>
    <w:rsid w:val="002F593D"/>
    <w:rsid w:val="002F65A8"/>
    <w:rsid w:val="002F6D0F"/>
    <w:rsid w:val="00303436"/>
    <w:rsid w:val="00304B00"/>
    <w:rsid w:val="00305109"/>
    <w:rsid w:val="003054A6"/>
    <w:rsid w:val="003072B9"/>
    <w:rsid w:val="003109AB"/>
    <w:rsid w:val="00312420"/>
    <w:rsid w:val="00313116"/>
    <w:rsid w:val="00313A88"/>
    <w:rsid w:val="00315D5C"/>
    <w:rsid w:val="00320880"/>
    <w:rsid w:val="00320FB6"/>
    <w:rsid w:val="00321A96"/>
    <w:rsid w:val="00321D8A"/>
    <w:rsid w:val="00322E6E"/>
    <w:rsid w:val="0032345B"/>
    <w:rsid w:val="00324D1D"/>
    <w:rsid w:val="00327D81"/>
    <w:rsid w:val="003337A8"/>
    <w:rsid w:val="00333AC2"/>
    <w:rsid w:val="00334759"/>
    <w:rsid w:val="00336951"/>
    <w:rsid w:val="00340C86"/>
    <w:rsid w:val="00342D28"/>
    <w:rsid w:val="003467FD"/>
    <w:rsid w:val="003472C7"/>
    <w:rsid w:val="00350039"/>
    <w:rsid w:val="00350D48"/>
    <w:rsid w:val="00356D46"/>
    <w:rsid w:val="00357070"/>
    <w:rsid w:val="0036203D"/>
    <w:rsid w:val="0036309F"/>
    <w:rsid w:val="00363849"/>
    <w:rsid w:val="00364432"/>
    <w:rsid w:val="0037263C"/>
    <w:rsid w:val="0037291C"/>
    <w:rsid w:val="003754FB"/>
    <w:rsid w:val="00376193"/>
    <w:rsid w:val="0037653F"/>
    <w:rsid w:val="00377474"/>
    <w:rsid w:val="00387A52"/>
    <w:rsid w:val="00390F1E"/>
    <w:rsid w:val="00392ED7"/>
    <w:rsid w:val="0039411B"/>
    <w:rsid w:val="00396013"/>
    <w:rsid w:val="0039697F"/>
    <w:rsid w:val="00397D4A"/>
    <w:rsid w:val="003A3A90"/>
    <w:rsid w:val="003A5BBB"/>
    <w:rsid w:val="003A5FC2"/>
    <w:rsid w:val="003A7C48"/>
    <w:rsid w:val="003B0237"/>
    <w:rsid w:val="003B1242"/>
    <w:rsid w:val="003B1439"/>
    <w:rsid w:val="003C5C3C"/>
    <w:rsid w:val="003C68BB"/>
    <w:rsid w:val="003C6B9B"/>
    <w:rsid w:val="003C7F33"/>
    <w:rsid w:val="003D1133"/>
    <w:rsid w:val="003D6447"/>
    <w:rsid w:val="003E0CF5"/>
    <w:rsid w:val="003E1889"/>
    <w:rsid w:val="003E3D6F"/>
    <w:rsid w:val="003E4156"/>
    <w:rsid w:val="003E4656"/>
    <w:rsid w:val="003E5F94"/>
    <w:rsid w:val="003F1422"/>
    <w:rsid w:val="003F2076"/>
    <w:rsid w:val="003F49A7"/>
    <w:rsid w:val="00400399"/>
    <w:rsid w:val="00401539"/>
    <w:rsid w:val="004029DB"/>
    <w:rsid w:val="00410657"/>
    <w:rsid w:val="004153AA"/>
    <w:rsid w:val="0041690B"/>
    <w:rsid w:val="00417DC0"/>
    <w:rsid w:val="004252E5"/>
    <w:rsid w:val="00425614"/>
    <w:rsid w:val="004260D1"/>
    <w:rsid w:val="004279CA"/>
    <w:rsid w:val="004306E0"/>
    <w:rsid w:val="00432125"/>
    <w:rsid w:val="00433C63"/>
    <w:rsid w:val="00434DE3"/>
    <w:rsid w:val="004423DD"/>
    <w:rsid w:val="00452023"/>
    <w:rsid w:val="0045423D"/>
    <w:rsid w:val="0045472F"/>
    <w:rsid w:val="004579FD"/>
    <w:rsid w:val="004621B9"/>
    <w:rsid w:val="00465084"/>
    <w:rsid w:val="00470B2F"/>
    <w:rsid w:val="00471FB7"/>
    <w:rsid w:val="00472539"/>
    <w:rsid w:val="00472F59"/>
    <w:rsid w:val="00476FDD"/>
    <w:rsid w:val="00477C8F"/>
    <w:rsid w:val="004802A5"/>
    <w:rsid w:val="0048072F"/>
    <w:rsid w:val="004813EC"/>
    <w:rsid w:val="004821B2"/>
    <w:rsid w:val="004827FE"/>
    <w:rsid w:val="0048315A"/>
    <w:rsid w:val="004852F1"/>
    <w:rsid w:val="00491BAD"/>
    <w:rsid w:val="00491C57"/>
    <w:rsid w:val="0049220A"/>
    <w:rsid w:val="004931BB"/>
    <w:rsid w:val="00495811"/>
    <w:rsid w:val="00496AA7"/>
    <w:rsid w:val="004A26E5"/>
    <w:rsid w:val="004A330D"/>
    <w:rsid w:val="004A600C"/>
    <w:rsid w:val="004A62C6"/>
    <w:rsid w:val="004A721F"/>
    <w:rsid w:val="004A7A77"/>
    <w:rsid w:val="004B01D2"/>
    <w:rsid w:val="004B13B0"/>
    <w:rsid w:val="004B1553"/>
    <w:rsid w:val="004B20CC"/>
    <w:rsid w:val="004B5B8C"/>
    <w:rsid w:val="004C02D9"/>
    <w:rsid w:val="004C1852"/>
    <w:rsid w:val="004C21CE"/>
    <w:rsid w:val="004C5B57"/>
    <w:rsid w:val="004D1DB8"/>
    <w:rsid w:val="004D26A6"/>
    <w:rsid w:val="004D3AEA"/>
    <w:rsid w:val="004D3C8E"/>
    <w:rsid w:val="004D4FCA"/>
    <w:rsid w:val="004E0C63"/>
    <w:rsid w:val="004E1BEA"/>
    <w:rsid w:val="004E6CAD"/>
    <w:rsid w:val="004E7412"/>
    <w:rsid w:val="004E77A2"/>
    <w:rsid w:val="004E7DC4"/>
    <w:rsid w:val="004F024F"/>
    <w:rsid w:val="004F2409"/>
    <w:rsid w:val="004F4EC8"/>
    <w:rsid w:val="004F5DC9"/>
    <w:rsid w:val="004F6525"/>
    <w:rsid w:val="004F7353"/>
    <w:rsid w:val="005016EF"/>
    <w:rsid w:val="0050237D"/>
    <w:rsid w:val="005042B1"/>
    <w:rsid w:val="00507850"/>
    <w:rsid w:val="00511B7E"/>
    <w:rsid w:val="00512DB8"/>
    <w:rsid w:val="00515805"/>
    <w:rsid w:val="00520C26"/>
    <w:rsid w:val="005215CC"/>
    <w:rsid w:val="0052473E"/>
    <w:rsid w:val="0052755E"/>
    <w:rsid w:val="005304C5"/>
    <w:rsid w:val="005305B8"/>
    <w:rsid w:val="00530D7B"/>
    <w:rsid w:val="00531531"/>
    <w:rsid w:val="00531E65"/>
    <w:rsid w:val="00532170"/>
    <w:rsid w:val="00534B82"/>
    <w:rsid w:val="00535803"/>
    <w:rsid w:val="005363E8"/>
    <w:rsid w:val="005411D8"/>
    <w:rsid w:val="00541E70"/>
    <w:rsid w:val="00550E58"/>
    <w:rsid w:val="00551A22"/>
    <w:rsid w:val="00552B79"/>
    <w:rsid w:val="0055443F"/>
    <w:rsid w:val="00554F20"/>
    <w:rsid w:val="005615AB"/>
    <w:rsid w:val="00564247"/>
    <w:rsid w:val="005656CB"/>
    <w:rsid w:val="0056619C"/>
    <w:rsid w:val="0056790D"/>
    <w:rsid w:val="005723C5"/>
    <w:rsid w:val="005740FB"/>
    <w:rsid w:val="00574154"/>
    <w:rsid w:val="00575451"/>
    <w:rsid w:val="00576600"/>
    <w:rsid w:val="0058071E"/>
    <w:rsid w:val="005825E4"/>
    <w:rsid w:val="0058296C"/>
    <w:rsid w:val="00584FF3"/>
    <w:rsid w:val="00585277"/>
    <w:rsid w:val="005866AC"/>
    <w:rsid w:val="00586A3A"/>
    <w:rsid w:val="00586A6C"/>
    <w:rsid w:val="005925F7"/>
    <w:rsid w:val="005940CF"/>
    <w:rsid w:val="005A0933"/>
    <w:rsid w:val="005A0DFC"/>
    <w:rsid w:val="005A1C6E"/>
    <w:rsid w:val="005A2B9F"/>
    <w:rsid w:val="005A35AB"/>
    <w:rsid w:val="005A39BD"/>
    <w:rsid w:val="005A3D5E"/>
    <w:rsid w:val="005A6337"/>
    <w:rsid w:val="005B0294"/>
    <w:rsid w:val="005B3AFB"/>
    <w:rsid w:val="005B5134"/>
    <w:rsid w:val="005B5820"/>
    <w:rsid w:val="005B5A6E"/>
    <w:rsid w:val="005B5E6F"/>
    <w:rsid w:val="005C226C"/>
    <w:rsid w:val="005C412C"/>
    <w:rsid w:val="005C5204"/>
    <w:rsid w:val="005C6535"/>
    <w:rsid w:val="005D0070"/>
    <w:rsid w:val="005D05B0"/>
    <w:rsid w:val="005D39E1"/>
    <w:rsid w:val="005D508B"/>
    <w:rsid w:val="005D52D1"/>
    <w:rsid w:val="005D54AA"/>
    <w:rsid w:val="005E04DE"/>
    <w:rsid w:val="005E101C"/>
    <w:rsid w:val="005E221C"/>
    <w:rsid w:val="005E3004"/>
    <w:rsid w:val="005E5EDC"/>
    <w:rsid w:val="005F2AE0"/>
    <w:rsid w:val="006018CD"/>
    <w:rsid w:val="00602227"/>
    <w:rsid w:val="006023C8"/>
    <w:rsid w:val="0060292D"/>
    <w:rsid w:val="00603331"/>
    <w:rsid w:val="006067FB"/>
    <w:rsid w:val="00607ABF"/>
    <w:rsid w:val="00610300"/>
    <w:rsid w:val="006113E1"/>
    <w:rsid w:val="0061186F"/>
    <w:rsid w:val="00612AD4"/>
    <w:rsid w:val="00612BF5"/>
    <w:rsid w:val="00614CF3"/>
    <w:rsid w:val="00620556"/>
    <w:rsid w:val="00624E40"/>
    <w:rsid w:val="00627F46"/>
    <w:rsid w:val="00631F3F"/>
    <w:rsid w:val="006327D1"/>
    <w:rsid w:val="00633CE6"/>
    <w:rsid w:val="00635315"/>
    <w:rsid w:val="00636A2A"/>
    <w:rsid w:val="00637770"/>
    <w:rsid w:val="0064042A"/>
    <w:rsid w:val="00641347"/>
    <w:rsid w:val="006421F8"/>
    <w:rsid w:val="0064383D"/>
    <w:rsid w:val="00643B98"/>
    <w:rsid w:val="00644C8D"/>
    <w:rsid w:val="00644F43"/>
    <w:rsid w:val="00646956"/>
    <w:rsid w:val="00650E94"/>
    <w:rsid w:val="00652A78"/>
    <w:rsid w:val="00653259"/>
    <w:rsid w:val="006534CF"/>
    <w:rsid w:val="00653A78"/>
    <w:rsid w:val="006555E0"/>
    <w:rsid w:val="0065612B"/>
    <w:rsid w:val="00656AB7"/>
    <w:rsid w:val="0065752F"/>
    <w:rsid w:val="00662B55"/>
    <w:rsid w:val="00662D8E"/>
    <w:rsid w:val="00663E9D"/>
    <w:rsid w:val="00664492"/>
    <w:rsid w:val="0066455E"/>
    <w:rsid w:val="0067150E"/>
    <w:rsid w:val="00672CC5"/>
    <w:rsid w:val="00672FDC"/>
    <w:rsid w:val="00673A4F"/>
    <w:rsid w:val="00674FF5"/>
    <w:rsid w:val="0067560F"/>
    <w:rsid w:val="00675F61"/>
    <w:rsid w:val="0067713F"/>
    <w:rsid w:val="006807F5"/>
    <w:rsid w:val="00680E10"/>
    <w:rsid w:val="0068202E"/>
    <w:rsid w:val="0068222A"/>
    <w:rsid w:val="006845D1"/>
    <w:rsid w:val="00685A1A"/>
    <w:rsid w:val="00685B5E"/>
    <w:rsid w:val="00687520"/>
    <w:rsid w:val="00687D58"/>
    <w:rsid w:val="00690A1A"/>
    <w:rsid w:val="00690B2F"/>
    <w:rsid w:val="00691343"/>
    <w:rsid w:val="00693773"/>
    <w:rsid w:val="0069378D"/>
    <w:rsid w:val="00694B33"/>
    <w:rsid w:val="0069522F"/>
    <w:rsid w:val="006970A2"/>
    <w:rsid w:val="006A0841"/>
    <w:rsid w:val="006A15E5"/>
    <w:rsid w:val="006A38E3"/>
    <w:rsid w:val="006A453B"/>
    <w:rsid w:val="006A7502"/>
    <w:rsid w:val="006B0D10"/>
    <w:rsid w:val="006B1B5E"/>
    <w:rsid w:val="006B2A64"/>
    <w:rsid w:val="006B62DF"/>
    <w:rsid w:val="006C0101"/>
    <w:rsid w:val="006C7322"/>
    <w:rsid w:val="006D28EA"/>
    <w:rsid w:val="006D2903"/>
    <w:rsid w:val="006D5DB0"/>
    <w:rsid w:val="006D7A0E"/>
    <w:rsid w:val="006E5D2D"/>
    <w:rsid w:val="006E745A"/>
    <w:rsid w:val="006E7D31"/>
    <w:rsid w:val="006F02A7"/>
    <w:rsid w:val="006F0E24"/>
    <w:rsid w:val="006F2980"/>
    <w:rsid w:val="006F5879"/>
    <w:rsid w:val="00700084"/>
    <w:rsid w:val="00700E00"/>
    <w:rsid w:val="0070174D"/>
    <w:rsid w:val="00701A2F"/>
    <w:rsid w:val="00703086"/>
    <w:rsid w:val="0070363D"/>
    <w:rsid w:val="00704FAF"/>
    <w:rsid w:val="00711C4B"/>
    <w:rsid w:val="00711CC4"/>
    <w:rsid w:val="00711FB3"/>
    <w:rsid w:val="0071369D"/>
    <w:rsid w:val="00714C4A"/>
    <w:rsid w:val="0071778F"/>
    <w:rsid w:val="00721190"/>
    <w:rsid w:val="00721C61"/>
    <w:rsid w:val="0072447E"/>
    <w:rsid w:val="00725ACA"/>
    <w:rsid w:val="00725BE5"/>
    <w:rsid w:val="00725F4E"/>
    <w:rsid w:val="00726373"/>
    <w:rsid w:val="00727E3A"/>
    <w:rsid w:val="00730555"/>
    <w:rsid w:val="00730DC3"/>
    <w:rsid w:val="0073199C"/>
    <w:rsid w:val="00731C8C"/>
    <w:rsid w:val="00732560"/>
    <w:rsid w:val="00732683"/>
    <w:rsid w:val="007349B7"/>
    <w:rsid w:val="0074614D"/>
    <w:rsid w:val="007475E5"/>
    <w:rsid w:val="00750BCA"/>
    <w:rsid w:val="0075262E"/>
    <w:rsid w:val="007531E0"/>
    <w:rsid w:val="007536D1"/>
    <w:rsid w:val="0075414D"/>
    <w:rsid w:val="00755E59"/>
    <w:rsid w:val="00756058"/>
    <w:rsid w:val="0075612D"/>
    <w:rsid w:val="00760856"/>
    <w:rsid w:val="00765F50"/>
    <w:rsid w:val="007672D0"/>
    <w:rsid w:val="0077046D"/>
    <w:rsid w:val="0077733C"/>
    <w:rsid w:val="007804FF"/>
    <w:rsid w:val="0078274B"/>
    <w:rsid w:val="00784E68"/>
    <w:rsid w:val="00785D49"/>
    <w:rsid w:val="00786301"/>
    <w:rsid w:val="0079015B"/>
    <w:rsid w:val="00792E33"/>
    <w:rsid w:val="0079302D"/>
    <w:rsid w:val="0079373B"/>
    <w:rsid w:val="00794A31"/>
    <w:rsid w:val="00795B27"/>
    <w:rsid w:val="007A27BF"/>
    <w:rsid w:val="007A3EC4"/>
    <w:rsid w:val="007A6066"/>
    <w:rsid w:val="007A60A9"/>
    <w:rsid w:val="007A78A4"/>
    <w:rsid w:val="007B1B32"/>
    <w:rsid w:val="007B1D04"/>
    <w:rsid w:val="007B44A8"/>
    <w:rsid w:val="007B4F39"/>
    <w:rsid w:val="007B55C3"/>
    <w:rsid w:val="007B6278"/>
    <w:rsid w:val="007B62A2"/>
    <w:rsid w:val="007B7621"/>
    <w:rsid w:val="007B7A0C"/>
    <w:rsid w:val="007B7D8F"/>
    <w:rsid w:val="007C0A25"/>
    <w:rsid w:val="007C0C8B"/>
    <w:rsid w:val="007C1039"/>
    <w:rsid w:val="007C161B"/>
    <w:rsid w:val="007C18C8"/>
    <w:rsid w:val="007C2218"/>
    <w:rsid w:val="007C367D"/>
    <w:rsid w:val="007C48B5"/>
    <w:rsid w:val="007D0D80"/>
    <w:rsid w:val="007D0E16"/>
    <w:rsid w:val="007D25E4"/>
    <w:rsid w:val="007D2AD1"/>
    <w:rsid w:val="007D3451"/>
    <w:rsid w:val="007D4BED"/>
    <w:rsid w:val="007D5C67"/>
    <w:rsid w:val="007E23C3"/>
    <w:rsid w:val="007E3D02"/>
    <w:rsid w:val="007E7A2C"/>
    <w:rsid w:val="007F4830"/>
    <w:rsid w:val="007F5886"/>
    <w:rsid w:val="007F5E52"/>
    <w:rsid w:val="007F627B"/>
    <w:rsid w:val="007F6290"/>
    <w:rsid w:val="00803930"/>
    <w:rsid w:val="0080566E"/>
    <w:rsid w:val="00807790"/>
    <w:rsid w:val="008079CF"/>
    <w:rsid w:val="00813293"/>
    <w:rsid w:val="008133D4"/>
    <w:rsid w:val="008150A2"/>
    <w:rsid w:val="008162A1"/>
    <w:rsid w:val="00816C88"/>
    <w:rsid w:val="008269F6"/>
    <w:rsid w:val="00832929"/>
    <w:rsid w:val="00832DB6"/>
    <w:rsid w:val="00833ECF"/>
    <w:rsid w:val="00836B9B"/>
    <w:rsid w:val="00837374"/>
    <w:rsid w:val="008400DD"/>
    <w:rsid w:val="008405C7"/>
    <w:rsid w:val="00840892"/>
    <w:rsid w:val="0084148C"/>
    <w:rsid w:val="008427F1"/>
    <w:rsid w:val="00844876"/>
    <w:rsid w:val="00844F84"/>
    <w:rsid w:val="008501AB"/>
    <w:rsid w:val="008506F7"/>
    <w:rsid w:val="008533F0"/>
    <w:rsid w:val="008571EF"/>
    <w:rsid w:val="00857682"/>
    <w:rsid w:val="00860101"/>
    <w:rsid w:val="00861F08"/>
    <w:rsid w:val="008626E5"/>
    <w:rsid w:val="008647B1"/>
    <w:rsid w:val="00864F29"/>
    <w:rsid w:val="00865A76"/>
    <w:rsid w:val="00866A75"/>
    <w:rsid w:val="00870141"/>
    <w:rsid w:val="0087018D"/>
    <w:rsid w:val="00871128"/>
    <w:rsid w:val="008725C3"/>
    <w:rsid w:val="00873358"/>
    <w:rsid w:val="00874FC5"/>
    <w:rsid w:val="00880805"/>
    <w:rsid w:val="00880EFC"/>
    <w:rsid w:val="00881145"/>
    <w:rsid w:val="00887E1D"/>
    <w:rsid w:val="00890219"/>
    <w:rsid w:val="008931B5"/>
    <w:rsid w:val="0089422C"/>
    <w:rsid w:val="00894B43"/>
    <w:rsid w:val="008952A7"/>
    <w:rsid w:val="008A02FC"/>
    <w:rsid w:val="008A07DD"/>
    <w:rsid w:val="008A7A7A"/>
    <w:rsid w:val="008B01B6"/>
    <w:rsid w:val="008B01DE"/>
    <w:rsid w:val="008B4193"/>
    <w:rsid w:val="008B4AA2"/>
    <w:rsid w:val="008B54D0"/>
    <w:rsid w:val="008B5AD0"/>
    <w:rsid w:val="008B5FFD"/>
    <w:rsid w:val="008C0EEC"/>
    <w:rsid w:val="008C10A8"/>
    <w:rsid w:val="008C1A2F"/>
    <w:rsid w:val="008C2721"/>
    <w:rsid w:val="008C35C3"/>
    <w:rsid w:val="008C6A74"/>
    <w:rsid w:val="008C7317"/>
    <w:rsid w:val="008C7B9F"/>
    <w:rsid w:val="008D03AD"/>
    <w:rsid w:val="008D0E11"/>
    <w:rsid w:val="008D12D1"/>
    <w:rsid w:val="008D3893"/>
    <w:rsid w:val="008D49D0"/>
    <w:rsid w:val="008D710D"/>
    <w:rsid w:val="008E10CE"/>
    <w:rsid w:val="008E19F0"/>
    <w:rsid w:val="008E1E59"/>
    <w:rsid w:val="008E4EB1"/>
    <w:rsid w:val="008F365A"/>
    <w:rsid w:val="008F412A"/>
    <w:rsid w:val="008F65C7"/>
    <w:rsid w:val="00903268"/>
    <w:rsid w:val="009039BE"/>
    <w:rsid w:val="00904A22"/>
    <w:rsid w:val="0090506C"/>
    <w:rsid w:val="00905388"/>
    <w:rsid w:val="00905AEA"/>
    <w:rsid w:val="00912238"/>
    <w:rsid w:val="00913000"/>
    <w:rsid w:val="00913575"/>
    <w:rsid w:val="0091711B"/>
    <w:rsid w:val="00917E5F"/>
    <w:rsid w:val="00923185"/>
    <w:rsid w:val="00927F60"/>
    <w:rsid w:val="00934CAC"/>
    <w:rsid w:val="00941381"/>
    <w:rsid w:val="00941917"/>
    <w:rsid w:val="00943C34"/>
    <w:rsid w:val="0095074A"/>
    <w:rsid w:val="00950D19"/>
    <w:rsid w:val="00952388"/>
    <w:rsid w:val="009533BB"/>
    <w:rsid w:val="00953EFE"/>
    <w:rsid w:val="00955C52"/>
    <w:rsid w:val="009611B8"/>
    <w:rsid w:val="00961D79"/>
    <w:rsid w:val="00962A90"/>
    <w:rsid w:val="009678B0"/>
    <w:rsid w:val="00972735"/>
    <w:rsid w:val="00975320"/>
    <w:rsid w:val="009754A0"/>
    <w:rsid w:val="00983DA6"/>
    <w:rsid w:val="00983F13"/>
    <w:rsid w:val="00984608"/>
    <w:rsid w:val="00984FFE"/>
    <w:rsid w:val="00985AF1"/>
    <w:rsid w:val="0098620C"/>
    <w:rsid w:val="009912DA"/>
    <w:rsid w:val="009932D3"/>
    <w:rsid w:val="009933E5"/>
    <w:rsid w:val="00995A5D"/>
    <w:rsid w:val="009977F7"/>
    <w:rsid w:val="00997E74"/>
    <w:rsid w:val="009A0AA9"/>
    <w:rsid w:val="009A394A"/>
    <w:rsid w:val="009A59A8"/>
    <w:rsid w:val="009A64A8"/>
    <w:rsid w:val="009A7130"/>
    <w:rsid w:val="009B4C50"/>
    <w:rsid w:val="009B5E02"/>
    <w:rsid w:val="009B7826"/>
    <w:rsid w:val="009C21F1"/>
    <w:rsid w:val="009C2464"/>
    <w:rsid w:val="009C3DBE"/>
    <w:rsid w:val="009C529E"/>
    <w:rsid w:val="009C678D"/>
    <w:rsid w:val="009D1F09"/>
    <w:rsid w:val="009D1F61"/>
    <w:rsid w:val="009D30E1"/>
    <w:rsid w:val="009D5233"/>
    <w:rsid w:val="009E0BC4"/>
    <w:rsid w:val="009E1A65"/>
    <w:rsid w:val="009E260F"/>
    <w:rsid w:val="009E3648"/>
    <w:rsid w:val="009E4E44"/>
    <w:rsid w:val="009E6C16"/>
    <w:rsid w:val="009F24B0"/>
    <w:rsid w:val="009F4924"/>
    <w:rsid w:val="009F6CE6"/>
    <w:rsid w:val="009F70E4"/>
    <w:rsid w:val="00A01E5C"/>
    <w:rsid w:val="00A0281E"/>
    <w:rsid w:val="00A11B63"/>
    <w:rsid w:val="00A12520"/>
    <w:rsid w:val="00A1295B"/>
    <w:rsid w:val="00A15434"/>
    <w:rsid w:val="00A15B29"/>
    <w:rsid w:val="00A17592"/>
    <w:rsid w:val="00A208EF"/>
    <w:rsid w:val="00A214BD"/>
    <w:rsid w:val="00A255EC"/>
    <w:rsid w:val="00A272D7"/>
    <w:rsid w:val="00A277D1"/>
    <w:rsid w:val="00A36899"/>
    <w:rsid w:val="00A36D9A"/>
    <w:rsid w:val="00A375C8"/>
    <w:rsid w:val="00A413BE"/>
    <w:rsid w:val="00A43670"/>
    <w:rsid w:val="00A45CC6"/>
    <w:rsid w:val="00A47D48"/>
    <w:rsid w:val="00A50B4E"/>
    <w:rsid w:val="00A5194C"/>
    <w:rsid w:val="00A52798"/>
    <w:rsid w:val="00A5413B"/>
    <w:rsid w:val="00A54504"/>
    <w:rsid w:val="00A5658E"/>
    <w:rsid w:val="00A579B4"/>
    <w:rsid w:val="00A61E58"/>
    <w:rsid w:val="00A6348E"/>
    <w:rsid w:val="00A638FD"/>
    <w:rsid w:val="00A641ED"/>
    <w:rsid w:val="00A64543"/>
    <w:rsid w:val="00A661B8"/>
    <w:rsid w:val="00A66894"/>
    <w:rsid w:val="00A71CB0"/>
    <w:rsid w:val="00A71F44"/>
    <w:rsid w:val="00A838AC"/>
    <w:rsid w:val="00A86963"/>
    <w:rsid w:val="00A86A79"/>
    <w:rsid w:val="00A907F3"/>
    <w:rsid w:val="00A9135F"/>
    <w:rsid w:val="00A9205B"/>
    <w:rsid w:val="00A9488F"/>
    <w:rsid w:val="00A963D0"/>
    <w:rsid w:val="00AA25A0"/>
    <w:rsid w:val="00AA2784"/>
    <w:rsid w:val="00AA405B"/>
    <w:rsid w:val="00AA4719"/>
    <w:rsid w:val="00AA4F3E"/>
    <w:rsid w:val="00AA58F6"/>
    <w:rsid w:val="00AA5E4B"/>
    <w:rsid w:val="00AB04F7"/>
    <w:rsid w:val="00AB2CDD"/>
    <w:rsid w:val="00AB5410"/>
    <w:rsid w:val="00AC11CE"/>
    <w:rsid w:val="00AC1AF4"/>
    <w:rsid w:val="00AC4BD8"/>
    <w:rsid w:val="00AC5ACF"/>
    <w:rsid w:val="00AC72F3"/>
    <w:rsid w:val="00AC7475"/>
    <w:rsid w:val="00AD0067"/>
    <w:rsid w:val="00AD0C0C"/>
    <w:rsid w:val="00AD2DE2"/>
    <w:rsid w:val="00AD7C23"/>
    <w:rsid w:val="00AE100F"/>
    <w:rsid w:val="00AE1A76"/>
    <w:rsid w:val="00AE2196"/>
    <w:rsid w:val="00AE279F"/>
    <w:rsid w:val="00AE28E9"/>
    <w:rsid w:val="00AE53C8"/>
    <w:rsid w:val="00AE679D"/>
    <w:rsid w:val="00AE6EA3"/>
    <w:rsid w:val="00AF1ABD"/>
    <w:rsid w:val="00AF2C3B"/>
    <w:rsid w:val="00AF4188"/>
    <w:rsid w:val="00AF4A25"/>
    <w:rsid w:val="00B00A8B"/>
    <w:rsid w:val="00B02184"/>
    <w:rsid w:val="00B038F1"/>
    <w:rsid w:val="00B03A74"/>
    <w:rsid w:val="00B0537B"/>
    <w:rsid w:val="00B0739E"/>
    <w:rsid w:val="00B109B8"/>
    <w:rsid w:val="00B112C7"/>
    <w:rsid w:val="00B1164F"/>
    <w:rsid w:val="00B12F11"/>
    <w:rsid w:val="00B17FB6"/>
    <w:rsid w:val="00B17FEA"/>
    <w:rsid w:val="00B20E13"/>
    <w:rsid w:val="00B21183"/>
    <w:rsid w:val="00B2198A"/>
    <w:rsid w:val="00B22E50"/>
    <w:rsid w:val="00B24FAA"/>
    <w:rsid w:val="00B25375"/>
    <w:rsid w:val="00B303C6"/>
    <w:rsid w:val="00B31257"/>
    <w:rsid w:val="00B31497"/>
    <w:rsid w:val="00B354E5"/>
    <w:rsid w:val="00B37024"/>
    <w:rsid w:val="00B46435"/>
    <w:rsid w:val="00B47FA1"/>
    <w:rsid w:val="00B506C3"/>
    <w:rsid w:val="00B5393B"/>
    <w:rsid w:val="00B56F49"/>
    <w:rsid w:val="00B60159"/>
    <w:rsid w:val="00B662E2"/>
    <w:rsid w:val="00B73495"/>
    <w:rsid w:val="00B757B0"/>
    <w:rsid w:val="00B7636E"/>
    <w:rsid w:val="00B803ED"/>
    <w:rsid w:val="00B8131A"/>
    <w:rsid w:val="00B857BE"/>
    <w:rsid w:val="00B9010C"/>
    <w:rsid w:val="00B90796"/>
    <w:rsid w:val="00B95615"/>
    <w:rsid w:val="00B957E6"/>
    <w:rsid w:val="00B9649C"/>
    <w:rsid w:val="00B96EC6"/>
    <w:rsid w:val="00B96FE6"/>
    <w:rsid w:val="00BA0522"/>
    <w:rsid w:val="00BA09AD"/>
    <w:rsid w:val="00BA2166"/>
    <w:rsid w:val="00BA5001"/>
    <w:rsid w:val="00BA7166"/>
    <w:rsid w:val="00BB44D8"/>
    <w:rsid w:val="00BB52A1"/>
    <w:rsid w:val="00BB569E"/>
    <w:rsid w:val="00BB6860"/>
    <w:rsid w:val="00BB6A03"/>
    <w:rsid w:val="00BB6BF9"/>
    <w:rsid w:val="00BB6E92"/>
    <w:rsid w:val="00BB7EF1"/>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F0F"/>
    <w:rsid w:val="00BD6A06"/>
    <w:rsid w:val="00BE183C"/>
    <w:rsid w:val="00BE3963"/>
    <w:rsid w:val="00BE43C3"/>
    <w:rsid w:val="00BE7CF5"/>
    <w:rsid w:val="00BF1FC0"/>
    <w:rsid w:val="00BF3215"/>
    <w:rsid w:val="00BF3BEF"/>
    <w:rsid w:val="00BF6799"/>
    <w:rsid w:val="00C02F67"/>
    <w:rsid w:val="00C11863"/>
    <w:rsid w:val="00C11F73"/>
    <w:rsid w:val="00C12874"/>
    <w:rsid w:val="00C13BF1"/>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901"/>
    <w:rsid w:val="00C43258"/>
    <w:rsid w:val="00C43B1C"/>
    <w:rsid w:val="00C43ECB"/>
    <w:rsid w:val="00C45025"/>
    <w:rsid w:val="00C46672"/>
    <w:rsid w:val="00C50F3E"/>
    <w:rsid w:val="00C55453"/>
    <w:rsid w:val="00C559B8"/>
    <w:rsid w:val="00C56878"/>
    <w:rsid w:val="00C60E99"/>
    <w:rsid w:val="00C6146A"/>
    <w:rsid w:val="00C61802"/>
    <w:rsid w:val="00C63F06"/>
    <w:rsid w:val="00C65335"/>
    <w:rsid w:val="00C66986"/>
    <w:rsid w:val="00C70C54"/>
    <w:rsid w:val="00C711EF"/>
    <w:rsid w:val="00C71B52"/>
    <w:rsid w:val="00C71D4E"/>
    <w:rsid w:val="00C8299C"/>
    <w:rsid w:val="00C865A5"/>
    <w:rsid w:val="00C90F8A"/>
    <w:rsid w:val="00C91D13"/>
    <w:rsid w:val="00C927CE"/>
    <w:rsid w:val="00C927FC"/>
    <w:rsid w:val="00C964FC"/>
    <w:rsid w:val="00C97120"/>
    <w:rsid w:val="00CA67C0"/>
    <w:rsid w:val="00CB1BC8"/>
    <w:rsid w:val="00CB5F97"/>
    <w:rsid w:val="00CB6244"/>
    <w:rsid w:val="00CB6AD2"/>
    <w:rsid w:val="00CB6AF0"/>
    <w:rsid w:val="00CB77FE"/>
    <w:rsid w:val="00CC15AD"/>
    <w:rsid w:val="00CC3D2A"/>
    <w:rsid w:val="00CC53E4"/>
    <w:rsid w:val="00CC5F7B"/>
    <w:rsid w:val="00CC6513"/>
    <w:rsid w:val="00CD025D"/>
    <w:rsid w:val="00CD15D1"/>
    <w:rsid w:val="00CD27E8"/>
    <w:rsid w:val="00CD28BB"/>
    <w:rsid w:val="00CD3FC0"/>
    <w:rsid w:val="00CD4E03"/>
    <w:rsid w:val="00CE085F"/>
    <w:rsid w:val="00CE6829"/>
    <w:rsid w:val="00CE6FE4"/>
    <w:rsid w:val="00CF3450"/>
    <w:rsid w:val="00CF3DDB"/>
    <w:rsid w:val="00CF5BB5"/>
    <w:rsid w:val="00CF6D84"/>
    <w:rsid w:val="00CF6DF3"/>
    <w:rsid w:val="00CF7CEE"/>
    <w:rsid w:val="00D0041A"/>
    <w:rsid w:val="00D01C3F"/>
    <w:rsid w:val="00D04D5C"/>
    <w:rsid w:val="00D05A81"/>
    <w:rsid w:val="00D06371"/>
    <w:rsid w:val="00D078D8"/>
    <w:rsid w:val="00D12525"/>
    <w:rsid w:val="00D135DB"/>
    <w:rsid w:val="00D15F9F"/>
    <w:rsid w:val="00D16500"/>
    <w:rsid w:val="00D16519"/>
    <w:rsid w:val="00D16619"/>
    <w:rsid w:val="00D22F57"/>
    <w:rsid w:val="00D26D5C"/>
    <w:rsid w:val="00D30CB7"/>
    <w:rsid w:val="00D32604"/>
    <w:rsid w:val="00D33B9C"/>
    <w:rsid w:val="00D342A2"/>
    <w:rsid w:val="00D355EA"/>
    <w:rsid w:val="00D35743"/>
    <w:rsid w:val="00D361F1"/>
    <w:rsid w:val="00D4012A"/>
    <w:rsid w:val="00D418F6"/>
    <w:rsid w:val="00D44031"/>
    <w:rsid w:val="00D440DC"/>
    <w:rsid w:val="00D44E78"/>
    <w:rsid w:val="00D46185"/>
    <w:rsid w:val="00D46FC7"/>
    <w:rsid w:val="00D5186E"/>
    <w:rsid w:val="00D60EDC"/>
    <w:rsid w:val="00D614E8"/>
    <w:rsid w:val="00D616C2"/>
    <w:rsid w:val="00D65FA9"/>
    <w:rsid w:val="00D66B8F"/>
    <w:rsid w:val="00D70B7A"/>
    <w:rsid w:val="00D72821"/>
    <w:rsid w:val="00D741B4"/>
    <w:rsid w:val="00D75066"/>
    <w:rsid w:val="00D80A6C"/>
    <w:rsid w:val="00D81188"/>
    <w:rsid w:val="00D83F9F"/>
    <w:rsid w:val="00D855EE"/>
    <w:rsid w:val="00D85F0D"/>
    <w:rsid w:val="00D87791"/>
    <w:rsid w:val="00D9271D"/>
    <w:rsid w:val="00D943EA"/>
    <w:rsid w:val="00D97F95"/>
    <w:rsid w:val="00DA1F87"/>
    <w:rsid w:val="00DA2DF7"/>
    <w:rsid w:val="00DA2E67"/>
    <w:rsid w:val="00DA53B5"/>
    <w:rsid w:val="00DA706D"/>
    <w:rsid w:val="00DB3B51"/>
    <w:rsid w:val="00DB41B6"/>
    <w:rsid w:val="00DB7959"/>
    <w:rsid w:val="00DC1F3E"/>
    <w:rsid w:val="00DC2908"/>
    <w:rsid w:val="00DC6BA8"/>
    <w:rsid w:val="00DD1B07"/>
    <w:rsid w:val="00DD3027"/>
    <w:rsid w:val="00DD43BD"/>
    <w:rsid w:val="00DD739C"/>
    <w:rsid w:val="00DE12AE"/>
    <w:rsid w:val="00DE2085"/>
    <w:rsid w:val="00DE5C51"/>
    <w:rsid w:val="00DE63DA"/>
    <w:rsid w:val="00DE6DD1"/>
    <w:rsid w:val="00DE7124"/>
    <w:rsid w:val="00DE773D"/>
    <w:rsid w:val="00DE79D9"/>
    <w:rsid w:val="00DF1BFF"/>
    <w:rsid w:val="00DF434A"/>
    <w:rsid w:val="00DF6E1F"/>
    <w:rsid w:val="00DF73B3"/>
    <w:rsid w:val="00DF7F93"/>
    <w:rsid w:val="00E00549"/>
    <w:rsid w:val="00E00DF6"/>
    <w:rsid w:val="00E01E59"/>
    <w:rsid w:val="00E046A1"/>
    <w:rsid w:val="00E055E3"/>
    <w:rsid w:val="00E07B4F"/>
    <w:rsid w:val="00E11608"/>
    <w:rsid w:val="00E11C47"/>
    <w:rsid w:val="00E14096"/>
    <w:rsid w:val="00E148E5"/>
    <w:rsid w:val="00E150ED"/>
    <w:rsid w:val="00E15277"/>
    <w:rsid w:val="00E20140"/>
    <w:rsid w:val="00E21339"/>
    <w:rsid w:val="00E21377"/>
    <w:rsid w:val="00E22E13"/>
    <w:rsid w:val="00E231E2"/>
    <w:rsid w:val="00E23697"/>
    <w:rsid w:val="00E240D7"/>
    <w:rsid w:val="00E2451C"/>
    <w:rsid w:val="00E26BB8"/>
    <w:rsid w:val="00E272FB"/>
    <w:rsid w:val="00E27F7C"/>
    <w:rsid w:val="00E30445"/>
    <w:rsid w:val="00E30BA3"/>
    <w:rsid w:val="00E36874"/>
    <w:rsid w:val="00E41EF9"/>
    <w:rsid w:val="00E42BB8"/>
    <w:rsid w:val="00E42C0B"/>
    <w:rsid w:val="00E45DB2"/>
    <w:rsid w:val="00E469FC"/>
    <w:rsid w:val="00E50BCA"/>
    <w:rsid w:val="00E510D7"/>
    <w:rsid w:val="00E51E6B"/>
    <w:rsid w:val="00E530DD"/>
    <w:rsid w:val="00E546A3"/>
    <w:rsid w:val="00E5494B"/>
    <w:rsid w:val="00E57309"/>
    <w:rsid w:val="00E6071B"/>
    <w:rsid w:val="00E62C6C"/>
    <w:rsid w:val="00E632B6"/>
    <w:rsid w:val="00E67D36"/>
    <w:rsid w:val="00E72530"/>
    <w:rsid w:val="00E72C45"/>
    <w:rsid w:val="00E72E33"/>
    <w:rsid w:val="00E73FA3"/>
    <w:rsid w:val="00E764EC"/>
    <w:rsid w:val="00E81511"/>
    <w:rsid w:val="00E81FEB"/>
    <w:rsid w:val="00E8203A"/>
    <w:rsid w:val="00E82ECD"/>
    <w:rsid w:val="00E837D6"/>
    <w:rsid w:val="00E8671B"/>
    <w:rsid w:val="00E871EA"/>
    <w:rsid w:val="00E90B6C"/>
    <w:rsid w:val="00E92068"/>
    <w:rsid w:val="00E9295B"/>
    <w:rsid w:val="00E95BC1"/>
    <w:rsid w:val="00E96994"/>
    <w:rsid w:val="00EA122D"/>
    <w:rsid w:val="00EA6BC1"/>
    <w:rsid w:val="00EB05DC"/>
    <w:rsid w:val="00EB32AB"/>
    <w:rsid w:val="00EB3FB6"/>
    <w:rsid w:val="00EB46FA"/>
    <w:rsid w:val="00EB6863"/>
    <w:rsid w:val="00EB6917"/>
    <w:rsid w:val="00EC0D7C"/>
    <w:rsid w:val="00EC26A4"/>
    <w:rsid w:val="00EC2AF7"/>
    <w:rsid w:val="00EC35F7"/>
    <w:rsid w:val="00EC3FBF"/>
    <w:rsid w:val="00EC60EF"/>
    <w:rsid w:val="00EC6105"/>
    <w:rsid w:val="00EC7463"/>
    <w:rsid w:val="00ED0742"/>
    <w:rsid w:val="00ED0DA0"/>
    <w:rsid w:val="00ED3D93"/>
    <w:rsid w:val="00ED4A9A"/>
    <w:rsid w:val="00ED4AD1"/>
    <w:rsid w:val="00ED5DFF"/>
    <w:rsid w:val="00ED6466"/>
    <w:rsid w:val="00EE0D5B"/>
    <w:rsid w:val="00EE126A"/>
    <w:rsid w:val="00EE1EE7"/>
    <w:rsid w:val="00EE3D44"/>
    <w:rsid w:val="00EE6088"/>
    <w:rsid w:val="00EF0514"/>
    <w:rsid w:val="00EF0BB2"/>
    <w:rsid w:val="00EF0DE6"/>
    <w:rsid w:val="00EF1895"/>
    <w:rsid w:val="00EF1F8B"/>
    <w:rsid w:val="00EF222F"/>
    <w:rsid w:val="00EF2BA7"/>
    <w:rsid w:val="00EF6205"/>
    <w:rsid w:val="00EF7D0C"/>
    <w:rsid w:val="00F03069"/>
    <w:rsid w:val="00F038C1"/>
    <w:rsid w:val="00F03FCB"/>
    <w:rsid w:val="00F042C3"/>
    <w:rsid w:val="00F0482F"/>
    <w:rsid w:val="00F07CA4"/>
    <w:rsid w:val="00F12BB6"/>
    <w:rsid w:val="00F157F2"/>
    <w:rsid w:val="00F160A9"/>
    <w:rsid w:val="00F16DAE"/>
    <w:rsid w:val="00F17741"/>
    <w:rsid w:val="00F2044A"/>
    <w:rsid w:val="00F2086C"/>
    <w:rsid w:val="00F229BB"/>
    <w:rsid w:val="00F24015"/>
    <w:rsid w:val="00F25969"/>
    <w:rsid w:val="00F266B9"/>
    <w:rsid w:val="00F27B2C"/>
    <w:rsid w:val="00F27B60"/>
    <w:rsid w:val="00F32C06"/>
    <w:rsid w:val="00F3508F"/>
    <w:rsid w:val="00F41353"/>
    <w:rsid w:val="00F419C4"/>
    <w:rsid w:val="00F50472"/>
    <w:rsid w:val="00F55464"/>
    <w:rsid w:val="00F560C1"/>
    <w:rsid w:val="00F578CB"/>
    <w:rsid w:val="00F61D74"/>
    <w:rsid w:val="00F6570F"/>
    <w:rsid w:val="00F70198"/>
    <w:rsid w:val="00F714CF"/>
    <w:rsid w:val="00F71A17"/>
    <w:rsid w:val="00F72DAC"/>
    <w:rsid w:val="00F72E8A"/>
    <w:rsid w:val="00F73404"/>
    <w:rsid w:val="00F77EC7"/>
    <w:rsid w:val="00F81226"/>
    <w:rsid w:val="00F8130C"/>
    <w:rsid w:val="00F817E8"/>
    <w:rsid w:val="00F83921"/>
    <w:rsid w:val="00F84C7C"/>
    <w:rsid w:val="00F850E5"/>
    <w:rsid w:val="00F85993"/>
    <w:rsid w:val="00F85B0F"/>
    <w:rsid w:val="00F87936"/>
    <w:rsid w:val="00F87A4F"/>
    <w:rsid w:val="00F87E80"/>
    <w:rsid w:val="00F94EB1"/>
    <w:rsid w:val="00F9590C"/>
    <w:rsid w:val="00FA0641"/>
    <w:rsid w:val="00FA0947"/>
    <w:rsid w:val="00FA2830"/>
    <w:rsid w:val="00FA2D83"/>
    <w:rsid w:val="00FA37AC"/>
    <w:rsid w:val="00FA3DC1"/>
    <w:rsid w:val="00FA4612"/>
    <w:rsid w:val="00FA4EDC"/>
    <w:rsid w:val="00FA6578"/>
    <w:rsid w:val="00FA6C89"/>
    <w:rsid w:val="00FB104E"/>
    <w:rsid w:val="00FB1261"/>
    <w:rsid w:val="00FB5E90"/>
    <w:rsid w:val="00FB5EF6"/>
    <w:rsid w:val="00FC09DD"/>
    <w:rsid w:val="00FC0C6E"/>
    <w:rsid w:val="00FC100F"/>
    <w:rsid w:val="00FC2BDE"/>
    <w:rsid w:val="00FC46FC"/>
    <w:rsid w:val="00FC5721"/>
    <w:rsid w:val="00FC7403"/>
    <w:rsid w:val="00FD16B1"/>
    <w:rsid w:val="00FD6A88"/>
    <w:rsid w:val="00FE0DED"/>
    <w:rsid w:val="00FE1782"/>
    <w:rsid w:val="00FE3A25"/>
    <w:rsid w:val="00FE4460"/>
    <w:rsid w:val="00FE5658"/>
    <w:rsid w:val="00FE58C6"/>
    <w:rsid w:val="00FF0F56"/>
    <w:rsid w:val="00FF13EB"/>
    <w:rsid w:val="00FF1B3E"/>
    <w:rsid w:val="00FF23D1"/>
    <w:rsid w:val="00FF282D"/>
    <w:rsid w:val="00FF550A"/>
    <w:rsid w:val="00FF6305"/>
    <w:rsid w:val="00FF6D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54D0"/>
    <w:pPr>
      <w:tabs>
        <w:tab w:val="left" w:pos="284"/>
      </w:tabs>
      <w:spacing w:before="120" w:after="0" w:line="240" w:lineRule="auto"/>
    </w:pPr>
    <w:rPr>
      <w:rFonts w:ascii="Myriad Pro" w:eastAsia="Calibri" w:hAnsi="Myriad Pro" w:cs="Times New Roman"/>
      <w:sz w:val="24"/>
      <w:szCs w:val="24"/>
      <w:lang w:val="en-GB"/>
    </w:rPr>
  </w:style>
  <w:style w:type="paragraph" w:styleId="1">
    <w:name w:val="heading 1"/>
    <w:basedOn w:val="a"/>
    <w:next w:val="a"/>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3">
    <w:name w:val="header"/>
    <w:basedOn w:val="a"/>
    <w:link w:val="Char"/>
    <w:uiPriority w:val="99"/>
    <w:unhideWhenUsed/>
    <w:rsid w:val="0010504F"/>
    <w:pPr>
      <w:tabs>
        <w:tab w:val="clear" w:pos="284"/>
        <w:tab w:val="center" w:pos="4513"/>
        <w:tab w:val="right" w:pos="9026"/>
      </w:tabs>
      <w:snapToGrid w:val="0"/>
    </w:pPr>
  </w:style>
  <w:style w:type="character" w:customStyle="1" w:styleId="Char">
    <w:name w:val="머리글 Char"/>
    <w:basedOn w:val="a0"/>
    <w:link w:val="a3"/>
    <w:uiPriority w:val="99"/>
    <w:rsid w:val="0010504F"/>
    <w:rPr>
      <w:rFonts w:ascii="Myriad Pro" w:eastAsia="Calibri" w:hAnsi="Myriad Pro" w:cs="Times New Roman"/>
      <w:sz w:val="24"/>
      <w:szCs w:val="24"/>
      <w:lang w:val="en-GB"/>
    </w:rPr>
  </w:style>
  <w:style w:type="paragraph" w:styleId="a4">
    <w:name w:val="footer"/>
    <w:basedOn w:val="a"/>
    <w:link w:val="Char0"/>
    <w:uiPriority w:val="99"/>
    <w:unhideWhenUsed/>
    <w:rsid w:val="0010504F"/>
    <w:pPr>
      <w:tabs>
        <w:tab w:val="clear" w:pos="284"/>
        <w:tab w:val="center" w:pos="4513"/>
        <w:tab w:val="right" w:pos="9026"/>
      </w:tabs>
      <w:snapToGrid w:val="0"/>
    </w:pPr>
  </w:style>
  <w:style w:type="character" w:customStyle="1" w:styleId="Char0">
    <w:name w:val="바닥글 Char"/>
    <w:basedOn w:val="a0"/>
    <w:link w:val="a4"/>
    <w:uiPriority w:val="99"/>
    <w:rsid w:val="0010504F"/>
    <w:rPr>
      <w:rFonts w:ascii="Myriad Pro" w:eastAsia="Calibri" w:hAnsi="Myriad Pro" w:cs="Times New Roman"/>
      <w:sz w:val="24"/>
      <w:szCs w:val="24"/>
      <w:lang w:val="en-GB"/>
    </w:rPr>
  </w:style>
  <w:style w:type="paragraph" w:styleId="a5">
    <w:name w:val="List Paragraph"/>
    <w:basedOn w:val="a"/>
    <w:uiPriority w:val="34"/>
    <w:qFormat/>
    <w:rsid w:val="00EC0D7C"/>
    <w:pPr>
      <w:ind w:leftChars="400" w:left="800"/>
    </w:pPr>
  </w:style>
  <w:style w:type="paragraph" w:styleId="a6">
    <w:name w:val="Balloon Text"/>
    <w:basedOn w:val="a"/>
    <w:link w:val="Char1"/>
    <w:uiPriority w:val="99"/>
    <w:unhideWhenUsed/>
    <w:rsid w:val="00836B9B"/>
    <w:pPr>
      <w:spacing w:before="0"/>
    </w:pPr>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836B9B"/>
    <w:rPr>
      <w:rFonts w:asciiTheme="majorHAnsi" w:eastAsiaTheme="majorEastAsia" w:hAnsiTheme="majorHAnsi" w:cstheme="majorBidi"/>
      <w:sz w:val="18"/>
      <w:szCs w:val="18"/>
      <w:lang w:val="en-GB"/>
    </w:rPr>
  </w:style>
  <w:style w:type="character" w:styleId="a7">
    <w:name w:val="annotation reference"/>
    <w:basedOn w:val="a0"/>
    <w:uiPriority w:val="99"/>
    <w:semiHidden/>
    <w:unhideWhenUsed/>
    <w:rsid w:val="007B1D04"/>
    <w:rPr>
      <w:sz w:val="18"/>
      <w:szCs w:val="18"/>
    </w:rPr>
  </w:style>
  <w:style w:type="paragraph" w:styleId="a8">
    <w:name w:val="annotation text"/>
    <w:basedOn w:val="a"/>
    <w:link w:val="Char2"/>
    <w:uiPriority w:val="99"/>
    <w:semiHidden/>
    <w:unhideWhenUsed/>
    <w:rsid w:val="007B1D04"/>
  </w:style>
  <w:style w:type="character" w:customStyle="1" w:styleId="Char2">
    <w:name w:val="메모 텍스트 Char"/>
    <w:basedOn w:val="a0"/>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
    <w:rsid w:val="00D44031"/>
    <w:pPr>
      <w:tabs>
        <w:tab w:val="clear" w:pos="284"/>
      </w:tabs>
      <w:spacing w:after="120"/>
    </w:pPr>
    <w:rPr>
      <w:rFonts w:ascii="Times New Roman" w:eastAsiaTheme="minorEastAsia" w:hAnsi="Times New Roman"/>
      <w:lang w:val="en-US" w:bidi="he-IL"/>
    </w:rPr>
  </w:style>
  <w:style w:type="table" w:styleId="ab">
    <w:name w:val="Table Grid"/>
    <w:basedOn w:val="a1"/>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
    <w:next w:val="a"/>
    <w:autoRedefine/>
    <w:uiPriority w:val="39"/>
    <w:unhideWhenUsed/>
    <w:rsid w:val="00894B43"/>
    <w:pPr>
      <w:tabs>
        <w:tab w:val="clear" w:pos="284"/>
        <w:tab w:val="left" w:pos="850"/>
        <w:tab w:val="right" w:pos="9350"/>
      </w:tabs>
      <w:ind w:left="480" w:hangingChars="200" w:hanging="480"/>
    </w:pPr>
  </w:style>
  <w:style w:type="paragraph" w:styleId="3">
    <w:name w:val="toc 3"/>
    <w:basedOn w:val="a"/>
    <w:next w:val="a"/>
    <w:autoRedefine/>
    <w:uiPriority w:val="39"/>
    <w:unhideWhenUsed/>
    <w:rsid w:val="00894B43"/>
    <w:pPr>
      <w:tabs>
        <w:tab w:val="clear" w:pos="284"/>
        <w:tab w:val="right" w:leader="dot" w:pos="9350"/>
      </w:tabs>
      <w:ind w:leftChars="178" w:left="960" w:hangingChars="222" w:hanging="533"/>
    </w:pPr>
  </w:style>
  <w:style w:type="paragraph" w:styleId="10">
    <w:name w:val="toc 1"/>
    <w:basedOn w:val="a"/>
    <w:next w:val="a"/>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eastAsiaTheme="minorEastAsia" w:hAnsiTheme="minorHAnsi" w:cstheme="minorBidi"/>
      <w:kern w:val="2"/>
      <w:sz w:val="20"/>
      <w:szCs w:val="22"/>
      <w:lang w:val="en-US"/>
    </w:rPr>
  </w:style>
  <w:style w:type="paragraph" w:styleId="4">
    <w:name w:val="toc 4"/>
    <w:basedOn w:val="a"/>
    <w:next w:val="a"/>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eastAsiaTheme="minorEastAsia" w:hAnsiTheme="minorHAnsi" w:cstheme="minorBidi"/>
      <w:kern w:val="2"/>
      <w:sz w:val="20"/>
      <w:szCs w:val="22"/>
      <w:lang w:val="en-US"/>
    </w:rPr>
  </w:style>
  <w:style w:type="paragraph" w:styleId="5">
    <w:name w:val="toc 5"/>
    <w:basedOn w:val="a"/>
    <w:next w:val="a"/>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eastAsiaTheme="minorEastAsia" w:hAnsiTheme="minorHAnsi" w:cstheme="minorBidi"/>
      <w:kern w:val="2"/>
      <w:sz w:val="20"/>
      <w:szCs w:val="22"/>
      <w:lang w:val="en-US"/>
    </w:rPr>
  </w:style>
  <w:style w:type="paragraph" w:styleId="6">
    <w:name w:val="toc 6"/>
    <w:basedOn w:val="a"/>
    <w:next w:val="a"/>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eastAsiaTheme="minorEastAsia" w:hAnsiTheme="minorHAnsi" w:cstheme="minorBidi"/>
      <w:kern w:val="2"/>
      <w:sz w:val="20"/>
      <w:szCs w:val="22"/>
      <w:lang w:val="en-US"/>
    </w:rPr>
  </w:style>
  <w:style w:type="paragraph" w:styleId="7">
    <w:name w:val="toc 7"/>
    <w:basedOn w:val="a"/>
    <w:next w:val="a"/>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eastAsiaTheme="minorEastAsia" w:hAnsiTheme="minorHAnsi" w:cstheme="minorBidi"/>
      <w:kern w:val="2"/>
      <w:sz w:val="20"/>
      <w:szCs w:val="22"/>
      <w:lang w:val="en-US"/>
    </w:rPr>
  </w:style>
  <w:style w:type="paragraph" w:styleId="8">
    <w:name w:val="toc 8"/>
    <w:basedOn w:val="a"/>
    <w:next w:val="a"/>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eastAsiaTheme="minorEastAsia" w:hAnsiTheme="minorHAnsi" w:cstheme="minorBidi"/>
      <w:kern w:val="2"/>
      <w:sz w:val="20"/>
      <w:szCs w:val="22"/>
      <w:lang w:val="en-US"/>
    </w:rPr>
  </w:style>
  <w:style w:type="paragraph" w:styleId="9">
    <w:name w:val="toc 9"/>
    <w:basedOn w:val="a"/>
    <w:next w:val="a"/>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eastAsiaTheme="minorEastAsia" w:hAnsiTheme="minorHAnsi" w:cstheme="minorBidi"/>
      <w:kern w:val="2"/>
      <w:sz w:val="20"/>
      <w:szCs w:val="22"/>
      <w:lang w:val="en-US"/>
    </w:rPr>
  </w:style>
  <w:style w:type="paragraph" w:styleId="ac">
    <w:name w:val="Normal (Web)"/>
    <w:basedOn w:val="a"/>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
    <w:link w:val="IEEEParagraphChar"/>
    <w:rsid w:val="00297D9F"/>
    <w:pPr>
      <w:tabs>
        <w:tab w:val="clear" w:pos="284"/>
      </w:tabs>
      <w:adjustRightInd w:val="0"/>
      <w:snapToGrid w:val="0"/>
      <w:spacing w:before="0"/>
      <w:ind w:firstLine="216"/>
      <w:jc w:val="both"/>
    </w:pPr>
    <w:rPr>
      <w:rFonts w:ascii="Times New Roman" w:eastAsia="SimSun" w:hAnsi="Times New Roma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
    <w:next w:val="a"/>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
    <w:rsid w:val="00674FF5"/>
    <w:pPr>
      <w:numPr>
        <w:ilvl w:val="3"/>
      </w:numPr>
      <w:outlineLvl w:val="3"/>
    </w:pPr>
  </w:style>
  <w:style w:type="paragraph" w:customStyle="1" w:styleId="IEEEStdsLevel3Header">
    <w:name w:val="IEEEStds Level 3 Header"/>
    <w:basedOn w:val="IEEEStdsLevel2Header"/>
    <w:next w:val="a"/>
    <w:rsid w:val="00674FF5"/>
    <w:pPr>
      <w:numPr>
        <w:ilvl w:val="2"/>
      </w:numPr>
      <w:spacing w:before="240"/>
      <w:outlineLvl w:val="2"/>
    </w:pPr>
    <w:rPr>
      <w:sz w:val="20"/>
    </w:rPr>
  </w:style>
  <w:style w:type="paragraph" w:customStyle="1" w:styleId="IEEEStdsLevel2Header">
    <w:name w:val="IEEEStds Level 2 Header"/>
    <w:basedOn w:val="IEEEStdsLevel1Header"/>
    <w:next w:val="a"/>
    <w:link w:val="IEEEStdsLevel2HeaderChar"/>
    <w:rsid w:val="00674FF5"/>
    <w:pPr>
      <w:numPr>
        <w:ilvl w:val="1"/>
      </w:numPr>
      <w:outlineLvl w:val="1"/>
    </w:pPr>
    <w:rPr>
      <w:sz w:val="22"/>
    </w:rPr>
  </w:style>
  <w:style w:type="paragraph" w:customStyle="1" w:styleId="IEEEStdsLevel5Header">
    <w:name w:val="IEEEStds Level 5 Header"/>
    <w:basedOn w:val="IEEEStdsLevel4Header"/>
    <w:next w:val="a"/>
    <w:rsid w:val="00674FF5"/>
    <w:pPr>
      <w:numPr>
        <w:ilvl w:val="4"/>
      </w:numPr>
      <w:outlineLvl w:val="4"/>
    </w:pPr>
  </w:style>
  <w:style w:type="paragraph" w:customStyle="1" w:styleId="IEEEStdsLevel6Header">
    <w:name w:val="IEEEStds Level 6 Header"/>
    <w:basedOn w:val="IEEEStdsLevel5Header"/>
    <w:next w:val="a"/>
    <w:rsid w:val="00674FF5"/>
    <w:pPr>
      <w:numPr>
        <w:ilvl w:val="5"/>
      </w:numPr>
      <w:outlineLvl w:val="5"/>
    </w:pPr>
  </w:style>
  <w:style w:type="paragraph" w:customStyle="1" w:styleId="IEEEStdsRegularTableCaption">
    <w:name w:val="IEEEStds Regular Table Caption"/>
    <w:basedOn w:val="a"/>
    <w:next w:val="a"/>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0"/>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
    <w:next w:val="a"/>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
    <w:rsid w:val="00674FF5"/>
    <w:pPr>
      <w:numPr>
        <w:ilvl w:val="6"/>
      </w:numPr>
      <w:outlineLvl w:val="6"/>
    </w:pPr>
  </w:style>
  <w:style w:type="paragraph" w:customStyle="1" w:styleId="IEEEStdsLevel8Header">
    <w:name w:val="IEEEStds Level 8 Header"/>
    <w:basedOn w:val="IEEEStdsLevel7Header"/>
    <w:next w:val="a"/>
    <w:rsid w:val="00674FF5"/>
    <w:pPr>
      <w:numPr>
        <w:ilvl w:val="7"/>
      </w:numPr>
      <w:outlineLvl w:val="7"/>
    </w:pPr>
  </w:style>
  <w:style w:type="paragraph" w:customStyle="1" w:styleId="IEEEStdsLevel9Header">
    <w:name w:val="IEEEStds Level 9 Header"/>
    <w:basedOn w:val="IEEEStdsLevel8Header"/>
    <w:next w:val="a"/>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0"/>
    <w:uiPriority w:val="99"/>
    <w:semiHidden/>
    <w:unhideWhenUsed/>
    <w:rsid w:val="00674FF5"/>
  </w:style>
  <w:style w:type="paragraph" w:customStyle="1" w:styleId="IEEEStdsParagraph">
    <w:name w:val="IEEEStds Paragraph"/>
    <w:link w:val="IEEEStdsParagraphChar"/>
    <w:rsid w:val="00E82ECD"/>
    <w:pPr>
      <w:spacing w:after="240" w:line="240" w:lineRule="auto"/>
      <w:jc w:val="both"/>
    </w:pPr>
    <w:rPr>
      <w:rFonts w:ascii="Times New Roman" w:hAnsi="Times New Roman" w:cs="Times New Roman"/>
      <w:sz w:val="20"/>
      <w:szCs w:val="20"/>
      <w:lang w:eastAsia="ja-JP"/>
    </w:rPr>
  </w:style>
  <w:style w:type="character" w:customStyle="1" w:styleId="IEEEStdsParagraphChar">
    <w:name w:val="IEEEStds Paragraph Char"/>
    <w:link w:val="IEEEStdsParagraph"/>
    <w:rsid w:val="008079CF"/>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472539"/>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472539"/>
    <w:rPr>
      <w:rFonts w:ascii="Arial" w:eastAsia="맑은 고딕" w:hAnsi="Arial" w:cs="Times New Roman"/>
      <w:b/>
      <w:sz w:val="24"/>
      <w:szCs w:val="20"/>
      <w:lang w:eastAsia="ja-JP"/>
    </w:rPr>
  </w:style>
  <w:style w:type="paragraph" w:customStyle="1" w:styleId="IEEEStdsNamesList">
    <w:name w:val="IEEEStds Names List"/>
    <w:rsid w:val="00472539"/>
    <w:pPr>
      <w:spacing w:after="0" w:line="240" w:lineRule="auto"/>
      <w:ind w:left="144" w:hanging="144"/>
    </w:pPr>
    <w:rPr>
      <w:rFonts w:ascii="Times New Roman" w:hAnsi="Times New Roman" w:cs="Times New Roman"/>
      <w:sz w:val="18"/>
      <w:szCs w:val="20"/>
      <w:lang w:eastAsia="ja-JP"/>
    </w:rPr>
  </w:style>
  <w:style w:type="character" w:customStyle="1" w:styleId="IEEEStdsLevel2HeaderChar">
    <w:name w:val="IEEEStds Level 2 Header Char"/>
    <w:link w:val="IEEEStdsLevel2Header"/>
    <w:rsid w:val="00472539"/>
    <w:rPr>
      <w:rFonts w:ascii="Arial" w:eastAsia="맑은 고딕" w:hAnsi="Arial" w:cs="Times New Roman"/>
      <w:b/>
      <w:szCs w:val="20"/>
      <w:lang w:eastAsia="ja-JP"/>
    </w:rPr>
  </w:style>
  <w:style w:type="paragraph" w:customStyle="1" w:styleId="IEEEStdsIntroduction">
    <w:name w:val="IEEEStds Introduction"/>
    <w:basedOn w:val="IEEEStdsParagraph"/>
    <w:rsid w:val="00472539"/>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
    <w:rsid w:val="00472539"/>
    <w:pPr>
      <w:tabs>
        <w:tab w:val="clear" w:pos="284"/>
      </w:tabs>
      <w:spacing w:before="0"/>
    </w:pPr>
    <w:rPr>
      <w:rFonts w:ascii="Times New Roman" w:eastAsiaTheme="minorEastAsia" w:hAnsi="Times New Roman"/>
      <w:noProof/>
      <w:sz w:val="20"/>
      <w:szCs w:val="20"/>
      <w:lang w:val="en-US" w:eastAsia="ja-JP"/>
    </w:rPr>
  </w:style>
  <w:style w:type="paragraph" w:styleId="af">
    <w:name w:val="caption"/>
    <w:next w:val="IEEEStdsParagraph"/>
    <w:qFormat/>
    <w:rsid w:val="00472539"/>
    <w:pPr>
      <w:keepLines/>
      <w:suppressAutoHyphens/>
      <w:spacing w:before="120" w:after="120" w:line="240" w:lineRule="auto"/>
      <w:jc w:val="center"/>
    </w:pPr>
    <w:rPr>
      <w:rFonts w:ascii="Arial" w:hAnsi="Arial" w:cs="Times New Roman"/>
      <w:b/>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62136316">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ndards.ieee.org/board/pat/faq.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tandards.ieee.org/guides/opman/sect6.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eee802.org/21/"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99350-7513-4A58-92FB-4D7A94392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12</Pages>
  <Words>3138</Words>
  <Characters>17890</Characters>
  <Application>Microsoft Office Word</Application>
  <DocSecurity>0</DocSecurity>
  <Lines>149</Lines>
  <Paragraphs>41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20987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Qualcomm User</dc:creator>
  <cp:lastModifiedBy>USER</cp:lastModifiedBy>
  <cp:revision>46</cp:revision>
  <cp:lastPrinted>2014-10-31T02:19:00Z</cp:lastPrinted>
  <dcterms:created xsi:type="dcterms:W3CDTF">2015-03-06T09:29:00Z</dcterms:created>
  <dcterms:modified xsi:type="dcterms:W3CDTF">2015-03-07T11:25:00Z</dcterms:modified>
</cp:coreProperties>
</file>