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B77A"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D8B810"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4F19F14A"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01A13A59" w14:textId="77777777" w:rsidTr="00521EA0">
        <w:tc>
          <w:tcPr>
            <w:tcW w:w="1260" w:type="dxa"/>
            <w:tcBorders>
              <w:top w:val="single" w:sz="6" w:space="0" w:color="auto"/>
            </w:tcBorders>
          </w:tcPr>
          <w:p w14:paraId="314A758F" w14:textId="77777777" w:rsidR="00E153D1" w:rsidRPr="00A429DD" w:rsidRDefault="00E153D1" w:rsidP="00521EA0">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108CB8FB" w14:textId="77777777" w:rsidR="00E153D1" w:rsidRPr="00A429DD" w:rsidRDefault="00E153D1" w:rsidP="00521EA0">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3FBC0A41" w14:textId="77777777" w:rsidTr="00521EA0">
        <w:tc>
          <w:tcPr>
            <w:tcW w:w="1260" w:type="dxa"/>
            <w:tcBorders>
              <w:top w:val="single" w:sz="6" w:space="0" w:color="auto"/>
            </w:tcBorders>
          </w:tcPr>
          <w:p w14:paraId="21480E8C" w14:textId="77777777" w:rsidR="00E153D1" w:rsidRPr="00A429DD" w:rsidRDefault="00E153D1" w:rsidP="00521EA0">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6462DCC3" w14:textId="7F8275AD" w:rsidR="00E153D1" w:rsidRPr="00A429DD" w:rsidRDefault="001D5C5C" w:rsidP="00521EA0">
            <w:pPr>
              <w:pStyle w:val="covertext"/>
              <w:rPr>
                <w:rFonts w:ascii="Calibri" w:hAnsi="Calibri"/>
                <w:sz w:val="28"/>
                <w:szCs w:val="28"/>
              </w:rPr>
            </w:pPr>
            <w:r>
              <w:rPr>
                <w:rFonts w:ascii="Calibri" w:hAnsi="Calibri"/>
                <w:b/>
                <w:sz w:val="28"/>
                <w:szCs w:val="28"/>
              </w:rPr>
              <w:t>September</w:t>
            </w:r>
            <w:r w:rsidR="00001E0D">
              <w:rPr>
                <w:rFonts w:ascii="Calibri" w:hAnsi="Calibri"/>
                <w:b/>
                <w:sz w:val="28"/>
                <w:szCs w:val="28"/>
              </w:rPr>
              <w:t xml:space="preserve"> 2024 WG and TG3a Meeting Minutes</w:t>
            </w:r>
          </w:p>
        </w:tc>
      </w:tr>
      <w:tr w:rsidR="00E153D1" w:rsidRPr="00A429DD" w14:paraId="0BA65762" w14:textId="77777777" w:rsidTr="00521EA0">
        <w:tc>
          <w:tcPr>
            <w:tcW w:w="1260" w:type="dxa"/>
            <w:tcBorders>
              <w:top w:val="single" w:sz="6" w:space="0" w:color="auto"/>
            </w:tcBorders>
          </w:tcPr>
          <w:p w14:paraId="2BE246DE" w14:textId="77777777" w:rsidR="00E153D1" w:rsidRPr="00A429DD" w:rsidRDefault="00E153D1" w:rsidP="00521EA0">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22C571AA" w14:textId="0BFE15EF" w:rsidR="00E153D1" w:rsidRPr="00A429DD" w:rsidRDefault="00E153D1" w:rsidP="00E153D1">
            <w:pPr>
              <w:pStyle w:val="covertext"/>
              <w:rPr>
                <w:rFonts w:ascii="Calibri" w:hAnsi="Calibri"/>
                <w:szCs w:val="24"/>
              </w:rPr>
            </w:pPr>
            <w:r w:rsidRPr="00561E99">
              <w:rPr>
                <w:rFonts w:ascii="Calibri" w:hAnsi="Calibri"/>
                <w:szCs w:val="24"/>
              </w:rPr>
              <w:t>[</w:t>
            </w:r>
            <w:r w:rsidR="00561E99" w:rsidRPr="00561E99">
              <w:rPr>
                <w:rFonts w:ascii="Calibri" w:hAnsi="Calibri"/>
                <w:szCs w:val="24"/>
              </w:rPr>
              <w:t>October</w:t>
            </w:r>
            <w:r w:rsidR="007F1282" w:rsidRPr="00561E99">
              <w:rPr>
                <w:rFonts w:ascii="Calibri" w:hAnsi="Calibri"/>
                <w:szCs w:val="24"/>
              </w:rPr>
              <w:t xml:space="preserve"> </w:t>
            </w:r>
            <w:r w:rsidR="004175AE">
              <w:rPr>
                <w:rFonts w:ascii="Calibri" w:hAnsi="Calibri"/>
                <w:szCs w:val="24"/>
              </w:rPr>
              <w:t>3</w:t>
            </w:r>
            <w:r w:rsidRPr="00561E99">
              <w:rPr>
                <w:rFonts w:ascii="Calibri" w:hAnsi="Calibri"/>
                <w:szCs w:val="24"/>
              </w:rPr>
              <w:t xml:space="preserve">, </w:t>
            </w:r>
            <w:r w:rsidR="00001E0D" w:rsidRPr="00561E99">
              <w:rPr>
                <w:rFonts w:ascii="Calibri" w:hAnsi="Calibri"/>
                <w:szCs w:val="24"/>
              </w:rPr>
              <w:t>2024</w:t>
            </w:r>
            <w:r w:rsidRPr="00561E99">
              <w:rPr>
                <w:rFonts w:ascii="Calibri" w:hAnsi="Calibri"/>
                <w:szCs w:val="24"/>
              </w:rPr>
              <w:t>]</w:t>
            </w:r>
          </w:p>
        </w:tc>
      </w:tr>
      <w:tr w:rsidR="00E153D1" w:rsidRPr="00A429DD" w14:paraId="76137430" w14:textId="77777777" w:rsidTr="00521EA0">
        <w:tc>
          <w:tcPr>
            <w:tcW w:w="1260" w:type="dxa"/>
            <w:tcBorders>
              <w:top w:val="single" w:sz="4" w:space="0" w:color="auto"/>
              <w:bottom w:val="single" w:sz="4" w:space="0" w:color="auto"/>
            </w:tcBorders>
          </w:tcPr>
          <w:p w14:paraId="07730F2A" w14:textId="77777777" w:rsidR="00E153D1" w:rsidRPr="00A429DD" w:rsidRDefault="00E153D1" w:rsidP="00521EA0">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64197973" w14:textId="3103DF5F" w:rsidR="00E153D1" w:rsidRPr="00A429DD" w:rsidRDefault="00001E0D" w:rsidP="00521EA0">
            <w:pPr>
              <w:pStyle w:val="covertext"/>
              <w:spacing w:before="0" w:after="0"/>
              <w:rPr>
                <w:rFonts w:ascii="Calibri" w:hAnsi="Calibri"/>
                <w:szCs w:val="24"/>
              </w:rPr>
            </w:pPr>
            <w:r>
              <w:rPr>
                <w:rFonts w:ascii="Calibri" w:hAnsi="Calibri"/>
                <w:szCs w:val="24"/>
              </w:rPr>
              <w:t>Yukimasa Nagai</w:t>
            </w:r>
            <w:r w:rsidR="00E153D1" w:rsidRPr="00A429DD">
              <w:rPr>
                <w:rFonts w:ascii="Calibri" w:hAnsi="Calibri"/>
                <w:szCs w:val="24"/>
              </w:rPr>
              <w:br/>
            </w:r>
            <w:r>
              <w:rPr>
                <w:rFonts w:ascii="Calibri" w:hAnsi="Calibri"/>
                <w:szCs w:val="24"/>
              </w:rPr>
              <w:t>Mitsubishi Electric Corporation</w:t>
            </w:r>
            <w:r w:rsidR="00E153D1" w:rsidRPr="00A429DD">
              <w:rPr>
                <w:rFonts w:ascii="Calibri" w:hAnsi="Calibri"/>
                <w:szCs w:val="24"/>
              </w:rPr>
              <w:br/>
            </w:r>
            <w:r>
              <w:rPr>
                <w:rFonts w:ascii="Calibri" w:hAnsi="Calibri"/>
                <w:szCs w:val="24"/>
              </w:rPr>
              <w:t xml:space="preserve">5-1-1 </w:t>
            </w:r>
            <w:proofErr w:type="spellStart"/>
            <w:r>
              <w:rPr>
                <w:rFonts w:ascii="Calibri" w:hAnsi="Calibri"/>
                <w:szCs w:val="24"/>
              </w:rPr>
              <w:t>Ofuna</w:t>
            </w:r>
            <w:proofErr w:type="spellEnd"/>
            <w:r>
              <w:rPr>
                <w:rFonts w:ascii="Calibri" w:hAnsi="Calibri"/>
                <w:szCs w:val="24"/>
              </w:rPr>
              <w:t>, Kamakura, KANAGAWA</w:t>
            </w:r>
          </w:p>
          <w:p w14:paraId="40551DA6" w14:textId="155E2C33" w:rsidR="00E153D1" w:rsidRPr="00A429DD" w:rsidRDefault="00001E0D" w:rsidP="00E153D1">
            <w:pPr>
              <w:pStyle w:val="covertext"/>
              <w:spacing w:before="0" w:after="0"/>
              <w:rPr>
                <w:rFonts w:ascii="Calibri" w:hAnsi="Calibri"/>
                <w:szCs w:val="24"/>
              </w:rPr>
            </w:pPr>
            <w:r>
              <w:rPr>
                <w:rFonts w:ascii="Calibri" w:hAnsi="Calibri"/>
                <w:szCs w:val="24"/>
              </w:rPr>
              <w:t>2478501 JAPAN</w:t>
            </w:r>
          </w:p>
        </w:tc>
        <w:tc>
          <w:tcPr>
            <w:tcW w:w="4140" w:type="dxa"/>
            <w:tcBorders>
              <w:top w:val="single" w:sz="4" w:space="0" w:color="auto"/>
              <w:bottom w:val="single" w:sz="4" w:space="0" w:color="auto"/>
            </w:tcBorders>
          </w:tcPr>
          <w:p w14:paraId="1C5F4039" w14:textId="370B8441" w:rsidR="00E153D1" w:rsidRPr="00A429DD" w:rsidRDefault="00E153D1" w:rsidP="00521EA0">
            <w:pPr>
              <w:pStyle w:val="covertext"/>
              <w:tabs>
                <w:tab w:val="left" w:pos="1152"/>
              </w:tabs>
              <w:spacing w:before="0" w:after="0"/>
              <w:rPr>
                <w:rFonts w:ascii="Calibri" w:hAnsi="Calibri"/>
                <w:szCs w:val="24"/>
              </w:rPr>
            </w:pPr>
            <w:r>
              <w:rPr>
                <w:rFonts w:ascii="Calibri" w:hAnsi="Calibri"/>
                <w:szCs w:val="24"/>
              </w:rPr>
              <w:t>Voice:</w:t>
            </w:r>
            <w:r>
              <w:rPr>
                <w:rFonts w:ascii="Calibri" w:hAnsi="Calibri"/>
                <w:szCs w:val="24"/>
              </w:rPr>
              <w:tab/>
            </w:r>
            <w:r w:rsidR="00BD68DA">
              <w:rPr>
                <w:rFonts w:ascii="Calibri" w:hAnsi="Calibri"/>
                <w:szCs w:val="24"/>
              </w:rPr>
              <w:t>N/A</w:t>
            </w:r>
          </w:p>
          <w:p w14:paraId="0D2F9929" w14:textId="76B65F93" w:rsidR="00E153D1" w:rsidRPr="00A429DD" w:rsidRDefault="00E153D1" w:rsidP="00EE39EF">
            <w:pPr>
              <w:pStyle w:val="covertext"/>
              <w:tabs>
                <w:tab w:val="left" w:pos="1152"/>
                <w:tab w:val="right" w:pos="3924"/>
              </w:tabs>
              <w:spacing w:before="0" w:after="0"/>
              <w:rPr>
                <w:rFonts w:ascii="Calibri" w:hAnsi="Calibri"/>
                <w:szCs w:val="24"/>
              </w:rPr>
            </w:pPr>
            <w:r w:rsidRPr="00A429DD">
              <w:rPr>
                <w:rFonts w:ascii="Calibri" w:hAnsi="Calibri"/>
                <w:szCs w:val="24"/>
              </w:rPr>
              <w:t>E-mail:</w:t>
            </w:r>
            <w:r w:rsidRPr="00A429DD">
              <w:rPr>
                <w:rFonts w:ascii="Calibri" w:hAnsi="Calibri"/>
                <w:szCs w:val="24"/>
              </w:rPr>
              <w:tab/>
            </w:r>
            <w:r w:rsidR="00EE39EF">
              <w:rPr>
                <w:rFonts w:ascii="Calibri" w:hAnsi="Calibri"/>
                <w:szCs w:val="24"/>
              </w:rPr>
              <w:t>Nagai.Yukimasa@ds.MitsubishiElectric.co.JP</w:t>
            </w:r>
          </w:p>
        </w:tc>
      </w:tr>
      <w:tr w:rsidR="00E153D1" w:rsidRPr="00A429DD" w14:paraId="1770F8C8" w14:textId="77777777" w:rsidTr="00521EA0">
        <w:tc>
          <w:tcPr>
            <w:tcW w:w="1260" w:type="dxa"/>
            <w:tcBorders>
              <w:top w:val="single" w:sz="6" w:space="0" w:color="auto"/>
            </w:tcBorders>
          </w:tcPr>
          <w:p w14:paraId="635D3B6A" w14:textId="77777777" w:rsidR="00E153D1" w:rsidRPr="00A429DD" w:rsidRDefault="00E153D1" w:rsidP="00521EA0">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0ABD3398"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65C1321B" w14:textId="77777777" w:rsidTr="00521EA0">
        <w:tc>
          <w:tcPr>
            <w:tcW w:w="1260" w:type="dxa"/>
            <w:tcBorders>
              <w:top w:val="single" w:sz="6" w:space="0" w:color="auto"/>
            </w:tcBorders>
          </w:tcPr>
          <w:p w14:paraId="6404CAB9" w14:textId="77777777" w:rsidR="00E153D1" w:rsidRPr="00A429DD" w:rsidRDefault="00E153D1" w:rsidP="00521EA0">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9F20BF2" w14:textId="256F600F" w:rsidR="00E153D1" w:rsidRPr="00A429DD" w:rsidRDefault="001D5C5C" w:rsidP="00001E0D">
            <w:pPr>
              <w:pStyle w:val="covertext"/>
              <w:rPr>
                <w:rFonts w:ascii="Calibri" w:hAnsi="Calibri"/>
                <w:szCs w:val="24"/>
              </w:rPr>
            </w:pPr>
            <w:r>
              <w:rPr>
                <w:rFonts w:ascii="Calibri" w:hAnsi="Calibri"/>
                <w:szCs w:val="24"/>
              </w:rPr>
              <w:t>September</w:t>
            </w:r>
            <w:r w:rsidR="001A022D">
              <w:rPr>
                <w:rFonts w:ascii="Calibri" w:hAnsi="Calibri"/>
                <w:szCs w:val="24"/>
              </w:rPr>
              <w:t xml:space="preserve"> 2024 </w:t>
            </w:r>
            <w:r w:rsidR="00001E0D">
              <w:rPr>
                <w:rFonts w:ascii="Calibri" w:hAnsi="Calibri"/>
                <w:szCs w:val="24"/>
              </w:rPr>
              <w:t xml:space="preserve">IEEE 802.19 Working Group and IEEE 802.19.3a Task Group Meeting Minutes in </w:t>
            </w:r>
            <w:r w:rsidR="00106CF4">
              <w:rPr>
                <w:rFonts w:ascii="Calibri" w:hAnsi="Calibri"/>
                <w:szCs w:val="24"/>
              </w:rPr>
              <w:t>Waikoloa</w:t>
            </w:r>
          </w:p>
        </w:tc>
      </w:tr>
      <w:tr w:rsidR="00E153D1" w:rsidRPr="00A429DD" w14:paraId="1C71DD29" w14:textId="77777777" w:rsidTr="00521EA0">
        <w:tc>
          <w:tcPr>
            <w:tcW w:w="1260" w:type="dxa"/>
            <w:tcBorders>
              <w:top w:val="single" w:sz="6" w:space="0" w:color="auto"/>
            </w:tcBorders>
          </w:tcPr>
          <w:p w14:paraId="3FAC24ED" w14:textId="77777777" w:rsidR="00E153D1" w:rsidRPr="00A429DD" w:rsidRDefault="00E153D1" w:rsidP="00521EA0">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4A11803F" w14:textId="77777777" w:rsidR="00E153D1" w:rsidRPr="00A429DD" w:rsidRDefault="00E153D1" w:rsidP="00521EA0">
            <w:pPr>
              <w:pStyle w:val="covertext"/>
              <w:rPr>
                <w:rFonts w:ascii="Calibri" w:hAnsi="Calibri"/>
                <w:szCs w:val="24"/>
              </w:rPr>
            </w:pPr>
            <w:r w:rsidRPr="00A429DD">
              <w:rPr>
                <w:rFonts w:ascii="Calibri" w:hAnsi="Calibri"/>
                <w:szCs w:val="24"/>
              </w:rPr>
              <w:t>[]</w:t>
            </w:r>
          </w:p>
        </w:tc>
      </w:tr>
      <w:tr w:rsidR="00E153D1" w:rsidRPr="00A429DD" w14:paraId="456A931D" w14:textId="77777777" w:rsidTr="00521EA0">
        <w:tc>
          <w:tcPr>
            <w:tcW w:w="1260" w:type="dxa"/>
            <w:tcBorders>
              <w:top w:val="single" w:sz="6" w:space="0" w:color="auto"/>
              <w:bottom w:val="single" w:sz="6" w:space="0" w:color="auto"/>
            </w:tcBorders>
          </w:tcPr>
          <w:p w14:paraId="573E336D" w14:textId="77777777" w:rsidR="00E153D1" w:rsidRPr="00A429DD" w:rsidRDefault="00E153D1" w:rsidP="00521EA0">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0847CC05" w14:textId="77777777" w:rsidR="00E153D1" w:rsidRPr="00A429DD" w:rsidRDefault="00E153D1" w:rsidP="00521EA0">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38399A68" w14:textId="77777777" w:rsidTr="00521EA0">
        <w:tc>
          <w:tcPr>
            <w:tcW w:w="1260" w:type="dxa"/>
            <w:tcBorders>
              <w:top w:val="single" w:sz="6" w:space="0" w:color="auto"/>
              <w:bottom w:val="single" w:sz="6" w:space="0" w:color="auto"/>
            </w:tcBorders>
          </w:tcPr>
          <w:p w14:paraId="249A9B53" w14:textId="77777777" w:rsidR="00E153D1" w:rsidRPr="00A429DD" w:rsidRDefault="00E153D1" w:rsidP="00521EA0">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5A45862F" w14:textId="77777777" w:rsidR="00E153D1" w:rsidRPr="00A429DD" w:rsidRDefault="00E153D1" w:rsidP="00521EA0">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14E55FC0" w14:textId="77777777" w:rsidR="0032282C" w:rsidRDefault="00E153D1" w:rsidP="00E153D1">
      <w:pPr>
        <w:spacing w:after="0" w:line="240" w:lineRule="auto"/>
      </w:pPr>
      <w:r w:rsidRPr="00DB5726">
        <w:rPr>
          <w:rFonts w:ascii="Calibri" w:hAnsi="Calibri"/>
          <w:b/>
        </w:rPr>
        <w:br w:type="page"/>
      </w:r>
    </w:p>
    <w:p w14:paraId="3E9705AB" w14:textId="3EB504BB" w:rsidR="002B183F" w:rsidRPr="004E7A1B" w:rsidRDefault="00001E0D" w:rsidP="00E153D1">
      <w:pPr>
        <w:spacing w:line="240" w:lineRule="auto"/>
        <w:rPr>
          <w:b/>
          <w:bCs/>
          <w:lang w:eastAsia="ja-JP"/>
        </w:rPr>
      </w:pPr>
      <w:r w:rsidRPr="004E7A1B">
        <w:rPr>
          <w:rFonts w:hint="eastAsia"/>
          <w:b/>
          <w:bCs/>
          <w:lang w:eastAsia="ja-JP"/>
        </w:rPr>
        <w:lastRenderedPageBreak/>
        <w:t>M</w:t>
      </w:r>
      <w:r w:rsidRPr="004E7A1B">
        <w:rPr>
          <w:b/>
          <w:bCs/>
          <w:lang w:eastAsia="ja-JP"/>
        </w:rPr>
        <w:t xml:space="preserve">onday </w:t>
      </w:r>
      <w:r w:rsidR="001D5C5C">
        <w:rPr>
          <w:b/>
          <w:bCs/>
          <w:lang w:eastAsia="ja-JP"/>
        </w:rPr>
        <w:t>September</w:t>
      </w:r>
      <w:r w:rsidRPr="004E7A1B">
        <w:rPr>
          <w:b/>
          <w:bCs/>
          <w:lang w:eastAsia="ja-JP"/>
        </w:rPr>
        <w:t xml:space="preserve"> </w:t>
      </w:r>
      <w:r w:rsidR="001D5C5C">
        <w:rPr>
          <w:b/>
          <w:bCs/>
          <w:lang w:eastAsia="ja-JP"/>
        </w:rPr>
        <w:t>9</w:t>
      </w:r>
      <w:r w:rsidRPr="004E7A1B">
        <w:rPr>
          <w:b/>
          <w:bCs/>
          <w:lang w:eastAsia="ja-JP"/>
        </w:rPr>
        <w:t>, 2024</w:t>
      </w:r>
      <w:r w:rsidR="00A119A2">
        <w:rPr>
          <w:b/>
          <w:bCs/>
          <w:lang w:eastAsia="ja-JP"/>
        </w:rPr>
        <w:t xml:space="preserve"> – Working Group Opening</w:t>
      </w:r>
    </w:p>
    <w:p w14:paraId="04C1F4F5" w14:textId="4E36DCE7" w:rsidR="006E767C" w:rsidRDefault="006E767C" w:rsidP="00E153D1">
      <w:pPr>
        <w:pStyle w:val="afb"/>
        <w:numPr>
          <w:ilvl w:val="0"/>
          <w:numId w:val="11"/>
        </w:numPr>
        <w:spacing w:line="240" w:lineRule="auto"/>
        <w:ind w:leftChars="0"/>
        <w:rPr>
          <w:lang w:eastAsia="ja-JP"/>
        </w:rPr>
      </w:pPr>
      <w:r>
        <w:rPr>
          <w:rFonts w:hint="eastAsia"/>
          <w:lang w:eastAsia="ja-JP"/>
        </w:rPr>
        <w:t>W</w:t>
      </w:r>
      <w:r>
        <w:rPr>
          <w:lang w:eastAsia="ja-JP"/>
        </w:rPr>
        <w:t xml:space="preserve">G chair called the meeting to order at </w:t>
      </w:r>
      <w:r w:rsidR="001D5C5C">
        <w:rPr>
          <w:lang w:eastAsia="ja-JP"/>
        </w:rPr>
        <w:t>6</w:t>
      </w:r>
      <w:r>
        <w:rPr>
          <w:lang w:eastAsia="ja-JP"/>
        </w:rPr>
        <w:t>:0</w:t>
      </w:r>
      <w:r w:rsidR="001D5C5C">
        <w:rPr>
          <w:lang w:eastAsia="ja-JP"/>
        </w:rPr>
        <w:t>0</w:t>
      </w:r>
      <w:r>
        <w:rPr>
          <w:lang w:eastAsia="ja-JP"/>
        </w:rPr>
        <w:t xml:space="preserve"> PM in both </w:t>
      </w:r>
      <w:r w:rsidR="001D5C5C">
        <w:rPr>
          <w:lang w:eastAsia="ja-JP"/>
        </w:rPr>
        <w:t>Waikoloa</w:t>
      </w:r>
      <w:r>
        <w:rPr>
          <w:lang w:eastAsia="ja-JP"/>
        </w:rPr>
        <w:t xml:space="preserve"> and WebEx.</w:t>
      </w:r>
    </w:p>
    <w:p w14:paraId="4C6DB929" w14:textId="5E56237F" w:rsidR="00201959" w:rsidRDefault="006E767C" w:rsidP="00480E42">
      <w:pPr>
        <w:pStyle w:val="afb"/>
        <w:numPr>
          <w:ilvl w:val="0"/>
          <w:numId w:val="11"/>
        </w:numPr>
        <w:spacing w:line="240" w:lineRule="auto"/>
        <w:ind w:leftChars="0"/>
        <w:rPr>
          <w:lang w:eastAsia="ja-JP"/>
        </w:rPr>
      </w:pPr>
      <w:r>
        <w:rPr>
          <w:rFonts w:hint="eastAsia"/>
          <w:lang w:eastAsia="ja-JP"/>
        </w:rPr>
        <w:t>T</w:t>
      </w:r>
      <w:r>
        <w:rPr>
          <w:lang w:eastAsia="ja-JP"/>
        </w:rPr>
        <w:t>he chair reviewed the agenda. No changed were needed. The WG unanimously approved the agenda, document 802.19-24/00</w:t>
      </w:r>
      <w:r w:rsidR="001D5C5C">
        <w:rPr>
          <w:lang w:eastAsia="ja-JP"/>
        </w:rPr>
        <w:t>3</w:t>
      </w:r>
      <w:r w:rsidR="00201959">
        <w:rPr>
          <w:lang w:eastAsia="ja-JP"/>
        </w:rPr>
        <w:t>1r1</w:t>
      </w:r>
      <w:r w:rsidR="00955B3C">
        <w:rPr>
          <w:lang w:eastAsia="ja-JP"/>
        </w:rPr>
        <w:t>.</w:t>
      </w:r>
      <w:r w:rsidR="001D5C5C">
        <w:rPr>
          <w:lang w:eastAsia="ja-JP"/>
        </w:rPr>
        <w:br/>
      </w:r>
      <w:hyperlink r:id="rId8" w:history="1">
        <w:r w:rsidR="00201959" w:rsidRPr="00DE0239">
          <w:rPr>
            <w:rStyle w:val="af9"/>
            <w:lang w:eastAsia="ja-JP"/>
          </w:rPr>
          <w:t>https://mentor.ieee.org/802.19/dcn/24/19-24-0031-01-0000-september-2024-wg-agenda.xlsx</w:t>
        </w:r>
      </w:hyperlink>
    </w:p>
    <w:p w14:paraId="090A4A55" w14:textId="65F4BD70" w:rsidR="00ED4D52" w:rsidRDefault="00955B3C" w:rsidP="00E61A48">
      <w:pPr>
        <w:pStyle w:val="afb"/>
        <w:numPr>
          <w:ilvl w:val="0"/>
          <w:numId w:val="11"/>
        </w:numPr>
        <w:spacing w:line="240" w:lineRule="auto"/>
        <w:ind w:leftChars="0"/>
        <w:rPr>
          <w:lang w:eastAsia="ja-JP"/>
        </w:rPr>
      </w:pPr>
      <w:r>
        <w:rPr>
          <w:lang w:eastAsia="ja-JP"/>
        </w:rPr>
        <w:t>The chair read IEEE IPR statement and IEEE-SA participant behavior slide on the WG Opening report, document 802.19-24/00</w:t>
      </w:r>
      <w:r w:rsidR="001D5C5C">
        <w:rPr>
          <w:lang w:eastAsia="ja-JP"/>
        </w:rPr>
        <w:t>30</w:t>
      </w:r>
      <w:r w:rsidR="00ED4D52">
        <w:rPr>
          <w:lang w:eastAsia="ja-JP"/>
        </w:rPr>
        <w:t>r1</w:t>
      </w:r>
      <w:r>
        <w:rPr>
          <w:lang w:eastAsia="ja-JP"/>
        </w:rPr>
        <w:t>. No objections and comments.</w:t>
      </w:r>
      <w:r w:rsidR="001D5C5C">
        <w:rPr>
          <w:lang w:eastAsia="ja-JP"/>
        </w:rPr>
        <w:br/>
      </w:r>
      <w:hyperlink r:id="rId9" w:history="1">
        <w:r w:rsidR="00ED4D52" w:rsidRPr="00DE0239">
          <w:rPr>
            <w:rStyle w:val="af9"/>
            <w:lang w:eastAsia="ja-JP"/>
          </w:rPr>
          <w:t>https://mentor.ieee.org/802.19/dcn/24/19-24-0030-01-0000-september-2024-wg-opening-report.pptx</w:t>
        </w:r>
      </w:hyperlink>
    </w:p>
    <w:p w14:paraId="011509A0" w14:textId="602C8AB8" w:rsidR="00ED4D52" w:rsidRDefault="00955B3C" w:rsidP="00DA0DC5">
      <w:pPr>
        <w:pStyle w:val="afb"/>
        <w:numPr>
          <w:ilvl w:val="0"/>
          <w:numId w:val="11"/>
        </w:numPr>
        <w:spacing w:line="240" w:lineRule="auto"/>
        <w:ind w:leftChars="0"/>
        <w:rPr>
          <w:lang w:eastAsia="ja-JP"/>
        </w:rPr>
      </w:pPr>
      <w:r>
        <w:rPr>
          <w:rFonts w:hint="eastAsia"/>
          <w:lang w:eastAsia="ja-JP"/>
        </w:rPr>
        <w:t>T</w:t>
      </w:r>
      <w:r>
        <w:rPr>
          <w:lang w:eastAsia="ja-JP"/>
        </w:rPr>
        <w:t>he chair reviewed the WG opening Report, document 802.19-24/00</w:t>
      </w:r>
      <w:r w:rsidR="001D5C5C">
        <w:rPr>
          <w:lang w:eastAsia="ja-JP"/>
        </w:rPr>
        <w:t>30</w:t>
      </w:r>
      <w:r w:rsidR="00ED4D52">
        <w:rPr>
          <w:lang w:eastAsia="ja-JP"/>
        </w:rPr>
        <w:t>r1</w:t>
      </w:r>
      <w:r>
        <w:rPr>
          <w:lang w:eastAsia="ja-JP"/>
        </w:rPr>
        <w:t>.</w:t>
      </w:r>
      <w:r w:rsidR="001D5C5C">
        <w:rPr>
          <w:lang w:eastAsia="ja-JP"/>
        </w:rPr>
        <w:br/>
      </w:r>
      <w:hyperlink r:id="rId10" w:history="1">
        <w:r w:rsidR="00ED4D52" w:rsidRPr="00DE0239">
          <w:rPr>
            <w:rStyle w:val="af9"/>
            <w:lang w:eastAsia="ja-JP"/>
          </w:rPr>
          <w:t>https://mentor.ieee.org/802.19/dcn/24/19-24-0030-01-0000-september-2024-wg-opening-report.pptx</w:t>
        </w:r>
      </w:hyperlink>
    </w:p>
    <w:p w14:paraId="1890CF65" w14:textId="784A2BD4" w:rsidR="005D126E" w:rsidRDefault="005D126E" w:rsidP="005D126E">
      <w:pPr>
        <w:pStyle w:val="afb"/>
        <w:numPr>
          <w:ilvl w:val="1"/>
          <w:numId w:val="11"/>
        </w:numPr>
        <w:spacing w:line="240" w:lineRule="auto"/>
        <w:ind w:leftChars="0"/>
        <w:rPr>
          <w:lang w:eastAsia="ja-JP"/>
        </w:rPr>
      </w:pPr>
      <w:r>
        <w:rPr>
          <w:rFonts w:hint="eastAsia"/>
          <w:lang w:eastAsia="ja-JP"/>
        </w:rPr>
        <w:t>V</w:t>
      </w:r>
      <w:r>
        <w:rPr>
          <w:lang w:eastAsia="ja-JP"/>
        </w:rPr>
        <w:t>oting member update: 53</w:t>
      </w:r>
    </w:p>
    <w:p w14:paraId="68D64E28" w14:textId="1343D9B4" w:rsidR="005762DE" w:rsidRDefault="005762DE" w:rsidP="005D126E">
      <w:pPr>
        <w:pStyle w:val="afb"/>
        <w:numPr>
          <w:ilvl w:val="1"/>
          <w:numId w:val="11"/>
        </w:numPr>
        <w:spacing w:line="240" w:lineRule="auto"/>
        <w:ind w:leftChars="0"/>
        <w:rPr>
          <w:lang w:eastAsia="ja-JP"/>
        </w:rPr>
      </w:pPr>
      <w:r>
        <w:rPr>
          <w:lang w:eastAsia="ja-JP"/>
        </w:rPr>
        <w:t>IEEE 802 meeting schedule, number of TG sessions, and coexistence meeting of IEEE 802.11 group were announced.</w:t>
      </w:r>
    </w:p>
    <w:p w14:paraId="6A187880" w14:textId="0EB6F6C4" w:rsidR="005D126E" w:rsidRDefault="005D126E" w:rsidP="005D126E">
      <w:pPr>
        <w:pStyle w:val="afb"/>
        <w:numPr>
          <w:ilvl w:val="1"/>
          <w:numId w:val="11"/>
        </w:numPr>
        <w:spacing w:line="240" w:lineRule="auto"/>
        <w:ind w:leftChars="0"/>
        <w:rPr>
          <w:lang w:eastAsia="ja-JP"/>
        </w:rPr>
      </w:pPr>
      <w:r>
        <w:rPr>
          <w:rFonts w:hint="eastAsia"/>
          <w:lang w:eastAsia="ja-JP"/>
        </w:rPr>
        <w:t>W</w:t>
      </w:r>
      <w:r>
        <w:rPr>
          <w:lang w:eastAsia="ja-JP"/>
        </w:rPr>
        <w:t>G organization introduction</w:t>
      </w:r>
    </w:p>
    <w:p w14:paraId="01DA722F" w14:textId="77777777" w:rsidR="005D126E" w:rsidRDefault="005D126E" w:rsidP="005D126E">
      <w:pPr>
        <w:pStyle w:val="afb"/>
        <w:numPr>
          <w:ilvl w:val="2"/>
          <w:numId w:val="11"/>
        </w:numPr>
        <w:spacing w:line="240" w:lineRule="auto"/>
        <w:ind w:leftChars="0"/>
        <w:rPr>
          <w:lang w:eastAsia="ja-JP"/>
        </w:rPr>
      </w:pPr>
      <w:r>
        <w:rPr>
          <w:lang w:eastAsia="ja-JP"/>
        </w:rPr>
        <w:t>WG Chair</w:t>
      </w:r>
      <w:r>
        <w:rPr>
          <w:lang w:eastAsia="ja-JP"/>
        </w:rPr>
        <w:tab/>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345B240E" w14:textId="77777777" w:rsidR="005D126E" w:rsidRDefault="005D126E" w:rsidP="005D126E">
      <w:pPr>
        <w:pStyle w:val="afb"/>
        <w:numPr>
          <w:ilvl w:val="2"/>
          <w:numId w:val="11"/>
        </w:numPr>
        <w:spacing w:line="240" w:lineRule="auto"/>
        <w:ind w:leftChars="0"/>
        <w:rPr>
          <w:lang w:eastAsia="ja-JP"/>
        </w:rPr>
      </w:pPr>
      <w:r>
        <w:rPr>
          <w:rFonts w:hint="eastAsia"/>
          <w:lang w:eastAsia="ja-JP"/>
        </w:rPr>
        <w:t>W</w:t>
      </w:r>
      <w:r>
        <w:rPr>
          <w:lang w:eastAsia="ja-JP"/>
        </w:rPr>
        <w:t>G Vice Chair</w:t>
      </w:r>
      <w:r>
        <w:rPr>
          <w:lang w:eastAsia="ja-JP"/>
        </w:rPr>
        <w:tab/>
      </w:r>
      <w:r>
        <w:rPr>
          <w:lang w:eastAsia="ja-JP"/>
        </w:rPr>
        <w:tab/>
        <w:t xml:space="preserve">: Steve </w:t>
      </w:r>
      <w:proofErr w:type="spellStart"/>
      <w:r>
        <w:rPr>
          <w:lang w:eastAsia="ja-JP"/>
        </w:rPr>
        <w:t>Shellhammer</w:t>
      </w:r>
      <w:proofErr w:type="spellEnd"/>
      <w:r>
        <w:rPr>
          <w:lang w:eastAsia="ja-JP"/>
        </w:rPr>
        <w:t xml:space="preserve"> (Qualcomm)</w:t>
      </w:r>
    </w:p>
    <w:p w14:paraId="278302A9" w14:textId="77777777" w:rsidR="005D126E" w:rsidRDefault="005D126E" w:rsidP="005D126E">
      <w:pPr>
        <w:pStyle w:val="afb"/>
        <w:numPr>
          <w:ilvl w:val="2"/>
          <w:numId w:val="11"/>
        </w:numPr>
        <w:spacing w:line="240" w:lineRule="auto"/>
        <w:ind w:leftChars="0"/>
        <w:rPr>
          <w:lang w:eastAsia="ja-JP"/>
        </w:rPr>
      </w:pPr>
      <w:r>
        <w:rPr>
          <w:rFonts w:hint="eastAsia"/>
          <w:lang w:eastAsia="ja-JP"/>
        </w:rPr>
        <w:t>W</w:t>
      </w:r>
      <w:r>
        <w:rPr>
          <w:lang w:eastAsia="ja-JP"/>
        </w:rPr>
        <w:t>G Secretary</w:t>
      </w:r>
      <w:r>
        <w:rPr>
          <w:lang w:eastAsia="ja-JP"/>
        </w:rPr>
        <w:tab/>
      </w:r>
      <w:r>
        <w:rPr>
          <w:lang w:eastAsia="ja-JP"/>
        </w:rPr>
        <w:tab/>
        <w:t>: Yukimasa Nagai (Mitsubishi Electric)</w:t>
      </w:r>
    </w:p>
    <w:p w14:paraId="6809C224" w14:textId="77777777" w:rsidR="005D126E" w:rsidRDefault="005D126E" w:rsidP="005D126E">
      <w:pPr>
        <w:pStyle w:val="afb"/>
        <w:numPr>
          <w:ilvl w:val="2"/>
          <w:numId w:val="11"/>
        </w:numPr>
        <w:spacing w:line="240" w:lineRule="auto"/>
        <w:ind w:leftChars="0"/>
        <w:rPr>
          <w:lang w:eastAsia="ja-JP"/>
        </w:rPr>
      </w:pPr>
      <w:r>
        <w:rPr>
          <w:rFonts w:hint="eastAsia"/>
          <w:lang w:eastAsia="ja-JP"/>
        </w:rPr>
        <w:t>T</w:t>
      </w:r>
      <w:r>
        <w:rPr>
          <w:lang w:eastAsia="ja-JP"/>
        </w:rPr>
        <w:t>G3a Chair</w:t>
      </w:r>
      <w:r>
        <w:rPr>
          <w:lang w:eastAsia="ja-JP"/>
        </w:rPr>
        <w:tab/>
      </w:r>
      <w:r>
        <w:rPr>
          <w:lang w:eastAsia="ja-JP"/>
        </w:rPr>
        <w:tab/>
        <w:t>: Ben Rolfe (Blind Creek Associates)</w:t>
      </w:r>
    </w:p>
    <w:p w14:paraId="5969DA7C" w14:textId="77777777" w:rsidR="005D126E" w:rsidRDefault="005D126E" w:rsidP="005D126E">
      <w:pPr>
        <w:pStyle w:val="afb"/>
        <w:numPr>
          <w:ilvl w:val="2"/>
          <w:numId w:val="11"/>
        </w:numPr>
        <w:spacing w:line="240" w:lineRule="auto"/>
        <w:ind w:leftChars="0"/>
        <w:rPr>
          <w:lang w:eastAsia="ja-JP"/>
        </w:rPr>
      </w:pPr>
      <w:r>
        <w:rPr>
          <w:rFonts w:hint="eastAsia"/>
          <w:lang w:eastAsia="ja-JP"/>
        </w:rPr>
        <w:t>L</w:t>
      </w:r>
      <w:r>
        <w:rPr>
          <w:lang w:eastAsia="ja-JP"/>
        </w:rPr>
        <w:t>iaison To/From 802.11</w:t>
      </w:r>
      <w:r>
        <w:rPr>
          <w:lang w:eastAsia="ja-JP"/>
        </w:rPr>
        <w:tab/>
        <w:t xml:space="preserve">: Tuncer </w:t>
      </w:r>
      <w:proofErr w:type="spellStart"/>
      <w:r>
        <w:rPr>
          <w:lang w:eastAsia="ja-JP"/>
        </w:rPr>
        <w:t>Baykas</w:t>
      </w:r>
      <w:proofErr w:type="spellEnd"/>
      <w:r>
        <w:rPr>
          <w:lang w:eastAsia="ja-JP"/>
        </w:rPr>
        <w:t xml:space="preserve"> (</w:t>
      </w:r>
      <w:proofErr w:type="spellStart"/>
      <w:r>
        <w:rPr>
          <w:lang w:eastAsia="ja-JP"/>
        </w:rPr>
        <w:t>Ofinno</w:t>
      </w:r>
      <w:proofErr w:type="spellEnd"/>
      <w:r>
        <w:rPr>
          <w:lang w:eastAsia="ja-JP"/>
        </w:rPr>
        <w:t>)</w:t>
      </w:r>
    </w:p>
    <w:p w14:paraId="6D702222" w14:textId="58ABDA7E" w:rsidR="005D126E" w:rsidRDefault="005D126E" w:rsidP="005D126E">
      <w:pPr>
        <w:pStyle w:val="afb"/>
        <w:numPr>
          <w:ilvl w:val="2"/>
          <w:numId w:val="11"/>
        </w:numPr>
        <w:spacing w:line="240" w:lineRule="auto"/>
        <w:ind w:leftChars="0"/>
        <w:rPr>
          <w:lang w:eastAsia="ja-JP"/>
        </w:rPr>
      </w:pPr>
      <w:r>
        <w:rPr>
          <w:rFonts w:hint="eastAsia"/>
          <w:lang w:eastAsia="ja-JP"/>
        </w:rPr>
        <w:t>L</w:t>
      </w:r>
      <w:r>
        <w:rPr>
          <w:lang w:eastAsia="ja-JP"/>
        </w:rPr>
        <w:t>iaison To/From 802.15</w:t>
      </w:r>
      <w:r>
        <w:rPr>
          <w:lang w:eastAsia="ja-JP"/>
        </w:rPr>
        <w:tab/>
        <w:t>: Ben Rolfe (Blind Creek Associates)</w:t>
      </w:r>
    </w:p>
    <w:p w14:paraId="777A626E" w14:textId="1CF6B263" w:rsidR="00201959" w:rsidRDefault="00201959" w:rsidP="005D126E">
      <w:pPr>
        <w:pStyle w:val="afb"/>
        <w:numPr>
          <w:ilvl w:val="1"/>
          <w:numId w:val="11"/>
        </w:numPr>
        <w:spacing w:line="240" w:lineRule="auto"/>
        <w:ind w:leftChars="0"/>
        <w:rPr>
          <w:lang w:eastAsia="ja-JP"/>
        </w:rPr>
      </w:pPr>
      <w:r>
        <w:rPr>
          <w:rFonts w:hint="eastAsia"/>
          <w:lang w:eastAsia="ja-JP"/>
        </w:rPr>
        <w:t>C</w:t>
      </w:r>
      <w:r>
        <w:rPr>
          <w:lang w:eastAsia="ja-JP"/>
        </w:rPr>
        <w:t>oexistence Meeting Announcement</w:t>
      </w:r>
    </w:p>
    <w:p w14:paraId="65B9204E" w14:textId="5EE45F56" w:rsidR="00561E99" w:rsidRDefault="00561E99" w:rsidP="00561E99">
      <w:pPr>
        <w:pStyle w:val="afb"/>
        <w:numPr>
          <w:ilvl w:val="2"/>
          <w:numId w:val="11"/>
        </w:numPr>
        <w:spacing w:line="240" w:lineRule="auto"/>
        <w:ind w:leftChars="0"/>
        <w:rPr>
          <w:lang w:eastAsia="ja-JP"/>
        </w:rPr>
      </w:pPr>
      <w:r>
        <w:rPr>
          <w:lang w:eastAsia="ja-JP"/>
        </w:rPr>
        <w:t xml:space="preserve">There are several </w:t>
      </w:r>
      <w:proofErr w:type="gramStart"/>
      <w:r>
        <w:rPr>
          <w:lang w:eastAsia="ja-JP"/>
        </w:rPr>
        <w:t>coexistence</w:t>
      </w:r>
      <w:proofErr w:type="gramEnd"/>
      <w:r>
        <w:rPr>
          <w:lang w:eastAsia="ja-JP"/>
        </w:rPr>
        <w:t xml:space="preserve"> related meetings</w:t>
      </w:r>
    </w:p>
    <w:p w14:paraId="41EC172C" w14:textId="48DD8053" w:rsidR="00561E99" w:rsidRDefault="00561E99" w:rsidP="00561E99">
      <w:pPr>
        <w:pStyle w:val="afb"/>
        <w:numPr>
          <w:ilvl w:val="2"/>
          <w:numId w:val="11"/>
        </w:numPr>
        <w:spacing w:line="240" w:lineRule="auto"/>
        <w:ind w:leftChars="0"/>
        <w:rPr>
          <w:lang w:eastAsia="ja-JP"/>
        </w:rPr>
      </w:pPr>
      <w:r>
        <w:rPr>
          <w:rFonts w:hint="eastAsia"/>
          <w:lang w:eastAsia="ja-JP"/>
        </w:rPr>
        <w:t>8</w:t>
      </w:r>
      <w:r>
        <w:rPr>
          <w:lang w:eastAsia="ja-JP"/>
        </w:rPr>
        <w:t xml:space="preserve">02.11 </w:t>
      </w:r>
      <w:proofErr w:type="spellStart"/>
      <w:r>
        <w:rPr>
          <w:lang w:eastAsia="ja-JP"/>
        </w:rPr>
        <w:t>Coex</w:t>
      </w:r>
      <w:proofErr w:type="spellEnd"/>
      <w:r>
        <w:rPr>
          <w:lang w:eastAsia="ja-JP"/>
        </w:rPr>
        <w:t xml:space="preserve"> (Tuesday AM1)</w:t>
      </w:r>
    </w:p>
    <w:p w14:paraId="71402B57" w14:textId="4DBE745C" w:rsidR="00561E99" w:rsidRDefault="00561E99" w:rsidP="00561E99">
      <w:pPr>
        <w:pStyle w:val="afb"/>
        <w:numPr>
          <w:ilvl w:val="2"/>
          <w:numId w:val="11"/>
        </w:numPr>
        <w:spacing w:line="240" w:lineRule="auto"/>
        <w:ind w:leftChars="0"/>
        <w:rPr>
          <w:lang w:eastAsia="ja-JP"/>
        </w:rPr>
      </w:pPr>
      <w:r>
        <w:rPr>
          <w:rFonts w:hint="eastAsia"/>
          <w:lang w:eastAsia="ja-JP"/>
        </w:rPr>
        <w:t>8</w:t>
      </w:r>
      <w:r>
        <w:rPr>
          <w:lang w:eastAsia="ja-JP"/>
        </w:rPr>
        <w:t xml:space="preserve">02.11 </w:t>
      </w:r>
      <w:proofErr w:type="spellStart"/>
      <w:r>
        <w:rPr>
          <w:lang w:eastAsia="ja-JP"/>
        </w:rPr>
        <w:t>Coex</w:t>
      </w:r>
      <w:proofErr w:type="spellEnd"/>
      <w:r>
        <w:rPr>
          <w:lang w:eastAsia="ja-JP"/>
        </w:rPr>
        <w:t xml:space="preserve"> (Tuesday PM3) – Joint meeting with 802.15.4ab</w:t>
      </w:r>
    </w:p>
    <w:p w14:paraId="1D6A8140" w14:textId="592A1748" w:rsidR="00561E99" w:rsidRDefault="00561E99" w:rsidP="00561E99">
      <w:pPr>
        <w:pStyle w:val="afb"/>
        <w:numPr>
          <w:ilvl w:val="2"/>
          <w:numId w:val="11"/>
        </w:numPr>
        <w:spacing w:line="240" w:lineRule="auto"/>
        <w:ind w:leftChars="0"/>
        <w:rPr>
          <w:lang w:eastAsia="ja-JP"/>
        </w:rPr>
      </w:pPr>
      <w:r>
        <w:rPr>
          <w:rFonts w:hint="eastAsia"/>
          <w:lang w:eastAsia="ja-JP"/>
        </w:rPr>
        <w:t>8</w:t>
      </w:r>
      <w:r>
        <w:rPr>
          <w:lang w:eastAsia="ja-JP"/>
        </w:rPr>
        <w:t xml:space="preserve">02.11 </w:t>
      </w:r>
      <w:proofErr w:type="spellStart"/>
      <w:r>
        <w:rPr>
          <w:lang w:eastAsia="ja-JP"/>
        </w:rPr>
        <w:t>Coex</w:t>
      </w:r>
      <w:proofErr w:type="spellEnd"/>
      <w:r>
        <w:rPr>
          <w:lang w:eastAsia="ja-JP"/>
        </w:rPr>
        <w:t xml:space="preserve"> (Thursday AM1)</w:t>
      </w:r>
    </w:p>
    <w:p w14:paraId="4878589D" w14:textId="2BC84459" w:rsidR="00201959" w:rsidRDefault="00201959" w:rsidP="005D126E">
      <w:pPr>
        <w:pStyle w:val="afb"/>
        <w:numPr>
          <w:ilvl w:val="1"/>
          <w:numId w:val="11"/>
        </w:numPr>
        <w:spacing w:line="240" w:lineRule="auto"/>
        <w:ind w:leftChars="0"/>
        <w:rPr>
          <w:lang w:eastAsia="ja-JP"/>
        </w:rPr>
      </w:pPr>
      <w:r>
        <w:rPr>
          <w:rFonts w:hint="eastAsia"/>
          <w:lang w:eastAsia="ja-JP"/>
        </w:rPr>
        <w:t>S</w:t>
      </w:r>
      <w:r>
        <w:rPr>
          <w:lang w:eastAsia="ja-JP"/>
        </w:rPr>
        <w:t>chedule Announcement</w:t>
      </w:r>
    </w:p>
    <w:p w14:paraId="7F14C039" w14:textId="27DC09EC" w:rsidR="00201959" w:rsidRDefault="00201959" w:rsidP="005D126E">
      <w:pPr>
        <w:pStyle w:val="afb"/>
        <w:numPr>
          <w:ilvl w:val="1"/>
          <w:numId w:val="11"/>
        </w:numPr>
        <w:spacing w:line="240" w:lineRule="auto"/>
        <w:ind w:leftChars="0"/>
        <w:rPr>
          <w:lang w:eastAsia="ja-JP"/>
        </w:rPr>
      </w:pPr>
      <w:r>
        <w:rPr>
          <w:rFonts w:hint="eastAsia"/>
          <w:lang w:eastAsia="ja-JP"/>
        </w:rPr>
        <w:t xml:space="preserve">Public </w:t>
      </w:r>
      <w:r>
        <w:rPr>
          <w:lang w:eastAsia="ja-JP"/>
        </w:rPr>
        <w:t>Visibility</w:t>
      </w:r>
      <w:r>
        <w:rPr>
          <w:rFonts w:hint="eastAsia"/>
          <w:lang w:eastAsia="ja-JP"/>
        </w:rPr>
        <w:t xml:space="preserve"> SC Activities</w:t>
      </w:r>
    </w:p>
    <w:p w14:paraId="68A7FCCF" w14:textId="6459422A" w:rsidR="00201959" w:rsidRDefault="00F256D4" w:rsidP="00861133">
      <w:pPr>
        <w:pStyle w:val="afb"/>
        <w:numPr>
          <w:ilvl w:val="2"/>
          <w:numId w:val="11"/>
        </w:numPr>
        <w:spacing w:line="240" w:lineRule="auto"/>
        <w:ind w:leftChars="0"/>
        <w:rPr>
          <w:lang w:eastAsia="ja-JP"/>
        </w:rPr>
      </w:pPr>
      <w:r>
        <w:rPr>
          <w:lang w:eastAsia="ja-JP"/>
        </w:rPr>
        <w:t>The WG</w:t>
      </w:r>
      <w:r w:rsidR="00201959">
        <w:rPr>
          <w:lang w:eastAsia="ja-JP"/>
        </w:rPr>
        <w:t xml:space="preserve"> chair announced the social media (LinkedIn), Webinars and IEEE 802 – ITU Workshop.</w:t>
      </w:r>
      <w:r w:rsidR="00861133">
        <w:rPr>
          <w:lang w:eastAsia="ja-JP"/>
        </w:rPr>
        <w:t xml:space="preserve"> The related conference, named IEEE CSCN (Conference on Standards for Communications and Networking), was also introduced.  The details can be found on </w:t>
      </w:r>
      <w:hyperlink r:id="rId11" w:history="1">
        <w:r w:rsidR="00861133">
          <w:rPr>
            <w:rStyle w:val="af9"/>
          </w:rPr>
          <w:t>2024 IEEE CSCN | IEEE Conference on Standards for Communications and Networking | 25–27 November 2024 // Belgrade, Serbia (ieee-cscn.org)</w:t>
        </w:r>
      </w:hyperlink>
      <w:r w:rsidR="00861133">
        <w:t>.</w:t>
      </w:r>
    </w:p>
    <w:p w14:paraId="42944B5D" w14:textId="11E8E744" w:rsidR="00F256D4" w:rsidRDefault="00F256D4" w:rsidP="00F256D4">
      <w:pPr>
        <w:pStyle w:val="afb"/>
        <w:numPr>
          <w:ilvl w:val="1"/>
          <w:numId w:val="11"/>
        </w:numPr>
        <w:spacing w:line="240" w:lineRule="auto"/>
        <w:ind w:leftChars="0"/>
        <w:rPr>
          <w:lang w:eastAsia="ja-JP"/>
        </w:rPr>
      </w:pPr>
      <w:r>
        <w:rPr>
          <w:rFonts w:hint="eastAsia"/>
          <w:lang w:eastAsia="ja-JP"/>
        </w:rPr>
        <w:lastRenderedPageBreak/>
        <w:t>S</w:t>
      </w:r>
      <w:r>
        <w:rPr>
          <w:lang w:eastAsia="ja-JP"/>
        </w:rPr>
        <w:t>traw</w:t>
      </w:r>
      <w:r w:rsidR="00B41FDC">
        <w:rPr>
          <w:lang w:eastAsia="ja-JP"/>
        </w:rPr>
        <w:t xml:space="preserve"> </w:t>
      </w:r>
      <w:r>
        <w:rPr>
          <w:lang w:eastAsia="ja-JP"/>
        </w:rPr>
        <w:t>poll</w:t>
      </w:r>
    </w:p>
    <w:p w14:paraId="5D6E1157" w14:textId="6338B79D" w:rsidR="00F256D4" w:rsidRDefault="00F256D4" w:rsidP="00F256D4">
      <w:pPr>
        <w:pStyle w:val="afb"/>
        <w:numPr>
          <w:ilvl w:val="2"/>
          <w:numId w:val="11"/>
        </w:numPr>
        <w:spacing w:line="240" w:lineRule="auto"/>
        <w:ind w:leftChars="0"/>
        <w:rPr>
          <w:lang w:eastAsia="ja-JP"/>
        </w:rPr>
      </w:pPr>
      <w:r>
        <w:rPr>
          <w:rFonts w:hint="eastAsia"/>
          <w:lang w:eastAsia="ja-JP"/>
        </w:rPr>
        <w:t>T</w:t>
      </w:r>
      <w:r>
        <w:rPr>
          <w:lang w:eastAsia="ja-JP"/>
        </w:rPr>
        <w:t>he WG chair announce the straw</w:t>
      </w:r>
      <w:r w:rsidR="00B41FDC">
        <w:rPr>
          <w:lang w:eastAsia="ja-JP"/>
        </w:rPr>
        <w:t xml:space="preserve"> </w:t>
      </w:r>
      <w:r>
        <w:rPr>
          <w:lang w:eastAsia="ja-JP"/>
        </w:rPr>
        <w:t xml:space="preserve">poll </w:t>
      </w:r>
      <w:r w:rsidR="00861133">
        <w:rPr>
          <w:lang w:eastAsia="ja-JP"/>
        </w:rPr>
        <w:t>for the upcoming meeting time schedule change</w:t>
      </w:r>
      <w:r>
        <w:rPr>
          <w:lang w:eastAsia="ja-JP"/>
        </w:rPr>
        <w:t>. No additional discussion on straw</w:t>
      </w:r>
      <w:r w:rsidR="00B41FDC">
        <w:rPr>
          <w:lang w:eastAsia="ja-JP"/>
        </w:rPr>
        <w:t xml:space="preserve"> </w:t>
      </w:r>
      <w:r>
        <w:rPr>
          <w:lang w:eastAsia="ja-JP"/>
        </w:rPr>
        <w:t>poll.</w:t>
      </w:r>
    </w:p>
    <w:p w14:paraId="2DD5E860" w14:textId="313015B7" w:rsidR="00F256D4" w:rsidRPr="00F256D4" w:rsidRDefault="00CF3E5D" w:rsidP="00CF3E5D">
      <w:pPr>
        <w:pStyle w:val="afb"/>
        <w:numPr>
          <w:ilvl w:val="3"/>
          <w:numId w:val="11"/>
        </w:numPr>
        <w:spacing w:line="240" w:lineRule="auto"/>
        <w:ind w:leftChars="0"/>
        <w:rPr>
          <w:lang w:eastAsia="ja-JP"/>
        </w:rPr>
      </w:pPr>
      <w:proofErr w:type="spellStart"/>
      <w:r>
        <w:rPr>
          <w:lang w:eastAsia="ja-JP"/>
        </w:rPr>
        <w:t>Strawpoll</w:t>
      </w:r>
      <w:proofErr w:type="spellEnd"/>
      <w:r>
        <w:rPr>
          <w:lang w:eastAsia="ja-JP"/>
        </w:rPr>
        <w:t xml:space="preserve">: </w:t>
      </w:r>
      <w:r w:rsidR="00F256D4" w:rsidRPr="00F256D4">
        <w:rPr>
          <w:lang w:eastAsia="ja-JP"/>
        </w:rPr>
        <w:t>Considering the opening times for the restaurants in Madrid, Spain, I prefer the adjust the planned times for meetings:</w:t>
      </w:r>
    </w:p>
    <w:p w14:paraId="02406459" w14:textId="77777777" w:rsidR="00F256D4" w:rsidRPr="00F256D4" w:rsidRDefault="00F256D4" w:rsidP="00CF3E5D">
      <w:pPr>
        <w:pStyle w:val="afb"/>
        <w:numPr>
          <w:ilvl w:val="4"/>
          <w:numId w:val="11"/>
        </w:numPr>
        <w:spacing w:line="240" w:lineRule="auto"/>
        <w:ind w:leftChars="0"/>
        <w:rPr>
          <w:lang w:eastAsia="ja-JP"/>
        </w:rPr>
      </w:pPr>
      <w:r w:rsidRPr="00F256D4">
        <w:rPr>
          <w:lang w:eastAsia="ja-JP"/>
        </w:rPr>
        <w:t xml:space="preserve">Option 1: Keep nominal schedule, but add PM3 before </w:t>
      </w:r>
      <w:proofErr w:type="gramStart"/>
      <w:r w:rsidRPr="00F256D4">
        <w:rPr>
          <w:lang w:eastAsia="ja-JP"/>
        </w:rPr>
        <w:t>dinner</w:t>
      </w:r>
      <w:proofErr w:type="gramEnd"/>
    </w:p>
    <w:p w14:paraId="7B566A05"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AM1=8:00-10:00</w:t>
      </w:r>
      <w:proofErr w:type="gramStart"/>
      <w:r w:rsidRPr="00F256D4">
        <w:rPr>
          <w:lang w:eastAsia="ja-JP"/>
        </w:rPr>
        <w:t>;  AM</w:t>
      </w:r>
      <w:proofErr w:type="gramEnd"/>
      <w:r w:rsidRPr="00F256D4">
        <w:rPr>
          <w:lang w:eastAsia="ja-JP"/>
        </w:rPr>
        <w:t xml:space="preserve">2=10:30-12:30; </w:t>
      </w:r>
    </w:p>
    <w:p w14:paraId="3D2E2ACB"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 xml:space="preserve">Lunch 12:30-13:30 </w:t>
      </w:r>
    </w:p>
    <w:p w14:paraId="2F2C8A95"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PM1=13:30-15:30; PM2=16:00-18:00; PM3=18:30-20:30</w:t>
      </w:r>
    </w:p>
    <w:p w14:paraId="5ACD51FD"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Dinner after 20:30</w:t>
      </w:r>
    </w:p>
    <w:p w14:paraId="11CF4B47" w14:textId="77777777" w:rsidR="00F256D4" w:rsidRPr="00F256D4" w:rsidRDefault="00F256D4" w:rsidP="00CF3E5D">
      <w:pPr>
        <w:pStyle w:val="afb"/>
        <w:numPr>
          <w:ilvl w:val="4"/>
          <w:numId w:val="11"/>
        </w:numPr>
        <w:spacing w:line="240" w:lineRule="auto"/>
        <w:ind w:leftChars="0"/>
        <w:rPr>
          <w:lang w:eastAsia="ja-JP"/>
        </w:rPr>
      </w:pPr>
      <w:r w:rsidRPr="00F256D4">
        <w:rPr>
          <w:lang w:eastAsia="ja-JP"/>
        </w:rPr>
        <w:t xml:space="preserve">Option2: Move full schedule back 1 hour (start 9 </w:t>
      </w:r>
      <w:proofErr w:type="gramStart"/>
      <w:r w:rsidRPr="00F256D4">
        <w:rPr>
          <w:lang w:eastAsia="ja-JP"/>
        </w:rPr>
        <w:t>am)  &amp;</w:t>
      </w:r>
      <w:proofErr w:type="gramEnd"/>
      <w:r w:rsidRPr="00F256D4">
        <w:rPr>
          <w:lang w:eastAsia="ja-JP"/>
        </w:rPr>
        <w:t xml:space="preserve"> add PM3 before dinner</w:t>
      </w:r>
    </w:p>
    <w:p w14:paraId="588799A4"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AM1=9:00-11:00; AM2=11:30-</w:t>
      </w:r>
      <w:proofErr w:type="gramStart"/>
      <w:r w:rsidRPr="00F256D4">
        <w:rPr>
          <w:lang w:eastAsia="ja-JP"/>
        </w:rPr>
        <w:t>13:30;</w:t>
      </w:r>
      <w:proofErr w:type="gramEnd"/>
      <w:r w:rsidRPr="00F256D4">
        <w:rPr>
          <w:lang w:eastAsia="ja-JP"/>
        </w:rPr>
        <w:t xml:space="preserve"> </w:t>
      </w:r>
    </w:p>
    <w:p w14:paraId="651E00EB"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 xml:space="preserve">Lunch 13:30-14:30 </w:t>
      </w:r>
    </w:p>
    <w:p w14:paraId="4B161721"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PM1=14:30-16:30; PM2=17:00-19:00; PM3=19:30-21:30</w:t>
      </w:r>
    </w:p>
    <w:p w14:paraId="29822C13" w14:textId="77777777" w:rsidR="00F256D4" w:rsidRPr="00F256D4" w:rsidRDefault="00F256D4" w:rsidP="00CF3E5D">
      <w:pPr>
        <w:pStyle w:val="afb"/>
        <w:numPr>
          <w:ilvl w:val="5"/>
          <w:numId w:val="11"/>
        </w:numPr>
        <w:spacing w:line="240" w:lineRule="auto"/>
        <w:ind w:leftChars="0"/>
        <w:rPr>
          <w:lang w:eastAsia="ja-JP"/>
        </w:rPr>
      </w:pPr>
      <w:r w:rsidRPr="00F256D4">
        <w:rPr>
          <w:lang w:eastAsia="ja-JP"/>
        </w:rPr>
        <w:t>Dinner after 21:30</w:t>
      </w:r>
    </w:p>
    <w:p w14:paraId="2B04DA94" w14:textId="77777777" w:rsidR="00861133" w:rsidRDefault="00F256D4" w:rsidP="00F256D4">
      <w:pPr>
        <w:pStyle w:val="afb"/>
        <w:numPr>
          <w:ilvl w:val="2"/>
          <w:numId w:val="11"/>
        </w:numPr>
        <w:spacing w:line="240" w:lineRule="auto"/>
        <w:ind w:leftChars="0"/>
        <w:rPr>
          <w:lang w:eastAsia="ja-JP"/>
        </w:rPr>
      </w:pPr>
      <w:r w:rsidRPr="00F256D4">
        <w:rPr>
          <w:lang w:eastAsia="ja-JP"/>
        </w:rPr>
        <w:t xml:space="preserve">Results: </w:t>
      </w:r>
    </w:p>
    <w:p w14:paraId="26C9391C" w14:textId="375A9F1F" w:rsidR="00861133" w:rsidRDefault="00F256D4" w:rsidP="00861133">
      <w:pPr>
        <w:pStyle w:val="afb"/>
        <w:numPr>
          <w:ilvl w:val="3"/>
          <w:numId w:val="11"/>
        </w:numPr>
        <w:spacing w:line="240" w:lineRule="auto"/>
        <w:ind w:leftChars="0"/>
        <w:rPr>
          <w:lang w:eastAsia="ja-JP"/>
        </w:rPr>
      </w:pPr>
      <w:r w:rsidRPr="00F256D4">
        <w:rPr>
          <w:lang w:eastAsia="ja-JP"/>
        </w:rPr>
        <w:t xml:space="preserve">Option 1; </w:t>
      </w:r>
      <w:r w:rsidR="00861133">
        <w:rPr>
          <w:lang w:eastAsia="ja-JP"/>
        </w:rPr>
        <w:t xml:space="preserve">8 </w:t>
      </w:r>
      <w:r w:rsidRPr="00F256D4">
        <w:rPr>
          <w:lang w:eastAsia="ja-JP"/>
        </w:rPr>
        <w:t xml:space="preserve"> </w:t>
      </w:r>
    </w:p>
    <w:p w14:paraId="34DDFE9B" w14:textId="0562CD0E" w:rsidR="00861133" w:rsidRDefault="00F256D4" w:rsidP="00861133">
      <w:pPr>
        <w:pStyle w:val="afb"/>
        <w:numPr>
          <w:ilvl w:val="3"/>
          <w:numId w:val="11"/>
        </w:numPr>
        <w:spacing w:line="240" w:lineRule="auto"/>
        <w:ind w:leftChars="0"/>
        <w:rPr>
          <w:lang w:eastAsia="ja-JP"/>
        </w:rPr>
      </w:pPr>
      <w:r w:rsidRPr="00F256D4">
        <w:rPr>
          <w:lang w:eastAsia="ja-JP"/>
        </w:rPr>
        <w:t xml:space="preserve">Option 2; </w:t>
      </w:r>
      <w:r w:rsidR="00861133">
        <w:rPr>
          <w:lang w:eastAsia="ja-JP"/>
        </w:rPr>
        <w:t>4</w:t>
      </w:r>
    </w:p>
    <w:p w14:paraId="50DE4218" w14:textId="5D244A6D" w:rsidR="00F256D4" w:rsidRDefault="00F256D4" w:rsidP="00861133">
      <w:pPr>
        <w:pStyle w:val="afb"/>
        <w:numPr>
          <w:ilvl w:val="3"/>
          <w:numId w:val="11"/>
        </w:numPr>
        <w:spacing w:line="240" w:lineRule="auto"/>
        <w:ind w:leftChars="0"/>
        <w:rPr>
          <w:lang w:eastAsia="ja-JP"/>
        </w:rPr>
      </w:pPr>
      <w:r w:rsidRPr="00F256D4">
        <w:rPr>
          <w:lang w:eastAsia="ja-JP"/>
        </w:rPr>
        <w:t xml:space="preserve">Abstain; </w:t>
      </w:r>
      <w:proofErr w:type="gramStart"/>
      <w:r w:rsidR="00861133">
        <w:rPr>
          <w:lang w:eastAsia="ja-JP"/>
        </w:rPr>
        <w:t>3</w:t>
      </w:r>
      <w:proofErr w:type="gramEnd"/>
      <w:r>
        <w:rPr>
          <w:lang w:eastAsia="ja-JP"/>
        </w:rPr>
        <w:t xml:space="preserve"> </w:t>
      </w:r>
    </w:p>
    <w:p w14:paraId="0CACF3D1" w14:textId="3CC4ED4D" w:rsidR="00F256D4" w:rsidRDefault="00F256D4" w:rsidP="00F256D4">
      <w:pPr>
        <w:pStyle w:val="afb"/>
        <w:numPr>
          <w:ilvl w:val="1"/>
          <w:numId w:val="11"/>
        </w:numPr>
        <w:spacing w:line="240" w:lineRule="auto"/>
        <w:ind w:leftChars="0"/>
        <w:rPr>
          <w:lang w:eastAsia="ja-JP"/>
        </w:rPr>
      </w:pPr>
      <w:r>
        <w:rPr>
          <w:rFonts w:hint="eastAsia"/>
          <w:lang w:eastAsia="ja-JP"/>
        </w:rPr>
        <w:t>T</w:t>
      </w:r>
      <w:r>
        <w:rPr>
          <w:lang w:eastAsia="ja-JP"/>
        </w:rPr>
        <w:t>he motion to approve the minutes from the previous meeting, document 802.19-24/0028r0, passed unanimously. Moved by Yuki Naga</w:t>
      </w:r>
      <w:r w:rsidR="00106CF4">
        <w:rPr>
          <w:lang w:eastAsia="ja-JP"/>
        </w:rPr>
        <w:t>i</w:t>
      </w:r>
      <w:r>
        <w:rPr>
          <w:lang w:eastAsia="ja-JP"/>
        </w:rPr>
        <w:t>, Second by: Kazuto Yano.</w:t>
      </w:r>
      <w:r>
        <w:rPr>
          <w:lang w:eastAsia="ja-JP"/>
        </w:rPr>
        <w:br/>
      </w:r>
      <w:hyperlink r:id="rId12" w:history="1">
        <w:r w:rsidRPr="00DE0239">
          <w:rPr>
            <w:rStyle w:val="af9"/>
            <w:lang w:eastAsia="ja-JP"/>
          </w:rPr>
          <w:t>https://mentor.ieee.org/802.19/dcn/24/19-24-0028-00-0000-july-2024-wg-and-tg3a-minutes.docx</w:t>
        </w:r>
      </w:hyperlink>
      <w:r w:rsidR="00CF3E5D">
        <w:rPr>
          <w:lang w:eastAsia="ja-JP"/>
        </w:rPr>
        <w:t>.</w:t>
      </w:r>
    </w:p>
    <w:p w14:paraId="492D3823" w14:textId="2B401200" w:rsidR="00F256D4" w:rsidRDefault="00F256D4" w:rsidP="00F256D4">
      <w:pPr>
        <w:pStyle w:val="afb"/>
        <w:numPr>
          <w:ilvl w:val="1"/>
          <w:numId w:val="11"/>
        </w:numPr>
        <w:spacing w:line="240" w:lineRule="auto"/>
        <w:ind w:leftChars="0"/>
        <w:rPr>
          <w:lang w:eastAsia="ja-JP"/>
        </w:rPr>
      </w:pPr>
      <w:r>
        <w:rPr>
          <w:rFonts w:hint="eastAsia"/>
          <w:lang w:eastAsia="ja-JP"/>
        </w:rPr>
        <w:t>L</w:t>
      </w:r>
      <w:r>
        <w:rPr>
          <w:lang w:eastAsia="ja-JP"/>
        </w:rPr>
        <w:t>iaison Report From 802.11</w:t>
      </w:r>
    </w:p>
    <w:p w14:paraId="5A5C65BD" w14:textId="77777777" w:rsidR="00FA2583" w:rsidRDefault="00F256D4" w:rsidP="00F256D4">
      <w:pPr>
        <w:pStyle w:val="afb"/>
        <w:numPr>
          <w:ilvl w:val="2"/>
          <w:numId w:val="11"/>
        </w:numPr>
        <w:spacing w:line="240" w:lineRule="auto"/>
        <w:ind w:leftChars="0"/>
        <w:rPr>
          <w:lang w:eastAsia="ja-JP"/>
        </w:rPr>
      </w:pPr>
      <w:r>
        <w:rPr>
          <w:rFonts w:hint="eastAsia"/>
          <w:lang w:eastAsia="ja-JP"/>
        </w:rPr>
        <w:t>T</w:t>
      </w:r>
      <w:r>
        <w:rPr>
          <w:lang w:eastAsia="ja-JP"/>
        </w:rPr>
        <w:t>he 802.11 liaison provided a verbal liaison report from 802.11. Group status updates were introduced</w:t>
      </w:r>
      <w:r w:rsidR="00FA2583">
        <w:rPr>
          <w:lang w:eastAsia="ja-JP"/>
        </w:rPr>
        <w:t>:</w:t>
      </w:r>
      <w:r>
        <w:rPr>
          <w:lang w:eastAsia="ja-JP"/>
        </w:rPr>
        <w:t xml:space="preserve"> </w:t>
      </w:r>
      <w:r w:rsidR="00561E99">
        <w:rPr>
          <w:lang w:eastAsia="ja-JP"/>
        </w:rPr>
        <w:t>IEEE 802.11be finished</w:t>
      </w:r>
      <w:r w:rsidR="00FA2583">
        <w:rPr>
          <w:lang w:eastAsia="ja-JP"/>
        </w:rPr>
        <w:t>,</w:t>
      </w:r>
      <w:r w:rsidR="00561E99">
        <w:rPr>
          <w:lang w:eastAsia="ja-JP"/>
        </w:rPr>
        <w:t xml:space="preserve"> No WNG meeting</w:t>
      </w:r>
      <w:r w:rsidR="00FA2583">
        <w:rPr>
          <w:lang w:eastAsia="ja-JP"/>
        </w:rPr>
        <w:t xml:space="preserve">, very active for coexistence meeting. </w:t>
      </w:r>
    </w:p>
    <w:p w14:paraId="5D6D739F" w14:textId="5C4EE963" w:rsidR="00F256D4" w:rsidRDefault="00FA2583" w:rsidP="00F256D4">
      <w:pPr>
        <w:pStyle w:val="afb"/>
        <w:numPr>
          <w:ilvl w:val="2"/>
          <w:numId w:val="11"/>
        </w:numPr>
        <w:spacing w:line="240" w:lineRule="auto"/>
        <w:ind w:leftChars="0"/>
        <w:rPr>
          <w:lang w:eastAsia="ja-JP"/>
        </w:rPr>
      </w:pPr>
      <w:r>
        <w:rPr>
          <w:lang w:eastAsia="ja-JP"/>
        </w:rPr>
        <w:t xml:space="preserve">Two additional topics were introduced: </w:t>
      </w:r>
      <w:r w:rsidR="00561E99">
        <w:rPr>
          <w:lang w:eastAsia="ja-JP"/>
        </w:rPr>
        <w:t xml:space="preserve"> </w:t>
      </w:r>
    </w:p>
    <w:p w14:paraId="18CAB3E9" w14:textId="25894BF1" w:rsidR="00FA2583" w:rsidRDefault="00FA2583" w:rsidP="00FA2583">
      <w:pPr>
        <w:pStyle w:val="afb"/>
        <w:numPr>
          <w:ilvl w:val="3"/>
          <w:numId w:val="11"/>
        </w:numPr>
        <w:spacing w:line="240" w:lineRule="auto"/>
        <w:ind w:leftChars="0"/>
        <w:rPr>
          <w:lang w:eastAsia="ja-JP"/>
        </w:rPr>
      </w:pPr>
      <w:r>
        <w:rPr>
          <w:rFonts w:hint="eastAsia"/>
          <w:lang w:eastAsia="ja-JP"/>
        </w:rPr>
        <w:t>E</w:t>
      </w:r>
      <w:r>
        <w:rPr>
          <w:lang w:eastAsia="ja-JP"/>
        </w:rPr>
        <w:t xml:space="preserve">nhances light communication group is going to prepare PAR and CDS. </w:t>
      </w:r>
      <w:proofErr w:type="gramStart"/>
      <w:r>
        <w:rPr>
          <w:lang w:eastAsia="ja-JP"/>
        </w:rPr>
        <w:t>So</w:t>
      </w:r>
      <w:proofErr w:type="gramEnd"/>
      <w:r>
        <w:rPr>
          <w:lang w:eastAsia="ja-JP"/>
        </w:rPr>
        <w:t xml:space="preserve"> they are going to probably have a coexistence assessment document in consideration of IEEE 802.15 light communication.</w:t>
      </w:r>
    </w:p>
    <w:p w14:paraId="04BAA268" w14:textId="3EE2A241" w:rsidR="00F256D4" w:rsidRDefault="00F256D4" w:rsidP="00F256D4">
      <w:pPr>
        <w:pStyle w:val="afb"/>
        <w:numPr>
          <w:ilvl w:val="1"/>
          <w:numId w:val="11"/>
        </w:numPr>
        <w:spacing w:line="240" w:lineRule="auto"/>
        <w:ind w:leftChars="0"/>
        <w:rPr>
          <w:lang w:eastAsia="ja-JP"/>
        </w:rPr>
      </w:pPr>
      <w:r>
        <w:rPr>
          <w:rFonts w:hint="eastAsia"/>
          <w:lang w:eastAsia="ja-JP"/>
        </w:rPr>
        <w:t>L</w:t>
      </w:r>
      <w:r>
        <w:rPr>
          <w:lang w:eastAsia="ja-JP"/>
        </w:rPr>
        <w:t>iaison Report From 802.15</w:t>
      </w:r>
    </w:p>
    <w:p w14:paraId="07E76AB7" w14:textId="6832C5E6" w:rsidR="00DD3200" w:rsidRPr="008713F0" w:rsidRDefault="00F256D4" w:rsidP="008713F0">
      <w:pPr>
        <w:pStyle w:val="afb"/>
        <w:numPr>
          <w:ilvl w:val="2"/>
          <w:numId w:val="11"/>
        </w:numPr>
        <w:spacing w:line="240" w:lineRule="auto"/>
        <w:ind w:leftChars="0"/>
        <w:rPr>
          <w:lang w:eastAsia="ja-JP"/>
        </w:rPr>
      </w:pPr>
      <w:r>
        <w:rPr>
          <w:rFonts w:hint="eastAsia"/>
          <w:lang w:eastAsia="ja-JP"/>
        </w:rPr>
        <w:lastRenderedPageBreak/>
        <w:t>T</w:t>
      </w:r>
      <w:r>
        <w:rPr>
          <w:lang w:eastAsia="ja-JP"/>
        </w:rPr>
        <w:t>he 802.15 liaison provided a verbal liaison report from 802.15. Group status updates were introduced</w:t>
      </w:r>
      <w:r w:rsidR="00FA2583">
        <w:rPr>
          <w:lang w:eastAsia="ja-JP"/>
        </w:rPr>
        <w:t>: TG6t initial sponsor ballot started, very active for TG4ab</w:t>
      </w:r>
      <w:r w:rsidR="008713F0">
        <w:rPr>
          <w:lang w:eastAsia="ja-JP"/>
        </w:rPr>
        <w:t>, Privacy for TG4ac, NG-SUN PHY for TG4ad, planning couple presentations including new project about disaster communication and low energy IoT communication at WNG.</w:t>
      </w:r>
    </w:p>
    <w:p w14:paraId="3273EF4E" w14:textId="665C232A" w:rsidR="00A1761B" w:rsidRDefault="00A1761B" w:rsidP="00A1761B">
      <w:pPr>
        <w:pStyle w:val="afb"/>
        <w:numPr>
          <w:ilvl w:val="1"/>
          <w:numId w:val="11"/>
        </w:numPr>
        <w:spacing w:line="240" w:lineRule="auto"/>
        <w:ind w:leftChars="0"/>
        <w:rPr>
          <w:lang w:eastAsia="ja-JP"/>
        </w:rPr>
      </w:pPr>
      <w:r>
        <w:rPr>
          <w:rFonts w:hint="eastAsia"/>
          <w:lang w:eastAsia="ja-JP"/>
        </w:rPr>
        <w:t>N</w:t>
      </w:r>
      <w:r>
        <w:rPr>
          <w:lang w:eastAsia="ja-JP"/>
        </w:rPr>
        <w:t>o other businesses discussed.</w:t>
      </w:r>
    </w:p>
    <w:p w14:paraId="61C87E20" w14:textId="1D911F9C" w:rsidR="00F42133" w:rsidRDefault="005D126E" w:rsidP="00E333D3">
      <w:pPr>
        <w:pStyle w:val="afb"/>
        <w:numPr>
          <w:ilvl w:val="0"/>
          <w:numId w:val="11"/>
        </w:numPr>
        <w:spacing w:line="240" w:lineRule="auto"/>
        <w:ind w:leftChars="0"/>
        <w:rPr>
          <w:lang w:eastAsia="ja-JP"/>
        </w:rPr>
      </w:pPr>
      <w:r>
        <w:rPr>
          <w:lang w:eastAsia="ja-JP"/>
        </w:rPr>
        <w:t xml:space="preserve">The </w:t>
      </w:r>
      <w:r>
        <w:rPr>
          <w:rFonts w:hint="eastAsia"/>
          <w:lang w:eastAsia="ja-JP"/>
        </w:rPr>
        <w:t>W</w:t>
      </w:r>
      <w:r>
        <w:rPr>
          <w:lang w:eastAsia="ja-JP"/>
        </w:rPr>
        <w:t xml:space="preserve">G recessed at </w:t>
      </w:r>
      <w:r w:rsidR="00CF3E5D">
        <w:rPr>
          <w:lang w:eastAsia="ja-JP"/>
        </w:rPr>
        <w:t>6:49</w:t>
      </w:r>
      <w:r>
        <w:rPr>
          <w:lang w:eastAsia="ja-JP"/>
        </w:rPr>
        <w:t xml:space="preserve"> PM and switched to TG3a opening.</w:t>
      </w:r>
    </w:p>
    <w:p w14:paraId="73B75EF1" w14:textId="77777777" w:rsidR="00F42133" w:rsidRPr="00CA6327" w:rsidRDefault="00F42133" w:rsidP="00A119A2">
      <w:pPr>
        <w:spacing w:line="240" w:lineRule="auto"/>
        <w:rPr>
          <w:lang w:eastAsia="ja-JP"/>
        </w:rPr>
      </w:pPr>
    </w:p>
    <w:p w14:paraId="21EC983D" w14:textId="324FF357" w:rsidR="00A119A2" w:rsidRPr="008713F0" w:rsidRDefault="00A119A2" w:rsidP="00A119A2">
      <w:pPr>
        <w:spacing w:line="240" w:lineRule="auto"/>
        <w:rPr>
          <w:b/>
          <w:bCs/>
          <w:lang w:eastAsia="ja-JP"/>
        </w:rPr>
      </w:pPr>
      <w:r w:rsidRPr="008713F0">
        <w:rPr>
          <w:rFonts w:hint="eastAsia"/>
          <w:b/>
          <w:bCs/>
          <w:lang w:eastAsia="ja-JP"/>
        </w:rPr>
        <w:t>M</w:t>
      </w:r>
      <w:r w:rsidRPr="008713F0">
        <w:rPr>
          <w:b/>
          <w:bCs/>
          <w:lang w:eastAsia="ja-JP"/>
        </w:rPr>
        <w:t xml:space="preserve">onday </w:t>
      </w:r>
      <w:r w:rsidR="00CF3E5D" w:rsidRPr="008713F0">
        <w:rPr>
          <w:b/>
          <w:bCs/>
          <w:lang w:eastAsia="ja-JP"/>
        </w:rPr>
        <w:t>September</w:t>
      </w:r>
      <w:r w:rsidRPr="008713F0">
        <w:rPr>
          <w:b/>
          <w:bCs/>
          <w:lang w:eastAsia="ja-JP"/>
        </w:rPr>
        <w:t xml:space="preserve"> </w:t>
      </w:r>
      <w:r w:rsidR="00CF3E5D" w:rsidRPr="008713F0">
        <w:rPr>
          <w:b/>
          <w:bCs/>
          <w:lang w:eastAsia="ja-JP"/>
        </w:rPr>
        <w:t>9</w:t>
      </w:r>
      <w:r w:rsidRPr="008713F0">
        <w:rPr>
          <w:b/>
          <w:bCs/>
          <w:lang w:eastAsia="ja-JP"/>
        </w:rPr>
        <w:t>, 2024 – TG3a Opening</w:t>
      </w:r>
    </w:p>
    <w:p w14:paraId="1F76204E" w14:textId="21EA1E81" w:rsidR="00A1761B" w:rsidRDefault="00243419" w:rsidP="00781BB3">
      <w:pPr>
        <w:pStyle w:val="afb"/>
        <w:numPr>
          <w:ilvl w:val="0"/>
          <w:numId w:val="12"/>
        </w:numPr>
        <w:spacing w:line="240" w:lineRule="auto"/>
        <w:ind w:leftChars="0"/>
        <w:rPr>
          <w:lang w:eastAsia="ja-JP"/>
        </w:rPr>
      </w:pPr>
      <w:r>
        <w:rPr>
          <w:rFonts w:hint="eastAsia"/>
          <w:lang w:eastAsia="ja-JP"/>
        </w:rPr>
        <w:t>TG</w:t>
      </w:r>
      <w:r>
        <w:rPr>
          <w:lang w:eastAsia="ja-JP"/>
        </w:rPr>
        <w:t xml:space="preserve"> chair called the meeting to order at </w:t>
      </w:r>
      <w:r w:rsidR="00CF3E5D">
        <w:rPr>
          <w:lang w:eastAsia="ja-JP"/>
        </w:rPr>
        <w:t>6</w:t>
      </w:r>
      <w:r>
        <w:rPr>
          <w:lang w:eastAsia="ja-JP"/>
        </w:rPr>
        <w:t>:</w:t>
      </w:r>
      <w:r w:rsidR="00CF3E5D">
        <w:rPr>
          <w:lang w:eastAsia="ja-JP"/>
        </w:rPr>
        <w:t>49</w:t>
      </w:r>
      <w:r>
        <w:rPr>
          <w:lang w:eastAsia="ja-JP"/>
        </w:rPr>
        <w:t>PM.</w:t>
      </w:r>
    </w:p>
    <w:p w14:paraId="1279315E" w14:textId="5FCE9C3B" w:rsidR="00CF3E5D" w:rsidRDefault="00243419" w:rsidP="008713F0">
      <w:pPr>
        <w:pStyle w:val="afb"/>
        <w:numPr>
          <w:ilvl w:val="0"/>
          <w:numId w:val="12"/>
        </w:numPr>
        <w:spacing w:line="240" w:lineRule="auto"/>
        <w:ind w:leftChars="0"/>
        <w:rPr>
          <w:lang w:eastAsia="ja-JP"/>
        </w:rPr>
      </w:pPr>
      <w:r>
        <w:rPr>
          <w:rFonts w:hint="eastAsia"/>
          <w:lang w:eastAsia="ja-JP"/>
        </w:rPr>
        <w:t>T</w:t>
      </w:r>
      <w:r>
        <w:rPr>
          <w:lang w:eastAsia="ja-JP"/>
        </w:rPr>
        <w:t>he chair reviewed the agenda</w:t>
      </w:r>
      <w:r w:rsidR="00347779">
        <w:rPr>
          <w:lang w:eastAsia="ja-JP"/>
        </w:rPr>
        <w:t>. The TG3aunanimously approved the agenda, document 802.19-24/00</w:t>
      </w:r>
      <w:r w:rsidR="00CF3E5D">
        <w:rPr>
          <w:lang w:eastAsia="ja-JP"/>
        </w:rPr>
        <w:t>33</w:t>
      </w:r>
      <w:r w:rsidR="00347779">
        <w:rPr>
          <w:lang w:eastAsia="ja-JP"/>
        </w:rPr>
        <w:t>r</w:t>
      </w:r>
      <w:r w:rsidR="008713F0">
        <w:rPr>
          <w:lang w:eastAsia="ja-JP"/>
        </w:rPr>
        <w:t>1</w:t>
      </w:r>
      <w:r w:rsidR="00347779">
        <w:rPr>
          <w:lang w:eastAsia="ja-JP"/>
        </w:rPr>
        <w:t>.</w:t>
      </w:r>
      <w:r w:rsidR="008713F0">
        <w:rPr>
          <w:lang w:eastAsia="ja-JP"/>
        </w:rPr>
        <w:br/>
      </w:r>
      <w:hyperlink r:id="rId13" w:history="1">
        <w:r w:rsidR="008713F0" w:rsidRPr="000179CE">
          <w:rPr>
            <w:rStyle w:val="af9"/>
            <w:lang w:eastAsia="ja-JP"/>
          </w:rPr>
          <w:t>https://mentor.ieee.org/802.19/dcn/24/19-24-0033-01-003a-tg-19-3a-agenda-and-meeting-slides-sept-2024.pptx</w:t>
        </w:r>
      </w:hyperlink>
      <w:r w:rsidR="00CF3E5D">
        <w:t>.</w:t>
      </w:r>
    </w:p>
    <w:p w14:paraId="1C0D3B2F" w14:textId="16A7CA6C" w:rsidR="00B24E1F" w:rsidRDefault="00347779" w:rsidP="00B24E1F">
      <w:pPr>
        <w:pStyle w:val="afb"/>
        <w:numPr>
          <w:ilvl w:val="0"/>
          <w:numId w:val="12"/>
        </w:numPr>
        <w:spacing w:line="240" w:lineRule="auto"/>
        <w:ind w:leftChars="0"/>
        <w:rPr>
          <w:lang w:eastAsia="ja-JP"/>
        </w:rPr>
      </w:pPr>
      <w:r>
        <w:rPr>
          <w:rFonts w:hint="eastAsia"/>
          <w:lang w:eastAsia="ja-JP"/>
        </w:rPr>
        <w:t>T</w:t>
      </w:r>
      <w:r>
        <w:rPr>
          <w:lang w:eastAsia="ja-JP"/>
        </w:rPr>
        <w:t>he TG chair reviewed project overview, officers, near term milestones and call for contributions for specific topics.</w:t>
      </w:r>
      <w:r w:rsidR="00DD3200">
        <w:rPr>
          <w:lang w:eastAsia="ja-JP"/>
        </w:rPr>
        <w:t xml:space="preserve"> </w:t>
      </w:r>
      <w:r w:rsidR="00B24E1F">
        <w:rPr>
          <w:lang w:eastAsia="ja-JP"/>
        </w:rPr>
        <w:t>Neither future discussion nor objection for agenda. No changed were needed.</w:t>
      </w:r>
    </w:p>
    <w:p w14:paraId="2D73360E" w14:textId="37ED702F" w:rsidR="00CF3E5D" w:rsidRDefault="00CF3E5D" w:rsidP="00B24E1F">
      <w:pPr>
        <w:pStyle w:val="afb"/>
        <w:numPr>
          <w:ilvl w:val="0"/>
          <w:numId w:val="12"/>
        </w:numPr>
        <w:spacing w:line="240" w:lineRule="auto"/>
        <w:ind w:leftChars="0"/>
        <w:rPr>
          <w:lang w:eastAsia="ja-JP"/>
        </w:rPr>
      </w:pPr>
      <w:r>
        <w:rPr>
          <w:rFonts w:hint="eastAsia"/>
          <w:lang w:eastAsia="ja-JP"/>
        </w:rPr>
        <w:t>T</w:t>
      </w:r>
      <w:r>
        <w:rPr>
          <w:lang w:eastAsia="ja-JP"/>
        </w:rPr>
        <w:t xml:space="preserve">he motion to approve the minutes from the previous meeting, document 802.19-24/0028r0, passed unanimously. </w:t>
      </w:r>
      <w:r>
        <w:rPr>
          <w:lang w:eastAsia="ja-JP"/>
        </w:rPr>
        <w:br/>
      </w:r>
      <w:hyperlink r:id="rId14" w:history="1">
        <w:r w:rsidRPr="00DE0239">
          <w:rPr>
            <w:rStyle w:val="af9"/>
            <w:lang w:eastAsia="ja-JP"/>
          </w:rPr>
          <w:t>https://mentor.ieee.org/802.19/dcn/24/19-24-0028-00-0000-july-2024-wg-and-tg3a-minutes.docx</w:t>
        </w:r>
      </w:hyperlink>
      <w:r>
        <w:rPr>
          <w:lang w:eastAsia="ja-JP"/>
        </w:rPr>
        <w:t>.</w:t>
      </w:r>
    </w:p>
    <w:p w14:paraId="441E7667" w14:textId="3AE5FA97" w:rsidR="00CF3E5D" w:rsidRDefault="00CF3E5D" w:rsidP="00B24E1F">
      <w:pPr>
        <w:pStyle w:val="afb"/>
        <w:numPr>
          <w:ilvl w:val="0"/>
          <w:numId w:val="12"/>
        </w:numPr>
        <w:spacing w:line="240" w:lineRule="auto"/>
        <w:ind w:leftChars="0"/>
        <w:rPr>
          <w:lang w:eastAsia="ja-JP"/>
        </w:rPr>
      </w:pPr>
      <w:r>
        <w:rPr>
          <w:rFonts w:hint="eastAsia"/>
          <w:lang w:eastAsia="ja-JP"/>
        </w:rPr>
        <w:t>K</w:t>
      </w:r>
      <w:r>
        <w:rPr>
          <w:lang w:eastAsia="ja-JP"/>
        </w:rPr>
        <w:t>azuto Yano, ATR presented the contribution titled “</w:t>
      </w:r>
      <w:r w:rsidRPr="00CF3E5D">
        <w:rPr>
          <w:lang w:eastAsia="ja-JP"/>
        </w:rPr>
        <w:t>Measurement result of radio noise over 920 MHz band</w:t>
      </w:r>
      <w:r>
        <w:rPr>
          <w:lang w:eastAsia="ja-JP"/>
        </w:rPr>
        <w:t xml:space="preserve"> </w:t>
      </w:r>
      <w:r w:rsidRPr="00CF3E5D">
        <w:rPr>
          <w:lang w:eastAsia="ja-JP"/>
        </w:rPr>
        <w:t>emitted from mini PC</w:t>
      </w:r>
      <w:r>
        <w:rPr>
          <w:lang w:eastAsia="ja-JP"/>
        </w:rPr>
        <w:t>”, document 802.19-24/0029r0.</w:t>
      </w:r>
      <w:r>
        <w:rPr>
          <w:lang w:eastAsia="ja-JP"/>
        </w:rPr>
        <w:br/>
      </w:r>
      <w:hyperlink r:id="rId15" w:history="1">
        <w:r w:rsidRPr="00F835D4">
          <w:rPr>
            <w:rStyle w:val="af9"/>
            <w:lang w:eastAsia="ja-JP"/>
          </w:rPr>
          <w:t>https://mentor.ieee.org/802.19/dcn/24/19-24-0029-00-003a-measurement-result-of-radio-noise-over-920-mhz-band-emitted-from-mini-pc.pptx</w:t>
        </w:r>
      </w:hyperlink>
      <w:r>
        <w:rPr>
          <w:lang w:eastAsia="ja-JP"/>
        </w:rPr>
        <w:t>.</w:t>
      </w:r>
    </w:p>
    <w:p w14:paraId="0A1DC5F8" w14:textId="7A356589" w:rsidR="00CF3E5D" w:rsidRDefault="00CF3E5D" w:rsidP="00CF3E5D">
      <w:pPr>
        <w:pStyle w:val="afb"/>
        <w:numPr>
          <w:ilvl w:val="1"/>
          <w:numId w:val="12"/>
        </w:numPr>
        <w:spacing w:line="240" w:lineRule="auto"/>
        <w:ind w:leftChars="0"/>
        <w:rPr>
          <w:lang w:eastAsia="ja-JP"/>
        </w:rPr>
      </w:pPr>
      <w:r>
        <w:rPr>
          <w:rFonts w:hint="eastAsia"/>
          <w:lang w:eastAsia="ja-JP"/>
        </w:rPr>
        <w:t>C</w:t>
      </w:r>
      <w:r>
        <w:rPr>
          <w:lang w:eastAsia="ja-JP"/>
        </w:rPr>
        <w:t>omments and questions:</w:t>
      </w:r>
    </w:p>
    <w:p w14:paraId="0A460E13" w14:textId="77777777" w:rsidR="00493307" w:rsidRDefault="00493307" w:rsidP="00011233">
      <w:pPr>
        <w:pStyle w:val="afb"/>
        <w:numPr>
          <w:ilvl w:val="2"/>
          <w:numId w:val="12"/>
        </w:numPr>
        <w:spacing w:line="240" w:lineRule="auto"/>
        <w:ind w:leftChars="0"/>
        <w:rPr>
          <w:lang w:eastAsia="ja-JP"/>
        </w:rPr>
      </w:pPr>
      <w:r>
        <w:rPr>
          <w:rFonts w:hint="eastAsia"/>
          <w:lang w:eastAsia="ja-JP"/>
        </w:rPr>
        <w:t>S</w:t>
      </w:r>
      <w:r>
        <w:rPr>
          <w:lang w:eastAsia="ja-JP"/>
        </w:rPr>
        <w:t xml:space="preserve">everal comments were made about the measurement conditions and environment. </w:t>
      </w:r>
    </w:p>
    <w:p w14:paraId="6E04D2D6" w14:textId="63608E75" w:rsidR="008E0F75" w:rsidRDefault="00493307" w:rsidP="00011233">
      <w:pPr>
        <w:pStyle w:val="afb"/>
        <w:numPr>
          <w:ilvl w:val="2"/>
          <w:numId w:val="12"/>
        </w:numPr>
        <w:spacing w:line="240" w:lineRule="auto"/>
        <w:ind w:leftChars="0"/>
        <w:rPr>
          <w:lang w:eastAsia="ja-JP"/>
        </w:rPr>
      </w:pPr>
      <w:r>
        <w:rPr>
          <w:lang w:eastAsia="ja-JP"/>
        </w:rPr>
        <w:t>The target device and the measurement device were too close to each other. Are similar interference effects observed when the distance between the target and measurement device is increased?</w:t>
      </w:r>
      <w:r>
        <w:rPr>
          <w:rFonts w:hint="eastAsia"/>
          <w:lang w:eastAsia="ja-JP"/>
        </w:rPr>
        <w:t xml:space="preserve"> </w:t>
      </w:r>
      <w:r>
        <w:rPr>
          <w:lang w:eastAsia="ja-JP"/>
        </w:rPr>
        <w:sym w:font="Wingdings" w:char="F0E0"/>
      </w:r>
      <w:r>
        <w:rPr>
          <w:lang w:eastAsia="ja-JP"/>
        </w:rPr>
        <w:t xml:space="preserve"> This is first measurement result to check the existence of a noise. Planning to measure various condition in consideration of comments.</w:t>
      </w:r>
    </w:p>
    <w:p w14:paraId="2E524BCE" w14:textId="4AEFC552" w:rsidR="00951957" w:rsidRDefault="00951957" w:rsidP="00011233">
      <w:pPr>
        <w:pStyle w:val="afb"/>
        <w:numPr>
          <w:ilvl w:val="2"/>
          <w:numId w:val="12"/>
        </w:numPr>
        <w:spacing w:line="240" w:lineRule="auto"/>
        <w:ind w:leftChars="0"/>
        <w:rPr>
          <w:lang w:eastAsia="ja-JP"/>
        </w:rPr>
      </w:pPr>
      <w:r>
        <w:rPr>
          <w:rFonts w:hint="eastAsia"/>
          <w:lang w:eastAsia="ja-JP"/>
        </w:rPr>
        <w:t>D</w:t>
      </w:r>
      <w:r>
        <w:rPr>
          <w:lang w:eastAsia="ja-JP"/>
        </w:rPr>
        <w:t xml:space="preserve">o you have any </w:t>
      </w:r>
      <w:r>
        <w:rPr>
          <w:rFonts w:hint="eastAsia"/>
          <w:lang w:eastAsia="ja-JP"/>
        </w:rPr>
        <w:t>h</w:t>
      </w:r>
      <w:r>
        <w:rPr>
          <w:lang w:eastAsia="ja-JP"/>
        </w:rPr>
        <w:t xml:space="preserve">ypothesis for the wipe noise on the measurement result? This device jitters the oscillator so that it remains under some power spectrum density, because it’s not allowed to have </w:t>
      </w:r>
      <w:proofErr w:type="gramStart"/>
      <w:r>
        <w:rPr>
          <w:lang w:eastAsia="ja-JP"/>
        </w:rPr>
        <w:t>really sharp</w:t>
      </w:r>
      <w:proofErr w:type="gramEnd"/>
      <w:r>
        <w:rPr>
          <w:lang w:eastAsia="ja-JP"/>
        </w:rPr>
        <w:t xml:space="preserve"> peaks inside the spectrum. </w:t>
      </w:r>
      <w:proofErr w:type="gramStart"/>
      <w:r>
        <w:rPr>
          <w:lang w:eastAsia="ja-JP"/>
        </w:rPr>
        <w:t>So</w:t>
      </w:r>
      <w:proofErr w:type="gramEnd"/>
      <w:r>
        <w:rPr>
          <w:lang w:eastAsia="ja-JP"/>
        </w:rPr>
        <w:t xml:space="preserve"> what it jitters the clock to really make wireless be under the power spectrum density that is allowed. </w:t>
      </w:r>
      <w:r>
        <w:rPr>
          <w:lang w:eastAsia="ja-JP"/>
        </w:rPr>
        <w:sym w:font="Wingdings" w:char="F0E0"/>
      </w:r>
      <w:r>
        <w:rPr>
          <w:lang w:eastAsia="ja-JP"/>
        </w:rPr>
        <w:t xml:space="preserve"> Additional observation will be necessary to check the details. </w:t>
      </w:r>
    </w:p>
    <w:p w14:paraId="077B5003" w14:textId="36590A13" w:rsidR="00F40C4F" w:rsidRDefault="00F40C4F" w:rsidP="00011233">
      <w:pPr>
        <w:pStyle w:val="afb"/>
        <w:numPr>
          <w:ilvl w:val="2"/>
          <w:numId w:val="12"/>
        </w:numPr>
        <w:spacing w:line="240" w:lineRule="auto"/>
        <w:ind w:leftChars="0"/>
        <w:rPr>
          <w:lang w:eastAsia="ja-JP"/>
        </w:rPr>
      </w:pPr>
      <w:r>
        <w:rPr>
          <w:rFonts w:hint="eastAsia"/>
          <w:lang w:eastAsia="ja-JP"/>
        </w:rPr>
        <w:t>A</w:t>
      </w:r>
      <w:r>
        <w:rPr>
          <w:lang w:eastAsia="ja-JP"/>
        </w:rPr>
        <w:t xml:space="preserve">dditional measurements and observations are welcome to see how is the </w:t>
      </w:r>
      <w:proofErr w:type="gramStart"/>
      <w:r>
        <w:rPr>
          <w:lang w:eastAsia="ja-JP"/>
        </w:rPr>
        <w:t>short term</w:t>
      </w:r>
      <w:proofErr w:type="gramEnd"/>
      <w:r>
        <w:rPr>
          <w:lang w:eastAsia="ja-JP"/>
        </w:rPr>
        <w:t xml:space="preserve"> structure of the signal. We don’t see the effect that happened one or two milliseconds, since measurement results were longer periods. </w:t>
      </w:r>
    </w:p>
    <w:p w14:paraId="586C6DAD" w14:textId="729F320C" w:rsidR="008E0F75" w:rsidRDefault="00BC37D4" w:rsidP="00011233">
      <w:pPr>
        <w:pStyle w:val="afb"/>
        <w:numPr>
          <w:ilvl w:val="2"/>
          <w:numId w:val="12"/>
        </w:numPr>
        <w:spacing w:line="240" w:lineRule="auto"/>
        <w:ind w:leftChars="0"/>
        <w:rPr>
          <w:lang w:eastAsia="ja-JP"/>
        </w:rPr>
      </w:pPr>
      <w:r>
        <w:rPr>
          <w:lang w:eastAsia="ja-JP"/>
        </w:rPr>
        <w:lastRenderedPageBreak/>
        <w:t xml:space="preserve">What the clock specification of the CPU, </w:t>
      </w:r>
      <w:proofErr w:type="gramStart"/>
      <w:r>
        <w:rPr>
          <w:lang w:eastAsia="ja-JP"/>
        </w:rPr>
        <w:t>memory</w:t>
      </w:r>
      <w:proofErr w:type="gramEnd"/>
      <w:r>
        <w:rPr>
          <w:lang w:eastAsia="ja-JP"/>
        </w:rPr>
        <w:t xml:space="preserve"> and GPU on the target device for clarification the route cause? </w:t>
      </w:r>
      <w:r>
        <w:rPr>
          <w:lang w:eastAsia="ja-JP"/>
        </w:rPr>
        <w:sym w:font="Wingdings" w:char="F0E0"/>
      </w:r>
      <w:r>
        <w:rPr>
          <w:lang w:eastAsia="ja-JP"/>
        </w:rPr>
        <w:t xml:space="preserve"> Haven’t checked the detail. </w:t>
      </w:r>
    </w:p>
    <w:p w14:paraId="0CF3161C" w14:textId="2E6ADFB5" w:rsidR="00011233" w:rsidRDefault="00BC37D4" w:rsidP="00BC37D4">
      <w:pPr>
        <w:pStyle w:val="afb"/>
        <w:numPr>
          <w:ilvl w:val="2"/>
          <w:numId w:val="12"/>
        </w:numPr>
        <w:spacing w:line="240" w:lineRule="auto"/>
        <w:ind w:leftChars="0"/>
        <w:rPr>
          <w:rFonts w:hint="eastAsia"/>
          <w:lang w:eastAsia="ja-JP"/>
        </w:rPr>
      </w:pPr>
      <w:r>
        <w:rPr>
          <w:rFonts w:hint="eastAsia"/>
          <w:lang w:eastAsia="ja-JP"/>
        </w:rPr>
        <w:t>A</w:t>
      </w:r>
      <w:r>
        <w:rPr>
          <w:lang w:eastAsia="ja-JP"/>
        </w:rPr>
        <w:t>dditional analysis for the measurements results and radio type approval information were required from the floor.</w:t>
      </w:r>
    </w:p>
    <w:p w14:paraId="53594192" w14:textId="23CB39F7" w:rsidR="00CF3E5D" w:rsidRDefault="00CF3E5D" w:rsidP="00B24E1F">
      <w:pPr>
        <w:pStyle w:val="afb"/>
        <w:numPr>
          <w:ilvl w:val="0"/>
          <w:numId w:val="12"/>
        </w:numPr>
        <w:spacing w:line="240" w:lineRule="auto"/>
        <w:ind w:leftChars="0"/>
        <w:rPr>
          <w:lang w:eastAsia="ja-JP"/>
        </w:rPr>
      </w:pPr>
      <w:proofErr w:type="spellStart"/>
      <w:r>
        <w:rPr>
          <w:rFonts w:hint="eastAsia"/>
          <w:lang w:eastAsia="ja-JP"/>
        </w:rPr>
        <w:t>T</w:t>
      </w:r>
      <w:r>
        <w:rPr>
          <w:lang w:eastAsia="ja-JP"/>
        </w:rPr>
        <w:t>akenori</w:t>
      </w:r>
      <w:proofErr w:type="spellEnd"/>
      <w:r>
        <w:rPr>
          <w:lang w:eastAsia="ja-JP"/>
        </w:rPr>
        <w:t xml:space="preserve"> Sumi, Mitsubishi Electric presented the contribution titled “</w:t>
      </w:r>
      <w:r w:rsidRPr="00CF3E5D">
        <w:rPr>
          <w:lang w:eastAsia="ja-JP"/>
        </w:rPr>
        <w:t>IEEE 802.11ah and IEEE 802.15.4g SUN OFDM PHY Coexistence Simulation</w:t>
      </w:r>
      <w:r>
        <w:rPr>
          <w:lang w:eastAsia="ja-JP"/>
        </w:rPr>
        <w:t>”, document 802.19-24/0032r0.</w:t>
      </w:r>
      <w:r>
        <w:rPr>
          <w:lang w:eastAsia="ja-JP"/>
        </w:rPr>
        <w:br/>
      </w:r>
      <w:hyperlink r:id="rId16" w:history="1">
        <w:r w:rsidRPr="00F835D4">
          <w:rPr>
            <w:rStyle w:val="af9"/>
            <w:lang w:eastAsia="ja-JP"/>
          </w:rPr>
          <w:t>https://mentor.ieee.org/802.19/dcn/24/19-24-0032-00-003a-ieee-802-11ah-and-ieee-802-15-4g-sun-ofdm-phy-coexistence-simulation.pptx</w:t>
        </w:r>
      </w:hyperlink>
      <w:r>
        <w:rPr>
          <w:lang w:eastAsia="ja-JP"/>
        </w:rPr>
        <w:t>.</w:t>
      </w:r>
    </w:p>
    <w:p w14:paraId="1B7D87F5" w14:textId="4929B5FB" w:rsidR="00CF3E5D" w:rsidRDefault="00CF3E5D" w:rsidP="00CF3E5D">
      <w:pPr>
        <w:pStyle w:val="afb"/>
        <w:numPr>
          <w:ilvl w:val="1"/>
          <w:numId w:val="12"/>
        </w:numPr>
        <w:spacing w:line="240" w:lineRule="auto"/>
        <w:ind w:leftChars="0"/>
        <w:rPr>
          <w:lang w:eastAsia="ja-JP"/>
        </w:rPr>
      </w:pPr>
      <w:r>
        <w:rPr>
          <w:rFonts w:hint="eastAsia"/>
          <w:lang w:eastAsia="ja-JP"/>
        </w:rPr>
        <w:t>C</w:t>
      </w:r>
      <w:r>
        <w:rPr>
          <w:lang w:eastAsia="ja-JP"/>
        </w:rPr>
        <w:t>omments and questions:</w:t>
      </w:r>
    </w:p>
    <w:p w14:paraId="21CC2C09" w14:textId="4067E197" w:rsidR="00BC37D4" w:rsidRDefault="00BC37D4" w:rsidP="00011233">
      <w:pPr>
        <w:pStyle w:val="afb"/>
        <w:numPr>
          <w:ilvl w:val="2"/>
          <w:numId w:val="12"/>
        </w:numPr>
        <w:spacing w:line="240" w:lineRule="auto"/>
        <w:ind w:leftChars="0"/>
        <w:rPr>
          <w:lang w:eastAsia="ja-JP"/>
        </w:rPr>
      </w:pPr>
      <w:r>
        <w:rPr>
          <w:lang w:eastAsia="ja-JP"/>
        </w:rPr>
        <w:t xml:space="preserve">What is the best way to understand the legend of the PDR and Latency graphs? There are several IEEE 802.15 and IEEE 802.11ah lines. </w:t>
      </w:r>
      <w:r>
        <w:rPr>
          <w:lang w:eastAsia="ja-JP"/>
        </w:rPr>
        <w:sym w:font="Wingdings" w:char="F0E0"/>
      </w:r>
      <w:r>
        <w:rPr>
          <w:lang w:eastAsia="ja-JP"/>
        </w:rPr>
        <w:t xml:space="preserve"> (</w:t>
      </w:r>
      <w:proofErr w:type="gramStart"/>
      <w:r>
        <w:rPr>
          <w:lang w:eastAsia="ja-JP"/>
        </w:rPr>
        <w:t>offline</w:t>
      </w:r>
      <w:proofErr w:type="gramEnd"/>
      <w:r>
        <w:rPr>
          <w:lang w:eastAsia="ja-JP"/>
        </w:rPr>
        <w:t xml:space="preserve"> discussion): </w:t>
      </w:r>
      <w:r w:rsidR="0056200D" w:rsidRPr="0056200D">
        <w:rPr>
          <w:lang w:eastAsia="ja-JP"/>
        </w:rPr>
        <w:t>In the content discussed in IEEE 802.19.3, the coexistence environment of IEEE 802.15.4g-FSK and IEEE 802.11ah 1 MHz bandwidth has been discussed. In this simulation, the graphs are complicated because the results of the past IEEE 802.19.3 discussions and the new IEEE 802.15.4g-OFDM and IEEE 802.11ah 1 MHz bandwidth coexistence environment are shown together.</w:t>
      </w:r>
      <w:r w:rsidR="0056200D" w:rsidRPr="0056200D">
        <w:t xml:space="preserve"> </w:t>
      </w:r>
      <w:r w:rsidR="0056200D" w:rsidRPr="0056200D">
        <w:rPr>
          <w:lang w:eastAsia="ja-JP"/>
        </w:rPr>
        <w:t>Both IEEE 802.15.4g PDR and IEEE 802.11ah PDR at coexistence are described here. In addition, the IEEE 802.15.4g side is considered for FSK, MCS4, and MCS5 environments, so there are a total of six lines shown in the graph.</w:t>
      </w:r>
    </w:p>
    <w:p w14:paraId="5AF2AA39" w14:textId="5A81DDE8" w:rsidR="0056200D" w:rsidRDefault="0056200D" w:rsidP="00011233">
      <w:pPr>
        <w:pStyle w:val="afb"/>
        <w:numPr>
          <w:ilvl w:val="2"/>
          <w:numId w:val="12"/>
        </w:numPr>
        <w:spacing w:line="240" w:lineRule="auto"/>
        <w:ind w:leftChars="0"/>
        <w:rPr>
          <w:lang w:eastAsia="ja-JP"/>
        </w:rPr>
      </w:pPr>
      <w:r>
        <w:rPr>
          <w:rFonts w:hint="eastAsia"/>
          <w:lang w:eastAsia="ja-JP"/>
        </w:rPr>
        <w:t>Please</w:t>
      </w:r>
      <w:r>
        <w:rPr>
          <w:lang w:eastAsia="ja-JP"/>
        </w:rPr>
        <w:t xml:space="preserve"> provide rationale for the CINR parameters, PHY data preamble, data size of 100 byte, the selection of antenna heights, and the traffic model. </w:t>
      </w:r>
      <w:r>
        <w:rPr>
          <w:lang w:eastAsia="ja-JP"/>
        </w:rPr>
        <w:sym w:font="Wingdings" w:char="F0E0"/>
      </w:r>
      <w:r>
        <w:rPr>
          <w:lang w:eastAsia="ja-JP"/>
        </w:rPr>
        <w:t xml:space="preserve"> </w:t>
      </w:r>
      <w:r w:rsidRPr="0056200D">
        <w:rPr>
          <w:lang w:eastAsia="ja-JP"/>
        </w:rPr>
        <w:t>The evaluation was performed with IEEE 802.15.4g-OFDM PHY added to the IEEE 802.19.3 simulation parameters. The detailed conditions are described in the relevant documents, which I cannot recall at this time.</w:t>
      </w:r>
      <w:r>
        <w:rPr>
          <w:rFonts w:hint="eastAsia"/>
          <w:lang w:eastAsia="ja-JP"/>
        </w:rPr>
        <w:t xml:space="preserve"> </w:t>
      </w:r>
      <w:r w:rsidRPr="0056200D">
        <w:rPr>
          <w:lang w:eastAsia="ja-JP"/>
        </w:rPr>
        <w:t>Additional simulation results will be presented at the next meeting, so we will be prepared to respond to the simulation parameters by adding a summary of past IEEE 802.19.3 and previous meeting discussions.</w:t>
      </w:r>
    </w:p>
    <w:p w14:paraId="4305A0F1" w14:textId="77777777" w:rsidR="00B41FDC" w:rsidRDefault="00B41FDC" w:rsidP="00B41FDC">
      <w:pPr>
        <w:pStyle w:val="afb"/>
        <w:numPr>
          <w:ilvl w:val="0"/>
          <w:numId w:val="12"/>
        </w:numPr>
        <w:spacing w:line="240" w:lineRule="auto"/>
        <w:ind w:leftChars="0"/>
        <w:rPr>
          <w:lang w:eastAsia="ja-JP"/>
        </w:rPr>
      </w:pPr>
      <w:r>
        <w:rPr>
          <w:lang w:eastAsia="ja-JP"/>
        </w:rPr>
        <w:t>No other business discussed.</w:t>
      </w:r>
    </w:p>
    <w:p w14:paraId="49FC2720" w14:textId="77777777" w:rsidR="00B41FDC" w:rsidRDefault="00B41FDC" w:rsidP="00B41FDC">
      <w:pPr>
        <w:pStyle w:val="afb"/>
        <w:numPr>
          <w:ilvl w:val="0"/>
          <w:numId w:val="12"/>
        </w:numPr>
        <w:spacing w:line="240" w:lineRule="auto"/>
        <w:ind w:leftChars="0"/>
        <w:rPr>
          <w:lang w:eastAsia="ja-JP"/>
        </w:rPr>
      </w:pPr>
      <w:r>
        <w:rPr>
          <w:rFonts w:hint="eastAsia"/>
          <w:lang w:eastAsia="ja-JP"/>
        </w:rPr>
        <w:t>T</w:t>
      </w:r>
      <w:r>
        <w:rPr>
          <w:lang w:eastAsia="ja-JP"/>
        </w:rPr>
        <w:t>he TG3a recessed at 7:50 PM.</w:t>
      </w:r>
    </w:p>
    <w:p w14:paraId="75F72E17" w14:textId="77777777" w:rsidR="00700EC1" w:rsidRDefault="00700EC1" w:rsidP="00E153D1">
      <w:pPr>
        <w:spacing w:line="240" w:lineRule="auto"/>
        <w:rPr>
          <w:lang w:eastAsia="ja-JP"/>
        </w:rPr>
      </w:pPr>
    </w:p>
    <w:p w14:paraId="1EE1751F" w14:textId="231D0FE0" w:rsidR="004C1F7F" w:rsidRPr="001F5A55" w:rsidRDefault="00BD4022" w:rsidP="004C1F7F">
      <w:pPr>
        <w:spacing w:line="240" w:lineRule="auto"/>
        <w:rPr>
          <w:b/>
          <w:bCs/>
          <w:lang w:eastAsia="ja-JP"/>
        </w:rPr>
      </w:pPr>
      <w:r w:rsidRPr="001F5A55">
        <w:rPr>
          <w:rFonts w:hint="eastAsia"/>
          <w:b/>
          <w:bCs/>
          <w:lang w:eastAsia="ja-JP"/>
        </w:rPr>
        <w:t>Thursday</w:t>
      </w:r>
      <w:r w:rsidR="004A7197" w:rsidRPr="001F5A55">
        <w:rPr>
          <w:b/>
          <w:bCs/>
          <w:lang w:eastAsia="ja-JP"/>
        </w:rPr>
        <w:t xml:space="preserve"> </w:t>
      </w:r>
      <w:r w:rsidRPr="001F5A55">
        <w:rPr>
          <w:b/>
          <w:bCs/>
          <w:lang w:eastAsia="ja-JP"/>
        </w:rPr>
        <w:t>September 13</w:t>
      </w:r>
      <w:r w:rsidR="004A7197" w:rsidRPr="001F5A55">
        <w:rPr>
          <w:b/>
          <w:bCs/>
          <w:lang w:eastAsia="ja-JP"/>
        </w:rPr>
        <w:t>, 2024</w:t>
      </w:r>
      <w:r w:rsidR="004C1F7F" w:rsidRPr="001F5A55">
        <w:rPr>
          <w:b/>
          <w:bCs/>
          <w:lang w:eastAsia="ja-JP"/>
        </w:rPr>
        <w:t xml:space="preserve"> – </w:t>
      </w:r>
      <w:r w:rsidR="00700EC1" w:rsidRPr="001F5A55">
        <w:rPr>
          <w:b/>
          <w:bCs/>
          <w:lang w:eastAsia="ja-JP"/>
        </w:rPr>
        <w:t>Task</w:t>
      </w:r>
      <w:r w:rsidR="004C1F7F" w:rsidRPr="001F5A55">
        <w:rPr>
          <w:b/>
          <w:bCs/>
          <w:lang w:eastAsia="ja-JP"/>
        </w:rPr>
        <w:t xml:space="preserve"> Group Closing</w:t>
      </w:r>
    </w:p>
    <w:p w14:paraId="1442387D" w14:textId="19CDC076" w:rsidR="00BD4022" w:rsidRDefault="00BD4022" w:rsidP="00E153D1">
      <w:pPr>
        <w:pStyle w:val="afb"/>
        <w:numPr>
          <w:ilvl w:val="0"/>
          <w:numId w:val="13"/>
        </w:numPr>
        <w:spacing w:line="240" w:lineRule="auto"/>
        <w:ind w:leftChars="0"/>
        <w:rPr>
          <w:lang w:eastAsia="ja-JP"/>
        </w:rPr>
      </w:pPr>
      <w:r>
        <w:rPr>
          <w:rFonts w:hint="eastAsia"/>
          <w:lang w:eastAsia="ja-JP"/>
        </w:rPr>
        <w:t>T</w:t>
      </w:r>
      <w:r>
        <w:rPr>
          <w:lang w:eastAsia="ja-JP"/>
        </w:rPr>
        <w:t>ook anniversary Hawaii meeting photo.</w:t>
      </w:r>
    </w:p>
    <w:p w14:paraId="2FE5181A" w14:textId="25D1A215" w:rsidR="00744DE2" w:rsidRDefault="004A7197" w:rsidP="00E153D1">
      <w:pPr>
        <w:pStyle w:val="afb"/>
        <w:numPr>
          <w:ilvl w:val="0"/>
          <w:numId w:val="13"/>
        </w:numPr>
        <w:spacing w:line="240" w:lineRule="auto"/>
        <w:ind w:leftChars="0"/>
        <w:rPr>
          <w:lang w:eastAsia="ja-JP"/>
        </w:rPr>
      </w:pPr>
      <w:r>
        <w:rPr>
          <w:lang w:eastAsia="ja-JP"/>
        </w:rPr>
        <w:t xml:space="preserve">The </w:t>
      </w:r>
      <w:r w:rsidR="00700EC1">
        <w:rPr>
          <w:lang w:eastAsia="ja-JP"/>
        </w:rPr>
        <w:t xml:space="preserve">TG </w:t>
      </w:r>
      <w:r w:rsidR="00744DE2">
        <w:rPr>
          <w:lang w:eastAsia="ja-JP"/>
        </w:rPr>
        <w:t>chair called the meeting to order at 6:</w:t>
      </w:r>
      <w:r w:rsidR="00BD4022">
        <w:rPr>
          <w:lang w:eastAsia="ja-JP"/>
        </w:rPr>
        <w:t>30</w:t>
      </w:r>
      <w:r>
        <w:rPr>
          <w:lang w:eastAsia="ja-JP"/>
        </w:rPr>
        <w:t xml:space="preserve"> PM in both </w:t>
      </w:r>
      <w:r w:rsidR="00BD4022">
        <w:rPr>
          <w:lang w:eastAsia="ja-JP"/>
        </w:rPr>
        <w:t>Waikoloa</w:t>
      </w:r>
      <w:r>
        <w:rPr>
          <w:lang w:eastAsia="ja-JP"/>
        </w:rPr>
        <w:t xml:space="preserve"> and WebEx.</w:t>
      </w:r>
    </w:p>
    <w:p w14:paraId="3807D05C" w14:textId="56E6948C" w:rsidR="0036108A" w:rsidRDefault="00BD4022" w:rsidP="00525010">
      <w:pPr>
        <w:pStyle w:val="afb"/>
        <w:numPr>
          <w:ilvl w:val="0"/>
          <w:numId w:val="13"/>
        </w:numPr>
        <w:spacing w:line="240" w:lineRule="auto"/>
        <w:ind w:leftChars="0"/>
        <w:rPr>
          <w:lang w:eastAsia="ja-JP"/>
        </w:rPr>
      </w:pPr>
      <w:r>
        <w:rPr>
          <w:rFonts w:hint="eastAsia"/>
          <w:lang w:eastAsia="ja-JP"/>
        </w:rPr>
        <w:t>T</w:t>
      </w:r>
      <w:r>
        <w:rPr>
          <w:lang w:eastAsia="ja-JP"/>
        </w:rPr>
        <w:t>he chair reviewed the agenda. The TG3aunanimously approved the agenda, document 802.19-24/00</w:t>
      </w:r>
      <w:r w:rsidR="00700EC1">
        <w:rPr>
          <w:lang w:eastAsia="ja-JP"/>
        </w:rPr>
        <w:t>33</w:t>
      </w:r>
      <w:r>
        <w:rPr>
          <w:lang w:eastAsia="ja-JP"/>
        </w:rPr>
        <w:t>r1.</w:t>
      </w:r>
      <w:r w:rsidR="00700EC1">
        <w:rPr>
          <w:lang w:eastAsia="ja-JP"/>
        </w:rPr>
        <w:br/>
      </w:r>
      <w:hyperlink r:id="rId17" w:history="1">
        <w:r w:rsidR="0036108A" w:rsidRPr="000179CE">
          <w:rPr>
            <w:rStyle w:val="af9"/>
          </w:rPr>
          <w:t>https://mentor.ieee.org/802.19/dcn/24/19-24-0033-01-003a-tg-19-3a-agenda-and-meeting-slides-sept-2024.pptx</w:t>
        </w:r>
      </w:hyperlink>
    </w:p>
    <w:p w14:paraId="74B7D49C" w14:textId="0AAD3D87" w:rsidR="00700EC1" w:rsidRDefault="00700EC1" w:rsidP="00242AC0">
      <w:pPr>
        <w:pStyle w:val="afb"/>
        <w:numPr>
          <w:ilvl w:val="0"/>
          <w:numId w:val="13"/>
        </w:numPr>
        <w:spacing w:line="240" w:lineRule="auto"/>
        <w:ind w:leftChars="0"/>
        <w:rPr>
          <w:lang w:eastAsia="ja-JP"/>
        </w:rPr>
      </w:pPr>
      <w:r>
        <w:rPr>
          <w:lang w:eastAsia="ja-JP"/>
        </w:rPr>
        <w:t xml:space="preserve"> </w:t>
      </w:r>
      <w:r>
        <w:rPr>
          <w:rFonts w:hint="eastAsia"/>
          <w:lang w:eastAsia="ja-JP"/>
        </w:rPr>
        <w:t>T</w:t>
      </w:r>
      <w:r>
        <w:rPr>
          <w:lang w:eastAsia="ja-JP"/>
        </w:rPr>
        <w:t>he TG chair reviewed project overview, officers, near term milestones.</w:t>
      </w:r>
    </w:p>
    <w:p w14:paraId="1F506182" w14:textId="4913C99A" w:rsidR="00700EC1" w:rsidRDefault="00700EC1" w:rsidP="00D208E5">
      <w:pPr>
        <w:pStyle w:val="afb"/>
        <w:numPr>
          <w:ilvl w:val="0"/>
          <w:numId w:val="13"/>
        </w:numPr>
        <w:spacing w:line="240" w:lineRule="auto"/>
        <w:ind w:leftChars="0"/>
        <w:rPr>
          <w:lang w:eastAsia="ja-JP"/>
        </w:rPr>
      </w:pPr>
      <w:r>
        <w:rPr>
          <w:lang w:eastAsia="ja-JP"/>
        </w:rPr>
        <w:t>Ben Rolfe, presented the contribution titled “802.15.4 Coexistence Feature Update” document 802.19-24/0034r0</w:t>
      </w:r>
      <w:r w:rsidR="00E9461E">
        <w:rPr>
          <w:lang w:eastAsia="ja-JP"/>
        </w:rPr>
        <w:t>.</w:t>
      </w:r>
      <w:r>
        <w:rPr>
          <w:lang w:eastAsia="ja-JP"/>
        </w:rPr>
        <w:br/>
      </w:r>
      <w:hyperlink r:id="rId18" w:history="1">
        <w:r w:rsidRPr="0063058A">
          <w:rPr>
            <w:rStyle w:val="af9"/>
            <w:lang w:eastAsia="ja-JP"/>
          </w:rPr>
          <w:t>https://mentor.ieee.org/802.19/dcn/24/19-24-0034-00-003a-802-15-4-coexistence-feature-update.pptx</w:t>
        </w:r>
      </w:hyperlink>
    </w:p>
    <w:p w14:paraId="5102FA43" w14:textId="3B14D1F8" w:rsidR="00700EC1" w:rsidRDefault="00700EC1" w:rsidP="00700EC1">
      <w:pPr>
        <w:pStyle w:val="afb"/>
        <w:numPr>
          <w:ilvl w:val="1"/>
          <w:numId w:val="13"/>
        </w:numPr>
        <w:spacing w:line="240" w:lineRule="auto"/>
        <w:ind w:leftChars="0"/>
        <w:rPr>
          <w:lang w:eastAsia="ja-JP"/>
        </w:rPr>
      </w:pPr>
      <w:r>
        <w:rPr>
          <w:rFonts w:hint="eastAsia"/>
          <w:lang w:eastAsia="ja-JP"/>
        </w:rPr>
        <w:t>C</w:t>
      </w:r>
      <w:r>
        <w:rPr>
          <w:lang w:eastAsia="ja-JP"/>
        </w:rPr>
        <w:t>omments and Questions</w:t>
      </w:r>
    </w:p>
    <w:p w14:paraId="5B37AF67" w14:textId="063C6EAD" w:rsidR="00E9461E" w:rsidRDefault="0036108A" w:rsidP="00E9461E">
      <w:pPr>
        <w:pStyle w:val="afb"/>
        <w:numPr>
          <w:ilvl w:val="2"/>
          <w:numId w:val="13"/>
        </w:numPr>
        <w:spacing w:line="240" w:lineRule="auto"/>
        <w:ind w:leftChars="0"/>
        <w:rPr>
          <w:lang w:eastAsia="ja-JP"/>
        </w:rPr>
      </w:pPr>
      <w:r>
        <w:rPr>
          <w:lang w:eastAsia="ja-JP"/>
        </w:rPr>
        <w:t xml:space="preserve">The clarification for CSMA/CA and </w:t>
      </w:r>
      <w:r w:rsidR="00E9461E">
        <w:rPr>
          <w:rFonts w:hint="eastAsia"/>
          <w:lang w:eastAsia="ja-JP"/>
        </w:rPr>
        <w:t>C</w:t>
      </w:r>
      <w:r w:rsidR="00E9461E">
        <w:rPr>
          <w:lang w:eastAsia="ja-JP"/>
        </w:rPr>
        <w:t>SMA/CD</w:t>
      </w:r>
      <w:r>
        <w:rPr>
          <w:lang w:eastAsia="ja-JP"/>
        </w:rPr>
        <w:t xml:space="preserve"> was discussed. CSMA/CA is applied to wireless medium to avoid collision.</w:t>
      </w:r>
    </w:p>
    <w:p w14:paraId="47226FFD" w14:textId="09CB6417" w:rsidR="0036108A" w:rsidRDefault="0036108A" w:rsidP="00E9461E">
      <w:pPr>
        <w:pStyle w:val="afb"/>
        <w:numPr>
          <w:ilvl w:val="2"/>
          <w:numId w:val="13"/>
        </w:numPr>
        <w:spacing w:line="240" w:lineRule="auto"/>
        <w:ind w:leftChars="0"/>
        <w:rPr>
          <w:lang w:eastAsia="ja-JP"/>
        </w:rPr>
      </w:pPr>
      <w:r>
        <w:rPr>
          <w:rFonts w:hint="eastAsia"/>
          <w:lang w:eastAsia="ja-JP"/>
        </w:rPr>
        <w:t>H</w:t>
      </w:r>
      <w:r>
        <w:rPr>
          <w:lang w:eastAsia="ja-JP"/>
        </w:rPr>
        <w:t xml:space="preserve">ow does that impact CSMA/CA ability to detect or and or prevent collision? </w:t>
      </w:r>
      <w:r>
        <w:rPr>
          <w:lang w:eastAsia="ja-JP"/>
        </w:rPr>
        <w:sym w:font="Wingdings" w:char="F0E0"/>
      </w:r>
      <w:r>
        <w:rPr>
          <w:lang w:eastAsia="ja-JP"/>
        </w:rPr>
        <w:t xml:space="preserve"> Sub-1 GHz frequency character is quite different from millimeter wave like beam forming. But some of </w:t>
      </w:r>
      <w:r w:rsidRPr="0036108A">
        <w:rPr>
          <w:lang w:eastAsia="ja-JP"/>
        </w:rPr>
        <w:t>stuff in that's been done for spatial diversity</w:t>
      </w:r>
      <w:r>
        <w:rPr>
          <w:lang w:eastAsia="ja-JP"/>
        </w:rPr>
        <w:t>.</w:t>
      </w:r>
    </w:p>
    <w:p w14:paraId="7CBBBB77" w14:textId="063A0116" w:rsidR="00106CF4" w:rsidRDefault="00106CF4" w:rsidP="00B967A9">
      <w:pPr>
        <w:pStyle w:val="afb"/>
        <w:numPr>
          <w:ilvl w:val="0"/>
          <w:numId w:val="13"/>
        </w:numPr>
        <w:spacing w:line="240" w:lineRule="auto"/>
        <w:ind w:leftChars="0"/>
        <w:rPr>
          <w:lang w:eastAsia="ja-JP"/>
        </w:rPr>
      </w:pPr>
      <w:r>
        <w:rPr>
          <w:rFonts w:hint="eastAsia"/>
          <w:lang w:eastAsia="ja-JP"/>
        </w:rPr>
        <w:t>N</w:t>
      </w:r>
      <w:r>
        <w:rPr>
          <w:lang w:eastAsia="ja-JP"/>
        </w:rPr>
        <w:t>ear Term Milestones</w:t>
      </w:r>
    </w:p>
    <w:p w14:paraId="5972D2D4" w14:textId="3201FE37" w:rsidR="00106CF4" w:rsidRDefault="00106CF4" w:rsidP="00106CF4">
      <w:pPr>
        <w:pStyle w:val="afb"/>
        <w:numPr>
          <w:ilvl w:val="0"/>
          <w:numId w:val="13"/>
        </w:numPr>
        <w:spacing w:line="240" w:lineRule="auto"/>
        <w:ind w:leftChars="0"/>
        <w:rPr>
          <w:lang w:eastAsia="ja-JP"/>
        </w:rPr>
      </w:pPr>
      <w:r>
        <w:rPr>
          <w:rFonts w:hint="eastAsia"/>
          <w:lang w:eastAsia="ja-JP"/>
        </w:rPr>
        <w:t>N</w:t>
      </w:r>
      <w:r>
        <w:rPr>
          <w:lang w:eastAsia="ja-JP"/>
        </w:rPr>
        <w:t>ext Step</w:t>
      </w:r>
    </w:p>
    <w:p w14:paraId="6D8FDC69" w14:textId="32520C88" w:rsidR="00700EC1" w:rsidRDefault="00700EC1" w:rsidP="00B967A9">
      <w:pPr>
        <w:pStyle w:val="afb"/>
        <w:numPr>
          <w:ilvl w:val="0"/>
          <w:numId w:val="13"/>
        </w:numPr>
        <w:spacing w:line="240" w:lineRule="auto"/>
        <w:ind w:leftChars="0"/>
        <w:rPr>
          <w:lang w:eastAsia="ja-JP"/>
        </w:rPr>
      </w:pPr>
      <w:r>
        <w:rPr>
          <w:rFonts w:hint="eastAsia"/>
          <w:lang w:eastAsia="ja-JP"/>
        </w:rPr>
        <w:t>C</w:t>
      </w:r>
      <w:r>
        <w:rPr>
          <w:lang w:eastAsia="ja-JP"/>
        </w:rPr>
        <w:t>all for Contributions for November</w:t>
      </w:r>
      <w:r w:rsidR="004175AE">
        <w:rPr>
          <w:lang w:eastAsia="ja-JP"/>
        </w:rPr>
        <w:t>, and responses from 3 attendance</w:t>
      </w:r>
    </w:p>
    <w:p w14:paraId="6F9864A6" w14:textId="1F20DACA" w:rsidR="00106CF4" w:rsidRDefault="00106CF4" w:rsidP="00106CF4">
      <w:pPr>
        <w:pStyle w:val="afb"/>
        <w:numPr>
          <w:ilvl w:val="1"/>
          <w:numId w:val="13"/>
        </w:numPr>
        <w:spacing w:line="240" w:lineRule="auto"/>
        <w:ind w:leftChars="0"/>
        <w:rPr>
          <w:lang w:eastAsia="ja-JP"/>
        </w:rPr>
      </w:pPr>
      <w:r>
        <w:rPr>
          <w:rFonts w:hint="eastAsia"/>
          <w:lang w:eastAsia="ja-JP"/>
        </w:rPr>
        <w:t>S</w:t>
      </w:r>
      <w:r>
        <w:rPr>
          <w:lang w:eastAsia="ja-JP"/>
        </w:rPr>
        <w:t>imulation update</w:t>
      </w:r>
    </w:p>
    <w:p w14:paraId="445A1A35" w14:textId="49F1111A" w:rsidR="00106CF4" w:rsidRDefault="00106CF4" w:rsidP="00106CF4">
      <w:pPr>
        <w:pStyle w:val="afb"/>
        <w:numPr>
          <w:ilvl w:val="1"/>
          <w:numId w:val="13"/>
        </w:numPr>
        <w:spacing w:line="240" w:lineRule="auto"/>
        <w:ind w:leftChars="0"/>
        <w:rPr>
          <w:lang w:eastAsia="ja-JP"/>
        </w:rPr>
      </w:pPr>
      <w:r>
        <w:rPr>
          <w:lang w:eastAsia="ja-JP"/>
        </w:rPr>
        <w:t>Spectrum measurement</w:t>
      </w:r>
    </w:p>
    <w:p w14:paraId="55CE1383" w14:textId="5F745904" w:rsidR="00106CF4" w:rsidRDefault="00106CF4" w:rsidP="00106CF4">
      <w:pPr>
        <w:pStyle w:val="afb"/>
        <w:numPr>
          <w:ilvl w:val="1"/>
          <w:numId w:val="13"/>
        </w:numPr>
        <w:spacing w:line="240" w:lineRule="auto"/>
        <w:ind w:leftChars="0"/>
        <w:rPr>
          <w:lang w:eastAsia="ja-JP"/>
        </w:rPr>
      </w:pPr>
      <w:r>
        <w:rPr>
          <w:lang w:eastAsia="ja-JP"/>
        </w:rPr>
        <w:t>Measurement contribution</w:t>
      </w:r>
    </w:p>
    <w:p w14:paraId="5B7A703C" w14:textId="3219751A" w:rsidR="00700EC1" w:rsidRDefault="00106CF4" w:rsidP="00106CF4">
      <w:pPr>
        <w:pStyle w:val="afb"/>
        <w:numPr>
          <w:ilvl w:val="0"/>
          <w:numId w:val="13"/>
        </w:numPr>
        <w:spacing w:line="240" w:lineRule="auto"/>
        <w:ind w:leftChars="0"/>
        <w:rPr>
          <w:lang w:eastAsia="ja-JP"/>
        </w:rPr>
      </w:pPr>
      <w:r>
        <w:rPr>
          <w:rFonts w:hint="eastAsia"/>
          <w:lang w:eastAsia="ja-JP"/>
        </w:rPr>
        <w:t>O</w:t>
      </w:r>
      <w:r>
        <w:rPr>
          <w:lang w:eastAsia="ja-JP"/>
        </w:rPr>
        <w:t>ther Business:</w:t>
      </w:r>
    </w:p>
    <w:p w14:paraId="46E171C5" w14:textId="3FFA8624" w:rsidR="00BD4022" w:rsidRDefault="00B41FDC" w:rsidP="00B41FDC">
      <w:pPr>
        <w:pStyle w:val="afb"/>
        <w:numPr>
          <w:ilvl w:val="0"/>
          <w:numId w:val="13"/>
        </w:numPr>
        <w:spacing w:line="240" w:lineRule="auto"/>
        <w:ind w:leftChars="0"/>
        <w:rPr>
          <w:lang w:eastAsia="ja-JP"/>
        </w:rPr>
      </w:pPr>
      <w:r>
        <w:rPr>
          <w:lang w:eastAsia="ja-JP"/>
        </w:rPr>
        <w:t>The TG a</w:t>
      </w:r>
      <w:r w:rsidR="00700EC1">
        <w:rPr>
          <w:lang w:eastAsia="ja-JP"/>
        </w:rPr>
        <w:t>djourn</w:t>
      </w:r>
      <w:r>
        <w:rPr>
          <w:lang w:eastAsia="ja-JP"/>
        </w:rPr>
        <w:t xml:space="preserve">ed </w:t>
      </w:r>
      <w:r w:rsidR="00106CF4">
        <w:rPr>
          <w:lang w:eastAsia="ja-JP"/>
        </w:rPr>
        <w:t>19:22</w:t>
      </w:r>
      <w:r>
        <w:rPr>
          <w:lang w:eastAsia="ja-JP"/>
        </w:rPr>
        <w:t xml:space="preserve"> PM this week and switched to WG closing.</w:t>
      </w:r>
    </w:p>
    <w:p w14:paraId="7771E600" w14:textId="77777777" w:rsidR="00BD4022" w:rsidRDefault="00BD4022" w:rsidP="00BD4022">
      <w:pPr>
        <w:spacing w:line="240" w:lineRule="auto"/>
        <w:rPr>
          <w:lang w:eastAsia="ja-JP"/>
        </w:rPr>
      </w:pPr>
    </w:p>
    <w:p w14:paraId="023B7780" w14:textId="58E475A2" w:rsidR="00B41FDC" w:rsidRPr="00A11B2F" w:rsidRDefault="00B41FDC" w:rsidP="00B41FDC">
      <w:pPr>
        <w:spacing w:line="240" w:lineRule="auto"/>
        <w:rPr>
          <w:b/>
          <w:bCs/>
          <w:lang w:eastAsia="ja-JP"/>
        </w:rPr>
      </w:pPr>
      <w:r w:rsidRPr="00A11B2F">
        <w:rPr>
          <w:rFonts w:hint="eastAsia"/>
          <w:b/>
          <w:bCs/>
          <w:lang w:eastAsia="ja-JP"/>
        </w:rPr>
        <w:t>Thursday</w:t>
      </w:r>
      <w:r w:rsidRPr="00A11B2F">
        <w:rPr>
          <w:b/>
          <w:bCs/>
          <w:lang w:eastAsia="ja-JP"/>
        </w:rPr>
        <w:t xml:space="preserve"> September 13, 2024 – Working Group Closing</w:t>
      </w:r>
    </w:p>
    <w:p w14:paraId="4CB2CBA6" w14:textId="213191EE" w:rsidR="00B41FDC" w:rsidRDefault="00B41FDC" w:rsidP="00B41FDC">
      <w:pPr>
        <w:pStyle w:val="afb"/>
        <w:numPr>
          <w:ilvl w:val="0"/>
          <w:numId w:val="15"/>
        </w:numPr>
        <w:spacing w:line="240" w:lineRule="auto"/>
        <w:ind w:leftChars="0"/>
        <w:rPr>
          <w:lang w:eastAsia="ja-JP"/>
        </w:rPr>
      </w:pPr>
      <w:r>
        <w:rPr>
          <w:rFonts w:hint="eastAsia"/>
          <w:lang w:eastAsia="ja-JP"/>
        </w:rPr>
        <w:t>T</w:t>
      </w:r>
      <w:r>
        <w:rPr>
          <w:lang w:eastAsia="ja-JP"/>
        </w:rPr>
        <w:t xml:space="preserve">he WG chair called the meeting to order at </w:t>
      </w:r>
      <w:r w:rsidR="00106CF4">
        <w:rPr>
          <w:lang w:eastAsia="ja-JP"/>
        </w:rPr>
        <w:t>19:22</w:t>
      </w:r>
      <w:r>
        <w:rPr>
          <w:lang w:eastAsia="ja-JP"/>
        </w:rPr>
        <w:t xml:space="preserve"> PM in both Waikoloa and WebEx.</w:t>
      </w:r>
    </w:p>
    <w:p w14:paraId="75B4071F" w14:textId="77777777" w:rsidR="00F61E54" w:rsidRDefault="00F61E54" w:rsidP="00F61E54">
      <w:pPr>
        <w:pStyle w:val="afb"/>
        <w:numPr>
          <w:ilvl w:val="0"/>
          <w:numId w:val="15"/>
        </w:numPr>
        <w:spacing w:line="240" w:lineRule="auto"/>
        <w:ind w:leftChars="0"/>
        <w:rPr>
          <w:lang w:eastAsia="ja-JP"/>
        </w:rPr>
      </w:pPr>
      <w:r>
        <w:rPr>
          <w:lang w:eastAsia="ja-JP"/>
        </w:rPr>
        <w:t>The chair read IEEE IPR statement and IEEE-SA participant behavior slide on the WG Opening report, document 802.19-24/0030r1. No objections and comments.</w:t>
      </w:r>
      <w:r>
        <w:rPr>
          <w:lang w:eastAsia="ja-JP"/>
        </w:rPr>
        <w:br/>
      </w:r>
      <w:hyperlink r:id="rId19" w:history="1">
        <w:r w:rsidRPr="00DE0239">
          <w:rPr>
            <w:rStyle w:val="af9"/>
            <w:lang w:eastAsia="ja-JP"/>
          </w:rPr>
          <w:t>https://mentor.ieee.org/802.19/dcn/24/19-24-0030-01-0000-september-2024-wg-opening-report.pptx</w:t>
        </w:r>
      </w:hyperlink>
    </w:p>
    <w:p w14:paraId="10966BD8" w14:textId="7F79DD49" w:rsidR="00F61E54" w:rsidRDefault="00F61E54" w:rsidP="00B41FDC">
      <w:pPr>
        <w:pStyle w:val="afb"/>
        <w:numPr>
          <w:ilvl w:val="0"/>
          <w:numId w:val="15"/>
        </w:numPr>
        <w:spacing w:line="240" w:lineRule="auto"/>
        <w:ind w:leftChars="0"/>
        <w:rPr>
          <w:lang w:eastAsia="ja-JP"/>
        </w:rPr>
      </w:pPr>
      <w:r>
        <w:rPr>
          <w:lang w:eastAsia="ja-JP"/>
        </w:rPr>
        <w:t xml:space="preserve">Coexistence Assessment Documents (CAD): </w:t>
      </w:r>
    </w:p>
    <w:p w14:paraId="45658249" w14:textId="7A39F107" w:rsidR="00B41FDC" w:rsidRDefault="00F61E54" w:rsidP="00F61E54">
      <w:pPr>
        <w:pStyle w:val="afb"/>
        <w:numPr>
          <w:ilvl w:val="1"/>
          <w:numId w:val="15"/>
        </w:numPr>
        <w:spacing w:line="240" w:lineRule="auto"/>
        <w:ind w:leftChars="0"/>
        <w:rPr>
          <w:lang w:eastAsia="ja-JP"/>
        </w:rPr>
      </w:pPr>
      <w:r>
        <w:rPr>
          <w:rFonts w:hint="eastAsia"/>
          <w:lang w:eastAsia="ja-JP"/>
        </w:rPr>
        <w:t>N</w:t>
      </w:r>
      <w:r>
        <w:rPr>
          <w:lang w:eastAsia="ja-JP"/>
        </w:rPr>
        <w:t>o voting between July and September meeting.</w:t>
      </w:r>
    </w:p>
    <w:p w14:paraId="110436E5" w14:textId="2C7D5074" w:rsidR="00F61E54" w:rsidRDefault="00F61E54" w:rsidP="00F61E54">
      <w:pPr>
        <w:pStyle w:val="afb"/>
        <w:numPr>
          <w:ilvl w:val="0"/>
          <w:numId w:val="15"/>
        </w:numPr>
        <w:spacing w:line="240" w:lineRule="auto"/>
        <w:ind w:leftChars="0"/>
        <w:rPr>
          <w:lang w:eastAsia="ja-JP"/>
        </w:rPr>
      </w:pPr>
      <w:r>
        <w:rPr>
          <w:lang w:eastAsia="ja-JP"/>
        </w:rPr>
        <w:t xml:space="preserve">Report to wireless interim chair of </w:t>
      </w:r>
      <w:r>
        <w:rPr>
          <w:rFonts w:hint="eastAsia"/>
          <w:lang w:eastAsia="ja-JP"/>
        </w:rPr>
        <w:t>S</w:t>
      </w:r>
      <w:r>
        <w:rPr>
          <w:lang w:eastAsia="ja-JP"/>
        </w:rPr>
        <w:t xml:space="preserve">traw Poll for Spain </w:t>
      </w:r>
    </w:p>
    <w:p w14:paraId="10A958CB" w14:textId="6DA2CE79" w:rsidR="00F61E54" w:rsidRDefault="00F61E54" w:rsidP="00F61E54">
      <w:pPr>
        <w:pStyle w:val="afb"/>
        <w:numPr>
          <w:ilvl w:val="1"/>
          <w:numId w:val="15"/>
        </w:numPr>
        <w:spacing w:line="240" w:lineRule="auto"/>
        <w:ind w:leftChars="0"/>
        <w:rPr>
          <w:lang w:eastAsia="ja-JP"/>
        </w:rPr>
      </w:pPr>
      <w:r>
        <w:rPr>
          <w:lang w:eastAsia="ja-JP"/>
        </w:rPr>
        <w:t>Based on straw poll on Monday, IEEE 802.19 WG selected Option 1.</w:t>
      </w:r>
    </w:p>
    <w:p w14:paraId="7AA98DAD" w14:textId="77777777" w:rsidR="004A7197" w:rsidRDefault="004A7197" w:rsidP="004A7197">
      <w:pPr>
        <w:pStyle w:val="afb"/>
        <w:numPr>
          <w:ilvl w:val="0"/>
          <w:numId w:val="13"/>
        </w:numPr>
        <w:spacing w:line="240" w:lineRule="auto"/>
        <w:ind w:leftChars="0"/>
        <w:rPr>
          <w:lang w:eastAsia="ja-JP"/>
        </w:rPr>
      </w:pPr>
      <w:r>
        <w:rPr>
          <w:lang w:eastAsia="ja-JP"/>
        </w:rPr>
        <w:t>No other business discussed.</w:t>
      </w:r>
    </w:p>
    <w:p w14:paraId="77609CB6" w14:textId="3DB53D7E" w:rsidR="003A5B4C" w:rsidRDefault="004A7197" w:rsidP="00E153D1">
      <w:pPr>
        <w:pStyle w:val="afb"/>
        <w:numPr>
          <w:ilvl w:val="0"/>
          <w:numId w:val="13"/>
        </w:numPr>
        <w:spacing w:line="240" w:lineRule="auto"/>
        <w:ind w:leftChars="0"/>
        <w:rPr>
          <w:lang w:eastAsia="ja-JP"/>
        </w:rPr>
      </w:pPr>
      <w:r>
        <w:rPr>
          <w:lang w:eastAsia="ja-JP"/>
        </w:rPr>
        <w:t xml:space="preserve">The </w:t>
      </w:r>
      <w:r w:rsidR="00711F49">
        <w:rPr>
          <w:rFonts w:hint="eastAsia"/>
          <w:lang w:eastAsia="ja-JP"/>
        </w:rPr>
        <w:t>W</w:t>
      </w:r>
      <w:r w:rsidR="00711F49">
        <w:rPr>
          <w:lang w:eastAsia="ja-JP"/>
        </w:rPr>
        <w:t xml:space="preserve">G adjourned </w:t>
      </w:r>
      <w:r w:rsidR="00F61E54">
        <w:rPr>
          <w:lang w:eastAsia="ja-JP"/>
        </w:rPr>
        <w:t>19</w:t>
      </w:r>
      <w:r w:rsidR="00711F49">
        <w:rPr>
          <w:lang w:eastAsia="ja-JP"/>
        </w:rPr>
        <w:t>:</w:t>
      </w:r>
      <w:r w:rsidR="00F61E54">
        <w:rPr>
          <w:lang w:eastAsia="ja-JP"/>
        </w:rPr>
        <w:t>26</w:t>
      </w:r>
      <w:r w:rsidR="00711F49">
        <w:rPr>
          <w:lang w:eastAsia="ja-JP"/>
        </w:rPr>
        <w:t xml:space="preserve"> PM this week. </w:t>
      </w:r>
    </w:p>
    <w:p w14:paraId="30981AF0" w14:textId="77777777" w:rsidR="00E333D4" w:rsidRDefault="00E333D4" w:rsidP="00E333D4">
      <w:pPr>
        <w:spacing w:line="240" w:lineRule="auto"/>
        <w:rPr>
          <w:lang w:eastAsia="ja-JP"/>
        </w:rPr>
      </w:pPr>
    </w:p>
    <w:p w14:paraId="58BC4069" w14:textId="48FFD097" w:rsidR="00E333D4" w:rsidRDefault="00E333D4">
      <w:pPr>
        <w:rPr>
          <w:lang w:eastAsia="ja-JP"/>
        </w:rPr>
      </w:pPr>
      <w:r>
        <w:rPr>
          <w:lang w:eastAsia="ja-JP"/>
        </w:rPr>
        <w:br w:type="page"/>
      </w:r>
    </w:p>
    <w:p w14:paraId="12B9C6B4" w14:textId="77777777" w:rsidR="00E333D4" w:rsidRDefault="00E333D4" w:rsidP="00E333D4">
      <w:pPr>
        <w:spacing w:after="0" w:line="240" w:lineRule="auto"/>
        <w:rPr>
          <w:b/>
          <w:bCs/>
        </w:rPr>
      </w:pPr>
      <w:r>
        <w:rPr>
          <w:b/>
          <w:bCs/>
        </w:rPr>
        <w:lastRenderedPageBreak/>
        <w:t>Attendance</w:t>
      </w:r>
    </w:p>
    <w:p w14:paraId="1D67F916" w14:textId="77777777" w:rsidR="00A11B2F" w:rsidRDefault="00A11B2F" w:rsidP="00A11B2F">
      <w:pPr>
        <w:spacing w:after="0" w:line="240" w:lineRule="auto"/>
      </w:pPr>
      <w:r>
        <w:t>Attendance September 2024</w:t>
      </w:r>
      <w:r>
        <w:br/>
      </w:r>
    </w:p>
    <w:tbl>
      <w:tblPr>
        <w:tblStyle w:val="afd"/>
        <w:tblW w:w="0" w:type="auto"/>
        <w:tblInd w:w="0" w:type="dxa"/>
        <w:tblLook w:val="04A0" w:firstRow="1" w:lastRow="0" w:firstColumn="1" w:lastColumn="0" w:noHBand="0" w:noVBand="1"/>
      </w:tblPr>
      <w:tblGrid>
        <w:gridCol w:w="2785"/>
        <w:gridCol w:w="6120"/>
      </w:tblGrid>
      <w:tr w:rsidR="00A11B2F" w14:paraId="5F7C058E"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38CB8CD2" w14:textId="77777777" w:rsidR="00A11B2F" w:rsidRDefault="00A11B2F">
            <w:r>
              <w:t>Carlos Aldana</w:t>
            </w:r>
          </w:p>
        </w:tc>
        <w:tc>
          <w:tcPr>
            <w:tcW w:w="6120" w:type="dxa"/>
            <w:tcBorders>
              <w:top w:val="single" w:sz="4" w:space="0" w:color="auto"/>
              <w:left w:val="single" w:sz="4" w:space="0" w:color="auto"/>
              <w:bottom w:val="single" w:sz="4" w:space="0" w:color="auto"/>
              <w:right w:val="single" w:sz="4" w:space="0" w:color="auto"/>
            </w:tcBorders>
            <w:hideMark/>
          </w:tcPr>
          <w:p w14:paraId="73E6273B" w14:textId="77777777" w:rsidR="00A11B2F" w:rsidRDefault="00A11B2F">
            <w:r>
              <w:t>Meta Platforms</w:t>
            </w:r>
          </w:p>
        </w:tc>
      </w:tr>
      <w:tr w:rsidR="00A11B2F" w14:paraId="432EAC79"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33EE13FE" w14:textId="77777777" w:rsidR="00A11B2F" w:rsidRDefault="00A11B2F">
            <w:r>
              <w:t>Yusuke Asai</w:t>
            </w:r>
          </w:p>
        </w:tc>
        <w:tc>
          <w:tcPr>
            <w:tcW w:w="6120" w:type="dxa"/>
            <w:tcBorders>
              <w:top w:val="single" w:sz="4" w:space="0" w:color="auto"/>
              <w:left w:val="single" w:sz="4" w:space="0" w:color="auto"/>
              <w:bottom w:val="single" w:sz="4" w:space="0" w:color="auto"/>
              <w:right w:val="single" w:sz="4" w:space="0" w:color="auto"/>
            </w:tcBorders>
            <w:hideMark/>
          </w:tcPr>
          <w:p w14:paraId="4F81D755" w14:textId="77777777" w:rsidR="00A11B2F" w:rsidRDefault="00A11B2F">
            <w:r>
              <w:t>Nippon Telegraph and Telephone Corporation</w:t>
            </w:r>
          </w:p>
        </w:tc>
      </w:tr>
      <w:tr w:rsidR="00A11B2F" w14:paraId="54B88613"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709B7A91" w14:textId="77777777" w:rsidR="00A11B2F" w:rsidRDefault="00A11B2F">
            <w:r>
              <w:t xml:space="preserve">Tuncer </w:t>
            </w:r>
            <w:proofErr w:type="spellStart"/>
            <w:r>
              <w:t>Baykas</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17B9FA00" w14:textId="77777777" w:rsidR="00A11B2F" w:rsidRDefault="00A11B2F">
            <w:proofErr w:type="spellStart"/>
            <w:r>
              <w:t>Ofinno</w:t>
            </w:r>
            <w:proofErr w:type="spellEnd"/>
          </w:p>
        </w:tc>
      </w:tr>
      <w:tr w:rsidR="00A11B2F" w14:paraId="7BFFA89A"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45FC69F5" w14:textId="77777777" w:rsidR="00A11B2F" w:rsidRDefault="00A11B2F">
            <w:r>
              <w:t>Harry Bims</w:t>
            </w:r>
          </w:p>
        </w:tc>
        <w:tc>
          <w:tcPr>
            <w:tcW w:w="6120" w:type="dxa"/>
            <w:tcBorders>
              <w:top w:val="single" w:sz="4" w:space="0" w:color="auto"/>
              <w:left w:val="single" w:sz="4" w:space="0" w:color="auto"/>
              <w:bottom w:val="single" w:sz="4" w:space="0" w:color="auto"/>
              <w:right w:val="single" w:sz="4" w:space="0" w:color="auto"/>
            </w:tcBorders>
            <w:hideMark/>
          </w:tcPr>
          <w:p w14:paraId="7F79BAC9" w14:textId="77777777" w:rsidR="00A11B2F" w:rsidRDefault="00A11B2F">
            <w:r>
              <w:t>Bims Laboratories, Inc.</w:t>
            </w:r>
          </w:p>
        </w:tc>
      </w:tr>
      <w:tr w:rsidR="00A11B2F" w14:paraId="47561244"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19F41841" w14:textId="77777777" w:rsidR="00A11B2F" w:rsidRDefault="00A11B2F">
            <w:r>
              <w:t>MARC EMMELMANN</w:t>
            </w:r>
          </w:p>
        </w:tc>
        <w:tc>
          <w:tcPr>
            <w:tcW w:w="6120" w:type="dxa"/>
            <w:tcBorders>
              <w:top w:val="single" w:sz="4" w:space="0" w:color="auto"/>
              <w:left w:val="single" w:sz="4" w:space="0" w:color="auto"/>
              <w:bottom w:val="single" w:sz="4" w:space="0" w:color="auto"/>
              <w:right w:val="single" w:sz="4" w:space="0" w:color="auto"/>
            </w:tcBorders>
            <w:hideMark/>
          </w:tcPr>
          <w:p w14:paraId="44533647" w14:textId="77777777" w:rsidR="00A11B2F" w:rsidRDefault="00A11B2F">
            <w:r>
              <w:t>Self</w:t>
            </w:r>
          </w:p>
        </w:tc>
      </w:tr>
      <w:tr w:rsidR="00A11B2F" w14:paraId="42B52C6B"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4C0797B0" w14:textId="77777777" w:rsidR="00A11B2F" w:rsidRDefault="00A11B2F">
            <w:r>
              <w:t>Jianlin Guo</w:t>
            </w:r>
          </w:p>
        </w:tc>
        <w:tc>
          <w:tcPr>
            <w:tcW w:w="6120" w:type="dxa"/>
            <w:tcBorders>
              <w:top w:val="single" w:sz="4" w:space="0" w:color="auto"/>
              <w:left w:val="single" w:sz="4" w:space="0" w:color="auto"/>
              <w:bottom w:val="single" w:sz="4" w:space="0" w:color="auto"/>
              <w:right w:val="single" w:sz="4" w:space="0" w:color="auto"/>
            </w:tcBorders>
            <w:hideMark/>
          </w:tcPr>
          <w:p w14:paraId="5A5324BC" w14:textId="77777777" w:rsidR="00A11B2F" w:rsidRDefault="00A11B2F">
            <w:r>
              <w:t>Mitsubishi Electric Research Laboratories (MERL)</w:t>
            </w:r>
          </w:p>
        </w:tc>
      </w:tr>
      <w:tr w:rsidR="00A11B2F" w14:paraId="73B787C2"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3B75E2D5" w14:textId="77777777" w:rsidR="00A11B2F" w:rsidRDefault="00A11B2F">
            <w:r>
              <w:t xml:space="preserve">David </w:t>
            </w:r>
            <w:proofErr w:type="spellStart"/>
            <w:r>
              <w:t>Halasz</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348BD6AD" w14:textId="77777777" w:rsidR="00A11B2F" w:rsidRDefault="00A11B2F">
            <w:r>
              <w:t>Morse Micro</w:t>
            </w:r>
          </w:p>
        </w:tc>
      </w:tr>
      <w:tr w:rsidR="00A11B2F" w14:paraId="1CB80B39"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62E0004E" w14:textId="77777777" w:rsidR="00A11B2F" w:rsidRDefault="00A11B2F">
            <w:r>
              <w:t>Hiroshi Harada</w:t>
            </w:r>
          </w:p>
        </w:tc>
        <w:tc>
          <w:tcPr>
            <w:tcW w:w="6120" w:type="dxa"/>
            <w:tcBorders>
              <w:top w:val="single" w:sz="4" w:space="0" w:color="auto"/>
              <w:left w:val="single" w:sz="4" w:space="0" w:color="auto"/>
              <w:bottom w:val="single" w:sz="4" w:space="0" w:color="auto"/>
              <w:right w:val="single" w:sz="4" w:space="0" w:color="auto"/>
            </w:tcBorders>
            <w:hideMark/>
          </w:tcPr>
          <w:p w14:paraId="4678A0A7" w14:textId="77777777" w:rsidR="00A11B2F" w:rsidRDefault="00A11B2F">
            <w:r>
              <w:t>National Institute of Information and Communications Technology (NICT)</w:t>
            </w:r>
          </w:p>
        </w:tc>
      </w:tr>
      <w:tr w:rsidR="00A11B2F" w14:paraId="00F19B24"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5B935A67" w14:textId="77777777" w:rsidR="00A11B2F" w:rsidRDefault="00A11B2F">
            <w:proofErr w:type="spellStart"/>
            <w:r>
              <w:t>Tetsushi</w:t>
            </w:r>
            <w:proofErr w:type="spellEnd"/>
            <w:r>
              <w:t xml:space="preserve"> Ikegami</w:t>
            </w:r>
          </w:p>
        </w:tc>
        <w:tc>
          <w:tcPr>
            <w:tcW w:w="6120" w:type="dxa"/>
            <w:tcBorders>
              <w:top w:val="single" w:sz="4" w:space="0" w:color="auto"/>
              <w:left w:val="single" w:sz="4" w:space="0" w:color="auto"/>
              <w:bottom w:val="single" w:sz="4" w:space="0" w:color="auto"/>
              <w:right w:val="single" w:sz="4" w:space="0" w:color="auto"/>
            </w:tcBorders>
            <w:hideMark/>
          </w:tcPr>
          <w:p w14:paraId="3F00134F" w14:textId="77777777" w:rsidR="00A11B2F" w:rsidRDefault="00A11B2F">
            <w:r>
              <w:t>Meiji University</w:t>
            </w:r>
          </w:p>
        </w:tc>
      </w:tr>
      <w:tr w:rsidR="00A11B2F" w14:paraId="1656167F"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4FD95499" w14:textId="77777777" w:rsidR="00A11B2F" w:rsidRDefault="00A11B2F">
            <w:r>
              <w:t>SHUGO KAJITA</w:t>
            </w:r>
          </w:p>
        </w:tc>
        <w:tc>
          <w:tcPr>
            <w:tcW w:w="6120" w:type="dxa"/>
            <w:tcBorders>
              <w:top w:val="single" w:sz="4" w:space="0" w:color="auto"/>
              <w:left w:val="single" w:sz="4" w:space="0" w:color="auto"/>
              <w:bottom w:val="single" w:sz="4" w:space="0" w:color="auto"/>
              <w:right w:val="single" w:sz="4" w:space="0" w:color="auto"/>
            </w:tcBorders>
            <w:hideMark/>
          </w:tcPr>
          <w:p w14:paraId="5F8F44FA" w14:textId="77777777" w:rsidR="00A11B2F" w:rsidRDefault="00A11B2F">
            <w:r>
              <w:t>Space-Time Engineering Japan, Inc.</w:t>
            </w:r>
          </w:p>
        </w:tc>
      </w:tr>
      <w:tr w:rsidR="00A11B2F" w14:paraId="4DBCEB3C"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7FA9BA49" w14:textId="77777777" w:rsidR="00A11B2F" w:rsidRDefault="00A11B2F">
            <w:r>
              <w:t>Akira Kishida</w:t>
            </w:r>
          </w:p>
        </w:tc>
        <w:tc>
          <w:tcPr>
            <w:tcW w:w="6120" w:type="dxa"/>
            <w:tcBorders>
              <w:top w:val="single" w:sz="4" w:space="0" w:color="auto"/>
              <w:left w:val="single" w:sz="4" w:space="0" w:color="auto"/>
              <w:bottom w:val="single" w:sz="4" w:space="0" w:color="auto"/>
              <w:right w:val="single" w:sz="4" w:space="0" w:color="auto"/>
            </w:tcBorders>
            <w:hideMark/>
          </w:tcPr>
          <w:p w14:paraId="2D5C6C8B" w14:textId="77777777" w:rsidR="00A11B2F" w:rsidRDefault="00A11B2F">
            <w:r>
              <w:t>NTT</w:t>
            </w:r>
          </w:p>
        </w:tc>
      </w:tr>
      <w:tr w:rsidR="00A11B2F" w14:paraId="4666C1B7"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6399355C" w14:textId="77777777" w:rsidR="00A11B2F" w:rsidRDefault="00A11B2F">
            <w:r>
              <w:t>Shoichi Kitazawa</w:t>
            </w:r>
          </w:p>
        </w:tc>
        <w:tc>
          <w:tcPr>
            <w:tcW w:w="6120" w:type="dxa"/>
            <w:tcBorders>
              <w:top w:val="single" w:sz="4" w:space="0" w:color="auto"/>
              <w:left w:val="single" w:sz="4" w:space="0" w:color="auto"/>
              <w:bottom w:val="single" w:sz="4" w:space="0" w:color="auto"/>
              <w:right w:val="single" w:sz="4" w:space="0" w:color="auto"/>
            </w:tcBorders>
            <w:hideMark/>
          </w:tcPr>
          <w:p w14:paraId="07A0FF17" w14:textId="77777777" w:rsidR="00A11B2F" w:rsidRDefault="00A11B2F">
            <w:proofErr w:type="spellStart"/>
            <w:r>
              <w:t>Muroran</w:t>
            </w:r>
            <w:proofErr w:type="spellEnd"/>
            <w:r>
              <w:t xml:space="preserve"> IT</w:t>
            </w:r>
          </w:p>
        </w:tc>
      </w:tr>
      <w:tr w:rsidR="00A11B2F" w14:paraId="4D52CCA6"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6F225156" w14:textId="77777777" w:rsidR="00A11B2F" w:rsidRDefault="00A11B2F">
            <w:r>
              <w:t>Hitoshi Morioka</w:t>
            </w:r>
          </w:p>
        </w:tc>
        <w:tc>
          <w:tcPr>
            <w:tcW w:w="6120" w:type="dxa"/>
            <w:tcBorders>
              <w:top w:val="single" w:sz="4" w:space="0" w:color="auto"/>
              <w:left w:val="single" w:sz="4" w:space="0" w:color="auto"/>
              <w:bottom w:val="single" w:sz="4" w:space="0" w:color="auto"/>
              <w:right w:val="single" w:sz="4" w:space="0" w:color="auto"/>
            </w:tcBorders>
            <w:hideMark/>
          </w:tcPr>
          <w:p w14:paraId="12973181" w14:textId="77777777" w:rsidR="00A11B2F" w:rsidRDefault="00A11B2F">
            <w:r>
              <w:t>SRC Software</w:t>
            </w:r>
          </w:p>
        </w:tc>
      </w:tr>
      <w:tr w:rsidR="00A11B2F" w14:paraId="7B9806DA"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7C81CB47" w14:textId="77777777" w:rsidR="00A11B2F" w:rsidRDefault="00A11B2F">
            <w:r>
              <w:t>Yukimasa Nagai</w:t>
            </w:r>
          </w:p>
        </w:tc>
        <w:tc>
          <w:tcPr>
            <w:tcW w:w="6120" w:type="dxa"/>
            <w:tcBorders>
              <w:top w:val="single" w:sz="4" w:space="0" w:color="auto"/>
              <w:left w:val="single" w:sz="4" w:space="0" w:color="auto"/>
              <w:bottom w:val="single" w:sz="4" w:space="0" w:color="auto"/>
              <w:right w:val="single" w:sz="4" w:space="0" w:color="auto"/>
            </w:tcBorders>
            <w:hideMark/>
          </w:tcPr>
          <w:p w14:paraId="1A604DDE" w14:textId="77777777" w:rsidR="00A11B2F" w:rsidRDefault="00A11B2F">
            <w:r>
              <w:t>Mitsubishi Electric Corporation</w:t>
            </w:r>
          </w:p>
        </w:tc>
      </w:tr>
      <w:tr w:rsidR="00A11B2F" w14:paraId="6E58CC06"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124BC4CC" w14:textId="77777777" w:rsidR="00A11B2F" w:rsidRDefault="00A11B2F">
            <w:r>
              <w:t>Stephen Palm</w:t>
            </w:r>
          </w:p>
        </w:tc>
        <w:tc>
          <w:tcPr>
            <w:tcW w:w="6120" w:type="dxa"/>
            <w:tcBorders>
              <w:top w:val="single" w:sz="4" w:space="0" w:color="auto"/>
              <w:left w:val="single" w:sz="4" w:space="0" w:color="auto"/>
              <w:bottom w:val="single" w:sz="4" w:space="0" w:color="auto"/>
              <w:right w:val="single" w:sz="4" w:space="0" w:color="auto"/>
            </w:tcBorders>
            <w:hideMark/>
          </w:tcPr>
          <w:p w14:paraId="7FC9734A" w14:textId="77777777" w:rsidR="00A11B2F" w:rsidRDefault="00A11B2F">
            <w:r>
              <w:t>Broadcom Corporation</w:t>
            </w:r>
          </w:p>
        </w:tc>
      </w:tr>
      <w:tr w:rsidR="00A11B2F" w14:paraId="4144F4D1"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5F9802FB" w14:textId="77777777" w:rsidR="00A11B2F" w:rsidRDefault="00A11B2F">
            <w:r>
              <w:t>Gaurav Patwardhan</w:t>
            </w:r>
          </w:p>
        </w:tc>
        <w:tc>
          <w:tcPr>
            <w:tcW w:w="6120" w:type="dxa"/>
            <w:tcBorders>
              <w:top w:val="single" w:sz="4" w:space="0" w:color="auto"/>
              <w:left w:val="single" w:sz="4" w:space="0" w:color="auto"/>
              <w:bottom w:val="single" w:sz="4" w:space="0" w:color="auto"/>
              <w:right w:val="single" w:sz="4" w:space="0" w:color="auto"/>
            </w:tcBorders>
            <w:hideMark/>
          </w:tcPr>
          <w:p w14:paraId="65B73A50" w14:textId="77777777" w:rsidR="00A11B2F" w:rsidRDefault="00A11B2F">
            <w:r>
              <w:t>Hewlett Packard Enterprise</w:t>
            </w:r>
          </w:p>
        </w:tc>
      </w:tr>
      <w:tr w:rsidR="00A11B2F" w14:paraId="4945105A"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0D70C308" w14:textId="77777777" w:rsidR="00A11B2F" w:rsidRDefault="00A11B2F">
            <w:proofErr w:type="spellStart"/>
            <w:r>
              <w:t>Haneya</w:t>
            </w:r>
            <w:proofErr w:type="spellEnd"/>
            <w:r>
              <w:t xml:space="preserve"> Qureshi</w:t>
            </w:r>
          </w:p>
        </w:tc>
        <w:tc>
          <w:tcPr>
            <w:tcW w:w="6120" w:type="dxa"/>
            <w:tcBorders>
              <w:top w:val="single" w:sz="4" w:space="0" w:color="auto"/>
              <w:left w:val="single" w:sz="4" w:space="0" w:color="auto"/>
              <w:bottom w:val="single" w:sz="4" w:space="0" w:color="auto"/>
              <w:right w:val="single" w:sz="4" w:space="0" w:color="auto"/>
            </w:tcBorders>
            <w:hideMark/>
          </w:tcPr>
          <w:p w14:paraId="39F6B9DC" w14:textId="77777777" w:rsidR="00A11B2F" w:rsidRDefault="00A11B2F">
            <w:r>
              <w:t>GM</w:t>
            </w:r>
          </w:p>
        </w:tc>
      </w:tr>
      <w:tr w:rsidR="00A11B2F" w14:paraId="0EAFCF71"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799127F4" w14:textId="77777777" w:rsidR="00A11B2F" w:rsidRDefault="00A11B2F">
            <w:r>
              <w:t>Joerg Robert</w:t>
            </w:r>
          </w:p>
        </w:tc>
        <w:tc>
          <w:tcPr>
            <w:tcW w:w="6120" w:type="dxa"/>
            <w:tcBorders>
              <w:top w:val="single" w:sz="4" w:space="0" w:color="auto"/>
              <w:left w:val="single" w:sz="4" w:space="0" w:color="auto"/>
              <w:bottom w:val="single" w:sz="4" w:space="0" w:color="auto"/>
              <w:right w:val="single" w:sz="4" w:space="0" w:color="auto"/>
            </w:tcBorders>
            <w:hideMark/>
          </w:tcPr>
          <w:p w14:paraId="50B6C4FC" w14:textId="77777777" w:rsidR="00A11B2F" w:rsidRDefault="00A11B2F">
            <w:proofErr w:type="spellStart"/>
            <w:r>
              <w:t>Technische</w:t>
            </w:r>
            <w:proofErr w:type="spellEnd"/>
            <w:r>
              <w:t xml:space="preserve"> </w:t>
            </w:r>
            <w:proofErr w:type="spellStart"/>
            <w:r>
              <w:t>Universitaet</w:t>
            </w:r>
            <w:proofErr w:type="spellEnd"/>
            <w:r>
              <w:t xml:space="preserve"> </w:t>
            </w:r>
            <w:proofErr w:type="spellStart"/>
            <w:r>
              <w:t>Ilmenau</w:t>
            </w:r>
            <w:proofErr w:type="spellEnd"/>
          </w:p>
        </w:tc>
      </w:tr>
      <w:tr w:rsidR="00A11B2F" w14:paraId="5E0A8543"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09B5D801" w14:textId="77777777" w:rsidR="00A11B2F" w:rsidRDefault="00A11B2F">
            <w:r>
              <w:t>Benjamin Rolfe</w:t>
            </w:r>
          </w:p>
        </w:tc>
        <w:tc>
          <w:tcPr>
            <w:tcW w:w="6120" w:type="dxa"/>
            <w:tcBorders>
              <w:top w:val="single" w:sz="4" w:space="0" w:color="auto"/>
              <w:left w:val="single" w:sz="4" w:space="0" w:color="auto"/>
              <w:bottom w:val="single" w:sz="4" w:space="0" w:color="auto"/>
              <w:right w:val="single" w:sz="4" w:space="0" w:color="auto"/>
            </w:tcBorders>
            <w:hideMark/>
          </w:tcPr>
          <w:p w14:paraId="202C4973" w14:textId="77777777" w:rsidR="00A11B2F" w:rsidRDefault="00A11B2F">
            <w:r>
              <w:t>Blind Creek Associates</w:t>
            </w:r>
          </w:p>
        </w:tc>
      </w:tr>
      <w:tr w:rsidR="00A11B2F" w14:paraId="217266E6"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54A735ED" w14:textId="77777777" w:rsidR="00A11B2F" w:rsidRDefault="00A11B2F">
            <w:r>
              <w:t>Sam Sambasivan</w:t>
            </w:r>
          </w:p>
        </w:tc>
        <w:tc>
          <w:tcPr>
            <w:tcW w:w="6120" w:type="dxa"/>
            <w:tcBorders>
              <w:top w:val="single" w:sz="4" w:space="0" w:color="auto"/>
              <w:left w:val="single" w:sz="4" w:space="0" w:color="auto"/>
              <w:bottom w:val="single" w:sz="4" w:space="0" w:color="auto"/>
              <w:right w:val="single" w:sz="4" w:space="0" w:color="auto"/>
            </w:tcBorders>
            <w:hideMark/>
          </w:tcPr>
          <w:p w14:paraId="2DCCB617" w14:textId="77777777" w:rsidR="00A11B2F" w:rsidRDefault="00A11B2F">
            <w:r>
              <w:t>AT&amp;T</w:t>
            </w:r>
          </w:p>
        </w:tc>
      </w:tr>
      <w:tr w:rsidR="00A11B2F" w14:paraId="2E7895A8"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3CE25787" w14:textId="77777777" w:rsidR="00A11B2F" w:rsidRDefault="00A11B2F">
            <w:r>
              <w:t>Stephan Sand</w:t>
            </w:r>
          </w:p>
        </w:tc>
        <w:tc>
          <w:tcPr>
            <w:tcW w:w="6120" w:type="dxa"/>
            <w:tcBorders>
              <w:top w:val="single" w:sz="4" w:space="0" w:color="auto"/>
              <w:left w:val="single" w:sz="4" w:space="0" w:color="auto"/>
              <w:bottom w:val="single" w:sz="4" w:space="0" w:color="auto"/>
              <w:right w:val="single" w:sz="4" w:space="0" w:color="auto"/>
            </w:tcBorders>
            <w:hideMark/>
          </w:tcPr>
          <w:p w14:paraId="5244A4F1" w14:textId="77777777" w:rsidR="00A11B2F" w:rsidRDefault="00A11B2F">
            <w:r>
              <w:t>German Aerospace Center (DLR)</w:t>
            </w:r>
          </w:p>
        </w:tc>
      </w:tr>
      <w:tr w:rsidR="00A11B2F" w14:paraId="42B10055"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63121B48" w14:textId="77777777" w:rsidR="00A11B2F" w:rsidRDefault="00A11B2F">
            <w:r>
              <w:t xml:space="preserve">Stephen </w:t>
            </w:r>
            <w:proofErr w:type="spellStart"/>
            <w:r>
              <w:t>Shellhammer</w:t>
            </w:r>
            <w:proofErr w:type="spellEnd"/>
          </w:p>
        </w:tc>
        <w:tc>
          <w:tcPr>
            <w:tcW w:w="6120" w:type="dxa"/>
            <w:tcBorders>
              <w:top w:val="single" w:sz="4" w:space="0" w:color="auto"/>
              <w:left w:val="single" w:sz="4" w:space="0" w:color="auto"/>
              <w:bottom w:val="single" w:sz="4" w:space="0" w:color="auto"/>
              <w:right w:val="single" w:sz="4" w:space="0" w:color="auto"/>
            </w:tcBorders>
            <w:hideMark/>
          </w:tcPr>
          <w:p w14:paraId="48AD7D69" w14:textId="77777777" w:rsidR="00A11B2F" w:rsidRDefault="00A11B2F">
            <w:r>
              <w:t>Qualcomm Incorporated</w:t>
            </w:r>
          </w:p>
        </w:tc>
      </w:tr>
      <w:tr w:rsidR="00A11B2F" w14:paraId="1FE8BA2D"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1B6698E5" w14:textId="77777777" w:rsidR="00A11B2F" w:rsidRDefault="00A11B2F">
            <w:r>
              <w:t>Ian Sherlock</w:t>
            </w:r>
          </w:p>
        </w:tc>
        <w:tc>
          <w:tcPr>
            <w:tcW w:w="6120" w:type="dxa"/>
            <w:tcBorders>
              <w:top w:val="single" w:sz="4" w:space="0" w:color="auto"/>
              <w:left w:val="single" w:sz="4" w:space="0" w:color="auto"/>
              <w:bottom w:val="single" w:sz="4" w:space="0" w:color="auto"/>
              <w:right w:val="single" w:sz="4" w:space="0" w:color="auto"/>
            </w:tcBorders>
            <w:hideMark/>
          </w:tcPr>
          <w:p w14:paraId="4A043EC4" w14:textId="77777777" w:rsidR="00A11B2F" w:rsidRDefault="00A11B2F">
            <w:r>
              <w:t>Texas Instruments Inc.</w:t>
            </w:r>
          </w:p>
        </w:tc>
      </w:tr>
      <w:tr w:rsidR="00A11B2F" w14:paraId="6EAA31A2"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3E3B0313" w14:textId="77777777" w:rsidR="00A11B2F" w:rsidRDefault="00A11B2F">
            <w:proofErr w:type="spellStart"/>
            <w:r>
              <w:t>Takenori</w:t>
            </w:r>
            <w:proofErr w:type="spellEnd"/>
            <w:r>
              <w:t xml:space="preserve"> Sumi</w:t>
            </w:r>
          </w:p>
        </w:tc>
        <w:tc>
          <w:tcPr>
            <w:tcW w:w="6120" w:type="dxa"/>
            <w:tcBorders>
              <w:top w:val="single" w:sz="4" w:space="0" w:color="auto"/>
              <w:left w:val="single" w:sz="4" w:space="0" w:color="auto"/>
              <w:bottom w:val="single" w:sz="4" w:space="0" w:color="auto"/>
              <w:right w:val="single" w:sz="4" w:space="0" w:color="auto"/>
            </w:tcBorders>
            <w:hideMark/>
          </w:tcPr>
          <w:p w14:paraId="78F1C89D" w14:textId="77777777" w:rsidR="00A11B2F" w:rsidRDefault="00A11B2F">
            <w:r>
              <w:t>Mitsubishi Electric Corporation</w:t>
            </w:r>
          </w:p>
        </w:tc>
      </w:tr>
      <w:tr w:rsidR="00A11B2F" w14:paraId="1782200B"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123F04C6" w14:textId="77777777" w:rsidR="00A11B2F" w:rsidRDefault="00A11B2F">
            <w:proofErr w:type="spellStart"/>
            <w:r>
              <w:t>Mineo</w:t>
            </w:r>
            <w:proofErr w:type="spellEnd"/>
            <w:r>
              <w:t xml:space="preserve"> Takai</w:t>
            </w:r>
          </w:p>
        </w:tc>
        <w:tc>
          <w:tcPr>
            <w:tcW w:w="6120" w:type="dxa"/>
            <w:tcBorders>
              <w:top w:val="single" w:sz="4" w:space="0" w:color="auto"/>
              <w:left w:val="single" w:sz="4" w:space="0" w:color="auto"/>
              <w:bottom w:val="single" w:sz="4" w:space="0" w:color="auto"/>
              <w:right w:val="single" w:sz="4" w:space="0" w:color="auto"/>
            </w:tcBorders>
            <w:hideMark/>
          </w:tcPr>
          <w:p w14:paraId="16A6C938" w14:textId="77777777" w:rsidR="00A11B2F" w:rsidRDefault="00A11B2F">
            <w:r>
              <w:t>Space-Time Engineering</w:t>
            </w:r>
          </w:p>
        </w:tc>
      </w:tr>
      <w:tr w:rsidR="00A11B2F" w14:paraId="1923546C"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76141066" w14:textId="77777777" w:rsidR="00A11B2F" w:rsidRDefault="00A11B2F">
            <w:r>
              <w:t>Matthias Wendt</w:t>
            </w:r>
          </w:p>
        </w:tc>
        <w:tc>
          <w:tcPr>
            <w:tcW w:w="6120" w:type="dxa"/>
            <w:tcBorders>
              <w:top w:val="single" w:sz="4" w:space="0" w:color="auto"/>
              <w:left w:val="single" w:sz="4" w:space="0" w:color="auto"/>
              <w:bottom w:val="single" w:sz="4" w:space="0" w:color="auto"/>
              <w:right w:val="single" w:sz="4" w:space="0" w:color="auto"/>
            </w:tcBorders>
            <w:hideMark/>
          </w:tcPr>
          <w:p w14:paraId="7AC6010D" w14:textId="77777777" w:rsidR="00A11B2F" w:rsidRDefault="00A11B2F">
            <w:r>
              <w:t>Signify</w:t>
            </w:r>
          </w:p>
        </w:tc>
      </w:tr>
      <w:tr w:rsidR="00A11B2F" w14:paraId="1ACF2970" w14:textId="77777777" w:rsidTr="00A11B2F">
        <w:tc>
          <w:tcPr>
            <w:tcW w:w="2785" w:type="dxa"/>
            <w:tcBorders>
              <w:top w:val="single" w:sz="4" w:space="0" w:color="auto"/>
              <w:left w:val="single" w:sz="4" w:space="0" w:color="auto"/>
              <w:bottom w:val="single" w:sz="4" w:space="0" w:color="auto"/>
              <w:right w:val="single" w:sz="4" w:space="0" w:color="auto"/>
            </w:tcBorders>
            <w:hideMark/>
          </w:tcPr>
          <w:p w14:paraId="7B6A8115" w14:textId="77777777" w:rsidR="00A11B2F" w:rsidRDefault="00A11B2F">
            <w:r>
              <w:t>Kazuto Yano</w:t>
            </w:r>
          </w:p>
        </w:tc>
        <w:tc>
          <w:tcPr>
            <w:tcW w:w="6120" w:type="dxa"/>
            <w:tcBorders>
              <w:top w:val="single" w:sz="4" w:space="0" w:color="auto"/>
              <w:left w:val="single" w:sz="4" w:space="0" w:color="auto"/>
              <w:bottom w:val="single" w:sz="4" w:space="0" w:color="auto"/>
              <w:right w:val="single" w:sz="4" w:space="0" w:color="auto"/>
            </w:tcBorders>
            <w:hideMark/>
          </w:tcPr>
          <w:p w14:paraId="3FE6F844" w14:textId="77777777" w:rsidR="00A11B2F" w:rsidRDefault="00A11B2F">
            <w:r>
              <w:t>Advanced Telecommunications Research Institute International (ATR)</w:t>
            </w:r>
          </w:p>
        </w:tc>
      </w:tr>
    </w:tbl>
    <w:p w14:paraId="4A81CE85" w14:textId="77777777" w:rsidR="00E333D4" w:rsidRDefault="00E333D4" w:rsidP="00E333D4">
      <w:pPr>
        <w:spacing w:after="0" w:line="240" w:lineRule="auto"/>
      </w:pPr>
    </w:p>
    <w:p w14:paraId="18F1FF88" w14:textId="77777777" w:rsidR="00E333D4" w:rsidRPr="00E333D4" w:rsidRDefault="00E333D4" w:rsidP="00E333D4">
      <w:pPr>
        <w:spacing w:line="240" w:lineRule="auto"/>
        <w:rPr>
          <w:b/>
          <w:bCs/>
          <w:lang w:eastAsia="ja-JP"/>
        </w:rPr>
      </w:pPr>
    </w:p>
    <w:sectPr w:rsidR="00E333D4" w:rsidRPr="00E333D4" w:rsidSect="00766E54">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616F" w14:textId="77777777" w:rsidR="00DD33CE" w:rsidRDefault="00DD33CE" w:rsidP="00766E54">
      <w:pPr>
        <w:spacing w:after="0" w:line="240" w:lineRule="auto"/>
      </w:pPr>
      <w:r>
        <w:separator/>
      </w:r>
    </w:p>
  </w:endnote>
  <w:endnote w:type="continuationSeparator" w:id="0">
    <w:p w14:paraId="5268FD2A" w14:textId="77777777" w:rsidR="00DD33CE" w:rsidRDefault="00DD33CE"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93F" w14:textId="77777777" w:rsidR="00C724F0" w:rsidRDefault="00C724F0" w:rsidP="00844FC7">
    <w:pPr>
      <w:pStyle w:val="af3"/>
    </w:pPr>
  </w:p>
  <w:p w14:paraId="37019A5F" w14:textId="51CCC681" w:rsidR="00C724F0" w:rsidRPr="00C724F0" w:rsidRDefault="00C724F0" w:rsidP="00844FC7">
    <w:pPr>
      <w:pStyle w:val="af3"/>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DC3351">
      <w:rPr>
        <w:noProof/>
        <w:sz w:val="24"/>
      </w:rPr>
      <w:t>2</w:t>
    </w:r>
    <w:r w:rsidRPr="00C724F0">
      <w:rPr>
        <w:noProof/>
        <w:sz w:val="24"/>
      </w:rPr>
      <w:fldChar w:fldCharType="end"/>
    </w:r>
    <w:r w:rsidRPr="00C724F0">
      <w:rPr>
        <w:noProof/>
        <w:sz w:val="24"/>
      </w:rPr>
      <w:tab/>
    </w:r>
    <w:r w:rsidR="00001E0D">
      <w:rPr>
        <w:noProof/>
        <w:sz w:val="24"/>
      </w:rPr>
      <w:t>Yukimasa Nagai, Mitsubishi Electric</w:t>
    </w:r>
  </w:p>
  <w:p w14:paraId="538C0919" w14:textId="77777777" w:rsidR="00C724F0" w:rsidRDefault="00C724F0" w:rsidP="00844F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8331" w14:textId="77777777" w:rsidR="00DD33CE" w:rsidRDefault="00DD33CE" w:rsidP="00766E54">
      <w:pPr>
        <w:spacing w:after="0" w:line="240" w:lineRule="auto"/>
      </w:pPr>
      <w:r>
        <w:separator/>
      </w:r>
    </w:p>
  </w:footnote>
  <w:footnote w:type="continuationSeparator" w:id="0">
    <w:p w14:paraId="1E4FE3B3" w14:textId="77777777" w:rsidR="00DD33CE" w:rsidRDefault="00DD33CE"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AF0" w14:textId="5F490921" w:rsidR="00766E54" w:rsidRPr="00C724F0" w:rsidRDefault="004175AE" w:rsidP="00766E54">
    <w:pPr>
      <w:pStyle w:val="af1"/>
      <w:pBdr>
        <w:bottom w:val="single" w:sz="8" w:space="1" w:color="auto"/>
      </w:pBdr>
      <w:tabs>
        <w:tab w:val="clear" w:pos="4680"/>
        <w:tab w:val="center" w:pos="8280"/>
      </w:tabs>
      <w:rPr>
        <w:sz w:val="28"/>
      </w:rPr>
    </w:pPr>
    <w:r>
      <w:rPr>
        <w:sz w:val="28"/>
      </w:rPr>
      <w:t>October</w:t>
    </w:r>
    <w:r w:rsidR="00766E54" w:rsidRPr="00C724F0">
      <w:rPr>
        <w:sz w:val="28"/>
      </w:rPr>
      <w:t xml:space="preserve"> </w:t>
    </w:r>
    <w:r w:rsidR="00001E0D">
      <w:rPr>
        <w:sz w:val="28"/>
      </w:rPr>
      <w:t>2024</w:t>
    </w:r>
    <w:r w:rsidR="00766E54" w:rsidRPr="00C724F0">
      <w:rPr>
        <w:sz w:val="28"/>
      </w:rPr>
      <w:tab/>
      <w:t>IEEE P802.19-</w:t>
    </w:r>
    <w:r w:rsidR="00001E0D">
      <w:rPr>
        <w:sz w:val="28"/>
      </w:rPr>
      <w:t>24</w:t>
    </w:r>
    <w:r w:rsidR="00766E54" w:rsidRPr="00C724F0">
      <w:rPr>
        <w:sz w:val="28"/>
      </w:rPr>
      <w:t>/</w:t>
    </w:r>
    <w:r w:rsidR="00E41DA8">
      <w:rPr>
        <w:sz w:val="28"/>
      </w:rPr>
      <w:t>00</w:t>
    </w:r>
    <w:r>
      <w:rPr>
        <w:sz w:val="28"/>
        <w:lang w:eastAsia="ja-JP"/>
      </w:rPr>
      <w:t>35</w:t>
    </w:r>
    <w:r w:rsidR="00766E54" w:rsidRPr="00C724F0">
      <w:rPr>
        <w:sz w:val="28"/>
      </w:rPr>
      <w:t>r0</w:t>
    </w:r>
  </w:p>
  <w:p w14:paraId="6103AB58" w14:textId="77777777" w:rsidR="00766E54" w:rsidRPr="00766E54" w:rsidRDefault="00766E54" w:rsidP="00766E54">
    <w:pPr>
      <w:pStyle w:val="af1"/>
      <w:tabs>
        <w:tab w:val="clear" w:pos="4680"/>
        <w:tab w:val="center" w:pos="7920"/>
      </w:tabs>
      <w:rPr>
        <w:sz w:val="24"/>
      </w:rPr>
    </w:pPr>
  </w:p>
  <w:p w14:paraId="64D126DC" w14:textId="77777777" w:rsidR="00766E54" w:rsidRDefault="00766E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655110"/>
    <w:multiLevelType w:val="hybridMultilevel"/>
    <w:tmpl w:val="B4407B4C"/>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ABF42B8E">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BF244E3"/>
    <w:multiLevelType w:val="hybridMultilevel"/>
    <w:tmpl w:val="14C2D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3C6147"/>
    <w:multiLevelType w:val="hybridMultilevel"/>
    <w:tmpl w:val="70DE6868"/>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0C4728"/>
    <w:multiLevelType w:val="hybridMultilevel"/>
    <w:tmpl w:val="EE06DB82"/>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DB45AB6"/>
    <w:multiLevelType w:val="hybridMultilevel"/>
    <w:tmpl w:val="ADEE3A20"/>
    <w:lvl w:ilvl="0" w:tplc="ABF42B8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9051735">
    <w:abstractNumId w:val="0"/>
  </w:num>
  <w:num w:numId="2" w16cid:durableId="315189961">
    <w:abstractNumId w:val="0"/>
  </w:num>
  <w:num w:numId="3" w16cid:durableId="2045977139">
    <w:abstractNumId w:val="0"/>
  </w:num>
  <w:num w:numId="4" w16cid:durableId="1703822127">
    <w:abstractNumId w:val="0"/>
  </w:num>
  <w:num w:numId="5" w16cid:durableId="1114054386">
    <w:abstractNumId w:val="0"/>
  </w:num>
  <w:num w:numId="6" w16cid:durableId="1148354499">
    <w:abstractNumId w:val="0"/>
  </w:num>
  <w:num w:numId="7" w16cid:durableId="257371948">
    <w:abstractNumId w:val="0"/>
  </w:num>
  <w:num w:numId="8" w16cid:durableId="289289217">
    <w:abstractNumId w:val="0"/>
  </w:num>
  <w:num w:numId="9" w16cid:durableId="866210334">
    <w:abstractNumId w:val="0"/>
  </w:num>
  <w:num w:numId="10" w16cid:durableId="1046031624">
    <w:abstractNumId w:val="0"/>
  </w:num>
  <w:num w:numId="11" w16cid:durableId="935864420">
    <w:abstractNumId w:val="1"/>
  </w:num>
  <w:num w:numId="12" w16cid:durableId="1329823598">
    <w:abstractNumId w:val="4"/>
  </w:num>
  <w:num w:numId="13" w16cid:durableId="570889933">
    <w:abstractNumId w:val="3"/>
  </w:num>
  <w:num w:numId="14" w16cid:durableId="549730833">
    <w:abstractNumId w:val="2"/>
  </w:num>
  <w:num w:numId="15" w16cid:durableId="189031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E0D"/>
    <w:rsid w:val="00011233"/>
    <w:rsid w:val="00034E41"/>
    <w:rsid w:val="000D2404"/>
    <w:rsid w:val="000D5FEE"/>
    <w:rsid w:val="00106CF4"/>
    <w:rsid w:val="00171F5C"/>
    <w:rsid w:val="001A022D"/>
    <w:rsid w:val="001D5C5C"/>
    <w:rsid w:val="001F5A55"/>
    <w:rsid w:val="00201959"/>
    <w:rsid w:val="00203373"/>
    <w:rsid w:val="0020669A"/>
    <w:rsid w:val="00243419"/>
    <w:rsid w:val="002644C8"/>
    <w:rsid w:val="00290D34"/>
    <w:rsid w:val="002A50BE"/>
    <w:rsid w:val="002B183F"/>
    <w:rsid w:val="002B5117"/>
    <w:rsid w:val="002C334C"/>
    <w:rsid w:val="002E2D25"/>
    <w:rsid w:val="002E6D5B"/>
    <w:rsid w:val="00304873"/>
    <w:rsid w:val="00305242"/>
    <w:rsid w:val="0032282C"/>
    <w:rsid w:val="003266C8"/>
    <w:rsid w:val="00331FF0"/>
    <w:rsid w:val="00347779"/>
    <w:rsid w:val="00350140"/>
    <w:rsid w:val="0036108A"/>
    <w:rsid w:val="003A5B4C"/>
    <w:rsid w:val="003B5B8A"/>
    <w:rsid w:val="003C2D81"/>
    <w:rsid w:val="003C31BD"/>
    <w:rsid w:val="003E42CE"/>
    <w:rsid w:val="003F09DC"/>
    <w:rsid w:val="003F6327"/>
    <w:rsid w:val="004175AE"/>
    <w:rsid w:val="00427BC0"/>
    <w:rsid w:val="004379B5"/>
    <w:rsid w:val="00444C83"/>
    <w:rsid w:val="00493307"/>
    <w:rsid w:val="004A7197"/>
    <w:rsid w:val="004C1022"/>
    <w:rsid w:val="004C1F7F"/>
    <w:rsid w:val="004E7A1B"/>
    <w:rsid w:val="005059B2"/>
    <w:rsid w:val="00540FDF"/>
    <w:rsid w:val="00561E99"/>
    <w:rsid w:val="0056200D"/>
    <w:rsid w:val="005762DE"/>
    <w:rsid w:val="00586EFB"/>
    <w:rsid w:val="005A4428"/>
    <w:rsid w:val="005D126E"/>
    <w:rsid w:val="005D691E"/>
    <w:rsid w:val="005D78C4"/>
    <w:rsid w:val="0062080C"/>
    <w:rsid w:val="006436C9"/>
    <w:rsid w:val="006472FA"/>
    <w:rsid w:val="006634C7"/>
    <w:rsid w:val="006E767C"/>
    <w:rsid w:val="006F0871"/>
    <w:rsid w:val="00700EC1"/>
    <w:rsid w:val="00710AE8"/>
    <w:rsid w:val="00711F49"/>
    <w:rsid w:val="00744DE2"/>
    <w:rsid w:val="00766E54"/>
    <w:rsid w:val="007808FB"/>
    <w:rsid w:val="00781842"/>
    <w:rsid w:val="00781BB3"/>
    <w:rsid w:val="007A536F"/>
    <w:rsid w:val="007B06C8"/>
    <w:rsid w:val="007F1282"/>
    <w:rsid w:val="00820252"/>
    <w:rsid w:val="0084474E"/>
    <w:rsid w:val="00844FC7"/>
    <w:rsid w:val="00861133"/>
    <w:rsid w:val="008713F0"/>
    <w:rsid w:val="00882DDA"/>
    <w:rsid w:val="00885904"/>
    <w:rsid w:val="008C10D9"/>
    <w:rsid w:val="008E0A31"/>
    <w:rsid w:val="008E0F75"/>
    <w:rsid w:val="008F411F"/>
    <w:rsid w:val="009146CB"/>
    <w:rsid w:val="0093141F"/>
    <w:rsid w:val="00951957"/>
    <w:rsid w:val="00955B3C"/>
    <w:rsid w:val="0099483C"/>
    <w:rsid w:val="009B4462"/>
    <w:rsid w:val="00A119A2"/>
    <w:rsid w:val="00A11B2F"/>
    <w:rsid w:val="00A1761B"/>
    <w:rsid w:val="00A414F9"/>
    <w:rsid w:val="00A4599A"/>
    <w:rsid w:val="00A92D31"/>
    <w:rsid w:val="00B11C51"/>
    <w:rsid w:val="00B24E1F"/>
    <w:rsid w:val="00B27C80"/>
    <w:rsid w:val="00B41FDC"/>
    <w:rsid w:val="00B906F3"/>
    <w:rsid w:val="00BC37D4"/>
    <w:rsid w:val="00BD4022"/>
    <w:rsid w:val="00BD68DA"/>
    <w:rsid w:val="00BF293E"/>
    <w:rsid w:val="00C01590"/>
    <w:rsid w:val="00C24474"/>
    <w:rsid w:val="00C53955"/>
    <w:rsid w:val="00C724F0"/>
    <w:rsid w:val="00C767AB"/>
    <w:rsid w:val="00C83DC9"/>
    <w:rsid w:val="00CA6327"/>
    <w:rsid w:val="00CB6C41"/>
    <w:rsid w:val="00CD52E9"/>
    <w:rsid w:val="00CD6AF4"/>
    <w:rsid w:val="00CF3E5D"/>
    <w:rsid w:val="00D30DF5"/>
    <w:rsid w:val="00D40822"/>
    <w:rsid w:val="00D906CB"/>
    <w:rsid w:val="00D92DAE"/>
    <w:rsid w:val="00D97B8B"/>
    <w:rsid w:val="00DC3351"/>
    <w:rsid w:val="00DD1040"/>
    <w:rsid w:val="00DD3200"/>
    <w:rsid w:val="00DD33CE"/>
    <w:rsid w:val="00DE2F2D"/>
    <w:rsid w:val="00DF50E0"/>
    <w:rsid w:val="00E153D1"/>
    <w:rsid w:val="00E22023"/>
    <w:rsid w:val="00E22FCC"/>
    <w:rsid w:val="00E30B20"/>
    <w:rsid w:val="00E333D3"/>
    <w:rsid w:val="00E333D4"/>
    <w:rsid w:val="00E41DA8"/>
    <w:rsid w:val="00E562BA"/>
    <w:rsid w:val="00E6636C"/>
    <w:rsid w:val="00E72592"/>
    <w:rsid w:val="00E93B05"/>
    <w:rsid w:val="00E9461E"/>
    <w:rsid w:val="00ED4D52"/>
    <w:rsid w:val="00EE39EF"/>
    <w:rsid w:val="00EF5C12"/>
    <w:rsid w:val="00EF69D8"/>
    <w:rsid w:val="00F1535C"/>
    <w:rsid w:val="00F256D4"/>
    <w:rsid w:val="00F40C4F"/>
    <w:rsid w:val="00F42133"/>
    <w:rsid w:val="00F61E54"/>
    <w:rsid w:val="00FA2583"/>
    <w:rsid w:val="00FC094E"/>
    <w:rsid w:val="00FD6E52"/>
    <w:rsid w:val="00FE2542"/>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BFDE"/>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E54"/>
  </w:style>
  <w:style w:type="paragraph" w:styleId="1">
    <w:name w:val="heading 1"/>
    <w:basedOn w:val="a"/>
    <w:next w:val="a"/>
    <w:link w:val="10"/>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text">
    <w:name w:val="cover text"/>
    <w:basedOn w:val="a"/>
    <w:rsid w:val="00E153D1"/>
    <w:pPr>
      <w:spacing w:before="120" w:after="120" w:line="240" w:lineRule="auto"/>
    </w:pPr>
    <w:rPr>
      <w:rFonts w:ascii="Times New Roman" w:eastAsia="Times New Roman" w:hAnsi="Times New Roman" w:cs="Times New Roman"/>
      <w:sz w:val="24"/>
      <w:szCs w:val="20"/>
    </w:rPr>
  </w:style>
  <w:style w:type="character" w:customStyle="1" w:styleId="10">
    <w:name w:val="見出し 1 (文字)"/>
    <w:basedOn w:val="a0"/>
    <w:link w:val="1"/>
    <w:uiPriority w:val="9"/>
    <w:rsid w:val="00766E54"/>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766E54"/>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766E54"/>
    <w:rPr>
      <w:rFonts w:asciiTheme="majorHAnsi" w:eastAsiaTheme="majorEastAsia" w:hAnsiTheme="majorHAnsi" w:cstheme="majorBidi"/>
      <w:color w:val="385623" w:themeColor="accent6" w:themeShade="80"/>
    </w:rPr>
  </w:style>
  <w:style w:type="paragraph" w:styleId="a3">
    <w:name w:val="caption"/>
    <w:basedOn w:val="a"/>
    <w:next w:val="a"/>
    <w:uiPriority w:val="35"/>
    <w:semiHidden/>
    <w:unhideWhenUsed/>
    <w:qFormat/>
    <w:rsid w:val="00766E54"/>
    <w:pPr>
      <w:spacing w:line="240" w:lineRule="auto"/>
    </w:pPr>
    <w:rPr>
      <w:b/>
      <w:bCs/>
      <w:smallCaps/>
      <w:color w:val="5B9BD5" w:themeColor="accent1"/>
      <w:spacing w:val="6"/>
    </w:rPr>
  </w:style>
  <w:style w:type="paragraph" w:styleId="a4">
    <w:name w:val="Title"/>
    <w:basedOn w:val="a"/>
    <w:next w:val="a"/>
    <w:link w:val="a5"/>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5">
    <w:name w:val="表題 (文字)"/>
    <w:basedOn w:val="a0"/>
    <w:link w:val="a4"/>
    <w:uiPriority w:val="10"/>
    <w:rsid w:val="00766E54"/>
    <w:rPr>
      <w:rFonts w:asciiTheme="majorHAnsi" w:eastAsiaTheme="majorEastAsia" w:hAnsiTheme="majorHAnsi" w:cstheme="majorBidi"/>
      <w:color w:val="2E74B5" w:themeColor="accent1" w:themeShade="BF"/>
      <w:spacing w:val="-10"/>
      <w:sz w:val="52"/>
      <w:szCs w:val="52"/>
    </w:rPr>
  </w:style>
  <w:style w:type="paragraph" w:styleId="a6">
    <w:name w:val="Subtitle"/>
    <w:basedOn w:val="a"/>
    <w:next w:val="a"/>
    <w:link w:val="a7"/>
    <w:uiPriority w:val="11"/>
    <w:qFormat/>
    <w:rsid w:val="00766E54"/>
    <w:pPr>
      <w:numPr>
        <w:ilvl w:val="1"/>
      </w:numPr>
      <w:spacing w:line="240" w:lineRule="auto"/>
    </w:pPr>
    <w:rPr>
      <w:rFonts w:asciiTheme="majorHAnsi" w:eastAsiaTheme="majorEastAsia" w:hAnsiTheme="majorHAnsi" w:cstheme="majorBidi"/>
    </w:rPr>
  </w:style>
  <w:style w:type="character" w:customStyle="1" w:styleId="a7">
    <w:name w:val="副題 (文字)"/>
    <w:basedOn w:val="a0"/>
    <w:link w:val="a6"/>
    <w:uiPriority w:val="11"/>
    <w:rsid w:val="00766E54"/>
    <w:rPr>
      <w:rFonts w:asciiTheme="majorHAnsi" w:eastAsiaTheme="majorEastAsia" w:hAnsiTheme="majorHAnsi" w:cstheme="majorBidi"/>
    </w:rPr>
  </w:style>
  <w:style w:type="character" w:styleId="a8">
    <w:name w:val="Strong"/>
    <w:basedOn w:val="a0"/>
    <w:uiPriority w:val="22"/>
    <w:qFormat/>
    <w:rsid w:val="00766E54"/>
    <w:rPr>
      <w:b/>
      <w:bCs/>
    </w:rPr>
  </w:style>
  <w:style w:type="character" w:styleId="a9">
    <w:name w:val="Emphasis"/>
    <w:basedOn w:val="a0"/>
    <w:uiPriority w:val="20"/>
    <w:qFormat/>
    <w:rsid w:val="00766E54"/>
    <w:rPr>
      <w:i/>
      <w:iCs/>
    </w:rPr>
  </w:style>
  <w:style w:type="paragraph" w:styleId="aa">
    <w:name w:val="No Spacing"/>
    <w:uiPriority w:val="1"/>
    <w:qFormat/>
    <w:rsid w:val="00766E54"/>
    <w:pPr>
      <w:spacing w:after="0" w:line="240" w:lineRule="auto"/>
    </w:pPr>
  </w:style>
  <w:style w:type="paragraph" w:styleId="ab">
    <w:name w:val="Quote"/>
    <w:basedOn w:val="a"/>
    <w:next w:val="a"/>
    <w:link w:val="ac"/>
    <w:uiPriority w:val="29"/>
    <w:qFormat/>
    <w:rsid w:val="00766E54"/>
    <w:pPr>
      <w:spacing w:before="120"/>
      <w:ind w:left="720" w:right="720"/>
      <w:jc w:val="center"/>
    </w:pPr>
    <w:rPr>
      <w:i/>
      <w:iCs/>
    </w:rPr>
  </w:style>
  <w:style w:type="character" w:customStyle="1" w:styleId="ac">
    <w:name w:val="引用文 (文字)"/>
    <w:basedOn w:val="a0"/>
    <w:link w:val="ab"/>
    <w:uiPriority w:val="29"/>
    <w:rsid w:val="00766E54"/>
    <w:rPr>
      <w:i/>
      <w:iCs/>
    </w:rPr>
  </w:style>
  <w:style w:type="paragraph" w:styleId="21">
    <w:name w:val="Intense Quote"/>
    <w:basedOn w:val="a"/>
    <w:next w:val="a"/>
    <w:link w:val="22"/>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766E54"/>
    <w:rPr>
      <w:rFonts w:asciiTheme="majorHAnsi" w:eastAsiaTheme="majorEastAsia" w:hAnsiTheme="majorHAnsi" w:cstheme="majorBidi"/>
      <w:color w:val="5B9BD5" w:themeColor="accent1"/>
      <w:sz w:val="24"/>
      <w:szCs w:val="24"/>
    </w:rPr>
  </w:style>
  <w:style w:type="character" w:styleId="ad">
    <w:name w:val="Subtle Emphasis"/>
    <w:basedOn w:val="a0"/>
    <w:uiPriority w:val="19"/>
    <w:qFormat/>
    <w:rsid w:val="00766E54"/>
    <w:rPr>
      <w:i/>
      <w:iCs/>
      <w:color w:val="404040" w:themeColor="text1" w:themeTint="BF"/>
    </w:rPr>
  </w:style>
  <w:style w:type="character" w:styleId="23">
    <w:name w:val="Intense Emphasis"/>
    <w:basedOn w:val="a0"/>
    <w:uiPriority w:val="21"/>
    <w:qFormat/>
    <w:rsid w:val="00766E54"/>
    <w:rPr>
      <w:b w:val="0"/>
      <w:bCs w:val="0"/>
      <w:i/>
      <w:iCs/>
      <w:color w:val="5B9BD5" w:themeColor="accent1"/>
    </w:rPr>
  </w:style>
  <w:style w:type="character" w:styleId="ae">
    <w:name w:val="Subtle Reference"/>
    <w:basedOn w:val="a0"/>
    <w:uiPriority w:val="31"/>
    <w:qFormat/>
    <w:rsid w:val="00766E54"/>
    <w:rPr>
      <w:smallCaps/>
      <w:color w:val="404040" w:themeColor="text1" w:themeTint="BF"/>
      <w:u w:val="single" w:color="7F7F7F" w:themeColor="text1" w:themeTint="80"/>
    </w:rPr>
  </w:style>
  <w:style w:type="character" w:styleId="24">
    <w:name w:val="Intense Reference"/>
    <w:basedOn w:val="a0"/>
    <w:uiPriority w:val="32"/>
    <w:qFormat/>
    <w:rsid w:val="00766E54"/>
    <w:rPr>
      <w:b/>
      <w:bCs/>
      <w:smallCaps/>
      <w:color w:val="5B9BD5" w:themeColor="accent1"/>
      <w:spacing w:val="5"/>
      <w:u w:val="single"/>
    </w:rPr>
  </w:style>
  <w:style w:type="character" w:styleId="af">
    <w:name w:val="Book Title"/>
    <w:basedOn w:val="a0"/>
    <w:uiPriority w:val="33"/>
    <w:qFormat/>
    <w:rsid w:val="00766E54"/>
    <w:rPr>
      <w:b/>
      <w:bCs/>
      <w:smallCaps/>
    </w:rPr>
  </w:style>
  <w:style w:type="paragraph" w:styleId="af0">
    <w:name w:val="TOC Heading"/>
    <w:basedOn w:val="1"/>
    <w:next w:val="a"/>
    <w:uiPriority w:val="39"/>
    <w:semiHidden/>
    <w:unhideWhenUsed/>
    <w:qFormat/>
    <w:rsid w:val="00766E54"/>
    <w:pPr>
      <w:outlineLvl w:val="9"/>
    </w:pPr>
  </w:style>
  <w:style w:type="paragraph" w:styleId="af1">
    <w:name w:val="header"/>
    <w:basedOn w:val="a"/>
    <w:link w:val="af2"/>
    <w:uiPriority w:val="99"/>
    <w:unhideWhenUsed/>
    <w:rsid w:val="00766E54"/>
    <w:pPr>
      <w:tabs>
        <w:tab w:val="center" w:pos="4680"/>
        <w:tab w:val="right" w:pos="9360"/>
      </w:tabs>
      <w:spacing w:after="0" w:line="240" w:lineRule="auto"/>
    </w:pPr>
  </w:style>
  <w:style w:type="character" w:customStyle="1" w:styleId="af2">
    <w:name w:val="ヘッダー (文字)"/>
    <w:basedOn w:val="a0"/>
    <w:link w:val="af1"/>
    <w:uiPriority w:val="99"/>
    <w:rsid w:val="00766E54"/>
  </w:style>
  <w:style w:type="paragraph" w:styleId="af3">
    <w:name w:val="footer"/>
    <w:basedOn w:val="a"/>
    <w:link w:val="af4"/>
    <w:uiPriority w:val="99"/>
    <w:unhideWhenUsed/>
    <w:rsid w:val="00766E54"/>
    <w:pPr>
      <w:tabs>
        <w:tab w:val="center" w:pos="4680"/>
        <w:tab w:val="right" w:pos="9360"/>
      </w:tabs>
      <w:spacing w:after="0" w:line="240" w:lineRule="auto"/>
    </w:pPr>
  </w:style>
  <w:style w:type="character" w:customStyle="1" w:styleId="af4">
    <w:name w:val="フッター (文字)"/>
    <w:basedOn w:val="a0"/>
    <w:link w:val="af3"/>
    <w:uiPriority w:val="99"/>
    <w:rsid w:val="00766E54"/>
  </w:style>
  <w:style w:type="paragraph" w:styleId="af5">
    <w:name w:val="Balloon Text"/>
    <w:basedOn w:val="a"/>
    <w:link w:val="af6"/>
    <w:uiPriority w:val="99"/>
    <w:semiHidden/>
    <w:unhideWhenUsed/>
    <w:rsid w:val="00844FC7"/>
    <w:pPr>
      <w:spacing w:after="0" w:line="240" w:lineRule="auto"/>
    </w:pPr>
    <w:rPr>
      <w:rFonts w:ascii="Segoe UI" w:hAnsi="Segoe UI" w:cs="Segoe UI"/>
      <w:sz w:val="18"/>
      <w:szCs w:val="18"/>
    </w:rPr>
  </w:style>
  <w:style w:type="character" w:customStyle="1" w:styleId="af6">
    <w:name w:val="吹き出し (文字)"/>
    <w:basedOn w:val="a0"/>
    <w:link w:val="af5"/>
    <w:uiPriority w:val="99"/>
    <w:semiHidden/>
    <w:rsid w:val="00844FC7"/>
    <w:rPr>
      <w:rFonts w:ascii="Segoe UI" w:hAnsi="Segoe UI" w:cs="Segoe UI"/>
      <w:sz w:val="18"/>
      <w:szCs w:val="18"/>
    </w:rPr>
  </w:style>
  <w:style w:type="paragraph" w:styleId="af7">
    <w:name w:val="Date"/>
    <w:basedOn w:val="a"/>
    <w:next w:val="a"/>
    <w:link w:val="af8"/>
    <w:uiPriority w:val="99"/>
    <w:semiHidden/>
    <w:unhideWhenUsed/>
    <w:rsid w:val="00001E0D"/>
  </w:style>
  <w:style w:type="character" w:customStyle="1" w:styleId="af8">
    <w:name w:val="日付 (文字)"/>
    <w:basedOn w:val="a0"/>
    <w:link w:val="af7"/>
    <w:uiPriority w:val="99"/>
    <w:semiHidden/>
    <w:rsid w:val="00001E0D"/>
  </w:style>
  <w:style w:type="character" w:styleId="af9">
    <w:name w:val="Hyperlink"/>
    <w:basedOn w:val="a0"/>
    <w:uiPriority w:val="99"/>
    <w:unhideWhenUsed/>
    <w:rsid w:val="00001E0D"/>
    <w:rPr>
      <w:color w:val="0563C1" w:themeColor="hyperlink"/>
      <w:u w:val="single"/>
    </w:rPr>
  </w:style>
  <w:style w:type="character" w:styleId="afa">
    <w:name w:val="Unresolved Mention"/>
    <w:basedOn w:val="a0"/>
    <w:uiPriority w:val="99"/>
    <w:semiHidden/>
    <w:unhideWhenUsed/>
    <w:rsid w:val="00001E0D"/>
    <w:rPr>
      <w:color w:val="605E5C"/>
      <w:shd w:val="clear" w:color="auto" w:fill="E1DFDD"/>
    </w:rPr>
  </w:style>
  <w:style w:type="paragraph" w:styleId="afb">
    <w:name w:val="List Paragraph"/>
    <w:basedOn w:val="a"/>
    <w:uiPriority w:val="34"/>
    <w:qFormat/>
    <w:rsid w:val="004E7A1B"/>
    <w:pPr>
      <w:ind w:leftChars="400" w:left="840"/>
    </w:pPr>
  </w:style>
  <w:style w:type="character" w:styleId="afc">
    <w:name w:val="FollowedHyperlink"/>
    <w:basedOn w:val="a0"/>
    <w:uiPriority w:val="99"/>
    <w:semiHidden/>
    <w:unhideWhenUsed/>
    <w:rsid w:val="00E333D3"/>
    <w:rPr>
      <w:color w:val="954F72" w:themeColor="followedHyperlink"/>
      <w:u w:val="single"/>
    </w:rPr>
  </w:style>
  <w:style w:type="table" w:styleId="afd">
    <w:name w:val="Table Grid"/>
    <w:basedOn w:val="a1"/>
    <w:uiPriority w:val="39"/>
    <w:rsid w:val="00E333D4"/>
    <w:pPr>
      <w:spacing w:after="0" w:line="240" w:lineRule="auto"/>
    </w:pPr>
    <w:rPr>
      <w:rFonts w:eastAsia="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79370">
      <w:bodyDiv w:val="1"/>
      <w:marLeft w:val="0"/>
      <w:marRight w:val="0"/>
      <w:marTop w:val="0"/>
      <w:marBottom w:val="0"/>
      <w:divBdr>
        <w:top w:val="none" w:sz="0" w:space="0" w:color="auto"/>
        <w:left w:val="none" w:sz="0" w:space="0" w:color="auto"/>
        <w:bottom w:val="none" w:sz="0" w:space="0" w:color="auto"/>
        <w:right w:val="none" w:sz="0" w:space="0" w:color="auto"/>
      </w:divBdr>
    </w:div>
    <w:div w:id="1369069328">
      <w:bodyDiv w:val="1"/>
      <w:marLeft w:val="0"/>
      <w:marRight w:val="0"/>
      <w:marTop w:val="0"/>
      <w:marBottom w:val="0"/>
      <w:divBdr>
        <w:top w:val="none" w:sz="0" w:space="0" w:color="auto"/>
        <w:left w:val="none" w:sz="0" w:space="0" w:color="auto"/>
        <w:bottom w:val="none" w:sz="0" w:space="0" w:color="auto"/>
        <w:right w:val="none" w:sz="0" w:space="0" w:color="auto"/>
      </w:divBdr>
    </w:div>
    <w:div w:id="1809204063">
      <w:bodyDiv w:val="1"/>
      <w:marLeft w:val="0"/>
      <w:marRight w:val="0"/>
      <w:marTop w:val="0"/>
      <w:marBottom w:val="0"/>
      <w:divBdr>
        <w:top w:val="none" w:sz="0" w:space="0" w:color="auto"/>
        <w:left w:val="none" w:sz="0" w:space="0" w:color="auto"/>
        <w:bottom w:val="none" w:sz="0" w:space="0" w:color="auto"/>
        <w:right w:val="none" w:sz="0" w:space="0" w:color="auto"/>
      </w:divBdr>
    </w:div>
    <w:div w:id="19172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9/dcn/24/19-24-0031-01-0000-september-2024-wg-agenda.xlsx" TargetMode="External"/><Relationship Id="rId13" Type="http://schemas.openxmlformats.org/officeDocument/2006/relationships/hyperlink" Target="https://mentor.ieee.org/802.19/dcn/24/19-24-0033-01-003a-tg-19-3a-agenda-and-meeting-slides-sept-2024.pptx" TargetMode="External"/><Relationship Id="rId18" Type="http://schemas.openxmlformats.org/officeDocument/2006/relationships/hyperlink" Target="https://mentor.ieee.org/802.19/dcn/24/19-24-0034-00-003a-802-15-4-coexistence-feature-update.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9/dcn/24/19-24-0028-00-0000-july-2024-wg-and-tg3a-minutes.docx" TargetMode="External"/><Relationship Id="rId17" Type="http://schemas.openxmlformats.org/officeDocument/2006/relationships/hyperlink" Target="https://mentor.ieee.org/802.19/dcn/24/19-24-0033-01-003a-tg-19-3a-agenda-and-meeting-slides-sept-2024.pptx" TargetMode="External"/><Relationship Id="rId2" Type="http://schemas.openxmlformats.org/officeDocument/2006/relationships/numbering" Target="numbering.xml"/><Relationship Id="rId16" Type="http://schemas.openxmlformats.org/officeDocument/2006/relationships/hyperlink" Target="https://mentor.ieee.org/802.19/dcn/24/19-24-0032-00-003a-ieee-802-11ah-and-ieee-802-15-4g-sun-ofdm-phy-coexistence-simulation.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cn2024.ieee-cscn.org/" TargetMode="External"/><Relationship Id="rId5" Type="http://schemas.openxmlformats.org/officeDocument/2006/relationships/webSettings" Target="webSettings.xml"/><Relationship Id="rId15" Type="http://schemas.openxmlformats.org/officeDocument/2006/relationships/hyperlink" Target="https://mentor.ieee.org/802.19/dcn/24/19-24-0029-00-003a-measurement-result-of-radio-noise-over-920-mhz-band-emitted-from-mini-pc.pptx" TargetMode="External"/><Relationship Id="rId23" Type="http://schemas.openxmlformats.org/officeDocument/2006/relationships/theme" Target="theme/theme1.xml"/><Relationship Id="rId10" Type="http://schemas.openxmlformats.org/officeDocument/2006/relationships/hyperlink" Target="https://mentor.ieee.org/802.19/dcn/24/19-24-0030-01-0000-september-2024-wg-opening-report.pptx" TargetMode="External"/><Relationship Id="rId19" Type="http://schemas.openxmlformats.org/officeDocument/2006/relationships/hyperlink" Target="https://mentor.ieee.org/802.19/dcn/24/19-24-0030-01-0000-september-2024-wg-opening-report.pptx" TargetMode="External"/><Relationship Id="rId4" Type="http://schemas.openxmlformats.org/officeDocument/2006/relationships/settings" Target="settings.xml"/><Relationship Id="rId9" Type="http://schemas.openxmlformats.org/officeDocument/2006/relationships/hyperlink" Target="https://mentor.ieee.org/802.19/dcn/24/19-24-0030-01-0000-september-2024-wg-opening-report.pptx" TargetMode="External"/><Relationship Id="rId14" Type="http://schemas.openxmlformats.org/officeDocument/2006/relationships/hyperlink" Target="https://mentor.ieee.org/802.19/dcn/24/19-24-0028-00-0000-july-2024-wg-and-tg3a-minut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9661-04BD-4887-B136-47B232F6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Pages>7</Pages>
  <Words>1940</Words>
  <Characters>11060</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Nagai Yukimasa/永井 幸政(MELCO/情報総研 ＮインフラＧ)</cp:lastModifiedBy>
  <cp:revision>75</cp:revision>
  <cp:lastPrinted>2014-11-08T19:57:00Z</cp:lastPrinted>
  <dcterms:created xsi:type="dcterms:W3CDTF">2014-11-08T19:17:00Z</dcterms:created>
  <dcterms:modified xsi:type="dcterms:W3CDTF">2024-10-04T03:43:00Z</dcterms:modified>
</cp:coreProperties>
</file>