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bookmarkStart w:id="0" w:name="_GoBack"/>
      <w:bookmarkEnd w:id="0"/>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5A19BAAB" w:rsidR="00E153D1" w:rsidRPr="00A429DD" w:rsidRDefault="00271D50" w:rsidP="00EB2E3A">
            <w:pPr>
              <w:pStyle w:val="covertext"/>
              <w:rPr>
                <w:rFonts w:ascii="Calibri" w:hAnsi="Calibri"/>
                <w:sz w:val="28"/>
                <w:szCs w:val="28"/>
              </w:rPr>
            </w:pPr>
            <w:r>
              <w:rPr>
                <w:rFonts w:ascii="Calibri" w:hAnsi="Calibri"/>
                <w:b/>
                <w:sz w:val="28"/>
                <w:szCs w:val="28"/>
              </w:rPr>
              <w:t>November</w:t>
            </w:r>
            <w:r w:rsidR="00BC4D59">
              <w:rPr>
                <w:rFonts w:ascii="Calibri" w:hAnsi="Calibri"/>
                <w:b/>
                <w:sz w:val="28"/>
                <w:szCs w:val="28"/>
              </w:rPr>
              <w:t xml:space="preserve"> 201</w:t>
            </w:r>
            <w:r w:rsidR="000C6666">
              <w:rPr>
                <w:rFonts w:ascii="Calibri" w:hAnsi="Calibri"/>
                <w:b/>
                <w:sz w:val="28"/>
                <w:szCs w:val="28"/>
              </w:rPr>
              <w:t>9</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593AF15A" w:rsidR="00E153D1" w:rsidRPr="00A429DD" w:rsidRDefault="004456BF" w:rsidP="0078529A">
            <w:pPr>
              <w:pStyle w:val="covertext"/>
              <w:rPr>
                <w:rFonts w:ascii="Calibri" w:hAnsi="Calibri"/>
                <w:szCs w:val="24"/>
              </w:rPr>
            </w:pPr>
            <w:r>
              <w:rPr>
                <w:rFonts w:ascii="Calibri" w:hAnsi="Calibri"/>
                <w:szCs w:val="24"/>
              </w:rPr>
              <w:t xml:space="preserve">November </w:t>
            </w:r>
            <w:r w:rsidR="00F46F70">
              <w:rPr>
                <w:rFonts w:ascii="Calibri" w:hAnsi="Calibri"/>
                <w:szCs w:val="24"/>
              </w:rPr>
              <w:t>15</w:t>
            </w:r>
            <w:r w:rsidR="000C6666">
              <w:rPr>
                <w:rFonts w:ascii="Calibri" w:hAnsi="Calibri"/>
                <w:szCs w:val="24"/>
              </w:rPr>
              <w:t>,</w:t>
            </w:r>
            <w:r w:rsidR="0023260A">
              <w:rPr>
                <w:rFonts w:ascii="Calibri" w:hAnsi="Calibri"/>
                <w:szCs w:val="24"/>
              </w:rPr>
              <w:t xml:space="preserve"> 201</w:t>
            </w:r>
            <w:r w:rsidR="000C6666">
              <w:rPr>
                <w:rFonts w:ascii="Calibri" w:hAnsi="Calibri"/>
                <w:szCs w:val="24"/>
              </w:rPr>
              <w:t>9</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7B8BB041" w:rsidR="002B183F" w:rsidRPr="00283796" w:rsidRDefault="006B446A" w:rsidP="00283796">
      <w:pPr>
        <w:spacing w:after="0" w:line="240" w:lineRule="auto"/>
        <w:rPr>
          <w:b/>
        </w:rPr>
      </w:pPr>
      <w:r>
        <w:rPr>
          <w:b/>
        </w:rPr>
        <w:lastRenderedPageBreak/>
        <w:t>Monday</w:t>
      </w:r>
      <w:r w:rsidR="005B4902">
        <w:rPr>
          <w:b/>
        </w:rPr>
        <w:t xml:space="preserve"> </w:t>
      </w:r>
      <w:r w:rsidR="004456BF">
        <w:rPr>
          <w:b/>
        </w:rPr>
        <w:t>November 11</w:t>
      </w:r>
      <w:r w:rsidR="00D06B2A">
        <w:rPr>
          <w:b/>
        </w:rPr>
        <w:t>, 201</w:t>
      </w:r>
      <w:r w:rsidR="00592E50">
        <w:rPr>
          <w:b/>
        </w:rPr>
        <w:t>9</w:t>
      </w:r>
    </w:p>
    <w:p w14:paraId="48EC1541" w14:textId="77777777" w:rsidR="00283796" w:rsidRDefault="00283796" w:rsidP="00283796">
      <w:pPr>
        <w:spacing w:after="0" w:line="240" w:lineRule="auto"/>
      </w:pPr>
    </w:p>
    <w:p w14:paraId="23F83CE0" w14:textId="576FB396" w:rsidR="000A0CDF" w:rsidRDefault="00283796" w:rsidP="00283796">
      <w:pPr>
        <w:spacing w:after="0" w:line="240" w:lineRule="auto"/>
      </w:pPr>
      <w:r>
        <w:t>WG chair c</w:t>
      </w:r>
      <w:r w:rsidR="00E04ED7">
        <w:t>al</w:t>
      </w:r>
      <w:r w:rsidR="00C2321C">
        <w:t xml:space="preserve">led the meeting to order at </w:t>
      </w:r>
      <w:r w:rsidR="006B446A">
        <w:t>4:</w:t>
      </w:r>
      <w:r w:rsidR="00E704FF">
        <w:t>0</w:t>
      </w:r>
      <w:r w:rsidR="003710D5">
        <w:t>0</w:t>
      </w:r>
      <w:r w:rsidR="00061378">
        <w:t xml:space="preserve"> </w:t>
      </w:r>
      <w:r w:rsidR="006B446A">
        <w:t>P</w:t>
      </w:r>
      <w:r>
        <w:t>M.</w:t>
      </w:r>
    </w:p>
    <w:p w14:paraId="05442430" w14:textId="31E39AE7" w:rsidR="00283796" w:rsidRDefault="00283796" w:rsidP="00283796">
      <w:pPr>
        <w:spacing w:after="0" w:line="240" w:lineRule="auto"/>
      </w:pPr>
    </w:p>
    <w:p w14:paraId="222CEB81" w14:textId="5DC3F8A2" w:rsidR="00283796" w:rsidRDefault="00373145" w:rsidP="00283796">
      <w:pPr>
        <w:spacing w:after="0" w:line="240" w:lineRule="auto"/>
      </w:pPr>
      <w:r>
        <w:t>Chair revi</w:t>
      </w:r>
      <w:r w:rsidR="004F7806">
        <w:t>ewed the agenda, and an item</w:t>
      </w:r>
      <w:r w:rsidR="001C1BF5">
        <w:t xml:space="preserve"> to the agenda.</w:t>
      </w:r>
      <w:r w:rsidR="0023260A">
        <w:t xml:space="preserve">  </w:t>
      </w:r>
      <w:r>
        <w:t xml:space="preserve">The </w:t>
      </w:r>
      <w:r w:rsidR="00BC4D59">
        <w:t xml:space="preserve">WG </w:t>
      </w:r>
      <w:r w:rsidR="00DB68F1">
        <w:t>unanimously</w:t>
      </w:r>
      <w:r w:rsidR="0084447E">
        <w:t xml:space="preserve"> approved t</w:t>
      </w:r>
      <w:r w:rsidR="002B11ED">
        <w:t xml:space="preserve">he </w:t>
      </w:r>
      <w:r w:rsidR="004F7806">
        <w:t>agenda, document 802.19-1</w:t>
      </w:r>
      <w:r w:rsidR="00592E50">
        <w:t>9</w:t>
      </w:r>
      <w:r w:rsidR="004F7806">
        <w:t>/00</w:t>
      </w:r>
      <w:r w:rsidR="00E91602">
        <w:t>73</w:t>
      </w:r>
      <w:r w:rsidR="004F7806">
        <w:t>r</w:t>
      </w:r>
      <w:r w:rsidR="00E91602">
        <w:t>1</w:t>
      </w:r>
      <w:r w:rsidR="0084447E">
        <w:t>.</w:t>
      </w:r>
    </w:p>
    <w:p w14:paraId="305371D5" w14:textId="77777777" w:rsidR="00283796" w:rsidRDefault="00283796" w:rsidP="00283796">
      <w:pPr>
        <w:spacing w:after="0" w:line="240" w:lineRule="auto"/>
      </w:pPr>
    </w:p>
    <w:p w14:paraId="0C42B42D" w14:textId="42265071"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14:paraId="52E8E6FA" w14:textId="4BF1DC30" w:rsidR="00E91602" w:rsidRDefault="00E91602" w:rsidP="00283796">
      <w:pPr>
        <w:spacing w:after="0" w:line="240" w:lineRule="auto"/>
      </w:pPr>
    </w:p>
    <w:p w14:paraId="1898EF56" w14:textId="7B5FDB17" w:rsidR="00E91602" w:rsidRDefault="00E91602" w:rsidP="00283796">
      <w:pPr>
        <w:spacing w:after="0" w:line="240" w:lineRule="auto"/>
      </w:pPr>
      <w:r>
        <w:t>Chair read the IEEE Standards Association Copyright slides.</w:t>
      </w:r>
    </w:p>
    <w:p w14:paraId="2764FAD1" w14:textId="67F6E855" w:rsidR="00E91602" w:rsidRDefault="00E91602" w:rsidP="00283796">
      <w:pPr>
        <w:spacing w:after="0" w:line="240" w:lineRule="auto"/>
      </w:pPr>
    </w:p>
    <w:p w14:paraId="063BFEDE" w14:textId="10873058" w:rsidR="00E91602" w:rsidRDefault="00E91602" w:rsidP="00283796">
      <w:pPr>
        <w:spacing w:after="0" w:line="240" w:lineRule="auto"/>
      </w:pPr>
      <w:r>
        <w:t xml:space="preserve">Chair read the IEEE </w:t>
      </w:r>
      <w:r w:rsidR="00993106">
        <w:t xml:space="preserve">Standards Association Participant </w:t>
      </w:r>
      <w:r w:rsidR="00E203CF">
        <w:t>Behavior</w:t>
      </w:r>
      <w:r w:rsidR="005316CC">
        <w:t xml:space="preserve"> slides.</w:t>
      </w:r>
    </w:p>
    <w:p w14:paraId="7606D3DF" w14:textId="77777777" w:rsidR="0023260A" w:rsidRDefault="0023260A" w:rsidP="00283796">
      <w:pPr>
        <w:spacing w:after="0" w:line="240" w:lineRule="auto"/>
      </w:pPr>
    </w:p>
    <w:p w14:paraId="7EFB14AF" w14:textId="3F07DF39" w:rsidR="0023260A" w:rsidRDefault="0023260A" w:rsidP="00283796">
      <w:pPr>
        <w:spacing w:after="0" w:line="240" w:lineRule="auto"/>
      </w:pPr>
      <w:r>
        <w:t>Chair re</w:t>
      </w:r>
      <w:r w:rsidR="00084E86">
        <w:t>a</w:t>
      </w:r>
      <w:r>
        <w:t>d the IEEE 802 Participation slides.</w:t>
      </w:r>
    </w:p>
    <w:p w14:paraId="01557564" w14:textId="77777777" w:rsidR="00E04ED7" w:rsidRDefault="00E04ED7" w:rsidP="00283796">
      <w:pPr>
        <w:spacing w:after="0" w:line="240" w:lineRule="auto"/>
      </w:pPr>
    </w:p>
    <w:p w14:paraId="20953F3A" w14:textId="0340B217" w:rsidR="00D5170A" w:rsidRDefault="00DA32C4" w:rsidP="00283796">
      <w:pPr>
        <w:spacing w:after="0" w:line="240" w:lineRule="auto"/>
      </w:pPr>
      <w:r>
        <w:t>Motion to approve the minutes f</w:t>
      </w:r>
      <w:r w:rsidR="004F7806">
        <w:t>rom the previous</w:t>
      </w:r>
      <w:r w:rsidR="000A0CDF">
        <w:t xml:space="preserve"> </w:t>
      </w:r>
      <w:r w:rsidR="004F7806">
        <w:t>meeting, document 802.19-1</w:t>
      </w:r>
      <w:r w:rsidR="00E704FF">
        <w:t>9</w:t>
      </w:r>
      <w:r w:rsidR="00D5170A">
        <w:t>/</w:t>
      </w:r>
      <w:r w:rsidR="00BB7A9B">
        <w:t>68</w:t>
      </w:r>
      <w:r>
        <w:t>r</w:t>
      </w:r>
      <w:r w:rsidR="00BF1A72">
        <w:t>0</w:t>
      </w:r>
      <w:r w:rsidR="00F151ED">
        <w:t xml:space="preserve">, passed without opposition. </w:t>
      </w:r>
    </w:p>
    <w:p w14:paraId="7B7DC53C" w14:textId="77777777" w:rsidR="00061378" w:rsidRDefault="00061378" w:rsidP="00283796">
      <w:pPr>
        <w:spacing w:after="0" w:line="240" w:lineRule="auto"/>
      </w:pPr>
    </w:p>
    <w:p w14:paraId="23048722" w14:textId="71A461C8" w:rsidR="00061378" w:rsidRDefault="00061378" w:rsidP="00283796">
      <w:pPr>
        <w:spacing w:after="0" w:line="240" w:lineRule="auto"/>
      </w:pPr>
      <w:r>
        <w:t>The chair reviewed the Openi</w:t>
      </w:r>
      <w:r w:rsidR="002B11ED">
        <w:t>n</w:t>
      </w:r>
      <w:r w:rsidR="006E617B">
        <w:t>g</w:t>
      </w:r>
      <w:r w:rsidR="004F7806">
        <w:t xml:space="preserve"> Report, document 802.19-1</w:t>
      </w:r>
      <w:r w:rsidR="00441416">
        <w:t>8</w:t>
      </w:r>
      <w:r w:rsidR="004F7806">
        <w:t>/00</w:t>
      </w:r>
      <w:r w:rsidR="001D5752">
        <w:t>74</w:t>
      </w:r>
      <w:r w:rsidR="004F7806">
        <w:t>r</w:t>
      </w:r>
      <w:r w:rsidR="001D5752">
        <w:t>0</w:t>
      </w:r>
      <w:r w:rsidR="004F7806">
        <w:t>.</w:t>
      </w:r>
    </w:p>
    <w:p w14:paraId="03CB7B2F" w14:textId="30417A5D" w:rsidR="00E704FF" w:rsidRDefault="00E704FF" w:rsidP="00283796">
      <w:pPr>
        <w:spacing w:after="0" w:line="240" w:lineRule="auto"/>
      </w:pPr>
    </w:p>
    <w:p w14:paraId="18B2DAA8" w14:textId="75230C0B" w:rsidR="00084E86" w:rsidRDefault="00084E86" w:rsidP="00283796">
      <w:pPr>
        <w:spacing w:after="0" w:line="240" w:lineRule="auto"/>
      </w:pPr>
      <w:r>
        <w:t xml:space="preserve">The </w:t>
      </w:r>
      <w:r w:rsidR="007518F8">
        <w:t>Task Group 3</w:t>
      </w:r>
      <w:r>
        <w:t xml:space="preserve"> </w:t>
      </w:r>
      <w:r w:rsidR="001A67FD">
        <w:t>C</w:t>
      </w:r>
      <w:r>
        <w:t xml:space="preserve">hair </w:t>
      </w:r>
      <w:r w:rsidR="00C609A4">
        <w:t>presented</w:t>
      </w:r>
      <w:r>
        <w:t xml:space="preserve"> </w:t>
      </w:r>
      <w:r w:rsidR="007518F8">
        <w:t>the</w:t>
      </w:r>
      <w:r>
        <w:t xml:space="preserve"> </w:t>
      </w:r>
      <w:r w:rsidR="007518F8">
        <w:t xml:space="preserve">TG3 </w:t>
      </w:r>
      <w:r w:rsidR="00503924">
        <w:t>May meeting slides</w:t>
      </w:r>
      <w:r w:rsidR="007518F8">
        <w:t xml:space="preserve">, document </w:t>
      </w:r>
      <w:r w:rsidR="009B7253">
        <w:t>802.19-19/00</w:t>
      </w:r>
      <w:r w:rsidR="002218B8">
        <w:t>75</w:t>
      </w:r>
      <w:r w:rsidR="009B7253">
        <w:t>r</w:t>
      </w:r>
      <w:r w:rsidR="00C82B7B">
        <w:t>0</w:t>
      </w:r>
      <w:r w:rsidR="009B7253">
        <w:t>.</w:t>
      </w:r>
    </w:p>
    <w:p w14:paraId="221A3592" w14:textId="0F67B5B1" w:rsidR="00C609A4" w:rsidRDefault="00C609A4" w:rsidP="00283796">
      <w:pPr>
        <w:spacing w:after="0" w:line="240" w:lineRule="auto"/>
      </w:pPr>
    </w:p>
    <w:p w14:paraId="1BD99DB1" w14:textId="29A5EBAA" w:rsidR="005D380E" w:rsidRDefault="005D380E" w:rsidP="00283796">
      <w:pPr>
        <w:spacing w:after="0" w:line="240" w:lineRule="auto"/>
      </w:pPr>
      <w:r>
        <w:t>A</w:t>
      </w:r>
      <w:r w:rsidR="00760D21">
        <w:t xml:space="preserve"> </w:t>
      </w:r>
      <w:r w:rsidR="005C4828">
        <w:t>discussion</w:t>
      </w:r>
      <w:r w:rsidR="00760D21">
        <w:t xml:space="preserve"> was held on </w:t>
      </w:r>
      <w:r>
        <w:t>the Recommended Text on the 802 Coexistence Process, document 802.19-19/</w:t>
      </w:r>
      <w:r w:rsidR="004A02E1">
        <w:t>24r</w:t>
      </w:r>
      <w:r w:rsidR="001C6A9C">
        <w:t>6</w:t>
      </w:r>
      <w:r w:rsidR="004A02E1">
        <w:t xml:space="preserve">.  The WG chair edited the document based on </w:t>
      </w:r>
      <w:r w:rsidR="00686811">
        <w:t>the discussion</w:t>
      </w:r>
      <w:r w:rsidR="006E0984">
        <w:t xml:space="preserve"> and produced </w:t>
      </w:r>
      <w:r w:rsidR="007C77FB">
        <w:t>R</w:t>
      </w:r>
      <w:r w:rsidR="002218B8">
        <w:t>6</w:t>
      </w:r>
      <w:r w:rsidR="007C77FB">
        <w:t>.</w:t>
      </w:r>
    </w:p>
    <w:p w14:paraId="287A7E52" w14:textId="4A483555" w:rsidR="007C77FB" w:rsidRDefault="007C77FB" w:rsidP="00283796">
      <w:pPr>
        <w:spacing w:after="0" w:line="240" w:lineRule="auto"/>
      </w:pPr>
    </w:p>
    <w:p w14:paraId="14ABEB63" w14:textId="77777777" w:rsidR="00990D58" w:rsidRPr="009939BA" w:rsidRDefault="00990D58" w:rsidP="00990D58">
      <w:pPr>
        <w:spacing w:after="0" w:line="240" w:lineRule="auto"/>
        <w:rPr>
          <w:b/>
          <w:bCs/>
        </w:rPr>
      </w:pPr>
      <w:r w:rsidRPr="009939BA">
        <w:rPr>
          <w:b/>
          <w:bCs/>
        </w:rPr>
        <w:t>Motion</w:t>
      </w:r>
    </w:p>
    <w:p w14:paraId="2271F94D" w14:textId="77777777" w:rsidR="00990D58" w:rsidRDefault="00990D58" w:rsidP="00990D58">
      <w:pPr>
        <w:spacing w:after="0" w:line="240" w:lineRule="auto"/>
      </w:pPr>
      <w:r>
        <w:t>Move to approve document IEEE 802.19-19/24r7 and submit to the IEEE 802 Rules Committee.</w:t>
      </w:r>
    </w:p>
    <w:p w14:paraId="0975CBA1" w14:textId="008DD3C8" w:rsidR="00990D58" w:rsidRDefault="00990D58" w:rsidP="00990D58">
      <w:pPr>
        <w:spacing w:after="0" w:line="240" w:lineRule="auto"/>
      </w:pPr>
      <w:r>
        <w:t>Move:</w:t>
      </w:r>
      <w:r>
        <w:tab/>
      </w:r>
      <w:r>
        <w:tab/>
        <w:t xml:space="preserve">Jim </w:t>
      </w:r>
      <w:r w:rsidR="00E203CF">
        <w:t>Petrovitch</w:t>
      </w:r>
    </w:p>
    <w:p w14:paraId="07118C00" w14:textId="2086CA10" w:rsidR="00990D58" w:rsidRDefault="00990D58" w:rsidP="00990D58">
      <w:pPr>
        <w:spacing w:after="0" w:line="240" w:lineRule="auto"/>
      </w:pPr>
      <w:r>
        <w:t>Second:</w:t>
      </w:r>
      <w:r>
        <w:tab/>
      </w:r>
      <w:r>
        <w:tab/>
        <w:t>Tim H</w:t>
      </w:r>
      <w:r w:rsidR="009939BA">
        <w:t>arrison</w:t>
      </w:r>
    </w:p>
    <w:p w14:paraId="47348B6E" w14:textId="77777777" w:rsidR="00990D58" w:rsidRDefault="00990D58" w:rsidP="00990D58">
      <w:pPr>
        <w:spacing w:after="0" w:line="240" w:lineRule="auto"/>
      </w:pPr>
    </w:p>
    <w:p w14:paraId="45D5D3FA" w14:textId="1338DCD0" w:rsidR="00990D58" w:rsidRPr="009939BA" w:rsidRDefault="00990D58" w:rsidP="00990D58">
      <w:pPr>
        <w:spacing w:after="0" w:line="240" w:lineRule="auto"/>
        <w:rPr>
          <w:b/>
          <w:bCs/>
        </w:rPr>
      </w:pPr>
      <w:r w:rsidRPr="009939BA">
        <w:rPr>
          <w:b/>
          <w:bCs/>
        </w:rPr>
        <w:t xml:space="preserve">Motion </w:t>
      </w:r>
      <w:r w:rsidR="009939BA" w:rsidRPr="009939BA">
        <w:rPr>
          <w:b/>
          <w:bCs/>
        </w:rPr>
        <w:t>to Amend</w:t>
      </w:r>
    </w:p>
    <w:p w14:paraId="13C20B64" w14:textId="4D6B7033" w:rsidR="00EA3083" w:rsidRDefault="00EA3083" w:rsidP="00990D58">
      <w:pPr>
        <w:spacing w:after="0" w:line="240" w:lineRule="auto"/>
      </w:pPr>
      <w:r>
        <w:t>Modify the motion to read,</w:t>
      </w:r>
    </w:p>
    <w:p w14:paraId="3731EF91" w14:textId="1131EF43" w:rsidR="00990D58" w:rsidRDefault="00EA3083" w:rsidP="00990D58">
      <w:pPr>
        <w:spacing w:after="0" w:line="240" w:lineRule="auto"/>
      </w:pPr>
      <w:r>
        <w:t>“</w:t>
      </w:r>
      <w:r w:rsidR="00990D58">
        <w:t>Move to approve document IEEE 802.19-19/24r7 and submit to the IEEE 802 Rules Committee. Any intended modification shall be brought back to 802.19 for approval.</w:t>
      </w:r>
      <w:r>
        <w:t>”</w:t>
      </w:r>
    </w:p>
    <w:p w14:paraId="11C06E09" w14:textId="19C084A9" w:rsidR="00990D58" w:rsidRDefault="00990D58" w:rsidP="00990D58">
      <w:pPr>
        <w:spacing w:after="0" w:line="240" w:lineRule="auto"/>
      </w:pPr>
      <w:r>
        <w:t>Move</w:t>
      </w:r>
      <w:r w:rsidR="009939BA">
        <w:t>:</w:t>
      </w:r>
      <w:r w:rsidR="009939BA">
        <w:tab/>
      </w:r>
      <w:r w:rsidR="009939BA">
        <w:tab/>
      </w:r>
      <w:r>
        <w:t>Steve P</w:t>
      </w:r>
      <w:r w:rsidR="00EA3083">
        <w:t>alm</w:t>
      </w:r>
    </w:p>
    <w:p w14:paraId="1E4A1960" w14:textId="6D5B0CF1" w:rsidR="00990D58" w:rsidRDefault="00990D58" w:rsidP="00990D58">
      <w:pPr>
        <w:spacing w:after="0" w:line="240" w:lineRule="auto"/>
      </w:pPr>
      <w:r>
        <w:t xml:space="preserve">Second: </w:t>
      </w:r>
      <w:r w:rsidR="009939BA">
        <w:tab/>
      </w:r>
      <w:r>
        <w:t xml:space="preserve">Jim </w:t>
      </w:r>
      <w:r w:rsidR="00E203CF">
        <w:t>Petrovitch</w:t>
      </w:r>
    </w:p>
    <w:p w14:paraId="1BBC4401" w14:textId="3E4EF9E9" w:rsidR="00990D58" w:rsidRDefault="00EA3083" w:rsidP="00990D58">
      <w:pPr>
        <w:spacing w:after="0" w:line="240" w:lineRule="auto"/>
      </w:pPr>
      <w:r>
        <w:t xml:space="preserve">Result: </w:t>
      </w:r>
      <w:r w:rsidR="00990D58">
        <w:t xml:space="preserve">2/7/0 </w:t>
      </w:r>
      <w:r>
        <w:tab/>
        <w:t xml:space="preserve">Motion </w:t>
      </w:r>
      <w:r w:rsidR="00990D58">
        <w:t>Failed</w:t>
      </w:r>
    </w:p>
    <w:p w14:paraId="2089A2D2" w14:textId="77777777" w:rsidR="00990D58" w:rsidRDefault="00990D58" w:rsidP="00990D58">
      <w:pPr>
        <w:spacing w:after="0" w:line="240" w:lineRule="auto"/>
      </w:pPr>
    </w:p>
    <w:p w14:paraId="5B381E91" w14:textId="77777777" w:rsidR="00990D58" w:rsidRPr="00EA3083" w:rsidRDefault="00990D58" w:rsidP="00990D58">
      <w:pPr>
        <w:spacing w:after="0" w:line="240" w:lineRule="auto"/>
        <w:rPr>
          <w:b/>
          <w:bCs/>
        </w:rPr>
      </w:pPr>
      <w:r w:rsidRPr="00EA3083">
        <w:rPr>
          <w:b/>
          <w:bCs/>
        </w:rPr>
        <w:t>Motion to Amend</w:t>
      </w:r>
    </w:p>
    <w:p w14:paraId="18E08C97" w14:textId="420AA7B5" w:rsidR="00EA3083" w:rsidRDefault="00EA3083" w:rsidP="00990D58">
      <w:pPr>
        <w:spacing w:after="0" w:line="240" w:lineRule="auto"/>
      </w:pPr>
      <w:r>
        <w:t xml:space="preserve">Modify the </w:t>
      </w:r>
      <w:r w:rsidR="00137ACB">
        <w:t>motion</w:t>
      </w:r>
      <w:r>
        <w:t xml:space="preserve"> to read,</w:t>
      </w:r>
    </w:p>
    <w:p w14:paraId="12F97712" w14:textId="4BA4BD8D" w:rsidR="00990D58" w:rsidRDefault="00EA3083" w:rsidP="00990D58">
      <w:pPr>
        <w:spacing w:after="0" w:line="240" w:lineRule="auto"/>
      </w:pPr>
      <w:r>
        <w:t>“</w:t>
      </w:r>
      <w:r w:rsidR="00990D58">
        <w:t>Move to approve document IEEE 802.19-19/24r7 and submit to the IEEE 802 Rules Committee. It is requested that any modification be returned to 802.19 WG for review.</w:t>
      </w:r>
      <w:r>
        <w:t>”</w:t>
      </w:r>
    </w:p>
    <w:p w14:paraId="0759B194" w14:textId="7ECA742C" w:rsidR="00990D58" w:rsidRDefault="00990D58" w:rsidP="00990D58">
      <w:pPr>
        <w:spacing w:after="0" w:line="240" w:lineRule="auto"/>
      </w:pPr>
      <w:r>
        <w:t>Move</w:t>
      </w:r>
      <w:r w:rsidR="00A04FD1">
        <w:t>:</w:t>
      </w:r>
      <w:r w:rsidR="00A04FD1">
        <w:tab/>
      </w:r>
      <w:r w:rsidR="00A04FD1">
        <w:tab/>
      </w:r>
      <w:r>
        <w:t>Dorothy S</w:t>
      </w:r>
      <w:r w:rsidR="00D24B87">
        <w:t>tanley</w:t>
      </w:r>
    </w:p>
    <w:p w14:paraId="16FE2B8C" w14:textId="636AC376" w:rsidR="00990D58" w:rsidRDefault="00990D58" w:rsidP="00990D58">
      <w:pPr>
        <w:spacing w:after="0" w:line="240" w:lineRule="auto"/>
      </w:pPr>
      <w:r>
        <w:t xml:space="preserve">Second: </w:t>
      </w:r>
      <w:r w:rsidR="00D24B87">
        <w:tab/>
      </w:r>
      <w:r>
        <w:t xml:space="preserve">Jim </w:t>
      </w:r>
      <w:r w:rsidR="00E203CF">
        <w:t>Petrovitch</w:t>
      </w:r>
    </w:p>
    <w:p w14:paraId="2FD956DA" w14:textId="36B4F8D3" w:rsidR="00990D58" w:rsidRDefault="00D24B87" w:rsidP="00990D58">
      <w:pPr>
        <w:spacing w:after="0" w:line="240" w:lineRule="auto"/>
      </w:pPr>
      <w:r>
        <w:t xml:space="preserve">Result: </w:t>
      </w:r>
      <w:r w:rsidR="00990D58">
        <w:t>16/1/0</w:t>
      </w:r>
      <w:r>
        <w:tab/>
      </w:r>
      <w:r w:rsidR="00990D58">
        <w:t>Motion Passes</w:t>
      </w:r>
    </w:p>
    <w:p w14:paraId="6BA34B82" w14:textId="5B33F7CF" w:rsidR="00990D58" w:rsidRPr="00D24B87" w:rsidRDefault="00990D58" w:rsidP="00990D58">
      <w:pPr>
        <w:spacing w:after="0" w:line="240" w:lineRule="auto"/>
        <w:rPr>
          <w:b/>
          <w:bCs/>
        </w:rPr>
      </w:pPr>
      <w:r w:rsidRPr="00D24B87">
        <w:rPr>
          <w:b/>
          <w:bCs/>
        </w:rPr>
        <w:lastRenderedPageBreak/>
        <w:t>New Main Motion</w:t>
      </w:r>
    </w:p>
    <w:p w14:paraId="7294B807" w14:textId="77777777" w:rsidR="00990D58" w:rsidRDefault="00990D58" w:rsidP="00990D58">
      <w:pPr>
        <w:spacing w:after="0" w:line="240" w:lineRule="auto"/>
      </w:pPr>
      <w:r>
        <w:t>Move to approve document IEEE 802.19-19/24r7 and submit to the IEEE 802 Rules Committee. It is requested that any modification be returned to 802.19 WG for review.</w:t>
      </w:r>
    </w:p>
    <w:p w14:paraId="3EF2A6CC" w14:textId="77777777" w:rsidR="00D24B87" w:rsidRDefault="00D24B87" w:rsidP="00990D58">
      <w:pPr>
        <w:spacing w:after="0" w:line="240" w:lineRule="auto"/>
      </w:pPr>
    </w:p>
    <w:p w14:paraId="0F85C6B0" w14:textId="73B69803" w:rsidR="00990D58" w:rsidRPr="00D24B87" w:rsidRDefault="00990D58" w:rsidP="00990D58">
      <w:pPr>
        <w:spacing w:after="0" w:line="240" w:lineRule="auto"/>
        <w:rPr>
          <w:b/>
          <w:bCs/>
        </w:rPr>
      </w:pPr>
      <w:r w:rsidRPr="00D24B87">
        <w:rPr>
          <w:b/>
          <w:bCs/>
        </w:rPr>
        <w:t>Motion to Amend</w:t>
      </w:r>
    </w:p>
    <w:p w14:paraId="35CEC958" w14:textId="77777777" w:rsidR="00137ACB" w:rsidRDefault="00137ACB" w:rsidP="00137ACB">
      <w:pPr>
        <w:spacing w:after="0" w:line="240" w:lineRule="auto"/>
      </w:pPr>
      <w:r>
        <w:t>Modify the motion to read,</w:t>
      </w:r>
    </w:p>
    <w:p w14:paraId="1A241306" w14:textId="73B2CA06" w:rsidR="00990D58" w:rsidRDefault="00137ACB" w:rsidP="00990D58">
      <w:pPr>
        <w:spacing w:after="0" w:line="240" w:lineRule="auto"/>
      </w:pPr>
      <w:r>
        <w:t>“</w:t>
      </w:r>
      <w:r w:rsidR="00990D58">
        <w:t xml:space="preserve">Move to approve document IEEE 802.19-19/24r7 </w:t>
      </w:r>
      <w:r>
        <w:t>‘</w:t>
      </w:r>
      <w:r w:rsidR="00990D58">
        <w:t>Recommended Modification to the IEEE 802 Operations Manual</w:t>
      </w:r>
      <w:r>
        <w:t>’</w:t>
      </w:r>
      <w:r w:rsidR="00990D58">
        <w:t xml:space="preserve"> section and submit to the IEEE 802 Rules Committee. It is requested that any modification be returned to 802.19 WG for review.</w:t>
      </w:r>
      <w:r>
        <w:t>”</w:t>
      </w:r>
    </w:p>
    <w:p w14:paraId="74FA92C9" w14:textId="4492D8F2" w:rsidR="00990D58" w:rsidRDefault="00990D58" w:rsidP="00990D58">
      <w:pPr>
        <w:spacing w:after="0" w:line="240" w:lineRule="auto"/>
      </w:pPr>
      <w:r>
        <w:t>Move:</w:t>
      </w:r>
      <w:r w:rsidR="00137ACB">
        <w:tab/>
      </w:r>
      <w:r w:rsidR="00137ACB">
        <w:tab/>
      </w:r>
      <w:r>
        <w:t>Jon R</w:t>
      </w:r>
      <w:r w:rsidR="00137ACB">
        <w:t>osdahl</w:t>
      </w:r>
    </w:p>
    <w:p w14:paraId="4BDE1F68" w14:textId="494AE6FF" w:rsidR="00990D58" w:rsidRDefault="00990D58" w:rsidP="00990D58">
      <w:pPr>
        <w:spacing w:after="0" w:line="240" w:lineRule="auto"/>
      </w:pPr>
      <w:r>
        <w:t>Second</w:t>
      </w:r>
      <w:r w:rsidR="00137ACB">
        <w:t>:</w:t>
      </w:r>
      <w:r w:rsidR="00137ACB">
        <w:tab/>
      </w:r>
      <w:r w:rsidR="00137ACB">
        <w:tab/>
      </w:r>
      <w:r>
        <w:t>Dorothy S</w:t>
      </w:r>
      <w:r w:rsidR="00137ACB">
        <w:t>tanley</w:t>
      </w:r>
    </w:p>
    <w:p w14:paraId="2367B253" w14:textId="02918108" w:rsidR="00990D58" w:rsidRDefault="00990D58" w:rsidP="00990D58">
      <w:pPr>
        <w:spacing w:after="0" w:line="240" w:lineRule="auto"/>
      </w:pPr>
      <w:r>
        <w:t>Result: 5/5/3</w:t>
      </w:r>
      <w:r w:rsidR="00137ACB">
        <w:tab/>
      </w:r>
      <w:r>
        <w:t>Motion failed</w:t>
      </w:r>
    </w:p>
    <w:p w14:paraId="5C30CFF3" w14:textId="77777777" w:rsidR="00990D58" w:rsidRDefault="00990D58" w:rsidP="00990D58">
      <w:pPr>
        <w:spacing w:after="0" w:line="240" w:lineRule="auto"/>
      </w:pPr>
    </w:p>
    <w:p w14:paraId="57A68726" w14:textId="77777777" w:rsidR="00990D58" w:rsidRPr="00137ACB" w:rsidRDefault="00990D58" w:rsidP="00990D58">
      <w:pPr>
        <w:spacing w:after="0" w:line="240" w:lineRule="auto"/>
        <w:rPr>
          <w:b/>
          <w:bCs/>
        </w:rPr>
      </w:pPr>
      <w:r w:rsidRPr="00137ACB">
        <w:rPr>
          <w:b/>
          <w:bCs/>
        </w:rPr>
        <w:t>New Main Motion</w:t>
      </w:r>
    </w:p>
    <w:p w14:paraId="2A9BAFE5" w14:textId="77777777" w:rsidR="00990D58" w:rsidRDefault="00990D58" w:rsidP="00990D58">
      <w:pPr>
        <w:spacing w:after="0" w:line="240" w:lineRule="auto"/>
      </w:pPr>
      <w:r>
        <w:t>Move to approve document IEEE 802.19-19/24r7 and submit to the IEEE 802 Rules Committee. It is requested that any modification be returned to 802.19 WG for review.</w:t>
      </w:r>
    </w:p>
    <w:p w14:paraId="31B7BE08" w14:textId="6D9AA7FF" w:rsidR="00990D58" w:rsidRDefault="00990D58" w:rsidP="00990D58">
      <w:pPr>
        <w:spacing w:after="0" w:line="240" w:lineRule="auto"/>
      </w:pPr>
      <w:r>
        <w:t>Result</w:t>
      </w:r>
      <w:r w:rsidR="00137ACB">
        <w:t>:</w:t>
      </w:r>
      <w:r w:rsidR="007A021E">
        <w:tab/>
      </w:r>
      <w:r>
        <w:t>11/4/0</w:t>
      </w:r>
    </w:p>
    <w:p w14:paraId="612BD21A" w14:textId="5FA60178" w:rsidR="007A021E" w:rsidRDefault="00E203CF" w:rsidP="00990D58">
      <w:pPr>
        <w:spacing w:after="0" w:line="240" w:lineRule="auto"/>
      </w:pPr>
      <w:r>
        <w:t>Approval</w:t>
      </w:r>
      <w:r w:rsidR="007A021E">
        <w:t xml:space="preserve"> Rate = </w:t>
      </w:r>
      <w:r w:rsidR="0068730C">
        <w:t>73%</w:t>
      </w:r>
    </w:p>
    <w:p w14:paraId="71020A93" w14:textId="77777777" w:rsidR="00990D58" w:rsidRDefault="00990D58" w:rsidP="00990D58">
      <w:pPr>
        <w:spacing w:after="0" w:line="240" w:lineRule="auto"/>
      </w:pPr>
      <w:r>
        <w:t>Motion Failed</w:t>
      </w:r>
    </w:p>
    <w:p w14:paraId="4F32EB80" w14:textId="1468BEE4" w:rsidR="001D5752" w:rsidRDefault="001D5752" w:rsidP="00283796">
      <w:pPr>
        <w:spacing w:after="0" w:line="240" w:lineRule="auto"/>
      </w:pPr>
    </w:p>
    <w:p w14:paraId="116FE056" w14:textId="574F1801" w:rsidR="001E5E65" w:rsidRDefault="0068730C" w:rsidP="00283796">
      <w:pPr>
        <w:spacing w:after="0" w:line="240" w:lineRule="auto"/>
      </w:pPr>
      <w:r>
        <w:t xml:space="preserve">The chair </w:t>
      </w:r>
      <w:r w:rsidR="00D26802">
        <w:t>mentioned that there are two options for an electronic vote on the document:</w:t>
      </w:r>
    </w:p>
    <w:p w14:paraId="1058CA30" w14:textId="3B99E68A" w:rsidR="00D26802" w:rsidRDefault="00D26802" w:rsidP="00D26802">
      <w:pPr>
        <w:pStyle w:val="ListParagraph"/>
        <w:numPr>
          <w:ilvl w:val="0"/>
          <w:numId w:val="17"/>
        </w:numPr>
        <w:spacing w:after="0" w:line="240" w:lineRule="auto"/>
      </w:pPr>
      <w:r>
        <w:t>Vote on approval of the current document</w:t>
      </w:r>
    </w:p>
    <w:p w14:paraId="1A2E129A" w14:textId="7341ADFE" w:rsidR="00D26802" w:rsidRDefault="00D26802" w:rsidP="00D26802">
      <w:pPr>
        <w:pStyle w:val="ListParagraph"/>
        <w:numPr>
          <w:ilvl w:val="0"/>
          <w:numId w:val="17"/>
        </w:numPr>
        <w:spacing w:after="0" w:line="240" w:lineRule="auto"/>
      </w:pPr>
      <w:r>
        <w:t>Split the current document into two parts: The first part on changes to the Operations Manual and a second part on the new section of the Chairs Guidelines</w:t>
      </w:r>
    </w:p>
    <w:p w14:paraId="39BCD3E6" w14:textId="22690B96" w:rsidR="00D26802" w:rsidRDefault="00D26802" w:rsidP="00D26802">
      <w:pPr>
        <w:spacing w:after="0" w:line="240" w:lineRule="auto"/>
      </w:pPr>
    </w:p>
    <w:p w14:paraId="32EE30B7" w14:textId="1B3420C9" w:rsidR="00D26802" w:rsidRDefault="00D26802" w:rsidP="00D26802">
      <w:pPr>
        <w:spacing w:after="0" w:line="240" w:lineRule="auto"/>
      </w:pPr>
      <w:r>
        <w:t xml:space="preserve">The chair indicated that he plans to </w:t>
      </w:r>
      <w:r w:rsidR="00F427EC">
        <w:t>choose Option 2, splitting the document into two document and hole electronic vote on each of the documents.</w:t>
      </w:r>
    </w:p>
    <w:p w14:paraId="29DA77EA" w14:textId="3D370661" w:rsidR="001E5E65" w:rsidRDefault="001E5E65" w:rsidP="00283796">
      <w:pPr>
        <w:spacing w:after="0" w:line="240" w:lineRule="auto"/>
      </w:pPr>
    </w:p>
    <w:p w14:paraId="3B3C181A" w14:textId="3B9E9FAE" w:rsidR="004537C4" w:rsidRDefault="00E04ED7" w:rsidP="00283796">
      <w:pPr>
        <w:spacing w:after="0" w:line="240" w:lineRule="auto"/>
      </w:pPr>
      <w:r>
        <w:t xml:space="preserve">The WG recessed at </w:t>
      </w:r>
      <w:r w:rsidR="00964562">
        <w:t>6</w:t>
      </w:r>
      <w:r w:rsidR="00760D21">
        <w:t>:</w:t>
      </w:r>
      <w:r w:rsidR="00964562">
        <w:t>0</w:t>
      </w:r>
      <w:r w:rsidR="00ED190C">
        <w:t>1</w:t>
      </w:r>
      <w:r w:rsidR="00061378">
        <w:t xml:space="preserve"> </w:t>
      </w:r>
      <w:r w:rsidR="00084E86">
        <w:t>P</w:t>
      </w:r>
      <w:r w:rsidR="004537C4">
        <w:t>M.</w:t>
      </w:r>
    </w:p>
    <w:p w14:paraId="5173BBDF" w14:textId="695A1EAC" w:rsidR="00760D21" w:rsidRDefault="00760D21" w:rsidP="00283796">
      <w:pPr>
        <w:spacing w:after="0" w:line="240" w:lineRule="auto"/>
      </w:pPr>
    </w:p>
    <w:p w14:paraId="4157A1F9" w14:textId="77777777" w:rsidR="008F6918" w:rsidRDefault="008F6918" w:rsidP="00283796">
      <w:pPr>
        <w:spacing w:after="0" w:line="240" w:lineRule="auto"/>
      </w:pPr>
    </w:p>
    <w:p w14:paraId="71B2F2E5" w14:textId="3ACDA28D" w:rsidR="00DB22CA" w:rsidRPr="00283796" w:rsidRDefault="00DB22CA" w:rsidP="00DB22CA">
      <w:pPr>
        <w:spacing w:after="0" w:line="240" w:lineRule="auto"/>
        <w:rPr>
          <w:b/>
        </w:rPr>
      </w:pPr>
      <w:r>
        <w:rPr>
          <w:b/>
        </w:rPr>
        <w:t xml:space="preserve">Thursday </w:t>
      </w:r>
      <w:r w:rsidR="00ED190C">
        <w:rPr>
          <w:b/>
        </w:rPr>
        <w:t>November 14</w:t>
      </w:r>
      <w:r>
        <w:rPr>
          <w:b/>
        </w:rPr>
        <w:t>, 2019</w:t>
      </w:r>
    </w:p>
    <w:p w14:paraId="562889FB" w14:textId="791D213E" w:rsidR="00200673" w:rsidRDefault="00200673" w:rsidP="00283796">
      <w:pPr>
        <w:spacing w:after="0" w:line="240" w:lineRule="auto"/>
      </w:pPr>
    </w:p>
    <w:p w14:paraId="6D9130A5" w14:textId="1EA426BC" w:rsidR="00DB22CA" w:rsidRDefault="00E21251" w:rsidP="00283796">
      <w:pPr>
        <w:spacing w:after="0" w:line="240" w:lineRule="auto"/>
      </w:pPr>
      <w:r>
        <w:t>The WG chair called the meeting to order at 4:</w:t>
      </w:r>
      <w:r w:rsidR="00EE036A">
        <w:t>0</w:t>
      </w:r>
      <w:r w:rsidR="009C536A">
        <w:t>1</w:t>
      </w:r>
      <w:r>
        <w:t xml:space="preserve"> PM.</w:t>
      </w:r>
    </w:p>
    <w:p w14:paraId="1A6EC7A0" w14:textId="26ED09FC" w:rsidR="009C536A" w:rsidRDefault="009C536A" w:rsidP="00283796">
      <w:pPr>
        <w:spacing w:after="0" w:line="240" w:lineRule="auto"/>
      </w:pPr>
    </w:p>
    <w:p w14:paraId="6EA4DF9C" w14:textId="5A279ABE" w:rsidR="009C536A" w:rsidRDefault="009C536A" w:rsidP="00283796">
      <w:pPr>
        <w:spacing w:after="0" w:line="240" w:lineRule="auto"/>
      </w:pPr>
      <w:r>
        <w:t xml:space="preserve">The Chair announced the </w:t>
      </w:r>
      <w:r w:rsidR="00245C40">
        <w:t>upcoming</w:t>
      </w:r>
      <w:r>
        <w:t xml:space="preserve"> ePoll votes on approval of two documents</w:t>
      </w:r>
    </w:p>
    <w:p w14:paraId="0636D2CD" w14:textId="0191EB44" w:rsidR="009C536A" w:rsidRDefault="000F0B2C" w:rsidP="000F0B2C">
      <w:pPr>
        <w:pStyle w:val="ListParagraph"/>
        <w:numPr>
          <w:ilvl w:val="0"/>
          <w:numId w:val="18"/>
        </w:numPr>
        <w:spacing w:after="0" w:line="240" w:lineRule="auto"/>
      </w:pPr>
      <w:r>
        <w:t>Recommended C</w:t>
      </w:r>
      <w:r w:rsidR="006955F1">
        <w:t xml:space="preserve">hanges to the 802 Operations Manual (doc. </w:t>
      </w:r>
      <w:r w:rsidR="00A57961">
        <w:t>77r0)</w:t>
      </w:r>
    </w:p>
    <w:p w14:paraId="55FB2FB2" w14:textId="6AA2759C" w:rsidR="00A57961" w:rsidRDefault="00BE1DB3" w:rsidP="000F0B2C">
      <w:pPr>
        <w:pStyle w:val="ListParagraph"/>
        <w:numPr>
          <w:ilvl w:val="0"/>
          <w:numId w:val="18"/>
        </w:numPr>
        <w:spacing w:after="0" w:line="240" w:lineRule="auto"/>
      </w:pPr>
      <w:r>
        <w:t>Recommended New Section of Chairs Guidelines (doc. 78r0)</w:t>
      </w:r>
    </w:p>
    <w:p w14:paraId="7586E249" w14:textId="77777777" w:rsidR="00BE1DB3" w:rsidRDefault="00BE1DB3" w:rsidP="00BE1DB3">
      <w:pPr>
        <w:spacing w:after="0" w:line="240" w:lineRule="auto"/>
      </w:pPr>
    </w:p>
    <w:p w14:paraId="1BB36DB3" w14:textId="1F940C40" w:rsidR="00A40505" w:rsidRDefault="00A40505" w:rsidP="00283796">
      <w:pPr>
        <w:spacing w:after="0" w:line="240" w:lineRule="auto"/>
      </w:pPr>
      <w:r>
        <w:t xml:space="preserve">The Task Group 3 vice chair gave </w:t>
      </w:r>
      <w:r w:rsidR="00525D61">
        <w:t xml:space="preserve">the </w:t>
      </w:r>
      <w:r w:rsidR="00F346D2">
        <w:t>TG3 closing report document 802.19-19/</w:t>
      </w:r>
      <w:r w:rsidR="00D05B60">
        <w:t>84</w:t>
      </w:r>
      <w:r w:rsidR="00F346D2">
        <w:t>r0.</w:t>
      </w:r>
    </w:p>
    <w:p w14:paraId="0DA6BF75" w14:textId="510B9490" w:rsidR="00D05B60" w:rsidRDefault="00D05B60" w:rsidP="00283796">
      <w:pPr>
        <w:spacing w:after="0" w:line="240" w:lineRule="auto"/>
      </w:pPr>
    </w:p>
    <w:p w14:paraId="444F46D5" w14:textId="0C396AED" w:rsidR="00D05B60" w:rsidRDefault="009D410A" w:rsidP="00283796">
      <w:pPr>
        <w:spacing w:after="0" w:line="240" w:lineRule="auto"/>
      </w:pPr>
      <w:r>
        <w:t xml:space="preserve">The Liaison from 802.11 </w:t>
      </w:r>
      <w:r w:rsidR="00C1248C">
        <w:t xml:space="preserve">stated that there are no new CA document coming up for approval after this meeting.   He also mentioned that he was aware </w:t>
      </w:r>
      <w:r w:rsidR="000F17D1">
        <w:t xml:space="preserve">that 802.15.13 </w:t>
      </w:r>
      <w:r w:rsidR="00DA1CC3">
        <w:t>(</w:t>
      </w:r>
      <w:r w:rsidR="00245C40">
        <w:t>Visible</w:t>
      </w:r>
      <w:r w:rsidR="00DA1CC3">
        <w:t xml:space="preserve"> Light Communications) is </w:t>
      </w:r>
      <w:r w:rsidR="00245C40">
        <w:t>preparing</w:t>
      </w:r>
      <w:r w:rsidR="00DA1CC3">
        <w:t xml:space="preserve"> to go to Letter Ballot </w:t>
      </w:r>
      <w:r w:rsidR="000F36AF">
        <w:t>which will include a CA document, for approval by 802.19 WG.</w:t>
      </w:r>
    </w:p>
    <w:p w14:paraId="76024ED3" w14:textId="77777777" w:rsidR="00CD0C90" w:rsidRDefault="00CD0C90" w:rsidP="00B239EC">
      <w:pPr>
        <w:spacing w:after="0" w:line="240" w:lineRule="auto"/>
      </w:pPr>
    </w:p>
    <w:p w14:paraId="4F6E7EC1" w14:textId="2EFBDA2E" w:rsidR="00FA7983" w:rsidRDefault="00A10015" w:rsidP="00B239EC">
      <w:pPr>
        <w:spacing w:after="0" w:line="240" w:lineRule="auto"/>
      </w:pPr>
      <w:r>
        <w:t xml:space="preserve">The meeting adjourned at </w:t>
      </w:r>
      <w:r w:rsidR="00AA62B4">
        <w:t>4:</w:t>
      </w:r>
      <w:r w:rsidR="003F0B89">
        <w:t>25</w:t>
      </w:r>
      <w:r>
        <w:t xml:space="preserve"> PM</w:t>
      </w:r>
    </w:p>
    <w:p w14:paraId="681A4BF3" w14:textId="53E0A06A" w:rsidR="00A10015" w:rsidRDefault="00A10015" w:rsidP="00B239EC">
      <w:pPr>
        <w:spacing w:after="0" w:line="240" w:lineRule="auto"/>
      </w:pPr>
    </w:p>
    <w:p w14:paraId="1F052F58" w14:textId="3EA5F688" w:rsidR="00760D21" w:rsidRDefault="00A10015" w:rsidP="00066B40">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2425"/>
        <w:gridCol w:w="6925"/>
      </w:tblGrid>
      <w:tr w:rsidR="00DD5B25" w:rsidRPr="00DD5B25" w14:paraId="78BB514C" w14:textId="77777777" w:rsidTr="00DD5B25">
        <w:tc>
          <w:tcPr>
            <w:tcW w:w="2425" w:type="dxa"/>
          </w:tcPr>
          <w:p w14:paraId="00F2D5FE" w14:textId="77777777" w:rsidR="00DD5B25" w:rsidRPr="00DD5B25" w:rsidRDefault="00DD5B25" w:rsidP="00AE1729">
            <w:pPr>
              <w:spacing w:after="60"/>
              <w:rPr>
                <w:bCs/>
              </w:rPr>
            </w:pPr>
            <w:r w:rsidRPr="00DD5B25">
              <w:rPr>
                <w:bCs/>
              </w:rPr>
              <w:t>Harry Bims</w:t>
            </w:r>
          </w:p>
        </w:tc>
        <w:tc>
          <w:tcPr>
            <w:tcW w:w="6925" w:type="dxa"/>
          </w:tcPr>
          <w:p w14:paraId="7F0833E2" w14:textId="77777777" w:rsidR="00DD5B25" w:rsidRPr="00DD5B25" w:rsidRDefault="00DD5B25" w:rsidP="00AE1729">
            <w:pPr>
              <w:spacing w:after="60"/>
              <w:rPr>
                <w:bCs/>
              </w:rPr>
            </w:pPr>
            <w:r w:rsidRPr="00DD5B25">
              <w:rPr>
                <w:bCs/>
              </w:rPr>
              <w:t>Bims Laboratories, Inc.</w:t>
            </w:r>
          </w:p>
        </w:tc>
      </w:tr>
      <w:tr w:rsidR="00DD5B25" w:rsidRPr="00DD5B25" w14:paraId="260C1305" w14:textId="77777777" w:rsidTr="00DD5B25">
        <w:tc>
          <w:tcPr>
            <w:tcW w:w="2425" w:type="dxa"/>
          </w:tcPr>
          <w:p w14:paraId="452AC114" w14:textId="77777777" w:rsidR="00DD5B25" w:rsidRPr="00DD5B25" w:rsidRDefault="00DD5B25" w:rsidP="00AE1729">
            <w:pPr>
              <w:spacing w:after="60"/>
              <w:rPr>
                <w:bCs/>
              </w:rPr>
            </w:pPr>
            <w:r w:rsidRPr="00DD5B25">
              <w:rPr>
                <w:bCs/>
              </w:rPr>
              <w:t>Michael G Cotton</w:t>
            </w:r>
          </w:p>
        </w:tc>
        <w:tc>
          <w:tcPr>
            <w:tcW w:w="6925" w:type="dxa"/>
          </w:tcPr>
          <w:p w14:paraId="143DE878" w14:textId="77777777" w:rsidR="00DD5B25" w:rsidRPr="00DD5B25" w:rsidRDefault="00DD5B25" w:rsidP="00AE1729">
            <w:pPr>
              <w:spacing w:after="60"/>
              <w:rPr>
                <w:bCs/>
              </w:rPr>
            </w:pPr>
            <w:r w:rsidRPr="00DD5B25">
              <w:rPr>
                <w:bCs/>
              </w:rPr>
              <w:t>NTIA</w:t>
            </w:r>
          </w:p>
        </w:tc>
      </w:tr>
      <w:tr w:rsidR="00DD5B25" w:rsidRPr="00DD5B25" w14:paraId="3775FA96" w14:textId="77777777" w:rsidTr="00DD5B25">
        <w:tc>
          <w:tcPr>
            <w:tcW w:w="2425" w:type="dxa"/>
          </w:tcPr>
          <w:p w14:paraId="38426EF9" w14:textId="77777777" w:rsidR="00DD5B25" w:rsidRPr="00DD5B25" w:rsidRDefault="00DD5B25" w:rsidP="00AE1729">
            <w:pPr>
              <w:spacing w:after="60"/>
              <w:rPr>
                <w:bCs/>
              </w:rPr>
            </w:pPr>
            <w:r w:rsidRPr="00DD5B25">
              <w:rPr>
                <w:bCs/>
              </w:rPr>
              <w:t>Hendricus De Ruijter</w:t>
            </w:r>
          </w:p>
        </w:tc>
        <w:tc>
          <w:tcPr>
            <w:tcW w:w="6925" w:type="dxa"/>
          </w:tcPr>
          <w:p w14:paraId="67A81D39" w14:textId="77777777" w:rsidR="00DD5B25" w:rsidRPr="00DD5B25" w:rsidRDefault="00DD5B25" w:rsidP="00AE1729">
            <w:pPr>
              <w:spacing w:after="60"/>
              <w:rPr>
                <w:bCs/>
              </w:rPr>
            </w:pPr>
            <w:r w:rsidRPr="00DD5B25">
              <w:rPr>
                <w:bCs/>
              </w:rPr>
              <w:t>Silicon Laboratories</w:t>
            </w:r>
          </w:p>
        </w:tc>
      </w:tr>
      <w:tr w:rsidR="00DD5B25" w:rsidRPr="00DD5B25" w14:paraId="2552C29E" w14:textId="77777777" w:rsidTr="00DD5B25">
        <w:tc>
          <w:tcPr>
            <w:tcW w:w="2425" w:type="dxa"/>
          </w:tcPr>
          <w:p w14:paraId="441B0F07" w14:textId="77777777" w:rsidR="00DD5B25" w:rsidRPr="00DD5B25" w:rsidRDefault="00DD5B25" w:rsidP="00AE1729">
            <w:pPr>
              <w:spacing w:after="60"/>
              <w:rPr>
                <w:bCs/>
              </w:rPr>
            </w:pPr>
            <w:r w:rsidRPr="00DD5B25">
              <w:rPr>
                <w:bCs/>
              </w:rPr>
              <w:t>Tim Godfrey</w:t>
            </w:r>
          </w:p>
        </w:tc>
        <w:tc>
          <w:tcPr>
            <w:tcW w:w="6925" w:type="dxa"/>
          </w:tcPr>
          <w:p w14:paraId="5D1C64C5" w14:textId="77777777" w:rsidR="00DD5B25" w:rsidRPr="00DD5B25" w:rsidRDefault="00DD5B25" w:rsidP="00AE1729">
            <w:pPr>
              <w:spacing w:after="60"/>
              <w:rPr>
                <w:bCs/>
              </w:rPr>
            </w:pPr>
            <w:r w:rsidRPr="00DD5B25">
              <w:rPr>
                <w:bCs/>
              </w:rPr>
              <w:t>Electric Power Research Institute, Inc. (EPRI)</w:t>
            </w:r>
          </w:p>
        </w:tc>
      </w:tr>
      <w:tr w:rsidR="00DD5B25" w:rsidRPr="00DD5B25" w14:paraId="092F95CC" w14:textId="77777777" w:rsidTr="00DD5B25">
        <w:tc>
          <w:tcPr>
            <w:tcW w:w="2425" w:type="dxa"/>
          </w:tcPr>
          <w:p w14:paraId="7300F432" w14:textId="77777777" w:rsidR="00DD5B25" w:rsidRPr="00DD5B25" w:rsidRDefault="00DD5B25" w:rsidP="00AE1729">
            <w:pPr>
              <w:spacing w:after="60"/>
              <w:rPr>
                <w:bCs/>
              </w:rPr>
            </w:pPr>
            <w:r w:rsidRPr="00DD5B25">
              <w:rPr>
                <w:bCs/>
              </w:rPr>
              <w:t>Jianlin Guo</w:t>
            </w:r>
          </w:p>
        </w:tc>
        <w:tc>
          <w:tcPr>
            <w:tcW w:w="6925" w:type="dxa"/>
          </w:tcPr>
          <w:p w14:paraId="06A52957" w14:textId="77777777" w:rsidR="00DD5B25" w:rsidRPr="00DD5B25" w:rsidRDefault="00DD5B25" w:rsidP="00AE1729">
            <w:pPr>
              <w:spacing w:after="60"/>
              <w:rPr>
                <w:bCs/>
              </w:rPr>
            </w:pPr>
            <w:r w:rsidRPr="00DD5B25">
              <w:rPr>
                <w:bCs/>
              </w:rPr>
              <w:t>Mitsubishi Electric Research Labs (MERL)</w:t>
            </w:r>
          </w:p>
        </w:tc>
      </w:tr>
      <w:tr w:rsidR="00DD5B25" w:rsidRPr="00DD5B25" w14:paraId="31276CC2" w14:textId="77777777" w:rsidTr="00DD5B25">
        <w:tc>
          <w:tcPr>
            <w:tcW w:w="2425" w:type="dxa"/>
          </w:tcPr>
          <w:p w14:paraId="01926684" w14:textId="77777777" w:rsidR="00DD5B25" w:rsidRPr="00DD5B25" w:rsidRDefault="00DD5B25" w:rsidP="00AE1729">
            <w:pPr>
              <w:spacing w:after="60"/>
              <w:rPr>
                <w:bCs/>
              </w:rPr>
            </w:pPr>
            <w:r w:rsidRPr="00DD5B25">
              <w:rPr>
                <w:bCs/>
              </w:rPr>
              <w:t>Timothy Harrington</w:t>
            </w:r>
          </w:p>
        </w:tc>
        <w:tc>
          <w:tcPr>
            <w:tcW w:w="6925" w:type="dxa"/>
          </w:tcPr>
          <w:p w14:paraId="68737A4B" w14:textId="77777777" w:rsidR="00DD5B25" w:rsidRPr="00DD5B25" w:rsidRDefault="00DD5B25" w:rsidP="00AE1729">
            <w:pPr>
              <w:spacing w:after="60"/>
              <w:rPr>
                <w:bCs/>
              </w:rPr>
            </w:pPr>
            <w:r w:rsidRPr="00DD5B25">
              <w:rPr>
                <w:bCs/>
              </w:rPr>
              <w:t>Pro-ID</w:t>
            </w:r>
          </w:p>
        </w:tc>
      </w:tr>
      <w:tr w:rsidR="00DD5B25" w:rsidRPr="00DD5B25" w14:paraId="44DE1C3D" w14:textId="77777777" w:rsidTr="00DD5B25">
        <w:tc>
          <w:tcPr>
            <w:tcW w:w="2425" w:type="dxa"/>
          </w:tcPr>
          <w:p w14:paraId="508427CA" w14:textId="77777777" w:rsidR="00DD5B25" w:rsidRPr="00DD5B25" w:rsidRDefault="00DD5B25" w:rsidP="00AE1729">
            <w:pPr>
              <w:spacing w:after="60"/>
              <w:rPr>
                <w:bCs/>
              </w:rPr>
            </w:pPr>
            <w:r w:rsidRPr="00DD5B25">
              <w:rPr>
                <w:bCs/>
              </w:rPr>
              <w:t>Christopher Hett</w:t>
            </w:r>
          </w:p>
        </w:tc>
        <w:tc>
          <w:tcPr>
            <w:tcW w:w="6925" w:type="dxa"/>
          </w:tcPr>
          <w:p w14:paraId="78F75E00" w14:textId="77777777" w:rsidR="00DD5B25" w:rsidRPr="00DD5B25" w:rsidRDefault="00DD5B25" w:rsidP="00AE1729">
            <w:pPr>
              <w:spacing w:after="60"/>
              <w:rPr>
                <w:bCs/>
              </w:rPr>
            </w:pPr>
            <w:r w:rsidRPr="00DD5B25">
              <w:rPr>
                <w:bCs/>
              </w:rPr>
              <w:t>Landis+Gyr AG</w:t>
            </w:r>
          </w:p>
        </w:tc>
      </w:tr>
      <w:tr w:rsidR="00DD5B25" w:rsidRPr="00DD5B25" w14:paraId="4F1FC36E" w14:textId="77777777" w:rsidTr="00DD5B25">
        <w:tc>
          <w:tcPr>
            <w:tcW w:w="2425" w:type="dxa"/>
          </w:tcPr>
          <w:p w14:paraId="17EE1BEA" w14:textId="77777777" w:rsidR="00DD5B25" w:rsidRPr="00DD5B25" w:rsidRDefault="00DD5B25" w:rsidP="00AE1729">
            <w:pPr>
              <w:spacing w:after="60"/>
              <w:rPr>
                <w:bCs/>
              </w:rPr>
            </w:pPr>
            <w:r w:rsidRPr="00DD5B25">
              <w:rPr>
                <w:bCs/>
              </w:rPr>
              <w:t>Guido Hiertz</w:t>
            </w:r>
          </w:p>
        </w:tc>
        <w:tc>
          <w:tcPr>
            <w:tcW w:w="6925" w:type="dxa"/>
          </w:tcPr>
          <w:p w14:paraId="24B1ABFD" w14:textId="77777777" w:rsidR="00DD5B25" w:rsidRPr="00DD5B25" w:rsidRDefault="00DD5B25" w:rsidP="00AE1729">
            <w:pPr>
              <w:spacing w:after="60"/>
              <w:rPr>
                <w:bCs/>
              </w:rPr>
            </w:pPr>
            <w:r w:rsidRPr="00DD5B25">
              <w:rPr>
                <w:bCs/>
              </w:rPr>
              <w:t>Ericsson AB</w:t>
            </w:r>
          </w:p>
        </w:tc>
      </w:tr>
      <w:tr w:rsidR="00DD5B25" w:rsidRPr="00DD5B25" w14:paraId="4C97B498" w14:textId="77777777" w:rsidTr="00DD5B25">
        <w:tc>
          <w:tcPr>
            <w:tcW w:w="2425" w:type="dxa"/>
          </w:tcPr>
          <w:p w14:paraId="1099277C" w14:textId="77777777" w:rsidR="00DD5B25" w:rsidRPr="00DD5B25" w:rsidRDefault="00DD5B25" w:rsidP="00AE1729">
            <w:pPr>
              <w:spacing w:after="60"/>
              <w:rPr>
                <w:bCs/>
              </w:rPr>
            </w:pPr>
            <w:r w:rsidRPr="00DD5B25">
              <w:rPr>
                <w:bCs/>
              </w:rPr>
              <w:t>Jay Holcomb</w:t>
            </w:r>
          </w:p>
        </w:tc>
        <w:tc>
          <w:tcPr>
            <w:tcW w:w="6925" w:type="dxa"/>
          </w:tcPr>
          <w:p w14:paraId="5E8C6F53" w14:textId="77777777" w:rsidR="00DD5B25" w:rsidRPr="00DD5B25" w:rsidRDefault="00DD5B25" w:rsidP="00AE1729">
            <w:pPr>
              <w:spacing w:after="60"/>
              <w:rPr>
                <w:bCs/>
              </w:rPr>
            </w:pPr>
            <w:r w:rsidRPr="00DD5B25">
              <w:rPr>
                <w:bCs/>
              </w:rPr>
              <w:t>Itron Inc.</w:t>
            </w:r>
          </w:p>
        </w:tc>
      </w:tr>
      <w:tr w:rsidR="00DD5B25" w:rsidRPr="00DD5B25" w14:paraId="240A6C6F" w14:textId="77777777" w:rsidTr="00DD5B25">
        <w:tc>
          <w:tcPr>
            <w:tcW w:w="2425" w:type="dxa"/>
          </w:tcPr>
          <w:p w14:paraId="72F80534" w14:textId="77777777" w:rsidR="00DD5B25" w:rsidRPr="00DD5B25" w:rsidRDefault="00DD5B25" w:rsidP="00AE1729">
            <w:pPr>
              <w:spacing w:after="60"/>
              <w:rPr>
                <w:bCs/>
              </w:rPr>
            </w:pPr>
            <w:r w:rsidRPr="00DD5B25">
              <w:rPr>
                <w:bCs/>
              </w:rPr>
              <w:t>Yasuhiko Inoue</w:t>
            </w:r>
          </w:p>
        </w:tc>
        <w:tc>
          <w:tcPr>
            <w:tcW w:w="6925" w:type="dxa"/>
          </w:tcPr>
          <w:p w14:paraId="2FECA1DD" w14:textId="77777777" w:rsidR="00DD5B25" w:rsidRPr="00DD5B25" w:rsidRDefault="00DD5B25" w:rsidP="00AE1729">
            <w:pPr>
              <w:spacing w:after="60"/>
              <w:rPr>
                <w:bCs/>
              </w:rPr>
            </w:pPr>
            <w:r w:rsidRPr="00DD5B25">
              <w:rPr>
                <w:bCs/>
              </w:rPr>
              <w:t>Nippon Telegraph and Telephone Corporation (NTT)</w:t>
            </w:r>
          </w:p>
        </w:tc>
      </w:tr>
      <w:tr w:rsidR="00DD5B25" w:rsidRPr="00DD5B25" w14:paraId="40AE2DB4" w14:textId="77777777" w:rsidTr="00DD5B25">
        <w:tc>
          <w:tcPr>
            <w:tcW w:w="2425" w:type="dxa"/>
          </w:tcPr>
          <w:p w14:paraId="3EEEAD4D" w14:textId="77777777" w:rsidR="00DD5B25" w:rsidRPr="00DD5B25" w:rsidRDefault="00DD5B25" w:rsidP="00AE1729">
            <w:pPr>
              <w:spacing w:after="60"/>
              <w:rPr>
                <w:bCs/>
              </w:rPr>
            </w:pPr>
            <w:r w:rsidRPr="00DD5B25">
              <w:rPr>
                <w:bCs/>
              </w:rPr>
              <w:t>Stuart Kerry</w:t>
            </w:r>
          </w:p>
        </w:tc>
        <w:tc>
          <w:tcPr>
            <w:tcW w:w="6925" w:type="dxa"/>
          </w:tcPr>
          <w:p w14:paraId="657B27AE" w14:textId="77777777" w:rsidR="00DD5B25" w:rsidRPr="00DD5B25" w:rsidRDefault="00DD5B25" w:rsidP="00AE1729">
            <w:pPr>
              <w:spacing w:after="60"/>
              <w:rPr>
                <w:bCs/>
              </w:rPr>
            </w:pPr>
            <w:r w:rsidRPr="00DD5B25">
              <w:rPr>
                <w:bCs/>
              </w:rPr>
              <w:t>OK-Brit</w:t>
            </w:r>
          </w:p>
        </w:tc>
      </w:tr>
      <w:tr w:rsidR="00DD5B25" w:rsidRPr="00DD5B25" w14:paraId="443B669A" w14:textId="77777777" w:rsidTr="00DD5B25">
        <w:tc>
          <w:tcPr>
            <w:tcW w:w="2425" w:type="dxa"/>
          </w:tcPr>
          <w:p w14:paraId="751C3704" w14:textId="77777777" w:rsidR="00DD5B25" w:rsidRPr="00DD5B25" w:rsidRDefault="00DD5B25" w:rsidP="00AE1729">
            <w:pPr>
              <w:spacing w:after="60"/>
              <w:rPr>
                <w:bCs/>
              </w:rPr>
            </w:pPr>
            <w:r w:rsidRPr="00DD5B25">
              <w:rPr>
                <w:bCs/>
              </w:rPr>
              <w:t>Shoichi Kitazawa</w:t>
            </w:r>
          </w:p>
        </w:tc>
        <w:tc>
          <w:tcPr>
            <w:tcW w:w="6925" w:type="dxa"/>
          </w:tcPr>
          <w:p w14:paraId="5677927B" w14:textId="77777777" w:rsidR="00DD5B25" w:rsidRPr="00DD5B25" w:rsidRDefault="00DD5B25" w:rsidP="00AE1729">
            <w:pPr>
              <w:spacing w:after="60"/>
              <w:rPr>
                <w:bCs/>
              </w:rPr>
            </w:pPr>
            <w:r w:rsidRPr="00DD5B25">
              <w:rPr>
                <w:bCs/>
              </w:rPr>
              <w:t>Muroran IT</w:t>
            </w:r>
          </w:p>
        </w:tc>
      </w:tr>
      <w:tr w:rsidR="00DD5B25" w:rsidRPr="00DD5B25" w14:paraId="44247E8F" w14:textId="77777777" w:rsidTr="00DD5B25">
        <w:tc>
          <w:tcPr>
            <w:tcW w:w="2425" w:type="dxa"/>
          </w:tcPr>
          <w:p w14:paraId="35DC0DB1" w14:textId="77777777" w:rsidR="00DD5B25" w:rsidRPr="00DD5B25" w:rsidRDefault="00DD5B25" w:rsidP="00AE1729">
            <w:pPr>
              <w:spacing w:after="60"/>
              <w:rPr>
                <w:bCs/>
              </w:rPr>
            </w:pPr>
            <w:r w:rsidRPr="00DD5B25">
              <w:rPr>
                <w:bCs/>
              </w:rPr>
              <w:t>Frank Leong</w:t>
            </w:r>
          </w:p>
        </w:tc>
        <w:tc>
          <w:tcPr>
            <w:tcW w:w="6925" w:type="dxa"/>
          </w:tcPr>
          <w:p w14:paraId="560620C8" w14:textId="77777777" w:rsidR="00DD5B25" w:rsidRPr="00DD5B25" w:rsidRDefault="00DD5B25" w:rsidP="00AE1729">
            <w:pPr>
              <w:spacing w:after="60"/>
              <w:rPr>
                <w:bCs/>
              </w:rPr>
            </w:pPr>
            <w:r w:rsidRPr="00DD5B25">
              <w:rPr>
                <w:bCs/>
              </w:rPr>
              <w:t>NXP Semiconductors</w:t>
            </w:r>
          </w:p>
        </w:tc>
      </w:tr>
      <w:tr w:rsidR="00DD5B25" w:rsidRPr="00DD5B25" w14:paraId="0A0220BB" w14:textId="77777777" w:rsidTr="00DD5B25">
        <w:tc>
          <w:tcPr>
            <w:tcW w:w="2425" w:type="dxa"/>
          </w:tcPr>
          <w:p w14:paraId="47180EFD" w14:textId="77777777" w:rsidR="00DD5B25" w:rsidRPr="00DD5B25" w:rsidRDefault="00DD5B25" w:rsidP="00AE1729">
            <w:pPr>
              <w:spacing w:after="60"/>
              <w:rPr>
                <w:bCs/>
              </w:rPr>
            </w:pPr>
            <w:r w:rsidRPr="00DD5B25">
              <w:rPr>
                <w:bCs/>
              </w:rPr>
              <w:t>Andrew Myles</w:t>
            </w:r>
          </w:p>
        </w:tc>
        <w:tc>
          <w:tcPr>
            <w:tcW w:w="6925" w:type="dxa"/>
          </w:tcPr>
          <w:p w14:paraId="0103CDFD" w14:textId="77777777" w:rsidR="00DD5B25" w:rsidRPr="00DD5B25" w:rsidRDefault="00DD5B25" w:rsidP="00AE1729">
            <w:pPr>
              <w:spacing w:after="60"/>
              <w:rPr>
                <w:bCs/>
              </w:rPr>
            </w:pPr>
            <w:r w:rsidRPr="00DD5B25">
              <w:rPr>
                <w:bCs/>
              </w:rPr>
              <w:t>Cisco Systems, Inc.</w:t>
            </w:r>
          </w:p>
        </w:tc>
      </w:tr>
      <w:tr w:rsidR="00DD5B25" w:rsidRPr="00DD5B25" w14:paraId="0A2A7BAB" w14:textId="77777777" w:rsidTr="00DD5B25">
        <w:tc>
          <w:tcPr>
            <w:tcW w:w="2425" w:type="dxa"/>
          </w:tcPr>
          <w:p w14:paraId="0EAE53CB" w14:textId="77777777" w:rsidR="00DD5B25" w:rsidRPr="00DD5B25" w:rsidRDefault="00DD5B25" w:rsidP="00AE1729">
            <w:pPr>
              <w:spacing w:after="60"/>
              <w:rPr>
                <w:bCs/>
              </w:rPr>
            </w:pPr>
            <w:r w:rsidRPr="00DD5B25">
              <w:rPr>
                <w:bCs/>
              </w:rPr>
              <w:t>Yukimasa Nagai</w:t>
            </w:r>
          </w:p>
        </w:tc>
        <w:tc>
          <w:tcPr>
            <w:tcW w:w="6925" w:type="dxa"/>
          </w:tcPr>
          <w:p w14:paraId="50D15804" w14:textId="77777777" w:rsidR="00DD5B25" w:rsidRPr="00DD5B25" w:rsidRDefault="00DD5B25" w:rsidP="00AE1729">
            <w:pPr>
              <w:spacing w:after="60"/>
              <w:rPr>
                <w:bCs/>
              </w:rPr>
            </w:pPr>
            <w:r w:rsidRPr="00DD5B25">
              <w:rPr>
                <w:bCs/>
              </w:rPr>
              <w:t>Mitsubishi Electric Corporation</w:t>
            </w:r>
          </w:p>
        </w:tc>
      </w:tr>
      <w:tr w:rsidR="00DD5B25" w:rsidRPr="00DD5B25" w14:paraId="79242B6C" w14:textId="77777777" w:rsidTr="00DD5B25">
        <w:tc>
          <w:tcPr>
            <w:tcW w:w="2425" w:type="dxa"/>
          </w:tcPr>
          <w:p w14:paraId="1AD701A0" w14:textId="77777777" w:rsidR="00DD5B25" w:rsidRPr="00DD5B25" w:rsidRDefault="00DD5B25" w:rsidP="00AE1729">
            <w:pPr>
              <w:spacing w:after="60"/>
              <w:rPr>
                <w:bCs/>
              </w:rPr>
            </w:pPr>
            <w:r w:rsidRPr="00DD5B25">
              <w:rPr>
                <w:bCs/>
              </w:rPr>
              <w:t>Philip Orlik</w:t>
            </w:r>
          </w:p>
        </w:tc>
        <w:tc>
          <w:tcPr>
            <w:tcW w:w="6925" w:type="dxa"/>
          </w:tcPr>
          <w:p w14:paraId="45661AEF" w14:textId="77777777" w:rsidR="00DD5B25" w:rsidRPr="00DD5B25" w:rsidRDefault="00DD5B25" w:rsidP="00AE1729">
            <w:pPr>
              <w:spacing w:after="60"/>
              <w:rPr>
                <w:bCs/>
              </w:rPr>
            </w:pPr>
            <w:r w:rsidRPr="00DD5B25">
              <w:rPr>
                <w:bCs/>
              </w:rPr>
              <w:t>Mitsubishi Electric Research Labs (MERL)</w:t>
            </w:r>
          </w:p>
        </w:tc>
      </w:tr>
      <w:tr w:rsidR="00DD5B25" w:rsidRPr="00DD5B25" w14:paraId="0C2132D1" w14:textId="77777777" w:rsidTr="00DD5B25">
        <w:tc>
          <w:tcPr>
            <w:tcW w:w="2425" w:type="dxa"/>
          </w:tcPr>
          <w:p w14:paraId="7BA2BDF3" w14:textId="77777777" w:rsidR="00DD5B25" w:rsidRPr="00DD5B25" w:rsidRDefault="00DD5B25" w:rsidP="00AE1729">
            <w:pPr>
              <w:spacing w:after="60"/>
              <w:rPr>
                <w:bCs/>
              </w:rPr>
            </w:pPr>
            <w:r w:rsidRPr="00DD5B25">
              <w:rPr>
                <w:bCs/>
              </w:rPr>
              <w:t>Stephen Palm</w:t>
            </w:r>
          </w:p>
        </w:tc>
        <w:tc>
          <w:tcPr>
            <w:tcW w:w="6925" w:type="dxa"/>
          </w:tcPr>
          <w:p w14:paraId="2D5E0CE3" w14:textId="77777777" w:rsidR="00DD5B25" w:rsidRPr="00DD5B25" w:rsidRDefault="00DD5B25" w:rsidP="00AE1729">
            <w:pPr>
              <w:spacing w:after="60"/>
              <w:rPr>
                <w:bCs/>
              </w:rPr>
            </w:pPr>
            <w:r w:rsidRPr="00DD5B25">
              <w:rPr>
                <w:bCs/>
              </w:rPr>
              <w:t>Broadcom Corporation</w:t>
            </w:r>
          </w:p>
        </w:tc>
      </w:tr>
      <w:tr w:rsidR="00DD5B25" w:rsidRPr="00DD5B25" w14:paraId="74DAFAEB" w14:textId="77777777" w:rsidTr="00DD5B25">
        <w:tc>
          <w:tcPr>
            <w:tcW w:w="2425" w:type="dxa"/>
          </w:tcPr>
          <w:p w14:paraId="70A720F0" w14:textId="77777777" w:rsidR="00DD5B25" w:rsidRPr="00DD5B25" w:rsidRDefault="00DD5B25" w:rsidP="00AE1729">
            <w:pPr>
              <w:spacing w:after="60"/>
              <w:rPr>
                <w:bCs/>
              </w:rPr>
            </w:pPr>
            <w:r w:rsidRPr="00DD5B25">
              <w:rPr>
                <w:bCs/>
              </w:rPr>
              <w:t>James Petranovich</w:t>
            </w:r>
          </w:p>
        </w:tc>
        <w:tc>
          <w:tcPr>
            <w:tcW w:w="6925" w:type="dxa"/>
          </w:tcPr>
          <w:p w14:paraId="56A78D0C" w14:textId="77777777" w:rsidR="00DD5B25" w:rsidRPr="00DD5B25" w:rsidRDefault="00DD5B25" w:rsidP="00AE1729">
            <w:pPr>
              <w:spacing w:after="60"/>
              <w:rPr>
                <w:bCs/>
              </w:rPr>
            </w:pPr>
            <w:r w:rsidRPr="00DD5B25">
              <w:rPr>
                <w:bCs/>
              </w:rPr>
              <w:t>ViaSat, Inc.</w:t>
            </w:r>
          </w:p>
        </w:tc>
      </w:tr>
      <w:tr w:rsidR="00DD5B25" w:rsidRPr="00DD5B25" w14:paraId="3C285A9F" w14:textId="77777777" w:rsidTr="00DD5B25">
        <w:tc>
          <w:tcPr>
            <w:tcW w:w="2425" w:type="dxa"/>
          </w:tcPr>
          <w:p w14:paraId="0FD9095A" w14:textId="77777777" w:rsidR="00DD5B25" w:rsidRPr="00DD5B25" w:rsidRDefault="00DD5B25" w:rsidP="00AE1729">
            <w:pPr>
              <w:spacing w:after="60"/>
              <w:rPr>
                <w:bCs/>
              </w:rPr>
            </w:pPr>
            <w:r w:rsidRPr="00DD5B25">
              <w:rPr>
                <w:bCs/>
              </w:rPr>
              <w:t>Joerg Robert</w:t>
            </w:r>
          </w:p>
        </w:tc>
        <w:tc>
          <w:tcPr>
            <w:tcW w:w="6925" w:type="dxa"/>
          </w:tcPr>
          <w:p w14:paraId="14487E77" w14:textId="77777777" w:rsidR="00DD5B25" w:rsidRPr="00DD5B25" w:rsidRDefault="00DD5B25" w:rsidP="00AE1729">
            <w:pPr>
              <w:spacing w:after="60"/>
              <w:rPr>
                <w:bCs/>
              </w:rPr>
            </w:pPr>
            <w:r w:rsidRPr="00DD5B25">
              <w:rPr>
                <w:bCs/>
              </w:rPr>
              <w:t>University of Erlangen-Nuremberg</w:t>
            </w:r>
          </w:p>
        </w:tc>
      </w:tr>
      <w:tr w:rsidR="00DD5B25" w:rsidRPr="00DD5B25" w14:paraId="6808FD5F" w14:textId="77777777" w:rsidTr="00DD5B25">
        <w:tc>
          <w:tcPr>
            <w:tcW w:w="2425" w:type="dxa"/>
          </w:tcPr>
          <w:p w14:paraId="732952DC" w14:textId="77777777" w:rsidR="00DD5B25" w:rsidRPr="00DD5B25" w:rsidRDefault="00DD5B25" w:rsidP="00AE1729">
            <w:pPr>
              <w:spacing w:after="60"/>
              <w:rPr>
                <w:bCs/>
              </w:rPr>
            </w:pPr>
            <w:r w:rsidRPr="00DD5B25">
              <w:rPr>
                <w:bCs/>
              </w:rPr>
              <w:t>Benjamin Rolfe</w:t>
            </w:r>
          </w:p>
        </w:tc>
        <w:tc>
          <w:tcPr>
            <w:tcW w:w="6925" w:type="dxa"/>
          </w:tcPr>
          <w:p w14:paraId="135CBE9B" w14:textId="77777777" w:rsidR="00DD5B25" w:rsidRPr="00DD5B25" w:rsidRDefault="00DD5B25" w:rsidP="00AE1729">
            <w:pPr>
              <w:spacing w:after="60"/>
              <w:rPr>
                <w:bCs/>
              </w:rPr>
            </w:pPr>
            <w:r w:rsidRPr="00DD5B25">
              <w:rPr>
                <w:bCs/>
              </w:rPr>
              <w:t>Blind Creek Associates</w:t>
            </w:r>
          </w:p>
        </w:tc>
      </w:tr>
      <w:tr w:rsidR="00DD5B25" w:rsidRPr="00DD5B25" w14:paraId="5DA2207B" w14:textId="77777777" w:rsidTr="00DD5B25">
        <w:tc>
          <w:tcPr>
            <w:tcW w:w="2425" w:type="dxa"/>
          </w:tcPr>
          <w:p w14:paraId="3BED2723" w14:textId="77777777" w:rsidR="00DD5B25" w:rsidRPr="00DD5B25" w:rsidRDefault="00DD5B25" w:rsidP="00AE1729">
            <w:pPr>
              <w:spacing w:after="60"/>
              <w:rPr>
                <w:bCs/>
              </w:rPr>
            </w:pPr>
            <w:r w:rsidRPr="00DD5B25">
              <w:rPr>
                <w:bCs/>
              </w:rPr>
              <w:t>Jon Rosdahl</w:t>
            </w:r>
          </w:p>
        </w:tc>
        <w:tc>
          <w:tcPr>
            <w:tcW w:w="6925" w:type="dxa"/>
          </w:tcPr>
          <w:p w14:paraId="14034CB3" w14:textId="77777777" w:rsidR="00DD5B25" w:rsidRPr="00DD5B25" w:rsidRDefault="00DD5B25" w:rsidP="00AE1729">
            <w:pPr>
              <w:spacing w:after="60"/>
              <w:rPr>
                <w:bCs/>
              </w:rPr>
            </w:pPr>
            <w:r w:rsidRPr="00DD5B25">
              <w:rPr>
                <w:bCs/>
              </w:rPr>
              <w:t>Qualcomm Incorporated</w:t>
            </w:r>
          </w:p>
        </w:tc>
      </w:tr>
      <w:tr w:rsidR="00DD5B25" w:rsidRPr="00DD5B25" w14:paraId="78933AA4" w14:textId="77777777" w:rsidTr="00DD5B25">
        <w:tc>
          <w:tcPr>
            <w:tcW w:w="2425" w:type="dxa"/>
          </w:tcPr>
          <w:p w14:paraId="2FC4E407" w14:textId="77777777" w:rsidR="00DD5B25" w:rsidRPr="00DD5B25" w:rsidRDefault="00DD5B25" w:rsidP="00AE1729">
            <w:pPr>
              <w:spacing w:after="60"/>
              <w:rPr>
                <w:bCs/>
              </w:rPr>
            </w:pPr>
            <w:r w:rsidRPr="00DD5B25">
              <w:rPr>
                <w:bCs/>
              </w:rPr>
              <w:t>Ruben E Salazar Cardozo</w:t>
            </w:r>
          </w:p>
        </w:tc>
        <w:tc>
          <w:tcPr>
            <w:tcW w:w="6925" w:type="dxa"/>
          </w:tcPr>
          <w:p w14:paraId="2F6CB61D" w14:textId="77777777" w:rsidR="00DD5B25" w:rsidRPr="00DD5B25" w:rsidRDefault="00DD5B25" w:rsidP="00AE1729">
            <w:pPr>
              <w:spacing w:after="60"/>
              <w:rPr>
                <w:bCs/>
              </w:rPr>
            </w:pPr>
            <w:r w:rsidRPr="00DD5B25">
              <w:rPr>
                <w:bCs/>
              </w:rPr>
              <w:t>Landis+Gyr AG</w:t>
            </w:r>
          </w:p>
        </w:tc>
      </w:tr>
      <w:tr w:rsidR="00DD5B25" w:rsidRPr="00DD5B25" w14:paraId="4A85F2AC" w14:textId="77777777" w:rsidTr="00DD5B25">
        <w:tc>
          <w:tcPr>
            <w:tcW w:w="2425" w:type="dxa"/>
          </w:tcPr>
          <w:p w14:paraId="433DAA0D" w14:textId="77777777" w:rsidR="00DD5B25" w:rsidRPr="00DD5B25" w:rsidRDefault="00DD5B25" w:rsidP="00AE1729">
            <w:pPr>
              <w:spacing w:after="60"/>
              <w:rPr>
                <w:bCs/>
              </w:rPr>
            </w:pPr>
            <w:r w:rsidRPr="00DD5B25">
              <w:rPr>
                <w:bCs/>
              </w:rPr>
              <w:t>Ioannis Sarris</w:t>
            </w:r>
          </w:p>
        </w:tc>
        <w:tc>
          <w:tcPr>
            <w:tcW w:w="6925" w:type="dxa"/>
          </w:tcPr>
          <w:p w14:paraId="2FB193F5" w14:textId="77777777" w:rsidR="00DD5B25" w:rsidRPr="00DD5B25" w:rsidRDefault="00DD5B25" w:rsidP="00AE1729">
            <w:pPr>
              <w:spacing w:after="60"/>
              <w:rPr>
                <w:bCs/>
              </w:rPr>
            </w:pPr>
            <w:r w:rsidRPr="00DD5B25">
              <w:rPr>
                <w:bCs/>
              </w:rPr>
              <w:t>u-blox</w:t>
            </w:r>
          </w:p>
        </w:tc>
      </w:tr>
      <w:tr w:rsidR="00DD5B25" w:rsidRPr="00DD5B25" w14:paraId="77E234D3" w14:textId="77777777" w:rsidTr="00DD5B25">
        <w:tc>
          <w:tcPr>
            <w:tcW w:w="2425" w:type="dxa"/>
          </w:tcPr>
          <w:p w14:paraId="0FBB9411" w14:textId="77777777" w:rsidR="00DD5B25" w:rsidRPr="00DD5B25" w:rsidRDefault="00DD5B25" w:rsidP="00AE1729">
            <w:pPr>
              <w:spacing w:after="60"/>
              <w:rPr>
                <w:bCs/>
              </w:rPr>
            </w:pPr>
            <w:r w:rsidRPr="00DD5B25">
              <w:rPr>
                <w:bCs/>
              </w:rPr>
              <w:t>Stephen Shellhammer</w:t>
            </w:r>
          </w:p>
        </w:tc>
        <w:tc>
          <w:tcPr>
            <w:tcW w:w="6925" w:type="dxa"/>
          </w:tcPr>
          <w:p w14:paraId="2A2C1303" w14:textId="77777777" w:rsidR="00DD5B25" w:rsidRPr="00DD5B25" w:rsidRDefault="00DD5B25" w:rsidP="00AE1729">
            <w:pPr>
              <w:spacing w:after="60"/>
              <w:rPr>
                <w:bCs/>
              </w:rPr>
            </w:pPr>
            <w:r w:rsidRPr="00DD5B25">
              <w:rPr>
                <w:bCs/>
              </w:rPr>
              <w:t>Qualcomm Incorporated</w:t>
            </w:r>
          </w:p>
        </w:tc>
      </w:tr>
      <w:tr w:rsidR="00DD5B25" w:rsidRPr="00DD5B25" w14:paraId="02EDB16D" w14:textId="77777777" w:rsidTr="00DD5B25">
        <w:tc>
          <w:tcPr>
            <w:tcW w:w="2425" w:type="dxa"/>
          </w:tcPr>
          <w:p w14:paraId="3C118195" w14:textId="77777777" w:rsidR="00DD5B25" w:rsidRPr="00DD5B25" w:rsidRDefault="00DD5B25" w:rsidP="00AE1729">
            <w:pPr>
              <w:spacing w:after="60"/>
              <w:rPr>
                <w:bCs/>
              </w:rPr>
            </w:pPr>
            <w:r w:rsidRPr="00DD5B25">
              <w:rPr>
                <w:bCs/>
              </w:rPr>
              <w:t>Ian Sherlock</w:t>
            </w:r>
          </w:p>
        </w:tc>
        <w:tc>
          <w:tcPr>
            <w:tcW w:w="6925" w:type="dxa"/>
          </w:tcPr>
          <w:p w14:paraId="06A4FF95" w14:textId="77777777" w:rsidR="00DD5B25" w:rsidRPr="00DD5B25" w:rsidRDefault="00DD5B25" w:rsidP="00AE1729">
            <w:pPr>
              <w:spacing w:after="60"/>
              <w:rPr>
                <w:bCs/>
              </w:rPr>
            </w:pPr>
            <w:r w:rsidRPr="00DD5B25">
              <w:rPr>
                <w:bCs/>
              </w:rPr>
              <w:t>Texas Instruments Incorporated</w:t>
            </w:r>
          </w:p>
        </w:tc>
      </w:tr>
      <w:tr w:rsidR="00DD5B25" w:rsidRPr="00DD5B25" w14:paraId="1FFC4229" w14:textId="77777777" w:rsidTr="00DD5B25">
        <w:tc>
          <w:tcPr>
            <w:tcW w:w="2425" w:type="dxa"/>
          </w:tcPr>
          <w:p w14:paraId="73BC6235" w14:textId="77777777" w:rsidR="00DD5B25" w:rsidRPr="00DD5B25" w:rsidRDefault="00DD5B25" w:rsidP="00AE1729">
            <w:pPr>
              <w:spacing w:after="60"/>
              <w:rPr>
                <w:bCs/>
              </w:rPr>
            </w:pPr>
            <w:r w:rsidRPr="00DD5B25">
              <w:rPr>
                <w:bCs/>
              </w:rPr>
              <w:t>Dorothy Stanley</w:t>
            </w:r>
          </w:p>
        </w:tc>
        <w:tc>
          <w:tcPr>
            <w:tcW w:w="6925" w:type="dxa"/>
          </w:tcPr>
          <w:p w14:paraId="1D1093A1" w14:textId="77777777" w:rsidR="00DD5B25" w:rsidRPr="00DD5B25" w:rsidRDefault="00DD5B25" w:rsidP="00AE1729">
            <w:pPr>
              <w:spacing w:after="60"/>
              <w:rPr>
                <w:bCs/>
              </w:rPr>
            </w:pPr>
            <w:r w:rsidRPr="00DD5B25">
              <w:rPr>
                <w:bCs/>
              </w:rPr>
              <w:t>Aruba Networks, Inc.</w:t>
            </w:r>
          </w:p>
        </w:tc>
      </w:tr>
      <w:tr w:rsidR="00DD5B25" w:rsidRPr="00DD5B25" w14:paraId="6E5E6DE3" w14:textId="77777777" w:rsidTr="00DD5B25">
        <w:tc>
          <w:tcPr>
            <w:tcW w:w="2425" w:type="dxa"/>
          </w:tcPr>
          <w:p w14:paraId="2B82DAFD" w14:textId="77777777" w:rsidR="00DD5B25" w:rsidRPr="00DD5B25" w:rsidRDefault="00DD5B25" w:rsidP="00AE1729">
            <w:pPr>
              <w:spacing w:after="60"/>
              <w:rPr>
                <w:bCs/>
              </w:rPr>
            </w:pPr>
            <w:r w:rsidRPr="00DD5B25">
              <w:rPr>
                <w:bCs/>
              </w:rPr>
              <w:t>Takenori Sumi</w:t>
            </w:r>
          </w:p>
        </w:tc>
        <w:tc>
          <w:tcPr>
            <w:tcW w:w="6925" w:type="dxa"/>
          </w:tcPr>
          <w:p w14:paraId="5617E94F" w14:textId="77777777" w:rsidR="00DD5B25" w:rsidRPr="00DD5B25" w:rsidRDefault="00DD5B25" w:rsidP="00AE1729">
            <w:pPr>
              <w:spacing w:after="60"/>
              <w:rPr>
                <w:bCs/>
              </w:rPr>
            </w:pPr>
            <w:r w:rsidRPr="00DD5B25">
              <w:rPr>
                <w:bCs/>
              </w:rPr>
              <w:t>Mitsubishi Electric Corporation</w:t>
            </w:r>
          </w:p>
        </w:tc>
      </w:tr>
      <w:tr w:rsidR="00DD5B25" w:rsidRPr="00DD5B25" w14:paraId="597B6910" w14:textId="77777777" w:rsidTr="00DD5B25">
        <w:tc>
          <w:tcPr>
            <w:tcW w:w="2425" w:type="dxa"/>
          </w:tcPr>
          <w:p w14:paraId="37AA96C6" w14:textId="77777777" w:rsidR="00DD5B25" w:rsidRPr="00DD5B25" w:rsidRDefault="00DD5B25" w:rsidP="00AE1729">
            <w:pPr>
              <w:spacing w:after="60"/>
              <w:rPr>
                <w:bCs/>
              </w:rPr>
            </w:pPr>
            <w:r w:rsidRPr="00DD5B25">
              <w:rPr>
                <w:bCs/>
              </w:rPr>
              <w:t>Mineo Takai</w:t>
            </w:r>
          </w:p>
        </w:tc>
        <w:tc>
          <w:tcPr>
            <w:tcW w:w="6925" w:type="dxa"/>
          </w:tcPr>
          <w:p w14:paraId="266706C5" w14:textId="77777777" w:rsidR="00DD5B25" w:rsidRPr="00DD5B25" w:rsidRDefault="00DD5B25" w:rsidP="00AE1729">
            <w:pPr>
              <w:spacing w:after="60"/>
              <w:rPr>
                <w:bCs/>
              </w:rPr>
            </w:pPr>
            <w:r w:rsidRPr="00DD5B25">
              <w:rPr>
                <w:bCs/>
              </w:rPr>
              <w:t>Space-Time Engineering</w:t>
            </w:r>
          </w:p>
        </w:tc>
      </w:tr>
      <w:tr w:rsidR="00DD5B25" w:rsidRPr="00DD5B25" w14:paraId="49344C4A" w14:textId="77777777" w:rsidTr="00DD5B25">
        <w:tc>
          <w:tcPr>
            <w:tcW w:w="2425" w:type="dxa"/>
          </w:tcPr>
          <w:p w14:paraId="6E7A7F2C" w14:textId="77777777" w:rsidR="00DD5B25" w:rsidRPr="00DD5B25" w:rsidRDefault="00DD5B25" w:rsidP="00AE1729">
            <w:pPr>
              <w:spacing w:after="60"/>
              <w:rPr>
                <w:bCs/>
              </w:rPr>
            </w:pPr>
            <w:r w:rsidRPr="00DD5B25">
              <w:rPr>
                <w:bCs/>
              </w:rPr>
              <w:t>Billy Verso</w:t>
            </w:r>
          </w:p>
        </w:tc>
        <w:tc>
          <w:tcPr>
            <w:tcW w:w="6925" w:type="dxa"/>
          </w:tcPr>
          <w:p w14:paraId="6C6DBE8E" w14:textId="77777777" w:rsidR="00DD5B25" w:rsidRPr="00DD5B25" w:rsidRDefault="00DD5B25" w:rsidP="00AE1729">
            <w:pPr>
              <w:spacing w:after="60"/>
              <w:rPr>
                <w:bCs/>
              </w:rPr>
            </w:pPr>
            <w:r w:rsidRPr="00DD5B25">
              <w:rPr>
                <w:bCs/>
              </w:rPr>
              <w:t>DecaWave</w:t>
            </w:r>
          </w:p>
        </w:tc>
      </w:tr>
      <w:tr w:rsidR="00DD5B25" w:rsidRPr="00DD5B25" w14:paraId="62C6B687" w14:textId="77777777" w:rsidTr="00DD5B25">
        <w:tc>
          <w:tcPr>
            <w:tcW w:w="2425" w:type="dxa"/>
          </w:tcPr>
          <w:p w14:paraId="765F92B7" w14:textId="77777777" w:rsidR="00DD5B25" w:rsidRPr="00DD5B25" w:rsidRDefault="00DD5B25" w:rsidP="00AE1729">
            <w:pPr>
              <w:spacing w:after="60"/>
              <w:rPr>
                <w:bCs/>
              </w:rPr>
            </w:pPr>
            <w:r w:rsidRPr="00DD5B25">
              <w:rPr>
                <w:bCs/>
              </w:rPr>
              <w:t>Leif Wilhelmsson</w:t>
            </w:r>
          </w:p>
        </w:tc>
        <w:tc>
          <w:tcPr>
            <w:tcW w:w="6925" w:type="dxa"/>
          </w:tcPr>
          <w:p w14:paraId="4B8C5C88" w14:textId="77777777" w:rsidR="00DD5B25" w:rsidRPr="00DD5B25" w:rsidRDefault="00DD5B25" w:rsidP="00AE1729">
            <w:pPr>
              <w:spacing w:after="60"/>
              <w:rPr>
                <w:bCs/>
              </w:rPr>
            </w:pPr>
            <w:r w:rsidRPr="00DD5B25">
              <w:rPr>
                <w:bCs/>
              </w:rPr>
              <w:t>Ericsson AB</w:t>
            </w:r>
          </w:p>
        </w:tc>
      </w:tr>
      <w:tr w:rsidR="00DD5B25" w:rsidRPr="00DD5B25" w14:paraId="6474A145" w14:textId="77777777" w:rsidTr="00DD5B25">
        <w:tc>
          <w:tcPr>
            <w:tcW w:w="2425" w:type="dxa"/>
          </w:tcPr>
          <w:p w14:paraId="7C55532C" w14:textId="77777777" w:rsidR="00DD5B25" w:rsidRPr="00DD5B25" w:rsidRDefault="00DD5B25" w:rsidP="00AE1729">
            <w:pPr>
              <w:spacing w:after="60"/>
              <w:rPr>
                <w:bCs/>
              </w:rPr>
            </w:pPr>
            <w:r w:rsidRPr="00DD5B25">
              <w:rPr>
                <w:bCs/>
              </w:rPr>
              <w:t>HASSAN YAGHOOBI</w:t>
            </w:r>
          </w:p>
        </w:tc>
        <w:tc>
          <w:tcPr>
            <w:tcW w:w="6925" w:type="dxa"/>
          </w:tcPr>
          <w:p w14:paraId="7064C208" w14:textId="77777777" w:rsidR="00DD5B25" w:rsidRPr="00DD5B25" w:rsidRDefault="00DD5B25" w:rsidP="00AE1729">
            <w:pPr>
              <w:spacing w:after="60"/>
              <w:rPr>
                <w:bCs/>
              </w:rPr>
            </w:pPr>
            <w:r w:rsidRPr="00DD5B25">
              <w:rPr>
                <w:bCs/>
              </w:rPr>
              <w:t>Intel Corporation</w:t>
            </w:r>
          </w:p>
        </w:tc>
      </w:tr>
      <w:tr w:rsidR="00DD5B25" w:rsidRPr="00DD5B25" w14:paraId="56F36700" w14:textId="77777777" w:rsidTr="00DD5B25">
        <w:tc>
          <w:tcPr>
            <w:tcW w:w="2425" w:type="dxa"/>
          </w:tcPr>
          <w:p w14:paraId="695BB15A" w14:textId="77777777" w:rsidR="00DD5B25" w:rsidRPr="00DD5B25" w:rsidRDefault="00DD5B25" w:rsidP="00AE1729">
            <w:pPr>
              <w:spacing w:after="60"/>
              <w:rPr>
                <w:bCs/>
              </w:rPr>
            </w:pPr>
            <w:r w:rsidRPr="00DD5B25">
              <w:rPr>
                <w:bCs/>
              </w:rPr>
              <w:t>Kazuto Yano</w:t>
            </w:r>
          </w:p>
        </w:tc>
        <w:tc>
          <w:tcPr>
            <w:tcW w:w="6925" w:type="dxa"/>
          </w:tcPr>
          <w:p w14:paraId="7DAFA900" w14:textId="77777777" w:rsidR="00DD5B25" w:rsidRPr="00DD5B25" w:rsidRDefault="00DD5B25" w:rsidP="00AE1729">
            <w:pPr>
              <w:spacing w:after="60"/>
              <w:rPr>
                <w:bCs/>
              </w:rPr>
            </w:pPr>
            <w:r w:rsidRPr="00DD5B25">
              <w:rPr>
                <w:bCs/>
              </w:rPr>
              <w:t>Advanced Telecommunications Research Institute International (ATR)</w:t>
            </w:r>
          </w:p>
        </w:tc>
      </w:tr>
      <w:tr w:rsidR="00DD5B25" w:rsidRPr="00E203CF" w14:paraId="4748C45F" w14:textId="77777777" w:rsidTr="00DD5B25">
        <w:tc>
          <w:tcPr>
            <w:tcW w:w="2425" w:type="dxa"/>
          </w:tcPr>
          <w:p w14:paraId="52C34A88" w14:textId="77777777" w:rsidR="00DD5B25" w:rsidRPr="00DD5B25" w:rsidRDefault="00DD5B25" w:rsidP="00AE1729">
            <w:pPr>
              <w:spacing w:after="60"/>
              <w:rPr>
                <w:bCs/>
              </w:rPr>
            </w:pPr>
            <w:r w:rsidRPr="00DD5B25">
              <w:rPr>
                <w:bCs/>
              </w:rPr>
              <w:t>Rolf de Vegt</w:t>
            </w:r>
          </w:p>
        </w:tc>
        <w:tc>
          <w:tcPr>
            <w:tcW w:w="6925" w:type="dxa"/>
          </w:tcPr>
          <w:p w14:paraId="290F33F3" w14:textId="77777777" w:rsidR="00DD5B25" w:rsidRPr="00E203CF" w:rsidRDefault="00DD5B25" w:rsidP="00AE1729">
            <w:pPr>
              <w:spacing w:after="60"/>
              <w:rPr>
                <w:bCs/>
              </w:rPr>
            </w:pPr>
            <w:r w:rsidRPr="00DD5B25">
              <w:rPr>
                <w:bCs/>
              </w:rPr>
              <w:t>Qualcomm Incorporated</w:t>
            </w:r>
          </w:p>
        </w:tc>
      </w:tr>
    </w:tbl>
    <w:p w14:paraId="2A681DCD" w14:textId="3720D0B1" w:rsidR="00961408" w:rsidRPr="00E203CF" w:rsidRDefault="00961408" w:rsidP="00DD5B25">
      <w:pPr>
        <w:spacing w:after="60" w:line="240" w:lineRule="auto"/>
        <w:rPr>
          <w:bCs/>
        </w:rPr>
      </w:pPr>
    </w:p>
    <w:sectPr w:rsidR="00961408" w:rsidRPr="00E203CF"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7FBFF" w14:textId="77777777" w:rsidR="00E50DA6" w:rsidRDefault="00E50DA6" w:rsidP="00766E54">
      <w:pPr>
        <w:spacing w:after="0" w:line="240" w:lineRule="auto"/>
      </w:pPr>
      <w:r>
        <w:separator/>
      </w:r>
    </w:p>
  </w:endnote>
  <w:endnote w:type="continuationSeparator" w:id="0">
    <w:p w14:paraId="1F9932DA" w14:textId="77777777" w:rsidR="00E50DA6" w:rsidRDefault="00E50DA6"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55215" w14:textId="77777777" w:rsidR="00E50DA6" w:rsidRDefault="00E50DA6" w:rsidP="00766E54">
      <w:pPr>
        <w:spacing w:after="0" w:line="240" w:lineRule="auto"/>
      </w:pPr>
      <w:r>
        <w:separator/>
      </w:r>
    </w:p>
  </w:footnote>
  <w:footnote w:type="continuationSeparator" w:id="0">
    <w:p w14:paraId="54545D2F" w14:textId="77777777" w:rsidR="00E50DA6" w:rsidRDefault="00E50DA6"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28E64BE4" w:rsidR="00EB2E3A" w:rsidRPr="00C724F0" w:rsidRDefault="00271D50" w:rsidP="00766E54">
    <w:pPr>
      <w:pStyle w:val="Header"/>
      <w:pBdr>
        <w:bottom w:val="single" w:sz="8" w:space="1" w:color="auto"/>
      </w:pBdr>
      <w:tabs>
        <w:tab w:val="clear" w:pos="4680"/>
        <w:tab w:val="center" w:pos="8280"/>
      </w:tabs>
      <w:rPr>
        <w:sz w:val="28"/>
      </w:rPr>
    </w:pPr>
    <w:r>
      <w:rPr>
        <w:sz w:val="28"/>
      </w:rPr>
      <w:t>November</w:t>
    </w:r>
    <w:r w:rsidR="00EB2E3A">
      <w:rPr>
        <w:sz w:val="28"/>
      </w:rPr>
      <w:t xml:space="preserve"> 201</w:t>
    </w:r>
    <w:r w:rsidR="000C6666">
      <w:rPr>
        <w:sz w:val="28"/>
      </w:rPr>
      <w:t>9</w:t>
    </w:r>
    <w:r w:rsidR="00EB2E3A">
      <w:rPr>
        <w:sz w:val="28"/>
      </w:rPr>
      <w:tab/>
      <w:t>IEEE P802.19-1</w:t>
    </w:r>
    <w:r w:rsidR="000C6666">
      <w:rPr>
        <w:sz w:val="28"/>
      </w:rPr>
      <w:t>9</w:t>
    </w:r>
    <w:r w:rsidR="00EB2E3A">
      <w:rPr>
        <w:sz w:val="28"/>
      </w:rPr>
      <w:t>/00</w:t>
    </w:r>
    <w:r w:rsidR="00BC4A94">
      <w:rPr>
        <w:sz w:val="28"/>
      </w:rPr>
      <w:t>85</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3"/>
  </w:num>
  <w:num w:numId="15">
    <w:abstractNumId w:val="0"/>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4630D"/>
    <w:rsid w:val="000470A6"/>
    <w:rsid w:val="000569BA"/>
    <w:rsid w:val="00061378"/>
    <w:rsid w:val="000656A8"/>
    <w:rsid w:val="00065872"/>
    <w:rsid w:val="00066B40"/>
    <w:rsid w:val="000677D5"/>
    <w:rsid w:val="00072398"/>
    <w:rsid w:val="00080ADC"/>
    <w:rsid w:val="00084E86"/>
    <w:rsid w:val="00085FF5"/>
    <w:rsid w:val="000A0CDF"/>
    <w:rsid w:val="000A46EF"/>
    <w:rsid w:val="000A6595"/>
    <w:rsid w:val="000C6666"/>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1217DC"/>
    <w:rsid w:val="00137ACB"/>
    <w:rsid w:val="001417E9"/>
    <w:rsid w:val="001437FB"/>
    <w:rsid w:val="001439A2"/>
    <w:rsid w:val="00143BAF"/>
    <w:rsid w:val="0015400A"/>
    <w:rsid w:val="00161CC9"/>
    <w:rsid w:val="001679B4"/>
    <w:rsid w:val="00171339"/>
    <w:rsid w:val="001723B3"/>
    <w:rsid w:val="00173D4A"/>
    <w:rsid w:val="001777BD"/>
    <w:rsid w:val="0019551A"/>
    <w:rsid w:val="001A67FD"/>
    <w:rsid w:val="001A7B74"/>
    <w:rsid w:val="001B4F06"/>
    <w:rsid w:val="001C1BF5"/>
    <w:rsid w:val="001C6A9C"/>
    <w:rsid w:val="001D0AF7"/>
    <w:rsid w:val="001D2FC4"/>
    <w:rsid w:val="001D5752"/>
    <w:rsid w:val="001E5E65"/>
    <w:rsid w:val="001F2F1B"/>
    <w:rsid w:val="001F780C"/>
    <w:rsid w:val="00200673"/>
    <w:rsid w:val="00203373"/>
    <w:rsid w:val="00204C09"/>
    <w:rsid w:val="00205DA0"/>
    <w:rsid w:val="00211633"/>
    <w:rsid w:val="002218B8"/>
    <w:rsid w:val="0023260A"/>
    <w:rsid w:val="002365CA"/>
    <w:rsid w:val="00243A6B"/>
    <w:rsid w:val="002458E4"/>
    <w:rsid w:val="00245C40"/>
    <w:rsid w:val="002644C8"/>
    <w:rsid w:val="00264722"/>
    <w:rsid w:val="00271D50"/>
    <w:rsid w:val="002720C8"/>
    <w:rsid w:val="00277BFD"/>
    <w:rsid w:val="00277ED5"/>
    <w:rsid w:val="00283796"/>
    <w:rsid w:val="002B11ED"/>
    <w:rsid w:val="002B183F"/>
    <w:rsid w:val="002B6DFB"/>
    <w:rsid w:val="002C0107"/>
    <w:rsid w:val="002D02B8"/>
    <w:rsid w:val="002E6EBF"/>
    <w:rsid w:val="00301DA4"/>
    <w:rsid w:val="0031092D"/>
    <w:rsid w:val="0032282C"/>
    <w:rsid w:val="00323EB5"/>
    <w:rsid w:val="0034373C"/>
    <w:rsid w:val="00350367"/>
    <w:rsid w:val="003525AA"/>
    <w:rsid w:val="00363674"/>
    <w:rsid w:val="0036717E"/>
    <w:rsid w:val="003710D5"/>
    <w:rsid w:val="00371D26"/>
    <w:rsid w:val="00373145"/>
    <w:rsid w:val="00380D37"/>
    <w:rsid w:val="0038372E"/>
    <w:rsid w:val="003B2EDD"/>
    <w:rsid w:val="003B3DFE"/>
    <w:rsid w:val="003C70C0"/>
    <w:rsid w:val="003C749A"/>
    <w:rsid w:val="003D2387"/>
    <w:rsid w:val="003D38F4"/>
    <w:rsid w:val="003F0B89"/>
    <w:rsid w:val="003F3721"/>
    <w:rsid w:val="00406493"/>
    <w:rsid w:val="00416C7F"/>
    <w:rsid w:val="00424118"/>
    <w:rsid w:val="00431FA0"/>
    <w:rsid w:val="00433761"/>
    <w:rsid w:val="00441416"/>
    <w:rsid w:val="004456BF"/>
    <w:rsid w:val="004537C4"/>
    <w:rsid w:val="00456B26"/>
    <w:rsid w:val="004607AE"/>
    <w:rsid w:val="00463593"/>
    <w:rsid w:val="004707C1"/>
    <w:rsid w:val="00475939"/>
    <w:rsid w:val="00477704"/>
    <w:rsid w:val="00487652"/>
    <w:rsid w:val="00494180"/>
    <w:rsid w:val="004A02E1"/>
    <w:rsid w:val="004C0D55"/>
    <w:rsid w:val="004D0206"/>
    <w:rsid w:val="004E5271"/>
    <w:rsid w:val="004E6131"/>
    <w:rsid w:val="004F5AFC"/>
    <w:rsid w:val="004F7806"/>
    <w:rsid w:val="00502308"/>
    <w:rsid w:val="00503924"/>
    <w:rsid w:val="00525D61"/>
    <w:rsid w:val="005305FF"/>
    <w:rsid w:val="005316CC"/>
    <w:rsid w:val="005348B0"/>
    <w:rsid w:val="005403C4"/>
    <w:rsid w:val="005475DD"/>
    <w:rsid w:val="005549BB"/>
    <w:rsid w:val="005778AA"/>
    <w:rsid w:val="00582C17"/>
    <w:rsid w:val="00585307"/>
    <w:rsid w:val="005903BD"/>
    <w:rsid w:val="00592E50"/>
    <w:rsid w:val="005A19A5"/>
    <w:rsid w:val="005A6D6B"/>
    <w:rsid w:val="005A7272"/>
    <w:rsid w:val="005A728B"/>
    <w:rsid w:val="005B4902"/>
    <w:rsid w:val="005C4828"/>
    <w:rsid w:val="005C4B04"/>
    <w:rsid w:val="005D380E"/>
    <w:rsid w:val="005D693D"/>
    <w:rsid w:val="006113ED"/>
    <w:rsid w:val="00611465"/>
    <w:rsid w:val="0062080C"/>
    <w:rsid w:val="006227D3"/>
    <w:rsid w:val="006232FB"/>
    <w:rsid w:val="006377CD"/>
    <w:rsid w:val="00645AA4"/>
    <w:rsid w:val="00657A70"/>
    <w:rsid w:val="00660C4A"/>
    <w:rsid w:val="006801D8"/>
    <w:rsid w:val="00684426"/>
    <w:rsid w:val="00686811"/>
    <w:rsid w:val="0068730C"/>
    <w:rsid w:val="006876E2"/>
    <w:rsid w:val="00687E83"/>
    <w:rsid w:val="006955F1"/>
    <w:rsid w:val="006B0B06"/>
    <w:rsid w:val="006B446A"/>
    <w:rsid w:val="006C22F8"/>
    <w:rsid w:val="006C429F"/>
    <w:rsid w:val="006C6CB0"/>
    <w:rsid w:val="006D18E4"/>
    <w:rsid w:val="006D1EE8"/>
    <w:rsid w:val="006E0984"/>
    <w:rsid w:val="006E32B7"/>
    <w:rsid w:val="006E617B"/>
    <w:rsid w:val="006F09C0"/>
    <w:rsid w:val="006F555A"/>
    <w:rsid w:val="00711DDE"/>
    <w:rsid w:val="00712B61"/>
    <w:rsid w:val="00713118"/>
    <w:rsid w:val="007139AC"/>
    <w:rsid w:val="00714D12"/>
    <w:rsid w:val="007150F8"/>
    <w:rsid w:val="00716715"/>
    <w:rsid w:val="00717767"/>
    <w:rsid w:val="007365EA"/>
    <w:rsid w:val="00743994"/>
    <w:rsid w:val="00750444"/>
    <w:rsid w:val="007518F8"/>
    <w:rsid w:val="00753DAF"/>
    <w:rsid w:val="00760D21"/>
    <w:rsid w:val="00766E54"/>
    <w:rsid w:val="00767680"/>
    <w:rsid w:val="007836BB"/>
    <w:rsid w:val="00783CBB"/>
    <w:rsid w:val="00783FFE"/>
    <w:rsid w:val="00785141"/>
    <w:rsid w:val="0078529A"/>
    <w:rsid w:val="007A021E"/>
    <w:rsid w:val="007B5E8D"/>
    <w:rsid w:val="007C341A"/>
    <w:rsid w:val="007C603A"/>
    <w:rsid w:val="007C77FB"/>
    <w:rsid w:val="007D79F0"/>
    <w:rsid w:val="007E6710"/>
    <w:rsid w:val="007F6351"/>
    <w:rsid w:val="00803DE4"/>
    <w:rsid w:val="0082276C"/>
    <w:rsid w:val="00822842"/>
    <w:rsid w:val="00831DBF"/>
    <w:rsid w:val="0084447E"/>
    <w:rsid w:val="00844FC7"/>
    <w:rsid w:val="00846386"/>
    <w:rsid w:val="00850B6D"/>
    <w:rsid w:val="00873805"/>
    <w:rsid w:val="00880F7E"/>
    <w:rsid w:val="008833FD"/>
    <w:rsid w:val="00895277"/>
    <w:rsid w:val="008B7501"/>
    <w:rsid w:val="008C3CCD"/>
    <w:rsid w:val="008E7A8A"/>
    <w:rsid w:val="008F6918"/>
    <w:rsid w:val="009022B8"/>
    <w:rsid w:val="00903F7E"/>
    <w:rsid w:val="009100DD"/>
    <w:rsid w:val="00922944"/>
    <w:rsid w:val="0092383E"/>
    <w:rsid w:val="0092774C"/>
    <w:rsid w:val="0093141F"/>
    <w:rsid w:val="0093358B"/>
    <w:rsid w:val="0093638A"/>
    <w:rsid w:val="00942F2B"/>
    <w:rsid w:val="0095022F"/>
    <w:rsid w:val="00960392"/>
    <w:rsid w:val="00961408"/>
    <w:rsid w:val="00962D1E"/>
    <w:rsid w:val="00964562"/>
    <w:rsid w:val="0096705D"/>
    <w:rsid w:val="00972FC5"/>
    <w:rsid w:val="009841D9"/>
    <w:rsid w:val="00990D58"/>
    <w:rsid w:val="00992172"/>
    <w:rsid w:val="00993106"/>
    <w:rsid w:val="009939BA"/>
    <w:rsid w:val="0099495B"/>
    <w:rsid w:val="00994C1B"/>
    <w:rsid w:val="009A31B5"/>
    <w:rsid w:val="009B7253"/>
    <w:rsid w:val="009C536A"/>
    <w:rsid w:val="009C7762"/>
    <w:rsid w:val="009C78B2"/>
    <w:rsid w:val="009D2F1C"/>
    <w:rsid w:val="009D410A"/>
    <w:rsid w:val="009D55F0"/>
    <w:rsid w:val="009E03B8"/>
    <w:rsid w:val="009E2A1A"/>
    <w:rsid w:val="009F3DA7"/>
    <w:rsid w:val="009F6B59"/>
    <w:rsid w:val="009F7C52"/>
    <w:rsid w:val="00A04FD1"/>
    <w:rsid w:val="00A10015"/>
    <w:rsid w:val="00A12B2A"/>
    <w:rsid w:val="00A26257"/>
    <w:rsid w:val="00A30D08"/>
    <w:rsid w:val="00A40505"/>
    <w:rsid w:val="00A46776"/>
    <w:rsid w:val="00A52A21"/>
    <w:rsid w:val="00A565A8"/>
    <w:rsid w:val="00A57961"/>
    <w:rsid w:val="00A80FBB"/>
    <w:rsid w:val="00A8487B"/>
    <w:rsid w:val="00A910AA"/>
    <w:rsid w:val="00A92EA0"/>
    <w:rsid w:val="00A95C5C"/>
    <w:rsid w:val="00AA2615"/>
    <w:rsid w:val="00AA43E7"/>
    <w:rsid w:val="00AA456D"/>
    <w:rsid w:val="00AA62B4"/>
    <w:rsid w:val="00AC3824"/>
    <w:rsid w:val="00AD4A43"/>
    <w:rsid w:val="00AE4D49"/>
    <w:rsid w:val="00AE60F1"/>
    <w:rsid w:val="00AF16B7"/>
    <w:rsid w:val="00AF4E03"/>
    <w:rsid w:val="00AF7B41"/>
    <w:rsid w:val="00AF7E0E"/>
    <w:rsid w:val="00B05481"/>
    <w:rsid w:val="00B13903"/>
    <w:rsid w:val="00B17041"/>
    <w:rsid w:val="00B21E05"/>
    <w:rsid w:val="00B239EC"/>
    <w:rsid w:val="00B23C99"/>
    <w:rsid w:val="00B35B05"/>
    <w:rsid w:val="00B360E4"/>
    <w:rsid w:val="00B423C6"/>
    <w:rsid w:val="00B457E1"/>
    <w:rsid w:val="00B47540"/>
    <w:rsid w:val="00B61E55"/>
    <w:rsid w:val="00B74DB5"/>
    <w:rsid w:val="00B94245"/>
    <w:rsid w:val="00BA64E6"/>
    <w:rsid w:val="00BB0025"/>
    <w:rsid w:val="00BB3DA8"/>
    <w:rsid w:val="00BB5B9D"/>
    <w:rsid w:val="00BB7A9B"/>
    <w:rsid w:val="00BC399A"/>
    <w:rsid w:val="00BC4A94"/>
    <w:rsid w:val="00BC4D59"/>
    <w:rsid w:val="00BD1843"/>
    <w:rsid w:val="00BE086F"/>
    <w:rsid w:val="00BE1DB3"/>
    <w:rsid w:val="00BE432A"/>
    <w:rsid w:val="00BF154B"/>
    <w:rsid w:val="00BF1A72"/>
    <w:rsid w:val="00C069DB"/>
    <w:rsid w:val="00C1248C"/>
    <w:rsid w:val="00C2321C"/>
    <w:rsid w:val="00C24474"/>
    <w:rsid w:val="00C24D42"/>
    <w:rsid w:val="00C24D55"/>
    <w:rsid w:val="00C26E74"/>
    <w:rsid w:val="00C329A9"/>
    <w:rsid w:val="00C42204"/>
    <w:rsid w:val="00C42E38"/>
    <w:rsid w:val="00C44296"/>
    <w:rsid w:val="00C56FB5"/>
    <w:rsid w:val="00C60298"/>
    <w:rsid w:val="00C609A4"/>
    <w:rsid w:val="00C672EB"/>
    <w:rsid w:val="00C7220C"/>
    <w:rsid w:val="00C724F0"/>
    <w:rsid w:val="00C74D8E"/>
    <w:rsid w:val="00C81A70"/>
    <w:rsid w:val="00C82B7B"/>
    <w:rsid w:val="00C84B0B"/>
    <w:rsid w:val="00C868D4"/>
    <w:rsid w:val="00C95622"/>
    <w:rsid w:val="00CB0E65"/>
    <w:rsid w:val="00CD0C90"/>
    <w:rsid w:val="00CF0B6A"/>
    <w:rsid w:val="00CF262B"/>
    <w:rsid w:val="00CF2D3D"/>
    <w:rsid w:val="00CF5CED"/>
    <w:rsid w:val="00CF6B6A"/>
    <w:rsid w:val="00CF70A6"/>
    <w:rsid w:val="00D05B60"/>
    <w:rsid w:val="00D06B2A"/>
    <w:rsid w:val="00D21F73"/>
    <w:rsid w:val="00D2221C"/>
    <w:rsid w:val="00D24B87"/>
    <w:rsid w:val="00D26802"/>
    <w:rsid w:val="00D34CD8"/>
    <w:rsid w:val="00D43A87"/>
    <w:rsid w:val="00D46B09"/>
    <w:rsid w:val="00D50B3F"/>
    <w:rsid w:val="00D5170A"/>
    <w:rsid w:val="00D67C35"/>
    <w:rsid w:val="00D76361"/>
    <w:rsid w:val="00D81018"/>
    <w:rsid w:val="00D85F7A"/>
    <w:rsid w:val="00DA1A8B"/>
    <w:rsid w:val="00DA1CC3"/>
    <w:rsid w:val="00DA32C4"/>
    <w:rsid w:val="00DB22CA"/>
    <w:rsid w:val="00DB533D"/>
    <w:rsid w:val="00DB68F1"/>
    <w:rsid w:val="00DC3351"/>
    <w:rsid w:val="00DC5E1D"/>
    <w:rsid w:val="00DD5B25"/>
    <w:rsid w:val="00DF47E5"/>
    <w:rsid w:val="00E04ED7"/>
    <w:rsid w:val="00E0514C"/>
    <w:rsid w:val="00E1103A"/>
    <w:rsid w:val="00E153D1"/>
    <w:rsid w:val="00E203CF"/>
    <w:rsid w:val="00E21251"/>
    <w:rsid w:val="00E2772D"/>
    <w:rsid w:val="00E37F9F"/>
    <w:rsid w:val="00E40521"/>
    <w:rsid w:val="00E45049"/>
    <w:rsid w:val="00E50DA6"/>
    <w:rsid w:val="00E60CE8"/>
    <w:rsid w:val="00E65FF2"/>
    <w:rsid w:val="00E704FF"/>
    <w:rsid w:val="00E72B7B"/>
    <w:rsid w:val="00E73A4A"/>
    <w:rsid w:val="00E90ED7"/>
    <w:rsid w:val="00E91602"/>
    <w:rsid w:val="00E950DB"/>
    <w:rsid w:val="00EA3083"/>
    <w:rsid w:val="00EA627F"/>
    <w:rsid w:val="00EB2E3A"/>
    <w:rsid w:val="00EC26A0"/>
    <w:rsid w:val="00EC2F8A"/>
    <w:rsid w:val="00EC3282"/>
    <w:rsid w:val="00ED190C"/>
    <w:rsid w:val="00EE036A"/>
    <w:rsid w:val="00EE35F8"/>
    <w:rsid w:val="00EE3B05"/>
    <w:rsid w:val="00EF2B43"/>
    <w:rsid w:val="00F07DBA"/>
    <w:rsid w:val="00F151ED"/>
    <w:rsid w:val="00F1649A"/>
    <w:rsid w:val="00F346D2"/>
    <w:rsid w:val="00F427EC"/>
    <w:rsid w:val="00F46F70"/>
    <w:rsid w:val="00F52BE0"/>
    <w:rsid w:val="00F53B24"/>
    <w:rsid w:val="00F57297"/>
    <w:rsid w:val="00F6114B"/>
    <w:rsid w:val="00F61B37"/>
    <w:rsid w:val="00F6413F"/>
    <w:rsid w:val="00F7004D"/>
    <w:rsid w:val="00F7290F"/>
    <w:rsid w:val="00F93426"/>
    <w:rsid w:val="00FA17DC"/>
    <w:rsid w:val="00FA7983"/>
    <w:rsid w:val="00FA79C9"/>
    <w:rsid w:val="00FB213D"/>
    <w:rsid w:val="00FC6BC6"/>
    <w:rsid w:val="00FD2CB0"/>
    <w:rsid w:val="00FD77F0"/>
    <w:rsid w:val="00FD7FF1"/>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82D4E-050B-4323-B21A-8AB8A053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341</cp:revision>
  <cp:lastPrinted>2014-11-08T19:57:00Z</cp:lastPrinted>
  <dcterms:created xsi:type="dcterms:W3CDTF">2014-11-08T19:17:00Z</dcterms:created>
  <dcterms:modified xsi:type="dcterms:W3CDTF">2019-11-15T19:51:00Z</dcterms:modified>
</cp:coreProperties>
</file>