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FFEE7" w14:textId="77777777" w:rsidR="00CB62EC" w:rsidRDefault="00CB62EC" w:rsidP="00CB62EC">
      <w:pPr>
        <w:pStyle w:val="T1"/>
        <w:pBdr>
          <w:bottom w:val="single" w:sz="6" w:space="0" w:color="auto"/>
        </w:pBdr>
        <w:spacing w:after="240"/>
      </w:pPr>
      <w:r>
        <w:t>IEEE P802.18</w:t>
      </w:r>
      <w:r>
        <w:br/>
      </w:r>
      <w:r w:rsidRPr="000B6858">
        <w:t>Radio Regulatory Technical Advisory Group (RR-TAG)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981"/>
        <w:gridCol w:w="2381"/>
      </w:tblGrid>
      <w:tr w:rsidR="00CB62EC" w14:paraId="1DA7608D" w14:textId="77777777" w:rsidTr="00711B3E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15A2B285" w14:textId="43F576FB" w:rsidR="00CB62EC" w:rsidRDefault="001B4B58" w:rsidP="00787DBA">
            <w:pPr>
              <w:pStyle w:val="T2"/>
              <w:ind w:right="293"/>
            </w:pPr>
            <w:bookmarkStart w:id="0" w:name="_Hlk200375083"/>
            <w:r>
              <w:t>Reply liaison statement</w:t>
            </w:r>
            <w:r w:rsidR="00F330B3">
              <w:t xml:space="preserve"> </w:t>
            </w:r>
            <w:r w:rsidR="00CB62EC" w:rsidRPr="00245278">
              <w:t xml:space="preserve">from ITU-R </w:t>
            </w:r>
            <w:r w:rsidR="00CB62EC">
              <w:t>Working Party 5</w:t>
            </w:r>
            <w:r w:rsidR="00F330B3">
              <w:t>A</w:t>
            </w:r>
            <w:r w:rsidR="00CB62EC">
              <w:t xml:space="preserve"> </w:t>
            </w:r>
            <w:r w:rsidR="004269D0" w:rsidRPr="004269D0">
              <w:t xml:space="preserve">related to the work in the frequency range </w:t>
            </w:r>
            <w:r w:rsidR="006A23DF" w:rsidRPr="00134AD2">
              <w:rPr>
                <w:lang w:eastAsia="zh-CN"/>
              </w:rPr>
              <w:t>275</w:t>
            </w:r>
            <w:r w:rsidR="006A23DF">
              <w:rPr>
                <w:lang w:eastAsia="zh-CN"/>
              </w:rPr>
              <w:t xml:space="preserve"> GHz to </w:t>
            </w:r>
            <w:r w:rsidR="006A23DF" w:rsidRPr="00134AD2">
              <w:rPr>
                <w:lang w:eastAsia="zh-CN"/>
              </w:rPr>
              <w:t>450</w:t>
            </w:r>
            <w:r w:rsidR="006A23DF">
              <w:rPr>
                <w:lang w:eastAsia="zh-CN"/>
              </w:rPr>
              <w:t xml:space="preserve"> </w:t>
            </w:r>
            <w:r w:rsidR="004269D0" w:rsidRPr="004269D0">
              <w:t>GHz</w:t>
            </w:r>
            <w:bookmarkEnd w:id="0"/>
          </w:p>
        </w:tc>
      </w:tr>
      <w:tr w:rsidR="00CB62EC" w14:paraId="76C981F9" w14:textId="77777777" w:rsidTr="00711B3E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92FB898" w14:textId="7F5219C3" w:rsidR="00CB62EC" w:rsidRDefault="00CB62EC" w:rsidP="00CB62EC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202</w:t>
            </w:r>
            <w:r w:rsidR="005E5EE5">
              <w:rPr>
                <w:b w:val="0"/>
                <w:sz w:val="20"/>
              </w:rPr>
              <w:t>5</w:t>
            </w:r>
            <w:r>
              <w:rPr>
                <w:b w:val="0"/>
                <w:sz w:val="20"/>
              </w:rPr>
              <w:t>-</w:t>
            </w:r>
            <w:r w:rsidR="005E5EE5">
              <w:rPr>
                <w:b w:val="0"/>
                <w:sz w:val="20"/>
              </w:rPr>
              <w:t>06</w:t>
            </w:r>
            <w:r>
              <w:rPr>
                <w:b w:val="0"/>
                <w:sz w:val="20"/>
              </w:rPr>
              <w:t>-</w:t>
            </w:r>
            <w:r w:rsidR="005E5EE5">
              <w:rPr>
                <w:b w:val="0"/>
                <w:sz w:val="20"/>
              </w:rPr>
              <w:t>08</w:t>
            </w:r>
          </w:p>
        </w:tc>
      </w:tr>
      <w:tr w:rsidR="00CB62EC" w14:paraId="3850E5B7" w14:textId="77777777" w:rsidTr="00711B3E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2B8C16BC" w14:textId="77777777" w:rsidR="00CB62EC" w:rsidRDefault="00CB62EC" w:rsidP="00711B3E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B62EC" w14:paraId="565F20F4" w14:textId="77777777" w:rsidTr="00711B3E">
        <w:trPr>
          <w:jc w:val="center"/>
        </w:trPr>
        <w:tc>
          <w:tcPr>
            <w:tcW w:w="1336" w:type="dxa"/>
            <w:vAlign w:val="center"/>
          </w:tcPr>
          <w:p w14:paraId="128978E5" w14:textId="77777777" w:rsidR="00CB62EC" w:rsidRDefault="00CB62EC" w:rsidP="00711B3E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3EEFB3BF" w14:textId="77777777" w:rsidR="00CB62EC" w:rsidRDefault="00CB62EC" w:rsidP="00711B3E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0CCF75F7" w14:textId="77777777" w:rsidR="00CB62EC" w:rsidRDefault="00CB62EC" w:rsidP="00711B3E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981" w:type="dxa"/>
            <w:vAlign w:val="center"/>
          </w:tcPr>
          <w:p w14:paraId="0DED3477" w14:textId="77777777" w:rsidR="00CB62EC" w:rsidRDefault="00CB62EC" w:rsidP="00711B3E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381" w:type="dxa"/>
            <w:vAlign w:val="center"/>
          </w:tcPr>
          <w:p w14:paraId="60026164" w14:textId="77777777" w:rsidR="00CB62EC" w:rsidRDefault="00CB62EC" w:rsidP="00711B3E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B62EC" w14:paraId="0AF2D3BD" w14:textId="77777777" w:rsidTr="00711B3E">
        <w:trPr>
          <w:jc w:val="center"/>
        </w:trPr>
        <w:tc>
          <w:tcPr>
            <w:tcW w:w="1336" w:type="dxa"/>
            <w:vAlign w:val="center"/>
          </w:tcPr>
          <w:p w14:paraId="1A801280" w14:textId="77777777" w:rsidR="00CB62EC" w:rsidRPr="00AD1C03" w:rsidRDefault="00CB62EC" w:rsidP="00711B3E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 w:rsidRPr="00AD1C03">
              <w:rPr>
                <w:b w:val="0"/>
                <w:sz w:val="20"/>
              </w:rPr>
              <w:t>Edward Au</w:t>
            </w:r>
          </w:p>
        </w:tc>
        <w:tc>
          <w:tcPr>
            <w:tcW w:w="2064" w:type="dxa"/>
            <w:vAlign w:val="center"/>
          </w:tcPr>
          <w:p w14:paraId="3E527485" w14:textId="77777777" w:rsidR="00CB62EC" w:rsidRPr="00AD1C03" w:rsidRDefault="00CB62EC" w:rsidP="00711B3E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Huawei Technologies</w:t>
            </w:r>
          </w:p>
        </w:tc>
        <w:tc>
          <w:tcPr>
            <w:tcW w:w="2814" w:type="dxa"/>
            <w:vAlign w:val="center"/>
          </w:tcPr>
          <w:p w14:paraId="7C4CD8BF" w14:textId="77777777" w:rsidR="00CB62EC" w:rsidRPr="00AD1C03" w:rsidRDefault="00CB62EC" w:rsidP="00711B3E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Ottawa, Ontario, Canada</w:t>
            </w:r>
          </w:p>
        </w:tc>
        <w:tc>
          <w:tcPr>
            <w:tcW w:w="981" w:type="dxa"/>
            <w:vAlign w:val="center"/>
          </w:tcPr>
          <w:p w14:paraId="2B240DB3" w14:textId="77777777" w:rsidR="00CB62EC" w:rsidRPr="00AD1C03" w:rsidRDefault="00CB62EC" w:rsidP="00711B3E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381" w:type="dxa"/>
            <w:vAlign w:val="center"/>
          </w:tcPr>
          <w:p w14:paraId="212E5EAD" w14:textId="77777777" w:rsidR="00CB62EC" w:rsidRPr="00AD1C03" w:rsidRDefault="00CB62EC" w:rsidP="00711B3E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 w:rsidRPr="00AD1C03">
              <w:rPr>
                <w:b w:val="0"/>
                <w:sz w:val="20"/>
              </w:rPr>
              <w:t>edward.ks.au@gmail.com</w:t>
            </w:r>
          </w:p>
        </w:tc>
      </w:tr>
    </w:tbl>
    <w:p w14:paraId="20B1B8AD" w14:textId="77777777" w:rsidR="00CB62EC" w:rsidRDefault="00CB62EC" w:rsidP="00CB62EC">
      <w:pPr>
        <w:pStyle w:val="T1"/>
        <w:spacing w:after="120"/>
        <w:rPr>
          <w:sz w:val="22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D069578" wp14:editId="126865D2">
                <wp:simplePos x="0" y="0"/>
                <wp:positionH relativeFrom="column">
                  <wp:posOffset>-62865</wp:posOffset>
                </wp:positionH>
                <wp:positionV relativeFrom="paragraph">
                  <wp:posOffset>202565</wp:posOffset>
                </wp:positionV>
                <wp:extent cx="6134100" cy="28448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75A8A" w14:textId="77777777" w:rsidR="00CB62EC" w:rsidRDefault="00CB62EC" w:rsidP="00CB62EC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6AC94954" w14:textId="4B19D4C3" w:rsidR="00CB62EC" w:rsidRPr="00F31024" w:rsidRDefault="00CB62EC" w:rsidP="00CB62EC">
                            <w:pPr>
                              <w:spacing w:after="360"/>
                              <w:jc w:val="both"/>
                            </w:pPr>
                            <w:r w:rsidRPr="00F31024">
                              <w:t xml:space="preserve">This document contains a </w:t>
                            </w:r>
                            <w:proofErr w:type="gramStart"/>
                            <w:r w:rsidR="00845184" w:rsidRPr="00F31024">
                              <w:t>reply</w:t>
                            </w:r>
                            <w:proofErr w:type="gramEnd"/>
                            <w:r w:rsidR="00845184" w:rsidRPr="00F31024">
                              <w:t xml:space="preserve"> liaison statement</w:t>
                            </w:r>
                            <w:r w:rsidRPr="00F31024">
                              <w:t xml:space="preserve"> received from ITU-R Working Party 5</w:t>
                            </w:r>
                            <w:r w:rsidR="00845184" w:rsidRPr="00F31024">
                              <w:t>A</w:t>
                            </w:r>
                            <w:r w:rsidRPr="00F31024">
                              <w:t xml:space="preserve">, </w:t>
                            </w:r>
                            <w:r w:rsidR="003D2169" w:rsidRPr="00F31024">
                              <w:t>regarding the Technical and operational characteristics in the frequency range 275 GHz to 450 GHz</w:t>
                            </w:r>
                            <w:r w:rsidR="003D2169" w:rsidRPr="00F31024">
                              <w:t>”.</w:t>
                            </w:r>
                          </w:p>
                          <w:p w14:paraId="470F1C9E" w14:textId="77777777" w:rsidR="00CB62EC" w:rsidRDefault="00CB62EC" w:rsidP="00CB62EC">
                            <w:pPr>
                              <w:spacing w:after="360"/>
                            </w:pPr>
                          </w:p>
                          <w:p w14:paraId="29C9B20A" w14:textId="77777777" w:rsidR="00CB62EC" w:rsidRDefault="00CB62EC" w:rsidP="00CB62E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06957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5.95pt;width:483pt;height:2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" o:allowincell="f" stroked="f">
                <v:textbox>
                  <w:txbxContent>
                    <w:p w14:paraId="72275A8A" w14:textId="77777777" w:rsidR="00CB62EC" w:rsidRDefault="00CB62EC" w:rsidP="00CB62EC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6AC94954" w14:textId="4B19D4C3" w:rsidR="00CB62EC" w:rsidRPr="00F31024" w:rsidRDefault="00CB62EC" w:rsidP="00CB62EC">
                      <w:pPr>
                        <w:spacing w:after="360"/>
                        <w:jc w:val="both"/>
                      </w:pPr>
                      <w:r w:rsidRPr="00F31024">
                        <w:t xml:space="preserve">This document contains a </w:t>
                      </w:r>
                      <w:proofErr w:type="gramStart"/>
                      <w:r w:rsidR="00845184" w:rsidRPr="00F31024">
                        <w:t>reply</w:t>
                      </w:r>
                      <w:proofErr w:type="gramEnd"/>
                      <w:r w:rsidR="00845184" w:rsidRPr="00F31024">
                        <w:t xml:space="preserve"> liaison statement</w:t>
                      </w:r>
                      <w:r w:rsidRPr="00F31024">
                        <w:t xml:space="preserve"> received from ITU-R Working Party 5</w:t>
                      </w:r>
                      <w:r w:rsidR="00845184" w:rsidRPr="00F31024">
                        <w:t>A</w:t>
                      </w:r>
                      <w:r w:rsidRPr="00F31024">
                        <w:t xml:space="preserve">, </w:t>
                      </w:r>
                      <w:r w:rsidR="003D2169" w:rsidRPr="00F31024">
                        <w:t>regarding the Technical and operational characteristics in the frequency range 275 GHz to 450 GHz</w:t>
                      </w:r>
                      <w:r w:rsidR="003D2169" w:rsidRPr="00F31024">
                        <w:t>”.</w:t>
                      </w:r>
                    </w:p>
                    <w:p w14:paraId="470F1C9E" w14:textId="77777777" w:rsidR="00CB62EC" w:rsidRDefault="00CB62EC" w:rsidP="00CB62EC">
                      <w:pPr>
                        <w:spacing w:after="360"/>
                      </w:pPr>
                    </w:p>
                    <w:p w14:paraId="29C9B20A" w14:textId="77777777" w:rsidR="00CB62EC" w:rsidRDefault="00CB62EC" w:rsidP="00CB62E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0B00F410" w14:textId="77777777" w:rsidR="00EB5FEE" w:rsidRDefault="00CB62EC">
      <w:r>
        <w:br w:type="page"/>
      </w:r>
    </w:p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EB5FEE" w14:paraId="12B49A5D" w14:textId="77777777" w:rsidTr="00227714">
        <w:trPr>
          <w:cantSplit/>
        </w:trPr>
        <w:tc>
          <w:tcPr>
            <w:tcW w:w="6487" w:type="dxa"/>
            <w:vAlign w:val="center"/>
          </w:tcPr>
          <w:p w14:paraId="0F33A852" w14:textId="77777777" w:rsidR="00EB5FEE" w:rsidRPr="00D8032B" w:rsidRDefault="00EB5FEE" w:rsidP="00227714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lastRenderedPageBreak/>
              <w:t>Radiocommunication Study Groups</w:t>
            </w:r>
          </w:p>
        </w:tc>
        <w:tc>
          <w:tcPr>
            <w:tcW w:w="3402" w:type="dxa"/>
          </w:tcPr>
          <w:p w14:paraId="4BCD0138" w14:textId="77777777" w:rsidR="00EB5FEE" w:rsidRDefault="00EB5FEE" w:rsidP="00227714">
            <w:pPr>
              <w:shd w:val="solid" w:color="FFFFFF" w:fill="FFFFFF"/>
              <w:spacing w:before="0" w:line="240" w:lineRule="atLeast"/>
            </w:pPr>
            <w:bookmarkStart w:id="1" w:name="ditulogo"/>
            <w:bookmarkEnd w:id="1"/>
            <w:r>
              <w:rPr>
                <w:noProof/>
                <w:lang w:val="en-US"/>
              </w:rPr>
              <w:drawing>
                <wp:inline distT="0" distB="0" distL="0" distR="0" wp14:anchorId="65085E6F" wp14:editId="1030AE6A">
                  <wp:extent cx="765175" cy="765175"/>
                  <wp:effectExtent l="0" t="0" r="0" b="0"/>
                  <wp:docPr id="1" name="Picture 1" descr="A blue logo with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ue logo with a black background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FEE" w:rsidRPr="0051782D" w14:paraId="4466894A" w14:textId="77777777" w:rsidTr="00227714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35928D2B" w14:textId="77777777" w:rsidR="00EB5FEE" w:rsidRPr="00163271" w:rsidRDefault="00EB5FEE" w:rsidP="0022771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523E8AFA" w14:textId="77777777" w:rsidR="00EB5FEE" w:rsidRPr="0051782D" w:rsidRDefault="00EB5FEE" w:rsidP="00227714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EB5FEE" w14:paraId="07131E24" w14:textId="77777777" w:rsidTr="00227714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2CADA803" w14:textId="77777777" w:rsidR="00EB5FEE" w:rsidRPr="0051782D" w:rsidRDefault="00EB5FEE" w:rsidP="0022771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1D13438C" w14:textId="77777777" w:rsidR="00EB5FEE" w:rsidRPr="00710D66" w:rsidRDefault="00EB5FEE" w:rsidP="00227714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EB5FEE" w:rsidRPr="00727AA0" w14:paraId="07453966" w14:textId="77777777" w:rsidTr="00227714">
        <w:trPr>
          <w:cantSplit/>
        </w:trPr>
        <w:tc>
          <w:tcPr>
            <w:tcW w:w="6487" w:type="dxa"/>
            <w:vMerge w:val="restart"/>
          </w:tcPr>
          <w:p w14:paraId="0377FB1C" w14:textId="77777777" w:rsidR="00EB5FEE" w:rsidRPr="00982084" w:rsidRDefault="00EB5FEE" w:rsidP="00227714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2" w:name="recibido"/>
            <w:bookmarkStart w:id="3" w:name="dnum" w:colFirst="1" w:colLast="1"/>
            <w:bookmarkEnd w:id="2"/>
            <w:r>
              <w:rPr>
                <w:rFonts w:ascii="Verdana" w:hAnsi="Verdana"/>
                <w:sz w:val="20"/>
              </w:rPr>
              <w:t>Source:</w:t>
            </w:r>
            <w:r>
              <w:t xml:space="preserve"> </w:t>
            </w:r>
            <w:r w:rsidRPr="00F93DFD">
              <w:rPr>
                <w:rFonts w:ascii="Verdana" w:hAnsi="Verdana"/>
                <w:sz w:val="20"/>
              </w:rPr>
              <w:t>Document 5A/TEMP/85</w:t>
            </w:r>
          </w:p>
        </w:tc>
        <w:tc>
          <w:tcPr>
            <w:tcW w:w="3402" w:type="dxa"/>
          </w:tcPr>
          <w:p w14:paraId="2CE92535" w14:textId="77777777" w:rsidR="00EB5FEE" w:rsidRPr="00727AA0" w:rsidRDefault="00EB5FEE" w:rsidP="00227714">
            <w:pPr>
              <w:pStyle w:val="DocData"/>
              <w:framePr w:hSpace="0" w:wrap="auto" w:hAnchor="text" w:yAlign="inline"/>
              <w:rPr>
                <w:lang w:val="it-IT"/>
              </w:rPr>
            </w:pPr>
          </w:p>
        </w:tc>
      </w:tr>
      <w:tr w:rsidR="00EB5FEE" w14:paraId="4286E0C5" w14:textId="77777777" w:rsidTr="00227714">
        <w:trPr>
          <w:cantSplit/>
        </w:trPr>
        <w:tc>
          <w:tcPr>
            <w:tcW w:w="6487" w:type="dxa"/>
            <w:vMerge/>
          </w:tcPr>
          <w:p w14:paraId="05B7BB0D" w14:textId="77777777" w:rsidR="00EB5FEE" w:rsidRPr="00727AA0" w:rsidRDefault="00EB5FEE" w:rsidP="00227714">
            <w:pPr>
              <w:spacing w:before="60"/>
              <w:jc w:val="center"/>
              <w:rPr>
                <w:b/>
                <w:smallCaps/>
                <w:sz w:val="32"/>
                <w:lang w:val="it-IT" w:eastAsia="zh-CN"/>
              </w:rPr>
            </w:pPr>
            <w:bookmarkStart w:id="4" w:name="ddate" w:colFirst="1" w:colLast="1"/>
            <w:bookmarkEnd w:id="3"/>
          </w:p>
        </w:tc>
        <w:tc>
          <w:tcPr>
            <w:tcW w:w="3402" w:type="dxa"/>
          </w:tcPr>
          <w:p w14:paraId="748F8FA7" w14:textId="77777777" w:rsidR="00EB5FEE" w:rsidRPr="00DA70C7" w:rsidRDefault="00EB5FEE" w:rsidP="00227714">
            <w:pPr>
              <w:pStyle w:val="DocData"/>
              <w:framePr w:hSpace="0" w:wrap="auto" w:hAnchor="text" w:yAlign="inline"/>
            </w:pPr>
            <w:r>
              <w:t>5 June 2025</w:t>
            </w:r>
          </w:p>
        </w:tc>
      </w:tr>
      <w:tr w:rsidR="00EB5FEE" w14:paraId="2BF66108" w14:textId="77777777" w:rsidTr="00227714">
        <w:trPr>
          <w:cantSplit/>
        </w:trPr>
        <w:tc>
          <w:tcPr>
            <w:tcW w:w="6487" w:type="dxa"/>
            <w:vMerge/>
          </w:tcPr>
          <w:p w14:paraId="4B69BD02" w14:textId="77777777" w:rsidR="00EB5FEE" w:rsidRDefault="00EB5FEE" w:rsidP="00227714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5" w:name="dorlang" w:colFirst="1" w:colLast="1"/>
            <w:bookmarkEnd w:id="4"/>
          </w:p>
        </w:tc>
        <w:tc>
          <w:tcPr>
            <w:tcW w:w="3402" w:type="dxa"/>
          </w:tcPr>
          <w:p w14:paraId="3284CE98" w14:textId="77777777" w:rsidR="00EB5FEE" w:rsidRPr="00DA70C7" w:rsidRDefault="00EB5FEE" w:rsidP="00227714">
            <w:pPr>
              <w:pStyle w:val="DocData"/>
              <w:framePr w:hSpace="0" w:wrap="auto" w:hAnchor="text" w:yAlign="inline"/>
              <w:rPr>
                <w:rFonts w:eastAsia="SimSun"/>
              </w:rPr>
            </w:pPr>
            <w:r>
              <w:rPr>
                <w:rFonts w:eastAsia="SimSun"/>
              </w:rPr>
              <w:t>English only</w:t>
            </w:r>
          </w:p>
        </w:tc>
      </w:tr>
      <w:tr w:rsidR="00EB5FEE" w14:paraId="4A917ECC" w14:textId="77777777" w:rsidTr="00227714">
        <w:trPr>
          <w:cantSplit/>
        </w:trPr>
        <w:tc>
          <w:tcPr>
            <w:tcW w:w="9889" w:type="dxa"/>
            <w:gridSpan w:val="2"/>
          </w:tcPr>
          <w:p w14:paraId="25F53225" w14:textId="77777777" w:rsidR="00EB5FEE" w:rsidRDefault="00EB5FEE" w:rsidP="00227714">
            <w:pPr>
              <w:pStyle w:val="Source"/>
              <w:rPr>
                <w:lang w:eastAsia="zh-CN"/>
              </w:rPr>
            </w:pPr>
            <w:bookmarkStart w:id="6" w:name="dsource" w:colFirst="0" w:colLast="0"/>
            <w:bookmarkEnd w:id="5"/>
            <w:r>
              <w:rPr>
                <w:lang w:eastAsia="zh-CN"/>
              </w:rPr>
              <w:t>Working Party 5A</w:t>
            </w:r>
          </w:p>
        </w:tc>
      </w:tr>
      <w:tr w:rsidR="00EB5FEE" w14:paraId="631B3475" w14:textId="77777777" w:rsidTr="00227714">
        <w:trPr>
          <w:cantSplit/>
        </w:trPr>
        <w:tc>
          <w:tcPr>
            <w:tcW w:w="9889" w:type="dxa"/>
            <w:gridSpan w:val="2"/>
          </w:tcPr>
          <w:p w14:paraId="4ABA2B48" w14:textId="77777777" w:rsidR="00EB5FEE" w:rsidRDefault="00EB5FEE" w:rsidP="00227714">
            <w:pPr>
              <w:pStyle w:val="Title1"/>
              <w:rPr>
                <w:lang w:eastAsia="zh-CN"/>
              </w:rPr>
            </w:pPr>
            <w:bookmarkStart w:id="7" w:name="drec" w:colFirst="0" w:colLast="0"/>
            <w:bookmarkEnd w:id="6"/>
            <w:r w:rsidRPr="00727AA0">
              <w:rPr>
                <w:lang w:eastAsia="zh-CN"/>
              </w:rPr>
              <w:t>reply liaison statement to Institute of Electrical</w:t>
            </w:r>
            <w:r>
              <w:rPr>
                <w:lang w:eastAsia="zh-CN"/>
              </w:rPr>
              <w:br/>
            </w:r>
            <w:r w:rsidRPr="00727AA0">
              <w:rPr>
                <w:lang w:eastAsia="zh-CN"/>
              </w:rPr>
              <w:t>and Electronics Engineers, Inc. (IEEE)</w:t>
            </w:r>
          </w:p>
        </w:tc>
      </w:tr>
      <w:tr w:rsidR="00EB5FEE" w14:paraId="2C972B4D" w14:textId="77777777" w:rsidTr="00227714">
        <w:trPr>
          <w:cantSplit/>
        </w:trPr>
        <w:tc>
          <w:tcPr>
            <w:tcW w:w="9889" w:type="dxa"/>
            <w:gridSpan w:val="2"/>
          </w:tcPr>
          <w:p w14:paraId="25B85B66" w14:textId="77777777" w:rsidR="00EB5FEE" w:rsidRDefault="00EB5FEE" w:rsidP="00227714">
            <w:pPr>
              <w:pStyle w:val="Title4"/>
              <w:rPr>
                <w:lang w:eastAsia="zh-CN"/>
              </w:rPr>
            </w:pPr>
            <w:bookmarkStart w:id="8" w:name="dtitle1" w:colFirst="0" w:colLast="0"/>
            <w:bookmarkEnd w:id="7"/>
          </w:p>
        </w:tc>
      </w:tr>
    </w:tbl>
    <w:p w14:paraId="3E64FB3F" w14:textId="77777777" w:rsidR="00EB5FEE" w:rsidRDefault="00EB5FEE" w:rsidP="00EB5FEE">
      <w:pPr>
        <w:pStyle w:val="Normalaftertitle0"/>
        <w:rPr>
          <w:bCs/>
          <w:lang w:eastAsia="zh-CN"/>
        </w:rPr>
      </w:pPr>
      <w:bookmarkStart w:id="9" w:name="dbreak"/>
      <w:bookmarkEnd w:id="8"/>
      <w:bookmarkEnd w:id="9"/>
      <w:r>
        <w:rPr>
          <w:spacing w:val="-2"/>
        </w:rPr>
        <w:t>Working Party 5A (WP 5A) would like to thank IEEE for its liaison statement (</w:t>
      </w:r>
      <w:r w:rsidRPr="00A216FB">
        <w:rPr>
          <w:bCs/>
          <w:lang w:eastAsia="zh-CN"/>
        </w:rPr>
        <w:t xml:space="preserve">Document </w:t>
      </w:r>
      <w:hyperlink r:id="rId11" w:history="1">
        <w:r w:rsidRPr="000E5418">
          <w:rPr>
            <w:rStyle w:val="Hyperlink"/>
            <w:rFonts w:hint="eastAsia"/>
            <w:bCs/>
            <w:lang w:eastAsia="zh-CN"/>
          </w:rPr>
          <w:t>5A/</w:t>
        </w:r>
        <w:r w:rsidRPr="000E5418">
          <w:rPr>
            <w:rStyle w:val="Hyperlink"/>
            <w:szCs w:val="24"/>
          </w:rPr>
          <w:t>255</w:t>
        </w:r>
      </w:hyperlink>
      <w:r>
        <w:t xml:space="preserve"> </w:t>
      </w:r>
      <w:r>
        <w:rPr>
          <w:bCs/>
          <w:lang w:eastAsia="zh-CN"/>
        </w:rPr>
        <w:t xml:space="preserve">and its </w:t>
      </w:r>
      <w:r>
        <w:rPr>
          <w:rFonts w:hint="eastAsia"/>
          <w:bCs/>
          <w:lang w:eastAsia="zh-CN"/>
        </w:rPr>
        <w:t>attachment</w:t>
      </w:r>
      <w:r>
        <w:rPr>
          <w:bCs/>
          <w:lang w:eastAsia="zh-CN"/>
        </w:rPr>
        <w:t>)</w:t>
      </w:r>
      <w:r>
        <w:rPr>
          <w:rFonts w:hint="eastAsia"/>
          <w:bCs/>
          <w:lang w:eastAsia="zh-CN"/>
        </w:rPr>
        <w:t xml:space="preserve"> provid</w:t>
      </w:r>
      <w:r>
        <w:rPr>
          <w:bCs/>
          <w:lang w:eastAsia="zh-CN"/>
        </w:rPr>
        <w:t>ing</w:t>
      </w:r>
      <w:r>
        <w:rPr>
          <w:rFonts w:hint="eastAsia"/>
          <w:bCs/>
          <w:lang w:eastAsia="zh-CN"/>
        </w:rPr>
        <w:t xml:space="preserve"> the information on updates of </w:t>
      </w:r>
      <w:r w:rsidRPr="00A946B9">
        <w:rPr>
          <w:bCs/>
          <w:lang w:eastAsia="zh-CN"/>
        </w:rPr>
        <w:t xml:space="preserve">the frequency </w:t>
      </w:r>
      <w:r w:rsidRPr="00A946B9">
        <w:rPr>
          <w:rFonts w:hint="eastAsia"/>
          <w:bCs/>
          <w:lang w:eastAsia="zh-CN"/>
        </w:rPr>
        <w:t xml:space="preserve">range, </w:t>
      </w:r>
      <w:r w:rsidRPr="00A946B9">
        <w:rPr>
          <w:bCs/>
          <w:lang w:eastAsia="zh-CN"/>
        </w:rPr>
        <w:t>bandwidth</w:t>
      </w:r>
      <w:r w:rsidRPr="00A946B9">
        <w:rPr>
          <w:rFonts w:hint="eastAsia"/>
          <w:bCs/>
          <w:lang w:eastAsia="zh-CN"/>
        </w:rPr>
        <w:t xml:space="preserve"> and </w:t>
      </w:r>
      <w:r w:rsidRPr="00A946B9">
        <w:rPr>
          <w:bCs/>
          <w:lang w:eastAsia="zh-CN"/>
        </w:rPr>
        <w:t>modulation scheme.</w:t>
      </w:r>
    </w:p>
    <w:p w14:paraId="4307644C" w14:textId="77777777" w:rsidR="00EB5FEE" w:rsidRDefault="00EB5FEE" w:rsidP="00EB5FEE">
      <w:pPr>
        <w:rPr>
          <w:lang w:eastAsia="zh-CN"/>
        </w:rPr>
      </w:pPr>
      <w:r>
        <w:rPr>
          <w:rFonts w:hint="eastAsia"/>
          <w:lang w:eastAsia="zh-CN"/>
        </w:rPr>
        <w:t>During its May 2025 meeting</w:t>
      </w:r>
      <w:r>
        <w:rPr>
          <w:lang w:eastAsia="zh-CN"/>
        </w:rPr>
        <w:t xml:space="preserve">, WP 5A carefully analysed </w:t>
      </w:r>
      <w:r>
        <w:rPr>
          <w:rFonts w:hint="eastAsia"/>
          <w:lang w:eastAsia="zh-CN"/>
        </w:rPr>
        <w:t xml:space="preserve">the information </w:t>
      </w:r>
      <w:r>
        <w:rPr>
          <w:lang w:eastAsia="zh-CN"/>
        </w:rPr>
        <w:t xml:space="preserve">provided in the </w:t>
      </w:r>
      <w:r>
        <w:rPr>
          <w:rFonts w:hint="eastAsia"/>
          <w:lang w:eastAsia="zh-CN"/>
        </w:rPr>
        <w:t>attachment</w:t>
      </w:r>
      <w:r>
        <w:rPr>
          <w:lang w:eastAsia="zh-CN"/>
        </w:rPr>
        <w:t xml:space="preserve"> within above-mentioned liaison statement</w:t>
      </w:r>
      <w:r>
        <w:rPr>
          <w:rFonts w:hint="eastAsia"/>
          <w:lang w:eastAsia="zh-CN"/>
        </w:rPr>
        <w:t xml:space="preserve"> and </w:t>
      </w:r>
      <w:r w:rsidRPr="00134AD2">
        <w:rPr>
          <w:lang w:eastAsia="zh-CN"/>
        </w:rPr>
        <w:t xml:space="preserve">initiated work on a revision of Report </w:t>
      </w:r>
      <w:hyperlink r:id="rId12" w:history="1">
        <w:r w:rsidRPr="000E5418">
          <w:rPr>
            <w:rStyle w:val="Hyperlink"/>
            <w:lang w:eastAsia="zh-CN"/>
          </w:rPr>
          <w:t>ITU-R M.2417</w:t>
        </w:r>
      </w:hyperlink>
      <w:r w:rsidRPr="00134AD2">
        <w:rPr>
          <w:lang w:eastAsia="zh-CN"/>
        </w:rPr>
        <w:t>, “Technical and operational characteristics of land mobile service applications in the frequency range 275-450 GHz”.</w:t>
      </w:r>
    </w:p>
    <w:p w14:paraId="0D9F8B3C" w14:textId="77777777" w:rsidR="00EB5FEE" w:rsidRDefault="00EB5FEE" w:rsidP="00EB5FEE">
      <w:pPr>
        <w:rPr>
          <w:lang w:eastAsia="zh-CN"/>
        </w:rPr>
      </w:pPr>
      <w:bookmarkStart w:id="10" w:name="OLE_LINK1"/>
      <w:r>
        <w:rPr>
          <w:lang w:eastAsia="zh-CN"/>
        </w:rPr>
        <w:t xml:space="preserve">Based on this review, WP 5A kindly requests clarification from </w:t>
      </w:r>
      <w:r>
        <w:rPr>
          <w:rFonts w:hint="eastAsia"/>
          <w:lang w:eastAsia="zh-CN"/>
        </w:rPr>
        <w:t>IEEE</w:t>
      </w:r>
      <w:r>
        <w:rPr>
          <w:lang w:eastAsia="zh-CN"/>
        </w:rPr>
        <w:t xml:space="preserve"> on the following </w:t>
      </w:r>
      <w:r>
        <w:rPr>
          <w:rFonts w:hint="eastAsia"/>
          <w:lang w:eastAsia="zh-CN"/>
        </w:rPr>
        <w:t>issues</w:t>
      </w:r>
      <w:r>
        <w:rPr>
          <w:lang w:eastAsia="zh-CN"/>
        </w:rPr>
        <w:t>:</w:t>
      </w:r>
    </w:p>
    <w:p w14:paraId="3CAD252F" w14:textId="77777777" w:rsidR="00EB5FEE" w:rsidRPr="00623BB4" w:rsidRDefault="00EB5FEE" w:rsidP="00EB5FEE">
      <w:pPr>
        <w:pStyle w:val="enumlev1"/>
        <w:tabs>
          <w:tab w:val="clear" w:pos="1134"/>
        </w:tabs>
        <w:ind w:left="284" w:hanging="284"/>
        <w:rPr>
          <w:spacing w:val="-2"/>
          <w:szCs w:val="24"/>
        </w:rPr>
      </w:pPr>
      <w:r>
        <w:rPr>
          <w:lang w:eastAsia="zh-CN"/>
        </w:rPr>
        <w:t>–</w:t>
      </w:r>
      <w:r>
        <w:rPr>
          <w:lang w:eastAsia="zh-CN"/>
        </w:rPr>
        <w:tab/>
      </w:r>
      <w:r w:rsidRPr="00623BB4">
        <w:rPr>
          <w:lang w:eastAsia="zh-CN"/>
        </w:rPr>
        <w:t xml:space="preserve">The </w:t>
      </w:r>
      <w:r>
        <w:rPr>
          <w:rFonts w:hint="eastAsia"/>
          <w:lang w:eastAsia="zh-CN"/>
        </w:rPr>
        <w:t>principle</w:t>
      </w:r>
      <w:r w:rsidRPr="00623BB4">
        <w:rPr>
          <w:lang w:eastAsia="zh-CN"/>
        </w:rPr>
        <w:t xml:space="preserve"> behind the specified values for</w:t>
      </w:r>
      <w:r>
        <w:rPr>
          <w:rFonts w:hint="eastAsia"/>
          <w:lang w:eastAsia="zh-CN"/>
        </w:rPr>
        <w:t xml:space="preserve"> t</w:t>
      </w:r>
      <w:r w:rsidRPr="00134AD2">
        <w:rPr>
          <w:lang w:eastAsia="zh-CN"/>
        </w:rPr>
        <w:t xml:space="preserve">he Antenna beamwidth (degree) </w:t>
      </w:r>
      <w:r>
        <w:rPr>
          <w:rFonts w:hint="eastAsia"/>
          <w:lang w:eastAsia="zh-CN"/>
        </w:rPr>
        <w:t xml:space="preserve">range </w:t>
      </w:r>
      <w:r w:rsidRPr="00134AD2">
        <w:rPr>
          <w:lang w:eastAsia="zh-CN"/>
        </w:rPr>
        <w:t xml:space="preserve">and Antenna elevation (degree) </w:t>
      </w:r>
      <w:r>
        <w:rPr>
          <w:rFonts w:hint="eastAsia"/>
          <w:lang w:eastAsia="zh-CN"/>
        </w:rPr>
        <w:t xml:space="preserve">for both the </w:t>
      </w:r>
      <w:r w:rsidRPr="00382814">
        <w:rPr>
          <w:lang w:eastAsia="zh-CN"/>
        </w:rPr>
        <w:t>CPMS application</w:t>
      </w:r>
      <w:r>
        <w:rPr>
          <w:rFonts w:hint="eastAsia"/>
          <w:lang w:eastAsia="zh-CN"/>
        </w:rPr>
        <w:t xml:space="preserve"> and the </w:t>
      </w:r>
      <w:r w:rsidRPr="00382814">
        <w:rPr>
          <w:lang w:eastAsia="zh-CN"/>
        </w:rPr>
        <w:t xml:space="preserve">Enhanced CPMS </w:t>
      </w:r>
      <w:proofErr w:type="gramStart"/>
      <w:r w:rsidRPr="00382814">
        <w:rPr>
          <w:lang w:eastAsia="zh-CN"/>
        </w:rPr>
        <w:t>application</w:t>
      </w:r>
      <w:r w:rsidRPr="00623BB4">
        <w:rPr>
          <w:spacing w:val="-2"/>
          <w:szCs w:val="24"/>
        </w:rPr>
        <w:t>;</w:t>
      </w:r>
      <w:proofErr w:type="gramEnd"/>
    </w:p>
    <w:p w14:paraId="5978523E" w14:textId="77777777" w:rsidR="00EB5FEE" w:rsidRPr="00134AD2" w:rsidRDefault="00EB5FEE" w:rsidP="00EB5FEE">
      <w:pPr>
        <w:pStyle w:val="enumlev1"/>
        <w:tabs>
          <w:tab w:val="clear" w:pos="1134"/>
        </w:tabs>
        <w:ind w:left="284" w:hanging="284"/>
        <w:rPr>
          <w:spacing w:val="-2"/>
          <w:szCs w:val="24"/>
          <w:lang w:eastAsia="zh-CN"/>
        </w:rPr>
      </w:pPr>
      <w:r>
        <w:rPr>
          <w:lang w:eastAsia="zh-CN"/>
        </w:rPr>
        <w:t>–</w:t>
      </w:r>
      <w:r>
        <w:rPr>
          <w:lang w:eastAsia="zh-CN"/>
        </w:rPr>
        <w:tab/>
        <w:t>T</w:t>
      </w:r>
      <w:r>
        <w:rPr>
          <w:rFonts w:hint="eastAsia"/>
          <w:lang w:eastAsia="zh-CN"/>
        </w:rPr>
        <w:t>he principle behind t</w:t>
      </w:r>
      <w:r w:rsidRPr="003C5C35">
        <w:rPr>
          <w:lang w:eastAsia="zh-CN"/>
        </w:rPr>
        <w:t xml:space="preserve">he ranges </w:t>
      </w:r>
      <w:r>
        <w:rPr>
          <w:rFonts w:hint="eastAsia"/>
          <w:lang w:eastAsia="zh-CN"/>
        </w:rPr>
        <w:t>of</w:t>
      </w:r>
      <w:r w:rsidRPr="003C5C35">
        <w:rPr>
          <w:lang w:eastAsia="zh-CN"/>
        </w:rPr>
        <w:t xml:space="preserve"> Maximum </w:t>
      </w:r>
      <w:proofErr w:type="spellStart"/>
      <w:r w:rsidRPr="003C5C35">
        <w:rPr>
          <w:lang w:eastAsia="zh-CN"/>
        </w:rPr>
        <w:t>e.i.r.p</w:t>
      </w:r>
      <w:proofErr w:type="spellEnd"/>
      <w:r w:rsidRPr="003C5C35">
        <w:rPr>
          <w:lang w:eastAsia="zh-CN"/>
        </w:rPr>
        <w:t>. density (dBm/GHz) and Maximum device output power (</w:t>
      </w:r>
      <w:proofErr w:type="spellStart"/>
      <w:r w:rsidRPr="003C5C35">
        <w:rPr>
          <w:lang w:eastAsia="zh-CN"/>
        </w:rPr>
        <w:t>e.i.r.p</w:t>
      </w:r>
      <w:proofErr w:type="spellEnd"/>
      <w:r w:rsidRPr="003C5C35">
        <w:rPr>
          <w:lang w:eastAsia="zh-CN"/>
        </w:rPr>
        <w:t>.) (dBm</w:t>
      </w:r>
      <w:proofErr w:type="gramStart"/>
      <w:r w:rsidRPr="003C5C35">
        <w:rPr>
          <w:lang w:eastAsia="zh-CN"/>
        </w:rPr>
        <w:t>)</w:t>
      </w:r>
      <w:r>
        <w:rPr>
          <w:rFonts w:hint="eastAsia"/>
          <w:lang w:eastAsia="zh-CN"/>
        </w:rPr>
        <w:t>;</w:t>
      </w:r>
      <w:proofErr w:type="gramEnd"/>
    </w:p>
    <w:p w14:paraId="77F7EA03" w14:textId="77777777" w:rsidR="00EB5FEE" w:rsidRDefault="00EB5FEE" w:rsidP="00EB5FEE">
      <w:pPr>
        <w:pStyle w:val="enumlev1"/>
        <w:tabs>
          <w:tab w:val="clear" w:pos="1134"/>
        </w:tabs>
        <w:ind w:left="284" w:hanging="284"/>
        <w:rPr>
          <w:spacing w:val="-2"/>
          <w:szCs w:val="24"/>
          <w:lang w:eastAsia="zh-CN"/>
        </w:rPr>
      </w:pPr>
      <w:r>
        <w:rPr>
          <w:lang w:eastAsia="zh-CN"/>
        </w:rPr>
        <w:t>–</w:t>
      </w:r>
      <w:r>
        <w:rPr>
          <w:lang w:eastAsia="zh-CN"/>
        </w:rPr>
        <w:tab/>
      </w:r>
      <w:r w:rsidRPr="00134AD2">
        <w:rPr>
          <w:spacing w:val="-2"/>
          <w:szCs w:val="24"/>
        </w:rPr>
        <w:t xml:space="preserve">Figures 8 and 9 are based on IEEE Std 802.15.3dTM-2017. </w:t>
      </w:r>
      <w:r>
        <w:rPr>
          <w:rFonts w:hint="eastAsia"/>
          <w:spacing w:val="-2"/>
          <w:szCs w:val="24"/>
          <w:lang w:eastAsia="zh-CN"/>
        </w:rPr>
        <w:t xml:space="preserve">Since </w:t>
      </w:r>
      <w:r w:rsidRPr="00134AD2">
        <w:rPr>
          <w:spacing w:val="-2"/>
          <w:szCs w:val="24"/>
        </w:rPr>
        <w:t>IEEE Std 802.15.3</w:t>
      </w:r>
      <w:r w:rsidRPr="00623BB4">
        <w:rPr>
          <w:spacing w:val="-2"/>
          <w:szCs w:val="24"/>
          <w:vertAlign w:val="superscript"/>
        </w:rPr>
        <w:t>TM</w:t>
      </w:r>
      <w:r w:rsidRPr="00134AD2">
        <w:rPr>
          <w:spacing w:val="-2"/>
          <w:szCs w:val="24"/>
        </w:rPr>
        <w:t xml:space="preserve">–2023 </w:t>
      </w:r>
      <w:r>
        <w:rPr>
          <w:rFonts w:hint="eastAsia"/>
          <w:spacing w:val="-2"/>
          <w:szCs w:val="24"/>
          <w:lang w:eastAsia="zh-CN"/>
        </w:rPr>
        <w:t xml:space="preserve">has </w:t>
      </w:r>
      <w:r w:rsidRPr="00134AD2">
        <w:rPr>
          <w:spacing w:val="-2"/>
          <w:szCs w:val="24"/>
        </w:rPr>
        <w:t>extended the frequency bands up to 450 GHz</w:t>
      </w:r>
      <w:r>
        <w:rPr>
          <w:rFonts w:hint="eastAsia"/>
          <w:spacing w:val="-2"/>
          <w:szCs w:val="24"/>
          <w:lang w:eastAsia="zh-CN"/>
        </w:rPr>
        <w:t xml:space="preserve">, </w:t>
      </w:r>
      <w:r>
        <w:rPr>
          <w:spacing w:val="-2"/>
          <w:szCs w:val="24"/>
          <w:lang w:eastAsia="zh-CN"/>
        </w:rPr>
        <w:t>WP 5A would appreciate</w:t>
      </w:r>
      <w:r>
        <w:rPr>
          <w:rFonts w:hint="eastAsia"/>
          <w:spacing w:val="-2"/>
          <w:szCs w:val="24"/>
          <w:lang w:eastAsia="zh-CN"/>
        </w:rPr>
        <w:t xml:space="preserve"> it if IEEE could provide an update on t</w:t>
      </w:r>
      <w:r w:rsidRPr="00134AD2">
        <w:rPr>
          <w:spacing w:val="-2"/>
          <w:szCs w:val="24"/>
        </w:rPr>
        <w:t>he channel arrangement in the frequency range</w:t>
      </w:r>
      <w:r>
        <w:rPr>
          <w:rFonts w:hint="eastAsia"/>
          <w:spacing w:val="-2"/>
          <w:szCs w:val="24"/>
          <w:lang w:eastAsia="zh-CN"/>
        </w:rPr>
        <w:t xml:space="preserve"> of</w:t>
      </w:r>
      <w:r w:rsidRPr="00134AD2">
        <w:rPr>
          <w:spacing w:val="-2"/>
          <w:szCs w:val="24"/>
        </w:rPr>
        <w:t xml:space="preserve"> 252</w:t>
      </w:r>
      <w:r>
        <w:rPr>
          <w:spacing w:val="-2"/>
          <w:szCs w:val="24"/>
        </w:rPr>
        <w:noBreakHyphen/>
      </w:r>
      <w:r w:rsidRPr="00134AD2">
        <w:rPr>
          <w:spacing w:val="-2"/>
          <w:szCs w:val="24"/>
        </w:rPr>
        <w:t>450 GHz in Annex 1</w:t>
      </w:r>
      <w:r>
        <w:rPr>
          <w:rFonts w:hint="eastAsia"/>
          <w:spacing w:val="-2"/>
          <w:szCs w:val="24"/>
          <w:lang w:eastAsia="zh-CN"/>
        </w:rPr>
        <w:t>.</w:t>
      </w:r>
    </w:p>
    <w:bookmarkEnd w:id="10"/>
    <w:p w14:paraId="7CD97EF4" w14:textId="77777777" w:rsidR="00EB5FEE" w:rsidRDefault="00EB5FEE" w:rsidP="00EB5FEE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szCs w:val="24"/>
        </w:rPr>
      </w:pPr>
    </w:p>
    <w:p w14:paraId="3EE85F3C" w14:textId="77777777" w:rsidR="00EB5FEE" w:rsidRPr="007918CB" w:rsidRDefault="00EB5FEE" w:rsidP="00EB5FEE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 w:rsidRPr="007918CB">
        <w:rPr>
          <w:szCs w:val="24"/>
        </w:rPr>
        <w:t xml:space="preserve">The next meeting of Working Party 5A is </w:t>
      </w:r>
      <w:r>
        <w:rPr>
          <w:szCs w:val="24"/>
        </w:rPr>
        <w:t>planned</w:t>
      </w:r>
      <w:r w:rsidRPr="007918CB">
        <w:rPr>
          <w:szCs w:val="24"/>
        </w:rPr>
        <w:t xml:space="preserve"> </w:t>
      </w:r>
      <w:r w:rsidRPr="00DD37A6">
        <w:rPr>
          <w:szCs w:val="24"/>
        </w:rPr>
        <w:t xml:space="preserve">for </w:t>
      </w:r>
      <w:r w:rsidRPr="00DD37A6">
        <w:rPr>
          <w:szCs w:val="24"/>
          <w:lang w:eastAsia="zh-CN"/>
        </w:rPr>
        <w:t>17-28</w:t>
      </w:r>
      <w:r w:rsidRPr="00DD37A6">
        <w:rPr>
          <w:szCs w:val="24"/>
        </w:rPr>
        <w:t xml:space="preserve"> </w:t>
      </w:r>
      <w:r w:rsidRPr="00DD37A6">
        <w:rPr>
          <w:szCs w:val="24"/>
          <w:lang w:eastAsia="zh-CN"/>
        </w:rPr>
        <w:t>November</w:t>
      </w:r>
      <w:r w:rsidRPr="00DD37A6">
        <w:rPr>
          <w:szCs w:val="24"/>
        </w:rPr>
        <w:t xml:space="preserve"> </w:t>
      </w:r>
      <w:r w:rsidRPr="00DD37A6">
        <w:t>20</w:t>
      </w:r>
      <w:r w:rsidRPr="00DD37A6">
        <w:rPr>
          <w:lang w:eastAsia="zh-CN"/>
        </w:rPr>
        <w:t>25</w:t>
      </w:r>
      <w:r w:rsidRPr="00DD37A6">
        <w:t xml:space="preserve"> </w:t>
      </w:r>
      <w:r w:rsidRPr="00DD37A6">
        <w:rPr>
          <w:lang w:eastAsia="ja-JP"/>
        </w:rPr>
        <w:t>and</w:t>
      </w:r>
      <w:r w:rsidRPr="007918CB">
        <w:rPr>
          <w:lang w:eastAsia="ja-JP"/>
        </w:rPr>
        <w:t xml:space="preserve"> the </w:t>
      </w:r>
      <w:r>
        <w:rPr>
          <w:lang w:eastAsia="ja-JP"/>
        </w:rPr>
        <w:t xml:space="preserve">according </w:t>
      </w:r>
      <w:r w:rsidRPr="007918CB">
        <w:rPr>
          <w:lang w:eastAsia="ja-JP"/>
        </w:rPr>
        <w:t xml:space="preserve">deadline for submission of contributions is 1600 hours UTC, </w:t>
      </w:r>
      <w:r>
        <w:rPr>
          <w:lang w:eastAsia="ja-JP"/>
        </w:rPr>
        <w:t>on 5 November</w:t>
      </w:r>
      <w:r w:rsidRPr="007918CB">
        <w:rPr>
          <w:lang w:eastAsia="ja-JP"/>
        </w:rPr>
        <w:t xml:space="preserve"> 20</w:t>
      </w:r>
      <w:r w:rsidRPr="007918CB">
        <w:rPr>
          <w:lang w:eastAsia="zh-CN"/>
        </w:rPr>
        <w:t>25</w:t>
      </w:r>
      <w:r w:rsidRPr="007918CB">
        <w:rPr>
          <w:lang w:eastAsia="ja-JP"/>
        </w:rPr>
        <w:t>.</w:t>
      </w:r>
    </w:p>
    <w:tbl>
      <w:tblPr>
        <w:tblStyle w:val="TableGrid"/>
        <w:tblW w:w="978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4273"/>
      </w:tblGrid>
      <w:tr w:rsidR="00EB5FEE" w:rsidRPr="007918CB" w14:paraId="04576819" w14:textId="77777777" w:rsidTr="00227714">
        <w:tc>
          <w:tcPr>
            <w:tcW w:w="9781" w:type="dxa"/>
            <w:gridSpan w:val="2"/>
            <w:hideMark/>
          </w:tcPr>
          <w:p w14:paraId="739A5FBA" w14:textId="77777777" w:rsidR="00EB5FEE" w:rsidRPr="007918CB" w:rsidRDefault="00EB5FEE" w:rsidP="00227714">
            <w:pPr>
              <w:rPr>
                <w:rFonts w:asciiTheme="majorBidi" w:hAnsiTheme="majorBidi"/>
                <w:lang w:eastAsia="zh-CN"/>
              </w:rPr>
            </w:pPr>
            <w:r w:rsidRPr="007918CB">
              <w:rPr>
                <w:rFonts w:asciiTheme="majorBidi" w:hAnsiTheme="majorBidi"/>
                <w:b/>
                <w:bCs/>
                <w:lang w:eastAsia="zh-CN"/>
              </w:rPr>
              <w:t>Status:</w:t>
            </w:r>
            <w:r w:rsidRPr="007918CB">
              <w:rPr>
                <w:rFonts w:asciiTheme="majorBidi" w:hAnsiTheme="majorBidi"/>
                <w:lang w:eastAsia="zh-CN"/>
              </w:rPr>
              <w:tab/>
              <w:t>For action.</w:t>
            </w:r>
          </w:p>
        </w:tc>
      </w:tr>
      <w:tr w:rsidR="00EB5FEE" w:rsidRPr="007918CB" w14:paraId="28F5EBA6" w14:textId="77777777" w:rsidTr="00227714">
        <w:tc>
          <w:tcPr>
            <w:tcW w:w="5508" w:type="dxa"/>
            <w:hideMark/>
          </w:tcPr>
          <w:p w14:paraId="28412E92" w14:textId="77777777" w:rsidR="00EB5FEE" w:rsidRPr="007918CB" w:rsidRDefault="00EB5FEE" w:rsidP="00227714">
            <w:pPr>
              <w:rPr>
                <w:rFonts w:asciiTheme="majorBidi" w:hAnsiTheme="majorBidi"/>
                <w:lang w:eastAsia="zh-CN"/>
              </w:rPr>
            </w:pPr>
            <w:r w:rsidRPr="007918CB">
              <w:rPr>
                <w:rFonts w:asciiTheme="majorBidi" w:hAnsiTheme="majorBidi"/>
                <w:b/>
                <w:bCs/>
                <w:lang w:eastAsia="zh-CN"/>
              </w:rPr>
              <w:t>Contact:</w:t>
            </w:r>
            <w:r w:rsidRPr="007918CB">
              <w:rPr>
                <w:rFonts w:asciiTheme="majorBidi" w:hAnsiTheme="majorBidi"/>
                <w:b/>
                <w:bCs/>
                <w:lang w:eastAsia="zh-CN"/>
              </w:rPr>
              <w:tab/>
            </w:r>
            <w:r w:rsidRPr="007918CB">
              <w:rPr>
                <w:rFonts w:asciiTheme="majorBidi" w:hAnsiTheme="majorBidi"/>
                <w:bCs/>
                <w:lang w:eastAsia="zh-CN"/>
              </w:rPr>
              <w:t>Uwe LÖWENSTEIN</w:t>
            </w:r>
            <w:r>
              <w:rPr>
                <w:rFonts w:asciiTheme="majorBidi" w:hAnsiTheme="majorBidi"/>
                <w:bCs/>
                <w:lang w:eastAsia="zh-CN"/>
              </w:rPr>
              <w:br/>
            </w:r>
            <w:r>
              <w:rPr>
                <w:rFonts w:asciiTheme="majorBidi" w:hAnsiTheme="majorBidi"/>
                <w:bCs/>
                <w:lang w:eastAsia="zh-CN"/>
              </w:rPr>
              <w:tab/>
            </w:r>
            <w:r w:rsidRPr="007918CB">
              <w:rPr>
                <w:rFonts w:asciiTheme="majorBidi" w:hAnsiTheme="majorBidi"/>
                <w:bCs/>
                <w:lang w:eastAsia="zh-CN"/>
              </w:rPr>
              <w:t>Counsellor, ITU-R SG 5</w:t>
            </w:r>
          </w:p>
        </w:tc>
        <w:tc>
          <w:tcPr>
            <w:tcW w:w="4273" w:type="dxa"/>
            <w:hideMark/>
          </w:tcPr>
          <w:p w14:paraId="67A46650" w14:textId="77777777" w:rsidR="00EB5FEE" w:rsidRPr="007918CB" w:rsidRDefault="00EB5FEE" w:rsidP="00227714">
            <w:pPr>
              <w:rPr>
                <w:rFonts w:asciiTheme="majorBidi" w:hAnsiTheme="majorBidi"/>
                <w:lang w:eastAsia="zh-CN"/>
              </w:rPr>
            </w:pPr>
            <w:r w:rsidRPr="007918CB">
              <w:rPr>
                <w:rFonts w:asciiTheme="majorBidi" w:hAnsiTheme="majorBidi"/>
                <w:b/>
                <w:bCs/>
                <w:lang w:eastAsia="zh-CN"/>
              </w:rPr>
              <w:t>E-mail:</w:t>
            </w:r>
            <w:r w:rsidRPr="007918CB">
              <w:rPr>
                <w:rFonts w:asciiTheme="majorBidi" w:hAnsiTheme="majorBidi"/>
                <w:b/>
                <w:bCs/>
                <w:lang w:eastAsia="zh-CN"/>
              </w:rPr>
              <w:tab/>
            </w:r>
            <w:hyperlink r:id="rId13" w:history="1">
              <w:r w:rsidRPr="007918CB">
                <w:rPr>
                  <w:rStyle w:val="Hyperlink"/>
                  <w:color w:val="0000FF"/>
                </w:rPr>
                <w:t>uwe.loewenstein@itu.int</w:t>
              </w:r>
            </w:hyperlink>
          </w:p>
        </w:tc>
      </w:tr>
    </w:tbl>
    <w:p w14:paraId="7D5DF7F2" w14:textId="77777777" w:rsidR="00EB5FEE" w:rsidRDefault="00EB5FEE" w:rsidP="00EB5FEE">
      <w:pPr>
        <w:spacing w:before="700"/>
        <w:rPr>
          <w:lang w:eastAsia="ja-JP"/>
        </w:rPr>
      </w:pPr>
      <w:r w:rsidRPr="007918CB">
        <w:rPr>
          <w:b/>
          <w:szCs w:val="24"/>
          <w:lang w:eastAsia="ja-JP"/>
        </w:rPr>
        <w:t>Attachments:</w:t>
      </w:r>
      <w:r w:rsidRPr="007918CB">
        <w:rPr>
          <w:szCs w:val="24"/>
          <w:lang w:eastAsia="ja-JP"/>
        </w:rPr>
        <w:tab/>
      </w:r>
      <w:r w:rsidRPr="00DD37A6">
        <w:rPr>
          <w:szCs w:val="24"/>
          <w:lang w:eastAsia="zh-CN"/>
        </w:rPr>
        <w:t xml:space="preserve">Annex 4.1 to Document </w:t>
      </w:r>
      <w:hyperlink r:id="rId14" w:history="1">
        <w:r w:rsidRPr="00DD37A6">
          <w:rPr>
            <w:rStyle w:val="Hyperlink"/>
            <w:szCs w:val="24"/>
            <w:lang w:eastAsia="zh-CN"/>
          </w:rPr>
          <w:t>5A/274</w:t>
        </w:r>
      </w:hyperlink>
      <w:r w:rsidRPr="00DD37A6">
        <w:rPr>
          <w:szCs w:val="24"/>
          <w:lang w:eastAsia="zh-CN"/>
        </w:rPr>
        <w:t xml:space="preserve">. </w:t>
      </w:r>
      <w:r w:rsidRPr="00DD37A6">
        <w:rPr>
          <w:lang w:eastAsia="ja-JP"/>
        </w:rPr>
        <w:t>Working</w:t>
      </w:r>
      <w:r w:rsidRPr="007918CB">
        <w:rPr>
          <w:lang w:eastAsia="ja-JP"/>
        </w:rPr>
        <w:t xml:space="preserve"> document towards a preliminary draft revision of Re</w:t>
      </w:r>
      <w:r w:rsidRPr="007918CB">
        <w:rPr>
          <w:lang w:eastAsia="zh-CN"/>
        </w:rPr>
        <w:t>port</w:t>
      </w:r>
      <w:r w:rsidRPr="007918CB">
        <w:rPr>
          <w:lang w:eastAsia="ja-JP"/>
        </w:rPr>
        <w:t xml:space="preserve"> ITU</w:t>
      </w:r>
      <w:r w:rsidRPr="007918CB">
        <w:rPr>
          <w:lang w:eastAsia="ja-JP"/>
        </w:rPr>
        <w:noBreakHyphen/>
        <w:t>R M.2</w:t>
      </w:r>
      <w:r w:rsidRPr="007918CB">
        <w:rPr>
          <w:lang w:eastAsia="zh-CN"/>
        </w:rPr>
        <w:t>417</w:t>
      </w:r>
      <w:r w:rsidRPr="007918CB">
        <w:rPr>
          <w:lang w:eastAsia="ja-JP"/>
        </w:rPr>
        <w:t>-1 “</w:t>
      </w:r>
      <w:r w:rsidRPr="007918CB">
        <w:t>Technical and operational characteristics of land mobile service applications in the frequency range 275-450 GHz</w:t>
      </w:r>
      <w:r w:rsidRPr="007918CB">
        <w:rPr>
          <w:lang w:eastAsia="ja-JP"/>
        </w:rPr>
        <w:t>”</w:t>
      </w:r>
    </w:p>
    <w:p w14:paraId="7BBB3F79" w14:textId="5375C937" w:rsidR="00CB62EC" w:rsidRDefault="00EB5FEE" w:rsidP="00565CDA">
      <w:pPr>
        <w:spacing w:before="0"/>
      </w:pP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bookmarkStart w:id="11" w:name="_MON_1810617941"/>
      <w:bookmarkEnd w:id="11"/>
      <w:r>
        <w:rPr>
          <w:lang w:eastAsia="ja-JP"/>
        </w:rPr>
        <w:object w:dxaOrig="1538" w:dyaOrig="994" w14:anchorId="3E9FB0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15" o:title=""/>
          </v:shape>
          <o:OLEObject Type="Embed" ProgID="Word.Document.12" ShapeID="_x0000_i1027" DrawAspect="Icon" ObjectID="_1810987910" r:id="rId16">
            <o:FieldCodes>\s</o:FieldCodes>
          </o:OLEObject>
        </w:object>
      </w:r>
    </w:p>
    <w:sectPr w:rsidR="00CB62EC" w:rsidSect="008C0BB5">
      <w:headerReference w:type="default" r:id="rId17"/>
      <w:footerReference w:type="default" r:id="rId18"/>
      <w:headerReference w:type="first" r:id="rId19"/>
      <w:footerReference w:type="first" r:id="rId20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725C4" w14:textId="77777777" w:rsidR="00EF32BC" w:rsidRDefault="00EF32BC">
      <w:r>
        <w:separator/>
      </w:r>
    </w:p>
  </w:endnote>
  <w:endnote w:type="continuationSeparator" w:id="0">
    <w:p w14:paraId="5B7072C4" w14:textId="77777777" w:rsidR="00EF32BC" w:rsidRDefault="00EF3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5B7E9" w14:textId="0AA9E6CB" w:rsidR="00FA124A" w:rsidRPr="002F7CB3" w:rsidRDefault="00BD0ACB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 w:rsidR="006A4ABF" w:rsidRPr="006A4ABF">
      <w:rPr>
        <w:lang w:val="en-US"/>
      </w:rPr>
      <w:t>M</w:t>
    </w:r>
    <w:r w:rsidR="006A4ABF">
      <w:t>:\BRSGD\TEXT2023\SG05\WP5C\100\135e.docx</w:t>
    </w:r>
    <w:r>
      <w:fldChar w:fldCharType="end"/>
    </w:r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F330B3">
      <w:t>14.12.24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4B0426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D3951" w14:textId="77777777" w:rsidR="000A7BD7" w:rsidRPr="00F330B3" w:rsidRDefault="000A7BD7" w:rsidP="000A7BD7">
    <w:pPr>
      <w:pBdr>
        <w:top w:val="single" w:sz="6" w:space="1" w:color="auto"/>
      </w:pBdr>
      <w:tabs>
        <w:tab w:val="clear" w:pos="1134"/>
        <w:tab w:val="clear" w:pos="1871"/>
        <w:tab w:val="clear" w:pos="2268"/>
        <w:tab w:val="center" w:pos="4680"/>
        <w:tab w:val="right" w:pos="9360"/>
        <w:tab w:val="right" w:pos="12960"/>
      </w:tabs>
      <w:overflowPunct/>
      <w:autoSpaceDE/>
      <w:autoSpaceDN/>
      <w:adjustRightInd/>
      <w:spacing w:before="0"/>
      <w:textAlignment w:val="auto"/>
      <w:rPr>
        <w:lang w:val="fr-CA"/>
      </w:rPr>
    </w:pPr>
    <w:r w:rsidRPr="000A7BD7">
      <w:fldChar w:fldCharType="begin"/>
    </w:r>
    <w:r w:rsidRPr="00F330B3">
      <w:rPr>
        <w:lang w:val="fr-CA"/>
      </w:rPr>
      <w:instrText xml:space="preserve"> SUBJECT  \* MERGEFORMAT </w:instrText>
    </w:r>
    <w:r w:rsidRPr="000A7BD7">
      <w:fldChar w:fldCharType="separate"/>
    </w:r>
    <w:r w:rsidRPr="00F330B3">
      <w:rPr>
        <w:lang w:val="fr-CA"/>
      </w:rPr>
      <w:t>Liaison</w:t>
    </w:r>
    <w:r w:rsidRPr="000A7BD7">
      <w:fldChar w:fldCharType="end"/>
    </w:r>
    <w:r w:rsidRPr="00F330B3">
      <w:rPr>
        <w:lang w:val="fr-CA"/>
      </w:rPr>
      <w:tab/>
      <w:t xml:space="preserve">page </w:t>
    </w:r>
    <w:r w:rsidRPr="000A7BD7">
      <w:fldChar w:fldCharType="begin"/>
    </w:r>
    <w:r w:rsidRPr="00F330B3">
      <w:rPr>
        <w:lang w:val="fr-CA"/>
      </w:rPr>
      <w:instrText xml:space="preserve">page </w:instrText>
    </w:r>
    <w:r w:rsidRPr="000A7BD7">
      <w:fldChar w:fldCharType="separate"/>
    </w:r>
    <w:r w:rsidRPr="00F330B3">
      <w:rPr>
        <w:noProof/>
        <w:lang w:val="fr-CA"/>
      </w:rPr>
      <w:t>1</w:t>
    </w:r>
    <w:r w:rsidRPr="000A7BD7">
      <w:fldChar w:fldCharType="end"/>
    </w:r>
    <w:r w:rsidRPr="00F330B3">
      <w:rPr>
        <w:lang w:val="fr-CA"/>
      </w:rPr>
      <w:tab/>
      <w:t>Edward Au (Huawei Technologies)</w:t>
    </w:r>
  </w:p>
  <w:p w14:paraId="0BA5D9C3" w14:textId="30873F0B" w:rsidR="008354EA" w:rsidRPr="00F330B3" w:rsidRDefault="008354EA" w:rsidP="008354EA"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  <w:rPr>
        <w:rFonts w:eastAsia="Times New Roman"/>
        <w:caps/>
        <w:noProof/>
        <w:sz w:val="16"/>
        <w:lang w:val="fr-CA"/>
      </w:rPr>
    </w:pPr>
    <w:r w:rsidRPr="00F330B3">
      <w:rPr>
        <w:rFonts w:eastAsia="Times New Roman"/>
        <w:caps/>
        <w:noProof/>
        <w:sz w:val="16"/>
        <w:lang w:val="fr-C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90EB0" w14:textId="77777777" w:rsidR="00EF32BC" w:rsidRDefault="00EF32BC">
      <w:r>
        <w:t>____________________</w:t>
      </w:r>
    </w:p>
  </w:footnote>
  <w:footnote w:type="continuationSeparator" w:id="0">
    <w:p w14:paraId="5D9391F0" w14:textId="77777777" w:rsidR="00EF32BC" w:rsidRDefault="00EF32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5D2BD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0A7BD7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294283D7" w14:textId="77777777" w:rsidR="00FA124A" w:rsidRDefault="004B0426">
    <w:pPr>
      <w:pStyle w:val="Header"/>
      <w:rPr>
        <w:lang w:val="en-US"/>
      </w:rPr>
    </w:pPr>
    <w:r>
      <w:rPr>
        <w:lang w:val="en-US"/>
      </w:rPr>
      <w:t>5C/135-E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D4A37" w14:textId="3688E5CB" w:rsidR="000A7BD7" w:rsidRPr="00076D11" w:rsidRDefault="007C7C40" w:rsidP="000A7BD7">
    <w:pPr>
      <w:pBdr>
        <w:bottom w:val="single" w:sz="6" w:space="2" w:color="auto"/>
      </w:pBdr>
      <w:tabs>
        <w:tab w:val="clear" w:pos="1134"/>
        <w:tab w:val="clear" w:pos="1871"/>
        <w:tab w:val="clear" w:pos="2268"/>
        <w:tab w:val="center" w:pos="6480"/>
        <w:tab w:val="right" w:pos="12960"/>
      </w:tabs>
      <w:overflowPunct/>
      <w:autoSpaceDE/>
      <w:autoSpaceDN/>
      <w:adjustRightInd/>
      <w:spacing w:before="0"/>
      <w:textAlignment w:val="auto"/>
      <w:rPr>
        <w:b/>
        <w:sz w:val="28"/>
      </w:rPr>
    </w:pPr>
    <w:r>
      <w:rPr>
        <w:b/>
        <w:sz w:val="28"/>
      </w:rPr>
      <w:t>June 2025</w:t>
    </w:r>
    <w:r w:rsidR="000A7BD7" w:rsidRPr="00C80E5E">
      <w:rPr>
        <w:b/>
        <w:sz w:val="28"/>
      </w:rPr>
      <w:tab/>
      <w:t xml:space="preserve">                               </w:t>
    </w:r>
    <w:r w:rsidR="000A7BD7">
      <w:rPr>
        <w:b/>
        <w:sz w:val="28"/>
      </w:rPr>
      <w:t xml:space="preserve">        </w:t>
    </w:r>
    <w:r w:rsidR="000A7BD7" w:rsidRPr="00C80E5E">
      <w:rPr>
        <w:b/>
        <w:sz w:val="28"/>
      </w:rPr>
      <w:t>doc.: IEEE 802.18-2</w:t>
    </w:r>
    <w:r>
      <w:rPr>
        <w:b/>
        <w:sz w:val="28"/>
      </w:rPr>
      <w:t>5</w:t>
    </w:r>
    <w:r w:rsidR="000A7BD7" w:rsidRPr="00C80E5E">
      <w:rPr>
        <w:b/>
        <w:sz w:val="28"/>
      </w:rPr>
      <w:t>/</w:t>
    </w:r>
    <w:r>
      <w:rPr>
        <w:b/>
        <w:sz w:val="28"/>
      </w:rPr>
      <w:t>0061</w:t>
    </w:r>
    <w:r w:rsidR="000A7BD7" w:rsidRPr="00C80E5E">
      <w:rPr>
        <w:b/>
        <w:sz w:val="28"/>
      </w:rPr>
      <w:t>r0</w:t>
    </w:r>
  </w:p>
  <w:p w14:paraId="272F3D3E" w14:textId="77777777" w:rsidR="000A7BD7" w:rsidRDefault="000A7B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A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426"/>
    <w:rsid w:val="000069D4"/>
    <w:rsid w:val="000174AD"/>
    <w:rsid w:val="00030EE5"/>
    <w:rsid w:val="00047A1D"/>
    <w:rsid w:val="000604B9"/>
    <w:rsid w:val="000A7BD7"/>
    <w:rsid w:val="000A7D55"/>
    <w:rsid w:val="000B4A0E"/>
    <w:rsid w:val="000C12C8"/>
    <w:rsid w:val="000C2E8E"/>
    <w:rsid w:val="000D688D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1A3F00"/>
    <w:rsid w:val="001B4B58"/>
    <w:rsid w:val="00202DC1"/>
    <w:rsid w:val="002116EE"/>
    <w:rsid w:val="002309D8"/>
    <w:rsid w:val="00281544"/>
    <w:rsid w:val="002A7FE2"/>
    <w:rsid w:val="002C7560"/>
    <w:rsid w:val="002D570B"/>
    <w:rsid w:val="002E1B4F"/>
    <w:rsid w:val="002F2E67"/>
    <w:rsid w:val="002F7CB3"/>
    <w:rsid w:val="00315546"/>
    <w:rsid w:val="00330567"/>
    <w:rsid w:val="00334A51"/>
    <w:rsid w:val="00336B29"/>
    <w:rsid w:val="003601F3"/>
    <w:rsid w:val="003860E5"/>
    <w:rsid w:val="00386A9D"/>
    <w:rsid w:val="00391081"/>
    <w:rsid w:val="0039352E"/>
    <w:rsid w:val="003B2789"/>
    <w:rsid w:val="003C13CE"/>
    <w:rsid w:val="003C697E"/>
    <w:rsid w:val="003D2169"/>
    <w:rsid w:val="003E2518"/>
    <w:rsid w:val="003E7CEF"/>
    <w:rsid w:val="00403E9F"/>
    <w:rsid w:val="004269D0"/>
    <w:rsid w:val="004B0426"/>
    <w:rsid w:val="004B132A"/>
    <w:rsid w:val="004B1CE5"/>
    <w:rsid w:val="004B1EF7"/>
    <w:rsid w:val="004B3FAD"/>
    <w:rsid w:val="004C5749"/>
    <w:rsid w:val="004C77E8"/>
    <w:rsid w:val="00501DCA"/>
    <w:rsid w:val="00513A47"/>
    <w:rsid w:val="00517177"/>
    <w:rsid w:val="005406D6"/>
    <w:rsid w:val="005408DF"/>
    <w:rsid w:val="00565CDA"/>
    <w:rsid w:val="00573344"/>
    <w:rsid w:val="00583F9B"/>
    <w:rsid w:val="005B0D29"/>
    <w:rsid w:val="005E5C10"/>
    <w:rsid w:val="005E5EE5"/>
    <w:rsid w:val="005F2C78"/>
    <w:rsid w:val="006144E4"/>
    <w:rsid w:val="0061594E"/>
    <w:rsid w:val="00650299"/>
    <w:rsid w:val="00655FC5"/>
    <w:rsid w:val="006A23DF"/>
    <w:rsid w:val="006A4ABF"/>
    <w:rsid w:val="006A72DA"/>
    <w:rsid w:val="006F4607"/>
    <w:rsid w:val="00730BE3"/>
    <w:rsid w:val="00787DBA"/>
    <w:rsid w:val="007C7C40"/>
    <w:rsid w:val="0080538C"/>
    <w:rsid w:val="00807CE8"/>
    <w:rsid w:val="00814E0A"/>
    <w:rsid w:val="0081528F"/>
    <w:rsid w:val="00822581"/>
    <w:rsid w:val="008309DD"/>
    <w:rsid w:val="0083227A"/>
    <w:rsid w:val="008354EA"/>
    <w:rsid w:val="008442AC"/>
    <w:rsid w:val="00845184"/>
    <w:rsid w:val="00866900"/>
    <w:rsid w:val="00876A8A"/>
    <w:rsid w:val="00881BA1"/>
    <w:rsid w:val="008C0BB5"/>
    <w:rsid w:val="008C2302"/>
    <w:rsid w:val="008C26B8"/>
    <w:rsid w:val="008E38F3"/>
    <w:rsid w:val="008F208F"/>
    <w:rsid w:val="00940DB1"/>
    <w:rsid w:val="00982084"/>
    <w:rsid w:val="00995963"/>
    <w:rsid w:val="0099726E"/>
    <w:rsid w:val="009B61EB"/>
    <w:rsid w:val="009C185B"/>
    <w:rsid w:val="009C2064"/>
    <w:rsid w:val="009D1697"/>
    <w:rsid w:val="009D44EB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12DDA"/>
    <w:rsid w:val="00B4279B"/>
    <w:rsid w:val="00B454A2"/>
    <w:rsid w:val="00B45FC9"/>
    <w:rsid w:val="00B50225"/>
    <w:rsid w:val="00B54FED"/>
    <w:rsid w:val="00B76F35"/>
    <w:rsid w:val="00B81138"/>
    <w:rsid w:val="00B960A5"/>
    <w:rsid w:val="00BA0CF1"/>
    <w:rsid w:val="00BC7CCF"/>
    <w:rsid w:val="00BD0ACB"/>
    <w:rsid w:val="00BE470B"/>
    <w:rsid w:val="00C57A91"/>
    <w:rsid w:val="00C8735A"/>
    <w:rsid w:val="00CB62EC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7E9F"/>
    <w:rsid w:val="00E04154"/>
    <w:rsid w:val="00E27D7E"/>
    <w:rsid w:val="00E40E05"/>
    <w:rsid w:val="00E42E13"/>
    <w:rsid w:val="00E56D5C"/>
    <w:rsid w:val="00E6257C"/>
    <w:rsid w:val="00E63C59"/>
    <w:rsid w:val="00E724BC"/>
    <w:rsid w:val="00E873F3"/>
    <w:rsid w:val="00EB5FEE"/>
    <w:rsid w:val="00EC2585"/>
    <w:rsid w:val="00EF32BC"/>
    <w:rsid w:val="00F129A9"/>
    <w:rsid w:val="00F25662"/>
    <w:rsid w:val="00F31024"/>
    <w:rsid w:val="00F330B3"/>
    <w:rsid w:val="00F41B9B"/>
    <w:rsid w:val="00F61308"/>
    <w:rsid w:val="00F62A7F"/>
    <w:rsid w:val="00F6458F"/>
    <w:rsid w:val="00F93D61"/>
    <w:rsid w:val="00FA124A"/>
    <w:rsid w:val="00FA4E81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571DF4"/>
  <w15:docId w15:val="{775E7698-8E19-4E53-96D2-5E235DFB1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MS Mincho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Footnote Reference/,Appel note de bas de p,Footnote symbol,Style 12,(NECG) Footnote Reference,Style 124,o,fr,Style 13,FR,Style 17,Style 3,Appel note de bas de p + 11 pt,Italic,Footnote,Appel note de bas de p1"/>
    <w:basedOn w:val="DefaultParagraphFont"/>
    <w:qFormat/>
    <w:rsid w:val="009C185B"/>
    <w:rPr>
      <w:position w:val="6"/>
      <w:sz w:val="18"/>
    </w:rPr>
  </w:style>
  <w:style w:type="paragraph" w:styleId="FootnoteText">
    <w:name w:val="footnote text"/>
    <w:aliases w:val="DNV-FT,ALTS FOOTNOTE,Footnote Text Char1,Footnote Text Char Char1,Footnote Text Char4 Char Char,Footnote Text Char1 Char1 Char1 Char,Footnote Text Char Char1 Char1 Char Char,Footnote Text Char1 Char1 Char1 Char Char Char1,DNV"/>
    <w:basedOn w:val="Normal"/>
    <w:link w:val="FootnoteTextChar"/>
    <w:uiPriority w:val="99"/>
    <w:qFormat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link w:val="NormalaftertitleChar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aliases w:val="DNV-FT Char,ALTS FOOTNOTE Char,Footnote Text Char1 Char,Footnote Text Char Char1 Char,Footnote Text Char4 Char Char Char,Footnote Text Char1 Char1 Char1 Char Char,Footnote Text Char Char1 Char1 Char Char Char,DNV Char"/>
    <w:basedOn w:val="DefaultParagraphFont"/>
    <w:link w:val="FootnoteText"/>
    <w:uiPriority w:val="99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character" w:styleId="Hyperlink">
    <w:name w:val="Hyperlink"/>
    <w:basedOn w:val="DefaultParagraphFont"/>
    <w:uiPriority w:val="99"/>
    <w:unhideWhenUsed/>
    <w:qFormat/>
    <w:rsid w:val="004B0426"/>
    <w:rPr>
      <w:color w:val="0000FF" w:themeColor="hyperlink"/>
      <w:u w:val="single"/>
    </w:rPr>
  </w:style>
  <w:style w:type="character" w:customStyle="1" w:styleId="NormalaftertitleChar">
    <w:name w:val="Normal after title Char"/>
    <w:basedOn w:val="DefaultParagraphFont"/>
    <w:link w:val="Normalaftertitle0"/>
    <w:locked/>
    <w:rsid w:val="004B0426"/>
    <w:rPr>
      <w:rFonts w:ascii="Times New Roman" w:hAnsi="Times New Roman"/>
      <w:sz w:val="24"/>
      <w:lang w:val="en-GB" w:eastAsia="en-US"/>
    </w:rPr>
  </w:style>
  <w:style w:type="paragraph" w:styleId="Revision">
    <w:name w:val="Revision"/>
    <w:hidden/>
    <w:uiPriority w:val="99"/>
    <w:semiHidden/>
    <w:rsid w:val="006F4607"/>
    <w:rPr>
      <w:rFonts w:ascii="Times New Roman" w:hAnsi="Times New Roman"/>
      <w:sz w:val="24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2D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B12DDA"/>
    <w:rPr>
      <w:color w:val="800080" w:themeColor="followedHyperlink"/>
      <w:u w:val="single"/>
    </w:rPr>
  </w:style>
  <w:style w:type="paragraph" w:customStyle="1" w:styleId="T1">
    <w:name w:val="T1"/>
    <w:basedOn w:val="Normal"/>
    <w:rsid w:val="00CB62EC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jc w:val="center"/>
      <w:textAlignment w:val="auto"/>
    </w:pPr>
    <w:rPr>
      <w:rFonts w:eastAsia="Times New Roman"/>
      <w:b/>
      <w:sz w:val="28"/>
    </w:rPr>
  </w:style>
  <w:style w:type="paragraph" w:customStyle="1" w:styleId="T2">
    <w:name w:val="T2"/>
    <w:basedOn w:val="T1"/>
    <w:rsid w:val="00CB62EC"/>
    <w:pPr>
      <w:spacing w:after="240"/>
      <w:ind w:left="720" w:right="720"/>
    </w:pPr>
  </w:style>
  <w:style w:type="paragraph" w:customStyle="1" w:styleId="DocData">
    <w:name w:val="DocData"/>
    <w:basedOn w:val="Normal"/>
    <w:rsid w:val="00EB5FEE"/>
    <w:pPr>
      <w:framePr w:hSpace="180" w:wrap="around" w:hAnchor="margin" w:y="-687"/>
      <w:shd w:val="solid" w:color="FFFFFF" w:fill="FFFFFF"/>
      <w:spacing w:before="0" w:line="240" w:lineRule="atLeast"/>
    </w:pPr>
    <w:rPr>
      <w:rFonts w:ascii="Verdana" w:eastAsia="Times New Roman" w:hAnsi="Verdana"/>
      <w:b/>
      <w:sz w:val="20"/>
      <w:lang w:eastAsia="zh-CN"/>
    </w:rPr>
  </w:style>
  <w:style w:type="table" w:styleId="TableGrid">
    <w:name w:val="Table Grid"/>
    <w:basedOn w:val="TableNormal"/>
    <w:uiPriority w:val="39"/>
    <w:rsid w:val="00EB5FEE"/>
    <w:rPr>
      <w:rFonts w:ascii="Calibri" w:eastAsiaTheme="minorEastAsia" w:hAnsi="Calibri" w:cs="Aria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75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ergio.buonomo@itu.in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itu.int/pub/R-REP-M.2417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tu.int/md/R23-WP5A-C-0255/en" TargetMode="External"/><Relationship Id="rId5" Type="http://schemas.openxmlformats.org/officeDocument/2006/relationships/styles" Target="styles.xml"/><Relationship Id="rId15" Type="http://schemas.openxmlformats.org/officeDocument/2006/relationships/image" Target="media/image2.emf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itu.int/md/R23-WP5A-C-0274/en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movaa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4c6a61cb-1973-4fc6-92ae-f4d7a447140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F61ED6AB095743A237D41623A28401" ma:contentTypeVersion="2" ma:contentTypeDescription="Create a new document." ma:contentTypeScope="" ma:versionID="196b4f243b641e9087c486b7ae18f566">
  <xsd:schema xmlns:xsd="http://www.w3.org/2001/XMLSchema" xmlns:xs="http://www.w3.org/2001/XMLSchema" xmlns:p="http://schemas.microsoft.com/office/2006/metadata/properties" xmlns:ns2="4c6a61cb-1973-4fc6-92ae-f4d7a4471404" xmlns:ns3="2a35ede1-9471-4420-b2cc-9695a1faae90" targetNamespace="http://schemas.microsoft.com/office/2006/metadata/properties" ma:root="true" ma:fieldsID="6e075d15c821434be499618c5f5fc128" ns2:_="" ns3:_="">
    <xsd:import namespace="4c6a61cb-1973-4fc6-92ae-f4d7a4471404"/>
    <xsd:import namespace="2a35ede1-9471-4420-b2cc-9695a1faae90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a61cb-1973-4fc6-92ae-f4d7a4471404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5ede1-9471-4420-b2cc-9695a1faae90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86C348-7B61-4F55-89B1-A20F0DC7A34C}">
  <ds:schemaRefs>
    <ds:schemaRef ds:uri="http://schemas.microsoft.com/office/2006/metadata/properties"/>
    <ds:schemaRef ds:uri="http://schemas.microsoft.com/office/infopath/2007/PartnerControls"/>
    <ds:schemaRef ds:uri="4c6a61cb-1973-4fc6-92ae-f4d7a4471404"/>
  </ds:schemaRefs>
</ds:datastoreItem>
</file>

<file path=customXml/itemProps2.xml><?xml version="1.0" encoding="utf-8"?>
<ds:datastoreItem xmlns:ds="http://schemas.openxmlformats.org/officeDocument/2006/customXml" ds:itemID="{36B7A6E0-696E-4AEC-BAEF-0312485D09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D1C39E-9974-4F3A-A7B2-1AE4C06A2F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2a35ede1-9471-4420-b2cc-9695a1faae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0CA678-20D3-48CE-B6B8-F56AB6FC4A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PE_BR</Template>
  <TotalTime>32</TotalTime>
  <Pages>2</Pages>
  <Words>371</Words>
  <Characters>2117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ITU</Company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18-25/0061r0</dc:title>
  <dc:creator/>
  <cp:lastModifiedBy>Edward Au</cp:lastModifiedBy>
  <cp:revision>24</cp:revision>
  <cp:lastPrinted>2008-02-21T14:04:00Z</cp:lastPrinted>
  <dcterms:created xsi:type="dcterms:W3CDTF">2024-11-28T09:03:00Z</dcterms:created>
  <dcterms:modified xsi:type="dcterms:W3CDTF">2025-06-09T18:25:00Z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0x0101002AF61ED6AB095743A237D41623A28401</vt:lpwstr>
  </property>
</Properties>
</file>