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66D4635A" w:rsidR="005512F2" w:rsidRDefault="005E7E4C" w:rsidP="005512F2">
            <w:pPr>
              <w:pStyle w:val="T2"/>
              <w:widowControl w:val="0"/>
              <w:spacing w:after="120"/>
            </w:pPr>
            <w:r>
              <w:rPr>
                <w:rFonts w:hint="eastAsia"/>
                <w:lang w:eastAsia="zh-CN"/>
              </w:rPr>
              <w:t>Ma</w:t>
            </w:r>
            <w:r w:rsidR="00BF542F">
              <w:rPr>
                <w:rFonts w:hint="eastAsia"/>
                <w:lang w:eastAsia="zh-CN"/>
              </w:rPr>
              <w:t>y</w:t>
            </w:r>
            <w:r w:rsidR="0003521B">
              <w:t xml:space="preserve"> </w:t>
            </w:r>
            <w:r w:rsidR="003165DF">
              <w:t>202</w:t>
            </w:r>
            <w:r w:rsidR="00537755">
              <w:t>5</w:t>
            </w:r>
            <w:r w:rsidR="003165DF">
              <w:t xml:space="preserve"> </w:t>
            </w:r>
            <w:r w:rsidR="008B776F">
              <w:t xml:space="preserve">Mixed-Mode </w:t>
            </w:r>
            <w:r w:rsidR="002B6243">
              <w:t xml:space="preserve">IEEE </w:t>
            </w:r>
            <w:r w:rsidR="008B776F">
              <w:t>802</w:t>
            </w:r>
            <w:r w:rsidR="00CE06F8">
              <w:t xml:space="preserve"> </w:t>
            </w:r>
            <w:r w:rsidR="00BF542F">
              <w:rPr>
                <w:rFonts w:hint="eastAsia"/>
                <w:lang w:eastAsia="zh-CN"/>
              </w:rPr>
              <w:t>Interim</w:t>
            </w:r>
            <w:r w:rsidR="005B53A6">
              <w:t xml:space="preserve"> </w:t>
            </w:r>
            <w:r w:rsidR="008B776F">
              <w:t>Session</w:t>
            </w:r>
            <w:r w:rsidR="005512F2">
              <w:br/>
            </w:r>
            <w:r>
              <w:t>1</w:t>
            </w:r>
            <w:r w:rsidR="00BF542F">
              <w:t>3</w:t>
            </w:r>
            <w:r w:rsidR="005512F2">
              <w:t xml:space="preserve"> </w:t>
            </w:r>
            <w:r>
              <w:rPr>
                <w:rFonts w:hint="eastAsia"/>
                <w:lang w:eastAsia="zh-CN"/>
              </w:rPr>
              <w:t>M</w:t>
            </w:r>
            <w:r w:rsidR="00BF542F">
              <w:rPr>
                <w:rFonts w:hint="eastAsia"/>
                <w:lang w:eastAsia="zh-CN"/>
              </w:rPr>
              <w:t>ay</w:t>
            </w:r>
            <w:r w:rsidR="005512F2">
              <w:t xml:space="preserve"> 202</w:t>
            </w:r>
            <w:r w:rsidR="00537755">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3931C077" w:rsidR="00193F37" w:rsidRDefault="008B776F" w:rsidP="00456447">
            <w:pPr>
              <w:pStyle w:val="T2"/>
              <w:widowControl w:val="0"/>
              <w:ind w:left="0"/>
            </w:pPr>
            <w:r>
              <w:rPr>
                <w:sz w:val="20"/>
              </w:rPr>
              <w:t>Date:</w:t>
            </w:r>
            <w:r>
              <w:rPr>
                <w:b w:val="0"/>
                <w:sz w:val="20"/>
              </w:rPr>
              <w:t xml:space="preserve">  </w:t>
            </w:r>
            <w:r w:rsidR="00BF542F">
              <w:rPr>
                <w:b w:val="0"/>
                <w:sz w:val="20"/>
              </w:rPr>
              <w:t>2</w:t>
            </w:r>
            <w:r w:rsidR="005E7E4C">
              <w:rPr>
                <w:b w:val="0"/>
                <w:sz w:val="20"/>
              </w:rPr>
              <w:t>8</w:t>
            </w:r>
            <w:r w:rsidR="00456447">
              <w:rPr>
                <w:b w:val="0"/>
                <w:sz w:val="20"/>
              </w:rPr>
              <w:t xml:space="preserve"> </w:t>
            </w:r>
            <w:r w:rsidR="005E7E4C">
              <w:rPr>
                <w:rFonts w:hint="eastAsia"/>
                <w:b w:val="0"/>
                <w:sz w:val="20"/>
                <w:lang w:eastAsia="zh-CN"/>
              </w:rPr>
              <w:t>Ma</w:t>
            </w:r>
            <w:r w:rsidR="00BF542F">
              <w:rPr>
                <w:rFonts w:hint="eastAsia"/>
                <w:b w:val="0"/>
                <w:sz w:val="20"/>
                <w:lang w:eastAsia="zh-CN"/>
              </w:rPr>
              <w:t>y</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xml:space="preserve">, and remote participants through </w:t>
                            </w:r>
                            <w:proofErr w:type="spellStart"/>
                            <w:r>
                              <w:rPr>
                                <w:color w:val="000000"/>
                              </w:rPr>
                              <w:t>Webex</w:t>
                            </w:r>
                            <w:proofErr w:type="spellEnd"/>
                            <w:r>
                              <w:rPr>
                                <w:color w:val="000000"/>
                              </w:rPr>
                              <w:t>.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8A2F63" w:rsidRDefault="008A2F63">
                      <w:pPr>
                        <w:pStyle w:val="T1"/>
                        <w:spacing w:after="120"/>
                        <w:rPr>
                          <w:color w:val="000000"/>
                        </w:rPr>
                      </w:pPr>
                      <w:r>
                        <w:rPr>
                          <w:color w:val="000000"/>
                        </w:rPr>
                        <w:t>Abstract</w:t>
                      </w:r>
                    </w:p>
                    <w:p w14:paraId="5B969A4B" w14:textId="2A2DD775" w:rsidR="008A2F63" w:rsidRDefault="008A2F63">
                      <w:pPr>
                        <w:pStyle w:val="Raminnehll"/>
                        <w:jc w:val="both"/>
                        <w:rPr>
                          <w:color w:val="000000"/>
                        </w:rPr>
                      </w:pPr>
                      <w:r>
                        <w:rPr>
                          <w:color w:val="000000"/>
                        </w:rPr>
                        <w:t xml:space="preserve">This document constitutes the minutes of the IEEE 802.18 Radio Regulatory Technical Advisory Group for the May 2025 Mixed Mode IEEE 802 Interim Session, with on-site participants in </w:t>
                      </w:r>
                      <w:r w:rsidRPr="00BF542F">
                        <w:rPr>
                          <w:color w:val="000000"/>
                        </w:rPr>
                        <w:t>Warsaw</w:t>
                      </w:r>
                      <w:r>
                        <w:rPr>
                          <w:color w:val="000000"/>
                        </w:rPr>
                        <w:t xml:space="preserve">, </w:t>
                      </w:r>
                      <w:r w:rsidRPr="00BF542F">
                        <w:rPr>
                          <w:color w:val="000000"/>
                        </w:rPr>
                        <w:t>Poland</w:t>
                      </w:r>
                      <w:r>
                        <w:rPr>
                          <w:color w:val="000000"/>
                        </w:rPr>
                        <w:t xml:space="preserve">, and remote participants through </w:t>
                      </w:r>
                      <w:proofErr w:type="spellStart"/>
                      <w:r>
                        <w:rPr>
                          <w:color w:val="000000"/>
                        </w:rPr>
                        <w:t>Webex</w:t>
                      </w:r>
                      <w:proofErr w:type="spellEnd"/>
                      <w:r>
                        <w:rPr>
                          <w:color w:val="000000"/>
                        </w:rPr>
                        <w:t>. "Local time" in this document means local time “</w:t>
                      </w:r>
                      <w:r w:rsidRPr="00BF542F">
                        <w:rPr>
                          <w:color w:val="000000"/>
                        </w:rPr>
                        <w:t>Central Europe Time” (CET) zone</w:t>
                      </w:r>
                      <w:r>
                        <w:rPr>
                          <w:color w:val="000000"/>
                        </w:rPr>
                        <w:t>.</w:t>
                      </w:r>
                    </w:p>
                    <w:p w14:paraId="3BAA1680" w14:textId="77777777" w:rsidR="008A2F63" w:rsidRDefault="008A2F63">
                      <w:pPr>
                        <w:pStyle w:val="Raminnehll"/>
                        <w:jc w:val="both"/>
                        <w:rPr>
                          <w:color w:val="000000"/>
                        </w:rPr>
                      </w:pPr>
                    </w:p>
                    <w:p w14:paraId="072DF9E8" w14:textId="77777777" w:rsidR="008A2F63" w:rsidRDefault="008A2F63">
                      <w:pPr>
                        <w:pStyle w:val="Raminnehll"/>
                        <w:jc w:val="both"/>
                      </w:pPr>
                      <w:r>
                        <w:rPr>
                          <w:b/>
                          <w:bCs/>
                          <w:color w:val="000000"/>
                        </w:rPr>
                        <w:t>C:</w:t>
                      </w:r>
                      <w:r>
                        <w:rPr>
                          <w:color w:val="000000"/>
                        </w:rPr>
                        <w:t xml:space="preserve"> means question or comment from participant.</w:t>
                      </w:r>
                    </w:p>
                    <w:p w14:paraId="09D8DEC0" w14:textId="77777777" w:rsidR="008A2F63" w:rsidRDefault="008A2F63">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8A2F63" w:rsidRDefault="008A2F63">
                      <w:pPr>
                        <w:pStyle w:val="Raminnehll"/>
                        <w:rPr>
                          <w:color w:val="000000"/>
                        </w:rPr>
                      </w:pPr>
                    </w:p>
                    <w:p w14:paraId="5B2EE42B" w14:textId="56619A33" w:rsidR="008A2F63" w:rsidRDefault="008A2F63">
                      <w:pPr>
                        <w:pStyle w:val="Raminnehll"/>
                        <w:rPr>
                          <w:color w:val="000000"/>
                        </w:rPr>
                      </w:pPr>
                      <w:r>
                        <w:rPr>
                          <w:color w:val="000000"/>
                        </w:rPr>
                        <w:t xml:space="preserve">Revisions: </w:t>
                      </w:r>
                    </w:p>
                    <w:p w14:paraId="473DADA9" w14:textId="6062C611" w:rsidR="008A2F63" w:rsidRDefault="008A2F63" w:rsidP="00B50AF7">
                      <w:pPr>
                        <w:pStyle w:val="Raminnehll"/>
                        <w:numPr>
                          <w:ilvl w:val="0"/>
                          <w:numId w:val="13"/>
                        </w:numPr>
                        <w:rPr>
                          <w:color w:val="000000"/>
                        </w:rPr>
                      </w:pPr>
                      <w:r>
                        <w:rPr>
                          <w:color w:val="000000"/>
                        </w:rPr>
                        <w:t xml:space="preserve">Rev 0: Initial version of the document. </w:t>
                      </w:r>
                    </w:p>
                    <w:p w14:paraId="7FABAD7B" w14:textId="77777777" w:rsidR="008A2F63" w:rsidRDefault="008A2F63">
                      <w:pPr>
                        <w:pStyle w:val="Raminnehll"/>
                        <w:rPr>
                          <w:color w:val="000000"/>
                        </w:rPr>
                      </w:pPr>
                    </w:p>
                    <w:p w14:paraId="190AF21B" w14:textId="77777777" w:rsidR="008A2F63" w:rsidRDefault="008A2F63">
                      <w:pPr>
                        <w:pStyle w:val="Raminnehll"/>
                        <w:rPr>
                          <w:color w:val="000000"/>
                        </w:rPr>
                      </w:pPr>
                    </w:p>
                    <w:p w14:paraId="6C27F113" w14:textId="77777777" w:rsidR="008A2F63" w:rsidRPr="00E630EA" w:rsidRDefault="008A2F63" w:rsidP="0057586A">
                      <w:pPr>
                        <w:pStyle w:val="T1"/>
                        <w:spacing w:after="120"/>
                        <w:rPr>
                          <w:b w:val="0"/>
                          <w:bCs/>
                          <w:sz w:val="24"/>
                          <w:szCs w:val="24"/>
                        </w:rPr>
                      </w:pPr>
                      <w:r w:rsidRPr="00E630EA">
                        <w:rPr>
                          <w:b w:val="0"/>
                          <w:bCs/>
                          <w:sz w:val="24"/>
                          <w:szCs w:val="24"/>
                        </w:rPr>
                        <w:t>Chair:  Edward Au (Huawei)</w:t>
                      </w:r>
                    </w:p>
                    <w:p w14:paraId="53584450" w14:textId="6301260F" w:rsidR="008A2F63" w:rsidRPr="00E630EA" w:rsidRDefault="008A2F63"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8A2F63" w:rsidRPr="00E630EA" w:rsidRDefault="008A2F63"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8A2F63" w:rsidRPr="00E630EA" w:rsidRDefault="008A2F63"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8A2F63" w:rsidRDefault="008A2F63"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8A2F63" w:rsidRDefault="008A2F63">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4E7EB9CD" w:rsidR="00193F37" w:rsidRDefault="008B776F">
      <w:r>
        <w:rPr>
          <w:b/>
          <w:bCs/>
          <w:sz w:val="30"/>
          <w:szCs w:val="30"/>
          <w:u w:val="single"/>
        </w:rPr>
        <w:lastRenderedPageBreak/>
        <w:t>Opening meeting</w:t>
      </w:r>
      <w:r w:rsidR="00D642CF">
        <w:rPr>
          <w:b/>
          <w:bCs/>
          <w:sz w:val="30"/>
          <w:szCs w:val="30"/>
          <w:u w:val="single"/>
        </w:rPr>
        <w:t xml:space="preserve"> – </w:t>
      </w:r>
      <w:r w:rsidR="005E7E4C">
        <w:rPr>
          <w:rFonts w:hint="eastAsia"/>
          <w:b/>
          <w:bCs/>
          <w:sz w:val="30"/>
          <w:szCs w:val="30"/>
          <w:u w:val="single"/>
          <w:lang w:eastAsia="zh-CN"/>
        </w:rPr>
        <w:t>Ma</w:t>
      </w:r>
      <w:r w:rsidR="005F39A1">
        <w:rPr>
          <w:rFonts w:hint="eastAsia"/>
          <w:b/>
          <w:bCs/>
          <w:sz w:val="30"/>
          <w:szCs w:val="30"/>
          <w:u w:val="single"/>
          <w:lang w:eastAsia="zh-CN"/>
        </w:rPr>
        <w:t>y</w:t>
      </w:r>
      <w:r w:rsidR="000F02C0">
        <w:rPr>
          <w:b/>
          <w:bCs/>
          <w:sz w:val="30"/>
          <w:szCs w:val="30"/>
          <w:u w:val="single"/>
        </w:rPr>
        <w:t xml:space="preserve"> 1</w:t>
      </w:r>
      <w:r w:rsidR="005F39A1">
        <w:rPr>
          <w:b/>
          <w:bCs/>
          <w:sz w:val="30"/>
          <w:szCs w:val="30"/>
          <w:u w:val="single"/>
        </w:rPr>
        <w:t>3</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6BCDB729"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5E7E4C">
        <w:rPr>
          <w:rFonts w:hint="eastAsia"/>
          <w:sz w:val="24"/>
          <w:szCs w:val="24"/>
          <w:lang w:eastAsia="zh-CN"/>
        </w:rPr>
        <w:t>ET</w:t>
      </w:r>
      <w:r w:rsidR="008B776F">
        <w:rPr>
          <w:sz w:val="24"/>
          <w:szCs w:val="24"/>
        </w:rPr>
        <w:t>. Quorum is asserted.</w:t>
      </w:r>
    </w:p>
    <w:p w14:paraId="33F8D604" w14:textId="77777777" w:rsidR="005324C4" w:rsidRPr="00263EFB" w:rsidRDefault="005324C4" w:rsidP="005324C4">
      <w:pPr>
        <w:pStyle w:val="af9"/>
        <w:ind w:left="1080"/>
        <w:contextualSpacing/>
      </w:pPr>
    </w:p>
    <w:p w14:paraId="7B2F74CE" w14:textId="1C1E4A9C"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5E7E4C">
          <w:rPr>
            <w:rStyle w:val="af1"/>
            <w:b/>
            <w:bCs/>
            <w:color w:val="2F5496" w:themeColor="accent5" w:themeShade="BF"/>
            <w:sz w:val="24"/>
            <w:szCs w:val="24"/>
          </w:rPr>
          <w:t>5</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w:t>
        </w:r>
        <w:r w:rsidR="005E7E4C">
          <w:rPr>
            <w:rStyle w:val="af1"/>
            <w:b/>
            <w:bCs/>
            <w:color w:val="2F5496" w:themeColor="accent5" w:themeShade="BF"/>
            <w:sz w:val="24"/>
            <w:szCs w:val="24"/>
          </w:rPr>
          <w:t>0</w:t>
        </w:r>
        <w:r w:rsidR="005F39A1">
          <w:rPr>
            <w:rStyle w:val="af1"/>
            <w:b/>
            <w:bCs/>
            <w:color w:val="2F5496" w:themeColor="accent5" w:themeShade="BF"/>
            <w:sz w:val="24"/>
            <w:szCs w:val="24"/>
          </w:rPr>
          <w:t>27</w:t>
        </w:r>
        <w:r w:rsidR="00306121" w:rsidRPr="009602FE">
          <w:rPr>
            <w:rStyle w:val="af1"/>
            <w:b/>
            <w:bCs/>
            <w:color w:val="2F5496" w:themeColor="accent5" w:themeShade="BF"/>
            <w:sz w:val="24"/>
            <w:szCs w:val="24"/>
          </w:rPr>
          <w:t>r</w:t>
        </w:r>
      </w:hyperlink>
      <w:r w:rsidR="005F39A1">
        <w:rPr>
          <w:rStyle w:val="af1"/>
          <w:b/>
          <w:bCs/>
          <w:color w:val="2F5496" w:themeColor="accent5" w:themeShade="BF"/>
          <w:sz w:val="24"/>
          <w:szCs w:val="24"/>
        </w:rPr>
        <w:t>1</w:t>
      </w:r>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w:t>
        </w:r>
        <w:r w:rsidR="005E7E4C">
          <w:rPr>
            <w:rStyle w:val="af1"/>
            <w:b/>
            <w:bCs/>
            <w:sz w:val="24"/>
            <w:szCs w:val="24"/>
          </w:rPr>
          <w:t>5</w:t>
        </w:r>
        <w:r w:rsidR="00BB4B5F">
          <w:rPr>
            <w:rStyle w:val="af1"/>
            <w:b/>
            <w:bCs/>
            <w:sz w:val="24"/>
            <w:szCs w:val="24"/>
          </w:rPr>
          <w:t>/0</w:t>
        </w:r>
        <w:r w:rsidR="005E7E4C">
          <w:rPr>
            <w:rStyle w:val="af1"/>
            <w:b/>
            <w:bCs/>
            <w:sz w:val="24"/>
            <w:szCs w:val="24"/>
          </w:rPr>
          <w:t>0</w:t>
        </w:r>
        <w:r w:rsidR="005F39A1">
          <w:rPr>
            <w:rStyle w:val="af1"/>
            <w:b/>
            <w:bCs/>
            <w:sz w:val="24"/>
            <w:szCs w:val="24"/>
          </w:rPr>
          <w:t>28</w:t>
        </w:r>
        <w:r w:rsidR="00BB4B5F">
          <w:rPr>
            <w:rStyle w:val="af1"/>
            <w:b/>
            <w:bCs/>
            <w:sz w:val="24"/>
            <w:szCs w:val="24"/>
          </w:rPr>
          <w:t>r</w:t>
        </w:r>
      </w:hyperlink>
      <w:r w:rsidR="005F39A1">
        <w:rPr>
          <w:rStyle w:val="af1"/>
          <w:b/>
          <w:bCs/>
          <w:sz w:val="24"/>
          <w:szCs w:val="24"/>
        </w:rPr>
        <w:t>5</w:t>
      </w:r>
      <w:r w:rsidR="00F579C4">
        <w:rPr>
          <w:b/>
          <w:bCs/>
          <w:sz w:val="24"/>
          <w:szCs w:val="21"/>
        </w:rPr>
        <w:t>.</w:t>
      </w:r>
    </w:p>
    <w:p w14:paraId="66A0EA16" w14:textId="77777777" w:rsidR="001232EA" w:rsidRPr="001232EA" w:rsidRDefault="001232EA" w:rsidP="001232EA">
      <w:pPr>
        <w:pStyle w:val="af9"/>
        <w:rPr>
          <w:sz w:val="24"/>
          <w:szCs w:val="24"/>
        </w:rPr>
      </w:pPr>
    </w:p>
    <w:p w14:paraId="796A4337" w14:textId="3885BA31" w:rsidR="001232EA" w:rsidRPr="0043050C" w:rsidRDefault="008B776F" w:rsidP="008A2F63">
      <w:pPr>
        <w:pStyle w:val="af9"/>
        <w:numPr>
          <w:ilvl w:val="0"/>
          <w:numId w:val="4"/>
        </w:numPr>
        <w:contextualSpacing/>
        <w:rPr>
          <w:bCs/>
          <w:sz w:val="24"/>
          <w:szCs w:val="24"/>
        </w:rPr>
      </w:pPr>
      <w:r w:rsidRPr="0043050C">
        <w:rPr>
          <w:sz w:val="24"/>
          <w:szCs w:val="24"/>
        </w:rPr>
        <w:t xml:space="preserve">Group officers are </w:t>
      </w:r>
      <w:r w:rsidR="00263EFB" w:rsidRPr="0043050C">
        <w:rPr>
          <w:sz w:val="24"/>
          <w:szCs w:val="24"/>
        </w:rPr>
        <w:t>present</w:t>
      </w:r>
      <w:r w:rsidR="00562F48" w:rsidRPr="0043050C">
        <w:rPr>
          <w:sz w:val="24"/>
          <w:szCs w:val="24"/>
        </w:rPr>
        <w:t xml:space="preserve">. </w:t>
      </w:r>
    </w:p>
    <w:p w14:paraId="4ED0A1C1" w14:textId="77777777" w:rsidR="0043050C" w:rsidRPr="0043050C" w:rsidRDefault="0043050C" w:rsidP="0043050C">
      <w:pPr>
        <w:pStyle w:val="af9"/>
        <w:rPr>
          <w:bCs/>
          <w:sz w:val="24"/>
          <w:szCs w:val="24"/>
        </w:rPr>
      </w:pPr>
    </w:p>
    <w:p w14:paraId="44D6FF6D" w14:textId="24940979"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 xml:space="preserve">wireless </w:t>
      </w:r>
      <w:r w:rsidR="0043050C">
        <w:rPr>
          <w:rFonts w:hint="eastAsia"/>
          <w:bCs/>
          <w:sz w:val="24"/>
          <w:szCs w:val="24"/>
          <w:lang w:eastAsia="zh-CN"/>
        </w:rPr>
        <w:t>interim</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43050C">
        <w:rPr>
          <w:rFonts w:hint="eastAsia"/>
          <w:bCs/>
          <w:sz w:val="24"/>
          <w:szCs w:val="24"/>
          <w:lang w:eastAsia="zh-CN"/>
        </w:rPr>
        <w:t>Warsaw</w:t>
      </w:r>
      <w:r w:rsidR="00452D17">
        <w:rPr>
          <w:bCs/>
          <w:sz w:val="24"/>
          <w:szCs w:val="24"/>
        </w:rPr>
        <w:t xml:space="preserve">, </w:t>
      </w:r>
      <w:r w:rsidR="0043050C">
        <w:rPr>
          <w:rFonts w:hint="eastAsia"/>
          <w:bCs/>
          <w:sz w:val="24"/>
          <w:szCs w:val="24"/>
          <w:lang w:eastAsia="zh-CN"/>
        </w:rPr>
        <w:t>Poland</w:t>
      </w:r>
      <w:r w:rsidR="002D64D3">
        <w:rPr>
          <w:bCs/>
          <w:sz w:val="24"/>
          <w:szCs w:val="24"/>
        </w:rPr>
        <w:t xml:space="preserve">, held </w:t>
      </w:r>
      <w:r w:rsidR="00EE30BF" w:rsidRPr="001232EA">
        <w:rPr>
          <w:bCs/>
          <w:sz w:val="24"/>
          <w:szCs w:val="24"/>
        </w:rPr>
        <w:t xml:space="preserve">at the </w:t>
      </w:r>
      <w:r w:rsidR="0043050C" w:rsidRPr="0043050C">
        <w:rPr>
          <w:bCs/>
          <w:sz w:val="24"/>
          <w:szCs w:val="24"/>
          <w:lang w:eastAsia="zh-CN"/>
        </w:rPr>
        <w:t>Warsaw Presidential Hotel</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790C76">
        <w:rPr>
          <w:rFonts w:hint="eastAsia"/>
          <w:bCs/>
          <w:sz w:val="24"/>
          <w:szCs w:val="24"/>
          <w:lang w:eastAsia="zh-CN"/>
        </w:rPr>
        <w:t>Ma</w:t>
      </w:r>
      <w:r w:rsidR="0043050C">
        <w:rPr>
          <w:rFonts w:hint="eastAsia"/>
          <w:bCs/>
          <w:sz w:val="24"/>
          <w:szCs w:val="24"/>
          <w:lang w:eastAsia="zh-CN"/>
        </w:rPr>
        <w:t>y</w:t>
      </w:r>
      <w:r w:rsidR="00AE1017">
        <w:rPr>
          <w:bCs/>
          <w:sz w:val="24"/>
          <w:szCs w:val="24"/>
        </w:rPr>
        <w:t xml:space="preserve"> </w:t>
      </w:r>
      <w:r w:rsidR="0043050C">
        <w:rPr>
          <w:bCs/>
          <w:sz w:val="24"/>
          <w:szCs w:val="24"/>
        </w:rPr>
        <w:t>11</w:t>
      </w:r>
      <w:r w:rsidR="00AE1017">
        <w:rPr>
          <w:bCs/>
          <w:sz w:val="24"/>
          <w:szCs w:val="24"/>
        </w:rPr>
        <w:t xml:space="preserve"> </w:t>
      </w:r>
      <w:r w:rsidR="007303C4">
        <w:rPr>
          <w:bCs/>
          <w:sz w:val="24"/>
          <w:szCs w:val="24"/>
        </w:rPr>
        <w:t xml:space="preserve">to </w:t>
      </w:r>
      <w:r w:rsidR="00790C76">
        <w:rPr>
          <w:bCs/>
          <w:sz w:val="24"/>
          <w:szCs w:val="24"/>
        </w:rPr>
        <w:t>1</w:t>
      </w:r>
      <w:r w:rsidR="0043050C">
        <w:rPr>
          <w:bCs/>
          <w:sz w:val="24"/>
          <w:szCs w:val="24"/>
        </w:rPr>
        <w:t>6</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60BBCB64" w:rsidR="009602FE" w:rsidRPr="0043050C" w:rsidRDefault="008B776F" w:rsidP="00194389">
      <w:pPr>
        <w:pStyle w:val="af9"/>
        <w:numPr>
          <w:ilvl w:val="0"/>
          <w:numId w:val="3"/>
        </w:numPr>
        <w:contextualSpacing/>
        <w:rPr>
          <w:b/>
          <w:color w:val="000080"/>
          <w:sz w:val="24"/>
          <w:szCs w:val="24"/>
          <w:u w:val="single"/>
        </w:rPr>
      </w:pPr>
      <w:r>
        <w:rPr>
          <w:sz w:val="24"/>
          <w:szCs w:val="24"/>
        </w:rPr>
        <w:t xml:space="preserve">If you have not already done so, </w:t>
      </w:r>
      <w:r w:rsidR="00E16F01">
        <w:rPr>
          <w:sz w:val="24"/>
          <w:szCs w:val="24"/>
        </w:rPr>
        <w:t>please register as soon as possible</w:t>
      </w:r>
      <w:r w:rsidR="002D64D3">
        <w:rPr>
          <w:sz w:val="24"/>
          <w:szCs w:val="24"/>
        </w:rPr>
        <w:t xml:space="preserve"> </w:t>
      </w:r>
      <w:r>
        <w:rPr>
          <w:sz w:val="24"/>
          <w:szCs w:val="24"/>
        </w:rPr>
        <w:t xml:space="preserve">– Registration website at: </w:t>
      </w:r>
    </w:p>
    <w:p w14:paraId="6243B197" w14:textId="64100895" w:rsidR="0043050C" w:rsidRPr="00790C76" w:rsidRDefault="0043050C" w:rsidP="0043050C">
      <w:pPr>
        <w:pStyle w:val="af9"/>
        <w:ind w:left="1440"/>
        <w:contextualSpacing/>
        <w:rPr>
          <w:b/>
          <w:color w:val="000080"/>
          <w:sz w:val="24"/>
          <w:szCs w:val="24"/>
          <w:u w:val="single"/>
        </w:rPr>
      </w:pPr>
      <w:r w:rsidRPr="0043050C">
        <w:rPr>
          <w:b/>
          <w:color w:val="000080"/>
          <w:sz w:val="24"/>
          <w:szCs w:val="24"/>
          <w:u w:val="single"/>
        </w:rPr>
        <w:t>https://touchpoint.eventsair.com/2025-may-ieee-802-wireless-interim-session/registration</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3"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xml:space="preserve">, the </w:t>
      </w:r>
      <w:proofErr w:type="spellStart"/>
      <w:r>
        <w:rPr>
          <w:sz w:val="24"/>
          <w:szCs w:val="24"/>
        </w:rPr>
        <w:t>Webex</w:t>
      </w:r>
      <w:proofErr w:type="spellEnd"/>
      <w:r>
        <w:rPr>
          <w:sz w:val="24"/>
          <w:szCs w:val="24"/>
        </w:rPr>
        <w:t xml:space="preserve">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53D38DC9"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4" w:history="1">
        <w:r w:rsidR="007303C4" w:rsidRPr="000E06AC">
          <w:rPr>
            <w:rStyle w:val="af1"/>
            <w:b/>
            <w:bCs/>
            <w:sz w:val="24"/>
            <w:szCs w:val="24"/>
          </w:rPr>
          <w:t>18-2</w:t>
        </w:r>
        <w:r w:rsidR="00790C76">
          <w:rPr>
            <w:rStyle w:val="af1"/>
            <w:b/>
            <w:bCs/>
            <w:sz w:val="24"/>
            <w:szCs w:val="24"/>
          </w:rPr>
          <w:t>5</w:t>
        </w:r>
        <w:r w:rsidR="007303C4" w:rsidRPr="000E06AC">
          <w:rPr>
            <w:rStyle w:val="af1"/>
            <w:b/>
            <w:bCs/>
            <w:sz w:val="24"/>
            <w:szCs w:val="24"/>
          </w:rPr>
          <w:t>/0</w:t>
        </w:r>
        <w:r w:rsidR="00790C76">
          <w:rPr>
            <w:rStyle w:val="af1"/>
            <w:b/>
            <w:bCs/>
            <w:sz w:val="24"/>
            <w:szCs w:val="24"/>
          </w:rPr>
          <w:t>0</w:t>
        </w:r>
        <w:r w:rsidR="0043050C">
          <w:rPr>
            <w:rStyle w:val="af1"/>
            <w:b/>
            <w:bCs/>
            <w:sz w:val="24"/>
            <w:szCs w:val="24"/>
          </w:rPr>
          <w:t>27</w:t>
        </w:r>
        <w:r w:rsidR="007303C4" w:rsidRPr="000E06AC">
          <w:rPr>
            <w:rStyle w:val="af1"/>
            <w:b/>
            <w:bCs/>
            <w:sz w:val="24"/>
            <w:szCs w:val="24"/>
          </w:rPr>
          <w:t>r</w:t>
        </w:r>
      </w:hyperlink>
      <w:r w:rsidR="0043050C">
        <w:rPr>
          <w:rStyle w:val="af1"/>
          <w:b/>
          <w:bCs/>
          <w:sz w:val="24"/>
          <w:szCs w:val="24"/>
        </w:rPr>
        <w:t>2</w:t>
      </w:r>
      <w:r>
        <w:rPr>
          <w:sz w:val="24"/>
          <w:szCs w:val="24"/>
        </w:rPr>
        <w:t xml:space="preserve">. </w:t>
      </w:r>
    </w:p>
    <w:p w14:paraId="6B250073" w14:textId="77777777" w:rsidR="00AA44E4" w:rsidRPr="00AA44E4" w:rsidRDefault="00AA44E4" w:rsidP="00AA44E4">
      <w:pPr>
        <w:contextualSpacing/>
        <w:rPr>
          <w:sz w:val="24"/>
          <w:szCs w:val="21"/>
        </w:rPr>
      </w:pPr>
    </w:p>
    <w:p w14:paraId="0B3D0A72" w14:textId="2CC7586C"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sidR="00297A99" w:rsidRPr="00297A99">
        <w:rPr>
          <w:sz w:val="24"/>
          <w:szCs w:val="24"/>
        </w:rPr>
        <w:t xml:space="preserve">To approve the agenda as shown in the “RR-TAG Opening Agenda” tab of the document </w:t>
      </w:r>
      <w:hyperlink r:id="rId15" w:history="1">
        <w:r w:rsidR="00297A99" w:rsidRPr="00123D05">
          <w:rPr>
            <w:rStyle w:val="af1"/>
            <w:b/>
            <w:sz w:val="24"/>
            <w:szCs w:val="24"/>
          </w:rPr>
          <w:t>18-25/0027r1</w:t>
        </w:r>
      </w:hyperlink>
      <w:r w:rsidR="00543FA9">
        <w:rPr>
          <w:b/>
          <w:bCs/>
          <w:sz w:val="24"/>
          <w:szCs w:val="24"/>
        </w:rPr>
        <w:t>.</w:t>
      </w:r>
      <w:r w:rsidR="0006097A">
        <w:rPr>
          <w:b/>
          <w:bCs/>
          <w:sz w:val="24"/>
          <w:szCs w:val="24"/>
        </w:rPr>
        <w:t xml:space="preserve"> </w:t>
      </w:r>
    </w:p>
    <w:p w14:paraId="3FC66CB0" w14:textId="37B9956D"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proofErr w:type="spellStart"/>
      <w:r w:rsidR="00123D05" w:rsidRPr="00123D05">
        <w:rPr>
          <w:sz w:val="24"/>
          <w:szCs w:val="24"/>
        </w:rPr>
        <w:t>Pelin</w:t>
      </w:r>
      <w:proofErr w:type="spellEnd"/>
      <w:r w:rsidR="00123D05" w:rsidRPr="00123D05">
        <w:rPr>
          <w:sz w:val="24"/>
          <w:szCs w:val="24"/>
        </w:rPr>
        <w:t xml:space="preserve"> Salem</w:t>
      </w:r>
    </w:p>
    <w:p w14:paraId="3A447B66" w14:textId="662E8F81" w:rsidR="00193F37" w:rsidRDefault="008B776F" w:rsidP="00C70E23">
      <w:pPr>
        <w:ind w:left="1440" w:firstLine="720"/>
        <w:contextualSpacing/>
        <w:rPr>
          <w:sz w:val="24"/>
          <w:szCs w:val="24"/>
        </w:rPr>
      </w:pPr>
      <w:r>
        <w:rPr>
          <w:sz w:val="24"/>
          <w:szCs w:val="24"/>
        </w:rPr>
        <w:t xml:space="preserve">Seconded by: </w:t>
      </w:r>
      <w:r>
        <w:rPr>
          <w:sz w:val="24"/>
          <w:szCs w:val="24"/>
        </w:rPr>
        <w:tab/>
      </w:r>
      <w:proofErr w:type="spellStart"/>
      <w:r w:rsidR="00123D05" w:rsidRPr="00123D05">
        <w:rPr>
          <w:sz w:val="24"/>
          <w:szCs w:val="24"/>
        </w:rPr>
        <w:t>Chenhe</w:t>
      </w:r>
      <w:proofErr w:type="spellEnd"/>
      <w:r w:rsidR="00123D05" w:rsidRPr="00123D05">
        <w:rPr>
          <w:sz w:val="24"/>
          <w:szCs w:val="24"/>
        </w:rPr>
        <w:t xml:space="preserve"> Ji</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0BD4C7D6"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7A5169">
        <w:rPr>
          <w:bCs/>
          <w:sz w:val="24"/>
          <w:szCs w:val="24"/>
        </w:rPr>
        <w:t xml:space="preserve">11 </w:t>
      </w:r>
      <w:r w:rsidR="007A5169">
        <w:rPr>
          <w:rFonts w:hint="eastAsia"/>
          <w:bCs/>
          <w:sz w:val="24"/>
          <w:szCs w:val="24"/>
          <w:lang w:eastAsia="zh-CN"/>
        </w:rPr>
        <w:t>March</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0BF179CF"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84766">
        <w:rPr>
          <w:b/>
          <w:bCs/>
          <w:sz w:val="24"/>
          <w:szCs w:val="24"/>
        </w:rPr>
        <w:t xml:space="preserve">Co-Vice Chair,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123D05">
        <w:rPr>
          <w:sz w:val="24"/>
          <w:szCs w:val="24"/>
        </w:rPr>
        <w:t>7</w:t>
      </w:r>
      <w:r w:rsidR="00042938">
        <w:rPr>
          <w:sz w:val="24"/>
          <w:szCs w:val="24"/>
        </w:rPr>
        <w:t>-1</w:t>
      </w:r>
      <w:r w:rsidR="00123D05">
        <w:rPr>
          <w:sz w:val="24"/>
          <w:szCs w:val="24"/>
        </w:rPr>
        <w:t>2</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6" w:history="1">
        <w:r w:rsidR="007303C4" w:rsidRPr="00123D05">
          <w:rPr>
            <w:rStyle w:val="af1"/>
            <w:b/>
            <w:bCs/>
            <w:sz w:val="24"/>
            <w:szCs w:val="24"/>
          </w:rPr>
          <w:t>18-2</w:t>
        </w:r>
        <w:r w:rsidR="00142813" w:rsidRPr="00123D05">
          <w:rPr>
            <w:rStyle w:val="af1"/>
            <w:b/>
            <w:bCs/>
            <w:sz w:val="24"/>
            <w:szCs w:val="24"/>
          </w:rPr>
          <w:t>5</w:t>
        </w:r>
        <w:r w:rsidR="007303C4" w:rsidRPr="00123D05">
          <w:rPr>
            <w:rStyle w:val="af1"/>
            <w:b/>
            <w:bCs/>
            <w:sz w:val="24"/>
            <w:szCs w:val="24"/>
          </w:rPr>
          <w:t>/0</w:t>
        </w:r>
        <w:r w:rsidR="00142813" w:rsidRPr="00123D05">
          <w:rPr>
            <w:rStyle w:val="af1"/>
            <w:b/>
            <w:bCs/>
            <w:sz w:val="24"/>
            <w:szCs w:val="24"/>
          </w:rPr>
          <w:t>0</w:t>
        </w:r>
        <w:r w:rsidR="00123D05" w:rsidRPr="00123D05">
          <w:rPr>
            <w:rStyle w:val="af1"/>
            <w:b/>
            <w:bCs/>
            <w:sz w:val="24"/>
            <w:szCs w:val="24"/>
          </w:rPr>
          <w:t>28</w:t>
        </w:r>
        <w:r w:rsidR="007303C4" w:rsidRPr="00123D05">
          <w:rPr>
            <w:rStyle w:val="af1"/>
            <w:b/>
            <w:bCs/>
            <w:sz w:val="24"/>
            <w:szCs w:val="24"/>
          </w:rPr>
          <w:t>r</w:t>
        </w:r>
        <w:r w:rsidR="00123D05" w:rsidRPr="00123D05">
          <w:rPr>
            <w:rStyle w:val="af1"/>
            <w:b/>
            <w:bCs/>
            <w:sz w:val="24"/>
            <w:szCs w:val="24"/>
          </w:rPr>
          <w:t>5</w:t>
        </w:r>
      </w:hyperlink>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7">
        <w:r>
          <w:rPr>
            <w:rStyle w:val="Internetlnk"/>
            <w:sz w:val="24"/>
            <w:szCs w:val="24"/>
            <w:lang w:val="nl-NL"/>
          </w:rPr>
          <w:t>8</w:t>
        </w:r>
      </w:hyperlink>
      <w:hyperlink r:id="rId18">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9">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0">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lastRenderedPageBreak/>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591D43C8"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1" w:history="1">
        <w:r w:rsidR="000E06AC" w:rsidRPr="000E06AC">
          <w:rPr>
            <w:rStyle w:val="af1"/>
            <w:b/>
            <w:bCs/>
            <w:sz w:val="24"/>
            <w:szCs w:val="24"/>
          </w:rPr>
          <w:t>18-2</w:t>
        </w:r>
        <w:r w:rsidR="004633F1">
          <w:rPr>
            <w:rStyle w:val="af1"/>
            <w:b/>
            <w:bCs/>
            <w:sz w:val="24"/>
            <w:szCs w:val="24"/>
          </w:rPr>
          <w:t>5</w:t>
        </w:r>
        <w:r w:rsidR="000E06AC" w:rsidRPr="000E06AC">
          <w:rPr>
            <w:rStyle w:val="af1"/>
            <w:b/>
            <w:bCs/>
            <w:sz w:val="24"/>
            <w:szCs w:val="24"/>
          </w:rPr>
          <w:t>/0</w:t>
        </w:r>
        <w:r w:rsidR="004633F1">
          <w:rPr>
            <w:rStyle w:val="af1"/>
            <w:b/>
            <w:bCs/>
            <w:sz w:val="24"/>
            <w:szCs w:val="24"/>
          </w:rPr>
          <w:t>0</w:t>
        </w:r>
        <w:r w:rsidR="00123D05">
          <w:rPr>
            <w:rStyle w:val="af1"/>
            <w:b/>
            <w:bCs/>
            <w:sz w:val="24"/>
            <w:szCs w:val="24"/>
          </w:rPr>
          <w:t>23</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202</w:t>
      </w:r>
      <w:r w:rsidR="00A077A8">
        <w:rPr>
          <w:sz w:val="24"/>
          <w:szCs w:val="24"/>
        </w:rPr>
        <w:t>5</w:t>
      </w:r>
      <w:r w:rsidR="000A66DD" w:rsidRPr="00A11947">
        <w:rPr>
          <w:sz w:val="24"/>
          <w:szCs w:val="24"/>
        </w:rPr>
        <w:t xml:space="preserve"> </w:t>
      </w:r>
      <w:r w:rsidR="00123D05">
        <w:rPr>
          <w:rFonts w:hint="eastAsia"/>
          <w:sz w:val="24"/>
          <w:szCs w:val="24"/>
          <w:lang w:eastAsia="zh-CN"/>
        </w:rPr>
        <w:t>March</w:t>
      </w:r>
      <w:r w:rsidR="00A557B1">
        <w:rPr>
          <w:sz w:val="24"/>
          <w:szCs w:val="24"/>
        </w:rPr>
        <w:br/>
      </w:r>
      <w:r w:rsidR="00123D05">
        <w:rPr>
          <w:rFonts w:hint="eastAsia"/>
          <w:sz w:val="24"/>
          <w:szCs w:val="24"/>
          <w:lang w:eastAsia="zh-CN"/>
        </w:rPr>
        <w:t>plenary</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5C1A1436"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00123D05" w:rsidRPr="00123D05">
        <w:rPr>
          <w:rFonts w:eastAsia="MS Gothic" w:cs="Arial"/>
          <w:color w:val="000000"/>
          <w:spacing w:val="-1"/>
          <w:sz w:val="24"/>
          <w:szCs w:val="24"/>
          <w:lang w:eastAsia="en-GB"/>
        </w:rPr>
        <w:t xml:space="preserve">To approve the meeting minutes of the RR-TAG 2025 March plenary session as shown in the document </w:t>
      </w:r>
      <w:hyperlink r:id="rId22" w:history="1">
        <w:r w:rsidR="00123D05" w:rsidRPr="00123D05">
          <w:rPr>
            <w:rStyle w:val="af1"/>
            <w:rFonts w:eastAsia="MS Gothic" w:cs="Arial"/>
            <w:b/>
            <w:spacing w:val="-1"/>
            <w:sz w:val="24"/>
            <w:szCs w:val="24"/>
            <w:lang w:eastAsia="en-GB"/>
          </w:rPr>
          <w:t>18-25/0023r1</w:t>
        </w:r>
      </w:hyperlink>
      <w:r w:rsidR="00123D05" w:rsidRPr="00123D05">
        <w:rPr>
          <w:rFonts w:eastAsia="MS Gothic" w:cs="Arial"/>
          <w:color w:val="000000"/>
          <w:spacing w:val="-1"/>
          <w:sz w:val="24"/>
          <w:szCs w:val="24"/>
          <w:lang w:eastAsia="en-GB"/>
        </w:rPr>
        <w:t>, with editorial privilege for the IEEE 802.18 Chair</w:t>
      </w:r>
      <w:r w:rsidR="00AA7BE8" w:rsidRPr="00AA7BE8">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 </w:t>
      </w:r>
    </w:p>
    <w:p w14:paraId="3FF7C9EB" w14:textId="5B7383CC"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proofErr w:type="spellStart"/>
      <w:r w:rsidR="008E05D1" w:rsidRPr="008E05D1">
        <w:rPr>
          <w:sz w:val="24"/>
          <w:szCs w:val="24"/>
        </w:rPr>
        <w:t>Chenhe</w:t>
      </w:r>
      <w:proofErr w:type="spellEnd"/>
      <w:r w:rsidR="008E05D1" w:rsidRPr="008E05D1">
        <w:rPr>
          <w:sz w:val="24"/>
          <w:szCs w:val="24"/>
        </w:rPr>
        <w:t xml:space="preserve"> Ji </w:t>
      </w:r>
    </w:p>
    <w:p w14:paraId="200A1011" w14:textId="4170AC32" w:rsidR="00193F37" w:rsidRDefault="008B776F" w:rsidP="007652A9">
      <w:pPr>
        <w:ind w:left="1440" w:firstLine="720"/>
        <w:contextualSpacing/>
        <w:rPr>
          <w:sz w:val="24"/>
          <w:szCs w:val="24"/>
        </w:rPr>
      </w:pPr>
      <w:r>
        <w:rPr>
          <w:sz w:val="24"/>
          <w:szCs w:val="24"/>
        </w:rPr>
        <w:t xml:space="preserve">Seconded by: </w:t>
      </w:r>
      <w:proofErr w:type="spellStart"/>
      <w:r w:rsidR="00123D05" w:rsidRPr="00123D05">
        <w:rPr>
          <w:sz w:val="24"/>
          <w:szCs w:val="24"/>
        </w:rPr>
        <w:t>Pelin</w:t>
      </w:r>
      <w:proofErr w:type="spellEnd"/>
      <w:r w:rsidR="00123D05" w:rsidRPr="00123D05">
        <w:rPr>
          <w:sz w:val="24"/>
          <w:szCs w:val="24"/>
        </w:rPr>
        <w:t xml:space="preserve"> Salem</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2792AE9F" w14:textId="51C64D50" w:rsidR="00421F34" w:rsidRPr="00421F34" w:rsidRDefault="008B776F" w:rsidP="00BE7D76">
      <w:pPr>
        <w:ind w:firstLine="720"/>
        <w:contextualSpacing/>
        <w:rPr>
          <w:b/>
          <w:bCs/>
          <w:sz w:val="24"/>
          <w:szCs w:val="24"/>
        </w:rPr>
      </w:pPr>
      <w:r w:rsidRPr="00FD2FE0">
        <w:rPr>
          <w:b/>
          <w:bCs/>
          <w:sz w:val="24"/>
          <w:szCs w:val="24"/>
        </w:rPr>
        <w:t>Presentation of 802.18 opening report</w:t>
      </w:r>
      <w:r w:rsidR="00F13B69">
        <w:rPr>
          <w:b/>
          <w:bCs/>
          <w:sz w:val="24"/>
          <w:szCs w:val="24"/>
        </w:rPr>
        <w:t xml:space="preserve"> </w:t>
      </w:r>
      <w:hyperlink r:id="rId23" w:history="1">
        <w:r w:rsidR="00F13B69" w:rsidRPr="000E06AC">
          <w:rPr>
            <w:rStyle w:val="af1"/>
            <w:b/>
            <w:bCs/>
            <w:sz w:val="24"/>
            <w:szCs w:val="24"/>
          </w:rPr>
          <w:t>18-2</w:t>
        </w:r>
        <w:r w:rsidR="004633F1">
          <w:rPr>
            <w:rStyle w:val="af1"/>
            <w:b/>
            <w:bCs/>
            <w:sz w:val="24"/>
            <w:szCs w:val="24"/>
          </w:rPr>
          <w:t>5</w:t>
        </w:r>
        <w:r w:rsidR="00F13B69" w:rsidRPr="000E06AC">
          <w:rPr>
            <w:rStyle w:val="af1"/>
            <w:b/>
            <w:bCs/>
            <w:sz w:val="24"/>
            <w:szCs w:val="24"/>
          </w:rPr>
          <w:t>/</w:t>
        </w:r>
        <w:r w:rsidR="004633F1">
          <w:rPr>
            <w:rStyle w:val="af1"/>
            <w:b/>
            <w:bCs/>
            <w:sz w:val="24"/>
            <w:szCs w:val="24"/>
          </w:rPr>
          <w:t>0</w:t>
        </w:r>
        <w:r w:rsidR="00F13B69" w:rsidRPr="000E06AC">
          <w:rPr>
            <w:rStyle w:val="af1"/>
            <w:b/>
            <w:bCs/>
            <w:sz w:val="24"/>
            <w:szCs w:val="24"/>
          </w:rPr>
          <w:t>0</w:t>
        </w:r>
        <w:r w:rsidR="006A3863">
          <w:rPr>
            <w:rStyle w:val="af1"/>
            <w:b/>
            <w:bCs/>
            <w:sz w:val="24"/>
            <w:szCs w:val="24"/>
          </w:rPr>
          <w:t>29</w:t>
        </w:r>
        <w:r w:rsidR="00F13B69" w:rsidRPr="000E06AC">
          <w:rPr>
            <w:rStyle w:val="af1"/>
            <w:b/>
            <w:bCs/>
            <w:sz w:val="24"/>
            <w:szCs w:val="24"/>
          </w:rPr>
          <w:t>r</w:t>
        </w:r>
      </w:hyperlink>
      <w:r w:rsidR="006A3863">
        <w:rPr>
          <w:rStyle w:val="af1"/>
          <w:b/>
          <w:bCs/>
          <w:sz w:val="24"/>
          <w:szCs w:val="24"/>
        </w:rPr>
        <w:t>0</w:t>
      </w:r>
      <w:r w:rsidR="003D59D6" w:rsidRPr="00FD2FE0">
        <w:rPr>
          <w:b/>
          <w:bCs/>
          <w:sz w:val="24"/>
          <w:szCs w:val="24"/>
        </w:rPr>
        <w:t xml:space="preserve"> </w:t>
      </w:r>
      <w:r w:rsidRPr="00FD2FE0">
        <w:rPr>
          <w:b/>
          <w:bCs/>
          <w:sz w:val="24"/>
          <w:szCs w:val="24"/>
        </w:rPr>
        <w:t>,</w:t>
      </w:r>
      <w:r w:rsidRPr="00FD2FE0">
        <w:rPr>
          <w:sz w:val="24"/>
          <w:szCs w:val="24"/>
        </w:rPr>
        <w:t xml:space="preserve"> Edward Au (Chair)</w:t>
      </w:r>
    </w:p>
    <w:p w14:paraId="425908AF" w14:textId="671317E9" w:rsidR="0042564A" w:rsidRDefault="0042564A" w:rsidP="0042564A">
      <w:pPr>
        <w:contextualSpacing/>
        <w:rPr>
          <w:b/>
          <w:bCs/>
          <w:sz w:val="24"/>
          <w:szCs w:val="24"/>
        </w:rPr>
      </w:pPr>
    </w:p>
    <w:p w14:paraId="5540573D" w14:textId="77777777" w:rsidR="005056CB" w:rsidRDefault="005056CB" w:rsidP="005056CB">
      <w:pPr>
        <w:pStyle w:val="af9"/>
        <w:numPr>
          <w:ilvl w:val="0"/>
          <w:numId w:val="24"/>
        </w:numPr>
        <w:contextualSpacing/>
        <w:rPr>
          <w:b/>
          <w:bCs/>
          <w:sz w:val="24"/>
          <w:szCs w:val="24"/>
        </w:rPr>
      </w:pPr>
      <w:r>
        <w:rPr>
          <w:b/>
          <w:bCs/>
          <w:sz w:val="24"/>
          <w:szCs w:val="24"/>
        </w:rPr>
        <w:t>New business</w:t>
      </w:r>
    </w:p>
    <w:p w14:paraId="74DB01FB" w14:textId="77777777" w:rsidR="005056CB" w:rsidRDefault="005056CB" w:rsidP="005056CB">
      <w:pPr>
        <w:pStyle w:val="af9"/>
        <w:ind w:left="360"/>
        <w:contextualSpacing/>
        <w:rPr>
          <w:b/>
          <w:bCs/>
          <w:sz w:val="24"/>
          <w:szCs w:val="24"/>
        </w:rPr>
      </w:pPr>
    </w:p>
    <w:p w14:paraId="12A74D7C" w14:textId="37E55AD9" w:rsidR="00DB25D8" w:rsidRPr="00DA2CE4" w:rsidRDefault="00DB25D8" w:rsidP="00BE7D76">
      <w:pPr>
        <w:pStyle w:val="af9"/>
        <w:ind w:left="360"/>
        <w:contextualSpacing/>
        <w:rPr>
          <w:b/>
          <w:bCs/>
          <w:sz w:val="24"/>
          <w:szCs w:val="24"/>
        </w:rPr>
      </w:pPr>
      <w:r>
        <w:rPr>
          <w:b/>
          <w:bCs/>
          <w:sz w:val="24"/>
          <w:szCs w:val="24"/>
        </w:rPr>
        <w:t>Announcement</w:t>
      </w:r>
    </w:p>
    <w:p w14:paraId="791FC0F6" w14:textId="77777777" w:rsidR="00E16F01" w:rsidRPr="00E16F01" w:rsidRDefault="008A2F63" w:rsidP="00E16F01">
      <w:pPr>
        <w:pStyle w:val="af9"/>
        <w:numPr>
          <w:ilvl w:val="0"/>
          <w:numId w:val="8"/>
        </w:numPr>
        <w:ind w:left="1080"/>
        <w:rPr>
          <w:bCs/>
          <w:sz w:val="24"/>
          <w:szCs w:val="24"/>
          <w:lang w:val="en-CA"/>
        </w:rPr>
      </w:pPr>
      <w:r w:rsidRPr="008A2F63">
        <w:rPr>
          <w:bCs/>
          <w:sz w:val="24"/>
          <w:szCs w:val="24"/>
        </w:rPr>
        <w:t xml:space="preserve">Steve Leach </w:t>
      </w:r>
      <w:r w:rsidR="00C65D97" w:rsidRPr="00C65D97">
        <w:rPr>
          <w:bCs/>
          <w:sz w:val="24"/>
          <w:szCs w:val="24"/>
        </w:rPr>
        <w:t>(</w:t>
      </w:r>
      <w:r w:rsidRPr="008A2F63">
        <w:rPr>
          <w:bCs/>
          <w:sz w:val="24"/>
          <w:szCs w:val="24"/>
        </w:rPr>
        <w:t xml:space="preserve">Principal Spectrum Engineer, </w:t>
      </w:r>
      <w:proofErr w:type="spellStart"/>
      <w:r w:rsidRPr="008A2F63">
        <w:rPr>
          <w:bCs/>
          <w:sz w:val="24"/>
          <w:szCs w:val="24"/>
        </w:rPr>
        <w:t>Ofcom</w:t>
      </w:r>
      <w:proofErr w:type="spellEnd"/>
      <w:r w:rsidR="00C65D97" w:rsidRPr="00C65D97">
        <w:rPr>
          <w:bCs/>
          <w:sz w:val="24"/>
          <w:szCs w:val="24"/>
        </w:rPr>
        <w:t>)</w:t>
      </w:r>
      <w:r w:rsidR="00CD18EC" w:rsidRPr="00CD18EC">
        <w:rPr>
          <w:bCs/>
          <w:sz w:val="24"/>
          <w:szCs w:val="24"/>
        </w:rPr>
        <w:t xml:space="preserve"> </w:t>
      </w:r>
      <w:r w:rsidR="00E16F01">
        <w:rPr>
          <w:bCs/>
          <w:sz w:val="24"/>
          <w:szCs w:val="24"/>
        </w:rPr>
        <w:t xml:space="preserve">and </w:t>
      </w:r>
      <w:r w:rsidR="00E16F01" w:rsidRPr="00E16F01">
        <w:rPr>
          <w:bCs/>
          <w:sz w:val="24"/>
          <w:szCs w:val="24"/>
        </w:rPr>
        <w:t>Alberto Fernandes (Principal Policy Advisor</w:t>
      </w:r>
      <w:r w:rsidR="00E16F01" w:rsidRPr="00E16F01">
        <w:rPr>
          <w:bCs/>
          <w:sz w:val="24"/>
          <w:szCs w:val="24"/>
          <w:lang w:val="en-GB"/>
        </w:rPr>
        <w:t xml:space="preserve">, </w:t>
      </w:r>
      <w:proofErr w:type="spellStart"/>
      <w:r w:rsidR="00E16F01" w:rsidRPr="00E16F01">
        <w:rPr>
          <w:bCs/>
          <w:sz w:val="24"/>
          <w:szCs w:val="24"/>
        </w:rPr>
        <w:t>Ofcom</w:t>
      </w:r>
      <w:proofErr w:type="spellEnd"/>
      <w:r w:rsidR="00E16F01" w:rsidRPr="00E16F01">
        <w:rPr>
          <w:bCs/>
          <w:sz w:val="24"/>
          <w:szCs w:val="24"/>
        </w:rPr>
        <w:t>)</w:t>
      </w:r>
    </w:p>
    <w:p w14:paraId="57EEC11B" w14:textId="25C94753" w:rsidR="00A04E83" w:rsidRDefault="00E16F01" w:rsidP="00F23F1B">
      <w:pPr>
        <w:pStyle w:val="af9"/>
        <w:ind w:left="1080"/>
        <w:rPr>
          <w:bCs/>
          <w:sz w:val="24"/>
          <w:szCs w:val="24"/>
        </w:rPr>
      </w:pPr>
      <w:r>
        <w:rPr>
          <w:bCs/>
          <w:sz w:val="24"/>
          <w:szCs w:val="24"/>
        </w:rPr>
        <w:t>are</w:t>
      </w:r>
      <w:r w:rsidRPr="00CD18EC">
        <w:rPr>
          <w:bCs/>
          <w:sz w:val="24"/>
          <w:szCs w:val="24"/>
        </w:rPr>
        <w:t xml:space="preserve"> </w:t>
      </w:r>
      <w:r w:rsidR="00CD18EC" w:rsidRPr="00CD18EC">
        <w:rPr>
          <w:bCs/>
          <w:sz w:val="24"/>
          <w:szCs w:val="24"/>
        </w:rPr>
        <w:t>designated as specific individual expert</w:t>
      </w:r>
      <w:r w:rsidR="00343EB1">
        <w:rPr>
          <w:bCs/>
          <w:sz w:val="24"/>
          <w:szCs w:val="24"/>
        </w:rPr>
        <w:t>s</w:t>
      </w:r>
      <w:r w:rsidR="00CD18EC" w:rsidRPr="00CD18EC">
        <w:rPr>
          <w:bCs/>
          <w:sz w:val="24"/>
          <w:szCs w:val="24"/>
        </w:rPr>
        <w:t xml:space="preserve"> on their respective topics and subject to the restrictions and benefits described in the IEEE 802 Operations Manual. Attendance is limited to the </w:t>
      </w:r>
      <w:r w:rsidR="00C65D97">
        <w:rPr>
          <w:rFonts w:hint="eastAsia"/>
          <w:bCs/>
          <w:sz w:val="24"/>
          <w:szCs w:val="24"/>
          <w:lang w:eastAsia="zh-CN"/>
        </w:rPr>
        <w:t>opening</w:t>
      </w:r>
      <w:r w:rsidR="00CD18EC" w:rsidRPr="00CD18EC">
        <w:rPr>
          <w:bCs/>
          <w:sz w:val="24"/>
          <w:szCs w:val="24"/>
        </w:rPr>
        <w:t xml:space="preserve"> meeting timeslot of the 2025 </w:t>
      </w:r>
      <w:r w:rsidR="00C65D97">
        <w:rPr>
          <w:rFonts w:hint="eastAsia"/>
          <w:bCs/>
          <w:sz w:val="24"/>
          <w:szCs w:val="24"/>
          <w:lang w:eastAsia="zh-CN"/>
        </w:rPr>
        <w:t>Ma</w:t>
      </w:r>
      <w:r w:rsidR="0095520D">
        <w:rPr>
          <w:rFonts w:hint="eastAsia"/>
          <w:bCs/>
          <w:sz w:val="24"/>
          <w:szCs w:val="24"/>
          <w:lang w:eastAsia="zh-CN"/>
        </w:rPr>
        <w:t>y</w:t>
      </w:r>
      <w:r w:rsidR="00C65D97">
        <w:rPr>
          <w:bCs/>
          <w:sz w:val="24"/>
          <w:szCs w:val="24"/>
          <w:lang w:eastAsia="zh-CN"/>
        </w:rPr>
        <w:t xml:space="preserve"> </w:t>
      </w:r>
      <w:r w:rsidR="00CD18EC" w:rsidRPr="00CD18EC">
        <w:rPr>
          <w:bCs/>
          <w:sz w:val="24"/>
          <w:szCs w:val="24"/>
        </w:rPr>
        <w:t xml:space="preserve">IEEE 802 </w:t>
      </w:r>
      <w:r w:rsidR="0095520D">
        <w:rPr>
          <w:rFonts w:hint="eastAsia"/>
          <w:bCs/>
          <w:sz w:val="24"/>
          <w:szCs w:val="24"/>
          <w:lang w:eastAsia="zh-CN"/>
        </w:rPr>
        <w:t>interim</w:t>
      </w:r>
      <w:r w:rsidR="00CD18EC" w:rsidRPr="00CD18EC">
        <w:rPr>
          <w:bCs/>
          <w:sz w:val="24"/>
          <w:szCs w:val="24"/>
        </w:rPr>
        <w:t xml:space="preserve"> in which the respective presentation is scheduled. </w:t>
      </w:r>
    </w:p>
    <w:p w14:paraId="6848B66E" w14:textId="77777777" w:rsidR="00C65D97" w:rsidRPr="001458FC" w:rsidRDefault="00C65D97" w:rsidP="00C65D97">
      <w:pPr>
        <w:pStyle w:val="af9"/>
        <w:ind w:left="1080"/>
        <w:rPr>
          <w:bCs/>
          <w:sz w:val="24"/>
          <w:szCs w:val="24"/>
        </w:rPr>
      </w:pPr>
    </w:p>
    <w:p w14:paraId="455BB871" w14:textId="1157C952" w:rsidR="00C65D97" w:rsidRPr="00246F8D" w:rsidRDefault="005056CB" w:rsidP="00BE7D76">
      <w:pPr>
        <w:contextualSpacing/>
        <w:rPr>
          <w:b/>
          <w:bCs/>
          <w:sz w:val="24"/>
          <w:szCs w:val="24"/>
        </w:rPr>
      </w:pPr>
      <w:r>
        <w:rPr>
          <w:b/>
          <w:bCs/>
          <w:sz w:val="24"/>
          <w:szCs w:val="24"/>
        </w:rPr>
        <w:t xml:space="preserve">       </w:t>
      </w:r>
      <w:r w:rsidR="00C65D97">
        <w:rPr>
          <w:b/>
          <w:bCs/>
          <w:sz w:val="24"/>
          <w:szCs w:val="24"/>
        </w:rPr>
        <w:t>Invited presentation</w:t>
      </w:r>
    </w:p>
    <w:p w14:paraId="6ABFAC34" w14:textId="79A104F2" w:rsidR="00C65D97" w:rsidRPr="0082328A" w:rsidRDefault="0095520D" w:rsidP="00201DAE">
      <w:pPr>
        <w:numPr>
          <w:ilvl w:val="2"/>
          <w:numId w:val="24"/>
        </w:numPr>
        <w:contextualSpacing/>
        <w:rPr>
          <w:color w:val="000000" w:themeColor="text1"/>
          <w:sz w:val="24"/>
          <w:szCs w:val="24"/>
        </w:rPr>
      </w:pPr>
      <w:r w:rsidRPr="0082328A">
        <w:rPr>
          <w:bCs/>
          <w:sz w:val="24"/>
          <w:szCs w:val="24"/>
        </w:rPr>
        <w:lastRenderedPageBreak/>
        <w:t>Steve Leach</w:t>
      </w:r>
      <w:r w:rsidRPr="0082328A">
        <w:rPr>
          <w:color w:val="000000" w:themeColor="text1"/>
          <w:sz w:val="24"/>
          <w:szCs w:val="24"/>
        </w:rPr>
        <w:t xml:space="preserve"> </w:t>
      </w:r>
      <w:r w:rsidR="00C65D97" w:rsidRPr="0082328A">
        <w:rPr>
          <w:color w:val="000000" w:themeColor="text1"/>
          <w:sz w:val="24"/>
          <w:szCs w:val="24"/>
        </w:rPr>
        <w:t xml:space="preserve">presents the </w:t>
      </w:r>
      <w:r w:rsidR="00C65D97" w:rsidRPr="0082328A">
        <w:rPr>
          <w:rFonts w:hint="eastAsia"/>
          <w:color w:val="000000" w:themeColor="text1"/>
          <w:sz w:val="24"/>
          <w:szCs w:val="24"/>
          <w:lang w:eastAsia="zh-CN"/>
        </w:rPr>
        <w:t>document</w:t>
      </w:r>
      <w:r w:rsidR="00C65D97" w:rsidRPr="0082328A">
        <w:rPr>
          <w:color w:val="000000" w:themeColor="text1"/>
          <w:sz w:val="24"/>
          <w:szCs w:val="24"/>
        </w:rPr>
        <w:t xml:space="preserve"> (</w:t>
      </w:r>
      <w:hyperlink r:id="rId24" w:history="1">
        <w:r w:rsidR="00C65D97" w:rsidRPr="0082328A">
          <w:rPr>
            <w:rStyle w:val="af1"/>
            <w:b/>
            <w:bCs/>
            <w:sz w:val="24"/>
            <w:szCs w:val="24"/>
          </w:rPr>
          <w:t>18-25/00</w:t>
        </w:r>
        <w:r w:rsidR="004025BB" w:rsidRPr="0082328A">
          <w:rPr>
            <w:rStyle w:val="af1"/>
            <w:b/>
            <w:bCs/>
            <w:sz w:val="24"/>
            <w:szCs w:val="24"/>
          </w:rPr>
          <w:t>3</w:t>
        </w:r>
        <w:r w:rsidR="002053B6" w:rsidRPr="0082328A">
          <w:rPr>
            <w:rStyle w:val="af1"/>
            <w:b/>
            <w:bCs/>
            <w:sz w:val="24"/>
            <w:szCs w:val="24"/>
          </w:rPr>
          <w:t>7</w:t>
        </w:r>
        <w:r w:rsidR="00C65D97" w:rsidRPr="0082328A">
          <w:rPr>
            <w:rStyle w:val="af1"/>
            <w:b/>
            <w:bCs/>
            <w:sz w:val="24"/>
            <w:szCs w:val="24"/>
          </w:rPr>
          <w:t>r0</w:t>
        </w:r>
      </w:hyperlink>
      <w:r w:rsidR="00C65D97" w:rsidRPr="0082328A">
        <w:rPr>
          <w:color w:val="000000" w:themeColor="text1"/>
          <w:sz w:val="24"/>
          <w:szCs w:val="24"/>
        </w:rPr>
        <w:t xml:space="preserve">) to introduce </w:t>
      </w:r>
      <w:r w:rsidR="004025BB" w:rsidRPr="0082328A">
        <w:rPr>
          <w:bCs/>
          <w:color w:val="000000" w:themeColor="text1"/>
          <w:sz w:val="24"/>
          <w:szCs w:val="24"/>
        </w:rPr>
        <w:t>update on UK and CEPT progress</w:t>
      </w:r>
      <w:r w:rsidR="00C65D97" w:rsidRPr="0082328A">
        <w:rPr>
          <w:color w:val="000000" w:themeColor="text1"/>
          <w:sz w:val="24"/>
          <w:szCs w:val="24"/>
        </w:rPr>
        <w:t xml:space="preserve">. </w:t>
      </w:r>
      <w:r w:rsidR="00D43CF2" w:rsidRPr="0082328A">
        <w:rPr>
          <w:bCs/>
          <w:sz w:val="24"/>
          <w:szCs w:val="24"/>
          <w:lang w:eastAsia="zh-CN"/>
        </w:rPr>
        <w:t xml:space="preserve">The presentation </w:t>
      </w:r>
      <w:r w:rsidR="00C65D97" w:rsidRPr="0082328A">
        <w:rPr>
          <w:bCs/>
          <w:sz w:val="24"/>
          <w:szCs w:val="24"/>
          <w:lang w:eastAsia="zh-CN"/>
        </w:rPr>
        <w:t xml:space="preserve">included </w:t>
      </w:r>
      <w:r w:rsidR="0082328A" w:rsidRPr="0082328A">
        <w:rPr>
          <w:rFonts w:hint="eastAsia"/>
          <w:bCs/>
          <w:sz w:val="24"/>
          <w:szCs w:val="24"/>
          <w:lang w:eastAsia="zh-CN"/>
        </w:rPr>
        <w:t>the</w:t>
      </w:r>
      <w:r w:rsidR="0082328A" w:rsidRPr="0082328A">
        <w:rPr>
          <w:bCs/>
          <w:sz w:val="24"/>
          <w:szCs w:val="24"/>
          <w:lang w:eastAsia="zh-CN"/>
        </w:rPr>
        <w:t xml:space="preserve"> latest proposals published </w:t>
      </w:r>
      <w:r w:rsidR="0082328A" w:rsidRPr="0082328A">
        <w:rPr>
          <w:rFonts w:hint="eastAsia"/>
          <w:bCs/>
          <w:sz w:val="24"/>
          <w:szCs w:val="24"/>
          <w:lang w:eastAsia="zh-CN"/>
        </w:rPr>
        <w:t>by</w:t>
      </w:r>
      <w:r w:rsidR="0082328A" w:rsidRPr="0082328A">
        <w:rPr>
          <w:bCs/>
          <w:sz w:val="24"/>
          <w:szCs w:val="24"/>
          <w:lang w:eastAsia="zh-CN"/>
        </w:rPr>
        <w:t xml:space="preserve"> </w:t>
      </w:r>
      <w:proofErr w:type="spellStart"/>
      <w:r w:rsidR="0082328A" w:rsidRPr="0082328A">
        <w:rPr>
          <w:bCs/>
          <w:sz w:val="24"/>
          <w:szCs w:val="24"/>
          <w:lang w:eastAsia="zh-CN"/>
        </w:rPr>
        <w:t>Ofcom</w:t>
      </w:r>
      <w:proofErr w:type="spellEnd"/>
      <w:r w:rsidR="0082328A" w:rsidRPr="0082328A">
        <w:rPr>
          <w:rFonts w:hint="eastAsia"/>
          <w:bCs/>
          <w:sz w:val="24"/>
          <w:szCs w:val="24"/>
          <w:lang w:eastAsia="zh-CN"/>
        </w:rPr>
        <w:t xml:space="preserve"> </w:t>
      </w:r>
      <w:r w:rsidR="0082328A" w:rsidRPr="0082328A">
        <w:rPr>
          <w:bCs/>
          <w:sz w:val="24"/>
          <w:szCs w:val="24"/>
          <w:lang w:eastAsia="zh-CN"/>
        </w:rPr>
        <w:t>to enable Wi-Fi and commercial mobile in the Upper 6 GHz band and to expand access for Wi-Fi services in the Lower 6 GHz band in the UK.</w:t>
      </w:r>
    </w:p>
    <w:p w14:paraId="563E28F9" w14:textId="5B462214" w:rsidR="00C65D97" w:rsidRPr="00FE2C7A" w:rsidRDefault="00C65D97" w:rsidP="00FE2C7A">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sidR="00FE2C7A" w:rsidRPr="00FE2C7A">
        <w:rPr>
          <w:rStyle w:val="af1"/>
          <w:color w:val="000000" w:themeColor="text1"/>
          <w:sz w:val="24"/>
          <w:szCs w:val="24"/>
          <w:u w:val="none"/>
        </w:rPr>
        <w:t xml:space="preserve">Discussions include </w:t>
      </w:r>
      <w:r w:rsidR="00521FAA">
        <w:rPr>
          <w:rStyle w:val="af1"/>
          <w:color w:val="000000" w:themeColor="text1"/>
          <w:sz w:val="24"/>
          <w:szCs w:val="24"/>
          <w:u w:val="none"/>
        </w:rPr>
        <w:t>d</w:t>
      </w:r>
      <w:r w:rsidR="00521FAA" w:rsidRPr="00521FAA">
        <w:rPr>
          <w:rStyle w:val="af1"/>
          <w:color w:val="000000" w:themeColor="text1"/>
          <w:sz w:val="24"/>
          <w:szCs w:val="24"/>
          <w:u w:val="none"/>
        </w:rPr>
        <w:t>atabase usage under the AFC mechanism and considerations for the next steps, as well as usage considerations for high-density and outdoor scenarios (universities, stadiums, etc.)</w:t>
      </w:r>
      <w:r w:rsidR="00FE2C7A" w:rsidRPr="00FE2C7A">
        <w:rPr>
          <w:rStyle w:val="af1"/>
          <w:color w:val="000000" w:themeColor="text1"/>
          <w:sz w:val="24"/>
          <w:szCs w:val="24"/>
          <w:u w:val="none"/>
        </w:rPr>
        <w:t>.</w:t>
      </w:r>
    </w:p>
    <w:p w14:paraId="29B6A962" w14:textId="77777777" w:rsidR="00C65D97" w:rsidRPr="00537CE0" w:rsidRDefault="00C65D97" w:rsidP="00FE2C7A">
      <w:pPr>
        <w:pStyle w:val="af9"/>
        <w:ind w:left="1080"/>
        <w:contextualSpacing/>
      </w:pPr>
    </w:p>
    <w:p w14:paraId="193E033F" w14:textId="256B77B5" w:rsidR="00DB25D8" w:rsidRPr="0042564A" w:rsidRDefault="00DB25D8" w:rsidP="0042564A">
      <w:pPr>
        <w:contextualSpacing/>
        <w:rPr>
          <w:b/>
          <w:bCs/>
          <w:sz w:val="24"/>
          <w:szCs w:val="24"/>
        </w:rPr>
      </w:pPr>
    </w:p>
    <w:p w14:paraId="4259E17C" w14:textId="617AB2D9" w:rsidR="00DC27BC" w:rsidRPr="00DA2CE4" w:rsidRDefault="00DB25D8" w:rsidP="00421F34">
      <w:pPr>
        <w:pStyle w:val="af9"/>
        <w:numPr>
          <w:ilvl w:val="0"/>
          <w:numId w:val="24"/>
        </w:numPr>
        <w:contextualSpacing/>
        <w:rPr>
          <w:b/>
          <w:bCs/>
          <w:sz w:val="24"/>
          <w:szCs w:val="24"/>
        </w:rPr>
      </w:pPr>
      <w:r>
        <w:rPr>
          <w:b/>
          <w:bCs/>
          <w:sz w:val="24"/>
          <w:szCs w:val="24"/>
        </w:rPr>
        <w:t>Ongoing consultations</w:t>
      </w:r>
    </w:p>
    <w:p w14:paraId="299D59AC" w14:textId="1800F1A9" w:rsidR="00A11947" w:rsidRDefault="00EC3355" w:rsidP="00421F34">
      <w:pPr>
        <w:pStyle w:val="af9"/>
        <w:numPr>
          <w:ilvl w:val="1"/>
          <w:numId w:val="24"/>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5" w:history="1">
        <w:r w:rsidR="007303C4">
          <w:rPr>
            <w:rStyle w:val="af1"/>
            <w:b/>
            <w:bCs/>
            <w:sz w:val="24"/>
            <w:szCs w:val="24"/>
          </w:rPr>
          <w:t>18-2</w:t>
        </w:r>
        <w:r w:rsidR="00FE2C7A">
          <w:rPr>
            <w:rStyle w:val="af1"/>
            <w:b/>
            <w:bCs/>
            <w:sz w:val="24"/>
            <w:szCs w:val="24"/>
          </w:rPr>
          <w:t>5</w:t>
        </w:r>
        <w:r w:rsidR="007303C4">
          <w:rPr>
            <w:rStyle w:val="af1"/>
            <w:b/>
            <w:bCs/>
            <w:sz w:val="24"/>
            <w:szCs w:val="24"/>
          </w:rPr>
          <w:t>/</w:t>
        </w:r>
        <w:r w:rsidR="00FE2C7A">
          <w:rPr>
            <w:rStyle w:val="af1"/>
            <w:b/>
            <w:bCs/>
            <w:sz w:val="24"/>
            <w:szCs w:val="24"/>
          </w:rPr>
          <w:t>0</w:t>
        </w:r>
        <w:r w:rsidR="007303C4">
          <w:rPr>
            <w:rStyle w:val="af1"/>
            <w:b/>
            <w:bCs/>
            <w:sz w:val="24"/>
            <w:szCs w:val="24"/>
          </w:rPr>
          <w:t>0</w:t>
        </w:r>
        <w:r w:rsidR="001B5670">
          <w:rPr>
            <w:rStyle w:val="af1"/>
            <w:b/>
            <w:bCs/>
            <w:sz w:val="24"/>
            <w:szCs w:val="24"/>
          </w:rPr>
          <w:t>27</w:t>
        </w:r>
        <w:r w:rsidR="007303C4">
          <w:rPr>
            <w:rStyle w:val="af1"/>
            <w:b/>
            <w:bCs/>
            <w:sz w:val="24"/>
            <w:szCs w:val="24"/>
          </w:rPr>
          <w:t>r</w:t>
        </w:r>
        <w:r w:rsidR="001B5670">
          <w:rPr>
            <w:rStyle w:val="af1"/>
            <w:b/>
            <w:bCs/>
            <w:sz w:val="24"/>
            <w:szCs w:val="24"/>
          </w:rPr>
          <w:t>2</w:t>
        </w:r>
        <w:r w:rsidR="007303C4">
          <w:rPr>
            <w:rStyle w:val="af1"/>
            <w:b/>
            <w:bCs/>
            <w:sz w:val="24"/>
            <w:szCs w:val="24"/>
          </w:rPr>
          <w:t xml:space="preserve"> </w:t>
        </w:r>
      </w:hyperlink>
      <w:r w:rsidR="00417383" w:rsidRPr="00610A84">
        <w:rPr>
          <w:rStyle w:val="af1"/>
          <w:sz w:val="24"/>
          <w:szCs w:val="24"/>
          <w:u w:val="none"/>
        </w:rPr>
        <w:t xml:space="preserve"> </w:t>
      </w:r>
      <w:r w:rsidR="00FD789B">
        <w:t xml:space="preserve">and </w:t>
      </w:r>
      <w:hyperlink r:id="rId26" w:history="1">
        <w:r w:rsidR="00FD789B" w:rsidRPr="00076AE6">
          <w:rPr>
            <w:rStyle w:val="af1"/>
            <w:b/>
            <w:bCs/>
            <w:sz w:val="24"/>
          </w:rPr>
          <w:t>18-24/0001</w:t>
        </w:r>
      </w:hyperlink>
      <w:r w:rsidR="00B90458" w:rsidRPr="00076AE6">
        <w:rPr>
          <w:rStyle w:val="af1"/>
          <w:rFonts w:hint="eastAsia"/>
          <w:b/>
          <w:bCs/>
          <w:sz w:val="24"/>
          <w:lang w:eastAsia="zh-CN"/>
        </w:rPr>
        <w:t>r</w:t>
      </w:r>
      <w:r w:rsidR="001B5670">
        <w:rPr>
          <w:rStyle w:val="af1"/>
          <w:b/>
          <w:bCs/>
          <w:sz w:val="24"/>
        </w:rPr>
        <w:t>42</w:t>
      </w:r>
      <w:r w:rsidR="00417383">
        <w:t>.</w:t>
      </w:r>
      <w:r w:rsidR="00B540FF">
        <w:br/>
      </w:r>
    </w:p>
    <w:p w14:paraId="3DDFE536" w14:textId="31FA4D4F" w:rsidR="00FC1579" w:rsidRPr="009B4016" w:rsidRDefault="00D02BD2" w:rsidP="00421F34">
      <w:pPr>
        <w:pStyle w:val="af9"/>
        <w:numPr>
          <w:ilvl w:val="1"/>
          <w:numId w:val="24"/>
        </w:numPr>
        <w:contextualSpacing/>
        <w:rPr>
          <w:rStyle w:val="af1"/>
          <w:color w:val="auto"/>
          <w:u w:val="none"/>
        </w:rPr>
      </w:pPr>
      <w:r w:rsidRPr="00D02BD2">
        <w:rPr>
          <w:b/>
          <w:bCs/>
        </w:rPr>
        <w:t xml:space="preserve">Proposed response to </w:t>
      </w:r>
      <w:r w:rsidR="00FE2C7A" w:rsidRPr="00FE2C7A">
        <w:rPr>
          <w:b/>
          <w:bCs/>
        </w:rPr>
        <w:t>the</w:t>
      </w:r>
      <w:bookmarkStart w:id="1" w:name="_Hlk193286370"/>
      <w:r w:rsidR="001B5670">
        <w:rPr>
          <w:b/>
          <w:bCs/>
        </w:rPr>
        <w:t xml:space="preserve"> </w:t>
      </w:r>
      <w:r w:rsidR="001B5670" w:rsidRPr="001B5670">
        <w:rPr>
          <w:b/>
          <w:bCs/>
        </w:rPr>
        <w:t>South Africa ICASA</w:t>
      </w:r>
      <w:r w:rsidR="00FE2C7A" w:rsidRPr="00FE2C7A">
        <w:rPr>
          <w:b/>
          <w:bCs/>
        </w:rPr>
        <w:t>'s</w:t>
      </w:r>
      <w:bookmarkEnd w:id="1"/>
      <w:r w:rsidR="00FE2C7A" w:rsidRPr="00FE2C7A">
        <w:rPr>
          <w:b/>
          <w:bCs/>
        </w:rPr>
        <w:t xml:space="preserve"> consultation</w:t>
      </w:r>
      <w:r w:rsidR="001B5670">
        <w:rPr>
          <w:b/>
          <w:bCs/>
        </w:rPr>
        <w:t xml:space="preserve"> </w:t>
      </w:r>
      <w:r w:rsidR="001B5670" w:rsidRPr="001B5670">
        <w:rPr>
          <w:b/>
          <w:bCs/>
        </w:rPr>
        <w:t>on Draft National Radio Frequency Plan</w:t>
      </w:r>
      <w:r w:rsidR="009B4016">
        <w:t xml:space="preserve">:  See document </w:t>
      </w:r>
      <w:hyperlink r:id="rId27" w:history="1">
        <w:r w:rsidR="007303C4">
          <w:rPr>
            <w:rStyle w:val="af1"/>
            <w:b/>
            <w:bCs/>
            <w:sz w:val="24"/>
            <w:szCs w:val="24"/>
          </w:rPr>
          <w:t>18-2</w:t>
        </w:r>
        <w:r w:rsidR="00FE2C7A">
          <w:rPr>
            <w:rStyle w:val="af1"/>
            <w:b/>
            <w:bCs/>
            <w:sz w:val="24"/>
            <w:szCs w:val="24"/>
          </w:rPr>
          <w:t>5</w:t>
        </w:r>
        <w:r w:rsidR="007303C4">
          <w:rPr>
            <w:rStyle w:val="af1"/>
            <w:b/>
            <w:bCs/>
            <w:sz w:val="24"/>
            <w:szCs w:val="24"/>
          </w:rPr>
          <w:t>/0</w:t>
        </w:r>
        <w:r w:rsidR="00FE2C7A">
          <w:rPr>
            <w:rStyle w:val="af1"/>
            <w:b/>
            <w:bCs/>
            <w:sz w:val="24"/>
            <w:szCs w:val="24"/>
          </w:rPr>
          <w:t>0</w:t>
        </w:r>
        <w:r w:rsidR="001B5670">
          <w:rPr>
            <w:rStyle w:val="af1"/>
            <w:b/>
            <w:bCs/>
            <w:sz w:val="24"/>
            <w:szCs w:val="24"/>
          </w:rPr>
          <w:t>45</w:t>
        </w:r>
        <w:r w:rsidR="007303C4">
          <w:rPr>
            <w:rStyle w:val="af1"/>
            <w:b/>
            <w:bCs/>
            <w:sz w:val="24"/>
            <w:szCs w:val="24"/>
          </w:rPr>
          <w:t>r</w:t>
        </w:r>
      </w:hyperlink>
      <w:r w:rsidR="001B5670">
        <w:rPr>
          <w:rStyle w:val="af1"/>
          <w:b/>
          <w:bCs/>
          <w:sz w:val="24"/>
          <w:szCs w:val="24"/>
        </w:rPr>
        <w:t>2</w:t>
      </w:r>
    </w:p>
    <w:p w14:paraId="5A9A088D" w14:textId="30A73B3A" w:rsidR="005967FE" w:rsidRPr="005967FE" w:rsidRDefault="005967FE" w:rsidP="00421F34">
      <w:pPr>
        <w:pStyle w:val="af9"/>
        <w:numPr>
          <w:ilvl w:val="2"/>
          <w:numId w:val="24"/>
        </w:numPr>
        <w:contextualSpacing/>
        <w:rPr>
          <w:color w:val="000000" w:themeColor="text1"/>
        </w:rPr>
      </w:pPr>
      <w:proofErr w:type="spellStart"/>
      <w:r w:rsidRPr="005967FE">
        <w:rPr>
          <w:color w:val="000000" w:themeColor="text1"/>
        </w:rPr>
        <w:t>Pelin</w:t>
      </w:r>
      <w:proofErr w:type="spellEnd"/>
      <w:r w:rsidRPr="005967FE">
        <w:rPr>
          <w:color w:val="000000" w:themeColor="text1"/>
        </w:rPr>
        <w:t xml:space="preserve"> Salem </w:t>
      </w:r>
      <w:r>
        <w:rPr>
          <w:color w:val="000000" w:themeColor="text1"/>
        </w:rPr>
        <w:t xml:space="preserve">(Cisco systems) </w:t>
      </w:r>
      <w:r w:rsidRPr="005967FE">
        <w:rPr>
          <w:color w:val="000000" w:themeColor="text1"/>
        </w:rPr>
        <w:t>presents the document (</w:t>
      </w:r>
      <w:hyperlink r:id="rId28" w:history="1">
        <w:r w:rsidRPr="005967FE">
          <w:rPr>
            <w:rStyle w:val="af1"/>
            <w:b/>
          </w:rPr>
          <w:t>18-25/0045r2</w:t>
        </w:r>
      </w:hyperlink>
      <w:r w:rsidRPr="005967FE">
        <w:rPr>
          <w:color w:val="000000" w:themeColor="text1"/>
        </w:rPr>
        <w:t>) to introduce</w:t>
      </w:r>
      <w:r>
        <w:rPr>
          <w:color w:val="000000" w:themeColor="text1"/>
        </w:rPr>
        <w:t xml:space="preserve"> </w:t>
      </w:r>
      <w:r w:rsidRPr="005967FE">
        <w:rPr>
          <w:color w:val="000000" w:themeColor="text1"/>
        </w:rPr>
        <w:t>response to South Africa ICASA's consultation on Draft National Radio Frequency Plan</w:t>
      </w:r>
      <w:r>
        <w:rPr>
          <w:color w:val="000000" w:themeColor="text1"/>
        </w:rPr>
        <w:t>.</w:t>
      </w:r>
    </w:p>
    <w:p w14:paraId="06D87151" w14:textId="6A155346" w:rsidR="003D4694" w:rsidRPr="00BE7D76" w:rsidRDefault="003D4694" w:rsidP="00BE7D76">
      <w:pPr>
        <w:numPr>
          <w:ilvl w:val="2"/>
          <w:numId w:val="24"/>
        </w:numPr>
        <w:contextualSpacing/>
        <w:rPr>
          <w:b/>
          <w:bCs/>
          <w:sz w:val="24"/>
          <w:szCs w:val="24"/>
        </w:rPr>
      </w:pPr>
      <w:r>
        <w:rPr>
          <w:sz w:val="24"/>
          <w:szCs w:val="24"/>
        </w:rPr>
        <w:t xml:space="preserve">Chair informs the group, Direct Vote Live (DVL) will be used to record all technical motions. </w:t>
      </w:r>
      <w:r w:rsidR="00484766">
        <w:rPr>
          <w:sz w:val="24"/>
          <w:szCs w:val="24"/>
        </w:rPr>
        <w:t>Co-</w:t>
      </w:r>
      <w:r>
        <w:rPr>
          <w:sz w:val="24"/>
          <w:szCs w:val="24"/>
        </w:rPr>
        <w:t>Vice</w:t>
      </w:r>
      <w:r w:rsidR="00484766">
        <w:rPr>
          <w:sz w:val="24"/>
          <w:szCs w:val="24"/>
        </w:rPr>
        <w:t xml:space="preserve"> </w:t>
      </w:r>
      <w:r>
        <w:rPr>
          <w:sz w:val="24"/>
          <w:szCs w:val="24"/>
        </w:rPr>
        <w:t xml:space="preserve">Chair Gaurav Patwardhan moderates DVL.  </w:t>
      </w:r>
    </w:p>
    <w:p w14:paraId="2035BC85" w14:textId="21B60B39" w:rsidR="00B606E0" w:rsidRDefault="00B606E0" w:rsidP="00B606E0">
      <w:pPr>
        <w:pStyle w:val="af9"/>
        <w:ind w:left="1080"/>
        <w:contextualSpacing/>
      </w:pPr>
    </w:p>
    <w:p w14:paraId="2CBF3DBB" w14:textId="64A4F5E8"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w:t>
      </w:r>
      <w:r w:rsidR="005967FE" w:rsidRPr="005967FE">
        <w:rPr>
          <w:sz w:val="24"/>
          <w:szCs w:val="24"/>
        </w:rPr>
        <w:t xml:space="preserve">Move to approve document </w:t>
      </w:r>
      <w:hyperlink r:id="rId29" w:history="1">
        <w:r w:rsidR="005967FE" w:rsidRPr="005967FE">
          <w:rPr>
            <w:rStyle w:val="af1"/>
            <w:b/>
            <w:sz w:val="24"/>
            <w:szCs w:val="24"/>
          </w:rPr>
          <w:t>18-25/0045r2</w:t>
        </w:r>
      </w:hyperlink>
      <w:r w:rsidR="005967FE" w:rsidRPr="005967FE">
        <w:rPr>
          <w:sz w:val="24"/>
          <w:szCs w:val="24"/>
        </w:rPr>
        <w:t xml:space="preserve"> in response to the Independent Communications Authority of South Africa (ICASA)’s consultation “Draft Regulations on the National Radio Frequency Plan”, for review and approval by the IEEE 802 LMSC for submission to the ICASA before the contribution deadline.  The IEEE 802.18 Chair is authorized to make editorial changes as necessary</w:t>
      </w:r>
      <w:r w:rsidR="00DA5711" w:rsidRPr="00DA5711">
        <w:rPr>
          <w:sz w:val="24"/>
          <w:szCs w:val="24"/>
        </w:rPr>
        <w:t>.</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3D7BAD1C" w:rsidR="00F63B33" w:rsidRPr="007B0010" w:rsidRDefault="00F63B33" w:rsidP="00F63B33">
      <w:pPr>
        <w:ind w:left="2160"/>
        <w:contextualSpacing/>
        <w:rPr>
          <w:sz w:val="24"/>
          <w:szCs w:val="24"/>
        </w:rPr>
      </w:pPr>
      <w:r w:rsidRPr="007B0010">
        <w:rPr>
          <w:sz w:val="24"/>
          <w:szCs w:val="24"/>
        </w:rPr>
        <w:t xml:space="preserve">Moved:  </w:t>
      </w:r>
      <w:proofErr w:type="spellStart"/>
      <w:r w:rsidR="005967FE" w:rsidRPr="005967FE">
        <w:rPr>
          <w:sz w:val="24"/>
          <w:szCs w:val="24"/>
        </w:rPr>
        <w:t>Pelin</w:t>
      </w:r>
      <w:proofErr w:type="spellEnd"/>
      <w:r w:rsidR="005967FE" w:rsidRPr="005967FE">
        <w:rPr>
          <w:sz w:val="24"/>
          <w:szCs w:val="24"/>
        </w:rPr>
        <w:t xml:space="preserve"> Salem</w:t>
      </w:r>
    </w:p>
    <w:p w14:paraId="08A153F3" w14:textId="17C519A7" w:rsidR="00F63B33" w:rsidRPr="007B0010" w:rsidRDefault="00F63B33" w:rsidP="00F63B33">
      <w:pPr>
        <w:ind w:left="2160"/>
        <w:contextualSpacing/>
        <w:rPr>
          <w:sz w:val="24"/>
          <w:szCs w:val="24"/>
        </w:rPr>
      </w:pPr>
      <w:r w:rsidRPr="007B0010">
        <w:rPr>
          <w:sz w:val="24"/>
          <w:szCs w:val="24"/>
        </w:rPr>
        <w:t xml:space="preserve">Seconded:  </w:t>
      </w:r>
      <w:r w:rsidR="005967FE" w:rsidRPr="005967FE">
        <w:rPr>
          <w:sz w:val="24"/>
          <w:szCs w:val="24"/>
        </w:rPr>
        <w:t>Dorothy Stanley</w:t>
      </w:r>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21FD6FF5" w:rsidR="00F63B33" w:rsidRDefault="00F63B33" w:rsidP="00F63B33">
      <w:pPr>
        <w:ind w:left="2160"/>
        <w:contextualSpacing/>
        <w:rPr>
          <w:sz w:val="24"/>
          <w:szCs w:val="24"/>
        </w:rPr>
      </w:pPr>
      <w:r w:rsidRPr="007B0010">
        <w:rPr>
          <w:sz w:val="24"/>
          <w:szCs w:val="24"/>
        </w:rPr>
        <w:t>Result:  Approved (1</w:t>
      </w:r>
      <w:r w:rsidR="005967FE">
        <w:rPr>
          <w:sz w:val="24"/>
          <w:szCs w:val="24"/>
        </w:rPr>
        <w:t>2</w:t>
      </w:r>
      <w:r w:rsidRPr="007B0010">
        <w:rPr>
          <w:sz w:val="24"/>
          <w:szCs w:val="24"/>
        </w:rPr>
        <w:t xml:space="preserve"> Yes, </w:t>
      </w:r>
      <w:r w:rsidR="005967FE">
        <w:rPr>
          <w:sz w:val="24"/>
          <w:szCs w:val="24"/>
        </w:rPr>
        <w:t>4</w:t>
      </w:r>
      <w:r w:rsidRPr="007B0010">
        <w:rPr>
          <w:sz w:val="24"/>
          <w:szCs w:val="24"/>
        </w:rPr>
        <w:t xml:space="preserve"> No, </w:t>
      </w:r>
      <w:r w:rsidR="005967FE">
        <w:rPr>
          <w:sz w:val="24"/>
          <w:szCs w:val="24"/>
        </w:rPr>
        <w:t>3</w:t>
      </w:r>
      <w:r w:rsidRPr="007B0010">
        <w:rPr>
          <w:sz w:val="24"/>
          <w:szCs w:val="24"/>
        </w:rPr>
        <w:t xml:space="preserve">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2DA58B0E" w:rsidR="00B606E0" w:rsidRDefault="00D02BD2" w:rsidP="00421F34">
      <w:pPr>
        <w:pStyle w:val="af9"/>
        <w:numPr>
          <w:ilvl w:val="1"/>
          <w:numId w:val="24"/>
        </w:numPr>
        <w:contextualSpacing/>
      </w:pPr>
      <w:r w:rsidRPr="00D02BD2">
        <w:rPr>
          <w:b/>
          <w:bCs/>
        </w:rPr>
        <w:t xml:space="preserve">Draft response to </w:t>
      </w:r>
      <w:r w:rsidR="00E1585C" w:rsidRPr="00E1585C">
        <w:rPr>
          <w:b/>
          <w:bCs/>
        </w:rPr>
        <w:t>South Africa ICASA’s consultation re dynamic spectrum access</w:t>
      </w:r>
      <w:r w:rsidR="00B606E0" w:rsidRPr="00B606E0">
        <w:rPr>
          <w:b/>
          <w:bCs/>
        </w:rPr>
        <w:t>:</w:t>
      </w:r>
      <w:r w:rsidR="00B606E0">
        <w:t xml:space="preserve"> See document </w:t>
      </w:r>
      <w:hyperlink r:id="rId30" w:history="1">
        <w:r w:rsidR="007303C4">
          <w:rPr>
            <w:rStyle w:val="af1"/>
            <w:b/>
            <w:bCs/>
            <w:sz w:val="24"/>
            <w:szCs w:val="24"/>
          </w:rPr>
          <w:t>18-25/00</w:t>
        </w:r>
        <w:r w:rsidR="00E1585C">
          <w:rPr>
            <w:rStyle w:val="af1"/>
            <w:b/>
            <w:bCs/>
            <w:sz w:val="24"/>
            <w:szCs w:val="24"/>
          </w:rPr>
          <w:t>50</w:t>
        </w:r>
        <w:r w:rsidR="007303C4">
          <w:rPr>
            <w:rStyle w:val="af1"/>
            <w:b/>
            <w:bCs/>
            <w:sz w:val="24"/>
            <w:szCs w:val="24"/>
          </w:rPr>
          <w:t>r</w:t>
        </w:r>
      </w:hyperlink>
      <w:r w:rsidR="00E1585C">
        <w:rPr>
          <w:rStyle w:val="af1"/>
          <w:b/>
          <w:bCs/>
          <w:sz w:val="24"/>
          <w:szCs w:val="24"/>
        </w:rPr>
        <w:t>0</w:t>
      </w:r>
    </w:p>
    <w:p w14:paraId="69D977DD" w14:textId="7179A22A" w:rsidR="00E1585C" w:rsidRPr="005967FE" w:rsidRDefault="00E1585C" w:rsidP="00E1585C">
      <w:pPr>
        <w:pStyle w:val="af9"/>
        <w:numPr>
          <w:ilvl w:val="2"/>
          <w:numId w:val="24"/>
        </w:numPr>
        <w:contextualSpacing/>
        <w:rPr>
          <w:color w:val="000000" w:themeColor="text1"/>
        </w:rPr>
      </w:pPr>
      <w:bookmarkStart w:id="2" w:name="_Hlk193289946"/>
      <w:proofErr w:type="spellStart"/>
      <w:r w:rsidRPr="005967FE">
        <w:rPr>
          <w:color w:val="000000" w:themeColor="text1"/>
        </w:rPr>
        <w:t>Pelin</w:t>
      </w:r>
      <w:proofErr w:type="spellEnd"/>
      <w:r w:rsidRPr="005967FE">
        <w:rPr>
          <w:color w:val="000000" w:themeColor="text1"/>
        </w:rPr>
        <w:t xml:space="preserve"> Salem </w:t>
      </w:r>
      <w:r>
        <w:rPr>
          <w:color w:val="000000" w:themeColor="text1"/>
        </w:rPr>
        <w:t xml:space="preserve">(Cisco systems) </w:t>
      </w:r>
      <w:r w:rsidRPr="005967FE">
        <w:rPr>
          <w:color w:val="000000" w:themeColor="text1"/>
        </w:rPr>
        <w:t>presents the document (</w:t>
      </w:r>
      <w:hyperlink r:id="rId31" w:history="1">
        <w:r w:rsidRPr="00473338">
          <w:rPr>
            <w:rStyle w:val="af1"/>
            <w:b/>
          </w:rPr>
          <w:t>18-25/00</w:t>
        </w:r>
        <w:r w:rsidR="00473338" w:rsidRPr="00473338">
          <w:rPr>
            <w:rStyle w:val="af1"/>
            <w:b/>
          </w:rPr>
          <w:t>50</w:t>
        </w:r>
        <w:r w:rsidRPr="00473338">
          <w:rPr>
            <w:rStyle w:val="af1"/>
            <w:b/>
          </w:rPr>
          <w:t>r</w:t>
        </w:r>
        <w:r w:rsidR="00473338" w:rsidRPr="00473338">
          <w:rPr>
            <w:rStyle w:val="af1"/>
            <w:b/>
          </w:rPr>
          <w:t>0</w:t>
        </w:r>
      </w:hyperlink>
      <w:r w:rsidRPr="005967FE">
        <w:rPr>
          <w:color w:val="000000" w:themeColor="text1"/>
        </w:rPr>
        <w:t>) to introduce</w:t>
      </w:r>
      <w:r>
        <w:rPr>
          <w:color w:val="000000" w:themeColor="text1"/>
        </w:rPr>
        <w:t xml:space="preserve"> </w:t>
      </w:r>
      <w:r w:rsidRPr="005967FE">
        <w:rPr>
          <w:color w:val="000000" w:themeColor="text1"/>
        </w:rPr>
        <w:t xml:space="preserve">response to South Africa ICASA's consultation </w:t>
      </w:r>
      <w:r w:rsidR="00473338" w:rsidRPr="00473338">
        <w:rPr>
          <w:color w:val="000000" w:themeColor="text1"/>
        </w:rPr>
        <w:t>re dynamic spectrum access</w:t>
      </w:r>
      <w:r>
        <w:rPr>
          <w:color w:val="000000" w:themeColor="text1"/>
        </w:rPr>
        <w:t>.</w:t>
      </w:r>
    </w:p>
    <w:p w14:paraId="0941C6E9" w14:textId="0E4F7FC1"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 xml:space="preserve">There were </w:t>
      </w:r>
      <w:r w:rsidR="00473338">
        <w:rPr>
          <w:color w:val="000000" w:themeColor="text1"/>
          <w:sz w:val="24"/>
          <w:szCs w:val="24"/>
        </w:rPr>
        <w:t xml:space="preserve">many discussions about access mechanism </w:t>
      </w:r>
      <w:r w:rsidR="007D512C" w:rsidRPr="00537A05">
        <w:rPr>
          <w:color w:val="000000" w:themeColor="text1"/>
          <w:sz w:val="24"/>
          <w:szCs w:val="24"/>
        </w:rPr>
        <w:t>questions related</w:t>
      </w:r>
      <w:bookmarkEnd w:id="2"/>
      <w:r w:rsidR="007D512C" w:rsidRPr="00537A05">
        <w:rPr>
          <w:color w:val="000000" w:themeColor="text1"/>
          <w:sz w:val="24"/>
          <w:szCs w:val="24"/>
        </w:rPr>
        <w:t xml:space="preserve"> to </w:t>
      </w:r>
      <w:r w:rsidR="00851F15">
        <w:rPr>
          <w:color w:val="000000" w:themeColor="text1"/>
          <w:sz w:val="24"/>
          <w:szCs w:val="24"/>
        </w:rPr>
        <w:t>a</w:t>
      </w:r>
      <w:r w:rsidR="00851F15" w:rsidRPr="00851F15">
        <w:rPr>
          <w:color w:val="000000" w:themeColor="text1"/>
          <w:sz w:val="24"/>
          <w:szCs w:val="24"/>
          <w:lang w:eastAsia="zh-CN"/>
        </w:rPr>
        <w:t xml:space="preserve">dd </w:t>
      </w:r>
      <w:r w:rsidR="00343EB1">
        <w:rPr>
          <w:color w:val="000000" w:themeColor="text1"/>
          <w:sz w:val="24"/>
          <w:szCs w:val="24"/>
          <w:lang w:eastAsia="zh-CN"/>
        </w:rPr>
        <w:t>ETSI BRAN’s</w:t>
      </w:r>
      <w:r w:rsidR="00851F15" w:rsidRPr="00851F15">
        <w:rPr>
          <w:color w:val="000000" w:themeColor="text1"/>
          <w:sz w:val="24"/>
          <w:szCs w:val="24"/>
          <w:lang w:eastAsia="zh-CN"/>
        </w:rPr>
        <w:t xml:space="preserve"> description of this issue as a reference.</w:t>
      </w:r>
      <w:r w:rsidR="007D512C" w:rsidRPr="00537A05">
        <w:rPr>
          <w:color w:val="000000" w:themeColor="text1"/>
          <w:sz w:val="24"/>
          <w:szCs w:val="24"/>
        </w:rPr>
        <w:t xml:space="preserve"> </w:t>
      </w:r>
    </w:p>
    <w:p w14:paraId="60736B09" w14:textId="6338A92C" w:rsidR="0047152C" w:rsidRPr="00D673AB" w:rsidRDefault="0047152C" w:rsidP="00421F34">
      <w:pPr>
        <w:numPr>
          <w:ilvl w:val="2"/>
          <w:numId w:val="24"/>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368B0368" w:rsidR="00D673AB" w:rsidRDefault="00D673AB" w:rsidP="00D673AB">
      <w:pPr>
        <w:ind w:left="1080"/>
        <w:contextualSpacing/>
      </w:pPr>
    </w:p>
    <w:p w14:paraId="10996E07" w14:textId="73EA92FE" w:rsidR="000F5DB3" w:rsidRDefault="000F5DB3" w:rsidP="00421F34">
      <w:pPr>
        <w:pStyle w:val="af9"/>
        <w:numPr>
          <w:ilvl w:val="0"/>
          <w:numId w:val="24"/>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8E4A75">
        <w:rPr>
          <w:b/>
          <w:bCs/>
          <w:sz w:val="24"/>
          <w:szCs w:val="24"/>
        </w:rPr>
        <w:t>26</w:t>
      </w:r>
      <w:r w:rsidR="00012027">
        <w:rPr>
          <w:b/>
          <w:bCs/>
          <w:sz w:val="24"/>
          <w:szCs w:val="24"/>
        </w:rPr>
        <w:t xml:space="preserve"> </w:t>
      </w:r>
      <w:r w:rsidR="0082191B">
        <w:rPr>
          <w:b/>
          <w:bCs/>
          <w:sz w:val="24"/>
          <w:szCs w:val="24"/>
        </w:rPr>
        <w:t>PM</w:t>
      </w:r>
      <w:r w:rsidR="002845A9">
        <w:rPr>
          <w:b/>
          <w:bCs/>
          <w:sz w:val="24"/>
          <w:szCs w:val="24"/>
        </w:rPr>
        <w:t xml:space="preserve"> </w:t>
      </w:r>
      <w:r w:rsidR="008E4A75">
        <w:rPr>
          <w:b/>
          <w:bCs/>
          <w:sz w:val="24"/>
          <w:szCs w:val="24"/>
        </w:rPr>
        <w:t>C</w:t>
      </w:r>
      <w:r w:rsidR="007E08DF">
        <w:rPr>
          <w:b/>
          <w:bCs/>
          <w:sz w:val="24"/>
          <w:szCs w:val="24"/>
        </w:rPr>
        <w:t>E</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7E08DF">
        <w:rPr>
          <w:b/>
          <w:bCs/>
          <w:sz w:val="24"/>
          <w:szCs w:val="24"/>
          <w:lang w:eastAsia="zh-CN"/>
        </w:rPr>
        <w:t>Ma</w:t>
      </w:r>
      <w:r w:rsidR="008E4A75">
        <w:rPr>
          <w:b/>
          <w:bCs/>
          <w:sz w:val="24"/>
          <w:szCs w:val="24"/>
          <w:lang w:eastAsia="zh-CN"/>
        </w:rPr>
        <w:t>y</w:t>
      </w:r>
      <w:r w:rsidR="0047152C">
        <w:rPr>
          <w:b/>
          <w:bCs/>
          <w:sz w:val="24"/>
          <w:szCs w:val="24"/>
        </w:rPr>
        <w:t xml:space="preserve"> </w:t>
      </w:r>
      <w:r w:rsidR="009109A6">
        <w:rPr>
          <w:b/>
          <w:bCs/>
          <w:sz w:val="24"/>
          <w:szCs w:val="24"/>
        </w:rPr>
        <w:t>1</w:t>
      </w:r>
      <w:r w:rsidR="008E4A75">
        <w:rPr>
          <w:b/>
          <w:bCs/>
          <w:sz w:val="24"/>
          <w:szCs w:val="24"/>
        </w:rPr>
        <w:t>5</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3311979C"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AD1323">
        <w:rPr>
          <w:rFonts w:hint="eastAsia"/>
          <w:b/>
          <w:sz w:val="30"/>
          <w:szCs w:val="30"/>
          <w:u w:val="single"/>
          <w:lang w:eastAsia="zh-CN"/>
        </w:rPr>
        <w:t>M</w:t>
      </w:r>
      <w:r w:rsidR="008E4A75">
        <w:rPr>
          <w:b/>
          <w:sz w:val="30"/>
          <w:szCs w:val="30"/>
          <w:u w:val="single"/>
          <w:lang w:eastAsia="zh-CN"/>
        </w:rPr>
        <w:t>ay</w:t>
      </w:r>
      <w:r w:rsidR="0082191B" w:rsidRPr="002E4AC2">
        <w:rPr>
          <w:b/>
          <w:sz w:val="30"/>
          <w:szCs w:val="30"/>
          <w:u w:val="single"/>
        </w:rPr>
        <w:t xml:space="preserve"> 1</w:t>
      </w:r>
      <w:r w:rsidR="008E4A75">
        <w:rPr>
          <w:b/>
          <w:sz w:val="30"/>
          <w:szCs w:val="30"/>
          <w:u w:val="single"/>
        </w:rPr>
        <w:t>5</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7396CC08" w:rsidR="00917921" w:rsidRPr="00917921" w:rsidRDefault="008B776F" w:rsidP="001458FC">
      <w:pPr>
        <w:pStyle w:val="af9"/>
        <w:numPr>
          <w:ilvl w:val="1"/>
          <w:numId w:val="24"/>
        </w:numPr>
        <w:contextualSpacing/>
      </w:pPr>
      <w:r>
        <w:rPr>
          <w:sz w:val="24"/>
          <w:szCs w:val="24"/>
        </w:rPr>
        <w:t xml:space="preserve">Chair calls meeting to order at </w:t>
      </w:r>
      <w:r w:rsidR="008203CB">
        <w:rPr>
          <w:sz w:val="24"/>
          <w:szCs w:val="24"/>
        </w:rPr>
        <w:t>8</w:t>
      </w:r>
      <w:r>
        <w:rPr>
          <w:sz w:val="24"/>
          <w:szCs w:val="24"/>
        </w:rPr>
        <w:t>:</w:t>
      </w:r>
      <w:r w:rsidR="008203CB">
        <w:rPr>
          <w:sz w:val="24"/>
          <w:szCs w:val="24"/>
        </w:rPr>
        <w:t xml:space="preserve">00AM </w:t>
      </w:r>
      <w:r w:rsidR="008203CB">
        <w:rPr>
          <w:sz w:val="24"/>
          <w:szCs w:val="24"/>
          <w:lang w:eastAsia="zh-CN"/>
        </w:rPr>
        <w:t>E</w:t>
      </w:r>
      <w:r w:rsidR="008203CB">
        <w:rPr>
          <w:sz w:val="24"/>
          <w:szCs w:val="24"/>
        </w:rPr>
        <w:t>T</w:t>
      </w:r>
      <w:r>
        <w:rPr>
          <w:sz w:val="24"/>
          <w:szCs w:val="24"/>
        </w:rPr>
        <w:t>. Quorum is declared.</w:t>
      </w:r>
      <w:r>
        <w:rPr>
          <w:b/>
          <w:bCs/>
          <w:sz w:val="24"/>
          <w:szCs w:val="24"/>
        </w:rPr>
        <w:br/>
      </w:r>
    </w:p>
    <w:p w14:paraId="6C960B64" w14:textId="4C942D2C" w:rsidR="00193F37" w:rsidRDefault="008B776F" w:rsidP="001458FC">
      <w:pPr>
        <w:pStyle w:val="af9"/>
        <w:numPr>
          <w:ilvl w:val="2"/>
          <w:numId w:val="24"/>
        </w:numPr>
        <w:contextualSpacing/>
      </w:pPr>
      <w:r w:rsidRPr="00D02BD2">
        <w:rPr>
          <w:color w:val="000000" w:themeColor="text1"/>
          <w:sz w:val="24"/>
          <w:szCs w:val="24"/>
        </w:rPr>
        <w:lastRenderedPageBreak/>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32" w:history="1">
        <w:r w:rsidR="005F2979" w:rsidRPr="002D11BB">
          <w:rPr>
            <w:rStyle w:val="af1"/>
            <w:b/>
            <w:bCs/>
            <w:sz w:val="24"/>
            <w:szCs w:val="24"/>
          </w:rPr>
          <w:t>18-2</w:t>
        </w:r>
        <w:r w:rsidR="005C1826">
          <w:rPr>
            <w:rStyle w:val="af1"/>
            <w:b/>
            <w:bCs/>
            <w:sz w:val="24"/>
            <w:szCs w:val="24"/>
          </w:rPr>
          <w:t>5</w:t>
        </w:r>
        <w:r w:rsidR="005F2979" w:rsidRPr="002D11BB">
          <w:rPr>
            <w:rStyle w:val="af1"/>
            <w:b/>
            <w:bCs/>
            <w:sz w:val="24"/>
            <w:szCs w:val="24"/>
          </w:rPr>
          <w:t>/0</w:t>
        </w:r>
        <w:r w:rsidR="005C1826">
          <w:rPr>
            <w:rStyle w:val="af1"/>
            <w:b/>
            <w:bCs/>
            <w:sz w:val="24"/>
            <w:szCs w:val="24"/>
          </w:rPr>
          <w:t>0</w:t>
        </w:r>
        <w:r w:rsidR="00A12B18">
          <w:rPr>
            <w:rStyle w:val="af1"/>
            <w:b/>
            <w:bCs/>
            <w:sz w:val="24"/>
            <w:szCs w:val="24"/>
          </w:rPr>
          <w:t>27</w:t>
        </w:r>
        <w:r w:rsidR="005F2979" w:rsidRPr="002D11BB">
          <w:rPr>
            <w:rStyle w:val="af1"/>
            <w:b/>
            <w:bCs/>
            <w:sz w:val="24"/>
            <w:szCs w:val="24"/>
          </w:rPr>
          <w:t>r</w:t>
        </w:r>
      </w:hyperlink>
      <w:r w:rsidR="00A12B18">
        <w:rPr>
          <w:rStyle w:val="af1"/>
          <w:b/>
          <w:bCs/>
          <w:sz w:val="24"/>
          <w:szCs w:val="24"/>
        </w:rPr>
        <w:t>2</w:t>
      </w:r>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33" w:history="1">
        <w:r w:rsidR="005F2979" w:rsidRPr="000E06AC">
          <w:rPr>
            <w:rStyle w:val="af1"/>
            <w:b/>
            <w:bCs/>
            <w:sz w:val="24"/>
            <w:szCs w:val="24"/>
          </w:rPr>
          <w:t>18-2</w:t>
        </w:r>
        <w:r w:rsidR="005C1826">
          <w:rPr>
            <w:rStyle w:val="af1"/>
            <w:b/>
            <w:bCs/>
            <w:sz w:val="24"/>
            <w:szCs w:val="24"/>
          </w:rPr>
          <w:t>5</w:t>
        </w:r>
        <w:r w:rsidR="005F2979" w:rsidRPr="000E06AC">
          <w:rPr>
            <w:rStyle w:val="af1"/>
            <w:b/>
            <w:bCs/>
            <w:sz w:val="24"/>
            <w:szCs w:val="24"/>
          </w:rPr>
          <w:t>/0</w:t>
        </w:r>
        <w:r w:rsidR="005C1826">
          <w:rPr>
            <w:rStyle w:val="af1"/>
            <w:b/>
            <w:bCs/>
            <w:sz w:val="24"/>
            <w:szCs w:val="24"/>
          </w:rPr>
          <w:t>0</w:t>
        </w:r>
        <w:r w:rsidR="00A12B18">
          <w:rPr>
            <w:rStyle w:val="af1"/>
            <w:b/>
            <w:bCs/>
            <w:sz w:val="24"/>
            <w:szCs w:val="24"/>
          </w:rPr>
          <w:t>28</w:t>
        </w:r>
        <w:r w:rsidR="005F2979" w:rsidRPr="000E06AC">
          <w:rPr>
            <w:rStyle w:val="af1"/>
            <w:b/>
            <w:bCs/>
            <w:sz w:val="24"/>
            <w:szCs w:val="24"/>
          </w:rPr>
          <w:t>r</w:t>
        </w:r>
      </w:hyperlink>
      <w:r w:rsidR="00A12B18">
        <w:rPr>
          <w:rStyle w:val="af1"/>
          <w:b/>
          <w:bCs/>
          <w:sz w:val="24"/>
          <w:szCs w:val="24"/>
        </w:rPr>
        <w:t>5</w:t>
      </w:r>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420A337A"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w:t>
      </w:r>
      <w:r w:rsidR="002D77F7" w:rsidRPr="002D77F7">
        <w:rPr>
          <w:sz w:val="24"/>
          <w:szCs w:val="24"/>
        </w:rPr>
        <w:t xml:space="preserve">To approve the agenda as shown in the “RR-TAG Closing Agenda” tab of the document </w:t>
      </w:r>
      <w:hyperlink r:id="rId34" w:history="1">
        <w:r w:rsidR="002D77F7" w:rsidRPr="002D77F7">
          <w:rPr>
            <w:rStyle w:val="af1"/>
            <w:b/>
            <w:sz w:val="24"/>
            <w:szCs w:val="24"/>
          </w:rPr>
          <w:t>18-25/0027r2</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5BCCA2D3" w:rsidR="00D02BD2" w:rsidRPr="00D02BD2" w:rsidRDefault="00D02BD2" w:rsidP="00D02BD2">
      <w:pPr>
        <w:pStyle w:val="af9"/>
        <w:ind w:firstLine="720"/>
        <w:contextualSpacing/>
        <w:rPr>
          <w:sz w:val="24"/>
          <w:szCs w:val="24"/>
        </w:rPr>
      </w:pPr>
      <w:r w:rsidRPr="00D02BD2">
        <w:rPr>
          <w:sz w:val="24"/>
          <w:szCs w:val="24"/>
        </w:rPr>
        <w:t xml:space="preserve">Moved:  </w:t>
      </w:r>
      <w:r w:rsidR="002D77F7" w:rsidRPr="002D77F7">
        <w:rPr>
          <w:sz w:val="24"/>
          <w:szCs w:val="24"/>
        </w:rPr>
        <w:t>Al Petrick</w:t>
      </w:r>
    </w:p>
    <w:p w14:paraId="4C1C83AF" w14:textId="27A7B58B" w:rsidR="00D02BD2" w:rsidRPr="00D02BD2" w:rsidRDefault="00D02BD2" w:rsidP="00D02BD2">
      <w:pPr>
        <w:pStyle w:val="af9"/>
        <w:ind w:firstLine="720"/>
        <w:contextualSpacing/>
        <w:rPr>
          <w:sz w:val="24"/>
          <w:szCs w:val="24"/>
        </w:rPr>
      </w:pPr>
      <w:r w:rsidRPr="00D02BD2">
        <w:rPr>
          <w:sz w:val="24"/>
          <w:szCs w:val="24"/>
        </w:rPr>
        <w:t xml:space="preserve">Seconded:  </w:t>
      </w:r>
      <w:r w:rsidR="002D77F7" w:rsidRPr="002D77F7">
        <w:rPr>
          <w:sz w:val="24"/>
          <w:szCs w:val="24"/>
        </w:rPr>
        <w:t>Gaurav Patwardhan</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566235C4"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484766">
        <w:rPr>
          <w:sz w:val="24"/>
          <w:szCs w:val="24"/>
        </w:rPr>
        <w:t xml:space="preserve">Co-Vice Chair, </w:t>
      </w:r>
      <w:r w:rsidR="005970BD">
        <w:rPr>
          <w:sz w:val="24"/>
          <w:szCs w:val="24"/>
        </w:rPr>
        <w:t xml:space="preserve">Gaurav Patwardhan, presented slides </w:t>
      </w:r>
      <w:r w:rsidR="004F2DA3">
        <w:rPr>
          <w:sz w:val="24"/>
          <w:szCs w:val="24"/>
        </w:rPr>
        <w:t>36</w:t>
      </w:r>
      <w:r w:rsidR="005970BD">
        <w:rPr>
          <w:sz w:val="24"/>
          <w:szCs w:val="24"/>
        </w:rPr>
        <w:t>-</w:t>
      </w:r>
      <w:r w:rsidR="00050872">
        <w:rPr>
          <w:sz w:val="24"/>
          <w:szCs w:val="24"/>
        </w:rPr>
        <w:t>4</w:t>
      </w:r>
      <w:r w:rsidR="00A136AD">
        <w:rPr>
          <w:sz w:val="24"/>
          <w:szCs w:val="24"/>
        </w:rPr>
        <w:t>0</w:t>
      </w:r>
      <w:r w:rsidR="005970BD" w:rsidRPr="005970BD">
        <w:rPr>
          <w:sz w:val="24"/>
          <w:szCs w:val="24"/>
        </w:rPr>
        <w:t xml:space="preserve"> in document </w:t>
      </w:r>
      <w:hyperlink r:id="rId35" w:history="1">
        <w:r w:rsidR="005970BD" w:rsidRPr="004F2DA3">
          <w:rPr>
            <w:rStyle w:val="af1"/>
            <w:b/>
            <w:bCs/>
            <w:sz w:val="24"/>
            <w:szCs w:val="24"/>
          </w:rPr>
          <w:t>18-2</w:t>
        </w:r>
        <w:r w:rsidR="004F2DA3" w:rsidRPr="004F2DA3">
          <w:rPr>
            <w:rStyle w:val="af1"/>
            <w:b/>
            <w:bCs/>
            <w:sz w:val="24"/>
            <w:szCs w:val="24"/>
          </w:rPr>
          <w:t>5</w:t>
        </w:r>
        <w:r w:rsidR="005970BD" w:rsidRPr="004F2DA3">
          <w:rPr>
            <w:rStyle w:val="af1"/>
            <w:b/>
            <w:bCs/>
            <w:sz w:val="24"/>
            <w:szCs w:val="24"/>
          </w:rPr>
          <w:t>/0</w:t>
        </w:r>
        <w:r w:rsidR="004F2DA3" w:rsidRPr="004F2DA3">
          <w:rPr>
            <w:rStyle w:val="af1"/>
            <w:b/>
            <w:bCs/>
            <w:sz w:val="24"/>
            <w:szCs w:val="24"/>
          </w:rPr>
          <w:t>0</w:t>
        </w:r>
        <w:r w:rsidR="00A136AD">
          <w:rPr>
            <w:rStyle w:val="af1"/>
            <w:b/>
            <w:bCs/>
            <w:sz w:val="24"/>
            <w:szCs w:val="24"/>
          </w:rPr>
          <w:t>28</w:t>
        </w:r>
        <w:r w:rsidR="003774FD" w:rsidRPr="004F2DA3">
          <w:rPr>
            <w:rStyle w:val="af1"/>
            <w:b/>
            <w:bCs/>
            <w:sz w:val="24"/>
            <w:szCs w:val="24"/>
          </w:rPr>
          <w:t>r</w:t>
        </w:r>
        <w:r w:rsidR="00A136AD">
          <w:rPr>
            <w:rStyle w:val="af1"/>
            <w:b/>
            <w:bCs/>
            <w:sz w:val="24"/>
            <w:szCs w:val="24"/>
          </w:rPr>
          <w:t>5</w:t>
        </w:r>
        <w:r w:rsidR="005970BD" w:rsidRPr="004F2DA3">
          <w:rPr>
            <w:rStyle w:val="af1"/>
            <w:b/>
            <w:bCs/>
            <w:sz w:val="24"/>
            <w:szCs w:val="24"/>
          </w:rPr>
          <w:t>.</w:t>
        </w:r>
      </w:hyperlink>
      <w:r w:rsidR="005970BD" w:rsidRPr="005970BD">
        <w:rPr>
          <w:sz w:val="24"/>
          <w:szCs w:val="24"/>
        </w:rPr>
        <w:t xml:space="preserve"> </w:t>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AF77217" w14:textId="1731F9E7" w:rsidR="00075504" w:rsidRPr="00D44C1E" w:rsidRDefault="005970BD" w:rsidP="00E74C52">
      <w:pPr>
        <w:numPr>
          <w:ilvl w:val="2"/>
          <w:numId w:val="24"/>
        </w:numPr>
        <w:contextualSpacing/>
        <w:rPr>
          <w:sz w:val="24"/>
          <w:szCs w:val="24"/>
        </w:rPr>
      </w:pPr>
      <w:r w:rsidRPr="00D44C1E">
        <w:rPr>
          <w:sz w:val="24"/>
          <w:szCs w:val="24"/>
        </w:rPr>
        <w:t>Gaurav Patwardhan</w:t>
      </w:r>
      <w:r w:rsidR="00075504" w:rsidRPr="00D44C1E">
        <w:rPr>
          <w:sz w:val="24"/>
          <w:szCs w:val="24"/>
        </w:rPr>
        <w:t xml:space="preserve"> ask</w:t>
      </w:r>
      <w:r w:rsidR="007E750C" w:rsidRPr="00D44C1E">
        <w:rPr>
          <w:sz w:val="24"/>
          <w:szCs w:val="24"/>
        </w:rPr>
        <w:t>ed the group</w:t>
      </w:r>
      <w:r w:rsidR="00075504" w:rsidRPr="00D44C1E">
        <w:rPr>
          <w:sz w:val="24"/>
          <w:szCs w:val="24"/>
        </w:rPr>
        <w:t xml:space="preserve"> for comments, questions, or concerns. No response from the group or WebEx.</w:t>
      </w: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36"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41C1AEAE" w14:textId="2D760ADB" w:rsidR="00A136AD" w:rsidRPr="00D44C1E" w:rsidRDefault="006874E6" w:rsidP="00CA0CDC">
      <w:pPr>
        <w:numPr>
          <w:ilvl w:val="2"/>
          <w:numId w:val="24"/>
        </w:numPr>
        <w:contextualSpacing/>
      </w:pPr>
      <w:r w:rsidRPr="00D44C1E">
        <w:rPr>
          <w:sz w:val="24"/>
          <w:szCs w:val="24"/>
        </w:rPr>
        <w:t xml:space="preserve">Chair </w:t>
      </w:r>
      <w:r w:rsidRPr="00D44C1E">
        <w:rPr>
          <w:bCs/>
          <w:sz w:val="24"/>
          <w:szCs w:val="24"/>
        </w:rPr>
        <w:t>ask</w:t>
      </w:r>
      <w:r w:rsidR="007E750C" w:rsidRPr="00D44C1E">
        <w:rPr>
          <w:bCs/>
          <w:sz w:val="24"/>
          <w:szCs w:val="24"/>
        </w:rPr>
        <w:t>ed</w:t>
      </w:r>
      <w:r w:rsidRPr="00D44C1E">
        <w:rPr>
          <w:bCs/>
          <w:sz w:val="24"/>
          <w:szCs w:val="24"/>
        </w:rPr>
        <w:t xml:space="preserve"> the group if there are any questions</w:t>
      </w:r>
      <w:r w:rsidRPr="00D44C1E">
        <w:rPr>
          <w:sz w:val="24"/>
          <w:szCs w:val="24"/>
        </w:rPr>
        <w:t xml:space="preserve"> or comments.</w:t>
      </w:r>
      <w:r w:rsidR="008B776F" w:rsidRPr="00D44C1E">
        <w:rPr>
          <w:sz w:val="24"/>
          <w:szCs w:val="24"/>
        </w:rPr>
        <w:t xml:space="preserve"> </w:t>
      </w:r>
      <w:r w:rsidR="001324BC" w:rsidRPr="00D44C1E">
        <w:rPr>
          <w:sz w:val="24"/>
          <w:szCs w:val="24"/>
        </w:rPr>
        <w:t>No response from the group or WebEx.</w:t>
      </w:r>
    </w:p>
    <w:p w14:paraId="248B33B3" w14:textId="77777777" w:rsidR="00D44C1E" w:rsidRPr="00246F8D" w:rsidRDefault="00D44C1E" w:rsidP="00D44C1E">
      <w:pPr>
        <w:ind w:left="1080"/>
        <w:contextualSpacing/>
      </w:pPr>
    </w:p>
    <w:p w14:paraId="754D07BE" w14:textId="77777777" w:rsidR="00A136AD" w:rsidRPr="00DA2CE4" w:rsidRDefault="00A136AD" w:rsidP="00A136AD">
      <w:pPr>
        <w:pStyle w:val="af9"/>
        <w:numPr>
          <w:ilvl w:val="0"/>
          <w:numId w:val="24"/>
        </w:numPr>
        <w:contextualSpacing/>
        <w:rPr>
          <w:b/>
          <w:bCs/>
          <w:sz w:val="24"/>
          <w:szCs w:val="24"/>
        </w:rPr>
      </w:pPr>
      <w:r>
        <w:rPr>
          <w:b/>
          <w:bCs/>
          <w:sz w:val="24"/>
          <w:szCs w:val="24"/>
        </w:rPr>
        <w:t>General discussion items</w:t>
      </w:r>
    </w:p>
    <w:p w14:paraId="272EF039" w14:textId="77777777" w:rsidR="00A136AD" w:rsidRDefault="00A136AD" w:rsidP="00A136AD">
      <w:pPr>
        <w:pStyle w:val="af9"/>
        <w:numPr>
          <w:ilvl w:val="2"/>
          <w:numId w:val="24"/>
        </w:numPr>
        <w:rPr>
          <w:sz w:val="24"/>
          <w:szCs w:val="24"/>
        </w:rPr>
      </w:pPr>
      <w:r w:rsidRPr="00170772">
        <w:rPr>
          <w:b/>
          <w:bCs/>
          <w:sz w:val="24"/>
          <w:szCs w:val="24"/>
        </w:rPr>
        <w:t>ETSI BRAN</w:t>
      </w:r>
      <w:r>
        <w:rPr>
          <w:sz w:val="24"/>
          <w:szCs w:val="24"/>
        </w:rPr>
        <w:t xml:space="preserve"> </w:t>
      </w:r>
    </w:p>
    <w:p w14:paraId="4EC27946" w14:textId="115BE89F" w:rsidR="00A136AD" w:rsidRPr="00EA3353" w:rsidRDefault="00A136AD" w:rsidP="00A136AD">
      <w:pPr>
        <w:numPr>
          <w:ilvl w:val="3"/>
          <w:numId w:val="1"/>
        </w:numPr>
        <w:contextualSpacing/>
        <w:rPr>
          <w:b/>
          <w:bCs/>
          <w:sz w:val="24"/>
          <w:szCs w:val="24"/>
        </w:rPr>
      </w:pPr>
      <w:r w:rsidRPr="00D106B0">
        <w:rPr>
          <w:sz w:val="24"/>
          <w:szCs w:val="24"/>
        </w:rPr>
        <w:t>ETSI TC BRAN</w:t>
      </w:r>
      <w:r>
        <w:rPr>
          <w:sz w:val="24"/>
          <w:szCs w:val="24"/>
        </w:rPr>
        <w:t xml:space="preserve"> meeting</w:t>
      </w:r>
      <w:r w:rsidRPr="00D106B0">
        <w:rPr>
          <w:sz w:val="24"/>
          <w:szCs w:val="24"/>
        </w:rPr>
        <w:t xml:space="preserve">, </w:t>
      </w:r>
      <w:r>
        <w:rPr>
          <w:sz w:val="24"/>
          <w:szCs w:val="24"/>
        </w:rPr>
        <w:t xml:space="preserve">May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37"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0048</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Pr>
          <w:sz w:val="24"/>
          <w:szCs w:val="24"/>
        </w:rPr>
        <w:t xml:space="preserve">R. </w:t>
      </w:r>
      <w:proofErr w:type="spellStart"/>
      <w:r w:rsidRPr="00D106B0">
        <w:rPr>
          <w:sz w:val="24"/>
          <w:szCs w:val="24"/>
        </w:rPr>
        <w:t>Hiertz</w:t>
      </w:r>
      <w:proofErr w:type="spellEnd"/>
      <w:r>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15B33F9C" w14:textId="77777777" w:rsidR="00A136AD" w:rsidRPr="0011305D" w:rsidRDefault="00A136AD" w:rsidP="00A136AD">
      <w:pPr>
        <w:numPr>
          <w:ilvl w:val="4"/>
          <w:numId w:val="1"/>
        </w:numPr>
        <w:contextualSpacing/>
        <w:rPr>
          <w:b/>
          <w:bCs/>
          <w:sz w:val="24"/>
          <w:szCs w:val="24"/>
        </w:rPr>
      </w:pPr>
      <w:r>
        <w:rPr>
          <w:sz w:val="24"/>
          <w:szCs w:val="24"/>
        </w:rPr>
        <w:t xml:space="preserve">Status of EN 303 687 (6 GHz) </w:t>
      </w:r>
    </w:p>
    <w:p w14:paraId="189BFA99" w14:textId="309343CF" w:rsidR="00A136AD" w:rsidRDefault="00A136AD" w:rsidP="00A136AD">
      <w:pPr>
        <w:numPr>
          <w:ilvl w:val="4"/>
          <w:numId w:val="1"/>
        </w:numPr>
        <w:contextualSpacing/>
        <w:rPr>
          <w:bCs/>
          <w:sz w:val="24"/>
          <w:szCs w:val="24"/>
        </w:rPr>
      </w:pPr>
      <w:r w:rsidRPr="0011305D">
        <w:rPr>
          <w:bCs/>
          <w:sz w:val="24"/>
          <w:szCs w:val="24"/>
        </w:rPr>
        <w:t>Official Journal of the EU</w:t>
      </w:r>
    </w:p>
    <w:p w14:paraId="032C46C7" w14:textId="77777777" w:rsidR="002A0000" w:rsidRPr="002A0000" w:rsidRDefault="002A0000" w:rsidP="002A0000">
      <w:pPr>
        <w:numPr>
          <w:ilvl w:val="4"/>
          <w:numId w:val="1"/>
        </w:numPr>
        <w:contextualSpacing/>
        <w:rPr>
          <w:bCs/>
          <w:sz w:val="24"/>
          <w:szCs w:val="24"/>
        </w:rPr>
      </w:pPr>
      <w:r w:rsidRPr="002A0000">
        <w:rPr>
          <w:bCs/>
          <w:sz w:val="24"/>
          <w:szCs w:val="24"/>
        </w:rPr>
        <w:t>Discussion on Commission Implementing Decision EU 2025/893 (https://eur-lex.europa.eu/eli/dec_impl/2025/893/oj/eng)</w:t>
      </w:r>
    </w:p>
    <w:p w14:paraId="54A3F0D8" w14:textId="77777777" w:rsidR="002A0000" w:rsidRPr="002A0000" w:rsidRDefault="002A0000" w:rsidP="002A0000">
      <w:pPr>
        <w:numPr>
          <w:ilvl w:val="5"/>
          <w:numId w:val="1"/>
        </w:numPr>
        <w:contextualSpacing/>
        <w:rPr>
          <w:bCs/>
          <w:sz w:val="24"/>
          <w:szCs w:val="24"/>
        </w:rPr>
      </w:pPr>
      <w:r w:rsidRPr="002A0000">
        <w:rPr>
          <w:bCs/>
          <w:sz w:val="24"/>
          <w:szCs w:val="24"/>
        </w:rPr>
        <w:lastRenderedPageBreak/>
        <w:t>EN 303 687 v1.1.1 does not sufficiently address narrowband devices, therefore does not confer a presumption of conformity for those devices.</w:t>
      </w:r>
    </w:p>
    <w:p w14:paraId="305B8349" w14:textId="77777777" w:rsidR="002A0000" w:rsidRPr="002A0000" w:rsidRDefault="002A0000" w:rsidP="002A0000">
      <w:pPr>
        <w:numPr>
          <w:ilvl w:val="5"/>
          <w:numId w:val="1"/>
        </w:numPr>
        <w:contextualSpacing/>
        <w:rPr>
          <w:bCs/>
          <w:sz w:val="24"/>
          <w:szCs w:val="24"/>
        </w:rPr>
      </w:pPr>
      <w:r w:rsidRPr="002A0000">
        <w:rPr>
          <w:bCs/>
          <w:sz w:val="24"/>
          <w:szCs w:val="24"/>
        </w:rPr>
        <w:t>EN 303 687 v1.1.1 does not confer a presumption of conformity to the essential requirement set out in Article 3(2) of Directive 2014/53/EU if its clause B.7.2 is applied, and clause B.7.2 contains essential signals for testing conformity of WLAN equipment.</w:t>
      </w:r>
    </w:p>
    <w:p w14:paraId="1C9D36DD" w14:textId="390158D9" w:rsidR="002A0000" w:rsidRDefault="002A0000" w:rsidP="002A0000">
      <w:pPr>
        <w:numPr>
          <w:ilvl w:val="5"/>
          <w:numId w:val="1"/>
        </w:numPr>
        <w:contextualSpacing/>
        <w:rPr>
          <w:bCs/>
          <w:sz w:val="24"/>
          <w:szCs w:val="24"/>
        </w:rPr>
      </w:pPr>
      <w:r>
        <w:rPr>
          <w:bCs/>
          <w:sz w:val="24"/>
          <w:szCs w:val="24"/>
        </w:rPr>
        <w:t xml:space="preserve"> </w:t>
      </w:r>
      <w:r w:rsidRPr="002A0000">
        <w:rPr>
          <w:bCs/>
          <w:sz w:val="24"/>
          <w:szCs w:val="24"/>
        </w:rPr>
        <w:t>In both cases, a notified body must be involved for declaration of conformity.</w:t>
      </w:r>
    </w:p>
    <w:p w14:paraId="6864EE26" w14:textId="482D13BE" w:rsidR="00BA3F7D" w:rsidRPr="00D85B4E" w:rsidRDefault="00D85B4E" w:rsidP="00BA3F7D">
      <w:pPr>
        <w:pStyle w:val="af9"/>
        <w:numPr>
          <w:ilvl w:val="2"/>
          <w:numId w:val="24"/>
        </w:numPr>
        <w:rPr>
          <w:b/>
          <w:bCs/>
          <w:sz w:val="24"/>
          <w:szCs w:val="24"/>
        </w:rPr>
      </w:pPr>
      <w:r w:rsidRPr="00D85B4E">
        <w:rPr>
          <w:b/>
          <w:bCs/>
          <w:sz w:val="24"/>
          <w:szCs w:val="24"/>
          <w:lang w:eastAsia="zh-CN"/>
        </w:rPr>
        <w:t>Middle East</w:t>
      </w:r>
    </w:p>
    <w:p w14:paraId="6C2F55A9" w14:textId="3E824DB8" w:rsidR="00D85B4E" w:rsidRDefault="00DB32E8" w:rsidP="00D85B4E">
      <w:pPr>
        <w:pStyle w:val="af9"/>
        <w:numPr>
          <w:ilvl w:val="3"/>
          <w:numId w:val="24"/>
        </w:numPr>
        <w:rPr>
          <w:bCs/>
          <w:sz w:val="24"/>
          <w:szCs w:val="24"/>
        </w:rPr>
      </w:pPr>
      <w:r>
        <w:rPr>
          <w:bCs/>
          <w:sz w:val="24"/>
          <w:szCs w:val="24"/>
          <w:lang w:eastAsia="zh-CN"/>
        </w:rPr>
        <w:t xml:space="preserve">Chair presents </w:t>
      </w:r>
      <w:r w:rsidR="00D85B4E" w:rsidRPr="00D85B4E">
        <w:rPr>
          <w:bCs/>
          <w:sz w:val="24"/>
          <w:szCs w:val="24"/>
        </w:rPr>
        <w:t>the final version of the position paper “Position Paper on IoT and M2M in Qatar”</w:t>
      </w:r>
      <w:r>
        <w:rPr>
          <w:bCs/>
          <w:sz w:val="24"/>
          <w:szCs w:val="24"/>
        </w:rPr>
        <w:t xml:space="preserve"> </w:t>
      </w:r>
      <w:r w:rsidRPr="00D85B4E">
        <w:rPr>
          <w:bCs/>
          <w:sz w:val="24"/>
          <w:szCs w:val="24"/>
        </w:rPr>
        <w:t>published</w:t>
      </w:r>
      <w:r>
        <w:rPr>
          <w:bCs/>
          <w:sz w:val="24"/>
          <w:szCs w:val="24"/>
        </w:rPr>
        <w:t xml:space="preserve"> by CSA</w:t>
      </w:r>
      <w:r w:rsidR="00D85B4E">
        <w:rPr>
          <w:bCs/>
          <w:sz w:val="24"/>
          <w:szCs w:val="24"/>
        </w:rPr>
        <w:t>.</w:t>
      </w:r>
    </w:p>
    <w:p w14:paraId="4AC3D2A4" w14:textId="5DE07E77" w:rsidR="00D85B4E" w:rsidRDefault="00D85B4E" w:rsidP="00D85B4E">
      <w:pPr>
        <w:pStyle w:val="af9"/>
        <w:numPr>
          <w:ilvl w:val="2"/>
          <w:numId w:val="24"/>
        </w:numPr>
        <w:rPr>
          <w:b/>
          <w:bCs/>
          <w:sz w:val="24"/>
          <w:szCs w:val="24"/>
        </w:rPr>
      </w:pPr>
      <w:r w:rsidRPr="00D85B4E">
        <w:rPr>
          <w:b/>
          <w:bCs/>
          <w:sz w:val="24"/>
          <w:szCs w:val="24"/>
        </w:rPr>
        <w:t>Asia Pacific</w:t>
      </w:r>
    </w:p>
    <w:p w14:paraId="0860779F" w14:textId="1AE4D792" w:rsidR="00D85B4E" w:rsidRPr="00D85B4E" w:rsidRDefault="00DB32E8" w:rsidP="00D85B4E">
      <w:pPr>
        <w:pStyle w:val="af9"/>
        <w:numPr>
          <w:ilvl w:val="3"/>
          <w:numId w:val="24"/>
        </w:numPr>
        <w:rPr>
          <w:bCs/>
          <w:sz w:val="24"/>
          <w:szCs w:val="24"/>
        </w:rPr>
      </w:pPr>
      <w:r>
        <w:rPr>
          <w:rFonts w:hint="eastAsia"/>
          <w:bCs/>
          <w:sz w:val="24"/>
          <w:szCs w:val="24"/>
          <w:lang w:eastAsia="zh-CN"/>
        </w:rPr>
        <w:t>Chair</w:t>
      </w:r>
      <w:r>
        <w:rPr>
          <w:bCs/>
          <w:sz w:val="24"/>
          <w:szCs w:val="24"/>
        </w:rPr>
        <w:t xml:space="preserve"> </w:t>
      </w:r>
      <w:r>
        <w:rPr>
          <w:rFonts w:hint="eastAsia"/>
          <w:bCs/>
          <w:sz w:val="24"/>
          <w:szCs w:val="24"/>
          <w:lang w:eastAsia="zh-CN"/>
        </w:rPr>
        <w:t>presents</w:t>
      </w:r>
      <w:r w:rsidR="00D85B4E" w:rsidRPr="00D85B4E">
        <w:rPr>
          <w:bCs/>
          <w:sz w:val="24"/>
          <w:szCs w:val="24"/>
        </w:rPr>
        <w:t xml:space="preserve"> the decision</w:t>
      </w:r>
      <w:r>
        <w:rPr>
          <w:bCs/>
          <w:sz w:val="24"/>
          <w:szCs w:val="24"/>
        </w:rPr>
        <w:t xml:space="preserve"> </w:t>
      </w:r>
      <w:r w:rsidRPr="00D85B4E">
        <w:rPr>
          <w:bCs/>
          <w:sz w:val="24"/>
          <w:szCs w:val="24"/>
        </w:rPr>
        <w:t>published</w:t>
      </w:r>
      <w:r>
        <w:rPr>
          <w:bCs/>
          <w:sz w:val="24"/>
          <w:szCs w:val="24"/>
        </w:rPr>
        <w:t xml:space="preserve"> </w:t>
      </w:r>
      <w:r>
        <w:rPr>
          <w:bCs/>
          <w:sz w:val="24"/>
          <w:szCs w:val="24"/>
          <w:lang w:eastAsia="zh-CN"/>
        </w:rPr>
        <w:t xml:space="preserve">by </w:t>
      </w:r>
      <w:r w:rsidRPr="00DB32E8">
        <w:rPr>
          <w:bCs/>
          <w:sz w:val="24"/>
          <w:szCs w:val="24"/>
          <w:lang w:eastAsia="zh-CN"/>
        </w:rPr>
        <w:t xml:space="preserve">Vietnam </w:t>
      </w:r>
      <w:r>
        <w:rPr>
          <w:bCs/>
          <w:sz w:val="24"/>
          <w:szCs w:val="24"/>
          <w:lang w:eastAsia="zh-CN"/>
        </w:rPr>
        <w:t xml:space="preserve">MIC </w:t>
      </w:r>
      <w:r w:rsidR="00D85B4E" w:rsidRPr="00D85B4E">
        <w:rPr>
          <w:bCs/>
          <w:sz w:val="24"/>
          <w:szCs w:val="24"/>
        </w:rPr>
        <w:t>on 31 March 2025 to proceed with the proposal to allocate 5925 MHz to 6425 MHz for indoor and outdoor license-exempt Wi-Fi operation</w:t>
      </w:r>
      <w:r w:rsidR="00567E6B">
        <w:rPr>
          <w:bCs/>
          <w:sz w:val="24"/>
          <w:szCs w:val="24"/>
        </w:rPr>
        <w:t>.</w:t>
      </w:r>
    </w:p>
    <w:p w14:paraId="688C37AF" w14:textId="58F6D8F3" w:rsidR="00246F8D" w:rsidRPr="00245560" w:rsidRDefault="00246F8D" w:rsidP="00246F8D">
      <w:pPr>
        <w:ind w:left="108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5654AD2B" w:rsidR="00D25AE8" w:rsidRPr="006B0AEB" w:rsidRDefault="00A136AD" w:rsidP="001458FC">
      <w:pPr>
        <w:numPr>
          <w:ilvl w:val="2"/>
          <w:numId w:val="24"/>
        </w:numPr>
        <w:contextualSpacing/>
        <w:rPr>
          <w:b/>
          <w:bCs/>
          <w:sz w:val="24"/>
          <w:szCs w:val="24"/>
        </w:rPr>
      </w:pPr>
      <w:r w:rsidRPr="00A136AD">
        <w:rPr>
          <w:b/>
          <w:bCs/>
          <w:sz w:val="24"/>
          <w:szCs w:val="24"/>
        </w:rPr>
        <w:t>South Africa ICASA</w:t>
      </w:r>
      <w:proofErr w:type="gramStart"/>
      <w:r w:rsidRPr="00A136AD">
        <w:rPr>
          <w:b/>
          <w:bCs/>
          <w:sz w:val="24"/>
          <w:szCs w:val="24"/>
        </w:rPr>
        <w:t>’</w:t>
      </w:r>
      <w:proofErr w:type="gramEnd"/>
      <w:r w:rsidRPr="00A136AD">
        <w:rPr>
          <w:b/>
          <w:bCs/>
          <w:sz w:val="24"/>
          <w:szCs w:val="24"/>
        </w:rPr>
        <w:t>s consultation re dynamic spectrum access</w:t>
      </w:r>
      <w:r>
        <w:rPr>
          <w:b/>
          <w:bCs/>
          <w:sz w:val="24"/>
          <w:szCs w:val="24"/>
        </w:rPr>
        <w:t xml:space="preserve">: </w:t>
      </w:r>
      <w:r w:rsidR="00D26038" w:rsidRPr="00D26038">
        <w:rPr>
          <w:b/>
          <w:bCs/>
          <w:sz w:val="24"/>
          <w:szCs w:val="24"/>
        </w:rPr>
        <w:t>UAE TDRA</w:t>
      </w:r>
      <w:proofErr w:type="gramStart"/>
      <w:r w:rsidR="00C022AD">
        <w:rPr>
          <w:b/>
          <w:bCs/>
          <w:sz w:val="24"/>
          <w:szCs w:val="24"/>
        </w:rPr>
        <w:t>’</w:t>
      </w:r>
      <w:proofErr w:type="gramEnd"/>
      <w:r w:rsidR="00D26038" w:rsidRPr="00D26038">
        <w:rPr>
          <w:b/>
          <w:bCs/>
          <w:sz w:val="24"/>
          <w:szCs w:val="24"/>
        </w:rPr>
        <w:t>s consultation</w:t>
      </w:r>
      <w:r w:rsidR="00F63B33">
        <w:rPr>
          <w:rFonts w:hint="eastAsia"/>
          <w:b/>
          <w:bCs/>
          <w:sz w:val="24"/>
          <w:szCs w:val="24"/>
          <w:lang w:eastAsia="zh-CN"/>
        </w:rPr>
        <w:t>：</w:t>
      </w:r>
      <w:r w:rsidRPr="00A136AD">
        <w:rPr>
          <w:b/>
          <w:bCs/>
          <w:sz w:val="24"/>
          <w:szCs w:val="24"/>
        </w:rPr>
        <w:t>Draft regulations on dynamic spectrum access and opportunistic spectrum management in the innovation spectrum 3800-4200 MHz and 5925-6425 MHz</w:t>
      </w:r>
      <w:r w:rsidR="00F63B33" w:rsidRPr="00F63B33">
        <w:rPr>
          <w:b/>
          <w:bCs/>
          <w:sz w:val="24"/>
          <w:szCs w:val="24"/>
        </w:rPr>
        <w:t xml:space="preserve"> </w:t>
      </w:r>
      <w:r w:rsidR="00D25AE8">
        <w:rPr>
          <w:b/>
          <w:bCs/>
          <w:sz w:val="24"/>
          <w:szCs w:val="24"/>
        </w:rPr>
        <w:t xml:space="preserve"> </w:t>
      </w:r>
    </w:p>
    <w:p w14:paraId="0DFE22B7" w14:textId="069944B1" w:rsidR="00310647" w:rsidRPr="00567E6B" w:rsidRDefault="00310647" w:rsidP="00310647">
      <w:pPr>
        <w:pStyle w:val="af9"/>
        <w:numPr>
          <w:ilvl w:val="3"/>
          <w:numId w:val="24"/>
        </w:numPr>
        <w:rPr>
          <w:color w:val="000000" w:themeColor="text1"/>
          <w:sz w:val="24"/>
          <w:szCs w:val="24"/>
        </w:rPr>
      </w:pPr>
      <w:r w:rsidRPr="00567E6B">
        <w:rPr>
          <w:color w:val="000000" w:themeColor="text1"/>
          <w:sz w:val="24"/>
          <w:szCs w:val="24"/>
        </w:rPr>
        <w:t xml:space="preserve">Chair asks the group if there are any comments or questions. There were more discussions </w:t>
      </w:r>
      <w:r w:rsidRPr="00F23F1B">
        <w:rPr>
          <w:color w:val="000000" w:themeColor="text1"/>
          <w:sz w:val="24"/>
          <w:szCs w:val="24"/>
          <w:lang w:eastAsia="zh-CN"/>
        </w:rPr>
        <w:t>around whether to include a mandatory spectrum access mechanism for ISFR 2 in the draft response. Whether to adopt the new mandatory access mechanism or the original LBT mechanism is divided in the discussion</w:t>
      </w:r>
      <w:r w:rsidRPr="00567E6B">
        <w:rPr>
          <w:color w:val="000000" w:themeColor="text1"/>
          <w:sz w:val="24"/>
          <w:szCs w:val="24"/>
        </w:rPr>
        <w:t>.</w:t>
      </w:r>
    </w:p>
    <w:p w14:paraId="1B861243" w14:textId="77777777" w:rsidR="00310647" w:rsidRPr="00310647" w:rsidRDefault="00310647" w:rsidP="00310647">
      <w:pPr>
        <w:pStyle w:val="af9"/>
        <w:ind w:left="1440"/>
        <w:rPr>
          <w:color w:val="000000" w:themeColor="text1"/>
          <w:sz w:val="24"/>
          <w:szCs w:val="24"/>
        </w:rPr>
      </w:pPr>
    </w:p>
    <w:p w14:paraId="3DD3D6BC" w14:textId="77777777" w:rsidR="00D44C1E" w:rsidRPr="00F23F1B" w:rsidRDefault="00D44C1E" w:rsidP="00533A43">
      <w:pPr>
        <w:numPr>
          <w:ilvl w:val="2"/>
          <w:numId w:val="24"/>
        </w:numPr>
        <w:contextualSpacing/>
        <w:rPr>
          <w:b/>
          <w:sz w:val="24"/>
          <w:szCs w:val="24"/>
        </w:rPr>
      </w:pPr>
      <w:r w:rsidRPr="00F23F1B">
        <w:rPr>
          <w:b/>
          <w:sz w:val="24"/>
          <w:szCs w:val="24"/>
        </w:rPr>
        <w:t>Status of ongoing consultations</w:t>
      </w:r>
    </w:p>
    <w:p w14:paraId="0661C0E8" w14:textId="140287B0" w:rsidR="00533A43" w:rsidRPr="00F23F1B" w:rsidRDefault="00533A43" w:rsidP="00533A43">
      <w:pPr>
        <w:numPr>
          <w:ilvl w:val="3"/>
          <w:numId w:val="24"/>
        </w:numPr>
        <w:contextualSpacing/>
        <w:rPr>
          <w:sz w:val="24"/>
          <w:szCs w:val="24"/>
        </w:rPr>
      </w:pPr>
      <w:r w:rsidRPr="00F23F1B">
        <w:rPr>
          <w:sz w:val="24"/>
          <w:szCs w:val="24"/>
        </w:rPr>
        <w:t xml:space="preserve">Chair presents the status of ongoing consultations and upcoming deadlines to the group and reminds the group on the </w:t>
      </w:r>
      <w:r w:rsidRPr="00567E6B">
        <w:rPr>
          <w:sz w:val="24"/>
          <w:szCs w:val="24"/>
        </w:rPr>
        <w:t>deadline</w:t>
      </w:r>
      <w:r w:rsidRPr="00F23F1B">
        <w:rPr>
          <w:sz w:val="24"/>
          <w:szCs w:val="24"/>
        </w:rPr>
        <w:t xml:space="preserve"> of the outstanding consultations.</w:t>
      </w:r>
    </w:p>
    <w:p w14:paraId="5398CF11" w14:textId="77777777" w:rsidR="00D44C1E" w:rsidRDefault="00D44C1E" w:rsidP="00D44C1E">
      <w:pPr>
        <w:ind w:left="720"/>
        <w:contextualSpacing/>
        <w:rPr>
          <w:sz w:val="24"/>
          <w:szCs w:val="24"/>
        </w:rPr>
      </w:pP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6A1B96E6" w:rsidR="00C94371" w:rsidRPr="00C94371" w:rsidRDefault="008B776F" w:rsidP="001458FC">
      <w:pPr>
        <w:pStyle w:val="af9"/>
        <w:numPr>
          <w:ilvl w:val="1"/>
          <w:numId w:val="24"/>
        </w:numPr>
        <w:contextualSpacing/>
        <w:rPr>
          <w:sz w:val="24"/>
          <w:szCs w:val="24"/>
        </w:rPr>
      </w:pPr>
      <w:r w:rsidRPr="00543FA9">
        <w:rPr>
          <w:b/>
          <w:sz w:val="24"/>
          <w:szCs w:val="24"/>
        </w:rPr>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38" w:history="1">
        <w:r w:rsidR="00BA58D8" w:rsidRPr="000E06AC">
          <w:rPr>
            <w:rStyle w:val="af1"/>
            <w:b/>
            <w:bCs/>
            <w:sz w:val="24"/>
            <w:szCs w:val="24"/>
          </w:rPr>
          <w:t>18-2</w:t>
        </w:r>
        <w:r w:rsidR="0011305D">
          <w:rPr>
            <w:rStyle w:val="af1"/>
            <w:b/>
            <w:bCs/>
            <w:sz w:val="24"/>
            <w:szCs w:val="24"/>
          </w:rPr>
          <w:t>5</w:t>
        </w:r>
        <w:r w:rsidR="00BA58D8" w:rsidRPr="000E06AC">
          <w:rPr>
            <w:rStyle w:val="af1"/>
            <w:b/>
            <w:bCs/>
            <w:sz w:val="24"/>
            <w:szCs w:val="24"/>
          </w:rPr>
          <w:t>/0</w:t>
        </w:r>
        <w:r w:rsidR="0011305D">
          <w:rPr>
            <w:rStyle w:val="af1"/>
            <w:b/>
            <w:bCs/>
            <w:sz w:val="24"/>
            <w:szCs w:val="24"/>
          </w:rPr>
          <w:t>0</w:t>
        </w:r>
        <w:r w:rsidR="00BA3F7D">
          <w:rPr>
            <w:rStyle w:val="af1"/>
            <w:b/>
            <w:bCs/>
            <w:sz w:val="24"/>
            <w:szCs w:val="24"/>
          </w:rPr>
          <w:t>28</w:t>
        </w:r>
        <w:r w:rsidR="00BA58D8" w:rsidRPr="000E06AC">
          <w:rPr>
            <w:rStyle w:val="af1"/>
            <w:b/>
            <w:bCs/>
            <w:sz w:val="24"/>
            <w:szCs w:val="24"/>
          </w:rPr>
          <w:t>r</w:t>
        </w:r>
      </w:hyperlink>
      <w:r w:rsidR="00BA3F7D">
        <w:rPr>
          <w:rStyle w:val="af1"/>
          <w:b/>
          <w:bCs/>
          <w:sz w:val="24"/>
          <w:szCs w:val="24"/>
        </w:rPr>
        <w:t>5</w:t>
      </w:r>
      <w:r w:rsidR="00BA58D8">
        <w:rPr>
          <w:b/>
          <w:bCs/>
          <w:sz w:val="24"/>
          <w:szCs w:val="24"/>
        </w:rPr>
        <w:t xml:space="preserve"> </w:t>
      </w:r>
      <w:r w:rsidR="00ED53B4" w:rsidRPr="00543FA9">
        <w:rPr>
          <w:bCs/>
          <w:sz w:val="24"/>
          <w:szCs w:val="24"/>
        </w:rPr>
        <w:t xml:space="preserve">slides </w:t>
      </w:r>
      <w:r w:rsidR="0011305D">
        <w:rPr>
          <w:bCs/>
          <w:sz w:val="24"/>
          <w:szCs w:val="24"/>
        </w:rPr>
        <w:t>5</w:t>
      </w:r>
      <w:r w:rsidR="00BA3F7D">
        <w:rPr>
          <w:bCs/>
          <w:sz w:val="24"/>
          <w:szCs w:val="24"/>
        </w:rPr>
        <w:t>2</w:t>
      </w:r>
      <w:r w:rsidR="0011305D">
        <w:rPr>
          <w:bCs/>
          <w:sz w:val="24"/>
          <w:szCs w:val="24"/>
        </w:rPr>
        <w:t>-5</w:t>
      </w:r>
      <w:r w:rsidR="00BA3F7D">
        <w:rPr>
          <w:bCs/>
          <w:sz w:val="24"/>
          <w:szCs w:val="24"/>
        </w:rPr>
        <w:t>3</w:t>
      </w:r>
      <w:r w:rsidR="00C94371">
        <w:rPr>
          <w:bCs/>
          <w:sz w:val="24"/>
          <w:szCs w:val="24"/>
        </w:rPr>
        <w:t xml:space="preserve"> </w:t>
      </w:r>
      <w:r w:rsidR="00AC0CD5" w:rsidRPr="00543FA9">
        <w:rPr>
          <w:bCs/>
          <w:sz w:val="24"/>
          <w:szCs w:val="24"/>
        </w:rPr>
        <w:t xml:space="preserve">for details on weekly conference calls and </w:t>
      </w:r>
      <w:r w:rsidR="00BA3F7D">
        <w:rPr>
          <w:bCs/>
          <w:sz w:val="24"/>
          <w:szCs w:val="24"/>
          <w:lang w:eastAsia="zh-CN"/>
        </w:rPr>
        <w:t>July</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BA3F7D">
        <w:rPr>
          <w:bCs/>
          <w:sz w:val="24"/>
          <w:szCs w:val="24"/>
          <w:lang w:eastAsia="zh-CN"/>
        </w:rPr>
        <w:t>plenary</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6CDB06D6"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w:t>
      </w:r>
      <w:r w:rsidR="008E4A75">
        <w:rPr>
          <w:b/>
          <w:sz w:val="24"/>
          <w:szCs w:val="24"/>
        </w:rPr>
        <w:t>38</w:t>
      </w:r>
      <w:r w:rsidR="0082191B">
        <w:rPr>
          <w:b/>
          <w:sz w:val="24"/>
          <w:szCs w:val="24"/>
        </w:rPr>
        <w:t xml:space="preserve"> </w:t>
      </w:r>
      <w:r w:rsidR="0005652E">
        <w:rPr>
          <w:rFonts w:hint="eastAsia"/>
          <w:b/>
          <w:sz w:val="24"/>
          <w:szCs w:val="24"/>
          <w:lang w:eastAsia="zh-CN"/>
        </w:rPr>
        <w:t>A</w:t>
      </w:r>
      <w:r w:rsidR="0082191B">
        <w:rPr>
          <w:b/>
          <w:sz w:val="24"/>
          <w:szCs w:val="24"/>
        </w:rPr>
        <w:t xml:space="preserve">M </w:t>
      </w:r>
      <w:r w:rsidR="008E4A75">
        <w:rPr>
          <w:b/>
          <w:sz w:val="24"/>
          <w:szCs w:val="24"/>
        </w:rPr>
        <w:t>C</w:t>
      </w:r>
      <w:r w:rsidR="0011305D">
        <w:rPr>
          <w:b/>
          <w:sz w:val="24"/>
          <w:szCs w:val="24"/>
        </w:rPr>
        <w:t>E</w:t>
      </w:r>
      <w:r w:rsidR="0082191B">
        <w:rPr>
          <w:b/>
          <w:sz w:val="24"/>
          <w:szCs w:val="24"/>
        </w:rPr>
        <w:t xml:space="preserve">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tbl>
      <w:tblPr>
        <w:tblStyle w:val="afd"/>
        <w:tblW w:w="8010" w:type="dxa"/>
        <w:tblLook w:val="04A0" w:firstRow="1" w:lastRow="0" w:firstColumn="1" w:lastColumn="0" w:noHBand="0" w:noVBand="1"/>
      </w:tblPr>
      <w:tblGrid>
        <w:gridCol w:w="2405"/>
        <w:gridCol w:w="5605"/>
      </w:tblGrid>
      <w:tr w:rsidR="00702761" w:rsidRPr="00E24715" w14:paraId="0DE88B47" w14:textId="77777777" w:rsidTr="00F0199B">
        <w:trPr>
          <w:trHeight w:val="264"/>
          <w:tblHeader/>
        </w:trPr>
        <w:tc>
          <w:tcPr>
            <w:tcW w:w="2405" w:type="dxa"/>
          </w:tcPr>
          <w:p w14:paraId="05855097" w14:textId="3F77CFFD" w:rsidR="00702761" w:rsidRPr="00EF6BFA" w:rsidRDefault="00702761" w:rsidP="00240F7D">
            <w:pPr>
              <w:rPr>
                <w:rFonts w:ascii="Arial" w:eastAsia="Times New Roman" w:hAnsi="Arial" w:cs="Arial"/>
                <w:b/>
                <w:bCs/>
                <w:color w:val="000000"/>
                <w:sz w:val="20"/>
                <w:szCs w:val="20"/>
              </w:rPr>
            </w:pPr>
            <w:r w:rsidRPr="00702761">
              <w:rPr>
                <w:rFonts w:ascii="Arial" w:eastAsia="Times New Roman" w:hAnsi="Arial" w:cs="Arial"/>
                <w:b/>
                <w:color w:val="000000"/>
                <w:sz w:val="20"/>
                <w:szCs w:val="20"/>
              </w:rPr>
              <w:t>Participant</w:t>
            </w:r>
          </w:p>
        </w:tc>
        <w:tc>
          <w:tcPr>
            <w:tcW w:w="5605" w:type="dxa"/>
            <w:shd w:val="clear" w:color="auto" w:fill="auto"/>
            <w:hideMark/>
          </w:tcPr>
          <w:p w14:paraId="288192C6" w14:textId="77777777" w:rsidR="00702761" w:rsidRPr="00EF6BFA" w:rsidRDefault="00702761" w:rsidP="00240F7D">
            <w:pPr>
              <w:rPr>
                <w:rFonts w:ascii="Arial" w:eastAsia="Times New Roman" w:hAnsi="Arial" w:cs="Arial"/>
                <w:b/>
                <w:color w:val="000000"/>
                <w:sz w:val="20"/>
                <w:szCs w:val="20"/>
              </w:rPr>
            </w:pPr>
            <w:r w:rsidRPr="00EF6BFA">
              <w:rPr>
                <w:rFonts w:ascii="Arial" w:eastAsia="Times New Roman" w:hAnsi="Arial" w:cs="Arial"/>
                <w:b/>
                <w:color w:val="000000"/>
                <w:sz w:val="20"/>
                <w:szCs w:val="20"/>
              </w:rPr>
              <w:t>Affiliation</w:t>
            </w:r>
          </w:p>
        </w:tc>
      </w:tr>
      <w:tr w:rsidR="00B02D29" w:rsidRPr="002C1681" w14:paraId="2A825F94" w14:textId="77777777" w:rsidTr="00F0199B">
        <w:trPr>
          <w:trHeight w:val="264"/>
        </w:trPr>
        <w:tc>
          <w:tcPr>
            <w:tcW w:w="2405" w:type="dxa"/>
            <w:vAlign w:val="center"/>
          </w:tcPr>
          <w:p w14:paraId="4B9BF8BF" w14:textId="0AF5127D" w:rsidR="00B02D29" w:rsidRPr="00F0199B" w:rsidRDefault="00B02D29"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homas Gee</w:t>
            </w:r>
          </w:p>
        </w:tc>
        <w:tc>
          <w:tcPr>
            <w:tcW w:w="5605" w:type="dxa"/>
            <w:vAlign w:val="center"/>
          </w:tcPr>
          <w:p w14:paraId="39A282D8" w14:textId="648445D6" w:rsidR="00B02D29" w:rsidRPr="00B02D29" w:rsidRDefault="00B02D29" w:rsidP="00240F7D">
            <w:pPr>
              <w:rPr>
                <w:rFonts w:ascii="Arial" w:eastAsia="宋体" w:hAnsi="Arial" w:cs="Arial"/>
                <w:color w:val="000000"/>
                <w:sz w:val="20"/>
              </w:rPr>
            </w:pPr>
            <w:r>
              <w:rPr>
                <w:rFonts w:ascii="Arial" w:eastAsia="宋体" w:hAnsi="Arial" w:cs="Arial" w:hint="eastAsia"/>
                <w:color w:val="000000"/>
                <w:sz w:val="20"/>
              </w:rPr>
              <w:t>Q</w:t>
            </w:r>
            <w:r>
              <w:rPr>
                <w:rFonts w:ascii="Arial" w:eastAsia="宋体" w:hAnsi="Arial" w:cs="Arial"/>
                <w:color w:val="000000"/>
                <w:sz w:val="20"/>
              </w:rPr>
              <w:t>orvo</w:t>
            </w:r>
          </w:p>
        </w:tc>
      </w:tr>
      <w:tr w:rsidR="00AB3675" w:rsidRPr="002C1681" w14:paraId="000FC7D6" w14:textId="77777777" w:rsidTr="00F0199B">
        <w:trPr>
          <w:trHeight w:val="264"/>
        </w:trPr>
        <w:tc>
          <w:tcPr>
            <w:tcW w:w="2405" w:type="dxa"/>
            <w:vAlign w:val="center"/>
          </w:tcPr>
          <w:p w14:paraId="5D0F888C" w14:textId="7319D26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osef Gruber</w:t>
            </w:r>
          </w:p>
        </w:tc>
        <w:tc>
          <w:tcPr>
            <w:tcW w:w="5605" w:type="dxa"/>
            <w:vAlign w:val="center"/>
          </w:tcPr>
          <w:p w14:paraId="37F65460" w14:textId="1BC3F301" w:rsidR="00AB3675" w:rsidRDefault="00AB3675" w:rsidP="00240F7D">
            <w:pPr>
              <w:rPr>
                <w:rFonts w:ascii="Arial" w:hAnsi="Arial" w:cs="Arial"/>
                <w:color w:val="000000"/>
                <w:sz w:val="20"/>
              </w:rPr>
            </w:pPr>
            <w:r w:rsidRPr="00AB3675">
              <w:rPr>
                <w:rFonts w:ascii="Arial" w:hAnsi="Arial" w:cs="Arial"/>
                <w:color w:val="000000"/>
                <w:sz w:val="20"/>
              </w:rPr>
              <w:t>Infineon Technologies</w:t>
            </w:r>
          </w:p>
        </w:tc>
      </w:tr>
      <w:tr w:rsidR="00AB3675" w:rsidRPr="002C1681" w14:paraId="66121124" w14:textId="77777777" w:rsidTr="00F0199B">
        <w:trPr>
          <w:trHeight w:val="264"/>
        </w:trPr>
        <w:tc>
          <w:tcPr>
            <w:tcW w:w="2405" w:type="dxa"/>
            <w:vAlign w:val="center"/>
          </w:tcPr>
          <w:p w14:paraId="02B185D0" w14:textId="4C6F16BE" w:rsidR="00AB3675" w:rsidRPr="00F0199B" w:rsidRDefault="00AB3675"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W</w:t>
            </w:r>
            <w:r w:rsidRPr="00F0199B">
              <w:rPr>
                <w:rFonts w:ascii="Arial" w:eastAsia="宋体" w:hAnsi="Arial" w:cs="Arial"/>
                <w:color w:val="000000" w:themeColor="text1"/>
                <w:sz w:val="20"/>
              </w:rPr>
              <w:t xml:space="preserve">olfgang </w:t>
            </w:r>
            <w:proofErr w:type="spellStart"/>
            <w:r w:rsidRPr="00F0199B">
              <w:rPr>
                <w:rFonts w:ascii="Arial" w:eastAsia="宋体" w:hAnsi="Arial" w:cs="Arial"/>
                <w:color w:val="000000" w:themeColor="text1"/>
                <w:sz w:val="20"/>
              </w:rPr>
              <w:t>Kuechler</w:t>
            </w:r>
            <w:proofErr w:type="spellEnd"/>
          </w:p>
        </w:tc>
        <w:tc>
          <w:tcPr>
            <w:tcW w:w="5605" w:type="dxa"/>
            <w:vAlign w:val="center"/>
          </w:tcPr>
          <w:p w14:paraId="6F673967" w14:textId="77F3FE59" w:rsidR="00AB3675" w:rsidRPr="00AB3675" w:rsidRDefault="00AB3675" w:rsidP="00240F7D">
            <w:pPr>
              <w:rPr>
                <w:rFonts w:ascii="Arial" w:hAnsi="Arial" w:cs="Arial"/>
                <w:color w:val="000000"/>
                <w:sz w:val="20"/>
              </w:rPr>
            </w:pPr>
            <w:r w:rsidRPr="00AB3675">
              <w:rPr>
                <w:rFonts w:ascii="Arial" w:hAnsi="Arial" w:cs="Arial"/>
                <w:color w:val="000000"/>
                <w:sz w:val="20"/>
              </w:rPr>
              <w:t>NXP Semiconductors</w:t>
            </w:r>
          </w:p>
        </w:tc>
      </w:tr>
      <w:tr w:rsidR="00AB3675" w:rsidRPr="002C1681" w14:paraId="008A65EC" w14:textId="77777777" w:rsidTr="00F0199B">
        <w:trPr>
          <w:trHeight w:val="264"/>
        </w:trPr>
        <w:tc>
          <w:tcPr>
            <w:tcW w:w="2405" w:type="dxa"/>
            <w:vAlign w:val="center"/>
          </w:tcPr>
          <w:p w14:paraId="5BFC4484" w14:textId="1A6012E4" w:rsidR="00AB3675" w:rsidRPr="00F0199B" w:rsidRDefault="00AB3675" w:rsidP="00702761">
            <w:pPr>
              <w:rPr>
                <w:rFonts w:ascii="Arial" w:hAnsi="Arial" w:cs="Arial"/>
                <w:color w:val="000000" w:themeColor="text1"/>
                <w:sz w:val="20"/>
              </w:rPr>
            </w:pPr>
            <w:proofErr w:type="spellStart"/>
            <w:r w:rsidRPr="00F0199B">
              <w:rPr>
                <w:rFonts w:ascii="Arial" w:hAnsi="Arial" w:cs="Arial"/>
                <w:color w:val="000000" w:themeColor="text1"/>
                <w:sz w:val="20"/>
              </w:rPr>
              <w:lastRenderedPageBreak/>
              <w:t>Massinissa</w:t>
            </w:r>
            <w:proofErr w:type="spellEnd"/>
            <w:r w:rsidR="00B80B11" w:rsidRPr="00F0199B">
              <w:rPr>
                <w:rFonts w:ascii="Arial" w:hAnsi="Arial" w:cs="Arial"/>
                <w:color w:val="000000" w:themeColor="text1"/>
                <w:sz w:val="20"/>
              </w:rPr>
              <w:t xml:space="preserve"> </w:t>
            </w:r>
            <w:proofErr w:type="spellStart"/>
            <w:r w:rsidRPr="00F0199B">
              <w:rPr>
                <w:rFonts w:ascii="Arial" w:hAnsi="Arial" w:cs="Arial"/>
                <w:color w:val="000000" w:themeColor="text1"/>
                <w:sz w:val="20"/>
              </w:rPr>
              <w:t>Lalam</w:t>
            </w:r>
            <w:proofErr w:type="spellEnd"/>
          </w:p>
        </w:tc>
        <w:tc>
          <w:tcPr>
            <w:tcW w:w="5605" w:type="dxa"/>
            <w:vAlign w:val="center"/>
          </w:tcPr>
          <w:p w14:paraId="77DD5171" w14:textId="65375ADE" w:rsidR="00AB3675" w:rsidRPr="00AB3675" w:rsidRDefault="00AB3675" w:rsidP="00240F7D">
            <w:pPr>
              <w:rPr>
                <w:rFonts w:ascii="Arial" w:hAnsi="Arial" w:cs="Arial"/>
                <w:color w:val="000000"/>
                <w:sz w:val="20"/>
              </w:rPr>
            </w:pPr>
            <w:r w:rsidRPr="00AB3675">
              <w:rPr>
                <w:rFonts w:ascii="Arial" w:hAnsi="Arial" w:cs="Arial"/>
                <w:color w:val="000000"/>
                <w:sz w:val="20"/>
              </w:rPr>
              <w:t>SAGEMCOM SAS</w:t>
            </w:r>
          </w:p>
        </w:tc>
      </w:tr>
      <w:tr w:rsidR="00B80B11" w:rsidRPr="002C1681" w14:paraId="2949BA0C" w14:textId="77777777" w:rsidTr="00F0199B">
        <w:trPr>
          <w:trHeight w:val="264"/>
        </w:trPr>
        <w:tc>
          <w:tcPr>
            <w:tcW w:w="2405" w:type="dxa"/>
            <w:vAlign w:val="center"/>
          </w:tcPr>
          <w:p w14:paraId="2F35A60D" w14:textId="0235B03D" w:rsidR="00B80B11" w:rsidRPr="00F0199B" w:rsidRDefault="00B80B11"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ames Lansford</w:t>
            </w:r>
          </w:p>
        </w:tc>
        <w:tc>
          <w:tcPr>
            <w:tcW w:w="5605" w:type="dxa"/>
            <w:vAlign w:val="center"/>
          </w:tcPr>
          <w:p w14:paraId="38302009" w14:textId="2ADBF6D8" w:rsidR="00B80B11" w:rsidRPr="00AB3675" w:rsidRDefault="00B80B11" w:rsidP="00240F7D">
            <w:pPr>
              <w:rPr>
                <w:rFonts w:ascii="Arial" w:hAnsi="Arial" w:cs="Arial"/>
                <w:color w:val="000000"/>
                <w:sz w:val="20"/>
              </w:rPr>
            </w:pPr>
            <w:proofErr w:type="spellStart"/>
            <w:r w:rsidRPr="00B80B11">
              <w:rPr>
                <w:rFonts w:ascii="Arial" w:hAnsi="Arial" w:cs="Arial"/>
                <w:color w:val="000000"/>
                <w:sz w:val="20"/>
              </w:rPr>
              <w:t>Farafir</w:t>
            </w:r>
            <w:proofErr w:type="spellEnd"/>
            <w:r w:rsidRPr="00B80B11">
              <w:rPr>
                <w:rFonts w:ascii="Arial" w:hAnsi="Arial" w:cs="Arial"/>
                <w:color w:val="000000"/>
                <w:sz w:val="20"/>
              </w:rPr>
              <w:t>, SRL</w:t>
            </w:r>
          </w:p>
        </w:tc>
      </w:tr>
      <w:tr w:rsidR="00CD4488" w:rsidRPr="002C1681" w14:paraId="2D84B5B3" w14:textId="77777777" w:rsidTr="00F0199B">
        <w:trPr>
          <w:trHeight w:val="264"/>
        </w:trPr>
        <w:tc>
          <w:tcPr>
            <w:tcW w:w="2405" w:type="dxa"/>
            <w:vAlign w:val="center"/>
          </w:tcPr>
          <w:p w14:paraId="7D1A9888" w14:textId="0E456D10"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M</w:t>
            </w:r>
            <w:r w:rsidRPr="00F0199B">
              <w:rPr>
                <w:rFonts w:ascii="Arial" w:eastAsia="宋体" w:hAnsi="Arial" w:cs="Arial"/>
                <w:color w:val="000000" w:themeColor="text1"/>
                <w:sz w:val="20"/>
              </w:rPr>
              <w:t>ickael</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Maman</w:t>
            </w:r>
            <w:proofErr w:type="spellEnd"/>
          </w:p>
        </w:tc>
        <w:tc>
          <w:tcPr>
            <w:tcW w:w="5605" w:type="dxa"/>
            <w:vAlign w:val="center"/>
          </w:tcPr>
          <w:p w14:paraId="005A914C" w14:textId="5EE4019A" w:rsidR="00CD4488" w:rsidRPr="00B80B11" w:rsidRDefault="00CD4488" w:rsidP="00240F7D">
            <w:pPr>
              <w:rPr>
                <w:rFonts w:ascii="Arial" w:hAnsi="Arial" w:cs="Arial"/>
                <w:color w:val="000000"/>
                <w:sz w:val="20"/>
              </w:rPr>
            </w:pPr>
            <w:r w:rsidRPr="00CD4488">
              <w:rPr>
                <w:rFonts w:ascii="Arial" w:hAnsi="Arial" w:cs="Arial"/>
                <w:color w:val="000000"/>
                <w:sz w:val="20"/>
              </w:rPr>
              <w:t>STMicroelectronics</w:t>
            </w:r>
          </w:p>
        </w:tc>
      </w:tr>
      <w:tr w:rsidR="00CD4488" w:rsidRPr="002C1681" w14:paraId="0CD082C6" w14:textId="77777777" w:rsidTr="00F0199B">
        <w:trPr>
          <w:trHeight w:val="264"/>
        </w:trPr>
        <w:tc>
          <w:tcPr>
            <w:tcW w:w="2405" w:type="dxa"/>
            <w:vAlign w:val="center"/>
          </w:tcPr>
          <w:p w14:paraId="0623A185" w14:textId="2BDA04D6"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tephen McCann</w:t>
            </w:r>
          </w:p>
        </w:tc>
        <w:tc>
          <w:tcPr>
            <w:tcW w:w="5605" w:type="dxa"/>
            <w:vAlign w:val="center"/>
          </w:tcPr>
          <w:p w14:paraId="1FF81F2B" w14:textId="04C84D43" w:rsidR="00CD4488" w:rsidRPr="00CD4488" w:rsidRDefault="00CD4488" w:rsidP="00240F7D">
            <w:pPr>
              <w:rPr>
                <w:rFonts w:ascii="Arial" w:hAnsi="Arial" w:cs="Arial"/>
                <w:color w:val="000000"/>
                <w:sz w:val="20"/>
              </w:rPr>
            </w:pPr>
            <w:r w:rsidRPr="00CD4488">
              <w:rPr>
                <w:rFonts w:ascii="Arial" w:hAnsi="Arial" w:cs="Arial"/>
                <w:color w:val="000000"/>
                <w:sz w:val="20"/>
              </w:rPr>
              <w:t>Huawei Technologies Co., Ltd</w:t>
            </w:r>
          </w:p>
        </w:tc>
      </w:tr>
      <w:tr w:rsidR="00CD4488" w:rsidRPr="002C1681" w14:paraId="682B8D67" w14:textId="77777777" w:rsidTr="00F0199B">
        <w:trPr>
          <w:trHeight w:val="264"/>
        </w:trPr>
        <w:tc>
          <w:tcPr>
            <w:tcW w:w="2405" w:type="dxa"/>
            <w:vAlign w:val="center"/>
          </w:tcPr>
          <w:p w14:paraId="31DE4F10" w14:textId="66AB803D"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T</w:t>
            </w:r>
            <w:r w:rsidRPr="00F0199B">
              <w:rPr>
                <w:rFonts w:ascii="Arial" w:eastAsia="宋体" w:hAnsi="Arial" w:cs="Arial"/>
                <w:color w:val="000000" w:themeColor="text1"/>
                <w:sz w:val="20"/>
              </w:rPr>
              <w:t>oshizo</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Nogami</w:t>
            </w:r>
            <w:proofErr w:type="spellEnd"/>
          </w:p>
        </w:tc>
        <w:tc>
          <w:tcPr>
            <w:tcW w:w="5605" w:type="dxa"/>
            <w:vAlign w:val="center"/>
          </w:tcPr>
          <w:p w14:paraId="388BD9B4" w14:textId="7763E02B"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3816FA0A" w14:textId="77777777" w:rsidTr="00F0199B">
        <w:trPr>
          <w:trHeight w:val="264"/>
        </w:trPr>
        <w:tc>
          <w:tcPr>
            <w:tcW w:w="2405" w:type="dxa"/>
            <w:vAlign w:val="center"/>
          </w:tcPr>
          <w:p w14:paraId="2F9297A3" w14:textId="765277BA" w:rsidR="00CD4488" w:rsidRPr="00F0199B" w:rsidRDefault="00CD4488"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R</w:t>
            </w:r>
            <w:r w:rsidRPr="00F0199B">
              <w:rPr>
                <w:rFonts w:ascii="Arial" w:eastAsia="宋体" w:hAnsi="Arial" w:cs="Arial"/>
                <w:color w:val="000000" w:themeColor="text1"/>
                <w:sz w:val="20"/>
              </w:rPr>
              <w:t>iku</w:t>
            </w:r>
            <w:proofErr w:type="spellEnd"/>
            <w:r w:rsidRPr="00F0199B">
              <w:rPr>
                <w:rFonts w:ascii="Arial" w:eastAsia="宋体" w:hAnsi="Arial" w:cs="Arial"/>
                <w:color w:val="000000" w:themeColor="text1"/>
                <w:sz w:val="20"/>
              </w:rPr>
              <w:t xml:space="preserve"> </w:t>
            </w:r>
            <w:proofErr w:type="spellStart"/>
            <w:r w:rsidRPr="00F0199B">
              <w:rPr>
                <w:rFonts w:ascii="Arial" w:eastAsia="宋体" w:hAnsi="Arial" w:cs="Arial"/>
                <w:color w:val="000000" w:themeColor="text1"/>
                <w:sz w:val="20"/>
              </w:rPr>
              <w:t>Pirhonen</w:t>
            </w:r>
            <w:proofErr w:type="spellEnd"/>
          </w:p>
        </w:tc>
        <w:tc>
          <w:tcPr>
            <w:tcW w:w="5605" w:type="dxa"/>
            <w:vAlign w:val="center"/>
          </w:tcPr>
          <w:p w14:paraId="25D0032F" w14:textId="0F47BE29" w:rsidR="00CD4488" w:rsidRPr="00CD4488" w:rsidRDefault="00CD4488" w:rsidP="00240F7D">
            <w:pPr>
              <w:rPr>
                <w:rFonts w:ascii="Arial" w:hAnsi="Arial" w:cs="Arial"/>
                <w:color w:val="000000"/>
                <w:sz w:val="20"/>
              </w:rPr>
            </w:pPr>
            <w:r w:rsidRPr="00CD4488">
              <w:rPr>
                <w:rFonts w:ascii="Arial" w:hAnsi="Arial" w:cs="Arial"/>
                <w:color w:val="000000"/>
                <w:sz w:val="20"/>
              </w:rPr>
              <w:t>NXP Semiconductors</w:t>
            </w:r>
          </w:p>
        </w:tc>
      </w:tr>
      <w:tr w:rsidR="00CD4488" w:rsidRPr="002C1681" w14:paraId="26941844" w14:textId="77777777" w:rsidTr="00F0199B">
        <w:trPr>
          <w:trHeight w:val="264"/>
        </w:trPr>
        <w:tc>
          <w:tcPr>
            <w:tcW w:w="2405" w:type="dxa"/>
            <w:vAlign w:val="center"/>
          </w:tcPr>
          <w:p w14:paraId="45B1D8B8" w14:textId="46474CCF" w:rsidR="00CD4488" w:rsidRPr="00F0199B" w:rsidRDefault="00CD4488" w:rsidP="00702761">
            <w:pPr>
              <w:rPr>
                <w:rFonts w:ascii="Arial" w:eastAsia="宋体" w:hAnsi="Arial" w:cs="Arial"/>
                <w:color w:val="000000" w:themeColor="text1"/>
                <w:sz w:val="20"/>
              </w:rPr>
            </w:pPr>
            <w:r w:rsidRPr="00F0199B">
              <w:rPr>
                <w:rFonts w:ascii="Arial" w:eastAsia="宋体" w:hAnsi="Arial" w:cs="Arial"/>
                <w:color w:val="000000" w:themeColor="text1"/>
                <w:sz w:val="20"/>
              </w:rPr>
              <w:t xml:space="preserve">Atsushi </w:t>
            </w: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hirakawa</w:t>
            </w:r>
          </w:p>
        </w:tc>
        <w:tc>
          <w:tcPr>
            <w:tcW w:w="5605" w:type="dxa"/>
            <w:vAlign w:val="center"/>
          </w:tcPr>
          <w:p w14:paraId="52D3E8BA" w14:textId="55F0DB86" w:rsidR="00CD4488" w:rsidRPr="00CD4488" w:rsidRDefault="00CD4488" w:rsidP="00240F7D">
            <w:pPr>
              <w:rPr>
                <w:rFonts w:ascii="Arial" w:hAnsi="Arial" w:cs="Arial"/>
                <w:color w:val="000000"/>
                <w:sz w:val="20"/>
              </w:rPr>
            </w:pPr>
            <w:r w:rsidRPr="00CD4488">
              <w:rPr>
                <w:rFonts w:ascii="Arial" w:hAnsi="Arial" w:cs="Arial"/>
                <w:color w:val="000000"/>
                <w:sz w:val="20"/>
              </w:rPr>
              <w:t>SHARP CORPORATION</w:t>
            </w:r>
          </w:p>
        </w:tc>
      </w:tr>
      <w:tr w:rsidR="00CD4488" w:rsidRPr="002C1681" w14:paraId="2E4C281F" w14:textId="77777777" w:rsidTr="00F0199B">
        <w:trPr>
          <w:trHeight w:val="264"/>
        </w:trPr>
        <w:tc>
          <w:tcPr>
            <w:tcW w:w="2405" w:type="dxa"/>
            <w:vAlign w:val="center"/>
          </w:tcPr>
          <w:p w14:paraId="6DD433F0" w14:textId="1CF58590"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S</w:t>
            </w:r>
            <w:r w:rsidRPr="00F0199B">
              <w:rPr>
                <w:rFonts w:ascii="Arial" w:eastAsia="宋体" w:hAnsi="Arial" w:cs="Arial"/>
                <w:color w:val="000000" w:themeColor="text1"/>
                <w:sz w:val="20"/>
              </w:rPr>
              <w:t>tuart Strickland</w:t>
            </w:r>
          </w:p>
        </w:tc>
        <w:tc>
          <w:tcPr>
            <w:tcW w:w="5605" w:type="dxa"/>
            <w:vAlign w:val="center"/>
          </w:tcPr>
          <w:p w14:paraId="00D96033" w14:textId="0A732B96" w:rsidR="00CD4488" w:rsidRPr="00CD4488" w:rsidRDefault="00CD4488" w:rsidP="00240F7D">
            <w:pPr>
              <w:rPr>
                <w:rFonts w:ascii="Arial" w:hAnsi="Arial" w:cs="Arial"/>
                <w:color w:val="000000"/>
                <w:sz w:val="20"/>
              </w:rPr>
            </w:pPr>
            <w:r w:rsidRPr="00CD4488">
              <w:rPr>
                <w:rFonts w:ascii="Arial" w:hAnsi="Arial" w:cs="Arial"/>
                <w:color w:val="000000"/>
                <w:sz w:val="20"/>
              </w:rPr>
              <w:t>Hewlett Packard Enterprise</w:t>
            </w:r>
          </w:p>
        </w:tc>
      </w:tr>
      <w:tr w:rsidR="00CD4488" w:rsidRPr="002C1681" w14:paraId="4E980FB3" w14:textId="77777777" w:rsidTr="00F0199B">
        <w:trPr>
          <w:trHeight w:val="264"/>
        </w:trPr>
        <w:tc>
          <w:tcPr>
            <w:tcW w:w="2405" w:type="dxa"/>
            <w:vAlign w:val="center"/>
          </w:tcPr>
          <w:p w14:paraId="5DC11E11" w14:textId="454C86F8"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M</w:t>
            </w:r>
            <w:r w:rsidRPr="00F0199B">
              <w:rPr>
                <w:rFonts w:ascii="Arial" w:eastAsia="宋体" w:hAnsi="Arial" w:cs="Arial"/>
                <w:color w:val="000000" w:themeColor="text1"/>
                <w:sz w:val="20"/>
              </w:rPr>
              <w:t>asanori Uno</w:t>
            </w:r>
          </w:p>
        </w:tc>
        <w:tc>
          <w:tcPr>
            <w:tcW w:w="5605" w:type="dxa"/>
            <w:vAlign w:val="center"/>
          </w:tcPr>
          <w:p w14:paraId="54AB66EA" w14:textId="6669D665" w:rsidR="00CD4488" w:rsidRPr="00CD4488" w:rsidRDefault="00CD4488" w:rsidP="00240F7D">
            <w:pPr>
              <w:rPr>
                <w:rFonts w:ascii="Arial" w:hAnsi="Arial" w:cs="Arial"/>
                <w:color w:val="000000"/>
                <w:sz w:val="20"/>
              </w:rPr>
            </w:pPr>
            <w:r w:rsidRPr="00CD4488">
              <w:rPr>
                <w:rFonts w:ascii="Arial" w:hAnsi="Arial" w:cs="Arial"/>
                <w:color w:val="000000"/>
                <w:sz w:val="20"/>
              </w:rPr>
              <w:t>e-</w:t>
            </w:r>
            <w:proofErr w:type="spellStart"/>
            <w:proofErr w:type="gramStart"/>
            <w:r w:rsidRPr="00CD4488">
              <w:rPr>
                <w:rFonts w:ascii="Arial" w:hAnsi="Arial" w:cs="Arial"/>
                <w:color w:val="000000"/>
                <w:sz w:val="20"/>
              </w:rPr>
              <w:t>trees.Japan</w:t>
            </w:r>
            <w:proofErr w:type="gramEnd"/>
            <w:r w:rsidRPr="00CD4488">
              <w:rPr>
                <w:rFonts w:ascii="Arial" w:hAnsi="Arial" w:cs="Arial"/>
                <w:color w:val="000000"/>
                <w:sz w:val="20"/>
              </w:rPr>
              <w:t>,inc</w:t>
            </w:r>
            <w:proofErr w:type="spellEnd"/>
          </w:p>
        </w:tc>
      </w:tr>
      <w:tr w:rsidR="00CD4488" w:rsidRPr="002C1681" w14:paraId="4CF79694" w14:textId="77777777" w:rsidTr="00F0199B">
        <w:trPr>
          <w:trHeight w:val="264"/>
        </w:trPr>
        <w:tc>
          <w:tcPr>
            <w:tcW w:w="2405" w:type="dxa"/>
            <w:vAlign w:val="center"/>
          </w:tcPr>
          <w:p w14:paraId="7010844F" w14:textId="7C59828E" w:rsidR="00CD4488" w:rsidRPr="00F0199B" w:rsidRDefault="00CD4488" w:rsidP="00702761">
            <w:pPr>
              <w:rPr>
                <w:rFonts w:ascii="Arial" w:eastAsia="宋体" w:hAnsi="Arial" w:cs="Arial"/>
                <w:color w:val="000000" w:themeColor="text1"/>
                <w:sz w:val="20"/>
              </w:rPr>
            </w:pPr>
            <w:r w:rsidRPr="00F0199B">
              <w:rPr>
                <w:rFonts w:ascii="Arial" w:eastAsia="宋体" w:hAnsi="Arial" w:cs="Arial" w:hint="eastAsia"/>
                <w:color w:val="000000" w:themeColor="text1"/>
                <w:sz w:val="20"/>
              </w:rPr>
              <w:t>L</w:t>
            </w:r>
            <w:r w:rsidRPr="00F0199B">
              <w:rPr>
                <w:rFonts w:ascii="Arial" w:eastAsia="宋体" w:hAnsi="Arial" w:cs="Arial"/>
                <w:color w:val="000000" w:themeColor="text1"/>
                <w:sz w:val="20"/>
              </w:rPr>
              <w:t>ichen Yao</w:t>
            </w:r>
          </w:p>
        </w:tc>
        <w:tc>
          <w:tcPr>
            <w:tcW w:w="5605" w:type="dxa"/>
            <w:vAlign w:val="center"/>
          </w:tcPr>
          <w:p w14:paraId="44B0C80E" w14:textId="054F92FB" w:rsidR="00CD4488" w:rsidRPr="00CD4488" w:rsidRDefault="00CD4488" w:rsidP="00240F7D">
            <w:pPr>
              <w:rPr>
                <w:rFonts w:ascii="Arial" w:hAnsi="Arial" w:cs="Arial"/>
                <w:color w:val="000000"/>
                <w:sz w:val="20"/>
              </w:rPr>
            </w:pPr>
            <w:r w:rsidRPr="00CD4488">
              <w:rPr>
                <w:rFonts w:ascii="Arial" w:hAnsi="Arial" w:cs="Arial"/>
                <w:color w:val="000000"/>
                <w:sz w:val="20"/>
              </w:rPr>
              <w:t>Holst Centre / IMEC-NL</w:t>
            </w:r>
          </w:p>
        </w:tc>
      </w:tr>
      <w:tr w:rsidR="00F0199B" w:rsidRPr="002C1681" w14:paraId="54519B62" w14:textId="77777777" w:rsidTr="00F0199B">
        <w:trPr>
          <w:trHeight w:val="264"/>
        </w:trPr>
        <w:tc>
          <w:tcPr>
            <w:tcW w:w="2405" w:type="dxa"/>
            <w:vAlign w:val="center"/>
          </w:tcPr>
          <w:p w14:paraId="5A91C887" w14:textId="1BBB0A36" w:rsidR="00F0199B" w:rsidRPr="00F0199B" w:rsidRDefault="00F0199B" w:rsidP="00702761">
            <w:pPr>
              <w:rPr>
                <w:rFonts w:ascii="Arial" w:eastAsia="宋体" w:hAnsi="Arial" w:cs="Arial"/>
                <w:color w:val="000000" w:themeColor="text1"/>
                <w:sz w:val="20"/>
              </w:rPr>
            </w:pPr>
            <w:proofErr w:type="spellStart"/>
            <w:r w:rsidRPr="00F0199B">
              <w:rPr>
                <w:rFonts w:ascii="Arial" w:eastAsia="宋体" w:hAnsi="Arial" w:cs="Arial" w:hint="eastAsia"/>
                <w:color w:val="000000" w:themeColor="text1"/>
                <w:sz w:val="20"/>
              </w:rPr>
              <w:t>J</w:t>
            </w:r>
            <w:r w:rsidRPr="00F0199B">
              <w:rPr>
                <w:rFonts w:ascii="Arial" w:eastAsia="宋体" w:hAnsi="Arial" w:cs="Arial"/>
                <w:color w:val="000000" w:themeColor="text1"/>
                <w:sz w:val="20"/>
              </w:rPr>
              <w:t>aegook</w:t>
            </w:r>
            <w:proofErr w:type="spellEnd"/>
            <w:r w:rsidRPr="00F0199B">
              <w:rPr>
                <w:rFonts w:ascii="Arial" w:eastAsia="宋体" w:hAnsi="Arial" w:cs="Arial"/>
                <w:color w:val="000000" w:themeColor="text1"/>
                <w:sz w:val="20"/>
              </w:rPr>
              <w:t xml:space="preserve"> Lee</w:t>
            </w:r>
          </w:p>
        </w:tc>
        <w:tc>
          <w:tcPr>
            <w:tcW w:w="5605" w:type="dxa"/>
            <w:vAlign w:val="center"/>
          </w:tcPr>
          <w:p w14:paraId="25C6BD1C" w14:textId="0A3F6BBD" w:rsidR="00F0199B" w:rsidRPr="00CD4488" w:rsidRDefault="00F0199B" w:rsidP="00240F7D">
            <w:pPr>
              <w:rPr>
                <w:rFonts w:ascii="Arial" w:hAnsi="Arial" w:cs="Arial"/>
                <w:color w:val="000000"/>
                <w:sz w:val="20"/>
              </w:rPr>
            </w:pPr>
            <w:r w:rsidRPr="00F0199B">
              <w:rPr>
                <w:rFonts w:ascii="Arial" w:hAnsi="Arial" w:cs="Arial"/>
                <w:color w:val="000000"/>
                <w:sz w:val="20"/>
              </w:rPr>
              <w:t>SAMSUNG ELECTRONICS</w:t>
            </w:r>
          </w:p>
        </w:tc>
      </w:tr>
      <w:tr w:rsidR="00702761" w:rsidRPr="002C1681" w14:paraId="70203F3D" w14:textId="77777777" w:rsidTr="00F0199B">
        <w:trPr>
          <w:trHeight w:val="264"/>
        </w:trPr>
        <w:tc>
          <w:tcPr>
            <w:tcW w:w="2405" w:type="dxa"/>
            <w:vAlign w:val="center"/>
          </w:tcPr>
          <w:p w14:paraId="04BC9359" w14:textId="05621538"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Edward </w:t>
            </w:r>
            <w:r w:rsidRPr="00F0199B">
              <w:rPr>
                <w:rFonts w:ascii="Arial" w:eastAsia="Times New Roman" w:hAnsi="Arial" w:cs="Arial"/>
                <w:bCs/>
                <w:color w:val="000000" w:themeColor="text1"/>
                <w:sz w:val="20"/>
                <w:szCs w:val="20"/>
              </w:rPr>
              <w:t>Au</w:t>
            </w:r>
          </w:p>
        </w:tc>
        <w:tc>
          <w:tcPr>
            <w:tcW w:w="5605" w:type="dxa"/>
            <w:vAlign w:val="center"/>
            <w:hideMark/>
          </w:tcPr>
          <w:p w14:paraId="6CD2DAC9"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702761" w:rsidRPr="000D393B" w14:paraId="01CD5EC6" w14:textId="77777777" w:rsidTr="00F0199B">
        <w:trPr>
          <w:trHeight w:val="264"/>
        </w:trPr>
        <w:tc>
          <w:tcPr>
            <w:tcW w:w="2405" w:type="dxa"/>
            <w:vAlign w:val="center"/>
          </w:tcPr>
          <w:p w14:paraId="2026E87F" w14:textId="348F0172"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Tuncer</w:t>
            </w:r>
            <w:proofErr w:type="spellEnd"/>
            <w:r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Baykas</w:t>
            </w:r>
            <w:proofErr w:type="spellEnd"/>
          </w:p>
        </w:tc>
        <w:tc>
          <w:tcPr>
            <w:tcW w:w="5605" w:type="dxa"/>
            <w:vAlign w:val="center"/>
            <w:hideMark/>
          </w:tcPr>
          <w:p w14:paraId="3AFC72D0"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0D393B" w14:paraId="4967A516" w14:textId="77777777" w:rsidTr="00F0199B">
        <w:trPr>
          <w:trHeight w:val="264"/>
        </w:trPr>
        <w:tc>
          <w:tcPr>
            <w:tcW w:w="2405" w:type="dxa"/>
            <w:vAlign w:val="center"/>
          </w:tcPr>
          <w:p w14:paraId="18ED42D4" w14:textId="658657BC"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David </w:t>
            </w:r>
            <w:proofErr w:type="spellStart"/>
            <w:r w:rsidRPr="00F0199B">
              <w:rPr>
                <w:rFonts w:ascii="Arial" w:eastAsia="Times New Roman" w:hAnsi="Arial" w:cs="Arial"/>
                <w:bCs/>
                <w:color w:val="000000" w:themeColor="text1"/>
                <w:sz w:val="20"/>
                <w:szCs w:val="20"/>
              </w:rPr>
              <w:t>Boldy</w:t>
            </w:r>
            <w:proofErr w:type="spellEnd"/>
          </w:p>
        </w:tc>
        <w:tc>
          <w:tcPr>
            <w:tcW w:w="5605" w:type="dxa"/>
            <w:vAlign w:val="center"/>
            <w:hideMark/>
          </w:tcPr>
          <w:p w14:paraId="12B1C88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702761" w:rsidRPr="000D393B" w14:paraId="5D8295B9" w14:textId="77777777" w:rsidTr="00F0199B">
        <w:trPr>
          <w:trHeight w:val="269"/>
        </w:trPr>
        <w:tc>
          <w:tcPr>
            <w:tcW w:w="2405" w:type="dxa"/>
            <w:vAlign w:val="center"/>
          </w:tcPr>
          <w:p w14:paraId="28350AFF" w14:textId="5F4499DB"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William </w:t>
            </w:r>
            <w:r w:rsidRPr="00F0199B">
              <w:rPr>
                <w:rFonts w:ascii="Arial" w:eastAsia="Times New Roman" w:hAnsi="Arial" w:cs="Arial"/>
                <w:bCs/>
                <w:color w:val="000000" w:themeColor="text1"/>
                <w:sz w:val="20"/>
                <w:szCs w:val="20"/>
              </w:rPr>
              <w:t>Carney</w:t>
            </w:r>
          </w:p>
        </w:tc>
        <w:tc>
          <w:tcPr>
            <w:tcW w:w="5605" w:type="dxa"/>
            <w:vAlign w:val="center"/>
            <w:hideMark/>
          </w:tcPr>
          <w:p w14:paraId="3BD46063"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Sony Corporation</w:t>
            </w:r>
          </w:p>
        </w:tc>
      </w:tr>
      <w:tr w:rsidR="00702761" w:rsidRPr="00286805" w14:paraId="3C2A0E1B" w14:textId="77777777" w:rsidTr="00F0199B">
        <w:trPr>
          <w:trHeight w:val="264"/>
        </w:trPr>
        <w:tc>
          <w:tcPr>
            <w:tcW w:w="2405" w:type="dxa"/>
            <w:vAlign w:val="center"/>
          </w:tcPr>
          <w:p w14:paraId="75B6B94A" w14:textId="5F52E7C5"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Rolf </w:t>
            </w:r>
            <w:r w:rsidRPr="00F0199B">
              <w:rPr>
                <w:rFonts w:ascii="Arial" w:eastAsia="Times New Roman" w:hAnsi="Arial" w:cs="Arial"/>
                <w:bCs/>
                <w:color w:val="000000" w:themeColor="text1"/>
                <w:sz w:val="20"/>
                <w:szCs w:val="20"/>
              </w:rPr>
              <w:t>de Vegt</w:t>
            </w:r>
          </w:p>
        </w:tc>
        <w:tc>
          <w:tcPr>
            <w:tcW w:w="5605" w:type="dxa"/>
            <w:vAlign w:val="center"/>
            <w:hideMark/>
          </w:tcPr>
          <w:p w14:paraId="5D69BAA4"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Qualcomm Incorporated</w:t>
            </w:r>
          </w:p>
        </w:tc>
      </w:tr>
      <w:tr w:rsidR="00702761" w:rsidRPr="002B6096" w14:paraId="1C499F18" w14:textId="77777777" w:rsidTr="00F0199B">
        <w:trPr>
          <w:trHeight w:val="264"/>
        </w:trPr>
        <w:tc>
          <w:tcPr>
            <w:tcW w:w="2405" w:type="dxa"/>
            <w:vAlign w:val="center"/>
          </w:tcPr>
          <w:p w14:paraId="1BD538BA" w14:textId="6A3C7492" w:rsidR="00702761" w:rsidRPr="00F0199B" w:rsidRDefault="00702761" w:rsidP="00702761">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Marc </w:t>
            </w:r>
            <w:proofErr w:type="spellStart"/>
            <w:r w:rsidRPr="00F0199B">
              <w:rPr>
                <w:rFonts w:ascii="Arial" w:eastAsia="Times New Roman" w:hAnsi="Arial" w:cs="Arial"/>
                <w:bCs/>
                <w:color w:val="000000" w:themeColor="text1"/>
                <w:sz w:val="20"/>
                <w:szCs w:val="20"/>
              </w:rPr>
              <w:t>Emmelmann</w:t>
            </w:r>
            <w:proofErr w:type="spellEnd"/>
          </w:p>
        </w:tc>
        <w:tc>
          <w:tcPr>
            <w:tcW w:w="5605" w:type="dxa"/>
            <w:vAlign w:val="center"/>
            <w:hideMark/>
          </w:tcPr>
          <w:p w14:paraId="0FB48B1D"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2B6096" w14:paraId="698E7809" w14:textId="77777777" w:rsidTr="00F0199B">
        <w:trPr>
          <w:trHeight w:val="264"/>
        </w:trPr>
        <w:tc>
          <w:tcPr>
            <w:tcW w:w="2405" w:type="dxa"/>
            <w:vAlign w:val="center"/>
          </w:tcPr>
          <w:p w14:paraId="4F69211A" w14:textId="37F0137A" w:rsidR="00702761" w:rsidRPr="00F0199B" w:rsidRDefault="00702761" w:rsidP="00702761">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Yonggang</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Fang</w:t>
            </w:r>
          </w:p>
        </w:tc>
        <w:tc>
          <w:tcPr>
            <w:tcW w:w="5605" w:type="dxa"/>
            <w:vAlign w:val="center"/>
            <w:hideMark/>
          </w:tcPr>
          <w:p w14:paraId="03944101"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MediaTek Inc.</w:t>
            </w:r>
          </w:p>
        </w:tc>
      </w:tr>
      <w:tr w:rsidR="006668FA" w:rsidRPr="002A7663" w14:paraId="560900A6" w14:textId="77777777" w:rsidTr="00F0199B">
        <w:trPr>
          <w:trHeight w:val="264"/>
        </w:trPr>
        <w:tc>
          <w:tcPr>
            <w:tcW w:w="2405" w:type="dxa"/>
            <w:vAlign w:val="center"/>
          </w:tcPr>
          <w:p w14:paraId="190C0CA1" w14:textId="33E9A00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Godfrey</w:t>
            </w:r>
          </w:p>
        </w:tc>
        <w:tc>
          <w:tcPr>
            <w:tcW w:w="5605" w:type="dxa"/>
            <w:vAlign w:val="center"/>
            <w:hideMark/>
          </w:tcPr>
          <w:p w14:paraId="73105E9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Electric Power Research Institute, Inc. (EPRI)</w:t>
            </w:r>
          </w:p>
        </w:tc>
      </w:tr>
      <w:tr w:rsidR="006668FA" w:rsidRPr="00E934F5" w14:paraId="27073810" w14:textId="77777777" w:rsidTr="00F0199B">
        <w:trPr>
          <w:trHeight w:val="264"/>
        </w:trPr>
        <w:tc>
          <w:tcPr>
            <w:tcW w:w="2405" w:type="dxa"/>
            <w:vAlign w:val="center"/>
          </w:tcPr>
          <w:p w14:paraId="2E16FEF5" w14:textId="5E84F8D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Guido</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Hiertz</w:t>
            </w:r>
            <w:proofErr w:type="spellEnd"/>
          </w:p>
        </w:tc>
        <w:tc>
          <w:tcPr>
            <w:tcW w:w="5605" w:type="dxa"/>
            <w:vAlign w:val="center"/>
            <w:hideMark/>
          </w:tcPr>
          <w:p w14:paraId="7E73441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GmbH</w:t>
            </w:r>
          </w:p>
        </w:tc>
      </w:tr>
      <w:tr w:rsidR="006668FA" w:rsidRPr="00E934F5" w14:paraId="324A9D71" w14:textId="77777777" w:rsidTr="00F0199B">
        <w:trPr>
          <w:trHeight w:val="264"/>
        </w:trPr>
        <w:tc>
          <w:tcPr>
            <w:tcW w:w="2405" w:type="dxa"/>
            <w:vAlign w:val="center"/>
          </w:tcPr>
          <w:p w14:paraId="50F3A823" w14:textId="63565EC6"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Tetsushi</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Ikegami</w:t>
            </w:r>
          </w:p>
        </w:tc>
        <w:tc>
          <w:tcPr>
            <w:tcW w:w="5605" w:type="dxa"/>
            <w:vAlign w:val="center"/>
          </w:tcPr>
          <w:p w14:paraId="69AD23F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Meiji University</w:t>
            </w:r>
          </w:p>
        </w:tc>
      </w:tr>
      <w:tr w:rsidR="006668FA" w:rsidRPr="00E934F5" w14:paraId="5B6B494B" w14:textId="77777777" w:rsidTr="00F0199B">
        <w:trPr>
          <w:trHeight w:val="264"/>
        </w:trPr>
        <w:tc>
          <w:tcPr>
            <w:tcW w:w="2405" w:type="dxa"/>
            <w:vAlign w:val="center"/>
          </w:tcPr>
          <w:p w14:paraId="7386CD8B" w14:textId="58C561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Mohamed Sufyan</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Islim</w:t>
            </w:r>
            <w:proofErr w:type="spellEnd"/>
          </w:p>
        </w:tc>
        <w:tc>
          <w:tcPr>
            <w:tcW w:w="5605" w:type="dxa"/>
            <w:vAlign w:val="center"/>
            <w:hideMark/>
          </w:tcPr>
          <w:p w14:paraId="24CCAF3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pureLiFi</w:t>
            </w:r>
            <w:proofErr w:type="spellEnd"/>
          </w:p>
        </w:tc>
      </w:tr>
      <w:tr w:rsidR="006668FA" w:rsidRPr="00E934F5" w14:paraId="633793A4" w14:textId="77777777" w:rsidTr="00F0199B">
        <w:trPr>
          <w:trHeight w:val="264"/>
        </w:trPr>
        <w:tc>
          <w:tcPr>
            <w:tcW w:w="2405" w:type="dxa"/>
            <w:vAlign w:val="center"/>
          </w:tcPr>
          <w:p w14:paraId="3DE79A70" w14:textId="3B7BA41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Timothy</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Jeffries</w:t>
            </w:r>
          </w:p>
        </w:tc>
        <w:tc>
          <w:tcPr>
            <w:tcW w:w="5605" w:type="dxa"/>
            <w:vAlign w:val="center"/>
            <w:hideMark/>
          </w:tcPr>
          <w:p w14:paraId="57473E8D"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6668FA" w:rsidRPr="00E934F5" w14:paraId="0B62C046" w14:textId="77777777" w:rsidTr="00F0199B">
        <w:trPr>
          <w:trHeight w:val="264"/>
        </w:trPr>
        <w:tc>
          <w:tcPr>
            <w:tcW w:w="2405" w:type="dxa"/>
            <w:vAlign w:val="center"/>
          </w:tcPr>
          <w:p w14:paraId="6627F469" w14:textId="3B41AC45"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Chenhe</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Ji</w:t>
            </w:r>
          </w:p>
        </w:tc>
        <w:tc>
          <w:tcPr>
            <w:tcW w:w="5605" w:type="dxa"/>
            <w:vAlign w:val="center"/>
            <w:hideMark/>
          </w:tcPr>
          <w:p w14:paraId="7534F33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4E120B" w14:paraId="4661AEBB" w14:textId="77777777" w:rsidTr="00F0199B">
        <w:trPr>
          <w:trHeight w:val="264"/>
        </w:trPr>
        <w:tc>
          <w:tcPr>
            <w:tcW w:w="2405" w:type="dxa"/>
            <w:vAlign w:val="center"/>
          </w:tcPr>
          <w:p w14:paraId="401BA6A1" w14:textId="7696D66C"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Shugo</w:t>
            </w:r>
            <w:proofErr w:type="spellEnd"/>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Kajita</w:t>
            </w:r>
            <w:proofErr w:type="spellEnd"/>
          </w:p>
        </w:tc>
        <w:tc>
          <w:tcPr>
            <w:tcW w:w="5605" w:type="dxa"/>
            <w:vAlign w:val="center"/>
            <w:hideMark/>
          </w:tcPr>
          <w:p w14:paraId="0F2981B5"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0C4C187D" w14:textId="77777777" w:rsidTr="00F0199B">
        <w:trPr>
          <w:trHeight w:val="264"/>
        </w:trPr>
        <w:tc>
          <w:tcPr>
            <w:tcW w:w="2405" w:type="dxa"/>
            <w:vAlign w:val="center"/>
          </w:tcPr>
          <w:p w14:paraId="2C791BB2" w14:textId="0AD0ACB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Arata</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Kato</w:t>
            </w:r>
          </w:p>
        </w:tc>
        <w:tc>
          <w:tcPr>
            <w:tcW w:w="5605" w:type="dxa"/>
            <w:vAlign w:val="center"/>
          </w:tcPr>
          <w:p w14:paraId="4A6E80B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4B0B64" w14:paraId="21C478F4" w14:textId="77777777" w:rsidTr="00F0199B">
        <w:trPr>
          <w:trHeight w:val="264"/>
        </w:trPr>
        <w:tc>
          <w:tcPr>
            <w:tcW w:w="2405" w:type="dxa"/>
            <w:vAlign w:val="center"/>
          </w:tcPr>
          <w:p w14:paraId="5915A321" w14:textId="1B750BEB" w:rsidR="006668FA" w:rsidRPr="00F0199B" w:rsidRDefault="006668FA"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Shoichi</w:t>
            </w:r>
            <w:proofErr w:type="spellEnd"/>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Kitazawa</w:t>
            </w:r>
          </w:p>
        </w:tc>
        <w:tc>
          <w:tcPr>
            <w:tcW w:w="5605" w:type="dxa"/>
            <w:vAlign w:val="center"/>
            <w:hideMark/>
          </w:tcPr>
          <w:p w14:paraId="210A434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Muroran</w:t>
            </w:r>
            <w:proofErr w:type="spellEnd"/>
            <w:r w:rsidRPr="00EF6BFA">
              <w:rPr>
                <w:rFonts w:ascii="Arial" w:eastAsia="Times New Roman" w:hAnsi="Arial" w:cs="Arial"/>
                <w:color w:val="000000"/>
                <w:sz w:val="20"/>
                <w:szCs w:val="20"/>
              </w:rPr>
              <w:t xml:space="preserve"> Institute of Technology</w:t>
            </w:r>
          </w:p>
        </w:tc>
      </w:tr>
      <w:tr w:rsidR="006668FA" w:rsidRPr="004B0B64" w14:paraId="58D70529" w14:textId="77777777" w:rsidTr="00F0199B">
        <w:trPr>
          <w:trHeight w:val="264"/>
        </w:trPr>
        <w:tc>
          <w:tcPr>
            <w:tcW w:w="2405" w:type="dxa"/>
            <w:vAlign w:val="center"/>
          </w:tcPr>
          <w:p w14:paraId="0960E0EA" w14:textId="1434FBB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Alex</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Krebs</w:t>
            </w:r>
          </w:p>
        </w:tc>
        <w:tc>
          <w:tcPr>
            <w:tcW w:w="5605" w:type="dxa"/>
            <w:vAlign w:val="center"/>
            <w:hideMark/>
          </w:tcPr>
          <w:p w14:paraId="175FFF6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4B0B64" w14:paraId="23BAB8F3" w14:textId="77777777" w:rsidTr="00F0199B">
        <w:trPr>
          <w:trHeight w:val="264"/>
        </w:trPr>
        <w:tc>
          <w:tcPr>
            <w:tcW w:w="2405" w:type="dxa"/>
            <w:vAlign w:val="center"/>
          </w:tcPr>
          <w:p w14:paraId="4BEDECCE" w14:textId="6D746CD4"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Mark</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Krischer</w:t>
            </w:r>
            <w:proofErr w:type="spellEnd"/>
          </w:p>
        </w:tc>
        <w:tc>
          <w:tcPr>
            <w:tcW w:w="5605" w:type="dxa"/>
            <w:vAlign w:val="center"/>
            <w:hideMark/>
          </w:tcPr>
          <w:p w14:paraId="51E6F10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6668FA" w:rsidRPr="00BD5F9C" w14:paraId="47BDA4CC" w14:textId="77777777" w:rsidTr="00F0199B">
        <w:trPr>
          <w:trHeight w:val="264"/>
        </w:trPr>
        <w:tc>
          <w:tcPr>
            <w:tcW w:w="2405" w:type="dxa"/>
            <w:vAlign w:val="center"/>
          </w:tcPr>
          <w:p w14:paraId="352FCA7D" w14:textId="3C53308D"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Frank</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Leong</w:t>
            </w:r>
          </w:p>
        </w:tc>
        <w:tc>
          <w:tcPr>
            <w:tcW w:w="5605" w:type="dxa"/>
            <w:vAlign w:val="center"/>
            <w:hideMark/>
          </w:tcPr>
          <w:p w14:paraId="6715BB4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NXP Semiconductors</w:t>
            </w:r>
          </w:p>
        </w:tc>
      </w:tr>
      <w:tr w:rsidR="006668FA" w:rsidRPr="00A67EB7" w14:paraId="4AF9BF7F" w14:textId="77777777" w:rsidTr="00F0199B">
        <w:trPr>
          <w:trHeight w:val="528"/>
        </w:trPr>
        <w:tc>
          <w:tcPr>
            <w:tcW w:w="2405" w:type="dxa"/>
            <w:vAlign w:val="center"/>
          </w:tcPr>
          <w:p w14:paraId="572E7781" w14:textId="329BB5CE"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Huan</w:t>
            </w:r>
            <w:r w:rsidRPr="00F0199B">
              <w:rPr>
                <w:rFonts w:ascii="Cambria Math" w:eastAsia="Times New Roman" w:hAnsi="Cambria Math" w:cs="Cambria Math"/>
                <w:color w:val="000000" w:themeColor="text1"/>
                <w:sz w:val="20"/>
                <w:szCs w:val="20"/>
              </w:rPr>
              <w:t>‐</w:t>
            </w:r>
            <w:r w:rsidRPr="00F0199B">
              <w:rPr>
                <w:rFonts w:ascii="Arial" w:eastAsia="Times New Roman" w:hAnsi="Arial" w:cs="Arial"/>
                <w:color w:val="000000" w:themeColor="text1"/>
                <w:sz w:val="20"/>
                <w:szCs w:val="20"/>
              </w:rPr>
              <w:t>Bang</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Li</w:t>
            </w:r>
          </w:p>
        </w:tc>
        <w:tc>
          <w:tcPr>
            <w:tcW w:w="5605" w:type="dxa"/>
            <w:vAlign w:val="center"/>
            <w:hideMark/>
          </w:tcPr>
          <w:p w14:paraId="46C692C7"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National Institute of Information and Communications Technology (NICT)</w:t>
            </w:r>
          </w:p>
        </w:tc>
      </w:tr>
      <w:tr w:rsidR="006668FA" w:rsidRPr="0069383C" w14:paraId="1088C4EC" w14:textId="77777777" w:rsidTr="00F0199B">
        <w:trPr>
          <w:trHeight w:val="264"/>
        </w:trPr>
        <w:tc>
          <w:tcPr>
            <w:tcW w:w="2405" w:type="dxa"/>
            <w:vAlign w:val="center"/>
          </w:tcPr>
          <w:p w14:paraId="302D68F8" w14:textId="580DD2C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Dries</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Neirynck</w:t>
            </w:r>
            <w:proofErr w:type="spellEnd"/>
          </w:p>
        </w:tc>
        <w:tc>
          <w:tcPr>
            <w:tcW w:w="5605" w:type="dxa"/>
            <w:vAlign w:val="center"/>
            <w:hideMark/>
          </w:tcPr>
          <w:p w14:paraId="5A9B3D3A"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Ultra Radio</w:t>
            </w:r>
            <w:proofErr w:type="spellEnd"/>
            <w:r w:rsidRPr="00EF6BFA">
              <w:rPr>
                <w:rFonts w:ascii="Arial" w:eastAsia="Times New Roman" w:hAnsi="Arial" w:cs="Arial"/>
                <w:color w:val="000000"/>
                <w:sz w:val="20"/>
                <w:szCs w:val="20"/>
              </w:rPr>
              <w:t xml:space="preserve"> Ltd</w:t>
            </w:r>
          </w:p>
        </w:tc>
      </w:tr>
      <w:tr w:rsidR="006668FA" w:rsidRPr="00E916F3" w14:paraId="4A90E7AF" w14:textId="77777777" w:rsidTr="00F0199B">
        <w:trPr>
          <w:trHeight w:val="264"/>
        </w:trPr>
        <w:tc>
          <w:tcPr>
            <w:tcW w:w="2405" w:type="dxa"/>
            <w:vAlign w:val="center"/>
          </w:tcPr>
          <w:p w14:paraId="69F745F5" w14:textId="3B096C05"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Gaurav</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Patwardhan</w:t>
            </w:r>
          </w:p>
        </w:tc>
        <w:tc>
          <w:tcPr>
            <w:tcW w:w="5605" w:type="dxa"/>
            <w:vAlign w:val="center"/>
            <w:hideMark/>
          </w:tcPr>
          <w:p w14:paraId="171CE52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6668FA" w:rsidRPr="00E916F3" w14:paraId="09314612" w14:textId="77777777" w:rsidTr="00F0199B">
        <w:trPr>
          <w:trHeight w:val="264"/>
        </w:trPr>
        <w:tc>
          <w:tcPr>
            <w:tcW w:w="2405" w:type="dxa"/>
            <w:vAlign w:val="center"/>
          </w:tcPr>
          <w:p w14:paraId="3414F37A" w14:textId="4B9F7D43"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Al</w:t>
            </w:r>
            <w:r w:rsidR="00FF137E"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Petrick</w:t>
            </w:r>
          </w:p>
        </w:tc>
        <w:tc>
          <w:tcPr>
            <w:tcW w:w="5605" w:type="dxa"/>
            <w:vAlign w:val="center"/>
            <w:hideMark/>
          </w:tcPr>
          <w:p w14:paraId="39122C1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Skyworks Solutions Inc.</w:t>
            </w:r>
          </w:p>
        </w:tc>
      </w:tr>
      <w:tr w:rsidR="006668FA" w:rsidRPr="00EC27AB" w14:paraId="29637BCC" w14:textId="77777777" w:rsidTr="00F0199B">
        <w:trPr>
          <w:trHeight w:val="264"/>
        </w:trPr>
        <w:tc>
          <w:tcPr>
            <w:tcW w:w="2405" w:type="dxa"/>
            <w:vAlign w:val="center"/>
          </w:tcPr>
          <w:p w14:paraId="5EA4F381" w14:textId="651F7A31" w:rsidR="006668FA" w:rsidRPr="00F0199B" w:rsidRDefault="006668FA"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Fabrice</w:t>
            </w:r>
            <w:r w:rsidR="00FF137E" w:rsidRPr="00F0199B">
              <w:rPr>
                <w:rFonts w:ascii="Arial" w:eastAsia="Times New Roman" w:hAnsi="Arial" w:cs="Arial"/>
                <w:color w:val="000000" w:themeColor="text1"/>
                <w:sz w:val="20"/>
                <w:szCs w:val="20"/>
              </w:rPr>
              <w:t xml:space="preserve"> </w:t>
            </w:r>
            <w:proofErr w:type="spellStart"/>
            <w:r w:rsidRPr="00F0199B">
              <w:rPr>
                <w:rFonts w:ascii="Arial" w:eastAsia="Times New Roman" w:hAnsi="Arial" w:cs="Arial"/>
                <w:bCs/>
                <w:color w:val="000000" w:themeColor="text1"/>
                <w:sz w:val="20"/>
                <w:szCs w:val="20"/>
              </w:rPr>
              <w:t>Portier</w:t>
            </w:r>
            <w:proofErr w:type="spellEnd"/>
          </w:p>
        </w:tc>
        <w:tc>
          <w:tcPr>
            <w:tcW w:w="5605" w:type="dxa"/>
            <w:vAlign w:val="center"/>
          </w:tcPr>
          <w:p w14:paraId="201D917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Silicon Labs</w:t>
            </w:r>
          </w:p>
        </w:tc>
      </w:tr>
      <w:tr w:rsidR="00FF137E" w:rsidRPr="00EC27AB" w14:paraId="7A1EB0DE" w14:textId="77777777" w:rsidTr="00F0199B">
        <w:trPr>
          <w:trHeight w:val="264"/>
        </w:trPr>
        <w:tc>
          <w:tcPr>
            <w:tcW w:w="2405" w:type="dxa"/>
            <w:vAlign w:val="center"/>
          </w:tcPr>
          <w:p w14:paraId="2F111B1E" w14:textId="689D64B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Joerg </w:t>
            </w:r>
            <w:r w:rsidRPr="00F0199B">
              <w:rPr>
                <w:rFonts w:ascii="Arial" w:eastAsia="Times New Roman" w:hAnsi="Arial" w:cs="Arial"/>
                <w:bCs/>
                <w:color w:val="000000" w:themeColor="text1"/>
                <w:sz w:val="20"/>
                <w:szCs w:val="20"/>
              </w:rPr>
              <w:t>Robert</w:t>
            </w:r>
          </w:p>
        </w:tc>
        <w:tc>
          <w:tcPr>
            <w:tcW w:w="5605" w:type="dxa"/>
            <w:vAlign w:val="center"/>
            <w:hideMark/>
          </w:tcPr>
          <w:p w14:paraId="3C14842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TU-</w:t>
            </w:r>
            <w:proofErr w:type="spellStart"/>
            <w:r w:rsidRPr="00EF6BFA">
              <w:rPr>
                <w:rFonts w:ascii="Arial" w:eastAsia="Times New Roman" w:hAnsi="Arial" w:cs="Arial"/>
                <w:color w:val="000000"/>
                <w:sz w:val="20"/>
                <w:szCs w:val="20"/>
              </w:rPr>
              <w:t>Ilmenau</w:t>
            </w:r>
            <w:proofErr w:type="spellEnd"/>
            <w:r w:rsidRPr="00EF6BFA">
              <w:rPr>
                <w:rFonts w:ascii="Arial" w:eastAsia="Times New Roman" w:hAnsi="Arial" w:cs="Arial"/>
                <w:color w:val="000000"/>
                <w:sz w:val="20"/>
                <w:szCs w:val="20"/>
              </w:rPr>
              <w:t>/Fraunhofer IIS</w:t>
            </w:r>
          </w:p>
        </w:tc>
      </w:tr>
      <w:tr w:rsidR="00FF137E" w:rsidRPr="00A72FC8" w14:paraId="48C50ABA" w14:textId="77777777" w:rsidTr="00F0199B">
        <w:trPr>
          <w:trHeight w:val="264"/>
        </w:trPr>
        <w:tc>
          <w:tcPr>
            <w:tcW w:w="2405" w:type="dxa"/>
            <w:vAlign w:val="center"/>
          </w:tcPr>
          <w:p w14:paraId="067439A6" w14:textId="3E6DD30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Benjamin </w:t>
            </w:r>
            <w:r w:rsidRPr="00F0199B">
              <w:rPr>
                <w:rFonts w:ascii="Arial" w:eastAsia="Times New Roman" w:hAnsi="Arial" w:cs="Arial"/>
                <w:bCs/>
                <w:color w:val="000000" w:themeColor="text1"/>
                <w:sz w:val="20"/>
                <w:szCs w:val="20"/>
              </w:rPr>
              <w:t>Rolfe</w:t>
            </w:r>
          </w:p>
        </w:tc>
        <w:tc>
          <w:tcPr>
            <w:tcW w:w="5605" w:type="dxa"/>
            <w:vAlign w:val="center"/>
            <w:hideMark/>
          </w:tcPr>
          <w:p w14:paraId="745A56E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Blind Creek Associates</w:t>
            </w:r>
          </w:p>
        </w:tc>
      </w:tr>
      <w:tr w:rsidR="00FF137E" w:rsidRPr="00A72FC8" w14:paraId="571414B9" w14:textId="77777777" w:rsidTr="00F0199B">
        <w:trPr>
          <w:trHeight w:val="264"/>
        </w:trPr>
        <w:tc>
          <w:tcPr>
            <w:tcW w:w="2405" w:type="dxa"/>
            <w:vAlign w:val="center"/>
          </w:tcPr>
          <w:p w14:paraId="4A395291" w14:textId="08C5E7F9" w:rsidR="00FF137E" w:rsidRPr="00F0199B" w:rsidRDefault="00FF137E"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Pelin</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Salem</w:t>
            </w:r>
          </w:p>
        </w:tc>
        <w:tc>
          <w:tcPr>
            <w:tcW w:w="5605" w:type="dxa"/>
            <w:vAlign w:val="center"/>
            <w:hideMark/>
          </w:tcPr>
          <w:p w14:paraId="613C083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FF137E" w:rsidRPr="009D31D2" w14:paraId="10205F19" w14:textId="77777777" w:rsidTr="00F0199B">
        <w:trPr>
          <w:trHeight w:val="264"/>
        </w:trPr>
        <w:tc>
          <w:tcPr>
            <w:tcW w:w="2405" w:type="dxa"/>
            <w:vAlign w:val="center"/>
          </w:tcPr>
          <w:p w14:paraId="386BE8E1" w14:textId="390C8D4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Stephan </w:t>
            </w:r>
            <w:r w:rsidRPr="00F0199B">
              <w:rPr>
                <w:rFonts w:ascii="Arial" w:eastAsia="Times New Roman" w:hAnsi="Arial" w:cs="Arial"/>
                <w:bCs/>
                <w:color w:val="000000" w:themeColor="text1"/>
                <w:sz w:val="20"/>
                <w:szCs w:val="20"/>
              </w:rPr>
              <w:t>Sand</w:t>
            </w:r>
          </w:p>
        </w:tc>
        <w:tc>
          <w:tcPr>
            <w:tcW w:w="5605" w:type="dxa"/>
            <w:vAlign w:val="center"/>
            <w:hideMark/>
          </w:tcPr>
          <w:p w14:paraId="73AEB34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German Aerospace Center (DLR)</w:t>
            </w:r>
          </w:p>
        </w:tc>
      </w:tr>
      <w:tr w:rsidR="00FF137E" w:rsidRPr="009D31D2" w14:paraId="0350E980" w14:textId="77777777" w:rsidTr="00F0199B">
        <w:trPr>
          <w:trHeight w:val="264"/>
        </w:trPr>
        <w:tc>
          <w:tcPr>
            <w:tcW w:w="2405" w:type="dxa"/>
            <w:vAlign w:val="center"/>
          </w:tcPr>
          <w:p w14:paraId="44ECED77" w14:textId="06020A0A"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Ian </w:t>
            </w:r>
            <w:r w:rsidRPr="00F0199B">
              <w:rPr>
                <w:rFonts w:ascii="Arial" w:eastAsia="Times New Roman" w:hAnsi="Arial" w:cs="Arial"/>
                <w:bCs/>
                <w:color w:val="000000" w:themeColor="text1"/>
                <w:sz w:val="20"/>
                <w:szCs w:val="20"/>
              </w:rPr>
              <w:t>Sherlock</w:t>
            </w:r>
          </w:p>
        </w:tc>
        <w:tc>
          <w:tcPr>
            <w:tcW w:w="5605" w:type="dxa"/>
            <w:vAlign w:val="center"/>
            <w:hideMark/>
          </w:tcPr>
          <w:p w14:paraId="602840F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FF137E" w:rsidRPr="00330070" w14:paraId="287CF7BD" w14:textId="77777777" w:rsidTr="00F0199B">
        <w:trPr>
          <w:trHeight w:val="264"/>
        </w:trPr>
        <w:tc>
          <w:tcPr>
            <w:tcW w:w="2405" w:type="dxa"/>
            <w:vAlign w:val="center"/>
          </w:tcPr>
          <w:p w14:paraId="521A7597" w14:textId="5D0BAFF2"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Robert </w:t>
            </w:r>
            <w:r w:rsidRPr="00F0199B">
              <w:rPr>
                <w:rFonts w:ascii="Arial" w:eastAsia="Times New Roman" w:hAnsi="Arial" w:cs="Arial"/>
                <w:bCs/>
                <w:color w:val="000000" w:themeColor="text1"/>
                <w:sz w:val="20"/>
                <w:szCs w:val="20"/>
              </w:rPr>
              <w:t>Stacey</w:t>
            </w:r>
          </w:p>
        </w:tc>
        <w:tc>
          <w:tcPr>
            <w:tcW w:w="5605" w:type="dxa"/>
            <w:vAlign w:val="center"/>
            <w:hideMark/>
          </w:tcPr>
          <w:p w14:paraId="0905398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084B2B" w14:paraId="1931EC09" w14:textId="77777777" w:rsidTr="00F0199B">
        <w:trPr>
          <w:trHeight w:val="264"/>
        </w:trPr>
        <w:tc>
          <w:tcPr>
            <w:tcW w:w="2405" w:type="dxa"/>
          </w:tcPr>
          <w:p w14:paraId="5D38E5A0" w14:textId="52C5D87D"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Dorothy </w:t>
            </w:r>
            <w:r w:rsidRPr="00F0199B">
              <w:rPr>
                <w:rFonts w:ascii="Arial" w:eastAsia="Times New Roman" w:hAnsi="Arial" w:cs="Arial"/>
                <w:bCs/>
                <w:color w:val="000000" w:themeColor="text1"/>
                <w:sz w:val="20"/>
                <w:szCs w:val="20"/>
              </w:rPr>
              <w:t>Stanley</w:t>
            </w:r>
          </w:p>
        </w:tc>
        <w:tc>
          <w:tcPr>
            <w:tcW w:w="5605" w:type="dxa"/>
            <w:hideMark/>
          </w:tcPr>
          <w:p w14:paraId="7E0B791B"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FF137E" w:rsidRPr="00084B2B" w14:paraId="7DD01807" w14:textId="77777777" w:rsidTr="00F0199B">
        <w:trPr>
          <w:trHeight w:val="264"/>
        </w:trPr>
        <w:tc>
          <w:tcPr>
            <w:tcW w:w="2405" w:type="dxa"/>
          </w:tcPr>
          <w:p w14:paraId="2B38C60D" w14:textId="74B40D20"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Gary </w:t>
            </w:r>
            <w:proofErr w:type="spellStart"/>
            <w:r w:rsidRPr="00F0199B">
              <w:rPr>
                <w:rFonts w:ascii="Arial" w:eastAsia="Times New Roman" w:hAnsi="Arial" w:cs="Arial"/>
                <w:bCs/>
                <w:color w:val="000000" w:themeColor="text1"/>
                <w:sz w:val="20"/>
                <w:szCs w:val="20"/>
              </w:rPr>
              <w:t>Stuebing</w:t>
            </w:r>
            <w:proofErr w:type="spellEnd"/>
          </w:p>
        </w:tc>
        <w:tc>
          <w:tcPr>
            <w:tcW w:w="5605" w:type="dxa"/>
          </w:tcPr>
          <w:p w14:paraId="313949C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FF137E" w:rsidRPr="00084B2B" w14:paraId="421DAEBC" w14:textId="77777777" w:rsidTr="00F0199B">
        <w:trPr>
          <w:trHeight w:val="264"/>
        </w:trPr>
        <w:tc>
          <w:tcPr>
            <w:tcW w:w="2405" w:type="dxa"/>
            <w:vAlign w:val="center"/>
          </w:tcPr>
          <w:p w14:paraId="3336C259" w14:textId="527A2146" w:rsidR="00FF137E" w:rsidRPr="00F0199B" w:rsidRDefault="00FF137E" w:rsidP="00FF137E">
            <w:pPr>
              <w:rPr>
                <w:rFonts w:ascii="Arial" w:eastAsia="Times New Roman" w:hAnsi="Arial" w:cs="Arial"/>
                <w:bCs/>
                <w:color w:val="000000" w:themeColor="text1"/>
                <w:sz w:val="20"/>
                <w:szCs w:val="20"/>
              </w:rPr>
            </w:pPr>
            <w:proofErr w:type="spellStart"/>
            <w:r w:rsidRPr="00F0199B">
              <w:rPr>
                <w:rFonts w:ascii="Arial" w:eastAsia="Times New Roman" w:hAnsi="Arial" w:cs="Arial"/>
                <w:color w:val="000000" w:themeColor="text1"/>
                <w:sz w:val="20"/>
                <w:szCs w:val="20"/>
              </w:rPr>
              <w:t>Takenori</w:t>
            </w:r>
            <w:proofErr w:type="spellEnd"/>
            <w:r w:rsidRPr="00F0199B">
              <w:rPr>
                <w:rFonts w:ascii="Arial" w:eastAsia="Times New Roman" w:hAnsi="Arial" w:cs="Arial"/>
                <w:color w:val="000000" w:themeColor="text1"/>
                <w:sz w:val="20"/>
                <w:szCs w:val="20"/>
              </w:rPr>
              <w:t xml:space="preserve"> </w:t>
            </w:r>
            <w:r w:rsidRPr="00F0199B">
              <w:rPr>
                <w:rFonts w:ascii="Arial" w:eastAsia="Times New Roman" w:hAnsi="Arial" w:cs="Arial"/>
                <w:bCs/>
                <w:color w:val="000000" w:themeColor="text1"/>
                <w:sz w:val="20"/>
                <w:szCs w:val="20"/>
              </w:rPr>
              <w:t>Sumi</w:t>
            </w:r>
          </w:p>
        </w:tc>
        <w:tc>
          <w:tcPr>
            <w:tcW w:w="5605" w:type="dxa"/>
            <w:vAlign w:val="center"/>
            <w:hideMark/>
          </w:tcPr>
          <w:p w14:paraId="37CCAD3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Research Laboratories (MERL)</w:t>
            </w:r>
          </w:p>
        </w:tc>
      </w:tr>
      <w:tr w:rsidR="00FF137E" w:rsidRPr="000347C8" w14:paraId="4C759599" w14:textId="77777777" w:rsidTr="00F0199B">
        <w:trPr>
          <w:trHeight w:val="264"/>
        </w:trPr>
        <w:tc>
          <w:tcPr>
            <w:tcW w:w="2405" w:type="dxa"/>
            <w:vAlign w:val="center"/>
          </w:tcPr>
          <w:p w14:paraId="51ABCF2C" w14:textId="2BAE14C3"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Billy </w:t>
            </w:r>
            <w:r w:rsidRPr="00F0199B">
              <w:rPr>
                <w:rFonts w:ascii="Arial" w:eastAsia="Times New Roman" w:hAnsi="Arial" w:cs="Arial"/>
                <w:bCs/>
                <w:color w:val="000000" w:themeColor="text1"/>
                <w:sz w:val="20"/>
                <w:szCs w:val="20"/>
              </w:rPr>
              <w:t>Verso</w:t>
            </w:r>
          </w:p>
        </w:tc>
        <w:tc>
          <w:tcPr>
            <w:tcW w:w="5605" w:type="dxa"/>
            <w:vAlign w:val="center"/>
            <w:hideMark/>
          </w:tcPr>
          <w:p w14:paraId="3C05FA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Qorvo</w:t>
            </w:r>
          </w:p>
        </w:tc>
      </w:tr>
      <w:tr w:rsidR="00FF137E" w:rsidRPr="000347C8" w14:paraId="1E637529" w14:textId="77777777" w:rsidTr="00F0199B">
        <w:trPr>
          <w:trHeight w:val="264"/>
        </w:trPr>
        <w:tc>
          <w:tcPr>
            <w:tcW w:w="2405" w:type="dxa"/>
            <w:vAlign w:val="center"/>
          </w:tcPr>
          <w:p w14:paraId="55F8F9F4" w14:textId="79888C75"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Lei </w:t>
            </w:r>
            <w:r w:rsidRPr="00F0199B">
              <w:rPr>
                <w:rFonts w:ascii="Arial" w:eastAsia="Times New Roman" w:hAnsi="Arial" w:cs="Arial"/>
                <w:bCs/>
                <w:color w:val="000000" w:themeColor="text1"/>
                <w:sz w:val="20"/>
                <w:szCs w:val="20"/>
              </w:rPr>
              <w:t>Wang</w:t>
            </w:r>
          </w:p>
        </w:tc>
        <w:tc>
          <w:tcPr>
            <w:tcW w:w="5605" w:type="dxa"/>
            <w:vAlign w:val="center"/>
            <w:hideMark/>
          </w:tcPr>
          <w:p w14:paraId="6ACB9015" w14:textId="77777777" w:rsidR="00FF137E" w:rsidRPr="00EF6BFA" w:rsidRDefault="00FF137E"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FF137E" w:rsidRPr="00D6615A" w14:paraId="1FC52547" w14:textId="77777777" w:rsidTr="00F0199B">
        <w:trPr>
          <w:trHeight w:val="264"/>
        </w:trPr>
        <w:tc>
          <w:tcPr>
            <w:tcW w:w="2405" w:type="dxa"/>
          </w:tcPr>
          <w:p w14:paraId="625376D6" w14:textId="26F77568" w:rsidR="00FF137E" w:rsidRPr="00F0199B" w:rsidRDefault="00FF137E" w:rsidP="00FF137E">
            <w:pPr>
              <w:rPr>
                <w:rFonts w:ascii="Arial" w:eastAsia="Times New Roman" w:hAnsi="Arial" w:cs="Arial"/>
                <w:bCs/>
                <w:color w:val="000000" w:themeColor="text1"/>
                <w:sz w:val="20"/>
                <w:szCs w:val="20"/>
              </w:rPr>
            </w:pPr>
            <w:r w:rsidRPr="00F0199B">
              <w:rPr>
                <w:rFonts w:ascii="Arial" w:eastAsia="Times New Roman" w:hAnsi="Arial" w:cs="Arial"/>
                <w:color w:val="000000" w:themeColor="text1"/>
                <w:sz w:val="20"/>
                <w:szCs w:val="20"/>
              </w:rPr>
              <w:t xml:space="preserve">Larry </w:t>
            </w:r>
            <w:proofErr w:type="spellStart"/>
            <w:r w:rsidRPr="00F0199B">
              <w:rPr>
                <w:rFonts w:ascii="Arial" w:eastAsia="Times New Roman" w:hAnsi="Arial" w:cs="Arial"/>
                <w:bCs/>
                <w:color w:val="000000" w:themeColor="text1"/>
                <w:sz w:val="20"/>
                <w:szCs w:val="20"/>
              </w:rPr>
              <w:t>Zakaib</w:t>
            </w:r>
            <w:proofErr w:type="spellEnd"/>
          </w:p>
        </w:tc>
        <w:tc>
          <w:tcPr>
            <w:tcW w:w="5605" w:type="dxa"/>
          </w:tcPr>
          <w:p w14:paraId="02E4D4D2"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bl>
    <w:p w14:paraId="2E738C29"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lastRenderedPageBreak/>
        <w:t>E</w:t>
      </w:r>
      <w:r w:rsidR="007A3104">
        <w:rPr>
          <w:b/>
          <w:bCs/>
        </w:rPr>
        <w:t>nd</w:t>
      </w:r>
      <w:r w:rsidR="005A4832">
        <w:rPr>
          <w:b/>
          <w:bCs/>
        </w:rPr>
        <w:t>.</w:t>
      </w:r>
    </w:p>
    <w:sectPr w:rsidR="00382BF1">
      <w:headerReference w:type="default" r:id="rId39"/>
      <w:footerReference w:type="default" r:id="rId40"/>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6834" w14:textId="77777777" w:rsidR="003A6357" w:rsidRDefault="003A6357">
      <w:r>
        <w:separator/>
      </w:r>
    </w:p>
  </w:endnote>
  <w:endnote w:type="continuationSeparator" w:id="0">
    <w:p w14:paraId="2E3F9835" w14:textId="77777777" w:rsidR="003A6357" w:rsidRDefault="003A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modern"/>
    <w:pitch w:val="fixed"/>
    <w:sig w:usb0="E0000AFF" w:usb1="400078FF" w:usb2="00000001"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8A2F63" w:rsidRDefault="003A6357">
    <w:pPr>
      <w:pStyle w:val="af6"/>
      <w:tabs>
        <w:tab w:val="clear" w:pos="6480"/>
        <w:tab w:val="center" w:pos="5040"/>
        <w:tab w:val="right" w:pos="9990"/>
      </w:tabs>
    </w:pPr>
    <w:r>
      <w:fldChar w:fldCharType="begin"/>
    </w:r>
    <w:r>
      <w:instrText xml:space="preserve"> SUBJECT </w:instrText>
    </w:r>
    <w:r>
      <w:fldChar w:fldCharType="separate"/>
    </w:r>
    <w:r w:rsidR="008A2F63">
      <w:t>RR-TAG Minutes</w:t>
    </w:r>
    <w:r>
      <w:fldChar w:fldCharType="end"/>
    </w:r>
    <w:r w:rsidR="008A2F63">
      <w:tab/>
      <w:t xml:space="preserve">page </w:t>
    </w:r>
    <w:r w:rsidR="008A2F63">
      <w:fldChar w:fldCharType="begin"/>
    </w:r>
    <w:r w:rsidR="008A2F63">
      <w:instrText xml:space="preserve"> PAGE </w:instrText>
    </w:r>
    <w:r w:rsidR="008A2F63">
      <w:fldChar w:fldCharType="separate"/>
    </w:r>
    <w:r w:rsidR="008A2F63">
      <w:rPr>
        <w:noProof/>
      </w:rPr>
      <w:t>7</w:t>
    </w:r>
    <w:r w:rsidR="008A2F63">
      <w:fldChar w:fldCharType="end"/>
    </w:r>
    <w:r w:rsidR="008A2F63">
      <w:t xml:space="preserve"> of </w:t>
    </w:r>
    <w:r w:rsidR="008A2F63">
      <w:rPr>
        <w:noProof/>
      </w:rPr>
      <w:fldChar w:fldCharType="begin"/>
    </w:r>
    <w:r w:rsidR="008A2F63">
      <w:rPr>
        <w:noProof/>
      </w:rPr>
      <w:instrText xml:space="preserve"> NUMPAGES </w:instrText>
    </w:r>
    <w:r w:rsidR="008A2F63">
      <w:rPr>
        <w:noProof/>
      </w:rPr>
      <w:fldChar w:fldCharType="separate"/>
    </w:r>
    <w:r w:rsidR="008A2F63">
      <w:rPr>
        <w:noProof/>
      </w:rPr>
      <w:t>8</w:t>
    </w:r>
    <w:r w:rsidR="008A2F63">
      <w:rPr>
        <w:noProof/>
      </w:rPr>
      <w:fldChar w:fldCharType="end"/>
    </w:r>
    <w:r w:rsidR="008A2F63">
      <w:tab/>
    </w:r>
    <w:proofErr w:type="spellStart"/>
    <w:r w:rsidR="008A2F63">
      <w:rPr>
        <w:rFonts w:hint="eastAsia"/>
        <w:lang w:eastAsia="zh-CN"/>
      </w:rPr>
      <w:t>Chenhe</w:t>
    </w:r>
    <w:proofErr w:type="spellEnd"/>
    <w:r w:rsidR="008A2F63">
      <w:t xml:space="preserve"> </w:t>
    </w:r>
    <w:r w:rsidR="008A2F63">
      <w:rPr>
        <w:rFonts w:hint="eastAsia"/>
        <w:lang w:eastAsia="zh-CN"/>
      </w:rPr>
      <w:t>Ji</w:t>
    </w:r>
    <w:r w:rsidR="008A2F63">
      <w:t xml:space="preserve"> (</w:t>
    </w:r>
    <w:r w:rsidR="008A2F63">
      <w:rPr>
        <w:lang w:eastAsia="zh-CN"/>
      </w:rPr>
      <w:t>Huawei Technologies Co., Ltd.</w:t>
    </w:r>
    <w:r w:rsidR="008A2F63">
      <w:t>)</w:t>
    </w:r>
  </w:p>
  <w:p w14:paraId="6FF1FAE1" w14:textId="77777777" w:rsidR="008A2F63" w:rsidRDefault="008A2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1026" w14:textId="77777777" w:rsidR="003A6357" w:rsidRDefault="003A6357">
      <w:r>
        <w:separator/>
      </w:r>
    </w:p>
  </w:footnote>
  <w:footnote w:type="continuationSeparator" w:id="0">
    <w:p w14:paraId="3A905F96" w14:textId="77777777" w:rsidR="003A6357" w:rsidRDefault="003A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579A885A" w:rsidR="008A2F63" w:rsidRDefault="008A2F63">
    <w:pPr>
      <w:pStyle w:val="af7"/>
      <w:tabs>
        <w:tab w:val="clear" w:pos="6480"/>
        <w:tab w:val="center" w:pos="4680"/>
        <w:tab w:val="right" w:pos="9990"/>
      </w:tabs>
    </w:pPr>
    <w:r>
      <w:rPr>
        <w:rFonts w:hint="eastAsia"/>
        <w:lang w:eastAsia="zh-CN"/>
      </w:rPr>
      <w:t>May</w:t>
    </w:r>
    <w:r>
      <w:t xml:space="preserve"> 2025</w:t>
    </w:r>
    <w:r>
      <w:tab/>
    </w:r>
    <w:r>
      <w:tab/>
      <w:t>doc.: IEEE 802.18-25/0</w:t>
    </w:r>
    <w:r>
      <w:rPr>
        <w:lang w:eastAsia="zh-CN"/>
      </w:rPr>
      <w:t>051</w:t>
    </w:r>
    <w:r>
      <w:t>r</w:t>
    </w:r>
    <w:r w:rsidR="00F458D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6B7A22"/>
    <w:multiLevelType w:val="hybridMultilevel"/>
    <w:tmpl w:val="5ED6CD20"/>
    <w:lvl w:ilvl="0" w:tplc="E73446CC">
      <w:start w:val="1"/>
      <w:numFmt w:val="bullet"/>
      <w:lvlText w:val="•"/>
      <w:lvlJc w:val="left"/>
      <w:pPr>
        <w:tabs>
          <w:tab w:val="num" w:pos="720"/>
        </w:tabs>
        <w:ind w:left="720" w:hanging="360"/>
      </w:pPr>
      <w:rPr>
        <w:rFonts w:ascii="Arial" w:hAnsi="Arial" w:hint="default"/>
      </w:rPr>
    </w:lvl>
    <w:lvl w:ilvl="1" w:tplc="82F098A8">
      <w:start w:val="1"/>
      <w:numFmt w:val="bullet"/>
      <w:lvlText w:val="•"/>
      <w:lvlJc w:val="left"/>
      <w:pPr>
        <w:tabs>
          <w:tab w:val="num" w:pos="1440"/>
        </w:tabs>
        <w:ind w:left="1440" w:hanging="360"/>
      </w:pPr>
      <w:rPr>
        <w:rFonts w:ascii="Arial" w:hAnsi="Arial" w:hint="default"/>
      </w:rPr>
    </w:lvl>
    <w:lvl w:ilvl="2" w:tplc="E8048652" w:tentative="1">
      <w:start w:val="1"/>
      <w:numFmt w:val="bullet"/>
      <w:lvlText w:val="•"/>
      <w:lvlJc w:val="left"/>
      <w:pPr>
        <w:tabs>
          <w:tab w:val="num" w:pos="2160"/>
        </w:tabs>
        <w:ind w:left="2160" w:hanging="360"/>
      </w:pPr>
      <w:rPr>
        <w:rFonts w:ascii="Arial" w:hAnsi="Arial" w:hint="default"/>
      </w:rPr>
    </w:lvl>
    <w:lvl w:ilvl="3" w:tplc="6F30FC4E" w:tentative="1">
      <w:start w:val="1"/>
      <w:numFmt w:val="bullet"/>
      <w:lvlText w:val="•"/>
      <w:lvlJc w:val="left"/>
      <w:pPr>
        <w:tabs>
          <w:tab w:val="num" w:pos="2880"/>
        </w:tabs>
        <w:ind w:left="2880" w:hanging="360"/>
      </w:pPr>
      <w:rPr>
        <w:rFonts w:ascii="Arial" w:hAnsi="Arial" w:hint="default"/>
      </w:rPr>
    </w:lvl>
    <w:lvl w:ilvl="4" w:tplc="D370229E" w:tentative="1">
      <w:start w:val="1"/>
      <w:numFmt w:val="bullet"/>
      <w:lvlText w:val="•"/>
      <w:lvlJc w:val="left"/>
      <w:pPr>
        <w:tabs>
          <w:tab w:val="num" w:pos="3600"/>
        </w:tabs>
        <w:ind w:left="3600" w:hanging="360"/>
      </w:pPr>
      <w:rPr>
        <w:rFonts w:ascii="Arial" w:hAnsi="Arial" w:hint="default"/>
      </w:rPr>
    </w:lvl>
    <w:lvl w:ilvl="5" w:tplc="6B50559A" w:tentative="1">
      <w:start w:val="1"/>
      <w:numFmt w:val="bullet"/>
      <w:lvlText w:val="•"/>
      <w:lvlJc w:val="left"/>
      <w:pPr>
        <w:tabs>
          <w:tab w:val="num" w:pos="4320"/>
        </w:tabs>
        <w:ind w:left="4320" w:hanging="360"/>
      </w:pPr>
      <w:rPr>
        <w:rFonts w:ascii="Arial" w:hAnsi="Arial" w:hint="default"/>
      </w:rPr>
    </w:lvl>
    <w:lvl w:ilvl="6" w:tplc="6360BA7C" w:tentative="1">
      <w:start w:val="1"/>
      <w:numFmt w:val="bullet"/>
      <w:lvlText w:val="•"/>
      <w:lvlJc w:val="left"/>
      <w:pPr>
        <w:tabs>
          <w:tab w:val="num" w:pos="5040"/>
        </w:tabs>
        <w:ind w:left="5040" w:hanging="360"/>
      </w:pPr>
      <w:rPr>
        <w:rFonts w:ascii="Arial" w:hAnsi="Arial" w:hint="default"/>
      </w:rPr>
    </w:lvl>
    <w:lvl w:ilvl="7" w:tplc="9EC4348C" w:tentative="1">
      <w:start w:val="1"/>
      <w:numFmt w:val="bullet"/>
      <w:lvlText w:val="•"/>
      <w:lvlJc w:val="left"/>
      <w:pPr>
        <w:tabs>
          <w:tab w:val="num" w:pos="5760"/>
        </w:tabs>
        <w:ind w:left="5760" w:hanging="360"/>
      </w:pPr>
      <w:rPr>
        <w:rFonts w:ascii="Arial" w:hAnsi="Arial" w:hint="default"/>
      </w:rPr>
    </w:lvl>
    <w:lvl w:ilvl="8" w:tplc="66B236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A5E32"/>
    <w:multiLevelType w:val="multilevel"/>
    <w:tmpl w:val="CD468E4E"/>
    <w:lvl w:ilvl="0">
      <w:start w:val="4"/>
      <w:numFmt w:val="decimal"/>
      <w:lvlText w:val="%1)"/>
      <w:lvlJc w:val="left"/>
      <w:pPr>
        <w:tabs>
          <w:tab w:val="num" w:pos="0"/>
        </w:tabs>
        <w:ind w:left="360" w:hanging="360"/>
      </w:pPr>
      <w:rPr>
        <w:rFonts w:hint="eastAsia"/>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rPr>
        <w:rFonts w:hint="eastAsia"/>
      </w:rPr>
    </w:lvl>
    <w:lvl w:ilvl="6">
      <w:start w:val="1"/>
      <w:numFmt w:val="decimal"/>
      <w:lvlText w:val="%7."/>
      <w:lvlJc w:val="left"/>
      <w:pPr>
        <w:tabs>
          <w:tab w:val="num" w:pos="0"/>
        </w:tabs>
        <w:ind w:left="2520" w:hanging="360"/>
      </w:pPr>
      <w:rPr>
        <w:rFonts w:hint="eastAsia"/>
      </w:rPr>
    </w:lvl>
    <w:lvl w:ilvl="7">
      <w:start w:val="1"/>
      <w:numFmt w:val="lowerLetter"/>
      <w:lvlText w:val="%8."/>
      <w:lvlJc w:val="left"/>
      <w:pPr>
        <w:tabs>
          <w:tab w:val="num" w:pos="0"/>
        </w:tabs>
        <w:ind w:left="2880" w:hanging="360"/>
      </w:pPr>
      <w:rPr>
        <w:rFonts w:hint="eastAsia"/>
      </w:rPr>
    </w:lvl>
    <w:lvl w:ilvl="8">
      <w:start w:val="1"/>
      <w:numFmt w:val="lowerRoman"/>
      <w:lvlText w:val="%9."/>
      <w:lvlJc w:val="left"/>
      <w:pPr>
        <w:tabs>
          <w:tab w:val="num" w:pos="0"/>
        </w:tabs>
        <w:ind w:left="3240" w:hanging="360"/>
      </w:pPr>
      <w:rPr>
        <w:rFonts w:hint="eastAsia"/>
      </w:rPr>
    </w:lvl>
  </w:abstractNum>
  <w:abstractNum w:abstractNumId="10"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6"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C066432"/>
    <w:multiLevelType w:val="hybridMultilevel"/>
    <w:tmpl w:val="DC8A555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22"/>
  </w:num>
  <w:num w:numId="4">
    <w:abstractNumId w:val="0"/>
  </w:num>
  <w:num w:numId="5">
    <w:abstractNumId w:val="16"/>
  </w:num>
  <w:num w:numId="6">
    <w:abstractNumId w:val="23"/>
  </w:num>
  <w:num w:numId="7">
    <w:abstractNumId w:val="11"/>
  </w:num>
  <w:num w:numId="8">
    <w:abstractNumId w:val="7"/>
  </w:num>
  <w:num w:numId="9">
    <w:abstractNumId w:val="15"/>
  </w:num>
  <w:num w:numId="10">
    <w:abstractNumId w:val="1"/>
  </w:num>
  <w:num w:numId="11">
    <w:abstractNumId w:val="21"/>
  </w:num>
  <w:num w:numId="12">
    <w:abstractNumId w:val="19"/>
  </w:num>
  <w:num w:numId="13">
    <w:abstractNumId w:val="4"/>
  </w:num>
  <w:num w:numId="14">
    <w:abstractNumId w:val="2"/>
  </w:num>
  <w:num w:numId="15">
    <w:abstractNumId w:val="10"/>
  </w:num>
  <w:num w:numId="16">
    <w:abstractNumId w:val="3"/>
  </w:num>
  <w:num w:numId="17">
    <w:abstractNumId w:val="14"/>
  </w:num>
  <w:num w:numId="18">
    <w:abstractNumId w:val="6"/>
  </w:num>
  <w:num w:numId="19">
    <w:abstractNumId w:val="17"/>
  </w:num>
  <w:num w:numId="20">
    <w:abstractNumId w:val="13"/>
  </w:num>
  <w:num w:numId="21">
    <w:abstractNumId w:val="12"/>
  </w:num>
  <w:num w:numId="22">
    <w:abstractNumId w:val="20"/>
  </w:num>
  <w:num w:numId="23">
    <w:abstractNumId w:val="18"/>
  </w:num>
  <w:num w:numId="24">
    <w:abstractNumId w:val="9"/>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6BC"/>
    <w:rsid w:val="000338F4"/>
    <w:rsid w:val="0003493A"/>
    <w:rsid w:val="0003521B"/>
    <w:rsid w:val="000407A2"/>
    <w:rsid w:val="00042938"/>
    <w:rsid w:val="000471BC"/>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05D"/>
    <w:rsid w:val="00113856"/>
    <w:rsid w:val="00113AE5"/>
    <w:rsid w:val="00114986"/>
    <w:rsid w:val="00116EF4"/>
    <w:rsid w:val="00120408"/>
    <w:rsid w:val="00120CB1"/>
    <w:rsid w:val="0012136F"/>
    <w:rsid w:val="001232EA"/>
    <w:rsid w:val="00123D05"/>
    <w:rsid w:val="001324BC"/>
    <w:rsid w:val="00133A67"/>
    <w:rsid w:val="00134192"/>
    <w:rsid w:val="00134B27"/>
    <w:rsid w:val="00134C34"/>
    <w:rsid w:val="00140E1D"/>
    <w:rsid w:val="00142813"/>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5670"/>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53B6"/>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0F7D"/>
    <w:rsid w:val="00245560"/>
    <w:rsid w:val="00245E96"/>
    <w:rsid w:val="00246F8D"/>
    <w:rsid w:val="00250436"/>
    <w:rsid w:val="00253DBC"/>
    <w:rsid w:val="00254180"/>
    <w:rsid w:val="00256D11"/>
    <w:rsid w:val="00261158"/>
    <w:rsid w:val="00263EFB"/>
    <w:rsid w:val="002649CE"/>
    <w:rsid w:val="00264C1A"/>
    <w:rsid w:val="00264E59"/>
    <w:rsid w:val="00272455"/>
    <w:rsid w:val="00273D28"/>
    <w:rsid w:val="002767D9"/>
    <w:rsid w:val="00276AD1"/>
    <w:rsid w:val="0028458A"/>
    <w:rsid w:val="002845A9"/>
    <w:rsid w:val="0028507E"/>
    <w:rsid w:val="00287AA4"/>
    <w:rsid w:val="00293A5F"/>
    <w:rsid w:val="0029616F"/>
    <w:rsid w:val="00296C3E"/>
    <w:rsid w:val="00297A99"/>
    <w:rsid w:val="002A0000"/>
    <w:rsid w:val="002A3048"/>
    <w:rsid w:val="002A4D6E"/>
    <w:rsid w:val="002A6CAA"/>
    <w:rsid w:val="002B39A6"/>
    <w:rsid w:val="002B6243"/>
    <w:rsid w:val="002D11BB"/>
    <w:rsid w:val="002D64D3"/>
    <w:rsid w:val="002D77F7"/>
    <w:rsid w:val="002E13CE"/>
    <w:rsid w:val="002E1D1A"/>
    <w:rsid w:val="002E26E7"/>
    <w:rsid w:val="002E4AC2"/>
    <w:rsid w:val="002E7044"/>
    <w:rsid w:val="002F1ED9"/>
    <w:rsid w:val="002F3A0B"/>
    <w:rsid w:val="002F3EE1"/>
    <w:rsid w:val="002F756E"/>
    <w:rsid w:val="0030218C"/>
    <w:rsid w:val="00306121"/>
    <w:rsid w:val="00307D00"/>
    <w:rsid w:val="00310647"/>
    <w:rsid w:val="003165DF"/>
    <w:rsid w:val="00316EDD"/>
    <w:rsid w:val="00324463"/>
    <w:rsid w:val="00326B9D"/>
    <w:rsid w:val="003329C4"/>
    <w:rsid w:val="003342CB"/>
    <w:rsid w:val="00336020"/>
    <w:rsid w:val="00340070"/>
    <w:rsid w:val="00343EB1"/>
    <w:rsid w:val="003441DA"/>
    <w:rsid w:val="00347A05"/>
    <w:rsid w:val="00350584"/>
    <w:rsid w:val="003524E1"/>
    <w:rsid w:val="003540D8"/>
    <w:rsid w:val="0036550F"/>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6357"/>
    <w:rsid w:val="003A72A8"/>
    <w:rsid w:val="003B3DD9"/>
    <w:rsid w:val="003C1BFB"/>
    <w:rsid w:val="003C570A"/>
    <w:rsid w:val="003C6A7A"/>
    <w:rsid w:val="003C763A"/>
    <w:rsid w:val="003C79ED"/>
    <w:rsid w:val="003D4694"/>
    <w:rsid w:val="003D47D7"/>
    <w:rsid w:val="003D4BC0"/>
    <w:rsid w:val="003D59D6"/>
    <w:rsid w:val="003E14A6"/>
    <w:rsid w:val="003E5261"/>
    <w:rsid w:val="003E699B"/>
    <w:rsid w:val="003E7B8B"/>
    <w:rsid w:val="003F4D3C"/>
    <w:rsid w:val="003F7587"/>
    <w:rsid w:val="00400DCA"/>
    <w:rsid w:val="004025BB"/>
    <w:rsid w:val="00405621"/>
    <w:rsid w:val="00407940"/>
    <w:rsid w:val="00412217"/>
    <w:rsid w:val="00417383"/>
    <w:rsid w:val="00420762"/>
    <w:rsid w:val="00421886"/>
    <w:rsid w:val="00421F34"/>
    <w:rsid w:val="004254C9"/>
    <w:rsid w:val="0042564A"/>
    <w:rsid w:val="00427C35"/>
    <w:rsid w:val="0043050C"/>
    <w:rsid w:val="00431730"/>
    <w:rsid w:val="004408D3"/>
    <w:rsid w:val="004446E5"/>
    <w:rsid w:val="00450609"/>
    <w:rsid w:val="0045264C"/>
    <w:rsid w:val="004526DA"/>
    <w:rsid w:val="00452D17"/>
    <w:rsid w:val="00455104"/>
    <w:rsid w:val="00455D02"/>
    <w:rsid w:val="00456447"/>
    <w:rsid w:val="00456644"/>
    <w:rsid w:val="004568FD"/>
    <w:rsid w:val="004633F1"/>
    <w:rsid w:val="00465A49"/>
    <w:rsid w:val="0047152C"/>
    <w:rsid w:val="00473338"/>
    <w:rsid w:val="00477E64"/>
    <w:rsid w:val="004805D9"/>
    <w:rsid w:val="00481989"/>
    <w:rsid w:val="00482F6D"/>
    <w:rsid w:val="004843DB"/>
    <w:rsid w:val="004846F7"/>
    <w:rsid w:val="00484766"/>
    <w:rsid w:val="00485F52"/>
    <w:rsid w:val="004926F6"/>
    <w:rsid w:val="004A3047"/>
    <w:rsid w:val="004A5BC2"/>
    <w:rsid w:val="004A708A"/>
    <w:rsid w:val="004B45E8"/>
    <w:rsid w:val="004B5424"/>
    <w:rsid w:val="004C140C"/>
    <w:rsid w:val="004C6F52"/>
    <w:rsid w:val="004C767A"/>
    <w:rsid w:val="004D140E"/>
    <w:rsid w:val="004D33A8"/>
    <w:rsid w:val="004D4389"/>
    <w:rsid w:val="004D5E43"/>
    <w:rsid w:val="004E23EC"/>
    <w:rsid w:val="004E3F23"/>
    <w:rsid w:val="004E6495"/>
    <w:rsid w:val="004E6C79"/>
    <w:rsid w:val="004F063C"/>
    <w:rsid w:val="004F1CB2"/>
    <w:rsid w:val="004F2322"/>
    <w:rsid w:val="004F2DA3"/>
    <w:rsid w:val="004F380A"/>
    <w:rsid w:val="004F648D"/>
    <w:rsid w:val="004F6CEE"/>
    <w:rsid w:val="00503D39"/>
    <w:rsid w:val="00503E40"/>
    <w:rsid w:val="005056CB"/>
    <w:rsid w:val="00521FAA"/>
    <w:rsid w:val="005223E4"/>
    <w:rsid w:val="00530017"/>
    <w:rsid w:val="005301F9"/>
    <w:rsid w:val="005324C4"/>
    <w:rsid w:val="005338F3"/>
    <w:rsid w:val="00533A4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67E6B"/>
    <w:rsid w:val="00570265"/>
    <w:rsid w:val="0057035C"/>
    <w:rsid w:val="00573FCA"/>
    <w:rsid w:val="0057467C"/>
    <w:rsid w:val="0057474C"/>
    <w:rsid w:val="0057586A"/>
    <w:rsid w:val="00575A67"/>
    <w:rsid w:val="00580029"/>
    <w:rsid w:val="005821DB"/>
    <w:rsid w:val="00586FAA"/>
    <w:rsid w:val="00587406"/>
    <w:rsid w:val="00590003"/>
    <w:rsid w:val="005922CE"/>
    <w:rsid w:val="00593726"/>
    <w:rsid w:val="005956CD"/>
    <w:rsid w:val="005967FE"/>
    <w:rsid w:val="005970BD"/>
    <w:rsid w:val="005A2922"/>
    <w:rsid w:val="005A35E2"/>
    <w:rsid w:val="005A4832"/>
    <w:rsid w:val="005A50EC"/>
    <w:rsid w:val="005A5E94"/>
    <w:rsid w:val="005A7556"/>
    <w:rsid w:val="005B4B07"/>
    <w:rsid w:val="005B4BE5"/>
    <w:rsid w:val="005B53A6"/>
    <w:rsid w:val="005B7990"/>
    <w:rsid w:val="005C1826"/>
    <w:rsid w:val="005C384C"/>
    <w:rsid w:val="005D0383"/>
    <w:rsid w:val="005D0826"/>
    <w:rsid w:val="005D2428"/>
    <w:rsid w:val="005D6C94"/>
    <w:rsid w:val="005E3EF9"/>
    <w:rsid w:val="005E5D0F"/>
    <w:rsid w:val="005E6B91"/>
    <w:rsid w:val="005E7E4C"/>
    <w:rsid w:val="005F2979"/>
    <w:rsid w:val="005F39A1"/>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68FA"/>
    <w:rsid w:val="0066737F"/>
    <w:rsid w:val="00684A60"/>
    <w:rsid w:val="00684D53"/>
    <w:rsid w:val="00686404"/>
    <w:rsid w:val="006874E6"/>
    <w:rsid w:val="00695D30"/>
    <w:rsid w:val="006A049C"/>
    <w:rsid w:val="006A3863"/>
    <w:rsid w:val="006A42B0"/>
    <w:rsid w:val="006B0AEB"/>
    <w:rsid w:val="006C427E"/>
    <w:rsid w:val="006C6E3A"/>
    <w:rsid w:val="006D2E81"/>
    <w:rsid w:val="006D3B45"/>
    <w:rsid w:val="006D7834"/>
    <w:rsid w:val="006E0B53"/>
    <w:rsid w:val="006E7A30"/>
    <w:rsid w:val="006F18B2"/>
    <w:rsid w:val="006F1E78"/>
    <w:rsid w:val="006F7DA7"/>
    <w:rsid w:val="007002EC"/>
    <w:rsid w:val="007009CE"/>
    <w:rsid w:val="00702761"/>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3DD"/>
    <w:rsid w:val="00774498"/>
    <w:rsid w:val="007745BB"/>
    <w:rsid w:val="00775A17"/>
    <w:rsid w:val="0078128E"/>
    <w:rsid w:val="007841C4"/>
    <w:rsid w:val="00787636"/>
    <w:rsid w:val="00787B8D"/>
    <w:rsid w:val="00787E54"/>
    <w:rsid w:val="00790C76"/>
    <w:rsid w:val="0079307E"/>
    <w:rsid w:val="00793436"/>
    <w:rsid w:val="00794B9A"/>
    <w:rsid w:val="007952A4"/>
    <w:rsid w:val="007A24F6"/>
    <w:rsid w:val="007A3104"/>
    <w:rsid w:val="007A5169"/>
    <w:rsid w:val="007B0010"/>
    <w:rsid w:val="007B4952"/>
    <w:rsid w:val="007B7732"/>
    <w:rsid w:val="007C4481"/>
    <w:rsid w:val="007D2EAB"/>
    <w:rsid w:val="007D512C"/>
    <w:rsid w:val="007D5EB5"/>
    <w:rsid w:val="007D616C"/>
    <w:rsid w:val="007E08DF"/>
    <w:rsid w:val="007E1E4B"/>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3CB"/>
    <w:rsid w:val="00820629"/>
    <w:rsid w:val="0082191B"/>
    <w:rsid w:val="00821C0C"/>
    <w:rsid w:val="0082255D"/>
    <w:rsid w:val="0082292C"/>
    <w:rsid w:val="0082328A"/>
    <w:rsid w:val="0082334F"/>
    <w:rsid w:val="008318D2"/>
    <w:rsid w:val="00835274"/>
    <w:rsid w:val="00835C7E"/>
    <w:rsid w:val="008419A2"/>
    <w:rsid w:val="00847431"/>
    <w:rsid w:val="00850CD7"/>
    <w:rsid w:val="00851A64"/>
    <w:rsid w:val="00851F15"/>
    <w:rsid w:val="00856EFC"/>
    <w:rsid w:val="00862E24"/>
    <w:rsid w:val="0086369A"/>
    <w:rsid w:val="008650C5"/>
    <w:rsid w:val="008652EC"/>
    <w:rsid w:val="00865DAB"/>
    <w:rsid w:val="008749F0"/>
    <w:rsid w:val="00874B3C"/>
    <w:rsid w:val="00876C7C"/>
    <w:rsid w:val="008820AF"/>
    <w:rsid w:val="00885CDF"/>
    <w:rsid w:val="00897A1A"/>
    <w:rsid w:val="008A2F63"/>
    <w:rsid w:val="008A338C"/>
    <w:rsid w:val="008A3FC7"/>
    <w:rsid w:val="008B776F"/>
    <w:rsid w:val="008C27B7"/>
    <w:rsid w:val="008C2EF3"/>
    <w:rsid w:val="008C42C7"/>
    <w:rsid w:val="008C4747"/>
    <w:rsid w:val="008D2348"/>
    <w:rsid w:val="008E05D1"/>
    <w:rsid w:val="008E08D4"/>
    <w:rsid w:val="008E4A75"/>
    <w:rsid w:val="008E525F"/>
    <w:rsid w:val="008E6328"/>
    <w:rsid w:val="008E738C"/>
    <w:rsid w:val="008F258D"/>
    <w:rsid w:val="008F7177"/>
    <w:rsid w:val="008F7AA4"/>
    <w:rsid w:val="00901232"/>
    <w:rsid w:val="00904483"/>
    <w:rsid w:val="00905C7C"/>
    <w:rsid w:val="00906C4D"/>
    <w:rsid w:val="009109A6"/>
    <w:rsid w:val="009125E7"/>
    <w:rsid w:val="00912A73"/>
    <w:rsid w:val="00917921"/>
    <w:rsid w:val="00920CEE"/>
    <w:rsid w:val="009220FC"/>
    <w:rsid w:val="009249D4"/>
    <w:rsid w:val="00926F3B"/>
    <w:rsid w:val="009308E5"/>
    <w:rsid w:val="00931A15"/>
    <w:rsid w:val="00933623"/>
    <w:rsid w:val="00935EA4"/>
    <w:rsid w:val="009365CC"/>
    <w:rsid w:val="00936D12"/>
    <w:rsid w:val="0093796F"/>
    <w:rsid w:val="0094176E"/>
    <w:rsid w:val="0094345F"/>
    <w:rsid w:val="009443B8"/>
    <w:rsid w:val="00944CAD"/>
    <w:rsid w:val="0095520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7A8"/>
    <w:rsid w:val="00A07E69"/>
    <w:rsid w:val="00A11947"/>
    <w:rsid w:val="00A12B18"/>
    <w:rsid w:val="00A136AD"/>
    <w:rsid w:val="00A16034"/>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673F8"/>
    <w:rsid w:val="00A70C7F"/>
    <w:rsid w:val="00A76DDC"/>
    <w:rsid w:val="00A80058"/>
    <w:rsid w:val="00A827DC"/>
    <w:rsid w:val="00A86019"/>
    <w:rsid w:val="00A91B33"/>
    <w:rsid w:val="00A927AE"/>
    <w:rsid w:val="00A92CE7"/>
    <w:rsid w:val="00A94279"/>
    <w:rsid w:val="00A97A97"/>
    <w:rsid w:val="00AA1753"/>
    <w:rsid w:val="00AA44E4"/>
    <w:rsid w:val="00AA50EF"/>
    <w:rsid w:val="00AA7BE8"/>
    <w:rsid w:val="00AB0069"/>
    <w:rsid w:val="00AB34CD"/>
    <w:rsid w:val="00AB3675"/>
    <w:rsid w:val="00AB5658"/>
    <w:rsid w:val="00AB72AC"/>
    <w:rsid w:val="00AC0CD5"/>
    <w:rsid w:val="00AC19EB"/>
    <w:rsid w:val="00AC1FAF"/>
    <w:rsid w:val="00AC39AB"/>
    <w:rsid w:val="00AC43F2"/>
    <w:rsid w:val="00AC5B1D"/>
    <w:rsid w:val="00AD12C9"/>
    <w:rsid w:val="00AD1323"/>
    <w:rsid w:val="00AD1B90"/>
    <w:rsid w:val="00AD1EEF"/>
    <w:rsid w:val="00AD38ED"/>
    <w:rsid w:val="00AE1017"/>
    <w:rsid w:val="00AE2806"/>
    <w:rsid w:val="00AE644F"/>
    <w:rsid w:val="00AE7573"/>
    <w:rsid w:val="00AE78A1"/>
    <w:rsid w:val="00AF0982"/>
    <w:rsid w:val="00AF4B25"/>
    <w:rsid w:val="00AF5E80"/>
    <w:rsid w:val="00B00EB4"/>
    <w:rsid w:val="00B020F2"/>
    <w:rsid w:val="00B02D29"/>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B11"/>
    <w:rsid w:val="00B80C82"/>
    <w:rsid w:val="00B81A0A"/>
    <w:rsid w:val="00B832CE"/>
    <w:rsid w:val="00B84BF3"/>
    <w:rsid w:val="00B90458"/>
    <w:rsid w:val="00B97552"/>
    <w:rsid w:val="00BA0D48"/>
    <w:rsid w:val="00BA12C0"/>
    <w:rsid w:val="00BA14AE"/>
    <w:rsid w:val="00BA29D8"/>
    <w:rsid w:val="00BA3F7D"/>
    <w:rsid w:val="00BA40E0"/>
    <w:rsid w:val="00BA4BF0"/>
    <w:rsid w:val="00BA58D8"/>
    <w:rsid w:val="00BA6E95"/>
    <w:rsid w:val="00BB44FE"/>
    <w:rsid w:val="00BB4B5F"/>
    <w:rsid w:val="00BC3E7C"/>
    <w:rsid w:val="00BD17D3"/>
    <w:rsid w:val="00BD3D62"/>
    <w:rsid w:val="00BD6A41"/>
    <w:rsid w:val="00BE52BD"/>
    <w:rsid w:val="00BE5948"/>
    <w:rsid w:val="00BE7010"/>
    <w:rsid w:val="00BE7D76"/>
    <w:rsid w:val="00BF05B3"/>
    <w:rsid w:val="00BF15BA"/>
    <w:rsid w:val="00BF181E"/>
    <w:rsid w:val="00BF1DDC"/>
    <w:rsid w:val="00BF2629"/>
    <w:rsid w:val="00BF3667"/>
    <w:rsid w:val="00BF432A"/>
    <w:rsid w:val="00BF4507"/>
    <w:rsid w:val="00BF5415"/>
    <w:rsid w:val="00BF542F"/>
    <w:rsid w:val="00C022AD"/>
    <w:rsid w:val="00C02606"/>
    <w:rsid w:val="00C04731"/>
    <w:rsid w:val="00C04F64"/>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65D97"/>
    <w:rsid w:val="00C70E23"/>
    <w:rsid w:val="00C722F0"/>
    <w:rsid w:val="00C7362A"/>
    <w:rsid w:val="00C74C1E"/>
    <w:rsid w:val="00C75F7F"/>
    <w:rsid w:val="00C80DF9"/>
    <w:rsid w:val="00C84EDE"/>
    <w:rsid w:val="00C85AFF"/>
    <w:rsid w:val="00C9133F"/>
    <w:rsid w:val="00C9152E"/>
    <w:rsid w:val="00C929AD"/>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4488"/>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038"/>
    <w:rsid w:val="00D26327"/>
    <w:rsid w:val="00D26C75"/>
    <w:rsid w:val="00D30349"/>
    <w:rsid w:val="00D32E77"/>
    <w:rsid w:val="00D40255"/>
    <w:rsid w:val="00D40FCE"/>
    <w:rsid w:val="00D421BF"/>
    <w:rsid w:val="00D43CF2"/>
    <w:rsid w:val="00D44C1E"/>
    <w:rsid w:val="00D53EC0"/>
    <w:rsid w:val="00D55149"/>
    <w:rsid w:val="00D63268"/>
    <w:rsid w:val="00D642CF"/>
    <w:rsid w:val="00D6526C"/>
    <w:rsid w:val="00D66EF4"/>
    <w:rsid w:val="00D673AB"/>
    <w:rsid w:val="00D715C1"/>
    <w:rsid w:val="00D7464B"/>
    <w:rsid w:val="00D75D6D"/>
    <w:rsid w:val="00D804F4"/>
    <w:rsid w:val="00D82A63"/>
    <w:rsid w:val="00D846D3"/>
    <w:rsid w:val="00D852A8"/>
    <w:rsid w:val="00D85B4E"/>
    <w:rsid w:val="00D93232"/>
    <w:rsid w:val="00D938C4"/>
    <w:rsid w:val="00D975BC"/>
    <w:rsid w:val="00D977A1"/>
    <w:rsid w:val="00D97F00"/>
    <w:rsid w:val="00DA045D"/>
    <w:rsid w:val="00DA0BB5"/>
    <w:rsid w:val="00DA15B1"/>
    <w:rsid w:val="00DA2CE4"/>
    <w:rsid w:val="00DA54C2"/>
    <w:rsid w:val="00DA5711"/>
    <w:rsid w:val="00DA66B1"/>
    <w:rsid w:val="00DA7BEF"/>
    <w:rsid w:val="00DB25D8"/>
    <w:rsid w:val="00DB32E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585C"/>
    <w:rsid w:val="00E16F01"/>
    <w:rsid w:val="00E1762F"/>
    <w:rsid w:val="00E21627"/>
    <w:rsid w:val="00E3016E"/>
    <w:rsid w:val="00E30D37"/>
    <w:rsid w:val="00E31476"/>
    <w:rsid w:val="00E40320"/>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4D4B"/>
    <w:rsid w:val="00EC79A1"/>
    <w:rsid w:val="00ED3D86"/>
    <w:rsid w:val="00ED3DE3"/>
    <w:rsid w:val="00ED41E9"/>
    <w:rsid w:val="00ED53B4"/>
    <w:rsid w:val="00ED626A"/>
    <w:rsid w:val="00EE129B"/>
    <w:rsid w:val="00EE1F4E"/>
    <w:rsid w:val="00EE30BF"/>
    <w:rsid w:val="00EE4318"/>
    <w:rsid w:val="00EE5CC1"/>
    <w:rsid w:val="00EF147E"/>
    <w:rsid w:val="00EF20AD"/>
    <w:rsid w:val="00EF2C28"/>
    <w:rsid w:val="00EF4AEA"/>
    <w:rsid w:val="00EF5DAA"/>
    <w:rsid w:val="00F0199B"/>
    <w:rsid w:val="00F01C0B"/>
    <w:rsid w:val="00F0277D"/>
    <w:rsid w:val="00F03244"/>
    <w:rsid w:val="00F13B69"/>
    <w:rsid w:val="00F14A19"/>
    <w:rsid w:val="00F14E9B"/>
    <w:rsid w:val="00F1525B"/>
    <w:rsid w:val="00F1679F"/>
    <w:rsid w:val="00F2086F"/>
    <w:rsid w:val="00F23F1B"/>
    <w:rsid w:val="00F246DA"/>
    <w:rsid w:val="00F25EEA"/>
    <w:rsid w:val="00F2667A"/>
    <w:rsid w:val="00F27312"/>
    <w:rsid w:val="00F30B2C"/>
    <w:rsid w:val="00F41149"/>
    <w:rsid w:val="00F41B18"/>
    <w:rsid w:val="00F44AFC"/>
    <w:rsid w:val="00F458D3"/>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2C7A"/>
    <w:rsid w:val="00FE5B1B"/>
    <w:rsid w:val="00FE6BC2"/>
    <w:rsid w:val="00FF137E"/>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D12"/>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 w:type="character" w:styleId="afe">
    <w:name w:val="Unresolved Mention"/>
    <w:basedOn w:val="a0"/>
    <w:uiPriority w:val="99"/>
    <w:semiHidden/>
    <w:unhideWhenUsed/>
    <w:rsid w:val="0079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9559176">
      <w:bodyDiv w:val="1"/>
      <w:marLeft w:val="0"/>
      <w:marRight w:val="0"/>
      <w:marTop w:val="0"/>
      <w:marBottom w:val="0"/>
      <w:divBdr>
        <w:top w:val="none" w:sz="0" w:space="0" w:color="auto"/>
        <w:left w:val="none" w:sz="0" w:space="0" w:color="auto"/>
        <w:bottom w:val="none" w:sz="0" w:space="0" w:color="auto"/>
        <w:right w:val="none" w:sz="0" w:space="0" w:color="auto"/>
      </w:divBdr>
      <w:divsChild>
        <w:div w:id="1215850308">
          <w:marLeft w:val="360"/>
          <w:marRight w:val="187"/>
          <w:marTop w:val="120"/>
          <w:marBottom w:val="0"/>
          <w:divBdr>
            <w:top w:val="none" w:sz="0" w:space="0" w:color="auto"/>
            <w:left w:val="none" w:sz="0" w:space="0" w:color="auto"/>
            <w:bottom w:val="none" w:sz="0" w:space="0" w:color="auto"/>
            <w:right w:val="none" w:sz="0" w:space="0" w:color="auto"/>
          </w:divBdr>
        </w:div>
        <w:div w:id="450517208">
          <w:marLeft w:val="994"/>
          <w:marRight w:val="187"/>
          <w:marTop w:val="100"/>
          <w:marBottom w:val="0"/>
          <w:divBdr>
            <w:top w:val="none" w:sz="0" w:space="0" w:color="auto"/>
            <w:left w:val="none" w:sz="0" w:space="0" w:color="auto"/>
            <w:bottom w:val="none" w:sz="0" w:space="0" w:color="auto"/>
            <w:right w:val="none" w:sz="0" w:space="0" w:color="auto"/>
          </w:divBdr>
        </w:div>
        <w:div w:id="1723555881">
          <w:marLeft w:val="994"/>
          <w:marRight w:val="187"/>
          <w:marTop w:val="100"/>
          <w:marBottom w:val="0"/>
          <w:divBdr>
            <w:top w:val="none" w:sz="0" w:space="0" w:color="auto"/>
            <w:left w:val="none" w:sz="0" w:space="0" w:color="auto"/>
            <w:bottom w:val="none" w:sz="0" w:space="0" w:color="auto"/>
            <w:right w:val="none" w:sz="0" w:space="0" w:color="auto"/>
          </w:divBdr>
        </w:div>
        <w:div w:id="1353916832">
          <w:marLeft w:val="994"/>
          <w:marRight w:val="187"/>
          <w:marTop w:val="100"/>
          <w:marBottom w:val="0"/>
          <w:divBdr>
            <w:top w:val="none" w:sz="0" w:space="0" w:color="auto"/>
            <w:left w:val="none" w:sz="0" w:space="0" w:color="auto"/>
            <w:bottom w:val="none" w:sz="0" w:space="0" w:color="auto"/>
            <w:right w:val="none" w:sz="0" w:space="0" w:color="auto"/>
          </w:divBdr>
        </w:div>
        <w:div w:id="1960067558">
          <w:marLeft w:val="994"/>
          <w:marRight w:val="187"/>
          <w:marTop w:val="100"/>
          <w:marBottom w:val="0"/>
          <w:divBdr>
            <w:top w:val="none" w:sz="0" w:space="0" w:color="auto"/>
            <w:left w:val="none" w:sz="0" w:space="0" w:color="auto"/>
            <w:bottom w:val="none" w:sz="0" w:space="0" w:color="auto"/>
            <w:right w:val="none" w:sz="0" w:space="0" w:color="auto"/>
          </w:divBdr>
        </w:div>
        <w:div w:id="2016494210">
          <w:marLeft w:val="994"/>
          <w:marRight w:val="187"/>
          <w:marTop w:val="100"/>
          <w:marBottom w:val="0"/>
          <w:divBdr>
            <w:top w:val="none" w:sz="0" w:space="0" w:color="auto"/>
            <w:left w:val="none" w:sz="0" w:space="0" w:color="auto"/>
            <w:bottom w:val="none" w:sz="0" w:space="0" w:color="auto"/>
            <w:right w:val="none" w:sz="0" w:space="0" w:color="auto"/>
          </w:divBdr>
        </w:div>
      </w:divsChild>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58228975">
      <w:bodyDiv w:val="1"/>
      <w:marLeft w:val="0"/>
      <w:marRight w:val="0"/>
      <w:marTop w:val="0"/>
      <w:marBottom w:val="0"/>
      <w:divBdr>
        <w:top w:val="none" w:sz="0" w:space="0" w:color="auto"/>
        <w:left w:val="none" w:sz="0" w:space="0" w:color="auto"/>
        <w:bottom w:val="none" w:sz="0" w:space="0" w:color="auto"/>
        <w:right w:val="none" w:sz="0" w:space="0" w:color="auto"/>
      </w:divBdr>
      <w:divsChild>
        <w:div w:id="1933975768">
          <w:marLeft w:val="360"/>
          <w:marRight w:val="187"/>
          <w:marTop w:val="120"/>
          <w:marBottom w:val="0"/>
          <w:divBdr>
            <w:top w:val="none" w:sz="0" w:space="0" w:color="auto"/>
            <w:left w:val="none" w:sz="0" w:space="0" w:color="auto"/>
            <w:bottom w:val="none" w:sz="0" w:space="0" w:color="auto"/>
            <w:right w:val="none" w:sz="0" w:space="0" w:color="auto"/>
          </w:divBdr>
        </w:div>
        <w:div w:id="1000961312">
          <w:marLeft w:val="994"/>
          <w:marRight w:val="187"/>
          <w:marTop w:val="100"/>
          <w:marBottom w:val="0"/>
          <w:divBdr>
            <w:top w:val="none" w:sz="0" w:space="0" w:color="auto"/>
            <w:left w:val="none" w:sz="0" w:space="0" w:color="auto"/>
            <w:bottom w:val="none" w:sz="0" w:space="0" w:color="auto"/>
            <w:right w:val="none" w:sz="0" w:space="0" w:color="auto"/>
          </w:divBdr>
        </w:div>
        <w:div w:id="102000982">
          <w:marLeft w:val="994"/>
          <w:marRight w:val="187"/>
          <w:marTop w:val="100"/>
          <w:marBottom w:val="0"/>
          <w:divBdr>
            <w:top w:val="none" w:sz="0" w:space="0" w:color="auto"/>
            <w:left w:val="none" w:sz="0" w:space="0" w:color="auto"/>
            <w:bottom w:val="none" w:sz="0" w:space="0" w:color="auto"/>
            <w:right w:val="none" w:sz="0" w:space="0" w:color="auto"/>
          </w:divBdr>
        </w:div>
        <w:div w:id="1250190694">
          <w:marLeft w:val="994"/>
          <w:marRight w:val="187"/>
          <w:marTop w:val="100"/>
          <w:marBottom w:val="0"/>
          <w:divBdr>
            <w:top w:val="none" w:sz="0" w:space="0" w:color="auto"/>
            <w:left w:val="none" w:sz="0" w:space="0" w:color="auto"/>
            <w:bottom w:val="none" w:sz="0" w:space="0" w:color="auto"/>
            <w:right w:val="none" w:sz="0" w:space="0" w:color="auto"/>
          </w:divBdr>
        </w:div>
        <w:div w:id="1955209617">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50891195">
      <w:bodyDiv w:val="1"/>
      <w:marLeft w:val="0"/>
      <w:marRight w:val="0"/>
      <w:marTop w:val="0"/>
      <w:marBottom w:val="0"/>
      <w:divBdr>
        <w:top w:val="none" w:sz="0" w:space="0" w:color="auto"/>
        <w:left w:val="none" w:sz="0" w:space="0" w:color="auto"/>
        <w:bottom w:val="none" w:sz="0" w:space="0" w:color="auto"/>
        <w:right w:val="none" w:sz="0" w:space="0" w:color="auto"/>
      </w:divBdr>
      <w:divsChild>
        <w:div w:id="778140696">
          <w:marLeft w:val="1166"/>
          <w:marRight w:val="0"/>
          <w:marTop w:val="10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my-site/home"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01-42-0000-status-of-ongoing-consultations-and-tag-documents-for-approval.docx" TargetMode="External"/><Relationship Id="rId39" Type="http://schemas.openxmlformats.org/officeDocument/2006/relationships/header" Target="header1.xml"/><Relationship Id="rId21" Type="http://schemas.openxmlformats.org/officeDocument/2006/relationships/hyperlink" Target="https://mentor.ieee.org/802.18/dcn/25/18-25-0023-01-0000-rr-tag-march-2025-plenary-minutes.docx" TargetMode="External"/><Relationship Id="rId34" Type="http://schemas.openxmlformats.org/officeDocument/2006/relationships/hyperlink" Target="https://mentor.ieee.org/802.18/dcn/25/18-25-0027-02-0000-rr-tag-2025-may-wireless-interim-agenda.xls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28-05-0000-2025-may-rr-tag-supplementary-materials.pptx" TargetMode="External"/><Relationship Id="rId20" Type="http://schemas.openxmlformats.org/officeDocument/2006/relationships/hyperlink" Target="https://standards.ieee.org/about/policies/opman/" TargetMode="External"/><Relationship Id="rId29" Type="http://schemas.openxmlformats.org/officeDocument/2006/relationships/hyperlink" Target="https://mentor.ieee.org/802.18/dcn/25/18-25-0045-02-0000-proposed-response-to-south-africa-icasa-s-consultation-on-draft-national-radio-frequency-pla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27-02-0000-rr-tag-2025-may-wireless-interim-agenda.xlsx" TargetMode="External"/><Relationship Id="rId24" Type="http://schemas.openxmlformats.org/officeDocument/2006/relationships/hyperlink" Target="https://mentor.ieee.org/802.18/dcn/25/18-25-0037-00-0000-moving-forward-with-6-ghz-band-for-commercial-mobile-and-wi-fi-services-update-on-uk-and-cept-progress.pdf" TargetMode="External"/><Relationship Id="rId32" Type="http://schemas.openxmlformats.org/officeDocument/2006/relationships/hyperlink" Target="https://mentor.ieee.org/802.18/dcn/25/18-25-0027-02-0000-rr-tag-2025-may-wireless-interim-agenda.xlsx" TargetMode="External"/><Relationship Id="rId37" Type="http://schemas.openxmlformats.org/officeDocument/2006/relationships/hyperlink" Target="https://mentor.ieee.org/802.18/dcn/25/18-25-0048-00-0000-etsi-tc-bran-may-2025-update.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5/18-25-0027-01-0000-rr-tag-2025-may-wireless-interim-agenda.xlsx" TargetMode="External"/><Relationship Id="rId23" Type="http://schemas.openxmlformats.org/officeDocument/2006/relationships/hyperlink" Target="https://mentor.ieee.org/802.18/dcn/25/18-25-0029-00-0000-2025-may-rr-tag-chair-opening-report.pptx" TargetMode="External"/><Relationship Id="rId28" Type="http://schemas.openxmlformats.org/officeDocument/2006/relationships/hyperlink" Target="https://mentor.ieee.org/802.18/dcn/25/18-25-0045-02-0000-proposed-response-to-south-africa-icasa-s-consultation-on-draft-national-radio-frequency-plan.docx" TargetMode="External"/><Relationship Id="rId36" Type="http://schemas.openxmlformats.org/officeDocument/2006/relationships/hyperlink" Target="https://imat.ieee.org/my-site/home" TargetMode="External"/><Relationship Id="rId10" Type="http://schemas.openxmlformats.org/officeDocument/2006/relationships/hyperlink" Target="https://www.ieee802.org/18/" TargetMode="External"/><Relationship Id="rId19" Type="http://schemas.openxmlformats.org/officeDocument/2006/relationships/hyperlink" Target="http://www.ieee802.org/devdocs.shtml" TargetMode="External"/><Relationship Id="rId31" Type="http://schemas.openxmlformats.org/officeDocument/2006/relationships/hyperlink" Target="https://mentor.ieee.org/802.18/dcn/25/18-25-0050-00-0000-proposed-response-to-south-africa-icasa-s-consultation-on-draft-regulations-on-dynamic-spectrum-access.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mentor.ieee.org/802.18/dcn/25/18-25-0027-02-0000-rr-tag-2025-may-wireless-interim-agenda.xlsx" TargetMode="External"/><Relationship Id="rId22" Type="http://schemas.openxmlformats.org/officeDocument/2006/relationships/hyperlink" Target="https://mentor.ieee.org/802.18/dcn/25/18-25-0023-01-0000-rr-tag-march-2025-plenary-minutes.docx" TargetMode="External"/><Relationship Id="rId27" Type="http://schemas.openxmlformats.org/officeDocument/2006/relationships/hyperlink" Target="https://mentor.ieee.org/802.18/dcn/25/18-25-0045-02-0000-proposed-response-to-south-africa-icasa-s-consultation-on-draft-national-radio-frequency-plan.docx" TargetMode="External"/><Relationship Id="rId30" Type="http://schemas.openxmlformats.org/officeDocument/2006/relationships/hyperlink" Target="https://mentor.ieee.org/802.18/dcn/25/18-25-0050-00-0000-proposed-response-to-south-africa-icasa-s-consultation-on-draft-regulations-on-dynamic-spectrum-access.docx" TargetMode="External"/><Relationship Id="rId35" Type="http://schemas.openxmlformats.org/officeDocument/2006/relationships/hyperlink" Target="https://mentor.ieee.org/802.18/dcn/25/18-25-0028-05-0000-2025-may-rr-tag-supplementary-materials.pptx" TargetMode="External"/><Relationship Id="rId8" Type="http://schemas.openxmlformats.org/officeDocument/2006/relationships/hyperlink" Target="https://www.ieee802.org/18/" TargetMode="External"/><Relationship Id="rId3" Type="http://schemas.openxmlformats.org/officeDocument/2006/relationships/styles" Target="styles.xml"/><Relationship Id="rId12" Type="http://schemas.openxmlformats.org/officeDocument/2006/relationships/hyperlink" Target="https://mentor.ieee.org/802.18/dcn/25/18-25-0028-05-0000-2025-may-rr-tag-supplementary-materials.ppt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mentor.ieee.org/802.18/dcn/25/18-25-0027-02-0000-rr-tag-2025-may-wireless-interim-agenda.xlsx" TargetMode="External"/><Relationship Id="rId33" Type="http://schemas.openxmlformats.org/officeDocument/2006/relationships/hyperlink" Target="https://mentor.ieee.org/802.18/dcn/25/18-25-0028-05-0000-2025-may-rr-tag-supplementary-materials.pptx" TargetMode="External"/><Relationship Id="rId38" Type="http://schemas.openxmlformats.org/officeDocument/2006/relationships/hyperlink" Target="https://mentor.ieee.org/802.18/dcn/25/18-25-0028-05-0000-2025-may-rr-tag-supplementary-material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B21E-FE00-493C-8D15-B05C46EB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7</cp:revision>
  <cp:lastPrinted>2024-12-15T20:48:00Z</cp:lastPrinted>
  <dcterms:created xsi:type="dcterms:W3CDTF">2025-06-03T01:14:00Z</dcterms:created>
  <dcterms:modified xsi:type="dcterms:W3CDTF">2025-07-31T07:34:00Z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