
<file path=[Content_Types].xml><?xml version="1.0" encoding="utf-8"?>
<Types xmlns="http://schemas.openxmlformats.org/package/2006/content-types">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885"/>
        <w:gridCol w:w="2430"/>
        <w:gridCol w:w="126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7BDD8EEE" w:rsidR="002E16F1" w:rsidRDefault="00CB5185" w:rsidP="00B36EDC">
            <w:pPr>
              <w:pStyle w:val="T2"/>
              <w:widowControl w:val="0"/>
              <w:rPr>
                <w:b w:val="0"/>
              </w:rPr>
            </w:pPr>
            <w:r w:rsidRPr="00CB5185">
              <w:rPr>
                <w:b w:val="0"/>
                <w:bCs/>
              </w:rPr>
              <w:t>Proposed Response to IFT Public Consultation re the 64 GHz - 71 GHz Frequency Band</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1DB8FF18" w:rsidR="002E16F1" w:rsidRDefault="007C1BD0" w:rsidP="002E0A70">
            <w:pPr>
              <w:pStyle w:val="T2"/>
              <w:widowControl w:val="0"/>
              <w:ind w:left="0"/>
              <w:rPr>
                <w:b w:val="0"/>
                <w:sz w:val="20"/>
              </w:rPr>
            </w:pPr>
            <w:r>
              <w:rPr>
                <w:b w:val="0"/>
                <w:sz w:val="20"/>
              </w:rPr>
              <w:t>Date:  202</w:t>
            </w:r>
            <w:r w:rsidR="002123AB">
              <w:rPr>
                <w:b w:val="0"/>
                <w:sz w:val="20"/>
              </w:rPr>
              <w:t>4</w:t>
            </w:r>
            <w:r>
              <w:rPr>
                <w:b w:val="0"/>
                <w:sz w:val="20"/>
              </w:rPr>
              <w:t>-</w:t>
            </w:r>
            <w:r w:rsidR="002123AB">
              <w:rPr>
                <w:b w:val="0"/>
                <w:sz w:val="20"/>
              </w:rPr>
              <w:t>0</w:t>
            </w:r>
            <w:r w:rsidR="006D515B">
              <w:rPr>
                <w:b w:val="0"/>
                <w:sz w:val="20"/>
              </w:rPr>
              <w:t>9</w:t>
            </w:r>
            <w:r>
              <w:rPr>
                <w:b w:val="0"/>
                <w:sz w:val="20"/>
              </w:rPr>
              <w:t>-</w:t>
            </w:r>
            <w:r w:rsidR="006D515B">
              <w:rPr>
                <w:b w:val="0"/>
                <w:sz w:val="20"/>
              </w:rPr>
              <w:t>09</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26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059B0" w14:paraId="69A0F39B" w14:textId="77777777" w:rsidTr="00E1108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217A9FD" w14:textId="77777777" w:rsidR="002059B0" w:rsidRDefault="002059B0" w:rsidP="00E11085">
            <w:pPr>
              <w:pStyle w:val="T2"/>
              <w:widowControl w:val="0"/>
              <w:spacing w:after="0"/>
              <w:ind w:left="0" w:right="0"/>
              <w:jc w:val="left"/>
              <w:rPr>
                <w:b w:val="0"/>
                <w:sz w:val="20"/>
              </w:rPr>
            </w:pPr>
            <w:r>
              <w:rPr>
                <w:b w:val="0"/>
                <w:sz w:val="20"/>
              </w:rPr>
              <w:t>Hassan Yaghoobi</w:t>
            </w:r>
          </w:p>
        </w:tc>
        <w:tc>
          <w:tcPr>
            <w:tcW w:w="2430" w:type="dxa"/>
            <w:tcBorders>
              <w:top w:val="single" w:sz="4" w:space="0" w:color="000000"/>
              <w:left w:val="single" w:sz="4" w:space="0" w:color="000000"/>
              <w:bottom w:val="single" w:sz="4" w:space="0" w:color="000000"/>
              <w:right w:val="single" w:sz="4" w:space="0" w:color="000000"/>
            </w:tcBorders>
            <w:vAlign w:val="center"/>
          </w:tcPr>
          <w:p w14:paraId="50E12214" w14:textId="77777777" w:rsidR="002059B0" w:rsidRDefault="002059B0" w:rsidP="00E11085">
            <w:pPr>
              <w:pStyle w:val="T2"/>
              <w:widowControl w:val="0"/>
              <w:spacing w:after="0"/>
              <w:ind w:left="0" w:right="0"/>
              <w:jc w:val="left"/>
              <w:rPr>
                <w:b w:val="0"/>
                <w:sz w:val="20"/>
              </w:rPr>
            </w:pPr>
            <w:r>
              <w:rPr>
                <w:b w:val="0"/>
                <w:sz w:val="20"/>
              </w:rPr>
              <w:t>Intel Corp.</w:t>
            </w:r>
          </w:p>
        </w:tc>
        <w:tc>
          <w:tcPr>
            <w:tcW w:w="1260" w:type="dxa"/>
            <w:tcBorders>
              <w:top w:val="single" w:sz="4" w:space="0" w:color="000000"/>
              <w:left w:val="single" w:sz="4" w:space="0" w:color="000000"/>
              <w:bottom w:val="single" w:sz="4" w:space="0" w:color="000000"/>
              <w:right w:val="single" w:sz="4" w:space="0" w:color="000000"/>
            </w:tcBorders>
            <w:vAlign w:val="center"/>
          </w:tcPr>
          <w:p w14:paraId="67E54AEE" w14:textId="77777777" w:rsidR="002059B0" w:rsidRDefault="002059B0" w:rsidP="00E11085">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62787B5A" w14:textId="77777777" w:rsidR="002059B0" w:rsidRDefault="002059B0" w:rsidP="00E11085">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321254E" w14:textId="77777777" w:rsidR="002059B0" w:rsidRDefault="00000000" w:rsidP="00E11085">
            <w:pPr>
              <w:pStyle w:val="T2"/>
              <w:widowControl w:val="0"/>
              <w:spacing w:after="0"/>
              <w:ind w:left="0" w:right="0"/>
              <w:jc w:val="left"/>
              <w:rPr>
                <w:b w:val="0"/>
                <w:sz w:val="20"/>
              </w:rPr>
            </w:pPr>
            <w:hyperlink r:id="rId8" w:history="1">
              <w:r w:rsidR="002059B0" w:rsidRPr="00740DC5">
                <w:rPr>
                  <w:rStyle w:val="Hyperlink"/>
                  <w:b w:val="0"/>
                  <w:sz w:val="20"/>
                </w:rPr>
                <w:t>hassan.yaghoobi@intel.com</w:t>
              </w:r>
            </w:hyperlink>
            <w:r w:rsidR="002059B0">
              <w:rPr>
                <w:b w:val="0"/>
                <w:sz w:val="20"/>
              </w:rPr>
              <w:t xml:space="preserve"> </w:t>
            </w:r>
          </w:p>
        </w:tc>
      </w:tr>
      <w:tr w:rsidR="006D515B" w14:paraId="60B19B47" w14:textId="77777777" w:rsidTr="00E1108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C8545CC" w14:textId="41D520B7" w:rsidR="006D515B" w:rsidRDefault="006D515B" w:rsidP="00E11085">
            <w:pPr>
              <w:pStyle w:val="T2"/>
              <w:widowControl w:val="0"/>
              <w:spacing w:after="0"/>
              <w:ind w:left="0" w:right="0"/>
              <w:jc w:val="left"/>
              <w:rPr>
                <w:b w:val="0"/>
                <w:sz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5FD36A4A" w14:textId="18098F8F" w:rsidR="006D515B" w:rsidRDefault="006D515B" w:rsidP="00E11085">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4CA18827" w14:textId="77777777" w:rsidR="006D515B" w:rsidRDefault="006D515B" w:rsidP="00E11085">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6BF10FE4" w14:textId="77777777" w:rsidR="006D515B" w:rsidRDefault="006D515B" w:rsidP="00E11085">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19FB81DC" w14:textId="5149D1FC" w:rsidR="006D515B" w:rsidRDefault="006D515B" w:rsidP="00E11085">
            <w:pPr>
              <w:pStyle w:val="T2"/>
              <w:widowControl w:val="0"/>
              <w:spacing w:after="0"/>
              <w:ind w:left="0" w:right="0"/>
              <w:jc w:val="left"/>
              <w:rPr>
                <w:b w:val="0"/>
                <w:sz w:val="20"/>
              </w:rPr>
            </w:pPr>
          </w:p>
        </w:tc>
      </w:tr>
      <w:tr w:rsidR="006D515B" w14:paraId="5F3046C3" w14:textId="77777777" w:rsidTr="00E1108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7E061064" w14:textId="26062AFC" w:rsidR="006D515B" w:rsidRDefault="006D515B" w:rsidP="00E11085">
            <w:pPr>
              <w:pStyle w:val="T2"/>
              <w:widowControl w:val="0"/>
              <w:spacing w:after="0"/>
              <w:ind w:left="0" w:right="0"/>
              <w:jc w:val="left"/>
              <w:rPr>
                <w:b w:val="0"/>
                <w:sz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49AFD1A0" w14:textId="59A4E586" w:rsidR="006D515B" w:rsidRDefault="006D515B" w:rsidP="00E11085">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7909C65B" w14:textId="77777777" w:rsidR="006D515B" w:rsidRDefault="006D515B" w:rsidP="00E11085">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070B8C18" w14:textId="77777777" w:rsidR="006D515B" w:rsidRDefault="006D515B" w:rsidP="00E11085">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610A3215" w14:textId="2854D610" w:rsidR="006D515B" w:rsidRDefault="006D515B" w:rsidP="00E11085">
            <w:pPr>
              <w:pStyle w:val="T2"/>
              <w:widowControl w:val="0"/>
              <w:spacing w:after="0"/>
              <w:ind w:left="0" w:right="0"/>
              <w:jc w:val="left"/>
              <w:rPr>
                <w:b w:val="0"/>
                <w:sz w:val="20"/>
              </w:rPr>
            </w:pPr>
          </w:p>
        </w:tc>
      </w:tr>
      <w:tr w:rsidR="006D515B" w14:paraId="05583A1E" w14:textId="77777777" w:rsidTr="00E1108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DEA43B3" w14:textId="0C26B039" w:rsidR="006D515B" w:rsidRDefault="006D515B" w:rsidP="00E11085">
            <w:pPr>
              <w:pStyle w:val="T2"/>
              <w:widowControl w:val="0"/>
              <w:spacing w:after="0"/>
              <w:ind w:left="0" w:right="0"/>
              <w:jc w:val="left"/>
              <w:rPr>
                <w:b w:val="0"/>
                <w:sz w:val="20"/>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5F33F853" w14:textId="3B38C692" w:rsidR="006D515B" w:rsidRDefault="006D515B" w:rsidP="00E11085">
            <w:pPr>
              <w:pStyle w:val="T2"/>
              <w:widowControl w:val="0"/>
              <w:spacing w:after="0"/>
              <w:ind w:left="0" w:right="0"/>
              <w:jc w:val="left"/>
              <w:rPr>
                <w:b w:val="0"/>
                <w:sz w:val="20"/>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67CA813C" w14:textId="77777777" w:rsidR="006D515B" w:rsidRDefault="006D515B" w:rsidP="00E11085">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5ECCC904" w14:textId="77777777" w:rsidR="006D515B" w:rsidRDefault="006D515B" w:rsidP="00E11085">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71487FB5" w14:textId="55ABCF33" w:rsidR="006D515B" w:rsidRDefault="006D515B" w:rsidP="00E11085">
            <w:pPr>
              <w:pStyle w:val="T2"/>
              <w:widowControl w:val="0"/>
              <w:spacing w:after="0"/>
              <w:ind w:left="0" w:right="0"/>
              <w:jc w:val="left"/>
              <w:rPr>
                <w:rStyle w:val="Hyperlink"/>
                <w:b w:val="0"/>
                <w:sz w:val="20"/>
              </w:rPr>
            </w:pP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0ADB5F67" w:rsidR="002E0A70" w:rsidRPr="00642473" w:rsidRDefault="002E0A70" w:rsidP="00712FD6">
                            <w:pPr>
                              <w:pStyle w:val="FrameContents"/>
                              <w:jc w:val="both"/>
                              <w:rPr>
                                <w:rFonts w:eastAsia="DengXian"/>
                              </w:rPr>
                            </w:pPr>
                            <w:r>
                              <w:rPr>
                                <w:color w:val="000000"/>
                              </w:rPr>
                              <w:t>This document drafts a p</w:t>
                            </w:r>
                            <w:r w:rsidRPr="00AD4D84">
                              <w:rPr>
                                <w:color w:val="000000"/>
                              </w:rPr>
                              <w:t xml:space="preserve">roposed </w:t>
                            </w:r>
                            <w:r>
                              <w:rPr>
                                <w:color w:val="000000"/>
                              </w:rPr>
                              <w:t xml:space="preserve">response to </w:t>
                            </w:r>
                            <w:r w:rsidR="00DC04EC">
                              <w:rPr>
                                <w:color w:val="000000"/>
                              </w:rPr>
                              <w:t>Mexico IFT “</w:t>
                            </w:r>
                            <w:r w:rsidR="00DC04EC" w:rsidRPr="00DC04EC">
                              <w:rPr>
                                <w:color w:val="000000"/>
                              </w:rPr>
                              <w:t>Public Consultation re the 64 GHz - 71 GHz Frequency Band</w:t>
                            </w:r>
                            <w:r w:rsidR="0056584A">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Lrzv2jOAQAAAgQA&#10;AA4AAAAAAAAAAAAAAAAALgIAAGRycy9lMm9Eb2MueG1sUEsBAi0AFAAGAAgAAAAhAEZ/tQ/gAAAA&#10;CQEAAA8AAAAAAAAAAAAAAAAAKAQAAGRycy9kb3ducmV2LnhtbFBLBQYAAAAABAAEAPMAAAA1BQAA&#10;AAA=&#10;" o:allowincell="f" stroked="f" strokeweight="0">
                <v:textbox>
                  <w:txbxContent>
                    <w:p w14:paraId="4ABCFBE0" w14:textId="0ADB5F67" w:rsidR="002E0A70" w:rsidRPr="00642473" w:rsidRDefault="002E0A70" w:rsidP="00712FD6">
                      <w:pPr>
                        <w:pStyle w:val="FrameContents"/>
                        <w:jc w:val="both"/>
                        <w:rPr>
                          <w:rFonts w:eastAsia="DengXian"/>
                        </w:rPr>
                      </w:pPr>
                      <w:r>
                        <w:rPr>
                          <w:color w:val="000000"/>
                        </w:rPr>
                        <w:t>This document drafts a p</w:t>
                      </w:r>
                      <w:r w:rsidRPr="00AD4D84">
                        <w:rPr>
                          <w:color w:val="000000"/>
                        </w:rPr>
                        <w:t xml:space="preserve">roposed </w:t>
                      </w:r>
                      <w:r>
                        <w:rPr>
                          <w:color w:val="000000"/>
                        </w:rPr>
                        <w:t xml:space="preserve">response to </w:t>
                      </w:r>
                      <w:r w:rsidR="00DC04EC">
                        <w:rPr>
                          <w:color w:val="000000"/>
                        </w:rPr>
                        <w:t>Mexico IFT “</w:t>
                      </w:r>
                      <w:r w:rsidR="00DC04EC" w:rsidRPr="00DC04EC">
                        <w:rPr>
                          <w:color w:val="000000"/>
                        </w:rPr>
                        <w:t>Public Consultation re the 64 GHz - 71 GHz Frequency Band</w:t>
                      </w:r>
                      <w:r w:rsidR="0056584A">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58D8D404"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00EF0572">
        <w:rPr>
          <w:sz w:val="24"/>
          <w:szCs w:val="24"/>
        </w:rPr>
        <w:tab/>
      </w:r>
      <w:r w:rsidR="008C4D93" w:rsidRPr="00EF0572">
        <w:rPr>
          <w:sz w:val="24"/>
          <w:szCs w:val="24"/>
          <w:highlight w:val="yellow"/>
        </w:rPr>
        <w:t>[</w:t>
      </w:r>
      <w:r w:rsidR="00EF0572" w:rsidRPr="00EF0572">
        <w:rPr>
          <w:sz w:val="24"/>
          <w:szCs w:val="24"/>
          <w:highlight w:val="yellow"/>
        </w:rPr>
        <w:t>September 20]</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0700CB36" w14:textId="39C73EC2" w:rsidR="007C1BD0" w:rsidRPr="006A00D4" w:rsidRDefault="00084272" w:rsidP="00C87FFE">
      <w:pPr>
        <w:jc w:val="both"/>
        <w:rPr>
          <w:sz w:val="24"/>
          <w:szCs w:val="24"/>
        </w:rPr>
      </w:pPr>
      <w:r>
        <w:rPr>
          <w:color w:val="000000"/>
          <w:sz w:val="24"/>
          <w:szCs w:val="24"/>
        </w:rPr>
        <w:t>Re:</w:t>
      </w:r>
      <w:r w:rsidR="007C1BD0" w:rsidRPr="00B902C8">
        <w:rPr>
          <w:color w:val="000000"/>
          <w:sz w:val="24"/>
          <w:szCs w:val="24"/>
        </w:rPr>
        <w:t xml:space="preserve"> </w:t>
      </w:r>
      <w:r w:rsidR="00643B70" w:rsidRPr="00643B70">
        <w:rPr>
          <w:sz w:val="24"/>
          <w:szCs w:val="24"/>
        </w:rPr>
        <w:t>Public Consultation re the 64 GHz - 71 GHz Frequency Band</w:t>
      </w:r>
    </w:p>
    <w:p w14:paraId="44809CFA" w14:textId="77777777" w:rsidR="007C1BD0" w:rsidRPr="00B902C8" w:rsidRDefault="007C1BD0" w:rsidP="007C1BD0">
      <w:pPr>
        <w:pStyle w:val="PlainText"/>
        <w:rPr>
          <w:rFonts w:ascii="Times New Roman" w:hAnsi="Times New Roman"/>
          <w:bCs/>
          <w:sz w:val="24"/>
          <w:szCs w:val="24"/>
        </w:rPr>
      </w:pPr>
    </w:p>
    <w:p w14:paraId="1512EBCE" w14:textId="19ACCC73" w:rsidR="007C1BD0" w:rsidRPr="00B902C8" w:rsidRDefault="007C1BD0" w:rsidP="00784130">
      <w:pPr>
        <w:pStyle w:val="PlainText"/>
        <w:rPr>
          <w:rFonts w:ascii="Times New Roman" w:hAnsi="Times New Roman"/>
          <w:bCs/>
          <w:sz w:val="24"/>
          <w:szCs w:val="24"/>
        </w:rPr>
      </w:pPr>
      <w:r w:rsidRPr="00B902C8">
        <w:rPr>
          <w:rFonts w:ascii="Times New Roman" w:hAnsi="Times New Roman"/>
          <w:bCs/>
          <w:sz w:val="24"/>
          <w:szCs w:val="24"/>
        </w:rPr>
        <w:t>Dear</w:t>
      </w:r>
      <w:r w:rsidR="007D236C">
        <w:rPr>
          <w:rFonts w:ascii="Times New Roman" w:hAnsi="Times New Roman"/>
          <w:bCs/>
          <w:sz w:val="24"/>
          <w:szCs w:val="24"/>
        </w:rPr>
        <w:t xml:space="preserve"> </w:t>
      </w:r>
      <w:r w:rsidR="00B42A58" w:rsidRPr="00B42A58">
        <w:rPr>
          <w:rFonts w:ascii="Times New Roman" w:hAnsi="Times New Roman"/>
          <w:bCs/>
          <w:sz w:val="24"/>
          <w:szCs w:val="24"/>
        </w:rPr>
        <w:t>R</w:t>
      </w:r>
      <w:r w:rsidR="00D23A3A">
        <w:rPr>
          <w:rFonts w:ascii="Times New Roman" w:hAnsi="Times New Roman"/>
          <w:bCs/>
          <w:sz w:val="24"/>
          <w:szCs w:val="24"/>
        </w:rPr>
        <w:t>egulatory Standards Directorate</w:t>
      </w:r>
      <w:r w:rsidRPr="00B902C8">
        <w:rPr>
          <w:rFonts w:ascii="Times New Roman" w:hAnsi="Times New Roman"/>
          <w:bCs/>
          <w:sz w:val="24"/>
          <w:szCs w:val="24"/>
        </w:rPr>
        <w:t>,</w:t>
      </w:r>
    </w:p>
    <w:p w14:paraId="11ECEE2B" w14:textId="77777777" w:rsidR="007C1BD0" w:rsidRPr="00B902C8" w:rsidRDefault="007C1BD0" w:rsidP="007C1BD0">
      <w:pPr>
        <w:pStyle w:val="PlainText"/>
        <w:rPr>
          <w:rFonts w:ascii="Times New Roman" w:hAnsi="Times New Roman"/>
          <w:sz w:val="24"/>
          <w:szCs w:val="24"/>
        </w:rPr>
      </w:pPr>
    </w:p>
    <w:p w14:paraId="277BE7F1" w14:textId="18005199" w:rsidR="009A2E06" w:rsidRDefault="00FB5724" w:rsidP="00DB1DC3">
      <w:pPr>
        <w:pStyle w:val="BodyA"/>
        <w:jc w:val="both"/>
        <w:rPr>
          <w:rStyle w:val="None"/>
          <w:sz w:val="24"/>
          <w:szCs w:val="24"/>
        </w:rPr>
      </w:pPr>
      <w:r w:rsidRPr="00FB5724">
        <w:rPr>
          <w:rStyle w:val="None"/>
          <w:sz w:val="24"/>
          <w:szCs w:val="24"/>
        </w:rPr>
        <w:t>IEEE 802 LAN/MAN Standards Committee (</w:t>
      </w:r>
      <w:r w:rsidR="006E13A5">
        <w:rPr>
          <w:rStyle w:val="None"/>
          <w:sz w:val="24"/>
          <w:szCs w:val="24"/>
        </w:rPr>
        <w:t xml:space="preserve">IEEE 802 </w:t>
      </w:r>
      <w:r w:rsidRPr="00FB5724">
        <w:rPr>
          <w:rStyle w:val="None"/>
          <w:sz w:val="24"/>
          <w:szCs w:val="24"/>
        </w:rPr>
        <w:t xml:space="preserve">LMSC) thanks the </w:t>
      </w:r>
      <w:r w:rsidR="004B7196" w:rsidRPr="004B7196">
        <w:rPr>
          <w:rStyle w:val="None"/>
          <w:sz w:val="24"/>
          <w:szCs w:val="24"/>
        </w:rPr>
        <w:t>Instituto Federal de Telecomunicaciones (IFT)</w:t>
      </w:r>
      <w:r w:rsidR="004B7196">
        <w:rPr>
          <w:rStyle w:val="None"/>
          <w:sz w:val="24"/>
          <w:szCs w:val="24"/>
        </w:rPr>
        <w:t xml:space="preserve"> </w:t>
      </w:r>
      <w:r w:rsidRPr="00FB5724">
        <w:rPr>
          <w:rStyle w:val="None"/>
          <w:sz w:val="24"/>
          <w:szCs w:val="24"/>
        </w:rPr>
        <w:t>for providing an opportunity to comment on the I</w:t>
      </w:r>
      <w:r w:rsidR="002B3C48">
        <w:rPr>
          <w:rStyle w:val="None"/>
          <w:sz w:val="24"/>
          <w:szCs w:val="24"/>
        </w:rPr>
        <w:t>FT</w:t>
      </w:r>
      <w:r w:rsidRPr="00FB5724">
        <w:rPr>
          <w:rStyle w:val="None"/>
          <w:sz w:val="24"/>
          <w:szCs w:val="24"/>
        </w:rPr>
        <w:t xml:space="preserve">’s </w:t>
      </w:r>
      <w:r w:rsidR="00EF4847" w:rsidRPr="00EF4847">
        <w:rPr>
          <w:rStyle w:val="None"/>
          <w:sz w:val="24"/>
          <w:szCs w:val="24"/>
        </w:rPr>
        <w:t>Public Consultation re the 64 GHz - 71 GHz Frequency Band</w:t>
      </w:r>
      <w:r w:rsidRPr="00FB5724">
        <w:rPr>
          <w:rStyle w:val="None"/>
          <w:sz w:val="24"/>
          <w:szCs w:val="24"/>
        </w:rPr>
        <w:t>.</w:t>
      </w:r>
    </w:p>
    <w:p w14:paraId="577DDA85" w14:textId="77777777" w:rsidR="009A2E06" w:rsidRDefault="009A2E06" w:rsidP="009A2E06">
      <w:pPr>
        <w:pStyle w:val="BodyA"/>
        <w:jc w:val="both"/>
        <w:rPr>
          <w:rStyle w:val="None"/>
          <w:sz w:val="24"/>
          <w:szCs w:val="24"/>
        </w:rPr>
      </w:pPr>
    </w:p>
    <w:p w14:paraId="12351595" w14:textId="67AFAB94" w:rsidR="009A2E06" w:rsidRPr="002443B2" w:rsidRDefault="009A2E06" w:rsidP="009A2E06">
      <w:pPr>
        <w:pStyle w:val="BodyA"/>
        <w:jc w:val="both"/>
        <w:rPr>
          <w:rStyle w:val="None"/>
          <w:sz w:val="24"/>
          <w:szCs w:val="24"/>
        </w:rPr>
      </w:pPr>
      <w:r w:rsidRPr="002443B2">
        <w:rPr>
          <w:rStyle w:val="None"/>
          <w:sz w:val="24"/>
          <w:szCs w:val="24"/>
        </w:rPr>
        <w:t>IEEE 802 L</w:t>
      </w:r>
      <w:r w:rsidR="00CD7D63">
        <w:rPr>
          <w:rStyle w:val="None"/>
          <w:sz w:val="24"/>
          <w:szCs w:val="24"/>
        </w:rPr>
        <w:t>MSC</w:t>
      </w:r>
      <w:r w:rsidRPr="002443B2">
        <w:rPr>
          <w:rStyle w:val="None"/>
          <w:sz w:val="24"/>
          <w:szCs w:val="24"/>
        </w:rPr>
        <w:t xml:space="preserve"> is a leading consensus-based open standards development committee for networking standards that are used by industry globally. </w:t>
      </w:r>
      <w:r w:rsidR="007A7028">
        <w:rPr>
          <w:rStyle w:val="None"/>
          <w:sz w:val="24"/>
          <w:szCs w:val="24"/>
        </w:rPr>
        <w:t xml:space="preserve"> </w:t>
      </w:r>
      <w:r w:rsidRPr="002443B2">
        <w:rPr>
          <w:rStyle w:val="None"/>
          <w:sz w:val="24"/>
          <w:szCs w:val="24"/>
        </w:rPr>
        <w:t>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1989B2DF" w14:textId="77777777" w:rsidR="009A2E06" w:rsidRPr="002443B2" w:rsidRDefault="009A2E06" w:rsidP="009A2E06">
      <w:pPr>
        <w:pStyle w:val="BodyA"/>
        <w:jc w:val="both"/>
        <w:rPr>
          <w:rStyle w:val="None"/>
          <w:sz w:val="24"/>
          <w:szCs w:val="24"/>
        </w:rPr>
      </w:pPr>
    </w:p>
    <w:p w14:paraId="6A8721FF" w14:textId="37E507BA" w:rsidR="007C1BD0" w:rsidRDefault="009A2E06" w:rsidP="009A2E06">
      <w:pPr>
        <w:pStyle w:val="BodyA"/>
        <w:jc w:val="both"/>
        <w:rPr>
          <w:sz w:val="24"/>
          <w:szCs w:val="24"/>
        </w:rPr>
      </w:pPr>
      <w:r w:rsidRPr="002443B2">
        <w:rPr>
          <w:rStyle w:val="None"/>
          <w:sz w:val="24"/>
          <w:szCs w:val="24"/>
        </w:rPr>
        <w:t xml:space="preserve">IEEE 802 LMSC is a committee of the IEEE Standards Association and of Technical Activities, two of the Major Organizational Units of the IEEE. </w:t>
      </w:r>
      <w:r w:rsidR="007A7028">
        <w:rPr>
          <w:rStyle w:val="None"/>
          <w:sz w:val="24"/>
          <w:szCs w:val="24"/>
        </w:rPr>
        <w:t xml:space="preserve"> </w:t>
      </w:r>
      <w:r w:rsidRPr="002443B2">
        <w:rPr>
          <w:rStyle w:val="None"/>
          <w:sz w:val="24"/>
          <w:szCs w:val="24"/>
        </w:rPr>
        <w:t>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w:t>
      </w:r>
      <w:r>
        <w:rPr>
          <w:rStyle w:val="None"/>
          <w:sz w:val="24"/>
          <w:szCs w:val="24"/>
        </w:rPr>
        <w:t xml:space="preserve"> </w:t>
      </w:r>
      <w:r w:rsidR="007C1BD0" w:rsidRPr="00B902C8">
        <w:rPr>
          <w:sz w:val="24"/>
          <w:szCs w:val="24"/>
        </w:rPr>
        <w:t>whole</w:t>
      </w:r>
      <w:r w:rsidR="007C1BD0" w:rsidRPr="00B902C8">
        <w:rPr>
          <w:rStyle w:val="FootnoteAnchor"/>
          <w:sz w:val="24"/>
          <w:szCs w:val="24"/>
        </w:rPr>
        <w:footnoteReference w:id="1"/>
      </w:r>
      <w:r w:rsidR="007C1BD0" w:rsidRPr="00B902C8">
        <w:rPr>
          <w:sz w:val="24"/>
          <w:szCs w:val="24"/>
        </w:rPr>
        <w:t>.</w:t>
      </w:r>
    </w:p>
    <w:p w14:paraId="54E366AE" w14:textId="77777777" w:rsidR="00913D43" w:rsidRPr="00B902C8" w:rsidRDefault="00913D43" w:rsidP="009A2E06">
      <w:pPr>
        <w:pStyle w:val="BodyA"/>
        <w:jc w:val="both"/>
        <w:rPr>
          <w:sz w:val="24"/>
          <w:szCs w:val="24"/>
        </w:rPr>
      </w:pPr>
    </w:p>
    <w:p w14:paraId="5D301292" w14:textId="3D83060C" w:rsidR="007C1BD0" w:rsidRPr="00913D43" w:rsidRDefault="00913D43" w:rsidP="007C1BD0">
      <w:pPr>
        <w:jc w:val="both"/>
        <w:rPr>
          <w:b/>
          <w:sz w:val="24"/>
          <w:szCs w:val="24"/>
        </w:rPr>
      </w:pPr>
      <w:r>
        <w:rPr>
          <w:b/>
          <w:sz w:val="24"/>
          <w:szCs w:val="24"/>
        </w:rPr>
        <w:t>IEEE 802.11 Support for 60GHz Band</w:t>
      </w:r>
    </w:p>
    <w:p w14:paraId="121B02C2" w14:textId="6544C7C7" w:rsidR="00281957" w:rsidRDefault="00281957" w:rsidP="00281957">
      <w:pPr>
        <w:jc w:val="both"/>
        <w:rPr>
          <w:sz w:val="24"/>
          <w:szCs w:val="24"/>
        </w:rPr>
      </w:pPr>
      <w:r w:rsidRPr="00281957">
        <w:rPr>
          <w:sz w:val="24"/>
          <w:szCs w:val="24"/>
        </w:rPr>
        <w:t>Wi-Fi Technology currently uses the 66-71 GHz band as licensed exempt spectrum</w:t>
      </w:r>
      <w:r w:rsidR="001327F4">
        <w:rPr>
          <w:sz w:val="24"/>
          <w:szCs w:val="24"/>
        </w:rPr>
        <w:t>.</w:t>
      </w:r>
      <w:r w:rsidRPr="00281957">
        <w:rPr>
          <w:sz w:val="24"/>
          <w:szCs w:val="24"/>
        </w:rPr>
        <w:t xml:space="preserve"> Wi-Fi Alliance started certification of Wi-Fi CERTIFIED WiGig devices in October of 2016. </w:t>
      </w:r>
      <w:r w:rsidR="00D31618">
        <w:rPr>
          <w:sz w:val="24"/>
          <w:szCs w:val="24"/>
        </w:rPr>
        <w:t xml:space="preserve">The </w:t>
      </w:r>
      <w:r w:rsidR="005119A2">
        <w:rPr>
          <w:sz w:val="24"/>
          <w:szCs w:val="24"/>
        </w:rPr>
        <w:t xml:space="preserve">WiGig technology is based on IEEE 802.11ad supporting </w:t>
      </w:r>
      <w:r w:rsidR="00C907DF">
        <w:rPr>
          <w:sz w:val="24"/>
          <w:szCs w:val="24"/>
        </w:rPr>
        <w:t>60GHz range 57-6</w:t>
      </w:r>
      <w:r w:rsidR="00C36921">
        <w:rPr>
          <w:sz w:val="24"/>
          <w:szCs w:val="24"/>
        </w:rPr>
        <w:t>6 GHz that is later extended</w:t>
      </w:r>
      <w:r w:rsidR="00CF151C">
        <w:rPr>
          <w:sz w:val="24"/>
          <w:szCs w:val="24"/>
        </w:rPr>
        <w:t>,</w:t>
      </w:r>
      <w:r w:rsidR="00C36921">
        <w:rPr>
          <w:sz w:val="24"/>
          <w:szCs w:val="24"/>
        </w:rPr>
        <w:t xml:space="preserve"> </w:t>
      </w:r>
      <w:r w:rsidR="00391BF4">
        <w:rPr>
          <w:sz w:val="24"/>
          <w:szCs w:val="24"/>
        </w:rPr>
        <w:t>by</w:t>
      </w:r>
      <w:r w:rsidR="00B02F8C">
        <w:rPr>
          <w:sz w:val="24"/>
          <w:szCs w:val="24"/>
        </w:rPr>
        <w:t xml:space="preserve"> IEEE 802.11ay</w:t>
      </w:r>
      <w:r w:rsidR="00CF151C">
        <w:rPr>
          <w:sz w:val="24"/>
          <w:szCs w:val="24"/>
        </w:rPr>
        <w:t>,</w:t>
      </w:r>
      <w:r w:rsidR="00B02F8C">
        <w:rPr>
          <w:sz w:val="24"/>
          <w:szCs w:val="24"/>
        </w:rPr>
        <w:t xml:space="preserve"> </w:t>
      </w:r>
      <w:r w:rsidR="00C36921">
        <w:rPr>
          <w:sz w:val="24"/>
          <w:szCs w:val="24"/>
        </w:rPr>
        <w:t xml:space="preserve">to cover the </w:t>
      </w:r>
      <w:r w:rsidR="00B02F8C">
        <w:rPr>
          <w:sz w:val="24"/>
          <w:szCs w:val="24"/>
        </w:rPr>
        <w:t>entire</w:t>
      </w:r>
      <w:r w:rsidR="00C36921">
        <w:rPr>
          <w:sz w:val="24"/>
          <w:szCs w:val="24"/>
        </w:rPr>
        <w:t xml:space="preserve"> 57-71GHz band</w:t>
      </w:r>
      <w:r w:rsidR="0084629F">
        <w:rPr>
          <w:sz w:val="24"/>
          <w:szCs w:val="24"/>
        </w:rPr>
        <w:t xml:space="preserve">. </w:t>
      </w:r>
      <w:r w:rsidR="00CF151C">
        <w:rPr>
          <w:sz w:val="24"/>
          <w:szCs w:val="24"/>
        </w:rPr>
        <w:t xml:space="preserve">In addition to </w:t>
      </w:r>
      <w:r w:rsidR="00E8245C">
        <w:rPr>
          <w:sz w:val="24"/>
          <w:szCs w:val="24"/>
        </w:rPr>
        <w:t xml:space="preserve">60GHz frequency range extension, </w:t>
      </w:r>
      <w:r w:rsidR="0084629F">
        <w:rPr>
          <w:sz w:val="24"/>
          <w:szCs w:val="24"/>
        </w:rPr>
        <w:t xml:space="preserve">IEEE 802.11ay introduced </w:t>
      </w:r>
      <w:r w:rsidR="00610820">
        <w:rPr>
          <w:sz w:val="24"/>
          <w:szCs w:val="24"/>
        </w:rPr>
        <w:t xml:space="preserve">channel bonding </w:t>
      </w:r>
      <w:r w:rsidR="00E0001B">
        <w:rPr>
          <w:sz w:val="24"/>
          <w:szCs w:val="24"/>
        </w:rPr>
        <w:t>allowing up to four of 2.16GHz channels to be bounded together</w:t>
      </w:r>
      <w:r w:rsidR="005E3315">
        <w:rPr>
          <w:sz w:val="24"/>
          <w:szCs w:val="24"/>
        </w:rPr>
        <w:t xml:space="preserve">. IEEE 802.11ay </w:t>
      </w:r>
      <w:r w:rsidR="00407F3A">
        <w:rPr>
          <w:sz w:val="24"/>
          <w:szCs w:val="24"/>
        </w:rPr>
        <w:t>support for</w:t>
      </w:r>
      <w:r w:rsidR="00E03EE1">
        <w:rPr>
          <w:sz w:val="24"/>
          <w:szCs w:val="24"/>
        </w:rPr>
        <w:t xml:space="preserve"> channel bonding along with other </w:t>
      </w:r>
      <w:r w:rsidR="004B343A">
        <w:rPr>
          <w:sz w:val="24"/>
          <w:szCs w:val="24"/>
        </w:rPr>
        <w:t xml:space="preserve">features such as higher number of </w:t>
      </w:r>
      <w:r w:rsidR="00465F8E">
        <w:rPr>
          <w:sz w:val="24"/>
          <w:szCs w:val="24"/>
        </w:rPr>
        <w:t xml:space="preserve">spatial streams and higher </w:t>
      </w:r>
      <w:r w:rsidR="00FE04E6">
        <w:rPr>
          <w:sz w:val="24"/>
          <w:szCs w:val="24"/>
        </w:rPr>
        <w:t>QAM modulation results in an increase in the peak data rate from 7</w:t>
      </w:r>
      <w:r w:rsidR="003F326E">
        <w:rPr>
          <w:sz w:val="24"/>
          <w:szCs w:val="24"/>
        </w:rPr>
        <w:t xml:space="preserve"> </w:t>
      </w:r>
      <w:r w:rsidR="00FE04E6">
        <w:rPr>
          <w:sz w:val="24"/>
          <w:szCs w:val="24"/>
        </w:rPr>
        <w:t>Gbps to 1</w:t>
      </w:r>
      <w:r w:rsidR="0047326D">
        <w:rPr>
          <w:sz w:val="24"/>
          <w:szCs w:val="24"/>
        </w:rPr>
        <w:t xml:space="preserve">76 Gbps. </w:t>
      </w:r>
      <w:r w:rsidR="00F86980">
        <w:rPr>
          <w:sz w:val="24"/>
          <w:szCs w:val="24"/>
        </w:rPr>
        <w:t xml:space="preserve">Authorization of </w:t>
      </w:r>
      <w:r w:rsidR="00946B28">
        <w:rPr>
          <w:sz w:val="24"/>
          <w:szCs w:val="24"/>
        </w:rPr>
        <w:t>6</w:t>
      </w:r>
      <w:r w:rsidR="00BD14B2">
        <w:rPr>
          <w:sz w:val="24"/>
          <w:szCs w:val="24"/>
        </w:rPr>
        <w:t>4</w:t>
      </w:r>
      <w:r w:rsidR="00946B28">
        <w:rPr>
          <w:sz w:val="24"/>
          <w:szCs w:val="24"/>
        </w:rPr>
        <w:t xml:space="preserve">-71GHz band as Free spectrum </w:t>
      </w:r>
      <w:r w:rsidR="00096C22">
        <w:rPr>
          <w:sz w:val="24"/>
          <w:szCs w:val="24"/>
        </w:rPr>
        <w:t xml:space="preserve">make it possible that the full </w:t>
      </w:r>
      <w:r w:rsidR="00E563E4">
        <w:rPr>
          <w:sz w:val="24"/>
          <w:szCs w:val="24"/>
        </w:rPr>
        <w:t>four channel bonding to be utilized in Mexico.</w:t>
      </w:r>
      <w:r w:rsidR="00BD14B2">
        <w:rPr>
          <w:sz w:val="24"/>
          <w:szCs w:val="24"/>
        </w:rPr>
        <w:t xml:space="preserve"> </w:t>
      </w:r>
    </w:p>
    <w:p w14:paraId="4003CDB3" w14:textId="77777777" w:rsidR="005015B6" w:rsidRDefault="005015B6" w:rsidP="00281957">
      <w:pPr>
        <w:jc w:val="both"/>
        <w:rPr>
          <w:sz w:val="24"/>
          <w:szCs w:val="24"/>
        </w:rPr>
      </w:pPr>
    </w:p>
    <w:p w14:paraId="1DD9BC52" w14:textId="790822A5" w:rsidR="005015B6" w:rsidRDefault="005015B6" w:rsidP="00281957">
      <w:pPr>
        <w:jc w:val="both"/>
        <w:rPr>
          <w:sz w:val="24"/>
          <w:szCs w:val="24"/>
        </w:rPr>
      </w:pPr>
      <w:r w:rsidRPr="005015B6">
        <w:rPr>
          <w:sz w:val="24"/>
          <w:szCs w:val="24"/>
        </w:rPr>
        <w:object w:dxaOrig="16572" w:dyaOrig="5081" w14:anchorId="0FA4D0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35pt;height:143.3pt" o:ole="">
            <v:imagedata r:id="rId9" o:title=""/>
          </v:shape>
          <o:OLEObject Type="Embed" ProgID="Unknown" ShapeID="_x0000_i1025" DrawAspect="Content" ObjectID="_1787461812" r:id="rId10"/>
        </w:object>
      </w:r>
    </w:p>
    <w:p w14:paraId="0044EEA2" w14:textId="77777777" w:rsidR="00FB66E2" w:rsidRDefault="00FB66E2" w:rsidP="00281957">
      <w:pPr>
        <w:jc w:val="both"/>
        <w:rPr>
          <w:sz w:val="24"/>
          <w:szCs w:val="24"/>
        </w:rPr>
      </w:pPr>
    </w:p>
    <w:p w14:paraId="31457EAE" w14:textId="1334014A" w:rsidR="00281957" w:rsidRPr="00281957" w:rsidRDefault="00605CCC" w:rsidP="00281957">
      <w:pPr>
        <w:jc w:val="both"/>
        <w:rPr>
          <w:sz w:val="24"/>
          <w:szCs w:val="24"/>
        </w:rPr>
      </w:pPr>
      <w:r>
        <w:rPr>
          <w:sz w:val="24"/>
          <w:szCs w:val="24"/>
        </w:rPr>
        <w:t xml:space="preserve">The pick data rate from </w:t>
      </w:r>
      <w:r w:rsidR="00281957" w:rsidRPr="00281957">
        <w:rPr>
          <w:sz w:val="24"/>
          <w:szCs w:val="24"/>
        </w:rPr>
        <w:t xml:space="preserve">Wi-Fi CERTIFIED WiGig™ expands the Wi-Fi® experience for virtual reality, multimedia streaming, gaming, wireless docking, and enterprise applications requiring high speed, data-intensive connections. </w:t>
      </w:r>
    </w:p>
    <w:p w14:paraId="617CC3D0" w14:textId="77777777" w:rsidR="0047326D" w:rsidRDefault="0047326D" w:rsidP="00281957">
      <w:pPr>
        <w:jc w:val="both"/>
        <w:rPr>
          <w:sz w:val="24"/>
          <w:szCs w:val="24"/>
        </w:rPr>
      </w:pPr>
    </w:p>
    <w:p w14:paraId="5219A783" w14:textId="6CCBCCCD" w:rsidR="00281957" w:rsidRPr="00281957" w:rsidRDefault="00281957" w:rsidP="00281957">
      <w:pPr>
        <w:jc w:val="both"/>
        <w:rPr>
          <w:sz w:val="24"/>
          <w:szCs w:val="24"/>
        </w:rPr>
      </w:pPr>
      <w:r w:rsidRPr="00281957">
        <w:rPr>
          <w:sz w:val="24"/>
          <w:szCs w:val="24"/>
        </w:rPr>
        <w:t>Since 2016, different category of products from various device manufacturers, including the following, have been certified and introduced to market:</w:t>
      </w:r>
    </w:p>
    <w:p w14:paraId="3D3C1F50" w14:textId="77777777" w:rsidR="00281957" w:rsidRPr="000D64D9" w:rsidRDefault="00281957" w:rsidP="0047326D">
      <w:pPr>
        <w:pStyle w:val="ListParagraph"/>
        <w:numPr>
          <w:ilvl w:val="0"/>
          <w:numId w:val="22"/>
        </w:numPr>
        <w:jc w:val="both"/>
        <w:rPr>
          <w:rFonts w:ascii="Times New Roman" w:hAnsi="Times New Roman"/>
          <w:sz w:val="24"/>
          <w:szCs w:val="24"/>
        </w:rPr>
      </w:pPr>
      <w:r w:rsidRPr="000D64D9">
        <w:rPr>
          <w:rFonts w:ascii="Times New Roman" w:hAnsi="Times New Roman"/>
          <w:sz w:val="24"/>
          <w:szCs w:val="24"/>
        </w:rPr>
        <w:t xml:space="preserve">Connectivity, </w:t>
      </w:r>
    </w:p>
    <w:p w14:paraId="468A07EB" w14:textId="77777777" w:rsidR="00281957" w:rsidRPr="000D64D9" w:rsidRDefault="00281957" w:rsidP="0047326D">
      <w:pPr>
        <w:pStyle w:val="ListParagraph"/>
        <w:numPr>
          <w:ilvl w:val="0"/>
          <w:numId w:val="22"/>
        </w:numPr>
        <w:jc w:val="both"/>
        <w:rPr>
          <w:rFonts w:ascii="Times New Roman" w:hAnsi="Times New Roman"/>
          <w:sz w:val="24"/>
          <w:szCs w:val="24"/>
        </w:rPr>
      </w:pPr>
      <w:r w:rsidRPr="000D64D9">
        <w:rPr>
          <w:rFonts w:ascii="Times New Roman" w:hAnsi="Times New Roman"/>
          <w:sz w:val="24"/>
          <w:szCs w:val="24"/>
        </w:rPr>
        <w:t xml:space="preserve">Computers and Accessories, </w:t>
      </w:r>
    </w:p>
    <w:p w14:paraId="385EA3A1" w14:textId="77777777" w:rsidR="00281957" w:rsidRPr="000D64D9" w:rsidRDefault="00281957" w:rsidP="0047326D">
      <w:pPr>
        <w:pStyle w:val="ListParagraph"/>
        <w:numPr>
          <w:ilvl w:val="0"/>
          <w:numId w:val="22"/>
        </w:numPr>
        <w:jc w:val="both"/>
        <w:rPr>
          <w:rFonts w:ascii="Times New Roman" w:hAnsi="Times New Roman"/>
          <w:sz w:val="24"/>
          <w:szCs w:val="24"/>
        </w:rPr>
      </w:pPr>
      <w:r w:rsidRPr="000D64D9">
        <w:rPr>
          <w:rFonts w:ascii="Times New Roman" w:hAnsi="Times New Roman"/>
          <w:sz w:val="24"/>
          <w:szCs w:val="24"/>
        </w:rPr>
        <w:t xml:space="preserve">Televisions and Set Top Boxes, </w:t>
      </w:r>
    </w:p>
    <w:p w14:paraId="21B8287D" w14:textId="77777777" w:rsidR="00281957" w:rsidRPr="000D64D9" w:rsidRDefault="00281957" w:rsidP="0047326D">
      <w:pPr>
        <w:pStyle w:val="ListParagraph"/>
        <w:numPr>
          <w:ilvl w:val="0"/>
          <w:numId w:val="22"/>
        </w:numPr>
        <w:jc w:val="both"/>
        <w:rPr>
          <w:rFonts w:ascii="Times New Roman" w:hAnsi="Times New Roman"/>
          <w:sz w:val="24"/>
          <w:szCs w:val="24"/>
        </w:rPr>
      </w:pPr>
      <w:r w:rsidRPr="000D64D9">
        <w:rPr>
          <w:rFonts w:ascii="Times New Roman" w:hAnsi="Times New Roman"/>
          <w:sz w:val="24"/>
          <w:szCs w:val="24"/>
        </w:rPr>
        <w:t xml:space="preserve">Gaming, </w:t>
      </w:r>
    </w:p>
    <w:p w14:paraId="30F60473" w14:textId="77777777" w:rsidR="00281957" w:rsidRPr="000D64D9" w:rsidRDefault="00281957" w:rsidP="0047326D">
      <w:pPr>
        <w:pStyle w:val="ListParagraph"/>
        <w:numPr>
          <w:ilvl w:val="0"/>
          <w:numId w:val="22"/>
        </w:numPr>
        <w:jc w:val="both"/>
        <w:rPr>
          <w:rFonts w:ascii="Times New Roman" w:hAnsi="Times New Roman"/>
          <w:sz w:val="24"/>
          <w:szCs w:val="24"/>
        </w:rPr>
      </w:pPr>
      <w:r w:rsidRPr="000D64D9">
        <w:rPr>
          <w:rFonts w:ascii="Times New Roman" w:hAnsi="Times New Roman"/>
          <w:sz w:val="24"/>
          <w:szCs w:val="24"/>
        </w:rPr>
        <w:t xml:space="preserve">Media and Music </w:t>
      </w:r>
    </w:p>
    <w:p w14:paraId="6D2A598C" w14:textId="77777777" w:rsidR="001C0924" w:rsidRDefault="001C0924" w:rsidP="00281957">
      <w:pPr>
        <w:jc w:val="both"/>
        <w:rPr>
          <w:sz w:val="24"/>
          <w:szCs w:val="24"/>
        </w:rPr>
      </w:pPr>
    </w:p>
    <w:p w14:paraId="69157CBA" w14:textId="5DFDD03B" w:rsidR="00281957" w:rsidRPr="00281957" w:rsidRDefault="00281957" w:rsidP="00281957">
      <w:pPr>
        <w:jc w:val="both"/>
        <w:rPr>
          <w:sz w:val="24"/>
          <w:szCs w:val="24"/>
        </w:rPr>
      </w:pPr>
      <w:r w:rsidRPr="00281957">
        <w:rPr>
          <w:sz w:val="24"/>
          <w:szCs w:val="24"/>
        </w:rPr>
        <w:t>Some popular uses for WiGig products include:  </w:t>
      </w:r>
    </w:p>
    <w:p w14:paraId="785EDA50" w14:textId="77777777" w:rsidR="00281957" w:rsidRPr="000D64D9" w:rsidRDefault="00281957" w:rsidP="000D64D9">
      <w:pPr>
        <w:pStyle w:val="ListParagraph"/>
        <w:numPr>
          <w:ilvl w:val="0"/>
          <w:numId w:val="22"/>
        </w:numPr>
        <w:jc w:val="both"/>
        <w:rPr>
          <w:rFonts w:ascii="Times New Roman" w:hAnsi="Times New Roman"/>
          <w:sz w:val="24"/>
          <w:szCs w:val="24"/>
        </w:rPr>
      </w:pPr>
      <w:r w:rsidRPr="000D64D9">
        <w:rPr>
          <w:rFonts w:ascii="Times New Roman" w:hAnsi="Times New Roman"/>
          <w:sz w:val="24"/>
          <w:szCs w:val="24"/>
        </w:rPr>
        <w:t>Wireless docking between devices like smartphones, laptops, projectors, and tablets</w:t>
      </w:r>
    </w:p>
    <w:p w14:paraId="69EA1ABB" w14:textId="77777777" w:rsidR="00281957" w:rsidRPr="000D64D9" w:rsidRDefault="00281957" w:rsidP="000D64D9">
      <w:pPr>
        <w:pStyle w:val="ListParagraph"/>
        <w:numPr>
          <w:ilvl w:val="0"/>
          <w:numId w:val="22"/>
        </w:numPr>
        <w:jc w:val="both"/>
        <w:rPr>
          <w:rFonts w:ascii="Times New Roman" w:hAnsi="Times New Roman"/>
          <w:sz w:val="24"/>
          <w:szCs w:val="24"/>
        </w:rPr>
      </w:pPr>
      <w:r w:rsidRPr="000D64D9">
        <w:rPr>
          <w:rFonts w:ascii="Times New Roman" w:hAnsi="Times New Roman"/>
          <w:sz w:val="24"/>
          <w:szCs w:val="24"/>
        </w:rPr>
        <w:t>Simultaneous streaming of multiple, ultra-high definition videos and movies</w:t>
      </w:r>
    </w:p>
    <w:p w14:paraId="551078E2" w14:textId="77777777" w:rsidR="00281957" w:rsidRPr="000D64D9" w:rsidRDefault="00281957" w:rsidP="000D64D9">
      <w:pPr>
        <w:pStyle w:val="ListParagraph"/>
        <w:numPr>
          <w:ilvl w:val="0"/>
          <w:numId w:val="22"/>
        </w:numPr>
        <w:jc w:val="both"/>
        <w:rPr>
          <w:rFonts w:ascii="Times New Roman" w:hAnsi="Times New Roman"/>
          <w:sz w:val="24"/>
          <w:szCs w:val="24"/>
        </w:rPr>
      </w:pPr>
      <w:r w:rsidRPr="000D64D9">
        <w:rPr>
          <w:rFonts w:ascii="Times New Roman" w:hAnsi="Times New Roman"/>
          <w:sz w:val="24"/>
          <w:szCs w:val="24"/>
        </w:rPr>
        <w:t>More immersive gaming, augmented reality and virtual reality experiences</w:t>
      </w:r>
    </w:p>
    <w:p w14:paraId="73FA6717" w14:textId="77777777" w:rsidR="00281957" w:rsidRPr="000D64D9" w:rsidRDefault="00281957" w:rsidP="000D64D9">
      <w:pPr>
        <w:pStyle w:val="ListParagraph"/>
        <w:numPr>
          <w:ilvl w:val="0"/>
          <w:numId w:val="22"/>
        </w:numPr>
        <w:jc w:val="both"/>
        <w:rPr>
          <w:rFonts w:ascii="Times New Roman" w:hAnsi="Times New Roman"/>
          <w:sz w:val="24"/>
          <w:szCs w:val="24"/>
        </w:rPr>
      </w:pPr>
      <w:r w:rsidRPr="000D64D9">
        <w:rPr>
          <w:rFonts w:ascii="Times New Roman" w:hAnsi="Times New Roman"/>
          <w:sz w:val="24"/>
          <w:szCs w:val="24"/>
        </w:rPr>
        <w:t>Fast download of HD movies</w:t>
      </w:r>
    </w:p>
    <w:p w14:paraId="6851DA42" w14:textId="77777777" w:rsidR="00281957" w:rsidRPr="000D64D9" w:rsidRDefault="00281957" w:rsidP="000D64D9">
      <w:pPr>
        <w:pStyle w:val="ListParagraph"/>
        <w:numPr>
          <w:ilvl w:val="0"/>
          <w:numId w:val="22"/>
        </w:numPr>
        <w:jc w:val="both"/>
        <w:rPr>
          <w:rFonts w:ascii="Times New Roman" w:hAnsi="Times New Roman"/>
          <w:sz w:val="24"/>
          <w:szCs w:val="24"/>
        </w:rPr>
      </w:pPr>
      <w:r w:rsidRPr="000D64D9">
        <w:rPr>
          <w:rFonts w:ascii="Times New Roman" w:hAnsi="Times New Roman"/>
          <w:sz w:val="24"/>
          <w:szCs w:val="24"/>
        </w:rPr>
        <w:t>Convenient public kiosk services</w:t>
      </w:r>
    </w:p>
    <w:p w14:paraId="36A51D9A" w14:textId="272F0E63" w:rsidR="004C4AFF" w:rsidRPr="000D64D9" w:rsidRDefault="00281957" w:rsidP="000D64D9">
      <w:pPr>
        <w:pStyle w:val="ListParagraph"/>
        <w:numPr>
          <w:ilvl w:val="0"/>
          <w:numId w:val="22"/>
        </w:numPr>
        <w:jc w:val="both"/>
        <w:rPr>
          <w:rFonts w:ascii="Times New Roman" w:hAnsi="Times New Roman"/>
          <w:sz w:val="24"/>
          <w:szCs w:val="24"/>
        </w:rPr>
      </w:pPr>
      <w:r w:rsidRPr="000D64D9">
        <w:rPr>
          <w:rFonts w:ascii="Times New Roman" w:hAnsi="Times New Roman"/>
          <w:sz w:val="24"/>
          <w:szCs w:val="24"/>
        </w:rPr>
        <w:t>Easier handling of bandwidth intensive applications in the enterprise</w:t>
      </w:r>
    </w:p>
    <w:p w14:paraId="4E726914" w14:textId="77777777" w:rsidR="001C0924" w:rsidRDefault="001C0924" w:rsidP="007C1BD0">
      <w:pPr>
        <w:jc w:val="both"/>
        <w:rPr>
          <w:b/>
          <w:sz w:val="24"/>
          <w:szCs w:val="24"/>
        </w:rPr>
      </w:pPr>
    </w:p>
    <w:p w14:paraId="4B9DDC08" w14:textId="5FF75474" w:rsidR="008F06D6" w:rsidRDefault="0044491F" w:rsidP="008F06D6">
      <w:pPr>
        <w:jc w:val="both"/>
        <w:rPr>
          <w:sz w:val="24"/>
          <w:szCs w:val="24"/>
        </w:rPr>
      </w:pPr>
      <w:r w:rsidRPr="0044491F">
        <w:rPr>
          <w:sz w:val="24"/>
          <w:szCs w:val="24"/>
        </w:rPr>
        <w:t xml:space="preserve">To further advance the </w:t>
      </w:r>
      <w:r w:rsidR="00EF4A34">
        <w:rPr>
          <w:sz w:val="24"/>
          <w:szCs w:val="24"/>
        </w:rPr>
        <w:t xml:space="preserve">connectivity technology in the 60GHz band, IEEE </w:t>
      </w:r>
      <w:r w:rsidR="007B19F8">
        <w:rPr>
          <w:sz w:val="24"/>
          <w:szCs w:val="24"/>
        </w:rPr>
        <w:t xml:space="preserve">802.11 </w:t>
      </w:r>
      <w:r w:rsidR="00EF4A34">
        <w:rPr>
          <w:sz w:val="24"/>
          <w:szCs w:val="24"/>
        </w:rPr>
        <w:t xml:space="preserve">is currently working on new </w:t>
      </w:r>
      <w:r w:rsidR="0037074B">
        <w:rPr>
          <w:sz w:val="24"/>
          <w:szCs w:val="24"/>
        </w:rPr>
        <w:t>standard</w:t>
      </w:r>
      <w:r w:rsidR="00EF4A34">
        <w:rPr>
          <w:sz w:val="24"/>
          <w:szCs w:val="24"/>
        </w:rPr>
        <w:t xml:space="preserve"> </w:t>
      </w:r>
      <w:r w:rsidR="009E5997">
        <w:rPr>
          <w:sz w:val="24"/>
          <w:szCs w:val="24"/>
        </w:rPr>
        <w:t>titled</w:t>
      </w:r>
      <w:r w:rsidR="00EF4A34" w:rsidRPr="00EF4A34">
        <w:rPr>
          <w:sz w:val="24"/>
          <w:szCs w:val="24"/>
        </w:rPr>
        <w:t xml:space="preserve"> </w:t>
      </w:r>
      <w:r w:rsidR="009E5997">
        <w:rPr>
          <w:sz w:val="24"/>
          <w:szCs w:val="24"/>
        </w:rPr>
        <w:t>“</w:t>
      </w:r>
      <w:r w:rsidR="00EF4A34" w:rsidRPr="00EF4A34">
        <w:rPr>
          <w:sz w:val="24"/>
          <w:szCs w:val="24"/>
        </w:rPr>
        <w:t>Enhancements for Integrated mmWave (IMMW) WLAN</w:t>
      </w:r>
      <w:r w:rsidR="009E5997">
        <w:rPr>
          <w:sz w:val="24"/>
          <w:szCs w:val="24"/>
        </w:rPr>
        <w:t xml:space="preserve">”. </w:t>
      </w:r>
      <w:r w:rsidR="008F06D6" w:rsidRPr="008F06D6">
        <w:rPr>
          <w:sz w:val="24"/>
          <w:szCs w:val="24"/>
        </w:rPr>
        <w:t>The scope of this standard is to define one medium access control (MAC) and one physical layer (PHY) specifications for wireless connectivity for fixed, portable, and moving stations (STAs) within a local area.</w:t>
      </w:r>
      <w:r w:rsidR="003406EB">
        <w:rPr>
          <w:sz w:val="24"/>
          <w:szCs w:val="24"/>
        </w:rPr>
        <w:t xml:space="preserve"> </w:t>
      </w:r>
      <w:r w:rsidR="003406EB" w:rsidRPr="003406EB">
        <w:rPr>
          <w:sz w:val="24"/>
          <w:szCs w:val="24"/>
        </w:rPr>
        <w:t xml:space="preserve">This standard also offers regulatory bodies a means of standardizing access to </w:t>
      </w:r>
      <w:r w:rsidR="006F1A01">
        <w:rPr>
          <w:sz w:val="24"/>
          <w:szCs w:val="24"/>
        </w:rPr>
        <w:t xml:space="preserve">the </w:t>
      </w:r>
      <w:r w:rsidR="00F81B76" w:rsidRPr="008F06D6">
        <w:rPr>
          <w:sz w:val="24"/>
          <w:szCs w:val="24"/>
        </w:rPr>
        <w:t>42 GHz and 71 GHz</w:t>
      </w:r>
      <w:r w:rsidR="003406EB" w:rsidRPr="003406EB">
        <w:rPr>
          <w:sz w:val="24"/>
          <w:szCs w:val="24"/>
        </w:rPr>
        <w:t xml:space="preserve"> frequency bands for the purpose of local area communication.</w:t>
      </w:r>
    </w:p>
    <w:p w14:paraId="449A829B" w14:textId="77777777" w:rsidR="008F06D6" w:rsidRPr="008F06D6" w:rsidRDefault="008F06D6" w:rsidP="008F06D6">
      <w:pPr>
        <w:jc w:val="both"/>
        <w:rPr>
          <w:sz w:val="24"/>
          <w:szCs w:val="24"/>
        </w:rPr>
      </w:pPr>
    </w:p>
    <w:p w14:paraId="020EF78D" w14:textId="332B1577" w:rsidR="008F06D6" w:rsidRDefault="008F06D6" w:rsidP="008F06D6">
      <w:pPr>
        <w:jc w:val="both"/>
        <w:rPr>
          <w:sz w:val="24"/>
          <w:szCs w:val="24"/>
        </w:rPr>
      </w:pPr>
      <w:r w:rsidRPr="008F06D6">
        <w:rPr>
          <w:sz w:val="24"/>
          <w:szCs w:val="24"/>
        </w:rPr>
        <w:t xml:space="preserve">This amendment defines standardized modifications to both the IEEE Std 802.11 physical layer (PHY) and the IEEE Std 802.11 Medium Access Control (MAC) that allows Wireless Local Area Network (WLAN) non-standalone operation in unlicensed bands between 42 GHz and 71 GHz using single-user (SU) OFDM based transmissions. The amendment </w:t>
      </w:r>
      <w:r w:rsidR="007A4E03" w:rsidRPr="007A4E03">
        <w:rPr>
          <w:sz w:val="24"/>
          <w:szCs w:val="24"/>
        </w:rPr>
        <w:t>leverages or reuses existing PHY and MAC specifications defined for the operation in sub-7 GHz bands</w:t>
      </w:r>
      <w:r w:rsidR="007A4E03" w:rsidRPr="007A4E03">
        <w:rPr>
          <w:sz w:val="24"/>
          <w:szCs w:val="24"/>
        </w:rPr>
        <w:t xml:space="preserve"> </w:t>
      </w:r>
      <w:r w:rsidR="007A4E03">
        <w:rPr>
          <w:sz w:val="24"/>
          <w:szCs w:val="24"/>
        </w:rPr>
        <w:t xml:space="preserve">and </w:t>
      </w:r>
      <w:r w:rsidRPr="008F06D6">
        <w:rPr>
          <w:sz w:val="24"/>
          <w:szCs w:val="24"/>
        </w:rPr>
        <w:t xml:space="preserve">requires that an 802.11 device supporting this amendment also supports at least one of the 2.4 GHz to 7.25 GHz (sub-7 GHz) unlicensed bands. The amendment expands the multi-link operation defined in the sub-7 GHz band specifications to support non-standalone operation in the unlicensed bands between 42 GHz and 71 GHz.  </w:t>
      </w:r>
    </w:p>
    <w:p w14:paraId="174E825C" w14:textId="77777777" w:rsidR="001735A0" w:rsidRDefault="001735A0" w:rsidP="008F06D6">
      <w:pPr>
        <w:jc w:val="both"/>
        <w:rPr>
          <w:sz w:val="24"/>
          <w:szCs w:val="24"/>
        </w:rPr>
      </w:pPr>
    </w:p>
    <w:p w14:paraId="62C5417B" w14:textId="0E97B62D" w:rsidR="001735A0" w:rsidRPr="008F06D6" w:rsidRDefault="001735A0" w:rsidP="008F06D6">
      <w:pPr>
        <w:jc w:val="both"/>
        <w:rPr>
          <w:i/>
          <w:iCs/>
          <w:sz w:val="24"/>
          <w:szCs w:val="24"/>
          <w:lang w:val="en-GB"/>
        </w:rPr>
      </w:pPr>
      <w:r w:rsidRPr="001735A0">
        <w:rPr>
          <w:sz w:val="24"/>
          <w:szCs w:val="24"/>
          <w:lang w:val="en-GB"/>
        </w:rPr>
        <w:lastRenderedPageBreak/>
        <w:t xml:space="preserve">Use of WLANs based on IEEE 802.11 technology continues to grow and diversify over many market segments including residential, enterprise, industrial. More stringent requirements are emerging to meet the demands of new applications (e.g. augmented and virtual reality, proximity ranging and sensing) both in terms of throughput, latency bounds and accuracy. The very large bandwidth available in the unlicensed bands between 42 GHz and 71 GHz, combined with the widely used 2.4, 5 and 6 GHz bands, is a great opportunity to help meet these requirements even in the densest environments. Enabling </w:t>
      </w:r>
      <w:r w:rsidRPr="001735A0">
        <w:rPr>
          <w:sz w:val="24"/>
          <w:szCs w:val="24"/>
        </w:rPr>
        <w:t xml:space="preserve">non-standalone operation in </w:t>
      </w:r>
      <w:r w:rsidRPr="001735A0">
        <w:rPr>
          <w:sz w:val="24"/>
          <w:szCs w:val="24"/>
          <w:lang w:val="en-GB"/>
        </w:rPr>
        <w:t>the unlicensed bands between 42 GHz and 71 GHz</w:t>
      </w:r>
      <w:r w:rsidRPr="001735A0">
        <w:rPr>
          <w:sz w:val="24"/>
          <w:szCs w:val="24"/>
        </w:rPr>
        <w:t xml:space="preserve"> in a cost-effective manner is required so that as many devices can benefit from it.</w:t>
      </w:r>
    </w:p>
    <w:p w14:paraId="18FA5127" w14:textId="77777777" w:rsidR="000D64D9" w:rsidRDefault="000D64D9" w:rsidP="008F06D6">
      <w:pPr>
        <w:jc w:val="both"/>
        <w:rPr>
          <w:sz w:val="24"/>
          <w:szCs w:val="24"/>
        </w:rPr>
      </w:pPr>
    </w:p>
    <w:p w14:paraId="6E553F97" w14:textId="2EDE15E2" w:rsidR="008F06D6" w:rsidRDefault="008F06D6" w:rsidP="008F06D6">
      <w:pPr>
        <w:jc w:val="both"/>
        <w:rPr>
          <w:sz w:val="24"/>
          <w:szCs w:val="24"/>
        </w:rPr>
      </w:pPr>
      <w:r w:rsidRPr="008F06D6">
        <w:rPr>
          <w:sz w:val="24"/>
          <w:szCs w:val="24"/>
        </w:rPr>
        <w:t>This amendment provides coexistence mechanisms with legacy IEEE 802.11 devices operating in the unlicensed bands between 42 GHz and 71 GHz.</w:t>
      </w:r>
    </w:p>
    <w:p w14:paraId="0214E389" w14:textId="77777777" w:rsidR="00294060" w:rsidRDefault="00294060" w:rsidP="008F06D6">
      <w:pPr>
        <w:jc w:val="both"/>
        <w:rPr>
          <w:sz w:val="24"/>
          <w:szCs w:val="24"/>
        </w:rPr>
      </w:pPr>
    </w:p>
    <w:p w14:paraId="58C42398" w14:textId="77777777" w:rsidR="00C50B43" w:rsidRDefault="00294060" w:rsidP="009938F8">
      <w:pPr>
        <w:jc w:val="both"/>
        <w:rPr>
          <w:sz w:val="24"/>
          <w:szCs w:val="24"/>
          <w:lang w:val="en-GB"/>
        </w:rPr>
      </w:pPr>
      <w:r>
        <w:rPr>
          <w:sz w:val="24"/>
          <w:szCs w:val="24"/>
        </w:rPr>
        <w:t xml:space="preserve">Another </w:t>
      </w:r>
      <w:r w:rsidR="007B19F8">
        <w:rPr>
          <w:sz w:val="24"/>
          <w:szCs w:val="24"/>
        </w:rPr>
        <w:t xml:space="preserve">current IEEE 802.11 project is IEEE </w:t>
      </w:r>
      <w:r w:rsidR="00522695">
        <w:rPr>
          <w:sz w:val="24"/>
          <w:szCs w:val="24"/>
        </w:rPr>
        <w:t>P8</w:t>
      </w:r>
      <w:r w:rsidR="007B19F8">
        <w:rPr>
          <w:sz w:val="24"/>
          <w:szCs w:val="24"/>
        </w:rPr>
        <w:t>02.11b</w:t>
      </w:r>
      <w:r w:rsidR="00522695">
        <w:rPr>
          <w:sz w:val="24"/>
          <w:szCs w:val="24"/>
        </w:rPr>
        <w:t>f</w:t>
      </w:r>
      <w:r w:rsidR="007B19F8">
        <w:rPr>
          <w:sz w:val="24"/>
          <w:szCs w:val="24"/>
        </w:rPr>
        <w:t xml:space="preserve"> “</w:t>
      </w:r>
      <w:r w:rsidR="007B19F8" w:rsidRPr="007B19F8">
        <w:rPr>
          <w:sz w:val="24"/>
          <w:szCs w:val="24"/>
          <w:lang w:val="en-GB"/>
        </w:rPr>
        <w:t>Enhancements for Wireless Local Area Network (WLAN) Sensing</w:t>
      </w:r>
      <w:r w:rsidR="00522695">
        <w:rPr>
          <w:sz w:val="24"/>
          <w:szCs w:val="24"/>
          <w:lang w:val="en-GB"/>
        </w:rPr>
        <w:t>”</w:t>
      </w:r>
      <w:r w:rsidR="00262FC0">
        <w:rPr>
          <w:sz w:val="24"/>
          <w:szCs w:val="24"/>
          <w:lang w:val="en-GB"/>
        </w:rPr>
        <w:t xml:space="preserve">. </w:t>
      </w:r>
      <w:r w:rsidR="00262FC0" w:rsidRPr="00262FC0">
        <w:rPr>
          <w:sz w:val="24"/>
          <w:szCs w:val="24"/>
        </w:rPr>
        <w:t xml:space="preserve">This </w:t>
      </w:r>
      <w:r w:rsidR="00262FC0">
        <w:rPr>
          <w:sz w:val="24"/>
          <w:szCs w:val="24"/>
        </w:rPr>
        <w:t>standard</w:t>
      </w:r>
      <w:r w:rsidR="00262FC0" w:rsidRPr="00262FC0">
        <w:rPr>
          <w:sz w:val="24"/>
          <w:szCs w:val="24"/>
        </w:rPr>
        <w:t xml:space="preserve"> defines modifications to the IEEE 802.11 medium access control layer (MAC) and to the Directional Multi Gigabit (DMG</w:t>
      </w:r>
      <w:r w:rsidR="00016E88">
        <w:rPr>
          <w:sz w:val="24"/>
          <w:szCs w:val="24"/>
        </w:rPr>
        <w:t>. i.e. 802.11ad</w:t>
      </w:r>
      <w:r w:rsidR="00262FC0" w:rsidRPr="00262FC0">
        <w:rPr>
          <w:sz w:val="24"/>
          <w:szCs w:val="24"/>
        </w:rPr>
        <w:t>) and enhanced DMG (EDMG</w:t>
      </w:r>
      <w:r w:rsidR="00016E88">
        <w:rPr>
          <w:sz w:val="24"/>
          <w:szCs w:val="24"/>
        </w:rPr>
        <w:t>, i.e. 802.11ay</w:t>
      </w:r>
      <w:r w:rsidR="00262FC0" w:rsidRPr="00262FC0">
        <w:rPr>
          <w:sz w:val="24"/>
          <w:szCs w:val="24"/>
        </w:rPr>
        <w:t>) PHYs to enhance Wireless Local Area Network (WLAN) sensing (SENS) operation in license-exempt frequency bands between 1 GHz and 7.125 GHz and above 45 GHz</w:t>
      </w:r>
      <w:r w:rsidR="007215F4">
        <w:rPr>
          <w:sz w:val="24"/>
          <w:szCs w:val="24"/>
        </w:rPr>
        <w:t xml:space="preserve"> including 57-71 GHz</w:t>
      </w:r>
      <w:r w:rsidR="00262FC0" w:rsidRPr="00262FC0">
        <w:rPr>
          <w:sz w:val="24"/>
          <w:szCs w:val="24"/>
        </w:rPr>
        <w:t xml:space="preserve">. </w:t>
      </w:r>
      <w:r w:rsidR="009938F8">
        <w:rPr>
          <w:sz w:val="24"/>
          <w:szCs w:val="24"/>
          <w:lang w:val="en-GB"/>
        </w:rPr>
        <w:t xml:space="preserve">This </w:t>
      </w:r>
      <w:r w:rsidR="00175EE0">
        <w:rPr>
          <w:sz w:val="24"/>
          <w:szCs w:val="24"/>
          <w:lang w:val="en-GB"/>
        </w:rPr>
        <w:t xml:space="preserve">standard is intended </w:t>
      </w:r>
      <w:r w:rsidR="009938F8" w:rsidRPr="009938F8">
        <w:rPr>
          <w:sz w:val="24"/>
          <w:szCs w:val="24"/>
          <w:lang w:val="en-GB"/>
        </w:rPr>
        <w:t>to enhance WLAN sensing</w:t>
      </w:r>
      <w:r w:rsidR="00804239">
        <w:rPr>
          <w:sz w:val="24"/>
          <w:szCs w:val="24"/>
          <w:lang w:val="en-GB"/>
        </w:rPr>
        <w:t xml:space="preserve"> and</w:t>
      </w:r>
      <w:r w:rsidR="009938F8" w:rsidRPr="009938F8">
        <w:rPr>
          <w:sz w:val="24"/>
          <w:szCs w:val="24"/>
          <w:lang w:val="en-GB"/>
        </w:rPr>
        <w:t xml:space="preserve"> augments PHY and MAC capabilities defined in the IEEE P802.11ax, IEEE P802.11ay, IEEE P802.11az and IEEE P802.11be amendments and the IEEE P802.11 revision standard.</w:t>
      </w:r>
      <w:r w:rsidR="00C50B43">
        <w:rPr>
          <w:sz w:val="24"/>
          <w:szCs w:val="24"/>
          <w:lang w:val="en-GB"/>
        </w:rPr>
        <w:t xml:space="preserve"> </w:t>
      </w:r>
    </w:p>
    <w:p w14:paraId="689342BF" w14:textId="77777777" w:rsidR="00820FA1" w:rsidRDefault="00820FA1" w:rsidP="009938F8">
      <w:pPr>
        <w:jc w:val="both"/>
        <w:rPr>
          <w:sz w:val="24"/>
          <w:szCs w:val="24"/>
        </w:rPr>
      </w:pPr>
    </w:p>
    <w:p w14:paraId="27524956" w14:textId="3B69004E" w:rsidR="0044491F" w:rsidRPr="0033711C" w:rsidRDefault="00820FA1" w:rsidP="007C1BD0">
      <w:pPr>
        <w:jc w:val="both"/>
        <w:rPr>
          <w:sz w:val="24"/>
          <w:szCs w:val="24"/>
          <w:lang w:val="en-GB"/>
        </w:rPr>
      </w:pPr>
      <w:r>
        <w:rPr>
          <w:sz w:val="24"/>
          <w:szCs w:val="24"/>
        </w:rPr>
        <w:t xml:space="preserve">Sensing applications are in </w:t>
      </w:r>
      <w:r w:rsidRPr="00820FA1">
        <w:rPr>
          <w:sz w:val="24"/>
          <w:szCs w:val="24"/>
        </w:rPr>
        <w:t>personal computers, enterprise networking devices, consumer electronic devices, home networking equipment, mobile devices, wireless sensing equipment including for behavior recognition, vehicular, smart homes, and security applications</w:t>
      </w:r>
      <w:r w:rsidR="005F4E18">
        <w:rPr>
          <w:sz w:val="24"/>
          <w:szCs w:val="24"/>
        </w:rPr>
        <w:t xml:space="preserve">. </w:t>
      </w:r>
      <w:r w:rsidR="004C33A6" w:rsidRPr="004C33A6">
        <w:rPr>
          <w:sz w:val="24"/>
          <w:szCs w:val="24"/>
        </w:rPr>
        <w:t>Measurements obtained with WLAN sensing are used to enable applications such as presence detection and gesture classification, among others.</w:t>
      </w:r>
    </w:p>
    <w:p w14:paraId="105BACEA" w14:textId="06C2B272" w:rsidR="0044491F" w:rsidRDefault="0044491F" w:rsidP="007C1BD0">
      <w:pPr>
        <w:jc w:val="both"/>
        <w:rPr>
          <w:b/>
          <w:sz w:val="24"/>
          <w:szCs w:val="24"/>
        </w:rPr>
      </w:pPr>
    </w:p>
    <w:p w14:paraId="053505B1" w14:textId="50C12A03" w:rsidR="00A740FB" w:rsidRDefault="00776E7D" w:rsidP="007C1BD0">
      <w:pPr>
        <w:jc w:val="both"/>
        <w:rPr>
          <w:b/>
          <w:sz w:val="24"/>
          <w:szCs w:val="24"/>
        </w:rPr>
      </w:pPr>
      <w:r>
        <w:rPr>
          <w:b/>
          <w:sz w:val="24"/>
          <w:szCs w:val="24"/>
        </w:rPr>
        <w:t xml:space="preserve">IEEE 802 LMSC </w:t>
      </w:r>
      <w:r w:rsidR="00A35B52">
        <w:rPr>
          <w:b/>
          <w:sz w:val="24"/>
          <w:szCs w:val="24"/>
        </w:rPr>
        <w:t>Support</w:t>
      </w:r>
      <w:r>
        <w:rPr>
          <w:b/>
          <w:sz w:val="24"/>
          <w:szCs w:val="24"/>
        </w:rPr>
        <w:t xml:space="preserve"> for </w:t>
      </w:r>
      <w:r w:rsidR="0033711C">
        <w:rPr>
          <w:b/>
          <w:sz w:val="24"/>
          <w:szCs w:val="24"/>
        </w:rPr>
        <w:t xml:space="preserve">Designation of </w:t>
      </w:r>
      <w:r w:rsidR="00B20F68" w:rsidRPr="00B20F68">
        <w:rPr>
          <w:b/>
          <w:sz w:val="24"/>
          <w:szCs w:val="24"/>
        </w:rPr>
        <w:t xml:space="preserve">64-71 GHz as </w:t>
      </w:r>
      <w:r w:rsidR="0033711C">
        <w:rPr>
          <w:b/>
          <w:sz w:val="24"/>
          <w:szCs w:val="24"/>
        </w:rPr>
        <w:t>F</w:t>
      </w:r>
      <w:r w:rsidR="00B20F68" w:rsidRPr="00B20F68">
        <w:rPr>
          <w:b/>
          <w:sz w:val="24"/>
          <w:szCs w:val="24"/>
        </w:rPr>
        <w:t xml:space="preserve">ree </w:t>
      </w:r>
      <w:r w:rsidR="0033711C">
        <w:rPr>
          <w:b/>
          <w:sz w:val="24"/>
          <w:szCs w:val="24"/>
        </w:rPr>
        <w:t>S</w:t>
      </w:r>
      <w:r w:rsidR="00B20F68" w:rsidRPr="00B20F68">
        <w:rPr>
          <w:b/>
          <w:sz w:val="24"/>
          <w:szCs w:val="24"/>
        </w:rPr>
        <w:t>pectrum</w:t>
      </w:r>
    </w:p>
    <w:p w14:paraId="10ACD11D" w14:textId="3D6AFFE5" w:rsidR="00046E1A" w:rsidRDefault="00290B2B" w:rsidP="00DB6253">
      <w:pPr>
        <w:jc w:val="both"/>
        <w:rPr>
          <w:sz w:val="24"/>
          <w:szCs w:val="24"/>
        </w:rPr>
      </w:pPr>
      <w:r>
        <w:rPr>
          <w:sz w:val="24"/>
          <w:szCs w:val="24"/>
        </w:rPr>
        <w:t>IEEE 802 LMSC recognizes and applauds</w:t>
      </w:r>
      <w:r w:rsidR="004C4AFF" w:rsidRPr="004C4AFF">
        <w:rPr>
          <w:sz w:val="24"/>
          <w:szCs w:val="24"/>
        </w:rPr>
        <w:t xml:space="preserve"> </w:t>
      </w:r>
      <w:r w:rsidR="00D310DA">
        <w:rPr>
          <w:sz w:val="24"/>
          <w:szCs w:val="24"/>
        </w:rPr>
        <w:t>IFT</w:t>
      </w:r>
      <w:r w:rsidR="00C056A2">
        <w:rPr>
          <w:sz w:val="24"/>
          <w:szCs w:val="24"/>
        </w:rPr>
        <w:t xml:space="preserve"> to</w:t>
      </w:r>
      <w:r w:rsidR="004F5C9C">
        <w:rPr>
          <w:sz w:val="24"/>
          <w:szCs w:val="24"/>
        </w:rPr>
        <w:t xml:space="preserve"> </w:t>
      </w:r>
      <w:r w:rsidR="00AA67CD">
        <w:rPr>
          <w:sz w:val="24"/>
          <w:szCs w:val="24"/>
        </w:rPr>
        <w:t>c</w:t>
      </w:r>
      <w:r w:rsidR="00AA67CD" w:rsidRPr="00AA67CD">
        <w:rPr>
          <w:sz w:val="24"/>
          <w:szCs w:val="24"/>
        </w:rPr>
        <w:t>lassify the frequency band 64-71 GHz as free spectrum</w:t>
      </w:r>
      <w:r w:rsidR="00C70CC5">
        <w:rPr>
          <w:sz w:val="24"/>
          <w:szCs w:val="24"/>
        </w:rPr>
        <w:t>.</w:t>
      </w:r>
      <w:r w:rsidR="00C056A2">
        <w:rPr>
          <w:sz w:val="24"/>
          <w:szCs w:val="24"/>
        </w:rPr>
        <w:t xml:space="preserve"> </w:t>
      </w:r>
      <w:r w:rsidR="00A35B52">
        <w:rPr>
          <w:sz w:val="24"/>
          <w:szCs w:val="24"/>
        </w:rPr>
        <w:t xml:space="preserve"> </w:t>
      </w:r>
      <w:r w:rsidR="00336F65">
        <w:rPr>
          <w:sz w:val="24"/>
          <w:szCs w:val="24"/>
        </w:rPr>
        <w:t>This decision</w:t>
      </w:r>
      <w:r w:rsidR="00056D22">
        <w:rPr>
          <w:sz w:val="24"/>
          <w:szCs w:val="24"/>
        </w:rPr>
        <w:t xml:space="preserve"> enable</w:t>
      </w:r>
      <w:r w:rsidR="0070026A">
        <w:rPr>
          <w:sz w:val="24"/>
          <w:szCs w:val="24"/>
        </w:rPr>
        <w:t>s</w:t>
      </w:r>
      <w:r w:rsidR="00056D22">
        <w:rPr>
          <w:sz w:val="24"/>
          <w:szCs w:val="24"/>
        </w:rPr>
        <w:t xml:space="preserve"> critical </w:t>
      </w:r>
      <w:r w:rsidR="00D71F44">
        <w:rPr>
          <w:sz w:val="24"/>
          <w:szCs w:val="24"/>
        </w:rPr>
        <w:t xml:space="preserve">growing </w:t>
      </w:r>
      <w:r w:rsidR="00056D22">
        <w:rPr>
          <w:sz w:val="24"/>
          <w:szCs w:val="24"/>
        </w:rPr>
        <w:t xml:space="preserve">applications relying on </w:t>
      </w:r>
      <w:r w:rsidR="004E3D78">
        <w:rPr>
          <w:sz w:val="24"/>
          <w:szCs w:val="24"/>
        </w:rPr>
        <w:t xml:space="preserve">mmWave spectrum </w:t>
      </w:r>
      <w:r w:rsidR="0070026A">
        <w:rPr>
          <w:sz w:val="24"/>
          <w:szCs w:val="24"/>
        </w:rPr>
        <w:t>networks</w:t>
      </w:r>
      <w:r w:rsidR="001309F2">
        <w:rPr>
          <w:sz w:val="24"/>
          <w:szCs w:val="24"/>
        </w:rPr>
        <w:t xml:space="preserve"> </w:t>
      </w:r>
      <w:r w:rsidR="00A35B52">
        <w:rPr>
          <w:sz w:val="24"/>
          <w:szCs w:val="24"/>
        </w:rPr>
        <w:t>and</w:t>
      </w:r>
      <w:r w:rsidR="001309F2">
        <w:rPr>
          <w:sz w:val="24"/>
          <w:szCs w:val="24"/>
        </w:rPr>
        <w:t xml:space="preserve"> better accommodates</w:t>
      </w:r>
      <w:r w:rsidR="00D33364">
        <w:rPr>
          <w:sz w:val="24"/>
          <w:szCs w:val="24"/>
        </w:rPr>
        <w:t xml:space="preserve"> sharing of the </w:t>
      </w:r>
      <w:r w:rsidR="00A35B52">
        <w:rPr>
          <w:sz w:val="24"/>
          <w:szCs w:val="24"/>
        </w:rPr>
        <w:t xml:space="preserve">frequency </w:t>
      </w:r>
      <w:r w:rsidR="0031748F">
        <w:rPr>
          <w:sz w:val="24"/>
          <w:szCs w:val="24"/>
        </w:rPr>
        <w:t>band</w:t>
      </w:r>
      <w:r w:rsidR="00D33364">
        <w:rPr>
          <w:sz w:val="24"/>
          <w:szCs w:val="24"/>
        </w:rPr>
        <w:t xml:space="preserve"> </w:t>
      </w:r>
      <w:r w:rsidR="00590997">
        <w:rPr>
          <w:sz w:val="24"/>
          <w:szCs w:val="24"/>
        </w:rPr>
        <w:t xml:space="preserve">and co-existence </w:t>
      </w:r>
      <w:r w:rsidR="00D33364">
        <w:rPr>
          <w:sz w:val="24"/>
          <w:szCs w:val="24"/>
        </w:rPr>
        <w:t>amongst various</w:t>
      </w:r>
      <w:r w:rsidR="0031748F">
        <w:rPr>
          <w:sz w:val="24"/>
          <w:szCs w:val="24"/>
        </w:rPr>
        <w:t xml:space="preserve"> unlicensed technologies </w:t>
      </w:r>
      <w:r w:rsidR="009A4157">
        <w:rPr>
          <w:sz w:val="24"/>
          <w:szCs w:val="24"/>
        </w:rPr>
        <w:t xml:space="preserve">including technologies based on </w:t>
      </w:r>
      <w:r w:rsidR="004918B5">
        <w:rPr>
          <w:sz w:val="24"/>
          <w:szCs w:val="24"/>
        </w:rPr>
        <w:t xml:space="preserve">the </w:t>
      </w:r>
      <w:r w:rsidR="009A4157">
        <w:rPr>
          <w:sz w:val="24"/>
          <w:szCs w:val="24"/>
        </w:rPr>
        <w:t>famil</w:t>
      </w:r>
      <w:r w:rsidR="004918B5">
        <w:rPr>
          <w:sz w:val="24"/>
          <w:szCs w:val="24"/>
        </w:rPr>
        <w:t>y</w:t>
      </w:r>
      <w:r w:rsidR="009A4157">
        <w:rPr>
          <w:sz w:val="24"/>
          <w:szCs w:val="24"/>
        </w:rPr>
        <w:t xml:space="preserve"> of IEEE 802 standards. </w:t>
      </w:r>
      <w:r w:rsidR="00D33364">
        <w:rPr>
          <w:sz w:val="24"/>
          <w:szCs w:val="24"/>
        </w:rPr>
        <w:t xml:space="preserve"> </w:t>
      </w:r>
    </w:p>
    <w:p w14:paraId="0BBD8C98" w14:textId="77777777" w:rsidR="00046E1A" w:rsidRDefault="00046E1A" w:rsidP="00DB6253">
      <w:pPr>
        <w:jc w:val="both"/>
        <w:rPr>
          <w:sz w:val="24"/>
          <w:szCs w:val="24"/>
        </w:rPr>
      </w:pPr>
    </w:p>
    <w:p w14:paraId="36168FAC" w14:textId="06AFE10B" w:rsidR="00DF0571" w:rsidRDefault="00143411" w:rsidP="00F40A3F">
      <w:pPr>
        <w:jc w:val="both"/>
        <w:rPr>
          <w:sz w:val="24"/>
          <w:szCs w:val="24"/>
        </w:rPr>
      </w:pPr>
      <w:r>
        <w:rPr>
          <w:sz w:val="24"/>
          <w:szCs w:val="24"/>
        </w:rPr>
        <w:t xml:space="preserve">IEEE 802 LMSC </w:t>
      </w:r>
      <w:r w:rsidR="0087624B">
        <w:rPr>
          <w:sz w:val="24"/>
          <w:szCs w:val="24"/>
        </w:rPr>
        <w:t xml:space="preserve">also supports IFT proposal </w:t>
      </w:r>
      <w:r w:rsidR="002210B2">
        <w:rPr>
          <w:sz w:val="24"/>
          <w:szCs w:val="24"/>
        </w:rPr>
        <w:t>in Annex 1 “</w:t>
      </w:r>
      <w:r w:rsidR="008F7A5C" w:rsidRPr="008F7A5C">
        <w:rPr>
          <w:sz w:val="24"/>
          <w:szCs w:val="24"/>
        </w:rPr>
        <w:t>TECHNICAL OPERATING CONDITIONS FOR THE USE OF THE FREQUENCY BAND 64-71 GHz</w:t>
      </w:r>
      <w:r w:rsidR="002210B2">
        <w:rPr>
          <w:sz w:val="24"/>
          <w:szCs w:val="24"/>
        </w:rPr>
        <w:t xml:space="preserve">” </w:t>
      </w:r>
      <w:r w:rsidR="00207915">
        <w:rPr>
          <w:sz w:val="24"/>
          <w:szCs w:val="24"/>
        </w:rPr>
        <w:t xml:space="preserve">in alignment with other regulatory bodies. </w:t>
      </w:r>
    </w:p>
    <w:p w14:paraId="4B196442" w14:textId="77777777" w:rsidR="00207915" w:rsidRDefault="00207915" w:rsidP="00F40A3F">
      <w:pPr>
        <w:jc w:val="both"/>
        <w:rPr>
          <w:sz w:val="24"/>
          <w:szCs w:val="24"/>
        </w:rPr>
      </w:pPr>
    </w:p>
    <w:p w14:paraId="43C78498" w14:textId="77777777" w:rsidR="00435292" w:rsidRPr="00CD4491" w:rsidRDefault="00435292" w:rsidP="00435292">
      <w:pPr>
        <w:jc w:val="both"/>
        <w:rPr>
          <w:b/>
          <w:sz w:val="24"/>
          <w:szCs w:val="24"/>
        </w:rPr>
      </w:pPr>
      <w:r w:rsidRPr="00CD4491">
        <w:rPr>
          <w:b/>
          <w:sz w:val="24"/>
          <w:szCs w:val="24"/>
        </w:rPr>
        <w:t>Conclusion</w:t>
      </w:r>
    </w:p>
    <w:p w14:paraId="58368B2B" w14:textId="77777777" w:rsidR="00435292" w:rsidRPr="00435292" w:rsidRDefault="00435292" w:rsidP="00435292">
      <w:pPr>
        <w:jc w:val="both"/>
        <w:rPr>
          <w:sz w:val="24"/>
          <w:szCs w:val="24"/>
        </w:rPr>
      </w:pPr>
    </w:p>
    <w:p w14:paraId="76E58947" w14:textId="16A8715D" w:rsidR="00435292" w:rsidRDefault="00435292" w:rsidP="00435292">
      <w:pPr>
        <w:jc w:val="both"/>
        <w:rPr>
          <w:sz w:val="24"/>
          <w:szCs w:val="24"/>
        </w:rPr>
      </w:pPr>
      <w:r w:rsidRPr="00435292">
        <w:rPr>
          <w:sz w:val="24"/>
          <w:szCs w:val="24"/>
        </w:rPr>
        <w:t xml:space="preserve">IEEE 802 LMSC thanks the </w:t>
      </w:r>
      <w:r w:rsidR="003477D9">
        <w:rPr>
          <w:sz w:val="24"/>
          <w:szCs w:val="24"/>
        </w:rPr>
        <w:t>IFT</w:t>
      </w:r>
      <w:r w:rsidRPr="00435292">
        <w:rPr>
          <w:sz w:val="24"/>
          <w:szCs w:val="24"/>
        </w:rPr>
        <w:t xml:space="preserve"> for the opportunity to provide this submission and</w:t>
      </w:r>
      <w:r w:rsidR="003477D9">
        <w:rPr>
          <w:sz w:val="24"/>
          <w:szCs w:val="24"/>
        </w:rPr>
        <w:t xml:space="preserve"> supports IFT proposal to </w:t>
      </w:r>
      <w:r w:rsidR="004F5C9C">
        <w:rPr>
          <w:sz w:val="24"/>
          <w:szCs w:val="24"/>
        </w:rPr>
        <w:t>c</w:t>
      </w:r>
      <w:r w:rsidR="004F5C9C" w:rsidRPr="00AA67CD">
        <w:rPr>
          <w:sz w:val="24"/>
          <w:szCs w:val="24"/>
        </w:rPr>
        <w:t>lassify the frequency band 64-71 GHz as free spectrum</w:t>
      </w:r>
      <w:r w:rsidRPr="00435292">
        <w:rPr>
          <w:sz w:val="24"/>
          <w:szCs w:val="24"/>
        </w:rPr>
        <w:t>.</w:t>
      </w:r>
    </w:p>
    <w:p w14:paraId="69938760" w14:textId="77777777" w:rsidR="00435292" w:rsidRDefault="00435292" w:rsidP="00061732">
      <w:pPr>
        <w:jc w:val="both"/>
        <w:rPr>
          <w:sz w:val="24"/>
          <w:szCs w:val="24"/>
        </w:rPr>
      </w:pPr>
    </w:p>
    <w:p w14:paraId="7484B018" w14:textId="61B98DCB" w:rsidR="00944D87" w:rsidRPr="00B902C8" w:rsidRDefault="00944D87" w:rsidP="00061732">
      <w:pPr>
        <w:jc w:val="both"/>
        <w:rPr>
          <w:sz w:val="24"/>
          <w:szCs w:val="24"/>
        </w:rPr>
      </w:pPr>
      <w:r w:rsidRPr="00B902C8">
        <w:rPr>
          <w:sz w:val="24"/>
          <w:szCs w:val="24"/>
        </w:rPr>
        <w:t>Respectfully submitted</w:t>
      </w:r>
    </w:p>
    <w:p w14:paraId="21647BD0" w14:textId="77777777" w:rsidR="00944D87" w:rsidRPr="00B902C8" w:rsidRDefault="00944D87" w:rsidP="00944D87">
      <w:pPr>
        <w:rPr>
          <w:sz w:val="24"/>
          <w:szCs w:val="24"/>
        </w:rPr>
      </w:pPr>
    </w:p>
    <w:p w14:paraId="26EE8E0A" w14:textId="77777777" w:rsidR="00944D87" w:rsidRPr="008F7B13" w:rsidRDefault="00944D87" w:rsidP="00944D87">
      <w:pPr>
        <w:jc w:val="both"/>
        <w:rPr>
          <w:sz w:val="24"/>
          <w:szCs w:val="24"/>
        </w:rPr>
      </w:pPr>
      <w:r w:rsidRPr="008F7B13">
        <w:rPr>
          <w:sz w:val="24"/>
          <w:szCs w:val="24"/>
        </w:rPr>
        <w:t xml:space="preserve">By: /ss/. </w:t>
      </w:r>
    </w:p>
    <w:p w14:paraId="28CBE74E" w14:textId="77777777" w:rsidR="00944D87" w:rsidRPr="008F7B13" w:rsidRDefault="00944D87" w:rsidP="00944D87">
      <w:pPr>
        <w:jc w:val="both"/>
        <w:rPr>
          <w:sz w:val="24"/>
          <w:szCs w:val="24"/>
        </w:rPr>
      </w:pPr>
      <w:r w:rsidRPr="008F7B13">
        <w:rPr>
          <w:sz w:val="24"/>
          <w:szCs w:val="24"/>
        </w:rPr>
        <w:t>James Gilb</w:t>
      </w:r>
    </w:p>
    <w:p w14:paraId="317574BA" w14:textId="77777777" w:rsidR="00944D87" w:rsidRPr="008F7B13" w:rsidRDefault="00944D87" w:rsidP="00944D87">
      <w:pPr>
        <w:jc w:val="both"/>
        <w:rPr>
          <w:sz w:val="24"/>
          <w:szCs w:val="24"/>
        </w:rPr>
      </w:pPr>
      <w:r w:rsidRPr="008F7B13">
        <w:rPr>
          <w:sz w:val="24"/>
          <w:szCs w:val="24"/>
        </w:rPr>
        <w:t xml:space="preserve">IEEE 802 LAN/MAN Standards Committee Chairman </w:t>
      </w:r>
    </w:p>
    <w:p w14:paraId="2E29ABC3" w14:textId="3130A6FF" w:rsidR="00CA5BBD" w:rsidRPr="00944D87" w:rsidRDefault="00944D87" w:rsidP="00944D87">
      <w:pPr>
        <w:jc w:val="both"/>
        <w:rPr>
          <w:sz w:val="24"/>
          <w:szCs w:val="24"/>
        </w:rPr>
      </w:pPr>
      <w:r w:rsidRPr="008F7B13">
        <w:rPr>
          <w:sz w:val="24"/>
          <w:szCs w:val="24"/>
        </w:rPr>
        <w:t>em: gilb_ieee@tuta.com</w:t>
      </w:r>
    </w:p>
    <w:sectPr w:rsidR="00CA5BBD" w:rsidRPr="00944D87" w:rsidSect="007D560F">
      <w:headerReference w:type="default" r:id="rId11"/>
      <w:footerReference w:type="even" r:id="rId12"/>
      <w:footerReference w:type="default" r:id="rId13"/>
      <w:footerReference w:type="first" r:id="rId14"/>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B3F17" w14:textId="77777777" w:rsidR="009345FB" w:rsidRDefault="009345FB">
      <w:r>
        <w:separator/>
      </w:r>
    </w:p>
  </w:endnote>
  <w:endnote w:type="continuationSeparator" w:id="0">
    <w:p w14:paraId="23E0D7F9" w14:textId="77777777" w:rsidR="009345FB" w:rsidRDefault="00934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Courier New"/>
    <w:charset w:val="00"/>
    <w:family w:val="roman"/>
    <w:pitch w:val="variable"/>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241D3" w14:textId="5C9E0962" w:rsidR="005A4475" w:rsidRDefault="005A4475">
    <w:pPr>
      <w:pStyle w:val="Footer"/>
    </w:pPr>
    <w:r>
      <w:rPr>
        <w:noProof/>
        <w:lang w:eastAsia="zh-CN"/>
      </w:rPr>
      <mc:AlternateContent>
        <mc:Choice Requires="wps">
          <w:drawing>
            <wp:anchor distT="0" distB="0" distL="0" distR="0" simplePos="0" relativeHeight="251659264" behindDoc="0" locked="0" layoutInCell="1" allowOverlap="1" wp14:anchorId="35DACD3E" wp14:editId="03667253">
              <wp:simplePos x="635" y="635"/>
              <wp:positionH relativeFrom="page">
                <wp:align>right</wp:align>
              </wp:positionH>
              <wp:positionV relativeFrom="page">
                <wp:align>bottom</wp:align>
              </wp:positionV>
              <wp:extent cx="993140" cy="314325"/>
              <wp:effectExtent l="0" t="0" r="0" b="0"/>
              <wp:wrapNone/>
              <wp:docPr id="1703476109" name="Text Box 4"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13198891" w14:textId="5598DA0C" w:rsidR="005A4475" w:rsidRPr="005A4475" w:rsidRDefault="005A4475" w:rsidP="005A4475">
                          <w:pPr>
                            <w:rPr>
                              <w:rFonts w:ascii="Calibri" w:eastAsia="Calibri" w:hAnsi="Calibri" w:cs="Calibri"/>
                              <w:noProof/>
                              <w:color w:val="000000"/>
                              <w:sz w:val="16"/>
                              <w:szCs w:val="16"/>
                            </w:rPr>
                          </w:pPr>
                          <w:r w:rsidRPr="005A4475">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5DACD3E" id="_x0000_t202" coordsize="21600,21600" o:spt="202" path="m,l,21600r21600,l21600,xe">
              <v:stroke joinstyle="miter"/>
              <v:path gradientshapeok="t" o:connecttype="rect"/>
            </v:shapetype>
            <v:shape id="Text Box 4" o:spid="_x0000_s1028" type="#_x0000_t202" alt="Cisco Confidential" style="position:absolute;margin-left:27pt;margin-top:0;width:78.2pt;height:24.7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" filled="f" stroked="f">
              <v:textbox style="mso-fit-shape-to-text:t" inset="0,0,20pt,15pt">
                <w:txbxContent>
                  <w:p w14:paraId="13198891" w14:textId="5598DA0C" w:rsidR="005A4475" w:rsidRPr="005A4475" w:rsidRDefault="005A4475" w:rsidP="005A4475">
                    <w:pPr>
                      <w:rPr>
                        <w:rFonts w:ascii="Calibri" w:eastAsia="Calibri" w:hAnsi="Calibri" w:cs="Calibri"/>
                        <w:noProof/>
                        <w:color w:val="000000"/>
                        <w:sz w:val="16"/>
                        <w:szCs w:val="16"/>
                      </w:rPr>
                    </w:pPr>
                    <w:r w:rsidRPr="005A4475">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D9D94" w14:textId="38C2D0F2" w:rsidR="002E0A70" w:rsidRDefault="00000000">
    <w:pPr>
      <w:pStyle w:val="Footer"/>
      <w:tabs>
        <w:tab w:val="clear" w:pos="6480"/>
        <w:tab w:val="center" w:pos="4680"/>
        <w:tab w:val="right" w:pos="9360"/>
      </w:tabs>
      <w:rPr>
        <w:lang w:val="fr-CA"/>
      </w:rPr>
    </w:pPr>
    <w:r>
      <w:fldChar w:fldCharType="begin"/>
    </w:r>
    <w:r>
      <w:instrText xml:space="preserve"> SUBJECT </w:instrText>
    </w:r>
    <w:r>
      <w:fldChar w:fldCharType="separate"/>
    </w:r>
    <w:r w:rsidR="002E0A70">
      <w:t>Submission</w:t>
    </w:r>
    <w:r>
      <w:fldChar w:fldCharType="end"/>
    </w:r>
    <w:r w:rsidR="002E0A70">
      <w:rPr>
        <w:lang w:val="fr-CA"/>
      </w:rPr>
      <w:tab/>
      <w:t xml:space="preserve">page </w:t>
    </w:r>
    <w:r w:rsidR="002E0A70">
      <w:fldChar w:fldCharType="begin"/>
    </w:r>
    <w:r w:rsidR="002E0A70">
      <w:instrText xml:space="preserve"> PAGE </w:instrText>
    </w:r>
    <w:r w:rsidR="002E0A70">
      <w:fldChar w:fldCharType="separate"/>
    </w:r>
    <w:r w:rsidR="00FB6D8E">
      <w:rPr>
        <w:noProof/>
      </w:rPr>
      <w:t>3</w:t>
    </w:r>
    <w:r w:rsidR="002E0A70">
      <w:fldChar w:fldCharType="end"/>
    </w:r>
    <w:r w:rsidR="002E0A70">
      <w:rPr>
        <w:lang w:val="fr-CA"/>
      </w:rPr>
      <w:tab/>
    </w:r>
    <w:r w:rsidR="00A35B52">
      <w:rPr>
        <w:lang w:val="fr-CA"/>
      </w:rPr>
      <w:t xml:space="preserve">Hassan Yaghoobi </w:t>
    </w:r>
    <w:r w:rsidR="002E0A70">
      <w:rPr>
        <w:lang w:val="fr-CA"/>
      </w:rPr>
      <w:t>(</w:t>
    </w:r>
    <w:r w:rsidR="00A35B52">
      <w:rPr>
        <w:lang w:val="fr-CA"/>
      </w:rPr>
      <w:t>Intel</w:t>
    </w:r>
    <w:r w:rsidR="002E0A70">
      <w:rPr>
        <w:lang w:val="fr-CA"/>
      </w:rPr>
      <w:t>)</w:t>
    </w:r>
  </w:p>
  <w:p w14:paraId="71932189" w14:textId="77777777" w:rsidR="002E0A70" w:rsidRDefault="002E0A70">
    <w:pPr>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533CB" w14:textId="3314E83E" w:rsidR="005A4475" w:rsidRDefault="005A4475">
    <w:pPr>
      <w:pStyle w:val="Footer"/>
    </w:pPr>
    <w:r>
      <w:rPr>
        <w:noProof/>
        <w:lang w:eastAsia="zh-CN"/>
      </w:rPr>
      <mc:AlternateContent>
        <mc:Choice Requires="wps">
          <w:drawing>
            <wp:anchor distT="0" distB="0" distL="0" distR="0" simplePos="0" relativeHeight="251658240" behindDoc="0" locked="0" layoutInCell="1" allowOverlap="1" wp14:anchorId="441E524A" wp14:editId="654580A4">
              <wp:simplePos x="635" y="635"/>
              <wp:positionH relativeFrom="page">
                <wp:align>right</wp:align>
              </wp:positionH>
              <wp:positionV relativeFrom="page">
                <wp:align>bottom</wp:align>
              </wp:positionV>
              <wp:extent cx="993140" cy="314325"/>
              <wp:effectExtent l="0" t="0" r="0" b="0"/>
              <wp:wrapNone/>
              <wp:docPr id="1536561284"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2057FADB" w14:textId="6A3F6D36" w:rsidR="005A4475" w:rsidRPr="005A4475" w:rsidRDefault="005A4475" w:rsidP="005A4475">
                          <w:pPr>
                            <w:rPr>
                              <w:rFonts w:ascii="Calibri" w:eastAsia="Calibri" w:hAnsi="Calibri" w:cs="Calibri"/>
                              <w:noProof/>
                              <w:color w:val="000000"/>
                              <w:sz w:val="16"/>
                              <w:szCs w:val="16"/>
                            </w:rPr>
                          </w:pPr>
                          <w:r w:rsidRPr="005A4475">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41E524A" id="_x0000_t202" coordsize="21600,21600" o:spt="202" path="m,l,21600r21600,l21600,xe">
              <v:stroke joinstyle="miter"/>
              <v:path gradientshapeok="t" o:connecttype="rect"/>
            </v:shapetype>
            <v:shape id="Text Box 3" o:spid="_x0000_s1029" type="#_x0000_t202" alt="Cisco Confidential" style="position:absolute;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" filled="f" stroked="f">
              <v:textbox style="mso-fit-shape-to-text:t" inset="0,0,20pt,15pt">
                <w:txbxContent>
                  <w:p w14:paraId="2057FADB" w14:textId="6A3F6D36" w:rsidR="005A4475" w:rsidRPr="005A4475" w:rsidRDefault="005A4475" w:rsidP="005A4475">
                    <w:pPr>
                      <w:rPr>
                        <w:rFonts w:ascii="Calibri" w:eastAsia="Calibri" w:hAnsi="Calibri" w:cs="Calibri"/>
                        <w:noProof/>
                        <w:color w:val="000000"/>
                        <w:sz w:val="16"/>
                        <w:szCs w:val="16"/>
                      </w:rPr>
                    </w:pPr>
                    <w:r w:rsidRPr="005A4475">
                      <w:rPr>
                        <w:rFonts w:ascii="Calibri" w:eastAsia="Calibri" w:hAnsi="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F72A6" w14:textId="77777777" w:rsidR="009345FB" w:rsidRDefault="009345FB">
      <w:pPr>
        <w:rPr>
          <w:sz w:val="12"/>
        </w:rPr>
      </w:pPr>
      <w:r>
        <w:separator/>
      </w:r>
    </w:p>
  </w:footnote>
  <w:footnote w:type="continuationSeparator" w:id="0">
    <w:p w14:paraId="1E34E675" w14:textId="77777777" w:rsidR="009345FB" w:rsidRDefault="009345FB">
      <w:pPr>
        <w:rPr>
          <w:sz w:val="12"/>
        </w:rPr>
      </w:pPr>
      <w:r>
        <w:continuationSeparator/>
      </w:r>
    </w:p>
  </w:footnote>
  <w:footnote w:id="1">
    <w:p w14:paraId="4CEA3EE3" w14:textId="35A639B0" w:rsidR="002E0A70" w:rsidRPr="00FF28F3" w:rsidRDefault="002E0A70" w:rsidP="007C1BD0">
      <w:pPr>
        <w:pStyle w:val="FootnoteText"/>
        <w:jc w:val="both"/>
        <w:rPr>
          <w:sz w:val="16"/>
          <w:szCs w:val="16"/>
        </w:rPr>
      </w:pPr>
      <w:r w:rsidRPr="00FF28F3">
        <w:rPr>
          <w:rStyle w:val="FootnoteCharacters"/>
          <w:sz w:val="16"/>
          <w:szCs w:val="16"/>
        </w:rPr>
        <w:footnoteRef/>
      </w:r>
      <w:r w:rsidRPr="00FF28F3">
        <w:rPr>
          <w:sz w:val="16"/>
          <w:szCs w:val="16"/>
        </w:rPr>
        <w:t xml:space="preserve"> This document solely represents the views of IEEE 802 LMSC and does not necessarily represent a position of either the IEEE or the IEEE Standards Association or the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05E0C" w14:textId="7377D9B6" w:rsidR="002E0A70" w:rsidRDefault="00CB5185">
    <w:pPr>
      <w:pStyle w:val="Header"/>
      <w:tabs>
        <w:tab w:val="clear" w:pos="6480"/>
        <w:tab w:val="center" w:pos="4680"/>
        <w:tab w:val="right" w:pos="9360"/>
      </w:tabs>
    </w:pPr>
    <w:r>
      <w:t>September</w:t>
    </w:r>
    <w:r w:rsidR="002E0A70">
      <w:t xml:space="preserve"> 2024 </w:t>
    </w:r>
    <w:r w:rsidR="002E0A70">
      <w:tab/>
    </w:r>
    <w:r w:rsidR="002E0A70">
      <w:tab/>
      <w:t>doc.: IEEE 802.18-24/00</w:t>
    </w:r>
    <w:r>
      <w:t>92</w:t>
    </w:r>
    <w:r w:rsidR="002E0A70">
      <w:t>r</w:t>
    </w:r>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5A48C3"/>
    <w:multiLevelType w:val="hybridMultilevel"/>
    <w:tmpl w:val="4C5C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7F3B5B"/>
    <w:multiLevelType w:val="hybridMultilevel"/>
    <w:tmpl w:val="A380D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8462805">
    <w:abstractNumId w:val="8"/>
  </w:num>
  <w:num w:numId="2" w16cid:durableId="1220551856">
    <w:abstractNumId w:val="21"/>
  </w:num>
  <w:num w:numId="3" w16cid:durableId="1853452530">
    <w:abstractNumId w:val="6"/>
  </w:num>
  <w:num w:numId="4" w16cid:durableId="172578049">
    <w:abstractNumId w:val="4"/>
  </w:num>
  <w:num w:numId="5" w16cid:durableId="115874627">
    <w:abstractNumId w:val="3"/>
  </w:num>
  <w:num w:numId="6" w16cid:durableId="2067557623">
    <w:abstractNumId w:val="18"/>
  </w:num>
  <w:num w:numId="7" w16cid:durableId="122386821">
    <w:abstractNumId w:val="11"/>
  </w:num>
  <w:num w:numId="8" w16cid:durableId="1719822379">
    <w:abstractNumId w:val="13"/>
  </w:num>
  <w:num w:numId="9" w16cid:durableId="938215272">
    <w:abstractNumId w:val="22"/>
  </w:num>
  <w:num w:numId="10" w16cid:durableId="1311514756">
    <w:abstractNumId w:val="20"/>
  </w:num>
  <w:num w:numId="11" w16cid:durableId="669795527">
    <w:abstractNumId w:val="19"/>
  </w:num>
  <w:num w:numId="12" w16cid:durableId="63768837">
    <w:abstractNumId w:val="9"/>
  </w:num>
  <w:num w:numId="13" w16cid:durableId="1521435889">
    <w:abstractNumId w:val="5"/>
  </w:num>
  <w:num w:numId="14" w16cid:durableId="756755344">
    <w:abstractNumId w:val="0"/>
  </w:num>
  <w:num w:numId="15" w16cid:durableId="214243695">
    <w:abstractNumId w:val="7"/>
  </w:num>
  <w:num w:numId="16" w16cid:durableId="1215846370">
    <w:abstractNumId w:val="10"/>
  </w:num>
  <w:num w:numId="17" w16cid:durableId="95752414">
    <w:abstractNumId w:val="16"/>
  </w:num>
  <w:num w:numId="18" w16cid:durableId="42028482">
    <w:abstractNumId w:val="14"/>
  </w:num>
  <w:num w:numId="19" w16cid:durableId="1450932871">
    <w:abstractNumId w:val="15"/>
  </w:num>
  <w:num w:numId="20" w16cid:durableId="610741285">
    <w:abstractNumId w:val="2"/>
  </w:num>
  <w:num w:numId="21" w16cid:durableId="1463961454">
    <w:abstractNumId w:val="1"/>
  </w:num>
  <w:num w:numId="22" w16cid:durableId="2064451341">
    <w:abstractNumId w:val="12"/>
  </w:num>
  <w:num w:numId="23" w16cid:durableId="10597428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33A6"/>
    <w:rsid w:val="000040D8"/>
    <w:rsid w:val="0000728A"/>
    <w:rsid w:val="00007377"/>
    <w:rsid w:val="00007EE2"/>
    <w:rsid w:val="000106A4"/>
    <w:rsid w:val="0001312C"/>
    <w:rsid w:val="00014899"/>
    <w:rsid w:val="0001511B"/>
    <w:rsid w:val="00015D03"/>
    <w:rsid w:val="000160A0"/>
    <w:rsid w:val="00016E88"/>
    <w:rsid w:val="00021F30"/>
    <w:rsid w:val="0002258C"/>
    <w:rsid w:val="00022ECE"/>
    <w:rsid w:val="00024589"/>
    <w:rsid w:val="00027711"/>
    <w:rsid w:val="00027FD0"/>
    <w:rsid w:val="00032D51"/>
    <w:rsid w:val="00032FCD"/>
    <w:rsid w:val="00033FCE"/>
    <w:rsid w:val="000357A5"/>
    <w:rsid w:val="00035FF0"/>
    <w:rsid w:val="00036BB8"/>
    <w:rsid w:val="000409D6"/>
    <w:rsid w:val="00041982"/>
    <w:rsid w:val="0004433F"/>
    <w:rsid w:val="000449D3"/>
    <w:rsid w:val="00044CBE"/>
    <w:rsid w:val="00046359"/>
    <w:rsid w:val="00046ADD"/>
    <w:rsid w:val="00046E1A"/>
    <w:rsid w:val="000503AE"/>
    <w:rsid w:val="00051B13"/>
    <w:rsid w:val="00051F8A"/>
    <w:rsid w:val="0005248C"/>
    <w:rsid w:val="00052EDC"/>
    <w:rsid w:val="00056069"/>
    <w:rsid w:val="00056D22"/>
    <w:rsid w:val="000573BB"/>
    <w:rsid w:val="00057415"/>
    <w:rsid w:val="000579BF"/>
    <w:rsid w:val="00060333"/>
    <w:rsid w:val="00061732"/>
    <w:rsid w:val="000619BA"/>
    <w:rsid w:val="000625B2"/>
    <w:rsid w:val="00063920"/>
    <w:rsid w:val="00064DD6"/>
    <w:rsid w:val="000662C6"/>
    <w:rsid w:val="00066CBE"/>
    <w:rsid w:val="00066F97"/>
    <w:rsid w:val="00075AEF"/>
    <w:rsid w:val="00075E99"/>
    <w:rsid w:val="00076007"/>
    <w:rsid w:val="0007682E"/>
    <w:rsid w:val="0007732D"/>
    <w:rsid w:val="00077590"/>
    <w:rsid w:val="00077E6A"/>
    <w:rsid w:val="00080404"/>
    <w:rsid w:val="0008251C"/>
    <w:rsid w:val="00082665"/>
    <w:rsid w:val="00083F2A"/>
    <w:rsid w:val="00084272"/>
    <w:rsid w:val="000845A6"/>
    <w:rsid w:val="000849A4"/>
    <w:rsid w:val="0008500C"/>
    <w:rsid w:val="0008622D"/>
    <w:rsid w:val="00086937"/>
    <w:rsid w:val="00086CD9"/>
    <w:rsid w:val="00087A11"/>
    <w:rsid w:val="00090A40"/>
    <w:rsid w:val="00090E73"/>
    <w:rsid w:val="0009136E"/>
    <w:rsid w:val="00092B30"/>
    <w:rsid w:val="00092EB6"/>
    <w:rsid w:val="0009307B"/>
    <w:rsid w:val="000938C1"/>
    <w:rsid w:val="00093BF4"/>
    <w:rsid w:val="00094749"/>
    <w:rsid w:val="00094C8D"/>
    <w:rsid w:val="00094F2D"/>
    <w:rsid w:val="00095CB7"/>
    <w:rsid w:val="00096C22"/>
    <w:rsid w:val="00097A93"/>
    <w:rsid w:val="00097D10"/>
    <w:rsid w:val="000A1590"/>
    <w:rsid w:val="000A19A3"/>
    <w:rsid w:val="000A3381"/>
    <w:rsid w:val="000A42C7"/>
    <w:rsid w:val="000A7EAC"/>
    <w:rsid w:val="000B03DE"/>
    <w:rsid w:val="000B0BD5"/>
    <w:rsid w:val="000B13D7"/>
    <w:rsid w:val="000B1582"/>
    <w:rsid w:val="000B1DC6"/>
    <w:rsid w:val="000B1F03"/>
    <w:rsid w:val="000B410B"/>
    <w:rsid w:val="000B4338"/>
    <w:rsid w:val="000B56A5"/>
    <w:rsid w:val="000B5F25"/>
    <w:rsid w:val="000B6ADB"/>
    <w:rsid w:val="000B72EE"/>
    <w:rsid w:val="000C10CD"/>
    <w:rsid w:val="000C2CED"/>
    <w:rsid w:val="000C38AE"/>
    <w:rsid w:val="000C3A01"/>
    <w:rsid w:val="000C40DD"/>
    <w:rsid w:val="000C4E91"/>
    <w:rsid w:val="000C4FA7"/>
    <w:rsid w:val="000C58E3"/>
    <w:rsid w:val="000C6F0E"/>
    <w:rsid w:val="000C6F4A"/>
    <w:rsid w:val="000C7546"/>
    <w:rsid w:val="000D0CE4"/>
    <w:rsid w:val="000D32CC"/>
    <w:rsid w:val="000D4100"/>
    <w:rsid w:val="000D43C9"/>
    <w:rsid w:val="000D5973"/>
    <w:rsid w:val="000D64D9"/>
    <w:rsid w:val="000D6A4C"/>
    <w:rsid w:val="000D734A"/>
    <w:rsid w:val="000D73DD"/>
    <w:rsid w:val="000D7D1B"/>
    <w:rsid w:val="000E1F4D"/>
    <w:rsid w:val="000E3DCD"/>
    <w:rsid w:val="000E5212"/>
    <w:rsid w:val="000E5CF8"/>
    <w:rsid w:val="000E6217"/>
    <w:rsid w:val="000E7034"/>
    <w:rsid w:val="000F0B6A"/>
    <w:rsid w:val="000F1101"/>
    <w:rsid w:val="000F1833"/>
    <w:rsid w:val="000F2E7E"/>
    <w:rsid w:val="000F2F6A"/>
    <w:rsid w:val="000F41BE"/>
    <w:rsid w:val="000F4CA9"/>
    <w:rsid w:val="000F5B9D"/>
    <w:rsid w:val="000F614D"/>
    <w:rsid w:val="000F74C9"/>
    <w:rsid w:val="001003B2"/>
    <w:rsid w:val="00101A2B"/>
    <w:rsid w:val="00101B4F"/>
    <w:rsid w:val="0010370E"/>
    <w:rsid w:val="001040B3"/>
    <w:rsid w:val="0010433F"/>
    <w:rsid w:val="00105715"/>
    <w:rsid w:val="001069F7"/>
    <w:rsid w:val="00107448"/>
    <w:rsid w:val="001109E9"/>
    <w:rsid w:val="001119EC"/>
    <w:rsid w:val="00111CDD"/>
    <w:rsid w:val="00112598"/>
    <w:rsid w:val="00112B3F"/>
    <w:rsid w:val="00113B5E"/>
    <w:rsid w:val="00114FF8"/>
    <w:rsid w:val="001151BF"/>
    <w:rsid w:val="0011581F"/>
    <w:rsid w:val="00115FC4"/>
    <w:rsid w:val="0011709D"/>
    <w:rsid w:val="001171AC"/>
    <w:rsid w:val="001215F6"/>
    <w:rsid w:val="00124BC2"/>
    <w:rsid w:val="00124E0D"/>
    <w:rsid w:val="00126076"/>
    <w:rsid w:val="00126742"/>
    <w:rsid w:val="001272FF"/>
    <w:rsid w:val="001309F2"/>
    <w:rsid w:val="001327F4"/>
    <w:rsid w:val="00133E8D"/>
    <w:rsid w:val="001354D1"/>
    <w:rsid w:val="0013555E"/>
    <w:rsid w:val="0013793D"/>
    <w:rsid w:val="00140206"/>
    <w:rsid w:val="0014029A"/>
    <w:rsid w:val="00141320"/>
    <w:rsid w:val="00143411"/>
    <w:rsid w:val="0014495C"/>
    <w:rsid w:val="00144E4B"/>
    <w:rsid w:val="001465AC"/>
    <w:rsid w:val="001467FD"/>
    <w:rsid w:val="00147197"/>
    <w:rsid w:val="00152895"/>
    <w:rsid w:val="001557CC"/>
    <w:rsid w:val="0015782C"/>
    <w:rsid w:val="0015790B"/>
    <w:rsid w:val="00160FEB"/>
    <w:rsid w:val="001624A3"/>
    <w:rsid w:val="0016332E"/>
    <w:rsid w:val="00164387"/>
    <w:rsid w:val="001660BF"/>
    <w:rsid w:val="0016737E"/>
    <w:rsid w:val="0017039F"/>
    <w:rsid w:val="00171269"/>
    <w:rsid w:val="001714B8"/>
    <w:rsid w:val="00172D53"/>
    <w:rsid w:val="0017343A"/>
    <w:rsid w:val="001735A0"/>
    <w:rsid w:val="0017416B"/>
    <w:rsid w:val="00175EE0"/>
    <w:rsid w:val="0017783D"/>
    <w:rsid w:val="001814B5"/>
    <w:rsid w:val="00186DAD"/>
    <w:rsid w:val="00191A5E"/>
    <w:rsid w:val="00191D5F"/>
    <w:rsid w:val="001925FD"/>
    <w:rsid w:val="001939E3"/>
    <w:rsid w:val="00194BDC"/>
    <w:rsid w:val="00195BC8"/>
    <w:rsid w:val="0019696F"/>
    <w:rsid w:val="00197258"/>
    <w:rsid w:val="001A0247"/>
    <w:rsid w:val="001A1359"/>
    <w:rsid w:val="001A1573"/>
    <w:rsid w:val="001A23D5"/>
    <w:rsid w:val="001A3243"/>
    <w:rsid w:val="001A3D89"/>
    <w:rsid w:val="001A4009"/>
    <w:rsid w:val="001A5A21"/>
    <w:rsid w:val="001A5BFC"/>
    <w:rsid w:val="001A60D9"/>
    <w:rsid w:val="001A674E"/>
    <w:rsid w:val="001B03DD"/>
    <w:rsid w:val="001B073C"/>
    <w:rsid w:val="001B1623"/>
    <w:rsid w:val="001B1794"/>
    <w:rsid w:val="001B355F"/>
    <w:rsid w:val="001B426D"/>
    <w:rsid w:val="001B4B63"/>
    <w:rsid w:val="001B5478"/>
    <w:rsid w:val="001B6320"/>
    <w:rsid w:val="001C06CA"/>
    <w:rsid w:val="001C0924"/>
    <w:rsid w:val="001C2570"/>
    <w:rsid w:val="001C521A"/>
    <w:rsid w:val="001C7497"/>
    <w:rsid w:val="001C7DFB"/>
    <w:rsid w:val="001D0742"/>
    <w:rsid w:val="001D0E77"/>
    <w:rsid w:val="001D1A0E"/>
    <w:rsid w:val="001D2227"/>
    <w:rsid w:val="001D247A"/>
    <w:rsid w:val="001D2F1F"/>
    <w:rsid w:val="001D3C24"/>
    <w:rsid w:val="001D49EB"/>
    <w:rsid w:val="001D61C2"/>
    <w:rsid w:val="001D7850"/>
    <w:rsid w:val="001E15BE"/>
    <w:rsid w:val="001E1EDE"/>
    <w:rsid w:val="001E29F7"/>
    <w:rsid w:val="001E3C0B"/>
    <w:rsid w:val="001E3E9F"/>
    <w:rsid w:val="001E4E13"/>
    <w:rsid w:val="001E4ECB"/>
    <w:rsid w:val="001E6566"/>
    <w:rsid w:val="001E729A"/>
    <w:rsid w:val="001F2E20"/>
    <w:rsid w:val="001F582C"/>
    <w:rsid w:val="001F59F8"/>
    <w:rsid w:val="00200568"/>
    <w:rsid w:val="00201208"/>
    <w:rsid w:val="0020206E"/>
    <w:rsid w:val="00202600"/>
    <w:rsid w:val="00202E1E"/>
    <w:rsid w:val="00202EC1"/>
    <w:rsid w:val="00202F02"/>
    <w:rsid w:val="0020364D"/>
    <w:rsid w:val="00203B38"/>
    <w:rsid w:val="00204050"/>
    <w:rsid w:val="00205769"/>
    <w:rsid w:val="002059B0"/>
    <w:rsid w:val="0020722D"/>
    <w:rsid w:val="00207915"/>
    <w:rsid w:val="00207F4B"/>
    <w:rsid w:val="002106D1"/>
    <w:rsid w:val="0021117B"/>
    <w:rsid w:val="002123AB"/>
    <w:rsid w:val="0021397C"/>
    <w:rsid w:val="002141B0"/>
    <w:rsid w:val="00215026"/>
    <w:rsid w:val="00215558"/>
    <w:rsid w:val="002167D3"/>
    <w:rsid w:val="00216FE0"/>
    <w:rsid w:val="00217B5B"/>
    <w:rsid w:val="00220F11"/>
    <w:rsid w:val="002210B2"/>
    <w:rsid w:val="002224A7"/>
    <w:rsid w:val="00222866"/>
    <w:rsid w:val="00223404"/>
    <w:rsid w:val="0022450D"/>
    <w:rsid w:val="00224873"/>
    <w:rsid w:val="002254D6"/>
    <w:rsid w:val="00227894"/>
    <w:rsid w:val="00227BFD"/>
    <w:rsid w:val="00227D52"/>
    <w:rsid w:val="002300C5"/>
    <w:rsid w:val="00230A55"/>
    <w:rsid w:val="00230C1E"/>
    <w:rsid w:val="00234A02"/>
    <w:rsid w:val="00236825"/>
    <w:rsid w:val="0023728E"/>
    <w:rsid w:val="0023743B"/>
    <w:rsid w:val="002377C1"/>
    <w:rsid w:val="00240655"/>
    <w:rsid w:val="00241487"/>
    <w:rsid w:val="00242661"/>
    <w:rsid w:val="00243410"/>
    <w:rsid w:val="002439F7"/>
    <w:rsid w:val="0024460D"/>
    <w:rsid w:val="00246261"/>
    <w:rsid w:val="00246D31"/>
    <w:rsid w:val="002529D3"/>
    <w:rsid w:val="00254E11"/>
    <w:rsid w:val="00255122"/>
    <w:rsid w:val="002556D0"/>
    <w:rsid w:val="0025628F"/>
    <w:rsid w:val="00256C00"/>
    <w:rsid w:val="00262FC0"/>
    <w:rsid w:val="00264D95"/>
    <w:rsid w:val="0026595E"/>
    <w:rsid w:val="0026697A"/>
    <w:rsid w:val="00270A05"/>
    <w:rsid w:val="002714C4"/>
    <w:rsid w:val="00272D7E"/>
    <w:rsid w:val="0027366C"/>
    <w:rsid w:val="00273D7A"/>
    <w:rsid w:val="00274636"/>
    <w:rsid w:val="002755A2"/>
    <w:rsid w:val="0027795E"/>
    <w:rsid w:val="002806C0"/>
    <w:rsid w:val="00281957"/>
    <w:rsid w:val="00282E05"/>
    <w:rsid w:val="00282FEB"/>
    <w:rsid w:val="00283CE9"/>
    <w:rsid w:val="002840DA"/>
    <w:rsid w:val="00290B2B"/>
    <w:rsid w:val="00292E16"/>
    <w:rsid w:val="00293548"/>
    <w:rsid w:val="00293682"/>
    <w:rsid w:val="00294060"/>
    <w:rsid w:val="00294A73"/>
    <w:rsid w:val="00296F9F"/>
    <w:rsid w:val="002A0062"/>
    <w:rsid w:val="002A0DC1"/>
    <w:rsid w:val="002A3017"/>
    <w:rsid w:val="002A39F9"/>
    <w:rsid w:val="002A44D6"/>
    <w:rsid w:val="002A5F27"/>
    <w:rsid w:val="002A69AB"/>
    <w:rsid w:val="002B0523"/>
    <w:rsid w:val="002B1921"/>
    <w:rsid w:val="002B31D3"/>
    <w:rsid w:val="002B3B6A"/>
    <w:rsid w:val="002B3C48"/>
    <w:rsid w:val="002B4491"/>
    <w:rsid w:val="002B70A6"/>
    <w:rsid w:val="002B72F9"/>
    <w:rsid w:val="002B7344"/>
    <w:rsid w:val="002C01A8"/>
    <w:rsid w:val="002C04AC"/>
    <w:rsid w:val="002C111B"/>
    <w:rsid w:val="002C1A54"/>
    <w:rsid w:val="002C7140"/>
    <w:rsid w:val="002D11F2"/>
    <w:rsid w:val="002D2741"/>
    <w:rsid w:val="002D38C1"/>
    <w:rsid w:val="002D4A01"/>
    <w:rsid w:val="002D4B49"/>
    <w:rsid w:val="002D4D3F"/>
    <w:rsid w:val="002D76E3"/>
    <w:rsid w:val="002E0A70"/>
    <w:rsid w:val="002E16C0"/>
    <w:rsid w:val="002E16F1"/>
    <w:rsid w:val="002E177C"/>
    <w:rsid w:val="002E7B87"/>
    <w:rsid w:val="002F000E"/>
    <w:rsid w:val="002F002D"/>
    <w:rsid w:val="002F174E"/>
    <w:rsid w:val="002F3FC5"/>
    <w:rsid w:val="002F5232"/>
    <w:rsid w:val="002F707E"/>
    <w:rsid w:val="002F72F0"/>
    <w:rsid w:val="002F7FCA"/>
    <w:rsid w:val="003027EC"/>
    <w:rsid w:val="00302FD1"/>
    <w:rsid w:val="003034CB"/>
    <w:rsid w:val="00303A8C"/>
    <w:rsid w:val="00303CAA"/>
    <w:rsid w:val="00304A98"/>
    <w:rsid w:val="00306339"/>
    <w:rsid w:val="00307102"/>
    <w:rsid w:val="0030730B"/>
    <w:rsid w:val="0030777A"/>
    <w:rsid w:val="003078AC"/>
    <w:rsid w:val="0031056D"/>
    <w:rsid w:val="00310E3E"/>
    <w:rsid w:val="00313828"/>
    <w:rsid w:val="00313A8D"/>
    <w:rsid w:val="00314E0F"/>
    <w:rsid w:val="00314F42"/>
    <w:rsid w:val="00315C31"/>
    <w:rsid w:val="003168C7"/>
    <w:rsid w:val="0031748F"/>
    <w:rsid w:val="00317DED"/>
    <w:rsid w:val="003210C3"/>
    <w:rsid w:val="003311AB"/>
    <w:rsid w:val="0033493A"/>
    <w:rsid w:val="00334E3E"/>
    <w:rsid w:val="00335C1B"/>
    <w:rsid w:val="00336F65"/>
    <w:rsid w:val="0033711C"/>
    <w:rsid w:val="00337409"/>
    <w:rsid w:val="003406EB"/>
    <w:rsid w:val="003417DA"/>
    <w:rsid w:val="00343990"/>
    <w:rsid w:val="003477D9"/>
    <w:rsid w:val="00350AA2"/>
    <w:rsid w:val="003511C1"/>
    <w:rsid w:val="003513F1"/>
    <w:rsid w:val="00351C64"/>
    <w:rsid w:val="003527BC"/>
    <w:rsid w:val="003528EF"/>
    <w:rsid w:val="003528FE"/>
    <w:rsid w:val="00352E9F"/>
    <w:rsid w:val="00353CB1"/>
    <w:rsid w:val="003548F2"/>
    <w:rsid w:val="00354DA6"/>
    <w:rsid w:val="003561CF"/>
    <w:rsid w:val="00356729"/>
    <w:rsid w:val="00356F0C"/>
    <w:rsid w:val="003602B9"/>
    <w:rsid w:val="003625D2"/>
    <w:rsid w:val="00362601"/>
    <w:rsid w:val="0036367A"/>
    <w:rsid w:val="00363BB6"/>
    <w:rsid w:val="00363BC7"/>
    <w:rsid w:val="0036450E"/>
    <w:rsid w:val="00366B5E"/>
    <w:rsid w:val="00367C77"/>
    <w:rsid w:val="0037074B"/>
    <w:rsid w:val="00370E5C"/>
    <w:rsid w:val="00370F3A"/>
    <w:rsid w:val="00371D2B"/>
    <w:rsid w:val="00371D80"/>
    <w:rsid w:val="00371E6F"/>
    <w:rsid w:val="003721A9"/>
    <w:rsid w:val="00374FA9"/>
    <w:rsid w:val="00375EB4"/>
    <w:rsid w:val="003767CF"/>
    <w:rsid w:val="003768B9"/>
    <w:rsid w:val="00381B46"/>
    <w:rsid w:val="00381D45"/>
    <w:rsid w:val="00383578"/>
    <w:rsid w:val="003836E0"/>
    <w:rsid w:val="00384913"/>
    <w:rsid w:val="003865CF"/>
    <w:rsid w:val="00386C66"/>
    <w:rsid w:val="00386E8F"/>
    <w:rsid w:val="003905F8"/>
    <w:rsid w:val="0039138D"/>
    <w:rsid w:val="00391A11"/>
    <w:rsid w:val="00391BF4"/>
    <w:rsid w:val="00394B9A"/>
    <w:rsid w:val="003953DD"/>
    <w:rsid w:val="0039589F"/>
    <w:rsid w:val="00395DFD"/>
    <w:rsid w:val="00397FC5"/>
    <w:rsid w:val="003A08EE"/>
    <w:rsid w:val="003A0ED4"/>
    <w:rsid w:val="003A0F3D"/>
    <w:rsid w:val="003A1270"/>
    <w:rsid w:val="003A1BC3"/>
    <w:rsid w:val="003A23F3"/>
    <w:rsid w:val="003A258A"/>
    <w:rsid w:val="003A27A7"/>
    <w:rsid w:val="003A4FB3"/>
    <w:rsid w:val="003A78D3"/>
    <w:rsid w:val="003B0B7B"/>
    <w:rsid w:val="003B100C"/>
    <w:rsid w:val="003B16A4"/>
    <w:rsid w:val="003B1BA3"/>
    <w:rsid w:val="003B33CE"/>
    <w:rsid w:val="003B3AE5"/>
    <w:rsid w:val="003B3DAB"/>
    <w:rsid w:val="003B3EC8"/>
    <w:rsid w:val="003B3F79"/>
    <w:rsid w:val="003B6901"/>
    <w:rsid w:val="003C00DB"/>
    <w:rsid w:val="003C01CF"/>
    <w:rsid w:val="003C0D3A"/>
    <w:rsid w:val="003C2C3E"/>
    <w:rsid w:val="003C3191"/>
    <w:rsid w:val="003C3E35"/>
    <w:rsid w:val="003C665F"/>
    <w:rsid w:val="003C67E6"/>
    <w:rsid w:val="003C7CF7"/>
    <w:rsid w:val="003C7FD2"/>
    <w:rsid w:val="003D0169"/>
    <w:rsid w:val="003D46B3"/>
    <w:rsid w:val="003D5117"/>
    <w:rsid w:val="003D7AF0"/>
    <w:rsid w:val="003E0515"/>
    <w:rsid w:val="003E1FFD"/>
    <w:rsid w:val="003E2393"/>
    <w:rsid w:val="003E3A17"/>
    <w:rsid w:val="003E3CBE"/>
    <w:rsid w:val="003E408F"/>
    <w:rsid w:val="003E5425"/>
    <w:rsid w:val="003E56A8"/>
    <w:rsid w:val="003E5E9A"/>
    <w:rsid w:val="003E662D"/>
    <w:rsid w:val="003E6DCF"/>
    <w:rsid w:val="003E7ED8"/>
    <w:rsid w:val="003F1A65"/>
    <w:rsid w:val="003F2143"/>
    <w:rsid w:val="003F264E"/>
    <w:rsid w:val="003F326E"/>
    <w:rsid w:val="003F3D47"/>
    <w:rsid w:val="003F541A"/>
    <w:rsid w:val="003F60ED"/>
    <w:rsid w:val="003F7193"/>
    <w:rsid w:val="003F7776"/>
    <w:rsid w:val="003F7E43"/>
    <w:rsid w:val="00401140"/>
    <w:rsid w:val="004014EE"/>
    <w:rsid w:val="00401D0B"/>
    <w:rsid w:val="0040212A"/>
    <w:rsid w:val="00402426"/>
    <w:rsid w:val="00402A7B"/>
    <w:rsid w:val="0040489D"/>
    <w:rsid w:val="00405150"/>
    <w:rsid w:val="0040593F"/>
    <w:rsid w:val="00405ABC"/>
    <w:rsid w:val="00407163"/>
    <w:rsid w:val="00407F3A"/>
    <w:rsid w:val="004115A0"/>
    <w:rsid w:val="00413964"/>
    <w:rsid w:val="0041424F"/>
    <w:rsid w:val="00416EBE"/>
    <w:rsid w:val="004173E0"/>
    <w:rsid w:val="004201ED"/>
    <w:rsid w:val="00423135"/>
    <w:rsid w:val="004237F4"/>
    <w:rsid w:val="00423B09"/>
    <w:rsid w:val="004253C2"/>
    <w:rsid w:val="00425DEB"/>
    <w:rsid w:val="00425F13"/>
    <w:rsid w:val="00427DF8"/>
    <w:rsid w:val="0043024B"/>
    <w:rsid w:val="00430A61"/>
    <w:rsid w:val="00430D83"/>
    <w:rsid w:val="00432F99"/>
    <w:rsid w:val="00433662"/>
    <w:rsid w:val="00435292"/>
    <w:rsid w:val="00435A1F"/>
    <w:rsid w:val="0044008E"/>
    <w:rsid w:val="004415C7"/>
    <w:rsid w:val="00442CDB"/>
    <w:rsid w:val="00443DAE"/>
    <w:rsid w:val="0044491F"/>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2D1D"/>
    <w:rsid w:val="00464CF1"/>
    <w:rsid w:val="004658B6"/>
    <w:rsid w:val="00465F8E"/>
    <w:rsid w:val="004662CB"/>
    <w:rsid w:val="00467D79"/>
    <w:rsid w:val="00470A14"/>
    <w:rsid w:val="00471F7B"/>
    <w:rsid w:val="0047326D"/>
    <w:rsid w:val="00473A7D"/>
    <w:rsid w:val="00474A2D"/>
    <w:rsid w:val="00475BEB"/>
    <w:rsid w:val="0048078A"/>
    <w:rsid w:val="00482857"/>
    <w:rsid w:val="00482901"/>
    <w:rsid w:val="00484943"/>
    <w:rsid w:val="00484E26"/>
    <w:rsid w:val="00486810"/>
    <w:rsid w:val="00487A7C"/>
    <w:rsid w:val="00487D2F"/>
    <w:rsid w:val="004918B5"/>
    <w:rsid w:val="00491BDF"/>
    <w:rsid w:val="0049263F"/>
    <w:rsid w:val="0049405B"/>
    <w:rsid w:val="00494436"/>
    <w:rsid w:val="004960B7"/>
    <w:rsid w:val="00496C11"/>
    <w:rsid w:val="00496D13"/>
    <w:rsid w:val="004A0939"/>
    <w:rsid w:val="004A0E32"/>
    <w:rsid w:val="004A1244"/>
    <w:rsid w:val="004A1E7B"/>
    <w:rsid w:val="004A20F0"/>
    <w:rsid w:val="004A2996"/>
    <w:rsid w:val="004A2A21"/>
    <w:rsid w:val="004A416F"/>
    <w:rsid w:val="004A4D20"/>
    <w:rsid w:val="004B0A5F"/>
    <w:rsid w:val="004B0C3F"/>
    <w:rsid w:val="004B0F5F"/>
    <w:rsid w:val="004B1011"/>
    <w:rsid w:val="004B2097"/>
    <w:rsid w:val="004B2AE3"/>
    <w:rsid w:val="004B343A"/>
    <w:rsid w:val="004B45E1"/>
    <w:rsid w:val="004B5951"/>
    <w:rsid w:val="004B5B4C"/>
    <w:rsid w:val="004B6CD6"/>
    <w:rsid w:val="004B7196"/>
    <w:rsid w:val="004B754C"/>
    <w:rsid w:val="004C027D"/>
    <w:rsid w:val="004C2669"/>
    <w:rsid w:val="004C268C"/>
    <w:rsid w:val="004C305E"/>
    <w:rsid w:val="004C33A6"/>
    <w:rsid w:val="004C38AB"/>
    <w:rsid w:val="004C3C37"/>
    <w:rsid w:val="004C3D53"/>
    <w:rsid w:val="004C454E"/>
    <w:rsid w:val="004C4746"/>
    <w:rsid w:val="004C4AFF"/>
    <w:rsid w:val="004C67AA"/>
    <w:rsid w:val="004C77DF"/>
    <w:rsid w:val="004D009F"/>
    <w:rsid w:val="004D07CF"/>
    <w:rsid w:val="004D1359"/>
    <w:rsid w:val="004D1372"/>
    <w:rsid w:val="004D159B"/>
    <w:rsid w:val="004D2A12"/>
    <w:rsid w:val="004D3DB8"/>
    <w:rsid w:val="004D5266"/>
    <w:rsid w:val="004D65A0"/>
    <w:rsid w:val="004D7AE8"/>
    <w:rsid w:val="004D7AFD"/>
    <w:rsid w:val="004D7DC1"/>
    <w:rsid w:val="004E1498"/>
    <w:rsid w:val="004E222D"/>
    <w:rsid w:val="004E3D78"/>
    <w:rsid w:val="004E51C0"/>
    <w:rsid w:val="004E70E6"/>
    <w:rsid w:val="004E7D80"/>
    <w:rsid w:val="004F032F"/>
    <w:rsid w:val="004F05C4"/>
    <w:rsid w:val="004F05F8"/>
    <w:rsid w:val="004F2DBC"/>
    <w:rsid w:val="004F3CFA"/>
    <w:rsid w:val="004F43CA"/>
    <w:rsid w:val="004F4BED"/>
    <w:rsid w:val="004F5475"/>
    <w:rsid w:val="004F5570"/>
    <w:rsid w:val="004F5579"/>
    <w:rsid w:val="004F5C9C"/>
    <w:rsid w:val="004F6DD5"/>
    <w:rsid w:val="004F7598"/>
    <w:rsid w:val="004F7C91"/>
    <w:rsid w:val="0050041A"/>
    <w:rsid w:val="005015B6"/>
    <w:rsid w:val="005027DA"/>
    <w:rsid w:val="00502B7F"/>
    <w:rsid w:val="005031A4"/>
    <w:rsid w:val="00503676"/>
    <w:rsid w:val="00504528"/>
    <w:rsid w:val="00506A34"/>
    <w:rsid w:val="005070A3"/>
    <w:rsid w:val="005072B3"/>
    <w:rsid w:val="00507BF3"/>
    <w:rsid w:val="00507F05"/>
    <w:rsid w:val="00510ED4"/>
    <w:rsid w:val="005119A2"/>
    <w:rsid w:val="00512880"/>
    <w:rsid w:val="00513B63"/>
    <w:rsid w:val="00514ADA"/>
    <w:rsid w:val="005153E1"/>
    <w:rsid w:val="00515A3B"/>
    <w:rsid w:val="00515A9E"/>
    <w:rsid w:val="00515DD8"/>
    <w:rsid w:val="00516C27"/>
    <w:rsid w:val="00520091"/>
    <w:rsid w:val="005213FD"/>
    <w:rsid w:val="00522695"/>
    <w:rsid w:val="00525769"/>
    <w:rsid w:val="00526416"/>
    <w:rsid w:val="0053008E"/>
    <w:rsid w:val="005311FE"/>
    <w:rsid w:val="00531B12"/>
    <w:rsid w:val="00531F23"/>
    <w:rsid w:val="0053275E"/>
    <w:rsid w:val="00533B01"/>
    <w:rsid w:val="0053530C"/>
    <w:rsid w:val="00537BBB"/>
    <w:rsid w:val="00540555"/>
    <w:rsid w:val="00540D51"/>
    <w:rsid w:val="00541268"/>
    <w:rsid w:val="00541A95"/>
    <w:rsid w:val="00541E4A"/>
    <w:rsid w:val="00541FE8"/>
    <w:rsid w:val="00542381"/>
    <w:rsid w:val="00543483"/>
    <w:rsid w:val="00545178"/>
    <w:rsid w:val="005457E6"/>
    <w:rsid w:val="00551389"/>
    <w:rsid w:val="005514C4"/>
    <w:rsid w:val="00553574"/>
    <w:rsid w:val="00553E8E"/>
    <w:rsid w:val="005551A1"/>
    <w:rsid w:val="00555797"/>
    <w:rsid w:val="00557189"/>
    <w:rsid w:val="00557BD9"/>
    <w:rsid w:val="0056067B"/>
    <w:rsid w:val="00560EAC"/>
    <w:rsid w:val="005614E4"/>
    <w:rsid w:val="005616A2"/>
    <w:rsid w:val="00561AD9"/>
    <w:rsid w:val="00564295"/>
    <w:rsid w:val="0056498B"/>
    <w:rsid w:val="0056576C"/>
    <w:rsid w:val="0056584A"/>
    <w:rsid w:val="00566264"/>
    <w:rsid w:val="00567294"/>
    <w:rsid w:val="00567708"/>
    <w:rsid w:val="00571411"/>
    <w:rsid w:val="00572905"/>
    <w:rsid w:val="00572D19"/>
    <w:rsid w:val="0057349D"/>
    <w:rsid w:val="00574EFB"/>
    <w:rsid w:val="00575E28"/>
    <w:rsid w:val="00580DD5"/>
    <w:rsid w:val="005815F8"/>
    <w:rsid w:val="00582A28"/>
    <w:rsid w:val="0058561E"/>
    <w:rsid w:val="0058572A"/>
    <w:rsid w:val="005859F2"/>
    <w:rsid w:val="00586B2F"/>
    <w:rsid w:val="00590997"/>
    <w:rsid w:val="00590F26"/>
    <w:rsid w:val="005918A4"/>
    <w:rsid w:val="00591BA2"/>
    <w:rsid w:val="00591F48"/>
    <w:rsid w:val="0059262A"/>
    <w:rsid w:val="0059374F"/>
    <w:rsid w:val="00593B11"/>
    <w:rsid w:val="00594549"/>
    <w:rsid w:val="0059613B"/>
    <w:rsid w:val="00596B1D"/>
    <w:rsid w:val="00597282"/>
    <w:rsid w:val="005A0B7B"/>
    <w:rsid w:val="005A1667"/>
    <w:rsid w:val="005A4475"/>
    <w:rsid w:val="005A480F"/>
    <w:rsid w:val="005A4CFB"/>
    <w:rsid w:val="005A7037"/>
    <w:rsid w:val="005B008B"/>
    <w:rsid w:val="005B0EC7"/>
    <w:rsid w:val="005B29A0"/>
    <w:rsid w:val="005B3D93"/>
    <w:rsid w:val="005B6440"/>
    <w:rsid w:val="005C05A2"/>
    <w:rsid w:val="005C0D6B"/>
    <w:rsid w:val="005C33FA"/>
    <w:rsid w:val="005C4661"/>
    <w:rsid w:val="005C54CB"/>
    <w:rsid w:val="005C6989"/>
    <w:rsid w:val="005D1382"/>
    <w:rsid w:val="005D25E2"/>
    <w:rsid w:val="005D26E9"/>
    <w:rsid w:val="005D39BB"/>
    <w:rsid w:val="005D3CCF"/>
    <w:rsid w:val="005D6459"/>
    <w:rsid w:val="005E007A"/>
    <w:rsid w:val="005E0E5A"/>
    <w:rsid w:val="005E0FB4"/>
    <w:rsid w:val="005E3315"/>
    <w:rsid w:val="005E36EA"/>
    <w:rsid w:val="005E3AC8"/>
    <w:rsid w:val="005E3FF2"/>
    <w:rsid w:val="005E5BB7"/>
    <w:rsid w:val="005E7190"/>
    <w:rsid w:val="005F1063"/>
    <w:rsid w:val="005F2D2B"/>
    <w:rsid w:val="005F4AAB"/>
    <w:rsid w:val="005F4E18"/>
    <w:rsid w:val="005F4E29"/>
    <w:rsid w:val="005F64E8"/>
    <w:rsid w:val="005F6EFD"/>
    <w:rsid w:val="005F73CC"/>
    <w:rsid w:val="006016DC"/>
    <w:rsid w:val="00602EA3"/>
    <w:rsid w:val="00602FEE"/>
    <w:rsid w:val="006032ED"/>
    <w:rsid w:val="006034CB"/>
    <w:rsid w:val="00604240"/>
    <w:rsid w:val="0060490D"/>
    <w:rsid w:val="00605CCC"/>
    <w:rsid w:val="00606101"/>
    <w:rsid w:val="00607671"/>
    <w:rsid w:val="006076D1"/>
    <w:rsid w:val="00610820"/>
    <w:rsid w:val="00612960"/>
    <w:rsid w:val="00614957"/>
    <w:rsid w:val="00615E36"/>
    <w:rsid w:val="00616E96"/>
    <w:rsid w:val="00620AA6"/>
    <w:rsid w:val="006224A0"/>
    <w:rsid w:val="00622E47"/>
    <w:rsid w:val="006250B1"/>
    <w:rsid w:val="00625C32"/>
    <w:rsid w:val="00625E55"/>
    <w:rsid w:val="006271CD"/>
    <w:rsid w:val="006301C3"/>
    <w:rsid w:val="00632B57"/>
    <w:rsid w:val="006349EF"/>
    <w:rsid w:val="00635291"/>
    <w:rsid w:val="00636250"/>
    <w:rsid w:val="006365F5"/>
    <w:rsid w:val="00636A33"/>
    <w:rsid w:val="00636F71"/>
    <w:rsid w:val="00641E4A"/>
    <w:rsid w:val="00642101"/>
    <w:rsid w:val="00642409"/>
    <w:rsid w:val="00642473"/>
    <w:rsid w:val="00642A1B"/>
    <w:rsid w:val="00643B70"/>
    <w:rsid w:val="00645ABF"/>
    <w:rsid w:val="0064719F"/>
    <w:rsid w:val="00647985"/>
    <w:rsid w:val="006501E4"/>
    <w:rsid w:val="006513D1"/>
    <w:rsid w:val="006534C9"/>
    <w:rsid w:val="006558F2"/>
    <w:rsid w:val="006560F1"/>
    <w:rsid w:val="006608C2"/>
    <w:rsid w:val="00660AFA"/>
    <w:rsid w:val="00661367"/>
    <w:rsid w:val="006622E9"/>
    <w:rsid w:val="00663299"/>
    <w:rsid w:val="0066526D"/>
    <w:rsid w:val="006674EB"/>
    <w:rsid w:val="0066780E"/>
    <w:rsid w:val="006701BC"/>
    <w:rsid w:val="0067103D"/>
    <w:rsid w:val="00672529"/>
    <w:rsid w:val="00673A62"/>
    <w:rsid w:val="0067436E"/>
    <w:rsid w:val="006745DA"/>
    <w:rsid w:val="00674AF7"/>
    <w:rsid w:val="0067534F"/>
    <w:rsid w:val="006762D4"/>
    <w:rsid w:val="00676BD6"/>
    <w:rsid w:val="00676CFE"/>
    <w:rsid w:val="00676E07"/>
    <w:rsid w:val="00677E12"/>
    <w:rsid w:val="00680E10"/>
    <w:rsid w:val="00682DBE"/>
    <w:rsid w:val="00683FEF"/>
    <w:rsid w:val="00685BC4"/>
    <w:rsid w:val="006878D1"/>
    <w:rsid w:val="00687C94"/>
    <w:rsid w:val="00693239"/>
    <w:rsid w:val="006940CB"/>
    <w:rsid w:val="00694991"/>
    <w:rsid w:val="006A00D4"/>
    <w:rsid w:val="006A1951"/>
    <w:rsid w:val="006A21E0"/>
    <w:rsid w:val="006A34B9"/>
    <w:rsid w:val="006A3E46"/>
    <w:rsid w:val="006A43D8"/>
    <w:rsid w:val="006A4822"/>
    <w:rsid w:val="006A52D5"/>
    <w:rsid w:val="006A5562"/>
    <w:rsid w:val="006A55B1"/>
    <w:rsid w:val="006B0CE3"/>
    <w:rsid w:val="006B156F"/>
    <w:rsid w:val="006B1B2B"/>
    <w:rsid w:val="006B2678"/>
    <w:rsid w:val="006B2C66"/>
    <w:rsid w:val="006B2EA4"/>
    <w:rsid w:val="006B4547"/>
    <w:rsid w:val="006B54E6"/>
    <w:rsid w:val="006B5FD4"/>
    <w:rsid w:val="006C01BE"/>
    <w:rsid w:val="006C0859"/>
    <w:rsid w:val="006C0B43"/>
    <w:rsid w:val="006C157E"/>
    <w:rsid w:val="006C2574"/>
    <w:rsid w:val="006C617F"/>
    <w:rsid w:val="006D1234"/>
    <w:rsid w:val="006D2189"/>
    <w:rsid w:val="006D275E"/>
    <w:rsid w:val="006D30A4"/>
    <w:rsid w:val="006D36BD"/>
    <w:rsid w:val="006D4043"/>
    <w:rsid w:val="006D42C5"/>
    <w:rsid w:val="006D42FF"/>
    <w:rsid w:val="006D452D"/>
    <w:rsid w:val="006D45C2"/>
    <w:rsid w:val="006D515B"/>
    <w:rsid w:val="006D54FF"/>
    <w:rsid w:val="006D57F8"/>
    <w:rsid w:val="006D72E5"/>
    <w:rsid w:val="006E13A5"/>
    <w:rsid w:val="006E1648"/>
    <w:rsid w:val="006E212F"/>
    <w:rsid w:val="006E447B"/>
    <w:rsid w:val="006E4615"/>
    <w:rsid w:val="006F0043"/>
    <w:rsid w:val="006F1A01"/>
    <w:rsid w:val="006F269A"/>
    <w:rsid w:val="006F2A16"/>
    <w:rsid w:val="006F487A"/>
    <w:rsid w:val="006F570E"/>
    <w:rsid w:val="006F7CFD"/>
    <w:rsid w:val="0070026A"/>
    <w:rsid w:val="007006BA"/>
    <w:rsid w:val="00701F44"/>
    <w:rsid w:val="007039B2"/>
    <w:rsid w:val="007049FD"/>
    <w:rsid w:val="0070767C"/>
    <w:rsid w:val="00710A47"/>
    <w:rsid w:val="007113E7"/>
    <w:rsid w:val="00712FD6"/>
    <w:rsid w:val="0071315C"/>
    <w:rsid w:val="0071562F"/>
    <w:rsid w:val="007175ED"/>
    <w:rsid w:val="00717B49"/>
    <w:rsid w:val="00720218"/>
    <w:rsid w:val="007215F4"/>
    <w:rsid w:val="0072210F"/>
    <w:rsid w:val="00723425"/>
    <w:rsid w:val="007258BC"/>
    <w:rsid w:val="00725A04"/>
    <w:rsid w:val="00725D6E"/>
    <w:rsid w:val="00726F41"/>
    <w:rsid w:val="00727995"/>
    <w:rsid w:val="0073047C"/>
    <w:rsid w:val="0073102E"/>
    <w:rsid w:val="00731FE7"/>
    <w:rsid w:val="0073367E"/>
    <w:rsid w:val="0073446E"/>
    <w:rsid w:val="00740318"/>
    <w:rsid w:val="0074057F"/>
    <w:rsid w:val="00740B34"/>
    <w:rsid w:val="0074108E"/>
    <w:rsid w:val="0074184D"/>
    <w:rsid w:val="007419F3"/>
    <w:rsid w:val="0074259A"/>
    <w:rsid w:val="00743593"/>
    <w:rsid w:val="00743F7D"/>
    <w:rsid w:val="00744B66"/>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CCF"/>
    <w:rsid w:val="00765817"/>
    <w:rsid w:val="00765F23"/>
    <w:rsid w:val="00766DE7"/>
    <w:rsid w:val="00770469"/>
    <w:rsid w:val="007709F0"/>
    <w:rsid w:val="00772706"/>
    <w:rsid w:val="00772EE3"/>
    <w:rsid w:val="0077451B"/>
    <w:rsid w:val="007746AC"/>
    <w:rsid w:val="00774DA2"/>
    <w:rsid w:val="00776976"/>
    <w:rsid w:val="00776E7D"/>
    <w:rsid w:val="00777418"/>
    <w:rsid w:val="00780788"/>
    <w:rsid w:val="00782007"/>
    <w:rsid w:val="00782CA4"/>
    <w:rsid w:val="0078363F"/>
    <w:rsid w:val="00784130"/>
    <w:rsid w:val="00790A18"/>
    <w:rsid w:val="007910CE"/>
    <w:rsid w:val="007932DA"/>
    <w:rsid w:val="00793B62"/>
    <w:rsid w:val="00795FC7"/>
    <w:rsid w:val="0079769D"/>
    <w:rsid w:val="007A089E"/>
    <w:rsid w:val="007A31AB"/>
    <w:rsid w:val="007A38FB"/>
    <w:rsid w:val="007A457E"/>
    <w:rsid w:val="007A4E03"/>
    <w:rsid w:val="007A7028"/>
    <w:rsid w:val="007B094C"/>
    <w:rsid w:val="007B154D"/>
    <w:rsid w:val="007B17BA"/>
    <w:rsid w:val="007B19F8"/>
    <w:rsid w:val="007B20C2"/>
    <w:rsid w:val="007B2D5C"/>
    <w:rsid w:val="007B36AF"/>
    <w:rsid w:val="007B37FC"/>
    <w:rsid w:val="007B3C17"/>
    <w:rsid w:val="007B413C"/>
    <w:rsid w:val="007B4BF5"/>
    <w:rsid w:val="007B51DF"/>
    <w:rsid w:val="007B5240"/>
    <w:rsid w:val="007B6135"/>
    <w:rsid w:val="007B6C85"/>
    <w:rsid w:val="007C1BD0"/>
    <w:rsid w:val="007C225D"/>
    <w:rsid w:val="007C2555"/>
    <w:rsid w:val="007C53E5"/>
    <w:rsid w:val="007C6690"/>
    <w:rsid w:val="007C6E58"/>
    <w:rsid w:val="007C763E"/>
    <w:rsid w:val="007C7FE6"/>
    <w:rsid w:val="007D13E3"/>
    <w:rsid w:val="007D1AE6"/>
    <w:rsid w:val="007D236C"/>
    <w:rsid w:val="007D244E"/>
    <w:rsid w:val="007D24B8"/>
    <w:rsid w:val="007D29B8"/>
    <w:rsid w:val="007D45DE"/>
    <w:rsid w:val="007D560F"/>
    <w:rsid w:val="007D573B"/>
    <w:rsid w:val="007D75EC"/>
    <w:rsid w:val="007E09F3"/>
    <w:rsid w:val="007E0A8C"/>
    <w:rsid w:val="007E213E"/>
    <w:rsid w:val="007E26BD"/>
    <w:rsid w:val="007E292A"/>
    <w:rsid w:val="007E2BAA"/>
    <w:rsid w:val="007E2E76"/>
    <w:rsid w:val="007E568E"/>
    <w:rsid w:val="007E5828"/>
    <w:rsid w:val="007F02F6"/>
    <w:rsid w:val="007F082D"/>
    <w:rsid w:val="007F1FD5"/>
    <w:rsid w:val="007F220B"/>
    <w:rsid w:val="007F224C"/>
    <w:rsid w:val="007F2418"/>
    <w:rsid w:val="007F2B5B"/>
    <w:rsid w:val="007F32F4"/>
    <w:rsid w:val="007F776D"/>
    <w:rsid w:val="007F78A1"/>
    <w:rsid w:val="00800804"/>
    <w:rsid w:val="00802A27"/>
    <w:rsid w:val="00802C0D"/>
    <w:rsid w:val="00803367"/>
    <w:rsid w:val="00803AAE"/>
    <w:rsid w:val="00804239"/>
    <w:rsid w:val="0080441A"/>
    <w:rsid w:val="00805193"/>
    <w:rsid w:val="00806BEC"/>
    <w:rsid w:val="00810CEB"/>
    <w:rsid w:val="00810D2C"/>
    <w:rsid w:val="0081239C"/>
    <w:rsid w:val="00814788"/>
    <w:rsid w:val="00814F78"/>
    <w:rsid w:val="008159C4"/>
    <w:rsid w:val="00816CB6"/>
    <w:rsid w:val="00816D40"/>
    <w:rsid w:val="00816ED3"/>
    <w:rsid w:val="00817465"/>
    <w:rsid w:val="00817BCA"/>
    <w:rsid w:val="00820AF4"/>
    <w:rsid w:val="00820FA1"/>
    <w:rsid w:val="00821D05"/>
    <w:rsid w:val="00821EBA"/>
    <w:rsid w:val="00822B35"/>
    <w:rsid w:val="008230C4"/>
    <w:rsid w:val="00823353"/>
    <w:rsid w:val="008234D1"/>
    <w:rsid w:val="00825A96"/>
    <w:rsid w:val="00826DEC"/>
    <w:rsid w:val="00826EDE"/>
    <w:rsid w:val="00827E74"/>
    <w:rsid w:val="00827F09"/>
    <w:rsid w:val="008311FB"/>
    <w:rsid w:val="008329F7"/>
    <w:rsid w:val="00833656"/>
    <w:rsid w:val="00834AF5"/>
    <w:rsid w:val="00836899"/>
    <w:rsid w:val="0084092E"/>
    <w:rsid w:val="008423E5"/>
    <w:rsid w:val="00842D0C"/>
    <w:rsid w:val="00842D58"/>
    <w:rsid w:val="00843193"/>
    <w:rsid w:val="008438A0"/>
    <w:rsid w:val="00843C18"/>
    <w:rsid w:val="00844148"/>
    <w:rsid w:val="0084629F"/>
    <w:rsid w:val="00846AC9"/>
    <w:rsid w:val="00847BA4"/>
    <w:rsid w:val="00850E69"/>
    <w:rsid w:val="00850EE3"/>
    <w:rsid w:val="00850F58"/>
    <w:rsid w:val="008514DC"/>
    <w:rsid w:val="00852794"/>
    <w:rsid w:val="00854338"/>
    <w:rsid w:val="0085487D"/>
    <w:rsid w:val="00854F60"/>
    <w:rsid w:val="00855190"/>
    <w:rsid w:val="00855C52"/>
    <w:rsid w:val="008601BD"/>
    <w:rsid w:val="00860FBB"/>
    <w:rsid w:val="00861FA8"/>
    <w:rsid w:val="00863195"/>
    <w:rsid w:val="008633DC"/>
    <w:rsid w:val="00864FF5"/>
    <w:rsid w:val="00865605"/>
    <w:rsid w:val="00865704"/>
    <w:rsid w:val="00866130"/>
    <w:rsid w:val="00870490"/>
    <w:rsid w:val="0087224F"/>
    <w:rsid w:val="00872D0E"/>
    <w:rsid w:val="008737ED"/>
    <w:rsid w:val="0087624B"/>
    <w:rsid w:val="0088229F"/>
    <w:rsid w:val="008828A7"/>
    <w:rsid w:val="00886714"/>
    <w:rsid w:val="00886F18"/>
    <w:rsid w:val="008877C9"/>
    <w:rsid w:val="008906A5"/>
    <w:rsid w:val="008916CB"/>
    <w:rsid w:val="0089242B"/>
    <w:rsid w:val="00894F1C"/>
    <w:rsid w:val="008953E1"/>
    <w:rsid w:val="00896375"/>
    <w:rsid w:val="008965BC"/>
    <w:rsid w:val="0089710B"/>
    <w:rsid w:val="00897748"/>
    <w:rsid w:val="00897B5D"/>
    <w:rsid w:val="00897BA4"/>
    <w:rsid w:val="008A02FB"/>
    <w:rsid w:val="008A08BF"/>
    <w:rsid w:val="008A1171"/>
    <w:rsid w:val="008A1D20"/>
    <w:rsid w:val="008A3376"/>
    <w:rsid w:val="008A39AC"/>
    <w:rsid w:val="008A4605"/>
    <w:rsid w:val="008A7589"/>
    <w:rsid w:val="008B3F4F"/>
    <w:rsid w:val="008B5997"/>
    <w:rsid w:val="008B70E1"/>
    <w:rsid w:val="008B7754"/>
    <w:rsid w:val="008C04F1"/>
    <w:rsid w:val="008C0639"/>
    <w:rsid w:val="008C0F58"/>
    <w:rsid w:val="008C1B5D"/>
    <w:rsid w:val="008C2DE3"/>
    <w:rsid w:val="008C4059"/>
    <w:rsid w:val="008C481B"/>
    <w:rsid w:val="008C4D93"/>
    <w:rsid w:val="008C5082"/>
    <w:rsid w:val="008C513A"/>
    <w:rsid w:val="008C5375"/>
    <w:rsid w:val="008C58AD"/>
    <w:rsid w:val="008D0651"/>
    <w:rsid w:val="008D20F7"/>
    <w:rsid w:val="008D2403"/>
    <w:rsid w:val="008D33F9"/>
    <w:rsid w:val="008D349B"/>
    <w:rsid w:val="008D4E22"/>
    <w:rsid w:val="008D5394"/>
    <w:rsid w:val="008D5880"/>
    <w:rsid w:val="008D6A5C"/>
    <w:rsid w:val="008D6DF2"/>
    <w:rsid w:val="008D6EE8"/>
    <w:rsid w:val="008D7332"/>
    <w:rsid w:val="008E18DB"/>
    <w:rsid w:val="008E3462"/>
    <w:rsid w:val="008E5C70"/>
    <w:rsid w:val="008E5DEB"/>
    <w:rsid w:val="008E624A"/>
    <w:rsid w:val="008F0210"/>
    <w:rsid w:val="008F06D6"/>
    <w:rsid w:val="008F1236"/>
    <w:rsid w:val="008F16AA"/>
    <w:rsid w:val="008F3791"/>
    <w:rsid w:val="008F4FE7"/>
    <w:rsid w:val="008F5F2F"/>
    <w:rsid w:val="008F605B"/>
    <w:rsid w:val="008F7A5C"/>
    <w:rsid w:val="008F7B13"/>
    <w:rsid w:val="00901674"/>
    <w:rsid w:val="00903BE5"/>
    <w:rsid w:val="00904365"/>
    <w:rsid w:val="0090677D"/>
    <w:rsid w:val="00907DDE"/>
    <w:rsid w:val="00910B0B"/>
    <w:rsid w:val="009114B6"/>
    <w:rsid w:val="0091168D"/>
    <w:rsid w:val="0091169E"/>
    <w:rsid w:val="0091257D"/>
    <w:rsid w:val="00912B09"/>
    <w:rsid w:val="00913D43"/>
    <w:rsid w:val="009151FC"/>
    <w:rsid w:val="00915419"/>
    <w:rsid w:val="00916406"/>
    <w:rsid w:val="00917789"/>
    <w:rsid w:val="00917BAD"/>
    <w:rsid w:val="00920536"/>
    <w:rsid w:val="00920982"/>
    <w:rsid w:val="0092099A"/>
    <w:rsid w:val="00920C40"/>
    <w:rsid w:val="00933855"/>
    <w:rsid w:val="009345FB"/>
    <w:rsid w:val="00934789"/>
    <w:rsid w:val="00934901"/>
    <w:rsid w:val="00934E93"/>
    <w:rsid w:val="009361A3"/>
    <w:rsid w:val="00936302"/>
    <w:rsid w:val="00937A20"/>
    <w:rsid w:val="00937B48"/>
    <w:rsid w:val="009404CA"/>
    <w:rsid w:val="0094119E"/>
    <w:rsid w:val="009414D2"/>
    <w:rsid w:val="0094206C"/>
    <w:rsid w:val="00944D87"/>
    <w:rsid w:val="00946B28"/>
    <w:rsid w:val="00946D4C"/>
    <w:rsid w:val="0094759C"/>
    <w:rsid w:val="00947CCB"/>
    <w:rsid w:val="00951EEC"/>
    <w:rsid w:val="00953E28"/>
    <w:rsid w:val="00954022"/>
    <w:rsid w:val="009551AD"/>
    <w:rsid w:val="009562B8"/>
    <w:rsid w:val="00956A3C"/>
    <w:rsid w:val="00961A13"/>
    <w:rsid w:val="00961E8E"/>
    <w:rsid w:val="00962345"/>
    <w:rsid w:val="00962726"/>
    <w:rsid w:val="00963A81"/>
    <w:rsid w:val="00964477"/>
    <w:rsid w:val="009657B3"/>
    <w:rsid w:val="009669DF"/>
    <w:rsid w:val="00966B4B"/>
    <w:rsid w:val="00971471"/>
    <w:rsid w:val="00972657"/>
    <w:rsid w:val="00972CF4"/>
    <w:rsid w:val="00974876"/>
    <w:rsid w:val="00975C54"/>
    <w:rsid w:val="00975E79"/>
    <w:rsid w:val="00975FFA"/>
    <w:rsid w:val="00980F48"/>
    <w:rsid w:val="0098292D"/>
    <w:rsid w:val="00985AA1"/>
    <w:rsid w:val="0098670A"/>
    <w:rsid w:val="00987645"/>
    <w:rsid w:val="0098790C"/>
    <w:rsid w:val="009900B3"/>
    <w:rsid w:val="00990E95"/>
    <w:rsid w:val="009914D2"/>
    <w:rsid w:val="009924B6"/>
    <w:rsid w:val="00992F8D"/>
    <w:rsid w:val="009938F8"/>
    <w:rsid w:val="0099456A"/>
    <w:rsid w:val="009948B1"/>
    <w:rsid w:val="0099634B"/>
    <w:rsid w:val="009A01A8"/>
    <w:rsid w:val="009A2E06"/>
    <w:rsid w:val="009A3248"/>
    <w:rsid w:val="009A40AA"/>
    <w:rsid w:val="009A4157"/>
    <w:rsid w:val="009A43B1"/>
    <w:rsid w:val="009A4410"/>
    <w:rsid w:val="009A5059"/>
    <w:rsid w:val="009A7FD5"/>
    <w:rsid w:val="009B4353"/>
    <w:rsid w:val="009B4756"/>
    <w:rsid w:val="009B5EEC"/>
    <w:rsid w:val="009B5F26"/>
    <w:rsid w:val="009B5FE0"/>
    <w:rsid w:val="009B60CB"/>
    <w:rsid w:val="009B6760"/>
    <w:rsid w:val="009C0315"/>
    <w:rsid w:val="009C076E"/>
    <w:rsid w:val="009C2212"/>
    <w:rsid w:val="009C2BE8"/>
    <w:rsid w:val="009C2E96"/>
    <w:rsid w:val="009C4EA9"/>
    <w:rsid w:val="009C5770"/>
    <w:rsid w:val="009C57E2"/>
    <w:rsid w:val="009C6CB3"/>
    <w:rsid w:val="009C6D3F"/>
    <w:rsid w:val="009C6DFB"/>
    <w:rsid w:val="009D46D7"/>
    <w:rsid w:val="009D4F05"/>
    <w:rsid w:val="009D6586"/>
    <w:rsid w:val="009D7110"/>
    <w:rsid w:val="009E091B"/>
    <w:rsid w:val="009E18BC"/>
    <w:rsid w:val="009E289D"/>
    <w:rsid w:val="009E5997"/>
    <w:rsid w:val="009E5FE3"/>
    <w:rsid w:val="009E60F8"/>
    <w:rsid w:val="009E68A4"/>
    <w:rsid w:val="009E7416"/>
    <w:rsid w:val="009F001F"/>
    <w:rsid w:val="009F224A"/>
    <w:rsid w:val="009F2268"/>
    <w:rsid w:val="009F35DE"/>
    <w:rsid w:val="009F3C9E"/>
    <w:rsid w:val="009F580B"/>
    <w:rsid w:val="009F59C9"/>
    <w:rsid w:val="009F799D"/>
    <w:rsid w:val="009F7BC6"/>
    <w:rsid w:val="00A00BDD"/>
    <w:rsid w:val="00A02421"/>
    <w:rsid w:val="00A04796"/>
    <w:rsid w:val="00A05135"/>
    <w:rsid w:val="00A0531B"/>
    <w:rsid w:val="00A05934"/>
    <w:rsid w:val="00A07AD4"/>
    <w:rsid w:val="00A10021"/>
    <w:rsid w:val="00A107B6"/>
    <w:rsid w:val="00A11403"/>
    <w:rsid w:val="00A14613"/>
    <w:rsid w:val="00A1482E"/>
    <w:rsid w:val="00A16E31"/>
    <w:rsid w:val="00A20FCC"/>
    <w:rsid w:val="00A2121D"/>
    <w:rsid w:val="00A225CD"/>
    <w:rsid w:val="00A242D1"/>
    <w:rsid w:val="00A243D6"/>
    <w:rsid w:val="00A31CE0"/>
    <w:rsid w:val="00A32078"/>
    <w:rsid w:val="00A33D33"/>
    <w:rsid w:val="00A345D5"/>
    <w:rsid w:val="00A34FAA"/>
    <w:rsid w:val="00A35B52"/>
    <w:rsid w:val="00A409D0"/>
    <w:rsid w:val="00A41923"/>
    <w:rsid w:val="00A422FD"/>
    <w:rsid w:val="00A44256"/>
    <w:rsid w:val="00A46058"/>
    <w:rsid w:val="00A46C8C"/>
    <w:rsid w:val="00A51616"/>
    <w:rsid w:val="00A51E38"/>
    <w:rsid w:val="00A53236"/>
    <w:rsid w:val="00A54608"/>
    <w:rsid w:val="00A54964"/>
    <w:rsid w:val="00A54AED"/>
    <w:rsid w:val="00A5631E"/>
    <w:rsid w:val="00A570BA"/>
    <w:rsid w:val="00A6165A"/>
    <w:rsid w:val="00A638A9"/>
    <w:rsid w:val="00A6522B"/>
    <w:rsid w:val="00A65584"/>
    <w:rsid w:val="00A65A07"/>
    <w:rsid w:val="00A67244"/>
    <w:rsid w:val="00A67CC9"/>
    <w:rsid w:val="00A7039C"/>
    <w:rsid w:val="00A710DD"/>
    <w:rsid w:val="00A7212F"/>
    <w:rsid w:val="00A72B6D"/>
    <w:rsid w:val="00A7365C"/>
    <w:rsid w:val="00A740FB"/>
    <w:rsid w:val="00A7445C"/>
    <w:rsid w:val="00A74D02"/>
    <w:rsid w:val="00A7534A"/>
    <w:rsid w:val="00A75C92"/>
    <w:rsid w:val="00A75E4B"/>
    <w:rsid w:val="00A76B2F"/>
    <w:rsid w:val="00A8132A"/>
    <w:rsid w:val="00A8199B"/>
    <w:rsid w:val="00A84E45"/>
    <w:rsid w:val="00A85025"/>
    <w:rsid w:val="00A87F95"/>
    <w:rsid w:val="00A90714"/>
    <w:rsid w:val="00A9153E"/>
    <w:rsid w:val="00A9301D"/>
    <w:rsid w:val="00A9306B"/>
    <w:rsid w:val="00A94100"/>
    <w:rsid w:val="00A9505C"/>
    <w:rsid w:val="00A951BE"/>
    <w:rsid w:val="00A959F3"/>
    <w:rsid w:val="00A96A6D"/>
    <w:rsid w:val="00A976B1"/>
    <w:rsid w:val="00AA0C55"/>
    <w:rsid w:val="00AA30C1"/>
    <w:rsid w:val="00AA3361"/>
    <w:rsid w:val="00AA4333"/>
    <w:rsid w:val="00AA46D6"/>
    <w:rsid w:val="00AA48DF"/>
    <w:rsid w:val="00AA4C86"/>
    <w:rsid w:val="00AA56E7"/>
    <w:rsid w:val="00AA67CD"/>
    <w:rsid w:val="00AA76F1"/>
    <w:rsid w:val="00AA7BCB"/>
    <w:rsid w:val="00AB0317"/>
    <w:rsid w:val="00AB0E9F"/>
    <w:rsid w:val="00AB1A8A"/>
    <w:rsid w:val="00AB1D31"/>
    <w:rsid w:val="00AB3BBD"/>
    <w:rsid w:val="00AB5F6D"/>
    <w:rsid w:val="00AC1020"/>
    <w:rsid w:val="00AC1A4B"/>
    <w:rsid w:val="00AC21EB"/>
    <w:rsid w:val="00AC48F6"/>
    <w:rsid w:val="00AC4C84"/>
    <w:rsid w:val="00AC5AF5"/>
    <w:rsid w:val="00AC659E"/>
    <w:rsid w:val="00AC67F9"/>
    <w:rsid w:val="00AD116F"/>
    <w:rsid w:val="00AD340E"/>
    <w:rsid w:val="00AD4D84"/>
    <w:rsid w:val="00AD7308"/>
    <w:rsid w:val="00AE16D7"/>
    <w:rsid w:val="00AE1AFA"/>
    <w:rsid w:val="00AE1B9C"/>
    <w:rsid w:val="00AE3868"/>
    <w:rsid w:val="00AE3D23"/>
    <w:rsid w:val="00AE4736"/>
    <w:rsid w:val="00AE4F49"/>
    <w:rsid w:val="00AE5E61"/>
    <w:rsid w:val="00AE7D93"/>
    <w:rsid w:val="00AF0E84"/>
    <w:rsid w:val="00AF3457"/>
    <w:rsid w:val="00AF36C0"/>
    <w:rsid w:val="00AF397F"/>
    <w:rsid w:val="00AF69E5"/>
    <w:rsid w:val="00B005A5"/>
    <w:rsid w:val="00B00F95"/>
    <w:rsid w:val="00B02D94"/>
    <w:rsid w:val="00B02F8C"/>
    <w:rsid w:val="00B039DB"/>
    <w:rsid w:val="00B039E3"/>
    <w:rsid w:val="00B06629"/>
    <w:rsid w:val="00B06A93"/>
    <w:rsid w:val="00B07410"/>
    <w:rsid w:val="00B10A13"/>
    <w:rsid w:val="00B12D77"/>
    <w:rsid w:val="00B13818"/>
    <w:rsid w:val="00B14377"/>
    <w:rsid w:val="00B17EB4"/>
    <w:rsid w:val="00B20F68"/>
    <w:rsid w:val="00B22FF6"/>
    <w:rsid w:val="00B24529"/>
    <w:rsid w:val="00B25543"/>
    <w:rsid w:val="00B26B77"/>
    <w:rsid w:val="00B275F7"/>
    <w:rsid w:val="00B3107B"/>
    <w:rsid w:val="00B31DF8"/>
    <w:rsid w:val="00B32D0F"/>
    <w:rsid w:val="00B3366A"/>
    <w:rsid w:val="00B33C03"/>
    <w:rsid w:val="00B33D79"/>
    <w:rsid w:val="00B35049"/>
    <w:rsid w:val="00B35E87"/>
    <w:rsid w:val="00B36EDC"/>
    <w:rsid w:val="00B408A4"/>
    <w:rsid w:val="00B40BF4"/>
    <w:rsid w:val="00B427B8"/>
    <w:rsid w:val="00B42A58"/>
    <w:rsid w:val="00B42AD0"/>
    <w:rsid w:val="00B46159"/>
    <w:rsid w:val="00B4631F"/>
    <w:rsid w:val="00B474C9"/>
    <w:rsid w:val="00B50E09"/>
    <w:rsid w:val="00B512D1"/>
    <w:rsid w:val="00B51D30"/>
    <w:rsid w:val="00B558EF"/>
    <w:rsid w:val="00B55CBC"/>
    <w:rsid w:val="00B56B43"/>
    <w:rsid w:val="00B56CF9"/>
    <w:rsid w:val="00B56D14"/>
    <w:rsid w:val="00B5796B"/>
    <w:rsid w:val="00B60A3E"/>
    <w:rsid w:val="00B612FD"/>
    <w:rsid w:val="00B63B1C"/>
    <w:rsid w:val="00B63ED0"/>
    <w:rsid w:val="00B64370"/>
    <w:rsid w:val="00B65152"/>
    <w:rsid w:val="00B70288"/>
    <w:rsid w:val="00B703D5"/>
    <w:rsid w:val="00B71708"/>
    <w:rsid w:val="00B7205E"/>
    <w:rsid w:val="00B73152"/>
    <w:rsid w:val="00B74972"/>
    <w:rsid w:val="00B74AD5"/>
    <w:rsid w:val="00B7567B"/>
    <w:rsid w:val="00B7758F"/>
    <w:rsid w:val="00B77678"/>
    <w:rsid w:val="00B77720"/>
    <w:rsid w:val="00B810A4"/>
    <w:rsid w:val="00B81CBC"/>
    <w:rsid w:val="00B82071"/>
    <w:rsid w:val="00B8296C"/>
    <w:rsid w:val="00B82991"/>
    <w:rsid w:val="00B8339B"/>
    <w:rsid w:val="00B85000"/>
    <w:rsid w:val="00B85499"/>
    <w:rsid w:val="00B855EF"/>
    <w:rsid w:val="00B85C4A"/>
    <w:rsid w:val="00B900D2"/>
    <w:rsid w:val="00B902C8"/>
    <w:rsid w:val="00B90677"/>
    <w:rsid w:val="00B90961"/>
    <w:rsid w:val="00B910D3"/>
    <w:rsid w:val="00B9151F"/>
    <w:rsid w:val="00B9264B"/>
    <w:rsid w:val="00B927B3"/>
    <w:rsid w:val="00B92918"/>
    <w:rsid w:val="00B92B93"/>
    <w:rsid w:val="00B93370"/>
    <w:rsid w:val="00B948C8"/>
    <w:rsid w:val="00B955E2"/>
    <w:rsid w:val="00B96690"/>
    <w:rsid w:val="00BA4451"/>
    <w:rsid w:val="00BA579F"/>
    <w:rsid w:val="00BA5B9D"/>
    <w:rsid w:val="00BA5B9E"/>
    <w:rsid w:val="00BA5EAA"/>
    <w:rsid w:val="00BA674A"/>
    <w:rsid w:val="00BA70B1"/>
    <w:rsid w:val="00BA7734"/>
    <w:rsid w:val="00BB0988"/>
    <w:rsid w:val="00BB0A2D"/>
    <w:rsid w:val="00BB3AC0"/>
    <w:rsid w:val="00BB3C45"/>
    <w:rsid w:val="00BB44EB"/>
    <w:rsid w:val="00BB50B1"/>
    <w:rsid w:val="00BB58AC"/>
    <w:rsid w:val="00BB61A5"/>
    <w:rsid w:val="00BB6386"/>
    <w:rsid w:val="00BC0E24"/>
    <w:rsid w:val="00BC2DF3"/>
    <w:rsid w:val="00BC3A25"/>
    <w:rsid w:val="00BC3CAA"/>
    <w:rsid w:val="00BC5398"/>
    <w:rsid w:val="00BC5EAF"/>
    <w:rsid w:val="00BD0722"/>
    <w:rsid w:val="00BD0C2F"/>
    <w:rsid w:val="00BD14B2"/>
    <w:rsid w:val="00BD2769"/>
    <w:rsid w:val="00BD2B12"/>
    <w:rsid w:val="00BD343B"/>
    <w:rsid w:val="00BD46EA"/>
    <w:rsid w:val="00BD4904"/>
    <w:rsid w:val="00BD59DA"/>
    <w:rsid w:val="00BD5EB8"/>
    <w:rsid w:val="00BD6125"/>
    <w:rsid w:val="00BD6611"/>
    <w:rsid w:val="00BD66B5"/>
    <w:rsid w:val="00BD687A"/>
    <w:rsid w:val="00BD7AFD"/>
    <w:rsid w:val="00BD7F69"/>
    <w:rsid w:val="00BF05E1"/>
    <w:rsid w:val="00BF1DE2"/>
    <w:rsid w:val="00BF3AD9"/>
    <w:rsid w:val="00BF4D40"/>
    <w:rsid w:val="00BF7237"/>
    <w:rsid w:val="00C0071D"/>
    <w:rsid w:val="00C009F3"/>
    <w:rsid w:val="00C025A3"/>
    <w:rsid w:val="00C02FE9"/>
    <w:rsid w:val="00C035D0"/>
    <w:rsid w:val="00C03B92"/>
    <w:rsid w:val="00C04A2D"/>
    <w:rsid w:val="00C04D3F"/>
    <w:rsid w:val="00C052E9"/>
    <w:rsid w:val="00C054EF"/>
    <w:rsid w:val="00C056A2"/>
    <w:rsid w:val="00C064CB"/>
    <w:rsid w:val="00C10060"/>
    <w:rsid w:val="00C118CF"/>
    <w:rsid w:val="00C12092"/>
    <w:rsid w:val="00C13579"/>
    <w:rsid w:val="00C13675"/>
    <w:rsid w:val="00C14E19"/>
    <w:rsid w:val="00C16619"/>
    <w:rsid w:val="00C22981"/>
    <w:rsid w:val="00C235A7"/>
    <w:rsid w:val="00C24440"/>
    <w:rsid w:val="00C247F1"/>
    <w:rsid w:val="00C2674F"/>
    <w:rsid w:val="00C271AB"/>
    <w:rsid w:val="00C30299"/>
    <w:rsid w:val="00C314C8"/>
    <w:rsid w:val="00C31834"/>
    <w:rsid w:val="00C324AF"/>
    <w:rsid w:val="00C32F2B"/>
    <w:rsid w:val="00C33988"/>
    <w:rsid w:val="00C33ED3"/>
    <w:rsid w:val="00C3491C"/>
    <w:rsid w:val="00C35612"/>
    <w:rsid w:val="00C35F73"/>
    <w:rsid w:val="00C3667C"/>
    <w:rsid w:val="00C36921"/>
    <w:rsid w:val="00C36B93"/>
    <w:rsid w:val="00C36D5B"/>
    <w:rsid w:val="00C40675"/>
    <w:rsid w:val="00C412AD"/>
    <w:rsid w:val="00C42EE7"/>
    <w:rsid w:val="00C43CB0"/>
    <w:rsid w:val="00C4524E"/>
    <w:rsid w:val="00C456FE"/>
    <w:rsid w:val="00C4658A"/>
    <w:rsid w:val="00C465A6"/>
    <w:rsid w:val="00C465D0"/>
    <w:rsid w:val="00C46E41"/>
    <w:rsid w:val="00C47FD1"/>
    <w:rsid w:val="00C50800"/>
    <w:rsid w:val="00C50B2D"/>
    <w:rsid w:val="00C50B43"/>
    <w:rsid w:val="00C522D4"/>
    <w:rsid w:val="00C52BBD"/>
    <w:rsid w:val="00C53FB3"/>
    <w:rsid w:val="00C563F0"/>
    <w:rsid w:val="00C6484D"/>
    <w:rsid w:val="00C6489A"/>
    <w:rsid w:val="00C6556B"/>
    <w:rsid w:val="00C65964"/>
    <w:rsid w:val="00C65D56"/>
    <w:rsid w:val="00C666D0"/>
    <w:rsid w:val="00C66D30"/>
    <w:rsid w:val="00C66EFE"/>
    <w:rsid w:val="00C67BF4"/>
    <w:rsid w:val="00C70CC5"/>
    <w:rsid w:val="00C71C38"/>
    <w:rsid w:val="00C72DE6"/>
    <w:rsid w:val="00C7403C"/>
    <w:rsid w:val="00C7477E"/>
    <w:rsid w:val="00C75D48"/>
    <w:rsid w:val="00C773F3"/>
    <w:rsid w:val="00C77E31"/>
    <w:rsid w:val="00C80867"/>
    <w:rsid w:val="00C81A29"/>
    <w:rsid w:val="00C82D3A"/>
    <w:rsid w:val="00C83029"/>
    <w:rsid w:val="00C85508"/>
    <w:rsid w:val="00C85A4F"/>
    <w:rsid w:val="00C863C4"/>
    <w:rsid w:val="00C87FFE"/>
    <w:rsid w:val="00C9032A"/>
    <w:rsid w:val="00C907DF"/>
    <w:rsid w:val="00C93E00"/>
    <w:rsid w:val="00C94676"/>
    <w:rsid w:val="00C952C7"/>
    <w:rsid w:val="00C9773B"/>
    <w:rsid w:val="00C977EF"/>
    <w:rsid w:val="00CA0E82"/>
    <w:rsid w:val="00CA3F0E"/>
    <w:rsid w:val="00CA5BBD"/>
    <w:rsid w:val="00CA5C2C"/>
    <w:rsid w:val="00CA6FC8"/>
    <w:rsid w:val="00CA7ADD"/>
    <w:rsid w:val="00CA7C2D"/>
    <w:rsid w:val="00CB4B32"/>
    <w:rsid w:val="00CB4C99"/>
    <w:rsid w:val="00CB4E8D"/>
    <w:rsid w:val="00CB5185"/>
    <w:rsid w:val="00CB684D"/>
    <w:rsid w:val="00CB6C64"/>
    <w:rsid w:val="00CB7CB9"/>
    <w:rsid w:val="00CB7F5C"/>
    <w:rsid w:val="00CC03C3"/>
    <w:rsid w:val="00CC05B5"/>
    <w:rsid w:val="00CC085B"/>
    <w:rsid w:val="00CC0DDF"/>
    <w:rsid w:val="00CC3A9D"/>
    <w:rsid w:val="00CC4878"/>
    <w:rsid w:val="00CC515F"/>
    <w:rsid w:val="00CC630D"/>
    <w:rsid w:val="00CC7169"/>
    <w:rsid w:val="00CD0480"/>
    <w:rsid w:val="00CD1B34"/>
    <w:rsid w:val="00CD39C9"/>
    <w:rsid w:val="00CD4491"/>
    <w:rsid w:val="00CD47D5"/>
    <w:rsid w:val="00CD5589"/>
    <w:rsid w:val="00CD56C8"/>
    <w:rsid w:val="00CD60DD"/>
    <w:rsid w:val="00CD6909"/>
    <w:rsid w:val="00CD78C7"/>
    <w:rsid w:val="00CD7D63"/>
    <w:rsid w:val="00CE0C97"/>
    <w:rsid w:val="00CE1044"/>
    <w:rsid w:val="00CE1B0F"/>
    <w:rsid w:val="00CE2197"/>
    <w:rsid w:val="00CE2379"/>
    <w:rsid w:val="00CE23D4"/>
    <w:rsid w:val="00CE3C60"/>
    <w:rsid w:val="00CE45AF"/>
    <w:rsid w:val="00CE60D8"/>
    <w:rsid w:val="00CE7D17"/>
    <w:rsid w:val="00CF151C"/>
    <w:rsid w:val="00CF27D7"/>
    <w:rsid w:val="00CF3FE7"/>
    <w:rsid w:val="00CF4894"/>
    <w:rsid w:val="00CF6981"/>
    <w:rsid w:val="00CF6FA0"/>
    <w:rsid w:val="00D00641"/>
    <w:rsid w:val="00D00794"/>
    <w:rsid w:val="00D01EFE"/>
    <w:rsid w:val="00D02704"/>
    <w:rsid w:val="00D02BE8"/>
    <w:rsid w:val="00D06366"/>
    <w:rsid w:val="00D078B0"/>
    <w:rsid w:val="00D105A9"/>
    <w:rsid w:val="00D10E6D"/>
    <w:rsid w:val="00D1152D"/>
    <w:rsid w:val="00D11AF6"/>
    <w:rsid w:val="00D11EA4"/>
    <w:rsid w:val="00D12E2A"/>
    <w:rsid w:val="00D138D5"/>
    <w:rsid w:val="00D13B15"/>
    <w:rsid w:val="00D15B24"/>
    <w:rsid w:val="00D16BD6"/>
    <w:rsid w:val="00D174BC"/>
    <w:rsid w:val="00D200D6"/>
    <w:rsid w:val="00D207E5"/>
    <w:rsid w:val="00D20D2B"/>
    <w:rsid w:val="00D22797"/>
    <w:rsid w:val="00D23A3A"/>
    <w:rsid w:val="00D25242"/>
    <w:rsid w:val="00D25591"/>
    <w:rsid w:val="00D2683C"/>
    <w:rsid w:val="00D27901"/>
    <w:rsid w:val="00D310DA"/>
    <w:rsid w:val="00D31618"/>
    <w:rsid w:val="00D33364"/>
    <w:rsid w:val="00D334FE"/>
    <w:rsid w:val="00D339B9"/>
    <w:rsid w:val="00D33F6A"/>
    <w:rsid w:val="00D34F7D"/>
    <w:rsid w:val="00D356CF"/>
    <w:rsid w:val="00D35FF7"/>
    <w:rsid w:val="00D36488"/>
    <w:rsid w:val="00D376A7"/>
    <w:rsid w:val="00D41A14"/>
    <w:rsid w:val="00D42710"/>
    <w:rsid w:val="00D44DFF"/>
    <w:rsid w:val="00D453C7"/>
    <w:rsid w:val="00D45D63"/>
    <w:rsid w:val="00D472E2"/>
    <w:rsid w:val="00D47D00"/>
    <w:rsid w:val="00D47F1A"/>
    <w:rsid w:val="00D5282F"/>
    <w:rsid w:val="00D53399"/>
    <w:rsid w:val="00D53A5F"/>
    <w:rsid w:val="00D53F1F"/>
    <w:rsid w:val="00D53F6C"/>
    <w:rsid w:val="00D54270"/>
    <w:rsid w:val="00D57A90"/>
    <w:rsid w:val="00D60AE9"/>
    <w:rsid w:val="00D61D8A"/>
    <w:rsid w:val="00D62118"/>
    <w:rsid w:val="00D6227F"/>
    <w:rsid w:val="00D6362D"/>
    <w:rsid w:val="00D63A75"/>
    <w:rsid w:val="00D63E6D"/>
    <w:rsid w:val="00D63EC8"/>
    <w:rsid w:val="00D65DC2"/>
    <w:rsid w:val="00D67087"/>
    <w:rsid w:val="00D70454"/>
    <w:rsid w:val="00D71F44"/>
    <w:rsid w:val="00D73C4D"/>
    <w:rsid w:val="00D75199"/>
    <w:rsid w:val="00D774F6"/>
    <w:rsid w:val="00D777AB"/>
    <w:rsid w:val="00D77C2B"/>
    <w:rsid w:val="00D83189"/>
    <w:rsid w:val="00D835AE"/>
    <w:rsid w:val="00D83647"/>
    <w:rsid w:val="00D83878"/>
    <w:rsid w:val="00D85AEC"/>
    <w:rsid w:val="00D86656"/>
    <w:rsid w:val="00D8730B"/>
    <w:rsid w:val="00D87BCB"/>
    <w:rsid w:val="00D90F0A"/>
    <w:rsid w:val="00D91750"/>
    <w:rsid w:val="00D92E35"/>
    <w:rsid w:val="00D958F4"/>
    <w:rsid w:val="00D9675F"/>
    <w:rsid w:val="00DA2AF8"/>
    <w:rsid w:val="00DB1DC3"/>
    <w:rsid w:val="00DB30CE"/>
    <w:rsid w:val="00DB3934"/>
    <w:rsid w:val="00DB45D0"/>
    <w:rsid w:val="00DB48FB"/>
    <w:rsid w:val="00DB620E"/>
    <w:rsid w:val="00DB6253"/>
    <w:rsid w:val="00DB758B"/>
    <w:rsid w:val="00DC04EC"/>
    <w:rsid w:val="00DC2A62"/>
    <w:rsid w:val="00DC3AC8"/>
    <w:rsid w:val="00DC5A2F"/>
    <w:rsid w:val="00DC7325"/>
    <w:rsid w:val="00DC7B60"/>
    <w:rsid w:val="00DD0DFA"/>
    <w:rsid w:val="00DD0FB9"/>
    <w:rsid w:val="00DD1874"/>
    <w:rsid w:val="00DD2003"/>
    <w:rsid w:val="00DD393E"/>
    <w:rsid w:val="00DD41FC"/>
    <w:rsid w:val="00DD5720"/>
    <w:rsid w:val="00DD5D32"/>
    <w:rsid w:val="00DE0CF5"/>
    <w:rsid w:val="00DE5D6F"/>
    <w:rsid w:val="00DF0571"/>
    <w:rsid w:val="00DF0887"/>
    <w:rsid w:val="00DF0FDA"/>
    <w:rsid w:val="00DF1E27"/>
    <w:rsid w:val="00DF3CE6"/>
    <w:rsid w:val="00DF5493"/>
    <w:rsid w:val="00DF6748"/>
    <w:rsid w:val="00DF6EE9"/>
    <w:rsid w:val="00DF7FED"/>
    <w:rsid w:val="00E0001B"/>
    <w:rsid w:val="00E00671"/>
    <w:rsid w:val="00E00961"/>
    <w:rsid w:val="00E0101B"/>
    <w:rsid w:val="00E02330"/>
    <w:rsid w:val="00E03A84"/>
    <w:rsid w:val="00E03D43"/>
    <w:rsid w:val="00E03EE1"/>
    <w:rsid w:val="00E0553E"/>
    <w:rsid w:val="00E06531"/>
    <w:rsid w:val="00E07482"/>
    <w:rsid w:val="00E11288"/>
    <w:rsid w:val="00E116FC"/>
    <w:rsid w:val="00E11F7D"/>
    <w:rsid w:val="00E12E6A"/>
    <w:rsid w:val="00E13EA4"/>
    <w:rsid w:val="00E15524"/>
    <w:rsid w:val="00E15598"/>
    <w:rsid w:val="00E17F98"/>
    <w:rsid w:val="00E211C0"/>
    <w:rsid w:val="00E21DEA"/>
    <w:rsid w:val="00E22577"/>
    <w:rsid w:val="00E227B8"/>
    <w:rsid w:val="00E235DD"/>
    <w:rsid w:val="00E23A1D"/>
    <w:rsid w:val="00E247F1"/>
    <w:rsid w:val="00E24DF3"/>
    <w:rsid w:val="00E26C55"/>
    <w:rsid w:val="00E26C8A"/>
    <w:rsid w:val="00E273AC"/>
    <w:rsid w:val="00E30D41"/>
    <w:rsid w:val="00E30E10"/>
    <w:rsid w:val="00E31917"/>
    <w:rsid w:val="00E31F30"/>
    <w:rsid w:val="00E32780"/>
    <w:rsid w:val="00E328D2"/>
    <w:rsid w:val="00E3357A"/>
    <w:rsid w:val="00E35BD8"/>
    <w:rsid w:val="00E3647C"/>
    <w:rsid w:val="00E40770"/>
    <w:rsid w:val="00E40897"/>
    <w:rsid w:val="00E41D33"/>
    <w:rsid w:val="00E41EAB"/>
    <w:rsid w:val="00E42063"/>
    <w:rsid w:val="00E43B74"/>
    <w:rsid w:val="00E458A5"/>
    <w:rsid w:val="00E45B97"/>
    <w:rsid w:val="00E465DC"/>
    <w:rsid w:val="00E469DA"/>
    <w:rsid w:val="00E47A4F"/>
    <w:rsid w:val="00E50126"/>
    <w:rsid w:val="00E5035A"/>
    <w:rsid w:val="00E5059E"/>
    <w:rsid w:val="00E532D8"/>
    <w:rsid w:val="00E53874"/>
    <w:rsid w:val="00E53C32"/>
    <w:rsid w:val="00E55864"/>
    <w:rsid w:val="00E55A83"/>
    <w:rsid w:val="00E55D67"/>
    <w:rsid w:val="00E563E4"/>
    <w:rsid w:val="00E57154"/>
    <w:rsid w:val="00E6349A"/>
    <w:rsid w:val="00E635FC"/>
    <w:rsid w:val="00E63E8D"/>
    <w:rsid w:val="00E640DE"/>
    <w:rsid w:val="00E668B7"/>
    <w:rsid w:val="00E66DFC"/>
    <w:rsid w:val="00E67BB7"/>
    <w:rsid w:val="00E70E1E"/>
    <w:rsid w:val="00E72805"/>
    <w:rsid w:val="00E72CB3"/>
    <w:rsid w:val="00E72CB9"/>
    <w:rsid w:val="00E8245C"/>
    <w:rsid w:val="00E82936"/>
    <w:rsid w:val="00E8304E"/>
    <w:rsid w:val="00E86F6C"/>
    <w:rsid w:val="00E910F8"/>
    <w:rsid w:val="00E961B4"/>
    <w:rsid w:val="00E978A2"/>
    <w:rsid w:val="00EA06A5"/>
    <w:rsid w:val="00EA0EB9"/>
    <w:rsid w:val="00EA125A"/>
    <w:rsid w:val="00EA1C6D"/>
    <w:rsid w:val="00EA22CD"/>
    <w:rsid w:val="00EA3AFF"/>
    <w:rsid w:val="00EA48C3"/>
    <w:rsid w:val="00EA5936"/>
    <w:rsid w:val="00EA7280"/>
    <w:rsid w:val="00EA75AC"/>
    <w:rsid w:val="00EA774F"/>
    <w:rsid w:val="00EA7C6E"/>
    <w:rsid w:val="00EA7D0C"/>
    <w:rsid w:val="00EB1B29"/>
    <w:rsid w:val="00EB2092"/>
    <w:rsid w:val="00EB2C20"/>
    <w:rsid w:val="00EB46B5"/>
    <w:rsid w:val="00EB6101"/>
    <w:rsid w:val="00EB6EA9"/>
    <w:rsid w:val="00EB74B7"/>
    <w:rsid w:val="00EC0A49"/>
    <w:rsid w:val="00EC0C78"/>
    <w:rsid w:val="00EC2A4E"/>
    <w:rsid w:val="00EC35A5"/>
    <w:rsid w:val="00EC394E"/>
    <w:rsid w:val="00EC4D12"/>
    <w:rsid w:val="00EC5B48"/>
    <w:rsid w:val="00EC5BCE"/>
    <w:rsid w:val="00EC6F09"/>
    <w:rsid w:val="00EC7E81"/>
    <w:rsid w:val="00ED0F13"/>
    <w:rsid w:val="00ED2006"/>
    <w:rsid w:val="00ED225E"/>
    <w:rsid w:val="00ED2620"/>
    <w:rsid w:val="00ED2CAB"/>
    <w:rsid w:val="00ED3B86"/>
    <w:rsid w:val="00ED59C1"/>
    <w:rsid w:val="00ED5EF2"/>
    <w:rsid w:val="00ED72AB"/>
    <w:rsid w:val="00ED7B4A"/>
    <w:rsid w:val="00EE2DA3"/>
    <w:rsid w:val="00EE3987"/>
    <w:rsid w:val="00EE3CE6"/>
    <w:rsid w:val="00EE4A97"/>
    <w:rsid w:val="00EE4DCD"/>
    <w:rsid w:val="00EE5354"/>
    <w:rsid w:val="00EE53BA"/>
    <w:rsid w:val="00EE53BD"/>
    <w:rsid w:val="00EF0572"/>
    <w:rsid w:val="00EF0DFB"/>
    <w:rsid w:val="00EF1B7A"/>
    <w:rsid w:val="00EF2B6B"/>
    <w:rsid w:val="00EF4847"/>
    <w:rsid w:val="00EF4A34"/>
    <w:rsid w:val="00EF5027"/>
    <w:rsid w:val="00EF639F"/>
    <w:rsid w:val="00EF6690"/>
    <w:rsid w:val="00EF6D65"/>
    <w:rsid w:val="00EF7701"/>
    <w:rsid w:val="00EF79AF"/>
    <w:rsid w:val="00F043DA"/>
    <w:rsid w:val="00F05461"/>
    <w:rsid w:val="00F06D37"/>
    <w:rsid w:val="00F074D3"/>
    <w:rsid w:val="00F10C16"/>
    <w:rsid w:val="00F11D54"/>
    <w:rsid w:val="00F145EA"/>
    <w:rsid w:val="00F16C35"/>
    <w:rsid w:val="00F17EF9"/>
    <w:rsid w:val="00F22B83"/>
    <w:rsid w:val="00F23FE1"/>
    <w:rsid w:val="00F31C5F"/>
    <w:rsid w:val="00F326E2"/>
    <w:rsid w:val="00F33263"/>
    <w:rsid w:val="00F353B3"/>
    <w:rsid w:val="00F354DA"/>
    <w:rsid w:val="00F36091"/>
    <w:rsid w:val="00F365BF"/>
    <w:rsid w:val="00F36AD0"/>
    <w:rsid w:val="00F3761C"/>
    <w:rsid w:val="00F40773"/>
    <w:rsid w:val="00F40A3F"/>
    <w:rsid w:val="00F41B32"/>
    <w:rsid w:val="00F42EC7"/>
    <w:rsid w:val="00F43695"/>
    <w:rsid w:val="00F44BC7"/>
    <w:rsid w:val="00F451DB"/>
    <w:rsid w:val="00F464CD"/>
    <w:rsid w:val="00F46B5D"/>
    <w:rsid w:val="00F474F3"/>
    <w:rsid w:val="00F47E04"/>
    <w:rsid w:val="00F502E4"/>
    <w:rsid w:val="00F527BA"/>
    <w:rsid w:val="00F528F2"/>
    <w:rsid w:val="00F5323B"/>
    <w:rsid w:val="00F54F1C"/>
    <w:rsid w:val="00F55D2E"/>
    <w:rsid w:val="00F56070"/>
    <w:rsid w:val="00F56B0E"/>
    <w:rsid w:val="00F56CCD"/>
    <w:rsid w:val="00F57248"/>
    <w:rsid w:val="00F576EA"/>
    <w:rsid w:val="00F625A5"/>
    <w:rsid w:val="00F62CCB"/>
    <w:rsid w:val="00F6308F"/>
    <w:rsid w:val="00F63E64"/>
    <w:rsid w:val="00F65B48"/>
    <w:rsid w:val="00F65C55"/>
    <w:rsid w:val="00F70376"/>
    <w:rsid w:val="00F72A96"/>
    <w:rsid w:val="00F72B27"/>
    <w:rsid w:val="00F73F85"/>
    <w:rsid w:val="00F80135"/>
    <w:rsid w:val="00F810DF"/>
    <w:rsid w:val="00F81B76"/>
    <w:rsid w:val="00F83837"/>
    <w:rsid w:val="00F83889"/>
    <w:rsid w:val="00F84B09"/>
    <w:rsid w:val="00F85ECC"/>
    <w:rsid w:val="00F8636A"/>
    <w:rsid w:val="00F86980"/>
    <w:rsid w:val="00F87517"/>
    <w:rsid w:val="00F90B25"/>
    <w:rsid w:val="00F91961"/>
    <w:rsid w:val="00F9329E"/>
    <w:rsid w:val="00F9585A"/>
    <w:rsid w:val="00F95A4F"/>
    <w:rsid w:val="00F9784D"/>
    <w:rsid w:val="00FA1E90"/>
    <w:rsid w:val="00FA2103"/>
    <w:rsid w:val="00FA433B"/>
    <w:rsid w:val="00FA6037"/>
    <w:rsid w:val="00FA61BA"/>
    <w:rsid w:val="00FA6D5E"/>
    <w:rsid w:val="00FB05AE"/>
    <w:rsid w:val="00FB1BAF"/>
    <w:rsid w:val="00FB247C"/>
    <w:rsid w:val="00FB41F7"/>
    <w:rsid w:val="00FB4593"/>
    <w:rsid w:val="00FB4A7B"/>
    <w:rsid w:val="00FB4F8D"/>
    <w:rsid w:val="00FB5724"/>
    <w:rsid w:val="00FB608E"/>
    <w:rsid w:val="00FB63BA"/>
    <w:rsid w:val="00FB66E2"/>
    <w:rsid w:val="00FB6D8E"/>
    <w:rsid w:val="00FC07FC"/>
    <w:rsid w:val="00FC0CFB"/>
    <w:rsid w:val="00FC2754"/>
    <w:rsid w:val="00FC3481"/>
    <w:rsid w:val="00FC55D7"/>
    <w:rsid w:val="00FC5931"/>
    <w:rsid w:val="00FC59E9"/>
    <w:rsid w:val="00FC6C55"/>
    <w:rsid w:val="00FC760F"/>
    <w:rsid w:val="00FD0A41"/>
    <w:rsid w:val="00FD1D88"/>
    <w:rsid w:val="00FD31FD"/>
    <w:rsid w:val="00FD32B6"/>
    <w:rsid w:val="00FD38E2"/>
    <w:rsid w:val="00FD3C1D"/>
    <w:rsid w:val="00FD7C2A"/>
    <w:rsid w:val="00FE04E6"/>
    <w:rsid w:val="00FE1E82"/>
    <w:rsid w:val="00FE27EC"/>
    <w:rsid w:val="00FE3215"/>
    <w:rsid w:val="00FE3BC5"/>
    <w:rsid w:val="00FE40BD"/>
    <w:rsid w:val="00FF0DDB"/>
    <w:rsid w:val="00FF21F2"/>
    <w:rsid w:val="00FF28F3"/>
    <w:rsid w:val="00FF2A93"/>
    <w:rsid w:val="00FF4E76"/>
    <w:rsid w:val="00FF70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uiPriority w:val="99"/>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iPriority w:val="99"/>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13">
    <w:name w:val="Unresolved Mention13"/>
    <w:basedOn w:val="DefaultParagraphFont"/>
    <w:uiPriority w:val="99"/>
    <w:semiHidden/>
    <w:unhideWhenUsed/>
    <w:rsid w:val="00642409"/>
    <w:rPr>
      <w:color w:val="605E5C"/>
      <w:shd w:val="clear" w:color="auto" w:fill="E1DFDD"/>
    </w:rPr>
  </w:style>
  <w:style w:type="character" w:customStyle="1" w:styleId="UnresolvedMention14">
    <w:name w:val="Unresolved Mention14"/>
    <w:basedOn w:val="DefaultParagraphFont"/>
    <w:uiPriority w:val="99"/>
    <w:semiHidden/>
    <w:unhideWhenUsed/>
    <w:rsid w:val="00DF0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06280976">
      <w:bodyDiv w:val="1"/>
      <w:marLeft w:val="0"/>
      <w:marRight w:val="0"/>
      <w:marTop w:val="0"/>
      <w:marBottom w:val="0"/>
      <w:divBdr>
        <w:top w:val="none" w:sz="0" w:space="0" w:color="auto"/>
        <w:left w:val="none" w:sz="0" w:space="0" w:color="auto"/>
        <w:bottom w:val="none" w:sz="0" w:space="0" w:color="auto"/>
        <w:right w:val="none" w:sz="0" w:space="0" w:color="auto"/>
      </w:divBdr>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469565471">
      <w:bodyDiv w:val="1"/>
      <w:marLeft w:val="0"/>
      <w:marRight w:val="0"/>
      <w:marTop w:val="0"/>
      <w:marBottom w:val="0"/>
      <w:divBdr>
        <w:top w:val="none" w:sz="0" w:space="0" w:color="auto"/>
        <w:left w:val="none" w:sz="0" w:space="0" w:color="auto"/>
        <w:bottom w:val="none" w:sz="0" w:space="0" w:color="auto"/>
        <w:right w:val="none" w:sz="0" w:space="0" w:color="auto"/>
      </w:divBdr>
      <w:divsChild>
        <w:div w:id="1772775408">
          <w:marLeft w:val="0"/>
          <w:marRight w:val="0"/>
          <w:marTop w:val="0"/>
          <w:marBottom w:val="0"/>
          <w:divBdr>
            <w:top w:val="none" w:sz="0" w:space="0" w:color="auto"/>
            <w:left w:val="none" w:sz="0" w:space="0" w:color="auto"/>
            <w:bottom w:val="none" w:sz="0" w:space="0" w:color="auto"/>
            <w:right w:val="none" w:sz="0" w:space="0" w:color="auto"/>
          </w:divBdr>
        </w:div>
        <w:div w:id="2023121908">
          <w:marLeft w:val="0"/>
          <w:marRight w:val="0"/>
          <w:marTop w:val="0"/>
          <w:marBottom w:val="0"/>
          <w:divBdr>
            <w:top w:val="none" w:sz="0" w:space="0" w:color="auto"/>
            <w:left w:val="none" w:sz="0" w:space="0" w:color="auto"/>
            <w:bottom w:val="none" w:sz="0" w:space="0" w:color="auto"/>
            <w:right w:val="none" w:sz="0" w:space="0" w:color="auto"/>
          </w:divBdr>
        </w:div>
      </w:divsChild>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684671744">
      <w:bodyDiv w:val="1"/>
      <w:marLeft w:val="0"/>
      <w:marRight w:val="0"/>
      <w:marTop w:val="0"/>
      <w:marBottom w:val="0"/>
      <w:divBdr>
        <w:top w:val="none" w:sz="0" w:space="0" w:color="auto"/>
        <w:left w:val="none" w:sz="0" w:space="0" w:color="auto"/>
        <w:bottom w:val="none" w:sz="0" w:space="0" w:color="auto"/>
        <w:right w:val="none" w:sz="0" w:space="0" w:color="auto"/>
      </w:divBdr>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772475930">
      <w:bodyDiv w:val="1"/>
      <w:marLeft w:val="0"/>
      <w:marRight w:val="0"/>
      <w:marTop w:val="0"/>
      <w:marBottom w:val="0"/>
      <w:divBdr>
        <w:top w:val="none" w:sz="0" w:space="0" w:color="auto"/>
        <w:left w:val="none" w:sz="0" w:space="0" w:color="auto"/>
        <w:bottom w:val="none" w:sz="0" w:space="0" w:color="auto"/>
        <w:right w:val="none" w:sz="0" w:space="0" w:color="auto"/>
      </w:divBdr>
    </w:div>
    <w:div w:id="844904669">
      <w:bodyDiv w:val="1"/>
      <w:marLeft w:val="0"/>
      <w:marRight w:val="0"/>
      <w:marTop w:val="0"/>
      <w:marBottom w:val="0"/>
      <w:divBdr>
        <w:top w:val="none" w:sz="0" w:space="0" w:color="auto"/>
        <w:left w:val="none" w:sz="0" w:space="0" w:color="auto"/>
        <w:bottom w:val="none" w:sz="0" w:space="0" w:color="auto"/>
        <w:right w:val="none" w:sz="0" w:space="0" w:color="auto"/>
      </w:divBdr>
    </w:div>
    <w:div w:id="972709496">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217737798">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23850065">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671177930">
      <w:bodyDiv w:val="1"/>
      <w:marLeft w:val="0"/>
      <w:marRight w:val="0"/>
      <w:marTop w:val="0"/>
      <w:marBottom w:val="0"/>
      <w:divBdr>
        <w:top w:val="none" w:sz="0" w:space="0" w:color="auto"/>
        <w:left w:val="none" w:sz="0" w:space="0" w:color="auto"/>
        <w:bottom w:val="none" w:sz="0" w:space="0" w:color="auto"/>
        <w:right w:val="none" w:sz="0" w:space="0" w:color="auto"/>
      </w:divBdr>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784224385">
      <w:bodyDiv w:val="1"/>
      <w:marLeft w:val="0"/>
      <w:marRight w:val="0"/>
      <w:marTop w:val="0"/>
      <w:marBottom w:val="0"/>
      <w:divBdr>
        <w:top w:val="none" w:sz="0" w:space="0" w:color="auto"/>
        <w:left w:val="none" w:sz="0" w:space="0" w:color="auto"/>
        <w:bottom w:val="none" w:sz="0" w:space="0" w:color="auto"/>
        <w:right w:val="none" w:sz="0" w:space="0" w:color="auto"/>
      </w:divBdr>
      <w:divsChild>
        <w:div w:id="1800606895">
          <w:marLeft w:val="0"/>
          <w:marRight w:val="0"/>
          <w:marTop w:val="0"/>
          <w:marBottom w:val="0"/>
          <w:divBdr>
            <w:top w:val="none" w:sz="0" w:space="0" w:color="auto"/>
            <w:left w:val="none" w:sz="0" w:space="0" w:color="auto"/>
            <w:bottom w:val="none" w:sz="0" w:space="0" w:color="auto"/>
            <w:right w:val="none" w:sz="0" w:space="0" w:color="auto"/>
          </w:divBdr>
        </w:div>
        <w:div w:id="169302112">
          <w:marLeft w:val="0"/>
          <w:marRight w:val="0"/>
          <w:marTop w:val="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 w:id="1924803738">
      <w:bodyDiv w:val="1"/>
      <w:marLeft w:val="0"/>
      <w:marRight w:val="0"/>
      <w:marTop w:val="0"/>
      <w:marBottom w:val="0"/>
      <w:divBdr>
        <w:top w:val="none" w:sz="0" w:space="0" w:color="auto"/>
        <w:left w:val="none" w:sz="0" w:space="0" w:color="auto"/>
        <w:bottom w:val="none" w:sz="0" w:space="0" w:color="auto"/>
        <w:right w:val="none" w:sz="0" w:space="0" w:color="auto"/>
      </w:divBdr>
      <w:divsChild>
        <w:div w:id="1644848659">
          <w:marLeft w:val="547"/>
          <w:marRight w:val="0"/>
          <w:marTop w:val="0"/>
          <w:marBottom w:val="0"/>
          <w:divBdr>
            <w:top w:val="none" w:sz="0" w:space="0" w:color="auto"/>
            <w:left w:val="none" w:sz="0" w:space="0" w:color="auto"/>
            <w:bottom w:val="none" w:sz="0" w:space="0" w:color="auto"/>
            <w:right w:val="none" w:sz="0" w:space="0" w:color="auto"/>
          </w:divBdr>
        </w:div>
        <w:div w:id="1056583167">
          <w:marLeft w:val="547"/>
          <w:marRight w:val="0"/>
          <w:marTop w:val="0"/>
          <w:marBottom w:val="0"/>
          <w:divBdr>
            <w:top w:val="none" w:sz="0" w:space="0" w:color="auto"/>
            <w:left w:val="none" w:sz="0" w:space="0" w:color="auto"/>
            <w:bottom w:val="none" w:sz="0" w:space="0" w:color="auto"/>
            <w:right w:val="none" w:sz="0" w:space="0" w:color="auto"/>
          </w:divBdr>
        </w:div>
        <w:div w:id="1684698881">
          <w:marLeft w:val="547"/>
          <w:marRight w:val="0"/>
          <w:marTop w:val="0"/>
          <w:marBottom w:val="0"/>
          <w:divBdr>
            <w:top w:val="none" w:sz="0" w:space="0" w:color="auto"/>
            <w:left w:val="none" w:sz="0" w:space="0" w:color="auto"/>
            <w:bottom w:val="none" w:sz="0" w:space="0" w:color="auto"/>
            <w:right w:val="none" w:sz="0" w:space="0" w:color="auto"/>
          </w:divBdr>
        </w:div>
        <w:div w:id="102381392">
          <w:marLeft w:val="1166"/>
          <w:marRight w:val="0"/>
          <w:marTop w:val="0"/>
          <w:marBottom w:val="0"/>
          <w:divBdr>
            <w:top w:val="none" w:sz="0" w:space="0" w:color="auto"/>
            <w:left w:val="none" w:sz="0" w:space="0" w:color="auto"/>
            <w:bottom w:val="none" w:sz="0" w:space="0" w:color="auto"/>
            <w:right w:val="none" w:sz="0" w:space="0" w:color="auto"/>
          </w:divBdr>
        </w:div>
        <w:div w:id="658584285">
          <w:marLeft w:val="1166"/>
          <w:marRight w:val="0"/>
          <w:marTop w:val="0"/>
          <w:marBottom w:val="0"/>
          <w:divBdr>
            <w:top w:val="none" w:sz="0" w:space="0" w:color="auto"/>
            <w:left w:val="none" w:sz="0" w:space="0" w:color="auto"/>
            <w:bottom w:val="none" w:sz="0" w:space="0" w:color="auto"/>
            <w:right w:val="none" w:sz="0" w:space="0" w:color="auto"/>
          </w:divBdr>
        </w:div>
        <w:div w:id="1890728334">
          <w:marLeft w:val="1166"/>
          <w:marRight w:val="0"/>
          <w:marTop w:val="0"/>
          <w:marBottom w:val="0"/>
          <w:divBdr>
            <w:top w:val="none" w:sz="0" w:space="0" w:color="auto"/>
            <w:left w:val="none" w:sz="0" w:space="0" w:color="auto"/>
            <w:bottom w:val="none" w:sz="0" w:space="0" w:color="auto"/>
            <w:right w:val="none" w:sz="0" w:space="0" w:color="auto"/>
          </w:divBdr>
        </w:div>
        <w:div w:id="1161585887">
          <w:marLeft w:val="1166"/>
          <w:marRight w:val="0"/>
          <w:marTop w:val="0"/>
          <w:marBottom w:val="0"/>
          <w:divBdr>
            <w:top w:val="none" w:sz="0" w:space="0" w:color="auto"/>
            <w:left w:val="none" w:sz="0" w:space="0" w:color="auto"/>
            <w:bottom w:val="none" w:sz="0" w:space="0" w:color="auto"/>
            <w:right w:val="none" w:sz="0" w:space="0" w:color="auto"/>
          </w:divBdr>
        </w:div>
        <w:div w:id="1744522765">
          <w:marLeft w:val="1166"/>
          <w:marRight w:val="0"/>
          <w:marTop w:val="0"/>
          <w:marBottom w:val="0"/>
          <w:divBdr>
            <w:top w:val="none" w:sz="0" w:space="0" w:color="auto"/>
            <w:left w:val="none" w:sz="0" w:space="0" w:color="auto"/>
            <w:bottom w:val="none" w:sz="0" w:space="0" w:color="auto"/>
            <w:right w:val="none" w:sz="0" w:space="0" w:color="auto"/>
          </w:divBdr>
        </w:div>
        <w:div w:id="1053120057">
          <w:marLeft w:val="547"/>
          <w:marRight w:val="0"/>
          <w:marTop w:val="0"/>
          <w:marBottom w:val="0"/>
          <w:divBdr>
            <w:top w:val="none" w:sz="0" w:space="0" w:color="auto"/>
            <w:left w:val="none" w:sz="0" w:space="0" w:color="auto"/>
            <w:bottom w:val="none" w:sz="0" w:space="0" w:color="auto"/>
            <w:right w:val="none" w:sz="0" w:space="0" w:color="auto"/>
          </w:divBdr>
        </w:div>
        <w:div w:id="567960206">
          <w:marLeft w:val="1166"/>
          <w:marRight w:val="0"/>
          <w:marTop w:val="0"/>
          <w:marBottom w:val="0"/>
          <w:divBdr>
            <w:top w:val="none" w:sz="0" w:space="0" w:color="auto"/>
            <w:left w:val="none" w:sz="0" w:space="0" w:color="auto"/>
            <w:bottom w:val="none" w:sz="0" w:space="0" w:color="auto"/>
            <w:right w:val="none" w:sz="0" w:space="0" w:color="auto"/>
          </w:divBdr>
        </w:div>
        <w:div w:id="271134786">
          <w:marLeft w:val="1166"/>
          <w:marRight w:val="0"/>
          <w:marTop w:val="0"/>
          <w:marBottom w:val="0"/>
          <w:divBdr>
            <w:top w:val="none" w:sz="0" w:space="0" w:color="auto"/>
            <w:left w:val="none" w:sz="0" w:space="0" w:color="auto"/>
            <w:bottom w:val="none" w:sz="0" w:space="0" w:color="auto"/>
            <w:right w:val="none" w:sz="0" w:space="0" w:color="auto"/>
          </w:divBdr>
        </w:div>
        <w:div w:id="1471480463">
          <w:marLeft w:val="1166"/>
          <w:marRight w:val="0"/>
          <w:marTop w:val="0"/>
          <w:marBottom w:val="0"/>
          <w:divBdr>
            <w:top w:val="none" w:sz="0" w:space="0" w:color="auto"/>
            <w:left w:val="none" w:sz="0" w:space="0" w:color="auto"/>
            <w:bottom w:val="none" w:sz="0" w:space="0" w:color="auto"/>
            <w:right w:val="none" w:sz="0" w:space="0" w:color="auto"/>
          </w:divBdr>
        </w:div>
        <w:div w:id="1107850789">
          <w:marLeft w:val="1166"/>
          <w:marRight w:val="0"/>
          <w:marTop w:val="0"/>
          <w:marBottom w:val="0"/>
          <w:divBdr>
            <w:top w:val="none" w:sz="0" w:space="0" w:color="auto"/>
            <w:left w:val="none" w:sz="0" w:space="0" w:color="auto"/>
            <w:bottom w:val="none" w:sz="0" w:space="0" w:color="auto"/>
            <w:right w:val="none" w:sz="0" w:space="0" w:color="auto"/>
          </w:divBdr>
        </w:div>
        <w:div w:id="683703361">
          <w:marLeft w:val="1166"/>
          <w:marRight w:val="0"/>
          <w:marTop w:val="0"/>
          <w:marBottom w:val="0"/>
          <w:divBdr>
            <w:top w:val="none" w:sz="0" w:space="0" w:color="auto"/>
            <w:left w:val="none" w:sz="0" w:space="0" w:color="auto"/>
            <w:bottom w:val="none" w:sz="0" w:space="0" w:color="auto"/>
            <w:right w:val="none" w:sz="0" w:space="0" w:color="auto"/>
          </w:divBdr>
        </w:div>
        <w:div w:id="1992561855">
          <w:marLeft w:val="116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san.yaghoobi@inte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9A339-54B8-44F3-934B-2195F5D0F8AD}">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538</TotalTime>
  <Pages>4</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18-24/0078r2</vt:lpstr>
    </vt:vector>
  </TitlesOfParts>
  <Company>Some Company</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18-24/0078r2</dc:title>
  <dc:subject>Submission</dc:subject>
  <dc:creator>Editor</dc:creator>
  <dc:description>Draft response to Canada RABC's consultation</dc:description>
  <cp:lastModifiedBy>Yaghoobi, Hassan</cp:lastModifiedBy>
  <cp:revision>87</cp:revision>
  <cp:lastPrinted>2024-03-15T14:29:00Z</cp:lastPrinted>
  <dcterms:created xsi:type="dcterms:W3CDTF">2024-09-10T05:58:00Z</dcterms:created>
  <dcterms:modified xsi:type="dcterms:W3CDTF">2024-09-10T15:21:00Z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5b961084,6588fb8d,6e767bc7</vt:lpwstr>
  </property>
  <property fmtid="{D5CDD505-2E9C-101B-9397-08002B2CF9AE}" pid="3" name="ClassificationContentMarkingFooterFontProps">
    <vt:lpwstr>#000000,8,Calibri</vt:lpwstr>
  </property>
  <property fmtid="{D5CDD505-2E9C-101B-9397-08002B2CF9AE}" pid="4" name="ClassificationContentMarkingFooterText">
    <vt:lpwstr>Cisco Confidential</vt:lpwstr>
  </property>
  <property fmtid="{D5CDD505-2E9C-101B-9397-08002B2CF9AE}" pid="5" name="MSIP_Label_a189e4fd-a2fa-47bf-9b21-17f706ee2968_Enabled">
    <vt:lpwstr>true</vt:lpwstr>
  </property>
  <property fmtid="{D5CDD505-2E9C-101B-9397-08002B2CF9AE}" pid="6" name="MSIP_Label_a189e4fd-a2fa-47bf-9b21-17f706ee2968_SetDate">
    <vt:lpwstr>2024-08-22T18:56:41Z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9535c68f-37b5-4d02-822c-f03466963d00</vt:lpwstr>
  </property>
  <property fmtid="{D5CDD505-2E9C-101B-9397-08002B2CF9AE}" pid="11" name="MSIP_Label_a189e4fd-a2fa-47bf-9b21-17f706ee2968_ContentBits">
    <vt:lpwstr>2</vt:lpwstr>
  </property>
</Properties>
</file>