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Pr="00CC1933" w:rsidRDefault="00F937FF">
      <w:pPr>
        <w:pStyle w:val="Body"/>
        <w:rPr>
          <w:noProof w:val="0"/>
        </w:rPr>
      </w:pPr>
    </w:p>
    <w:tbl>
      <w:tblPr>
        <w:tblW w:w="0" w:type="auto"/>
        <w:tblInd w:w="108" w:type="dxa"/>
        <w:tblLayout w:type="fixed"/>
        <w:tblLook w:val="0000" w:firstRow="0" w:lastRow="0" w:firstColumn="0" w:lastColumn="0" w:noHBand="0" w:noVBand="0"/>
      </w:tblPr>
      <w:tblGrid>
        <w:gridCol w:w="1350"/>
        <w:gridCol w:w="4320"/>
        <w:gridCol w:w="5220"/>
      </w:tblGrid>
      <w:tr w:rsidR="00F937FF" w:rsidRPr="00CC1933" w14:paraId="1FBDB05E" w14:textId="77777777">
        <w:tc>
          <w:tcPr>
            <w:tcW w:w="1350" w:type="dxa"/>
            <w:tcBorders>
              <w:top w:val="single" w:sz="4" w:space="0" w:color="000000"/>
              <w:bottom w:val="single" w:sz="4" w:space="0" w:color="000000"/>
            </w:tcBorders>
          </w:tcPr>
          <w:p w14:paraId="5FA8D147" w14:textId="77777777" w:rsidR="00F937FF" w:rsidRPr="00CC1933" w:rsidRDefault="00F937FF">
            <w:pPr>
              <w:pStyle w:val="covertext"/>
              <w:snapToGrid w:val="0"/>
              <w:rPr>
                <w:noProof w:val="0"/>
              </w:rPr>
            </w:pPr>
            <w:r w:rsidRPr="00CC1933">
              <w:rPr>
                <w:noProof w:val="0"/>
              </w:rPr>
              <w:t>Project</w:t>
            </w:r>
          </w:p>
        </w:tc>
        <w:tc>
          <w:tcPr>
            <w:tcW w:w="9540" w:type="dxa"/>
            <w:gridSpan w:val="2"/>
            <w:tcBorders>
              <w:top w:val="single" w:sz="4" w:space="0" w:color="000000"/>
              <w:bottom w:val="single" w:sz="4" w:space="0" w:color="000000"/>
            </w:tcBorders>
          </w:tcPr>
          <w:p w14:paraId="6A71830E" w14:textId="77777777" w:rsidR="00F937FF" w:rsidRPr="00CC1933" w:rsidRDefault="00F937FF">
            <w:pPr>
              <w:pStyle w:val="covertext"/>
              <w:snapToGrid w:val="0"/>
              <w:rPr>
                <w:b/>
                <w:noProof w:val="0"/>
              </w:rPr>
            </w:pPr>
            <w:r w:rsidRPr="00CC1933">
              <w:rPr>
                <w:b/>
                <w:noProof w:val="0"/>
              </w:rPr>
              <w:t>IEEE 802.16 Broadband Wireless Access Working Group &lt;</w:t>
            </w:r>
            <w:hyperlink r:id="rId9" w:history="1">
              <w:r w:rsidRPr="00CC1933">
                <w:rPr>
                  <w:rStyle w:val="Hyperlink"/>
                  <w:noProof w:val="0"/>
                </w:rPr>
                <w:t>http://ieee802.org/16</w:t>
              </w:r>
            </w:hyperlink>
            <w:r w:rsidRPr="00CC1933">
              <w:rPr>
                <w:b/>
                <w:noProof w:val="0"/>
              </w:rPr>
              <w:t>&gt;</w:t>
            </w:r>
          </w:p>
        </w:tc>
      </w:tr>
      <w:tr w:rsidR="00F937FF" w:rsidRPr="00CC1933" w14:paraId="6EE5CD3F" w14:textId="77777777">
        <w:tc>
          <w:tcPr>
            <w:tcW w:w="1350" w:type="dxa"/>
            <w:tcBorders>
              <w:bottom w:val="single" w:sz="4" w:space="0" w:color="000000"/>
            </w:tcBorders>
          </w:tcPr>
          <w:p w14:paraId="4B23B86D" w14:textId="77777777" w:rsidR="00F937FF" w:rsidRPr="00CC1933" w:rsidRDefault="00F937FF">
            <w:pPr>
              <w:pStyle w:val="covertext"/>
              <w:snapToGrid w:val="0"/>
              <w:rPr>
                <w:noProof w:val="0"/>
              </w:rPr>
            </w:pPr>
            <w:r w:rsidRPr="00CC1933">
              <w:rPr>
                <w:noProof w:val="0"/>
              </w:rPr>
              <w:t>Title</w:t>
            </w:r>
          </w:p>
        </w:tc>
        <w:tc>
          <w:tcPr>
            <w:tcW w:w="9540" w:type="dxa"/>
            <w:gridSpan w:val="2"/>
            <w:tcBorders>
              <w:bottom w:val="single" w:sz="4" w:space="0" w:color="000000"/>
            </w:tcBorders>
          </w:tcPr>
          <w:p w14:paraId="346702DE" w14:textId="76F16F58" w:rsidR="00F937FF" w:rsidRPr="00CC1933" w:rsidRDefault="006650F7" w:rsidP="00244195">
            <w:pPr>
              <w:pStyle w:val="covertext"/>
              <w:snapToGrid w:val="0"/>
              <w:rPr>
                <w:b/>
                <w:noProof w:val="0"/>
              </w:rPr>
            </w:pPr>
            <w:r>
              <w:rPr>
                <w:b/>
                <w:noProof w:val="0"/>
                <w:lang w:eastAsia="ko-KR"/>
              </w:rPr>
              <w:t xml:space="preserve">Clarification of </w:t>
            </w:r>
            <w:r w:rsidR="00244195">
              <w:rPr>
                <w:b/>
                <w:noProof w:val="0"/>
                <w:lang w:eastAsia="ko-KR"/>
              </w:rPr>
              <w:t xml:space="preserve">some </w:t>
            </w:r>
            <w:r>
              <w:rPr>
                <w:b/>
                <w:noProof w:val="0"/>
                <w:lang w:eastAsia="ko-KR"/>
              </w:rPr>
              <w:t>TLV</w:t>
            </w:r>
            <w:r w:rsidR="00244195">
              <w:rPr>
                <w:b/>
                <w:noProof w:val="0"/>
                <w:lang w:eastAsia="ko-KR"/>
              </w:rPr>
              <w:t xml:space="preserve">s defined to indicate </w:t>
            </w:r>
            <w:r w:rsidR="00310F9A">
              <w:rPr>
                <w:b/>
                <w:noProof w:val="0"/>
                <w:lang w:eastAsia="ko-KR"/>
              </w:rPr>
              <w:t xml:space="preserve">neighbor </w:t>
            </w:r>
            <w:r w:rsidR="00244195">
              <w:rPr>
                <w:b/>
                <w:noProof w:val="0"/>
                <w:lang w:eastAsia="ko-KR"/>
              </w:rPr>
              <w:t>SBSs</w:t>
            </w:r>
          </w:p>
        </w:tc>
      </w:tr>
      <w:tr w:rsidR="00F937FF" w:rsidRPr="00CC1933" w14:paraId="6E1C1FA0" w14:textId="77777777">
        <w:tc>
          <w:tcPr>
            <w:tcW w:w="1350" w:type="dxa"/>
            <w:tcBorders>
              <w:bottom w:val="single" w:sz="4" w:space="0" w:color="000000"/>
            </w:tcBorders>
          </w:tcPr>
          <w:p w14:paraId="00FFD87C" w14:textId="77777777" w:rsidR="00F937FF" w:rsidRPr="00CC1933" w:rsidRDefault="00F937FF">
            <w:pPr>
              <w:pStyle w:val="covertext"/>
              <w:snapToGrid w:val="0"/>
              <w:rPr>
                <w:noProof w:val="0"/>
              </w:rPr>
            </w:pPr>
            <w:r w:rsidRPr="00CC1933">
              <w:rPr>
                <w:noProof w:val="0"/>
              </w:rPr>
              <w:t>Date Submitted</w:t>
            </w:r>
          </w:p>
        </w:tc>
        <w:tc>
          <w:tcPr>
            <w:tcW w:w="9540" w:type="dxa"/>
            <w:gridSpan w:val="2"/>
            <w:tcBorders>
              <w:bottom w:val="single" w:sz="4" w:space="0" w:color="000000"/>
            </w:tcBorders>
          </w:tcPr>
          <w:p w14:paraId="7220C46B" w14:textId="43071C65" w:rsidR="00F937FF" w:rsidRPr="00CC1933" w:rsidRDefault="00F06E94" w:rsidP="006650F7">
            <w:pPr>
              <w:pStyle w:val="covertext"/>
              <w:snapToGrid w:val="0"/>
              <w:rPr>
                <w:b/>
                <w:noProof w:val="0"/>
                <w:lang w:eastAsia="ko-KR"/>
              </w:rPr>
            </w:pPr>
            <w:r w:rsidRPr="00CC1933">
              <w:rPr>
                <w:b/>
                <w:noProof w:val="0"/>
              </w:rPr>
              <w:t>201</w:t>
            </w:r>
            <w:r w:rsidR="008945FB">
              <w:rPr>
                <w:b/>
                <w:noProof w:val="0"/>
              </w:rPr>
              <w:t>4</w:t>
            </w:r>
            <w:r w:rsidRPr="00CC1933">
              <w:rPr>
                <w:b/>
                <w:noProof w:val="0"/>
              </w:rPr>
              <w:t>-</w:t>
            </w:r>
            <w:r w:rsidR="006650F7">
              <w:rPr>
                <w:b/>
                <w:noProof w:val="0"/>
              </w:rPr>
              <w:t>10</w:t>
            </w:r>
            <w:r w:rsidR="0073524E">
              <w:rPr>
                <w:b/>
                <w:noProof w:val="0"/>
              </w:rPr>
              <w:t>-</w:t>
            </w:r>
            <w:r w:rsidR="006650F7">
              <w:rPr>
                <w:b/>
                <w:noProof w:val="0"/>
              </w:rPr>
              <w:t>31</w:t>
            </w:r>
          </w:p>
        </w:tc>
      </w:tr>
      <w:tr w:rsidR="00F937FF" w:rsidRPr="00CC1933" w14:paraId="5E5D895C" w14:textId="77777777">
        <w:tc>
          <w:tcPr>
            <w:tcW w:w="1350" w:type="dxa"/>
            <w:tcBorders>
              <w:bottom w:val="single" w:sz="4" w:space="0" w:color="000000"/>
            </w:tcBorders>
          </w:tcPr>
          <w:p w14:paraId="47F631F0" w14:textId="77777777" w:rsidR="00F937FF" w:rsidRPr="00CC1933" w:rsidRDefault="00F937FF">
            <w:pPr>
              <w:pStyle w:val="covertext"/>
              <w:snapToGrid w:val="0"/>
              <w:rPr>
                <w:noProof w:val="0"/>
              </w:rPr>
            </w:pPr>
            <w:r w:rsidRPr="00CC1933">
              <w:rPr>
                <w:noProof w:val="0"/>
              </w:rPr>
              <w:t>Source(s)</w:t>
            </w:r>
          </w:p>
        </w:tc>
        <w:tc>
          <w:tcPr>
            <w:tcW w:w="4320" w:type="dxa"/>
            <w:tcBorders>
              <w:bottom w:val="single" w:sz="4" w:space="0" w:color="000000"/>
            </w:tcBorders>
          </w:tcPr>
          <w:p w14:paraId="7A1261D3" w14:textId="3C44D979" w:rsidR="00F937FF" w:rsidRPr="00CC1933" w:rsidRDefault="00E155E7">
            <w:pPr>
              <w:pStyle w:val="covertext"/>
              <w:snapToGrid w:val="0"/>
              <w:spacing w:after="0"/>
              <w:rPr>
                <w:noProof w:val="0"/>
              </w:rPr>
            </w:pPr>
            <w:r w:rsidRPr="00CC1933">
              <w:rPr>
                <w:rFonts w:hint="eastAsia"/>
                <w:noProof w:val="0"/>
              </w:rPr>
              <w:t xml:space="preserve">Jaesun Cha, </w:t>
            </w:r>
            <w:proofErr w:type="spellStart"/>
            <w:r w:rsidR="00B32735" w:rsidRPr="00CC1933">
              <w:rPr>
                <w:rFonts w:hint="eastAsia"/>
                <w:noProof w:val="0"/>
              </w:rPr>
              <w:t>Eunkyung</w:t>
            </w:r>
            <w:proofErr w:type="spellEnd"/>
            <w:r w:rsidR="00B32735" w:rsidRPr="00CC1933">
              <w:rPr>
                <w:rFonts w:hint="eastAsia"/>
                <w:noProof w:val="0"/>
              </w:rPr>
              <w:t xml:space="preserve"> Kim, </w:t>
            </w:r>
            <w:r w:rsidR="00B32735" w:rsidRPr="00CC1933">
              <w:rPr>
                <w:noProof w:val="0"/>
              </w:rPr>
              <w:t>Jae-</w:t>
            </w:r>
            <w:proofErr w:type="spellStart"/>
            <w:r w:rsidR="00B32735" w:rsidRPr="00CC1933">
              <w:rPr>
                <w:noProof w:val="0"/>
              </w:rPr>
              <w:t>joon</w:t>
            </w:r>
            <w:proofErr w:type="spellEnd"/>
            <w:r w:rsidR="00B32735" w:rsidRPr="00CC1933">
              <w:rPr>
                <w:noProof w:val="0"/>
              </w:rPr>
              <w:t xml:space="preserve"> Park, </w:t>
            </w:r>
            <w:proofErr w:type="spellStart"/>
            <w:r w:rsidR="00B32735">
              <w:rPr>
                <w:noProof w:val="0"/>
              </w:rPr>
              <w:t>Seungkwon</w:t>
            </w:r>
            <w:proofErr w:type="spellEnd"/>
            <w:r w:rsidR="00B32735">
              <w:rPr>
                <w:noProof w:val="0"/>
              </w:rPr>
              <w:t xml:space="preserve"> </w:t>
            </w:r>
            <w:proofErr w:type="spellStart"/>
            <w:r w:rsidR="00B32735">
              <w:rPr>
                <w:noProof w:val="0"/>
              </w:rPr>
              <w:t>Baek</w:t>
            </w:r>
            <w:proofErr w:type="spellEnd"/>
            <w:r w:rsidR="00B32735">
              <w:rPr>
                <w:noProof w:val="0"/>
              </w:rPr>
              <w:t xml:space="preserve">, </w:t>
            </w:r>
            <w:proofErr w:type="spellStart"/>
            <w:r w:rsidR="00B32735" w:rsidRPr="00CC1933">
              <w:rPr>
                <w:noProof w:val="0"/>
              </w:rPr>
              <w:t>Sungcheol</w:t>
            </w:r>
            <w:proofErr w:type="spellEnd"/>
            <w:r w:rsidR="00B32735" w:rsidRPr="00CC1933">
              <w:rPr>
                <w:noProof w:val="0"/>
              </w:rPr>
              <w:t xml:space="preserve"> Chang</w:t>
            </w:r>
          </w:p>
          <w:p w14:paraId="4AE6A4EB" w14:textId="07415EE8" w:rsidR="00743102" w:rsidRPr="00CC1933" w:rsidRDefault="00743102">
            <w:pPr>
              <w:pStyle w:val="covertext"/>
              <w:snapToGrid w:val="0"/>
              <w:spacing w:after="0"/>
              <w:rPr>
                <w:rFonts w:ascii="Helvetica" w:hAnsi="Helvetica"/>
                <w:noProof w:val="0"/>
                <w:sz w:val="20"/>
                <w:lang w:eastAsia="ko-KR"/>
              </w:rPr>
            </w:pPr>
            <w:r w:rsidRPr="00CC1933">
              <w:rPr>
                <w:rFonts w:hint="eastAsia"/>
                <w:noProof w:val="0"/>
              </w:rPr>
              <w:t>ETRI</w:t>
            </w:r>
          </w:p>
        </w:tc>
        <w:tc>
          <w:tcPr>
            <w:tcW w:w="5220" w:type="dxa"/>
            <w:tcBorders>
              <w:bottom w:val="single" w:sz="4" w:space="0" w:color="000000"/>
            </w:tcBorders>
          </w:tcPr>
          <w:p w14:paraId="0D51B852" w14:textId="31E1D92F" w:rsidR="00F937FF" w:rsidRPr="00CC1933" w:rsidRDefault="00F937FF" w:rsidP="00743102">
            <w:pPr>
              <w:pStyle w:val="covertext"/>
              <w:snapToGrid w:val="0"/>
              <w:spacing w:after="0"/>
              <w:rPr>
                <w:noProof w:val="0"/>
                <w:lang w:eastAsia="ko-KR"/>
              </w:rPr>
            </w:pPr>
            <w:r w:rsidRPr="00CC1933">
              <w:rPr>
                <w:noProof w:val="0"/>
                <w:lang w:eastAsia="ko-KR"/>
              </w:rPr>
              <w:t>E-mail:</w:t>
            </w:r>
            <w:r w:rsidRPr="00CC1933">
              <w:rPr>
                <w:noProof w:val="0"/>
                <w:lang w:eastAsia="ko-KR"/>
              </w:rPr>
              <w:tab/>
            </w:r>
            <w:r w:rsidR="00743102" w:rsidRPr="00CC1933">
              <w:rPr>
                <w:rFonts w:hint="eastAsia"/>
                <w:noProof w:val="0"/>
                <w:lang w:eastAsia="ko-KR"/>
              </w:rPr>
              <w:t xml:space="preserve"> </w:t>
            </w:r>
            <w:hyperlink r:id="rId10" w:history="1">
              <w:r w:rsidR="00E155E7" w:rsidRPr="00CC1933">
                <w:rPr>
                  <w:rStyle w:val="Hyperlink"/>
                  <w:rFonts w:hint="eastAsia"/>
                  <w:noProof w:val="0"/>
                  <w:lang w:eastAsia="ko-KR"/>
                </w:rPr>
                <w:t>jscha@etri.re.kr</w:t>
              </w:r>
            </w:hyperlink>
            <w:r w:rsidR="00E155E7" w:rsidRPr="00CC1933">
              <w:rPr>
                <w:rFonts w:hint="eastAsia"/>
                <w:noProof w:val="0"/>
                <w:lang w:eastAsia="ko-KR"/>
              </w:rPr>
              <w:t xml:space="preserve"> </w:t>
            </w:r>
          </w:p>
          <w:p w14:paraId="620FE232" w14:textId="77777777" w:rsidR="00743102" w:rsidRPr="00CC1933" w:rsidRDefault="00743102" w:rsidP="00743102">
            <w:pPr>
              <w:pStyle w:val="covertext"/>
              <w:snapToGrid w:val="0"/>
              <w:spacing w:after="0"/>
              <w:rPr>
                <w:noProof w:val="0"/>
                <w:lang w:eastAsia="ko-KR"/>
              </w:rPr>
            </w:pPr>
          </w:p>
          <w:p w14:paraId="3B559C64" w14:textId="77777777" w:rsidR="00F937FF" w:rsidRPr="00CC1933" w:rsidRDefault="00F937FF">
            <w:pPr>
              <w:rPr>
                <w:noProof w:val="0"/>
              </w:rPr>
            </w:pPr>
            <w:r w:rsidRPr="00CC1933">
              <w:rPr>
                <w:rFonts w:ascii="Helvetica" w:hAnsi="Helvetica"/>
                <w:noProof w:val="0"/>
                <w:sz w:val="20"/>
              </w:rPr>
              <w:t>*&lt;</w:t>
            </w:r>
            <w:hyperlink r:id="rId11" w:history="1">
              <w:r w:rsidRPr="00CC1933">
                <w:rPr>
                  <w:rStyle w:val="Hyperlink"/>
                  <w:rFonts w:ascii="Helvetica" w:hAnsi="Helvetica"/>
                  <w:noProof w:val="0"/>
                  <w:sz w:val="20"/>
                </w:rPr>
                <w:t>http://standards.ieee.org/faqs/affiliationFAQ.html</w:t>
              </w:r>
            </w:hyperlink>
            <w:r w:rsidRPr="00CC1933">
              <w:rPr>
                <w:rFonts w:ascii="Helvetica" w:hAnsi="Helvetica"/>
                <w:noProof w:val="0"/>
                <w:sz w:val="20"/>
              </w:rPr>
              <w:t>&gt;</w:t>
            </w:r>
          </w:p>
        </w:tc>
      </w:tr>
      <w:tr w:rsidR="00F937FF" w:rsidRPr="00CC1933" w14:paraId="45C171E8" w14:textId="77777777">
        <w:tc>
          <w:tcPr>
            <w:tcW w:w="1350" w:type="dxa"/>
            <w:tcBorders>
              <w:bottom w:val="single" w:sz="4" w:space="0" w:color="000000"/>
            </w:tcBorders>
          </w:tcPr>
          <w:p w14:paraId="456B70E1" w14:textId="2E3FD3FD" w:rsidR="00F937FF" w:rsidRPr="00CC1933" w:rsidRDefault="00F937FF">
            <w:pPr>
              <w:pStyle w:val="covertext"/>
              <w:snapToGrid w:val="0"/>
              <w:rPr>
                <w:noProof w:val="0"/>
              </w:rPr>
            </w:pPr>
            <w:r w:rsidRPr="00CC1933">
              <w:rPr>
                <w:noProof w:val="0"/>
              </w:rPr>
              <w:t>Re:</w:t>
            </w:r>
          </w:p>
        </w:tc>
        <w:tc>
          <w:tcPr>
            <w:tcW w:w="9540" w:type="dxa"/>
            <w:gridSpan w:val="2"/>
            <w:tcBorders>
              <w:bottom w:val="single" w:sz="4" w:space="0" w:color="000000"/>
            </w:tcBorders>
          </w:tcPr>
          <w:p w14:paraId="45D63524" w14:textId="03629F3D" w:rsidR="00F937FF" w:rsidRPr="00CC1933" w:rsidRDefault="00E43F20" w:rsidP="006650F7">
            <w:pPr>
              <w:pStyle w:val="covertext"/>
              <w:snapToGrid w:val="0"/>
              <w:rPr>
                <w:noProof w:val="0"/>
                <w:lang w:eastAsia="ko-KR"/>
              </w:rPr>
            </w:pPr>
            <w:r>
              <w:rPr>
                <w:noProof w:val="0"/>
                <w:lang w:eastAsia="ko-KR"/>
              </w:rPr>
              <w:t xml:space="preserve">Call for Reply Comments on </w:t>
            </w:r>
            <w:r w:rsidR="006650F7">
              <w:rPr>
                <w:noProof w:val="0"/>
                <w:lang w:eastAsia="ko-KR"/>
              </w:rPr>
              <w:t>IEEE P802.16q/D3 Sponsor Ballot comments</w:t>
            </w:r>
          </w:p>
        </w:tc>
      </w:tr>
      <w:tr w:rsidR="00F937FF" w:rsidRPr="00CC1933" w14:paraId="68D6BD45" w14:textId="77777777">
        <w:tc>
          <w:tcPr>
            <w:tcW w:w="1350" w:type="dxa"/>
            <w:tcBorders>
              <w:bottom w:val="single" w:sz="4" w:space="0" w:color="000000"/>
            </w:tcBorders>
          </w:tcPr>
          <w:p w14:paraId="293BA43B" w14:textId="77777777" w:rsidR="00F937FF" w:rsidRPr="00CC1933" w:rsidRDefault="00F937FF">
            <w:pPr>
              <w:pStyle w:val="covertext"/>
              <w:snapToGrid w:val="0"/>
              <w:rPr>
                <w:noProof w:val="0"/>
              </w:rPr>
            </w:pPr>
            <w:r w:rsidRPr="00CC1933">
              <w:rPr>
                <w:noProof w:val="0"/>
              </w:rPr>
              <w:t>Abstract</w:t>
            </w:r>
          </w:p>
        </w:tc>
        <w:tc>
          <w:tcPr>
            <w:tcW w:w="9540" w:type="dxa"/>
            <w:gridSpan w:val="2"/>
            <w:tcBorders>
              <w:bottom w:val="single" w:sz="4" w:space="0" w:color="000000"/>
            </w:tcBorders>
          </w:tcPr>
          <w:p w14:paraId="701821D4" w14:textId="2444E907" w:rsidR="00F937FF" w:rsidRPr="00CC1933" w:rsidRDefault="00F06E94" w:rsidP="00244195">
            <w:pPr>
              <w:pStyle w:val="covertext"/>
              <w:snapToGrid w:val="0"/>
              <w:rPr>
                <w:noProof w:val="0"/>
              </w:rPr>
            </w:pPr>
            <w:r w:rsidRPr="00CC1933">
              <w:rPr>
                <w:noProof w:val="0"/>
                <w:lang w:eastAsia="ko-KR"/>
              </w:rPr>
              <w:t xml:space="preserve">This contribution </w:t>
            </w:r>
            <w:r w:rsidR="006650F7">
              <w:rPr>
                <w:noProof w:val="0"/>
                <w:lang w:eastAsia="ko-KR"/>
              </w:rPr>
              <w:t>clarifies when and how Scanning result TLV</w:t>
            </w:r>
            <w:r w:rsidR="00244195">
              <w:rPr>
                <w:noProof w:val="0"/>
                <w:lang w:eastAsia="ko-KR"/>
              </w:rPr>
              <w:t xml:space="preserve"> and Recommended SBS information TLV are</w:t>
            </w:r>
            <w:r w:rsidR="006650F7">
              <w:rPr>
                <w:noProof w:val="0"/>
                <w:lang w:eastAsia="ko-KR"/>
              </w:rPr>
              <w:t xml:space="preserve"> used.</w:t>
            </w:r>
          </w:p>
        </w:tc>
      </w:tr>
      <w:tr w:rsidR="00F937FF" w:rsidRPr="00CC1933" w14:paraId="72DC8333" w14:textId="77777777">
        <w:tc>
          <w:tcPr>
            <w:tcW w:w="1350" w:type="dxa"/>
            <w:tcBorders>
              <w:bottom w:val="single" w:sz="4" w:space="0" w:color="000000"/>
            </w:tcBorders>
          </w:tcPr>
          <w:p w14:paraId="1127F8A1" w14:textId="77777777" w:rsidR="00F937FF" w:rsidRPr="00CC1933" w:rsidRDefault="00F937FF">
            <w:pPr>
              <w:pStyle w:val="covertext"/>
              <w:snapToGrid w:val="0"/>
              <w:rPr>
                <w:noProof w:val="0"/>
              </w:rPr>
            </w:pPr>
            <w:r w:rsidRPr="00CC1933">
              <w:rPr>
                <w:noProof w:val="0"/>
              </w:rPr>
              <w:t>Purpose</w:t>
            </w:r>
          </w:p>
        </w:tc>
        <w:tc>
          <w:tcPr>
            <w:tcW w:w="9540" w:type="dxa"/>
            <w:gridSpan w:val="2"/>
            <w:tcBorders>
              <w:bottom w:val="single" w:sz="4" w:space="0" w:color="000000"/>
            </w:tcBorders>
          </w:tcPr>
          <w:p w14:paraId="4579F5EE" w14:textId="6FAF4F10" w:rsidR="00F937FF" w:rsidRPr="00CC1933" w:rsidRDefault="00F937FF" w:rsidP="002B781D">
            <w:pPr>
              <w:pStyle w:val="covertext"/>
              <w:snapToGrid w:val="0"/>
              <w:rPr>
                <w:noProof w:val="0"/>
              </w:rPr>
            </w:pPr>
            <w:r w:rsidRPr="00CC1933">
              <w:rPr>
                <w:noProof w:val="0"/>
              </w:rPr>
              <w:t>To discuss and adopt the proposed text</w:t>
            </w:r>
            <w:r w:rsidR="00654502" w:rsidRPr="00CC1933">
              <w:rPr>
                <w:noProof w:val="0"/>
              </w:rPr>
              <w:t>s</w:t>
            </w:r>
            <w:r w:rsidRPr="00CC1933">
              <w:rPr>
                <w:noProof w:val="0"/>
              </w:rPr>
              <w:t xml:space="preserve"> in </w:t>
            </w:r>
            <w:r w:rsidR="00603009" w:rsidRPr="00CC1933">
              <w:rPr>
                <w:noProof w:val="0"/>
              </w:rPr>
              <w:t xml:space="preserve">IEEE P802.16q </w:t>
            </w:r>
            <w:r w:rsidR="00CD2212">
              <w:rPr>
                <w:noProof w:val="0"/>
              </w:rPr>
              <w:t>draft</w:t>
            </w:r>
          </w:p>
        </w:tc>
      </w:tr>
      <w:tr w:rsidR="00F937FF" w:rsidRPr="00CC1933" w14:paraId="7AC3F82A" w14:textId="77777777">
        <w:tc>
          <w:tcPr>
            <w:tcW w:w="1350" w:type="dxa"/>
            <w:tcBorders>
              <w:bottom w:val="single" w:sz="4" w:space="0" w:color="000000"/>
            </w:tcBorders>
          </w:tcPr>
          <w:p w14:paraId="10A23045" w14:textId="77777777" w:rsidR="00F937FF" w:rsidRPr="00CC1933" w:rsidRDefault="00F937FF">
            <w:pPr>
              <w:pStyle w:val="covertext"/>
              <w:snapToGrid w:val="0"/>
              <w:rPr>
                <w:noProof w:val="0"/>
              </w:rPr>
            </w:pPr>
            <w:r w:rsidRPr="00CC1933">
              <w:rPr>
                <w:noProof w:val="0"/>
              </w:rPr>
              <w:t>Notice</w:t>
            </w:r>
          </w:p>
        </w:tc>
        <w:tc>
          <w:tcPr>
            <w:tcW w:w="9540" w:type="dxa"/>
            <w:gridSpan w:val="2"/>
            <w:tcBorders>
              <w:bottom w:val="single" w:sz="4" w:space="0" w:color="000000"/>
            </w:tcBorders>
          </w:tcPr>
          <w:p w14:paraId="39227A8B" w14:textId="77777777" w:rsidR="00F937FF" w:rsidRPr="00CC1933" w:rsidRDefault="00F937FF">
            <w:pPr>
              <w:pStyle w:val="covertext"/>
              <w:snapToGrid w:val="0"/>
              <w:spacing w:before="0" w:after="0"/>
              <w:rPr>
                <w:noProof w:val="0"/>
                <w:sz w:val="20"/>
              </w:rPr>
            </w:pPr>
            <w:r w:rsidRPr="00CC1933">
              <w:rPr>
                <w:i/>
                <w:noProof w:val="0"/>
                <w:sz w:val="20"/>
              </w:rPr>
              <w:t>This document does not represent the agreed views of the IEEE 802.16 Working Group or any of its subgroups</w:t>
            </w:r>
            <w:r w:rsidRPr="00CC1933">
              <w:rPr>
                <w:noProof w:val="0"/>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rsidRPr="00CC1933" w14:paraId="43AB270D" w14:textId="77777777">
        <w:tc>
          <w:tcPr>
            <w:tcW w:w="1350" w:type="dxa"/>
            <w:tcBorders>
              <w:bottom w:val="single" w:sz="4" w:space="0" w:color="000000"/>
            </w:tcBorders>
          </w:tcPr>
          <w:p w14:paraId="4B146303" w14:textId="77777777" w:rsidR="00F937FF" w:rsidRPr="00CC1933" w:rsidRDefault="00F937FF">
            <w:pPr>
              <w:pStyle w:val="covertext"/>
              <w:snapToGrid w:val="0"/>
              <w:rPr>
                <w:noProof w:val="0"/>
              </w:rPr>
            </w:pPr>
            <w:r w:rsidRPr="00CC1933">
              <w:rPr>
                <w:noProof w:val="0"/>
              </w:rPr>
              <w:t>Release</w:t>
            </w:r>
          </w:p>
        </w:tc>
        <w:tc>
          <w:tcPr>
            <w:tcW w:w="9540" w:type="dxa"/>
            <w:gridSpan w:val="2"/>
            <w:tcBorders>
              <w:bottom w:val="single" w:sz="4" w:space="0" w:color="000000"/>
            </w:tcBorders>
          </w:tcPr>
          <w:p w14:paraId="68273863" w14:textId="77777777" w:rsidR="00F937FF" w:rsidRPr="00CC1933" w:rsidRDefault="00F937FF">
            <w:pPr>
              <w:pStyle w:val="covertext"/>
              <w:snapToGrid w:val="0"/>
              <w:spacing w:before="0" w:after="0"/>
              <w:rPr>
                <w:noProof w:val="0"/>
                <w:sz w:val="20"/>
              </w:rPr>
            </w:pPr>
            <w:r w:rsidRPr="00CC1933">
              <w:rPr>
                <w:noProof w:val="0"/>
                <w:sz w:val="20"/>
              </w:rPr>
              <w:t xml:space="preserve">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w:t>
            </w:r>
            <w:proofErr w:type="gramStart"/>
            <w:r w:rsidRPr="00CC1933">
              <w:rPr>
                <w:noProof w:val="0"/>
                <w:sz w:val="20"/>
              </w:rPr>
              <w:t>this contribution may be made public by IEEE 802.16</w:t>
            </w:r>
            <w:proofErr w:type="gramEnd"/>
            <w:r w:rsidRPr="00CC1933">
              <w:rPr>
                <w:noProof w:val="0"/>
                <w:sz w:val="20"/>
              </w:rPr>
              <w:t>.</w:t>
            </w:r>
          </w:p>
        </w:tc>
      </w:tr>
      <w:tr w:rsidR="00F937FF" w:rsidRPr="00CC1933" w14:paraId="270472B4" w14:textId="77777777">
        <w:tc>
          <w:tcPr>
            <w:tcW w:w="1350" w:type="dxa"/>
            <w:tcBorders>
              <w:bottom w:val="single" w:sz="4" w:space="0" w:color="000000"/>
            </w:tcBorders>
          </w:tcPr>
          <w:p w14:paraId="1805E595" w14:textId="77777777" w:rsidR="00F937FF" w:rsidRPr="00CC1933" w:rsidRDefault="00F937FF">
            <w:pPr>
              <w:pStyle w:val="covertext"/>
              <w:snapToGrid w:val="0"/>
              <w:rPr>
                <w:noProof w:val="0"/>
              </w:rPr>
            </w:pPr>
            <w:r w:rsidRPr="00CC1933">
              <w:rPr>
                <w:noProof w:val="0"/>
              </w:rPr>
              <w:t>Patent Policy</w:t>
            </w:r>
          </w:p>
        </w:tc>
        <w:tc>
          <w:tcPr>
            <w:tcW w:w="9540" w:type="dxa"/>
            <w:gridSpan w:val="2"/>
            <w:tcBorders>
              <w:bottom w:val="single" w:sz="4" w:space="0" w:color="000000"/>
            </w:tcBorders>
            <w:vAlign w:val="center"/>
          </w:tcPr>
          <w:p w14:paraId="35454006" w14:textId="77777777" w:rsidR="00F937FF" w:rsidRPr="00CC1933" w:rsidRDefault="00F937FF">
            <w:pPr>
              <w:snapToGrid w:val="0"/>
              <w:rPr>
                <w:noProof w:val="0"/>
                <w:sz w:val="20"/>
              </w:rPr>
            </w:pPr>
            <w:r w:rsidRPr="00CC1933">
              <w:rPr>
                <w:noProof w:val="0"/>
                <w:sz w:val="20"/>
              </w:rPr>
              <w:t>The contributor is familiar with the IEEE-SA Patent Policy and Procedures:</w:t>
            </w:r>
          </w:p>
          <w:p w14:paraId="3CB5F72D" w14:textId="77777777" w:rsidR="00F937FF" w:rsidRPr="00CC1933" w:rsidRDefault="00F937FF">
            <w:pPr>
              <w:snapToGrid w:val="0"/>
              <w:ind w:left="720"/>
              <w:rPr>
                <w:noProof w:val="0"/>
                <w:sz w:val="20"/>
              </w:rPr>
            </w:pPr>
            <w:r w:rsidRPr="00CC1933">
              <w:rPr>
                <w:noProof w:val="0"/>
                <w:sz w:val="20"/>
              </w:rPr>
              <w:t>&lt;</w:t>
            </w:r>
            <w:hyperlink r:id="rId12" w:anchor="6" w:history="1">
              <w:r w:rsidRPr="00CC1933">
                <w:rPr>
                  <w:rStyle w:val="Hyperlink"/>
                  <w:noProof w:val="0"/>
                  <w:sz w:val="20"/>
                </w:rPr>
                <w:t>http://standards.ieee.org/guides/bylaws/sect6-7.html#6</w:t>
              </w:r>
            </w:hyperlink>
            <w:r w:rsidRPr="00CC1933">
              <w:rPr>
                <w:noProof w:val="0"/>
                <w:sz w:val="20"/>
              </w:rPr>
              <w:t>&gt; and &lt;</w:t>
            </w:r>
            <w:hyperlink r:id="rId13" w:anchor="6.3" w:history="1">
              <w:r w:rsidRPr="00CC1933">
                <w:rPr>
                  <w:rStyle w:val="Hyperlink"/>
                  <w:noProof w:val="0"/>
                  <w:sz w:val="20"/>
                </w:rPr>
                <w:t>http://standards.ieee.org/guides/opman/sect6.html#6.3</w:t>
              </w:r>
            </w:hyperlink>
            <w:r w:rsidRPr="00CC1933">
              <w:rPr>
                <w:noProof w:val="0"/>
                <w:sz w:val="20"/>
              </w:rPr>
              <w:t>&gt;.</w:t>
            </w:r>
          </w:p>
          <w:p w14:paraId="2BD860C0" w14:textId="77777777" w:rsidR="00F937FF" w:rsidRPr="00CC1933" w:rsidRDefault="00F937FF">
            <w:pPr>
              <w:snapToGrid w:val="0"/>
              <w:rPr>
                <w:noProof w:val="0"/>
                <w:sz w:val="20"/>
              </w:rPr>
            </w:pPr>
            <w:r w:rsidRPr="00CC1933">
              <w:rPr>
                <w:noProof w:val="0"/>
                <w:sz w:val="20"/>
              </w:rPr>
              <w:t>Further information is located at &lt;</w:t>
            </w:r>
            <w:hyperlink r:id="rId14" w:history="1">
              <w:r w:rsidRPr="00CC1933">
                <w:rPr>
                  <w:rStyle w:val="Hyperlink"/>
                  <w:noProof w:val="0"/>
                  <w:sz w:val="20"/>
                </w:rPr>
                <w:t>http://standards.ieee.org/board/pat/pat-material.html</w:t>
              </w:r>
            </w:hyperlink>
            <w:r w:rsidRPr="00CC1933">
              <w:rPr>
                <w:noProof w:val="0"/>
                <w:sz w:val="20"/>
              </w:rPr>
              <w:t>&gt; and &lt;</w:t>
            </w:r>
            <w:hyperlink r:id="rId15" w:history="1">
              <w:r w:rsidRPr="00CC1933">
                <w:rPr>
                  <w:rStyle w:val="Hyperlink"/>
                  <w:noProof w:val="0"/>
                  <w:sz w:val="20"/>
                </w:rPr>
                <w:t>http://standards.ieee.org/board/pat</w:t>
              </w:r>
            </w:hyperlink>
            <w:r w:rsidRPr="00CC1933">
              <w:rPr>
                <w:noProof w:val="0"/>
                <w:sz w:val="20"/>
              </w:rPr>
              <w:t>&gt;.</w:t>
            </w:r>
          </w:p>
        </w:tc>
      </w:tr>
    </w:tbl>
    <w:p w14:paraId="046C9B59" w14:textId="77777777" w:rsidR="006774CB" w:rsidRPr="00CC1933" w:rsidRDefault="00F937FF" w:rsidP="006774CB">
      <w:pPr>
        <w:rPr>
          <w:noProof w:val="0"/>
          <w:lang w:eastAsia="ko-KR"/>
        </w:rPr>
      </w:pPr>
      <w:r w:rsidRPr="00CC1933">
        <w:rPr>
          <w:noProof w:val="0"/>
        </w:rPr>
        <w:br w:type="page"/>
      </w:r>
    </w:p>
    <w:p w14:paraId="70B12BC5" w14:textId="4B1B34D8" w:rsidR="00F937FF" w:rsidRPr="00CC1933" w:rsidRDefault="00717C7D" w:rsidP="00B53C45">
      <w:pPr>
        <w:pStyle w:val="Heading1"/>
        <w:numPr>
          <w:ilvl w:val="0"/>
          <w:numId w:val="0"/>
        </w:numPr>
        <w:jc w:val="center"/>
        <w:rPr>
          <w:noProof w:val="0"/>
          <w:sz w:val="32"/>
        </w:rPr>
      </w:pPr>
      <w:r>
        <w:rPr>
          <w:noProof w:val="0"/>
          <w:lang w:eastAsia="ko-KR"/>
        </w:rPr>
        <w:lastRenderedPageBreak/>
        <w:t xml:space="preserve">Clarification of </w:t>
      </w:r>
      <w:r w:rsidR="00244195">
        <w:rPr>
          <w:noProof w:val="0"/>
          <w:lang w:eastAsia="ko-KR"/>
        </w:rPr>
        <w:t xml:space="preserve">some TLVs defined to indicate </w:t>
      </w:r>
      <w:r w:rsidR="00310F9A">
        <w:rPr>
          <w:noProof w:val="0"/>
          <w:lang w:eastAsia="ko-KR"/>
        </w:rPr>
        <w:t xml:space="preserve">neighbor </w:t>
      </w:r>
      <w:r w:rsidR="00244195">
        <w:rPr>
          <w:noProof w:val="0"/>
          <w:lang w:eastAsia="ko-KR"/>
        </w:rPr>
        <w:t>SBSs</w:t>
      </w:r>
    </w:p>
    <w:p w14:paraId="2320CEC0" w14:textId="79F88ACF" w:rsidR="00F937FF" w:rsidRDefault="00E155E7">
      <w:pPr>
        <w:pStyle w:val="Subtitle"/>
        <w:rPr>
          <w:noProof w:val="0"/>
          <w:lang w:eastAsia="ko-KR"/>
        </w:rPr>
      </w:pPr>
      <w:r w:rsidRPr="00CC1933">
        <w:rPr>
          <w:rFonts w:hint="eastAsia"/>
          <w:noProof w:val="0"/>
          <w:lang w:eastAsia="ko-KR"/>
        </w:rPr>
        <w:t>Jaesun Cha</w:t>
      </w:r>
      <w:r w:rsidR="001F0E6B">
        <w:rPr>
          <w:noProof w:val="0"/>
          <w:lang w:eastAsia="ko-KR"/>
        </w:rPr>
        <w:t>,</w:t>
      </w:r>
      <w:r w:rsidR="00121B74" w:rsidRPr="00CC1933">
        <w:rPr>
          <w:noProof w:val="0"/>
          <w:lang w:eastAsia="ko-KR"/>
        </w:rPr>
        <w:t xml:space="preserve"> </w:t>
      </w:r>
      <w:proofErr w:type="spellStart"/>
      <w:r w:rsidR="00B32735">
        <w:rPr>
          <w:noProof w:val="0"/>
          <w:lang w:eastAsia="ko-KR"/>
        </w:rPr>
        <w:t>Eunkyung</w:t>
      </w:r>
      <w:proofErr w:type="spellEnd"/>
      <w:r w:rsidR="00B32735">
        <w:rPr>
          <w:noProof w:val="0"/>
          <w:lang w:eastAsia="ko-KR"/>
        </w:rPr>
        <w:t xml:space="preserve"> Kim, Jae-</w:t>
      </w:r>
      <w:proofErr w:type="spellStart"/>
      <w:r w:rsidR="00B32735">
        <w:rPr>
          <w:noProof w:val="0"/>
          <w:lang w:eastAsia="ko-KR"/>
        </w:rPr>
        <w:t>joon</w:t>
      </w:r>
      <w:proofErr w:type="spellEnd"/>
      <w:r w:rsidR="00B32735">
        <w:rPr>
          <w:noProof w:val="0"/>
          <w:lang w:eastAsia="ko-KR"/>
        </w:rPr>
        <w:t xml:space="preserve"> Park, </w:t>
      </w:r>
      <w:proofErr w:type="spellStart"/>
      <w:r w:rsidR="00B32735">
        <w:rPr>
          <w:noProof w:val="0"/>
          <w:lang w:eastAsia="ko-KR"/>
        </w:rPr>
        <w:t>Seungkwon</w:t>
      </w:r>
      <w:proofErr w:type="spellEnd"/>
      <w:r w:rsidR="00B32735">
        <w:rPr>
          <w:noProof w:val="0"/>
          <w:lang w:eastAsia="ko-KR"/>
        </w:rPr>
        <w:t xml:space="preserve"> </w:t>
      </w:r>
      <w:proofErr w:type="spellStart"/>
      <w:r w:rsidR="00B32735">
        <w:rPr>
          <w:noProof w:val="0"/>
          <w:lang w:eastAsia="ko-KR"/>
        </w:rPr>
        <w:t>Baek</w:t>
      </w:r>
      <w:proofErr w:type="spellEnd"/>
      <w:r w:rsidR="00B32735">
        <w:rPr>
          <w:noProof w:val="0"/>
          <w:lang w:eastAsia="ko-KR"/>
        </w:rPr>
        <w:t xml:space="preserve">, </w:t>
      </w:r>
      <w:proofErr w:type="spellStart"/>
      <w:r w:rsidR="00121B74" w:rsidRPr="00CC1933">
        <w:rPr>
          <w:noProof w:val="0"/>
          <w:lang w:eastAsia="ko-KR"/>
        </w:rPr>
        <w:t>Sungcheol</w:t>
      </w:r>
      <w:proofErr w:type="spellEnd"/>
      <w:r w:rsidR="00121B74" w:rsidRPr="00CC1933">
        <w:rPr>
          <w:noProof w:val="0"/>
          <w:lang w:eastAsia="ko-KR"/>
        </w:rPr>
        <w:t xml:space="preserve"> Chang</w:t>
      </w:r>
    </w:p>
    <w:p w14:paraId="3CA86661" w14:textId="4DF80AF2" w:rsidR="00F937FF" w:rsidRPr="00CC1933" w:rsidRDefault="00B53C45">
      <w:pPr>
        <w:pStyle w:val="Subtitle"/>
        <w:rPr>
          <w:rFonts w:ascii="Times" w:hAnsi="Times"/>
          <w:i w:val="0"/>
          <w:noProof w:val="0"/>
          <w:lang w:eastAsia="ko-KR"/>
        </w:rPr>
      </w:pPr>
      <w:r w:rsidRPr="00CC1933">
        <w:rPr>
          <w:rFonts w:hint="eastAsia"/>
          <w:noProof w:val="0"/>
          <w:lang w:eastAsia="ko-KR"/>
        </w:rPr>
        <w:t>ETRI</w:t>
      </w:r>
    </w:p>
    <w:p w14:paraId="503E4405" w14:textId="77777777" w:rsidR="006774CB" w:rsidRPr="00CC1933" w:rsidRDefault="006774CB" w:rsidP="006774CB">
      <w:pPr>
        <w:pStyle w:val="Heading1"/>
        <w:rPr>
          <w:noProof w:val="0"/>
          <w:lang w:eastAsia="ko-KR"/>
        </w:rPr>
      </w:pPr>
      <w:r w:rsidRPr="00CC1933">
        <w:rPr>
          <w:noProof w:val="0"/>
          <w:lang w:eastAsia="ko-KR"/>
        </w:rPr>
        <w:t>Introduction</w:t>
      </w:r>
    </w:p>
    <w:p w14:paraId="5D276867" w14:textId="4EC47B66" w:rsidR="00244195" w:rsidRDefault="00244195" w:rsidP="000B6049">
      <w:pPr>
        <w:pStyle w:val="Body"/>
        <w:jc w:val="both"/>
        <w:rPr>
          <w:noProof w:val="0"/>
          <w:color w:val="000000" w:themeColor="text1"/>
          <w:sz w:val="22"/>
          <w:szCs w:val="22"/>
        </w:rPr>
      </w:pPr>
      <w:bookmarkStart w:id="0" w:name="_GoBack"/>
      <w:r>
        <w:rPr>
          <w:noProof w:val="0"/>
          <w:color w:val="000000" w:themeColor="text1"/>
          <w:sz w:val="22"/>
          <w:szCs w:val="22"/>
        </w:rPr>
        <w:t xml:space="preserve">In the last teleconference, it was agreed that Scanning result TLV and Recommended SBS information TLV are used to indicate </w:t>
      </w:r>
      <w:r w:rsidR="00E1128E">
        <w:rPr>
          <w:noProof w:val="0"/>
          <w:color w:val="000000" w:themeColor="text1"/>
          <w:sz w:val="22"/>
          <w:szCs w:val="22"/>
        </w:rPr>
        <w:t xml:space="preserve">neighbor </w:t>
      </w:r>
      <w:r>
        <w:rPr>
          <w:noProof w:val="0"/>
          <w:color w:val="000000" w:themeColor="text1"/>
          <w:sz w:val="22"/>
          <w:szCs w:val="22"/>
        </w:rPr>
        <w:t xml:space="preserve">SBSs that are not included in MOB_NBR-ADV message. As a result, texts in relevant </w:t>
      </w:r>
      <w:proofErr w:type="spellStart"/>
      <w:r>
        <w:rPr>
          <w:noProof w:val="0"/>
          <w:color w:val="000000" w:themeColor="text1"/>
          <w:sz w:val="22"/>
          <w:szCs w:val="22"/>
        </w:rPr>
        <w:t>subclauses</w:t>
      </w:r>
      <w:proofErr w:type="spellEnd"/>
      <w:r>
        <w:rPr>
          <w:noProof w:val="0"/>
          <w:color w:val="000000" w:themeColor="text1"/>
          <w:sz w:val="22"/>
          <w:szCs w:val="22"/>
        </w:rPr>
        <w:t xml:space="preserve"> (6.3.2.3.43, 6.3.2.3.44, 6.3.2.3.45, and 17.2.1.1) have been changed based on the agreement. However, texts in </w:t>
      </w:r>
      <w:proofErr w:type="spellStart"/>
      <w:r>
        <w:rPr>
          <w:noProof w:val="0"/>
          <w:color w:val="000000" w:themeColor="text1"/>
          <w:sz w:val="22"/>
          <w:szCs w:val="22"/>
        </w:rPr>
        <w:t>subclause</w:t>
      </w:r>
      <w:proofErr w:type="spellEnd"/>
      <w:r>
        <w:rPr>
          <w:noProof w:val="0"/>
          <w:color w:val="000000" w:themeColor="text1"/>
          <w:sz w:val="22"/>
          <w:szCs w:val="22"/>
        </w:rPr>
        <w:t xml:space="preserve"> 11.19.4 and 11.20.4 are still inconsistent with the agreement. </w:t>
      </w:r>
      <w:bookmarkEnd w:id="0"/>
      <w:r>
        <w:rPr>
          <w:noProof w:val="0"/>
          <w:color w:val="000000" w:themeColor="text1"/>
          <w:sz w:val="22"/>
          <w:szCs w:val="22"/>
        </w:rPr>
        <w:t xml:space="preserve">So, this contribution proposes to change descriptions on Scanning result TLV and Recommended SBS information TLV in Clause 11 based on the agreement made in the last teleconference.   </w:t>
      </w:r>
    </w:p>
    <w:p w14:paraId="13E90BE3" w14:textId="77777777" w:rsidR="00727F7F" w:rsidRPr="00360FCA" w:rsidRDefault="00727F7F" w:rsidP="00727F7F">
      <w:pPr>
        <w:pStyle w:val="Body"/>
        <w:jc w:val="both"/>
        <w:rPr>
          <w:noProof w:val="0"/>
          <w:color w:val="000000" w:themeColor="text1"/>
          <w:sz w:val="22"/>
          <w:szCs w:val="22"/>
          <w:lang w:eastAsia="ko-KR"/>
        </w:rPr>
      </w:pPr>
    </w:p>
    <w:p w14:paraId="3CF7F39D" w14:textId="77777777" w:rsidR="006774CB" w:rsidRPr="00CC1933" w:rsidRDefault="006774CB" w:rsidP="006774CB">
      <w:pPr>
        <w:pStyle w:val="Heading1"/>
        <w:rPr>
          <w:noProof w:val="0"/>
          <w:lang w:eastAsia="ko-KR"/>
        </w:rPr>
      </w:pPr>
      <w:r w:rsidRPr="00CC1933">
        <w:rPr>
          <w:rFonts w:hint="eastAsia"/>
          <w:noProof w:val="0"/>
          <w:lang w:eastAsia="ko-KR"/>
        </w:rPr>
        <w:t>Proposed Texts</w:t>
      </w:r>
    </w:p>
    <w:p w14:paraId="0F49ADCC" w14:textId="77777777" w:rsidR="006774CB" w:rsidRPr="00360FCA" w:rsidRDefault="006774CB" w:rsidP="006774CB">
      <w:pPr>
        <w:pStyle w:val="Body"/>
        <w:rPr>
          <w:rFonts w:eastAsia="MS Mincho"/>
          <w:noProof w:val="0"/>
          <w:sz w:val="22"/>
          <w:szCs w:val="22"/>
          <w:lang w:eastAsia="ja-JP"/>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Start of the text proposal --------------------------------------------------------------------------------------</w:t>
      </w:r>
    </w:p>
    <w:p w14:paraId="0BBBFF27" w14:textId="1800FF49" w:rsidR="00CA0282" w:rsidRDefault="00CA0282" w:rsidP="006774CB">
      <w:pPr>
        <w:pStyle w:val="Body"/>
        <w:rPr>
          <w:rFonts w:eastAsia="MS Mincho"/>
          <w:noProof w:val="0"/>
          <w:sz w:val="22"/>
          <w:szCs w:val="22"/>
          <w:lang w:eastAsia="ja-JP"/>
        </w:rPr>
      </w:pPr>
      <w:r w:rsidRPr="00360FCA">
        <w:rPr>
          <w:rFonts w:eastAsia="MS Mincho"/>
          <w:noProof w:val="0"/>
          <w:sz w:val="22"/>
          <w:szCs w:val="22"/>
          <w:lang w:eastAsia="ja-JP"/>
        </w:rPr>
        <w:t>[</w:t>
      </w:r>
      <w:r w:rsidR="006722B6">
        <w:rPr>
          <w:rFonts w:eastAsia="MS Mincho"/>
          <w:i/>
          <w:noProof w:val="0"/>
          <w:sz w:val="22"/>
          <w:szCs w:val="22"/>
          <w:highlight w:val="yellow"/>
          <w:lang w:eastAsia="ja-JP"/>
        </w:rPr>
        <w:t>Remedy</w:t>
      </w:r>
      <w:r w:rsidR="00AC2089" w:rsidRPr="00360FCA">
        <w:rPr>
          <w:rFonts w:eastAsia="MS Mincho"/>
          <w:i/>
          <w:noProof w:val="0"/>
          <w:sz w:val="22"/>
          <w:szCs w:val="22"/>
          <w:highlight w:val="yellow"/>
          <w:lang w:eastAsia="ja-JP"/>
        </w:rPr>
        <w:t xml:space="preserve">: </w:t>
      </w:r>
      <w:r w:rsidR="00647B55">
        <w:rPr>
          <w:rFonts w:ascii="바탕" w:hAnsi="바탕" w:cs="바탕"/>
          <w:i/>
          <w:noProof w:val="0"/>
          <w:sz w:val="22"/>
          <w:szCs w:val="22"/>
          <w:highlight w:val="yellow"/>
          <w:lang w:eastAsia="ko-KR"/>
        </w:rPr>
        <w:t xml:space="preserve">Change </w:t>
      </w:r>
      <w:proofErr w:type="spellStart"/>
      <w:r w:rsidR="00647B55">
        <w:rPr>
          <w:rFonts w:ascii="바탕" w:hAnsi="바탕" w:cs="바탕"/>
          <w:i/>
          <w:noProof w:val="0"/>
          <w:sz w:val="22"/>
          <w:szCs w:val="22"/>
          <w:highlight w:val="yellow"/>
          <w:lang w:eastAsia="ko-KR"/>
        </w:rPr>
        <w:t>subclause</w:t>
      </w:r>
      <w:proofErr w:type="spellEnd"/>
      <w:r w:rsidR="00647B55">
        <w:rPr>
          <w:rFonts w:ascii="바탕" w:hAnsi="바탕" w:cs="바탕"/>
          <w:i/>
          <w:noProof w:val="0"/>
          <w:sz w:val="22"/>
          <w:szCs w:val="22"/>
          <w:highlight w:val="yellow"/>
          <w:lang w:eastAsia="ko-KR"/>
        </w:rPr>
        <w:t xml:space="preserve"> 1</w:t>
      </w:r>
      <w:r w:rsidR="00717C7D">
        <w:rPr>
          <w:rFonts w:ascii="바탕" w:hAnsi="바탕" w:cs="바탕"/>
          <w:i/>
          <w:noProof w:val="0"/>
          <w:sz w:val="22"/>
          <w:szCs w:val="22"/>
          <w:highlight w:val="yellow"/>
          <w:lang w:eastAsia="ko-KR"/>
        </w:rPr>
        <w:t>1.19.4</w:t>
      </w:r>
      <w:r w:rsidR="00647B55">
        <w:rPr>
          <w:rFonts w:ascii="바탕" w:hAnsi="바탕" w:cs="바탕"/>
          <w:i/>
          <w:noProof w:val="0"/>
          <w:sz w:val="22"/>
          <w:szCs w:val="22"/>
          <w:highlight w:val="yellow"/>
          <w:lang w:eastAsia="ko-KR"/>
        </w:rPr>
        <w:t xml:space="preserve"> as follows:</w:t>
      </w:r>
      <w:r w:rsidRPr="00360FCA">
        <w:rPr>
          <w:rFonts w:eastAsia="MS Mincho"/>
          <w:noProof w:val="0"/>
          <w:sz w:val="22"/>
          <w:szCs w:val="22"/>
          <w:lang w:eastAsia="ja-JP"/>
        </w:rPr>
        <w:t>]</w:t>
      </w:r>
      <w:r w:rsidR="00BC0C1C" w:rsidRPr="00360FCA">
        <w:rPr>
          <w:rFonts w:eastAsia="MS Mincho"/>
          <w:noProof w:val="0"/>
          <w:sz w:val="22"/>
          <w:szCs w:val="22"/>
          <w:lang w:eastAsia="ja-JP"/>
        </w:rPr>
        <w:t xml:space="preserve"> </w:t>
      </w:r>
    </w:p>
    <w:p w14:paraId="629E5496" w14:textId="77777777" w:rsidR="00EB6618" w:rsidRDefault="00EB6618" w:rsidP="006774CB">
      <w:pPr>
        <w:pStyle w:val="Body"/>
        <w:rPr>
          <w:rFonts w:eastAsia="MS Mincho"/>
          <w:noProof w:val="0"/>
          <w:sz w:val="22"/>
          <w:szCs w:val="22"/>
          <w:lang w:eastAsia="ja-JP"/>
        </w:rPr>
      </w:pPr>
    </w:p>
    <w:p w14:paraId="20460B4D" w14:textId="31E7713C" w:rsidR="007F3001" w:rsidRPr="007F3001" w:rsidRDefault="007F3001" w:rsidP="006774CB">
      <w:pPr>
        <w:pStyle w:val="Body"/>
        <w:rPr>
          <w:rFonts w:eastAsia="MS Mincho"/>
          <w:b/>
          <w:noProof w:val="0"/>
          <w:sz w:val="22"/>
          <w:szCs w:val="22"/>
          <w:lang w:eastAsia="ja-JP"/>
        </w:rPr>
      </w:pPr>
      <w:r w:rsidRPr="007F3001">
        <w:rPr>
          <w:rFonts w:eastAsia="MS Mincho"/>
          <w:b/>
          <w:noProof w:val="0"/>
          <w:sz w:val="22"/>
          <w:szCs w:val="22"/>
          <w:lang w:eastAsia="ja-JP"/>
        </w:rPr>
        <w:t>11.19.4 Scanning result</w:t>
      </w:r>
    </w:p>
    <w:p w14:paraId="4560E96A" w14:textId="77777777" w:rsidR="007F3001" w:rsidRPr="00360FCA" w:rsidRDefault="007F3001" w:rsidP="006774CB">
      <w:pPr>
        <w:pStyle w:val="Body"/>
        <w:rPr>
          <w:rFonts w:eastAsia="MS Mincho"/>
          <w:noProof w:val="0"/>
          <w:sz w:val="22"/>
          <w:szCs w:val="22"/>
          <w:lang w:eastAsia="ja-JP"/>
        </w:rPr>
      </w:pPr>
    </w:p>
    <w:p w14:paraId="66EF3348" w14:textId="2C6326FF" w:rsidR="00717C7D" w:rsidRPr="0023551C" w:rsidRDefault="00717C7D" w:rsidP="00717C7D">
      <w:pPr>
        <w:pStyle w:val="Body"/>
        <w:jc w:val="both"/>
        <w:rPr>
          <w:strike/>
          <w:noProof w:val="0"/>
          <w:color w:val="FF0000"/>
          <w:sz w:val="22"/>
          <w:szCs w:val="22"/>
          <w:lang w:eastAsia="ko-KR"/>
        </w:rPr>
      </w:pPr>
      <w:r w:rsidRPr="0023551C">
        <w:rPr>
          <w:strike/>
          <w:noProof w:val="0"/>
          <w:color w:val="FF0000"/>
          <w:sz w:val="22"/>
          <w:szCs w:val="22"/>
          <w:lang w:eastAsia="ko-KR"/>
        </w:rPr>
        <w:t>Scanning result TLV may be included in MOB_SCN-REP message to report scanning result of neighbor SBSs BSIDs are not shared with the serving BS. If the MS acquires BSID from the neighbor SBS during scanning, BSID TLV shall be present in this compound TLV. Otherwise, FA index TLV, Center frequency TLV and Preamble index TLV shall be present in this compound TLV instead of the BSID TLV to indicate the neighbor BS reported.</w:t>
      </w:r>
    </w:p>
    <w:p w14:paraId="2773B741" w14:textId="4DD4853E" w:rsidR="0023551C" w:rsidRPr="0023551C" w:rsidRDefault="00306AAA" w:rsidP="00717C7D">
      <w:pPr>
        <w:pStyle w:val="Body"/>
        <w:jc w:val="both"/>
        <w:rPr>
          <w:noProof w:val="0"/>
          <w:color w:val="0000FF"/>
          <w:sz w:val="22"/>
          <w:szCs w:val="22"/>
          <w:lang w:eastAsia="ko-KR"/>
        </w:rPr>
      </w:pPr>
      <w:r>
        <w:rPr>
          <w:noProof w:val="0"/>
          <w:color w:val="0000FF"/>
          <w:sz w:val="22"/>
          <w:szCs w:val="22"/>
          <w:lang w:eastAsia="ko-KR"/>
        </w:rPr>
        <w:t xml:space="preserve">This compound TLV </w:t>
      </w:r>
      <w:r w:rsidR="0023551C">
        <w:rPr>
          <w:noProof w:val="0"/>
          <w:color w:val="0000FF"/>
          <w:sz w:val="22"/>
          <w:szCs w:val="22"/>
          <w:lang w:eastAsia="ko-KR"/>
        </w:rPr>
        <w:t>is included in MOB_SCN-REP message to report scanning result of neighbor SBSs that are not in</w:t>
      </w:r>
      <w:r w:rsidR="00A72A02">
        <w:rPr>
          <w:noProof w:val="0"/>
          <w:color w:val="0000FF"/>
          <w:sz w:val="22"/>
          <w:szCs w:val="22"/>
          <w:lang w:eastAsia="ko-KR"/>
        </w:rPr>
        <w:t xml:space="preserve"> MOB_NBR-ADV message. </w:t>
      </w:r>
      <w:r>
        <w:rPr>
          <w:noProof w:val="0"/>
          <w:color w:val="0000FF"/>
          <w:sz w:val="22"/>
          <w:szCs w:val="22"/>
          <w:lang w:eastAsia="ko-KR"/>
        </w:rPr>
        <w:t>FA index TLV, Center frequency TLV, and Preamble index TLV shall be present in this compound TLV to identify an SBS scanned. BS CINR mean TLV, BS RSSI mean TLV, and/or Relative delay TLV may be included in this compound TLV to report the scanning result (see 11.8.6).</w:t>
      </w:r>
    </w:p>
    <w:p w14:paraId="442DE610" w14:textId="77777777" w:rsidR="009A042E" w:rsidRDefault="009A042E" w:rsidP="0096380A">
      <w:pPr>
        <w:pStyle w:val="Body"/>
        <w:jc w:val="both"/>
        <w:rPr>
          <w:noProof w:val="0"/>
          <w:sz w:val="22"/>
          <w:szCs w:val="22"/>
          <w:lang w:eastAsia="ko-KR"/>
        </w:rPr>
      </w:pPr>
    </w:p>
    <w:tbl>
      <w:tblPr>
        <w:tblStyle w:val="TableGrid"/>
        <w:tblW w:w="0" w:type="auto"/>
        <w:jc w:val="center"/>
        <w:tblInd w:w="-3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8"/>
        <w:gridCol w:w="1133"/>
        <w:gridCol w:w="993"/>
        <w:gridCol w:w="4946"/>
      </w:tblGrid>
      <w:tr w:rsidR="00717C7D" w14:paraId="38E251DB" w14:textId="77777777" w:rsidTr="00717C7D">
        <w:trPr>
          <w:jc w:val="center"/>
        </w:trPr>
        <w:tc>
          <w:tcPr>
            <w:tcW w:w="3078" w:type="dxa"/>
            <w:tcBorders>
              <w:top w:val="single" w:sz="12" w:space="0" w:color="auto"/>
              <w:bottom w:val="single" w:sz="12" w:space="0" w:color="auto"/>
            </w:tcBorders>
            <w:vAlign w:val="center"/>
          </w:tcPr>
          <w:p w14:paraId="07AD3642" w14:textId="55B593D2" w:rsidR="00717C7D" w:rsidRDefault="00717C7D" w:rsidP="00717C7D">
            <w:pPr>
              <w:pStyle w:val="Body"/>
              <w:jc w:val="center"/>
              <w:rPr>
                <w:noProof w:val="0"/>
                <w:sz w:val="22"/>
                <w:szCs w:val="22"/>
                <w:lang w:eastAsia="ko-KR"/>
              </w:rPr>
            </w:pPr>
            <w:r>
              <w:rPr>
                <w:noProof w:val="0"/>
                <w:sz w:val="22"/>
                <w:szCs w:val="22"/>
                <w:lang w:eastAsia="ko-KR"/>
              </w:rPr>
              <w:t>Name</w:t>
            </w:r>
          </w:p>
        </w:tc>
        <w:tc>
          <w:tcPr>
            <w:tcW w:w="1133" w:type="dxa"/>
            <w:tcBorders>
              <w:top w:val="single" w:sz="12" w:space="0" w:color="auto"/>
              <w:bottom w:val="single" w:sz="12" w:space="0" w:color="auto"/>
            </w:tcBorders>
            <w:vAlign w:val="center"/>
          </w:tcPr>
          <w:p w14:paraId="1B074557" w14:textId="01A15977" w:rsidR="00717C7D" w:rsidRDefault="00717C7D" w:rsidP="00717C7D">
            <w:pPr>
              <w:pStyle w:val="Body"/>
              <w:jc w:val="center"/>
              <w:rPr>
                <w:noProof w:val="0"/>
                <w:sz w:val="22"/>
                <w:szCs w:val="22"/>
                <w:lang w:eastAsia="ko-KR"/>
              </w:rPr>
            </w:pPr>
            <w:r>
              <w:rPr>
                <w:noProof w:val="0"/>
                <w:sz w:val="22"/>
                <w:szCs w:val="22"/>
                <w:lang w:eastAsia="ko-KR"/>
              </w:rPr>
              <w:t>Type</w:t>
            </w:r>
          </w:p>
        </w:tc>
        <w:tc>
          <w:tcPr>
            <w:tcW w:w="993" w:type="dxa"/>
            <w:tcBorders>
              <w:top w:val="single" w:sz="12" w:space="0" w:color="auto"/>
              <w:bottom w:val="single" w:sz="12" w:space="0" w:color="auto"/>
            </w:tcBorders>
            <w:vAlign w:val="center"/>
          </w:tcPr>
          <w:p w14:paraId="00FBD966" w14:textId="0B71953E" w:rsidR="00717C7D" w:rsidRDefault="00717C7D" w:rsidP="00717C7D">
            <w:pPr>
              <w:pStyle w:val="Body"/>
              <w:jc w:val="center"/>
              <w:rPr>
                <w:noProof w:val="0"/>
                <w:sz w:val="22"/>
                <w:szCs w:val="22"/>
                <w:lang w:eastAsia="ko-KR"/>
              </w:rPr>
            </w:pPr>
            <w:r>
              <w:rPr>
                <w:noProof w:val="0"/>
                <w:sz w:val="22"/>
                <w:szCs w:val="22"/>
                <w:lang w:eastAsia="ko-KR"/>
              </w:rPr>
              <w:t>Length</w:t>
            </w:r>
          </w:p>
        </w:tc>
        <w:tc>
          <w:tcPr>
            <w:tcW w:w="4946" w:type="dxa"/>
            <w:tcBorders>
              <w:top w:val="single" w:sz="12" w:space="0" w:color="auto"/>
              <w:bottom w:val="single" w:sz="12" w:space="0" w:color="auto"/>
            </w:tcBorders>
            <w:vAlign w:val="center"/>
          </w:tcPr>
          <w:p w14:paraId="58CFD9C5" w14:textId="4FDE1FA4" w:rsidR="00717C7D" w:rsidRDefault="00717C7D" w:rsidP="00717C7D">
            <w:pPr>
              <w:pStyle w:val="Body"/>
              <w:jc w:val="center"/>
              <w:rPr>
                <w:noProof w:val="0"/>
                <w:sz w:val="22"/>
                <w:szCs w:val="22"/>
                <w:lang w:eastAsia="ko-KR"/>
              </w:rPr>
            </w:pPr>
            <w:r>
              <w:rPr>
                <w:noProof w:val="0"/>
                <w:sz w:val="22"/>
                <w:szCs w:val="22"/>
                <w:lang w:eastAsia="ko-KR"/>
              </w:rPr>
              <w:t>Value</w:t>
            </w:r>
          </w:p>
        </w:tc>
      </w:tr>
      <w:tr w:rsidR="00717C7D" w14:paraId="471606B7" w14:textId="77777777" w:rsidTr="00717C7D">
        <w:trPr>
          <w:jc w:val="center"/>
        </w:trPr>
        <w:tc>
          <w:tcPr>
            <w:tcW w:w="3078" w:type="dxa"/>
            <w:tcBorders>
              <w:top w:val="single" w:sz="12" w:space="0" w:color="auto"/>
            </w:tcBorders>
            <w:vAlign w:val="center"/>
          </w:tcPr>
          <w:p w14:paraId="5D6B0417" w14:textId="1C18C5C5" w:rsidR="00717C7D" w:rsidRDefault="00717C7D" w:rsidP="00717C7D">
            <w:pPr>
              <w:pStyle w:val="Body"/>
              <w:rPr>
                <w:noProof w:val="0"/>
                <w:sz w:val="22"/>
                <w:szCs w:val="22"/>
                <w:lang w:eastAsia="ko-KR"/>
              </w:rPr>
            </w:pPr>
            <w:r>
              <w:rPr>
                <w:noProof w:val="0"/>
                <w:sz w:val="22"/>
                <w:szCs w:val="22"/>
                <w:lang w:eastAsia="ko-KR"/>
              </w:rPr>
              <w:t>Scanning result</w:t>
            </w:r>
          </w:p>
        </w:tc>
        <w:tc>
          <w:tcPr>
            <w:tcW w:w="1133" w:type="dxa"/>
            <w:tcBorders>
              <w:top w:val="single" w:sz="12" w:space="0" w:color="auto"/>
            </w:tcBorders>
          </w:tcPr>
          <w:p w14:paraId="6D88D5C5" w14:textId="14F86183" w:rsidR="00717C7D" w:rsidRDefault="00717C7D" w:rsidP="009A042E">
            <w:pPr>
              <w:pStyle w:val="Body"/>
              <w:jc w:val="center"/>
              <w:rPr>
                <w:noProof w:val="0"/>
                <w:sz w:val="22"/>
                <w:szCs w:val="22"/>
                <w:lang w:eastAsia="ko-KR"/>
              </w:rPr>
            </w:pPr>
            <w:r>
              <w:rPr>
                <w:noProof w:val="0"/>
                <w:sz w:val="22"/>
                <w:szCs w:val="22"/>
                <w:lang w:eastAsia="ko-KR"/>
              </w:rPr>
              <w:t>4</w:t>
            </w:r>
          </w:p>
        </w:tc>
        <w:tc>
          <w:tcPr>
            <w:tcW w:w="993" w:type="dxa"/>
            <w:tcBorders>
              <w:top w:val="single" w:sz="12" w:space="0" w:color="auto"/>
            </w:tcBorders>
          </w:tcPr>
          <w:p w14:paraId="357DEA97" w14:textId="10DD3885" w:rsidR="00717C7D" w:rsidRDefault="00717C7D" w:rsidP="009A042E">
            <w:pPr>
              <w:pStyle w:val="Body"/>
              <w:jc w:val="center"/>
              <w:rPr>
                <w:noProof w:val="0"/>
                <w:sz w:val="22"/>
                <w:szCs w:val="22"/>
                <w:lang w:eastAsia="ko-KR"/>
              </w:rPr>
            </w:pPr>
            <w:r>
              <w:rPr>
                <w:noProof w:val="0"/>
                <w:sz w:val="22"/>
                <w:szCs w:val="22"/>
                <w:lang w:eastAsia="ko-KR"/>
              </w:rPr>
              <w:t>Variable</w:t>
            </w:r>
          </w:p>
        </w:tc>
        <w:tc>
          <w:tcPr>
            <w:tcW w:w="4946" w:type="dxa"/>
            <w:tcBorders>
              <w:top w:val="single" w:sz="12" w:space="0" w:color="auto"/>
            </w:tcBorders>
          </w:tcPr>
          <w:p w14:paraId="3A9D7ECB" w14:textId="77777777" w:rsidR="00717C7D" w:rsidRDefault="00717C7D" w:rsidP="00717C7D">
            <w:pPr>
              <w:pStyle w:val="Body"/>
              <w:rPr>
                <w:noProof w:val="0"/>
                <w:sz w:val="22"/>
                <w:szCs w:val="22"/>
                <w:lang w:eastAsia="ko-KR"/>
              </w:rPr>
            </w:pPr>
          </w:p>
        </w:tc>
      </w:tr>
      <w:tr w:rsidR="00717C7D" w14:paraId="7146B9D2" w14:textId="77777777" w:rsidTr="00717C7D">
        <w:trPr>
          <w:jc w:val="center"/>
        </w:trPr>
        <w:tc>
          <w:tcPr>
            <w:tcW w:w="3078" w:type="dxa"/>
            <w:vAlign w:val="center"/>
          </w:tcPr>
          <w:p w14:paraId="330C7392" w14:textId="6A2BE50A" w:rsidR="00717C7D" w:rsidRPr="00306AAA" w:rsidRDefault="00717C7D" w:rsidP="00717C7D">
            <w:pPr>
              <w:pStyle w:val="Body"/>
              <w:rPr>
                <w:strike/>
                <w:noProof w:val="0"/>
                <w:color w:val="FF0000"/>
                <w:sz w:val="22"/>
                <w:szCs w:val="22"/>
                <w:lang w:eastAsia="ko-KR"/>
              </w:rPr>
            </w:pPr>
            <w:r w:rsidRPr="00306AAA">
              <w:rPr>
                <w:strike/>
                <w:noProof w:val="0"/>
                <w:color w:val="FF0000"/>
                <w:sz w:val="22"/>
                <w:szCs w:val="22"/>
                <w:lang w:eastAsia="ko-KR"/>
              </w:rPr>
              <w:t>BSID</w:t>
            </w:r>
          </w:p>
        </w:tc>
        <w:tc>
          <w:tcPr>
            <w:tcW w:w="1133" w:type="dxa"/>
          </w:tcPr>
          <w:p w14:paraId="7FBA80C0" w14:textId="00AF72E2" w:rsidR="00717C7D" w:rsidRPr="00306AAA" w:rsidRDefault="00717C7D" w:rsidP="009A042E">
            <w:pPr>
              <w:pStyle w:val="Body"/>
              <w:jc w:val="center"/>
              <w:rPr>
                <w:strike/>
                <w:noProof w:val="0"/>
                <w:color w:val="FF0000"/>
                <w:sz w:val="22"/>
                <w:szCs w:val="22"/>
                <w:lang w:eastAsia="ko-KR"/>
              </w:rPr>
            </w:pPr>
            <w:r w:rsidRPr="00306AAA">
              <w:rPr>
                <w:strike/>
                <w:noProof w:val="0"/>
                <w:color w:val="FF0000"/>
                <w:sz w:val="22"/>
                <w:szCs w:val="22"/>
                <w:lang w:eastAsia="ko-KR"/>
              </w:rPr>
              <w:t>4.1</w:t>
            </w:r>
          </w:p>
        </w:tc>
        <w:tc>
          <w:tcPr>
            <w:tcW w:w="993" w:type="dxa"/>
          </w:tcPr>
          <w:p w14:paraId="30EA485A" w14:textId="45DAE163" w:rsidR="00717C7D" w:rsidRPr="00306AAA" w:rsidRDefault="00717C7D" w:rsidP="009A042E">
            <w:pPr>
              <w:pStyle w:val="Body"/>
              <w:jc w:val="center"/>
              <w:rPr>
                <w:strike/>
                <w:noProof w:val="0"/>
                <w:color w:val="FF0000"/>
                <w:sz w:val="22"/>
                <w:szCs w:val="22"/>
                <w:lang w:eastAsia="ko-KR"/>
              </w:rPr>
            </w:pPr>
            <w:r w:rsidRPr="00306AAA">
              <w:rPr>
                <w:strike/>
                <w:noProof w:val="0"/>
                <w:color w:val="FF0000"/>
                <w:sz w:val="22"/>
                <w:szCs w:val="22"/>
                <w:lang w:eastAsia="ko-KR"/>
              </w:rPr>
              <w:t>1</w:t>
            </w:r>
          </w:p>
        </w:tc>
        <w:tc>
          <w:tcPr>
            <w:tcW w:w="4946" w:type="dxa"/>
          </w:tcPr>
          <w:p w14:paraId="26E66F40" w14:textId="113C9444" w:rsidR="00717C7D" w:rsidRPr="00306AAA" w:rsidRDefault="00717C7D" w:rsidP="0017696A">
            <w:pPr>
              <w:pStyle w:val="Body"/>
              <w:rPr>
                <w:strike/>
                <w:noProof w:val="0"/>
                <w:color w:val="FF0000"/>
                <w:sz w:val="22"/>
                <w:szCs w:val="22"/>
                <w:lang w:eastAsia="ko-KR"/>
              </w:rPr>
            </w:pPr>
            <w:r w:rsidRPr="00306AAA">
              <w:rPr>
                <w:strike/>
                <w:noProof w:val="0"/>
                <w:color w:val="FF0000"/>
                <w:sz w:val="22"/>
                <w:szCs w:val="22"/>
                <w:lang w:eastAsia="ko-KR"/>
              </w:rPr>
              <w:t>BSID of the neighbor SBS reported in MOB_SCN-REP message. If BSID TLV is present, FA index TLV</w:t>
            </w:r>
            <w:r w:rsidR="0017696A" w:rsidRPr="00306AAA">
              <w:rPr>
                <w:strike/>
                <w:noProof w:val="0"/>
                <w:color w:val="FF0000"/>
                <w:sz w:val="22"/>
                <w:szCs w:val="22"/>
                <w:lang w:eastAsia="ko-KR"/>
              </w:rPr>
              <w:t>, Center frequency TLV and Preamble index TLV are not present in this compound TLV.</w:t>
            </w:r>
          </w:p>
        </w:tc>
      </w:tr>
      <w:tr w:rsidR="00717C7D" w14:paraId="1714E452" w14:textId="77777777" w:rsidTr="00717C7D">
        <w:trPr>
          <w:jc w:val="center"/>
        </w:trPr>
        <w:tc>
          <w:tcPr>
            <w:tcW w:w="3078" w:type="dxa"/>
            <w:vAlign w:val="center"/>
          </w:tcPr>
          <w:p w14:paraId="4153A9BF" w14:textId="510105DF" w:rsidR="00717C7D" w:rsidRDefault="00717C7D" w:rsidP="00717C7D">
            <w:pPr>
              <w:pStyle w:val="Body"/>
              <w:rPr>
                <w:noProof w:val="0"/>
                <w:sz w:val="22"/>
                <w:szCs w:val="22"/>
                <w:lang w:eastAsia="ko-KR"/>
              </w:rPr>
            </w:pPr>
            <w:r>
              <w:rPr>
                <w:noProof w:val="0"/>
                <w:sz w:val="22"/>
                <w:szCs w:val="22"/>
                <w:lang w:eastAsia="ko-KR"/>
              </w:rPr>
              <w:t>FA index</w:t>
            </w:r>
          </w:p>
        </w:tc>
        <w:tc>
          <w:tcPr>
            <w:tcW w:w="1133" w:type="dxa"/>
          </w:tcPr>
          <w:p w14:paraId="41A3D2FD" w14:textId="3BB8BEF0" w:rsidR="00717C7D" w:rsidRDefault="00717C7D" w:rsidP="009A042E">
            <w:pPr>
              <w:pStyle w:val="Body"/>
              <w:jc w:val="center"/>
              <w:rPr>
                <w:noProof w:val="0"/>
                <w:sz w:val="22"/>
                <w:szCs w:val="22"/>
                <w:lang w:eastAsia="ko-KR"/>
              </w:rPr>
            </w:pPr>
            <w:r>
              <w:rPr>
                <w:noProof w:val="0"/>
                <w:sz w:val="22"/>
                <w:szCs w:val="22"/>
                <w:lang w:eastAsia="ko-KR"/>
              </w:rPr>
              <w:t>4.2</w:t>
            </w:r>
          </w:p>
        </w:tc>
        <w:tc>
          <w:tcPr>
            <w:tcW w:w="993" w:type="dxa"/>
          </w:tcPr>
          <w:p w14:paraId="44E1FC24" w14:textId="00093D13" w:rsidR="00717C7D" w:rsidRDefault="00717C7D" w:rsidP="009A042E">
            <w:pPr>
              <w:pStyle w:val="Body"/>
              <w:jc w:val="center"/>
              <w:rPr>
                <w:noProof w:val="0"/>
                <w:sz w:val="22"/>
                <w:szCs w:val="22"/>
                <w:lang w:eastAsia="ko-KR"/>
              </w:rPr>
            </w:pPr>
            <w:r>
              <w:rPr>
                <w:noProof w:val="0"/>
                <w:sz w:val="22"/>
                <w:szCs w:val="22"/>
                <w:lang w:eastAsia="ko-KR"/>
              </w:rPr>
              <w:t>1</w:t>
            </w:r>
          </w:p>
        </w:tc>
        <w:tc>
          <w:tcPr>
            <w:tcW w:w="4946" w:type="dxa"/>
          </w:tcPr>
          <w:p w14:paraId="2C92CED1" w14:textId="4F5A2764" w:rsidR="00717C7D" w:rsidRDefault="0017696A" w:rsidP="00717C7D">
            <w:pPr>
              <w:pStyle w:val="Body"/>
              <w:rPr>
                <w:noProof w:val="0"/>
                <w:sz w:val="22"/>
                <w:szCs w:val="22"/>
                <w:lang w:eastAsia="ko-KR"/>
              </w:rPr>
            </w:pPr>
            <w:r>
              <w:rPr>
                <w:noProof w:val="0"/>
                <w:sz w:val="22"/>
                <w:szCs w:val="22"/>
                <w:lang w:eastAsia="ko-KR"/>
              </w:rPr>
              <w:t>See 6.3.2.3.42</w:t>
            </w:r>
          </w:p>
        </w:tc>
      </w:tr>
      <w:tr w:rsidR="00717C7D" w14:paraId="7B55D139" w14:textId="77777777" w:rsidTr="00717C7D">
        <w:trPr>
          <w:jc w:val="center"/>
        </w:trPr>
        <w:tc>
          <w:tcPr>
            <w:tcW w:w="3078" w:type="dxa"/>
            <w:vAlign w:val="center"/>
          </w:tcPr>
          <w:p w14:paraId="1787E0B4" w14:textId="22D1490E" w:rsidR="00717C7D" w:rsidRDefault="00717C7D" w:rsidP="00717C7D">
            <w:pPr>
              <w:pStyle w:val="Body"/>
              <w:rPr>
                <w:noProof w:val="0"/>
                <w:sz w:val="22"/>
                <w:szCs w:val="22"/>
                <w:lang w:eastAsia="ko-KR"/>
              </w:rPr>
            </w:pPr>
            <w:r>
              <w:rPr>
                <w:noProof w:val="0"/>
                <w:sz w:val="22"/>
                <w:szCs w:val="22"/>
                <w:lang w:eastAsia="ko-KR"/>
              </w:rPr>
              <w:t>Center frequency</w:t>
            </w:r>
          </w:p>
        </w:tc>
        <w:tc>
          <w:tcPr>
            <w:tcW w:w="1133" w:type="dxa"/>
          </w:tcPr>
          <w:p w14:paraId="52C414BC" w14:textId="7E2ABEC2" w:rsidR="00717C7D" w:rsidRDefault="00717C7D" w:rsidP="009A042E">
            <w:pPr>
              <w:pStyle w:val="Body"/>
              <w:jc w:val="center"/>
              <w:rPr>
                <w:noProof w:val="0"/>
                <w:sz w:val="22"/>
                <w:szCs w:val="22"/>
                <w:lang w:eastAsia="ko-KR"/>
              </w:rPr>
            </w:pPr>
            <w:r>
              <w:rPr>
                <w:noProof w:val="0"/>
                <w:sz w:val="22"/>
                <w:szCs w:val="22"/>
                <w:lang w:eastAsia="ko-KR"/>
              </w:rPr>
              <w:t>4.3</w:t>
            </w:r>
          </w:p>
        </w:tc>
        <w:tc>
          <w:tcPr>
            <w:tcW w:w="993" w:type="dxa"/>
          </w:tcPr>
          <w:p w14:paraId="475C44BE" w14:textId="52958EA5" w:rsidR="00717C7D" w:rsidRDefault="00717C7D" w:rsidP="009A042E">
            <w:pPr>
              <w:pStyle w:val="Body"/>
              <w:jc w:val="center"/>
              <w:rPr>
                <w:noProof w:val="0"/>
                <w:sz w:val="22"/>
                <w:szCs w:val="22"/>
                <w:lang w:eastAsia="ko-KR"/>
              </w:rPr>
            </w:pPr>
            <w:r>
              <w:rPr>
                <w:noProof w:val="0"/>
                <w:sz w:val="22"/>
                <w:szCs w:val="22"/>
                <w:lang w:eastAsia="ko-KR"/>
              </w:rPr>
              <w:t>4</w:t>
            </w:r>
          </w:p>
        </w:tc>
        <w:tc>
          <w:tcPr>
            <w:tcW w:w="4946" w:type="dxa"/>
          </w:tcPr>
          <w:p w14:paraId="39C5FBB3" w14:textId="7D951723" w:rsidR="00717C7D" w:rsidRDefault="0017696A" w:rsidP="00717C7D">
            <w:pPr>
              <w:pStyle w:val="Body"/>
              <w:rPr>
                <w:noProof w:val="0"/>
                <w:sz w:val="22"/>
                <w:szCs w:val="22"/>
                <w:lang w:eastAsia="ko-KR"/>
              </w:rPr>
            </w:pPr>
            <w:r>
              <w:rPr>
                <w:noProof w:val="0"/>
                <w:sz w:val="22"/>
                <w:szCs w:val="22"/>
                <w:lang w:eastAsia="ko-KR"/>
              </w:rPr>
              <w:t>See 11.4.1</w:t>
            </w:r>
          </w:p>
        </w:tc>
      </w:tr>
      <w:tr w:rsidR="00717C7D" w14:paraId="3F7A6CD0" w14:textId="77777777" w:rsidTr="00717C7D">
        <w:trPr>
          <w:jc w:val="center"/>
        </w:trPr>
        <w:tc>
          <w:tcPr>
            <w:tcW w:w="3078" w:type="dxa"/>
            <w:vAlign w:val="center"/>
          </w:tcPr>
          <w:p w14:paraId="264877B0" w14:textId="5B6C4B7E" w:rsidR="00717C7D" w:rsidRDefault="00717C7D" w:rsidP="00717C7D">
            <w:pPr>
              <w:pStyle w:val="Body"/>
              <w:rPr>
                <w:noProof w:val="0"/>
                <w:sz w:val="22"/>
                <w:szCs w:val="22"/>
                <w:lang w:eastAsia="ko-KR"/>
              </w:rPr>
            </w:pPr>
            <w:r>
              <w:rPr>
                <w:noProof w:val="0"/>
                <w:sz w:val="22"/>
                <w:szCs w:val="22"/>
                <w:lang w:eastAsia="ko-KR"/>
              </w:rPr>
              <w:t>Preamble index</w:t>
            </w:r>
          </w:p>
        </w:tc>
        <w:tc>
          <w:tcPr>
            <w:tcW w:w="1133" w:type="dxa"/>
          </w:tcPr>
          <w:p w14:paraId="452457B4" w14:textId="05CDC59C" w:rsidR="00717C7D" w:rsidRDefault="00717C7D" w:rsidP="009A042E">
            <w:pPr>
              <w:pStyle w:val="Body"/>
              <w:jc w:val="center"/>
              <w:rPr>
                <w:noProof w:val="0"/>
                <w:sz w:val="22"/>
                <w:szCs w:val="22"/>
                <w:lang w:eastAsia="ko-KR"/>
              </w:rPr>
            </w:pPr>
            <w:r>
              <w:rPr>
                <w:noProof w:val="0"/>
                <w:sz w:val="22"/>
                <w:szCs w:val="22"/>
                <w:lang w:eastAsia="ko-KR"/>
              </w:rPr>
              <w:t>4.4</w:t>
            </w:r>
          </w:p>
        </w:tc>
        <w:tc>
          <w:tcPr>
            <w:tcW w:w="993" w:type="dxa"/>
          </w:tcPr>
          <w:p w14:paraId="1E457A25" w14:textId="262C9361" w:rsidR="00717C7D" w:rsidRDefault="00717C7D" w:rsidP="009A042E">
            <w:pPr>
              <w:pStyle w:val="Body"/>
              <w:jc w:val="center"/>
              <w:rPr>
                <w:noProof w:val="0"/>
                <w:sz w:val="22"/>
                <w:szCs w:val="22"/>
                <w:lang w:eastAsia="ko-KR"/>
              </w:rPr>
            </w:pPr>
            <w:r>
              <w:rPr>
                <w:noProof w:val="0"/>
                <w:sz w:val="22"/>
                <w:szCs w:val="22"/>
                <w:lang w:eastAsia="ko-KR"/>
              </w:rPr>
              <w:t>1</w:t>
            </w:r>
          </w:p>
        </w:tc>
        <w:tc>
          <w:tcPr>
            <w:tcW w:w="4946" w:type="dxa"/>
          </w:tcPr>
          <w:p w14:paraId="6A6BAA8A" w14:textId="1559D792" w:rsidR="00717C7D" w:rsidRDefault="0017696A" w:rsidP="00717C7D">
            <w:pPr>
              <w:pStyle w:val="Body"/>
              <w:rPr>
                <w:noProof w:val="0"/>
                <w:sz w:val="22"/>
                <w:szCs w:val="22"/>
                <w:lang w:eastAsia="ko-KR"/>
              </w:rPr>
            </w:pPr>
            <w:r>
              <w:rPr>
                <w:noProof w:val="0"/>
                <w:sz w:val="22"/>
                <w:szCs w:val="22"/>
                <w:lang w:eastAsia="ko-KR"/>
              </w:rPr>
              <w:t>See 6.3.2.3.42</w:t>
            </w:r>
          </w:p>
        </w:tc>
      </w:tr>
      <w:tr w:rsidR="00717C7D" w14:paraId="71E2D404" w14:textId="77777777" w:rsidTr="00717C7D">
        <w:trPr>
          <w:jc w:val="center"/>
        </w:trPr>
        <w:tc>
          <w:tcPr>
            <w:tcW w:w="3078" w:type="dxa"/>
            <w:vAlign w:val="center"/>
          </w:tcPr>
          <w:p w14:paraId="56AD4AFE" w14:textId="6708AF51" w:rsidR="00717C7D" w:rsidRDefault="00717C7D" w:rsidP="00717C7D">
            <w:pPr>
              <w:pStyle w:val="Body"/>
              <w:rPr>
                <w:noProof w:val="0"/>
                <w:sz w:val="22"/>
                <w:szCs w:val="22"/>
                <w:lang w:eastAsia="ko-KR"/>
              </w:rPr>
            </w:pPr>
            <w:r>
              <w:rPr>
                <w:noProof w:val="0"/>
                <w:sz w:val="22"/>
                <w:szCs w:val="22"/>
                <w:lang w:eastAsia="ko-KR"/>
              </w:rPr>
              <w:t>BS CINR mean</w:t>
            </w:r>
          </w:p>
        </w:tc>
        <w:tc>
          <w:tcPr>
            <w:tcW w:w="1133" w:type="dxa"/>
          </w:tcPr>
          <w:p w14:paraId="5122CD89" w14:textId="19391E9D" w:rsidR="00717C7D" w:rsidRDefault="00717C7D" w:rsidP="009A042E">
            <w:pPr>
              <w:pStyle w:val="Body"/>
              <w:jc w:val="center"/>
              <w:rPr>
                <w:noProof w:val="0"/>
                <w:sz w:val="22"/>
                <w:szCs w:val="22"/>
                <w:lang w:eastAsia="ko-KR"/>
              </w:rPr>
            </w:pPr>
            <w:r>
              <w:rPr>
                <w:noProof w:val="0"/>
                <w:sz w:val="22"/>
                <w:szCs w:val="22"/>
                <w:lang w:eastAsia="ko-KR"/>
              </w:rPr>
              <w:t>4.5</w:t>
            </w:r>
          </w:p>
        </w:tc>
        <w:tc>
          <w:tcPr>
            <w:tcW w:w="993" w:type="dxa"/>
          </w:tcPr>
          <w:p w14:paraId="3F33E3C0" w14:textId="532DB034" w:rsidR="00717C7D" w:rsidRDefault="00717C7D" w:rsidP="009A042E">
            <w:pPr>
              <w:pStyle w:val="Body"/>
              <w:jc w:val="center"/>
              <w:rPr>
                <w:noProof w:val="0"/>
                <w:sz w:val="22"/>
                <w:szCs w:val="22"/>
                <w:lang w:eastAsia="ko-KR"/>
              </w:rPr>
            </w:pPr>
            <w:r>
              <w:rPr>
                <w:noProof w:val="0"/>
                <w:sz w:val="22"/>
                <w:szCs w:val="22"/>
                <w:lang w:eastAsia="ko-KR"/>
              </w:rPr>
              <w:t>1</w:t>
            </w:r>
          </w:p>
        </w:tc>
        <w:tc>
          <w:tcPr>
            <w:tcW w:w="4946" w:type="dxa"/>
          </w:tcPr>
          <w:p w14:paraId="44B51491" w14:textId="27345EA8" w:rsidR="00717C7D" w:rsidRDefault="0017696A" w:rsidP="00717C7D">
            <w:pPr>
              <w:pStyle w:val="Body"/>
              <w:rPr>
                <w:noProof w:val="0"/>
                <w:sz w:val="22"/>
                <w:szCs w:val="22"/>
                <w:lang w:eastAsia="ko-KR"/>
              </w:rPr>
            </w:pPr>
            <w:r>
              <w:rPr>
                <w:noProof w:val="0"/>
                <w:sz w:val="22"/>
                <w:szCs w:val="22"/>
                <w:lang w:eastAsia="ko-KR"/>
              </w:rPr>
              <w:t>See 6.3.2.3.45</w:t>
            </w:r>
            <w:r w:rsidR="00306AAA">
              <w:rPr>
                <w:noProof w:val="0"/>
                <w:sz w:val="22"/>
                <w:szCs w:val="22"/>
                <w:lang w:eastAsia="ko-KR"/>
              </w:rPr>
              <w:t xml:space="preserve"> </w:t>
            </w:r>
            <w:r w:rsidR="00306AAA" w:rsidRPr="00306AAA">
              <w:rPr>
                <w:noProof w:val="0"/>
                <w:color w:val="0000FF"/>
                <w:sz w:val="22"/>
                <w:szCs w:val="22"/>
                <w:lang w:eastAsia="ko-KR"/>
              </w:rPr>
              <w:t>and 11.8.6</w:t>
            </w:r>
          </w:p>
        </w:tc>
      </w:tr>
      <w:tr w:rsidR="00717C7D" w14:paraId="19AA2507" w14:textId="77777777" w:rsidTr="00717C7D">
        <w:trPr>
          <w:jc w:val="center"/>
        </w:trPr>
        <w:tc>
          <w:tcPr>
            <w:tcW w:w="3078" w:type="dxa"/>
            <w:vAlign w:val="center"/>
          </w:tcPr>
          <w:p w14:paraId="6F605EF1" w14:textId="5E058642" w:rsidR="00717C7D" w:rsidRDefault="00717C7D" w:rsidP="00717C7D">
            <w:pPr>
              <w:pStyle w:val="Body"/>
              <w:rPr>
                <w:noProof w:val="0"/>
                <w:sz w:val="22"/>
                <w:szCs w:val="22"/>
                <w:lang w:eastAsia="ko-KR"/>
              </w:rPr>
            </w:pPr>
            <w:r>
              <w:rPr>
                <w:noProof w:val="0"/>
                <w:sz w:val="22"/>
                <w:szCs w:val="22"/>
                <w:lang w:eastAsia="ko-KR"/>
              </w:rPr>
              <w:t>BS RSSI mean</w:t>
            </w:r>
          </w:p>
        </w:tc>
        <w:tc>
          <w:tcPr>
            <w:tcW w:w="1133" w:type="dxa"/>
          </w:tcPr>
          <w:p w14:paraId="5F272B8D" w14:textId="7605FA4C" w:rsidR="00717C7D" w:rsidRDefault="00717C7D" w:rsidP="009A042E">
            <w:pPr>
              <w:pStyle w:val="Body"/>
              <w:jc w:val="center"/>
              <w:rPr>
                <w:noProof w:val="0"/>
                <w:sz w:val="22"/>
                <w:szCs w:val="22"/>
                <w:lang w:eastAsia="ko-KR"/>
              </w:rPr>
            </w:pPr>
            <w:r>
              <w:rPr>
                <w:noProof w:val="0"/>
                <w:sz w:val="22"/>
                <w:szCs w:val="22"/>
                <w:lang w:eastAsia="ko-KR"/>
              </w:rPr>
              <w:t>4.6</w:t>
            </w:r>
          </w:p>
        </w:tc>
        <w:tc>
          <w:tcPr>
            <w:tcW w:w="993" w:type="dxa"/>
          </w:tcPr>
          <w:p w14:paraId="7CBE9E8E" w14:textId="1EFD1FDA" w:rsidR="00717C7D" w:rsidRDefault="00717C7D" w:rsidP="009A042E">
            <w:pPr>
              <w:pStyle w:val="Body"/>
              <w:jc w:val="center"/>
              <w:rPr>
                <w:noProof w:val="0"/>
                <w:sz w:val="22"/>
                <w:szCs w:val="22"/>
                <w:lang w:eastAsia="ko-KR"/>
              </w:rPr>
            </w:pPr>
            <w:r>
              <w:rPr>
                <w:noProof w:val="0"/>
                <w:sz w:val="22"/>
                <w:szCs w:val="22"/>
                <w:lang w:eastAsia="ko-KR"/>
              </w:rPr>
              <w:t>1</w:t>
            </w:r>
          </w:p>
        </w:tc>
        <w:tc>
          <w:tcPr>
            <w:tcW w:w="4946" w:type="dxa"/>
          </w:tcPr>
          <w:p w14:paraId="37D5A1BA" w14:textId="6E70C0EE" w:rsidR="00717C7D" w:rsidRDefault="0017696A" w:rsidP="00717C7D">
            <w:pPr>
              <w:pStyle w:val="Body"/>
              <w:rPr>
                <w:noProof w:val="0"/>
                <w:sz w:val="22"/>
                <w:szCs w:val="22"/>
                <w:lang w:eastAsia="ko-KR"/>
              </w:rPr>
            </w:pPr>
            <w:r>
              <w:rPr>
                <w:noProof w:val="0"/>
                <w:sz w:val="22"/>
                <w:szCs w:val="22"/>
                <w:lang w:eastAsia="ko-KR"/>
              </w:rPr>
              <w:t>See 6.3.2.3.45</w:t>
            </w:r>
            <w:r w:rsidR="00306AAA">
              <w:rPr>
                <w:noProof w:val="0"/>
                <w:sz w:val="22"/>
                <w:szCs w:val="22"/>
                <w:lang w:eastAsia="ko-KR"/>
              </w:rPr>
              <w:t xml:space="preserve"> </w:t>
            </w:r>
            <w:r w:rsidR="00306AAA" w:rsidRPr="00306AAA">
              <w:rPr>
                <w:noProof w:val="0"/>
                <w:color w:val="0000FF"/>
                <w:sz w:val="22"/>
                <w:szCs w:val="22"/>
                <w:lang w:eastAsia="ko-KR"/>
              </w:rPr>
              <w:t>and 11.8.6</w:t>
            </w:r>
          </w:p>
        </w:tc>
      </w:tr>
      <w:tr w:rsidR="00717C7D" w14:paraId="1FB854BB" w14:textId="77777777" w:rsidTr="00717C7D">
        <w:trPr>
          <w:jc w:val="center"/>
        </w:trPr>
        <w:tc>
          <w:tcPr>
            <w:tcW w:w="3078" w:type="dxa"/>
            <w:vAlign w:val="center"/>
          </w:tcPr>
          <w:p w14:paraId="25EC9963" w14:textId="32BE8720" w:rsidR="00717C7D" w:rsidRDefault="00717C7D" w:rsidP="00717C7D">
            <w:pPr>
              <w:pStyle w:val="Body"/>
              <w:rPr>
                <w:noProof w:val="0"/>
                <w:sz w:val="22"/>
                <w:szCs w:val="22"/>
                <w:lang w:eastAsia="ko-KR"/>
              </w:rPr>
            </w:pPr>
            <w:r>
              <w:rPr>
                <w:noProof w:val="0"/>
                <w:sz w:val="22"/>
                <w:szCs w:val="22"/>
                <w:lang w:eastAsia="ko-KR"/>
              </w:rPr>
              <w:t>Relative delay</w:t>
            </w:r>
          </w:p>
        </w:tc>
        <w:tc>
          <w:tcPr>
            <w:tcW w:w="1133" w:type="dxa"/>
          </w:tcPr>
          <w:p w14:paraId="00C52F3B" w14:textId="38C3B162" w:rsidR="00717C7D" w:rsidRDefault="00717C7D" w:rsidP="009A042E">
            <w:pPr>
              <w:pStyle w:val="Body"/>
              <w:jc w:val="center"/>
              <w:rPr>
                <w:noProof w:val="0"/>
                <w:sz w:val="22"/>
                <w:szCs w:val="22"/>
                <w:lang w:eastAsia="ko-KR"/>
              </w:rPr>
            </w:pPr>
            <w:r>
              <w:rPr>
                <w:noProof w:val="0"/>
                <w:sz w:val="22"/>
                <w:szCs w:val="22"/>
                <w:lang w:eastAsia="ko-KR"/>
              </w:rPr>
              <w:t>4.7</w:t>
            </w:r>
          </w:p>
        </w:tc>
        <w:tc>
          <w:tcPr>
            <w:tcW w:w="993" w:type="dxa"/>
          </w:tcPr>
          <w:p w14:paraId="27B189C1" w14:textId="126D3A19" w:rsidR="00717C7D" w:rsidRDefault="00717C7D" w:rsidP="009A042E">
            <w:pPr>
              <w:pStyle w:val="Body"/>
              <w:jc w:val="center"/>
              <w:rPr>
                <w:noProof w:val="0"/>
                <w:sz w:val="22"/>
                <w:szCs w:val="22"/>
                <w:lang w:eastAsia="ko-KR"/>
              </w:rPr>
            </w:pPr>
            <w:r>
              <w:rPr>
                <w:noProof w:val="0"/>
                <w:sz w:val="22"/>
                <w:szCs w:val="22"/>
                <w:lang w:eastAsia="ko-KR"/>
              </w:rPr>
              <w:t>1</w:t>
            </w:r>
          </w:p>
        </w:tc>
        <w:tc>
          <w:tcPr>
            <w:tcW w:w="4946" w:type="dxa"/>
          </w:tcPr>
          <w:p w14:paraId="60FE881B" w14:textId="44C318EB" w:rsidR="00717C7D" w:rsidRDefault="0017696A" w:rsidP="00717C7D">
            <w:pPr>
              <w:pStyle w:val="Body"/>
              <w:rPr>
                <w:noProof w:val="0"/>
                <w:sz w:val="22"/>
                <w:szCs w:val="22"/>
                <w:lang w:eastAsia="ko-KR"/>
              </w:rPr>
            </w:pPr>
            <w:r>
              <w:rPr>
                <w:noProof w:val="0"/>
                <w:sz w:val="22"/>
                <w:szCs w:val="22"/>
                <w:lang w:eastAsia="ko-KR"/>
              </w:rPr>
              <w:t>See 6.3.2.3.45</w:t>
            </w:r>
            <w:r w:rsidR="00306AAA">
              <w:rPr>
                <w:noProof w:val="0"/>
                <w:sz w:val="22"/>
                <w:szCs w:val="22"/>
                <w:lang w:eastAsia="ko-KR"/>
              </w:rPr>
              <w:t xml:space="preserve"> </w:t>
            </w:r>
            <w:r w:rsidR="00306AAA" w:rsidRPr="00306AAA">
              <w:rPr>
                <w:noProof w:val="0"/>
                <w:color w:val="0000FF"/>
                <w:sz w:val="22"/>
                <w:szCs w:val="22"/>
                <w:lang w:eastAsia="ko-KR"/>
              </w:rPr>
              <w:t>and 11.8.6</w:t>
            </w:r>
          </w:p>
        </w:tc>
      </w:tr>
    </w:tbl>
    <w:p w14:paraId="2F875908" w14:textId="1A86A13D" w:rsidR="009A042E" w:rsidRDefault="009A042E" w:rsidP="009A042E">
      <w:pPr>
        <w:pStyle w:val="Body"/>
        <w:jc w:val="center"/>
        <w:rPr>
          <w:noProof w:val="0"/>
          <w:sz w:val="22"/>
          <w:szCs w:val="22"/>
          <w:lang w:eastAsia="ko-KR"/>
        </w:rPr>
      </w:pPr>
    </w:p>
    <w:p w14:paraId="7923325D" w14:textId="77777777" w:rsidR="00306AAA" w:rsidRDefault="00306AAA" w:rsidP="009A042E">
      <w:pPr>
        <w:pStyle w:val="Body"/>
        <w:jc w:val="center"/>
        <w:rPr>
          <w:noProof w:val="0"/>
          <w:sz w:val="22"/>
          <w:szCs w:val="22"/>
          <w:lang w:eastAsia="ko-KR"/>
        </w:rPr>
      </w:pPr>
    </w:p>
    <w:p w14:paraId="05F5FD3D" w14:textId="68C71C84" w:rsidR="007F3001" w:rsidRDefault="007F3001" w:rsidP="007F3001">
      <w:pPr>
        <w:pStyle w:val="Body"/>
        <w:rPr>
          <w:rFonts w:eastAsia="MS Mincho"/>
          <w:noProof w:val="0"/>
          <w:sz w:val="22"/>
          <w:szCs w:val="22"/>
          <w:lang w:eastAsia="ja-JP"/>
        </w:rPr>
      </w:pPr>
      <w:r w:rsidRPr="00360FCA">
        <w:rPr>
          <w:rFonts w:eastAsia="MS Mincho"/>
          <w:noProof w:val="0"/>
          <w:sz w:val="22"/>
          <w:szCs w:val="22"/>
          <w:lang w:eastAsia="ja-JP"/>
        </w:rPr>
        <w:t>[</w:t>
      </w:r>
      <w:r>
        <w:rPr>
          <w:rFonts w:eastAsia="MS Mincho"/>
          <w:i/>
          <w:noProof w:val="0"/>
          <w:sz w:val="22"/>
          <w:szCs w:val="22"/>
          <w:highlight w:val="yellow"/>
          <w:lang w:eastAsia="ja-JP"/>
        </w:rPr>
        <w:t>Remedy</w:t>
      </w:r>
      <w:r w:rsidRPr="00360FCA">
        <w:rPr>
          <w:rFonts w:eastAsia="MS Mincho"/>
          <w:i/>
          <w:noProof w:val="0"/>
          <w:sz w:val="22"/>
          <w:szCs w:val="22"/>
          <w:highlight w:val="yellow"/>
          <w:lang w:eastAsia="ja-JP"/>
        </w:rPr>
        <w:t xml:space="preserve">: </w:t>
      </w:r>
      <w:r>
        <w:rPr>
          <w:rFonts w:ascii="바탕" w:hAnsi="바탕" w:cs="바탕"/>
          <w:i/>
          <w:noProof w:val="0"/>
          <w:sz w:val="22"/>
          <w:szCs w:val="22"/>
          <w:highlight w:val="yellow"/>
          <w:lang w:eastAsia="ko-KR"/>
        </w:rPr>
        <w:t xml:space="preserve">Change </w:t>
      </w:r>
      <w:proofErr w:type="spellStart"/>
      <w:r>
        <w:rPr>
          <w:rFonts w:ascii="바탕" w:hAnsi="바탕" w:cs="바탕"/>
          <w:i/>
          <w:noProof w:val="0"/>
          <w:sz w:val="22"/>
          <w:szCs w:val="22"/>
          <w:highlight w:val="yellow"/>
          <w:lang w:eastAsia="ko-KR"/>
        </w:rPr>
        <w:t>subclause</w:t>
      </w:r>
      <w:proofErr w:type="spellEnd"/>
      <w:r>
        <w:rPr>
          <w:rFonts w:ascii="바탕" w:hAnsi="바탕" w:cs="바탕"/>
          <w:i/>
          <w:noProof w:val="0"/>
          <w:sz w:val="22"/>
          <w:szCs w:val="22"/>
          <w:highlight w:val="yellow"/>
          <w:lang w:eastAsia="ko-KR"/>
        </w:rPr>
        <w:t xml:space="preserve"> 11.20.4 as follows:</w:t>
      </w:r>
      <w:r w:rsidRPr="00360FCA">
        <w:rPr>
          <w:rFonts w:eastAsia="MS Mincho"/>
          <w:noProof w:val="0"/>
          <w:sz w:val="22"/>
          <w:szCs w:val="22"/>
          <w:lang w:eastAsia="ja-JP"/>
        </w:rPr>
        <w:t xml:space="preserve">] </w:t>
      </w:r>
    </w:p>
    <w:p w14:paraId="4900C4E8" w14:textId="77777777" w:rsidR="007F3001" w:rsidRDefault="007F3001" w:rsidP="007F3001">
      <w:pPr>
        <w:pStyle w:val="Body"/>
        <w:rPr>
          <w:rFonts w:eastAsia="MS Mincho"/>
          <w:noProof w:val="0"/>
          <w:sz w:val="22"/>
          <w:szCs w:val="22"/>
          <w:lang w:eastAsia="ja-JP"/>
        </w:rPr>
      </w:pPr>
    </w:p>
    <w:p w14:paraId="2231DD0A" w14:textId="40C5FF68" w:rsidR="007F3001" w:rsidRPr="007F3001" w:rsidRDefault="007F3001" w:rsidP="007F3001">
      <w:pPr>
        <w:pStyle w:val="Body"/>
        <w:rPr>
          <w:rFonts w:eastAsia="MS Mincho"/>
          <w:b/>
          <w:noProof w:val="0"/>
          <w:sz w:val="22"/>
          <w:szCs w:val="22"/>
          <w:lang w:eastAsia="ja-JP"/>
        </w:rPr>
      </w:pPr>
      <w:r w:rsidRPr="007F3001">
        <w:rPr>
          <w:rFonts w:eastAsia="MS Mincho"/>
          <w:b/>
          <w:noProof w:val="0"/>
          <w:sz w:val="22"/>
          <w:szCs w:val="22"/>
          <w:lang w:eastAsia="ja-JP"/>
        </w:rPr>
        <w:t>11.20.4 Recommended SBS information</w:t>
      </w:r>
    </w:p>
    <w:p w14:paraId="132D0282" w14:textId="77777777" w:rsidR="007F3001" w:rsidRPr="00360FCA" w:rsidRDefault="007F3001" w:rsidP="007F3001">
      <w:pPr>
        <w:pStyle w:val="Body"/>
        <w:rPr>
          <w:rFonts w:eastAsia="MS Mincho"/>
          <w:noProof w:val="0"/>
          <w:sz w:val="22"/>
          <w:szCs w:val="22"/>
          <w:lang w:eastAsia="ja-JP"/>
        </w:rPr>
      </w:pPr>
    </w:p>
    <w:p w14:paraId="73CD135A" w14:textId="2EA6DBAA" w:rsidR="007F3001" w:rsidRPr="002F3C84" w:rsidRDefault="007F3001" w:rsidP="007F3001">
      <w:pPr>
        <w:pStyle w:val="Body"/>
        <w:jc w:val="both"/>
        <w:rPr>
          <w:strike/>
          <w:noProof w:val="0"/>
          <w:color w:val="FF0000"/>
          <w:sz w:val="22"/>
          <w:szCs w:val="22"/>
          <w:lang w:eastAsia="ko-KR"/>
        </w:rPr>
      </w:pPr>
      <w:r w:rsidRPr="002F3C84">
        <w:rPr>
          <w:strike/>
          <w:noProof w:val="0"/>
          <w:color w:val="FF0000"/>
          <w:sz w:val="22"/>
          <w:szCs w:val="22"/>
          <w:lang w:eastAsia="ko-KR"/>
        </w:rPr>
        <w:t>This compound TLV may be included in the MOB_SCN-REQ/RSP message to indicate neighbor SBSs of which BSIDs are not defined in the MOB_NBR-ADV message or not shared between the MS and the serv</w:t>
      </w:r>
      <w:r w:rsidRPr="002F3C84">
        <w:rPr>
          <w:strike/>
          <w:noProof w:val="0"/>
          <w:color w:val="FF0000"/>
          <w:sz w:val="22"/>
          <w:szCs w:val="22"/>
          <w:lang w:eastAsia="ko-KR"/>
        </w:rPr>
        <w:softHyphen/>
        <w:t>ing BS.</w:t>
      </w:r>
    </w:p>
    <w:p w14:paraId="2624A68E" w14:textId="0B57E13F" w:rsidR="002F3C84" w:rsidRDefault="002F3C84" w:rsidP="007F3001">
      <w:pPr>
        <w:pStyle w:val="Body"/>
        <w:jc w:val="both"/>
        <w:rPr>
          <w:noProof w:val="0"/>
          <w:sz w:val="22"/>
          <w:szCs w:val="22"/>
          <w:lang w:eastAsia="ko-KR"/>
        </w:rPr>
      </w:pPr>
      <w:r w:rsidRPr="007F3001">
        <w:rPr>
          <w:noProof w:val="0"/>
          <w:sz w:val="22"/>
          <w:szCs w:val="22"/>
          <w:lang w:eastAsia="ko-KR"/>
        </w:rPr>
        <w:t xml:space="preserve">This compound TLV </w:t>
      </w:r>
      <w:r>
        <w:rPr>
          <w:noProof w:val="0"/>
          <w:sz w:val="22"/>
          <w:szCs w:val="22"/>
          <w:lang w:eastAsia="ko-KR"/>
        </w:rPr>
        <w:t xml:space="preserve">is </w:t>
      </w:r>
      <w:r w:rsidRPr="007F3001">
        <w:rPr>
          <w:noProof w:val="0"/>
          <w:sz w:val="22"/>
          <w:szCs w:val="22"/>
          <w:lang w:eastAsia="ko-KR"/>
        </w:rPr>
        <w:t xml:space="preserve">included in the MOB_SCN-REQ/RSP message to indicate neighbor SBSs </w:t>
      </w:r>
      <w:r>
        <w:rPr>
          <w:noProof w:val="0"/>
          <w:sz w:val="22"/>
          <w:szCs w:val="22"/>
          <w:lang w:eastAsia="ko-KR"/>
        </w:rPr>
        <w:t>that</w:t>
      </w:r>
      <w:r w:rsidRPr="007F3001">
        <w:rPr>
          <w:noProof w:val="0"/>
          <w:sz w:val="22"/>
          <w:szCs w:val="22"/>
          <w:lang w:eastAsia="ko-KR"/>
        </w:rPr>
        <w:t xml:space="preserve"> are not in the MOB_NBR-ADV message.</w:t>
      </w:r>
    </w:p>
    <w:p w14:paraId="0F63D832" w14:textId="77777777" w:rsidR="007F3001" w:rsidRDefault="007F3001" w:rsidP="007F3001">
      <w:pPr>
        <w:pStyle w:val="Body"/>
        <w:jc w:val="both"/>
        <w:rPr>
          <w:noProof w:val="0"/>
          <w:sz w:val="22"/>
          <w:szCs w:val="22"/>
          <w:lang w:eastAsia="ko-KR"/>
        </w:rPr>
      </w:pPr>
    </w:p>
    <w:tbl>
      <w:tblPr>
        <w:tblStyle w:val="TableGrid"/>
        <w:tblW w:w="0" w:type="auto"/>
        <w:jc w:val="center"/>
        <w:tblInd w:w="-3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8"/>
        <w:gridCol w:w="1133"/>
        <w:gridCol w:w="993"/>
        <w:gridCol w:w="4946"/>
      </w:tblGrid>
      <w:tr w:rsidR="007F3001" w14:paraId="165DDE49" w14:textId="77777777" w:rsidTr="0023551C">
        <w:trPr>
          <w:jc w:val="center"/>
        </w:trPr>
        <w:tc>
          <w:tcPr>
            <w:tcW w:w="3078" w:type="dxa"/>
            <w:tcBorders>
              <w:top w:val="single" w:sz="12" w:space="0" w:color="auto"/>
              <w:bottom w:val="single" w:sz="12" w:space="0" w:color="auto"/>
            </w:tcBorders>
            <w:vAlign w:val="center"/>
          </w:tcPr>
          <w:p w14:paraId="6DAF6F11" w14:textId="77777777" w:rsidR="007F3001" w:rsidRPr="001443D8" w:rsidRDefault="007F3001" w:rsidP="0023551C">
            <w:pPr>
              <w:pStyle w:val="Body"/>
              <w:jc w:val="center"/>
              <w:rPr>
                <w:strike/>
                <w:noProof w:val="0"/>
                <w:color w:val="FF0000"/>
                <w:sz w:val="22"/>
                <w:szCs w:val="22"/>
                <w:lang w:eastAsia="ko-KR"/>
              </w:rPr>
            </w:pPr>
            <w:r w:rsidRPr="001443D8">
              <w:rPr>
                <w:strike/>
                <w:noProof w:val="0"/>
                <w:color w:val="FF0000"/>
                <w:sz w:val="22"/>
                <w:szCs w:val="22"/>
                <w:lang w:eastAsia="ko-KR"/>
              </w:rPr>
              <w:t>Name</w:t>
            </w:r>
          </w:p>
        </w:tc>
        <w:tc>
          <w:tcPr>
            <w:tcW w:w="1133" w:type="dxa"/>
            <w:tcBorders>
              <w:top w:val="single" w:sz="12" w:space="0" w:color="auto"/>
              <w:bottom w:val="single" w:sz="12" w:space="0" w:color="auto"/>
            </w:tcBorders>
            <w:vAlign w:val="center"/>
          </w:tcPr>
          <w:p w14:paraId="7E44CCDE" w14:textId="77777777" w:rsidR="007F3001" w:rsidRPr="001443D8" w:rsidRDefault="007F3001" w:rsidP="0023551C">
            <w:pPr>
              <w:pStyle w:val="Body"/>
              <w:jc w:val="center"/>
              <w:rPr>
                <w:strike/>
                <w:noProof w:val="0"/>
                <w:color w:val="FF0000"/>
                <w:sz w:val="22"/>
                <w:szCs w:val="22"/>
                <w:lang w:eastAsia="ko-KR"/>
              </w:rPr>
            </w:pPr>
            <w:r w:rsidRPr="001443D8">
              <w:rPr>
                <w:strike/>
                <w:noProof w:val="0"/>
                <w:color w:val="FF0000"/>
                <w:sz w:val="22"/>
                <w:szCs w:val="22"/>
                <w:lang w:eastAsia="ko-KR"/>
              </w:rPr>
              <w:t>Type</w:t>
            </w:r>
          </w:p>
        </w:tc>
        <w:tc>
          <w:tcPr>
            <w:tcW w:w="993" w:type="dxa"/>
            <w:tcBorders>
              <w:top w:val="single" w:sz="12" w:space="0" w:color="auto"/>
              <w:bottom w:val="single" w:sz="12" w:space="0" w:color="auto"/>
            </w:tcBorders>
            <w:vAlign w:val="center"/>
          </w:tcPr>
          <w:p w14:paraId="30745DDB" w14:textId="77777777" w:rsidR="007F3001" w:rsidRPr="001443D8" w:rsidRDefault="007F3001" w:rsidP="0023551C">
            <w:pPr>
              <w:pStyle w:val="Body"/>
              <w:jc w:val="center"/>
              <w:rPr>
                <w:strike/>
                <w:noProof w:val="0"/>
                <w:color w:val="FF0000"/>
                <w:sz w:val="22"/>
                <w:szCs w:val="22"/>
                <w:lang w:eastAsia="ko-KR"/>
              </w:rPr>
            </w:pPr>
            <w:r w:rsidRPr="001443D8">
              <w:rPr>
                <w:strike/>
                <w:noProof w:val="0"/>
                <w:color w:val="FF0000"/>
                <w:sz w:val="22"/>
                <w:szCs w:val="22"/>
                <w:lang w:eastAsia="ko-KR"/>
              </w:rPr>
              <w:t>Length</w:t>
            </w:r>
          </w:p>
        </w:tc>
        <w:tc>
          <w:tcPr>
            <w:tcW w:w="4946" w:type="dxa"/>
            <w:tcBorders>
              <w:top w:val="single" w:sz="12" w:space="0" w:color="auto"/>
              <w:bottom w:val="single" w:sz="12" w:space="0" w:color="auto"/>
            </w:tcBorders>
            <w:vAlign w:val="center"/>
          </w:tcPr>
          <w:p w14:paraId="7B41621D" w14:textId="77777777" w:rsidR="007F3001" w:rsidRPr="001443D8" w:rsidRDefault="007F3001" w:rsidP="0023551C">
            <w:pPr>
              <w:pStyle w:val="Body"/>
              <w:jc w:val="center"/>
              <w:rPr>
                <w:strike/>
                <w:noProof w:val="0"/>
                <w:color w:val="FF0000"/>
                <w:sz w:val="22"/>
                <w:szCs w:val="22"/>
                <w:lang w:eastAsia="ko-KR"/>
              </w:rPr>
            </w:pPr>
            <w:r w:rsidRPr="001443D8">
              <w:rPr>
                <w:strike/>
                <w:noProof w:val="0"/>
                <w:color w:val="FF0000"/>
                <w:sz w:val="22"/>
                <w:szCs w:val="22"/>
                <w:lang w:eastAsia="ko-KR"/>
              </w:rPr>
              <w:t>Value</w:t>
            </w:r>
          </w:p>
        </w:tc>
      </w:tr>
      <w:tr w:rsidR="007F3001" w14:paraId="2B86E995" w14:textId="77777777" w:rsidTr="0023551C">
        <w:trPr>
          <w:jc w:val="center"/>
        </w:trPr>
        <w:tc>
          <w:tcPr>
            <w:tcW w:w="3078" w:type="dxa"/>
            <w:vAlign w:val="center"/>
          </w:tcPr>
          <w:p w14:paraId="14A21CBB" w14:textId="4C1F6701" w:rsidR="007F3001" w:rsidRPr="001443D8" w:rsidRDefault="007F3001" w:rsidP="0023551C">
            <w:pPr>
              <w:pStyle w:val="Body"/>
              <w:rPr>
                <w:strike/>
                <w:noProof w:val="0"/>
                <w:color w:val="FF0000"/>
                <w:sz w:val="22"/>
                <w:szCs w:val="22"/>
                <w:lang w:eastAsia="ko-KR"/>
              </w:rPr>
            </w:pPr>
            <w:r w:rsidRPr="001443D8">
              <w:rPr>
                <w:strike/>
                <w:noProof w:val="0"/>
                <w:color w:val="FF0000"/>
                <w:sz w:val="22"/>
                <w:szCs w:val="22"/>
                <w:lang w:eastAsia="ko-KR"/>
              </w:rPr>
              <w:t>Recommended SBS information</w:t>
            </w:r>
          </w:p>
        </w:tc>
        <w:tc>
          <w:tcPr>
            <w:tcW w:w="1133" w:type="dxa"/>
          </w:tcPr>
          <w:p w14:paraId="2A34E38A" w14:textId="0D142CDF" w:rsidR="007F3001" w:rsidRPr="001443D8" w:rsidRDefault="007F3001" w:rsidP="0023551C">
            <w:pPr>
              <w:pStyle w:val="Body"/>
              <w:jc w:val="center"/>
              <w:rPr>
                <w:strike/>
                <w:noProof w:val="0"/>
                <w:color w:val="FF0000"/>
                <w:sz w:val="22"/>
                <w:szCs w:val="22"/>
                <w:lang w:eastAsia="ko-KR"/>
              </w:rPr>
            </w:pPr>
            <w:r w:rsidRPr="001443D8">
              <w:rPr>
                <w:strike/>
                <w:noProof w:val="0"/>
                <w:color w:val="FF0000"/>
                <w:sz w:val="22"/>
                <w:szCs w:val="22"/>
                <w:lang w:eastAsia="ko-KR"/>
              </w:rPr>
              <w:t>4</w:t>
            </w:r>
          </w:p>
        </w:tc>
        <w:tc>
          <w:tcPr>
            <w:tcW w:w="993" w:type="dxa"/>
          </w:tcPr>
          <w:p w14:paraId="4A09E20D" w14:textId="2DE93323" w:rsidR="007F3001" w:rsidRPr="001443D8" w:rsidRDefault="007F3001" w:rsidP="0023551C">
            <w:pPr>
              <w:pStyle w:val="Body"/>
              <w:jc w:val="center"/>
              <w:rPr>
                <w:strike/>
                <w:noProof w:val="0"/>
                <w:color w:val="FF0000"/>
                <w:sz w:val="22"/>
                <w:szCs w:val="22"/>
                <w:lang w:eastAsia="ko-KR"/>
              </w:rPr>
            </w:pPr>
            <w:proofErr w:type="gramStart"/>
            <w:r w:rsidRPr="001443D8">
              <w:rPr>
                <w:strike/>
                <w:noProof w:val="0"/>
                <w:color w:val="FF0000"/>
                <w:sz w:val="22"/>
                <w:szCs w:val="22"/>
                <w:lang w:eastAsia="ko-KR"/>
              </w:rPr>
              <w:t>variable</w:t>
            </w:r>
            <w:proofErr w:type="gramEnd"/>
          </w:p>
        </w:tc>
        <w:tc>
          <w:tcPr>
            <w:tcW w:w="4946" w:type="dxa"/>
          </w:tcPr>
          <w:p w14:paraId="7831DA0C" w14:textId="5F1864F7" w:rsidR="007F3001" w:rsidRPr="001443D8" w:rsidRDefault="007F3001" w:rsidP="0023551C">
            <w:pPr>
              <w:pStyle w:val="Body"/>
              <w:rPr>
                <w:strike/>
                <w:noProof w:val="0"/>
                <w:color w:val="FF0000"/>
                <w:sz w:val="22"/>
                <w:szCs w:val="22"/>
                <w:lang w:eastAsia="ko-KR"/>
              </w:rPr>
            </w:pPr>
          </w:p>
        </w:tc>
      </w:tr>
    </w:tbl>
    <w:p w14:paraId="2BEEB7A0" w14:textId="77777777" w:rsidR="007F3001" w:rsidRDefault="007F3001" w:rsidP="007F3001">
      <w:pPr>
        <w:pStyle w:val="Body"/>
        <w:jc w:val="both"/>
        <w:rPr>
          <w:noProof w:val="0"/>
          <w:sz w:val="22"/>
          <w:szCs w:val="22"/>
          <w:lang w:eastAsia="ko-KR"/>
        </w:rPr>
      </w:pPr>
    </w:p>
    <w:p w14:paraId="3358ABFC" w14:textId="77777777" w:rsidR="007F3001" w:rsidRDefault="007F3001" w:rsidP="007F3001">
      <w:pPr>
        <w:pStyle w:val="Body"/>
        <w:jc w:val="both"/>
        <w:rPr>
          <w:noProof w:val="0"/>
          <w:sz w:val="22"/>
          <w:szCs w:val="22"/>
          <w:lang w:eastAsia="ko-KR"/>
        </w:rPr>
      </w:pPr>
    </w:p>
    <w:tbl>
      <w:tblPr>
        <w:tblStyle w:val="TableGrid"/>
        <w:tblW w:w="0" w:type="auto"/>
        <w:jc w:val="center"/>
        <w:tblInd w:w="-3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78"/>
        <w:gridCol w:w="1133"/>
        <w:gridCol w:w="993"/>
        <w:gridCol w:w="4946"/>
      </w:tblGrid>
      <w:tr w:rsidR="007F3001" w14:paraId="377AF0DB" w14:textId="77777777" w:rsidTr="0023551C">
        <w:trPr>
          <w:jc w:val="center"/>
        </w:trPr>
        <w:tc>
          <w:tcPr>
            <w:tcW w:w="3078" w:type="dxa"/>
            <w:tcBorders>
              <w:top w:val="single" w:sz="12" w:space="0" w:color="auto"/>
              <w:bottom w:val="single" w:sz="12" w:space="0" w:color="auto"/>
            </w:tcBorders>
            <w:vAlign w:val="center"/>
          </w:tcPr>
          <w:p w14:paraId="00073258" w14:textId="77777777" w:rsidR="007F3001" w:rsidRDefault="007F3001" w:rsidP="0023551C">
            <w:pPr>
              <w:pStyle w:val="Body"/>
              <w:jc w:val="center"/>
              <w:rPr>
                <w:noProof w:val="0"/>
                <w:sz w:val="22"/>
                <w:szCs w:val="22"/>
                <w:lang w:eastAsia="ko-KR"/>
              </w:rPr>
            </w:pPr>
            <w:r>
              <w:rPr>
                <w:noProof w:val="0"/>
                <w:sz w:val="22"/>
                <w:szCs w:val="22"/>
                <w:lang w:eastAsia="ko-KR"/>
              </w:rPr>
              <w:t>Name</w:t>
            </w:r>
          </w:p>
        </w:tc>
        <w:tc>
          <w:tcPr>
            <w:tcW w:w="1133" w:type="dxa"/>
            <w:tcBorders>
              <w:top w:val="single" w:sz="12" w:space="0" w:color="auto"/>
              <w:bottom w:val="single" w:sz="12" w:space="0" w:color="auto"/>
            </w:tcBorders>
            <w:vAlign w:val="center"/>
          </w:tcPr>
          <w:p w14:paraId="2F231CCE" w14:textId="77777777" w:rsidR="007F3001" w:rsidRDefault="007F3001" w:rsidP="0023551C">
            <w:pPr>
              <w:pStyle w:val="Body"/>
              <w:jc w:val="center"/>
              <w:rPr>
                <w:noProof w:val="0"/>
                <w:sz w:val="22"/>
                <w:szCs w:val="22"/>
                <w:lang w:eastAsia="ko-KR"/>
              </w:rPr>
            </w:pPr>
            <w:r>
              <w:rPr>
                <w:noProof w:val="0"/>
                <w:sz w:val="22"/>
                <w:szCs w:val="22"/>
                <w:lang w:eastAsia="ko-KR"/>
              </w:rPr>
              <w:t>Type</w:t>
            </w:r>
          </w:p>
        </w:tc>
        <w:tc>
          <w:tcPr>
            <w:tcW w:w="993" w:type="dxa"/>
            <w:tcBorders>
              <w:top w:val="single" w:sz="12" w:space="0" w:color="auto"/>
              <w:bottom w:val="single" w:sz="12" w:space="0" w:color="auto"/>
            </w:tcBorders>
            <w:vAlign w:val="center"/>
          </w:tcPr>
          <w:p w14:paraId="7114E593" w14:textId="77777777" w:rsidR="007F3001" w:rsidRDefault="007F3001" w:rsidP="0023551C">
            <w:pPr>
              <w:pStyle w:val="Body"/>
              <w:jc w:val="center"/>
              <w:rPr>
                <w:noProof w:val="0"/>
                <w:sz w:val="22"/>
                <w:szCs w:val="22"/>
                <w:lang w:eastAsia="ko-KR"/>
              </w:rPr>
            </w:pPr>
            <w:r>
              <w:rPr>
                <w:noProof w:val="0"/>
                <w:sz w:val="22"/>
                <w:szCs w:val="22"/>
                <w:lang w:eastAsia="ko-KR"/>
              </w:rPr>
              <w:t>Length</w:t>
            </w:r>
          </w:p>
        </w:tc>
        <w:tc>
          <w:tcPr>
            <w:tcW w:w="4946" w:type="dxa"/>
            <w:tcBorders>
              <w:top w:val="single" w:sz="12" w:space="0" w:color="auto"/>
              <w:bottom w:val="single" w:sz="12" w:space="0" w:color="auto"/>
            </w:tcBorders>
            <w:vAlign w:val="center"/>
          </w:tcPr>
          <w:p w14:paraId="49B81E9B" w14:textId="77777777" w:rsidR="007F3001" w:rsidRDefault="007F3001" w:rsidP="0023551C">
            <w:pPr>
              <w:pStyle w:val="Body"/>
              <w:jc w:val="center"/>
              <w:rPr>
                <w:noProof w:val="0"/>
                <w:sz w:val="22"/>
                <w:szCs w:val="22"/>
                <w:lang w:eastAsia="ko-KR"/>
              </w:rPr>
            </w:pPr>
            <w:r>
              <w:rPr>
                <w:noProof w:val="0"/>
                <w:sz w:val="22"/>
                <w:szCs w:val="22"/>
                <w:lang w:eastAsia="ko-KR"/>
              </w:rPr>
              <w:t>Value</w:t>
            </w:r>
          </w:p>
        </w:tc>
      </w:tr>
      <w:tr w:rsidR="002F3C84" w14:paraId="27A78216" w14:textId="77777777" w:rsidTr="0023551C">
        <w:trPr>
          <w:jc w:val="center"/>
        </w:trPr>
        <w:tc>
          <w:tcPr>
            <w:tcW w:w="3078" w:type="dxa"/>
            <w:tcBorders>
              <w:top w:val="single" w:sz="12" w:space="0" w:color="auto"/>
            </w:tcBorders>
            <w:vAlign w:val="center"/>
          </w:tcPr>
          <w:p w14:paraId="0276E584" w14:textId="3445D796" w:rsidR="002F3C84" w:rsidRPr="002F3C84" w:rsidRDefault="002F3C84" w:rsidP="0023551C">
            <w:pPr>
              <w:pStyle w:val="Body"/>
              <w:rPr>
                <w:noProof w:val="0"/>
                <w:color w:val="0000FF"/>
                <w:sz w:val="22"/>
                <w:szCs w:val="22"/>
                <w:lang w:eastAsia="ko-KR"/>
              </w:rPr>
            </w:pPr>
            <w:r w:rsidRPr="002F3C84">
              <w:rPr>
                <w:noProof w:val="0"/>
                <w:color w:val="0000FF"/>
                <w:sz w:val="22"/>
                <w:szCs w:val="22"/>
                <w:lang w:eastAsia="ko-KR"/>
              </w:rPr>
              <w:t>Recommended SBS information</w:t>
            </w:r>
          </w:p>
        </w:tc>
        <w:tc>
          <w:tcPr>
            <w:tcW w:w="1133" w:type="dxa"/>
            <w:tcBorders>
              <w:top w:val="single" w:sz="12" w:space="0" w:color="auto"/>
            </w:tcBorders>
          </w:tcPr>
          <w:p w14:paraId="264FB845" w14:textId="361802A9" w:rsidR="002F3C84" w:rsidRPr="002F3C84" w:rsidRDefault="002F3C84" w:rsidP="0023551C">
            <w:pPr>
              <w:pStyle w:val="Body"/>
              <w:jc w:val="center"/>
              <w:rPr>
                <w:noProof w:val="0"/>
                <w:color w:val="0000FF"/>
                <w:sz w:val="22"/>
                <w:szCs w:val="22"/>
                <w:lang w:eastAsia="ko-KR"/>
              </w:rPr>
            </w:pPr>
            <w:r w:rsidRPr="002F3C84">
              <w:rPr>
                <w:noProof w:val="0"/>
                <w:color w:val="0000FF"/>
                <w:sz w:val="22"/>
                <w:szCs w:val="22"/>
                <w:lang w:eastAsia="ko-KR"/>
              </w:rPr>
              <w:t>4</w:t>
            </w:r>
          </w:p>
        </w:tc>
        <w:tc>
          <w:tcPr>
            <w:tcW w:w="993" w:type="dxa"/>
            <w:tcBorders>
              <w:top w:val="single" w:sz="12" w:space="0" w:color="auto"/>
            </w:tcBorders>
          </w:tcPr>
          <w:p w14:paraId="5B5CF533" w14:textId="2DF56179" w:rsidR="002F3C84" w:rsidRPr="002F3C84" w:rsidRDefault="002F3C84" w:rsidP="0023551C">
            <w:pPr>
              <w:pStyle w:val="Body"/>
              <w:jc w:val="center"/>
              <w:rPr>
                <w:noProof w:val="0"/>
                <w:color w:val="0000FF"/>
                <w:sz w:val="22"/>
                <w:szCs w:val="22"/>
                <w:lang w:eastAsia="ko-KR"/>
              </w:rPr>
            </w:pPr>
            <w:r w:rsidRPr="002F3C84">
              <w:rPr>
                <w:noProof w:val="0"/>
                <w:color w:val="0000FF"/>
                <w:sz w:val="22"/>
                <w:szCs w:val="22"/>
                <w:lang w:eastAsia="ko-KR"/>
              </w:rPr>
              <w:t>6</w:t>
            </w:r>
          </w:p>
        </w:tc>
        <w:tc>
          <w:tcPr>
            <w:tcW w:w="4946" w:type="dxa"/>
            <w:tcBorders>
              <w:top w:val="single" w:sz="12" w:space="0" w:color="auto"/>
            </w:tcBorders>
          </w:tcPr>
          <w:p w14:paraId="183796F9" w14:textId="387BDB69" w:rsidR="002F3C84" w:rsidRDefault="002F3C84" w:rsidP="007F3001">
            <w:pPr>
              <w:pStyle w:val="Body"/>
              <w:rPr>
                <w:noProof w:val="0"/>
                <w:sz w:val="22"/>
                <w:szCs w:val="22"/>
                <w:lang w:eastAsia="ko-KR"/>
              </w:rPr>
            </w:pPr>
          </w:p>
        </w:tc>
      </w:tr>
      <w:tr w:rsidR="002F3C84" w14:paraId="27194915" w14:textId="77777777" w:rsidTr="0023551C">
        <w:trPr>
          <w:jc w:val="center"/>
        </w:trPr>
        <w:tc>
          <w:tcPr>
            <w:tcW w:w="3078" w:type="dxa"/>
            <w:vAlign w:val="center"/>
          </w:tcPr>
          <w:p w14:paraId="60363F3C" w14:textId="00F40B2D" w:rsidR="002F3C84" w:rsidRPr="002F3C84" w:rsidRDefault="002F3C84" w:rsidP="0023551C">
            <w:pPr>
              <w:pStyle w:val="Body"/>
              <w:rPr>
                <w:strike/>
                <w:noProof w:val="0"/>
                <w:color w:val="FF0000"/>
                <w:sz w:val="22"/>
                <w:szCs w:val="22"/>
                <w:lang w:eastAsia="ko-KR"/>
              </w:rPr>
            </w:pPr>
            <w:r w:rsidRPr="002F3C84">
              <w:rPr>
                <w:strike/>
                <w:noProof w:val="0"/>
                <w:color w:val="FF0000"/>
                <w:sz w:val="22"/>
                <w:szCs w:val="22"/>
                <w:lang w:eastAsia="ko-KR"/>
              </w:rPr>
              <w:t>BSID</w:t>
            </w:r>
          </w:p>
        </w:tc>
        <w:tc>
          <w:tcPr>
            <w:tcW w:w="1133" w:type="dxa"/>
          </w:tcPr>
          <w:p w14:paraId="1C24D84F" w14:textId="76844BE4" w:rsidR="002F3C84" w:rsidRPr="002F3C84" w:rsidRDefault="002F3C84" w:rsidP="0023551C">
            <w:pPr>
              <w:pStyle w:val="Body"/>
              <w:jc w:val="center"/>
              <w:rPr>
                <w:strike/>
                <w:noProof w:val="0"/>
                <w:color w:val="FF0000"/>
                <w:sz w:val="22"/>
                <w:szCs w:val="22"/>
                <w:lang w:eastAsia="ko-KR"/>
              </w:rPr>
            </w:pPr>
            <w:r w:rsidRPr="002F3C84">
              <w:rPr>
                <w:strike/>
                <w:noProof w:val="0"/>
                <w:color w:val="FF0000"/>
                <w:sz w:val="22"/>
                <w:szCs w:val="22"/>
                <w:lang w:eastAsia="ko-KR"/>
              </w:rPr>
              <w:t>4.1</w:t>
            </w:r>
          </w:p>
        </w:tc>
        <w:tc>
          <w:tcPr>
            <w:tcW w:w="993" w:type="dxa"/>
          </w:tcPr>
          <w:p w14:paraId="4C8B1DAC" w14:textId="25E10405" w:rsidR="002F3C84" w:rsidRPr="002F3C84" w:rsidRDefault="002F3C84" w:rsidP="0023551C">
            <w:pPr>
              <w:pStyle w:val="Body"/>
              <w:jc w:val="center"/>
              <w:rPr>
                <w:strike/>
                <w:noProof w:val="0"/>
                <w:color w:val="FF0000"/>
                <w:sz w:val="22"/>
                <w:szCs w:val="22"/>
                <w:lang w:eastAsia="ko-KR"/>
              </w:rPr>
            </w:pPr>
            <w:r w:rsidRPr="002F3C84">
              <w:rPr>
                <w:strike/>
                <w:noProof w:val="0"/>
                <w:color w:val="FF0000"/>
                <w:sz w:val="22"/>
                <w:szCs w:val="22"/>
                <w:lang w:eastAsia="ko-KR"/>
              </w:rPr>
              <w:t>1</w:t>
            </w:r>
          </w:p>
        </w:tc>
        <w:tc>
          <w:tcPr>
            <w:tcW w:w="4946" w:type="dxa"/>
          </w:tcPr>
          <w:p w14:paraId="0FFE3A8F" w14:textId="4CEB5D86" w:rsidR="002F3C84" w:rsidRPr="002F3C84" w:rsidRDefault="002F3C84" w:rsidP="0023551C">
            <w:pPr>
              <w:pStyle w:val="Body"/>
              <w:rPr>
                <w:strike/>
                <w:noProof w:val="0"/>
                <w:color w:val="FF0000"/>
                <w:sz w:val="22"/>
                <w:szCs w:val="22"/>
                <w:lang w:eastAsia="ko-KR"/>
              </w:rPr>
            </w:pPr>
            <w:r w:rsidRPr="002F3C84">
              <w:rPr>
                <w:strike/>
                <w:noProof w:val="0"/>
                <w:color w:val="FF0000"/>
                <w:sz w:val="22"/>
                <w:szCs w:val="22"/>
                <w:lang w:eastAsia="ko-KR"/>
              </w:rPr>
              <w:t>BSID of the neighbor SBS.</w:t>
            </w:r>
          </w:p>
        </w:tc>
      </w:tr>
      <w:tr w:rsidR="002F3C84" w14:paraId="5D941570" w14:textId="77777777" w:rsidTr="0023551C">
        <w:trPr>
          <w:jc w:val="center"/>
        </w:trPr>
        <w:tc>
          <w:tcPr>
            <w:tcW w:w="3078" w:type="dxa"/>
            <w:vAlign w:val="center"/>
          </w:tcPr>
          <w:p w14:paraId="0A4A1126" w14:textId="24FC55DB" w:rsidR="002F3C84" w:rsidRDefault="002F3C84" w:rsidP="0023551C">
            <w:pPr>
              <w:pStyle w:val="Body"/>
              <w:rPr>
                <w:noProof w:val="0"/>
                <w:sz w:val="22"/>
                <w:szCs w:val="22"/>
                <w:lang w:eastAsia="ko-KR"/>
              </w:rPr>
            </w:pPr>
            <w:r>
              <w:rPr>
                <w:noProof w:val="0"/>
                <w:sz w:val="22"/>
                <w:szCs w:val="22"/>
                <w:lang w:eastAsia="ko-KR"/>
              </w:rPr>
              <w:t>FA index</w:t>
            </w:r>
          </w:p>
        </w:tc>
        <w:tc>
          <w:tcPr>
            <w:tcW w:w="1133" w:type="dxa"/>
          </w:tcPr>
          <w:p w14:paraId="50DF3675" w14:textId="77777777" w:rsidR="002F3C84" w:rsidRPr="002F3C84" w:rsidRDefault="002F3C84" w:rsidP="0023551C">
            <w:pPr>
              <w:pStyle w:val="Body"/>
              <w:jc w:val="center"/>
              <w:rPr>
                <w:strike/>
                <w:noProof w:val="0"/>
                <w:color w:val="FF0000"/>
                <w:sz w:val="22"/>
                <w:szCs w:val="22"/>
                <w:lang w:eastAsia="ko-KR"/>
              </w:rPr>
            </w:pPr>
            <w:r w:rsidRPr="002F3C84">
              <w:rPr>
                <w:strike/>
                <w:noProof w:val="0"/>
                <w:color w:val="FF0000"/>
                <w:sz w:val="22"/>
                <w:szCs w:val="22"/>
                <w:lang w:eastAsia="ko-KR"/>
              </w:rPr>
              <w:t>4.2</w:t>
            </w:r>
          </w:p>
          <w:p w14:paraId="5680A370" w14:textId="5799522A" w:rsidR="002F3C84" w:rsidRPr="002F3C84" w:rsidRDefault="002F3C84" w:rsidP="0023551C">
            <w:pPr>
              <w:pStyle w:val="Body"/>
              <w:jc w:val="center"/>
              <w:rPr>
                <w:noProof w:val="0"/>
                <w:color w:val="0000FF"/>
                <w:sz w:val="22"/>
                <w:szCs w:val="22"/>
                <w:lang w:eastAsia="ko-KR"/>
              </w:rPr>
            </w:pPr>
            <w:r w:rsidRPr="002F3C84">
              <w:rPr>
                <w:noProof w:val="0"/>
                <w:color w:val="0000FF"/>
                <w:sz w:val="22"/>
                <w:szCs w:val="22"/>
                <w:lang w:eastAsia="ko-KR"/>
              </w:rPr>
              <w:t>4.1</w:t>
            </w:r>
          </w:p>
        </w:tc>
        <w:tc>
          <w:tcPr>
            <w:tcW w:w="993" w:type="dxa"/>
          </w:tcPr>
          <w:p w14:paraId="200AE837" w14:textId="7DF884A2" w:rsidR="002F3C84" w:rsidRDefault="002F3C84" w:rsidP="0023551C">
            <w:pPr>
              <w:pStyle w:val="Body"/>
              <w:jc w:val="center"/>
              <w:rPr>
                <w:noProof w:val="0"/>
                <w:sz w:val="22"/>
                <w:szCs w:val="22"/>
                <w:lang w:eastAsia="ko-KR"/>
              </w:rPr>
            </w:pPr>
            <w:r>
              <w:rPr>
                <w:noProof w:val="0"/>
                <w:sz w:val="22"/>
                <w:szCs w:val="22"/>
                <w:lang w:eastAsia="ko-KR"/>
              </w:rPr>
              <w:t>1</w:t>
            </w:r>
          </w:p>
        </w:tc>
        <w:tc>
          <w:tcPr>
            <w:tcW w:w="4946" w:type="dxa"/>
          </w:tcPr>
          <w:p w14:paraId="5D7B485E" w14:textId="42053FD9" w:rsidR="002F3C84" w:rsidRDefault="002F3C84" w:rsidP="0023551C">
            <w:pPr>
              <w:pStyle w:val="Body"/>
              <w:rPr>
                <w:noProof w:val="0"/>
                <w:sz w:val="22"/>
                <w:szCs w:val="22"/>
                <w:lang w:eastAsia="ko-KR"/>
              </w:rPr>
            </w:pPr>
            <w:r w:rsidRPr="001443D8">
              <w:rPr>
                <w:strike/>
                <w:noProof w:val="0"/>
                <w:color w:val="FF0000"/>
                <w:sz w:val="22"/>
                <w:szCs w:val="22"/>
                <w:lang w:eastAsia="ko-KR"/>
              </w:rPr>
              <w:t>If Recommended BS information TLV is included in the MOB_SCN-REQ message and BSID TLV is present in the Recommended BS information TLV, FA index TLV is not present. (</w:t>
            </w:r>
            <w:r>
              <w:rPr>
                <w:noProof w:val="0"/>
                <w:sz w:val="22"/>
                <w:szCs w:val="22"/>
                <w:lang w:eastAsia="ko-KR"/>
              </w:rPr>
              <w:t>See 6.3.2.3.42</w:t>
            </w:r>
            <w:r w:rsidRPr="001443D8">
              <w:rPr>
                <w:strike/>
                <w:noProof w:val="0"/>
                <w:color w:val="FF0000"/>
                <w:sz w:val="22"/>
                <w:szCs w:val="22"/>
                <w:lang w:eastAsia="ko-KR"/>
              </w:rPr>
              <w:t>)</w:t>
            </w:r>
          </w:p>
        </w:tc>
      </w:tr>
      <w:tr w:rsidR="002F3C84" w14:paraId="6DFC24E0" w14:textId="77777777" w:rsidTr="0023551C">
        <w:trPr>
          <w:jc w:val="center"/>
        </w:trPr>
        <w:tc>
          <w:tcPr>
            <w:tcW w:w="3078" w:type="dxa"/>
            <w:vAlign w:val="center"/>
          </w:tcPr>
          <w:p w14:paraId="101568E6" w14:textId="5FDE470C" w:rsidR="002F3C84" w:rsidRDefault="002F3C84" w:rsidP="0023551C">
            <w:pPr>
              <w:pStyle w:val="Body"/>
              <w:rPr>
                <w:noProof w:val="0"/>
                <w:sz w:val="22"/>
                <w:szCs w:val="22"/>
                <w:lang w:eastAsia="ko-KR"/>
              </w:rPr>
            </w:pPr>
            <w:r>
              <w:rPr>
                <w:noProof w:val="0"/>
                <w:sz w:val="22"/>
                <w:szCs w:val="22"/>
                <w:lang w:eastAsia="ko-KR"/>
              </w:rPr>
              <w:t>Center frequency</w:t>
            </w:r>
          </w:p>
        </w:tc>
        <w:tc>
          <w:tcPr>
            <w:tcW w:w="1133" w:type="dxa"/>
          </w:tcPr>
          <w:p w14:paraId="002790B6" w14:textId="77777777" w:rsidR="002F3C84" w:rsidRPr="002F3C84" w:rsidRDefault="002F3C84" w:rsidP="0023551C">
            <w:pPr>
              <w:pStyle w:val="Body"/>
              <w:jc w:val="center"/>
              <w:rPr>
                <w:strike/>
                <w:noProof w:val="0"/>
                <w:color w:val="FF0000"/>
                <w:sz w:val="22"/>
                <w:szCs w:val="22"/>
                <w:lang w:eastAsia="ko-KR"/>
              </w:rPr>
            </w:pPr>
            <w:r w:rsidRPr="002F3C84">
              <w:rPr>
                <w:strike/>
                <w:noProof w:val="0"/>
                <w:color w:val="FF0000"/>
                <w:sz w:val="22"/>
                <w:szCs w:val="22"/>
                <w:lang w:eastAsia="ko-KR"/>
              </w:rPr>
              <w:t>4.3</w:t>
            </w:r>
          </w:p>
          <w:p w14:paraId="2065F0DC" w14:textId="7ACD03BE" w:rsidR="002F3C84" w:rsidRDefault="002F3C84" w:rsidP="002F3C84">
            <w:pPr>
              <w:pStyle w:val="Body"/>
              <w:jc w:val="center"/>
              <w:rPr>
                <w:noProof w:val="0"/>
                <w:sz w:val="22"/>
                <w:szCs w:val="22"/>
                <w:lang w:eastAsia="ko-KR"/>
              </w:rPr>
            </w:pPr>
            <w:r w:rsidRPr="002F3C84">
              <w:rPr>
                <w:noProof w:val="0"/>
                <w:color w:val="0000FF"/>
                <w:sz w:val="22"/>
                <w:szCs w:val="22"/>
                <w:lang w:eastAsia="ko-KR"/>
              </w:rPr>
              <w:t>4.</w:t>
            </w:r>
            <w:r>
              <w:rPr>
                <w:noProof w:val="0"/>
                <w:color w:val="0000FF"/>
                <w:sz w:val="22"/>
                <w:szCs w:val="22"/>
                <w:lang w:eastAsia="ko-KR"/>
              </w:rPr>
              <w:t>2</w:t>
            </w:r>
          </w:p>
        </w:tc>
        <w:tc>
          <w:tcPr>
            <w:tcW w:w="993" w:type="dxa"/>
          </w:tcPr>
          <w:p w14:paraId="01D5EF55" w14:textId="245DE664" w:rsidR="002F3C84" w:rsidRDefault="002F3C84" w:rsidP="0023551C">
            <w:pPr>
              <w:pStyle w:val="Body"/>
              <w:jc w:val="center"/>
              <w:rPr>
                <w:noProof w:val="0"/>
                <w:sz w:val="22"/>
                <w:szCs w:val="22"/>
                <w:lang w:eastAsia="ko-KR"/>
              </w:rPr>
            </w:pPr>
            <w:r>
              <w:rPr>
                <w:noProof w:val="0"/>
                <w:sz w:val="22"/>
                <w:szCs w:val="22"/>
                <w:lang w:eastAsia="ko-KR"/>
              </w:rPr>
              <w:t>4</w:t>
            </w:r>
          </w:p>
        </w:tc>
        <w:tc>
          <w:tcPr>
            <w:tcW w:w="4946" w:type="dxa"/>
          </w:tcPr>
          <w:p w14:paraId="074B4754" w14:textId="209FA224" w:rsidR="002F3C84" w:rsidRDefault="002F3C84" w:rsidP="007F3001">
            <w:pPr>
              <w:pStyle w:val="Body"/>
              <w:rPr>
                <w:noProof w:val="0"/>
                <w:sz w:val="22"/>
                <w:szCs w:val="22"/>
                <w:lang w:eastAsia="ko-KR"/>
              </w:rPr>
            </w:pPr>
            <w:r w:rsidRPr="001443D8">
              <w:rPr>
                <w:strike/>
                <w:noProof w:val="0"/>
                <w:color w:val="FF0000"/>
                <w:sz w:val="22"/>
                <w:szCs w:val="22"/>
                <w:lang w:eastAsia="ko-KR"/>
              </w:rPr>
              <w:t>If Recommended BS information TLV is included in the MOB_SCN-REQ message and BSID TLV is present in the Recommended BS information TLV, Center frequency TLV is not present. (</w:t>
            </w:r>
            <w:r>
              <w:rPr>
                <w:noProof w:val="0"/>
                <w:sz w:val="22"/>
                <w:szCs w:val="22"/>
                <w:lang w:eastAsia="ko-KR"/>
              </w:rPr>
              <w:t>See 11.4.1</w:t>
            </w:r>
            <w:r w:rsidRPr="001443D8">
              <w:rPr>
                <w:strike/>
                <w:noProof w:val="0"/>
                <w:color w:val="FF0000"/>
                <w:sz w:val="22"/>
                <w:szCs w:val="22"/>
                <w:lang w:eastAsia="ko-KR"/>
              </w:rPr>
              <w:t>)</w:t>
            </w:r>
          </w:p>
        </w:tc>
      </w:tr>
      <w:tr w:rsidR="002F3C84" w14:paraId="215AC8E7" w14:textId="77777777" w:rsidTr="0023551C">
        <w:trPr>
          <w:jc w:val="center"/>
        </w:trPr>
        <w:tc>
          <w:tcPr>
            <w:tcW w:w="3078" w:type="dxa"/>
            <w:vAlign w:val="center"/>
          </w:tcPr>
          <w:p w14:paraId="2B29D459" w14:textId="2CE75E1C" w:rsidR="002F3C84" w:rsidRDefault="002F3C84" w:rsidP="0023551C">
            <w:pPr>
              <w:pStyle w:val="Body"/>
              <w:rPr>
                <w:noProof w:val="0"/>
                <w:sz w:val="22"/>
                <w:szCs w:val="22"/>
                <w:lang w:eastAsia="ko-KR"/>
              </w:rPr>
            </w:pPr>
            <w:r>
              <w:rPr>
                <w:noProof w:val="0"/>
                <w:sz w:val="22"/>
                <w:szCs w:val="22"/>
                <w:lang w:eastAsia="ko-KR"/>
              </w:rPr>
              <w:t>Preamble index</w:t>
            </w:r>
          </w:p>
        </w:tc>
        <w:tc>
          <w:tcPr>
            <w:tcW w:w="1133" w:type="dxa"/>
          </w:tcPr>
          <w:p w14:paraId="41DDEFA0" w14:textId="77777777" w:rsidR="002F3C84" w:rsidRPr="002F3C84" w:rsidRDefault="002F3C84" w:rsidP="0023551C">
            <w:pPr>
              <w:pStyle w:val="Body"/>
              <w:jc w:val="center"/>
              <w:rPr>
                <w:strike/>
                <w:noProof w:val="0"/>
                <w:color w:val="FF0000"/>
                <w:sz w:val="22"/>
                <w:szCs w:val="22"/>
                <w:lang w:eastAsia="ko-KR"/>
              </w:rPr>
            </w:pPr>
            <w:r w:rsidRPr="002F3C84">
              <w:rPr>
                <w:strike/>
                <w:noProof w:val="0"/>
                <w:color w:val="FF0000"/>
                <w:sz w:val="22"/>
                <w:szCs w:val="22"/>
                <w:lang w:eastAsia="ko-KR"/>
              </w:rPr>
              <w:t>4.4</w:t>
            </w:r>
          </w:p>
          <w:p w14:paraId="7EC41FA3" w14:textId="5224B96B" w:rsidR="002F3C84" w:rsidRDefault="002F3C84" w:rsidP="002F3C84">
            <w:pPr>
              <w:pStyle w:val="Body"/>
              <w:jc w:val="center"/>
              <w:rPr>
                <w:noProof w:val="0"/>
                <w:sz w:val="22"/>
                <w:szCs w:val="22"/>
                <w:lang w:eastAsia="ko-KR"/>
              </w:rPr>
            </w:pPr>
            <w:r w:rsidRPr="002F3C84">
              <w:rPr>
                <w:noProof w:val="0"/>
                <w:color w:val="0000FF"/>
                <w:sz w:val="22"/>
                <w:szCs w:val="22"/>
                <w:lang w:eastAsia="ko-KR"/>
              </w:rPr>
              <w:t>4.</w:t>
            </w:r>
            <w:r>
              <w:rPr>
                <w:noProof w:val="0"/>
                <w:color w:val="0000FF"/>
                <w:sz w:val="22"/>
                <w:szCs w:val="22"/>
                <w:lang w:eastAsia="ko-KR"/>
              </w:rPr>
              <w:t>3</w:t>
            </w:r>
          </w:p>
        </w:tc>
        <w:tc>
          <w:tcPr>
            <w:tcW w:w="993" w:type="dxa"/>
          </w:tcPr>
          <w:p w14:paraId="44FEB117" w14:textId="7888F214" w:rsidR="002F3C84" w:rsidRDefault="002F3C84" w:rsidP="0023551C">
            <w:pPr>
              <w:pStyle w:val="Body"/>
              <w:jc w:val="center"/>
              <w:rPr>
                <w:noProof w:val="0"/>
                <w:sz w:val="22"/>
                <w:szCs w:val="22"/>
                <w:lang w:eastAsia="ko-KR"/>
              </w:rPr>
            </w:pPr>
            <w:r>
              <w:rPr>
                <w:noProof w:val="0"/>
                <w:sz w:val="22"/>
                <w:szCs w:val="22"/>
                <w:lang w:eastAsia="ko-KR"/>
              </w:rPr>
              <w:t>1</w:t>
            </w:r>
          </w:p>
        </w:tc>
        <w:tc>
          <w:tcPr>
            <w:tcW w:w="4946" w:type="dxa"/>
          </w:tcPr>
          <w:p w14:paraId="79DCA960" w14:textId="11F8F24D" w:rsidR="002F3C84" w:rsidRDefault="002F3C84" w:rsidP="0023551C">
            <w:pPr>
              <w:pStyle w:val="Body"/>
              <w:rPr>
                <w:noProof w:val="0"/>
                <w:sz w:val="22"/>
                <w:szCs w:val="22"/>
                <w:lang w:eastAsia="ko-KR"/>
              </w:rPr>
            </w:pPr>
            <w:r w:rsidRPr="001443D8">
              <w:rPr>
                <w:strike/>
                <w:noProof w:val="0"/>
                <w:color w:val="FF0000"/>
                <w:sz w:val="22"/>
                <w:szCs w:val="22"/>
                <w:lang w:eastAsia="ko-KR"/>
              </w:rPr>
              <w:t>If Recommended BS information TLV is included in the MOB_SCN-REQ message and BSID TLV is present in the Recommended BS information TLV, Preamble index TLV is not present. (</w:t>
            </w:r>
            <w:r>
              <w:rPr>
                <w:noProof w:val="0"/>
                <w:sz w:val="22"/>
                <w:szCs w:val="22"/>
                <w:lang w:eastAsia="ko-KR"/>
              </w:rPr>
              <w:t>See 6.3.2.3.42</w:t>
            </w:r>
            <w:r w:rsidRPr="001443D8">
              <w:rPr>
                <w:strike/>
                <w:noProof w:val="0"/>
                <w:color w:val="FF0000"/>
                <w:sz w:val="22"/>
                <w:szCs w:val="22"/>
                <w:lang w:eastAsia="ko-KR"/>
              </w:rPr>
              <w:t>)</w:t>
            </w:r>
          </w:p>
        </w:tc>
      </w:tr>
    </w:tbl>
    <w:p w14:paraId="77C7316D" w14:textId="77777777" w:rsidR="007F3001" w:rsidRPr="0096380A" w:rsidRDefault="007F3001" w:rsidP="007F3001">
      <w:pPr>
        <w:pStyle w:val="Body"/>
        <w:rPr>
          <w:noProof w:val="0"/>
          <w:sz w:val="22"/>
          <w:szCs w:val="22"/>
          <w:lang w:eastAsia="ko-KR"/>
        </w:rPr>
      </w:pPr>
    </w:p>
    <w:p w14:paraId="5780D75F" w14:textId="5BFAA93A" w:rsidR="00F937FF" w:rsidRPr="00360FCA" w:rsidRDefault="006774CB">
      <w:pPr>
        <w:pStyle w:val="Body"/>
        <w:rPr>
          <w:noProof w:val="0"/>
          <w:sz w:val="22"/>
          <w:szCs w:val="22"/>
          <w:lang w:eastAsia="ko-KR"/>
        </w:rPr>
      </w:pPr>
      <w:r w:rsidRPr="00360FCA">
        <w:rPr>
          <w:rFonts w:eastAsia="MS Mincho"/>
          <w:noProof w:val="0"/>
          <w:sz w:val="22"/>
          <w:szCs w:val="22"/>
          <w:lang w:eastAsia="ja-JP"/>
        </w:rPr>
        <w:t>-----</w:t>
      </w:r>
      <w:r w:rsidRPr="00360FCA">
        <w:rPr>
          <w:rFonts w:eastAsia="맑은 고딕"/>
          <w:noProof w:val="0"/>
          <w:sz w:val="22"/>
          <w:szCs w:val="22"/>
          <w:lang w:eastAsia="ko-KR"/>
        </w:rPr>
        <w:t>----</w:t>
      </w:r>
      <w:r w:rsidRPr="00360FCA">
        <w:rPr>
          <w:rFonts w:eastAsia="MS Mincho"/>
          <w:noProof w:val="0"/>
          <w:sz w:val="22"/>
          <w:szCs w:val="22"/>
          <w:lang w:eastAsia="ja-JP"/>
        </w:rPr>
        <w:t xml:space="preserve">-------- </w:t>
      </w:r>
      <w:r w:rsidR="008945FB" w:rsidRPr="00360FCA">
        <w:rPr>
          <w:rFonts w:eastAsia="MS Mincho"/>
          <w:noProof w:val="0"/>
          <w:sz w:val="22"/>
          <w:szCs w:val="22"/>
          <w:lang w:eastAsia="ja-JP"/>
        </w:rPr>
        <w:t>End</w:t>
      </w:r>
      <w:r w:rsidRPr="00360FCA">
        <w:rPr>
          <w:rFonts w:eastAsia="MS Mincho"/>
          <w:noProof w:val="0"/>
          <w:sz w:val="22"/>
          <w:szCs w:val="22"/>
          <w:lang w:eastAsia="ja-JP"/>
        </w:rPr>
        <w:t xml:space="preserve"> of the text proposal --------------------------------------------------------------------------------------</w:t>
      </w:r>
    </w:p>
    <w:sectPr w:rsidR="00F937FF" w:rsidRPr="00360FCA" w:rsidSect="004728D3">
      <w:headerReference w:type="default" r:id="rId16"/>
      <w:footerReference w:type="default" r:id="rId17"/>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2F3C84" w:rsidRDefault="002F3C84">
      <w:r>
        <w:separator/>
      </w:r>
    </w:p>
  </w:endnote>
  <w:endnote w:type="continuationSeparator" w:id="0">
    <w:p w14:paraId="5D907E07" w14:textId="77777777" w:rsidR="002F3C84" w:rsidRDefault="002F3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Arial Unicode MS"/>
    <w:charset w:val="4F"/>
    <w:family w:val="auto"/>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2F3C84" w:rsidRDefault="002F3C84">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2F3C84" w:rsidRDefault="002F3C84">
                          <w:pPr>
                            <w:pStyle w:val="Footer"/>
                          </w:pPr>
                          <w:r>
                            <w:rPr>
                              <w:rStyle w:val="PageNumber"/>
                            </w:rPr>
                            <w:fldChar w:fldCharType="begin"/>
                          </w:r>
                          <w:r>
                            <w:rPr>
                              <w:rStyle w:val="PageNumber"/>
                            </w:rPr>
                            <w:instrText xml:space="preserve"> PAGE </w:instrText>
                          </w:r>
                          <w:r>
                            <w:rPr>
                              <w:rStyle w:val="PageNumber"/>
                            </w:rPr>
                            <w:fldChar w:fldCharType="separate"/>
                          </w:r>
                          <w:r w:rsidR="00FF1CA1">
                            <w:rPr>
                              <w:rStyle w:val="PageNumber"/>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F92E915" w14:textId="77777777" w:rsidR="00717C7D" w:rsidRDefault="00717C7D">
                    <w:pPr>
                      <w:pStyle w:val="Footer"/>
                    </w:pPr>
                    <w:r>
                      <w:rPr>
                        <w:rStyle w:val="PageNumber"/>
                      </w:rPr>
                      <w:fldChar w:fldCharType="begin"/>
                    </w:r>
                    <w:r>
                      <w:rPr>
                        <w:rStyle w:val="PageNumber"/>
                      </w:rPr>
                      <w:instrText xml:space="preserve"> PAGE </w:instrText>
                    </w:r>
                    <w:r>
                      <w:rPr>
                        <w:rStyle w:val="PageNumber"/>
                      </w:rPr>
                      <w:fldChar w:fldCharType="separate"/>
                    </w:r>
                    <w:r w:rsidR="007F3001">
                      <w:rPr>
                        <w:rStyle w:val="PageNumber"/>
                      </w:rPr>
                      <w:t>3</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2F3C84" w:rsidRDefault="002F3C84">
      <w:r>
        <w:separator/>
      </w:r>
    </w:p>
  </w:footnote>
  <w:footnote w:type="continuationSeparator" w:id="0">
    <w:p w14:paraId="5C22C9B9" w14:textId="77777777" w:rsidR="002F3C84" w:rsidRDefault="002F3C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7E832297" w:rsidR="002F3C84" w:rsidRDefault="00FF1CA1">
    <w:pPr>
      <w:pStyle w:val="Header"/>
      <w:tabs>
        <w:tab w:val="clear" w:pos="4320"/>
        <w:tab w:val="clear" w:pos="8640"/>
        <w:tab w:val="right" w:pos="10800"/>
      </w:tabs>
    </w:pPr>
    <w:r>
      <w:tab/>
      <w:t>IEEE 802.16-14-0081</w:t>
    </w:r>
    <w:r w:rsidR="002F3C84">
      <w:t>-00-000q</w:t>
    </w:r>
  </w:p>
  <w:p w14:paraId="214B2E07" w14:textId="77777777" w:rsidR="002F3C84" w:rsidRDefault="002F3C84">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16C3E85"/>
    <w:multiLevelType w:val="hybridMultilevel"/>
    <w:tmpl w:val="5956A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73D8"/>
    <w:multiLevelType w:val="hybridMultilevel"/>
    <w:tmpl w:val="E1701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D65015"/>
    <w:multiLevelType w:val="hybridMultilevel"/>
    <w:tmpl w:val="1BE0BD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521069"/>
    <w:multiLevelType w:val="hybridMultilevel"/>
    <w:tmpl w:val="708AC788"/>
    <w:lvl w:ilvl="0" w:tplc="B29C8A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D497DF0"/>
    <w:multiLevelType w:val="hybridMultilevel"/>
    <w:tmpl w:val="B4D86386"/>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74B0493"/>
    <w:multiLevelType w:val="hybridMultilevel"/>
    <w:tmpl w:val="7344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116D4"/>
    <w:multiLevelType w:val="hybridMultilevel"/>
    <w:tmpl w:val="E252F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BE20ABD"/>
    <w:multiLevelType w:val="hybridMultilevel"/>
    <w:tmpl w:val="533A59BA"/>
    <w:lvl w:ilvl="0" w:tplc="B29C8AE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185182A"/>
    <w:multiLevelType w:val="hybridMultilevel"/>
    <w:tmpl w:val="5456D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0F551D"/>
    <w:multiLevelType w:val="hybridMultilevel"/>
    <w:tmpl w:val="F4F622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0B6E34"/>
    <w:multiLevelType w:val="hybridMultilevel"/>
    <w:tmpl w:val="27929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877DB"/>
    <w:multiLevelType w:val="hybridMultilevel"/>
    <w:tmpl w:val="D9B6C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9"/>
  </w:num>
  <w:num w:numId="4">
    <w:abstractNumId w:val="6"/>
  </w:num>
  <w:num w:numId="5">
    <w:abstractNumId w:val="7"/>
  </w:num>
  <w:num w:numId="6">
    <w:abstractNumId w:val="11"/>
  </w:num>
  <w:num w:numId="7">
    <w:abstractNumId w:val="13"/>
  </w:num>
  <w:num w:numId="8">
    <w:abstractNumId w:val="8"/>
  </w:num>
  <w:num w:numId="9">
    <w:abstractNumId w:val="2"/>
  </w:num>
  <w:num w:numId="10">
    <w:abstractNumId w:val="3"/>
  </w:num>
  <w:num w:numId="11">
    <w:abstractNumId w:val="4"/>
  </w:num>
  <w:num w:numId="12">
    <w:abstractNumId w:val="12"/>
  </w:num>
  <w:num w:numId="1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15935"/>
    <w:rsid w:val="000209A9"/>
    <w:rsid w:val="00032A25"/>
    <w:rsid w:val="0004214B"/>
    <w:rsid w:val="0005063A"/>
    <w:rsid w:val="00057329"/>
    <w:rsid w:val="000576FD"/>
    <w:rsid w:val="00072087"/>
    <w:rsid w:val="00073E15"/>
    <w:rsid w:val="0007462C"/>
    <w:rsid w:val="00075C60"/>
    <w:rsid w:val="000A2B8E"/>
    <w:rsid w:val="000A59FC"/>
    <w:rsid w:val="000B6049"/>
    <w:rsid w:val="000C3141"/>
    <w:rsid w:val="000C4A71"/>
    <w:rsid w:val="000D27F3"/>
    <w:rsid w:val="000D7152"/>
    <w:rsid w:val="000E25F4"/>
    <w:rsid w:val="000F1215"/>
    <w:rsid w:val="00110312"/>
    <w:rsid w:val="001128E3"/>
    <w:rsid w:val="00112904"/>
    <w:rsid w:val="001132F3"/>
    <w:rsid w:val="00113CFC"/>
    <w:rsid w:val="00121B74"/>
    <w:rsid w:val="001327C4"/>
    <w:rsid w:val="001443D8"/>
    <w:rsid w:val="00156AC4"/>
    <w:rsid w:val="0017696A"/>
    <w:rsid w:val="0017792B"/>
    <w:rsid w:val="00181B95"/>
    <w:rsid w:val="00192BA4"/>
    <w:rsid w:val="00192C1C"/>
    <w:rsid w:val="001A09C0"/>
    <w:rsid w:val="001A215E"/>
    <w:rsid w:val="001A39F8"/>
    <w:rsid w:val="001A6523"/>
    <w:rsid w:val="001B1501"/>
    <w:rsid w:val="001B332C"/>
    <w:rsid w:val="001B3CCF"/>
    <w:rsid w:val="001C06A7"/>
    <w:rsid w:val="001C2561"/>
    <w:rsid w:val="001D4E2B"/>
    <w:rsid w:val="001D5A60"/>
    <w:rsid w:val="001D7B39"/>
    <w:rsid w:val="001E0568"/>
    <w:rsid w:val="001F0E6B"/>
    <w:rsid w:val="001F18FE"/>
    <w:rsid w:val="001F4299"/>
    <w:rsid w:val="0020367A"/>
    <w:rsid w:val="00203B43"/>
    <w:rsid w:val="002075E4"/>
    <w:rsid w:val="00211A2F"/>
    <w:rsid w:val="0021547B"/>
    <w:rsid w:val="0022216B"/>
    <w:rsid w:val="00225D1E"/>
    <w:rsid w:val="00233066"/>
    <w:rsid w:val="00234FF3"/>
    <w:rsid w:val="0023551C"/>
    <w:rsid w:val="002376EE"/>
    <w:rsid w:val="00244195"/>
    <w:rsid w:val="00244263"/>
    <w:rsid w:val="00245751"/>
    <w:rsid w:val="002478D9"/>
    <w:rsid w:val="0025638F"/>
    <w:rsid w:val="00262968"/>
    <w:rsid w:val="00272759"/>
    <w:rsid w:val="00282D33"/>
    <w:rsid w:val="002855EA"/>
    <w:rsid w:val="002924FE"/>
    <w:rsid w:val="002948F0"/>
    <w:rsid w:val="002967FC"/>
    <w:rsid w:val="002B362F"/>
    <w:rsid w:val="002B781D"/>
    <w:rsid w:val="002C289C"/>
    <w:rsid w:val="002C4D87"/>
    <w:rsid w:val="002D37A0"/>
    <w:rsid w:val="002F32F8"/>
    <w:rsid w:val="002F3C84"/>
    <w:rsid w:val="00306AAA"/>
    <w:rsid w:val="00310936"/>
    <w:rsid w:val="00310F9A"/>
    <w:rsid w:val="00311CDB"/>
    <w:rsid w:val="00312F14"/>
    <w:rsid w:val="0032316A"/>
    <w:rsid w:val="003342F5"/>
    <w:rsid w:val="00353EA4"/>
    <w:rsid w:val="00360FCA"/>
    <w:rsid w:val="00363CD6"/>
    <w:rsid w:val="0037199A"/>
    <w:rsid w:val="003751AB"/>
    <w:rsid w:val="00383879"/>
    <w:rsid w:val="0039041F"/>
    <w:rsid w:val="0039294C"/>
    <w:rsid w:val="003C5104"/>
    <w:rsid w:val="003C6184"/>
    <w:rsid w:val="003D07FE"/>
    <w:rsid w:val="003D46FF"/>
    <w:rsid w:val="003D5DE6"/>
    <w:rsid w:val="00402903"/>
    <w:rsid w:val="004115AF"/>
    <w:rsid w:val="004567A1"/>
    <w:rsid w:val="0046208B"/>
    <w:rsid w:val="00464A65"/>
    <w:rsid w:val="00467A2B"/>
    <w:rsid w:val="00467ECA"/>
    <w:rsid w:val="004728D3"/>
    <w:rsid w:val="00476B92"/>
    <w:rsid w:val="00484907"/>
    <w:rsid w:val="004A26C4"/>
    <w:rsid w:val="004A3507"/>
    <w:rsid w:val="004A3E39"/>
    <w:rsid w:val="004A75B8"/>
    <w:rsid w:val="004E5B56"/>
    <w:rsid w:val="004E65A5"/>
    <w:rsid w:val="004F25D6"/>
    <w:rsid w:val="004F2E74"/>
    <w:rsid w:val="00524BAD"/>
    <w:rsid w:val="00530FAC"/>
    <w:rsid w:val="005333DF"/>
    <w:rsid w:val="005354C5"/>
    <w:rsid w:val="00541269"/>
    <w:rsid w:val="005412D9"/>
    <w:rsid w:val="0054629F"/>
    <w:rsid w:val="00553C4B"/>
    <w:rsid w:val="00557058"/>
    <w:rsid w:val="00560DAC"/>
    <w:rsid w:val="00574752"/>
    <w:rsid w:val="00581004"/>
    <w:rsid w:val="005811F5"/>
    <w:rsid w:val="00585547"/>
    <w:rsid w:val="00585B90"/>
    <w:rsid w:val="00594BE4"/>
    <w:rsid w:val="005A06C3"/>
    <w:rsid w:val="005B28F0"/>
    <w:rsid w:val="005C1D2B"/>
    <w:rsid w:val="005C4198"/>
    <w:rsid w:val="005C7A83"/>
    <w:rsid w:val="005D25DD"/>
    <w:rsid w:val="005E2143"/>
    <w:rsid w:val="005E6B5B"/>
    <w:rsid w:val="00603009"/>
    <w:rsid w:val="006039F1"/>
    <w:rsid w:val="00611080"/>
    <w:rsid w:val="006120A2"/>
    <w:rsid w:val="006136A8"/>
    <w:rsid w:val="00621044"/>
    <w:rsid w:val="00621FEB"/>
    <w:rsid w:val="006274E1"/>
    <w:rsid w:val="00641FE4"/>
    <w:rsid w:val="00647B55"/>
    <w:rsid w:val="006502E7"/>
    <w:rsid w:val="00654502"/>
    <w:rsid w:val="0065474F"/>
    <w:rsid w:val="00660A03"/>
    <w:rsid w:val="006650F7"/>
    <w:rsid w:val="006663D9"/>
    <w:rsid w:val="006722B6"/>
    <w:rsid w:val="006774CB"/>
    <w:rsid w:val="0067791F"/>
    <w:rsid w:val="00683F78"/>
    <w:rsid w:val="00684E29"/>
    <w:rsid w:val="006868E4"/>
    <w:rsid w:val="0069153B"/>
    <w:rsid w:val="00696B8B"/>
    <w:rsid w:val="006A02C7"/>
    <w:rsid w:val="006B7C98"/>
    <w:rsid w:val="006D49FE"/>
    <w:rsid w:val="006D6D90"/>
    <w:rsid w:val="006D7944"/>
    <w:rsid w:val="006E0613"/>
    <w:rsid w:val="006E1716"/>
    <w:rsid w:val="006E1ED3"/>
    <w:rsid w:val="006E3A04"/>
    <w:rsid w:val="006F0E9E"/>
    <w:rsid w:val="00710FEE"/>
    <w:rsid w:val="00712938"/>
    <w:rsid w:val="0071566D"/>
    <w:rsid w:val="00717C7D"/>
    <w:rsid w:val="0072378F"/>
    <w:rsid w:val="00724EAE"/>
    <w:rsid w:val="00727F7F"/>
    <w:rsid w:val="0073524E"/>
    <w:rsid w:val="007408DF"/>
    <w:rsid w:val="00743102"/>
    <w:rsid w:val="0075127C"/>
    <w:rsid w:val="00755D1D"/>
    <w:rsid w:val="00775173"/>
    <w:rsid w:val="0078135C"/>
    <w:rsid w:val="00785347"/>
    <w:rsid w:val="007922E8"/>
    <w:rsid w:val="00793D9C"/>
    <w:rsid w:val="00796D4C"/>
    <w:rsid w:val="007B7920"/>
    <w:rsid w:val="007C3812"/>
    <w:rsid w:val="007C5057"/>
    <w:rsid w:val="007E5FC1"/>
    <w:rsid w:val="007E7BFC"/>
    <w:rsid w:val="007F2B0A"/>
    <w:rsid w:val="007F3001"/>
    <w:rsid w:val="0080061B"/>
    <w:rsid w:val="00814208"/>
    <w:rsid w:val="008175A3"/>
    <w:rsid w:val="008208C6"/>
    <w:rsid w:val="008213A2"/>
    <w:rsid w:val="008410C4"/>
    <w:rsid w:val="008438CB"/>
    <w:rsid w:val="00852036"/>
    <w:rsid w:val="00852A35"/>
    <w:rsid w:val="008945FB"/>
    <w:rsid w:val="008A431F"/>
    <w:rsid w:val="008B33DD"/>
    <w:rsid w:val="008B3932"/>
    <w:rsid w:val="008C263D"/>
    <w:rsid w:val="008C5212"/>
    <w:rsid w:val="008D4FCC"/>
    <w:rsid w:val="008D511A"/>
    <w:rsid w:val="008D5712"/>
    <w:rsid w:val="008E591D"/>
    <w:rsid w:val="00914566"/>
    <w:rsid w:val="0096380A"/>
    <w:rsid w:val="009714DE"/>
    <w:rsid w:val="00982C70"/>
    <w:rsid w:val="009961DE"/>
    <w:rsid w:val="009A042E"/>
    <w:rsid w:val="009B1039"/>
    <w:rsid w:val="009B6300"/>
    <w:rsid w:val="009C405A"/>
    <w:rsid w:val="009C458F"/>
    <w:rsid w:val="009C5716"/>
    <w:rsid w:val="009C6937"/>
    <w:rsid w:val="009D345F"/>
    <w:rsid w:val="009D3C2A"/>
    <w:rsid w:val="009D49B7"/>
    <w:rsid w:val="009E6F49"/>
    <w:rsid w:val="009E778B"/>
    <w:rsid w:val="009F1598"/>
    <w:rsid w:val="009F612C"/>
    <w:rsid w:val="009F72EC"/>
    <w:rsid w:val="00A161F0"/>
    <w:rsid w:val="00A36A64"/>
    <w:rsid w:val="00A43490"/>
    <w:rsid w:val="00A47370"/>
    <w:rsid w:val="00A57440"/>
    <w:rsid w:val="00A65DF0"/>
    <w:rsid w:val="00A67D2B"/>
    <w:rsid w:val="00A71A82"/>
    <w:rsid w:val="00A72A02"/>
    <w:rsid w:val="00A80B86"/>
    <w:rsid w:val="00A87781"/>
    <w:rsid w:val="00AA03BA"/>
    <w:rsid w:val="00AA77D6"/>
    <w:rsid w:val="00AB0CFD"/>
    <w:rsid w:val="00AB5DD7"/>
    <w:rsid w:val="00AC2089"/>
    <w:rsid w:val="00AC4B0D"/>
    <w:rsid w:val="00AC5D7A"/>
    <w:rsid w:val="00AD1C98"/>
    <w:rsid w:val="00AD313C"/>
    <w:rsid w:val="00AD7809"/>
    <w:rsid w:val="00AF1E7D"/>
    <w:rsid w:val="00AF501E"/>
    <w:rsid w:val="00B008E6"/>
    <w:rsid w:val="00B04EAF"/>
    <w:rsid w:val="00B055E6"/>
    <w:rsid w:val="00B07BDC"/>
    <w:rsid w:val="00B10688"/>
    <w:rsid w:val="00B10C19"/>
    <w:rsid w:val="00B14BA3"/>
    <w:rsid w:val="00B15798"/>
    <w:rsid w:val="00B24EFA"/>
    <w:rsid w:val="00B31B62"/>
    <w:rsid w:val="00B32735"/>
    <w:rsid w:val="00B32C93"/>
    <w:rsid w:val="00B363E0"/>
    <w:rsid w:val="00B527FE"/>
    <w:rsid w:val="00B536C5"/>
    <w:rsid w:val="00B53C45"/>
    <w:rsid w:val="00B54578"/>
    <w:rsid w:val="00B75B13"/>
    <w:rsid w:val="00B86978"/>
    <w:rsid w:val="00B93EBC"/>
    <w:rsid w:val="00B9648B"/>
    <w:rsid w:val="00B97831"/>
    <w:rsid w:val="00BA21DB"/>
    <w:rsid w:val="00BA286B"/>
    <w:rsid w:val="00BB700B"/>
    <w:rsid w:val="00BC0C1C"/>
    <w:rsid w:val="00BC50E4"/>
    <w:rsid w:val="00BC7D2B"/>
    <w:rsid w:val="00BE0A6B"/>
    <w:rsid w:val="00BF7A13"/>
    <w:rsid w:val="00BF7C70"/>
    <w:rsid w:val="00C01C7A"/>
    <w:rsid w:val="00C10E9F"/>
    <w:rsid w:val="00C17083"/>
    <w:rsid w:val="00C201F9"/>
    <w:rsid w:val="00C20D2C"/>
    <w:rsid w:val="00C22DB4"/>
    <w:rsid w:val="00C246D2"/>
    <w:rsid w:val="00C26D4D"/>
    <w:rsid w:val="00C30863"/>
    <w:rsid w:val="00C31074"/>
    <w:rsid w:val="00C31798"/>
    <w:rsid w:val="00C35B69"/>
    <w:rsid w:val="00C45587"/>
    <w:rsid w:val="00C564A3"/>
    <w:rsid w:val="00C81414"/>
    <w:rsid w:val="00C85511"/>
    <w:rsid w:val="00C958CE"/>
    <w:rsid w:val="00CA0282"/>
    <w:rsid w:val="00CA07A8"/>
    <w:rsid w:val="00CA778A"/>
    <w:rsid w:val="00CC0013"/>
    <w:rsid w:val="00CC1933"/>
    <w:rsid w:val="00CD07CF"/>
    <w:rsid w:val="00CD2212"/>
    <w:rsid w:val="00CE1A10"/>
    <w:rsid w:val="00CE4D2E"/>
    <w:rsid w:val="00CE52E9"/>
    <w:rsid w:val="00CF552C"/>
    <w:rsid w:val="00CF72D3"/>
    <w:rsid w:val="00D001D8"/>
    <w:rsid w:val="00D111D7"/>
    <w:rsid w:val="00D2069F"/>
    <w:rsid w:val="00D3139B"/>
    <w:rsid w:val="00D36797"/>
    <w:rsid w:val="00D411F6"/>
    <w:rsid w:val="00D42F15"/>
    <w:rsid w:val="00D4374C"/>
    <w:rsid w:val="00D51372"/>
    <w:rsid w:val="00D53940"/>
    <w:rsid w:val="00D63DCF"/>
    <w:rsid w:val="00D66A3D"/>
    <w:rsid w:val="00D71340"/>
    <w:rsid w:val="00D72098"/>
    <w:rsid w:val="00D723F9"/>
    <w:rsid w:val="00D74DCA"/>
    <w:rsid w:val="00D75E9A"/>
    <w:rsid w:val="00D8124E"/>
    <w:rsid w:val="00D8208D"/>
    <w:rsid w:val="00D86153"/>
    <w:rsid w:val="00D93D3E"/>
    <w:rsid w:val="00DB3D04"/>
    <w:rsid w:val="00DC0DEF"/>
    <w:rsid w:val="00DD36E1"/>
    <w:rsid w:val="00DF19F6"/>
    <w:rsid w:val="00E03A65"/>
    <w:rsid w:val="00E1128E"/>
    <w:rsid w:val="00E11362"/>
    <w:rsid w:val="00E155E7"/>
    <w:rsid w:val="00E42EF8"/>
    <w:rsid w:val="00E43F20"/>
    <w:rsid w:val="00E44014"/>
    <w:rsid w:val="00E458A3"/>
    <w:rsid w:val="00E6384C"/>
    <w:rsid w:val="00E66DF6"/>
    <w:rsid w:val="00E977AD"/>
    <w:rsid w:val="00EA4D78"/>
    <w:rsid w:val="00EA7C4B"/>
    <w:rsid w:val="00EB6618"/>
    <w:rsid w:val="00EB6752"/>
    <w:rsid w:val="00EC096D"/>
    <w:rsid w:val="00EC204D"/>
    <w:rsid w:val="00EF3474"/>
    <w:rsid w:val="00EF3AB3"/>
    <w:rsid w:val="00F00BE9"/>
    <w:rsid w:val="00F06E94"/>
    <w:rsid w:val="00F25790"/>
    <w:rsid w:val="00F314D8"/>
    <w:rsid w:val="00F3288F"/>
    <w:rsid w:val="00F41A1D"/>
    <w:rsid w:val="00F46A59"/>
    <w:rsid w:val="00F50D60"/>
    <w:rsid w:val="00F646D0"/>
    <w:rsid w:val="00F65127"/>
    <w:rsid w:val="00F66161"/>
    <w:rsid w:val="00F76801"/>
    <w:rsid w:val="00F9011F"/>
    <w:rsid w:val="00F903DE"/>
    <w:rsid w:val="00F937FF"/>
    <w:rsid w:val="00F93C80"/>
    <w:rsid w:val="00FA50AF"/>
    <w:rsid w:val="00FB3B66"/>
    <w:rsid w:val="00FB5AFA"/>
    <w:rsid w:val="00FD5AB2"/>
    <w:rsid w:val="00FF1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0597">
    <w:name w:val="SP.14.110597"/>
    <w:basedOn w:val="Default"/>
    <w:next w:val="Default"/>
    <w:uiPriority w:val="99"/>
    <w:rsid w:val="0096380A"/>
    <w:rPr>
      <w:rFonts w:ascii="Arial" w:hAnsi="Arial"/>
      <w:color w:val="auto"/>
    </w:rPr>
  </w:style>
  <w:style w:type="paragraph" w:customStyle="1" w:styleId="SP14110659">
    <w:name w:val="SP.14.110659"/>
    <w:basedOn w:val="Default"/>
    <w:next w:val="Default"/>
    <w:uiPriority w:val="99"/>
    <w:rsid w:val="0096380A"/>
    <w:rPr>
      <w:rFonts w:ascii="Arial" w:hAnsi="Arial"/>
      <w:color w:val="auto"/>
    </w:rPr>
  </w:style>
  <w:style w:type="character" w:customStyle="1" w:styleId="SC14208905">
    <w:name w:val="SC.14.208905"/>
    <w:uiPriority w:val="99"/>
    <w:rsid w:val="0096380A"/>
    <w:rPr>
      <w:rFonts w:cs="Arial"/>
      <w:b/>
      <w:bCs/>
      <w:color w:val="000000"/>
      <w:sz w:val="22"/>
      <w:szCs w:val="22"/>
    </w:rPr>
  </w:style>
  <w:style w:type="paragraph" w:customStyle="1" w:styleId="SP14110603">
    <w:name w:val="SP.14.110603"/>
    <w:basedOn w:val="Default"/>
    <w:next w:val="Default"/>
    <w:uiPriority w:val="99"/>
    <w:rsid w:val="0096380A"/>
    <w:rPr>
      <w:rFonts w:ascii="Arial" w:hAnsi="Arial"/>
      <w:color w:val="auto"/>
    </w:rPr>
  </w:style>
  <w:style w:type="paragraph" w:customStyle="1" w:styleId="SP14110599">
    <w:name w:val="SP.14.110599"/>
    <w:basedOn w:val="Default"/>
    <w:next w:val="Default"/>
    <w:uiPriority w:val="99"/>
    <w:rsid w:val="0096380A"/>
    <w:rPr>
      <w:rFonts w:ascii="Arial" w:hAnsi="Arial"/>
      <w:color w:val="auto"/>
    </w:rPr>
  </w:style>
  <w:style w:type="character" w:customStyle="1" w:styleId="SC14209095">
    <w:name w:val="SC.14.209095"/>
    <w:uiPriority w:val="99"/>
    <w:rsid w:val="0096380A"/>
    <w:rPr>
      <w:color w:val="000000"/>
      <w:sz w:val="20"/>
      <w:szCs w:val="20"/>
    </w:rPr>
  </w:style>
  <w:style w:type="paragraph" w:customStyle="1" w:styleId="SP1281925">
    <w:name w:val="SP.12.81925"/>
    <w:basedOn w:val="Default"/>
    <w:next w:val="Default"/>
    <w:uiPriority w:val="99"/>
    <w:rsid w:val="00717C7D"/>
    <w:rPr>
      <w:color w:val="auto"/>
    </w:rPr>
  </w:style>
  <w:style w:type="paragraph" w:customStyle="1" w:styleId="SP1281986">
    <w:name w:val="SP.12.81986"/>
    <w:basedOn w:val="Default"/>
    <w:next w:val="Default"/>
    <w:uiPriority w:val="99"/>
    <w:rsid w:val="00717C7D"/>
    <w:rPr>
      <w:color w:val="auto"/>
    </w:rPr>
  </w:style>
  <w:style w:type="paragraph" w:customStyle="1" w:styleId="SP1281931">
    <w:name w:val="SP.12.81931"/>
    <w:basedOn w:val="Default"/>
    <w:next w:val="Default"/>
    <w:uiPriority w:val="99"/>
    <w:rsid w:val="00717C7D"/>
    <w:rPr>
      <w:color w:val="auto"/>
    </w:rPr>
  </w:style>
  <w:style w:type="character" w:customStyle="1" w:styleId="SC12126989">
    <w:name w:val="SC.12.126989"/>
    <w:uiPriority w:val="99"/>
    <w:rsid w:val="00717C7D"/>
    <w:rPr>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1"/>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1"/>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1"/>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1"/>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1"/>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1"/>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1"/>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1"/>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1"/>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rsid w:val="00684E29"/>
    <w:rPr>
      <w:rFonts w:ascii="Cambria" w:eastAsia="MS Mincho" w:hAnsi="Cambria"/>
      <w:b/>
      <w:bCs/>
      <w:i/>
      <w:iCs/>
      <w:noProof/>
      <w:sz w:val="26"/>
      <w:szCs w:val="26"/>
    </w:rPr>
  </w:style>
  <w:style w:type="character" w:customStyle="1" w:styleId="Heading6Char">
    <w:name w:val="Heading 6 Char"/>
    <w:link w:val="Heading6"/>
    <w:uiPriority w:val="9"/>
    <w:rsid w:val="00684E29"/>
    <w:rPr>
      <w:rFonts w:ascii="Cambria" w:eastAsia="MS Mincho" w:hAnsi="Cambria"/>
      <w:b/>
      <w:bCs/>
      <w:noProof/>
      <w:sz w:val="22"/>
      <w:szCs w:val="22"/>
    </w:rPr>
  </w:style>
  <w:style w:type="character" w:customStyle="1" w:styleId="Heading7Char">
    <w:name w:val="Heading 7 Char"/>
    <w:link w:val="Heading7"/>
    <w:uiPriority w:val="9"/>
    <w:rsid w:val="00684E29"/>
    <w:rPr>
      <w:rFonts w:ascii="Cambria" w:eastAsia="MS Mincho" w:hAnsi="Cambria"/>
      <w:noProof/>
      <w:sz w:val="24"/>
      <w:szCs w:val="24"/>
    </w:rPr>
  </w:style>
  <w:style w:type="character" w:customStyle="1" w:styleId="Heading8Char">
    <w:name w:val="Heading 8 Char"/>
    <w:link w:val="Heading8"/>
    <w:uiPriority w:val="9"/>
    <w:rsid w:val="00684E29"/>
    <w:rPr>
      <w:rFonts w:ascii="Cambria" w:eastAsia="MS Mincho" w:hAnsi="Cambria"/>
      <w:i/>
      <w:iCs/>
      <w:noProof/>
      <w:sz w:val="24"/>
      <w:szCs w:val="24"/>
    </w:rPr>
  </w:style>
  <w:style w:type="character" w:customStyle="1" w:styleId="Heading9Char">
    <w:name w:val="Heading 9 Char"/>
    <w:link w:val="Heading9"/>
    <w:uiPriority w:val="9"/>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14319493">
    <w:name w:val="SP.14.319493"/>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555">
    <w:name w:val="SP.14.31955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319499">
    <w:name w:val="SP.14.319499"/>
    <w:basedOn w:val="Normal"/>
    <w:next w:val="Normal"/>
    <w:uiPriority w:val="99"/>
    <w:rsid w:val="00B15798"/>
    <w:pPr>
      <w:suppressAutoHyphens w:val="0"/>
      <w:autoSpaceDE w:val="0"/>
      <w:autoSpaceDN w:val="0"/>
      <w:adjustRightInd w:val="0"/>
    </w:pPr>
    <w:rPr>
      <w:rFonts w:ascii="Arial" w:hAnsi="Arial"/>
      <w:noProof w:val="0"/>
      <w:szCs w:val="24"/>
    </w:rPr>
  </w:style>
  <w:style w:type="character" w:customStyle="1" w:styleId="SC14208915">
    <w:name w:val="SC.14.208915"/>
    <w:uiPriority w:val="99"/>
    <w:rsid w:val="00B15798"/>
    <w:rPr>
      <w:rFonts w:cs="Arial"/>
      <w:color w:val="000000"/>
      <w:sz w:val="20"/>
      <w:szCs w:val="20"/>
    </w:rPr>
  </w:style>
  <w:style w:type="paragraph" w:customStyle="1" w:styleId="SP14319495">
    <w:name w:val="SP.14.319495"/>
    <w:basedOn w:val="Normal"/>
    <w:next w:val="Normal"/>
    <w:uiPriority w:val="99"/>
    <w:rsid w:val="00B15798"/>
    <w:pPr>
      <w:suppressAutoHyphens w:val="0"/>
      <w:autoSpaceDE w:val="0"/>
      <w:autoSpaceDN w:val="0"/>
      <w:adjustRightInd w:val="0"/>
    </w:pPr>
    <w:rPr>
      <w:rFonts w:ascii="Arial" w:hAnsi="Arial"/>
      <w:noProof w:val="0"/>
      <w:szCs w:val="24"/>
    </w:rPr>
  </w:style>
  <w:style w:type="paragraph" w:customStyle="1" w:styleId="SP14139269">
    <w:name w:val="SP.14.139269"/>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331">
    <w:name w:val="SP.14.139331"/>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SP14139275">
    <w:name w:val="SP.14.139275"/>
    <w:basedOn w:val="Normal"/>
    <w:next w:val="Normal"/>
    <w:uiPriority w:val="99"/>
    <w:rsid w:val="00AC2089"/>
    <w:pPr>
      <w:suppressAutoHyphens w:val="0"/>
      <w:autoSpaceDE w:val="0"/>
      <w:autoSpaceDN w:val="0"/>
      <w:adjustRightInd w:val="0"/>
    </w:pPr>
    <w:rPr>
      <w:rFonts w:ascii="Times New Roman" w:hAnsi="Times New Roman"/>
      <w:noProof w:val="0"/>
      <w:szCs w:val="24"/>
    </w:rPr>
  </w:style>
  <w:style w:type="paragraph" w:customStyle="1" w:styleId="Default">
    <w:name w:val="Default"/>
    <w:rsid w:val="0021547B"/>
    <w:pPr>
      <w:widowControl w:val="0"/>
      <w:autoSpaceDE w:val="0"/>
      <w:autoSpaceDN w:val="0"/>
      <w:adjustRightInd w:val="0"/>
    </w:pPr>
    <w:rPr>
      <w:color w:val="000000"/>
      <w:sz w:val="24"/>
      <w:szCs w:val="24"/>
    </w:rPr>
  </w:style>
  <w:style w:type="paragraph" w:customStyle="1" w:styleId="SP14139271">
    <w:name w:val="SP.14.139271"/>
    <w:basedOn w:val="Default"/>
    <w:next w:val="Default"/>
    <w:uiPriority w:val="99"/>
    <w:rsid w:val="0021547B"/>
    <w:rPr>
      <w:color w:val="auto"/>
    </w:rPr>
  </w:style>
  <w:style w:type="character" w:customStyle="1" w:styleId="SC14209324">
    <w:name w:val="SC.14.209324"/>
    <w:uiPriority w:val="99"/>
    <w:rsid w:val="007E7BFC"/>
    <w:rPr>
      <w:color w:val="000000"/>
      <w:sz w:val="20"/>
      <w:szCs w:val="20"/>
    </w:rPr>
  </w:style>
  <w:style w:type="character" w:customStyle="1" w:styleId="SC14209071">
    <w:name w:val="SC.14.209071"/>
    <w:uiPriority w:val="99"/>
    <w:rsid w:val="007E7BFC"/>
    <w:rPr>
      <w:color w:val="000000"/>
      <w:sz w:val="20"/>
      <w:szCs w:val="20"/>
    </w:rPr>
  </w:style>
  <w:style w:type="paragraph" w:customStyle="1" w:styleId="SP12126981">
    <w:name w:val="SP.12.126981"/>
    <w:basedOn w:val="Default"/>
    <w:next w:val="Default"/>
    <w:uiPriority w:val="99"/>
    <w:rsid w:val="00710FEE"/>
    <w:rPr>
      <w:color w:val="auto"/>
    </w:rPr>
  </w:style>
  <w:style w:type="paragraph" w:customStyle="1" w:styleId="SP12127042">
    <w:name w:val="SP.12.127042"/>
    <w:basedOn w:val="Default"/>
    <w:next w:val="Default"/>
    <w:uiPriority w:val="99"/>
    <w:rsid w:val="00710FEE"/>
    <w:rPr>
      <w:color w:val="auto"/>
    </w:rPr>
  </w:style>
  <w:style w:type="paragraph" w:customStyle="1" w:styleId="SP12126987">
    <w:name w:val="SP.12.126987"/>
    <w:basedOn w:val="Default"/>
    <w:next w:val="Default"/>
    <w:uiPriority w:val="99"/>
    <w:rsid w:val="00710FEE"/>
    <w:rPr>
      <w:color w:val="auto"/>
    </w:rPr>
  </w:style>
  <w:style w:type="character" w:customStyle="1" w:styleId="SC12127026">
    <w:name w:val="SC.12.127026"/>
    <w:uiPriority w:val="99"/>
    <w:rsid w:val="00710FEE"/>
    <w:rPr>
      <w:color w:val="000000"/>
      <w:sz w:val="20"/>
      <w:szCs w:val="20"/>
    </w:rPr>
  </w:style>
  <w:style w:type="paragraph" w:customStyle="1" w:styleId="SP14110597">
    <w:name w:val="SP.14.110597"/>
    <w:basedOn w:val="Default"/>
    <w:next w:val="Default"/>
    <w:uiPriority w:val="99"/>
    <w:rsid w:val="0096380A"/>
    <w:rPr>
      <w:rFonts w:ascii="Arial" w:hAnsi="Arial"/>
      <w:color w:val="auto"/>
    </w:rPr>
  </w:style>
  <w:style w:type="paragraph" w:customStyle="1" w:styleId="SP14110659">
    <w:name w:val="SP.14.110659"/>
    <w:basedOn w:val="Default"/>
    <w:next w:val="Default"/>
    <w:uiPriority w:val="99"/>
    <w:rsid w:val="0096380A"/>
    <w:rPr>
      <w:rFonts w:ascii="Arial" w:hAnsi="Arial"/>
      <w:color w:val="auto"/>
    </w:rPr>
  </w:style>
  <w:style w:type="character" w:customStyle="1" w:styleId="SC14208905">
    <w:name w:val="SC.14.208905"/>
    <w:uiPriority w:val="99"/>
    <w:rsid w:val="0096380A"/>
    <w:rPr>
      <w:rFonts w:cs="Arial"/>
      <w:b/>
      <w:bCs/>
      <w:color w:val="000000"/>
      <w:sz w:val="22"/>
      <w:szCs w:val="22"/>
    </w:rPr>
  </w:style>
  <w:style w:type="paragraph" w:customStyle="1" w:styleId="SP14110603">
    <w:name w:val="SP.14.110603"/>
    <w:basedOn w:val="Default"/>
    <w:next w:val="Default"/>
    <w:uiPriority w:val="99"/>
    <w:rsid w:val="0096380A"/>
    <w:rPr>
      <w:rFonts w:ascii="Arial" w:hAnsi="Arial"/>
      <w:color w:val="auto"/>
    </w:rPr>
  </w:style>
  <w:style w:type="paragraph" w:customStyle="1" w:styleId="SP14110599">
    <w:name w:val="SP.14.110599"/>
    <w:basedOn w:val="Default"/>
    <w:next w:val="Default"/>
    <w:uiPriority w:val="99"/>
    <w:rsid w:val="0096380A"/>
    <w:rPr>
      <w:rFonts w:ascii="Arial" w:hAnsi="Arial"/>
      <w:color w:val="auto"/>
    </w:rPr>
  </w:style>
  <w:style w:type="character" w:customStyle="1" w:styleId="SC14209095">
    <w:name w:val="SC.14.209095"/>
    <w:uiPriority w:val="99"/>
    <w:rsid w:val="0096380A"/>
    <w:rPr>
      <w:color w:val="000000"/>
      <w:sz w:val="20"/>
      <w:szCs w:val="20"/>
    </w:rPr>
  </w:style>
  <w:style w:type="paragraph" w:customStyle="1" w:styleId="SP1281925">
    <w:name w:val="SP.12.81925"/>
    <w:basedOn w:val="Default"/>
    <w:next w:val="Default"/>
    <w:uiPriority w:val="99"/>
    <w:rsid w:val="00717C7D"/>
    <w:rPr>
      <w:color w:val="auto"/>
    </w:rPr>
  </w:style>
  <w:style w:type="paragraph" w:customStyle="1" w:styleId="SP1281986">
    <w:name w:val="SP.12.81986"/>
    <w:basedOn w:val="Default"/>
    <w:next w:val="Default"/>
    <w:uiPriority w:val="99"/>
    <w:rsid w:val="00717C7D"/>
    <w:rPr>
      <w:color w:val="auto"/>
    </w:rPr>
  </w:style>
  <w:style w:type="paragraph" w:customStyle="1" w:styleId="SP1281931">
    <w:name w:val="SP.12.81931"/>
    <w:basedOn w:val="Default"/>
    <w:next w:val="Default"/>
    <w:uiPriority w:val="99"/>
    <w:rsid w:val="00717C7D"/>
    <w:rPr>
      <w:color w:val="auto"/>
    </w:rPr>
  </w:style>
  <w:style w:type="character" w:customStyle="1" w:styleId="SC12126989">
    <w:name w:val="SC.12.126989"/>
    <w:uiPriority w:val="99"/>
    <w:rsid w:val="00717C7D"/>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eee802.org/16" TargetMode="External"/><Relationship Id="rId10" Type="http://schemas.openxmlformats.org/officeDocument/2006/relationships/hyperlink" Target="mailto:jscha@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1323E-8B86-444D-8732-7CCDE22A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2457</TotalTime>
  <Pages>3</Pages>
  <Words>883</Words>
  <Characters>5037</Characters>
  <Application>Microsoft Macintosh Word</Application>
  <DocSecurity>0</DocSecurity>
  <Lines>41</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5909</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211</cp:revision>
  <cp:lastPrinted>2112-12-31T15:00:00Z</cp:lastPrinted>
  <dcterms:created xsi:type="dcterms:W3CDTF">2012-08-09T08:10:00Z</dcterms:created>
  <dcterms:modified xsi:type="dcterms:W3CDTF">2014-10-26T06:19:00Z</dcterms:modified>
  <cp:category/>
</cp:coreProperties>
</file>