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351DA5" w:rsidTr="007C7273">
        <w:trPr>
          <w:cantSplit/>
        </w:trPr>
        <w:tc>
          <w:tcPr>
            <w:tcW w:w="6580" w:type="dxa"/>
            <w:vAlign w:val="center"/>
          </w:tcPr>
          <w:p w:rsidR="00351DA5" w:rsidRPr="00D8032B" w:rsidRDefault="00351DA5" w:rsidP="007C7273">
            <w:pPr>
              <w:shd w:val="solid" w:color="FFFFFF" w:fill="FFFFFF"/>
              <w:spacing w:before="0"/>
              <w:rPr>
                <w:rFonts w:ascii="Verdana" w:hAnsi="Verdana" w:cs="Times New Roman Bold"/>
                <w:b/>
                <w:bCs/>
                <w:sz w:val="26"/>
                <w:szCs w:val="26"/>
              </w:rPr>
            </w:pPr>
            <w:bookmarkStart w:id="0" w:name="dbrea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51" w:type="dxa"/>
          </w:tcPr>
          <w:p w:rsidR="00351DA5" w:rsidRDefault="00351DA5" w:rsidP="007C7273">
            <w:pPr>
              <w:shd w:val="solid" w:color="FFFFFF" w:fill="FFFFFF"/>
              <w:spacing w:before="0" w:line="240" w:lineRule="atLeast"/>
            </w:pPr>
            <w:bookmarkStart w:id="1" w:name="ditulogo"/>
            <w:bookmarkEnd w:id="1"/>
            <w:r>
              <w:rPr>
                <w:noProof/>
                <w:lang w:val="en-US" w:eastAsia="zh-CN"/>
              </w:rPr>
              <w:drawing>
                <wp:inline distT="0" distB="0" distL="0" distR="0" wp14:anchorId="6CDD78B4" wp14:editId="076C74D3">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351DA5" w:rsidRPr="0051782D" w:rsidTr="007C7273">
        <w:trPr>
          <w:cantSplit/>
        </w:trPr>
        <w:tc>
          <w:tcPr>
            <w:tcW w:w="6580" w:type="dxa"/>
            <w:tcBorders>
              <w:bottom w:val="single" w:sz="12" w:space="0" w:color="auto"/>
            </w:tcBorders>
          </w:tcPr>
          <w:p w:rsidR="00351DA5" w:rsidRPr="0051782D" w:rsidRDefault="001D0512" w:rsidP="00D3279F">
            <w:pPr>
              <w:shd w:val="solid" w:color="FFFFFF" w:fill="FFFFFF"/>
              <w:spacing w:before="0" w:after="48"/>
              <w:rPr>
                <w:rFonts w:ascii="Verdana" w:hAnsi="Verdana" w:cs="Times New Roman Bold"/>
                <w:b/>
                <w:sz w:val="22"/>
                <w:szCs w:val="22"/>
              </w:rPr>
            </w:pPr>
            <w:r>
              <w:rPr>
                <w:rFonts w:ascii="Verdana" w:hAnsi="Verdana" w:cs="Times New Roman Bold"/>
                <w:b/>
                <w:sz w:val="22"/>
                <w:szCs w:val="22"/>
              </w:rPr>
              <w:t>1</w:t>
            </w:r>
            <w:r w:rsidR="00D3279F">
              <w:rPr>
                <w:rFonts w:ascii="Verdana" w:hAnsi="Verdana" w:cs="Times New Roman Bold"/>
                <w:b/>
                <w:sz w:val="22"/>
                <w:szCs w:val="22"/>
              </w:rPr>
              <w:t>6</w:t>
            </w:r>
            <w:r>
              <w:rPr>
                <w:rFonts w:ascii="Verdana" w:hAnsi="Verdana" w:cs="Times New Roman Bold"/>
                <w:b/>
                <w:sz w:val="22"/>
                <w:szCs w:val="22"/>
              </w:rPr>
              <w:t>th Meeting of Working Party 5D</w:t>
            </w:r>
            <w:r>
              <w:rPr>
                <w:rFonts w:ascii="Verdana" w:hAnsi="Verdana" w:cs="Times New Roman Bold"/>
                <w:b/>
                <w:sz w:val="22"/>
                <w:szCs w:val="22"/>
              </w:rPr>
              <w:br/>
              <w:t>Sapporo, Japan, 10-17 July 2013</w:t>
            </w:r>
          </w:p>
        </w:tc>
        <w:tc>
          <w:tcPr>
            <w:tcW w:w="3451" w:type="dxa"/>
            <w:tcBorders>
              <w:bottom w:val="single" w:sz="12" w:space="0" w:color="auto"/>
            </w:tcBorders>
          </w:tcPr>
          <w:p w:rsidR="00351DA5" w:rsidRPr="0051782D" w:rsidRDefault="00351DA5" w:rsidP="007C7273">
            <w:pPr>
              <w:shd w:val="solid" w:color="FFFFFF" w:fill="FFFFFF"/>
              <w:spacing w:before="0" w:after="48" w:line="240" w:lineRule="atLeast"/>
              <w:rPr>
                <w:sz w:val="22"/>
                <w:szCs w:val="22"/>
                <w:lang w:val="en-US"/>
              </w:rPr>
            </w:pPr>
          </w:p>
        </w:tc>
      </w:tr>
      <w:tr w:rsidR="00351DA5" w:rsidTr="007C7273">
        <w:trPr>
          <w:cantSplit/>
        </w:trPr>
        <w:tc>
          <w:tcPr>
            <w:tcW w:w="6580" w:type="dxa"/>
            <w:tcBorders>
              <w:top w:val="single" w:sz="12" w:space="0" w:color="auto"/>
            </w:tcBorders>
          </w:tcPr>
          <w:p w:rsidR="00351DA5" w:rsidRPr="0051782D" w:rsidRDefault="00351DA5" w:rsidP="007C7273">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351DA5" w:rsidRPr="00710D66" w:rsidRDefault="00351DA5" w:rsidP="007C7273">
            <w:pPr>
              <w:shd w:val="solid" w:color="FFFFFF" w:fill="FFFFFF"/>
              <w:spacing w:before="0" w:after="48" w:line="240" w:lineRule="atLeast"/>
              <w:rPr>
                <w:lang w:val="en-US"/>
              </w:rPr>
            </w:pPr>
          </w:p>
        </w:tc>
      </w:tr>
      <w:tr w:rsidR="00351DA5" w:rsidRPr="00092718" w:rsidTr="007C7273">
        <w:trPr>
          <w:cantSplit/>
        </w:trPr>
        <w:tc>
          <w:tcPr>
            <w:tcW w:w="6580" w:type="dxa"/>
            <w:vMerge w:val="restart"/>
          </w:tcPr>
          <w:p w:rsidR="005F0DB1" w:rsidRDefault="005F0DB1" w:rsidP="005F0DB1">
            <w:pPr>
              <w:shd w:val="solid" w:color="FFFFFF" w:fill="FFFFFF"/>
              <w:tabs>
                <w:tab w:val="clear" w:pos="1134"/>
                <w:tab w:val="clear" w:pos="1871"/>
                <w:tab w:val="clear" w:pos="2268"/>
              </w:tabs>
              <w:spacing w:before="0"/>
              <w:rPr>
                <w:rFonts w:ascii="Verdana" w:hAnsi="Verdana"/>
                <w:bCs/>
                <w:sz w:val="20"/>
                <w:lang w:val="fr-CH"/>
              </w:rPr>
            </w:pPr>
            <w:bookmarkStart w:id="2" w:name="recibido"/>
            <w:bookmarkStart w:id="3" w:name="dnum" w:colFirst="1" w:colLast="1"/>
            <w:bookmarkEnd w:id="2"/>
            <w:proofErr w:type="spellStart"/>
            <w:r w:rsidRPr="005F0DB1">
              <w:rPr>
                <w:rFonts w:ascii="Verdana" w:hAnsi="Verdana"/>
                <w:sz w:val="20"/>
                <w:lang w:val="fr-CH"/>
              </w:rPr>
              <w:t>Attachment</w:t>
            </w:r>
            <w:proofErr w:type="spellEnd"/>
            <w:r w:rsidRPr="005F0DB1">
              <w:rPr>
                <w:rFonts w:ascii="Verdana" w:hAnsi="Verdana"/>
                <w:sz w:val="20"/>
                <w:lang w:val="fr-CH"/>
              </w:rPr>
              <w:t xml:space="preserve"> 5.1</w:t>
            </w:r>
            <w:r>
              <w:rPr>
                <w:rFonts w:ascii="Verdana" w:hAnsi="Verdana"/>
                <w:sz w:val="20"/>
                <w:lang w:val="fr-CH"/>
              </w:rPr>
              <w:t>4</w:t>
            </w:r>
            <w:r w:rsidRPr="005F0DB1">
              <w:rPr>
                <w:rFonts w:ascii="Verdana" w:hAnsi="Verdana"/>
                <w:sz w:val="20"/>
                <w:lang w:val="fr-CH"/>
              </w:rPr>
              <w:t xml:space="preserve"> to Document</w:t>
            </w:r>
            <w:r w:rsidRPr="005F0DB1">
              <w:rPr>
                <w:rFonts w:ascii="Verdana" w:hAnsi="Verdana"/>
                <w:bCs/>
                <w:sz w:val="20"/>
                <w:lang w:val="fr-CH"/>
              </w:rPr>
              <w:t xml:space="preserve"> 5D/441</w:t>
            </w:r>
          </w:p>
          <w:p w:rsidR="00351DA5" w:rsidRPr="00220E63" w:rsidRDefault="00092718" w:rsidP="005F0DB1">
            <w:pPr>
              <w:shd w:val="solid" w:color="FFFFFF" w:fill="FFFFFF"/>
              <w:tabs>
                <w:tab w:val="clear" w:pos="1134"/>
                <w:tab w:val="clear" w:pos="1871"/>
                <w:tab w:val="clear" w:pos="2268"/>
              </w:tabs>
              <w:spacing w:before="0"/>
              <w:rPr>
                <w:rFonts w:ascii="Verdana" w:hAnsi="Verdana"/>
                <w:sz w:val="20"/>
                <w:lang w:val="fr-CH"/>
              </w:rPr>
            </w:pPr>
            <w:r>
              <w:rPr>
                <w:rFonts w:ascii="Verdana" w:hAnsi="Verdana"/>
                <w:sz w:val="20"/>
                <w:lang w:val="fr-CH"/>
              </w:rPr>
              <w:t>(</w:t>
            </w:r>
            <w:bookmarkStart w:id="4" w:name="_GoBack"/>
            <w:bookmarkEnd w:id="4"/>
            <w:r w:rsidR="005F0DB1">
              <w:rPr>
                <w:rFonts w:ascii="Verdana" w:hAnsi="Verdana"/>
                <w:sz w:val="20"/>
                <w:lang w:val="fr-CH"/>
              </w:rPr>
              <w:t xml:space="preserve">Source: </w:t>
            </w:r>
            <w:r w:rsidR="00220E63" w:rsidRPr="00220E63">
              <w:rPr>
                <w:rFonts w:ascii="Verdana" w:hAnsi="Verdana"/>
                <w:bCs/>
                <w:sz w:val="20"/>
                <w:lang w:val="fr-CH" w:eastAsia="zh-CN"/>
              </w:rPr>
              <w:t>Document 5D/TEMP/</w:t>
            </w:r>
            <w:r w:rsidR="00220E63" w:rsidRPr="00220E63">
              <w:rPr>
                <w:rFonts w:ascii="Verdana" w:hAnsi="Verdana"/>
                <w:bCs/>
                <w:sz w:val="20"/>
                <w:lang w:val="fr-CH" w:eastAsia="ja-JP"/>
              </w:rPr>
              <w:t>238</w:t>
            </w:r>
            <w:r w:rsidR="00220E63" w:rsidRPr="00220E63">
              <w:rPr>
                <w:rFonts w:ascii="Verdana" w:hAnsi="Verdana"/>
                <w:bCs/>
                <w:sz w:val="20"/>
                <w:lang w:val="fr-CH" w:eastAsia="zh-CN"/>
              </w:rPr>
              <w:t>-E</w:t>
            </w:r>
            <w:r>
              <w:rPr>
                <w:rFonts w:ascii="Verdana" w:hAnsi="Verdana"/>
                <w:bCs/>
                <w:sz w:val="20"/>
                <w:lang w:val="fr-CH" w:eastAsia="zh-CN"/>
              </w:rPr>
              <w:t>)</w:t>
            </w:r>
          </w:p>
        </w:tc>
        <w:tc>
          <w:tcPr>
            <w:tcW w:w="3451" w:type="dxa"/>
          </w:tcPr>
          <w:p w:rsidR="00351DA5" w:rsidRPr="00220E63" w:rsidRDefault="00351DA5" w:rsidP="003D272C">
            <w:pPr>
              <w:shd w:val="solid" w:color="FFFFFF" w:fill="FFFFFF"/>
              <w:spacing w:before="0" w:line="240" w:lineRule="atLeast"/>
              <w:rPr>
                <w:rFonts w:ascii="Verdana" w:hAnsi="Verdana"/>
                <w:bCs/>
                <w:sz w:val="20"/>
                <w:lang w:val="fr-CH" w:eastAsia="zh-CN"/>
              </w:rPr>
            </w:pPr>
          </w:p>
        </w:tc>
      </w:tr>
      <w:tr w:rsidR="00351DA5" w:rsidTr="007C7273">
        <w:trPr>
          <w:cantSplit/>
        </w:trPr>
        <w:tc>
          <w:tcPr>
            <w:tcW w:w="6580" w:type="dxa"/>
            <w:vMerge/>
          </w:tcPr>
          <w:p w:rsidR="00351DA5" w:rsidRPr="00220E63" w:rsidRDefault="00351DA5" w:rsidP="007C7273">
            <w:pPr>
              <w:spacing w:before="60"/>
              <w:jc w:val="center"/>
              <w:rPr>
                <w:b/>
                <w:smallCaps/>
                <w:sz w:val="32"/>
                <w:lang w:val="fr-CH" w:eastAsia="zh-CN"/>
              </w:rPr>
            </w:pPr>
            <w:bookmarkStart w:id="5" w:name="ddate" w:colFirst="1" w:colLast="1"/>
            <w:bookmarkEnd w:id="3"/>
          </w:p>
        </w:tc>
        <w:tc>
          <w:tcPr>
            <w:tcW w:w="3451" w:type="dxa"/>
          </w:tcPr>
          <w:p w:rsidR="00351DA5" w:rsidRPr="00CA3452" w:rsidRDefault="003D272C" w:rsidP="005F0DB1">
            <w:pPr>
              <w:shd w:val="solid" w:color="FFFFFF" w:fill="FFFFFF"/>
              <w:spacing w:before="0" w:line="240" w:lineRule="atLeast"/>
              <w:rPr>
                <w:rFonts w:ascii="Verdana" w:hAnsi="Verdana"/>
                <w:sz w:val="20"/>
                <w:lang w:eastAsia="zh-CN"/>
              </w:rPr>
            </w:pPr>
            <w:r>
              <w:rPr>
                <w:rFonts w:ascii="Verdana" w:hAnsi="Verdana"/>
                <w:b/>
                <w:sz w:val="20"/>
                <w:lang w:eastAsia="ja-JP"/>
              </w:rPr>
              <w:t>1</w:t>
            </w:r>
            <w:r w:rsidR="005F0DB1">
              <w:rPr>
                <w:rFonts w:ascii="Verdana" w:hAnsi="Verdana"/>
                <w:b/>
                <w:sz w:val="20"/>
                <w:lang w:eastAsia="ja-JP"/>
              </w:rPr>
              <w:t>7</w:t>
            </w:r>
            <w:r w:rsidR="001D0512">
              <w:rPr>
                <w:rFonts w:ascii="Verdana" w:hAnsi="Verdana"/>
                <w:b/>
                <w:sz w:val="20"/>
                <w:lang w:eastAsia="zh-CN"/>
              </w:rPr>
              <w:t xml:space="preserve"> July</w:t>
            </w:r>
            <w:r w:rsidR="00351DA5">
              <w:rPr>
                <w:rFonts w:ascii="Verdana" w:hAnsi="Verdana"/>
                <w:b/>
                <w:sz w:val="20"/>
                <w:lang w:eastAsia="zh-CN"/>
              </w:rPr>
              <w:t xml:space="preserve"> 201</w:t>
            </w:r>
            <w:r w:rsidR="002671E7">
              <w:rPr>
                <w:rFonts w:ascii="Verdana" w:hAnsi="Verdana"/>
                <w:b/>
                <w:sz w:val="20"/>
                <w:lang w:eastAsia="zh-CN"/>
              </w:rPr>
              <w:t>3</w:t>
            </w:r>
          </w:p>
        </w:tc>
      </w:tr>
      <w:tr w:rsidR="00351DA5" w:rsidTr="007C7273">
        <w:trPr>
          <w:cantSplit/>
        </w:trPr>
        <w:tc>
          <w:tcPr>
            <w:tcW w:w="6580" w:type="dxa"/>
            <w:vMerge/>
          </w:tcPr>
          <w:p w:rsidR="00351DA5" w:rsidRDefault="00351DA5" w:rsidP="007C7273">
            <w:pPr>
              <w:spacing w:before="60"/>
              <w:jc w:val="center"/>
              <w:rPr>
                <w:b/>
                <w:smallCaps/>
                <w:sz w:val="32"/>
                <w:lang w:eastAsia="zh-CN"/>
              </w:rPr>
            </w:pPr>
            <w:bookmarkStart w:id="6" w:name="dorlang" w:colFirst="1" w:colLast="1"/>
            <w:bookmarkEnd w:id="5"/>
          </w:p>
        </w:tc>
        <w:tc>
          <w:tcPr>
            <w:tcW w:w="3451" w:type="dxa"/>
          </w:tcPr>
          <w:p w:rsidR="00351DA5" w:rsidRPr="00CA3452" w:rsidRDefault="00351DA5" w:rsidP="007C7273">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351DA5" w:rsidTr="007C7273">
        <w:trPr>
          <w:cantSplit/>
        </w:trPr>
        <w:tc>
          <w:tcPr>
            <w:tcW w:w="10031" w:type="dxa"/>
            <w:gridSpan w:val="2"/>
          </w:tcPr>
          <w:p w:rsidR="00351DA5" w:rsidRDefault="00220E63" w:rsidP="00097D52">
            <w:pPr>
              <w:pStyle w:val="Source"/>
              <w:spacing w:before="360"/>
              <w:rPr>
                <w:lang w:eastAsia="zh-CN"/>
              </w:rPr>
            </w:pPr>
            <w:bookmarkStart w:id="7" w:name="dsource" w:colFirst="0" w:colLast="0"/>
            <w:bookmarkEnd w:id="6"/>
            <w:r>
              <w:t>Working Party 5D</w:t>
            </w:r>
          </w:p>
        </w:tc>
      </w:tr>
      <w:tr w:rsidR="00351DA5" w:rsidTr="007C7273">
        <w:trPr>
          <w:cantSplit/>
        </w:trPr>
        <w:tc>
          <w:tcPr>
            <w:tcW w:w="10031" w:type="dxa"/>
            <w:gridSpan w:val="2"/>
          </w:tcPr>
          <w:p w:rsidR="00351DA5" w:rsidRPr="00F55DC7" w:rsidRDefault="00B528A1" w:rsidP="00DC6CD1">
            <w:pPr>
              <w:pStyle w:val="Title1"/>
            </w:pPr>
            <w:bookmarkStart w:id="8" w:name="drec" w:colFirst="0" w:colLast="0"/>
            <w:bookmarkEnd w:id="7"/>
            <w:r w:rsidRPr="00F55DC7">
              <w:t xml:space="preserve">Liaison statement to </w:t>
            </w:r>
            <w:r w:rsidRPr="00B10678">
              <w:rPr>
                <w:i/>
              </w:rPr>
              <w:t>WIRELESS MAN-ADVANCED</w:t>
            </w:r>
            <w:r>
              <w:t xml:space="preserve"> </w:t>
            </w:r>
            <w:r w:rsidRPr="00F55DC7">
              <w:t>GCS Proponents and Transposing Organizations</w:t>
            </w:r>
            <w:r>
              <w:rPr>
                <w:rStyle w:val="FootnoteReference"/>
              </w:rPr>
              <w:footnoteReference w:id="1"/>
            </w:r>
            <w:r w:rsidRPr="00F55DC7">
              <w:t xml:space="preserve"> on the provision of transposition references and Certification C for Draft Revision 1 of Recommendation ITU-R M.2012</w:t>
            </w:r>
          </w:p>
        </w:tc>
      </w:tr>
      <w:tr w:rsidR="00351DA5" w:rsidTr="00097D52">
        <w:trPr>
          <w:cantSplit/>
          <w:trHeight w:val="216"/>
        </w:trPr>
        <w:tc>
          <w:tcPr>
            <w:tcW w:w="10031" w:type="dxa"/>
            <w:gridSpan w:val="2"/>
          </w:tcPr>
          <w:p w:rsidR="00351DA5" w:rsidRDefault="00351DA5" w:rsidP="00097D52">
            <w:pPr>
              <w:pStyle w:val="Title1"/>
              <w:spacing w:before="0"/>
              <w:rPr>
                <w:lang w:eastAsia="zh-CN"/>
              </w:rPr>
            </w:pPr>
            <w:bookmarkStart w:id="9" w:name="dtitle1" w:colFirst="0" w:colLast="0"/>
            <w:bookmarkEnd w:id="8"/>
          </w:p>
        </w:tc>
      </w:tr>
    </w:tbl>
    <w:bookmarkEnd w:id="9"/>
    <w:p w:rsidR="00B528A1" w:rsidRPr="00F55DC7" w:rsidRDefault="00B528A1" w:rsidP="00097D52">
      <w:pPr>
        <w:pStyle w:val="Headingb"/>
        <w:spacing w:before="120"/>
      </w:pPr>
      <w:r w:rsidRPr="00F55DC7">
        <w:t>Introduction</w:t>
      </w:r>
    </w:p>
    <w:p w:rsidR="00B528A1" w:rsidRPr="00F67383" w:rsidRDefault="00B528A1" w:rsidP="00B528A1">
      <w:r w:rsidRPr="00F67383">
        <w:t xml:space="preserve">Working Party 5D thanks the relevant </w:t>
      </w:r>
      <w:r w:rsidRPr="00F67383">
        <w:rPr>
          <w:i/>
        </w:rPr>
        <w:t>GCS Proponents</w:t>
      </w:r>
      <w:r w:rsidRPr="00F67383">
        <w:t xml:space="preserve"> for their successful work in regards to completion of the milestone identified by Item 8 of Table 1 for the draft Revision 1 update of Recommendation ITU-R M.2012  </w:t>
      </w:r>
      <w:r w:rsidRPr="00F67383">
        <w:rPr>
          <w:color w:val="000000"/>
        </w:rPr>
        <w:t>“</w:t>
      </w:r>
      <w:r w:rsidRPr="00F67383">
        <w:rPr>
          <w:i/>
          <w:color w:val="000000"/>
        </w:rPr>
        <w:t>Detailed specifications of the terrestrial radio interfaces of International Mobile Telecommunications-Advanced (IMT-Advanced)”</w:t>
      </w:r>
      <w:r w:rsidRPr="00F67383">
        <w:rPr>
          <w:color w:val="000000"/>
        </w:rPr>
        <w:t xml:space="preserve"> </w:t>
      </w:r>
      <w:r w:rsidRPr="00F67383">
        <w:t xml:space="preserve">following the process in Document </w:t>
      </w:r>
      <w:hyperlink r:id="rId12" w:history="1">
        <w:r w:rsidRPr="001A45A1">
          <w:rPr>
            <w:rStyle w:val="Hyperlink"/>
          </w:rPr>
          <w:t>IMT-ADV/26</w:t>
        </w:r>
        <w:r w:rsidR="001A45A1" w:rsidRPr="001A45A1">
          <w:rPr>
            <w:rStyle w:val="Hyperlink"/>
          </w:rPr>
          <w:t xml:space="preserve"> Rev.1</w:t>
        </w:r>
      </w:hyperlink>
      <w:r w:rsidRPr="00F67383">
        <w:t>, “</w:t>
      </w:r>
      <w:r w:rsidRPr="00F67383">
        <w:rPr>
          <w:i/>
        </w:rPr>
        <w:t xml:space="preserve">Schedule for the Revision 1 Update of Recommendation ITU-R M.2012” </w:t>
      </w:r>
      <w:r w:rsidRPr="00F67383">
        <w:t>(</w:t>
      </w:r>
      <w:r w:rsidRPr="00BC402A">
        <w:t>see the previous correspondence sent out by the Study Group 5 Counsellor on 13</w:t>
      </w:r>
      <w:r w:rsidRPr="00BC402A">
        <w:rPr>
          <w:vertAlign w:val="superscript"/>
        </w:rPr>
        <w:t>th</w:t>
      </w:r>
      <w:r w:rsidR="003D272C" w:rsidRPr="00BC402A">
        <w:t> Feb </w:t>
      </w:r>
      <w:r w:rsidRPr="00BC402A">
        <w:t>2012</w:t>
      </w:r>
      <w:r w:rsidRPr="00F67383">
        <w:t>)</w:t>
      </w:r>
      <w:r w:rsidRPr="00F67383">
        <w:rPr>
          <w:i/>
        </w:rPr>
        <w:t>.</w:t>
      </w:r>
    </w:p>
    <w:p w:rsidR="00B528A1" w:rsidRPr="00F67383" w:rsidRDefault="00B528A1" w:rsidP="00564A2F">
      <w:pPr>
        <w:rPr>
          <w:color w:val="000000"/>
        </w:rPr>
      </w:pPr>
      <w:r w:rsidRPr="00F67383">
        <w:t xml:space="preserve">WP 5D wishes to inform the </w:t>
      </w:r>
      <w:r w:rsidRPr="00F67383">
        <w:rPr>
          <w:i/>
        </w:rPr>
        <w:t>GCS Proponents and the Transposing Organizations</w:t>
      </w:r>
      <w:r w:rsidRPr="00F67383">
        <w:t xml:space="preserve"> that </w:t>
      </w:r>
      <w:r>
        <w:t>during</w:t>
      </w:r>
      <w:r w:rsidRPr="00F67383">
        <w:t xml:space="preserve"> </w:t>
      </w:r>
      <w:r w:rsidRPr="00F67383">
        <w:rPr>
          <w:rFonts w:eastAsia="MS Mincho"/>
        </w:rPr>
        <w:t>its 16</w:t>
      </w:r>
      <w:r w:rsidRPr="00F67383">
        <w:rPr>
          <w:rFonts w:eastAsia="MS Mincho"/>
          <w:vertAlign w:val="superscript"/>
        </w:rPr>
        <w:t>th</w:t>
      </w:r>
      <w:r w:rsidRPr="00F67383">
        <w:rPr>
          <w:rFonts w:eastAsia="MS Mincho"/>
        </w:rPr>
        <w:t xml:space="preserve"> meeting (</w:t>
      </w:r>
      <w:r w:rsidRPr="00F67383">
        <w:t>10-17 July 2013 in Sapporo, Japan</w:t>
      </w:r>
      <w:r w:rsidRPr="00F67383">
        <w:rPr>
          <w:rFonts w:eastAsia="MS Mincho"/>
        </w:rPr>
        <w:t>) the specific technology updates for</w:t>
      </w:r>
      <w:r w:rsidRPr="00F67383">
        <w:rPr>
          <w:rFonts w:eastAsia="MS Mincho"/>
          <w:color w:val="000000"/>
        </w:rPr>
        <w:t xml:space="preserve"> the draft Revision 1 of </w:t>
      </w:r>
      <w:r w:rsidR="00564A2F" w:rsidRPr="00F67383">
        <w:rPr>
          <w:szCs w:val="24"/>
        </w:rPr>
        <w:t>Rec</w:t>
      </w:r>
      <w:r w:rsidR="00564A2F">
        <w:rPr>
          <w:szCs w:val="24"/>
          <w:lang w:eastAsia="ja-JP"/>
        </w:rPr>
        <w:t>ommendation</w:t>
      </w:r>
      <w:r w:rsidRPr="00F67383">
        <w:rPr>
          <w:rFonts w:eastAsia="MS Mincho"/>
          <w:color w:val="000000"/>
        </w:rPr>
        <w:t> ITU</w:t>
      </w:r>
      <w:r w:rsidRPr="00F67383">
        <w:rPr>
          <w:rFonts w:eastAsia="MS Mincho"/>
          <w:color w:val="000000"/>
        </w:rPr>
        <w:noBreakHyphen/>
        <w:t xml:space="preserve">R M.2012 (not including the </w:t>
      </w:r>
      <w:r>
        <w:rPr>
          <w:rFonts w:eastAsia="MS Mincho"/>
          <w:color w:val="000000"/>
        </w:rPr>
        <w:t xml:space="preserve">full set of final </w:t>
      </w:r>
      <w:r w:rsidRPr="00F67383">
        <w:rPr>
          <w:rFonts w:eastAsia="MS Mincho"/>
          <w:color w:val="000000"/>
        </w:rPr>
        <w:t>detailed transposition references)</w:t>
      </w:r>
      <w:r>
        <w:rPr>
          <w:rFonts w:eastAsia="MS Mincho"/>
          <w:color w:val="000000"/>
        </w:rPr>
        <w:t xml:space="preserve"> </w:t>
      </w:r>
      <w:r>
        <w:rPr>
          <w:rFonts w:eastAsia="MS Mincho"/>
        </w:rPr>
        <w:t xml:space="preserve">were </w:t>
      </w:r>
      <w:r w:rsidRPr="00F67383">
        <w:rPr>
          <w:rFonts w:eastAsia="MS Mincho"/>
        </w:rPr>
        <w:t>finalized and agreed</w:t>
      </w:r>
      <w:r w:rsidRPr="00F67383">
        <w:rPr>
          <w:rFonts w:eastAsia="MS Mincho"/>
          <w:color w:val="000000"/>
        </w:rPr>
        <w:t xml:space="preserve">. </w:t>
      </w:r>
    </w:p>
    <w:p w:rsidR="00B528A1" w:rsidRPr="00F67383" w:rsidRDefault="00B528A1" w:rsidP="00B528A1">
      <w:pPr>
        <w:rPr>
          <w:b/>
          <w:szCs w:val="24"/>
        </w:rPr>
      </w:pPr>
      <w:r w:rsidRPr="00F67383">
        <w:rPr>
          <w:b/>
          <w:szCs w:val="24"/>
        </w:rPr>
        <w:t>Next Steps</w:t>
      </w:r>
    </w:p>
    <w:p w:rsidR="00B528A1" w:rsidRPr="00F67383" w:rsidRDefault="00B528A1" w:rsidP="00B528A1">
      <w:pPr>
        <w:spacing w:after="100" w:afterAutospacing="1"/>
        <w:rPr>
          <w:szCs w:val="24"/>
        </w:rPr>
      </w:pPr>
      <w:r w:rsidRPr="00F67383">
        <w:rPr>
          <w:szCs w:val="24"/>
        </w:rPr>
        <w:t xml:space="preserve">The next step in the procedure to complete the draft revision requires the attention of the </w:t>
      </w:r>
      <w:r w:rsidRPr="00F67383">
        <w:rPr>
          <w:i/>
          <w:szCs w:val="24"/>
        </w:rPr>
        <w:t>Transposing Organizations</w:t>
      </w:r>
      <w:r w:rsidRPr="00F67383">
        <w:rPr>
          <w:szCs w:val="24"/>
        </w:rPr>
        <w:t xml:space="preserve"> and is identified in Table 1 Item 9 of Document </w:t>
      </w:r>
      <w:hyperlink r:id="rId13" w:history="1">
        <w:r w:rsidRPr="001A45A1">
          <w:rPr>
            <w:rStyle w:val="Hyperlink"/>
            <w:szCs w:val="24"/>
          </w:rPr>
          <w:t>IMT-ADV/26</w:t>
        </w:r>
        <w:r w:rsidR="001A45A1" w:rsidRPr="001A45A1">
          <w:rPr>
            <w:rStyle w:val="Hyperlink"/>
            <w:szCs w:val="24"/>
          </w:rPr>
          <w:t xml:space="preserve"> Rev. 1</w:t>
        </w:r>
      </w:hyperlink>
      <w:r w:rsidRPr="00F67383">
        <w:rPr>
          <w:szCs w:val="24"/>
        </w:rPr>
        <w:t xml:space="preserve">.  </w:t>
      </w:r>
      <w:r>
        <w:rPr>
          <w:szCs w:val="24"/>
        </w:rPr>
        <w:br/>
      </w:r>
      <w:r w:rsidRPr="00F67383">
        <w:rPr>
          <w:szCs w:val="24"/>
        </w:rPr>
        <w:t>This step is reproduced below:</w:t>
      </w:r>
    </w:p>
    <w:tbl>
      <w:tblPr>
        <w:tblW w:w="97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5" w:type="dxa"/>
          <w:left w:w="55" w:type="dxa"/>
          <w:bottom w:w="55" w:type="dxa"/>
          <w:right w:w="55" w:type="dxa"/>
        </w:tblCellMar>
        <w:tblLook w:val="00A0" w:firstRow="1" w:lastRow="0" w:firstColumn="1" w:lastColumn="0" w:noHBand="0" w:noVBand="0"/>
      </w:tblPr>
      <w:tblGrid>
        <w:gridCol w:w="673"/>
        <w:gridCol w:w="2437"/>
        <w:gridCol w:w="1705"/>
        <w:gridCol w:w="3181"/>
        <w:gridCol w:w="1788"/>
      </w:tblGrid>
      <w:tr w:rsidR="00B528A1" w:rsidRPr="00F67383" w:rsidTr="001257F8">
        <w:trPr>
          <w:cantSplit/>
          <w:jc w:val="center"/>
        </w:trPr>
        <w:tc>
          <w:tcPr>
            <w:tcW w:w="9784" w:type="dxa"/>
            <w:gridSpan w:val="5"/>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b/>
                <w:bCs/>
                <w:sz w:val="20"/>
              </w:rPr>
            </w:pPr>
            <w:r w:rsidRPr="00445610">
              <w:rPr>
                <w:b/>
                <w:sz w:val="20"/>
              </w:rPr>
              <w:t>Extract from Document IMT-ADV/26, Table 1</w:t>
            </w:r>
          </w:p>
        </w:tc>
      </w:tr>
      <w:tr w:rsidR="00B528A1" w:rsidRPr="00F67383" w:rsidTr="001257F8">
        <w:trPr>
          <w:cantSplit/>
          <w:jc w:val="center"/>
        </w:trPr>
        <w:tc>
          <w:tcPr>
            <w:tcW w:w="673"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i/>
                <w:color w:val="000000"/>
                <w:sz w:val="20"/>
              </w:rPr>
            </w:pPr>
            <w:r w:rsidRPr="00445610">
              <w:rPr>
                <w:rFonts w:asciiTheme="majorBidi" w:eastAsia="Arial Unicode MS" w:hAnsiTheme="majorBidi" w:cstheme="majorBidi"/>
                <w:b/>
                <w:sz w:val="20"/>
              </w:rPr>
              <w:t>Item</w:t>
            </w:r>
          </w:p>
        </w:tc>
        <w:tc>
          <w:tcPr>
            <w:tcW w:w="2437"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i/>
                <w:color w:val="000000"/>
                <w:sz w:val="20"/>
              </w:rPr>
            </w:pPr>
            <w:r w:rsidRPr="00445610">
              <w:rPr>
                <w:rFonts w:asciiTheme="majorBidi" w:eastAsia="Arial Unicode MS" w:hAnsiTheme="majorBidi" w:cstheme="majorBidi"/>
                <w:b/>
                <w:sz w:val="20"/>
              </w:rPr>
              <w:t>Entity</w:t>
            </w:r>
          </w:p>
        </w:tc>
        <w:tc>
          <w:tcPr>
            <w:tcW w:w="1705"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color w:val="000000"/>
                <w:sz w:val="20"/>
              </w:rPr>
            </w:pPr>
            <w:r w:rsidRPr="00445610">
              <w:rPr>
                <w:rFonts w:asciiTheme="majorBidi" w:eastAsia="MS Mincho" w:hAnsiTheme="majorBidi" w:cstheme="majorBidi"/>
                <w:b/>
                <w:bCs/>
                <w:color w:val="000000"/>
                <w:sz w:val="20"/>
              </w:rPr>
              <w:t>Meeting designation &amp; timeframe</w:t>
            </w:r>
          </w:p>
        </w:tc>
        <w:tc>
          <w:tcPr>
            <w:tcW w:w="3181"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b/>
                <w:sz w:val="20"/>
              </w:rPr>
            </w:pPr>
            <w:r w:rsidRPr="00445610">
              <w:rPr>
                <w:rFonts w:asciiTheme="majorBidi" w:eastAsia="MS Mincho" w:hAnsiTheme="majorBidi" w:cstheme="majorBidi"/>
                <w:b/>
                <w:bCs/>
                <w:sz w:val="20"/>
              </w:rPr>
              <w:t>Action/Deliverable/Milestone</w:t>
            </w:r>
          </w:p>
        </w:tc>
        <w:tc>
          <w:tcPr>
            <w:tcW w:w="1788"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445610">
              <w:rPr>
                <w:rFonts w:asciiTheme="majorBidi" w:eastAsia="MS Mincho" w:hAnsiTheme="majorBidi" w:cstheme="majorBidi"/>
                <w:b/>
                <w:bCs/>
                <w:sz w:val="20"/>
              </w:rPr>
              <w:t>Specific Dates</w:t>
            </w:r>
          </w:p>
        </w:tc>
      </w:tr>
      <w:tr w:rsidR="00B528A1" w:rsidRPr="00F67383" w:rsidTr="001257F8">
        <w:trPr>
          <w:cantSplit/>
          <w:jc w:val="center"/>
        </w:trPr>
        <w:tc>
          <w:tcPr>
            <w:tcW w:w="673"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i/>
                <w:color w:val="000000"/>
                <w:sz w:val="20"/>
              </w:rPr>
            </w:pPr>
            <w:r w:rsidRPr="00445610">
              <w:rPr>
                <w:rFonts w:asciiTheme="majorBidi" w:eastAsia="MS Mincho" w:hAnsiTheme="majorBidi" w:cstheme="majorBidi"/>
                <w:b/>
                <w:i/>
                <w:color w:val="000000"/>
                <w:sz w:val="20"/>
              </w:rPr>
              <w:lastRenderedPageBreak/>
              <w:t>9</w:t>
            </w:r>
          </w:p>
        </w:tc>
        <w:tc>
          <w:tcPr>
            <w:tcW w:w="2437"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eastAsia="Arial Unicode MS" w:hAnsiTheme="majorBidi" w:cstheme="majorBidi"/>
                <w:b/>
                <w:sz w:val="20"/>
              </w:rPr>
            </w:pPr>
            <w:r w:rsidRPr="00445610">
              <w:rPr>
                <w:rFonts w:asciiTheme="majorBidi" w:eastAsia="MS Mincho" w:hAnsiTheme="majorBidi" w:cstheme="majorBidi"/>
                <w:b/>
                <w:i/>
                <w:color w:val="000000"/>
                <w:sz w:val="20"/>
              </w:rPr>
              <w:t>Transposing Organizations</w:t>
            </w:r>
          </w:p>
        </w:tc>
        <w:tc>
          <w:tcPr>
            <w:tcW w:w="1705"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bCs/>
                <w:color w:val="000000"/>
                <w:sz w:val="20"/>
              </w:rPr>
            </w:pPr>
            <w:r w:rsidRPr="00445610">
              <w:rPr>
                <w:rFonts w:asciiTheme="majorBidi" w:eastAsia="MS Mincho" w:hAnsiTheme="majorBidi" w:cstheme="majorBidi"/>
                <w:bCs/>
                <w:color w:val="000000"/>
                <w:sz w:val="20"/>
              </w:rPr>
              <w:t>Due to ITU-R approximately one month prior to the subsequent Meeting</w:t>
            </w:r>
          </w:p>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color w:val="000000"/>
                <w:sz w:val="20"/>
                <w:lang w:eastAsia="ja-JP"/>
              </w:rPr>
            </w:pPr>
            <w:r w:rsidRPr="00445610">
              <w:rPr>
                <w:rFonts w:asciiTheme="majorBidi" w:eastAsia="MS Mincho" w:hAnsiTheme="majorBidi" w:cstheme="majorBidi"/>
                <w:sz w:val="20"/>
              </w:rPr>
              <w:t>(</w:t>
            </w:r>
            <w:r w:rsidRPr="00445610">
              <w:rPr>
                <w:rFonts w:asciiTheme="majorBidi" w:eastAsia="MS Mincho" w:hAnsiTheme="majorBidi" w:cstheme="majorBidi"/>
                <w:bCs/>
                <w:color w:val="000000"/>
                <w:sz w:val="20"/>
              </w:rPr>
              <w:t>Approximately</w:t>
            </w:r>
            <w:r w:rsidRPr="00445610">
              <w:rPr>
                <w:rFonts w:asciiTheme="majorBidi" w:eastAsia="MS Mincho" w:hAnsiTheme="majorBidi" w:cstheme="majorBidi"/>
                <w:sz w:val="20"/>
              </w:rPr>
              <w:t xml:space="preserve"> September  of current revision year</w:t>
            </w:r>
            <w:r w:rsidRPr="00445610">
              <w:rPr>
                <w:rFonts w:asciiTheme="majorBidi" w:eastAsia="MS Mincho" w:hAnsiTheme="majorBidi" w:cstheme="majorBidi"/>
                <w:sz w:val="20"/>
                <w:lang w:eastAsia="ja-JP"/>
              </w:rPr>
              <w:t>)</w:t>
            </w:r>
          </w:p>
        </w:tc>
        <w:tc>
          <w:tcPr>
            <w:tcW w:w="3181"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bCs/>
                <w:color w:val="000000"/>
                <w:sz w:val="20"/>
              </w:rPr>
            </w:pPr>
            <w:r w:rsidRPr="00445610">
              <w:rPr>
                <w:rFonts w:asciiTheme="majorBidi" w:eastAsia="MS Mincho" w:hAnsiTheme="majorBidi" w:cstheme="majorBidi"/>
                <w:sz w:val="20"/>
              </w:rPr>
              <w:t>Delivery to</w:t>
            </w:r>
            <w:r w:rsidRPr="00445610">
              <w:rPr>
                <w:rFonts w:asciiTheme="majorBidi" w:eastAsia="MS Mincho" w:hAnsiTheme="majorBidi" w:cstheme="majorBidi"/>
                <w:bCs/>
                <w:color w:val="000000"/>
                <w:sz w:val="20"/>
              </w:rPr>
              <w:t xml:space="preserve"> ITU-R of transposition references by </w:t>
            </w:r>
            <w:r w:rsidRPr="00445610">
              <w:rPr>
                <w:rFonts w:asciiTheme="majorBidi" w:eastAsia="MS Mincho" w:hAnsiTheme="majorBidi" w:cstheme="majorBidi"/>
                <w:bCs/>
                <w:color w:val="000000"/>
                <w:sz w:val="20"/>
                <w:u w:val="single"/>
              </w:rPr>
              <w:t xml:space="preserve">each </w:t>
            </w:r>
            <w:r w:rsidRPr="00445610">
              <w:rPr>
                <w:rFonts w:asciiTheme="majorBidi" w:eastAsia="MS Mincho" w:hAnsiTheme="majorBidi" w:cstheme="majorBidi"/>
                <w:b/>
                <w:i/>
                <w:color w:val="000000"/>
                <w:sz w:val="20"/>
              </w:rPr>
              <w:t>Transposing Organization</w:t>
            </w:r>
            <w:r w:rsidRPr="00445610">
              <w:rPr>
                <w:rFonts w:asciiTheme="majorBidi" w:eastAsia="MS Mincho" w:hAnsiTheme="majorBidi" w:cstheme="majorBidi"/>
                <w:bCs/>
                <w:color w:val="000000"/>
                <w:sz w:val="20"/>
              </w:rPr>
              <w:t xml:space="preserve"> for incorporation into the WP 5D preliminary agreed draft revision of Rec. ITU-R M.2012. </w:t>
            </w:r>
          </w:p>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sz w:val="20"/>
              </w:rPr>
            </w:pPr>
            <w:r w:rsidRPr="00445610">
              <w:rPr>
                <w:rFonts w:asciiTheme="majorBidi" w:eastAsia="MS Mincho" w:hAnsiTheme="majorBidi" w:cstheme="majorBidi"/>
                <w:sz w:val="20"/>
              </w:rPr>
              <w:t xml:space="preserve">Delivery to ITU-R of Certification C by </w:t>
            </w:r>
            <w:r w:rsidRPr="00445610">
              <w:rPr>
                <w:rFonts w:asciiTheme="majorBidi" w:eastAsia="MS Mincho" w:hAnsiTheme="majorBidi" w:cstheme="majorBidi"/>
                <w:sz w:val="20"/>
                <w:u w:val="single"/>
              </w:rPr>
              <w:t>each</w:t>
            </w:r>
            <w:r w:rsidRPr="00445610">
              <w:rPr>
                <w:rFonts w:asciiTheme="majorBidi" w:eastAsia="MS Mincho" w:hAnsiTheme="majorBidi" w:cstheme="majorBidi"/>
                <w:sz w:val="20"/>
              </w:rPr>
              <w:t xml:space="preserve"> </w:t>
            </w:r>
            <w:r w:rsidRPr="00445610">
              <w:rPr>
                <w:rFonts w:asciiTheme="majorBidi" w:eastAsia="MS Mincho" w:hAnsiTheme="majorBidi" w:cstheme="majorBidi"/>
                <w:b/>
                <w:bCs/>
                <w:i/>
                <w:sz w:val="20"/>
              </w:rPr>
              <w:t>Transposing Organization</w:t>
            </w:r>
            <w:r w:rsidRPr="00445610">
              <w:rPr>
                <w:rFonts w:asciiTheme="majorBidi" w:eastAsia="MS Mincho" w:hAnsiTheme="majorBidi" w:cstheme="majorBidi"/>
                <w:i/>
                <w:sz w:val="20"/>
              </w:rPr>
              <w:t>.</w:t>
            </w:r>
            <w:r w:rsidRPr="00445610">
              <w:rPr>
                <w:rFonts w:asciiTheme="majorBidi" w:eastAsia="MS Mincho" w:hAnsiTheme="majorBidi" w:cstheme="majorBidi"/>
                <w:i/>
                <w:sz w:val="20"/>
              </w:rPr>
              <w:br/>
            </w:r>
            <w:r w:rsidRPr="00445610">
              <w:rPr>
                <w:rFonts w:asciiTheme="majorBidi" w:eastAsia="MS Mincho" w:hAnsiTheme="majorBidi" w:cstheme="majorBidi"/>
                <w:sz w:val="20"/>
              </w:rPr>
              <w:t>Completion of relevant business matters and indication of compliance with ITU policy on IPR, as appropriate</w:t>
            </w:r>
            <w:r w:rsidRPr="00445610">
              <w:rPr>
                <w:rFonts w:asciiTheme="majorBidi" w:eastAsia="MS Mincho" w:hAnsiTheme="majorBidi" w:cstheme="majorBidi"/>
                <w:i/>
                <w:sz w:val="20"/>
              </w:rPr>
              <w:t>”</w:t>
            </w:r>
          </w:p>
        </w:tc>
        <w:tc>
          <w:tcPr>
            <w:tcW w:w="1788" w:type="dxa"/>
          </w:tcPr>
          <w:p w:rsidR="00B528A1" w:rsidRPr="00445610" w:rsidRDefault="00B528A1" w:rsidP="001257F8">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445610">
              <w:rPr>
                <w:rFonts w:asciiTheme="majorBidi" w:eastAsia="MS Mincho" w:hAnsiTheme="majorBidi" w:cstheme="majorBidi"/>
                <w:b/>
                <w:bCs/>
                <w:sz w:val="20"/>
              </w:rPr>
              <w:t>18 September 2013</w:t>
            </w:r>
          </w:p>
        </w:tc>
      </w:tr>
    </w:tbl>
    <w:p w:rsidR="00B528A1" w:rsidRDefault="00B528A1" w:rsidP="00B528A1">
      <w:pPr>
        <w:rPr>
          <w:b/>
          <w:szCs w:val="24"/>
        </w:rPr>
      </w:pPr>
      <w:r>
        <w:rPr>
          <w:b/>
          <w:szCs w:val="24"/>
        </w:rPr>
        <w:t xml:space="preserve">Explanation of Structure of Recommendation Related to </w:t>
      </w:r>
      <w:r w:rsidRPr="00447A24">
        <w:rPr>
          <w:b/>
          <w:i/>
          <w:szCs w:val="24"/>
        </w:rPr>
        <w:t>Wireless MAN-Advanced</w:t>
      </w:r>
      <w:r>
        <w:rPr>
          <w:b/>
          <w:szCs w:val="24"/>
        </w:rPr>
        <w:t xml:space="preserve"> Section 2.2 and Section 2.3</w:t>
      </w:r>
    </w:p>
    <w:p w:rsidR="00B528A1" w:rsidRDefault="00B528A1" w:rsidP="00B528A1">
      <w:r>
        <w:rPr>
          <w:szCs w:val="24"/>
        </w:rPr>
        <w:t xml:space="preserve">In </w:t>
      </w:r>
      <w:r>
        <w:t xml:space="preserve">Document 5D/345 </w:t>
      </w:r>
      <w:r>
        <w:rPr>
          <w:szCs w:val="24"/>
        </w:rPr>
        <w:t>to the 16</w:t>
      </w:r>
      <w:r w:rsidRPr="00B10678">
        <w:rPr>
          <w:szCs w:val="24"/>
          <w:vertAlign w:val="superscript"/>
        </w:rPr>
        <w:t>th</w:t>
      </w:r>
      <w:r>
        <w:rPr>
          <w:szCs w:val="24"/>
        </w:rPr>
        <w:t xml:space="preserve"> meeting of WP 5D, the IEEE notified WP 5D about </w:t>
      </w:r>
      <w:r>
        <w:t xml:space="preserve">the restructuring of the IEEE specifications addressing the 801.16 specifications in general and the </w:t>
      </w:r>
      <w:r w:rsidRPr="001E1D4D">
        <w:rPr>
          <w:i/>
        </w:rPr>
        <w:t>Wireless MAN-Advanced</w:t>
      </w:r>
      <w:r>
        <w:t xml:space="preserve"> specifications specifically</w:t>
      </w:r>
      <w:r>
        <w:rPr>
          <w:rStyle w:val="FootnoteReference"/>
        </w:rPr>
        <w:footnoteReference w:id="2"/>
      </w:r>
      <w:r>
        <w:t>.</w:t>
      </w:r>
    </w:p>
    <w:p w:rsidR="00B528A1" w:rsidRDefault="00B528A1" w:rsidP="00564A2F">
      <w:r>
        <w:t xml:space="preserve">In </w:t>
      </w:r>
      <w:r w:rsidR="001A45A1">
        <w:t xml:space="preserve">Document </w:t>
      </w:r>
      <w:r>
        <w:t xml:space="preserve">5D/345, the IEEE, from their perspective, also indicated a complete replacement of the existing Section 2.2 in </w:t>
      </w:r>
      <w:r w:rsidR="00564A2F" w:rsidRPr="00F67383">
        <w:rPr>
          <w:szCs w:val="24"/>
        </w:rPr>
        <w:t>Rec</w:t>
      </w:r>
      <w:r w:rsidR="00564A2F">
        <w:rPr>
          <w:szCs w:val="24"/>
          <w:lang w:eastAsia="ja-JP"/>
        </w:rPr>
        <w:t>ommendation</w:t>
      </w:r>
      <w:r w:rsidR="00564A2F" w:rsidRPr="00F67383">
        <w:rPr>
          <w:szCs w:val="24"/>
        </w:rPr>
        <w:t xml:space="preserve"> </w:t>
      </w:r>
      <w:r>
        <w:t>ITU-R M.2012 (01-2012) with the new material corresponding to the restructured IEEE specifications.  However, WP 5D was informed during the 16</w:t>
      </w:r>
      <w:r w:rsidRPr="000D4772">
        <w:rPr>
          <w:vertAlign w:val="superscript"/>
        </w:rPr>
        <w:t>th</w:t>
      </w:r>
      <w:r>
        <w:t xml:space="preserve"> meeting that </w:t>
      </w:r>
      <w:r w:rsidR="00402969">
        <w:rPr>
          <w:rFonts w:hint="eastAsia"/>
          <w:lang w:eastAsia="ja-JP"/>
        </w:rPr>
        <w:t>two</w:t>
      </w:r>
      <w:r>
        <w:t xml:space="preserve"> Transposing Organization</w:t>
      </w:r>
      <w:r w:rsidR="00402969">
        <w:rPr>
          <w:rFonts w:hint="eastAsia"/>
          <w:lang w:eastAsia="ja-JP"/>
        </w:rPr>
        <w:t>s</w:t>
      </w:r>
      <w:r>
        <w:t xml:space="preserve"> currently identified in Section 2.2 will continue to utilize the material in Section 2.2 in the draft Revision 1 of </w:t>
      </w:r>
      <w:r w:rsidR="00564A2F" w:rsidRPr="00F67383">
        <w:rPr>
          <w:szCs w:val="24"/>
        </w:rPr>
        <w:t>Rec</w:t>
      </w:r>
      <w:r w:rsidR="00564A2F">
        <w:rPr>
          <w:szCs w:val="24"/>
          <w:lang w:eastAsia="ja-JP"/>
        </w:rPr>
        <w:t>ommendation</w:t>
      </w:r>
      <w:r>
        <w:t xml:space="preserve"> ITU-R M.2012.</w:t>
      </w:r>
    </w:p>
    <w:p w:rsidR="00B528A1" w:rsidRDefault="00B528A1" w:rsidP="00B528A1">
      <w:r>
        <w:t>Consequently, WP 5D has structurally retained Section 2.2 as a self-contained and self-consistent section for the existing material and also added a corresponding  new Section 2.3 as a self-contained and self-consistent section to accommodate the new material.  Further information about these two sections is provided below.</w:t>
      </w:r>
    </w:p>
    <w:p w:rsidR="00B528A1" w:rsidRDefault="00B528A1" w:rsidP="00B528A1">
      <w:r>
        <w:t xml:space="preserve">Note: The inclusion or exclusion of any specific transposition tables from a Transposing Organization in either Section 2.2 or 2.3 is requested to be addressed through the use of Certification C as discussed subsequently in this liaison.  </w:t>
      </w:r>
    </w:p>
    <w:p w:rsidR="00B528A1" w:rsidRPr="001C1236" w:rsidRDefault="00B528A1" w:rsidP="00B528A1">
      <w:pPr>
        <w:rPr>
          <w:b/>
        </w:rPr>
      </w:pPr>
      <w:r w:rsidRPr="001C1236">
        <w:rPr>
          <w:b/>
        </w:rPr>
        <w:t>For Section 2.2</w:t>
      </w:r>
    </w:p>
    <w:p w:rsidR="00B528A1" w:rsidRPr="00580032" w:rsidRDefault="00B528A1" w:rsidP="00E15FCD">
      <w:pPr>
        <w:ind w:left="540"/>
        <w:rPr>
          <w:lang w:val="en-US" w:eastAsia="ja-JP"/>
        </w:rPr>
      </w:pPr>
      <w:r>
        <w:rPr>
          <w:lang w:eastAsia="ja-JP"/>
        </w:rPr>
        <w:t xml:space="preserve">The material in Section 2.2 reflects the structure of the IEEE specifications from the </w:t>
      </w:r>
      <w:r w:rsidR="00E15FCD">
        <w:rPr>
          <w:lang w:eastAsia="ja-JP"/>
        </w:rPr>
        <w:t>first</w:t>
      </w:r>
      <w:r>
        <w:rPr>
          <w:lang w:eastAsia="ja-JP"/>
        </w:rPr>
        <w:t xml:space="preserve"> release of Rec</w:t>
      </w:r>
      <w:r w:rsidR="00E15FCD">
        <w:rPr>
          <w:lang w:eastAsia="ja-JP"/>
        </w:rPr>
        <w:t xml:space="preserve">ommendation </w:t>
      </w:r>
      <w:r>
        <w:rPr>
          <w:lang w:eastAsia="ja-JP"/>
        </w:rPr>
        <w:t xml:space="preserve">ITU-R M.2012 (01-2012) prior to the IEEE revising the structure of the specifications related to </w:t>
      </w:r>
      <w:proofErr w:type="spellStart"/>
      <w:r w:rsidRPr="00554BCC">
        <w:rPr>
          <w:i/>
          <w:lang w:eastAsia="ja-JP"/>
        </w:rPr>
        <w:t>WirelessMAN</w:t>
      </w:r>
      <w:proofErr w:type="spellEnd"/>
      <w:r w:rsidRPr="00554BCC">
        <w:rPr>
          <w:i/>
          <w:lang w:eastAsia="ja-JP"/>
        </w:rPr>
        <w:t xml:space="preserve">-Advanced </w:t>
      </w:r>
      <w:r>
        <w:rPr>
          <w:lang w:eastAsia="ja-JP"/>
        </w:rPr>
        <w:t xml:space="preserve">on 8 June 2013. </w:t>
      </w:r>
    </w:p>
    <w:p w:rsidR="00B528A1" w:rsidRDefault="00B528A1" w:rsidP="00B528A1">
      <w:pPr>
        <w:ind w:left="540"/>
        <w:rPr>
          <w:lang w:eastAsia="ja-JP"/>
        </w:rPr>
      </w:pPr>
      <w:r>
        <w:rPr>
          <w:lang w:eastAsia="ja-JP"/>
        </w:rPr>
        <w:t xml:space="preserve">Accordingly, the material in Section 2.2 </w:t>
      </w:r>
      <w:r w:rsidRPr="00246D04">
        <w:rPr>
          <w:lang w:eastAsia="ja-JP"/>
        </w:rPr>
        <w:t>reflect</w:t>
      </w:r>
      <w:r>
        <w:rPr>
          <w:lang w:eastAsia="ja-JP"/>
        </w:rPr>
        <w:t>s</w:t>
      </w:r>
      <w:r w:rsidRPr="00246D04">
        <w:rPr>
          <w:lang w:eastAsia="ja-JP"/>
        </w:rPr>
        <w:t xml:space="preserve"> IEEE’s </w:t>
      </w:r>
      <w:r>
        <w:rPr>
          <w:lang w:eastAsia="ja-JP"/>
        </w:rPr>
        <w:t>structure of</w:t>
      </w:r>
      <w:r w:rsidRPr="00246D04">
        <w:rPr>
          <w:lang w:eastAsia="ja-JP"/>
        </w:rPr>
        <w:t xml:space="preserve"> the </w:t>
      </w:r>
      <w:proofErr w:type="spellStart"/>
      <w:r w:rsidRPr="00246D04">
        <w:rPr>
          <w:lang w:eastAsia="ja-JP"/>
        </w:rPr>
        <w:t>WirelessMAN</w:t>
      </w:r>
      <w:proofErr w:type="spellEnd"/>
      <w:r w:rsidRPr="00246D04">
        <w:rPr>
          <w:lang w:eastAsia="ja-JP"/>
        </w:rPr>
        <w:t>-Advanced air interface specification</w:t>
      </w:r>
      <w:r w:rsidRPr="0010676E">
        <w:rPr>
          <w:rFonts w:eastAsia="SimSun"/>
          <w:lang w:val="en-US"/>
        </w:rPr>
        <w:t xml:space="preserve"> IEEE </w:t>
      </w:r>
      <w:proofErr w:type="spellStart"/>
      <w:proofErr w:type="gramStart"/>
      <w:r w:rsidRPr="0010676E">
        <w:rPr>
          <w:rFonts w:eastAsia="SimSun"/>
          <w:lang w:val="en-US"/>
        </w:rPr>
        <w:t>Std</w:t>
      </w:r>
      <w:proofErr w:type="spellEnd"/>
      <w:proofErr w:type="gramEnd"/>
      <w:r w:rsidRPr="0010676E">
        <w:rPr>
          <w:rFonts w:eastAsia="SimSun"/>
          <w:lang w:val="en-US"/>
        </w:rPr>
        <w:t xml:space="preserve"> 802.16 </w:t>
      </w:r>
      <w:r>
        <w:rPr>
          <w:rFonts w:eastAsia="SimSun"/>
          <w:lang w:val="en-US"/>
        </w:rPr>
        <w:t xml:space="preserve">which </w:t>
      </w:r>
      <w:r w:rsidRPr="0010676E">
        <w:rPr>
          <w:rFonts w:eastAsia="SimSun"/>
          <w:lang w:val="en-US"/>
        </w:rPr>
        <w:t xml:space="preserve">is composed of IEEE </w:t>
      </w:r>
      <w:proofErr w:type="spellStart"/>
      <w:r w:rsidRPr="0010676E">
        <w:rPr>
          <w:rFonts w:eastAsia="SimSun"/>
          <w:lang w:val="en-US"/>
        </w:rPr>
        <w:t>Std</w:t>
      </w:r>
      <w:proofErr w:type="spellEnd"/>
      <w:r w:rsidRPr="0010676E">
        <w:rPr>
          <w:rFonts w:eastAsia="SimSun"/>
          <w:lang w:val="en-US"/>
        </w:rPr>
        <w:t xml:space="preserve"> 802.16-2009, as amended, consecutively, by IEEE </w:t>
      </w:r>
      <w:proofErr w:type="spellStart"/>
      <w:r w:rsidRPr="0010676E">
        <w:rPr>
          <w:rFonts w:eastAsia="SimSun"/>
          <w:lang w:val="en-US"/>
        </w:rPr>
        <w:t>Std</w:t>
      </w:r>
      <w:proofErr w:type="spellEnd"/>
      <w:r w:rsidRPr="0010676E">
        <w:rPr>
          <w:rFonts w:eastAsia="SimSun"/>
          <w:lang w:val="en-US"/>
        </w:rPr>
        <w:t xml:space="preserve"> 802.16j-2009, IEEE </w:t>
      </w:r>
      <w:proofErr w:type="spellStart"/>
      <w:r w:rsidRPr="0010676E">
        <w:rPr>
          <w:rFonts w:eastAsia="SimSun"/>
          <w:lang w:val="en-US"/>
        </w:rPr>
        <w:t>Std</w:t>
      </w:r>
      <w:proofErr w:type="spellEnd"/>
      <w:r w:rsidRPr="0010676E">
        <w:rPr>
          <w:rFonts w:eastAsia="SimSun"/>
          <w:lang w:val="en-US"/>
        </w:rPr>
        <w:t xml:space="preserve"> 802.16h-2010, and IEEE </w:t>
      </w:r>
      <w:proofErr w:type="spellStart"/>
      <w:r w:rsidRPr="0010676E">
        <w:rPr>
          <w:rFonts w:eastAsia="SimSun"/>
          <w:lang w:val="en-US"/>
        </w:rPr>
        <w:t>Std</w:t>
      </w:r>
      <w:proofErr w:type="spellEnd"/>
      <w:r w:rsidRPr="0010676E">
        <w:rPr>
          <w:rFonts w:eastAsia="SimSun"/>
          <w:lang w:val="en-US"/>
        </w:rPr>
        <w:t xml:space="preserve"> 802.16m-2011</w:t>
      </w:r>
      <w:r>
        <w:rPr>
          <w:rFonts w:eastAsia="SimSun"/>
          <w:lang w:val="en-US"/>
        </w:rPr>
        <w:t>.</w:t>
      </w:r>
    </w:p>
    <w:p w:rsidR="00B528A1" w:rsidRPr="001C1236" w:rsidRDefault="00B528A1" w:rsidP="00B528A1">
      <w:pPr>
        <w:rPr>
          <w:b/>
        </w:rPr>
      </w:pPr>
      <w:r w:rsidRPr="001C1236">
        <w:rPr>
          <w:b/>
        </w:rPr>
        <w:t>For Section 2.3</w:t>
      </w:r>
    </w:p>
    <w:p w:rsidR="00B528A1" w:rsidRDefault="00B528A1" w:rsidP="00E15FCD">
      <w:pPr>
        <w:ind w:left="540"/>
        <w:rPr>
          <w:lang w:eastAsia="ja-JP"/>
        </w:rPr>
      </w:pPr>
      <w:r>
        <w:rPr>
          <w:lang w:eastAsia="ja-JP"/>
        </w:rPr>
        <w:t xml:space="preserve">The material in Section 2.3 reflects the structure of the IEEE specifications subsequent to the IEEE revising the structure of the relevant IEEE specifications related to </w:t>
      </w:r>
      <w:proofErr w:type="spellStart"/>
      <w:r w:rsidRPr="00554BCC">
        <w:rPr>
          <w:i/>
          <w:lang w:eastAsia="ja-JP"/>
        </w:rPr>
        <w:t>WirelessMAN</w:t>
      </w:r>
      <w:proofErr w:type="spellEnd"/>
      <w:r w:rsidRPr="00554BCC">
        <w:rPr>
          <w:i/>
          <w:lang w:eastAsia="ja-JP"/>
        </w:rPr>
        <w:t>-</w:t>
      </w:r>
      <w:r w:rsidRPr="00554BCC">
        <w:rPr>
          <w:i/>
          <w:lang w:eastAsia="ja-JP"/>
        </w:rPr>
        <w:lastRenderedPageBreak/>
        <w:t xml:space="preserve">Advanced </w:t>
      </w:r>
      <w:r>
        <w:rPr>
          <w:lang w:eastAsia="ja-JP"/>
        </w:rPr>
        <w:t>on 8 June 2013 beginning with this draft revision 1 of Rec</w:t>
      </w:r>
      <w:r w:rsidR="00E15FCD">
        <w:rPr>
          <w:lang w:eastAsia="ja-JP"/>
        </w:rPr>
        <w:t>ommendation</w:t>
      </w:r>
      <w:r>
        <w:rPr>
          <w:lang w:eastAsia="ja-JP"/>
        </w:rPr>
        <w:t xml:space="preserve"> ITU-R M.2012. </w:t>
      </w:r>
    </w:p>
    <w:p w:rsidR="00B528A1" w:rsidRPr="00246D04" w:rsidRDefault="00B528A1" w:rsidP="00B528A1">
      <w:pPr>
        <w:ind w:left="540"/>
        <w:rPr>
          <w:lang w:eastAsia="ja-JP"/>
        </w:rPr>
      </w:pPr>
      <w:r>
        <w:rPr>
          <w:lang w:eastAsia="ja-JP"/>
        </w:rPr>
        <w:t xml:space="preserve">Accordingly, the material in Section 2.3 </w:t>
      </w:r>
      <w:r w:rsidRPr="00246D04">
        <w:rPr>
          <w:lang w:eastAsia="ja-JP"/>
        </w:rPr>
        <w:t>reflect</w:t>
      </w:r>
      <w:r>
        <w:rPr>
          <w:lang w:eastAsia="ja-JP"/>
        </w:rPr>
        <w:t>s</w:t>
      </w:r>
      <w:r w:rsidRPr="00246D04">
        <w:rPr>
          <w:lang w:eastAsia="ja-JP"/>
        </w:rPr>
        <w:t xml:space="preserve"> IEEE’s transfer of the </w:t>
      </w:r>
      <w:proofErr w:type="spellStart"/>
      <w:r w:rsidRPr="00246D04">
        <w:rPr>
          <w:lang w:eastAsia="ja-JP"/>
        </w:rPr>
        <w:t>WirelessMAN</w:t>
      </w:r>
      <w:proofErr w:type="spellEnd"/>
      <w:r w:rsidRPr="00246D04">
        <w:rPr>
          <w:lang w:eastAsia="ja-JP"/>
        </w:rPr>
        <w:t xml:space="preserve">-Advanced air interface specification to IEEE </w:t>
      </w:r>
      <w:proofErr w:type="spellStart"/>
      <w:proofErr w:type="gramStart"/>
      <w:r w:rsidRPr="00246D04">
        <w:rPr>
          <w:lang w:eastAsia="ja-JP"/>
        </w:rPr>
        <w:t>Std</w:t>
      </w:r>
      <w:proofErr w:type="spellEnd"/>
      <w:proofErr w:type="gramEnd"/>
      <w:r w:rsidRPr="00246D04">
        <w:rPr>
          <w:lang w:eastAsia="ja-JP"/>
        </w:rPr>
        <w:t xml:space="preserve"> 802.16.1. The </w:t>
      </w:r>
      <w:proofErr w:type="spellStart"/>
      <w:r w:rsidRPr="00246D04">
        <w:rPr>
          <w:lang w:eastAsia="ja-JP"/>
        </w:rPr>
        <w:t>WirelessMAN</w:t>
      </w:r>
      <w:proofErr w:type="spellEnd"/>
      <w:r w:rsidRPr="00246D04">
        <w:rPr>
          <w:lang w:eastAsia="ja-JP"/>
        </w:rPr>
        <w:t>-Advanced GCS</w:t>
      </w:r>
      <w:r>
        <w:rPr>
          <w:lang w:eastAsia="ja-JP"/>
        </w:rPr>
        <w:t xml:space="preserve"> for Section 2.3</w:t>
      </w:r>
      <w:r w:rsidRPr="00246D04">
        <w:rPr>
          <w:lang w:eastAsia="ja-JP"/>
        </w:rPr>
        <w:t xml:space="preserve"> include</w:t>
      </w:r>
      <w:r>
        <w:rPr>
          <w:lang w:eastAsia="ja-JP"/>
        </w:rPr>
        <w:t>s</w:t>
      </w:r>
      <w:r w:rsidRPr="00246D04">
        <w:rPr>
          <w:lang w:eastAsia="ja-JP"/>
        </w:rPr>
        <w:t xml:space="preserve"> IEEE </w:t>
      </w:r>
      <w:proofErr w:type="spellStart"/>
      <w:proofErr w:type="gramStart"/>
      <w:r w:rsidRPr="00246D04">
        <w:rPr>
          <w:lang w:eastAsia="ja-JP"/>
        </w:rPr>
        <w:t>Std</w:t>
      </w:r>
      <w:proofErr w:type="spellEnd"/>
      <w:proofErr w:type="gramEnd"/>
      <w:r w:rsidRPr="00246D04">
        <w:rPr>
          <w:lang w:eastAsia="ja-JP"/>
        </w:rPr>
        <w:t xml:space="preserve"> 802.16.1 but not IEEE </w:t>
      </w:r>
      <w:proofErr w:type="spellStart"/>
      <w:r w:rsidRPr="00246D04">
        <w:rPr>
          <w:lang w:eastAsia="ja-JP"/>
        </w:rPr>
        <w:t>Std</w:t>
      </w:r>
      <w:proofErr w:type="spellEnd"/>
      <w:r w:rsidRPr="00246D04">
        <w:rPr>
          <w:lang w:eastAsia="ja-JP"/>
        </w:rPr>
        <w:t xml:space="preserve"> 802.16.</w:t>
      </w:r>
      <w:r>
        <w:rPr>
          <w:lang w:eastAsia="ja-JP"/>
        </w:rPr>
        <w:t xml:space="preserve"> </w:t>
      </w:r>
    </w:p>
    <w:p w:rsidR="00B528A1" w:rsidRPr="00246D04" w:rsidRDefault="00B528A1" w:rsidP="00B528A1">
      <w:pPr>
        <w:ind w:left="540"/>
        <w:rPr>
          <w:lang w:eastAsia="ja-JP"/>
        </w:rPr>
      </w:pPr>
      <w:r w:rsidRPr="00246D04">
        <w:rPr>
          <w:lang w:eastAsia="ja-JP"/>
        </w:rPr>
        <w:t xml:space="preserve">IEEE </w:t>
      </w:r>
      <w:r>
        <w:rPr>
          <w:lang w:eastAsia="ja-JP"/>
        </w:rPr>
        <w:t>has further enhanced</w:t>
      </w:r>
      <w:r w:rsidRPr="00246D04">
        <w:rPr>
          <w:lang w:eastAsia="ja-JP"/>
        </w:rPr>
        <w:t xml:space="preserve"> IEEE </w:t>
      </w:r>
      <w:proofErr w:type="spellStart"/>
      <w:proofErr w:type="gramStart"/>
      <w:r w:rsidRPr="00246D04">
        <w:rPr>
          <w:lang w:eastAsia="ja-JP"/>
        </w:rPr>
        <w:t>Std</w:t>
      </w:r>
      <w:proofErr w:type="spellEnd"/>
      <w:proofErr w:type="gramEnd"/>
      <w:r w:rsidRPr="00246D04">
        <w:rPr>
          <w:lang w:eastAsia="ja-JP"/>
        </w:rPr>
        <w:t xml:space="preserve"> 802.16.1 with two amendments:</w:t>
      </w:r>
    </w:p>
    <w:p w:rsidR="00B528A1" w:rsidRPr="009044DB" w:rsidRDefault="00B528A1" w:rsidP="003D272C">
      <w:pPr>
        <w:pStyle w:val="enumlev1"/>
        <w:ind w:hanging="234"/>
      </w:pPr>
      <w:r>
        <w:t>–</w:t>
      </w:r>
      <w:r w:rsidRPr="009044DB">
        <w:tab/>
        <w:t xml:space="preserve">IEEE </w:t>
      </w:r>
      <w:proofErr w:type="spellStart"/>
      <w:proofErr w:type="gramStart"/>
      <w:r w:rsidRPr="009044DB">
        <w:t>Std</w:t>
      </w:r>
      <w:proofErr w:type="spellEnd"/>
      <w:proofErr w:type="gramEnd"/>
      <w:r w:rsidRPr="009044DB">
        <w:t xml:space="preserve"> 802.16.1a: </w:t>
      </w:r>
      <w:proofErr w:type="spellStart"/>
      <w:r w:rsidRPr="009044DB">
        <w:t>WirelessMAN</w:t>
      </w:r>
      <w:proofErr w:type="spellEnd"/>
      <w:r w:rsidRPr="009044DB">
        <w:t>-Advanced Air Interface for Broadband Wireless Access Systems - Amendment: Higher Reliability Networks</w:t>
      </w:r>
      <w:r>
        <w:t>.</w:t>
      </w:r>
    </w:p>
    <w:p w:rsidR="00B528A1" w:rsidRPr="009044DB" w:rsidRDefault="00B528A1" w:rsidP="003D272C">
      <w:pPr>
        <w:pStyle w:val="enumlev1"/>
        <w:ind w:hanging="234"/>
      </w:pPr>
      <w:r>
        <w:t>–</w:t>
      </w:r>
      <w:r w:rsidRPr="009044DB">
        <w:tab/>
        <w:t xml:space="preserve">IEEE </w:t>
      </w:r>
      <w:proofErr w:type="spellStart"/>
      <w:proofErr w:type="gramStart"/>
      <w:r w:rsidRPr="009044DB">
        <w:t>Std</w:t>
      </w:r>
      <w:proofErr w:type="spellEnd"/>
      <w:proofErr w:type="gramEnd"/>
      <w:r w:rsidRPr="009044DB">
        <w:t xml:space="preserve"> 802.16.1b: </w:t>
      </w:r>
      <w:proofErr w:type="spellStart"/>
      <w:r w:rsidRPr="009044DB">
        <w:t>WirelessMAN</w:t>
      </w:r>
      <w:proofErr w:type="spellEnd"/>
      <w:r w:rsidRPr="009044DB">
        <w:t xml:space="preserve">-Advanced Air Interface for Broadband Wireless Access Systems </w:t>
      </w:r>
      <w:r>
        <w:t>–</w:t>
      </w:r>
      <w:r w:rsidRPr="009044DB">
        <w:t xml:space="preserve"> Amendment: Enhancements to Support Machine-to-Machine Applications</w:t>
      </w:r>
      <w:r>
        <w:t>.</w:t>
      </w:r>
    </w:p>
    <w:p w:rsidR="00B528A1" w:rsidRDefault="00B528A1" w:rsidP="00402969">
      <w:pPr>
        <w:spacing w:afterLines="50" w:after="120"/>
        <w:ind w:left="540"/>
        <w:rPr>
          <w:lang w:val="en-US"/>
        </w:rPr>
      </w:pPr>
      <w:r w:rsidRPr="00556587">
        <w:rPr>
          <w:lang w:val="en-US" w:eastAsia="zh-CN"/>
        </w:rPr>
        <w:t xml:space="preserve">The content of these two standards is also </w:t>
      </w:r>
      <w:r>
        <w:rPr>
          <w:lang w:val="en-US" w:eastAsia="zh-CN"/>
        </w:rPr>
        <w:t>included in Section 2.3</w:t>
      </w:r>
    </w:p>
    <w:p w:rsidR="00B528A1" w:rsidRPr="00F67383" w:rsidRDefault="00B528A1" w:rsidP="00B528A1">
      <w:pPr>
        <w:pStyle w:val="Headingb"/>
      </w:pPr>
      <w:r w:rsidRPr="00F67383">
        <w:t>Request to Supply Transpositions References</w:t>
      </w:r>
    </w:p>
    <w:p w:rsidR="00B528A1" w:rsidRDefault="00B528A1"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Cs w:val="24"/>
        </w:rPr>
      </w:pPr>
      <w:r w:rsidRPr="00F67383">
        <w:rPr>
          <w:szCs w:val="24"/>
        </w:rPr>
        <w:t xml:space="preserve">WP 5D draws the attention of the </w:t>
      </w:r>
      <w:r w:rsidRPr="00F67383">
        <w:rPr>
          <w:i/>
          <w:szCs w:val="24"/>
        </w:rPr>
        <w:t>Transposing Organizations</w:t>
      </w:r>
      <w:r w:rsidRPr="00F67383">
        <w:rPr>
          <w:szCs w:val="24"/>
        </w:rPr>
        <w:t xml:space="preserve"> to the need for each </w:t>
      </w:r>
      <w:r w:rsidRPr="00F67383">
        <w:rPr>
          <w:i/>
          <w:szCs w:val="24"/>
        </w:rPr>
        <w:t>Transposing Organization</w:t>
      </w:r>
      <w:r w:rsidRPr="00F67383">
        <w:rPr>
          <w:szCs w:val="24"/>
        </w:rPr>
        <w:t xml:space="preserve"> to provide the relevant transposition references </w:t>
      </w:r>
      <w:r w:rsidRPr="00DC77EC">
        <w:rPr>
          <w:b/>
          <w:szCs w:val="24"/>
        </w:rPr>
        <w:t>for both</w:t>
      </w:r>
    </w:p>
    <w:p w:rsidR="00B528A1" w:rsidRPr="00DC77EC" w:rsidRDefault="00B528A1" w:rsidP="003D272C">
      <w:pPr>
        <w:pStyle w:val="ListParagraph"/>
        <w:numPr>
          <w:ilvl w:val="0"/>
          <w:numId w:val="1"/>
        </w:numPr>
        <w:tabs>
          <w:tab w:val="left" w:pos="851"/>
          <w:tab w:val="left" w:pos="1418"/>
          <w:tab w:val="left" w:pos="1701"/>
          <w:tab w:val="left" w:pos="2552"/>
          <w:tab w:val="left" w:pos="2835"/>
          <w:tab w:val="left" w:pos="3119"/>
          <w:tab w:val="left" w:pos="3402"/>
          <w:tab w:val="left" w:pos="3686"/>
          <w:tab w:val="left" w:pos="3969"/>
        </w:tabs>
        <w:spacing w:before="40" w:after="40"/>
        <w:ind w:hanging="720"/>
        <w:rPr>
          <w:color w:val="000000" w:themeColor="text1"/>
          <w:szCs w:val="24"/>
        </w:rPr>
      </w:pPr>
      <w:r>
        <w:rPr>
          <w:b/>
          <w:color w:val="000000" w:themeColor="text1"/>
          <w:szCs w:val="24"/>
        </w:rPr>
        <w:t>Section</w:t>
      </w:r>
      <w:r w:rsidRPr="00DC77EC">
        <w:rPr>
          <w:b/>
          <w:color w:val="000000" w:themeColor="text1"/>
          <w:szCs w:val="24"/>
        </w:rPr>
        <w:t xml:space="preserve"> 2.2 (specifically section 2.2.1</w:t>
      </w:r>
      <w:r w:rsidRPr="00DC77EC">
        <w:rPr>
          <w:b/>
          <w:bCs/>
          <w:color w:val="000000" w:themeColor="text1"/>
          <w:szCs w:val="24"/>
        </w:rPr>
        <w:t>)</w:t>
      </w:r>
      <w:r w:rsidRPr="00DC77EC">
        <w:rPr>
          <w:rFonts w:hint="eastAsia"/>
          <w:color w:val="000000" w:themeColor="text1"/>
          <w:szCs w:val="24"/>
          <w:lang w:eastAsia="ja-JP"/>
        </w:rPr>
        <w:t xml:space="preserve"> </w:t>
      </w:r>
      <w:r w:rsidRPr="00DC77EC">
        <w:rPr>
          <w:color w:val="FF0000"/>
          <w:szCs w:val="24"/>
          <w:lang w:eastAsia="ja-JP"/>
        </w:rPr>
        <w:t>as appropriate, consistent with the position indicated by the respective Transposing Organization</w:t>
      </w:r>
      <w:r>
        <w:rPr>
          <w:color w:val="FF0000"/>
          <w:szCs w:val="24"/>
          <w:lang w:eastAsia="ja-JP"/>
        </w:rPr>
        <w:t xml:space="preserve"> for Sections 2.2 </w:t>
      </w:r>
      <w:r w:rsidRPr="00DC77EC">
        <w:rPr>
          <w:b/>
          <w:color w:val="000000" w:themeColor="text1"/>
          <w:szCs w:val="24"/>
          <w:u w:val="single"/>
        </w:rPr>
        <w:t xml:space="preserve">by the requested firm deadline of 18 September 2013 </w:t>
      </w:r>
      <w:r w:rsidRPr="00DC77EC">
        <w:rPr>
          <w:b/>
          <w:i/>
          <w:color w:val="000000" w:themeColor="text1"/>
          <w:szCs w:val="24"/>
          <w:u w:val="single"/>
        </w:rPr>
        <w:t>utilizing, if necessary, the track change editing</w:t>
      </w:r>
      <w:r w:rsidRPr="00DC77EC">
        <w:rPr>
          <w:b/>
          <w:color w:val="000000" w:themeColor="text1"/>
          <w:szCs w:val="24"/>
          <w:u w:val="single"/>
        </w:rPr>
        <w:t xml:space="preserve"> capability against the specific document enclosed with this liaison statement</w:t>
      </w:r>
      <w:r w:rsidRPr="00DC77EC">
        <w:rPr>
          <w:color w:val="000000" w:themeColor="text1"/>
          <w:szCs w:val="24"/>
        </w:rPr>
        <w:t xml:space="preserve">.  </w:t>
      </w:r>
    </w:p>
    <w:p w:rsidR="00B528A1" w:rsidRPr="00DC77EC" w:rsidRDefault="00B528A1"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color w:val="000000" w:themeColor="text1"/>
          <w:szCs w:val="24"/>
        </w:rPr>
      </w:pPr>
    </w:p>
    <w:p w:rsidR="00B528A1" w:rsidRPr="00DC77EC" w:rsidRDefault="00B528A1" w:rsidP="003D272C">
      <w:pPr>
        <w:pStyle w:val="ListParagraph"/>
        <w:numPr>
          <w:ilvl w:val="0"/>
          <w:numId w:val="1"/>
        </w:numPr>
        <w:tabs>
          <w:tab w:val="left" w:pos="851"/>
          <w:tab w:val="left" w:pos="1418"/>
          <w:tab w:val="left" w:pos="1701"/>
          <w:tab w:val="left" w:pos="2552"/>
          <w:tab w:val="left" w:pos="2835"/>
          <w:tab w:val="left" w:pos="3119"/>
          <w:tab w:val="left" w:pos="3402"/>
          <w:tab w:val="left" w:pos="3686"/>
          <w:tab w:val="left" w:pos="3969"/>
        </w:tabs>
        <w:spacing w:before="40" w:after="40"/>
        <w:ind w:hanging="720"/>
        <w:rPr>
          <w:color w:val="000000" w:themeColor="text1"/>
          <w:szCs w:val="24"/>
        </w:rPr>
      </w:pPr>
      <w:r>
        <w:rPr>
          <w:b/>
          <w:color w:val="000000" w:themeColor="text1"/>
          <w:szCs w:val="24"/>
        </w:rPr>
        <w:t>Section</w:t>
      </w:r>
      <w:r w:rsidRPr="00DC77EC">
        <w:rPr>
          <w:b/>
          <w:color w:val="000000" w:themeColor="text1"/>
          <w:szCs w:val="24"/>
        </w:rPr>
        <w:t xml:space="preserve"> 2.3 (specifically section 2.3.1</w:t>
      </w:r>
      <w:r w:rsidRPr="00DC77EC">
        <w:rPr>
          <w:b/>
          <w:bCs/>
          <w:color w:val="000000" w:themeColor="text1"/>
          <w:szCs w:val="24"/>
        </w:rPr>
        <w:t>)</w:t>
      </w:r>
      <w:r w:rsidRPr="00DC77EC">
        <w:rPr>
          <w:rFonts w:hint="eastAsia"/>
          <w:color w:val="000000" w:themeColor="text1"/>
          <w:szCs w:val="24"/>
          <w:lang w:eastAsia="ja-JP"/>
        </w:rPr>
        <w:t xml:space="preserve"> </w:t>
      </w:r>
      <w:r w:rsidRPr="00DC77EC">
        <w:rPr>
          <w:color w:val="FF0000"/>
          <w:szCs w:val="24"/>
          <w:lang w:eastAsia="ja-JP"/>
        </w:rPr>
        <w:t xml:space="preserve">as appropriate, consistent with the position indicated by the respective Transposing Organization for Sections 2.3 </w:t>
      </w:r>
      <w:r w:rsidRPr="00DC77EC">
        <w:rPr>
          <w:color w:val="FF0000"/>
          <w:szCs w:val="24"/>
        </w:rPr>
        <w:t xml:space="preserve"> </w:t>
      </w:r>
      <w:r w:rsidRPr="00DC77EC">
        <w:rPr>
          <w:b/>
          <w:color w:val="000000" w:themeColor="text1"/>
          <w:szCs w:val="24"/>
          <w:u w:val="single"/>
        </w:rPr>
        <w:t xml:space="preserve">by the requested firm deadline of 18 September 2013 </w:t>
      </w:r>
      <w:r w:rsidRPr="00DC77EC">
        <w:rPr>
          <w:b/>
          <w:i/>
          <w:color w:val="000000" w:themeColor="text1"/>
          <w:szCs w:val="24"/>
          <w:u w:val="single"/>
        </w:rPr>
        <w:t>utilizing, if necessary, the track change editing</w:t>
      </w:r>
      <w:r w:rsidRPr="00DC77EC">
        <w:rPr>
          <w:b/>
          <w:color w:val="000000" w:themeColor="text1"/>
          <w:szCs w:val="24"/>
          <w:u w:val="single"/>
        </w:rPr>
        <w:t xml:space="preserve"> capability against the specific document enclosed with this liaison statement</w:t>
      </w:r>
      <w:r w:rsidRPr="00DC77EC">
        <w:rPr>
          <w:color w:val="000000" w:themeColor="text1"/>
          <w:szCs w:val="24"/>
        </w:rPr>
        <w:t xml:space="preserve">.  </w:t>
      </w:r>
    </w:p>
    <w:p w:rsidR="00B528A1" w:rsidRDefault="00B528A1"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Cs w:val="24"/>
        </w:rPr>
      </w:pPr>
    </w:p>
    <w:p w:rsidR="00B528A1" w:rsidRPr="00F67383" w:rsidRDefault="00B528A1" w:rsidP="00B528A1">
      <w:pPr>
        <w:pStyle w:val="Note"/>
        <w:rPr>
          <w:color w:val="000000"/>
        </w:rPr>
      </w:pPr>
      <w:r w:rsidRPr="00F67383">
        <w:t>Note:  The enclosed document</w:t>
      </w:r>
      <w:r w:rsidR="00564A2F">
        <w:t xml:space="preserve"> is the draft Revision 1 of Recommendation</w:t>
      </w:r>
      <w:r w:rsidRPr="00F67383">
        <w:t xml:space="preserve"> ITU-R M.2012 as </w:t>
      </w:r>
      <w:r w:rsidRPr="00F67383">
        <w:rPr>
          <w:rFonts w:eastAsia="MS Mincho"/>
        </w:rPr>
        <w:t>finalized and agreed at the 16</w:t>
      </w:r>
      <w:r w:rsidRPr="00F67383">
        <w:rPr>
          <w:rFonts w:eastAsia="MS Mincho"/>
          <w:vertAlign w:val="superscript"/>
        </w:rPr>
        <w:t>th</w:t>
      </w:r>
      <w:r w:rsidRPr="00F67383">
        <w:rPr>
          <w:rFonts w:eastAsia="MS Mincho"/>
        </w:rPr>
        <w:t xml:space="preserve"> meeting of WP 5D</w:t>
      </w:r>
      <w:r w:rsidRPr="00F67383">
        <w:rPr>
          <w:rFonts w:eastAsia="MS Mincho"/>
          <w:color w:val="000000"/>
        </w:rPr>
        <w:t xml:space="preserve"> (not including the </w:t>
      </w:r>
      <w:r>
        <w:rPr>
          <w:rFonts w:eastAsia="MS Mincho"/>
          <w:color w:val="000000"/>
        </w:rPr>
        <w:t xml:space="preserve">full set of final </w:t>
      </w:r>
      <w:r w:rsidRPr="00F67383">
        <w:rPr>
          <w:rFonts w:eastAsia="MS Mincho"/>
          <w:color w:val="000000"/>
        </w:rPr>
        <w:t xml:space="preserve">detailed transposition references). </w:t>
      </w:r>
    </w:p>
    <w:p w:rsidR="00B528A1" w:rsidRPr="00F67383" w:rsidRDefault="00B528A1" w:rsidP="00B528A1">
      <w:pPr>
        <w:rPr>
          <w:szCs w:val="24"/>
        </w:rPr>
      </w:pPr>
      <w:r w:rsidRPr="00F67383">
        <w:rPr>
          <w:szCs w:val="24"/>
        </w:rPr>
        <w:t xml:space="preserve">Procedurally, the reply correspondence from the </w:t>
      </w:r>
      <w:r w:rsidRPr="00F67383">
        <w:rPr>
          <w:i/>
          <w:szCs w:val="24"/>
        </w:rPr>
        <w:t>Transposing Organizations</w:t>
      </w:r>
      <w:r w:rsidRPr="00F67383">
        <w:rPr>
          <w:szCs w:val="24"/>
        </w:rPr>
        <w:t xml:space="preserve"> should be directed to the Counsellor for ITU-R Study Group 5 and no</w:t>
      </w:r>
      <w:r>
        <w:rPr>
          <w:szCs w:val="24"/>
        </w:rPr>
        <w:t xml:space="preserve">t provided as inputs to WP 5D. </w:t>
      </w:r>
    </w:p>
    <w:p w:rsidR="00B528A1" w:rsidRDefault="00B528A1" w:rsidP="00B528A1">
      <w:pPr>
        <w:rPr>
          <w:szCs w:val="24"/>
        </w:rPr>
      </w:pPr>
      <w:r w:rsidRPr="00F67383">
        <w:rPr>
          <w:szCs w:val="24"/>
        </w:rPr>
        <w:t>In the subsequent Step 10 of the process, the Counsellor for Study Group 5 will prepare a consolidated input to the 17</w:t>
      </w:r>
      <w:r w:rsidRPr="00F67383">
        <w:rPr>
          <w:szCs w:val="24"/>
          <w:vertAlign w:val="superscript"/>
        </w:rPr>
        <w:t>th</w:t>
      </w:r>
      <w:r w:rsidRPr="00F67383">
        <w:rPr>
          <w:szCs w:val="24"/>
        </w:rPr>
        <w:t xml:space="preserve"> meeting of WP 5D (by approximately 2 October 2013) that combines all the received responses.  </w:t>
      </w:r>
    </w:p>
    <w:p w:rsidR="00B528A1" w:rsidRPr="00F67383" w:rsidRDefault="00B528A1" w:rsidP="00B528A1">
      <w:pPr>
        <w:rPr>
          <w:szCs w:val="24"/>
        </w:rPr>
      </w:pPr>
      <w:r w:rsidRPr="00F67383">
        <w:rPr>
          <w:szCs w:val="24"/>
        </w:rPr>
        <w:t xml:space="preserve">If there are questions on the preparation of the requested material by the </w:t>
      </w:r>
      <w:r w:rsidRPr="00F67383">
        <w:rPr>
          <w:i/>
          <w:szCs w:val="24"/>
        </w:rPr>
        <w:t>Transposing Organizations</w:t>
      </w:r>
      <w:r w:rsidRPr="00F67383">
        <w:rPr>
          <w:szCs w:val="24"/>
        </w:rPr>
        <w:t xml:space="preserve"> they should be directed to the Counsellor well in advance of the 18 September 2013 deadline.</w:t>
      </w:r>
    </w:p>
    <w:p w:rsidR="00B528A1" w:rsidRPr="00F67383" w:rsidRDefault="00B528A1" w:rsidP="00B528A1">
      <w:pPr>
        <w:rPr>
          <w:szCs w:val="24"/>
        </w:rPr>
      </w:pPr>
      <w:r w:rsidRPr="00F67383">
        <w:rPr>
          <w:szCs w:val="24"/>
        </w:rPr>
        <w:t xml:space="preserve">For reference, the identified </w:t>
      </w:r>
      <w:r w:rsidRPr="00F67383">
        <w:rPr>
          <w:i/>
          <w:szCs w:val="24"/>
        </w:rPr>
        <w:t>Transposing Organizations</w:t>
      </w:r>
      <w:r w:rsidRPr="00F67383">
        <w:rPr>
          <w:szCs w:val="24"/>
        </w:rPr>
        <w:t xml:space="preserve"> for the enclosed draft Revision 1 </w:t>
      </w:r>
      <w:r>
        <w:rPr>
          <w:szCs w:val="24"/>
        </w:rPr>
        <w:br/>
      </w:r>
      <w:r w:rsidR="00564A2F">
        <w:rPr>
          <w:szCs w:val="24"/>
        </w:rPr>
        <w:t>of Recommendation</w:t>
      </w:r>
      <w:r w:rsidRPr="00F67383">
        <w:rPr>
          <w:szCs w:val="24"/>
        </w:rPr>
        <w:t xml:space="preserve"> </w:t>
      </w:r>
      <w:r w:rsidRPr="00F67383">
        <w:t xml:space="preserve">ITU-R </w:t>
      </w:r>
      <w:r w:rsidRPr="00F67383">
        <w:rPr>
          <w:szCs w:val="24"/>
        </w:rPr>
        <w:t xml:space="preserve">M.2012 </w:t>
      </w:r>
      <w:r w:rsidRPr="00DC77EC">
        <w:rPr>
          <w:color w:val="FF0000"/>
          <w:szCs w:val="24"/>
        </w:rPr>
        <w:t>identified for Section 2.2.1</w:t>
      </w:r>
      <w:r w:rsidRPr="00F67383">
        <w:rPr>
          <w:szCs w:val="24"/>
        </w:rPr>
        <w:t xml:space="preserve"> for the </w:t>
      </w:r>
      <w:proofErr w:type="spellStart"/>
      <w:r w:rsidRPr="00F67383">
        <w:rPr>
          <w:rFonts w:eastAsia="SimSun"/>
          <w:i/>
          <w:iCs/>
          <w:szCs w:val="24"/>
          <w:lang w:val="en-US"/>
        </w:rPr>
        <w:t>WirelessMAN</w:t>
      </w:r>
      <w:proofErr w:type="spellEnd"/>
      <w:r w:rsidRPr="00F67383">
        <w:rPr>
          <w:rFonts w:eastAsia="SimSun"/>
          <w:i/>
          <w:iCs/>
          <w:szCs w:val="24"/>
          <w:lang w:val="en-US"/>
        </w:rPr>
        <w:t xml:space="preserve">-Advanced </w:t>
      </w:r>
      <w:r w:rsidRPr="00F67383">
        <w:rPr>
          <w:rFonts w:eastAsia="SimSun"/>
          <w:iCs/>
          <w:szCs w:val="24"/>
        </w:rPr>
        <w:t>technology</w:t>
      </w:r>
      <w:r w:rsidRPr="00F67383">
        <w:rPr>
          <w:rFonts w:eastAsia="SimSun"/>
          <w:i/>
          <w:iCs/>
          <w:szCs w:val="24"/>
        </w:rPr>
        <w:t xml:space="preserve"> </w:t>
      </w:r>
      <w:r w:rsidRPr="00F67383">
        <w:rPr>
          <w:szCs w:val="24"/>
        </w:rPr>
        <w:t>are:</w:t>
      </w:r>
    </w:p>
    <w:p w:rsidR="00B528A1" w:rsidRPr="00F67383" w:rsidRDefault="00B528A1" w:rsidP="00B528A1">
      <w:pPr>
        <w:pStyle w:val="enumlev1"/>
        <w:rPr>
          <w:szCs w:val="24"/>
          <w:lang w:val="en-US"/>
        </w:rPr>
      </w:pPr>
      <w:r w:rsidRPr="00DC3627">
        <w:rPr>
          <w:lang w:val="en-US"/>
        </w:rPr>
        <w:t>–</w:t>
      </w:r>
      <w:r>
        <w:rPr>
          <w:lang w:val="en-US"/>
        </w:rPr>
        <w:tab/>
      </w:r>
      <w:hyperlink r:id="rId14" w:history="1">
        <w:r w:rsidRPr="00F67383">
          <w:rPr>
            <w:szCs w:val="24"/>
            <w:lang w:val="en-US"/>
          </w:rPr>
          <w:t>Institute of Electrical and Electronics Engineers, Inc</w:t>
        </w:r>
      </w:hyperlink>
      <w:r w:rsidRPr="00F67383">
        <w:rPr>
          <w:szCs w:val="24"/>
          <w:lang w:val="en-US"/>
        </w:rPr>
        <w:t xml:space="preserve">. </w:t>
      </w:r>
      <w:proofErr w:type="gramStart"/>
      <w:r w:rsidRPr="00F67383">
        <w:rPr>
          <w:szCs w:val="24"/>
          <w:lang w:val="en-US"/>
        </w:rPr>
        <w:t>(IEEE).</w:t>
      </w:r>
      <w:proofErr w:type="gramEnd"/>
    </w:p>
    <w:p w:rsidR="00B528A1" w:rsidRPr="00F67383" w:rsidRDefault="00B528A1" w:rsidP="00B528A1">
      <w:pPr>
        <w:pStyle w:val="enumlev1"/>
        <w:rPr>
          <w:szCs w:val="24"/>
          <w:lang w:val="en-US"/>
        </w:rPr>
      </w:pPr>
      <w:r w:rsidRPr="00DC3627">
        <w:rPr>
          <w:lang w:val="en-US"/>
        </w:rPr>
        <w:t>–</w:t>
      </w:r>
      <w:r>
        <w:rPr>
          <w:lang w:val="en-US"/>
        </w:rPr>
        <w:tab/>
      </w:r>
      <w:r w:rsidRPr="00F67383">
        <w:rPr>
          <w:szCs w:val="24"/>
          <w:lang w:val="en-US"/>
        </w:rPr>
        <w:t>Association of Radio Industries and Businesses (ARIB).</w:t>
      </w:r>
    </w:p>
    <w:p w:rsidR="00B528A1" w:rsidRPr="00F67383" w:rsidRDefault="00B528A1" w:rsidP="00B528A1">
      <w:pPr>
        <w:pStyle w:val="enumlev1"/>
        <w:rPr>
          <w:szCs w:val="24"/>
          <w:lang w:val="en-US"/>
        </w:rPr>
      </w:pPr>
      <w:r w:rsidRPr="00DC3627">
        <w:rPr>
          <w:lang w:val="en-US"/>
        </w:rPr>
        <w:t>–</w:t>
      </w:r>
      <w:r>
        <w:rPr>
          <w:lang w:val="en-US"/>
        </w:rPr>
        <w:tab/>
      </w:r>
      <w:r w:rsidRPr="00F67383">
        <w:rPr>
          <w:szCs w:val="24"/>
          <w:lang w:val="en-US"/>
        </w:rPr>
        <w:t>Telecommunications Technology Association (TTA).</w:t>
      </w:r>
    </w:p>
    <w:p w:rsidR="00B528A1" w:rsidRDefault="00B528A1" w:rsidP="00B528A1">
      <w:pPr>
        <w:pStyle w:val="enumlev1"/>
        <w:rPr>
          <w:szCs w:val="24"/>
        </w:rPr>
      </w:pPr>
      <w:r w:rsidRPr="00DC3627">
        <w:rPr>
          <w:lang w:val="en-US"/>
        </w:rPr>
        <w:t>–</w:t>
      </w:r>
      <w:r>
        <w:rPr>
          <w:lang w:val="en-US"/>
        </w:rPr>
        <w:tab/>
      </w:r>
      <w:proofErr w:type="spellStart"/>
      <w:r w:rsidRPr="00F67383">
        <w:rPr>
          <w:szCs w:val="24"/>
        </w:rPr>
        <w:t>WiMAX</w:t>
      </w:r>
      <w:proofErr w:type="spellEnd"/>
      <w:r w:rsidRPr="00F67383">
        <w:rPr>
          <w:szCs w:val="24"/>
        </w:rPr>
        <w:t xml:space="preserve"> Forum.</w:t>
      </w:r>
    </w:p>
    <w:p w:rsidR="00B528A1" w:rsidRPr="00DC77EC" w:rsidRDefault="00B528A1" w:rsidP="00B528A1">
      <w:pPr>
        <w:rPr>
          <w:color w:val="000000" w:themeColor="text1"/>
          <w:szCs w:val="24"/>
        </w:rPr>
      </w:pPr>
      <w:r w:rsidRPr="00DC77EC">
        <w:rPr>
          <w:color w:val="000000" w:themeColor="text1"/>
          <w:szCs w:val="24"/>
          <w:lang w:eastAsia="ja-JP"/>
        </w:rPr>
        <w:lastRenderedPageBreak/>
        <w:t>A</w:t>
      </w:r>
      <w:r w:rsidRPr="00DC77EC">
        <w:rPr>
          <w:rFonts w:hint="eastAsia"/>
          <w:color w:val="000000" w:themeColor="text1"/>
          <w:szCs w:val="24"/>
          <w:lang w:eastAsia="ja-JP"/>
        </w:rPr>
        <w:t xml:space="preserve">nd also </w:t>
      </w:r>
      <w:r w:rsidRPr="00F67383">
        <w:rPr>
          <w:szCs w:val="24"/>
        </w:rPr>
        <w:t xml:space="preserve">the identified </w:t>
      </w:r>
      <w:r w:rsidRPr="00F67383">
        <w:rPr>
          <w:i/>
          <w:szCs w:val="24"/>
        </w:rPr>
        <w:t>Transposing Organizations</w:t>
      </w:r>
      <w:r w:rsidRPr="00F67383">
        <w:rPr>
          <w:szCs w:val="24"/>
        </w:rPr>
        <w:t xml:space="preserve"> </w:t>
      </w:r>
      <w:r w:rsidRPr="00DC77EC">
        <w:rPr>
          <w:color w:val="FF0000"/>
          <w:szCs w:val="24"/>
        </w:rPr>
        <w:t>for Section 2.</w:t>
      </w:r>
      <w:r w:rsidRPr="00DC77EC">
        <w:rPr>
          <w:rFonts w:hint="eastAsia"/>
          <w:color w:val="FF0000"/>
          <w:szCs w:val="24"/>
          <w:lang w:eastAsia="ja-JP"/>
        </w:rPr>
        <w:t>3</w:t>
      </w:r>
      <w:r w:rsidRPr="00DC77EC">
        <w:rPr>
          <w:color w:val="FF0000"/>
          <w:szCs w:val="24"/>
        </w:rPr>
        <w:t xml:space="preserve">.1 </w:t>
      </w:r>
      <w:r w:rsidRPr="00DC77EC">
        <w:rPr>
          <w:color w:val="000000" w:themeColor="text1"/>
          <w:szCs w:val="24"/>
        </w:rPr>
        <w:t xml:space="preserve">for the </w:t>
      </w:r>
      <w:proofErr w:type="spellStart"/>
      <w:r w:rsidRPr="00DC77EC">
        <w:rPr>
          <w:rFonts w:eastAsia="SimSun"/>
          <w:i/>
          <w:iCs/>
          <w:color w:val="000000" w:themeColor="text1"/>
          <w:szCs w:val="24"/>
          <w:lang w:val="en-US"/>
        </w:rPr>
        <w:t>WirelessMAN</w:t>
      </w:r>
      <w:proofErr w:type="spellEnd"/>
      <w:r w:rsidRPr="00DC77EC">
        <w:rPr>
          <w:rFonts w:eastAsia="SimSun"/>
          <w:i/>
          <w:iCs/>
          <w:color w:val="000000" w:themeColor="text1"/>
          <w:szCs w:val="24"/>
          <w:lang w:val="en-US"/>
        </w:rPr>
        <w:t xml:space="preserve">-Advanced </w:t>
      </w:r>
      <w:r w:rsidRPr="00DC77EC">
        <w:rPr>
          <w:rFonts w:eastAsia="SimSun"/>
          <w:iCs/>
          <w:color w:val="000000" w:themeColor="text1"/>
          <w:szCs w:val="24"/>
        </w:rPr>
        <w:t>technology</w:t>
      </w:r>
      <w:r w:rsidRPr="00DC77EC">
        <w:rPr>
          <w:rFonts w:eastAsia="SimSun"/>
          <w:i/>
          <w:iCs/>
          <w:color w:val="000000" w:themeColor="text1"/>
          <w:szCs w:val="24"/>
        </w:rPr>
        <w:t xml:space="preserve"> </w:t>
      </w:r>
      <w:r w:rsidRPr="00DC77EC">
        <w:rPr>
          <w:color w:val="000000" w:themeColor="text1"/>
          <w:szCs w:val="24"/>
        </w:rPr>
        <w:t>are:</w:t>
      </w:r>
    </w:p>
    <w:p w:rsidR="00B528A1" w:rsidRPr="00DC77EC" w:rsidRDefault="00B528A1" w:rsidP="00B528A1">
      <w:pPr>
        <w:pStyle w:val="enumlev1"/>
        <w:rPr>
          <w:color w:val="000000" w:themeColor="text1"/>
          <w:szCs w:val="24"/>
          <w:lang w:val="en-US"/>
        </w:rPr>
      </w:pPr>
      <w:r w:rsidRPr="00DC77EC">
        <w:rPr>
          <w:color w:val="000000" w:themeColor="text1"/>
          <w:lang w:val="en-US"/>
        </w:rPr>
        <w:t>–</w:t>
      </w:r>
      <w:r w:rsidRPr="00DC77EC">
        <w:rPr>
          <w:color w:val="000000" w:themeColor="text1"/>
          <w:lang w:val="en-US"/>
        </w:rPr>
        <w:tab/>
      </w:r>
      <w:hyperlink r:id="rId15" w:history="1">
        <w:r w:rsidRPr="00DC77EC">
          <w:rPr>
            <w:color w:val="000000" w:themeColor="text1"/>
            <w:szCs w:val="24"/>
            <w:lang w:val="en-US"/>
          </w:rPr>
          <w:t>Institute of Electrical and Electronics Engineers, Inc</w:t>
        </w:r>
      </w:hyperlink>
      <w:r w:rsidRPr="00DC77EC">
        <w:rPr>
          <w:color w:val="000000" w:themeColor="text1"/>
          <w:szCs w:val="24"/>
          <w:lang w:val="en-US"/>
        </w:rPr>
        <w:t xml:space="preserve">. </w:t>
      </w:r>
      <w:proofErr w:type="gramStart"/>
      <w:r w:rsidRPr="00DC77EC">
        <w:rPr>
          <w:color w:val="000000" w:themeColor="text1"/>
          <w:szCs w:val="24"/>
          <w:lang w:val="en-US"/>
        </w:rPr>
        <w:t>(IEEE).</w:t>
      </w:r>
      <w:proofErr w:type="gramEnd"/>
    </w:p>
    <w:p w:rsidR="00B528A1" w:rsidRPr="00DC77EC" w:rsidRDefault="00B528A1" w:rsidP="00B528A1">
      <w:pPr>
        <w:pStyle w:val="enumlev1"/>
        <w:rPr>
          <w:color w:val="000000" w:themeColor="text1"/>
          <w:szCs w:val="24"/>
          <w:lang w:val="en-US"/>
        </w:rPr>
      </w:pPr>
      <w:r w:rsidRPr="00DC77EC">
        <w:rPr>
          <w:color w:val="000000" w:themeColor="text1"/>
          <w:lang w:val="en-US"/>
        </w:rPr>
        <w:t>–</w:t>
      </w:r>
      <w:r w:rsidRPr="00DC77EC">
        <w:rPr>
          <w:color w:val="000000" w:themeColor="text1"/>
          <w:lang w:val="en-US"/>
        </w:rPr>
        <w:tab/>
      </w:r>
      <w:r w:rsidRPr="00DC77EC">
        <w:rPr>
          <w:color w:val="000000" w:themeColor="text1"/>
          <w:szCs w:val="24"/>
          <w:lang w:val="en-US"/>
        </w:rPr>
        <w:t>Association of Radio Industries and Businesses (ARIB).</w:t>
      </w:r>
    </w:p>
    <w:p w:rsidR="00B528A1" w:rsidRPr="00DC77EC" w:rsidRDefault="00B528A1" w:rsidP="00B528A1">
      <w:pPr>
        <w:pStyle w:val="enumlev1"/>
        <w:rPr>
          <w:color w:val="000000" w:themeColor="text1"/>
          <w:szCs w:val="24"/>
          <w:lang w:val="en-US"/>
        </w:rPr>
      </w:pPr>
      <w:r w:rsidRPr="00DC77EC">
        <w:rPr>
          <w:color w:val="000000" w:themeColor="text1"/>
          <w:lang w:val="en-US"/>
        </w:rPr>
        <w:t>–</w:t>
      </w:r>
      <w:r w:rsidRPr="00DC77EC">
        <w:rPr>
          <w:color w:val="000000" w:themeColor="text1"/>
          <w:lang w:val="en-US"/>
        </w:rPr>
        <w:tab/>
      </w:r>
      <w:r w:rsidRPr="00DC77EC">
        <w:rPr>
          <w:color w:val="000000" w:themeColor="text1"/>
          <w:szCs w:val="24"/>
          <w:lang w:val="en-US"/>
        </w:rPr>
        <w:t>Telecommunications Technology Association (TTA).</w:t>
      </w:r>
    </w:p>
    <w:p w:rsidR="00B528A1" w:rsidRPr="00DC77EC" w:rsidRDefault="00B528A1" w:rsidP="00B528A1">
      <w:pPr>
        <w:pStyle w:val="enumlev1"/>
        <w:rPr>
          <w:color w:val="000000" w:themeColor="text1"/>
          <w:szCs w:val="24"/>
          <w:lang w:eastAsia="ja-JP"/>
        </w:rPr>
      </w:pPr>
      <w:r w:rsidRPr="00DC77EC">
        <w:rPr>
          <w:color w:val="000000" w:themeColor="text1"/>
          <w:lang w:val="en-US"/>
        </w:rPr>
        <w:t>–</w:t>
      </w:r>
      <w:r w:rsidRPr="00DC77EC">
        <w:rPr>
          <w:color w:val="000000" w:themeColor="text1"/>
          <w:lang w:val="en-US"/>
        </w:rPr>
        <w:tab/>
      </w:r>
      <w:proofErr w:type="spellStart"/>
      <w:r w:rsidRPr="00DC77EC">
        <w:rPr>
          <w:color w:val="000000" w:themeColor="text1"/>
          <w:szCs w:val="24"/>
        </w:rPr>
        <w:t>WiMAX</w:t>
      </w:r>
      <w:proofErr w:type="spellEnd"/>
      <w:r w:rsidRPr="00DC77EC">
        <w:rPr>
          <w:color w:val="000000" w:themeColor="text1"/>
          <w:szCs w:val="24"/>
        </w:rPr>
        <w:t xml:space="preserve"> Forum.</w:t>
      </w:r>
    </w:p>
    <w:p w:rsidR="00B528A1" w:rsidRDefault="00B528A1" w:rsidP="00B528A1">
      <w:pPr>
        <w:pStyle w:val="enumlev1"/>
        <w:rPr>
          <w:rStyle w:val="apple-converted-space"/>
          <w:color w:val="000000" w:themeColor="text1"/>
          <w:szCs w:val="24"/>
        </w:rPr>
      </w:pPr>
      <w:r w:rsidRPr="00DC3627">
        <w:rPr>
          <w:lang w:val="en-US"/>
        </w:rPr>
        <w:t>–</w:t>
      </w:r>
      <w:r>
        <w:rPr>
          <w:lang w:val="en-US"/>
        </w:rPr>
        <w:tab/>
      </w:r>
      <w:r w:rsidRPr="00E15F85">
        <w:rPr>
          <w:color w:val="000000" w:themeColor="text1"/>
          <w:szCs w:val="24"/>
        </w:rPr>
        <w:t>Industrial Technology Research Institute (ITRI)</w:t>
      </w:r>
      <w:r w:rsidRPr="00E15F85">
        <w:rPr>
          <w:rStyle w:val="apple-converted-space"/>
          <w:color w:val="000000" w:themeColor="text1"/>
          <w:szCs w:val="24"/>
        </w:rPr>
        <w:t> </w:t>
      </w:r>
    </w:p>
    <w:p w:rsidR="00B528A1" w:rsidRDefault="00B528A1" w:rsidP="00B528A1">
      <w:pPr>
        <w:pStyle w:val="enumlev1"/>
        <w:tabs>
          <w:tab w:val="clear" w:pos="1134"/>
          <w:tab w:val="left" w:pos="360"/>
        </w:tabs>
        <w:ind w:left="0" w:firstLine="0"/>
        <w:rPr>
          <w:rStyle w:val="apple-converted-space"/>
          <w:color w:val="000000" w:themeColor="text1"/>
          <w:szCs w:val="24"/>
        </w:rPr>
      </w:pPr>
      <w:r>
        <w:rPr>
          <w:lang w:val="en-US"/>
        </w:rPr>
        <w:t>WP 5D acknowledges the Certification B from the IEEE</w:t>
      </w:r>
      <w:r>
        <w:rPr>
          <w:rStyle w:val="FootnoteReference"/>
          <w:lang w:val="en-US"/>
        </w:rPr>
        <w:footnoteReference w:id="3"/>
      </w:r>
      <w:r>
        <w:rPr>
          <w:lang w:val="en-US"/>
        </w:rPr>
        <w:t xml:space="preserve"> and has added the </w:t>
      </w:r>
      <w:r w:rsidRPr="00E15F85">
        <w:rPr>
          <w:color w:val="000000" w:themeColor="text1"/>
          <w:szCs w:val="24"/>
        </w:rPr>
        <w:t>Industrial Technology Research Institute (ITRI)</w:t>
      </w:r>
      <w:r w:rsidRPr="00E15F85">
        <w:rPr>
          <w:rStyle w:val="apple-converted-space"/>
          <w:color w:val="000000" w:themeColor="text1"/>
          <w:szCs w:val="24"/>
        </w:rPr>
        <w:t> </w:t>
      </w:r>
      <w:r>
        <w:rPr>
          <w:rStyle w:val="apple-converted-space"/>
          <w:color w:val="000000" w:themeColor="text1"/>
          <w:szCs w:val="24"/>
        </w:rPr>
        <w:t xml:space="preserve">as an authorized </w:t>
      </w:r>
      <w:r w:rsidRPr="00C73EEE">
        <w:rPr>
          <w:rStyle w:val="apple-converted-space"/>
          <w:i/>
          <w:color w:val="000000" w:themeColor="text1"/>
          <w:szCs w:val="24"/>
        </w:rPr>
        <w:t>Transposing Organization</w:t>
      </w:r>
      <w:r>
        <w:rPr>
          <w:rStyle w:val="apple-converted-space"/>
          <w:i/>
          <w:color w:val="000000" w:themeColor="text1"/>
          <w:szCs w:val="24"/>
        </w:rPr>
        <w:t xml:space="preserve"> </w:t>
      </w:r>
      <w:r w:rsidRPr="003D3D9F">
        <w:rPr>
          <w:rStyle w:val="apple-converted-space"/>
          <w:color w:val="000000" w:themeColor="text1"/>
          <w:szCs w:val="24"/>
        </w:rPr>
        <w:t>for Section 2.3.</w:t>
      </w:r>
      <w:r>
        <w:rPr>
          <w:rStyle w:val="apple-converted-space"/>
          <w:color w:val="000000" w:themeColor="text1"/>
          <w:szCs w:val="24"/>
        </w:rPr>
        <w:t>1.</w:t>
      </w:r>
    </w:p>
    <w:p w:rsidR="00B528A1" w:rsidRPr="00F67383" w:rsidRDefault="00B528A1" w:rsidP="00B528A1">
      <w:pPr>
        <w:pStyle w:val="Headingb"/>
      </w:pPr>
      <w:r w:rsidRPr="00F67383">
        <w:t>Request to Supply Certification C</w:t>
      </w:r>
    </w:p>
    <w:p w:rsidR="00B528A1" w:rsidRDefault="00B528A1" w:rsidP="00B528A1">
      <w:pPr>
        <w:rPr>
          <w:b/>
          <w:szCs w:val="24"/>
        </w:rPr>
      </w:pPr>
      <w:r w:rsidRPr="00F67383">
        <w:rPr>
          <w:szCs w:val="24"/>
        </w:rPr>
        <w:t xml:space="preserve">Each identified </w:t>
      </w:r>
      <w:r w:rsidRPr="00F67383">
        <w:rPr>
          <w:i/>
          <w:szCs w:val="24"/>
        </w:rPr>
        <w:t>Transposing Organization</w:t>
      </w:r>
      <w:r w:rsidRPr="00F67383">
        <w:rPr>
          <w:szCs w:val="24"/>
        </w:rPr>
        <w:t xml:space="preserve"> is required to provide to ITU-R, </w:t>
      </w:r>
      <w:r w:rsidRPr="00F67383">
        <w:rPr>
          <w:b/>
          <w:szCs w:val="24"/>
        </w:rPr>
        <w:t>the Certification C</w:t>
      </w:r>
      <w:r w:rsidRPr="00F67383">
        <w:rPr>
          <w:szCs w:val="24"/>
        </w:rPr>
        <w:t xml:space="preserve"> </w:t>
      </w:r>
      <w:r w:rsidRPr="00C6469C">
        <w:rPr>
          <w:b/>
          <w:szCs w:val="24"/>
        </w:rPr>
        <w:t>for both Section 2.2 and Section 2.</w:t>
      </w:r>
      <w:r w:rsidRPr="00D243A9">
        <w:rPr>
          <w:b/>
          <w:szCs w:val="24"/>
        </w:rPr>
        <w:t xml:space="preserve">3 </w:t>
      </w:r>
      <w:r w:rsidRPr="00D243A9">
        <w:rPr>
          <w:b/>
          <w:color w:val="FF0000"/>
          <w:szCs w:val="24"/>
        </w:rPr>
        <w:t xml:space="preserve">as independent certifications </w:t>
      </w:r>
      <w:r w:rsidRPr="00D243A9">
        <w:rPr>
          <w:b/>
          <w:szCs w:val="24"/>
        </w:rPr>
        <w:t>by 18 September 2013.</w:t>
      </w:r>
      <w:r w:rsidRPr="00F67383">
        <w:rPr>
          <w:b/>
          <w:szCs w:val="24"/>
        </w:rPr>
        <w:t xml:space="preserve">  </w:t>
      </w:r>
    </w:p>
    <w:p w:rsidR="00B528A1" w:rsidRDefault="00B528A1" w:rsidP="00B528A1">
      <w:pPr>
        <w:spacing w:before="0"/>
        <w:outlineLvl w:val="0"/>
        <w:rPr>
          <w:szCs w:val="24"/>
        </w:rPr>
      </w:pPr>
    </w:p>
    <w:p w:rsidR="00B528A1" w:rsidRDefault="00B528A1" w:rsidP="00B528A1">
      <w:pPr>
        <w:spacing w:before="0"/>
        <w:outlineLvl w:val="0"/>
        <w:rPr>
          <w:szCs w:val="24"/>
        </w:rPr>
      </w:pPr>
      <w:r w:rsidRPr="00096F77">
        <w:rPr>
          <w:szCs w:val="24"/>
        </w:rPr>
        <w:t xml:space="preserve">The Transposing Organization are reminded </w:t>
      </w:r>
      <w:r>
        <w:rPr>
          <w:szCs w:val="24"/>
        </w:rPr>
        <w:t xml:space="preserve">of the option “C-2” in Certification C - </w:t>
      </w:r>
    </w:p>
    <w:p w:rsidR="00B528A1" w:rsidRDefault="00B528A1" w:rsidP="00B528A1">
      <w:pPr>
        <w:spacing w:before="0"/>
        <w:outlineLvl w:val="0"/>
        <w:rPr>
          <w:szCs w:val="24"/>
        </w:rPr>
      </w:pPr>
    </w:p>
    <w:p w:rsidR="00B528A1" w:rsidRDefault="00B528A1" w:rsidP="00580032">
      <w:pPr>
        <w:spacing w:before="0"/>
        <w:ind w:left="540"/>
        <w:outlineLvl w:val="0"/>
      </w:pPr>
      <w:r>
        <w:rPr>
          <w:b/>
          <w:i/>
        </w:rPr>
        <w:t>“C-2_______ Transposing Organization</w:t>
      </w:r>
      <w:r>
        <w:t xml:space="preserve"> does not provide </w:t>
      </w:r>
      <w:r>
        <w:rPr>
          <w:bCs/>
          <w:color w:val="000000"/>
          <w:lang w:eastAsia="ja-JP"/>
        </w:rPr>
        <w:t xml:space="preserve">transposing </w:t>
      </w:r>
      <w:r>
        <w:t xml:space="preserve">references (hyperlinks) to the ITU-R for the </w:t>
      </w:r>
      <w:r>
        <w:rPr>
          <w:bCs/>
          <w:color w:val="000000"/>
        </w:rPr>
        <w:t>GCS submitted by the GCS Proponent</w:t>
      </w:r>
      <w:r>
        <w:rPr>
          <w:b/>
          <w:bCs/>
          <w:color w:val="000000"/>
        </w:rPr>
        <w:t xml:space="preserve"> &lt;INSERT NAME OF GCS PROPONENT and indicate the specific GCS by document number or other identifying means &gt;.</w:t>
      </w:r>
      <w:r w:rsidR="00580032">
        <w:rPr>
          <w:b/>
          <w:bCs/>
          <w:color w:val="000000"/>
        </w:rPr>
        <w:t>”</w:t>
      </w:r>
    </w:p>
    <w:p w:rsidR="00B528A1" w:rsidRPr="00096F77" w:rsidRDefault="00B528A1" w:rsidP="00B528A1">
      <w:pPr>
        <w:rPr>
          <w:szCs w:val="24"/>
        </w:rPr>
      </w:pPr>
      <w:proofErr w:type="gramStart"/>
      <w:r>
        <w:rPr>
          <w:szCs w:val="24"/>
        </w:rPr>
        <w:t>which</w:t>
      </w:r>
      <w:proofErr w:type="gramEnd"/>
      <w:r>
        <w:rPr>
          <w:szCs w:val="24"/>
        </w:rPr>
        <w:t xml:space="preserve"> if selected as a response to either Section 2.2 or Section 2.3 would consequentially result in no transposition (references) tables being included in the respective Section 2.2 or 2.3 for that specific Transposing Organization</w:t>
      </w:r>
      <w:r w:rsidR="00564A2F">
        <w:rPr>
          <w:szCs w:val="24"/>
        </w:rPr>
        <w:t xml:space="preserve"> in the draft Revision 1 of Recommendation</w:t>
      </w:r>
      <w:r>
        <w:rPr>
          <w:szCs w:val="24"/>
        </w:rPr>
        <w:t xml:space="preserve"> ITU-R M.2012. </w:t>
      </w:r>
    </w:p>
    <w:p w:rsidR="00B528A1" w:rsidRDefault="00B528A1" w:rsidP="00B528A1">
      <w:pPr>
        <w:rPr>
          <w:i/>
          <w:color w:val="000000"/>
          <w:szCs w:val="24"/>
        </w:rPr>
      </w:pPr>
      <w:r w:rsidRPr="00F67383">
        <w:rPr>
          <w:b/>
          <w:szCs w:val="24"/>
        </w:rPr>
        <w:t>Certification C</w:t>
      </w:r>
      <w:r w:rsidRPr="00F67383">
        <w:rPr>
          <w:szCs w:val="24"/>
        </w:rPr>
        <w:t xml:space="preserve"> is</w:t>
      </w:r>
      <w:r w:rsidRPr="00F67383">
        <w:rPr>
          <w:b/>
          <w:szCs w:val="24"/>
        </w:rPr>
        <w:t xml:space="preserve"> </w:t>
      </w:r>
      <w:r w:rsidRPr="00F67383">
        <w:rPr>
          <w:szCs w:val="24"/>
        </w:rPr>
        <w:t xml:space="preserve">outlined in Document </w:t>
      </w:r>
      <w:hyperlink r:id="rId16" w:history="1">
        <w:r w:rsidRPr="001A45A1">
          <w:rPr>
            <w:rStyle w:val="Hyperlink"/>
            <w:szCs w:val="24"/>
          </w:rPr>
          <w:t>IMT-ADV/25</w:t>
        </w:r>
      </w:hyperlink>
      <w:r w:rsidRPr="00F67383">
        <w:rPr>
          <w:szCs w:val="24"/>
        </w:rPr>
        <w:t xml:space="preserve"> “</w:t>
      </w:r>
      <w:r w:rsidRPr="00F67383">
        <w:rPr>
          <w:i/>
          <w:szCs w:val="24"/>
        </w:rPr>
        <w:t>Procedure for the development of draft Revisions</w:t>
      </w:r>
      <w:r w:rsidRPr="00F67383">
        <w:rPr>
          <w:b/>
          <w:i/>
          <w:szCs w:val="24"/>
        </w:rPr>
        <w:t xml:space="preserve"> </w:t>
      </w:r>
      <w:r w:rsidRPr="00F67383">
        <w:rPr>
          <w:i/>
          <w:szCs w:val="24"/>
        </w:rPr>
        <w:t>of Recommendation ITU-R M.</w:t>
      </w:r>
      <w:r w:rsidRPr="00F67383">
        <w:rPr>
          <w:i/>
          <w:color w:val="000000"/>
          <w:szCs w:val="24"/>
        </w:rPr>
        <w:t xml:space="preserve">2012” </w:t>
      </w:r>
      <w:r w:rsidRPr="00F67383">
        <w:rPr>
          <w:szCs w:val="24"/>
        </w:rPr>
        <w:t>and</w:t>
      </w:r>
      <w:r>
        <w:rPr>
          <w:szCs w:val="24"/>
        </w:rPr>
        <w:t xml:space="preserve"> </w:t>
      </w:r>
      <w:r w:rsidRPr="00F67383">
        <w:rPr>
          <w:szCs w:val="24"/>
        </w:rPr>
        <w:t xml:space="preserve">Document </w:t>
      </w:r>
      <w:hyperlink r:id="rId17" w:history="1">
        <w:r w:rsidRPr="001A45A1">
          <w:rPr>
            <w:rStyle w:val="Hyperlink"/>
            <w:szCs w:val="24"/>
          </w:rPr>
          <w:t>IMT-ADV/24 Rev</w:t>
        </w:r>
        <w:r w:rsidR="001A45A1" w:rsidRPr="001A45A1">
          <w:rPr>
            <w:rStyle w:val="Hyperlink"/>
            <w:szCs w:val="24"/>
          </w:rPr>
          <w:t>.</w:t>
        </w:r>
        <w:r w:rsidRPr="001A45A1">
          <w:rPr>
            <w:rStyle w:val="Hyperlink"/>
            <w:szCs w:val="24"/>
          </w:rPr>
          <w:t>1</w:t>
        </w:r>
      </w:hyperlink>
      <w:r w:rsidRPr="00F67383">
        <w:rPr>
          <w:i/>
          <w:color w:val="000000"/>
          <w:szCs w:val="24"/>
        </w:rPr>
        <w:t xml:space="preserve"> </w:t>
      </w:r>
      <w:r w:rsidRPr="00F67383">
        <w:rPr>
          <w:i/>
          <w:szCs w:val="24"/>
        </w:rPr>
        <w:t xml:space="preserve">“Process </w:t>
      </w:r>
      <w:proofErr w:type="gramStart"/>
      <w:r w:rsidRPr="00F67383">
        <w:rPr>
          <w:i/>
          <w:szCs w:val="24"/>
        </w:rPr>
        <w:t>And The Use Of</w:t>
      </w:r>
      <w:proofErr w:type="gramEnd"/>
      <w:r w:rsidRPr="00F67383">
        <w:rPr>
          <w:i/>
          <w:szCs w:val="24"/>
        </w:rPr>
        <w:t xml:space="preserve"> Global Core Specification (GCS), References And Related Certifications In Conjunction With Recommendation ITU-R M.2012”.</w:t>
      </w:r>
      <w:r w:rsidRPr="00F67383">
        <w:rPr>
          <w:i/>
          <w:color w:val="000000"/>
          <w:szCs w:val="24"/>
        </w:rPr>
        <w:t xml:space="preserve"> </w:t>
      </w:r>
    </w:p>
    <w:p w:rsidR="00B528A1" w:rsidRDefault="00B528A1" w:rsidP="00B528A1">
      <w:pPr>
        <w:rPr>
          <w:szCs w:val="24"/>
        </w:rPr>
      </w:pPr>
      <w:r w:rsidRPr="00F67383">
        <w:rPr>
          <w:szCs w:val="24"/>
        </w:rPr>
        <w:t xml:space="preserve">Procedurally, the </w:t>
      </w:r>
      <w:r w:rsidRPr="00F67383">
        <w:rPr>
          <w:b/>
          <w:szCs w:val="24"/>
        </w:rPr>
        <w:t>Certification C</w:t>
      </w:r>
      <w:r w:rsidRPr="00F67383">
        <w:rPr>
          <w:szCs w:val="24"/>
        </w:rPr>
        <w:t xml:space="preserve"> from each </w:t>
      </w:r>
      <w:r w:rsidRPr="00F67383">
        <w:rPr>
          <w:i/>
          <w:szCs w:val="24"/>
        </w:rPr>
        <w:t>Transposing Organizations</w:t>
      </w:r>
      <w:r w:rsidRPr="00F67383">
        <w:rPr>
          <w:szCs w:val="24"/>
        </w:rPr>
        <w:t xml:space="preserve"> should be directed to the Counsellor for ITU-R Study Group 5 and no</w:t>
      </w:r>
      <w:r>
        <w:rPr>
          <w:szCs w:val="24"/>
        </w:rPr>
        <w:t xml:space="preserve">t provided as inputs to WP 5D. </w:t>
      </w:r>
    </w:p>
    <w:p w:rsidR="00B528A1" w:rsidRPr="00F67383" w:rsidRDefault="00B528A1" w:rsidP="00B528A1">
      <w:pPr>
        <w:rPr>
          <w:b/>
          <w:szCs w:val="24"/>
        </w:rPr>
      </w:pPr>
      <w:r w:rsidRPr="00F67383">
        <w:rPr>
          <w:szCs w:val="24"/>
        </w:rPr>
        <w:t>The Counsellor will prepare as an input to the 18</w:t>
      </w:r>
      <w:r w:rsidRPr="00F67383">
        <w:rPr>
          <w:szCs w:val="24"/>
          <w:vertAlign w:val="superscript"/>
        </w:rPr>
        <w:t>th</w:t>
      </w:r>
      <w:r w:rsidRPr="00F67383">
        <w:rPr>
          <w:szCs w:val="24"/>
        </w:rPr>
        <w:t xml:space="preserve"> meeting of WP 5D meeting a summary statement regarding the receipt of the </w:t>
      </w:r>
      <w:r w:rsidRPr="00F67383">
        <w:rPr>
          <w:b/>
          <w:szCs w:val="24"/>
        </w:rPr>
        <w:t>Certification C</w:t>
      </w:r>
      <w:r w:rsidRPr="00F67383">
        <w:rPr>
          <w:szCs w:val="24"/>
        </w:rPr>
        <w:t xml:space="preserve"> documents.</w:t>
      </w:r>
    </w:p>
    <w:p w:rsidR="00B528A1" w:rsidRPr="00F67383" w:rsidRDefault="00B528A1" w:rsidP="00B528A1">
      <w:pPr>
        <w:pStyle w:val="Headingb"/>
      </w:pPr>
      <w:r w:rsidRPr="00F67383">
        <w:t>Completion of Relevant Business Matters</w:t>
      </w:r>
    </w:p>
    <w:p w:rsidR="00B528A1" w:rsidRPr="00F67383" w:rsidRDefault="00B528A1" w:rsidP="00B528A1">
      <w:pPr>
        <w:rPr>
          <w:b/>
          <w:szCs w:val="24"/>
        </w:rPr>
      </w:pPr>
      <w:r w:rsidRPr="00F67383">
        <w:rPr>
          <w:szCs w:val="24"/>
        </w:rPr>
        <w:t xml:space="preserve">As indicated, there is also the consequential step of, as necessary, the </w:t>
      </w:r>
      <w:r w:rsidRPr="00F67383">
        <w:rPr>
          <w:rFonts w:eastAsia="MS Mincho"/>
          <w:szCs w:val="24"/>
        </w:rPr>
        <w:t xml:space="preserve">completion of relevant business matters by 18 September 2013 and the indication of compliance with ITU policy on IPR, as appropriate. </w:t>
      </w:r>
    </w:p>
    <w:p w:rsidR="00B528A1" w:rsidRDefault="00B528A1" w:rsidP="003D272C">
      <w:r w:rsidRPr="00F67383">
        <w:rPr>
          <w:rFonts w:eastAsia="MS Mincho"/>
        </w:rPr>
        <w:t xml:space="preserve">These matters should be directly addressed between the </w:t>
      </w:r>
      <w:r w:rsidRPr="00F67383">
        <w:rPr>
          <w:rFonts w:eastAsia="MS Mincho"/>
          <w:i/>
        </w:rPr>
        <w:t>Transposing Organization</w:t>
      </w:r>
      <w:r w:rsidRPr="00F67383">
        <w:rPr>
          <w:rFonts w:eastAsia="MS Mincho"/>
        </w:rPr>
        <w:t xml:space="preserve"> and the ITU as appropriate via the contact point of the Counsellor for Study Group 5. </w:t>
      </w:r>
    </w:p>
    <w:p w:rsidR="00B528A1" w:rsidRPr="00F67383" w:rsidRDefault="00B528A1"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Cs w:val="24"/>
        </w:rPr>
      </w:pPr>
    </w:p>
    <w:p w:rsidR="00B528A1" w:rsidRPr="00096F77" w:rsidRDefault="00B528A1" w:rsidP="00B528A1">
      <w:pPr>
        <w:tabs>
          <w:tab w:val="clear" w:pos="1134"/>
          <w:tab w:val="clear" w:pos="1871"/>
          <w:tab w:val="clear" w:pos="2268"/>
        </w:tabs>
        <w:overflowPunct/>
        <w:autoSpaceDE/>
        <w:autoSpaceDN/>
        <w:adjustRightInd/>
        <w:spacing w:before="0"/>
        <w:textAlignment w:val="auto"/>
        <w:rPr>
          <w:rFonts w:ascii="Times" w:hAnsi="Times"/>
          <w:b/>
        </w:rPr>
      </w:pPr>
      <w:r w:rsidRPr="00096F77">
        <w:rPr>
          <w:b/>
        </w:rPr>
        <w:t xml:space="preserve">Closure of the Draft Revision 1with References in WP 5D </w:t>
      </w:r>
    </w:p>
    <w:p w:rsidR="00B528A1" w:rsidRPr="00F67383" w:rsidRDefault="00B528A1" w:rsidP="00B528A1">
      <w:pPr>
        <w:rPr>
          <w:b/>
          <w:szCs w:val="24"/>
        </w:rPr>
      </w:pPr>
      <w:r w:rsidRPr="00F67383">
        <w:rPr>
          <w:szCs w:val="24"/>
        </w:rPr>
        <w:t>At its 17</w:t>
      </w:r>
      <w:r w:rsidRPr="00F67383">
        <w:rPr>
          <w:szCs w:val="24"/>
          <w:vertAlign w:val="superscript"/>
        </w:rPr>
        <w:t>th</w:t>
      </w:r>
      <w:r w:rsidRPr="00F67383">
        <w:rPr>
          <w:szCs w:val="24"/>
        </w:rPr>
        <w:t xml:space="preserve"> meeting (9-16 October 2013, Geneva, Switzerland) WP 5D intends to review and seek final agreement of the full consolidated draft Revision 1 of Rec</w:t>
      </w:r>
      <w:r w:rsidR="00564A2F">
        <w:rPr>
          <w:szCs w:val="24"/>
          <w:lang w:eastAsia="ja-JP"/>
        </w:rPr>
        <w:t>ommendation</w:t>
      </w:r>
      <w:r w:rsidRPr="00F67383">
        <w:rPr>
          <w:szCs w:val="24"/>
        </w:rPr>
        <w:t xml:space="preserve"> ITU-R M.2012 includin</w:t>
      </w:r>
      <w:r>
        <w:rPr>
          <w:szCs w:val="24"/>
        </w:rPr>
        <w:t>g the transposition references.</w:t>
      </w:r>
      <w:r w:rsidRPr="00F67383">
        <w:rPr>
          <w:szCs w:val="24"/>
        </w:rPr>
        <w:t xml:space="preserve"> It will then be forwarded to ITU-R Study Group 5 for </w:t>
      </w:r>
      <w:r w:rsidRPr="00F67383">
        <w:rPr>
          <w:szCs w:val="24"/>
        </w:rPr>
        <w:lastRenderedPageBreak/>
        <w:t>consideration at its December 2013 meeting in accordance with the ITU-R approval process in Resolution ITU-R 1-6, especially §10.2.2 and §10.4.</w:t>
      </w:r>
    </w:p>
    <w:p w:rsidR="00B528A1" w:rsidRPr="00F67383" w:rsidRDefault="00B528A1" w:rsidP="00B528A1">
      <w:pPr>
        <w:rPr>
          <w:szCs w:val="24"/>
        </w:rPr>
      </w:pPr>
      <w:r w:rsidRPr="00F67383">
        <w:rPr>
          <w:szCs w:val="24"/>
        </w:rPr>
        <w:t xml:space="preserve">WP 5D looks forward to the continued cooperation with the </w:t>
      </w:r>
      <w:r w:rsidRPr="00F67383">
        <w:rPr>
          <w:i/>
          <w:szCs w:val="24"/>
        </w:rPr>
        <w:t>Transposing Organizations</w:t>
      </w:r>
      <w:r w:rsidRPr="00F67383">
        <w:rPr>
          <w:szCs w:val="24"/>
        </w:rPr>
        <w:t xml:space="preserve"> in these final steps on concluding this update of the IMT-Advanced terrestrial radio interfaces.</w:t>
      </w:r>
    </w:p>
    <w:p w:rsidR="00B528A1" w:rsidRPr="00F67383" w:rsidRDefault="00B528A1" w:rsidP="00B528A1">
      <w:pPr>
        <w:rPr>
          <w:szCs w:val="24"/>
        </w:rPr>
      </w:pPr>
    </w:p>
    <w:p w:rsidR="00B528A1" w:rsidRDefault="00B528A1" w:rsidP="00B528A1">
      <w:pPr>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B528A1" w:rsidTr="001257F8">
        <w:tc>
          <w:tcPr>
            <w:tcW w:w="4927" w:type="dxa"/>
          </w:tcPr>
          <w:p w:rsidR="00B528A1" w:rsidRDefault="00B528A1" w:rsidP="001257F8">
            <w:pPr>
              <w:rPr>
                <w:szCs w:val="24"/>
              </w:rPr>
            </w:pPr>
            <w:r w:rsidRPr="00F67383">
              <w:rPr>
                <w:b/>
                <w:bCs/>
                <w:szCs w:val="24"/>
                <w:lang w:val="en-US"/>
              </w:rPr>
              <w:t>Contact:</w:t>
            </w:r>
            <w:r w:rsidRPr="00F67383">
              <w:rPr>
                <w:szCs w:val="24"/>
                <w:lang w:val="en-US"/>
              </w:rPr>
              <w:tab/>
              <w:t>Sergio Buonomo</w:t>
            </w:r>
            <w:r>
              <w:rPr>
                <w:szCs w:val="24"/>
                <w:lang w:val="en-US"/>
              </w:rPr>
              <w:br/>
            </w:r>
            <w:r>
              <w:rPr>
                <w:szCs w:val="24"/>
                <w:lang w:val="en-US"/>
              </w:rPr>
              <w:tab/>
            </w:r>
            <w:proofErr w:type="spellStart"/>
            <w:r w:rsidRPr="00F67383">
              <w:rPr>
                <w:szCs w:val="24"/>
                <w:lang w:val="en-US"/>
              </w:rPr>
              <w:t>Counsellor</w:t>
            </w:r>
            <w:proofErr w:type="spellEnd"/>
            <w:r w:rsidRPr="00F67383">
              <w:rPr>
                <w:szCs w:val="24"/>
                <w:lang w:val="en-US"/>
              </w:rPr>
              <w:t>, ITU-R SG 5</w:t>
            </w:r>
          </w:p>
        </w:tc>
        <w:tc>
          <w:tcPr>
            <w:tcW w:w="4928" w:type="dxa"/>
          </w:tcPr>
          <w:p w:rsidR="00B528A1" w:rsidRDefault="00B528A1" w:rsidP="001257F8">
            <w:pPr>
              <w:rPr>
                <w:szCs w:val="24"/>
              </w:rPr>
            </w:pPr>
            <w:r w:rsidRPr="00F67383">
              <w:rPr>
                <w:b/>
                <w:bCs/>
                <w:szCs w:val="24"/>
                <w:lang w:val="en-US"/>
              </w:rPr>
              <w:t>E-mail:</w:t>
            </w:r>
            <w:r w:rsidRPr="00F67383">
              <w:rPr>
                <w:szCs w:val="24"/>
                <w:lang w:val="en-US"/>
              </w:rPr>
              <w:t xml:space="preserve"> </w:t>
            </w:r>
            <w:hyperlink r:id="rId18" w:history="1">
              <w:r w:rsidRPr="00F67383">
                <w:rPr>
                  <w:rStyle w:val="Hyperlink"/>
                  <w:szCs w:val="24"/>
                  <w:lang w:val="en-US"/>
                </w:rPr>
                <w:t>sergio.buonomo@itu.int</w:t>
              </w:r>
            </w:hyperlink>
          </w:p>
        </w:tc>
      </w:tr>
    </w:tbl>
    <w:p w:rsidR="00B528A1" w:rsidRDefault="00B528A1" w:rsidP="00B528A1">
      <w:pPr>
        <w:rPr>
          <w:szCs w:val="24"/>
        </w:rPr>
      </w:pPr>
    </w:p>
    <w:p w:rsidR="00B528A1" w:rsidRPr="00F67383" w:rsidRDefault="00B528A1" w:rsidP="00B528A1">
      <w:pPr>
        <w:rPr>
          <w:szCs w:val="24"/>
          <w:lang w:val="en-US"/>
        </w:rPr>
      </w:pPr>
    </w:p>
    <w:p w:rsidR="00B528A1" w:rsidRPr="00080327" w:rsidRDefault="00B528A1" w:rsidP="00097D52">
      <w:pPr>
        <w:rPr>
          <w:b/>
          <w:bCs/>
          <w:szCs w:val="24"/>
        </w:rPr>
      </w:pPr>
      <w:r w:rsidRPr="00080327">
        <w:rPr>
          <w:b/>
          <w:bCs/>
          <w:szCs w:val="24"/>
        </w:rPr>
        <w:t>Attachments:</w:t>
      </w:r>
    </w:p>
    <w:p w:rsidR="00B528A1" w:rsidRDefault="00097D52"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asciiTheme="majorBidi" w:hAnsiTheme="majorBidi" w:cstheme="majorBidi"/>
          <w:bCs/>
          <w:szCs w:val="24"/>
        </w:rPr>
      </w:pPr>
      <w:r>
        <w:rPr>
          <w:bCs/>
          <w:iCs/>
          <w:szCs w:val="24"/>
        </w:rPr>
        <w:t>Draft R</w:t>
      </w:r>
      <w:r w:rsidRPr="007C7ED0">
        <w:rPr>
          <w:bCs/>
          <w:iCs/>
          <w:szCs w:val="24"/>
        </w:rPr>
        <w:t xml:space="preserve">evision 1 of Recommendation ITU-R M.2012 </w:t>
      </w:r>
      <w:r w:rsidRPr="007C7ED0">
        <w:rPr>
          <w:rFonts w:hint="eastAsia"/>
          <w:bCs/>
          <w:iCs/>
          <w:szCs w:val="24"/>
          <w:lang w:eastAsia="ja-JP"/>
        </w:rPr>
        <w:t>as</w:t>
      </w:r>
      <w:r w:rsidRPr="007C7ED0">
        <w:rPr>
          <w:bCs/>
          <w:iCs/>
          <w:szCs w:val="24"/>
        </w:rPr>
        <w:t xml:space="preserve"> </w:t>
      </w:r>
      <w:r w:rsidRPr="007C7ED0">
        <w:rPr>
          <w:rFonts w:eastAsia="MS Mincho"/>
          <w:bCs/>
          <w:iCs/>
          <w:szCs w:val="24"/>
        </w:rPr>
        <w:t xml:space="preserve">finalized </w:t>
      </w:r>
      <w:r w:rsidRPr="007C7ED0">
        <w:rPr>
          <w:rFonts w:asciiTheme="majorBidi" w:eastAsia="MS Mincho" w:hAnsiTheme="majorBidi" w:cstheme="majorBidi"/>
          <w:bCs/>
          <w:iCs/>
          <w:szCs w:val="24"/>
        </w:rPr>
        <w:t>and agreed at the 16</w:t>
      </w:r>
      <w:r w:rsidRPr="007C7ED0">
        <w:rPr>
          <w:rFonts w:asciiTheme="majorBidi" w:eastAsia="MS Mincho" w:hAnsiTheme="majorBidi" w:cstheme="majorBidi"/>
          <w:bCs/>
          <w:iCs/>
          <w:szCs w:val="24"/>
          <w:vertAlign w:val="superscript"/>
        </w:rPr>
        <w:t>th</w:t>
      </w:r>
      <w:r w:rsidRPr="007C7ED0">
        <w:rPr>
          <w:rFonts w:asciiTheme="majorBidi" w:eastAsia="MS Mincho" w:hAnsiTheme="majorBidi" w:cstheme="majorBidi"/>
          <w:bCs/>
          <w:iCs/>
          <w:szCs w:val="24"/>
        </w:rPr>
        <w:t xml:space="preserve"> meeting of WP 5D</w:t>
      </w:r>
      <w:r w:rsidRPr="007C7ED0">
        <w:rPr>
          <w:rFonts w:asciiTheme="majorBidi" w:eastAsia="MS Mincho" w:hAnsiTheme="majorBidi" w:cstheme="majorBidi"/>
          <w:bCs/>
          <w:iCs/>
          <w:color w:val="000000"/>
          <w:szCs w:val="24"/>
        </w:rPr>
        <w:t xml:space="preserve"> (not including the full set of final det</w:t>
      </w:r>
      <w:r>
        <w:rPr>
          <w:rFonts w:asciiTheme="majorBidi" w:eastAsia="MS Mincho" w:hAnsiTheme="majorBidi" w:cstheme="majorBidi"/>
          <w:bCs/>
          <w:iCs/>
          <w:color w:val="000000"/>
          <w:szCs w:val="24"/>
        </w:rPr>
        <w:t>ailed transposition references),</w:t>
      </w:r>
      <w:r w:rsidRPr="007C7ED0">
        <w:rPr>
          <w:rFonts w:asciiTheme="majorBidi" w:eastAsia="MS Mincho" w:hAnsiTheme="majorBidi" w:cstheme="majorBidi"/>
          <w:b/>
          <w:i/>
          <w:color w:val="000000"/>
          <w:szCs w:val="24"/>
        </w:rPr>
        <w:t xml:space="preserve"> </w:t>
      </w:r>
      <w:r w:rsidRPr="007C7ED0">
        <w:rPr>
          <w:rFonts w:asciiTheme="majorBidi" w:hAnsiTheme="majorBidi" w:cstheme="majorBidi"/>
          <w:szCs w:val="24"/>
        </w:rPr>
        <w:t>Attachment 5.1</w:t>
      </w:r>
      <w:r>
        <w:rPr>
          <w:rFonts w:asciiTheme="majorBidi" w:hAnsiTheme="majorBidi" w:cstheme="majorBidi"/>
          <w:szCs w:val="24"/>
        </w:rPr>
        <w:t>2</w:t>
      </w:r>
      <w:r w:rsidRPr="007C7ED0">
        <w:rPr>
          <w:rFonts w:asciiTheme="majorBidi" w:hAnsiTheme="majorBidi" w:cstheme="majorBidi"/>
          <w:szCs w:val="24"/>
        </w:rPr>
        <w:t xml:space="preserve"> to Document</w:t>
      </w:r>
      <w:r w:rsidRPr="007C7ED0">
        <w:rPr>
          <w:rFonts w:asciiTheme="majorBidi" w:hAnsiTheme="majorBidi" w:cstheme="majorBidi"/>
          <w:bCs/>
          <w:szCs w:val="24"/>
        </w:rPr>
        <w:t xml:space="preserve"> 5D/441</w:t>
      </w:r>
    </w:p>
    <w:p w:rsidR="00097D52" w:rsidRDefault="00097D52"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i/>
          <w:color w:val="000000"/>
          <w:szCs w:val="24"/>
        </w:rPr>
      </w:pPr>
      <w:r>
        <w:rPr>
          <w:b/>
          <w:i/>
          <w:color w:val="000000"/>
          <w:szCs w:val="24"/>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9" o:title=""/>
          </v:shape>
          <o:OLEObject Type="Embed" ProgID="Package" ShapeID="_x0000_i1025" DrawAspect="Icon" ObjectID="_1436023740" r:id="rId20"/>
        </w:object>
      </w:r>
    </w:p>
    <w:p w:rsidR="00097D52" w:rsidRPr="007C7ED0" w:rsidRDefault="00097D52" w:rsidP="00097D52">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bCs/>
          <w:iCs/>
          <w:color w:val="000000"/>
          <w:szCs w:val="24"/>
        </w:rPr>
      </w:pPr>
      <w:r w:rsidRPr="007C7ED0">
        <w:rPr>
          <w:rFonts w:eastAsia="MS Mincho"/>
          <w:bCs/>
          <w:iCs/>
          <w:color w:val="000000"/>
          <w:szCs w:val="24"/>
        </w:rPr>
        <w:t xml:space="preserve">Form C (from </w:t>
      </w:r>
      <w:r>
        <w:rPr>
          <w:rFonts w:eastAsia="MS Mincho"/>
          <w:bCs/>
          <w:iCs/>
          <w:color w:val="000000"/>
          <w:szCs w:val="24"/>
        </w:rPr>
        <w:t xml:space="preserve">Document </w:t>
      </w:r>
      <w:r w:rsidRPr="007C7ED0">
        <w:rPr>
          <w:rFonts w:eastAsia="MS Mincho"/>
          <w:bCs/>
          <w:iCs/>
          <w:color w:val="000000"/>
          <w:szCs w:val="24"/>
        </w:rPr>
        <w:t>IMT-ADV/24 Rev</w:t>
      </w:r>
      <w:r>
        <w:rPr>
          <w:rFonts w:eastAsia="MS Mincho"/>
          <w:bCs/>
          <w:iCs/>
          <w:color w:val="000000"/>
          <w:szCs w:val="24"/>
        </w:rPr>
        <w:t>.</w:t>
      </w:r>
      <w:r w:rsidRPr="007C7ED0">
        <w:rPr>
          <w:rFonts w:eastAsia="MS Mincho"/>
          <w:bCs/>
          <w:iCs/>
          <w:color w:val="000000"/>
          <w:szCs w:val="24"/>
        </w:rPr>
        <w:t>1)</w:t>
      </w:r>
    </w:p>
    <w:p w:rsidR="00220E63" w:rsidRPr="008B76F1" w:rsidRDefault="00220E63" w:rsidP="00B528A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i/>
          <w:color w:val="000000"/>
          <w:szCs w:val="24"/>
        </w:rPr>
      </w:pPr>
      <w:r>
        <w:rPr>
          <w:b/>
          <w:i/>
          <w:color w:val="000000"/>
          <w:szCs w:val="24"/>
        </w:rPr>
        <w:object w:dxaOrig="1531" w:dyaOrig="1004">
          <v:shape id="_x0000_i1026" type="#_x0000_t75" style="width:76.4pt;height:50.1pt" o:ole="">
            <v:imagedata r:id="rId21" o:title=""/>
          </v:shape>
          <o:OLEObject Type="Embed" ProgID="Package" ShapeID="_x0000_i1026" DrawAspect="Icon" ObjectID="_1436023741" r:id="rId22"/>
        </w:object>
      </w:r>
    </w:p>
    <w:p w:rsidR="00B528A1" w:rsidRPr="00016327" w:rsidRDefault="00B528A1" w:rsidP="00B528A1">
      <w:pPr>
        <w:rPr>
          <w:szCs w:val="24"/>
        </w:rPr>
      </w:pPr>
    </w:p>
    <w:p w:rsidR="00B528A1" w:rsidRDefault="00B528A1" w:rsidP="00B528A1">
      <w:pPr>
        <w:pStyle w:val="Reasons"/>
      </w:pPr>
    </w:p>
    <w:p w:rsidR="00B528A1" w:rsidRPr="00080327" w:rsidRDefault="00B528A1" w:rsidP="00B528A1">
      <w:pPr>
        <w:jc w:val="center"/>
        <w:rPr>
          <w:lang w:val="fr-FR" w:eastAsia="zh-CN"/>
        </w:rPr>
      </w:pPr>
      <w:r>
        <w:t>______________</w:t>
      </w:r>
    </w:p>
    <w:p w:rsidR="000069D4" w:rsidRPr="00DC6CD1" w:rsidRDefault="000069D4" w:rsidP="00B528A1">
      <w:pPr>
        <w:pStyle w:val="Headingb"/>
        <w:rPr>
          <w:lang w:val="fr-FR" w:eastAsia="ja-JP"/>
        </w:rPr>
      </w:pPr>
    </w:p>
    <w:sectPr w:rsidR="000069D4" w:rsidRPr="00DC6CD1" w:rsidSect="00220E63">
      <w:headerReference w:type="default" r:id="rId23"/>
      <w:footerReference w:type="first" r:id="rId24"/>
      <w:pgSz w:w="11907" w:h="16834"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EE8" w:rsidRDefault="002D2EE8">
      <w:r>
        <w:separator/>
      </w:r>
    </w:p>
  </w:endnote>
  <w:endnote w:type="continuationSeparator" w:id="0">
    <w:p w:rsidR="002D2EE8" w:rsidRDefault="002D2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512" w:rsidRDefault="001D0512" w:rsidP="001D0512">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EE8" w:rsidRDefault="002D2EE8">
      <w:r>
        <w:t>____________________</w:t>
      </w:r>
    </w:p>
  </w:footnote>
  <w:footnote w:type="continuationSeparator" w:id="0">
    <w:p w:rsidR="002D2EE8" w:rsidRDefault="002D2EE8">
      <w:r>
        <w:continuationSeparator/>
      </w:r>
    </w:p>
  </w:footnote>
  <w:footnote w:id="1">
    <w:p w:rsidR="00B528A1" w:rsidRPr="00B10678" w:rsidRDefault="00B528A1" w:rsidP="00B528A1">
      <w:pPr>
        <w:pStyle w:val="FootnoteText"/>
        <w:rPr>
          <w:lang w:val="en-US"/>
        </w:rPr>
      </w:pPr>
      <w:r>
        <w:rPr>
          <w:rStyle w:val="FootnoteReference"/>
        </w:rPr>
        <w:footnoteRef/>
      </w:r>
      <w:r>
        <w:t xml:space="preserve"> </w:t>
      </w:r>
      <w:r w:rsidR="003D272C">
        <w:tab/>
      </w:r>
      <w:hyperlink r:id="rId1" w:history="1">
        <w:proofErr w:type="gramStart"/>
        <w:r w:rsidR="006F74F0" w:rsidRPr="000004A9">
          <w:rPr>
            <w:lang w:val="en-US"/>
          </w:rPr>
          <w:t>Institute of Electrical and Electronics Engineers, Inc</w:t>
        </w:r>
      </w:hyperlink>
      <w:r w:rsidR="006F74F0">
        <w:rPr>
          <w:lang w:val="en-US"/>
        </w:rPr>
        <w:t>.</w:t>
      </w:r>
      <w:proofErr w:type="gramEnd"/>
      <w:r w:rsidR="006F74F0">
        <w:rPr>
          <w:lang w:val="en-US"/>
        </w:rPr>
        <w:t xml:space="preserve"> (IEEE), </w:t>
      </w:r>
      <w:r w:rsidRPr="000004A9">
        <w:rPr>
          <w:lang w:val="en-US"/>
        </w:rPr>
        <w:t>Association of Radio I</w:t>
      </w:r>
      <w:r>
        <w:rPr>
          <w:lang w:val="en-US"/>
        </w:rPr>
        <w:t xml:space="preserve">ndustries and Businesses (ARIB), </w:t>
      </w:r>
      <w:r w:rsidRPr="000004A9">
        <w:rPr>
          <w:lang w:val="en-US"/>
        </w:rPr>
        <w:t>Telecommunicatio</w:t>
      </w:r>
      <w:r>
        <w:rPr>
          <w:lang w:val="en-US"/>
        </w:rPr>
        <w:t xml:space="preserve">ns Technology Association (TTA), </w:t>
      </w:r>
      <w:proofErr w:type="spellStart"/>
      <w:r>
        <w:t>WiMAX</w:t>
      </w:r>
      <w:proofErr w:type="spellEnd"/>
      <w:r>
        <w:t xml:space="preserve"> Forum, </w:t>
      </w:r>
      <w:r w:rsidRPr="00E15F85">
        <w:rPr>
          <w:color w:val="000000" w:themeColor="text1"/>
          <w:szCs w:val="24"/>
        </w:rPr>
        <w:t>Industrial Technology Research Institute (ITRI)</w:t>
      </w:r>
      <w:r w:rsidR="003D272C">
        <w:rPr>
          <w:rStyle w:val="apple-converted-space"/>
          <w:color w:val="000000" w:themeColor="text1"/>
          <w:szCs w:val="24"/>
        </w:rPr>
        <w:t>.</w:t>
      </w:r>
      <w:r w:rsidR="003D272C">
        <w:rPr>
          <w:rStyle w:val="apple-converted-space"/>
          <w:color w:val="000000" w:themeColor="text1"/>
          <w:szCs w:val="24"/>
        </w:rPr>
        <w:br/>
      </w:r>
    </w:p>
  </w:footnote>
  <w:footnote w:id="2">
    <w:p w:rsidR="00B528A1" w:rsidRPr="00B10678" w:rsidRDefault="00B528A1" w:rsidP="003D272C">
      <w:pPr>
        <w:tabs>
          <w:tab w:val="clear" w:pos="1134"/>
          <w:tab w:val="left" w:pos="284"/>
        </w:tabs>
        <w:rPr>
          <w:lang w:val="en-US"/>
        </w:rPr>
      </w:pPr>
      <w:r>
        <w:rPr>
          <w:rStyle w:val="FootnoteReference"/>
        </w:rPr>
        <w:footnoteRef/>
      </w:r>
      <w:r>
        <w:t xml:space="preserve"> </w:t>
      </w:r>
      <w:r w:rsidR="003D272C">
        <w:tab/>
      </w:r>
      <w:r>
        <w:t>From</w:t>
      </w:r>
      <w:r w:rsidR="001A45A1">
        <w:t xml:space="preserve"> Document</w:t>
      </w:r>
      <w:r>
        <w:t xml:space="preserve"> 5D/345: On</w:t>
      </w:r>
      <w:r w:rsidRPr="00246D04">
        <w:rPr>
          <w:lang w:eastAsia="ja-JP"/>
        </w:rPr>
        <w:t xml:space="preserve"> 8 June 2012, the IEEE-SA Standards Board approved IEEE </w:t>
      </w:r>
      <w:proofErr w:type="spellStart"/>
      <w:proofErr w:type="gramStart"/>
      <w:r w:rsidRPr="00246D04">
        <w:rPr>
          <w:lang w:eastAsia="ja-JP"/>
        </w:rPr>
        <w:t>Std</w:t>
      </w:r>
      <w:proofErr w:type="spellEnd"/>
      <w:proofErr w:type="gramEnd"/>
      <w:r w:rsidRPr="00246D04">
        <w:rPr>
          <w:lang w:eastAsia="ja-JP"/>
        </w:rPr>
        <w:t xml:space="preserve"> 802.16.1 (</w:t>
      </w:r>
      <w:proofErr w:type="spellStart"/>
      <w:r w:rsidRPr="00554BCC">
        <w:rPr>
          <w:i/>
          <w:lang w:eastAsia="ja-JP"/>
        </w:rPr>
        <w:t>WirelessMAN</w:t>
      </w:r>
      <w:proofErr w:type="spellEnd"/>
      <w:r w:rsidRPr="00554BCC">
        <w:rPr>
          <w:i/>
          <w:lang w:eastAsia="ja-JP"/>
        </w:rPr>
        <w:t>-Advanced Air Interface for Broadband Wireless Access Systems</w:t>
      </w:r>
      <w:r w:rsidRPr="00246D04">
        <w:rPr>
          <w:lang w:eastAsia="ja-JP"/>
        </w:rPr>
        <w:t xml:space="preserve">) as a new IEEE standard. IEEE </w:t>
      </w:r>
      <w:proofErr w:type="spellStart"/>
      <w:proofErr w:type="gramStart"/>
      <w:r w:rsidRPr="00246D04">
        <w:rPr>
          <w:lang w:eastAsia="ja-JP"/>
        </w:rPr>
        <w:t>Std</w:t>
      </w:r>
      <w:proofErr w:type="spellEnd"/>
      <w:proofErr w:type="gramEnd"/>
      <w:r w:rsidRPr="00246D04">
        <w:rPr>
          <w:lang w:eastAsia="ja-JP"/>
        </w:rPr>
        <w:t xml:space="preserve"> 802.16.1 encompasses the </w:t>
      </w:r>
      <w:proofErr w:type="spellStart"/>
      <w:r w:rsidRPr="00246D04">
        <w:rPr>
          <w:lang w:eastAsia="ja-JP"/>
        </w:rPr>
        <w:t>WirelessMAN</w:t>
      </w:r>
      <w:proofErr w:type="spellEnd"/>
      <w:r w:rsidRPr="00246D04">
        <w:rPr>
          <w:lang w:eastAsia="ja-JP"/>
        </w:rPr>
        <w:t xml:space="preserve">-Advanced air interface, with some minor improvements. On the same date, the Standards Board approved IEEE </w:t>
      </w:r>
      <w:proofErr w:type="spellStart"/>
      <w:proofErr w:type="gramStart"/>
      <w:r w:rsidRPr="00246D04">
        <w:rPr>
          <w:lang w:eastAsia="ja-JP"/>
        </w:rPr>
        <w:t>Std</w:t>
      </w:r>
      <w:proofErr w:type="spellEnd"/>
      <w:proofErr w:type="gramEnd"/>
      <w:r w:rsidRPr="00246D04">
        <w:rPr>
          <w:lang w:eastAsia="ja-JP"/>
        </w:rPr>
        <w:t xml:space="preserve"> 802.16-2012 as a new revision of IEEE </w:t>
      </w:r>
      <w:proofErr w:type="spellStart"/>
      <w:r w:rsidRPr="00246D04">
        <w:rPr>
          <w:lang w:eastAsia="ja-JP"/>
        </w:rPr>
        <w:t>Std</w:t>
      </w:r>
      <w:proofErr w:type="spellEnd"/>
      <w:r w:rsidRPr="00246D04">
        <w:rPr>
          <w:lang w:eastAsia="ja-JP"/>
        </w:rPr>
        <w:t xml:space="preserve"> 802.16, which now excludes the </w:t>
      </w:r>
      <w:proofErr w:type="spellStart"/>
      <w:r w:rsidRPr="00246D04">
        <w:rPr>
          <w:lang w:eastAsia="ja-JP"/>
        </w:rPr>
        <w:t>WirelessMAN</w:t>
      </w:r>
      <w:proofErr w:type="spellEnd"/>
      <w:r w:rsidRPr="00246D04">
        <w:rPr>
          <w:lang w:eastAsia="ja-JP"/>
        </w:rPr>
        <w:t>-Advanced air interface.</w:t>
      </w:r>
    </w:p>
  </w:footnote>
  <w:footnote w:id="3">
    <w:p w:rsidR="00B528A1" w:rsidRPr="00C73EEE" w:rsidRDefault="00B528A1" w:rsidP="003D272C">
      <w:pPr>
        <w:pStyle w:val="FootnoteText"/>
        <w:rPr>
          <w:lang w:val="en-US"/>
        </w:rPr>
      </w:pPr>
      <w:r>
        <w:rPr>
          <w:rStyle w:val="FootnoteReference"/>
        </w:rPr>
        <w:footnoteRef/>
      </w:r>
      <w:r>
        <w:t xml:space="preserve"> </w:t>
      </w:r>
      <w:r w:rsidR="003D272C">
        <w:tab/>
      </w:r>
      <w:r>
        <w:rPr>
          <w:lang w:val="en-US"/>
        </w:rPr>
        <w:t xml:space="preserve">See Document </w:t>
      </w:r>
      <w:hyperlink r:id="rId2" w:history="1">
        <w:r w:rsidRPr="003D272C">
          <w:rPr>
            <w:rStyle w:val="Hyperlink"/>
            <w:lang w:val="en-US"/>
          </w:rPr>
          <w:t>5D/437</w:t>
        </w:r>
      </w:hyperlink>
      <w:r w:rsidR="003D272C">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24A" w:rsidRDefault="00FA124A" w:rsidP="00330567">
    <w:pPr>
      <w:pStyle w:val="Header"/>
      <w:rPr>
        <w:rStyle w:val="PageNumber"/>
      </w:rPr>
    </w:pPr>
    <w:r>
      <w:rPr>
        <w:lang w:val="en-US"/>
      </w:rPr>
      <w:t xml:space="preserve">- </w:t>
    </w:r>
    <w:r w:rsidR="004E50A3">
      <w:rPr>
        <w:rStyle w:val="PageNumber"/>
      </w:rPr>
      <w:fldChar w:fldCharType="begin"/>
    </w:r>
    <w:r>
      <w:rPr>
        <w:rStyle w:val="PageNumber"/>
      </w:rPr>
      <w:instrText xml:space="preserve"> PAGE </w:instrText>
    </w:r>
    <w:r w:rsidR="004E50A3">
      <w:rPr>
        <w:rStyle w:val="PageNumber"/>
      </w:rPr>
      <w:fldChar w:fldCharType="separate"/>
    </w:r>
    <w:r w:rsidR="00092718">
      <w:rPr>
        <w:rStyle w:val="PageNumber"/>
        <w:noProof/>
      </w:rPr>
      <w:t>5</w:t>
    </w:r>
    <w:r w:rsidR="004E50A3">
      <w:rPr>
        <w:rStyle w:val="PageNumber"/>
      </w:rPr>
      <w:fldChar w:fldCharType="end"/>
    </w:r>
    <w:r>
      <w:rPr>
        <w:rStyle w:val="PageNumber"/>
      </w:rPr>
      <w:t xml:space="preserve"> -</w:t>
    </w:r>
  </w:p>
  <w:p w:rsidR="00FA124A" w:rsidRDefault="00F55DC7" w:rsidP="003D272C">
    <w:pPr>
      <w:pStyle w:val="Header"/>
      <w:rPr>
        <w:lang w:val="en-US" w:eastAsia="ja-JP"/>
      </w:rPr>
    </w:pPr>
    <w:r>
      <w:rPr>
        <w:lang w:val="en-US"/>
      </w:rPr>
      <w:t>5D/TEMP/</w:t>
    </w:r>
    <w:r w:rsidR="003D272C">
      <w:rPr>
        <w:lang w:val="en-US" w:eastAsia="ja-JP"/>
      </w:rPr>
      <w:t>238</w:t>
    </w:r>
    <w:r w:rsidR="001D0512">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en-GB" w:vendorID="64" w:dllVersion="131077" w:nlCheck="1" w:checkStyle="1"/>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2CE"/>
    <w:rsid w:val="000069D4"/>
    <w:rsid w:val="000174AD"/>
    <w:rsid w:val="0004132C"/>
    <w:rsid w:val="00080327"/>
    <w:rsid w:val="00092718"/>
    <w:rsid w:val="00097D52"/>
    <w:rsid w:val="000A7D55"/>
    <w:rsid w:val="000C2E8E"/>
    <w:rsid w:val="000D49FB"/>
    <w:rsid w:val="000E0E7C"/>
    <w:rsid w:val="000F1B4B"/>
    <w:rsid w:val="0012744F"/>
    <w:rsid w:val="00151BE6"/>
    <w:rsid w:val="00156F66"/>
    <w:rsid w:val="00161C55"/>
    <w:rsid w:val="00182528"/>
    <w:rsid w:val="0018500B"/>
    <w:rsid w:val="00196A19"/>
    <w:rsid w:val="001A45A1"/>
    <w:rsid w:val="001D0512"/>
    <w:rsid w:val="001D506E"/>
    <w:rsid w:val="00202DC1"/>
    <w:rsid w:val="002116EE"/>
    <w:rsid w:val="00220E63"/>
    <w:rsid w:val="002309D8"/>
    <w:rsid w:val="002671E7"/>
    <w:rsid w:val="002A2F81"/>
    <w:rsid w:val="002A7FE2"/>
    <w:rsid w:val="002D2EE8"/>
    <w:rsid w:val="002E1B4F"/>
    <w:rsid w:val="002F2E67"/>
    <w:rsid w:val="00315546"/>
    <w:rsid w:val="00330567"/>
    <w:rsid w:val="00351DA5"/>
    <w:rsid w:val="00386A9D"/>
    <w:rsid w:val="00391081"/>
    <w:rsid w:val="003B2789"/>
    <w:rsid w:val="003C13CE"/>
    <w:rsid w:val="003D272C"/>
    <w:rsid w:val="003E2518"/>
    <w:rsid w:val="00402969"/>
    <w:rsid w:val="00407B5D"/>
    <w:rsid w:val="004A6C73"/>
    <w:rsid w:val="004B1EF7"/>
    <w:rsid w:val="004B3FAD"/>
    <w:rsid w:val="004E50A3"/>
    <w:rsid w:val="00501DCA"/>
    <w:rsid w:val="00513A47"/>
    <w:rsid w:val="00515070"/>
    <w:rsid w:val="005408DF"/>
    <w:rsid w:val="00564A2F"/>
    <w:rsid w:val="00573344"/>
    <w:rsid w:val="00580032"/>
    <w:rsid w:val="00583F9B"/>
    <w:rsid w:val="005E5C10"/>
    <w:rsid w:val="005F0DB1"/>
    <w:rsid w:val="005F2C78"/>
    <w:rsid w:val="006144E4"/>
    <w:rsid w:val="00650299"/>
    <w:rsid w:val="00655FC5"/>
    <w:rsid w:val="0068379C"/>
    <w:rsid w:val="00683BA1"/>
    <w:rsid w:val="006B7C71"/>
    <w:rsid w:val="006D519D"/>
    <w:rsid w:val="006F74F0"/>
    <w:rsid w:val="007D2F64"/>
    <w:rsid w:val="00822581"/>
    <w:rsid w:val="00824ED8"/>
    <w:rsid w:val="008309DD"/>
    <w:rsid w:val="0083227A"/>
    <w:rsid w:val="00866900"/>
    <w:rsid w:val="0086752D"/>
    <w:rsid w:val="00877FB9"/>
    <w:rsid w:val="00881BA1"/>
    <w:rsid w:val="00884CAD"/>
    <w:rsid w:val="008A0A55"/>
    <w:rsid w:val="008C26B8"/>
    <w:rsid w:val="00944E72"/>
    <w:rsid w:val="00982084"/>
    <w:rsid w:val="00991A72"/>
    <w:rsid w:val="00995963"/>
    <w:rsid w:val="009B61EB"/>
    <w:rsid w:val="009C2064"/>
    <w:rsid w:val="009D1697"/>
    <w:rsid w:val="00A014F8"/>
    <w:rsid w:val="00A5173C"/>
    <w:rsid w:val="00A61AEF"/>
    <w:rsid w:val="00A777BD"/>
    <w:rsid w:val="00AD12CE"/>
    <w:rsid w:val="00AF173A"/>
    <w:rsid w:val="00B066A4"/>
    <w:rsid w:val="00B06D11"/>
    <w:rsid w:val="00B07A13"/>
    <w:rsid w:val="00B24F8A"/>
    <w:rsid w:val="00B4279B"/>
    <w:rsid w:val="00B45FC9"/>
    <w:rsid w:val="00B528A1"/>
    <w:rsid w:val="00B65EF1"/>
    <w:rsid w:val="00BA4D66"/>
    <w:rsid w:val="00BC402A"/>
    <w:rsid w:val="00BC7CCF"/>
    <w:rsid w:val="00BE470B"/>
    <w:rsid w:val="00C57A91"/>
    <w:rsid w:val="00CC01C2"/>
    <w:rsid w:val="00CF21F2"/>
    <w:rsid w:val="00D02712"/>
    <w:rsid w:val="00D07B47"/>
    <w:rsid w:val="00D214D0"/>
    <w:rsid w:val="00D2262D"/>
    <w:rsid w:val="00D3279F"/>
    <w:rsid w:val="00D6546B"/>
    <w:rsid w:val="00DC6CD1"/>
    <w:rsid w:val="00DD4BED"/>
    <w:rsid w:val="00DE39F0"/>
    <w:rsid w:val="00DF0AF3"/>
    <w:rsid w:val="00E15FCD"/>
    <w:rsid w:val="00E27D7E"/>
    <w:rsid w:val="00E42E13"/>
    <w:rsid w:val="00E55B83"/>
    <w:rsid w:val="00E6257C"/>
    <w:rsid w:val="00E63C59"/>
    <w:rsid w:val="00F55DC7"/>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AD12CE"/>
    <w:pPr>
      <w:spacing w:before="0"/>
    </w:pPr>
    <w:rPr>
      <w:rFonts w:ascii="Tahoma" w:hAnsi="Tahoma" w:cs="Tahoma"/>
      <w:sz w:val="16"/>
      <w:szCs w:val="16"/>
    </w:rPr>
  </w:style>
  <w:style w:type="character" w:customStyle="1" w:styleId="BalloonTextChar">
    <w:name w:val="Balloon Text Char"/>
    <w:basedOn w:val="DefaultParagraphFont"/>
    <w:link w:val="BalloonText"/>
    <w:rsid w:val="00AD12CE"/>
    <w:rPr>
      <w:rFonts w:ascii="Tahoma" w:hAnsi="Tahoma" w:cs="Tahoma"/>
      <w:sz w:val="16"/>
      <w:szCs w:val="16"/>
      <w:lang w:val="en-GB" w:eastAsia="en-US"/>
    </w:rPr>
  </w:style>
  <w:style w:type="character" w:customStyle="1" w:styleId="FootnoteTextChar">
    <w:name w:val="Footnote Text Char"/>
    <w:link w:val="FootnoteText"/>
    <w:rsid w:val="002671E7"/>
    <w:rPr>
      <w:rFonts w:ascii="Times New Roman" w:hAnsi="Times New Roman"/>
      <w:sz w:val="24"/>
      <w:lang w:val="en-GB" w:eastAsia="en-US"/>
    </w:rPr>
  </w:style>
  <w:style w:type="character" w:customStyle="1" w:styleId="apple-converted-space">
    <w:name w:val="apple-converted-space"/>
    <w:basedOn w:val="DefaultParagraphFont"/>
    <w:rsid w:val="002671E7"/>
  </w:style>
  <w:style w:type="character" w:styleId="Hyperlink">
    <w:name w:val="Hyperlink"/>
    <w:uiPriority w:val="99"/>
    <w:rsid w:val="002671E7"/>
    <w:rPr>
      <w:color w:val="0000FF"/>
      <w:u w:val="single"/>
    </w:rPr>
  </w:style>
  <w:style w:type="paragraph" w:customStyle="1" w:styleId="AppendixNotitle">
    <w:name w:val="Appendix_No &amp; title"/>
    <w:basedOn w:val="Normal"/>
    <w:next w:val="Normal"/>
    <w:rsid w:val="002671E7"/>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table" w:styleId="TableGrid">
    <w:name w:val="Table Grid"/>
    <w:basedOn w:val="TableNormal"/>
    <w:uiPriority w:val="59"/>
    <w:rsid w:val="002671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basedOn w:val="DefaultParagraphFont"/>
    <w:link w:val="Headingb"/>
    <w:locked/>
    <w:rsid w:val="002671E7"/>
    <w:rPr>
      <w:rFonts w:ascii="Times" w:hAnsi="Times"/>
      <w:b/>
      <w:sz w:val="24"/>
      <w:lang w:val="en-GB" w:eastAsia="en-US"/>
    </w:rPr>
  </w:style>
  <w:style w:type="character" w:customStyle="1" w:styleId="enumlev1Char">
    <w:name w:val="enumlev1 Char"/>
    <w:basedOn w:val="DefaultParagraphFont"/>
    <w:link w:val="enumlev1"/>
    <w:locked/>
    <w:rsid w:val="00B528A1"/>
    <w:rPr>
      <w:rFonts w:ascii="Times New Roman" w:hAnsi="Times New Roman"/>
      <w:sz w:val="24"/>
      <w:lang w:val="en-GB" w:eastAsia="en-US"/>
    </w:rPr>
  </w:style>
  <w:style w:type="paragraph" w:styleId="ListParagraph">
    <w:name w:val="List Paragraph"/>
    <w:basedOn w:val="Normal"/>
    <w:uiPriority w:val="34"/>
    <w:qFormat/>
    <w:rsid w:val="00B528A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tabs>
        <w:tab w:val="clear" w:pos="1134"/>
      </w:tabs>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E63C59"/>
    <w:pPr>
      <w:spacing w:before="480"/>
      <w:jc w:val="center"/>
    </w:pPr>
    <w:rPr>
      <w:rFonts w:ascii="Times New Roman Bold" w:hAnsi="Times New Roman Bold"/>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E63C59"/>
    <w:rPr>
      <w:rFonts w:ascii="Times New Roman Bold" w:hAnsi="Times New Roman Bold"/>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link w:val="enumlev1Char"/>
    <w:rsid w:val="00E63C59"/>
    <w:pPr>
      <w:tabs>
        <w:tab w:val="clear" w:pos="2268"/>
        <w:tab w:val="left" w:pos="2608"/>
        <w:tab w:val="left" w:pos="3345"/>
      </w:tabs>
      <w:spacing w:before="80"/>
      <w:ind w:left="1134" w:hanging="1134"/>
    </w:pPr>
  </w:style>
  <w:style w:type="paragraph" w:customStyle="1" w:styleId="enumlev2">
    <w:name w:val="enumlev2"/>
    <w:basedOn w:val="enumlev1"/>
    <w:rsid w:val="00E63C59"/>
    <w:pPr>
      <w:ind w:left="1871" w:hanging="737"/>
    </w:pPr>
  </w:style>
  <w:style w:type="paragraph" w:customStyle="1" w:styleId="enumlev3">
    <w:name w:val="enumlev3"/>
    <w:basedOn w:val="enumlev2"/>
    <w:rsid w:val="00E63C59"/>
    <w:pPr>
      <w:ind w:left="2268" w:hanging="397"/>
    </w:pPr>
  </w:style>
  <w:style w:type="paragraph" w:customStyle="1" w:styleId="Equation">
    <w:name w:val="Equation"/>
    <w:basedOn w:val="Normal"/>
    <w:rsid w:val="00E63C59"/>
    <w:pPr>
      <w:tabs>
        <w:tab w:val="clear" w:pos="1871"/>
        <w:tab w:val="clear" w:pos="2268"/>
        <w:tab w:val="center" w:pos="4820"/>
        <w:tab w:val="right" w:pos="9639"/>
      </w:tabs>
    </w:pPr>
  </w:style>
  <w:style w:type="paragraph" w:customStyle="1" w:styleId="Equationlegend">
    <w:name w:val="Equation_legend"/>
    <w:basedOn w:val="NormalIndent"/>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E63C59"/>
    <w:rPr>
      <w:position w:val="6"/>
      <w:sz w:val="18"/>
    </w:rPr>
  </w:style>
  <w:style w:type="paragraph" w:styleId="FootnoteText">
    <w:name w:val="footnote text"/>
    <w:basedOn w:val="Normal"/>
    <w:link w:val="FootnoteTextChar"/>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E63C59"/>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Recref"/>
    <w:next w:val="Normalaftertitle0"/>
    <w:rsid w:val="00E63C59"/>
    <w:pPr>
      <w:jc w:val="right"/>
    </w:pPr>
    <w:rPr>
      <w:sz w:val="22"/>
    </w:r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E63C59"/>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E63C59"/>
    <w:pPr>
      <w:keepNext/>
      <w:spacing w:before="80" w:after="80"/>
      <w:jc w:val="center"/>
    </w:pPr>
    <w:rPr>
      <w:rFonts w:ascii="Times New Roman Bold" w:hAnsi="Times New Roman Bold"/>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clear" w:pos="1134"/>
        <w:tab w:val="clear" w:pos="1871"/>
        <w:tab w:val="clear" w:pos="2268"/>
        <w:tab w:val="right" w:pos="9781"/>
      </w:tabs>
    </w:pPr>
    <w:rPr>
      <w:b/>
    </w:rPr>
  </w:style>
  <w:style w:type="paragraph" w:styleId="TOC1">
    <w:name w:val="toc 1"/>
    <w:basedOn w:val="Normal"/>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E63C59"/>
    <w:rPr>
      <w:rFonts w:ascii="Times New Roman" w:hAnsi="Times New Roman"/>
      <w:b/>
    </w:rPr>
  </w:style>
  <w:style w:type="character" w:customStyle="1" w:styleId="Appref">
    <w:name w:val="App_ref"/>
    <w:basedOn w:val="DefaultParagraphFont"/>
    <w:rsid w:val="00E63C59"/>
  </w:style>
  <w:style w:type="character" w:customStyle="1" w:styleId="Artdef">
    <w:name w:val="Art_def"/>
    <w:basedOn w:val="DefaultParagraphFont"/>
    <w:rsid w:val="00E63C59"/>
    <w:rPr>
      <w:rFonts w:ascii="Times New Roman" w:hAnsi="Times New Roman"/>
      <w:b/>
    </w:rPr>
  </w:style>
  <w:style w:type="character" w:customStyle="1" w:styleId="Artref">
    <w:name w:val="Art_ref"/>
    <w:basedOn w:val="DefaultParagraphFont"/>
    <w:rsid w:val="00E63C59"/>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E63C59"/>
    <w:pPr>
      <w:keepNext/>
      <w:spacing w:before="160"/>
    </w:pPr>
    <w:rPr>
      <w:rFonts w:ascii="Times" w:hAnsi="Times"/>
      <w:i/>
    </w:rPr>
  </w:style>
  <w:style w:type="paragraph" w:customStyle="1" w:styleId="Headingb">
    <w:name w:val="Heading_b"/>
    <w:basedOn w:val="Normal"/>
    <w:next w:val="Normal"/>
    <w:link w:val="HeadingbChar"/>
    <w:rsid w:val="00E63C59"/>
    <w:pPr>
      <w:keepNext/>
      <w:spacing w:before="160"/>
    </w:pPr>
    <w:rPr>
      <w:rFonts w:ascii="Times" w:hAnsi="Times"/>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E63C59"/>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E63C59"/>
  </w:style>
  <w:style w:type="paragraph" w:customStyle="1" w:styleId="Border">
    <w:name w:val="Border"/>
    <w:basedOn w:val="Tabletext"/>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qFormat/>
    <w:rsid w:val="00E63C59"/>
    <w:pPr>
      <w:tabs>
        <w:tab w:val="clear" w:pos="1871"/>
        <w:tab w:val="clear" w:pos="2268"/>
        <w:tab w:val="left" w:pos="1588"/>
        <w:tab w:val="left" w:pos="1985"/>
      </w:tabs>
    </w:pPr>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AD12CE"/>
    <w:pPr>
      <w:spacing w:before="0"/>
    </w:pPr>
    <w:rPr>
      <w:rFonts w:ascii="Tahoma" w:hAnsi="Tahoma" w:cs="Tahoma"/>
      <w:sz w:val="16"/>
      <w:szCs w:val="16"/>
    </w:rPr>
  </w:style>
  <w:style w:type="character" w:customStyle="1" w:styleId="BalloonTextChar">
    <w:name w:val="Balloon Text Char"/>
    <w:basedOn w:val="DefaultParagraphFont"/>
    <w:link w:val="BalloonText"/>
    <w:rsid w:val="00AD12CE"/>
    <w:rPr>
      <w:rFonts w:ascii="Tahoma" w:hAnsi="Tahoma" w:cs="Tahoma"/>
      <w:sz w:val="16"/>
      <w:szCs w:val="16"/>
      <w:lang w:val="en-GB" w:eastAsia="en-US"/>
    </w:rPr>
  </w:style>
  <w:style w:type="character" w:customStyle="1" w:styleId="FootnoteTextChar">
    <w:name w:val="Footnote Text Char"/>
    <w:link w:val="FootnoteText"/>
    <w:rsid w:val="002671E7"/>
    <w:rPr>
      <w:rFonts w:ascii="Times New Roman" w:hAnsi="Times New Roman"/>
      <w:sz w:val="24"/>
      <w:lang w:val="en-GB" w:eastAsia="en-US"/>
    </w:rPr>
  </w:style>
  <w:style w:type="character" w:customStyle="1" w:styleId="apple-converted-space">
    <w:name w:val="apple-converted-space"/>
    <w:basedOn w:val="DefaultParagraphFont"/>
    <w:rsid w:val="002671E7"/>
  </w:style>
  <w:style w:type="character" w:styleId="Hyperlink">
    <w:name w:val="Hyperlink"/>
    <w:uiPriority w:val="99"/>
    <w:rsid w:val="002671E7"/>
    <w:rPr>
      <w:color w:val="0000FF"/>
      <w:u w:val="single"/>
    </w:rPr>
  </w:style>
  <w:style w:type="paragraph" w:customStyle="1" w:styleId="AppendixNotitle">
    <w:name w:val="Appendix_No &amp; title"/>
    <w:basedOn w:val="Normal"/>
    <w:next w:val="Normal"/>
    <w:rsid w:val="002671E7"/>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8"/>
    </w:rPr>
  </w:style>
  <w:style w:type="table" w:styleId="TableGrid">
    <w:name w:val="Table Grid"/>
    <w:basedOn w:val="TableNormal"/>
    <w:uiPriority w:val="59"/>
    <w:rsid w:val="002671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bChar">
    <w:name w:val="Heading_b Char"/>
    <w:basedOn w:val="DefaultParagraphFont"/>
    <w:link w:val="Headingb"/>
    <w:locked/>
    <w:rsid w:val="002671E7"/>
    <w:rPr>
      <w:rFonts w:ascii="Times" w:hAnsi="Times"/>
      <w:b/>
      <w:sz w:val="24"/>
      <w:lang w:val="en-GB" w:eastAsia="en-US"/>
    </w:rPr>
  </w:style>
  <w:style w:type="character" w:customStyle="1" w:styleId="enumlev1Char">
    <w:name w:val="enumlev1 Char"/>
    <w:basedOn w:val="DefaultParagraphFont"/>
    <w:link w:val="enumlev1"/>
    <w:locked/>
    <w:rsid w:val="00B528A1"/>
    <w:rPr>
      <w:rFonts w:ascii="Times New Roman" w:hAnsi="Times New Roman"/>
      <w:sz w:val="24"/>
      <w:lang w:val="en-GB" w:eastAsia="en-US"/>
    </w:rPr>
  </w:style>
  <w:style w:type="paragraph" w:styleId="ListParagraph">
    <w:name w:val="List Paragraph"/>
    <w:basedOn w:val="Normal"/>
    <w:uiPriority w:val="34"/>
    <w:qFormat/>
    <w:rsid w:val="00B528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md/R07-IMT.ADV-C-0026/en" TargetMode="External"/><Relationship Id="rId18" Type="http://schemas.openxmlformats.org/officeDocument/2006/relationships/hyperlink" Target="mailto:sergio.buonomo@itu.in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www.itu.int/md/R07-IMT.ADV-C-0026/en" TargetMode="External"/><Relationship Id="rId17" Type="http://schemas.openxmlformats.org/officeDocument/2006/relationships/hyperlink" Target="http://www.itu.int/md/R07-IMT.ADV-C-0024/e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tu.int/md/R07-IMT.ADV-C-0025/en"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www.itu.int/cgi-bin/htsh/mm/scripts/undefined"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itu.int/cgi-bin/htsh/mm/scripts/undefined" TargetMode="External"/><Relationship Id="rId22"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2" Type="http://schemas.openxmlformats.org/officeDocument/2006/relationships/hyperlink" Target="http://www.itu.int/md/R12-WP5D-C-0437/en" TargetMode="External"/><Relationship Id="rId1" Type="http://schemas.openxmlformats.org/officeDocument/2006/relationships/hyperlink" Target="http://www.itu.int/cgi-bin/htsh/mm/scripts/undefin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LS</Comments>
    <Source xmlns="1a029cd6-340b-4c4d-a48a-2df9865801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449404B91EB243A52E4C18B0AD6E78" ma:contentTypeVersion="3" ma:contentTypeDescription="Create a new document." ma:contentTypeScope="" ma:versionID="af8e7b455c3999c5e1d0c53bd861d860">
  <xsd:schema xmlns:xsd="http://www.w3.org/2001/XMLSchema" xmlns:xs="http://www.w3.org/2001/XMLSchema" xmlns:p="http://schemas.microsoft.com/office/2006/metadata/properties" xmlns:ns2="4c6a61cb-1973-4fc6-92ae-f4d7a4471404" xmlns:ns3="1a029cd6-340b-4c4d-a48a-2df986580122" targetNamespace="http://schemas.microsoft.com/office/2006/metadata/properties" ma:root="true" ma:fieldsID="981c840bfcf24627af827d71eb61bb70" ns2:_="" ns3:_="">
    <xsd:import namespace="4c6a61cb-1973-4fc6-92ae-f4d7a4471404"/>
    <xsd:import namespace="1a029cd6-340b-4c4d-a48a-2df986580122"/>
    <xsd:element name="properties">
      <xsd:complexType>
        <xsd:sequence>
          <xsd:element name="documentManagement">
            <xsd:complexType>
              <xsd:all>
                <xsd:element ref="ns2:Comments" minOccurs="0"/>
                <xsd:element ref="ns3:Sour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Actio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029cd6-340b-4c4d-a48a-2df986580122" elementFormDefault="qualified">
    <xsd:import namespace="http://schemas.microsoft.com/office/2006/documentManagement/types"/>
    <xsd:import namespace="http://schemas.microsoft.com/office/infopath/2007/PartnerControls"/>
    <xsd:element name="Source" ma:index="9" nillable="true" ma:displayName="Source" ma:internalName="Sour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0" ma:displayName="WG code"/>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4E0A2-151D-4ACA-86F5-9A6899999307}">
  <ds:schemaRefs>
    <ds:schemaRef ds:uri="http://schemas.microsoft.com/office/2006/metadata/properties"/>
    <ds:schemaRef ds:uri="http://schemas.microsoft.com/office/infopath/2007/PartnerControls"/>
    <ds:schemaRef ds:uri="4c6a61cb-1973-4fc6-92ae-f4d7a4471404"/>
    <ds:schemaRef ds:uri="1a029cd6-340b-4c4d-a48a-2df986580122"/>
  </ds:schemaRefs>
</ds:datastoreItem>
</file>

<file path=customXml/itemProps2.xml><?xml version="1.0" encoding="utf-8"?>
<ds:datastoreItem xmlns:ds="http://schemas.openxmlformats.org/officeDocument/2006/customXml" ds:itemID="{C0068F2E-F642-4F1A-925D-C3BB630AC75B}">
  <ds:schemaRefs>
    <ds:schemaRef ds:uri="http://schemas.microsoft.com/sharepoint/v3/contenttype/forms"/>
  </ds:schemaRefs>
</ds:datastoreItem>
</file>

<file path=customXml/itemProps3.xml><?xml version="1.0" encoding="utf-8"?>
<ds:datastoreItem xmlns:ds="http://schemas.openxmlformats.org/officeDocument/2006/customXml" ds:itemID="{D0075D63-2B12-4FE8-80FD-8433FD156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1a029cd6-340b-4c4d-a48a-2df9865801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PE_BR.dotx</Template>
  <TotalTime>10</TotalTime>
  <Pages>5</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[Draft] Liaison statement to GCS Proponents and Transposing Organizations  on the provision of transposition references and Certification C for Draft Revision 1....</vt:lpstr>
    </vt:vector>
  </TitlesOfParts>
  <Company>ITU</Company>
  <LinksUpToDate>false</LinksUpToDate>
  <CharactersWithSpaces>11070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liaison statement to WIRELESS MAN-ADVANCED GCS Proponents and Transposing Organizations on the provision of transposition references and Certification C for Draft Revision 1 of Recommendation ITU-R M.2012</dc:title>
  <dc:subject>TA</dc:subject>
  <dc:creator>Fernandez Jimenez, Virginia</dc:creator>
  <cp:lastModifiedBy>Buonomo, Sergio</cp:lastModifiedBy>
  <cp:revision>10</cp:revision>
  <cp:lastPrinted>2008-02-21T14:04:00Z</cp:lastPrinted>
  <dcterms:created xsi:type="dcterms:W3CDTF">2013-07-15T14:23:00Z</dcterms:created>
  <dcterms:modified xsi:type="dcterms:W3CDTF">2013-07-22T16:43:00Z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0x010100E1449404B91EB243A52E4C18B0AD6E78</vt:lpwstr>
  </property>
</Properties>
</file>