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4EEE772" w14:textId="77777777" w:rsidR="0092701D" w:rsidRDefault="0092701D">
      <w:pPr>
        <w:pStyle w:val="Body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50"/>
        <w:gridCol w:w="4320"/>
        <w:gridCol w:w="5220"/>
      </w:tblGrid>
      <w:tr w:rsidR="0092701D" w14:paraId="6A792833" w14:textId="77777777"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 w14:paraId="5C31B2FD" w14:textId="77777777" w:rsidR="0092701D" w:rsidRDefault="0092701D">
            <w:pPr>
              <w:pStyle w:val="covertext"/>
              <w:snapToGrid w:val="0"/>
            </w:pPr>
            <w:r>
              <w:t>Project</w:t>
            </w:r>
          </w:p>
        </w:tc>
        <w:tc>
          <w:tcPr>
            <w:tcW w:w="95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9AC850C" w14:textId="77777777" w:rsidR="0092701D" w:rsidRDefault="0092701D">
            <w:pPr>
              <w:pStyle w:val="covertext"/>
              <w:snapToGrid w:val="0"/>
              <w:rPr>
                <w:b/>
              </w:rPr>
            </w:pPr>
            <w:r>
              <w:rPr>
                <w:b/>
              </w:rPr>
              <w:t>IEEE 802.16 Broadband Wireless Access Working Group &lt;</w:t>
            </w:r>
            <w:hyperlink r:id="rId8" w:history="1">
              <w:r>
                <w:rPr>
                  <w:rStyle w:val="InternetLink"/>
                </w:rPr>
                <w:t>http://ieee802.org/16</w:t>
              </w:r>
            </w:hyperlink>
            <w:r>
              <w:rPr>
                <w:b/>
              </w:rPr>
              <w:t>&gt;</w:t>
            </w:r>
          </w:p>
        </w:tc>
      </w:tr>
      <w:tr w:rsidR="0092701D" w14:paraId="69EE3618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45081CB2" w14:textId="77777777" w:rsidR="0092701D" w:rsidRDefault="0092701D">
            <w:pPr>
              <w:pStyle w:val="covertext"/>
              <w:snapToGrid w:val="0"/>
            </w:pPr>
            <w:r>
              <w:t>Title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14:paraId="6341AF48" w14:textId="7257B9A9" w:rsidR="0092701D" w:rsidRDefault="00D30B89" w:rsidP="008403FE">
            <w:pPr>
              <w:pStyle w:val="covertext"/>
              <w:snapToGrid w:val="0"/>
              <w:rPr>
                <w:b/>
                <w:lang w:eastAsia="ko-KR"/>
              </w:rPr>
            </w:pPr>
            <w:r>
              <w:rPr>
                <w:rFonts w:hint="eastAsia"/>
                <w:b/>
                <w:lang w:eastAsia="ko-KR"/>
              </w:rPr>
              <w:t>Proposed Work Plan for Multi-tier Networks</w:t>
            </w:r>
          </w:p>
        </w:tc>
      </w:tr>
      <w:tr w:rsidR="0092701D" w14:paraId="2364C439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729E27DC" w14:textId="77777777" w:rsidR="0092701D" w:rsidRDefault="0092701D">
            <w:pPr>
              <w:pStyle w:val="covertext"/>
              <w:snapToGrid w:val="0"/>
            </w:pPr>
            <w:r>
              <w:t>Date Submitted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14:paraId="386C0767" w14:textId="6914F28B" w:rsidR="0092701D" w:rsidRDefault="0092701D" w:rsidP="00904E51">
            <w:pPr>
              <w:pStyle w:val="covertext"/>
              <w:snapToGrid w:val="0"/>
              <w:rPr>
                <w:b/>
                <w:lang w:eastAsia="ko-KR"/>
              </w:rPr>
            </w:pPr>
            <w:r>
              <w:rPr>
                <w:b/>
              </w:rPr>
              <w:t>201</w:t>
            </w:r>
            <w:r w:rsidR="004C4989">
              <w:rPr>
                <w:b/>
              </w:rPr>
              <w:t>2-0</w:t>
            </w:r>
            <w:r w:rsidR="00D30B89">
              <w:rPr>
                <w:rFonts w:hint="eastAsia"/>
                <w:b/>
                <w:lang w:eastAsia="ko-KR"/>
              </w:rPr>
              <w:t>9</w:t>
            </w:r>
            <w:r w:rsidR="004C4989">
              <w:rPr>
                <w:b/>
              </w:rPr>
              <w:t>-</w:t>
            </w:r>
            <w:r w:rsidR="00904E51">
              <w:rPr>
                <w:rFonts w:hint="eastAsia"/>
                <w:b/>
                <w:lang w:eastAsia="ko-KR"/>
              </w:rPr>
              <w:t>12</w:t>
            </w:r>
          </w:p>
        </w:tc>
      </w:tr>
      <w:tr w:rsidR="0092701D" w14:paraId="0B5F11D8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6BC89552" w14:textId="77777777" w:rsidR="0092701D" w:rsidRDefault="0092701D">
            <w:pPr>
              <w:pStyle w:val="covertext"/>
              <w:snapToGrid w:val="0"/>
            </w:pPr>
            <w:r>
              <w:t>Source(s)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14:paraId="09156A19" w14:textId="2CC3485E" w:rsidR="0092701D" w:rsidRPr="002E1DC1" w:rsidRDefault="00785FB3" w:rsidP="00D30B89">
            <w:pPr>
              <w:pStyle w:val="covertext"/>
              <w:snapToGrid w:val="0"/>
              <w:spacing w:after="0"/>
              <w:rPr>
                <w:rFonts w:ascii="Times New Roman" w:hAnsi="Times New Roman"/>
                <w:lang w:eastAsia="ko-KR"/>
              </w:rPr>
            </w:pPr>
            <w:proofErr w:type="spellStart"/>
            <w:r>
              <w:rPr>
                <w:rFonts w:ascii="Times New Roman" w:hAnsi="Times New Roman" w:hint="eastAsia"/>
                <w:lang w:eastAsia="ko-KR"/>
              </w:rPr>
              <w:t>Jaesun</w:t>
            </w:r>
            <w:proofErr w:type="spellEnd"/>
            <w:r>
              <w:rPr>
                <w:rFonts w:ascii="Times New Roman" w:hAnsi="Times New Roman" w:hint="eastAsia"/>
                <w:lang w:eastAsia="ko-KR"/>
              </w:rPr>
              <w:t xml:space="preserve"> Cha, </w:t>
            </w:r>
            <w:proofErr w:type="spellStart"/>
            <w:r w:rsidR="00DE48E0">
              <w:rPr>
                <w:rFonts w:ascii="Times New Roman" w:hAnsi="Times New Roman" w:hint="eastAsia"/>
                <w:lang w:eastAsia="ko-KR"/>
              </w:rPr>
              <w:t>Eunkyung</w:t>
            </w:r>
            <w:proofErr w:type="spellEnd"/>
            <w:r w:rsidR="00DE48E0">
              <w:rPr>
                <w:rFonts w:ascii="Times New Roman" w:hAnsi="Times New Roman" w:hint="eastAsia"/>
                <w:lang w:eastAsia="ko-KR"/>
              </w:rPr>
              <w:t xml:space="preserve"> Kim, </w:t>
            </w:r>
            <w:proofErr w:type="spellStart"/>
            <w:r>
              <w:rPr>
                <w:rFonts w:ascii="Times New Roman" w:hAnsi="Times New Roman" w:hint="eastAsia"/>
                <w:lang w:eastAsia="ko-KR"/>
              </w:rPr>
              <w:t>Anseok</w:t>
            </w:r>
            <w:proofErr w:type="spellEnd"/>
            <w:r>
              <w:rPr>
                <w:rFonts w:ascii="Times New Roman" w:hAnsi="Times New Roman" w:hint="eastAsia"/>
                <w:lang w:eastAsia="ko-KR"/>
              </w:rPr>
              <w:t xml:space="preserve"> Lee, </w:t>
            </w:r>
            <w:proofErr w:type="spellStart"/>
            <w:r>
              <w:rPr>
                <w:rFonts w:ascii="Times New Roman" w:hAnsi="Times New Roman" w:hint="eastAsia"/>
                <w:lang w:eastAsia="ko-KR"/>
              </w:rPr>
              <w:t>Wooram</w:t>
            </w:r>
            <w:proofErr w:type="spellEnd"/>
            <w:r>
              <w:rPr>
                <w:rFonts w:ascii="Times New Roman" w:hAnsi="Times New Roman" w:hint="eastAsia"/>
                <w:lang w:eastAsia="ko-KR"/>
              </w:rPr>
              <w:t xml:space="preserve"> Shin, </w:t>
            </w:r>
            <w:proofErr w:type="spellStart"/>
            <w:r>
              <w:rPr>
                <w:rFonts w:ascii="Times New Roman" w:hAnsi="Times New Roman" w:hint="eastAsia"/>
                <w:lang w:eastAsia="ko-KR"/>
              </w:rPr>
              <w:t>Kwangjae</w:t>
            </w:r>
            <w:proofErr w:type="spellEnd"/>
            <w:r>
              <w:rPr>
                <w:rFonts w:ascii="Times New Roman" w:hAnsi="Times New Roman" w:hint="eastAsia"/>
                <w:lang w:eastAsia="ko-KR"/>
              </w:rPr>
              <w:t xml:space="preserve"> Lim</w:t>
            </w:r>
          </w:p>
        </w:tc>
        <w:tc>
          <w:tcPr>
            <w:tcW w:w="5220" w:type="dxa"/>
            <w:tcBorders>
              <w:bottom w:val="single" w:sz="4" w:space="0" w:color="000000"/>
            </w:tcBorders>
          </w:tcPr>
          <w:p w14:paraId="1593E593" w14:textId="5165B49C" w:rsidR="002E1DC1" w:rsidRDefault="0092701D">
            <w:pPr>
              <w:pStyle w:val="Default"/>
              <w:rPr>
                <w:lang w:eastAsia="ko-KR"/>
              </w:rPr>
            </w:pPr>
            <w:r>
              <w:t xml:space="preserve">E-mail: </w:t>
            </w:r>
            <w:hyperlink r:id="rId9" w:history="1">
              <w:r w:rsidR="00785FB3" w:rsidRPr="00DE26E7">
                <w:rPr>
                  <w:rStyle w:val="ad"/>
                  <w:rFonts w:hint="eastAsia"/>
                  <w:lang w:eastAsia="ko-KR"/>
                </w:rPr>
                <w:t>jscha@etri.re.kr</w:t>
              </w:r>
            </w:hyperlink>
            <w:r w:rsidR="00785FB3">
              <w:rPr>
                <w:rFonts w:hint="eastAsia"/>
                <w:lang w:eastAsia="ko-KR"/>
              </w:rPr>
              <w:t xml:space="preserve"> </w:t>
            </w:r>
          </w:p>
          <w:p w14:paraId="65DAFD7C" w14:textId="77777777" w:rsidR="002E1DC1" w:rsidRDefault="002E1DC1">
            <w:pPr>
              <w:pStyle w:val="Default"/>
            </w:pPr>
          </w:p>
          <w:p w14:paraId="1D3B6A05" w14:textId="77777777" w:rsidR="0092701D" w:rsidRDefault="002E1DC1">
            <w:pPr>
              <w:pStyle w:val="Default"/>
            </w:pPr>
            <w:r>
              <w:rPr>
                <w:rFonts w:ascii="Helvetica" w:hAnsi="Helvetica"/>
                <w:sz w:val="20"/>
              </w:rPr>
              <w:t>*&lt;</w:t>
            </w:r>
            <w:hyperlink r:id="rId10" w:history="1">
              <w:r>
                <w:rPr>
                  <w:rStyle w:val="InternetLink"/>
                  <w:rFonts w:ascii="Helvetica" w:hAnsi="Helvetica"/>
                  <w:sz w:val="20"/>
                </w:rPr>
                <w:t>http://standards.ieee.org/faqs/affiliationFAQ.html</w:t>
              </w:r>
            </w:hyperlink>
            <w:r>
              <w:rPr>
                <w:rFonts w:ascii="Helvetica" w:hAnsi="Helvetica"/>
                <w:sz w:val="20"/>
              </w:rPr>
              <w:t>&gt;</w:t>
            </w:r>
          </w:p>
        </w:tc>
      </w:tr>
      <w:tr w:rsidR="0092701D" w14:paraId="580EFB51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593C3EA5" w14:textId="77777777" w:rsidR="0092701D" w:rsidRDefault="0092701D">
            <w:pPr>
              <w:pStyle w:val="covertext"/>
              <w:snapToGrid w:val="0"/>
            </w:pPr>
            <w:r>
              <w:t>Re: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14:paraId="773C1C1A" w14:textId="0D66C97E" w:rsidR="0092701D" w:rsidRDefault="00D30B89" w:rsidP="00D8008C">
            <w:pPr>
              <w:pStyle w:val="covertext"/>
              <w:snapToGrid w:val="0"/>
            </w:pPr>
            <w:r>
              <w:rPr>
                <w:rFonts w:hint="eastAsia"/>
                <w:lang w:eastAsia="ko-KR"/>
              </w:rPr>
              <w:t>Call for Contributions: Multi-Tier Networks (IEEE 802.16-12-0507-02-Shet)</w:t>
            </w:r>
          </w:p>
        </w:tc>
      </w:tr>
      <w:tr w:rsidR="0092701D" w14:paraId="3F85514F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51CC4597" w14:textId="77777777" w:rsidR="0092701D" w:rsidRDefault="0092701D">
            <w:pPr>
              <w:pStyle w:val="covertext"/>
              <w:snapToGrid w:val="0"/>
            </w:pPr>
            <w:r>
              <w:t>Abstract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14:paraId="249692AA" w14:textId="03B82715" w:rsidR="0092701D" w:rsidRDefault="00880EA8" w:rsidP="00D30B89">
            <w:pPr>
              <w:pStyle w:val="covertext"/>
              <w:snapToGrid w:val="0"/>
            </w:pPr>
            <w:r>
              <w:t xml:space="preserve">This contribution </w:t>
            </w:r>
            <w:r w:rsidR="008403FE">
              <w:rPr>
                <w:rFonts w:hint="eastAsia"/>
                <w:lang w:eastAsia="ko-KR"/>
              </w:rPr>
              <w:t xml:space="preserve">proposes </w:t>
            </w:r>
            <w:r w:rsidR="00D30B89">
              <w:rPr>
                <w:rFonts w:hint="eastAsia"/>
                <w:lang w:eastAsia="ko-KR"/>
              </w:rPr>
              <w:t>the Work Plan for Multi-tier Networks standardization</w:t>
            </w:r>
            <w:r w:rsidR="004F232D">
              <w:rPr>
                <w:rFonts w:hint="eastAsia"/>
                <w:lang w:eastAsia="ko-KR"/>
              </w:rPr>
              <w:t>.</w:t>
            </w:r>
          </w:p>
        </w:tc>
      </w:tr>
      <w:tr w:rsidR="0092701D" w14:paraId="791F3668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788D1D76" w14:textId="77777777" w:rsidR="0092701D" w:rsidRDefault="0092701D">
            <w:pPr>
              <w:pStyle w:val="covertext"/>
              <w:snapToGrid w:val="0"/>
            </w:pPr>
            <w:r>
              <w:t>Purpose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14:paraId="58B028EF" w14:textId="35E7AD1B" w:rsidR="0092701D" w:rsidRDefault="009A5118" w:rsidP="00D30B89">
            <w:pPr>
              <w:pStyle w:val="covertext"/>
              <w:snapToGrid w:val="0"/>
            </w:pPr>
            <w:r>
              <w:t xml:space="preserve">For discussion in </w:t>
            </w:r>
            <w:proofErr w:type="spellStart"/>
            <w:r w:rsidR="00D30B89">
              <w:rPr>
                <w:rFonts w:hint="eastAsia"/>
                <w:lang w:eastAsia="ko-KR"/>
              </w:rPr>
              <w:t>HetNet</w:t>
            </w:r>
            <w:proofErr w:type="spellEnd"/>
            <w:r w:rsidR="00D30B89">
              <w:rPr>
                <w:rFonts w:hint="eastAsia"/>
                <w:lang w:eastAsia="ko-KR"/>
              </w:rPr>
              <w:t xml:space="preserve"> SG and </w:t>
            </w:r>
            <w:r>
              <w:t xml:space="preserve">adoption </w:t>
            </w:r>
            <w:r w:rsidR="00D30B89">
              <w:rPr>
                <w:rFonts w:hint="eastAsia"/>
                <w:lang w:eastAsia="ko-KR"/>
              </w:rPr>
              <w:t>as Work Plan for Multi-tier Networks standardization</w:t>
            </w:r>
          </w:p>
        </w:tc>
      </w:tr>
      <w:tr w:rsidR="0092701D" w14:paraId="7263B30E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3D772EF7" w14:textId="77777777" w:rsidR="0092701D" w:rsidRDefault="0092701D">
            <w:pPr>
              <w:pStyle w:val="covertext"/>
              <w:snapToGrid w:val="0"/>
            </w:pPr>
            <w:r>
              <w:t>Notice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14:paraId="205184E3" w14:textId="77777777" w:rsidR="0092701D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>
              <w:rPr>
                <w:i/>
                <w:sz w:val="20"/>
              </w:rPr>
              <w:t>This document does not represent the agreed views of the IEEE 802.16 Working Group or any of its subgroups</w:t>
            </w:r>
            <w:r>
              <w:rPr>
                <w:sz w:val="20"/>
              </w:rPr>
              <w:t>. It represents only the views of the participants listed in the “Source(s)” field above. It is offered as a basis for discussion. It is not binding on the contributor(s), who reserve(s) the right to add, amend or withdraw material contained herein.</w:t>
            </w:r>
          </w:p>
        </w:tc>
      </w:tr>
      <w:tr w:rsidR="0092701D" w14:paraId="107ADB45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75D921EF" w14:textId="77777777" w:rsidR="0092701D" w:rsidRDefault="0092701D">
            <w:pPr>
              <w:pStyle w:val="covertext"/>
              <w:snapToGrid w:val="0"/>
            </w:pPr>
            <w:r>
              <w:t>Copyright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14:paraId="25F7C5C9" w14:textId="77777777" w:rsidR="0092701D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</w:p>
          <w:p w14:paraId="2D6B8284" w14:textId="77777777" w:rsidR="0092701D" w:rsidRPr="006C0901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 w:rsidRPr="006C0901">
              <w:rPr>
                <w:sz w:val="20"/>
              </w:rPr>
              <w:t>The contributor is familiar with the IEEE-SA Copyright Policy &lt;</w:t>
            </w:r>
            <w:r w:rsidRPr="006C0901">
              <w:rPr>
                <w:color w:val="0000FF"/>
                <w:sz w:val="20"/>
              </w:rPr>
              <w:t>http://standards.ieee.org/IPR/copyrightpolicy.html</w:t>
            </w:r>
            <w:r w:rsidRPr="006C0901">
              <w:rPr>
                <w:sz w:val="20"/>
              </w:rPr>
              <w:t>&gt;.</w:t>
            </w:r>
          </w:p>
        </w:tc>
      </w:tr>
      <w:tr w:rsidR="0092701D" w14:paraId="4CB0AF98" w14:textId="77777777">
        <w:tc>
          <w:tcPr>
            <w:tcW w:w="1350" w:type="dxa"/>
            <w:tcBorders>
              <w:bottom w:val="single" w:sz="4" w:space="0" w:color="000000"/>
            </w:tcBorders>
          </w:tcPr>
          <w:p w14:paraId="543AAD53" w14:textId="77777777" w:rsidR="0092701D" w:rsidRDefault="0092701D">
            <w:pPr>
              <w:pStyle w:val="covertext"/>
              <w:snapToGrid w:val="0"/>
            </w:pPr>
            <w:r>
              <w:t>Patent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  <w:vAlign w:val="center"/>
          </w:tcPr>
          <w:p w14:paraId="6A181906" w14:textId="77777777" w:rsidR="0092701D" w:rsidRDefault="0092701D">
            <w:pPr>
              <w:pStyle w:val="Default"/>
              <w:snapToGrid w:val="0"/>
              <w:rPr>
                <w:sz w:val="20"/>
              </w:rPr>
            </w:pPr>
            <w:r>
              <w:rPr>
                <w:sz w:val="20"/>
              </w:rPr>
              <w:t>The contributor is familiar with the IEEE-SA Patent Policy and Procedures:</w:t>
            </w:r>
          </w:p>
          <w:p w14:paraId="3984ED25" w14:textId="77777777" w:rsidR="0092701D" w:rsidRDefault="0092701D">
            <w:pPr>
              <w:pStyle w:val="Default"/>
              <w:snapToGrid w:val="0"/>
              <w:ind w:left="720"/>
              <w:rPr>
                <w:sz w:val="20"/>
              </w:rPr>
            </w:pPr>
            <w:r>
              <w:rPr>
                <w:sz w:val="20"/>
              </w:rPr>
              <w:t>&lt;</w:t>
            </w:r>
            <w:hyperlink r:id="rId11" w:anchor="6" w:history="1">
              <w:r>
                <w:rPr>
                  <w:rStyle w:val="InternetLink"/>
                  <w:sz w:val="20"/>
                </w:rPr>
                <w:t>http://standards.ieee.org/guides/bylaws/sect6-7.html#6</w:t>
              </w:r>
            </w:hyperlink>
            <w:r>
              <w:rPr>
                <w:sz w:val="20"/>
              </w:rPr>
              <w:t>&gt; and &lt;</w:t>
            </w:r>
            <w:hyperlink r:id="rId12" w:anchor="6.3" w:history="1">
              <w:r>
                <w:rPr>
                  <w:rStyle w:val="InternetLink"/>
                  <w:sz w:val="20"/>
                </w:rPr>
                <w:t>http://standards.ieee.org/guides/opman/sect6.html#6.3</w:t>
              </w:r>
            </w:hyperlink>
            <w:r>
              <w:rPr>
                <w:sz w:val="20"/>
              </w:rPr>
              <w:t>&gt;.</w:t>
            </w:r>
          </w:p>
          <w:p w14:paraId="3B8A88D9" w14:textId="77777777" w:rsidR="0092701D" w:rsidRDefault="0092701D">
            <w:pPr>
              <w:pStyle w:val="Default"/>
              <w:snapToGrid w:val="0"/>
              <w:rPr>
                <w:sz w:val="20"/>
              </w:rPr>
            </w:pPr>
            <w:r>
              <w:rPr>
                <w:sz w:val="20"/>
              </w:rPr>
              <w:t>Further information is located at &lt;</w:t>
            </w:r>
            <w:hyperlink r:id="rId13" w:history="1">
              <w:r>
                <w:rPr>
                  <w:rStyle w:val="InternetLink"/>
                  <w:sz w:val="20"/>
                </w:rPr>
                <w:t>http://standards.ieee.org/board/pat/pat-material.html</w:t>
              </w:r>
            </w:hyperlink>
            <w:r>
              <w:rPr>
                <w:sz w:val="20"/>
              </w:rPr>
              <w:t>&gt; and &lt;</w:t>
            </w:r>
            <w:hyperlink r:id="rId14" w:history="1">
              <w:r>
                <w:rPr>
                  <w:rStyle w:val="InternetLink"/>
                  <w:sz w:val="20"/>
                </w:rPr>
                <w:t>http://standards.ieee.org/board/pat</w:t>
              </w:r>
            </w:hyperlink>
            <w:r>
              <w:rPr>
                <w:sz w:val="20"/>
              </w:rPr>
              <w:t>&gt;.</w:t>
            </w:r>
          </w:p>
        </w:tc>
      </w:tr>
    </w:tbl>
    <w:p w14:paraId="314D2DFD" w14:textId="77777777" w:rsidR="002E1DC1" w:rsidRDefault="0092701D" w:rsidP="002E1DC1">
      <w:pPr>
        <w:pStyle w:val="a5"/>
        <w:spacing w:before="0" w:after="0"/>
        <w:rPr>
          <w:b/>
          <w:sz w:val="28"/>
          <w:lang w:eastAsia="ko-KR"/>
        </w:rPr>
      </w:pPr>
      <w:r>
        <w:br w:type="page"/>
      </w:r>
    </w:p>
    <w:p w14:paraId="78EA1F98" w14:textId="77777777" w:rsidR="002E1DC1" w:rsidRDefault="002E1DC1" w:rsidP="002E1DC1">
      <w:pPr>
        <w:pStyle w:val="a5"/>
        <w:spacing w:before="0" w:after="0"/>
        <w:rPr>
          <w:b/>
          <w:sz w:val="28"/>
          <w:lang w:eastAsia="ko-KR"/>
        </w:rPr>
      </w:pPr>
    </w:p>
    <w:p w14:paraId="48CAFE82" w14:textId="684EA3BA" w:rsidR="002E1DC1" w:rsidRPr="002538F4" w:rsidRDefault="00D30B89" w:rsidP="002E1DC1">
      <w:pPr>
        <w:pStyle w:val="a5"/>
        <w:spacing w:before="0" w:after="0"/>
        <w:rPr>
          <w:b/>
          <w:sz w:val="28"/>
          <w:lang w:eastAsia="ko-KR"/>
        </w:rPr>
      </w:pPr>
      <w:r>
        <w:rPr>
          <w:rFonts w:hint="eastAsia"/>
          <w:b/>
          <w:sz w:val="28"/>
          <w:lang w:eastAsia="ko-KR"/>
        </w:rPr>
        <w:t>Proposed Work Plan for Multi-tier Networks Standardization</w:t>
      </w:r>
    </w:p>
    <w:p w14:paraId="7DB82B39" w14:textId="2BEC011F" w:rsidR="00C24183" w:rsidRPr="00C24183" w:rsidRDefault="00C24183" w:rsidP="00C24183">
      <w:pPr>
        <w:pStyle w:val="a5"/>
        <w:rPr>
          <w:i/>
          <w:iCs/>
          <w:lang w:eastAsia="ko-KR"/>
        </w:rPr>
      </w:pPr>
      <w:proofErr w:type="spellStart"/>
      <w:r>
        <w:rPr>
          <w:rStyle w:val="ae"/>
          <w:rFonts w:hint="eastAsia"/>
          <w:lang w:eastAsia="ko-KR"/>
        </w:rPr>
        <w:t>Jaesun</w:t>
      </w:r>
      <w:proofErr w:type="spellEnd"/>
      <w:r>
        <w:rPr>
          <w:rStyle w:val="ae"/>
          <w:rFonts w:hint="eastAsia"/>
          <w:lang w:eastAsia="ko-KR"/>
        </w:rPr>
        <w:t xml:space="preserve"> Cha, </w:t>
      </w:r>
      <w:proofErr w:type="spellStart"/>
      <w:r w:rsidR="00DE48E0">
        <w:rPr>
          <w:rStyle w:val="ae"/>
          <w:rFonts w:hint="eastAsia"/>
          <w:lang w:eastAsia="ko-KR"/>
        </w:rPr>
        <w:t>Eunkyung</w:t>
      </w:r>
      <w:proofErr w:type="spellEnd"/>
      <w:r w:rsidR="00DE48E0">
        <w:rPr>
          <w:rStyle w:val="ae"/>
          <w:rFonts w:hint="eastAsia"/>
          <w:lang w:eastAsia="ko-KR"/>
        </w:rPr>
        <w:t xml:space="preserve"> Kim, </w:t>
      </w:r>
      <w:proofErr w:type="spellStart"/>
      <w:r>
        <w:rPr>
          <w:rStyle w:val="ae"/>
          <w:rFonts w:hint="eastAsia"/>
          <w:lang w:eastAsia="ko-KR"/>
        </w:rPr>
        <w:t>Anseok</w:t>
      </w:r>
      <w:proofErr w:type="spellEnd"/>
      <w:r>
        <w:rPr>
          <w:rStyle w:val="ae"/>
          <w:rFonts w:hint="eastAsia"/>
          <w:lang w:eastAsia="ko-KR"/>
        </w:rPr>
        <w:t xml:space="preserve"> Lee, </w:t>
      </w:r>
      <w:proofErr w:type="spellStart"/>
      <w:r>
        <w:rPr>
          <w:rStyle w:val="ae"/>
          <w:rFonts w:hint="eastAsia"/>
          <w:lang w:eastAsia="ko-KR"/>
        </w:rPr>
        <w:t>Wooram</w:t>
      </w:r>
      <w:proofErr w:type="spellEnd"/>
      <w:r>
        <w:rPr>
          <w:rStyle w:val="ae"/>
          <w:rFonts w:hint="eastAsia"/>
          <w:lang w:eastAsia="ko-KR"/>
        </w:rPr>
        <w:t xml:space="preserve"> Shin, </w:t>
      </w:r>
      <w:proofErr w:type="spellStart"/>
      <w:r>
        <w:rPr>
          <w:rStyle w:val="ae"/>
          <w:rFonts w:hint="eastAsia"/>
          <w:lang w:eastAsia="ko-KR"/>
        </w:rPr>
        <w:t>Kwangjae</w:t>
      </w:r>
      <w:proofErr w:type="spellEnd"/>
      <w:r>
        <w:rPr>
          <w:rStyle w:val="ae"/>
          <w:rFonts w:hint="eastAsia"/>
          <w:lang w:eastAsia="ko-KR"/>
        </w:rPr>
        <w:t xml:space="preserve"> Lim</w:t>
      </w:r>
    </w:p>
    <w:p w14:paraId="48C9B30E" w14:textId="53FD4967" w:rsidR="002E1DC1" w:rsidRPr="00C24183" w:rsidRDefault="00C24183" w:rsidP="002E1DC1">
      <w:pPr>
        <w:jc w:val="center"/>
        <w:rPr>
          <w:rStyle w:val="ae"/>
          <w:i w:val="0"/>
          <w:lang w:eastAsia="ko-KR"/>
        </w:rPr>
      </w:pPr>
      <w:r>
        <w:rPr>
          <w:rStyle w:val="ae"/>
          <w:rFonts w:hint="eastAsia"/>
          <w:i w:val="0"/>
          <w:lang w:eastAsia="ko-KR"/>
        </w:rPr>
        <w:t>ETRI</w:t>
      </w:r>
    </w:p>
    <w:p w14:paraId="7CE6FF77" w14:textId="77777777" w:rsidR="002E1DC1" w:rsidRDefault="002E1DC1" w:rsidP="002E1DC1">
      <w:pPr>
        <w:rPr>
          <w:lang w:eastAsia="ko-KR"/>
        </w:rPr>
      </w:pPr>
    </w:p>
    <w:p w14:paraId="44E38133" w14:textId="77777777" w:rsidR="002E1DC1" w:rsidRPr="002E1DC1" w:rsidRDefault="002E1DC1" w:rsidP="002E1DC1">
      <w:pPr>
        <w:pStyle w:val="1"/>
        <w:rPr>
          <w:lang w:eastAsia="ko-KR"/>
        </w:rPr>
      </w:pPr>
      <w:r w:rsidRPr="002E1DC1">
        <w:rPr>
          <w:lang w:eastAsia="ko-KR"/>
        </w:rPr>
        <w:t>Introduction</w:t>
      </w:r>
    </w:p>
    <w:p w14:paraId="66E05CDD" w14:textId="77777777" w:rsidR="002E1DC1" w:rsidRDefault="002E1DC1" w:rsidP="002E1DC1">
      <w:pPr>
        <w:pStyle w:val="Body"/>
        <w:jc w:val="both"/>
        <w:rPr>
          <w:rFonts w:ascii="Times New Roman" w:hAnsi="Times New Roman"/>
          <w:lang w:eastAsia="ko-KR"/>
        </w:rPr>
      </w:pPr>
    </w:p>
    <w:p w14:paraId="6CC16C12" w14:textId="2FF9E4E3" w:rsidR="00D30B89" w:rsidRDefault="00D30B89" w:rsidP="002E1DC1">
      <w:pPr>
        <w:pStyle w:val="Body"/>
        <w:jc w:val="both"/>
        <w:rPr>
          <w:rFonts w:ascii="Times New Roman" w:hAnsi="Times New Roman"/>
          <w:lang w:eastAsia="ko-KR"/>
        </w:rPr>
      </w:pPr>
      <w:r>
        <w:rPr>
          <w:rFonts w:ascii="Times New Roman" w:hAnsi="Times New Roman" w:hint="eastAsia"/>
          <w:lang w:eastAsia="ko-KR"/>
        </w:rPr>
        <w:t xml:space="preserve">Since Session #79, </w:t>
      </w:r>
      <w:proofErr w:type="spellStart"/>
      <w:r>
        <w:rPr>
          <w:rFonts w:ascii="Times New Roman" w:hAnsi="Times New Roman" w:hint="eastAsia"/>
          <w:lang w:eastAsia="ko-KR"/>
        </w:rPr>
        <w:t>HetNet</w:t>
      </w:r>
      <w:proofErr w:type="spellEnd"/>
      <w:r>
        <w:rPr>
          <w:rFonts w:ascii="Times New Roman" w:hAnsi="Times New Roman" w:hint="eastAsia"/>
          <w:lang w:eastAsia="ko-KR"/>
        </w:rPr>
        <w:t xml:space="preserve"> SG has discussed Multi-tier Networks standardization and developed a draft PAR for Multi-tier Networks standardization. The draft PAR was forwarded to IEEE 802 EC and approved by </w:t>
      </w:r>
      <w:r w:rsidR="001F191A">
        <w:rPr>
          <w:rFonts w:ascii="Times New Roman" w:hAnsi="Times New Roman" w:hint="eastAsia"/>
          <w:lang w:eastAsia="ko-KR"/>
        </w:rPr>
        <w:t>IEEE-SA Standard Boards on 30</w:t>
      </w:r>
      <w:r>
        <w:rPr>
          <w:rFonts w:ascii="Times New Roman" w:hAnsi="Times New Roman" w:hint="eastAsia"/>
          <w:lang w:eastAsia="ko-KR"/>
        </w:rPr>
        <w:t xml:space="preserve"> August. </w:t>
      </w:r>
    </w:p>
    <w:p w14:paraId="083C0846" w14:textId="68D1A288" w:rsidR="00D30B89" w:rsidRDefault="00BA4E8A" w:rsidP="002E1DC1">
      <w:pPr>
        <w:pStyle w:val="Body"/>
        <w:jc w:val="both"/>
        <w:rPr>
          <w:rFonts w:ascii="Times New Roman" w:hAnsi="Times New Roman"/>
          <w:lang w:eastAsia="ko-KR"/>
        </w:rPr>
      </w:pPr>
      <w:r>
        <w:rPr>
          <w:rFonts w:ascii="Times New Roman" w:hAnsi="Times New Roman" w:hint="eastAsia"/>
          <w:lang w:eastAsia="ko-KR"/>
        </w:rPr>
        <w:t>Although t</w:t>
      </w:r>
      <w:r w:rsidR="003447EC">
        <w:rPr>
          <w:rFonts w:ascii="Times New Roman" w:hAnsi="Times New Roman" w:hint="eastAsia"/>
          <w:lang w:eastAsia="ko-KR"/>
        </w:rPr>
        <w:t xml:space="preserve">ime schedule for sponsor ballot request is specified in the </w:t>
      </w:r>
      <w:r w:rsidR="00D30B89">
        <w:rPr>
          <w:rFonts w:ascii="Times New Roman" w:hAnsi="Times New Roman" w:hint="eastAsia"/>
          <w:lang w:eastAsia="ko-KR"/>
        </w:rPr>
        <w:t>approved PAR</w:t>
      </w:r>
      <w:r>
        <w:rPr>
          <w:rFonts w:ascii="Times New Roman" w:hAnsi="Times New Roman" w:hint="eastAsia"/>
          <w:lang w:eastAsia="ko-KR"/>
        </w:rPr>
        <w:t xml:space="preserve">, </w:t>
      </w:r>
      <w:r w:rsidR="003447EC">
        <w:rPr>
          <w:rFonts w:ascii="Times New Roman" w:hAnsi="Times New Roman" w:hint="eastAsia"/>
          <w:lang w:eastAsia="ko-KR"/>
        </w:rPr>
        <w:t xml:space="preserve">we need more </w:t>
      </w:r>
      <w:r w:rsidR="00D30B89">
        <w:rPr>
          <w:rFonts w:ascii="Times New Roman" w:hAnsi="Times New Roman" w:hint="eastAsia"/>
          <w:lang w:eastAsia="ko-KR"/>
        </w:rPr>
        <w:t xml:space="preserve">detailed </w:t>
      </w:r>
      <w:r w:rsidR="003447EC">
        <w:rPr>
          <w:rFonts w:ascii="Times New Roman" w:hAnsi="Times New Roman" w:hint="eastAsia"/>
          <w:lang w:eastAsia="ko-KR"/>
        </w:rPr>
        <w:t xml:space="preserve">schedule </w:t>
      </w:r>
      <w:r w:rsidR="00D30B89">
        <w:rPr>
          <w:rFonts w:ascii="Times New Roman" w:hAnsi="Times New Roman" w:hint="eastAsia"/>
          <w:lang w:eastAsia="ko-KR"/>
        </w:rPr>
        <w:t xml:space="preserve">to manage Multi-tier Networks standardization efficiently. In this contribution, </w:t>
      </w:r>
      <w:r w:rsidR="003447EC">
        <w:rPr>
          <w:rFonts w:ascii="Times New Roman" w:hAnsi="Times New Roman" w:hint="eastAsia"/>
          <w:lang w:eastAsia="ko-KR"/>
        </w:rPr>
        <w:t xml:space="preserve">it is proposed that </w:t>
      </w:r>
      <w:proofErr w:type="spellStart"/>
      <w:r w:rsidR="003447EC">
        <w:rPr>
          <w:rFonts w:ascii="Times New Roman" w:hAnsi="Times New Roman" w:hint="eastAsia"/>
          <w:lang w:eastAsia="ko-KR"/>
        </w:rPr>
        <w:t>HetNet</w:t>
      </w:r>
      <w:proofErr w:type="spellEnd"/>
      <w:r w:rsidR="003447EC">
        <w:rPr>
          <w:rFonts w:ascii="Times New Roman" w:hAnsi="Times New Roman" w:hint="eastAsia"/>
          <w:lang w:eastAsia="ko-KR"/>
        </w:rPr>
        <w:t xml:space="preserve"> SG review the proposed schedule and adopt it as Work Plan for IEEE 802.16q standardization. It is also proposed that the Work Plan be maintained by the </w:t>
      </w:r>
      <w:proofErr w:type="spellStart"/>
      <w:r w:rsidR="003447EC">
        <w:rPr>
          <w:rFonts w:ascii="Times New Roman" w:hAnsi="Times New Roman" w:hint="eastAsia"/>
          <w:lang w:eastAsia="ko-KR"/>
        </w:rPr>
        <w:t>HetNet</w:t>
      </w:r>
      <w:proofErr w:type="spellEnd"/>
      <w:r w:rsidR="003447EC">
        <w:rPr>
          <w:rFonts w:ascii="Times New Roman" w:hAnsi="Times New Roman" w:hint="eastAsia"/>
          <w:lang w:eastAsia="ko-KR"/>
        </w:rPr>
        <w:t xml:space="preserve"> SG.</w:t>
      </w:r>
    </w:p>
    <w:p w14:paraId="35728703" w14:textId="77777777" w:rsidR="004B6788" w:rsidRPr="008403FE" w:rsidRDefault="004B6788" w:rsidP="002E1DC1">
      <w:pPr>
        <w:pStyle w:val="Body"/>
        <w:jc w:val="both"/>
        <w:rPr>
          <w:rFonts w:ascii="Times New Roman" w:hAnsi="Times New Roman"/>
          <w:lang w:eastAsia="ko-KR"/>
        </w:rPr>
      </w:pPr>
    </w:p>
    <w:p w14:paraId="20C330A8" w14:textId="77777777" w:rsidR="002E1DC1" w:rsidRPr="002E1DC1" w:rsidRDefault="002E1DC1" w:rsidP="002E1DC1">
      <w:pPr>
        <w:pStyle w:val="1"/>
        <w:rPr>
          <w:lang w:eastAsia="ko-KR"/>
        </w:rPr>
      </w:pPr>
      <w:r w:rsidRPr="002E1DC1">
        <w:rPr>
          <w:rFonts w:hint="eastAsia"/>
          <w:lang w:eastAsia="ko-KR"/>
        </w:rPr>
        <w:t>Proposed Texts</w:t>
      </w:r>
    </w:p>
    <w:p w14:paraId="52A2B5AA" w14:textId="77777777" w:rsidR="00B53664" w:rsidRDefault="00B53664" w:rsidP="002E1DC1">
      <w:pPr>
        <w:pStyle w:val="Body"/>
        <w:rPr>
          <w:rFonts w:eastAsia="맑은 고딕" w:hint="eastAsia"/>
          <w:lang w:eastAsia="ko-KR"/>
        </w:rPr>
      </w:pPr>
    </w:p>
    <w:p w14:paraId="7B2E5E71" w14:textId="77777777" w:rsidR="002E1DC1" w:rsidRDefault="002E1DC1" w:rsidP="002E1DC1">
      <w:pPr>
        <w:pStyle w:val="Body"/>
        <w:rPr>
          <w:rFonts w:eastAsia="맑은 고딕"/>
          <w:lang w:eastAsia="ko-KR"/>
        </w:rPr>
      </w:pPr>
      <w:r w:rsidRPr="0064746D">
        <w:rPr>
          <w:rFonts w:eastAsia="MS Mincho"/>
          <w:lang w:eastAsia="ja-JP"/>
        </w:rPr>
        <w:t>-----</w:t>
      </w:r>
      <w:r>
        <w:rPr>
          <w:rFonts w:eastAsia="맑은 고딕" w:hint="eastAsia"/>
          <w:lang w:eastAsia="ko-KR"/>
        </w:rPr>
        <w:t>----</w:t>
      </w:r>
      <w:r w:rsidRPr="0064746D">
        <w:rPr>
          <w:rFonts w:eastAsia="MS Mincho"/>
          <w:lang w:eastAsia="ja-JP"/>
        </w:rPr>
        <w:t>-------- Start of the text proposal</w:t>
      </w:r>
      <w:r>
        <w:rPr>
          <w:rFonts w:eastAsia="MS Mincho"/>
          <w:lang w:eastAsia="ja-JP"/>
        </w:rPr>
        <w:t xml:space="preserve"> ------------------------------</w:t>
      </w:r>
      <w:r w:rsidRPr="0064746D">
        <w:rPr>
          <w:rFonts w:eastAsia="MS Mincho"/>
          <w:lang w:eastAsia="ja-JP"/>
        </w:rPr>
        <w:t>--------------------------------------------------------</w:t>
      </w:r>
    </w:p>
    <w:p w14:paraId="57370B2D" w14:textId="77777777" w:rsidR="00F52B7B" w:rsidRDefault="00F52B7B" w:rsidP="000F1E27">
      <w:pPr>
        <w:pStyle w:val="Body"/>
        <w:jc w:val="both"/>
        <w:rPr>
          <w:rFonts w:ascii="Times New Roman" w:hAnsi="Times New Roman"/>
          <w:sz w:val="22"/>
          <w:szCs w:val="22"/>
          <w:lang w:eastAsia="ko-KR"/>
        </w:rPr>
      </w:pPr>
    </w:p>
    <w:p w14:paraId="1759E577" w14:textId="3BA6063F" w:rsidR="003447EC" w:rsidRPr="002538F4" w:rsidRDefault="003447EC" w:rsidP="003447EC">
      <w:pPr>
        <w:pStyle w:val="a5"/>
        <w:spacing w:before="0" w:after="0"/>
        <w:rPr>
          <w:b/>
          <w:sz w:val="28"/>
          <w:lang w:eastAsia="ko-KR"/>
        </w:rPr>
      </w:pPr>
      <w:r>
        <w:rPr>
          <w:rFonts w:hint="eastAsia"/>
          <w:b/>
          <w:sz w:val="28"/>
          <w:lang w:eastAsia="ko-KR"/>
        </w:rPr>
        <w:t>IEEE 802.16q Work Plan</w:t>
      </w:r>
    </w:p>
    <w:p w14:paraId="1DF49F18" w14:textId="77777777" w:rsidR="003447EC" w:rsidRDefault="003447EC" w:rsidP="000F1E27">
      <w:pPr>
        <w:pStyle w:val="Body"/>
        <w:jc w:val="both"/>
        <w:rPr>
          <w:rFonts w:ascii="Times New Roman" w:hAnsi="Times New Roman"/>
          <w:sz w:val="22"/>
          <w:szCs w:val="22"/>
          <w:lang w:eastAsia="ko-KR"/>
        </w:rPr>
      </w:pPr>
    </w:p>
    <w:tbl>
      <w:tblPr>
        <w:tblStyle w:val="-1"/>
        <w:tblW w:w="0" w:type="auto"/>
        <w:jc w:val="center"/>
        <w:tblLook w:val="04A0" w:firstRow="1" w:lastRow="0" w:firstColumn="1" w:lastColumn="0" w:noHBand="0" w:noVBand="1"/>
      </w:tblPr>
      <w:tblGrid>
        <w:gridCol w:w="2451"/>
        <w:gridCol w:w="5103"/>
        <w:gridCol w:w="1343"/>
      </w:tblGrid>
      <w:tr w:rsidR="00CC265F" w14:paraId="5F1FC148" w14:textId="77777777" w:rsidTr="00B536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564DB3D6" w14:textId="062B178B" w:rsidR="00CC265F" w:rsidRDefault="00CC265F" w:rsidP="00CC265F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802.16 Session</w:t>
            </w:r>
          </w:p>
        </w:tc>
        <w:tc>
          <w:tcPr>
            <w:tcW w:w="5103" w:type="dxa"/>
            <w:tcBorders>
              <w:bottom w:val="single" w:sz="8" w:space="0" w:color="4F81BD" w:themeColor="accent1"/>
            </w:tcBorders>
          </w:tcPr>
          <w:p w14:paraId="7DF90DB4" w14:textId="44287A60" w:rsidR="00CC265F" w:rsidRDefault="00CC265F" w:rsidP="00CC265F">
            <w:pPr>
              <w:pStyle w:val="Body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802.16q activities</w:t>
            </w:r>
          </w:p>
        </w:tc>
        <w:tc>
          <w:tcPr>
            <w:tcW w:w="1343" w:type="dxa"/>
          </w:tcPr>
          <w:p w14:paraId="568FA0FC" w14:textId="5FEB8CD7" w:rsidR="00CC265F" w:rsidRDefault="00CC265F" w:rsidP="00CC265F">
            <w:pPr>
              <w:pStyle w:val="Body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Draft</w:t>
            </w:r>
          </w:p>
        </w:tc>
      </w:tr>
      <w:tr w:rsidR="00744D0B" w14:paraId="0CFC80B7" w14:textId="77777777" w:rsidTr="00B53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  <w:vMerge w:val="restart"/>
            <w:tcBorders>
              <w:right w:val="single" w:sz="8" w:space="0" w:color="4F81BD" w:themeColor="accent1"/>
            </w:tcBorders>
          </w:tcPr>
          <w:p w14:paraId="6046C9E9" w14:textId="2546C3CC" w:rsidR="00744D0B" w:rsidRDefault="00744D0B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Session #81 (2012-09)</w:t>
            </w:r>
          </w:p>
        </w:tc>
        <w:tc>
          <w:tcPr>
            <w:tcW w:w="5103" w:type="dxa"/>
            <w:tcBorders>
              <w:left w:val="single" w:sz="8" w:space="0" w:color="4F81BD" w:themeColor="accent1"/>
              <w:bottom w:val="dotted" w:sz="4" w:space="0" w:color="auto"/>
              <w:right w:val="single" w:sz="8" w:space="0" w:color="4F81BD" w:themeColor="accent1"/>
            </w:tcBorders>
          </w:tcPr>
          <w:p w14:paraId="16BCD8EC" w14:textId="096EED0E" w:rsidR="00744D0B" w:rsidRPr="00662F56" w:rsidRDefault="00744D0B" w:rsidP="00662F56">
            <w:pPr>
              <w:pStyle w:val="Body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/>
                <w:sz w:val="22"/>
                <w:szCs w:val="22"/>
                <w:lang w:eastAsia="ko-KR"/>
              </w:rPr>
              <w:t>D</w:t>
            </w: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evelopment of SRD</w:t>
            </w:r>
          </w:p>
        </w:tc>
        <w:tc>
          <w:tcPr>
            <w:tcW w:w="1343" w:type="dxa"/>
            <w:vMerge w:val="restart"/>
            <w:tcBorders>
              <w:left w:val="single" w:sz="8" w:space="0" w:color="4F81BD" w:themeColor="accent1"/>
            </w:tcBorders>
          </w:tcPr>
          <w:p w14:paraId="65DA9113" w14:textId="77777777" w:rsidR="00744D0B" w:rsidRDefault="00744D0B" w:rsidP="000F1E27">
            <w:pPr>
              <w:pStyle w:val="Body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ko-KR"/>
              </w:rPr>
            </w:pPr>
          </w:p>
        </w:tc>
      </w:tr>
      <w:tr w:rsidR="00744D0B" w14:paraId="540369AC" w14:textId="77777777" w:rsidTr="00B536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  <w:vMerge/>
            <w:tcBorders>
              <w:right w:val="single" w:sz="8" w:space="0" w:color="4F81BD" w:themeColor="accent1"/>
            </w:tcBorders>
          </w:tcPr>
          <w:p w14:paraId="4ECA4592" w14:textId="77777777" w:rsidR="00744D0B" w:rsidRDefault="00744D0B" w:rsidP="000F1E27">
            <w:pPr>
              <w:pStyle w:val="Body"/>
              <w:jc w:val="both"/>
              <w:rPr>
                <w:rFonts w:ascii="Times New Roman" w:hAnsi="Times New Roman" w:hint="eastAsia"/>
                <w:sz w:val="22"/>
                <w:szCs w:val="22"/>
                <w:lang w:eastAsia="ko-KR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40DBE474" w14:textId="7433A7DD" w:rsidR="00744D0B" w:rsidRDefault="00744D0B" w:rsidP="00662F56">
            <w:pPr>
              <w:pStyle w:val="Body"/>
              <w:numPr>
                <w:ilvl w:val="0"/>
                <w:numId w:val="1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proofErr w:type="spellStart"/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CfC</w:t>
            </w:r>
            <w:proofErr w:type="spellEnd"/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 xml:space="preserve"> (SRD)</w:t>
            </w:r>
          </w:p>
        </w:tc>
        <w:tc>
          <w:tcPr>
            <w:tcW w:w="1343" w:type="dxa"/>
            <w:vMerge/>
            <w:tcBorders>
              <w:left w:val="single" w:sz="8" w:space="0" w:color="4F81BD" w:themeColor="accent1"/>
              <w:bottom w:val="single" w:sz="8" w:space="0" w:color="4F81BD" w:themeColor="accent1"/>
            </w:tcBorders>
          </w:tcPr>
          <w:p w14:paraId="4ED81DFE" w14:textId="77777777" w:rsidR="00744D0B" w:rsidRDefault="00744D0B" w:rsidP="000F1E27">
            <w:pPr>
              <w:pStyle w:val="Body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ko-KR"/>
              </w:rPr>
            </w:pPr>
          </w:p>
        </w:tc>
      </w:tr>
      <w:tr w:rsidR="00744D0B" w14:paraId="5016152C" w14:textId="77777777" w:rsidTr="00B53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  <w:vMerge w:val="restart"/>
            <w:tcBorders>
              <w:right w:val="single" w:sz="8" w:space="0" w:color="4F81BD" w:themeColor="accent1"/>
            </w:tcBorders>
          </w:tcPr>
          <w:p w14:paraId="4DE294CB" w14:textId="44ED43BB" w:rsidR="00744D0B" w:rsidRDefault="00744D0B" w:rsidP="000F1E27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Session #82 (2012-11)</w:t>
            </w:r>
          </w:p>
        </w:tc>
        <w:tc>
          <w:tcPr>
            <w:tcW w:w="5103" w:type="dxa"/>
            <w:tcBorders>
              <w:left w:val="single" w:sz="8" w:space="0" w:color="4F81BD" w:themeColor="accent1"/>
              <w:bottom w:val="dotted" w:sz="4" w:space="0" w:color="auto"/>
              <w:right w:val="single" w:sz="8" w:space="0" w:color="4F81BD" w:themeColor="accent1"/>
            </w:tcBorders>
          </w:tcPr>
          <w:p w14:paraId="0872FEF3" w14:textId="51315EE2" w:rsidR="00744D0B" w:rsidRDefault="00744D0B" w:rsidP="00BA4E8A">
            <w:pPr>
              <w:pStyle w:val="Body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Development SRD</w:t>
            </w:r>
          </w:p>
        </w:tc>
        <w:tc>
          <w:tcPr>
            <w:tcW w:w="1343" w:type="dxa"/>
            <w:vMerge w:val="restart"/>
            <w:tcBorders>
              <w:left w:val="single" w:sz="8" w:space="0" w:color="4F81BD" w:themeColor="accent1"/>
            </w:tcBorders>
          </w:tcPr>
          <w:p w14:paraId="3EAB6387" w14:textId="6E11EB6D" w:rsidR="00744D0B" w:rsidRDefault="00744D0B" w:rsidP="000F1E27">
            <w:pPr>
              <w:pStyle w:val="Body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ko-KR"/>
              </w:rPr>
            </w:pPr>
          </w:p>
        </w:tc>
      </w:tr>
      <w:tr w:rsidR="00744D0B" w14:paraId="22D9A695" w14:textId="77777777" w:rsidTr="00B536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  <w:vMerge/>
            <w:tcBorders>
              <w:right w:val="single" w:sz="8" w:space="0" w:color="4F81BD" w:themeColor="accent1"/>
            </w:tcBorders>
          </w:tcPr>
          <w:p w14:paraId="134631C8" w14:textId="77777777" w:rsidR="00744D0B" w:rsidRDefault="00744D0B" w:rsidP="000F1E27">
            <w:pPr>
              <w:pStyle w:val="Body"/>
              <w:jc w:val="both"/>
              <w:rPr>
                <w:rFonts w:ascii="Times New Roman" w:hAnsi="Times New Roman" w:hint="eastAsia"/>
                <w:sz w:val="22"/>
                <w:szCs w:val="22"/>
                <w:lang w:eastAsia="ko-KR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06F08C51" w14:textId="09D1D051" w:rsidR="00744D0B" w:rsidRDefault="00744D0B" w:rsidP="00662F56">
            <w:pPr>
              <w:pStyle w:val="Body"/>
              <w:numPr>
                <w:ilvl w:val="0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hint="eastAsia"/>
                <w:sz w:val="22"/>
                <w:szCs w:val="22"/>
                <w:lang w:eastAsia="ko-KR"/>
              </w:rPr>
            </w:pPr>
            <w:proofErr w:type="spellStart"/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CfC</w:t>
            </w:r>
            <w:proofErr w:type="spellEnd"/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 xml:space="preserve"> (SRD), </w:t>
            </w:r>
            <w:proofErr w:type="spellStart"/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CfC</w:t>
            </w:r>
            <w:proofErr w:type="spellEnd"/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 xml:space="preserve"> (AWD)</w:t>
            </w:r>
          </w:p>
        </w:tc>
        <w:tc>
          <w:tcPr>
            <w:tcW w:w="1343" w:type="dxa"/>
            <w:vMerge/>
            <w:tcBorders>
              <w:left w:val="single" w:sz="8" w:space="0" w:color="4F81BD" w:themeColor="accent1"/>
              <w:bottom w:val="single" w:sz="8" w:space="0" w:color="4F81BD" w:themeColor="accent1"/>
            </w:tcBorders>
          </w:tcPr>
          <w:p w14:paraId="5543BDEA" w14:textId="77777777" w:rsidR="00744D0B" w:rsidRDefault="00744D0B" w:rsidP="000F1E27">
            <w:pPr>
              <w:pStyle w:val="Body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hint="eastAsia"/>
                <w:sz w:val="22"/>
                <w:szCs w:val="22"/>
                <w:lang w:eastAsia="ko-KR"/>
              </w:rPr>
            </w:pPr>
          </w:p>
        </w:tc>
      </w:tr>
      <w:tr w:rsidR="00744D0B" w14:paraId="344721D5" w14:textId="77777777" w:rsidTr="00B53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  <w:vMerge w:val="restart"/>
            <w:tcBorders>
              <w:right w:val="single" w:sz="8" w:space="0" w:color="4F81BD" w:themeColor="accent1"/>
            </w:tcBorders>
          </w:tcPr>
          <w:p w14:paraId="7A371EBC" w14:textId="3AF2EAB5" w:rsidR="00744D0B" w:rsidRDefault="00744D0B" w:rsidP="006A1CB3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Session #83 (2013-01)</w:t>
            </w:r>
          </w:p>
        </w:tc>
        <w:tc>
          <w:tcPr>
            <w:tcW w:w="5103" w:type="dxa"/>
            <w:tcBorders>
              <w:left w:val="single" w:sz="8" w:space="0" w:color="4F81BD" w:themeColor="accent1"/>
              <w:bottom w:val="dotted" w:sz="4" w:space="0" w:color="auto"/>
              <w:right w:val="single" w:sz="8" w:space="0" w:color="4F81BD" w:themeColor="accent1"/>
            </w:tcBorders>
          </w:tcPr>
          <w:p w14:paraId="7DF4B08B" w14:textId="23AA3571" w:rsidR="00744D0B" w:rsidRDefault="00744D0B" w:rsidP="00871CB5">
            <w:pPr>
              <w:pStyle w:val="Body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Development of SRD</w:t>
            </w:r>
          </w:p>
          <w:p w14:paraId="2FA305C3" w14:textId="155DB26B" w:rsidR="00744D0B" w:rsidRDefault="00744D0B" w:rsidP="00744D0B">
            <w:pPr>
              <w:pStyle w:val="Body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Development of AWD</w:t>
            </w:r>
          </w:p>
        </w:tc>
        <w:tc>
          <w:tcPr>
            <w:tcW w:w="1343" w:type="dxa"/>
            <w:vMerge w:val="restart"/>
            <w:tcBorders>
              <w:left w:val="single" w:sz="8" w:space="0" w:color="4F81BD" w:themeColor="accent1"/>
            </w:tcBorders>
          </w:tcPr>
          <w:p w14:paraId="1C20E03C" w14:textId="4808306A" w:rsidR="00744D0B" w:rsidRDefault="00744D0B" w:rsidP="00BA4E8A">
            <w:pPr>
              <w:pStyle w:val="Body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AWD (A0)</w:t>
            </w:r>
          </w:p>
        </w:tc>
      </w:tr>
      <w:tr w:rsidR="00744D0B" w14:paraId="2EE8F985" w14:textId="77777777" w:rsidTr="00B536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  <w:vMerge/>
            <w:tcBorders>
              <w:right w:val="single" w:sz="8" w:space="0" w:color="4F81BD" w:themeColor="accent1"/>
            </w:tcBorders>
          </w:tcPr>
          <w:p w14:paraId="5AAE131F" w14:textId="77777777" w:rsidR="00744D0B" w:rsidRDefault="00744D0B" w:rsidP="006A1CB3">
            <w:pPr>
              <w:pStyle w:val="Body"/>
              <w:jc w:val="both"/>
              <w:rPr>
                <w:rFonts w:ascii="Times New Roman" w:hAnsi="Times New Roman" w:hint="eastAsia"/>
                <w:sz w:val="22"/>
                <w:szCs w:val="22"/>
                <w:lang w:eastAsia="ko-KR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63207921" w14:textId="6E9CEDDA" w:rsidR="00744D0B" w:rsidRDefault="00744D0B" w:rsidP="00871CB5">
            <w:pPr>
              <w:pStyle w:val="Body"/>
              <w:numPr>
                <w:ilvl w:val="0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hint="eastAsia"/>
                <w:sz w:val="22"/>
                <w:szCs w:val="22"/>
                <w:lang w:eastAsia="ko-KR"/>
              </w:rPr>
            </w:pPr>
            <w:proofErr w:type="spellStart"/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CfC</w:t>
            </w:r>
            <w:proofErr w:type="spellEnd"/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 xml:space="preserve"> (SRD), </w:t>
            </w:r>
            <w:proofErr w:type="spellStart"/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CfC</w:t>
            </w:r>
            <w:proofErr w:type="spellEnd"/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 xml:space="preserve"> (AWD)</w:t>
            </w:r>
          </w:p>
        </w:tc>
        <w:tc>
          <w:tcPr>
            <w:tcW w:w="1343" w:type="dxa"/>
            <w:vMerge/>
            <w:tcBorders>
              <w:left w:val="single" w:sz="8" w:space="0" w:color="4F81BD" w:themeColor="accent1"/>
            </w:tcBorders>
          </w:tcPr>
          <w:p w14:paraId="6FD3E444" w14:textId="77777777" w:rsidR="00744D0B" w:rsidRDefault="00744D0B" w:rsidP="00BA4E8A">
            <w:pPr>
              <w:pStyle w:val="Body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hint="eastAsia"/>
                <w:sz w:val="22"/>
                <w:szCs w:val="22"/>
                <w:lang w:eastAsia="ko-KR"/>
              </w:rPr>
            </w:pPr>
          </w:p>
        </w:tc>
      </w:tr>
      <w:tr w:rsidR="00744D0B" w14:paraId="7AE67F64" w14:textId="77777777" w:rsidTr="00B53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  <w:vMerge w:val="restart"/>
            <w:tcBorders>
              <w:right w:val="single" w:sz="8" w:space="0" w:color="4F81BD" w:themeColor="accent1"/>
            </w:tcBorders>
          </w:tcPr>
          <w:p w14:paraId="27E9BF86" w14:textId="340FE4CC" w:rsidR="00744D0B" w:rsidRDefault="00744D0B" w:rsidP="006A1CB3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Session #84 (2013-03)</w:t>
            </w:r>
          </w:p>
        </w:tc>
        <w:tc>
          <w:tcPr>
            <w:tcW w:w="5103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095D7E40" w14:textId="77777777" w:rsidR="00744D0B" w:rsidRDefault="00744D0B" w:rsidP="008F2079">
            <w:pPr>
              <w:pStyle w:val="Body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Development of SRD</w:t>
            </w:r>
          </w:p>
          <w:p w14:paraId="4D6534AC" w14:textId="0B7EAD22" w:rsidR="00744D0B" w:rsidRDefault="00744D0B" w:rsidP="00744D0B">
            <w:pPr>
              <w:pStyle w:val="Body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Development of AWD</w:t>
            </w:r>
          </w:p>
        </w:tc>
        <w:tc>
          <w:tcPr>
            <w:tcW w:w="1343" w:type="dxa"/>
            <w:vMerge w:val="restart"/>
            <w:tcBorders>
              <w:left w:val="single" w:sz="8" w:space="0" w:color="4F81BD" w:themeColor="accent1"/>
            </w:tcBorders>
          </w:tcPr>
          <w:p w14:paraId="3EA27EC7" w14:textId="24EDE5DF" w:rsidR="00744D0B" w:rsidRDefault="00744D0B" w:rsidP="00BA4E8A">
            <w:pPr>
              <w:pStyle w:val="Body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AWD (A1)</w:t>
            </w:r>
          </w:p>
        </w:tc>
      </w:tr>
      <w:tr w:rsidR="00744D0B" w14:paraId="21574048" w14:textId="77777777" w:rsidTr="00B536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  <w:vMerge/>
            <w:tcBorders>
              <w:right w:val="single" w:sz="8" w:space="0" w:color="4F81BD" w:themeColor="accent1"/>
            </w:tcBorders>
          </w:tcPr>
          <w:p w14:paraId="12571839" w14:textId="77777777" w:rsidR="00744D0B" w:rsidRDefault="00744D0B" w:rsidP="006A1CB3">
            <w:pPr>
              <w:pStyle w:val="Body"/>
              <w:jc w:val="both"/>
              <w:rPr>
                <w:rFonts w:ascii="Times New Roman" w:hAnsi="Times New Roman" w:hint="eastAsia"/>
                <w:sz w:val="22"/>
                <w:szCs w:val="22"/>
                <w:lang w:eastAsia="ko-KR"/>
              </w:rPr>
            </w:pPr>
          </w:p>
        </w:tc>
        <w:tc>
          <w:tcPr>
            <w:tcW w:w="5103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3248FD61" w14:textId="682917B0" w:rsidR="00744D0B" w:rsidRDefault="00744D0B" w:rsidP="008F2079">
            <w:pPr>
              <w:pStyle w:val="Body"/>
              <w:numPr>
                <w:ilvl w:val="0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hint="eastAsia"/>
                <w:sz w:val="22"/>
                <w:szCs w:val="22"/>
                <w:lang w:eastAsia="ko-KR"/>
              </w:rPr>
            </w:pPr>
            <w:proofErr w:type="spellStart"/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CfC</w:t>
            </w:r>
            <w:proofErr w:type="spellEnd"/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 xml:space="preserve"> (SRD), </w:t>
            </w:r>
            <w:proofErr w:type="spellStart"/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CfC</w:t>
            </w:r>
            <w:proofErr w:type="spellEnd"/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 xml:space="preserve"> (AWD)</w:t>
            </w:r>
          </w:p>
        </w:tc>
        <w:tc>
          <w:tcPr>
            <w:tcW w:w="1343" w:type="dxa"/>
            <w:vMerge/>
            <w:tcBorders>
              <w:left w:val="single" w:sz="8" w:space="0" w:color="4F81BD" w:themeColor="accent1"/>
            </w:tcBorders>
          </w:tcPr>
          <w:p w14:paraId="352D2E55" w14:textId="77777777" w:rsidR="00744D0B" w:rsidRDefault="00744D0B" w:rsidP="00BA4E8A">
            <w:pPr>
              <w:pStyle w:val="Body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hint="eastAsia"/>
                <w:sz w:val="22"/>
                <w:szCs w:val="22"/>
                <w:lang w:eastAsia="ko-KR"/>
              </w:rPr>
            </w:pPr>
          </w:p>
        </w:tc>
      </w:tr>
      <w:tr w:rsidR="00B53664" w14:paraId="37215C88" w14:textId="77777777" w:rsidTr="00B53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  <w:vMerge w:val="restart"/>
            <w:tcBorders>
              <w:right w:val="single" w:sz="8" w:space="0" w:color="4F81BD" w:themeColor="accent1"/>
            </w:tcBorders>
          </w:tcPr>
          <w:p w14:paraId="77B21D21" w14:textId="050C43E2" w:rsidR="00B53664" w:rsidRDefault="00B53664" w:rsidP="006A1CB3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Session #85 (2013-05)</w:t>
            </w:r>
          </w:p>
        </w:tc>
        <w:tc>
          <w:tcPr>
            <w:tcW w:w="5103" w:type="dxa"/>
            <w:tcBorders>
              <w:left w:val="single" w:sz="8" w:space="0" w:color="4F81BD" w:themeColor="accent1"/>
              <w:bottom w:val="dotted" w:sz="4" w:space="0" w:color="auto"/>
              <w:right w:val="single" w:sz="8" w:space="0" w:color="4F81BD" w:themeColor="accent1"/>
            </w:tcBorders>
          </w:tcPr>
          <w:p w14:paraId="7EB4778B" w14:textId="09C21BFB" w:rsidR="00B53664" w:rsidRDefault="00B53664" w:rsidP="008F2079">
            <w:pPr>
              <w:pStyle w:val="Body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Development of SRD</w:t>
            </w: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 xml:space="preserve"> and WG Approval of SRD</w:t>
            </w:r>
          </w:p>
          <w:p w14:paraId="07147A4C" w14:textId="21164708" w:rsidR="00B53664" w:rsidRDefault="00B53664" w:rsidP="00B53664">
            <w:pPr>
              <w:pStyle w:val="Body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Development of AWD</w:t>
            </w:r>
          </w:p>
        </w:tc>
        <w:tc>
          <w:tcPr>
            <w:tcW w:w="1343" w:type="dxa"/>
            <w:vMerge w:val="restart"/>
            <w:tcBorders>
              <w:left w:val="single" w:sz="8" w:space="0" w:color="4F81BD" w:themeColor="accent1"/>
            </w:tcBorders>
          </w:tcPr>
          <w:p w14:paraId="37A45A1A" w14:textId="54B48074" w:rsidR="00B53664" w:rsidRDefault="00B53664" w:rsidP="00BA4E8A">
            <w:pPr>
              <w:pStyle w:val="Body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AWD (A2)</w:t>
            </w:r>
          </w:p>
        </w:tc>
      </w:tr>
      <w:tr w:rsidR="00B53664" w14:paraId="2E9C1F44" w14:textId="77777777" w:rsidTr="00B536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  <w:vMerge/>
            <w:tcBorders>
              <w:right w:val="single" w:sz="8" w:space="0" w:color="4F81BD" w:themeColor="accent1"/>
            </w:tcBorders>
          </w:tcPr>
          <w:p w14:paraId="5F2C51A9" w14:textId="77777777" w:rsidR="00B53664" w:rsidRDefault="00B53664" w:rsidP="006A1CB3">
            <w:pPr>
              <w:pStyle w:val="Body"/>
              <w:jc w:val="both"/>
              <w:rPr>
                <w:rFonts w:ascii="Times New Roman" w:hAnsi="Times New Roman" w:hint="eastAsia"/>
                <w:sz w:val="22"/>
                <w:szCs w:val="22"/>
                <w:lang w:eastAsia="ko-KR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4245B8E1" w14:textId="3E4CBDB3" w:rsidR="00B53664" w:rsidRDefault="00B53664" w:rsidP="008F2079">
            <w:pPr>
              <w:pStyle w:val="Body"/>
              <w:numPr>
                <w:ilvl w:val="0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hint="eastAsia"/>
                <w:sz w:val="22"/>
                <w:szCs w:val="22"/>
                <w:lang w:eastAsia="ko-KR"/>
              </w:rPr>
            </w:pPr>
            <w:proofErr w:type="spellStart"/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CfC</w:t>
            </w:r>
            <w:proofErr w:type="spellEnd"/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 xml:space="preserve"> (AWD)</w:t>
            </w:r>
          </w:p>
        </w:tc>
        <w:tc>
          <w:tcPr>
            <w:tcW w:w="1343" w:type="dxa"/>
            <w:vMerge/>
            <w:tcBorders>
              <w:left w:val="single" w:sz="8" w:space="0" w:color="4F81BD" w:themeColor="accent1"/>
            </w:tcBorders>
          </w:tcPr>
          <w:p w14:paraId="07D26C94" w14:textId="77777777" w:rsidR="00B53664" w:rsidRDefault="00B53664" w:rsidP="00BA4E8A">
            <w:pPr>
              <w:pStyle w:val="Body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hint="eastAsia"/>
                <w:sz w:val="22"/>
                <w:szCs w:val="22"/>
                <w:lang w:eastAsia="ko-KR"/>
              </w:rPr>
            </w:pPr>
          </w:p>
        </w:tc>
      </w:tr>
      <w:tr w:rsidR="00B53664" w14:paraId="10CD2129" w14:textId="77777777" w:rsidTr="00B53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  <w:vMerge w:val="restart"/>
            <w:tcBorders>
              <w:right w:val="single" w:sz="8" w:space="0" w:color="4F81BD" w:themeColor="accent1"/>
            </w:tcBorders>
          </w:tcPr>
          <w:p w14:paraId="15E79304" w14:textId="0383FC69" w:rsidR="00B53664" w:rsidRDefault="00B53664" w:rsidP="006A1CB3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Session #86 (2013-07)</w:t>
            </w:r>
          </w:p>
        </w:tc>
        <w:tc>
          <w:tcPr>
            <w:tcW w:w="5103" w:type="dxa"/>
            <w:tcBorders>
              <w:left w:val="single" w:sz="8" w:space="0" w:color="4F81BD" w:themeColor="accent1"/>
              <w:bottom w:val="dotted" w:sz="4" w:space="0" w:color="auto"/>
              <w:right w:val="single" w:sz="8" w:space="0" w:color="4F81BD" w:themeColor="accent1"/>
            </w:tcBorders>
          </w:tcPr>
          <w:p w14:paraId="631E0C0E" w14:textId="77777777" w:rsidR="00B53664" w:rsidRDefault="00B53664" w:rsidP="008F2079">
            <w:pPr>
              <w:pStyle w:val="Body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Development of AWD</w:t>
            </w:r>
          </w:p>
          <w:p w14:paraId="6FFFD079" w14:textId="52EE1605" w:rsidR="00B53664" w:rsidRDefault="00B53664" w:rsidP="008F2079">
            <w:pPr>
              <w:pStyle w:val="Body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lastRenderedPageBreak/>
              <w:t>Request for WG LB</w:t>
            </w:r>
          </w:p>
        </w:tc>
        <w:tc>
          <w:tcPr>
            <w:tcW w:w="1343" w:type="dxa"/>
            <w:vMerge w:val="restart"/>
            <w:tcBorders>
              <w:left w:val="single" w:sz="8" w:space="0" w:color="4F81BD" w:themeColor="accent1"/>
            </w:tcBorders>
          </w:tcPr>
          <w:p w14:paraId="43EDB1DC" w14:textId="6025A54D" w:rsidR="00B53664" w:rsidRDefault="00B53664" w:rsidP="000F1E27">
            <w:pPr>
              <w:pStyle w:val="Body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lastRenderedPageBreak/>
              <w:t>D1</w:t>
            </w:r>
          </w:p>
        </w:tc>
      </w:tr>
      <w:tr w:rsidR="00B53664" w14:paraId="516BF26A" w14:textId="77777777" w:rsidTr="00B536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  <w:vMerge/>
            <w:tcBorders>
              <w:right w:val="single" w:sz="8" w:space="0" w:color="4F81BD" w:themeColor="accent1"/>
            </w:tcBorders>
          </w:tcPr>
          <w:p w14:paraId="4742D747" w14:textId="77777777" w:rsidR="00B53664" w:rsidRDefault="00B53664" w:rsidP="006A1CB3">
            <w:pPr>
              <w:pStyle w:val="Body"/>
              <w:jc w:val="both"/>
              <w:rPr>
                <w:rFonts w:ascii="Times New Roman" w:hAnsi="Times New Roman" w:hint="eastAsia"/>
                <w:sz w:val="22"/>
                <w:szCs w:val="22"/>
                <w:lang w:eastAsia="ko-KR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6A499DE0" w14:textId="48B3DF99" w:rsidR="00B53664" w:rsidRDefault="00B53664" w:rsidP="00B53664">
            <w:pPr>
              <w:pStyle w:val="Body"/>
              <w:numPr>
                <w:ilvl w:val="0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hint="eastAsia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 xml:space="preserve">Initial WG </w:t>
            </w: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LB</w:t>
            </w: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 xml:space="preserve"> on D1 </w:t>
            </w:r>
          </w:p>
        </w:tc>
        <w:tc>
          <w:tcPr>
            <w:tcW w:w="1343" w:type="dxa"/>
            <w:vMerge/>
            <w:tcBorders>
              <w:left w:val="single" w:sz="8" w:space="0" w:color="4F81BD" w:themeColor="accent1"/>
            </w:tcBorders>
          </w:tcPr>
          <w:p w14:paraId="253A8779" w14:textId="77777777" w:rsidR="00B53664" w:rsidRDefault="00B53664" w:rsidP="000F1E27">
            <w:pPr>
              <w:pStyle w:val="Body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hint="eastAsia"/>
                <w:sz w:val="22"/>
                <w:szCs w:val="22"/>
                <w:lang w:eastAsia="ko-KR"/>
              </w:rPr>
            </w:pPr>
          </w:p>
        </w:tc>
      </w:tr>
      <w:tr w:rsidR="00B53664" w14:paraId="3525CCB5" w14:textId="77777777" w:rsidTr="00B53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  <w:vMerge w:val="restart"/>
            <w:tcBorders>
              <w:right w:val="single" w:sz="8" w:space="0" w:color="4F81BD" w:themeColor="accent1"/>
            </w:tcBorders>
          </w:tcPr>
          <w:p w14:paraId="287DEC60" w14:textId="0C16C238" w:rsidR="00B53664" w:rsidRDefault="00B53664" w:rsidP="006A1CB3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Session #87 (2013-09)</w:t>
            </w:r>
          </w:p>
        </w:tc>
        <w:tc>
          <w:tcPr>
            <w:tcW w:w="5103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01E1E77C" w14:textId="6B7A2A41" w:rsidR="00B53664" w:rsidRDefault="00B53664" w:rsidP="00B53664">
            <w:pPr>
              <w:pStyle w:val="Body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Comment Resolution on WG LB comments</w:t>
            </w:r>
          </w:p>
        </w:tc>
        <w:tc>
          <w:tcPr>
            <w:tcW w:w="1343" w:type="dxa"/>
            <w:vMerge w:val="restart"/>
            <w:tcBorders>
              <w:left w:val="single" w:sz="8" w:space="0" w:color="4F81BD" w:themeColor="accent1"/>
            </w:tcBorders>
          </w:tcPr>
          <w:p w14:paraId="527A33E5" w14:textId="1F435557" w:rsidR="00B53664" w:rsidRDefault="00B53664" w:rsidP="000F1E27">
            <w:pPr>
              <w:pStyle w:val="Body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D2</w:t>
            </w:r>
          </w:p>
        </w:tc>
      </w:tr>
      <w:tr w:rsidR="00B53664" w14:paraId="1D845EF3" w14:textId="77777777" w:rsidTr="00B536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  <w:vMerge/>
            <w:tcBorders>
              <w:right w:val="single" w:sz="8" w:space="0" w:color="4F81BD" w:themeColor="accent1"/>
            </w:tcBorders>
          </w:tcPr>
          <w:p w14:paraId="64DD1AE0" w14:textId="77777777" w:rsidR="00B53664" w:rsidRDefault="00B53664" w:rsidP="006A1CB3">
            <w:pPr>
              <w:pStyle w:val="Body"/>
              <w:jc w:val="both"/>
              <w:rPr>
                <w:rFonts w:ascii="Times New Roman" w:hAnsi="Times New Roman" w:hint="eastAsia"/>
                <w:sz w:val="22"/>
                <w:szCs w:val="22"/>
                <w:lang w:eastAsia="ko-KR"/>
              </w:rPr>
            </w:pPr>
          </w:p>
        </w:tc>
        <w:tc>
          <w:tcPr>
            <w:tcW w:w="5103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115CF964" w14:textId="3795BE49" w:rsidR="00B53664" w:rsidRDefault="00B53664" w:rsidP="00B53664">
            <w:pPr>
              <w:pStyle w:val="Body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hint="eastAsia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WG LB Recirculation #1 on D2</w:t>
            </w:r>
          </w:p>
        </w:tc>
        <w:tc>
          <w:tcPr>
            <w:tcW w:w="1343" w:type="dxa"/>
            <w:vMerge/>
            <w:tcBorders>
              <w:left w:val="single" w:sz="8" w:space="0" w:color="4F81BD" w:themeColor="accent1"/>
            </w:tcBorders>
          </w:tcPr>
          <w:p w14:paraId="36D82807" w14:textId="77777777" w:rsidR="00B53664" w:rsidRDefault="00B53664" w:rsidP="000F1E27">
            <w:pPr>
              <w:pStyle w:val="Body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hint="eastAsia"/>
                <w:sz w:val="22"/>
                <w:szCs w:val="22"/>
                <w:lang w:eastAsia="ko-KR"/>
              </w:rPr>
            </w:pPr>
          </w:p>
        </w:tc>
      </w:tr>
      <w:tr w:rsidR="00B53664" w14:paraId="261E2124" w14:textId="77777777" w:rsidTr="00B53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  <w:vMerge w:val="restart"/>
            <w:tcBorders>
              <w:right w:val="single" w:sz="8" w:space="0" w:color="4F81BD" w:themeColor="accent1"/>
            </w:tcBorders>
          </w:tcPr>
          <w:p w14:paraId="1FBB8335" w14:textId="2B437542" w:rsidR="00B53664" w:rsidRDefault="00B53664" w:rsidP="006A1CB3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Session #88 (2013-11)</w:t>
            </w:r>
          </w:p>
        </w:tc>
        <w:tc>
          <w:tcPr>
            <w:tcW w:w="5103" w:type="dxa"/>
            <w:tcBorders>
              <w:left w:val="single" w:sz="8" w:space="0" w:color="4F81BD" w:themeColor="accent1"/>
              <w:bottom w:val="dotted" w:sz="4" w:space="0" w:color="auto"/>
              <w:right w:val="single" w:sz="8" w:space="0" w:color="4F81BD" w:themeColor="accent1"/>
            </w:tcBorders>
          </w:tcPr>
          <w:p w14:paraId="77A54B3D" w14:textId="1DE8DA28" w:rsidR="00B53664" w:rsidRDefault="00B53664" w:rsidP="00B53664">
            <w:pPr>
              <w:pStyle w:val="Body"/>
              <w:numPr>
                <w:ilvl w:val="0"/>
                <w:numId w:val="1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 xml:space="preserve">Comment Resolution on WG LB </w:t>
            </w: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comments</w:t>
            </w:r>
          </w:p>
        </w:tc>
        <w:tc>
          <w:tcPr>
            <w:tcW w:w="1343" w:type="dxa"/>
            <w:vMerge w:val="restart"/>
            <w:tcBorders>
              <w:left w:val="single" w:sz="8" w:space="0" w:color="4F81BD" w:themeColor="accent1"/>
            </w:tcBorders>
          </w:tcPr>
          <w:p w14:paraId="1B444BD6" w14:textId="752DA053" w:rsidR="00B53664" w:rsidRDefault="00B53664" w:rsidP="000F1E27">
            <w:pPr>
              <w:pStyle w:val="Body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D3</w:t>
            </w:r>
          </w:p>
        </w:tc>
      </w:tr>
      <w:tr w:rsidR="00B53664" w14:paraId="26E12AA8" w14:textId="77777777" w:rsidTr="00B536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  <w:vMerge/>
            <w:tcBorders>
              <w:right w:val="single" w:sz="8" w:space="0" w:color="4F81BD" w:themeColor="accent1"/>
            </w:tcBorders>
          </w:tcPr>
          <w:p w14:paraId="59B16C90" w14:textId="77777777" w:rsidR="00B53664" w:rsidRDefault="00B53664" w:rsidP="006A1CB3">
            <w:pPr>
              <w:pStyle w:val="Body"/>
              <w:jc w:val="both"/>
              <w:rPr>
                <w:rFonts w:ascii="Times New Roman" w:hAnsi="Times New Roman" w:hint="eastAsia"/>
                <w:sz w:val="22"/>
                <w:szCs w:val="22"/>
                <w:lang w:eastAsia="ko-KR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069EB0E6" w14:textId="138C316B" w:rsidR="00B53664" w:rsidRDefault="00B53664" w:rsidP="00B53664">
            <w:pPr>
              <w:pStyle w:val="Body"/>
              <w:numPr>
                <w:ilvl w:val="0"/>
                <w:numId w:val="1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hint="eastAsia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WG LB Recirculation #</w:t>
            </w: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2</w:t>
            </w: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 xml:space="preserve"> on D</w:t>
            </w: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3</w:t>
            </w:r>
          </w:p>
        </w:tc>
        <w:tc>
          <w:tcPr>
            <w:tcW w:w="1343" w:type="dxa"/>
            <w:vMerge/>
            <w:tcBorders>
              <w:left w:val="single" w:sz="8" w:space="0" w:color="4F81BD" w:themeColor="accent1"/>
            </w:tcBorders>
          </w:tcPr>
          <w:p w14:paraId="10F52034" w14:textId="77777777" w:rsidR="00B53664" w:rsidRDefault="00B53664" w:rsidP="000F1E27">
            <w:pPr>
              <w:pStyle w:val="Body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hint="eastAsia"/>
                <w:sz w:val="22"/>
                <w:szCs w:val="22"/>
                <w:lang w:eastAsia="ko-KR"/>
              </w:rPr>
            </w:pPr>
          </w:p>
        </w:tc>
      </w:tr>
      <w:tr w:rsidR="00B53664" w14:paraId="4DA767DA" w14:textId="77777777" w:rsidTr="00B53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  <w:vMerge w:val="restart"/>
            <w:tcBorders>
              <w:right w:val="single" w:sz="8" w:space="0" w:color="4F81BD" w:themeColor="accent1"/>
            </w:tcBorders>
          </w:tcPr>
          <w:p w14:paraId="2D047E98" w14:textId="2F4ED5F9" w:rsidR="00B53664" w:rsidRDefault="00B53664" w:rsidP="006A1CB3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Session #89 (2014-01)</w:t>
            </w:r>
          </w:p>
        </w:tc>
        <w:tc>
          <w:tcPr>
            <w:tcW w:w="5103" w:type="dxa"/>
            <w:tcBorders>
              <w:left w:val="single" w:sz="8" w:space="0" w:color="4F81BD" w:themeColor="accent1"/>
              <w:bottom w:val="dotted" w:sz="4" w:space="0" w:color="auto"/>
              <w:right w:val="single" w:sz="8" w:space="0" w:color="4F81BD" w:themeColor="accent1"/>
            </w:tcBorders>
          </w:tcPr>
          <w:p w14:paraId="20794558" w14:textId="7608BAF9" w:rsidR="00B53664" w:rsidRPr="001F191A" w:rsidRDefault="00B53664" w:rsidP="00B53664">
            <w:pPr>
              <w:pStyle w:val="Body"/>
              <w:numPr>
                <w:ilvl w:val="0"/>
                <w:numId w:val="1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 xml:space="preserve">Comment Resolution on WG LB </w:t>
            </w: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comments</w:t>
            </w:r>
          </w:p>
        </w:tc>
        <w:tc>
          <w:tcPr>
            <w:tcW w:w="1343" w:type="dxa"/>
            <w:vMerge w:val="restart"/>
            <w:tcBorders>
              <w:left w:val="single" w:sz="8" w:space="0" w:color="4F81BD" w:themeColor="accent1"/>
            </w:tcBorders>
          </w:tcPr>
          <w:p w14:paraId="6765F651" w14:textId="726C996B" w:rsidR="00B53664" w:rsidRDefault="00B53664" w:rsidP="000F1E27">
            <w:pPr>
              <w:pStyle w:val="Body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D4</w:t>
            </w:r>
          </w:p>
        </w:tc>
      </w:tr>
      <w:tr w:rsidR="00B53664" w14:paraId="55D17481" w14:textId="77777777" w:rsidTr="00B536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  <w:vMerge/>
            <w:tcBorders>
              <w:right w:val="single" w:sz="8" w:space="0" w:color="4F81BD" w:themeColor="accent1"/>
            </w:tcBorders>
          </w:tcPr>
          <w:p w14:paraId="7B1FE3F4" w14:textId="77777777" w:rsidR="00B53664" w:rsidRDefault="00B53664" w:rsidP="006A1CB3">
            <w:pPr>
              <w:pStyle w:val="Body"/>
              <w:jc w:val="both"/>
              <w:rPr>
                <w:rFonts w:ascii="Times New Roman" w:hAnsi="Times New Roman" w:hint="eastAsia"/>
                <w:sz w:val="22"/>
                <w:szCs w:val="22"/>
                <w:lang w:eastAsia="ko-KR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1178F6B0" w14:textId="3A4C79D5" w:rsidR="00B53664" w:rsidRDefault="00B53664" w:rsidP="00B53664">
            <w:pPr>
              <w:pStyle w:val="Body"/>
              <w:numPr>
                <w:ilvl w:val="0"/>
                <w:numId w:val="1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hint="eastAsia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WG LB Recirculation #</w:t>
            </w: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3</w:t>
            </w: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 xml:space="preserve"> on D</w:t>
            </w: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4</w:t>
            </w:r>
          </w:p>
        </w:tc>
        <w:tc>
          <w:tcPr>
            <w:tcW w:w="1343" w:type="dxa"/>
            <w:vMerge/>
            <w:tcBorders>
              <w:left w:val="single" w:sz="8" w:space="0" w:color="4F81BD" w:themeColor="accent1"/>
            </w:tcBorders>
          </w:tcPr>
          <w:p w14:paraId="689C78C1" w14:textId="77777777" w:rsidR="00B53664" w:rsidRDefault="00B53664" w:rsidP="000F1E27">
            <w:pPr>
              <w:pStyle w:val="Body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hint="eastAsia"/>
                <w:sz w:val="22"/>
                <w:szCs w:val="22"/>
                <w:lang w:eastAsia="ko-KR"/>
              </w:rPr>
            </w:pPr>
          </w:p>
        </w:tc>
      </w:tr>
      <w:tr w:rsidR="00B53664" w14:paraId="5089684F" w14:textId="77777777" w:rsidTr="00B53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  <w:vMerge w:val="restart"/>
            <w:tcBorders>
              <w:right w:val="single" w:sz="8" w:space="0" w:color="4F81BD" w:themeColor="accent1"/>
            </w:tcBorders>
          </w:tcPr>
          <w:p w14:paraId="3F9884B7" w14:textId="3E959740" w:rsidR="00B53664" w:rsidRDefault="00B53664" w:rsidP="006A1CB3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Session #90 (2014-03)</w:t>
            </w:r>
          </w:p>
        </w:tc>
        <w:tc>
          <w:tcPr>
            <w:tcW w:w="5103" w:type="dxa"/>
            <w:tcBorders>
              <w:left w:val="single" w:sz="8" w:space="0" w:color="4F81BD" w:themeColor="accent1"/>
              <w:bottom w:val="dotted" w:sz="4" w:space="0" w:color="auto"/>
              <w:right w:val="single" w:sz="8" w:space="0" w:color="4F81BD" w:themeColor="accent1"/>
            </w:tcBorders>
          </w:tcPr>
          <w:p w14:paraId="1E1714A3" w14:textId="6DBF7429" w:rsidR="00B53664" w:rsidRDefault="00B53664" w:rsidP="003E0C16">
            <w:pPr>
              <w:pStyle w:val="Body"/>
              <w:numPr>
                <w:ilvl w:val="0"/>
                <w:numId w:val="1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hint="eastAsia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 xml:space="preserve">Comment Resolution on WG LB </w:t>
            </w: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comments</w:t>
            </w:r>
          </w:p>
          <w:p w14:paraId="5928250A" w14:textId="0D43D693" w:rsidR="00B53664" w:rsidRPr="00B53664" w:rsidRDefault="00B53664" w:rsidP="00B53664">
            <w:pPr>
              <w:pStyle w:val="Body"/>
              <w:numPr>
                <w:ilvl w:val="0"/>
                <w:numId w:val="1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Request of Conditional Approval for SB initiation</w:t>
            </w:r>
          </w:p>
        </w:tc>
        <w:tc>
          <w:tcPr>
            <w:tcW w:w="1343" w:type="dxa"/>
            <w:vMerge w:val="restart"/>
            <w:tcBorders>
              <w:left w:val="single" w:sz="8" w:space="0" w:color="4F81BD" w:themeColor="accent1"/>
            </w:tcBorders>
          </w:tcPr>
          <w:p w14:paraId="7421D230" w14:textId="66486168" w:rsidR="00B53664" w:rsidRDefault="00B53664" w:rsidP="000F1E27">
            <w:pPr>
              <w:pStyle w:val="Body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D5</w:t>
            </w:r>
          </w:p>
        </w:tc>
      </w:tr>
      <w:tr w:rsidR="00B53664" w14:paraId="4F898047" w14:textId="77777777" w:rsidTr="00B536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  <w:vMerge/>
            <w:tcBorders>
              <w:right w:val="single" w:sz="8" w:space="0" w:color="4F81BD" w:themeColor="accent1"/>
            </w:tcBorders>
          </w:tcPr>
          <w:p w14:paraId="50AC68F8" w14:textId="77777777" w:rsidR="00B53664" w:rsidRDefault="00B53664" w:rsidP="006A1CB3">
            <w:pPr>
              <w:pStyle w:val="Body"/>
              <w:jc w:val="both"/>
              <w:rPr>
                <w:rFonts w:ascii="Times New Roman" w:hAnsi="Times New Roman" w:hint="eastAsia"/>
                <w:sz w:val="22"/>
                <w:szCs w:val="22"/>
                <w:lang w:eastAsia="ko-KR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0143CABD" w14:textId="3AFD3BE9" w:rsidR="00B53664" w:rsidRDefault="00B53664" w:rsidP="00B53664">
            <w:pPr>
              <w:pStyle w:val="Body"/>
              <w:numPr>
                <w:ilvl w:val="0"/>
                <w:numId w:val="1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hint="eastAsia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WG LB Recirculation #</w:t>
            </w: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4</w:t>
            </w: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 xml:space="preserve"> on D</w:t>
            </w: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5</w:t>
            </w:r>
          </w:p>
        </w:tc>
        <w:tc>
          <w:tcPr>
            <w:tcW w:w="1343" w:type="dxa"/>
            <w:vMerge/>
            <w:tcBorders>
              <w:left w:val="single" w:sz="8" w:space="0" w:color="4F81BD" w:themeColor="accent1"/>
            </w:tcBorders>
          </w:tcPr>
          <w:p w14:paraId="20C56391" w14:textId="77777777" w:rsidR="00B53664" w:rsidRDefault="00B53664" w:rsidP="000F1E27">
            <w:pPr>
              <w:pStyle w:val="Body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hint="eastAsia"/>
                <w:sz w:val="22"/>
                <w:szCs w:val="22"/>
                <w:lang w:eastAsia="ko-KR"/>
              </w:rPr>
            </w:pPr>
          </w:p>
        </w:tc>
      </w:tr>
      <w:tr w:rsidR="00B53664" w14:paraId="417F7691" w14:textId="77777777" w:rsidTr="00B53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  <w:vMerge w:val="restart"/>
            <w:tcBorders>
              <w:right w:val="single" w:sz="8" w:space="0" w:color="4F81BD" w:themeColor="accent1"/>
            </w:tcBorders>
          </w:tcPr>
          <w:p w14:paraId="64492527" w14:textId="2760663C" w:rsidR="00B53664" w:rsidRDefault="00B53664" w:rsidP="006A1CB3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Session #91 (2014-05)</w:t>
            </w:r>
          </w:p>
        </w:tc>
        <w:tc>
          <w:tcPr>
            <w:tcW w:w="5103" w:type="dxa"/>
            <w:tcBorders>
              <w:left w:val="single" w:sz="8" w:space="0" w:color="4F81BD" w:themeColor="accent1"/>
              <w:bottom w:val="dotted" w:sz="4" w:space="0" w:color="auto"/>
              <w:right w:val="single" w:sz="8" w:space="0" w:color="4F81BD" w:themeColor="accent1"/>
            </w:tcBorders>
          </w:tcPr>
          <w:p w14:paraId="65233AE8" w14:textId="55E3C96C" w:rsidR="00B53664" w:rsidRPr="00B53664" w:rsidRDefault="00B53664" w:rsidP="00B53664">
            <w:pPr>
              <w:pStyle w:val="Body"/>
              <w:numPr>
                <w:ilvl w:val="0"/>
                <w:numId w:val="1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 xml:space="preserve">Comment Resolution on WG LB </w:t>
            </w: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comments</w:t>
            </w:r>
          </w:p>
        </w:tc>
        <w:tc>
          <w:tcPr>
            <w:tcW w:w="1343" w:type="dxa"/>
            <w:vMerge w:val="restart"/>
            <w:tcBorders>
              <w:left w:val="single" w:sz="8" w:space="0" w:color="4F81BD" w:themeColor="accent1"/>
            </w:tcBorders>
          </w:tcPr>
          <w:p w14:paraId="1397CC26" w14:textId="01CDCD71" w:rsidR="00B53664" w:rsidRDefault="00B53664" w:rsidP="000F1E27">
            <w:pPr>
              <w:pStyle w:val="Body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D6</w:t>
            </w:r>
          </w:p>
        </w:tc>
      </w:tr>
      <w:tr w:rsidR="00B53664" w14:paraId="2E3B61EF" w14:textId="77777777" w:rsidTr="00B536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  <w:vMerge/>
            <w:tcBorders>
              <w:right w:val="single" w:sz="8" w:space="0" w:color="4F81BD" w:themeColor="accent1"/>
            </w:tcBorders>
          </w:tcPr>
          <w:p w14:paraId="08686C30" w14:textId="77777777" w:rsidR="00B53664" w:rsidRDefault="00B53664" w:rsidP="006A1CB3">
            <w:pPr>
              <w:pStyle w:val="Body"/>
              <w:jc w:val="both"/>
              <w:rPr>
                <w:rFonts w:ascii="Times New Roman" w:hAnsi="Times New Roman" w:hint="eastAsia"/>
                <w:sz w:val="22"/>
                <w:szCs w:val="22"/>
                <w:lang w:eastAsia="ko-KR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4ABCD2FA" w14:textId="2E2C1043" w:rsidR="00B53664" w:rsidRDefault="00B53664" w:rsidP="008F2079">
            <w:pPr>
              <w:pStyle w:val="Body"/>
              <w:numPr>
                <w:ilvl w:val="0"/>
                <w:numId w:val="1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hint="eastAsia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 xml:space="preserve">WG LB </w:t>
            </w: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 xml:space="preserve">(clean) </w:t>
            </w: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Recirculation #</w:t>
            </w: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5</w:t>
            </w: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 xml:space="preserve"> on D</w:t>
            </w: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6</w:t>
            </w:r>
          </w:p>
          <w:p w14:paraId="290B257C" w14:textId="48F6AD3E" w:rsidR="00B53664" w:rsidRDefault="00B53664" w:rsidP="008F2079">
            <w:pPr>
              <w:pStyle w:val="Body"/>
              <w:numPr>
                <w:ilvl w:val="0"/>
                <w:numId w:val="1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hint="eastAsia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Initial SB on D6</w:t>
            </w:r>
          </w:p>
        </w:tc>
        <w:tc>
          <w:tcPr>
            <w:tcW w:w="1343" w:type="dxa"/>
            <w:vMerge/>
            <w:tcBorders>
              <w:left w:val="single" w:sz="8" w:space="0" w:color="4F81BD" w:themeColor="accent1"/>
            </w:tcBorders>
          </w:tcPr>
          <w:p w14:paraId="2BA9DACB" w14:textId="77777777" w:rsidR="00B53664" w:rsidRDefault="00B53664" w:rsidP="000F1E27">
            <w:pPr>
              <w:pStyle w:val="Body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hint="eastAsia"/>
                <w:sz w:val="22"/>
                <w:szCs w:val="22"/>
                <w:lang w:eastAsia="ko-KR"/>
              </w:rPr>
            </w:pPr>
          </w:p>
        </w:tc>
      </w:tr>
      <w:tr w:rsidR="00B53664" w14:paraId="4317397D" w14:textId="77777777" w:rsidTr="00B53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  <w:vMerge w:val="restart"/>
            <w:tcBorders>
              <w:right w:val="single" w:sz="8" w:space="0" w:color="4F81BD" w:themeColor="accent1"/>
            </w:tcBorders>
          </w:tcPr>
          <w:p w14:paraId="17040AEF" w14:textId="43EB0DC6" w:rsidR="00B53664" w:rsidRDefault="00B53664" w:rsidP="006A1CB3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Session #92 (2014-07)</w:t>
            </w:r>
          </w:p>
        </w:tc>
        <w:tc>
          <w:tcPr>
            <w:tcW w:w="5103" w:type="dxa"/>
            <w:tcBorders>
              <w:left w:val="single" w:sz="8" w:space="0" w:color="4F81BD" w:themeColor="accent1"/>
              <w:bottom w:val="dotted" w:sz="4" w:space="0" w:color="auto"/>
              <w:right w:val="single" w:sz="8" w:space="0" w:color="4F81BD" w:themeColor="accent1"/>
            </w:tcBorders>
          </w:tcPr>
          <w:p w14:paraId="11242840" w14:textId="5F7519ED" w:rsidR="00B53664" w:rsidRPr="00B53664" w:rsidRDefault="00B53664" w:rsidP="00B53664">
            <w:pPr>
              <w:pStyle w:val="Body"/>
              <w:numPr>
                <w:ilvl w:val="0"/>
                <w:numId w:val="1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 xml:space="preserve">Comment Resolution on </w:t>
            </w: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SB comments</w:t>
            </w:r>
          </w:p>
        </w:tc>
        <w:tc>
          <w:tcPr>
            <w:tcW w:w="1343" w:type="dxa"/>
            <w:vMerge w:val="restart"/>
            <w:tcBorders>
              <w:left w:val="single" w:sz="8" w:space="0" w:color="4F81BD" w:themeColor="accent1"/>
            </w:tcBorders>
          </w:tcPr>
          <w:p w14:paraId="3328E648" w14:textId="4F4F28CA" w:rsidR="00B53664" w:rsidRDefault="00B53664" w:rsidP="000F1E27">
            <w:pPr>
              <w:pStyle w:val="Body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D7</w:t>
            </w:r>
          </w:p>
        </w:tc>
      </w:tr>
      <w:tr w:rsidR="00B53664" w14:paraId="13060FF0" w14:textId="77777777" w:rsidTr="00B536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  <w:vMerge/>
            <w:tcBorders>
              <w:right w:val="single" w:sz="8" w:space="0" w:color="4F81BD" w:themeColor="accent1"/>
            </w:tcBorders>
          </w:tcPr>
          <w:p w14:paraId="1E2B2885" w14:textId="77777777" w:rsidR="00B53664" w:rsidRDefault="00B53664" w:rsidP="006A1CB3">
            <w:pPr>
              <w:pStyle w:val="Body"/>
              <w:jc w:val="both"/>
              <w:rPr>
                <w:rFonts w:ascii="Times New Roman" w:hAnsi="Times New Roman" w:hint="eastAsia"/>
                <w:sz w:val="22"/>
                <w:szCs w:val="22"/>
                <w:lang w:eastAsia="ko-KR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78BE4AE8" w14:textId="5D4A3A5C" w:rsidR="00B53664" w:rsidRDefault="00B53664" w:rsidP="008F2079">
            <w:pPr>
              <w:pStyle w:val="Body"/>
              <w:numPr>
                <w:ilvl w:val="0"/>
                <w:numId w:val="1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hint="eastAsia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SB Recirculation #1 on D7</w:t>
            </w:r>
          </w:p>
        </w:tc>
        <w:tc>
          <w:tcPr>
            <w:tcW w:w="1343" w:type="dxa"/>
            <w:vMerge/>
            <w:tcBorders>
              <w:left w:val="single" w:sz="8" w:space="0" w:color="4F81BD" w:themeColor="accent1"/>
            </w:tcBorders>
          </w:tcPr>
          <w:p w14:paraId="374CA942" w14:textId="77777777" w:rsidR="00B53664" w:rsidRDefault="00B53664" w:rsidP="000F1E27">
            <w:pPr>
              <w:pStyle w:val="Body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hint="eastAsia"/>
                <w:sz w:val="22"/>
                <w:szCs w:val="22"/>
                <w:lang w:eastAsia="ko-KR"/>
              </w:rPr>
            </w:pPr>
          </w:p>
        </w:tc>
      </w:tr>
      <w:tr w:rsidR="00BF5377" w14:paraId="2FCD9041" w14:textId="77777777" w:rsidTr="00BF5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  <w:vMerge w:val="restart"/>
            <w:tcBorders>
              <w:right w:val="single" w:sz="8" w:space="0" w:color="4F81BD" w:themeColor="accent1"/>
            </w:tcBorders>
          </w:tcPr>
          <w:p w14:paraId="257B313F" w14:textId="645CF066" w:rsidR="00BF5377" w:rsidRDefault="00BF5377" w:rsidP="006A1CB3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Session #93 (2014-09)</w:t>
            </w:r>
          </w:p>
        </w:tc>
        <w:tc>
          <w:tcPr>
            <w:tcW w:w="5103" w:type="dxa"/>
            <w:tcBorders>
              <w:left w:val="single" w:sz="8" w:space="0" w:color="4F81BD" w:themeColor="accent1"/>
              <w:bottom w:val="dotted" w:sz="4" w:space="0" w:color="auto"/>
              <w:right w:val="single" w:sz="8" w:space="0" w:color="4F81BD" w:themeColor="accent1"/>
            </w:tcBorders>
          </w:tcPr>
          <w:p w14:paraId="021D09CB" w14:textId="350107E6" w:rsidR="00BF5377" w:rsidRDefault="00BF5377" w:rsidP="008F2079">
            <w:pPr>
              <w:pStyle w:val="Body"/>
              <w:numPr>
                <w:ilvl w:val="0"/>
                <w:numId w:val="1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Comment Resolution on SB comments</w:t>
            </w:r>
          </w:p>
        </w:tc>
        <w:tc>
          <w:tcPr>
            <w:tcW w:w="1343" w:type="dxa"/>
            <w:vMerge w:val="restart"/>
            <w:tcBorders>
              <w:left w:val="single" w:sz="8" w:space="0" w:color="4F81BD" w:themeColor="accent1"/>
            </w:tcBorders>
          </w:tcPr>
          <w:p w14:paraId="2F0D644C" w14:textId="2ADCA4D4" w:rsidR="00BF5377" w:rsidRDefault="00BF5377" w:rsidP="000F1E27">
            <w:pPr>
              <w:pStyle w:val="Body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D8</w:t>
            </w:r>
          </w:p>
        </w:tc>
      </w:tr>
      <w:tr w:rsidR="00BF5377" w14:paraId="4C414F01" w14:textId="77777777" w:rsidTr="00BF53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  <w:vMerge/>
            <w:tcBorders>
              <w:right w:val="single" w:sz="8" w:space="0" w:color="4F81BD" w:themeColor="accent1"/>
            </w:tcBorders>
          </w:tcPr>
          <w:p w14:paraId="74A4D156" w14:textId="77777777" w:rsidR="00BF5377" w:rsidRDefault="00BF5377" w:rsidP="006A1CB3">
            <w:pPr>
              <w:pStyle w:val="Body"/>
              <w:jc w:val="both"/>
              <w:rPr>
                <w:rFonts w:ascii="Times New Roman" w:hAnsi="Times New Roman" w:hint="eastAsia"/>
                <w:sz w:val="22"/>
                <w:szCs w:val="22"/>
                <w:lang w:eastAsia="ko-KR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71FFD011" w14:textId="550A99DF" w:rsidR="00BF5377" w:rsidRDefault="00BF5377" w:rsidP="00BF5377">
            <w:pPr>
              <w:pStyle w:val="Body"/>
              <w:numPr>
                <w:ilvl w:val="0"/>
                <w:numId w:val="1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hint="eastAsia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SB Recirculation #</w:t>
            </w: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2</w:t>
            </w: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 xml:space="preserve"> on D</w:t>
            </w: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8</w:t>
            </w:r>
          </w:p>
        </w:tc>
        <w:tc>
          <w:tcPr>
            <w:tcW w:w="1343" w:type="dxa"/>
            <w:vMerge/>
            <w:tcBorders>
              <w:left w:val="single" w:sz="8" w:space="0" w:color="4F81BD" w:themeColor="accent1"/>
            </w:tcBorders>
          </w:tcPr>
          <w:p w14:paraId="7DDE17BB" w14:textId="77777777" w:rsidR="00BF5377" w:rsidRDefault="00BF5377" w:rsidP="000F1E27">
            <w:pPr>
              <w:pStyle w:val="Body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hint="eastAsia"/>
                <w:sz w:val="22"/>
                <w:szCs w:val="22"/>
                <w:lang w:eastAsia="ko-KR"/>
              </w:rPr>
            </w:pPr>
          </w:p>
        </w:tc>
      </w:tr>
      <w:tr w:rsidR="00BF5377" w14:paraId="11432724" w14:textId="77777777" w:rsidTr="00BF5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  <w:vMerge w:val="restart"/>
            <w:tcBorders>
              <w:right w:val="single" w:sz="8" w:space="0" w:color="4F81BD" w:themeColor="accent1"/>
            </w:tcBorders>
          </w:tcPr>
          <w:p w14:paraId="52B43DA3" w14:textId="7EB01FD9" w:rsidR="00BF5377" w:rsidRDefault="00BF5377" w:rsidP="006A1CB3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Session #94 (2014-11)</w:t>
            </w:r>
          </w:p>
        </w:tc>
        <w:tc>
          <w:tcPr>
            <w:tcW w:w="5103" w:type="dxa"/>
            <w:tcBorders>
              <w:left w:val="single" w:sz="8" w:space="0" w:color="4F81BD" w:themeColor="accent1"/>
              <w:bottom w:val="dotted" w:sz="4" w:space="0" w:color="auto"/>
              <w:right w:val="single" w:sz="8" w:space="0" w:color="4F81BD" w:themeColor="accent1"/>
            </w:tcBorders>
          </w:tcPr>
          <w:p w14:paraId="79646BB9" w14:textId="77777777" w:rsidR="00BF5377" w:rsidRDefault="00BF5377" w:rsidP="008F2079">
            <w:pPr>
              <w:pStyle w:val="Body"/>
              <w:numPr>
                <w:ilvl w:val="0"/>
                <w:numId w:val="1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hint="eastAsia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Comment Resolution on SB comments</w:t>
            </w: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 xml:space="preserve"> </w:t>
            </w:r>
          </w:p>
          <w:p w14:paraId="67AD7B84" w14:textId="68F30B4E" w:rsidR="00BF5377" w:rsidRDefault="00BF5377" w:rsidP="00BF5377">
            <w:pPr>
              <w:pStyle w:val="Body"/>
              <w:numPr>
                <w:ilvl w:val="0"/>
                <w:numId w:val="1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 xml:space="preserve">Request of Conditional Approval for Submission to RevCom </w:t>
            </w:r>
          </w:p>
        </w:tc>
        <w:tc>
          <w:tcPr>
            <w:tcW w:w="1343" w:type="dxa"/>
            <w:vMerge w:val="restart"/>
            <w:tcBorders>
              <w:left w:val="single" w:sz="8" w:space="0" w:color="4F81BD" w:themeColor="accent1"/>
            </w:tcBorders>
          </w:tcPr>
          <w:p w14:paraId="056866FA" w14:textId="6DAC2285" w:rsidR="00BF5377" w:rsidRDefault="00BF5377" w:rsidP="000F1E27">
            <w:pPr>
              <w:pStyle w:val="Body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D9</w:t>
            </w:r>
          </w:p>
        </w:tc>
      </w:tr>
      <w:tr w:rsidR="00BF5377" w14:paraId="61EF73E6" w14:textId="77777777" w:rsidTr="00BF53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  <w:vMerge/>
            <w:tcBorders>
              <w:right w:val="single" w:sz="8" w:space="0" w:color="4F81BD" w:themeColor="accent1"/>
            </w:tcBorders>
          </w:tcPr>
          <w:p w14:paraId="6CEA75A4" w14:textId="77777777" w:rsidR="00BF5377" w:rsidRDefault="00BF5377" w:rsidP="006A1CB3">
            <w:pPr>
              <w:pStyle w:val="Body"/>
              <w:jc w:val="both"/>
              <w:rPr>
                <w:rFonts w:ascii="Times New Roman" w:hAnsi="Times New Roman" w:hint="eastAsia"/>
                <w:sz w:val="22"/>
                <w:szCs w:val="22"/>
                <w:lang w:eastAsia="ko-KR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79AFFAB4" w14:textId="59579A88" w:rsidR="00BF5377" w:rsidRDefault="00BF5377" w:rsidP="00BF5377">
            <w:pPr>
              <w:pStyle w:val="Body"/>
              <w:numPr>
                <w:ilvl w:val="0"/>
                <w:numId w:val="1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hint="eastAsia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SB Recirculation #</w:t>
            </w: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3</w:t>
            </w: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 xml:space="preserve"> on D</w:t>
            </w: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9</w:t>
            </w:r>
          </w:p>
        </w:tc>
        <w:tc>
          <w:tcPr>
            <w:tcW w:w="1343" w:type="dxa"/>
            <w:vMerge/>
            <w:tcBorders>
              <w:left w:val="single" w:sz="8" w:space="0" w:color="4F81BD" w:themeColor="accent1"/>
            </w:tcBorders>
          </w:tcPr>
          <w:p w14:paraId="6F31BB68" w14:textId="77777777" w:rsidR="00BF5377" w:rsidRDefault="00BF5377" w:rsidP="000F1E27">
            <w:pPr>
              <w:pStyle w:val="Body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hint="eastAsia"/>
                <w:sz w:val="22"/>
                <w:szCs w:val="22"/>
                <w:lang w:eastAsia="ko-KR"/>
              </w:rPr>
            </w:pPr>
          </w:p>
        </w:tc>
      </w:tr>
      <w:tr w:rsidR="00BF5377" w14:paraId="7D71DC88" w14:textId="77777777" w:rsidTr="00BF5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  <w:vMerge w:val="restart"/>
            <w:tcBorders>
              <w:right w:val="single" w:sz="8" w:space="0" w:color="4F81BD" w:themeColor="accent1"/>
            </w:tcBorders>
          </w:tcPr>
          <w:p w14:paraId="29E9DEAC" w14:textId="28BE0FDD" w:rsidR="00BF5377" w:rsidRDefault="00BF5377" w:rsidP="006A1CB3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Session #95 (2015-01)</w:t>
            </w:r>
          </w:p>
        </w:tc>
        <w:tc>
          <w:tcPr>
            <w:tcW w:w="5103" w:type="dxa"/>
            <w:tcBorders>
              <w:left w:val="single" w:sz="8" w:space="0" w:color="4F81BD" w:themeColor="accent1"/>
              <w:bottom w:val="dotted" w:sz="4" w:space="0" w:color="auto"/>
              <w:right w:val="single" w:sz="8" w:space="0" w:color="4F81BD" w:themeColor="accent1"/>
            </w:tcBorders>
          </w:tcPr>
          <w:p w14:paraId="0C103A57" w14:textId="1F92E8BA" w:rsidR="00BF5377" w:rsidRDefault="00BF5377" w:rsidP="00BF5377">
            <w:pPr>
              <w:pStyle w:val="Body"/>
              <w:numPr>
                <w:ilvl w:val="0"/>
                <w:numId w:val="1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Comment Resolution on SB comments</w:t>
            </w:r>
          </w:p>
        </w:tc>
        <w:tc>
          <w:tcPr>
            <w:tcW w:w="1343" w:type="dxa"/>
            <w:vMerge w:val="restart"/>
            <w:tcBorders>
              <w:left w:val="single" w:sz="8" w:space="0" w:color="4F81BD" w:themeColor="accent1"/>
            </w:tcBorders>
          </w:tcPr>
          <w:p w14:paraId="659AC484" w14:textId="342050DE" w:rsidR="00BF5377" w:rsidRDefault="00BF5377" w:rsidP="000F1E27">
            <w:pPr>
              <w:pStyle w:val="Body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D10</w:t>
            </w:r>
            <w:bookmarkStart w:id="0" w:name="_GoBack"/>
            <w:bookmarkEnd w:id="0"/>
          </w:p>
        </w:tc>
      </w:tr>
      <w:tr w:rsidR="00BF5377" w14:paraId="4B0AE7F8" w14:textId="77777777" w:rsidTr="00BF53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  <w:vMerge/>
            <w:tcBorders>
              <w:right w:val="single" w:sz="8" w:space="0" w:color="4F81BD" w:themeColor="accent1"/>
            </w:tcBorders>
          </w:tcPr>
          <w:p w14:paraId="4CEDC494" w14:textId="77777777" w:rsidR="00BF5377" w:rsidRDefault="00BF5377" w:rsidP="006A1CB3">
            <w:pPr>
              <w:pStyle w:val="Body"/>
              <w:jc w:val="both"/>
              <w:rPr>
                <w:rFonts w:ascii="Times New Roman" w:hAnsi="Times New Roman" w:hint="eastAsia"/>
                <w:sz w:val="22"/>
                <w:szCs w:val="22"/>
                <w:lang w:eastAsia="ko-KR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703CCBE8" w14:textId="08655FFE" w:rsidR="00BF5377" w:rsidRDefault="00BF5377" w:rsidP="008F2079">
            <w:pPr>
              <w:pStyle w:val="Body"/>
              <w:numPr>
                <w:ilvl w:val="0"/>
                <w:numId w:val="1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hint="eastAsia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 xml:space="preserve">SB (clean) </w:t>
            </w: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Recirculation #4 on D10</w:t>
            </w:r>
          </w:p>
          <w:p w14:paraId="589B42DF" w14:textId="67676CEE" w:rsidR="00BF5377" w:rsidRDefault="00BF5377" w:rsidP="008F2079">
            <w:pPr>
              <w:pStyle w:val="Body"/>
              <w:numPr>
                <w:ilvl w:val="0"/>
                <w:numId w:val="1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hint="eastAsia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 xml:space="preserve">Submission to </w:t>
            </w:r>
            <w:proofErr w:type="spellStart"/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>RevCom</w:t>
            </w:r>
            <w:proofErr w:type="spellEnd"/>
            <w:r>
              <w:rPr>
                <w:rFonts w:ascii="Times New Roman" w:hAnsi="Times New Roman" w:hint="eastAsia"/>
                <w:sz w:val="22"/>
                <w:szCs w:val="22"/>
                <w:lang w:eastAsia="ko-KR"/>
              </w:rPr>
              <w:t xml:space="preserve"> (2015-02)</w:t>
            </w:r>
          </w:p>
        </w:tc>
        <w:tc>
          <w:tcPr>
            <w:tcW w:w="1343" w:type="dxa"/>
            <w:vMerge/>
            <w:tcBorders>
              <w:left w:val="single" w:sz="8" w:space="0" w:color="4F81BD" w:themeColor="accent1"/>
            </w:tcBorders>
          </w:tcPr>
          <w:p w14:paraId="57614E6F" w14:textId="77777777" w:rsidR="00BF5377" w:rsidRDefault="00BF5377" w:rsidP="000F1E27">
            <w:pPr>
              <w:pStyle w:val="Body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eastAsia="ko-KR"/>
              </w:rPr>
            </w:pPr>
          </w:p>
        </w:tc>
      </w:tr>
    </w:tbl>
    <w:p w14:paraId="31AE2EBC" w14:textId="4AE3A7A3" w:rsidR="00C50CB4" w:rsidRDefault="00C50CB4" w:rsidP="00C50CB4">
      <w:pPr>
        <w:pStyle w:val="Body"/>
        <w:jc w:val="both"/>
        <w:rPr>
          <w:rFonts w:ascii="Courier New" w:hAnsi="Courier New" w:cs="Courier New"/>
          <w:sz w:val="22"/>
          <w:szCs w:val="22"/>
          <w:lang w:eastAsia="ko-KR"/>
        </w:rPr>
      </w:pPr>
    </w:p>
    <w:p w14:paraId="4F24E295" w14:textId="77777777" w:rsidR="002E1DC1" w:rsidRPr="00254582" w:rsidRDefault="002E1DC1" w:rsidP="002E1DC1">
      <w:pPr>
        <w:pStyle w:val="Body"/>
        <w:rPr>
          <w:rFonts w:eastAsia="맑은 고딕"/>
          <w:lang w:eastAsia="ko-KR"/>
        </w:rPr>
      </w:pPr>
      <w:r w:rsidRPr="0064746D">
        <w:rPr>
          <w:rFonts w:eastAsia="MS Mincho"/>
          <w:lang w:eastAsia="ja-JP"/>
        </w:rPr>
        <w:t>-----</w:t>
      </w:r>
      <w:r>
        <w:rPr>
          <w:rFonts w:eastAsia="맑은 고딕" w:hint="eastAsia"/>
          <w:lang w:eastAsia="ko-KR"/>
        </w:rPr>
        <w:t>----</w:t>
      </w:r>
      <w:r>
        <w:rPr>
          <w:rFonts w:eastAsia="MS Mincho"/>
          <w:lang w:eastAsia="ja-JP"/>
        </w:rPr>
        <w:t>-------- End</w:t>
      </w:r>
      <w:r w:rsidRPr="0064746D">
        <w:rPr>
          <w:rFonts w:eastAsia="MS Mincho"/>
          <w:lang w:eastAsia="ja-JP"/>
        </w:rPr>
        <w:t xml:space="preserve"> of the text proposal ---------------------------------------------------------------------------------------</w:t>
      </w:r>
    </w:p>
    <w:p w14:paraId="55154A5D" w14:textId="77777777" w:rsidR="0092701D" w:rsidRDefault="0092701D" w:rsidP="002E1DC1">
      <w:pPr>
        <w:pStyle w:val="Default"/>
      </w:pPr>
    </w:p>
    <w:sectPr w:rsidR="0092701D" w:rsidSect="001873E1">
      <w:headerReference w:type="default" r:id="rId15"/>
      <w:footerReference w:type="default" r:id="rId16"/>
      <w:pgSz w:w="12240" w:h="15840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9B4A83" w14:textId="77777777" w:rsidR="00C60F0B" w:rsidRDefault="00C60F0B">
      <w:r>
        <w:separator/>
      </w:r>
    </w:p>
  </w:endnote>
  <w:endnote w:type="continuationSeparator" w:id="0">
    <w:p w14:paraId="5DD472F0" w14:textId="77777777" w:rsidR="00C60F0B" w:rsidRDefault="00C60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IJOLJ N+ Courier">
    <w:altName w:val="Arial Unicode MS"/>
    <w:panose1 w:val="00000000000000000000"/>
    <w:charset w:val="81"/>
    <w:family w:val="modern"/>
    <w:notTrueType/>
    <w:pitch w:val="default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EAEF3" w14:textId="41B1BD50" w:rsidR="00785FB3" w:rsidRDefault="00785FB3">
    <w:pPr>
      <w:pStyle w:val="aa"/>
      <w:tabs>
        <w:tab w:val="clear" w:pos="4320"/>
        <w:tab w:val="center" w:pos="4590"/>
      </w:tabs>
      <w:rPr>
        <w:rStyle w:val="a3"/>
      </w:rPr>
    </w:pPr>
    <w:r>
      <w:tab/>
      <w:t xml:space="preserve"> </w:t>
    </w:r>
    <w:r>
      <w:rPr>
        <w:rStyle w:val="a3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1C7F6A" w14:textId="77777777" w:rsidR="00C60F0B" w:rsidRDefault="00C60F0B">
      <w:r>
        <w:separator/>
      </w:r>
    </w:p>
  </w:footnote>
  <w:footnote w:type="continuationSeparator" w:id="0">
    <w:p w14:paraId="22EB101B" w14:textId="77777777" w:rsidR="00C60F0B" w:rsidRDefault="00C60F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01F5A" w14:textId="160DC068" w:rsidR="00785FB3" w:rsidRPr="009C07E4" w:rsidRDefault="00785FB3">
    <w:pPr>
      <w:pStyle w:val="a9"/>
      <w:tabs>
        <w:tab w:val="clear" w:pos="4320"/>
        <w:tab w:val="clear" w:pos="8640"/>
        <w:tab w:val="right" w:pos="10800"/>
      </w:tabs>
      <w:rPr>
        <w:lang w:eastAsia="ko-KR"/>
      </w:rPr>
    </w:pPr>
    <w:r>
      <w:tab/>
    </w:r>
    <w:bookmarkStart w:id="1" w:name="OLE_LINK2"/>
    <w:r w:rsidRPr="009C07E4">
      <w:t>IEEE 802.</w:t>
    </w:r>
    <w:bookmarkStart w:id="2" w:name="OLE_LINK3"/>
    <w:r w:rsidRPr="009C07E4">
      <w:t>16-</w:t>
    </w:r>
    <w:r>
      <w:t>12</w:t>
    </w:r>
    <w:r w:rsidRPr="009C07E4">
      <w:t>-</w:t>
    </w:r>
    <w:r w:rsidR="00904E51">
      <w:rPr>
        <w:rFonts w:hint="eastAsia"/>
        <w:lang w:eastAsia="ko-KR"/>
      </w:rPr>
      <w:t>0524</w:t>
    </w:r>
    <w:r w:rsidRPr="009C07E4">
      <w:t>-</w:t>
    </w:r>
    <w:r>
      <w:t>0</w:t>
    </w:r>
    <w:r>
      <w:rPr>
        <w:rFonts w:hint="eastAsia"/>
        <w:lang w:eastAsia="ko-KR"/>
      </w:rPr>
      <w:t>0</w:t>
    </w:r>
    <w:r w:rsidRPr="009C07E4">
      <w:t>-</w:t>
    </w:r>
    <w:bookmarkEnd w:id="1"/>
    <w:bookmarkEnd w:id="2"/>
    <w:r>
      <w:t>0</w:t>
    </w:r>
    <w:r w:rsidR="00D30B89">
      <w:rPr>
        <w:rFonts w:hint="eastAsia"/>
        <w:lang w:eastAsia="ko-KR"/>
      </w:rPr>
      <w:t>00q</w:t>
    </w:r>
  </w:p>
  <w:p w14:paraId="27BF9AA9" w14:textId="77777777" w:rsidR="00785FB3" w:rsidRDefault="00785FB3">
    <w:pPr>
      <w:pStyle w:val="a9"/>
      <w:tabs>
        <w:tab w:val="clear" w:pos="4320"/>
        <w:tab w:val="clear" w:pos="8640"/>
        <w:tab w:val="right" w:pos="10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7452B3"/>
    <w:multiLevelType w:val="hybridMultilevel"/>
    <w:tmpl w:val="AF8CFBCA"/>
    <w:lvl w:ilvl="0" w:tplc="6A024720">
      <w:start w:val="1"/>
      <w:numFmt w:val="lowerLetter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027A3693"/>
    <w:multiLevelType w:val="hybridMultilevel"/>
    <w:tmpl w:val="6E2E4AE8"/>
    <w:lvl w:ilvl="0" w:tplc="B4BACA5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0EC439F7"/>
    <w:multiLevelType w:val="hybridMultilevel"/>
    <w:tmpl w:val="5330F078"/>
    <w:lvl w:ilvl="0" w:tplc="CB561FCE">
      <w:start w:val="1"/>
      <w:numFmt w:val="bullet"/>
      <w:lvlText w:val="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>
    <w:nsid w:val="12894309"/>
    <w:multiLevelType w:val="hybridMultilevel"/>
    <w:tmpl w:val="C896D190"/>
    <w:lvl w:ilvl="0" w:tplc="CA26901A">
      <w:start w:val="1"/>
      <w:numFmt w:val="lowerLetter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13196321"/>
    <w:multiLevelType w:val="hybridMultilevel"/>
    <w:tmpl w:val="4F529676"/>
    <w:lvl w:ilvl="0" w:tplc="CB561FCE">
      <w:start w:val="1"/>
      <w:numFmt w:val="bullet"/>
      <w:lvlText w:val="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>
    <w:nsid w:val="15034023"/>
    <w:multiLevelType w:val="hybridMultilevel"/>
    <w:tmpl w:val="89807FC6"/>
    <w:lvl w:ilvl="0" w:tplc="223CC208">
      <w:start w:val="1"/>
      <w:numFmt w:val="decimal"/>
      <w:lvlText w:val="%1)"/>
      <w:lvlJc w:val="left"/>
      <w:pPr>
        <w:ind w:left="112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8">
    <w:nsid w:val="1B6A6E89"/>
    <w:multiLevelType w:val="hybridMultilevel"/>
    <w:tmpl w:val="6AA6F51C"/>
    <w:lvl w:ilvl="0" w:tplc="418ADA40">
      <w:start w:val="1"/>
      <w:numFmt w:val="bullet"/>
      <w:lvlText w:val=""/>
      <w:lvlJc w:val="left"/>
      <w:pPr>
        <w:ind w:left="180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00"/>
      </w:pPr>
      <w:rPr>
        <w:rFonts w:ascii="Wingdings" w:hAnsi="Wingdings" w:hint="default"/>
      </w:rPr>
    </w:lvl>
  </w:abstractNum>
  <w:abstractNum w:abstractNumId="9">
    <w:nsid w:val="25CB127A"/>
    <w:multiLevelType w:val="hybridMultilevel"/>
    <w:tmpl w:val="14E29BDA"/>
    <w:lvl w:ilvl="0" w:tplc="CB561FCE">
      <w:start w:val="1"/>
      <w:numFmt w:val="bullet"/>
      <w:lvlText w:val="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>
    <w:nsid w:val="2CB00691"/>
    <w:multiLevelType w:val="hybridMultilevel"/>
    <w:tmpl w:val="2FE24880"/>
    <w:lvl w:ilvl="0" w:tplc="223CC208">
      <w:start w:val="1"/>
      <w:numFmt w:val="decimal"/>
      <w:lvlText w:val="%1)"/>
      <w:lvlJc w:val="left"/>
      <w:pPr>
        <w:ind w:left="112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11">
    <w:nsid w:val="2F731BA3"/>
    <w:multiLevelType w:val="hybridMultilevel"/>
    <w:tmpl w:val="EFA8C48C"/>
    <w:lvl w:ilvl="0" w:tplc="4872AE8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2F9644EE"/>
    <w:multiLevelType w:val="hybridMultilevel"/>
    <w:tmpl w:val="4524EC0C"/>
    <w:lvl w:ilvl="0" w:tplc="CB561FCE">
      <w:start w:val="1"/>
      <w:numFmt w:val="bullet"/>
      <w:lvlText w:val="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>
    <w:nsid w:val="30992BBD"/>
    <w:multiLevelType w:val="hybridMultilevel"/>
    <w:tmpl w:val="7C2ADF6E"/>
    <w:lvl w:ilvl="0" w:tplc="223CC208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>
    <w:nsid w:val="32D54723"/>
    <w:multiLevelType w:val="hybridMultilevel"/>
    <w:tmpl w:val="862238F6"/>
    <w:lvl w:ilvl="0" w:tplc="BE64A4E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FC778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8474D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CCCA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FA9A3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DA2B6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1433E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AC6DC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DE0BA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EF54B6B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>
    <w:nsid w:val="7F87412B"/>
    <w:multiLevelType w:val="hybridMultilevel"/>
    <w:tmpl w:val="3C2826C2"/>
    <w:lvl w:ilvl="0" w:tplc="CB561FCE">
      <w:start w:val="1"/>
      <w:numFmt w:val="bullet"/>
      <w:lvlText w:val="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5"/>
  </w:num>
  <w:num w:numId="5">
    <w:abstractNumId w:val="14"/>
  </w:num>
  <w:num w:numId="6">
    <w:abstractNumId w:val="11"/>
  </w:num>
  <w:num w:numId="7">
    <w:abstractNumId w:val="13"/>
  </w:num>
  <w:num w:numId="8">
    <w:abstractNumId w:val="3"/>
  </w:num>
  <w:num w:numId="9">
    <w:abstractNumId w:val="8"/>
  </w:num>
  <w:num w:numId="10">
    <w:abstractNumId w:val="5"/>
  </w:num>
  <w:num w:numId="11">
    <w:abstractNumId w:val="10"/>
  </w:num>
  <w:num w:numId="12">
    <w:abstractNumId w:val="2"/>
  </w:num>
  <w:num w:numId="13">
    <w:abstractNumId w:val="7"/>
  </w:num>
  <w:num w:numId="14">
    <w:abstractNumId w:val="6"/>
  </w:num>
  <w:num w:numId="15">
    <w:abstractNumId w:val="16"/>
  </w:num>
  <w:num w:numId="16">
    <w:abstractNumId w:val="12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embedSystemFonts/>
  <w:bordersDoNotSurroundHeader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2F03"/>
    <w:rsid w:val="00006B4D"/>
    <w:rsid w:val="00017C8D"/>
    <w:rsid w:val="00092FBC"/>
    <w:rsid w:val="000A283B"/>
    <w:rsid w:val="000A4AF6"/>
    <w:rsid w:val="000C224A"/>
    <w:rsid w:val="000E5383"/>
    <w:rsid w:val="000F1E27"/>
    <w:rsid w:val="000F39E3"/>
    <w:rsid w:val="00102F51"/>
    <w:rsid w:val="0011480E"/>
    <w:rsid w:val="00116F0F"/>
    <w:rsid w:val="0012132F"/>
    <w:rsid w:val="00126F82"/>
    <w:rsid w:val="00130570"/>
    <w:rsid w:val="00141FC4"/>
    <w:rsid w:val="0016300F"/>
    <w:rsid w:val="00185CC7"/>
    <w:rsid w:val="00187231"/>
    <w:rsid w:val="001873E1"/>
    <w:rsid w:val="001945BD"/>
    <w:rsid w:val="001A40A1"/>
    <w:rsid w:val="001A6B99"/>
    <w:rsid w:val="001B4241"/>
    <w:rsid w:val="001B53ED"/>
    <w:rsid w:val="001E0866"/>
    <w:rsid w:val="001E1404"/>
    <w:rsid w:val="001E6AA2"/>
    <w:rsid w:val="001F191A"/>
    <w:rsid w:val="001F6A2C"/>
    <w:rsid w:val="002257F4"/>
    <w:rsid w:val="002431FB"/>
    <w:rsid w:val="0024496C"/>
    <w:rsid w:val="00276EB9"/>
    <w:rsid w:val="002964BC"/>
    <w:rsid w:val="002A2744"/>
    <w:rsid w:val="002C09FA"/>
    <w:rsid w:val="002C51F8"/>
    <w:rsid w:val="002D41FE"/>
    <w:rsid w:val="002E1DC1"/>
    <w:rsid w:val="002F5D4C"/>
    <w:rsid w:val="002F72AC"/>
    <w:rsid w:val="00340F4B"/>
    <w:rsid w:val="003447EC"/>
    <w:rsid w:val="00370D1D"/>
    <w:rsid w:val="00370DD1"/>
    <w:rsid w:val="00371568"/>
    <w:rsid w:val="003717EB"/>
    <w:rsid w:val="00373B86"/>
    <w:rsid w:val="00376292"/>
    <w:rsid w:val="003779EE"/>
    <w:rsid w:val="00385B6E"/>
    <w:rsid w:val="003A3330"/>
    <w:rsid w:val="003D1E53"/>
    <w:rsid w:val="003E0C16"/>
    <w:rsid w:val="004147B2"/>
    <w:rsid w:val="00421452"/>
    <w:rsid w:val="004266AC"/>
    <w:rsid w:val="0044088A"/>
    <w:rsid w:val="004419CE"/>
    <w:rsid w:val="00445D7B"/>
    <w:rsid w:val="00474B3D"/>
    <w:rsid w:val="0049416D"/>
    <w:rsid w:val="004B6788"/>
    <w:rsid w:val="004C4989"/>
    <w:rsid w:val="004D572B"/>
    <w:rsid w:val="004F232D"/>
    <w:rsid w:val="004F6087"/>
    <w:rsid w:val="00502087"/>
    <w:rsid w:val="0051308C"/>
    <w:rsid w:val="0055480C"/>
    <w:rsid w:val="00566E7A"/>
    <w:rsid w:val="00594A58"/>
    <w:rsid w:val="005A5249"/>
    <w:rsid w:val="005A6A10"/>
    <w:rsid w:val="005B2A89"/>
    <w:rsid w:val="005B5D9C"/>
    <w:rsid w:val="005D4859"/>
    <w:rsid w:val="005E2132"/>
    <w:rsid w:val="00602791"/>
    <w:rsid w:val="00605972"/>
    <w:rsid w:val="00615918"/>
    <w:rsid w:val="00620E9A"/>
    <w:rsid w:val="006406C0"/>
    <w:rsid w:val="00645875"/>
    <w:rsid w:val="00662F56"/>
    <w:rsid w:val="006660AD"/>
    <w:rsid w:val="00675A03"/>
    <w:rsid w:val="0067783C"/>
    <w:rsid w:val="00681EA9"/>
    <w:rsid w:val="0068579A"/>
    <w:rsid w:val="00686D97"/>
    <w:rsid w:val="006A1CB3"/>
    <w:rsid w:val="006E6CA9"/>
    <w:rsid w:val="00722000"/>
    <w:rsid w:val="00725A00"/>
    <w:rsid w:val="0073259A"/>
    <w:rsid w:val="0073569C"/>
    <w:rsid w:val="00744D0B"/>
    <w:rsid w:val="00752388"/>
    <w:rsid w:val="00752CC2"/>
    <w:rsid w:val="00785FB3"/>
    <w:rsid w:val="007A484A"/>
    <w:rsid w:val="007A65B2"/>
    <w:rsid w:val="007C0B55"/>
    <w:rsid w:val="007C2472"/>
    <w:rsid w:val="007C3D15"/>
    <w:rsid w:val="007C4772"/>
    <w:rsid w:val="007F000C"/>
    <w:rsid w:val="008243EF"/>
    <w:rsid w:val="008403FE"/>
    <w:rsid w:val="00854F0D"/>
    <w:rsid w:val="00855F7C"/>
    <w:rsid w:val="00860281"/>
    <w:rsid w:val="00880EA8"/>
    <w:rsid w:val="00882BAB"/>
    <w:rsid w:val="00883A58"/>
    <w:rsid w:val="0089278D"/>
    <w:rsid w:val="008B705A"/>
    <w:rsid w:val="008C089F"/>
    <w:rsid w:val="008F08AF"/>
    <w:rsid w:val="008F2079"/>
    <w:rsid w:val="00904E51"/>
    <w:rsid w:val="0092701D"/>
    <w:rsid w:val="00931504"/>
    <w:rsid w:val="00936442"/>
    <w:rsid w:val="00936AC5"/>
    <w:rsid w:val="00940B69"/>
    <w:rsid w:val="009434A5"/>
    <w:rsid w:val="0096683C"/>
    <w:rsid w:val="00970550"/>
    <w:rsid w:val="00992185"/>
    <w:rsid w:val="009A072E"/>
    <w:rsid w:val="009A5118"/>
    <w:rsid w:val="009B4BE0"/>
    <w:rsid w:val="009C07E4"/>
    <w:rsid w:val="009E3568"/>
    <w:rsid w:val="009F36DA"/>
    <w:rsid w:val="00A0520E"/>
    <w:rsid w:val="00A26E23"/>
    <w:rsid w:val="00A277C3"/>
    <w:rsid w:val="00A36851"/>
    <w:rsid w:val="00A72CE7"/>
    <w:rsid w:val="00A73B6F"/>
    <w:rsid w:val="00A73C26"/>
    <w:rsid w:val="00A73EFF"/>
    <w:rsid w:val="00AA3860"/>
    <w:rsid w:val="00AA5F61"/>
    <w:rsid w:val="00AA7CB7"/>
    <w:rsid w:val="00AB0B19"/>
    <w:rsid w:val="00AE6F86"/>
    <w:rsid w:val="00B001DC"/>
    <w:rsid w:val="00B01695"/>
    <w:rsid w:val="00B34CAC"/>
    <w:rsid w:val="00B53664"/>
    <w:rsid w:val="00BA4E8A"/>
    <w:rsid w:val="00BB67E4"/>
    <w:rsid w:val="00BB699F"/>
    <w:rsid w:val="00BE0FF9"/>
    <w:rsid w:val="00BE10E9"/>
    <w:rsid w:val="00BE18FC"/>
    <w:rsid w:val="00BE2BA7"/>
    <w:rsid w:val="00BE734F"/>
    <w:rsid w:val="00BF5377"/>
    <w:rsid w:val="00BF5539"/>
    <w:rsid w:val="00C0402F"/>
    <w:rsid w:val="00C11FCA"/>
    <w:rsid w:val="00C1743F"/>
    <w:rsid w:val="00C24183"/>
    <w:rsid w:val="00C36ACC"/>
    <w:rsid w:val="00C50CB4"/>
    <w:rsid w:val="00C60F0B"/>
    <w:rsid w:val="00C724AF"/>
    <w:rsid w:val="00C80F73"/>
    <w:rsid w:val="00C85DB1"/>
    <w:rsid w:val="00CA07D2"/>
    <w:rsid w:val="00CA570F"/>
    <w:rsid w:val="00CB2BDA"/>
    <w:rsid w:val="00CC1C8B"/>
    <w:rsid w:val="00CC265F"/>
    <w:rsid w:val="00CF093A"/>
    <w:rsid w:val="00CF738D"/>
    <w:rsid w:val="00D01348"/>
    <w:rsid w:val="00D16B8E"/>
    <w:rsid w:val="00D30B89"/>
    <w:rsid w:val="00D70923"/>
    <w:rsid w:val="00D73040"/>
    <w:rsid w:val="00D8008C"/>
    <w:rsid w:val="00DA38DE"/>
    <w:rsid w:val="00DA4636"/>
    <w:rsid w:val="00DD12BE"/>
    <w:rsid w:val="00DE2F03"/>
    <w:rsid w:val="00DE48E0"/>
    <w:rsid w:val="00E123FC"/>
    <w:rsid w:val="00E47D14"/>
    <w:rsid w:val="00E5656C"/>
    <w:rsid w:val="00E57FCC"/>
    <w:rsid w:val="00E62DBF"/>
    <w:rsid w:val="00E74E32"/>
    <w:rsid w:val="00E80323"/>
    <w:rsid w:val="00E87797"/>
    <w:rsid w:val="00EB060C"/>
    <w:rsid w:val="00EB6C97"/>
    <w:rsid w:val="00EC3307"/>
    <w:rsid w:val="00EF5AC2"/>
    <w:rsid w:val="00F030F1"/>
    <w:rsid w:val="00F11336"/>
    <w:rsid w:val="00F36FDC"/>
    <w:rsid w:val="00F50BA7"/>
    <w:rsid w:val="00F52B7B"/>
    <w:rsid w:val="00F54DEF"/>
    <w:rsid w:val="00F86E56"/>
    <w:rsid w:val="00F9324C"/>
    <w:rsid w:val="00FA1B3D"/>
    <w:rsid w:val="00FA7C5E"/>
    <w:rsid w:val="00FB1D90"/>
    <w:rsid w:val="00FB2FE5"/>
    <w:rsid w:val="00FD094E"/>
    <w:rsid w:val="00FD1387"/>
    <w:rsid w:val="00FD43CB"/>
    <w:rsid w:val="00FD6B9B"/>
    <w:rsid w:val="00FE211F"/>
    <w:rsid w:val="00FF1A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BC1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caption" w:qFormat="1"/>
    <w:lsdException w:name="Emphasis" w:qFormat="1"/>
  </w:latentStyles>
  <w:style w:type="paragraph" w:default="1" w:styleId="a">
    <w:name w:val="Normal"/>
    <w:qFormat/>
  </w:style>
  <w:style w:type="paragraph" w:styleId="1">
    <w:name w:val="heading 1"/>
    <w:basedOn w:val="Default"/>
    <w:next w:val="Default"/>
    <w:link w:val="1Char"/>
    <w:qFormat/>
    <w:pPr>
      <w:keepNext/>
      <w:numPr>
        <w:numId w:val="3"/>
      </w:numPr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2">
    <w:name w:val="heading 2"/>
    <w:basedOn w:val="Default"/>
    <w:next w:val="Default"/>
    <w:qFormat/>
    <w:pPr>
      <w:keepNext/>
      <w:numPr>
        <w:ilvl w:val="1"/>
        <w:numId w:val="3"/>
      </w:numPr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3">
    <w:name w:val="heading 3"/>
    <w:basedOn w:val="Default"/>
    <w:next w:val="Default"/>
    <w:qFormat/>
    <w:pPr>
      <w:keepNext/>
      <w:numPr>
        <w:ilvl w:val="2"/>
        <w:numId w:val="3"/>
      </w:numPr>
      <w:spacing w:before="240" w:after="60"/>
      <w:outlineLvl w:val="2"/>
    </w:pPr>
    <w:rPr>
      <w:rFonts w:ascii="Helvetica" w:hAnsi="Helvetic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</w:style>
  <w:style w:type="character" w:customStyle="1" w:styleId="Absatz-Standardschriftart0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St1z0">
    <w:name w:val="WW8NumSt1z0"/>
    <w:rPr>
      <w:rFonts w:ascii="Symbol" w:hAnsi="Symbol"/>
    </w:rPr>
  </w:style>
  <w:style w:type="character" w:customStyle="1" w:styleId="WW8NumSt4z0">
    <w:name w:val="WW8NumSt4z0"/>
    <w:rPr>
      <w:rFonts w:ascii="Courier New" w:hAnsi="Courier New"/>
    </w:rPr>
  </w:style>
  <w:style w:type="character" w:customStyle="1" w:styleId="WW8NumSt6z0">
    <w:name w:val="WW8NumSt6z0"/>
    <w:rPr>
      <w:rFonts w:ascii="Arial" w:hAnsi="Arial"/>
    </w:rPr>
  </w:style>
  <w:style w:type="character" w:styleId="a3">
    <w:name w:val="page number"/>
    <w:basedOn w:val="a0"/>
  </w:style>
  <w:style w:type="character" w:customStyle="1" w:styleId="VisitedInternetLink">
    <w:name w:val="Visited Internet Link"/>
    <w:rPr>
      <w:color w:val="0000FF"/>
    </w:rPr>
  </w:style>
  <w:style w:type="character" w:customStyle="1" w:styleId="FootnoteCharacters">
    <w:name w:val="Footnote Characters"/>
    <w:basedOn w:val="a0"/>
    <w:rPr>
      <w:vertAlign w:val="superscript"/>
    </w:rPr>
  </w:style>
  <w:style w:type="character" w:customStyle="1" w:styleId="InternetLink">
    <w:name w:val="Internet Link"/>
    <w:rPr>
      <w:color w:val="0000FF"/>
    </w:rPr>
  </w:style>
  <w:style w:type="paragraph" w:customStyle="1" w:styleId="Heading">
    <w:name w:val="Heading"/>
    <w:basedOn w:val="Default"/>
    <w:next w:val="Textbody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pPr>
      <w:spacing w:after="120"/>
    </w:pPr>
  </w:style>
  <w:style w:type="paragraph" w:styleId="a4">
    <w:name w:val="List"/>
    <w:basedOn w:val="Textbody"/>
  </w:style>
  <w:style w:type="paragraph" w:styleId="a5">
    <w:name w:val="caption"/>
    <w:basedOn w:val="Default"/>
    <w:next w:val="Default"/>
    <w:qFormat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pPr>
      <w:suppressLineNumbers/>
    </w:pPr>
  </w:style>
  <w:style w:type="paragraph" w:customStyle="1" w:styleId="Contents1">
    <w:name w:val="Contents 1"/>
    <w:basedOn w:val="Default"/>
    <w:next w:val="Default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pPr>
      <w:ind w:left="720" w:hanging="720"/>
    </w:pPr>
  </w:style>
  <w:style w:type="paragraph" w:customStyle="1" w:styleId="Contents8">
    <w:name w:val="Contents 8"/>
    <w:basedOn w:val="Default"/>
    <w:next w:val="Default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pPr>
      <w:tabs>
        <w:tab w:val="left" w:leader="dot" w:pos="9000"/>
        <w:tab w:val="right" w:pos="9360"/>
      </w:tabs>
      <w:ind w:left="720" w:hanging="720"/>
    </w:pPr>
  </w:style>
  <w:style w:type="paragraph" w:styleId="10">
    <w:name w:val="index 1"/>
    <w:basedOn w:val="Default"/>
    <w:next w:val="Default"/>
    <w:pPr>
      <w:tabs>
        <w:tab w:val="left" w:leader="dot" w:pos="9000"/>
        <w:tab w:val="right" w:pos="9360"/>
      </w:tabs>
      <w:ind w:left="1440" w:right="720" w:hanging="1440"/>
    </w:pPr>
  </w:style>
  <w:style w:type="paragraph" w:styleId="20">
    <w:name w:val="index 2"/>
    <w:basedOn w:val="Default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a6">
    <w:name w:val="toa heading"/>
    <w:basedOn w:val="Default"/>
    <w:next w:val="Default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pPr>
      <w:jc w:val="center"/>
    </w:pPr>
    <w:rPr>
      <w:sz w:val="20"/>
    </w:rPr>
  </w:style>
  <w:style w:type="paragraph" w:customStyle="1" w:styleId="ProcAuthor">
    <w:name w:val="ProcAuthor"/>
    <w:basedOn w:val="Default"/>
    <w:pPr>
      <w:jc w:val="center"/>
    </w:pPr>
  </w:style>
  <w:style w:type="paragraph" w:customStyle="1" w:styleId="ProcBody">
    <w:name w:val="ProcBody"/>
    <w:basedOn w:val="Default"/>
    <w:pPr>
      <w:spacing w:before="120"/>
      <w:ind w:firstLine="288"/>
      <w:jc w:val="both"/>
    </w:pPr>
    <w:rPr>
      <w:sz w:val="20"/>
    </w:rPr>
  </w:style>
  <w:style w:type="paragraph" w:styleId="a7">
    <w:name w:val="List Bullet"/>
    <w:basedOn w:val="Default"/>
    <w:pPr>
      <w:ind w:left="360" w:hanging="360"/>
    </w:pPr>
  </w:style>
  <w:style w:type="paragraph" w:customStyle="1" w:styleId="ProcBullet">
    <w:name w:val="ProcBullet"/>
    <w:basedOn w:val="a7"/>
    <w:pPr>
      <w:ind w:left="584" w:right="227" w:hanging="357"/>
      <w:jc w:val="both"/>
    </w:pPr>
    <w:rPr>
      <w:sz w:val="20"/>
    </w:rPr>
  </w:style>
  <w:style w:type="paragraph" w:styleId="21">
    <w:name w:val="List Bullet 2"/>
    <w:basedOn w:val="Default"/>
    <w:pPr>
      <w:ind w:left="720" w:hanging="360"/>
    </w:pPr>
    <w:rPr>
      <w:sz w:val="20"/>
    </w:rPr>
  </w:style>
  <w:style w:type="paragraph" w:customStyle="1" w:styleId="ProcBullet2">
    <w:name w:val="ProcBullet2"/>
    <w:basedOn w:val="21"/>
    <w:pPr>
      <w:jc w:val="both"/>
    </w:pPr>
  </w:style>
  <w:style w:type="paragraph" w:customStyle="1" w:styleId="ProcRefs">
    <w:name w:val="ProcRefs"/>
    <w:basedOn w:val="Default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pPr>
      <w:spacing w:before="240"/>
    </w:pPr>
    <w:rPr>
      <w:i/>
      <w:sz w:val="20"/>
    </w:rPr>
  </w:style>
  <w:style w:type="paragraph" w:customStyle="1" w:styleId="ProcTitle">
    <w:name w:val="ProcTitle"/>
    <w:basedOn w:val="1"/>
    <w:pPr>
      <w:jc w:val="center"/>
    </w:pPr>
    <w:rPr>
      <w:rFonts w:ascii="Times" w:hAnsi="Times"/>
    </w:rPr>
  </w:style>
  <w:style w:type="paragraph" w:styleId="a8">
    <w:name w:val="Subtitle"/>
    <w:basedOn w:val="Default"/>
    <w:next w:val="Textbody"/>
    <w:qFormat/>
    <w:pPr>
      <w:spacing w:after="60"/>
      <w:jc w:val="center"/>
    </w:pPr>
    <w:rPr>
      <w:rFonts w:ascii="Helvetica" w:hAnsi="Helvetica"/>
      <w:i/>
    </w:rPr>
  </w:style>
  <w:style w:type="paragraph" w:styleId="a9">
    <w:name w:val="header"/>
    <w:basedOn w:val="Default"/>
    <w:pPr>
      <w:tabs>
        <w:tab w:val="center" w:pos="4320"/>
        <w:tab w:val="right" w:pos="8640"/>
      </w:tabs>
    </w:pPr>
  </w:style>
  <w:style w:type="paragraph" w:styleId="aa">
    <w:name w:val="footer"/>
    <w:basedOn w:val="Default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link w:val="BodyChar"/>
    <w:pPr>
      <w:spacing w:after="120"/>
    </w:pPr>
    <w:rPr>
      <w:kern w:val="1"/>
    </w:rPr>
  </w:style>
  <w:style w:type="paragraph" w:customStyle="1" w:styleId="Text">
    <w:name w:val="Text"/>
    <w:basedOn w:val="a5"/>
  </w:style>
  <w:style w:type="paragraph" w:customStyle="1" w:styleId="WW-Text">
    <w:name w:val="WW-Text"/>
    <w:basedOn w:val="Body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pPr>
      <w:spacing w:after="40"/>
    </w:pPr>
    <w:rPr>
      <w:sz w:val="18"/>
    </w:rPr>
  </w:style>
  <w:style w:type="paragraph" w:styleId="ab">
    <w:name w:val="Title"/>
    <w:basedOn w:val="Default"/>
    <w:next w:val="a8"/>
    <w:qFormat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pPr>
      <w:spacing w:before="120" w:after="120"/>
    </w:pPr>
  </w:style>
  <w:style w:type="paragraph" w:customStyle="1" w:styleId="TableContents">
    <w:name w:val="Table Contents"/>
    <w:basedOn w:val="Defaul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customStyle="1" w:styleId="Framecontents">
    <w:name w:val="Frame contents"/>
    <w:basedOn w:val="Textbody"/>
  </w:style>
  <w:style w:type="character" w:customStyle="1" w:styleId="1Char">
    <w:name w:val="제목 1 Char"/>
    <w:basedOn w:val="Absatz-Standardschriftart"/>
    <w:link w:val="1"/>
    <w:rsid w:val="00D70923"/>
    <w:rPr>
      <w:rFonts w:ascii="Helvetica" w:hAnsi="Helvetica"/>
      <w:b/>
      <w:kern w:val="1"/>
      <w:sz w:val="28"/>
    </w:rPr>
  </w:style>
  <w:style w:type="paragraph" w:customStyle="1" w:styleId="ac">
    <w:rsid w:val="00D70923"/>
    <w:pPr>
      <w:widowControl w:val="0"/>
      <w:suppressAutoHyphens/>
    </w:pPr>
    <w:rPr>
      <w:rFonts w:ascii="Times" w:hAnsi="Times"/>
      <w:sz w:val="24"/>
    </w:rPr>
  </w:style>
  <w:style w:type="character" w:styleId="ad">
    <w:name w:val="Hyperlink"/>
    <w:basedOn w:val="a0"/>
    <w:rsid w:val="002E1DC1"/>
    <w:rPr>
      <w:color w:val="0000FF" w:themeColor="hyperlink"/>
      <w:u w:val="single"/>
    </w:rPr>
  </w:style>
  <w:style w:type="character" w:customStyle="1" w:styleId="BodyChar">
    <w:name w:val="Body Char"/>
    <w:link w:val="Body"/>
    <w:rsid w:val="002E1DC1"/>
    <w:rPr>
      <w:rFonts w:ascii="Times" w:hAnsi="Times"/>
      <w:kern w:val="1"/>
      <w:sz w:val="24"/>
    </w:rPr>
  </w:style>
  <w:style w:type="character" w:styleId="ae">
    <w:name w:val="Emphasis"/>
    <w:qFormat/>
    <w:rsid w:val="002E1DC1"/>
    <w:rPr>
      <w:i/>
      <w:iCs/>
    </w:rPr>
  </w:style>
  <w:style w:type="paragraph" w:customStyle="1" w:styleId="SP873733">
    <w:name w:val="SP.8.73733"/>
    <w:basedOn w:val="Default"/>
    <w:next w:val="Default"/>
    <w:uiPriority w:val="99"/>
    <w:rsid w:val="00AA3860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873795">
    <w:name w:val="SP.8.73795"/>
    <w:basedOn w:val="Default"/>
    <w:next w:val="Default"/>
    <w:uiPriority w:val="99"/>
    <w:rsid w:val="00AA3860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873739">
    <w:name w:val="SP.8.73739"/>
    <w:basedOn w:val="Default"/>
    <w:next w:val="Default"/>
    <w:uiPriority w:val="99"/>
    <w:rsid w:val="00AA3860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873735">
    <w:name w:val="SP.8.73735"/>
    <w:basedOn w:val="Default"/>
    <w:next w:val="Default"/>
    <w:uiPriority w:val="99"/>
    <w:rsid w:val="00AA3860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8208955">
    <w:name w:val="SC.8.208955"/>
    <w:uiPriority w:val="99"/>
    <w:rsid w:val="00AA3860"/>
    <w:rPr>
      <w:color w:val="000000"/>
      <w:sz w:val="20"/>
      <w:szCs w:val="20"/>
      <w:u w:val="single"/>
    </w:rPr>
  </w:style>
  <w:style w:type="table" w:styleId="af">
    <w:name w:val="Table Grid"/>
    <w:basedOn w:val="a1"/>
    <w:rsid w:val="000A4A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873832">
    <w:name w:val="SP.8.73832"/>
    <w:basedOn w:val="Default"/>
    <w:next w:val="Default"/>
    <w:uiPriority w:val="99"/>
    <w:rsid w:val="00FD43CB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873833">
    <w:name w:val="SP.8.73833"/>
    <w:basedOn w:val="Default"/>
    <w:next w:val="Default"/>
    <w:uiPriority w:val="99"/>
    <w:rsid w:val="00FD43CB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1286021">
    <w:name w:val="SP.12.86021"/>
    <w:basedOn w:val="Default"/>
    <w:next w:val="Default"/>
    <w:uiPriority w:val="99"/>
    <w:rsid w:val="00FD43CB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1286045">
    <w:name w:val="SP.12.86045"/>
    <w:basedOn w:val="Default"/>
    <w:next w:val="Default"/>
    <w:uiPriority w:val="99"/>
    <w:rsid w:val="00FD43CB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12127026">
    <w:name w:val="SC.12.127026"/>
    <w:uiPriority w:val="99"/>
    <w:rsid w:val="00FD43CB"/>
    <w:rPr>
      <w:color w:val="000000"/>
      <w:sz w:val="18"/>
      <w:szCs w:val="18"/>
      <w:u w:val="single"/>
    </w:rPr>
  </w:style>
  <w:style w:type="paragraph" w:customStyle="1" w:styleId="SP1286018">
    <w:name w:val="SP.12.86018"/>
    <w:basedOn w:val="Default"/>
    <w:next w:val="Default"/>
    <w:uiPriority w:val="99"/>
    <w:rsid w:val="00A73B6F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1286082">
    <w:name w:val="SP.12.86082"/>
    <w:basedOn w:val="Default"/>
    <w:next w:val="Default"/>
    <w:uiPriority w:val="99"/>
    <w:rsid w:val="00A73B6F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1286027">
    <w:name w:val="SP.12.86027"/>
    <w:basedOn w:val="Default"/>
    <w:next w:val="Default"/>
    <w:uiPriority w:val="99"/>
    <w:rsid w:val="00A73B6F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8221189">
    <w:name w:val="SP.8.221189"/>
    <w:basedOn w:val="Default"/>
    <w:next w:val="Default"/>
    <w:uiPriority w:val="99"/>
    <w:rsid w:val="00370D1D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8221241">
    <w:name w:val="SP.8.221241"/>
    <w:basedOn w:val="Default"/>
    <w:next w:val="Default"/>
    <w:uiPriority w:val="99"/>
    <w:rsid w:val="00370D1D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8221218">
    <w:name w:val="SP.8.221218"/>
    <w:basedOn w:val="Default"/>
    <w:next w:val="Default"/>
    <w:uiPriority w:val="99"/>
    <w:rsid w:val="00370D1D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8221191">
    <w:name w:val="SP.8.221191"/>
    <w:basedOn w:val="Default"/>
    <w:next w:val="Default"/>
    <w:uiPriority w:val="99"/>
    <w:rsid w:val="00370D1D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8245778">
    <w:name w:val="SC.8.245778"/>
    <w:uiPriority w:val="99"/>
    <w:rsid w:val="00370D1D"/>
    <w:rPr>
      <w:color w:val="000000"/>
      <w:sz w:val="20"/>
      <w:szCs w:val="20"/>
      <w:u w:val="single"/>
    </w:rPr>
  </w:style>
  <w:style w:type="paragraph" w:customStyle="1" w:styleId="SP8274437">
    <w:name w:val="SP.8.274437"/>
    <w:basedOn w:val="Default"/>
    <w:next w:val="Default"/>
    <w:uiPriority w:val="99"/>
    <w:rsid w:val="00880EA8"/>
    <w:pPr>
      <w:suppressAutoHyphens w:val="0"/>
      <w:autoSpaceDE w:val="0"/>
      <w:autoSpaceDN w:val="0"/>
      <w:adjustRightInd w:val="0"/>
    </w:pPr>
    <w:rPr>
      <w:rFonts w:ascii="Arial" w:hAnsi="Arial" w:cs="Arial"/>
      <w:szCs w:val="24"/>
    </w:rPr>
  </w:style>
  <w:style w:type="paragraph" w:customStyle="1" w:styleId="SP8274477">
    <w:name w:val="SP.8.274477"/>
    <w:basedOn w:val="Default"/>
    <w:next w:val="Default"/>
    <w:uiPriority w:val="99"/>
    <w:rsid w:val="00880EA8"/>
    <w:pPr>
      <w:suppressAutoHyphens w:val="0"/>
      <w:autoSpaceDE w:val="0"/>
      <w:autoSpaceDN w:val="0"/>
      <w:adjustRightInd w:val="0"/>
    </w:pPr>
    <w:rPr>
      <w:rFonts w:ascii="Arial" w:hAnsi="Arial" w:cs="Arial"/>
      <w:szCs w:val="24"/>
    </w:rPr>
  </w:style>
  <w:style w:type="paragraph" w:customStyle="1" w:styleId="SP8274466">
    <w:name w:val="SP.8.274466"/>
    <w:basedOn w:val="Default"/>
    <w:next w:val="Default"/>
    <w:uiPriority w:val="99"/>
    <w:rsid w:val="00880EA8"/>
    <w:pPr>
      <w:suppressAutoHyphens w:val="0"/>
      <w:autoSpaceDE w:val="0"/>
      <w:autoSpaceDN w:val="0"/>
      <w:adjustRightInd w:val="0"/>
    </w:pPr>
    <w:rPr>
      <w:rFonts w:ascii="Arial" w:hAnsi="Arial" w:cs="Arial"/>
      <w:szCs w:val="24"/>
    </w:rPr>
  </w:style>
  <w:style w:type="paragraph" w:customStyle="1" w:styleId="SP8274439">
    <w:name w:val="SP.8.274439"/>
    <w:basedOn w:val="Default"/>
    <w:next w:val="Default"/>
    <w:uiPriority w:val="99"/>
    <w:rsid w:val="00880EA8"/>
    <w:pPr>
      <w:suppressAutoHyphens w:val="0"/>
      <w:autoSpaceDE w:val="0"/>
      <w:autoSpaceDN w:val="0"/>
      <w:adjustRightInd w:val="0"/>
    </w:pPr>
    <w:rPr>
      <w:rFonts w:ascii="Arial" w:hAnsi="Arial" w:cs="Arial"/>
      <w:szCs w:val="24"/>
    </w:rPr>
  </w:style>
  <w:style w:type="paragraph" w:customStyle="1" w:styleId="SP8274457">
    <w:name w:val="SP.8.274457"/>
    <w:basedOn w:val="Default"/>
    <w:next w:val="Default"/>
    <w:uiPriority w:val="99"/>
    <w:rsid w:val="00880EA8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8245766">
    <w:name w:val="SC.8.245766"/>
    <w:uiPriority w:val="99"/>
    <w:rsid w:val="00880EA8"/>
    <w:rPr>
      <w:b/>
      <w:bCs/>
      <w:i/>
      <w:iCs/>
      <w:color w:val="000000"/>
      <w:sz w:val="20"/>
      <w:szCs w:val="20"/>
    </w:rPr>
  </w:style>
  <w:style w:type="paragraph" w:customStyle="1" w:styleId="SP8274433">
    <w:name w:val="SP.8.274433"/>
    <w:basedOn w:val="Default"/>
    <w:next w:val="Default"/>
    <w:uiPriority w:val="99"/>
    <w:rsid w:val="00880EA8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styleId="af0">
    <w:name w:val="List Paragraph"/>
    <w:basedOn w:val="a"/>
    <w:rsid w:val="00880EA8"/>
    <w:pPr>
      <w:ind w:leftChars="400" w:left="800"/>
    </w:pPr>
  </w:style>
  <w:style w:type="paragraph" w:styleId="af1">
    <w:name w:val="Balloon Text"/>
    <w:basedOn w:val="a"/>
    <w:link w:val="Char"/>
    <w:rsid w:val="00880EA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f1"/>
    <w:rsid w:val="00880EA8"/>
    <w:rPr>
      <w:rFonts w:asciiTheme="majorHAnsi" w:eastAsiaTheme="majorEastAsia" w:hAnsiTheme="majorHAnsi" w:cstheme="majorBidi"/>
      <w:sz w:val="18"/>
      <w:szCs w:val="18"/>
    </w:rPr>
  </w:style>
  <w:style w:type="character" w:customStyle="1" w:styleId="SC8245799">
    <w:name w:val="SC.8.245799"/>
    <w:uiPriority w:val="99"/>
    <w:rsid w:val="00880EA8"/>
    <w:rPr>
      <w:rFonts w:ascii="Times New Roman" w:hAnsi="Times New Roman" w:cs="Times New Roman"/>
      <w:color w:val="000000"/>
      <w:sz w:val="16"/>
      <w:szCs w:val="16"/>
      <w:u w:val="single"/>
    </w:rPr>
  </w:style>
  <w:style w:type="character" w:customStyle="1" w:styleId="SC8245797">
    <w:name w:val="SC.8.245797"/>
    <w:uiPriority w:val="99"/>
    <w:rsid w:val="00880EA8"/>
    <w:rPr>
      <w:rFonts w:ascii="Times New Roman" w:hAnsi="Times New Roman" w:cs="Times New Roman"/>
      <w:color w:val="000000"/>
      <w:sz w:val="16"/>
      <w:szCs w:val="16"/>
      <w:u w:val="single"/>
    </w:rPr>
  </w:style>
  <w:style w:type="paragraph" w:customStyle="1" w:styleId="SP8274509">
    <w:name w:val="SP.8.274509"/>
    <w:basedOn w:val="Default"/>
    <w:next w:val="Default"/>
    <w:uiPriority w:val="99"/>
    <w:rsid w:val="00880EA8"/>
    <w:pPr>
      <w:suppressAutoHyphens w:val="0"/>
      <w:autoSpaceDE w:val="0"/>
      <w:autoSpaceDN w:val="0"/>
      <w:adjustRightInd w:val="0"/>
    </w:pPr>
    <w:rPr>
      <w:rFonts w:ascii="Arial" w:hAnsi="Arial" w:cs="Arial"/>
      <w:szCs w:val="24"/>
    </w:rPr>
  </w:style>
  <w:style w:type="character" w:styleId="af2">
    <w:name w:val="Placeholder Text"/>
    <w:basedOn w:val="a0"/>
    <w:rsid w:val="007C4772"/>
    <w:rPr>
      <w:color w:val="808080"/>
    </w:rPr>
  </w:style>
  <w:style w:type="character" w:customStyle="1" w:styleId="SC8208902">
    <w:name w:val="SC.8.208902"/>
    <w:uiPriority w:val="99"/>
    <w:rsid w:val="00855F7C"/>
    <w:rPr>
      <w:color w:val="000000"/>
      <w:sz w:val="20"/>
      <w:szCs w:val="20"/>
    </w:rPr>
  </w:style>
  <w:style w:type="paragraph" w:customStyle="1" w:styleId="SP21270341">
    <w:name w:val="SP.21.270341"/>
    <w:basedOn w:val="Default"/>
    <w:next w:val="Default"/>
    <w:uiPriority w:val="99"/>
    <w:rsid w:val="000F1E27"/>
    <w:pPr>
      <w:suppressAutoHyphens w:val="0"/>
      <w:autoSpaceDE w:val="0"/>
      <w:autoSpaceDN w:val="0"/>
      <w:adjustRightInd w:val="0"/>
    </w:pPr>
    <w:rPr>
      <w:rFonts w:ascii="IJOLJ N+ Courier" w:eastAsia="IJOLJ N+ Courier" w:hAnsi="Times New Roman"/>
      <w:szCs w:val="24"/>
    </w:rPr>
  </w:style>
  <w:style w:type="character" w:customStyle="1" w:styleId="SC21233485">
    <w:name w:val="SC.21.233485"/>
    <w:uiPriority w:val="99"/>
    <w:rsid w:val="000F1E27"/>
    <w:rPr>
      <w:rFonts w:cs="IJOLJ N+ Courier"/>
      <w:color w:val="000000"/>
      <w:sz w:val="16"/>
      <w:szCs w:val="16"/>
    </w:rPr>
  </w:style>
  <w:style w:type="paragraph" w:customStyle="1" w:styleId="SP21270365">
    <w:name w:val="SP.21.270365"/>
    <w:basedOn w:val="Default"/>
    <w:next w:val="Default"/>
    <w:uiPriority w:val="99"/>
    <w:rsid w:val="000F1E27"/>
    <w:pPr>
      <w:suppressAutoHyphens w:val="0"/>
      <w:autoSpaceDE w:val="0"/>
      <w:autoSpaceDN w:val="0"/>
      <w:adjustRightInd w:val="0"/>
    </w:pPr>
    <w:rPr>
      <w:rFonts w:ascii="IJOLJ N+ Courier" w:eastAsia="IJOLJ N+ Courier" w:hAnsi="Times New Roman"/>
      <w:szCs w:val="24"/>
    </w:rPr>
  </w:style>
  <w:style w:type="character" w:customStyle="1" w:styleId="SC21233531">
    <w:name w:val="SC.21.233531"/>
    <w:uiPriority w:val="99"/>
    <w:rsid w:val="000F1E27"/>
    <w:rPr>
      <w:rFonts w:ascii="Times New Roman"/>
      <w:color w:val="000000"/>
      <w:sz w:val="16"/>
      <w:szCs w:val="16"/>
    </w:rPr>
  </w:style>
  <w:style w:type="character" w:customStyle="1" w:styleId="SC21233538">
    <w:name w:val="SC.21.233538"/>
    <w:uiPriority w:val="99"/>
    <w:rsid w:val="000F1E27"/>
    <w:rPr>
      <w:rFonts w:ascii="Times New Roman"/>
      <w:color w:val="000000"/>
      <w:sz w:val="16"/>
      <w:szCs w:val="16"/>
    </w:rPr>
  </w:style>
  <w:style w:type="paragraph" w:customStyle="1" w:styleId="SP8237573">
    <w:name w:val="SP.8.237573"/>
    <w:basedOn w:val="Default"/>
    <w:next w:val="Default"/>
    <w:uiPriority w:val="99"/>
    <w:rsid w:val="007C0B55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8237625">
    <w:name w:val="SP.8.237625"/>
    <w:basedOn w:val="Default"/>
    <w:next w:val="Default"/>
    <w:uiPriority w:val="99"/>
    <w:rsid w:val="007C0B55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8237602">
    <w:name w:val="SP.8.237602"/>
    <w:basedOn w:val="Default"/>
    <w:next w:val="Default"/>
    <w:uiPriority w:val="99"/>
    <w:rsid w:val="007C0B55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table" w:styleId="-1">
    <w:name w:val="Light List Accent 1"/>
    <w:basedOn w:val="a1"/>
    <w:rsid w:val="00BA4E8A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4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eee802.org/16" TargetMode="External"/><Relationship Id="rId13" Type="http://schemas.openxmlformats.org/officeDocument/2006/relationships/hyperlink" Target="http://standards.ieee.org/board/pat/pat-material.htm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tandards.ieee.org/guides/opman/sect6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tandards.ieee.org/guides/bylaws/sect6-7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standards.ieee.org/faqs/affiliationFAQ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scha@etri.re.kr" TargetMode="External"/><Relationship Id="rId14" Type="http://schemas.openxmlformats.org/officeDocument/2006/relationships/hyperlink" Target="http://standards.ieee.org/board/p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1353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>IEEE 802.16 Mentor Document Template</vt:lpstr>
      <vt:lpstr>IEEE 802.16</vt:lpstr>
      <vt:lpstr>Template Instructions</vt:lpstr>
      <vt:lpstr>Document Format</vt:lpstr>
      <vt:lpstr>Header</vt:lpstr>
      <vt:lpstr>Fonts</vt:lpstr>
      <vt:lpstr>Document Submission</vt:lpstr>
    </vt:vector>
  </TitlesOfParts>
  <Manager/>
  <Company>Consensii LLC</Company>
  <LinksUpToDate>false</LinksUpToDate>
  <CharactersWithSpaces>4474</CharactersWithSpaces>
  <SharedDoc>false</SharedDoc>
  <HyperlinkBase/>
  <HLinks>
    <vt:vector size="54" baseType="variant">
      <vt:variant>
        <vt:i4>5374002</vt:i4>
      </vt:variant>
      <vt:variant>
        <vt:i4>24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5374002</vt:i4>
      </vt:variant>
      <vt:variant>
        <vt:i4>21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7012455</vt:i4>
      </vt:variant>
      <vt:variant>
        <vt:i4>18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7340115</vt:i4>
      </vt:variant>
      <vt:variant>
        <vt:i4>15</vt:i4>
      </vt:variant>
      <vt:variant>
        <vt:i4>0</vt:i4>
      </vt:variant>
      <vt:variant>
        <vt:i4>5</vt:i4>
      </vt:variant>
      <vt:variant>
        <vt:lpwstr>http://standards.ieee.org/board/pat</vt:lpwstr>
      </vt:variant>
      <vt:variant>
        <vt:lpwstr/>
      </vt:variant>
      <vt:variant>
        <vt:i4>1507435</vt:i4>
      </vt:variant>
      <vt:variant>
        <vt:i4>12</vt:i4>
      </vt:variant>
      <vt:variant>
        <vt:i4>0</vt:i4>
      </vt:variant>
      <vt:variant>
        <vt:i4>5</vt:i4>
      </vt:variant>
      <vt:variant>
        <vt:lpwstr>http://standards.ieee.org/board/pat/pat-material.html</vt:lpwstr>
      </vt:variant>
      <vt:variant>
        <vt:lpwstr/>
      </vt:variant>
      <vt:variant>
        <vt:i4>2097256</vt:i4>
      </vt:variant>
      <vt:variant>
        <vt:i4>9</vt:i4>
      </vt:variant>
      <vt:variant>
        <vt:i4>0</vt:i4>
      </vt:variant>
      <vt:variant>
        <vt:i4>5</vt:i4>
      </vt:variant>
      <vt:variant>
        <vt:lpwstr>http://standards.ieee.org/guides/opman/sect6.html</vt:lpwstr>
      </vt:variant>
      <vt:variant>
        <vt:lpwstr>6.3</vt:lpwstr>
      </vt:variant>
      <vt:variant>
        <vt:i4>1900605</vt:i4>
      </vt:variant>
      <vt:variant>
        <vt:i4>6</vt:i4>
      </vt:variant>
      <vt:variant>
        <vt:i4>0</vt:i4>
      </vt:variant>
      <vt:variant>
        <vt:i4>5</vt:i4>
      </vt:variant>
      <vt:variant>
        <vt:lpwstr>http://standards.ieee.org/guides/bylaws/sect6-7.html</vt:lpwstr>
      </vt:variant>
      <vt:variant>
        <vt:lpwstr>6</vt:lpwstr>
      </vt:variant>
      <vt:variant>
        <vt:i4>7012455</vt:i4>
      </vt:variant>
      <vt:variant>
        <vt:i4>3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1310844</vt:i4>
      </vt:variant>
      <vt:variant>
        <vt:i4>0</vt:i4>
      </vt:variant>
      <vt:variant>
        <vt:i4>0</vt:i4>
      </vt:variant>
      <vt:variant>
        <vt:i4>5</vt:i4>
      </vt:variant>
      <vt:variant>
        <vt:lpwstr>http://ieee802.org/16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802.16 Mentor Document Template</dc:title>
  <dc:subject/>
  <dc:creator>Roger Marks</dc:creator>
  <cp:keywords/>
  <dc:description/>
  <cp:lastModifiedBy>Jaesun Cha</cp:lastModifiedBy>
  <cp:revision>101</cp:revision>
  <cp:lastPrinted>2113-01-01T05:00:00Z</cp:lastPrinted>
  <dcterms:created xsi:type="dcterms:W3CDTF">2011-12-29T23:12:00Z</dcterms:created>
  <dcterms:modified xsi:type="dcterms:W3CDTF">2012-09-04T05:59:00Z</dcterms:modified>
  <cp:category/>
</cp:coreProperties>
</file>