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676E72" w:rsidP="00C117EE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>
              <w:rPr>
                <w:rFonts w:hint="eastAsia"/>
                <w:b/>
                <w:lang w:eastAsia="ko-KR"/>
              </w:rPr>
              <w:t xml:space="preserve">Initial ranging for priority access </w:t>
            </w:r>
            <w:r w:rsidR="00C117EE">
              <w:rPr>
                <w:rFonts w:hint="eastAsia"/>
                <w:b/>
                <w:lang w:eastAsia="ko-KR"/>
              </w:rPr>
              <w:t>in</w:t>
            </w:r>
            <w:r w:rsidR="00656975" w:rsidRPr="00656975">
              <w:rPr>
                <w:b/>
                <w:lang w:eastAsia="ko-KR"/>
              </w:rPr>
              <w:t xml:space="preserve"> IEEE 802.16.1a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5104D3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5104D3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B96169">
              <w:rPr>
                <w:rFonts w:hint="eastAsia"/>
                <w:b/>
                <w:lang w:eastAsia="ko-KR"/>
              </w:rPr>
              <w:t>04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110E63" w:rsidRDefault="00110E63" w:rsidP="00110E63">
            <w:pPr>
              <w:pStyle w:val="covertext"/>
              <w:snapToGrid w:val="0"/>
            </w:pPr>
            <w:proofErr w:type="spellStart"/>
            <w:r>
              <w:t>Seokjoo</w:t>
            </w:r>
            <w:proofErr w:type="spellEnd"/>
            <w:r>
              <w:t xml:space="preserve"> Shin</w:t>
            </w:r>
          </w:p>
          <w:p w:rsidR="00110E63" w:rsidRDefault="00110E63" w:rsidP="00110E63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>
              <w:t>Chosun</w:t>
            </w:r>
            <w:proofErr w:type="spellEnd"/>
            <w:r>
              <w:t xml:space="preserve"> University </w:t>
            </w:r>
          </w:p>
          <w:p w:rsidR="00110E63" w:rsidRDefault="00110E63" w:rsidP="00110E63">
            <w:pPr>
              <w:pStyle w:val="covertext"/>
              <w:snapToGrid w:val="0"/>
              <w:rPr>
                <w:lang w:eastAsia="ko-KR"/>
              </w:rPr>
            </w:pPr>
          </w:p>
          <w:p w:rsidR="00526CF4" w:rsidRDefault="00526CF4" w:rsidP="00110E63">
            <w:pPr>
              <w:pStyle w:val="covertext"/>
              <w:snapToGrid w:val="0"/>
              <w:rPr>
                <w:lang w:eastAsia="ko-KR"/>
              </w:rPr>
            </w:pPr>
            <w:r>
              <w:t>Won-</w:t>
            </w:r>
            <w:proofErr w:type="spellStart"/>
            <w:r>
              <w:t>Ik</w:t>
            </w:r>
            <w:proofErr w:type="spellEnd"/>
            <w:r>
              <w:t xml:space="preserve"> Kim, </w:t>
            </w:r>
            <w:proofErr w:type="spellStart"/>
            <w:r w:rsidR="0085465E">
              <w:t>Seokki</w:t>
            </w:r>
            <w:proofErr w:type="spellEnd"/>
            <w:r w:rsidR="0085465E">
              <w:t xml:space="preserve"> Kim, </w:t>
            </w:r>
            <w:proofErr w:type="spellStart"/>
            <w:r>
              <w:t>Eunkyung</w:t>
            </w:r>
            <w:proofErr w:type="spellEnd"/>
            <w:r>
              <w:t xml:space="preserve"> Kim, </w:t>
            </w:r>
            <w:proofErr w:type="spellStart"/>
            <w:r>
              <w:t>Sungkyung</w:t>
            </w:r>
            <w:proofErr w:type="spellEnd"/>
            <w:r>
              <w:t xml:space="preserve"> Kim, </w:t>
            </w:r>
            <w:proofErr w:type="spellStart"/>
            <w:r>
              <w:t>Miyoung</w:t>
            </w:r>
            <w:proofErr w:type="spellEnd"/>
            <w:r>
              <w:t xml:space="preserve"> </w:t>
            </w:r>
            <w:proofErr w:type="spellStart"/>
            <w:r>
              <w:t>Yun</w:t>
            </w:r>
            <w:proofErr w:type="spellEnd"/>
            <w:r>
              <w:t xml:space="preserve">, Hyun Lee, </w:t>
            </w:r>
            <w:proofErr w:type="spellStart"/>
            <w:r>
              <w:t>Chulsik</w:t>
            </w:r>
            <w:proofErr w:type="spellEnd"/>
            <w:r>
              <w:t xml:space="preserve"> Yoon</w:t>
            </w:r>
            <w:r w:rsidR="0085465E">
              <w:rPr>
                <w:rFonts w:hint="eastAsia"/>
                <w:lang w:eastAsia="ko-KR"/>
              </w:rPr>
              <w:t xml:space="preserve">, </w:t>
            </w:r>
            <w:proofErr w:type="spellStart"/>
            <w:r w:rsidR="0085465E">
              <w:t>Sungcheol</w:t>
            </w:r>
            <w:proofErr w:type="spellEnd"/>
            <w:r w:rsidR="0085465E">
              <w:t xml:space="preserve"> Chang</w:t>
            </w:r>
          </w:p>
          <w:p w:rsidR="0092701D" w:rsidRPr="001742D6" w:rsidRDefault="00526CF4" w:rsidP="00110E63">
            <w:pPr>
              <w:pStyle w:val="covertext"/>
              <w:snapToGrid w:val="0"/>
              <w:rPr>
                <w:lang w:eastAsia="ko-KR"/>
              </w:rPr>
            </w:pPr>
            <w:r>
              <w:t>ETRI</w:t>
            </w:r>
            <w:r w:rsidR="00611B2D">
              <w:t xml:space="preserve">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Default="00611B2D" w:rsidP="00611B2D">
            <w:pPr>
              <w:pStyle w:val="Default"/>
            </w:pPr>
            <w:r>
              <w:t xml:space="preserve">E-mail: </w:t>
            </w:r>
          </w:p>
          <w:p w:rsidR="00110E63" w:rsidRDefault="00CE10A6" w:rsidP="00110E63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110E63" w:rsidRPr="00FE3D8F">
                <w:rPr>
                  <w:rStyle w:val="Hyperlink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110E63" w:rsidRDefault="00110E63" w:rsidP="00526CF4">
            <w:pPr>
              <w:pStyle w:val="Default"/>
              <w:rPr>
                <w:lang w:eastAsia="ko-KR"/>
              </w:rPr>
            </w:pPr>
          </w:p>
          <w:p w:rsidR="00110E63" w:rsidRDefault="00110E63" w:rsidP="00526CF4">
            <w:pPr>
              <w:pStyle w:val="Default"/>
              <w:rPr>
                <w:lang w:eastAsia="ko-KR"/>
              </w:rPr>
            </w:pPr>
          </w:p>
          <w:p w:rsidR="00110E63" w:rsidRDefault="00110E63" w:rsidP="00526CF4">
            <w:pPr>
              <w:pStyle w:val="Default"/>
              <w:rPr>
                <w:lang w:eastAsia="ko-KR"/>
              </w:rPr>
            </w:pPr>
          </w:p>
          <w:p w:rsidR="00526CF4" w:rsidRDefault="00CE10A6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26CF4" w:rsidRPr="00FE3D8F">
                <w:rPr>
                  <w:rStyle w:val="Hyperlink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26CF4" w:rsidRDefault="00CE10A6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526CF4" w:rsidRPr="00FE3D8F">
                <w:rPr>
                  <w:rStyle w:val="Hyperlink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92701D" w:rsidRDefault="0092701D" w:rsidP="00110E63">
            <w:pPr>
              <w:pStyle w:val="Default"/>
            </w:pP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B96169" w:rsidRDefault="00195D09" w:rsidP="0030679E">
            <w:pPr>
              <w:pStyle w:val="covertext"/>
              <w:snapToGrid w:val="0"/>
              <w:rPr>
                <w:lang w:eastAsia="ko-KR"/>
              </w:rPr>
            </w:pPr>
            <w:r>
              <w:rPr>
                <w:lang w:eastAsia="ko-KR"/>
              </w:rPr>
              <w:t>“</w:t>
            </w:r>
            <w:r>
              <w:rPr>
                <w:rFonts w:hint="eastAsia"/>
                <w:lang w:eastAsia="ko-KR"/>
              </w:rPr>
              <w:t>IEEE 802.16-12-</w:t>
            </w:r>
            <w:r w:rsidR="00B96169">
              <w:rPr>
                <w:rFonts w:hint="eastAsia"/>
                <w:lang w:eastAsia="ko-KR"/>
              </w:rPr>
              <w:t>271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>”</w:t>
            </w:r>
            <w:r>
              <w:rPr>
                <w:rFonts w:hint="eastAsia"/>
                <w:lang w:eastAsia="ko-KR"/>
              </w:rPr>
              <w:t xml:space="preserve"> in response to </w:t>
            </w:r>
            <w:r w:rsidR="00B96169" w:rsidRPr="00B96169">
              <w:rPr>
                <w:lang w:eastAsia="ko-KR"/>
              </w:rPr>
              <w:t xml:space="preserve">Letter Ballot </w:t>
            </w:r>
            <w:proofErr w:type="spellStart"/>
            <w:r w:rsidR="00B96169" w:rsidRPr="00B96169">
              <w:rPr>
                <w:lang w:eastAsia="ko-KR"/>
              </w:rPr>
              <w:t>Recirc</w:t>
            </w:r>
            <w:proofErr w:type="spellEnd"/>
            <w:r w:rsidR="00B96169" w:rsidRPr="00B96169">
              <w:rPr>
                <w:lang w:eastAsia="ko-KR"/>
              </w:rPr>
              <w:t xml:space="preserve"> #38a on P802.16.1a/D2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1742D6" w:rsidP="00B96169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provides AWD text proposals </w:t>
            </w:r>
            <w:r w:rsidR="00F93DA3">
              <w:rPr>
                <w:rFonts w:hint="eastAsia"/>
                <w:lang w:eastAsia="ko-KR"/>
              </w:rPr>
              <w:t xml:space="preserve">for </w:t>
            </w:r>
            <w:r w:rsidR="00110E63">
              <w:rPr>
                <w:rFonts w:hint="eastAsia"/>
                <w:lang w:eastAsia="ko-KR"/>
              </w:rPr>
              <w:t>priority access</w:t>
            </w:r>
            <w:r w:rsidR="00656975" w:rsidRPr="00656975">
              <w:rPr>
                <w:lang w:eastAsia="ko-KR"/>
              </w:rPr>
              <w:t xml:space="preserve"> </w:t>
            </w:r>
            <w:r w:rsidR="00B96169">
              <w:rPr>
                <w:rFonts w:hint="eastAsia"/>
                <w:lang w:eastAsia="ko-KR"/>
              </w:rPr>
              <w:t>operation</w:t>
            </w:r>
            <w:r w:rsidR="00656975" w:rsidRPr="00656975">
              <w:rPr>
                <w:lang w:eastAsia="ko-KR"/>
              </w:rPr>
              <w:t xml:space="preserve"> of HR-MS</w:t>
            </w:r>
            <w:r>
              <w:rPr>
                <w:rFonts w:hint="eastAsia"/>
                <w:lang w:eastAsia="ko-KR"/>
              </w:rPr>
              <w:t xml:space="preserve"> in IEEE </w:t>
            </w:r>
            <w:r w:rsidR="000D3DD9">
              <w:rPr>
                <w:rFonts w:hint="eastAsia"/>
                <w:lang w:eastAsia="ko-KR"/>
              </w:rPr>
              <w:t>p</w:t>
            </w:r>
            <w:r>
              <w:rPr>
                <w:rFonts w:hint="eastAsia"/>
                <w:lang w:eastAsia="ko-KR"/>
              </w:rPr>
              <w:t>802.16.1a</w:t>
            </w:r>
            <w:r w:rsidR="00A07DCF">
              <w:rPr>
                <w:rFonts w:hint="eastAsia"/>
                <w:lang w:eastAsia="ko-KR"/>
              </w:rPr>
              <w:t>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611B2D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611B2D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2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3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5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>
        <w:br w:type="page"/>
      </w:r>
      <w:r w:rsidR="00737EC0" w:rsidRPr="00737EC0">
        <w:rPr>
          <w:rFonts w:ascii="Arial" w:hAnsi="Arial"/>
          <w:b/>
          <w:sz w:val="32"/>
          <w:szCs w:val="32"/>
          <w:lang w:eastAsia="ko-KR"/>
        </w:rPr>
        <w:lastRenderedPageBreak/>
        <w:t xml:space="preserve">Initial ranging for priority access </w:t>
      </w:r>
      <w:r w:rsidR="00C117EE">
        <w:rPr>
          <w:rFonts w:ascii="Arial" w:hAnsi="Arial" w:hint="eastAsia"/>
          <w:b/>
          <w:sz w:val="32"/>
          <w:szCs w:val="32"/>
          <w:lang w:eastAsia="ko-KR"/>
        </w:rPr>
        <w:t xml:space="preserve">in </w:t>
      </w:r>
      <w:r w:rsidR="00737EC0" w:rsidRPr="00737EC0">
        <w:rPr>
          <w:rFonts w:ascii="Arial" w:hAnsi="Arial"/>
          <w:b/>
          <w:sz w:val="32"/>
          <w:szCs w:val="32"/>
          <w:lang w:eastAsia="ko-KR"/>
        </w:rPr>
        <w:t xml:space="preserve">IEEE 802.16.1a </w:t>
      </w:r>
    </w:p>
    <w:p w:rsidR="000D3DD9" w:rsidRDefault="000D3DD9" w:rsidP="000D3DD9">
      <w:pPr>
        <w:pStyle w:val="Subtitle"/>
        <w:rPr>
          <w:rFonts w:ascii="Arial" w:eastAsia="Arial Unicode MS" w:hAnsi="Arial" w:cs="Arial"/>
          <w:lang w:eastAsia="ko-KR"/>
        </w:rPr>
      </w:pPr>
    </w:p>
    <w:p w:rsidR="000D3DD9" w:rsidRPr="000D3DD9" w:rsidRDefault="000D3DD9" w:rsidP="000D3DD9">
      <w:pPr>
        <w:pStyle w:val="Subtitle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Seokjoo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Shin</w:t>
      </w:r>
    </w:p>
    <w:p w:rsidR="000D3DD9" w:rsidRDefault="000D3DD9" w:rsidP="000D3DD9">
      <w:pPr>
        <w:pStyle w:val="Subtitle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Chosun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Pr="0085465E" w:rsidRDefault="000D3DD9" w:rsidP="000D3DD9">
      <w:pPr>
        <w:pStyle w:val="Subtitle"/>
        <w:rPr>
          <w:rFonts w:ascii="Arial" w:eastAsia="Arial Unicode MS" w:hAnsi="Arial" w:cs="Arial"/>
          <w:lang w:eastAsia="ko-KR"/>
        </w:rPr>
      </w:pPr>
    </w:p>
    <w:p w:rsidR="0085465E" w:rsidRDefault="0085465E" w:rsidP="0085465E">
      <w:pPr>
        <w:pStyle w:val="Subtitle"/>
        <w:rPr>
          <w:rFonts w:ascii="Arial" w:eastAsia="Arial Unicode MS" w:hAnsi="Arial" w:cs="Arial"/>
          <w:lang w:eastAsia="ko-KR"/>
        </w:rPr>
      </w:pPr>
      <w:r w:rsidRPr="0085465E">
        <w:rPr>
          <w:rFonts w:ascii="Arial" w:eastAsia="Arial Unicode MS" w:hAnsi="Arial" w:cs="Arial"/>
          <w:lang w:eastAsia="ko-KR"/>
        </w:rPr>
        <w:t>Won-</w:t>
      </w:r>
      <w:proofErr w:type="spellStart"/>
      <w:r w:rsidRPr="0085465E">
        <w:rPr>
          <w:rFonts w:ascii="Arial" w:eastAsia="Arial Unicode MS" w:hAnsi="Arial" w:cs="Arial"/>
          <w:lang w:eastAsia="ko-KR"/>
        </w:rPr>
        <w:t>Ik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Seokki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Eunkyung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Sungkyung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85465E">
        <w:rPr>
          <w:rFonts w:ascii="Arial" w:eastAsia="Arial Unicode MS" w:hAnsi="Arial" w:cs="Arial"/>
          <w:lang w:eastAsia="ko-KR"/>
        </w:rPr>
        <w:t>Miyoung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</w:t>
      </w:r>
      <w:proofErr w:type="spellStart"/>
      <w:r w:rsidRPr="0085465E">
        <w:rPr>
          <w:rFonts w:ascii="Arial" w:eastAsia="Arial Unicode MS" w:hAnsi="Arial" w:cs="Arial"/>
          <w:lang w:eastAsia="ko-KR"/>
        </w:rPr>
        <w:t>Yun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, Hyun Lee, </w:t>
      </w:r>
      <w:proofErr w:type="spellStart"/>
      <w:r w:rsidRPr="0085465E">
        <w:rPr>
          <w:rFonts w:ascii="Arial" w:eastAsia="Arial Unicode MS" w:hAnsi="Arial" w:cs="Arial"/>
          <w:lang w:eastAsia="ko-KR"/>
        </w:rPr>
        <w:t>Chulsik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Yoon</w:t>
      </w:r>
      <w:r w:rsidRPr="0085465E">
        <w:rPr>
          <w:rFonts w:ascii="Arial" w:eastAsia="Arial Unicode MS" w:hAnsi="Arial" w:cs="Arial" w:hint="eastAsia"/>
          <w:lang w:eastAsia="ko-KR"/>
        </w:rPr>
        <w:t xml:space="preserve">, </w:t>
      </w:r>
      <w:proofErr w:type="spellStart"/>
      <w:r w:rsidRPr="0085465E">
        <w:rPr>
          <w:rFonts w:ascii="Arial" w:eastAsia="Arial Unicode MS" w:hAnsi="Arial" w:cs="Arial"/>
          <w:lang w:eastAsia="ko-KR"/>
        </w:rPr>
        <w:t>Sungcheol</w:t>
      </w:r>
      <w:proofErr w:type="spellEnd"/>
      <w:r w:rsidRPr="0085465E">
        <w:rPr>
          <w:rFonts w:ascii="Arial" w:eastAsia="Arial Unicode MS" w:hAnsi="Arial" w:cs="Arial"/>
          <w:lang w:eastAsia="ko-KR"/>
        </w:rPr>
        <w:t xml:space="preserve"> Chang</w:t>
      </w:r>
    </w:p>
    <w:p w:rsidR="0085465E" w:rsidRPr="0085465E" w:rsidRDefault="0085465E" w:rsidP="0085465E">
      <w:pPr>
        <w:pStyle w:val="Subtitle"/>
        <w:rPr>
          <w:rFonts w:ascii="Arial" w:eastAsia="Arial Unicode MS" w:hAnsi="Arial" w:cs="Arial"/>
          <w:lang w:eastAsia="ko-KR"/>
        </w:rPr>
      </w:pPr>
      <w:r w:rsidRPr="0085465E">
        <w:rPr>
          <w:rFonts w:ascii="Arial" w:eastAsia="Arial Unicode MS" w:hAnsi="Arial" w:cs="Arial" w:hint="eastAsia"/>
          <w:lang w:eastAsia="ko-KR"/>
        </w:rPr>
        <w:t>ETRI</w:t>
      </w:r>
    </w:p>
    <w:p w:rsidR="0085465E" w:rsidRPr="0085465E" w:rsidRDefault="0085465E" w:rsidP="0085465E">
      <w:pPr>
        <w:pStyle w:val="Textbody"/>
        <w:rPr>
          <w:lang w:eastAsia="ko-KR"/>
        </w:rPr>
      </w:pPr>
    </w:p>
    <w:p w:rsidR="0092701D" w:rsidRPr="00BE10E9" w:rsidRDefault="00D62781">
      <w:pPr>
        <w:pStyle w:val="Heading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964C80" w:rsidRDefault="00964C80">
      <w:pPr>
        <w:pStyle w:val="Body"/>
        <w:rPr>
          <w:lang w:eastAsia="ko-KR"/>
        </w:rPr>
      </w:pPr>
      <w:r>
        <w:rPr>
          <w:lang w:eastAsia="ko-KR"/>
        </w:rPr>
        <w:t>This contribution is for subsection 6.12.8</w:t>
      </w:r>
      <w:r w:rsidR="00E426D9">
        <w:rPr>
          <w:rFonts w:hint="eastAsia"/>
          <w:lang w:eastAsia="ko-KR"/>
        </w:rPr>
        <w:t xml:space="preserve"> which is </w:t>
      </w:r>
      <w:r w:rsidR="00E426D9">
        <w:rPr>
          <w:lang w:eastAsia="ko-KR"/>
        </w:rPr>
        <w:t>‘Support for priority access operation’</w:t>
      </w:r>
      <w:r>
        <w:rPr>
          <w:lang w:eastAsia="ko-KR"/>
        </w:rPr>
        <w:t>.</w:t>
      </w:r>
    </w:p>
    <w:p w:rsidR="00E426D9" w:rsidRDefault="00964C80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According to the role of HR-MS user or HR-MS device, various priority </w:t>
      </w:r>
      <w:r w:rsidR="002E06BF">
        <w:rPr>
          <w:lang w:eastAsia="ko-KR"/>
        </w:rPr>
        <w:t>levels</w:t>
      </w:r>
      <w:r>
        <w:rPr>
          <w:rFonts w:hint="eastAsia"/>
          <w:lang w:eastAsia="ko-KR"/>
        </w:rPr>
        <w:t xml:space="preserve"> can be assigned to HR-MS</w:t>
      </w:r>
      <w:r w:rsidR="002E06BF">
        <w:rPr>
          <w:rFonts w:hint="eastAsia"/>
          <w:lang w:eastAsia="ko-KR"/>
        </w:rPr>
        <w:t>s</w:t>
      </w:r>
      <w:r>
        <w:rPr>
          <w:rFonts w:hint="eastAsia"/>
          <w:lang w:eastAsia="ko-KR"/>
        </w:rPr>
        <w:t>.</w:t>
      </w:r>
      <w:r w:rsidR="002E06BF">
        <w:rPr>
          <w:rFonts w:hint="eastAsia"/>
          <w:lang w:eastAsia="ko-KR"/>
        </w:rPr>
        <w:t xml:space="preserve"> The purpose of this contribution is to propose a method for priority HR-MSs access to a HR-BS in initial ranging phase </w:t>
      </w:r>
      <w:r w:rsidR="00E426D9">
        <w:rPr>
          <w:rFonts w:hint="eastAsia"/>
          <w:lang w:eastAsia="ko-KR"/>
        </w:rPr>
        <w:t xml:space="preserve">with taking precedence over the non-priority </w:t>
      </w:r>
      <w:r w:rsidR="00404547">
        <w:rPr>
          <w:rFonts w:hint="eastAsia"/>
          <w:lang w:eastAsia="ko-KR"/>
        </w:rPr>
        <w:t>HR-MS and</w:t>
      </w:r>
      <w:r w:rsidR="00E426D9">
        <w:rPr>
          <w:rFonts w:hint="eastAsia"/>
          <w:lang w:eastAsia="ko-KR"/>
        </w:rPr>
        <w:t xml:space="preserve"> AMS. In the method, access </w:t>
      </w:r>
      <w:r w:rsidR="00E426D9">
        <w:rPr>
          <w:lang w:eastAsia="ko-KR"/>
        </w:rPr>
        <w:t>opportunit</w:t>
      </w:r>
      <w:r w:rsidR="00404547">
        <w:rPr>
          <w:rFonts w:hint="eastAsia"/>
          <w:lang w:eastAsia="ko-KR"/>
        </w:rPr>
        <w:t>y</w:t>
      </w:r>
      <w:r w:rsidR="00E426D9">
        <w:rPr>
          <w:rFonts w:hint="eastAsia"/>
          <w:lang w:eastAsia="ko-KR"/>
        </w:rPr>
        <w:t xml:space="preserve"> of higher priority users will be higher than </w:t>
      </w:r>
      <w:r w:rsidR="00404547">
        <w:rPr>
          <w:rFonts w:hint="eastAsia"/>
          <w:lang w:eastAsia="ko-KR"/>
        </w:rPr>
        <w:t xml:space="preserve">that of </w:t>
      </w:r>
      <w:r w:rsidR="00E426D9">
        <w:rPr>
          <w:rFonts w:hint="eastAsia"/>
          <w:lang w:eastAsia="ko-KR"/>
        </w:rPr>
        <w:t xml:space="preserve">lower priority users </w:t>
      </w:r>
      <w:r w:rsidR="00404547">
        <w:rPr>
          <w:rFonts w:hint="eastAsia"/>
          <w:lang w:eastAsia="ko-KR"/>
        </w:rPr>
        <w:t>with differentiating</w:t>
      </w:r>
      <w:r w:rsidR="00E426D9">
        <w:rPr>
          <w:rFonts w:hint="eastAsia"/>
          <w:lang w:eastAsia="ko-KR"/>
        </w:rPr>
        <w:t xml:space="preserve"> initial ranging window size for each priority group. In the current standards, S-SFH SP3 specifies </w:t>
      </w:r>
      <w:r w:rsidR="00ED5A8C">
        <w:rPr>
          <w:rFonts w:hint="eastAsia"/>
          <w:lang w:eastAsia="ko-KR"/>
        </w:rPr>
        <w:t xml:space="preserve">the initial ranging window size with setting </w:t>
      </w:r>
      <w:r w:rsidR="00362705">
        <w:rPr>
          <w:lang w:eastAsia="ko-KR"/>
        </w:rPr>
        <w:t>‘</w:t>
      </w:r>
      <w:r w:rsidR="00ED5A8C">
        <w:rPr>
          <w:rFonts w:hint="eastAsia"/>
          <w:lang w:eastAsia="ko-KR"/>
        </w:rPr>
        <w:t xml:space="preserve">initial ranging </w:t>
      </w:r>
      <w:proofErr w:type="spellStart"/>
      <w:r w:rsidR="00ED5A8C">
        <w:rPr>
          <w:rFonts w:hint="eastAsia"/>
          <w:lang w:eastAsia="ko-KR"/>
        </w:rPr>
        <w:t>backoff</w:t>
      </w:r>
      <w:proofErr w:type="spellEnd"/>
      <w:r w:rsidR="00ED5A8C">
        <w:rPr>
          <w:rFonts w:hint="eastAsia"/>
          <w:lang w:eastAsia="ko-KR"/>
        </w:rPr>
        <w:t xml:space="preserve"> start</w:t>
      </w:r>
      <w:r w:rsidR="00362705">
        <w:rPr>
          <w:lang w:eastAsia="ko-KR"/>
        </w:rPr>
        <w:t>’</w:t>
      </w:r>
      <w:r w:rsidR="00ED5A8C">
        <w:rPr>
          <w:rFonts w:hint="eastAsia"/>
          <w:lang w:eastAsia="ko-KR"/>
        </w:rPr>
        <w:t xml:space="preserve"> and </w:t>
      </w:r>
      <w:r w:rsidR="00362705">
        <w:rPr>
          <w:lang w:eastAsia="ko-KR"/>
        </w:rPr>
        <w:t>‘</w:t>
      </w:r>
      <w:r w:rsidR="00ED5A8C">
        <w:rPr>
          <w:rFonts w:hint="eastAsia"/>
          <w:lang w:eastAsia="ko-KR"/>
        </w:rPr>
        <w:t xml:space="preserve">initial ranging </w:t>
      </w:r>
      <w:proofErr w:type="spellStart"/>
      <w:r w:rsidR="00ED5A8C">
        <w:rPr>
          <w:rFonts w:hint="eastAsia"/>
          <w:lang w:eastAsia="ko-KR"/>
        </w:rPr>
        <w:t>backoff</w:t>
      </w:r>
      <w:proofErr w:type="spellEnd"/>
      <w:r w:rsidR="00ED5A8C">
        <w:rPr>
          <w:rFonts w:hint="eastAsia"/>
          <w:lang w:eastAsia="ko-KR"/>
        </w:rPr>
        <w:t xml:space="preserve"> end</w:t>
      </w:r>
      <w:r w:rsidR="00362705">
        <w:rPr>
          <w:lang w:eastAsia="ko-KR"/>
        </w:rPr>
        <w:t>’</w:t>
      </w:r>
      <w:r w:rsidR="00ED5A8C">
        <w:rPr>
          <w:rFonts w:hint="eastAsia"/>
          <w:lang w:eastAsia="ko-KR"/>
        </w:rPr>
        <w:t xml:space="preserve"> values in periodic manner. Howev</w:t>
      </w:r>
      <w:r w:rsidR="00362705">
        <w:rPr>
          <w:rFonts w:hint="eastAsia"/>
          <w:lang w:eastAsia="ko-KR"/>
        </w:rPr>
        <w:t xml:space="preserve">er, </w:t>
      </w:r>
      <w:r w:rsidR="00404547">
        <w:rPr>
          <w:lang w:eastAsia="ko-KR"/>
        </w:rPr>
        <w:t>S-SFH SP3 do</w:t>
      </w:r>
      <w:r w:rsidR="00404547">
        <w:rPr>
          <w:rFonts w:hint="eastAsia"/>
          <w:lang w:eastAsia="ko-KR"/>
        </w:rPr>
        <w:t>es</w:t>
      </w:r>
      <w:r w:rsidR="00362705">
        <w:rPr>
          <w:rFonts w:hint="eastAsia"/>
          <w:lang w:eastAsia="ko-KR"/>
        </w:rPr>
        <w:t xml:space="preserve"> not </w:t>
      </w:r>
      <w:r w:rsidR="00404547">
        <w:rPr>
          <w:rFonts w:hint="eastAsia"/>
          <w:lang w:eastAsia="ko-KR"/>
        </w:rPr>
        <w:t>deliver</w:t>
      </w:r>
      <w:r w:rsidR="00362705">
        <w:rPr>
          <w:rFonts w:hint="eastAsia"/>
          <w:lang w:eastAsia="ko-KR"/>
        </w:rPr>
        <w:t xml:space="preserve"> any priority</w:t>
      </w:r>
      <w:r w:rsidR="00404547">
        <w:rPr>
          <w:rFonts w:hint="eastAsia"/>
          <w:lang w:eastAsia="ko-KR"/>
        </w:rPr>
        <w:t xml:space="preserve"> related </w:t>
      </w:r>
      <w:r w:rsidR="00404547">
        <w:rPr>
          <w:lang w:eastAsia="ko-KR"/>
        </w:rPr>
        <w:t>information</w:t>
      </w:r>
      <w:r w:rsidR="00404547">
        <w:rPr>
          <w:rFonts w:hint="eastAsia"/>
          <w:lang w:eastAsia="ko-KR"/>
        </w:rPr>
        <w:t xml:space="preserve"> </w:t>
      </w:r>
      <w:r w:rsidR="00362705">
        <w:rPr>
          <w:rFonts w:hint="eastAsia"/>
          <w:lang w:eastAsia="ko-KR"/>
        </w:rPr>
        <w:t xml:space="preserve">of </w:t>
      </w:r>
      <w:r w:rsidR="00404547">
        <w:rPr>
          <w:rFonts w:hint="eastAsia"/>
          <w:lang w:eastAsia="ko-KR"/>
        </w:rPr>
        <w:t xml:space="preserve">such </w:t>
      </w:r>
      <w:r w:rsidR="00362705">
        <w:rPr>
          <w:rFonts w:hint="eastAsia"/>
          <w:lang w:eastAsia="ko-KR"/>
        </w:rPr>
        <w:t xml:space="preserve">user. </w:t>
      </w:r>
      <w:r w:rsidR="00404547">
        <w:rPr>
          <w:rFonts w:hint="eastAsia"/>
          <w:lang w:eastAsia="ko-KR"/>
        </w:rPr>
        <w:t>Therefore, w</w:t>
      </w:r>
      <w:r w:rsidR="00362705">
        <w:rPr>
          <w:rFonts w:hint="eastAsia"/>
          <w:lang w:eastAsia="ko-KR"/>
        </w:rPr>
        <w:t xml:space="preserve">e insert new initial ranging window size parameters into AAI-SCD message in order for high priority users to take precedence.  </w:t>
      </w:r>
    </w:p>
    <w:p w:rsidR="009F23B2" w:rsidRDefault="009F23B2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According to the </w:t>
      </w:r>
      <w:r w:rsidR="00B60657">
        <w:rPr>
          <w:rFonts w:hint="eastAsia"/>
          <w:lang w:eastAsia="ko-KR"/>
        </w:rPr>
        <w:t>degree of congestion in initial ranging phase, initial access control can be done in two modes described in below.</w:t>
      </w:r>
    </w:p>
    <w:p w:rsidR="00362705" w:rsidRDefault="002E06BF">
      <w:pPr>
        <w:pStyle w:val="Body"/>
        <w:rPr>
          <w:lang w:eastAsia="ko-KR"/>
        </w:rPr>
      </w:pPr>
      <w:r>
        <w:rPr>
          <w:rFonts w:hint="eastAsia"/>
          <w:lang w:eastAsia="ko-KR"/>
        </w:rPr>
        <w:t>In normal</w:t>
      </w:r>
      <w:r w:rsidR="00B60657">
        <w:rPr>
          <w:rFonts w:hint="eastAsia"/>
          <w:lang w:eastAsia="ko-KR"/>
        </w:rPr>
        <w:t xml:space="preserve"> (or light congestion) mode, </w:t>
      </w:r>
      <w:r w:rsidR="00362705">
        <w:rPr>
          <w:rFonts w:hint="eastAsia"/>
          <w:lang w:eastAsia="ko-KR"/>
        </w:rPr>
        <w:t xml:space="preserve">all users including </w:t>
      </w:r>
      <w:r w:rsidR="00C41FD4">
        <w:rPr>
          <w:rFonts w:hint="eastAsia"/>
          <w:lang w:eastAsia="ko-KR"/>
        </w:rPr>
        <w:t>non-priority</w:t>
      </w:r>
      <w:r w:rsidR="00362705">
        <w:rPr>
          <w:rFonts w:hint="eastAsia"/>
          <w:lang w:eastAsia="ko-KR"/>
        </w:rPr>
        <w:t xml:space="preserve"> and </w:t>
      </w:r>
      <w:r w:rsidR="00C41FD4">
        <w:rPr>
          <w:rFonts w:hint="eastAsia"/>
          <w:lang w:eastAsia="ko-KR"/>
        </w:rPr>
        <w:t>priority users</w:t>
      </w:r>
      <w:r w:rsidR="00362705">
        <w:rPr>
          <w:rFonts w:hint="eastAsia"/>
          <w:lang w:eastAsia="ko-KR"/>
        </w:rPr>
        <w:t xml:space="preserve"> </w:t>
      </w:r>
      <w:r w:rsidR="00404547">
        <w:rPr>
          <w:rFonts w:hint="eastAsia"/>
          <w:lang w:eastAsia="ko-KR"/>
        </w:rPr>
        <w:t>try</w:t>
      </w:r>
      <w:r w:rsidR="00362705">
        <w:rPr>
          <w:rFonts w:hint="eastAsia"/>
          <w:lang w:eastAsia="ko-KR"/>
        </w:rPr>
        <w:t xml:space="preserve"> to do initial ranging to a</w:t>
      </w:r>
      <w:r w:rsidR="009F23B2">
        <w:rPr>
          <w:rFonts w:hint="eastAsia"/>
          <w:lang w:eastAsia="ko-KR"/>
        </w:rPr>
        <w:t>n</w:t>
      </w:r>
      <w:r w:rsidR="00362705">
        <w:rPr>
          <w:rFonts w:hint="eastAsia"/>
          <w:lang w:eastAsia="ko-KR"/>
        </w:rPr>
        <w:t xml:space="preserve"> HR-BS with given contention window size </w:t>
      </w:r>
      <w:r w:rsidR="00B60657">
        <w:rPr>
          <w:rFonts w:hint="eastAsia"/>
          <w:lang w:eastAsia="ko-KR"/>
        </w:rPr>
        <w:t>parameters</w:t>
      </w:r>
      <w:r w:rsidR="00362705">
        <w:rPr>
          <w:rFonts w:hint="eastAsia"/>
          <w:lang w:eastAsia="ko-KR"/>
        </w:rPr>
        <w:t xml:space="preserve"> receiv</w:t>
      </w:r>
      <w:r w:rsidR="00B60657">
        <w:rPr>
          <w:rFonts w:hint="eastAsia"/>
          <w:lang w:eastAsia="ko-KR"/>
        </w:rPr>
        <w:t>ed</w:t>
      </w:r>
      <w:r w:rsidR="00362705">
        <w:rPr>
          <w:rFonts w:hint="eastAsia"/>
          <w:lang w:eastAsia="ko-KR"/>
        </w:rPr>
        <w:t xml:space="preserve"> through S-SFH SP3.</w:t>
      </w:r>
    </w:p>
    <w:p w:rsidR="00B60657" w:rsidRPr="0085465E" w:rsidRDefault="00362705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In </w:t>
      </w:r>
      <w:r w:rsidR="00B60657">
        <w:rPr>
          <w:rFonts w:hint="eastAsia"/>
          <w:lang w:eastAsia="ko-KR"/>
        </w:rPr>
        <w:t xml:space="preserve">heavy </w:t>
      </w:r>
      <w:r>
        <w:rPr>
          <w:rFonts w:hint="eastAsia"/>
          <w:lang w:eastAsia="ko-KR"/>
        </w:rPr>
        <w:t>congestion mode</w:t>
      </w:r>
      <w:r w:rsidR="009F23B2">
        <w:rPr>
          <w:rFonts w:hint="eastAsia"/>
          <w:lang w:eastAsia="ko-KR"/>
        </w:rPr>
        <w:t xml:space="preserve">, an HR-BS broadcasts different range of contention window size to </w:t>
      </w:r>
      <w:r w:rsidR="00B60657">
        <w:rPr>
          <w:rFonts w:hint="eastAsia"/>
          <w:lang w:eastAsia="ko-KR"/>
        </w:rPr>
        <w:t>non-priority</w:t>
      </w:r>
      <w:r w:rsidR="009F23B2">
        <w:rPr>
          <w:rFonts w:hint="eastAsia"/>
          <w:lang w:eastAsia="ko-KR"/>
        </w:rPr>
        <w:t xml:space="preserve"> users and priority users by sending S-SFH SP3 and AAI-SCD message, respectively. </w:t>
      </w:r>
      <w:r w:rsidR="00404547">
        <w:rPr>
          <w:rFonts w:hint="eastAsia"/>
          <w:lang w:eastAsia="ko-KR"/>
        </w:rPr>
        <w:t>An</w:t>
      </w:r>
      <w:r w:rsidR="009F23B2">
        <w:rPr>
          <w:rFonts w:hint="eastAsia"/>
          <w:lang w:eastAsia="ko-KR"/>
        </w:rPr>
        <w:t xml:space="preserve"> HR-BS transmits S-SFH SP3 with setting larger contention window size for non-priority users while transmitting AAI-SCD with setting smaller contention window size for priority users.</w:t>
      </w:r>
    </w:p>
    <w:p w:rsidR="00B60657" w:rsidRDefault="00B60657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conceptual figure </w:t>
      </w:r>
      <w:r w:rsidR="00404547">
        <w:rPr>
          <w:rFonts w:hint="eastAsia"/>
          <w:lang w:eastAsia="ko-KR"/>
        </w:rPr>
        <w:t>illustrating</w:t>
      </w:r>
      <w:r>
        <w:rPr>
          <w:rFonts w:hint="eastAsia"/>
          <w:lang w:eastAsia="ko-KR"/>
        </w:rPr>
        <w:t xml:space="preserve"> our proposed </w:t>
      </w:r>
      <w:r w:rsidR="00DC0A1C">
        <w:rPr>
          <w:rFonts w:hint="eastAsia"/>
          <w:lang w:eastAsia="ko-KR"/>
        </w:rPr>
        <w:t>priority access method is shown in Fig. 1.</w:t>
      </w:r>
    </w:p>
    <w:p w:rsidR="00964C80" w:rsidRDefault="00C41FD4" w:rsidP="00C41FD4">
      <w:pPr>
        <w:pStyle w:val="Body"/>
        <w:jc w:val="center"/>
        <w:rPr>
          <w:lang w:eastAsia="ko-KR"/>
        </w:rPr>
      </w:pPr>
      <w:r>
        <w:rPr>
          <w:noProof/>
        </w:rPr>
        <w:drawing>
          <wp:inline distT="0" distB="0" distL="0" distR="0">
            <wp:extent cx="4922454" cy="2507071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909" cy="2507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1FD4" w:rsidRDefault="00C41FD4" w:rsidP="00C41FD4">
      <w:pPr>
        <w:pStyle w:val="Body"/>
        <w:jc w:val="center"/>
        <w:rPr>
          <w:lang w:eastAsia="ko-KR"/>
        </w:rPr>
      </w:pPr>
      <w:proofErr w:type="gramStart"/>
      <w:r>
        <w:rPr>
          <w:rFonts w:hint="eastAsia"/>
          <w:lang w:eastAsia="ko-KR"/>
        </w:rPr>
        <w:t>Fig. 1.</w:t>
      </w:r>
      <w:proofErr w:type="gramEnd"/>
      <w:r>
        <w:rPr>
          <w:rFonts w:hint="eastAsia"/>
          <w:lang w:eastAsia="ko-KR"/>
        </w:rPr>
        <w:t xml:space="preserve"> Priority access in initial ranging </w:t>
      </w:r>
    </w:p>
    <w:p w:rsidR="00FE7122" w:rsidRDefault="00FE7122" w:rsidP="00FE7122">
      <w:pPr>
        <w:pStyle w:val="Heading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lastRenderedPageBreak/>
        <w:t>References</w:t>
      </w:r>
    </w:p>
    <w:p w:rsidR="00611B2D" w:rsidRDefault="00611B2D" w:rsidP="00611B2D">
      <w:pPr>
        <w:pStyle w:val="Body"/>
        <w:rPr>
          <w:lang w:eastAsia="ko-KR"/>
        </w:rPr>
      </w:pPr>
      <w:r>
        <w:rPr>
          <w:lang w:eastAsia="ko-KR"/>
        </w:rPr>
        <w:t>[</w:t>
      </w:r>
      <w:r w:rsidR="0058557E">
        <w:rPr>
          <w:rFonts w:hint="eastAsia"/>
          <w:lang w:eastAsia="ko-KR"/>
        </w:rPr>
        <w:t>1</w:t>
      </w:r>
      <w:r>
        <w:rPr>
          <w:lang w:eastAsia="ko-KR"/>
        </w:rPr>
        <w:t>] IEEE P802.16n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Air Interface for Broadband Wireless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611B2D" w:rsidRDefault="0058557E" w:rsidP="00611B2D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2</w:t>
      </w:r>
      <w:r w:rsidR="00611B2D">
        <w:rPr>
          <w:lang w:eastAsia="ko-KR"/>
        </w:rPr>
        <w:t>] IEEE P802.16.1a</w:t>
      </w:r>
      <w:r w:rsidR="00611B2D" w:rsidRPr="00611B2D">
        <w:rPr>
          <w:kern w:val="24"/>
          <w:vertAlign w:val="superscript"/>
          <w:lang w:eastAsia="ko-KR"/>
        </w:rPr>
        <w:t>TM</w:t>
      </w:r>
      <w:r w:rsidR="00611B2D">
        <w:rPr>
          <w:lang w:eastAsia="ko-KR"/>
        </w:rPr>
        <w:t>/D</w:t>
      </w:r>
      <w:r w:rsidR="00611B2D">
        <w:rPr>
          <w:rFonts w:hint="eastAsia"/>
          <w:lang w:eastAsia="ko-KR"/>
        </w:rPr>
        <w:t>2</w:t>
      </w:r>
      <w:r w:rsidR="00611B2D">
        <w:rPr>
          <w:lang w:eastAsia="ko-KR"/>
        </w:rPr>
        <w:t xml:space="preserve">, </w:t>
      </w:r>
      <w:proofErr w:type="spellStart"/>
      <w:r w:rsidR="00611B2D">
        <w:rPr>
          <w:lang w:eastAsia="ko-KR"/>
        </w:rPr>
        <w:t>WirelessMAN</w:t>
      </w:r>
      <w:proofErr w:type="spellEnd"/>
      <w:r w:rsidR="00611B2D">
        <w:rPr>
          <w:lang w:eastAsia="ko-KR"/>
        </w:rPr>
        <w:t xml:space="preserve">-Advanced Air Interface for Broadband Access Systems - Draft Amendment: Higher Reliability Networks, </w:t>
      </w:r>
      <w:r w:rsidR="00611B2D" w:rsidRPr="00611B2D">
        <w:rPr>
          <w:lang w:eastAsia="ko-KR"/>
        </w:rPr>
        <w:t>April</w:t>
      </w:r>
      <w:r w:rsidR="00611B2D">
        <w:rPr>
          <w:rFonts w:hint="eastAsia"/>
          <w:lang w:eastAsia="ko-KR"/>
        </w:rPr>
        <w:t xml:space="preserve"> </w:t>
      </w:r>
      <w:r w:rsidR="00611B2D">
        <w:rPr>
          <w:lang w:eastAsia="ko-KR"/>
        </w:rPr>
        <w:t>2012.</w:t>
      </w:r>
    </w:p>
    <w:p w:rsidR="00611B2D" w:rsidRDefault="0058557E" w:rsidP="00611B2D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3</w:t>
      </w:r>
      <w:r w:rsidR="00611B2D">
        <w:rPr>
          <w:lang w:eastAsia="ko-KR"/>
        </w:rPr>
        <w:t>] EEE P802.16Rev3/D</w:t>
      </w:r>
      <w:r w:rsidR="0085465E">
        <w:rPr>
          <w:rFonts w:hint="eastAsia"/>
          <w:lang w:eastAsia="ko-KR"/>
        </w:rPr>
        <w:t>6</w:t>
      </w:r>
      <w:r w:rsidR="00611B2D"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="0085465E" w:rsidRPr="00611B2D">
        <w:rPr>
          <w:lang w:eastAsia="ko-KR"/>
        </w:rPr>
        <w:t>April</w:t>
      </w:r>
      <w:r w:rsidR="0085465E">
        <w:rPr>
          <w:rFonts w:hint="eastAsia"/>
          <w:lang w:eastAsia="ko-KR"/>
        </w:rPr>
        <w:t xml:space="preserve"> </w:t>
      </w:r>
      <w:r w:rsidR="00611B2D">
        <w:rPr>
          <w:lang w:eastAsia="ko-KR"/>
        </w:rPr>
        <w:t>2012.</w:t>
      </w:r>
    </w:p>
    <w:p w:rsidR="00FE7122" w:rsidRDefault="0058557E" w:rsidP="00611B2D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4</w:t>
      </w:r>
      <w:r w:rsidR="00611B2D">
        <w:rPr>
          <w:lang w:eastAsia="ko-KR"/>
        </w:rPr>
        <w:t>] IEEE P802.16.1</w:t>
      </w:r>
      <w:r w:rsidR="00611B2D" w:rsidRPr="00611B2D">
        <w:rPr>
          <w:kern w:val="24"/>
          <w:vertAlign w:val="superscript"/>
          <w:lang w:eastAsia="ko-KR"/>
        </w:rPr>
        <w:t>TM</w:t>
      </w:r>
      <w:r w:rsidR="00611B2D">
        <w:rPr>
          <w:lang w:eastAsia="ko-KR"/>
        </w:rPr>
        <w:t>/D</w:t>
      </w:r>
      <w:r w:rsidR="0085465E">
        <w:rPr>
          <w:rFonts w:hint="eastAsia"/>
          <w:lang w:eastAsia="ko-KR"/>
        </w:rPr>
        <w:t>6</w:t>
      </w:r>
      <w:r w:rsidR="00611B2D">
        <w:rPr>
          <w:lang w:eastAsia="ko-KR"/>
        </w:rPr>
        <w:t xml:space="preserve">, IEEE Draft for </w:t>
      </w:r>
      <w:proofErr w:type="spellStart"/>
      <w:r w:rsidR="00611B2D">
        <w:rPr>
          <w:lang w:eastAsia="ko-KR"/>
        </w:rPr>
        <w:t>WirelessMAN</w:t>
      </w:r>
      <w:proofErr w:type="spellEnd"/>
      <w:r w:rsidR="00611B2D">
        <w:rPr>
          <w:lang w:eastAsia="ko-KR"/>
        </w:rPr>
        <w:t xml:space="preserve">-Advanced Air Interface for Broadband Wireless Access Systems, </w:t>
      </w:r>
      <w:r w:rsidR="0085465E" w:rsidRPr="00611B2D">
        <w:rPr>
          <w:lang w:eastAsia="ko-KR"/>
        </w:rPr>
        <w:t>April</w:t>
      </w:r>
      <w:r w:rsidR="0085465E">
        <w:rPr>
          <w:rFonts w:hint="eastAsia"/>
          <w:lang w:eastAsia="ko-KR"/>
        </w:rPr>
        <w:t xml:space="preserve"> </w:t>
      </w:r>
      <w:r w:rsidR="00611B2D">
        <w:rPr>
          <w:lang w:eastAsia="ko-KR"/>
        </w:rPr>
        <w:t>2012.</w:t>
      </w:r>
    </w:p>
    <w:p w:rsidR="00611B2D" w:rsidRPr="000B347F" w:rsidRDefault="00611B2D" w:rsidP="00611B2D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Heading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 for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611B2D" w:rsidRDefault="00611B2D" w:rsidP="00100B24">
      <w:pPr>
        <w:pStyle w:val="Body"/>
        <w:rPr>
          <w:lang w:eastAsia="ko-KR"/>
        </w:rPr>
      </w:pPr>
    </w:p>
    <w:p w:rsidR="00100B24" w:rsidRDefault="00100B24" w:rsidP="00100B24">
      <w:pPr>
        <w:pStyle w:val="Body"/>
        <w:rPr>
          <w:lang w:eastAsia="ko-KR"/>
        </w:rPr>
      </w:pPr>
      <w:r w:rsidRPr="00062894">
        <w:t xml:space="preserve"> 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110E63" w:rsidRPr="00120C34" w:rsidRDefault="00110E63" w:rsidP="006E6E85">
      <w:pPr>
        <w:suppressAutoHyphens/>
        <w:wordWrap/>
        <w:autoSpaceDE/>
        <w:autoSpaceDN/>
        <w:spacing w:after="120"/>
        <w:rPr>
          <w:b/>
          <w:sz w:val="24"/>
          <w:szCs w:val="24"/>
          <w:highlight w:val="yellow"/>
          <w:lang w:eastAsia="ko-KR"/>
        </w:rPr>
      </w:pPr>
      <w:r w:rsidRPr="00120C34">
        <w:rPr>
          <w:rFonts w:eastAsia="Times New Roman"/>
          <w:b/>
          <w:sz w:val="24"/>
          <w:szCs w:val="24"/>
          <w:highlight w:val="yellow"/>
          <w:lang w:eastAsia="ko-KR"/>
        </w:rPr>
        <w:t>[</w:t>
      </w:r>
      <w:r w:rsidRPr="00120C34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Remedy</w:t>
      </w:r>
      <w:r w:rsidRPr="00120C34"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Pr="00120C34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:</w:t>
      </w:r>
      <w:r w:rsidRPr="00120C34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C41FD4" w:rsidRPr="00120C34">
        <w:rPr>
          <w:rFonts w:hint="eastAsia"/>
          <w:b/>
          <w:i/>
          <w:sz w:val="24"/>
          <w:szCs w:val="24"/>
          <w:highlight w:val="yellow"/>
        </w:rPr>
        <w:t xml:space="preserve">Insert a new subsection in Section </w:t>
      </w:r>
      <w:r w:rsidR="00C41FD4" w:rsidRPr="00120C34">
        <w:rPr>
          <w:b/>
          <w:i/>
          <w:sz w:val="24"/>
          <w:szCs w:val="24"/>
          <w:highlight w:val="yellow"/>
        </w:rPr>
        <w:t>6.</w:t>
      </w:r>
      <w:r w:rsidR="00C41FD4" w:rsidRPr="00120C34">
        <w:rPr>
          <w:rFonts w:hint="eastAsia"/>
          <w:b/>
          <w:i/>
          <w:sz w:val="24"/>
          <w:szCs w:val="24"/>
          <w:highlight w:val="yellow"/>
        </w:rPr>
        <w:t>12</w:t>
      </w:r>
      <w:r w:rsidR="00C41FD4" w:rsidRPr="00120C34">
        <w:rPr>
          <w:b/>
          <w:i/>
          <w:sz w:val="24"/>
          <w:szCs w:val="24"/>
          <w:highlight w:val="yellow"/>
        </w:rPr>
        <w:t>.</w:t>
      </w:r>
      <w:r w:rsidR="00120C34" w:rsidRPr="00120C34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8 </w:t>
      </w:r>
      <w:r w:rsidRPr="00120C34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120C34">
        <w:rPr>
          <w:rFonts w:eastAsia="Malgun Gothic"/>
          <w:b/>
          <w:i/>
          <w:sz w:val="24"/>
          <w:szCs w:val="24"/>
          <w:highlight w:val="yellow"/>
          <w:lang w:eastAsia="ko-KR"/>
        </w:rPr>
        <w:t>IEEE P802.16.1a/D2</w:t>
      </w:r>
      <w:r w:rsidRPr="00120C34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.</w:t>
      </w:r>
      <w:r w:rsidRPr="00120C34">
        <w:rPr>
          <w:rFonts w:eastAsia="Times New Roman"/>
          <w:b/>
          <w:sz w:val="24"/>
          <w:szCs w:val="24"/>
          <w:highlight w:val="yellow"/>
          <w:lang w:eastAsia="ko-KR"/>
        </w:rPr>
        <w:t>]</w:t>
      </w:r>
    </w:p>
    <w:p w:rsidR="0085465E" w:rsidRPr="0085465E" w:rsidRDefault="0085465E" w:rsidP="0085465E">
      <w:pPr>
        <w:suppressAutoHyphens/>
        <w:wordWrap/>
        <w:autoSpaceDE/>
        <w:autoSpaceDN/>
        <w:spacing w:after="120"/>
        <w:rPr>
          <w:rFonts w:eastAsia="Times New Roman"/>
          <w:b/>
          <w:i/>
          <w:sz w:val="24"/>
          <w:szCs w:val="24"/>
          <w:highlight w:val="yellow"/>
          <w:lang w:eastAsia="ko-KR"/>
        </w:rPr>
      </w:pPr>
      <w:r w:rsidRPr="0085465E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 189, Line# 28</w:t>
      </w:r>
      <w:r w:rsidRPr="0085465E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85465E" w:rsidRDefault="0085465E" w:rsidP="00C41FD4">
      <w:pPr>
        <w:pStyle w:val="Default"/>
        <w:rPr>
          <w:lang w:eastAsia="ko-KR"/>
        </w:rPr>
      </w:pPr>
    </w:p>
    <w:p w:rsidR="00C41FD4" w:rsidRDefault="00C41FD4" w:rsidP="00C41FD4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  <w:r w:rsidRPr="00120C34">
        <w:rPr>
          <w:rFonts w:hint="eastAsia"/>
          <w:lang w:eastAsia="ko-KR"/>
        </w:rPr>
        <w:t xml:space="preserve">6.12.8 </w:t>
      </w:r>
      <w:r>
        <w:rPr>
          <w:lang w:eastAsia="ko-KR"/>
        </w:rPr>
        <w:t>Support for priority access operation</w:t>
      </w:r>
    </w:p>
    <w:p w:rsidR="00C41FD4" w:rsidRDefault="00C41FD4" w:rsidP="00C41FD4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</w:p>
    <w:p w:rsidR="00C41FD4" w:rsidRDefault="00C41FD4" w:rsidP="00C41FD4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  <w:r>
        <w:rPr>
          <w:rFonts w:ascii="Times New Roman" w:eastAsia="QMDVUO+TimesNewRoman" w:cs="Arial" w:hint="eastAsia"/>
          <w:color w:val="0000FF"/>
          <w:u w:val="single"/>
          <w:lang w:eastAsia="ko-KR"/>
        </w:rPr>
        <w:t>6.12.8.1 Priority access operation in initial ranging</w:t>
      </w:r>
    </w:p>
    <w:p w:rsidR="00C41FD4" w:rsidRDefault="00C41FD4" w:rsidP="00C41FD4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</w:p>
    <w:p w:rsidR="009D6E7E" w:rsidRDefault="00120C34" w:rsidP="00C41FD4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  <w:r>
        <w:rPr>
          <w:rFonts w:ascii="Times New Roman" w:eastAsia="QMDVUO+TimesNewRoman" w:cs="Arial"/>
          <w:color w:val="0000FF"/>
          <w:u w:val="single"/>
          <w:lang w:eastAsia="ko-KR"/>
        </w:rPr>
        <w:t>A</w:t>
      </w:r>
      <w:r>
        <w:rPr>
          <w:rFonts w:ascii="Times New Roman" w:eastAsia="QMDVUO+TimesNewRoman" w:cs="Arial" w:hint="eastAsia"/>
          <w:color w:val="0000FF"/>
          <w:u w:val="single"/>
          <w:lang w:eastAsia="ko-KR"/>
        </w:rPr>
        <w:t>n HR-MS may have higher priority than others due to its role of communication in PPDR.</w:t>
      </w:r>
      <w:r w:rsidR="009D6E7E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 In order for </w:t>
      </w:r>
      <w:r w:rsidR="009D6E7E">
        <w:rPr>
          <w:rFonts w:ascii="Times New Roman" w:eastAsia="QMDVUO+TimesNewRoman" w:cs="Arial"/>
          <w:color w:val="0000FF"/>
          <w:u w:val="single"/>
          <w:lang w:eastAsia="ko-KR"/>
        </w:rPr>
        <w:t>priority</w:t>
      </w:r>
      <w:r w:rsidR="009D6E7E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 HR-MSs to take precedence over the non-priority HR-MSs or AMS</w:t>
      </w:r>
      <w:r w:rsidR="0085465E">
        <w:rPr>
          <w:rFonts w:ascii="Times New Roman" w:eastAsia="QMDVUO+TimesNewRoman" w:cs="Arial" w:hint="eastAsia"/>
          <w:color w:val="0000FF"/>
          <w:u w:val="single"/>
          <w:lang w:eastAsia="ko-KR"/>
        </w:rPr>
        <w:t>s</w:t>
      </w:r>
      <w:r w:rsidR="009D6E7E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, an HR-BS may assign different </w:t>
      </w:r>
      <w:r w:rsidR="007A2599">
        <w:rPr>
          <w:rFonts w:ascii="Times New Roman" w:eastAsia="QMDVUO+TimesNewRoman" w:cs="Arial"/>
          <w:color w:val="0000FF"/>
          <w:u w:val="single"/>
          <w:lang w:eastAsia="ko-KR"/>
        </w:rPr>
        <w:t xml:space="preserve">values to the 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initial ranging </w:t>
      </w:r>
      <w:proofErr w:type="spellStart"/>
      <w:r w:rsidR="007A2599">
        <w:rPr>
          <w:rFonts w:ascii="Times New Roman" w:eastAsia="QMDVUO+TimesNewRoman" w:cs="Arial"/>
          <w:color w:val="0000FF"/>
          <w:u w:val="single"/>
          <w:lang w:eastAsia="ko-KR"/>
        </w:rPr>
        <w:t>backoff</w:t>
      </w:r>
      <w:proofErr w:type="spellEnd"/>
      <w:r w:rsidR="007A2599">
        <w:rPr>
          <w:rFonts w:ascii="Times New Roman" w:eastAsia="QMDVUO+TimesNewRoman" w:cs="Arial"/>
          <w:color w:val="0000FF"/>
          <w:u w:val="single"/>
          <w:lang w:eastAsia="ko-KR"/>
        </w:rPr>
        <w:t xml:space="preserve"> 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window size </w:t>
      </w:r>
      <w:r w:rsidR="009D6E7E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to priority and non-priority users by sending </w:t>
      </w:r>
      <w:r w:rsidR="001743CE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AAI-SCD 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and </w:t>
      </w:r>
      <w:r w:rsidR="001743CE">
        <w:rPr>
          <w:rFonts w:ascii="Times New Roman" w:eastAsia="QMDVUO+TimesNewRoman" w:cs="Arial" w:hint="eastAsia"/>
          <w:color w:val="0000FF"/>
          <w:u w:val="single"/>
          <w:lang w:eastAsia="ko-KR"/>
        </w:rPr>
        <w:t>S-SFH SP3</w:t>
      </w:r>
      <w:r w:rsidR="009D6E7E">
        <w:rPr>
          <w:rFonts w:ascii="Times New Roman" w:eastAsia="QMDVUO+TimesNewRoman" w:cs="Arial" w:hint="eastAsia"/>
          <w:color w:val="0000FF"/>
          <w:u w:val="single"/>
          <w:lang w:eastAsia="ko-KR"/>
        </w:rPr>
        <w:t>, respectively.</w:t>
      </w:r>
    </w:p>
    <w:p w:rsidR="00120C34" w:rsidRPr="00C41FD4" w:rsidRDefault="00120C34" w:rsidP="00C41FD4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</w:p>
    <w:p w:rsidR="00404547" w:rsidRPr="00404547" w:rsidRDefault="00404547" w:rsidP="00404547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>According to the degree of congestion in initial ranging phase, initial access control can b</w:t>
      </w:r>
      <w:r w:rsidR="001743CE">
        <w:rPr>
          <w:rFonts w:ascii="Times New Roman" w:eastAsia="QMDVUO+TimesNewRoman" w:cs="Arial" w:hint="eastAsia"/>
          <w:color w:val="0000FF"/>
          <w:u w:val="single"/>
          <w:lang w:eastAsia="ko-KR"/>
        </w:rPr>
        <w:t>e done in two modes described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 below.</w:t>
      </w:r>
    </w:p>
    <w:p w:rsidR="00404547" w:rsidRPr="00404547" w:rsidRDefault="00404547" w:rsidP="00404547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</w:p>
    <w:p w:rsidR="00404547" w:rsidRPr="00404547" w:rsidRDefault="00404547" w:rsidP="00404547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In normal (or light congestion) mode, all users 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>(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>including non-priority and priority users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>)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 try to do initial ranging to an HR-BS with given 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initial ranging </w:t>
      </w:r>
      <w:proofErr w:type="spellStart"/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>backoff</w:t>
      </w:r>
      <w:proofErr w:type="spellEnd"/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 window 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>size parameters received through S-SFH SP3.</w:t>
      </w:r>
    </w:p>
    <w:p w:rsidR="00404547" w:rsidRPr="00404547" w:rsidRDefault="00404547" w:rsidP="00404547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</w:p>
    <w:p w:rsidR="00C41FD4" w:rsidRPr="00404547" w:rsidRDefault="00404547" w:rsidP="00404547">
      <w:pPr>
        <w:pStyle w:val="Default"/>
        <w:rPr>
          <w:rFonts w:ascii="Times New Roman" w:eastAsia="QMDVUO+TimesNewRoman" w:cs="Arial"/>
          <w:color w:val="0000FF"/>
          <w:u w:val="single"/>
          <w:lang w:eastAsia="ko-KR"/>
        </w:rPr>
      </w:pP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In heavy congestion mode, an HR-BS broadcasts different 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initial ranging </w:t>
      </w:r>
      <w:proofErr w:type="spellStart"/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>backoff</w:t>
      </w:r>
      <w:proofErr w:type="spellEnd"/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 window 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>size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>s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 to non-priority </w:t>
      </w:r>
      <w:bookmarkStart w:id="0" w:name="_GoBack"/>
      <w:bookmarkEnd w:id="0"/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>users and priority users by sending S-SFH SP3 and AAI-SCD message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>s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, respectively. An HR-BS transmits S-SFH SP3 with 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a 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larger 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initial ranging </w:t>
      </w:r>
      <w:proofErr w:type="spellStart"/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>backoff</w:t>
      </w:r>
      <w:proofErr w:type="spellEnd"/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 window 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size for non-priority users while transmitting AAI-SCD with 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a 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 xml:space="preserve">smaller </w:t>
      </w:r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initial ranging </w:t>
      </w:r>
      <w:proofErr w:type="spellStart"/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>backoff</w:t>
      </w:r>
      <w:proofErr w:type="spellEnd"/>
      <w:r w:rsidR="001743CE">
        <w:rPr>
          <w:rFonts w:ascii="Times New Roman" w:eastAsia="QMDVUO+TimesNewRoman" w:cs="Arial"/>
          <w:color w:val="0000FF"/>
          <w:u w:val="single"/>
          <w:lang w:eastAsia="ko-KR"/>
        </w:rPr>
        <w:t xml:space="preserve"> window </w:t>
      </w:r>
      <w:r w:rsidRPr="00404547">
        <w:rPr>
          <w:rFonts w:ascii="Times New Roman" w:eastAsia="QMDVUO+TimesNewRoman" w:cs="Arial" w:hint="eastAsia"/>
          <w:color w:val="0000FF"/>
          <w:u w:val="single"/>
          <w:lang w:eastAsia="ko-KR"/>
        </w:rPr>
        <w:t>size for priority users.</w:t>
      </w:r>
    </w:p>
    <w:p w:rsidR="00110E63" w:rsidRPr="00C41FD4" w:rsidRDefault="00110E63" w:rsidP="006E6E85">
      <w:pPr>
        <w:suppressAutoHyphens/>
        <w:wordWrap/>
        <w:autoSpaceDE/>
        <w:autoSpaceDN/>
        <w:spacing w:after="120"/>
        <w:rPr>
          <w:b/>
          <w:sz w:val="22"/>
          <w:highlight w:val="yellow"/>
          <w:lang w:eastAsia="ko-KR"/>
        </w:rPr>
      </w:pPr>
    </w:p>
    <w:p w:rsidR="006E6E85" w:rsidRPr="00120C34" w:rsidRDefault="006E6E85" w:rsidP="006E6E85">
      <w:pPr>
        <w:suppressAutoHyphens/>
        <w:wordWrap/>
        <w:autoSpaceDE/>
        <w:autoSpaceDN/>
        <w:spacing w:after="120"/>
        <w:rPr>
          <w:rFonts w:eastAsia="Malgun Gothic"/>
          <w:b/>
          <w:sz w:val="24"/>
          <w:lang w:eastAsia="ko-KR"/>
        </w:rPr>
      </w:pPr>
      <w:r w:rsidRPr="00120C34">
        <w:rPr>
          <w:rFonts w:eastAsia="Times New Roman"/>
          <w:b/>
          <w:sz w:val="24"/>
          <w:highlight w:val="yellow"/>
          <w:lang w:eastAsia="ko-KR"/>
        </w:rPr>
        <w:t>[</w:t>
      </w:r>
      <w:r w:rsidRPr="00120C34">
        <w:rPr>
          <w:rFonts w:eastAsia="Malgun Gothic" w:hint="eastAsia"/>
          <w:b/>
          <w:i/>
          <w:sz w:val="24"/>
          <w:highlight w:val="yellow"/>
          <w:lang w:eastAsia="ko-KR"/>
        </w:rPr>
        <w:t>Remedy</w:t>
      </w:r>
      <w:r w:rsidR="00110E63" w:rsidRPr="00120C34">
        <w:rPr>
          <w:rFonts w:hint="eastAsia"/>
          <w:b/>
          <w:i/>
          <w:sz w:val="24"/>
          <w:highlight w:val="yellow"/>
          <w:lang w:eastAsia="ko-KR"/>
        </w:rPr>
        <w:t>2</w:t>
      </w:r>
      <w:r w:rsidRPr="00120C34">
        <w:rPr>
          <w:rFonts w:eastAsia="Malgun Gothic" w:hint="eastAsia"/>
          <w:b/>
          <w:i/>
          <w:sz w:val="24"/>
          <w:highlight w:val="yellow"/>
          <w:lang w:eastAsia="ko-KR"/>
        </w:rPr>
        <w:t>:</w:t>
      </w:r>
      <w:r w:rsidRPr="00120C34">
        <w:rPr>
          <w:rFonts w:hint="eastAsia"/>
          <w:b/>
          <w:i/>
          <w:sz w:val="24"/>
          <w:highlight w:val="yellow"/>
          <w:lang w:eastAsia="ko-KR"/>
        </w:rPr>
        <w:t xml:space="preserve"> </w:t>
      </w:r>
      <w:r w:rsidRPr="00120C34">
        <w:rPr>
          <w:b/>
          <w:i/>
          <w:sz w:val="24"/>
          <w:highlight w:val="yellow"/>
          <w:lang w:eastAsia="ko-KR"/>
        </w:rPr>
        <w:t xml:space="preserve">Adopt the following </w:t>
      </w:r>
      <w:r w:rsidR="00737EC0" w:rsidRPr="00120C34">
        <w:rPr>
          <w:rFonts w:hint="eastAsia"/>
          <w:b/>
          <w:i/>
          <w:sz w:val="24"/>
          <w:highlight w:val="yellow"/>
          <w:lang w:eastAsia="ko-KR"/>
        </w:rPr>
        <w:t xml:space="preserve">fields </w:t>
      </w:r>
      <w:r w:rsidRPr="00120C34">
        <w:rPr>
          <w:b/>
          <w:i/>
          <w:sz w:val="24"/>
          <w:highlight w:val="yellow"/>
          <w:lang w:eastAsia="ko-KR"/>
        </w:rPr>
        <w:t>in</w:t>
      </w:r>
      <w:r w:rsidR="00737EC0" w:rsidRPr="00120C34">
        <w:rPr>
          <w:rFonts w:hint="eastAsia"/>
          <w:b/>
          <w:i/>
          <w:sz w:val="24"/>
          <w:highlight w:val="yellow"/>
          <w:lang w:eastAsia="ko-KR"/>
        </w:rPr>
        <w:t xml:space="preserve"> Table 57of </w:t>
      </w:r>
      <w:r w:rsidRPr="00120C34">
        <w:rPr>
          <w:b/>
          <w:i/>
          <w:sz w:val="24"/>
          <w:highlight w:val="yellow"/>
          <w:lang w:eastAsia="ko-KR"/>
        </w:rPr>
        <w:t xml:space="preserve">Section </w:t>
      </w:r>
      <w:r w:rsidR="00737EC0" w:rsidRPr="00120C34">
        <w:rPr>
          <w:b/>
          <w:i/>
          <w:sz w:val="24"/>
          <w:highlight w:val="yellow"/>
          <w:lang w:eastAsia="ko-KR"/>
        </w:rPr>
        <w:t>6.2.3.31</w:t>
      </w:r>
      <w:r w:rsidR="00737EC0" w:rsidRPr="00120C34">
        <w:rPr>
          <w:rFonts w:hint="eastAsia"/>
          <w:b/>
          <w:i/>
          <w:sz w:val="24"/>
          <w:highlight w:val="yellow"/>
          <w:lang w:eastAsia="ko-KR"/>
        </w:rPr>
        <w:t xml:space="preserve"> </w:t>
      </w:r>
      <w:r w:rsidRPr="00120C34">
        <w:rPr>
          <w:rFonts w:eastAsia="Malgun Gothic" w:hint="eastAsia"/>
          <w:b/>
          <w:i/>
          <w:sz w:val="24"/>
          <w:highlight w:val="yellow"/>
          <w:lang w:eastAsia="ko-KR"/>
        </w:rPr>
        <w:t xml:space="preserve">in </w:t>
      </w:r>
      <w:r w:rsidRPr="00120C34">
        <w:rPr>
          <w:rFonts w:eastAsia="Malgun Gothic"/>
          <w:b/>
          <w:i/>
          <w:sz w:val="24"/>
          <w:highlight w:val="yellow"/>
          <w:lang w:eastAsia="ko-KR"/>
        </w:rPr>
        <w:t>IEEE P802.16.1a/D2</w:t>
      </w:r>
      <w:r w:rsidRPr="00120C34">
        <w:rPr>
          <w:rFonts w:eastAsia="Malgun Gothic" w:hint="eastAsia"/>
          <w:b/>
          <w:i/>
          <w:sz w:val="24"/>
          <w:highlight w:val="yellow"/>
          <w:lang w:eastAsia="ko-KR"/>
        </w:rPr>
        <w:t>.</w:t>
      </w:r>
      <w:r w:rsidRPr="00120C34">
        <w:rPr>
          <w:rFonts w:eastAsia="Times New Roman"/>
          <w:b/>
          <w:sz w:val="24"/>
          <w:highlight w:val="yellow"/>
          <w:lang w:eastAsia="ko-KR"/>
        </w:rPr>
        <w:t>]</w:t>
      </w:r>
    </w:p>
    <w:p w:rsidR="0085465E" w:rsidRPr="0085465E" w:rsidRDefault="0085465E" w:rsidP="0085465E">
      <w:pPr>
        <w:suppressAutoHyphens/>
        <w:wordWrap/>
        <w:autoSpaceDE/>
        <w:autoSpaceDN/>
        <w:spacing w:after="120"/>
        <w:rPr>
          <w:rFonts w:eastAsia="Times New Roman"/>
          <w:b/>
          <w:i/>
          <w:sz w:val="24"/>
          <w:szCs w:val="24"/>
          <w:highlight w:val="yellow"/>
          <w:lang w:eastAsia="ko-KR"/>
        </w:rPr>
      </w:pPr>
      <w:r w:rsidRPr="0085465E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lastRenderedPageBreak/>
        <w:t xml:space="preserve">[Page#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28</w:t>
      </w:r>
      <w:r w:rsidRPr="0085465E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, Line# 8</w:t>
      </w:r>
      <w:r w:rsidRPr="0085465E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6E6E85" w:rsidRPr="00737EC0" w:rsidRDefault="006E6E85" w:rsidP="006E6E85">
      <w:pPr>
        <w:pStyle w:val="Default"/>
        <w:rPr>
          <w:b/>
          <w:sz w:val="28"/>
          <w:lang w:eastAsia="ko-KR"/>
        </w:rPr>
      </w:pPr>
    </w:p>
    <w:p w:rsidR="00676E72" w:rsidRDefault="00676E72" w:rsidP="00100B24">
      <w:pPr>
        <w:pStyle w:val="Default"/>
        <w:rPr>
          <w:b/>
          <w:sz w:val="28"/>
          <w:lang w:eastAsia="ko-KR"/>
        </w:rPr>
      </w:pPr>
    </w:p>
    <w:p w:rsidR="00676E72" w:rsidRPr="001413BE" w:rsidRDefault="00676E72" w:rsidP="00676E72">
      <w:pPr>
        <w:pStyle w:val="IEEEStdsRegularTableCaption"/>
        <w:rPr>
          <w:rFonts w:eastAsia="Malgun Gothic"/>
          <w:lang w:eastAsia="ko-KR"/>
        </w:rPr>
      </w:pPr>
      <w:bookmarkStart w:id="1" w:name="_Ref316084933"/>
      <w:r w:rsidRPr="001413BE">
        <w:rPr>
          <w:rFonts w:eastAsia="Malgun Gothic"/>
          <w:lang w:eastAsia="ko-KR"/>
        </w:rPr>
        <w:t>—AAI-SCD message field description</w:t>
      </w:r>
      <w:bookmarkEnd w:id="1"/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900"/>
        <w:gridCol w:w="3671"/>
        <w:gridCol w:w="1927"/>
      </w:tblGrid>
      <w:tr w:rsidR="00676E72" w:rsidRPr="00306617" w:rsidTr="005C6CAB">
        <w:trPr>
          <w:trHeight w:val="78"/>
          <w:tblHeader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E72" w:rsidRPr="00C830D5" w:rsidRDefault="00676E72" w:rsidP="005C6CAB">
            <w:pPr>
              <w:pStyle w:val="Default"/>
              <w:ind w:left="200" w:hanging="180"/>
              <w:rPr>
                <w:rFonts w:ascii="Times New Roman" w:eastAsia="QMDVUO+TimesNewRoman" w:cs="Arial"/>
                <w:color w:val="0000FF"/>
                <w:sz w:val="20"/>
                <w:u w:val="single"/>
              </w:rPr>
            </w:pPr>
            <w:r w:rsidRPr="00C830D5">
              <w:rPr>
                <w:rFonts w:ascii="Times New Roman" w:cs="Arial"/>
                <w:b/>
                <w:bCs/>
                <w:sz w:val="20"/>
              </w:rPr>
              <w:t>Field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E72" w:rsidRPr="00C830D5" w:rsidRDefault="00676E72" w:rsidP="005C6CAB">
            <w:pPr>
              <w:pStyle w:val="Default"/>
              <w:jc w:val="center"/>
              <w:rPr>
                <w:rFonts w:ascii="Times New Roman" w:eastAsia="QMDVUO+TimesNewRoman" w:cs="Arial"/>
                <w:color w:val="0000FF"/>
                <w:sz w:val="20"/>
                <w:u w:val="single"/>
              </w:rPr>
            </w:pPr>
            <w:r w:rsidRPr="00C830D5">
              <w:rPr>
                <w:rFonts w:ascii="Times New Roman" w:cs="Arial"/>
                <w:b/>
                <w:bCs/>
                <w:sz w:val="20"/>
              </w:rPr>
              <w:t>Size (bits)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E72" w:rsidRPr="00C830D5" w:rsidRDefault="00676E72" w:rsidP="005C6CAB">
            <w:pPr>
              <w:pStyle w:val="Default"/>
              <w:rPr>
                <w:rFonts w:ascii="Times New Roman" w:eastAsia="QMDVUO+TimesNewRoman" w:cs="Arial"/>
                <w:color w:val="0000FF"/>
                <w:sz w:val="20"/>
                <w:u w:val="single"/>
              </w:rPr>
            </w:pPr>
            <w:r w:rsidRPr="00C830D5">
              <w:rPr>
                <w:rFonts w:ascii="Times New Roman" w:cs="Arial"/>
                <w:b/>
                <w:bCs/>
                <w:sz w:val="20"/>
              </w:rPr>
              <w:t>Value/Description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E72" w:rsidRPr="00C830D5" w:rsidRDefault="00676E72" w:rsidP="005C6CAB">
            <w:pPr>
              <w:pStyle w:val="Default"/>
              <w:rPr>
                <w:rFonts w:ascii="Times New Roman" w:eastAsia="QMDVUO+TimesNewRoman" w:cs="Arial"/>
                <w:color w:val="0000FF"/>
                <w:sz w:val="20"/>
                <w:u w:val="single"/>
              </w:rPr>
            </w:pPr>
            <w:r w:rsidRPr="00C830D5">
              <w:rPr>
                <w:rFonts w:ascii="Times New Roman" w:cs="Arial"/>
                <w:b/>
                <w:bCs/>
                <w:sz w:val="20"/>
              </w:rPr>
              <w:t>Condition</w:t>
            </w:r>
          </w:p>
        </w:tc>
      </w:tr>
      <w:tr w:rsidR="00676E72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76E72" w:rsidRPr="00C830D5" w:rsidRDefault="00676E72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76E72" w:rsidRPr="00C830D5" w:rsidRDefault="00676E72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…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</w:tcPr>
          <w:p w:rsidR="00676E72" w:rsidRPr="00C830D5" w:rsidRDefault="00676E72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…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676E72" w:rsidRPr="00C830D5" w:rsidRDefault="00676E72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…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737EC0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color w:val="0000FF"/>
                <w:sz w:val="20"/>
                <w:u w:val="single"/>
                <w:lang w:eastAsia="ko-KR"/>
              </w:rPr>
            </w:pP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  <w:lang w:eastAsia="ko-KR"/>
              </w:rPr>
              <w:t xml:space="preserve">Initial ranging </w:t>
            </w:r>
            <w:proofErr w:type="spellStart"/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  <w:lang w:eastAsia="ko-KR"/>
              </w:rPr>
              <w:t>backoff</w:t>
            </w:r>
            <w:proofErr w:type="spellEnd"/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  <w:lang w:eastAsia="ko-KR"/>
              </w:rPr>
              <w:t xml:space="preserve"> start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737EC0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color w:val="0000FF"/>
                <w:sz w:val="20"/>
                <w:u w:val="single"/>
                <w:lang w:eastAsia="ko-KR"/>
              </w:rPr>
            </w:pPr>
            <w:r w:rsidRPr="00737EC0">
              <w:rPr>
                <w:rFonts w:ascii="Times New Roman" w:eastAsia="QMDVUO+TimesNewRoman" w:cs="Arial" w:hint="eastAsia"/>
                <w:color w:val="0000FF"/>
                <w:sz w:val="20"/>
                <w:u w:val="single"/>
                <w:lang w:eastAsia="ko-KR"/>
              </w:rPr>
              <w:t>4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737EC0" w:rsidRDefault="00737EC0" w:rsidP="005C6CAB">
            <w:pPr>
              <w:pStyle w:val="Default"/>
              <w:rPr>
                <w:rFonts w:ascii="Times New Roman" w:eastAsia="QMDVUO+TimesNewRoman" w:cs="Arial"/>
                <w:color w:val="0000FF"/>
                <w:sz w:val="20"/>
                <w:u w:val="single"/>
              </w:rPr>
            </w:pP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 xml:space="preserve">Initial </w:t>
            </w:r>
            <w:proofErr w:type="spellStart"/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backoff</w:t>
            </w:r>
            <w:proofErr w:type="spellEnd"/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 xml:space="preserve"> window size for initial ranging</w:t>
            </w:r>
            <w:r w:rsidRPr="00737EC0">
              <w:rPr>
                <w:rFonts w:ascii="Times New Roman" w:eastAsia="QMDVUO+TimesNewRoman" w:cs="Arial" w:hint="eastAsia"/>
                <w:color w:val="0000FF"/>
                <w:sz w:val="20"/>
                <w:u w:val="single"/>
                <w:lang w:eastAsia="ko-KR"/>
              </w:rPr>
              <w:t xml:space="preserve"> 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contention</w:t>
            </w:r>
            <w:r w:rsidRPr="00737EC0">
              <w:rPr>
                <w:rFonts w:ascii="Times New Roman" w:eastAsia="QMDVUO+TimesNewRoman" w:cs="Arial" w:hint="eastAsia"/>
                <w:color w:val="0000FF"/>
                <w:sz w:val="20"/>
                <w:u w:val="single"/>
                <w:lang w:eastAsia="ko-KR"/>
              </w:rPr>
              <w:t xml:space="preserve"> of priority HR-MS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, expressed as a power of 2. Values of n</w:t>
            </w:r>
            <w:r w:rsidRPr="00737EC0">
              <w:rPr>
                <w:rFonts w:ascii="Times New Roman" w:eastAsia="QMDVUO+TimesNewRoman" w:cs="Arial" w:hint="eastAsia"/>
                <w:color w:val="0000FF"/>
                <w:sz w:val="20"/>
                <w:u w:val="single"/>
                <w:lang w:eastAsia="ko-KR"/>
              </w:rPr>
              <w:t xml:space="preserve"> 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range 0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–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737EC0" w:rsidRDefault="00737EC0" w:rsidP="00737EC0">
            <w:pPr>
              <w:pStyle w:val="Default"/>
              <w:rPr>
                <w:rFonts w:ascii="Times New Roman" w:eastAsia="QMDVUO+TimesNewRoman" w:cs="Arial"/>
                <w:color w:val="0000FF"/>
                <w:sz w:val="20"/>
                <w:u w:val="single"/>
              </w:rPr>
            </w:pPr>
            <w:r w:rsidRPr="00737EC0">
              <w:rPr>
                <w:rFonts w:ascii="Times New Roman" w:eastAsia="QMDVUO+TimesNewRoman" w:cs="Arial" w:hint="eastAsia"/>
                <w:color w:val="0000FF"/>
                <w:sz w:val="20"/>
                <w:u w:val="single"/>
                <w:lang w:eastAsia="ko-KR"/>
              </w:rPr>
              <w:t>Shall be present for priority access i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n HR-Network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737EC0" w:rsidRDefault="00737EC0" w:rsidP="00737EC0">
            <w:pPr>
              <w:pStyle w:val="Default"/>
              <w:ind w:left="200" w:hanging="180"/>
              <w:rPr>
                <w:rFonts w:ascii="Times New Roman" w:eastAsia="QMDVUO+TimesNewRoman" w:cs="Arial"/>
                <w:color w:val="0000FF"/>
                <w:sz w:val="20"/>
                <w:u w:val="single"/>
                <w:lang w:eastAsia="ko-KR"/>
              </w:rPr>
            </w:pP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  <w:lang w:eastAsia="ko-KR"/>
              </w:rPr>
              <w:t xml:space="preserve">Initial ranging </w:t>
            </w:r>
            <w:proofErr w:type="spellStart"/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  <w:lang w:eastAsia="ko-KR"/>
              </w:rPr>
              <w:t>backoff</w:t>
            </w:r>
            <w:proofErr w:type="spellEnd"/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  <w:lang w:eastAsia="ko-KR"/>
              </w:rPr>
              <w:t xml:space="preserve"> </w:t>
            </w:r>
            <w:r w:rsidRPr="00737EC0">
              <w:rPr>
                <w:rFonts w:ascii="Times New Roman" w:eastAsia="QMDVUO+TimesNewRoman" w:cs="Arial" w:hint="eastAsia"/>
                <w:color w:val="0000FF"/>
                <w:sz w:val="20"/>
                <w:u w:val="single"/>
                <w:lang w:eastAsia="ko-KR"/>
              </w:rPr>
              <w:t>end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737EC0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color w:val="0000FF"/>
                <w:sz w:val="20"/>
                <w:u w:val="single"/>
                <w:lang w:eastAsia="ko-KR"/>
              </w:rPr>
            </w:pPr>
            <w:r w:rsidRPr="00737EC0">
              <w:rPr>
                <w:rFonts w:ascii="Times New Roman" w:eastAsia="QMDVUO+TimesNewRoman" w:cs="Arial" w:hint="eastAsia"/>
                <w:color w:val="0000FF"/>
                <w:sz w:val="20"/>
                <w:u w:val="single"/>
                <w:lang w:eastAsia="ko-KR"/>
              </w:rPr>
              <w:t>4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737EC0" w:rsidRDefault="00737EC0" w:rsidP="00737EC0">
            <w:pPr>
              <w:pStyle w:val="Default"/>
              <w:rPr>
                <w:rFonts w:ascii="Times New Roman" w:eastAsia="QMDVUO+TimesNewRoman" w:cs="Arial"/>
                <w:color w:val="0000FF"/>
                <w:sz w:val="20"/>
                <w:u w:val="single"/>
              </w:rPr>
            </w:pP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 xml:space="preserve">Final </w:t>
            </w:r>
            <w:proofErr w:type="spellStart"/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backoff</w:t>
            </w:r>
            <w:proofErr w:type="spellEnd"/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 xml:space="preserve"> window size for initial ranging contention,</w:t>
            </w:r>
            <w:r w:rsidRPr="00737EC0">
              <w:rPr>
                <w:rFonts w:ascii="Times New Roman" w:eastAsia="QMDVUO+TimesNewRoman" w:cs="Arial" w:hint="eastAsia"/>
                <w:color w:val="0000FF"/>
                <w:sz w:val="20"/>
                <w:u w:val="single"/>
                <w:lang w:eastAsia="ko-KR"/>
              </w:rPr>
              <w:t xml:space="preserve"> 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expressed as a power of 2. Values of n</w:t>
            </w:r>
            <w:r w:rsidRPr="00737EC0">
              <w:rPr>
                <w:rFonts w:ascii="Times New Roman" w:eastAsia="QMDVUO+TimesNewRoman" w:cs="Arial" w:hint="eastAsia"/>
                <w:color w:val="0000FF"/>
                <w:sz w:val="20"/>
                <w:u w:val="single"/>
                <w:lang w:eastAsia="ko-KR"/>
              </w:rPr>
              <w:t xml:space="preserve"> 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range 0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–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737EC0" w:rsidRDefault="00737EC0" w:rsidP="005C6CAB">
            <w:pPr>
              <w:pStyle w:val="Default"/>
              <w:rPr>
                <w:rFonts w:ascii="Times New Roman" w:eastAsia="QMDVUO+TimesNewRoman" w:cs="Arial"/>
                <w:color w:val="0000FF"/>
                <w:sz w:val="20"/>
                <w:u w:val="single"/>
              </w:rPr>
            </w:pPr>
            <w:r w:rsidRPr="00737EC0">
              <w:rPr>
                <w:rFonts w:ascii="Times New Roman" w:eastAsia="QMDVUO+TimesNewRoman" w:cs="Arial" w:hint="eastAsia"/>
                <w:color w:val="0000FF"/>
                <w:sz w:val="20"/>
                <w:u w:val="single"/>
                <w:lang w:eastAsia="ko-KR"/>
              </w:rPr>
              <w:t>Shall be present for priority access i</w:t>
            </w:r>
            <w:r w:rsidRPr="00737EC0">
              <w:rPr>
                <w:rFonts w:ascii="Times New Roman" w:eastAsia="QMDVUO+TimesNewRoman" w:cs="Arial"/>
                <w:color w:val="0000FF"/>
                <w:sz w:val="20"/>
                <w:u w:val="single"/>
              </w:rPr>
              <w:t>n HR-Network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Multicast Group Zone ID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12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Indicates a Multicast Group Zone ID provided by this BS.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Shall not be set to </w:t>
            </w: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“</w:t>
            </w: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0.</w:t>
            </w: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”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In HR-Network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Malgun Gothic" w:cs="Arial"/>
                <w:sz w:val="20"/>
                <w:u w:val="single"/>
              </w:rPr>
              <w:t>Multicast Indication cycle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Malgun Gothic" w:cs="Arial"/>
                <w:sz w:val="20"/>
                <w:u w:val="single"/>
              </w:rPr>
              <w:t>8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1413BE" w:rsidRDefault="00737EC0" w:rsidP="005C6CAB">
            <w:pPr>
              <w:adjustRightInd w:val="0"/>
              <w:rPr>
                <w:rFonts w:eastAsia="Malgun Gothic"/>
                <w:u w:val="single"/>
              </w:rPr>
            </w:pPr>
            <w:r w:rsidRPr="001413BE">
              <w:rPr>
                <w:rFonts w:eastAsia="Malgun Gothic"/>
                <w:u w:val="single"/>
              </w:rPr>
              <w:t xml:space="preserve">Start of multicast indication cycle. </w:t>
            </w:r>
          </w:p>
          <w:p w:rsidR="00737EC0" w:rsidRPr="001413BE" w:rsidRDefault="00737EC0" w:rsidP="005C6CAB">
            <w:pPr>
              <w:adjustRightInd w:val="0"/>
              <w:rPr>
                <w:rFonts w:eastAsia="Malgun Gothic"/>
                <w:u w:val="single"/>
              </w:rPr>
            </w:pPr>
            <w:r w:rsidRPr="001413BE">
              <w:rPr>
                <w:rFonts w:eastAsia="Malgun Gothic"/>
                <w:u w:val="single"/>
              </w:rPr>
              <w:t>The first superframe is the multicast available interval and rest superframes are the multicast unavailable interval.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Malgun Gothic" w:cs="Arial"/>
                <w:sz w:val="20"/>
                <w:u w:val="single"/>
              </w:rPr>
            </w:pPr>
            <w:r w:rsidRPr="00C830D5">
              <w:rPr>
                <w:rFonts w:ascii="Times New Roman" w:eastAsia="Malgun Gothic" w:cs="Arial"/>
                <w:sz w:val="20"/>
                <w:u w:val="single"/>
              </w:rPr>
              <w:t>8 LSB of superframe number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Malgun Gothic" w:cs="Arial"/>
                <w:sz w:val="20"/>
                <w:u w:val="single"/>
              </w:rPr>
              <w:t xml:space="preserve">Shall be present unless Multicast Group Zone is set to </w:t>
            </w:r>
            <w:r w:rsidRPr="00C830D5">
              <w:rPr>
                <w:rFonts w:ascii="Times New Roman" w:eastAsia="Malgun Gothic" w:cs="Arial"/>
                <w:sz w:val="20"/>
                <w:u w:val="single"/>
              </w:rPr>
              <w:t>“</w:t>
            </w:r>
            <w:r w:rsidRPr="00C830D5">
              <w:rPr>
                <w:rFonts w:ascii="Times New Roman" w:eastAsia="Malgun Gothic" w:cs="Arial"/>
                <w:sz w:val="20"/>
                <w:u w:val="single"/>
              </w:rPr>
              <w:t>0</w:t>
            </w:r>
            <w:r w:rsidRPr="00C830D5">
              <w:rPr>
                <w:rFonts w:ascii="Times New Roman" w:eastAsia="Malgun Gothic" w:cs="Arial"/>
                <w:sz w:val="20"/>
                <w:u w:val="single"/>
              </w:rPr>
              <w:t>”</w:t>
            </w:r>
            <w:r w:rsidRPr="00C830D5">
              <w:rPr>
                <w:rFonts w:ascii="Times New Roman" w:eastAsia="Malgun Gothic" w:cs="Arial"/>
                <w:sz w:val="20"/>
                <w:u w:val="single"/>
              </w:rPr>
              <w:t xml:space="preserve"> in HR-Network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HR Multimode indication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Indicates whether current BR/RS is HR-MS acting as BS/RS or HR-BS acting as RS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0b00: current BS/RS is neither HR-MS acting as BS/RS nor HR-BS acting as RS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0b01: current BS/RS is HR-MS acting as BS/RS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0b10: current BS/RS is HR-BS acting as RS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0b11: reserved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HR Multimode indication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Shall be present in HR- Networks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Offset</w:t>
            </w:r>
            <w:r w:rsidRPr="00C830D5">
              <w:rPr>
                <w:rFonts w:ascii="Times New Roman" w:eastAsia="QMDVUO+TimesNewRoman" w:cs="Arial"/>
                <w:sz w:val="20"/>
                <w:u w:val="single"/>
                <w:vertAlign w:val="subscript"/>
              </w:rPr>
              <w:t>MAX_FWD_C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Offset</w:t>
            </w:r>
            <w:r w:rsidRPr="00C830D5">
              <w:rPr>
                <w:rFonts w:ascii="Times New Roman" w:eastAsia="QMDVUO+TimesNewRoman" w:cs="Arial"/>
                <w:sz w:val="20"/>
                <w:u w:val="single"/>
                <w:vertAlign w:val="subscript"/>
              </w:rPr>
              <w:t>MAX_FWD_C</w:t>
            </w:r>
            <w:proofErr w:type="spell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 is the maximum of allowed transmit power adjustment value for control channels for forwarded to forwarding or forwarding to forwarded links. It represents the value among -15.5 to 16 dB with 0.5 dB step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Sent if the HR-MS has an associated forwarded HR-MS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Offset</w:t>
            </w:r>
            <w:r w:rsidRPr="00C830D5">
              <w:rPr>
                <w:rFonts w:ascii="Times New Roman" w:eastAsia="QMDVUO+TimesNewRoman" w:cs="Arial"/>
                <w:sz w:val="20"/>
                <w:u w:val="single"/>
                <w:vertAlign w:val="subscript"/>
              </w:rPr>
              <w:t>MIN_FWD_C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Offset</w:t>
            </w:r>
            <w:r w:rsidRPr="00C830D5">
              <w:rPr>
                <w:rFonts w:ascii="Times New Roman" w:eastAsia="QMDVUO+TimesNewRoman" w:cs="Arial"/>
                <w:sz w:val="20"/>
                <w:u w:val="single"/>
                <w:vertAlign w:val="subscript"/>
              </w:rPr>
              <w:t>MIN_FWD_C</w:t>
            </w:r>
            <w:proofErr w:type="spell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 is the maximum of allowed transmit power adjustment value for control channels for forwarded to forwarding or forwarding to forwarded links. It represents the value among -15.5 to 16 dB with 0.5 dB step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Sent if the HR-MS has an associated forwarded HR-MS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Offset</w:t>
            </w:r>
            <w:r w:rsidRPr="00C830D5">
              <w:rPr>
                <w:rFonts w:ascii="Times New Roman" w:eastAsia="QMDVUO+TimesNewRoman" w:cs="Arial"/>
                <w:sz w:val="20"/>
                <w:u w:val="single"/>
                <w:vertAlign w:val="subscript"/>
              </w:rPr>
              <w:t>MAX_FWD_D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Offset</w:t>
            </w:r>
            <w:r w:rsidRPr="00C830D5">
              <w:rPr>
                <w:rFonts w:ascii="Times New Roman" w:eastAsia="QMDVUO+TimesNewRoman" w:cs="Arial"/>
                <w:sz w:val="20"/>
                <w:u w:val="single"/>
                <w:vertAlign w:val="subscript"/>
              </w:rPr>
              <w:t>MAX_FWD_D</w:t>
            </w:r>
            <w:proofErr w:type="spell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 is the maximum of allowed transmit power adjustment value for data channels for forwarded to forwarding or forwarding to forwarded links. It represents the value among -15.5 to 16 dB with 0.5 dB step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Sent if the HR-MS has an associated forwarded HR-MS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Offset</w:t>
            </w:r>
            <w:r w:rsidRPr="00C830D5">
              <w:rPr>
                <w:rFonts w:ascii="Times New Roman" w:eastAsia="QMDVUO+TimesNewRoman" w:cs="Arial"/>
                <w:sz w:val="20"/>
                <w:u w:val="single"/>
                <w:vertAlign w:val="subscript"/>
              </w:rPr>
              <w:t>MIN_FWD_D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Offset</w:t>
            </w:r>
            <w:r w:rsidRPr="00C830D5">
              <w:rPr>
                <w:rFonts w:ascii="Times New Roman" w:eastAsia="QMDVUO+TimesNewRoman" w:cs="Arial"/>
                <w:sz w:val="20"/>
                <w:u w:val="single"/>
                <w:vertAlign w:val="subscript"/>
              </w:rPr>
              <w:t>MIN_FWD_D</w:t>
            </w:r>
            <w:proofErr w:type="spell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 is the maximum of </w:t>
            </w:r>
            <w:r w:rsidRPr="00C830D5">
              <w:rPr>
                <w:rFonts w:ascii="Times New Roman" w:eastAsia="QMDVUO+TimesNewRoman" w:cs="Arial"/>
                <w:sz w:val="20"/>
                <w:u w:val="single"/>
              </w:rPr>
              <w:lastRenderedPageBreak/>
              <w:t>allowed transmit power adjustment value for data channels for forwarded to forwarding or forwarding to forwarded links. It represents the value among -15.5 to 16 dB with 0.5 dB step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lastRenderedPageBreak/>
              <w:t xml:space="preserve">Sent if the HR-MS </w:t>
            </w:r>
            <w:r w:rsidRPr="00C830D5">
              <w:rPr>
                <w:rFonts w:ascii="Times New Roman" w:eastAsia="QMDVUO+TimesNewRoman" w:cs="Arial"/>
                <w:sz w:val="20"/>
                <w:u w:val="single"/>
              </w:rPr>
              <w:lastRenderedPageBreak/>
              <w:t>has an associated forwarded HR-MS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lastRenderedPageBreak/>
              <w:t>DeltaXL_T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DeltaXL_T</w:t>
            </w:r>
            <w:proofErr w:type="spell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 is the fairness and interference control factor of the MS-BS link to MS-MS links. It is broadcast by the HR_BS. 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It has 4 bits to represent the value among {0, 0.1, 0.2, 0.3, 0.4, 0.5, 0.6, 0.7, 0.8, 0.9, 1.0, 1.1, 1.2, 1.3, 1.4, </w:t>
            </w:r>
            <w:proofErr w:type="gram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1.5</w:t>
            </w:r>
            <w:proofErr w:type="gram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}. It is different for each frequency partition (FP0, FP1, FP2, </w:t>
            </w:r>
            <w:proofErr w:type="gram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FP3</w:t>
            </w:r>
            <w:proofErr w:type="gram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). 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It may be transmitted only for those frequency partitions where HR-MS to HR-MS transmissions are scheduled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Sent if the HR-MS has an associated forwarded HR-MS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DeltaXL_X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DeltaXL_X</w:t>
            </w:r>
            <w:proofErr w:type="spell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 is the fairness and interference control factor of the MS-MS link to MS-MS links. It is broadcast by the HR_BS. 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It has 4 bits to represent the value among {0, 0.1, 0.2, 0.3, 0.4, 0.5, 0.6, 0.7, 0.8, 0.9, 1.0, 1.1,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 1.2, 1.3, 1.4, 1.5}. It is different for each frequency partition (FP0, FP1, FP2, </w:t>
            </w:r>
            <w:proofErr w:type="gram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FP3</w:t>
            </w:r>
            <w:proofErr w:type="gram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). 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It may be transmitted only for those frequency partitions where HR-MS to HR-MS transmissions are scheduled</w:t>
            </w:r>
          </w:p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Sent if the HR-MS has an associated forwarded HR-MS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Blind Paging Offset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12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 xml:space="preserve">Indicates the number of TDC frames used for blind paging offset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Present if need in HR-Networks</w:t>
            </w:r>
          </w:p>
        </w:tc>
      </w:tr>
      <w:tr w:rsidR="00737EC0" w:rsidRPr="00306617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Blind Paging Cycle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Indicates the number of TDC frames with that a blind paging listening interval repeats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eastAsia="QMDVUO+TimesNew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Present if need in HR-Networks</w:t>
            </w: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N_SIZE_LOG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TBD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Indicates the number of distinct sizes of logical channels, measured in terms of number of physical channels associated with them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Included if multicast feedback is supported</w:t>
            </w: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 xml:space="preserve">For( </w:t>
            </w:r>
            <w:proofErr w:type="spellStart"/>
            <w:r w:rsidRPr="00C830D5">
              <w:rPr>
                <w:rFonts w:ascii="Times New Roman" w:cs="Arial"/>
                <w:sz w:val="20"/>
                <w:u w:val="single"/>
              </w:rPr>
              <w:t>i</w:t>
            </w:r>
            <w:proofErr w:type="spellEnd"/>
            <w:r w:rsidRPr="00C830D5">
              <w:rPr>
                <w:rFonts w:ascii="Times New Roman" w:cs="Arial"/>
                <w:sz w:val="20"/>
                <w:u w:val="single"/>
              </w:rPr>
              <w:t xml:space="preserve">=0; </w:t>
            </w:r>
            <w:proofErr w:type="spellStart"/>
            <w:r w:rsidRPr="00C830D5">
              <w:rPr>
                <w:rFonts w:ascii="Times New Roman" w:cs="Arial"/>
                <w:sz w:val="20"/>
                <w:u w:val="single"/>
              </w:rPr>
              <w:t>i</w:t>
            </w:r>
            <w:proofErr w:type="spellEnd"/>
            <w:r w:rsidRPr="00C830D5">
              <w:rPr>
                <w:rFonts w:ascii="Times New Roman" w:cs="Arial"/>
                <w:sz w:val="20"/>
                <w:u w:val="single"/>
              </w:rPr>
              <w:t xml:space="preserve">&lt; N_SIZE_LOG; </w:t>
            </w:r>
            <w:proofErr w:type="spellStart"/>
            <w:r w:rsidRPr="00C830D5">
              <w:rPr>
                <w:rFonts w:ascii="Times New Roman" w:cs="Arial"/>
                <w:sz w:val="20"/>
                <w:u w:val="single"/>
              </w:rPr>
              <w:t>i</w:t>
            </w:r>
            <w:proofErr w:type="spellEnd"/>
            <w:r w:rsidRPr="00C830D5">
              <w:rPr>
                <w:rFonts w:ascii="Times New Roman" w:cs="Arial"/>
                <w:sz w:val="20"/>
                <w:u w:val="single"/>
              </w:rPr>
              <w:t>++) {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 xml:space="preserve">p, Log base 2 of the number of physical channel per logical channel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The number is 2</w:t>
            </w:r>
            <w:r w:rsidRPr="00C830D5">
              <w:rPr>
                <w:rFonts w:ascii="Times New Roman" w:cs="Arial"/>
                <w:sz w:val="20"/>
                <w:u w:val="single"/>
                <w:vertAlign w:val="superscript"/>
              </w:rPr>
              <w:t>p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cs="Arial"/>
                <w:sz w:val="20"/>
                <w:u w:val="single"/>
              </w:rPr>
              <w:t>N_of_Size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TBD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Indicates number of logical channels that have size 2</w:t>
            </w:r>
            <w:r w:rsidRPr="00C830D5">
              <w:rPr>
                <w:rFonts w:ascii="Times New Roman" w:cs="Arial"/>
                <w:sz w:val="20"/>
                <w:u w:val="single"/>
                <w:vertAlign w:val="superscript"/>
              </w:rPr>
              <w:t>p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 xml:space="preserve">                                                    }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Malgun Gothic" w:cs="Arial"/>
                <w:sz w:val="20"/>
                <w:u w:val="single"/>
              </w:rPr>
              <w:t>N_frame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TBD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cs="Arial"/>
                <w:sz w:val="20"/>
                <w:u w:val="single"/>
              </w:rPr>
              <w:t>Delay in frames between starting frame for the reception of multicast and the first frame of the feedback channel associated with it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Malgun Gothic" w:cs="Arial"/>
                <w:sz w:val="20"/>
                <w:u w:val="single"/>
              </w:rPr>
              <w:t>K_subframe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Subframe</w:t>
            </w:r>
            <w:proofErr w:type="spell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 indicator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proofErr w:type="spellStart"/>
            <w:r w:rsidRPr="00C830D5">
              <w:rPr>
                <w:rFonts w:ascii="Times New Roman" w:eastAsia="Malgun Gothic" w:cs="Arial"/>
                <w:sz w:val="20"/>
                <w:u w:val="single"/>
              </w:rPr>
              <w:t>Feedback_ranging_form</w:t>
            </w:r>
            <w:r w:rsidRPr="00C830D5">
              <w:rPr>
                <w:rFonts w:ascii="Times New Roman" w:eastAsia="Malgun Gothic" w:cs="Arial"/>
                <w:sz w:val="20"/>
                <w:u w:val="single"/>
              </w:rPr>
              <w:lastRenderedPageBreak/>
              <w:t>at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lastRenderedPageBreak/>
              <w:t>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00b: S-RCH, 01b: NS-RCH format 0, 10b: </w:t>
            </w:r>
            <w:r w:rsidRPr="00C830D5">
              <w:rPr>
                <w:rFonts w:ascii="Times New Roman" w:eastAsia="QMDVUO+TimesNewRoman" w:cs="Arial"/>
                <w:sz w:val="20"/>
                <w:u w:val="single"/>
              </w:rPr>
              <w:lastRenderedPageBreak/>
              <w:t>NS-RCH format 1, 11b: reserved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Malgun Gothic" w:cs="Arial"/>
                <w:sz w:val="20"/>
                <w:u w:val="single"/>
              </w:rPr>
              <w:lastRenderedPageBreak/>
              <w:t>Subcarrier start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TBD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The starting sub-carrier for the ranging preamble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Malgun Gothic" w:cs="Arial"/>
                <w:sz w:val="20"/>
                <w:u w:val="single"/>
              </w:rPr>
              <w:t>Starting code index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TBD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The first code used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Malgun Gothic" w:cs="Arial"/>
                <w:sz w:val="20"/>
                <w:u w:val="single"/>
              </w:rPr>
              <w:t>Code spacing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The spacing between codes that are used for feedback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  <w:tr w:rsidR="00737EC0" w:rsidRPr="001D6643" w:rsidTr="005C6CAB">
        <w:trPr>
          <w:trHeight w:val="7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ind w:left="200" w:hanging="180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Malgun Gothic" w:cs="Arial"/>
                <w:sz w:val="20"/>
                <w:u w:val="single"/>
              </w:rPr>
              <w:t>Total number of codes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jc w:val="center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>TBD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The total number of channels used (note that the number of codes may span multiple </w:t>
            </w: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subbands</w:t>
            </w:r>
            <w:proofErr w:type="spellEnd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 xml:space="preserve"> and sub-frames) which implicitly defines the number of </w:t>
            </w:r>
            <w:proofErr w:type="spellStart"/>
            <w:r w:rsidRPr="00C830D5">
              <w:rPr>
                <w:rFonts w:ascii="Times New Roman" w:eastAsia="QMDVUO+TimesNewRoman" w:cs="Arial"/>
                <w:sz w:val="20"/>
                <w:u w:val="single"/>
              </w:rPr>
              <w:t>subbands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C0" w:rsidRPr="00C830D5" w:rsidRDefault="00737EC0" w:rsidP="005C6CAB">
            <w:pPr>
              <w:pStyle w:val="Default"/>
              <w:rPr>
                <w:rFonts w:ascii="Times New Roman" w:cs="Arial"/>
                <w:sz w:val="20"/>
                <w:u w:val="single"/>
              </w:rPr>
            </w:pPr>
          </w:p>
        </w:tc>
      </w:tr>
    </w:tbl>
    <w:p w:rsidR="00676E72" w:rsidRPr="007271FE" w:rsidRDefault="00676E72" w:rsidP="00100B24">
      <w:pPr>
        <w:pStyle w:val="Default"/>
        <w:rPr>
          <w:b/>
          <w:sz w:val="28"/>
          <w:lang w:eastAsia="ko-KR"/>
        </w:rPr>
      </w:pPr>
    </w:p>
    <w:sectPr w:rsidR="00676E72" w:rsidRPr="007271FE" w:rsidSect="001873E1">
      <w:headerReference w:type="default" r:id="rId17"/>
      <w:footerReference w:type="default" r:id="rId18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564" w:rsidRDefault="00830564">
      <w:r>
        <w:separator/>
      </w:r>
    </w:p>
  </w:endnote>
  <w:endnote w:type="continuationSeparator" w:id="0">
    <w:p w:rsidR="00830564" w:rsidRDefault="00830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MDVUO+TimesNewRoman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Default="00CE10A6">
    <w:pPr>
      <w:pStyle w:val="Footer"/>
      <w:tabs>
        <w:tab w:val="clear" w:pos="4320"/>
        <w:tab w:val="center" w:pos="4590"/>
      </w:tabs>
      <w:rPr>
        <w:rStyle w:val="PageNumber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5.9pt;height:13.5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474B3D" w:rsidRDefault="00CE10A6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474B3D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615C86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74B3D">
      <w:tab/>
      <w:t xml:space="preserve"> </w:t>
    </w:r>
    <w:r w:rsidR="00474B3D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564" w:rsidRDefault="00830564">
      <w:r>
        <w:separator/>
      </w:r>
    </w:p>
  </w:footnote>
  <w:footnote w:type="continuationSeparator" w:id="0">
    <w:p w:rsidR="00830564" w:rsidRDefault="00830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Pr="009C07E4" w:rsidRDefault="00474B3D">
    <w:pPr>
      <w:pStyle w:val="Header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2" w:name="OLE_LINK2"/>
    <w:r w:rsidRPr="009C07E4">
      <w:t>IEEE 802.</w:t>
    </w:r>
    <w:bookmarkStart w:id="3" w:name="OLE_LINK3"/>
    <w:r w:rsidRPr="009C07E4">
      <w:t>16-</w:t>
    </w:r>
    <w:r>
      <w:t>12</w:t>
    </w:r>
    <w:r w:rsidRPr="009C07E4">
      <w:t>-</w:t>
    </w:r>
    <w:r w:rsidR="001218B9" w:rsidRPr="001218B9">
      <w:t xml:space="preserve"> </w:t>
    </w:r>
    <w:r w:rsidR="001218B9" w:rsidRPr="001218B9">
      <w:rPr>
        <w:lang w:eastAsia="ko-KR"/>
      </w:rPr>
      <w:t>0334</w:t>
    </w:r>
    <w:r w:rsidRPr="009C07E4">
      <w:t>-</w:t>
    </w:r>
    <w:r w:rsidR="00424B5A">
      <w:rPr>
        <w:rFonts w:hint="eastAsia"/>
        <w:lang w:eastAsia="ko-KR"/>
      </w:rPr>
      <w:t>00</w:t>
    </w:r>
    <w:r w:rsidRPr="009C07E4">
      <w:t>-</w:t>
    </w:r>
    <w:bookmarkEnd w:id="2"/>
    <w:bookmarkEnd w:id="3"/>
    <w:r w:rsidR="001742D6">
      <w:rPr>
        <w:rFonts w:hint="eastAsia"/>
        <w:lang w:eastAsia="ko-KR"/>
      </w:rPr>
      <w:t>010a</w:t>
    </w:r>
  </w:p>
  <w:p w:rsidR="00474B3D" w:rsidRDefault="00474B3D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3B7565E"/>
    <w:multiLevelType w:val="singleLevel"/>
    <w:tmpl w:val="227A013A"/>
    <w:lvl w:ilvl="0">
      <w:start w:val="5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</w:abstractNum>
  <w:abstractNum w:abstractNumId="4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  <w:lvlOverride w:ilvl="0">
      <w:startOverride w:val="57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2337B"/>
    <w:rsid w:val="0002741B"/>
    <w:rsid w:val="00034CB3"/>
    <w:rsid w:val="00071DBE"/>
    <w:rsid w:val="00073144"/>
    <w:rsid w:val="00073501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E005F"/>
    <w:rsid w:val="000E1C40"/>
    <w:rsid w:val="000F0D82"/>
    <w:rsid w:val="000F380D"/>
    <w:rsid w:val="000F39E3"/>
    <w:rsid w:val="00100B24"/>
    <w:rsid w:val="001041CF"/>
    <w:rsid w:val="001064A6"/>
    <w:rsid w:val="00110E63"/>
    <w:rsid w:val="001144F1"/>
    <w:rsid w:val="00120C34"/>
    <w:rsid w:val="001218B9"/>
    <w:rsid w:val="0012277E"/>
    <w:rsid w:val="00126A26"/>
    <w:rsid w:val="00130801"/>
    <w:rsid w:val="00146C5B"/>
    <w:rsid w:val="001742D6"/>
    <w:rsid w:val="001743CE"/>
    <w:rsid w:val="001806DB"/>
    <w:rsid w:val="001873E1"/>
    <w:rsid w:val="001945BD"/>
    <w:rsid w:val="00195D09"/>
    <w:rsid w:val="001C49B2"/>
    <w:rsid w:val="001D6CAC"/>
    <w:rsid w:val="0020245C"/>
    <w:rsid w:val="002257F4"/>
    <w:rsid w:val="002268C4"/>
    <w:rsid w:val="0024029E"/>
    <w:rsid w:val="0024048A"/>
    <w:rsid w:val="00241BE9"/>
    <w:rsid w:val="002431FB"/>
    <w:rsid w:val="00270174"/>
    <w:rsid w:val="002749DF"/>
    <w:rsid w:val="002A2744"/>
    <w:rsid w:val="002C5D3C"/>
    <w:rsid w:val="002D41FE"/>
    <w:rsid w:val="002E06BF"/>
    <w:rsid w:val="002E1423"/>
    <w:rsid w:val="002E5D0B"/>
    <w:rsid w:val="002E6AB8"/>
    <w:rsid w:val="002F5D4C"/>
    <w:rsid w:val="0030679E"/>
    <w:rsid w:val="00323C74"/>
    <w:rsid w:val="00340F4B"/>
    <w:rsid w:val="00342E63"/>
    <w:rsid w:val="003622B4"/>
    <w:rsid w:val="00362705"/>
    <w:rsid w:val="0036483E"/>
    <w:rsid w:val="00373B86"/>
    <w:rsid w:val="00385B6E"/>
    <w:rsid w:val="00390F57"/>
    <w:rsid w:val="00391586"/>
    <w:rsid w:val="003B11A3"/>
    <w:rsid w:val="003C6C81"/>
    <w:rsid w:val="003D7F69"/>
    <w:rsid w:val="003E348A"/>
    <w:rsid w:val="00404547"/>
    <w:rsid w:val="00424B5A"/>
    <w:rsid w:val="004419CE"/>
    <w:rsid w:val="00452462"/>
    <w:rsid w:val="00474B3D"/>
    <w:rsid w:val="00484242"/>
    <w:rsid w:val="004A7C60"/>
    <w:rsid w:val="004C4989"/>
    <w:rsid w:val="004D4A5E"/>
    <w:rsid w:val="005104D3"/>
    <w:rsid w:val="00526CF4"/>
    <w:rsid w:val="00533F29"/>
    <w:rsid w:val="0053481B"/>
    <w:rsid w:val="0055480C"/>
    <w:rsid w:val="005746BE"/>
    <w:rsid w:val="0058557E"/>
    <w:rsid w:val="00592719"/>
    <w:rsid w:val="00594A58"/>
    <w:rsid w:val="005A6A10"/>
    <w:rsid w:val="005B2A89"/>
    <w:rsid w:val="005C76F6"/>
    <w:rsid w:val="005F2FA2"/>
    <w:rsid w:val="005F35B9"/>
    <w:rsid w:val="00611B2D"/>
    <w:rsid w:val="00615C86"/>
    <w:rsid w:val="00620E9A"/>
    <w:rsid w:val="00656975"/>
    <w:rsid w:val="006660AD"/>
    <w:rsid w:val="00675A03"/>
    <w:rsid w:val="00676E72"/>
    <w:rsid w:val="006A6C4C"/>
    <w:rsid w:val="006C12F6"/>
    <w:rsid w:val="006C54A6"/>
    <w:rsid w:val="006E15CC"/>
    <w:rsid w:val="006E6CA9"/>
    <w:rsid w:val="006E6E85"/>
    <w:rsid w:val="007047B1"/>
    <w:rsid w:val="00705900"/>
    <w:rsid w:val="007119DD"/>
    <w:rsid w:val="00725595"/>
    <w:rsid w:val="007271FE"/>
    <w:rsid w:val="00730277"/>
    <w:rsid w:val="00734EAA"/>
    <w:rsid w:val="00737EC0"/>
    <w:rsid w:val="00743426"/>
    <w:rsid w:val="00756144"/>
    <w:rsid w:val="00762C3E"/>
    <w:rsid w:val="0079650D"/>
    <w:rsid w:val="007A2599"/>
    <w:rsid w:val="007A3F7D"/>
    <w:rsid w:val="007A65B2"/>
    <w:rsid w:val="007C2472"/>
    <w:rsid w:val="007D320B"/>
    <w:rsid w:val="007E015D"/>
    <w:rsid w:val="007E29FA"/>
    <w:rsid w:val="007F0FEF"/>
    <w:rsid w:val="007F4C81"/>
    <w:rsid w:val="008208EC"/>
    <w:rsid w:val="00830564"/>
    <w:rsid w:val="0085465E"/>
    <w:rsid w:val="00860281"/>
    <w:rsid w:val="00863AB4"/>
    <w:rsid w:val="00870B30"/>
    <w:rsid w:val="00883A58"/>
    <w:rsid w:val="008B0C8F"/>
    <w:rsid w:val="008B4461"/>
    <w:rsid w:val="008B6F03"/>
    <w:rsid w:val="008B705A"/>
    <w:rsid w:val="008C3746"/>
    <w:rsid w:val="008D409C"/>
    <w:rsid w:val="008E329C"/>
    <w:rsid w:val="008F01E6"/>
    <w:rsid w:val="008F43AD"/>
    <w:rsid w:val="0092701D"/>
    <w:rsid w:val="00931504"/>
    <w:rsid w:val="00936442"/>
    <w:rsid w:val="00940B69"/>
    <w:rsid w:val="009434A5"/>
    <w:rsid w:val="00951688"/>
    <w:rsid w:val="00962FB6"/>
    <w:rsid w:val="00964C80"/>
    <w:rsid w:val="0096621E"/>
    <w:rsid w:val="0096683C"/>
    <w:rsid w:val="00970028"/>
    <w:rsid w:val="00970550"/>
    <w:rsid w:val="00983B54"/>
    <w:rsid w:val="009B0CA3"/>
    <w:rsid w:val="009B4BE0"/>
    <w:rsid w:val="009B5E05"/>
    <w:rsid w:val="009C07E4"/>
    <w:rsid w:val="009D6E7E"/>
    <w:rsid w:val="009F23B2"/>
    <w:rsid w:val="009F36DA"/>
    <w:rsid w:val="009F41AA"/>
    <w:rsid w:val="00A07DCF"/>
    <w:rsid w:val="00A26E23"/>
    <w:rsid w:val="00A277C3"/>
    <w:rsid w:val="00A36864"/>
    <w:rsid w:val="00A5419F"/>
    <w:rsid w:val="00A70D2A"/>
    <w:rsid w:val="00AA475A"/>
    <w:rsid w:val="00AA5F61"/>
    <w:rsid w:val="00AA7CB7"/>
    <w:rsid w:val="00AB33AC"/>
    <w:rsid w:val="00AE31F0"/>
    <w:rsid w:val="00AE6F86"/>
    <w:rsid w:val="00AF29DC"/>
    <w:rsid w:val="00AF3365"/>
    <w:rsid w:val="00AF6688"/>
    <w:rsid w:val="00B1440C"/>
    <w:rsid w:val="00B263B6"/>
    <w:rsid w:val="00B27EFA"/>
    <w:rsid w:val="00B43B07"/>
    <w:rsid w:val="00B571C8"/>
    <w:rsid w:val="00B60657"/>
    <w:rsid w:val="00B724A9"/>
    <w:rsid w:val="00B80A1F"/>
    <w:rsid w:val="00B96169"/>
    <w:rsid w:val="00BE10E9"/>
    <w:rsid w:val="00BE18FC"/>
    <w:rsid w:val="00BE734F"/>
    <w:rsid w:val="00C0402F"/>
    <w:rsid w:val="00C117EE"/>
    <w:rsid w:val="00C41FD4"/>
    <w:rsid w:val="00C44A31"/>
    <w:rsid w:val="00C5685B"/>
    <w:rsid w:val="00C724AF"/>
    <w:rsid w:val="00CB4B4F"/>
    <w:rsid w:val="00CC2C3D"/>
    <w:rsid w:val="00CC423D"/>
    <w:rsid w:val="00CC6404"/>
    <w:rsid w:val="00CE10A6"/>
    <w:rsid w:val="00CF093A"/>
    <w:rsid w:val="00CF24D9"/>
    <w:rsid w:val="00D34682"/>
    <w:rsid w:val="00D5406C"/>
    <w:rsid w:val="00D57CA1"/>
    <w:rsid w:val="00D62781"/>
    <w:rsid w:val="00D70923"/>
    <w:rsid w:val="00D73040"/>
    <w:rsid w:val="00D96A3C"/>
    <w:rsid w:val="00DC0A1C"/>
    <w:rsid w:val="00DC633A"/>
    <w:rsid w:val="00DE1FED"/>
    <w:rsid w:val="00DE261E"/>
    <w:rsid w:val="00DE2F03"/>
    <w:rsid w:val="00DF1250"/>
    <w:rsid w:val="00E0605A"/>
    <w:rsid w:val="00E107E7"/>
    <w:rsid w:val="00E426D9"/>
    <w:rsid w:val="00E47D14"/>
    <w:rsid w:val="00E51A64"/>
    <w:rsid w:val="00E5656C"/>
    <w:rsid w:val="00E57F57"/>
    <w:rsid w:val="00E66BDA"/>
    <w:rsid w:val="00E7304F"/>
    <w:rsid w:val="00E80323"/>
    <w:rsid w:val="00E9559A"/>
    <w:rsid w:val="00EB060C"/>
    <w:rsid w:val="00EC50E8"/>
    <w:rsid w:val="00ED5A8C"/>
    <w:rsid w:val="00EE2CA9"/>
    <w:rsid w:val="00F030F1"/>
    <w:rsid w:val="00F36915"/>
    <w:rsid w:val="00F36FDC"/>
    <w:rsid w:val="00F43915"/>
    <w:rsid w:val="00F55FCC"/>
    <w:rsid w:val="00F60D23"/>
    <w:rsid w:val="00F63FF6"/>
    <w:rsid w:val="00F72CBE"/>
    <w:rsid w:val="00F74C65"/>
    <w:rsid w:val="00F83A03"/>
    <w:rsid w:val="00F86E56"/>
    <w:rsid w:val="00F87554"/>
    <w:rsid w:val="00F93DA3"/>
    <w:rsid w:val="00FA0FF0"/>
    <w:rsid w:val="00FA1B3D"/>
    <w:rsid w:val="00FA7C5E"/>
    <w:rsid w:val="00FC43AF"/>
    <w:rsid w:val="00FD1387"/>
    <w:rsid w:val="00FD6B9B"/>
    <w:rsid w:val="00FE7122"/>
    <w:rsid w:val="00FF1A7C"/>
    <w:rsid w:val="00FF56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ubtitle" w:qFormat="1"/>
  </w:latentStyles>
  <w:style w:type="paragraph" w:default="1" w:styleId="Normal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Heading1">
    <w:name w:val="heading 1"/>
    <w:basedOn w:val="Default"/>
    <w:next w:val="Default"/>
    <w:link w:val="Heading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PageNumber">
    <w:name w:val="page number"/>
    <w:basedOn w:val="DefaultParagraphFont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DefaultParagraphFont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List">
    <w:name w:val="List"/>
    <w:basedOn w:val="Textbody"/>
    <w:rsid w:val="00CC6404"/>
  </w:style>
  <w:style w:type="paragraph" w:styleId="Caption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ListBullet"/>
    <w:rsid w:val="00CC6404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CC6404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CC6404"/>
    <w:pPr>
      <w:spacing w:after="120"/>
    </w:pPr>
    <w:rPr>
      <w:kern w:val="1"/>
    </w:rPr>
  </w:style>
  <w:style w:type="paragraph" w:customStyle="1" w:styleId="Text">
    <w:name w:val="Text"/>
    <w:basedOn w:val="Caption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174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2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Normal"/>
    <w:next w:val="Normal"/>
    <w:rsid w:val="00676E72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character" w:customStyle="1" w:styleId="DefaultChar">
    <w:name w:val="Default Char"/>
    <w:link w:val="Default"/>
    <w:rsid w:val="00676E72"/>
    <w:rPr>
      <w:rFonts w:ascii="Times" w:hAnsi="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chang@etri.re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woniks@etri.re.k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jshin@chosun.ac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FE487-1D43-4EFA-B97E-8556E392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1650</Words>
  <Characters>9406</Characters>
  <Application>Microsoft Office Word</Application>
  <DocSecurity>0</DocSecurity>
  <Lines>78</Lines>
  <Paragraphs>22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11034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Tim Godfrey</cp:lastModifiedBy>
  <cp:revision>4</cp:revision>
  <cp:lastPrinted>2012-05-04T06:48:00Z</cp:lastPrinted>
  <dcterms:created xsi:type="dcterms:W3CDTF">2012-05-15T20:56:00Z</dcterms:created>
  <dcterms:modified xsi:type="dcterms:W3CDTF">2012-05-15T21:03:00Z</dcterms:modified>
</cp:coreProperties>
</file>