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E70C86" w:rsidRPr="00352BCE">
        <w:trPr>
          <w:cantSplit/>
        </w:trPr>
        <w:tc>
          <w:tcPr>
            <w:tcW w:w="6580" w:type="dxa"/>
            <w:vAlign w:val="center"/>
          </w:tcPr>
          <w:p w:rsidR="00E70C86" w:rsidRPr="00352BCE" w:rsidRDefault="00E70C86" w:rsidP="00487FE8">
            <w:pPr>
              <w:shd w:val="solid" w:color="FFFFFF" w:fill="FFFFFF"/>
              <w:spacing w:before="0"/>
              <w:ind w:firstLineChars="49" w:firstLine="128"/>
              <w:rPr>
                <w:rFonts w:ascii="Verdana" w:hAnsi="Verdana" w:cs="Times New Roman Bold"/>
                <w:b/>
                <w:bCs/>
                <w:sz w:val="26"/>
                <w:szCs w:val="26"/>
              </w:rPr>
            </w:pPr>
            <w:r w:rsidRPr="00352BCE">
              <w:rPr>
                <w:rFonts w:ascii="Verdana" w:hAnsi="Verdana" w:cs="Times New Roman Bold"/>
                <w:b/>
                <w:bCs/>
                <w:sz w:val="26"/>
                <w:szCs w:val="26"/>
              </w:rPr>
              <w:t>Radiocommunication Study Groups</w:t>
            </w:r>
          </w:p>
        </w:tc>
        <w:tc>
          <w:tcPr>
            <w:tcW w:w="3451" w:type="dxa"/>
          </w:tcPr>
          <w:p w:rsidR="00E70C86" w:rsidRPr="00352BCE" w:rsidRDefault="00E70C86" w:rsidP="001328CA">
            <w:pPr>
              <w:shd w:val="solid" w:color="FFFFFF" w:fill="FFFFFF"/>
              <w:spacing w:before="0" w:line="240" w:lineRule="atLeast"/>
            </w:pPr>
            <w:bookmarkStart w:id="0" w:name="ditulogo"/>
            <w:bookmarkEnd w:id="0"/>
            <w:r w:rsidRPr="00577897">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3.5pt;height:58.5pt;visibility:visible">
                  <v:imagedata r:id="rId7" o:title=""/>
                </v:shape>
              </w:pict>
            </w:r>
          </w:p>
        </w:tc>
      </w:tr>
      <w:tr w:rsidR="00E70C86" w:rsidRPr="00352BCE">
        <w:trPr>
          <w:cantSplit/>
        </w:trPr>
        <w:tc>
          <w:tcPr>
            <w:tcW w:w="6580" w:type="dxa"/>
            <w:tcBorders>
              <w:bottom w:val="single" w:sz="12" w:space="0" w:color="auto"/>
            </w:tcBorders>
          </w:tcPr>
          <w:p w:rsidR="00E70C86" w:rsidRPr="00352BCE" w:rsidRDefault="00E70C86"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70C86" w:rsidRPr="00352BCE" w:rsidRDefault="00E70C86" w:rsidP="00A5173C">
            <w:pPr>
              <w:shd w:val="solid" w:color="FFFFFF" w:fill="FFFFFF"/>
              <w:spacing w:before="0" w:after="48" w:line="240" w:lineRule="atLeast"/>
              <w:rPr>
                <w:b/>
                <w:color w:val="FF0000"/>
                <w:sz w:val="22"/>
                <w:szCs w:val="22"/>
                <w:lang w:val="en-US" w:eastAsia="ja-JP"/>
              </w:rPr>
            </w:pPr>
            <w:r w:rsidRPr="00352BCE">
              <w:rPr>
                <w:b/>
                <w:color w:val="FF0000"/>
                <w:sz w:val="28"/>
                <w:szCs w:val="22"/>
                <w:lang w:val="en-US" w:eastAsia="ja-JP"/>
              </w:rPr>
              <w:t>DRAFT</w:t>
            </w:r>
          </w:p>
        </w:tc>
      </w:tr>
      <w:tr w:rsidR="00E70C86" w:rsidRPr="00352BCE">
        <w:trPr>
          <w:cantSplit/>
        </w:trPr>
        <w:tc>
          <w:tcPr>
            <w:tcW w:w="6580" w:type="dxa"/>
            <w:tcBorders>
              <w:top w:val="single" w:sz="12" w:space="0" w:color="auto"/>
            </w:tcBorders>
          </w:tcPr>
          <w:p w:rsidR="00E70C86" w:rsidRPr="00352BCE" w:rsidRDefault="00E70C86"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70C86" w:rsidRPr="00352BCE" w:rsidRDefault="00E70C86" w:rsidP="00A5173C">
            <w:pPr>
              <w:shd w:val="solid" w:color="FFFFFF" w:fill="FFFFFF"/>
              <w:spacing w:before="0" w:after="48" w:line="240" w:lineRule="atLeast"/>
              <w:rPr>
                <w:lang w:val="en-US"/>
              </w:rPr>
            </w:pPr>
          </w:p>
        </w:tc>
      </w:tr>
      <w:tr w:rsidR="00E70C86" w:rsidRPr="00352BCE">
        <w:trPr>
          <w:cantSplit/>
        </w:trPr>
        <w:tc>
          <w:tcPr>
            <w:tcW w:w="6580" w:type="dxa"/>
            <w:vMerge w:val="restart"/>
          </w:tcPr>
          <w:p w:rsidR="00E70C86" w:rsidRPr="00352BCE" w:rsidRDefault="00E70C86"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E70C86" w:rsidRPr="00352BCE" w:rsidRDefault="00E70C86" w:rsidP="004E3BF9">
            <w:pPr>
              <w:shd w:val="solid" w:color="FFFFFF" w:fill="FFFFFF"/>
              <w:spacing w:before="0" w:line="240" w:lineRule="atLeast"/>
              <w:rPr>
                <w:rFonts w:ascii="Verdana" w:hAnsi="Verdana"/>
                <w:sz w:val="20"/>
                <w:lang w:val="es-ES_tradnl" w:eastAsia="ja-JP"/>
              </w:rPr>
            </w:pPr>
          </w:p>
        </w:tc>
      </w:tr>
      <w:tr w:rsidR="00E70C86" w:rsidRPr="00352BCE">
        <w:trPr>
          <w:cantSplit/>
        </w:trPr>
        <w:tc>
          <w:tcPr>
            <w:tcW w:w="6580" w:type="dxa"/>
            <w:vMerge/>
          </w:tcPr>
          <w:p w:rsidR="00E70C86" w:rsidRPr="00352BCE" w:rsidRDefault="00E70C86" w:rsidP="00A5173C">
            <w:pPr>
              <w:spacing w:before="60"/>
              <w:jc w:val="center"/>
              <w:rPr>
                <w:b/>
                <w:smallCaps/>
                <w:sz w:val="32"/>
                <w:lang w:val="es-ES_tradnl" w:eastAsia="zh-CN"/>
              </w:rPr>
            </w:pPr>
            <w:bookmarkStart w:id="3" w:name="ddate" w:colFirst="1" w:colLast="1"/>
            <w:bookmarkEnd w:id="2"/>
          </w:p>
        </w:tc>
        <w:tc>
          <w:tcPr>
            <w:tcW w:w="3451" w:type="dxa"/>
          </w:tcPr>
          <w:p w:rsidR="00E70C86" w:rsidRPr="00352BCE" w:rsidRDefault="00E70C86" w:rsidP="00E200E9">
            <w:pPr>
              <w:shd w:val="solid" w:color="FFFFFF" w:fill="FFFFFF"/>
              <w:spacing w:before="0" w:line="240" w:lineRule="atLeast"/>
              <w:rPr>
                <w:rFonts w:ascii="Verdana" w:hAnsi="Verdana"/>
                <w:sz w:val="20"/>
                <w:lang w:eastAsia="ja-JP"/>
              </w:rPr>
            </w:pPr>
            <w:r w:rsidRPr="00352BCE">
              <w:rPr>
                <w:rFonts w:ascii="Verdana" w:hAnsi="Verdana"/>
                <w:b/>
                <w:sz w:val="20"/>
                <w:lang w:eastAsia="ja-JP"/>
              </w:rPr>
              <w:t>xx</w:t>
            </w:r>
            <w:r w:rsidRPr="00352BCE">
              <w:rPr>
                <w:rFonts w:ascii="Verdana" w:hAnsi="Verdana"/>
                <w:b/>
                <w:sz w:val="20"/>
                <w:lang w:eastAsia="ko-KR"/>
              </w:rPr>
              <w:t xml:space="preserve"> </w:t>
            </w:r>
            <w:r w:rsidRPr="00352BCE">
              <w:rPr>
                <w:rFonts w:ascii="Verdana" w:hAnsi="Verdana"/>
                <w:b/>
                <w:sz w:val="20"/>
                <w:lang w:eastAsia="ja-JP"/>
              </w:rPr>
              <w:t>xx</w:t>
            </w:r>
            <w:r w:rsidRPr="00352BCE">
              <w:rPr>
                <w:rFonts w:ascii="Verdana" w:hAnsi="Verdana"/>
                <w:b/>
                <w:sz w:val="20"/>
                <w:lang w:eastAsia="zh-CN"/>
              </w:rPr>
              <w:t xml:space="preserve"> 201</w:t>
            </w:r>
            <w:r w:rsidRPr="00352BCE">
              <w:rPr>
                <w:rFonts w:ascii="Verdana" w:hAnsi="Verdana"/>
                <w:b/>
                <w:sz w:val="20"/>
                <w:lang w:eastAsia="ja-JP"/>
              </w:rPr>
              <w:t>2</w:t>
            </w:r>
          </w:p>
        </w:tc>
      </w:tr>
      <w:tr w:rsidR="00E70C86" w:rsidRPr="00352BCE">
        <w:trPr>
          <w:cantSplit/>
        </w:trPr>
        <w:tc>
          <w:tcPr>
            <w:tcW w:w="6580" w:type="dxa"/>
            <w:vMerge/>
          </w:tcPr>
          <w:p w:rsidR="00E70C86" w:rsidRPr="00352BCE" w:rsidRDefault="00E70C86" w:rsidP="00A5173C">
            <w:pPr>
              <w:spacing w:before="60"/>
              <w:jc w:val="center"/>
              <w:rPr>
                <w:b/>
                <w:smallCaps/>
                <w:sz w:val="32"/>
                <w:lang w:eastAsia="zh-CN"/>
              </w:rPr>
            </w:pPr>
            <w:bookmarkStart w:id="4" w:name="dorlang" w:colFirst="1" w:colLast="1"/>
            <w:bookmarkEnd w:id="3"/>
          </w:p>
        </w:tc>
        <w:tc>
          <w:tcPr>
            <w:tcW w:w="3451" w:type="dxa"/>
          </w:tcPr>
          <w:p w:rsidR="00E70C86" w:rsidRPr="001328CA" w:rsidRDefault="00E70C8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70C86" w:rsidRPr="00352BCE">
        <w:trPr>
          <w:cantSplit/>
        </w:trPr>
        <w:tc>
          <w:tcPr>
            <w:tcW w:w="10031" w:type="dxa"/>
            <w:gridSpan w:val="2"/>
          </w:tcPr>
          <w:p w:rsidR="00E70C86" w:rsidRPr="00352BCE" w:rsidRDefault="00E70C86" w:rsidP="00355B7E">
            <w:pPr>
              <w:pStyle w:val="Source"/>
              <w:keepNext/>
              <w:keepLines/>
              <w:rPr>
                <w:lang w:eastAsia="ja-JP"/>
              </w:rPr>
            </w:pPr>
            <w:bookmarkStart w:id="5" w:name="dsource" w:colFirst="0" w:colLast="0"/>
            <w:bookmarkEnd w:id="4"/>
            <w:r w:rsidRPr="00352BCE">
              <w:rPr>
                <w:lang w:eastAsia="zh-CN"/>
              </w:rPr>
              <w:t xml:space="preserve">Institute </w:t>
            </w:r>
            <w:r w:rsidRPr="00352BCE">
              <w:t xml:space="preserve">of Electrical and Electronics Engineers, Inc. </w:t>
            </w:r>
            <w:r w:rsidRPr="00352BCE">
              <w:rPr>
                <w:lang w:eastAsia="ja-JP"/>
              </w:rPr>
              <w:t>(IEEE)</w:t>
            </w:r>
          </w:p>
        </w:tc>
      </w:tr>
      <w:tr w:rsidR="00E70C86" w:rsidRPr="00352BCE">
        <w:trPr>
          <w:cantSplit/>
        </w:trPr>
        <w:tc>
          <w:tcPr>
            <w:tcW w:w="10031" w:type="dxa"/>
            <w:gridSpan w:val="2"/>
          </w:tcPr>
          <w:p w:rsidR="00E70C86" w:rsidRPr="00352BCE" w:rsidRDefault="00E70C86" w:rsidP="00355B7E">
            <w:pPr>
              <w:pStyle w:val="Title1"/>
            </w:pPr>
            <w:bookmarkStart w:id="6" w:name="drec" w:colFirst="0" w:colLast="0"/>
            <w:bookmarkEnd w:id="5"/>
            <w:r w:rsidRPr="00352BCE">
              <w:rPr>
                <w:lang w:eastAsia="ja-JP"/>
              </w:rPr>
              <w:t>PROPOSED Draft Liaison Statement</w:t>
            </w:r>
            <w:r w:rsidRPr="00352BCE">
              <w:t xml:space="preserve"> to ITU-R WP 5A on “</w:t>
            </w:r>
            <w:r w:rsidRPr="00352BCE">
              <w:rPr>
                <w:lang w:eastAsia="ja-JP"/>
              </w:rPr>
              <w:t>Working document Towards a preliminary draft NEW Report ITU-R [LMS.CRS2]</w:t>
            </w:r>
            <w:r w:rsidRPr="00352BCE">
              <w:t>”</w:t>
            </w:r>
          </w:p>
        </w:tc>
      </w:tr>
      <w:tr w:rsidR="00E70C86" w:rsidRPr="00352BCE">
        <w:trPr>
          <w:cantSplit/>
        </w:trPr>
        <w:tc>
          <w:tcPr>
            <w:tcW w:w="10031" w:type="dxa"/>
            <w:gridSpan w:val="2"/>
          </w:tcPr>
          <w:p w:rsidR="00E70C86" w:rsidRPr="00352BCE" w:rsidRDefault="00E70C86" w:rsidP="00ED697C">
            <w:pPr>
              <w:pStyle w:val="Rectitle"/>
            </w:pPr>
            <w:bookmarkStart w:id="7" w:name="dtitle1" w:colFirst="0" w:colLast="0"/>
            <w:bookmarkEnd w:id="6"/>
          </w:p>
        </w:tc>
      </w:tr>
    </w:tbl>
    <w:p w:rsidR="00E70C86" w:rsidRDefault="00E70C86" w:rsidP="00022038">
      <w:pPr>
        <w:pStyle w:val="Heading1"/>
        <w:numPr>
          <w:ilvl w:val="0"/>
          <w:numId w:val="4"/>
          <w:numberingChange w:id="8" w:author="Unknown" w:date="2012-03-16T07:13:00Z" w:original="%1:1:0:"/>
        </w:numPr>
        <w:rPr>
          <w:lang w:eastAsia="ja-JP"/>
        </w:rPr>
      </w:pPr>
      <w:bookmarkStart w:id="9" w:name="dbreak"/>
      <w:bookmarkEnd w:id="7"/>
      <w:bookmarkEnd w:id="9"/>
      <w:r w:rsidRPr="005377C9">
        <w:rPr>
          <w:lang w:eastAsia="ja-JP"/>
        </w:rPr>
        <w:t>Source Information</w:t>
      </w:r>
    </w:p>
    <w:p w:rsidR="00E70C86" w:rsidRDefault="00E70C86"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E70C86" w:rsidRPr="005377C9" w:rsidRDefault="00E70C86"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E70C86" w:rsidRDefault="00E70C86" w:rsidP="00022038">
      <w:pPr>
        <w:pStyle w:val="Heading1"/>
        <w:numPr>
          <w:ilvl w:val="0"/>
          <w:numId w:val="4"/>
          <w:numberingChange w:id="10" w:author="Unknown" w:date="2012-03-16T07:13:00Z" w:original="%1:2:0:"/>
        </w:numPr>
        <w:rPr>
          <w:lang w:eastAsia="ja-JP"/>
        </w:rPr>
      </w:pPr>
      <w:r>
        <w:rPr>
          <w:lang w:eastAsia="ja-JP"/>
        </w:rPr>
        <w:t>Introduction</w:t>
      </w:r>
    </w:p>
    <w:p w:rsidR="00E70C86" w:rsidRDefault="00E70C86"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E70C86" w:rsidRDefault="00E70C86" w:rsidP="00022038">
      <w:pPr>
        <w:pStyle w:val="Heading1"/>
        <w:numPr>
          <w:ilvl w:val="0"/>
          <w:numId w:val="4"/>
          <w:numberingChange w:id="11" w:author="Unknown" w:date="2012-03-16T07:13:00Z" w:original="%1:3:0:"/>
        </w:numPr>
        <w:rPr>
          <w:lang w:eastAsia="ja-JP"/>
        </w:rPr>
      </w:pPr>
      <w:r w:rsidRPr="005377C9">
        <w:rPr>
          <w:lang w:eastAsia="ja-JP"/>
        </w:rPr>
        <w:t>Proposal</w:t>
      </w:r>
    </w:p>
    <w:p w:rsidR="00E70C86" w:rsidRDefault="00E70C86" w:rsidP="00022038">
      <w:pPr>
        <w:rPr>
          <w:lang w:eastAsia="ja-JP"/>
        </w:rPr>
      </w:pPr>
      <w:r>
        <w:rPr>
          <w:lang w:eastAsia="ja-JP"/>
        </w:rPr>
        <w:t xml:space="preserve">IEEE proposes the incorporation into the working document [1] of the changes indicated in Appendix 1. </w:t>
      </w:r>
    </w:p>
    <w:p w:rsidR="00E70C86" w:rsidRDefault="00E70C86" w:rsidP="00022038">
      <w:pPr>
        <w:rPr>
          <w:lang w:eastAsia="ja-JP"/>
        </w:rPr>
      </w:pPr>
    </w:p>
    <w:p w:rsidR="00E70C86" w:rsidRDefault="00E70C86" w:rsidP="00022038">
      <w:pPr>
        <w:rPr>
          <w:lang w:eastAsia="ja-JP"/>
        </w:rPr>
      </w:pPr>
      <w:r>
        <w:rPr>
          <w:lang w:eastAsia="ko-KR"/>
        </w:rPr>
        <w:t>IEEE</w:t>
      </w:r>
      <w:r>
        <w:rPr>
          <w:rFonts w:ascii="MS Mincho" w:hAnsi="MS Mincho"/>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MS Mincho" w:hAnsi="MS Mincho"/>
          <w:lang w:eastAsia="ja-JP"/>
        </w:rPr>
        <w:t xml:space="preserve"> </w:t>
      </w:r>
      <w:r w:rsidRPr="00000F59">
        <w:rPr>
          <w:lang w:eastAsia="ja-JP"/>
        </w:rPr>
        <w:t>5A</w:t>
      </w:r>
      <w:r>
        <w:rPr>
          <w:lang w:eastAsia="ja-JP"/>
        </w:rPr>
        <w:t>.</w:t>
      </w:r>
    </w:p>
    <w:p w:rsidR="00E70C86" w:rsidRPr="001E3E87" w:rsidRDefault="00E70C86" w:rsidP="00022038">
      <w:pPr>
        <w:pStyle w:val="Heading1"/>
        <w:numPr>
          <w:ilvl w:val="0"/>
          <w:numId w:val="4"/>
          <w:numberingChange w:id="12" w:author="Unknown" w:date="2012-03-16T07:13:00Z" w:original="%1:4:0:"/>
        </w:numPr>
        <w:rPr>
          <w:lang w:eastAsia="ja-JP"/>
        </w:rPr>
      </w:pPr>
      <w:r w:rsidRPr="001E3E87">
        <w:rPr>
          <w:lang w:eastAsia="ja-JP"/>
        </w:rPr>
        <w:t>Reference</w:t>
      </w:r>
    </w:p>
    <w:p w:rsidR="00E70C86" w:rsidRDefault="00E70C86" w:rsidP="00022038">
      <w:pPr>
        <w:pStyle w:val="Reftext"/>
        <w:rPr>
          <w:lang w:eastAsia="ja-JP"/>
        </w:rPr>
      </w:pPr>
      <w:r w:rsidRPr="00355B7E">
        <w:t>[1]</w:t>
      </w:r>
      <w:r>
        <w:rPr>
          <w:lang w:eastAsia="ja-JP"/>
        </w:rPr>
        <w:t xml:space="preserve"> </w:t>
      </w:r>
      <w:bookmarkStart w:id="13"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13"/>
      <w:r>
        <w:rPr>
          <w:lang w:eastAsia="ja-JP"/>
        </w:rPr>
        <w:t>”</w:t>
      </w:r>
      <w:r>
        <w:t>.</w:t>
      </w:r>
    </w:p>
    <w:p w:rsidR="00E70C86" w:rsidRPr="00360173" w:rsidRDefault="00E70C86" w:rsidP="00022038">
      <w:pPr>
        <w:pStyle w:val="Reftext"/>
        <w:ind w:left="0" w:firstLine="0"/>
        <w:rPr>
          <w:rFonts w:eastAsia="Malgun Gothic"/>
          <w:lang w:eastAsia="ko-KR"/>
        </w:rPr>
      </w:pPr>
      <w:r>
        <w:br w:type="page"/>
      </w:r>
    </w:p>
    <w:p w:rsidR="00E70C86" w:rsidRPr="004E3BF9" w:rsidRDefault="00E70C86" w:rsidP="00022038">
      <w:pPr>
        <w:pStyle w:val="Heading1"/>
        <w:ind w:left="0" w:firstLine="0"/>
        <w:jc w:val="center"/>
        <w:rPr>
          <w:sz w:val="36"/>
          <w:lang w:eastAsia="ko-KR"/>
        </w:rPr>
      </w:pPr>
      <w:r w:rsidRPr="004E3BF9">
        <w:rPr>
          <w:sz w:val="36"/>
          <w:lang w:eastAsia="ko-KR"/>
        </w:rPr>
        <w:t>A</w:t>
      </w:r>
      <w:r>
        <w:rPr>
          <w:sz w:val="36"/>
          <w:lang w:eastAsia="ja-JP"/>
        </w:rPr>
        <w:t>ppendix</w:t>
      </w:r>
      <w:r w:rsidRPr="004E3BF9">
        <w:rPr>
          <w:sz w:val="36"/>
          <w:lang w:eastAsia="ko-KR"/>
        </w:rPr>
        <w:t xml:space="preserve"> 1</w:t>
      </w:r>
    </w:p>
    <w:p w:rsidR="00E70C86" w:rsidRDefault="00E70C86" w:rsidP="00022038">
      <w:pPr>
        <w:rPr>
          <w:lang w:eastAsia="ja-JP"/>
        </w:rPr>
      </w:pPr>
    </w:p>
    <w:p w:rsidR="00E70C86" w:rsidRDefault="00E70C86"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E70C86" w:rsidRDefault="00E70C86"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E70C86" w:rsidRDefault="00E70C86"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 xml:space="preserve">Appendix E, which illustrates </w:t>
      </w:r>
      <w:r>
        <w:rPr>
          <w:color w:val="0000FF"/>
          <w:u w:val="single"/>
          <w:lang w:eastAsia="ja-JP"/>
        </w:rPr>
        <w:t xml:space="preserve">the </w:t>
      </w:r>
      <w:r w:rsidRPr="002516F9">
        <w:rPr>
          <w:color w:val="0000FF"/>
          <w:u w:val="single"/>
          <w:lang w:eastAsia="ja-JP"/>
        </w:rPr>
        <w:t>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E70C86" w:rsidRPr="00931AA0" w:rsidRDefault="00E70C86" w:rsidP="00022038">
      <w:pPr>
        <w:rPr>
          <w:szCs w:val="24"/>
          <w:lang w:eastAsia="ja-JP"/>
        </w:rPr>
      </w:pPr>
    </w:p>
    <w:p w:rsidR="00E70C86" w:rsidRPr="00F6287C" w:rsidRDefault="00E70C86"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E70C86" w:rsidRDefault="00E70C86" w:rsidP="00022038">
      <w:pPr>
        <w:rPr>
          <w:lang w:eastAsia="ja-JP"/>
        </w:rPr>
      </w:pPr>
    </w:p>
    <w:p w:rsidR="00E70C86" w:rsidRPr="00360173" w:rsidRDefault="00E70C86"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E70C86" w:rsidRPr="000530AE" w:rsidRDefault="00E70C86" w:rsidP="00022038">
      <w:pPr>
        <w:rPr>
          <w:lang w:eastAsia="ja-JP"/>
        </w:rPr>
      </w:pPr>
    </w:p>
    <w:p w:rsidR="00E70C86" w:rsidRPr="009E1F2C" w:rsidRDefault="00E70C86" w:rsidP="00022038">
      <w:pPr>
        <w:pStyle w:val="AnnexNo"/>
        <w:rPr>
          <w:color w:val="0000FF"/>
          <w:u w:val="single"/>
          <w:lang w:eastAsia="ja-JP"/>
        </w:rPr>
      </w:pPr>
      <w:r>
        <w:rPr>
          <w:color w:val="0000FF"/>
          <w:u w:val="single"/>
          <w:lang w:eastAsia="ja-JP"/>
        </w:rPr>
        <w:t>Annex E</w:t>
      </w:r>
    </w:p>
    <w:p w:rsidR="00E70C86" w:rsidRPr="009E1F2C" w:rsidRDefault="00E70C86" w:rsidP="00022038">
      <w:pPr>
        <w:pStyle w:val="Annextitle"/>
        <w:rPr>
          <w:color w:val="0000FF"/>
          <w:u w:val="single"/>
          <w:lang w:eastAsia="ja-JP"/>
        </w:rPr>
      </w:pP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E70C86" w:rsidRDefault="00E70C86"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networks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IEEE Std 802.22 specifies cognitive Wireless Regional Area Networks for operation in the VHF/UHF bands. In addition, IEEE Std 802.21 specifies mechanisms for network discovery and handover that facilitate service continuity in heterogeneous networks. </w:t>
      </w:r>
    </w:p>
    <w:p w:rsidR="00E70C86" w:rsidRDefault="00E70C86" w:rsidP="00022038">
      <w:pPr>
        <w:rPr>
          <w:color w:val="0000FF"/>
          <w:u w:val="single"/>
          <w:lang w:eastAsia="ja-JP"/>
        </w:rPr>
      </w:pPr>
      <w:r>
        <w:rPr>
          <w:color w:val="0000FF"/>
          <w:u w:val="single"/>
          <w:lang w:eastAsia="ja-JP"/>
        </w:rPr>
        <w:t xml:space="preserve"> 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E70C86" w:rsidRPr="001E15EF" w:rsidRDefault="00E70C86" w:rsidP="00022038">
      <w:pPr>
        <w:rPr>
          <w:color w:val="0000FF"/>
          <w:u w:val="single"/>
          <w:lang w:eastAsia="ja-JP"/>
        </w:rPr>
      </w:pPr>
    </w:p>
    <w:p w:rsidR="00E70C86" w:rsidRPr="008C6D31" w:rsidRDefault="00E70C86" w:rsidP="00022038">
      <w:pPr>
        <w:rPr>
          <w:color w:val="0000FF"/>
          <w:u w:val="single"/>
          <w:lang w:eastAsia="ko-KR"/>
        </w:rPr>
      </w:pPr>
      <w:r>
        <w:rPr>
          <w:color w:val="0000FF"/>
          <w:u w:val="single"/>
          <w:lang w:eastAsia="ja-JP"/>
        </w:rPr>
        <w:t>For example, use case scenarios may include</w:t>
      </w:r>
      <w:r>
        <w:rPr>
          <w:rFonts w:ascii="MS Mincho" w:hAnsi="MS Mincho"/>
          <w:color w:val="0000FF"/>
          <w:u w:val="single"/>
          <w:lang w:eastAsia="ja-JP"/>
        </w:rPr>
        <w:t xml:space="preserve"> </w:t>
      </w:r>
      <w:r>
        <w:rPr>
          <w:color w:val="0000FF"/>
          <w:u w:val="single"/>
          <w:lang w:eastAsia="ja-JP"/>
        </w:rPr>
        <w:t>the followings</w:t>
      </w:r>
      <w:r w:rsidRPr="008C6D31">
        <w:rPr>
          <w:color w:val="0000FF"/>
          <w:u w:val="single"/>
          <w:lang w:eastAsia="ko-KR"/>
        </w:rPr>
        <w:t>:</w:t>
      </w:r>
    </w:p>
    <w:p w:rsidR="00E70C86" w:rsidRPr="008C6D31" w:rsidRDefault="00E70C86" w:rsidP="00022038">
      <w:pPr>
        <w:widowControl w:val="0"/>
        <w:numPr>
          <w:ilvl w:val="0"/>
          <w:numId w:val="9"/>
          <w:numberingChange w:id="14"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MS Mincho" w:hAnsi="MS Mincho"/>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with service continuity,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E70C86" w:rsidRPr="008C6D31" w:rsidRDefault="00E70C86" w:rsidP="00022038">
      <w:pPr>
        <w:widowControl w:val="0"/>
        <w:numPr>
          <w:ilvl w:val="0"/>
          <w:numId w:val="9"/>
          <w:numberingChange w:id="15"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MS Mincho" w:hAnsi="MS Mincho"/>
          <w:color w:val="0000FF"/>
          <w:u w:val="single"/>
          <w:lang w:eastAsia="ja-JP"/>
        </w:rPr>
        <w:t xml:space="preserve"> </w:t>
      </w:r>
      <w:r>
        <w:rPr>
          <w:color w:val="0000FF"/>
          <w:u w:val="single"/>
          <w:lang w:eastAsia="ja-JP"/>
        </w:rPr>
        <w:t>networks with service continuity,</w:t>
      </w:r>
      <w:r>
        <w:rPr>
          <w:rFonts w:ascii="MS Mincho" w:hAnsi="MS Mincho"/>
          <w:color w:val="0000FF"/>
          <w:u w:val="single"/>
          <w:lang w:eastAsia="ja-JP"/>
        </w:rPr>
        <w:t xml:space="preserve"> </w:t>
      </w:r>
      <w:r>
        <w:rPr>
          <w:color w:val="0000FF"/>
          <w:u w:val="single"/>
          <w:lang w:eastAsia="ja-JP"/>
        </w:rPr>
        <w:t>e.g.</w:t>
      </w:r>
      <w:r w:rsidRPr="008C6D31">
        <w:rPr>
          <w:color w:val="0000FF"/>
          <w:u w:val="single"/>
          <w:lang w:eastAsia="ko-KR"/>
        </w:rPr>
        <w:t xml:space="preserve"> 3GPP LTE/EUTRA</w:t>
      </w:r>
      <w:r>
        <w:rPr>
          <w:rFonts w:ascii="MS Mincho" w:hAnsi="MS Mincho"/>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E70C86" w:rsidRPr="00707B80" w:rsidRDefault="00E70C86"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MS Mincho" w:hAnsi="MS Mincho"/>
          <w:color w:val="0000FF"/>
          <w:u w:val="single"/>
          <w:lang w:eastAsia="ja-JP"/>
        </w:rPr>
        <w:t xml:space="preserve"> </w:t>
      </w:r>
      <w:r>
        <w:rPr>
          <w:color w:val="0000FF"/>
          <w:u w:val="single"/>
        </w:rPr>
        <w:t>bands.</w:t>
      </w:r>
    </w:p>
    <w:p w:rsidR="00E70C86" w:rsidRPr="008F357F" w:rsidRDefault="00E70C86" w:rsidP="00022038">
      <w:pPr>
        <w:rPr>
          <w:color w:val="0000FF"/>
          <w:u w:val="single"/>
          <w:lang w:eastAsia="ja-JP"/>
        </w:rPr>
      </w:pPr>
    </w:p>
    <w:p w:rsidR="00E70C86" w:rsidRDefault="00E70C86" w:rsidP="005412B0">
      <w:pPr>
        <w:rPr>
          <w:color w:val="0000FF"/>
          <w:u w:val="single"/>
          <w:lang w:eastAsia="ko-KR"/>
        </w:rPr>
      </w:pPr>
      <w:r>
        <w:rPr>
          <w:color w:val="0000FF"/>
          <w:u w:val="single"/>
          <w:lang w:eastAsia="ja-JP"/>
        </w:rPr>
        <w:t xml:space="preserve"> Additional capabilities of Cognitive Radio Systems which are essential for deployment in heterogeneous networks: </w:t>
      </w:r>
    </w:p>
    <w:p w:rsidR="00E70C86" w:rsidRDefault="00E70C86" w:rsidP="00022038">
      <w:pPr>
        <w:widowControl w:val="0"/>
        <w:numPr>
          <w:ilvl w:val="0"/>
          <w:numId w:val="10"/>
          <w:numberingChange w:id="16"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E70C86" w:rsidRPr="00341BED" w:rsidRDefault="00E70C86" w:rsidP="00022038">
      <w:pPr>
        <w:widowControl w:val="0"/>
        <w:numPr>
          <w:ilvl w:val="0"/>
          <w:numId w:val="10"/>
          <w:numberingChange w:id="17"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E70C86" w:rsidRPr="008C6D31" w:rsidRDefault="00E70C86" w:rsidP="00022038">
      <w:pPr>
        <w:widowControl w:val="0"/>
        <w:numPr>
          <w:ilvl w:val="0"/>
          <w:numId w:val="10"/>
          <w:numberingChange w:id="18"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E70C86" w:rsidRPr="008C6D31" w:rsidRDefault="00E70C86" w:rsidP="00022038">
      <w:pPr>
        <w:widowControl w:val="0"/>
        <w:numPr>
          <w:ilvl w:val="0"/>
          <w:numId w:val="10"/>
          <w:numberingChange w:id="19"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w:t>
      </w:r>
      <w:r>
        <w:rPr>
          <w:color w:val="0000FF"/>
          <w:u w:val="single"/>
          <w:lang w:eastAsia="ko-KR"/>
        </w:rPr>
        <w:t xml:space="preserve">that supports service continuity </w:t>
      </w:r>
      <w:r w:rsidRPr="008C6D31">
        <w:rPr>
          <w:color w:val="0000FF"/>
          <w:u w:val="single"/>
          <w:lang w:eastAsia="ko-KR"/>
        </w:rPr>
        <w:t xml:space="preserve">among Multi-RATs (e.g. selective </w:t>
      </w:r>
      <w:r>
        <w:rPr>
          <w:color w:val="0000FF"/>
          <w:u w:val="single"/>
          <w:lang w:eastAsia="ja-JP"/>
        </w:rPr>
        <w:t xml:space="preserve">and managed </w:t>
      </w:r>
      <w:r w:rsidRPr="008C6D31">
        <w:rPr>
          <w:color w:val="0000FF"/>
          <w:u w:val="single"/>
          <w:lang w:eastAsia="ko-KR"/>
        </w:rPr>
        <w:t>data offloading</w:t>
      </w:r>
      <w:r>
        <w:rPr>
          <w:rFonts w:ascii="MS Mincho" w:hAnsi="MS Mincho"/>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E70C86" w:rsidRPr="008C6D31" w:rsidRDefault="00E70C86" w:rsidP="00022038">
      <w:pPr>
        <w:widowControl w:val="0"/>
        <w:numPr>
          <w:ilvl w:val="0"/>
          <w:numId w:val="10"/>
          <w:numberingChange w:id="20"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E70C86" w:rsidRDefault="00E70C86" w:rsidP="00022038">
      <w:pPr>
        <w:widowControl w:val="0"/>
        <w:numPr>
          <w:ilvl w:val="0"/>
          <w:numId w:val="10"/>
          <w:numberingChange w:id="21" w:author="Unknown" w:date="2012-03-16T07:13:00Z" w:original="–"/>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E70C86" w:rsidRPr="008C6D31" w:rsidRDefault="00E70C86"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E70C86" w:rsidRPr="008C6D31" w:rsidSect="00D02712">
      <w:head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86" w:rsidRDefault="00E70C86">
      <w:r>
        <w:separator/>
      </w:r>
    </w:p>
  </w:endnote>
  <w:endnote w:type="continuationSeparator" w:id="0">
    <w:p w:rsidR="00E70C86" w:rsidRDefault="00E7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
    <w:panose1 w:val="02030600000101010101"/>
    <w:charset w:val="81"/>
    <w:family w:val="roman"/>
    <w:pitch w:val="variable"/>
    <w:sig w:usb0="B00002AF" w:usb1="69D77CFB" w:usb2="00000030" w:usb3="00000000" w:csb0="0008009F" w:csb1="00000000"/>
  </w:font>
  <w:font w:name="Gulim">
    <w:altName w:val="????"/>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Dotum"/>
    <w:panose1 w:val="00000000000000000000"/>
    <w:charset w:val="81"/>
    <w:family w:val="swiss"/>
    <w:notTrueType/>
    <w:pitch w:val="variable"/>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MS Mincho">
    <w:altName w:val="MS Mincho"/>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86" w:rsidRPr="001B6133" w:rsidRDefault="00E70C86" w:rsidP="001B6133">
    <w:pPr>
      <w:pStyle w:val="Footer"/>
    </w:pPr>
    <w:fldSimple w:instr=" FILENAME  \p  \* MERGEFORMAT ">
      <w:r>
        <w:t>M:\BRSGD\TEXT2011\SG05\WP5A\</w:t>
      </w:r>
      <w:r>
        <w:rPr>
          <w:lang w:eastAsia="ko-KR"/>
        </w:rPr>
        <w:t>200</w:t>
      </w:r>
      <w:r>
        <w:t>\</w:t>
      </w:r>
      <w:r>
        <w:rPr>
          <w:lang w:eastAsia="ko-KR"/>
        </w:rPr>
        <w:t>294</w:t>
      </w:r>
      <w:r>
        <w:t>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86" w:rsidRDefault="00E70C86">
      <w:r>
        <w:t>____________________</w:t>
      </w:r>
    </w:p>
  </w:footnote>
  <w:footnote w:type="continuationSeparator" w:id="0">
    <w:p w:rsidR="00E70C86" w:rsidRDefault="00E7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86" w:rsidRDefault="00E70C86" w:rsidP="00330567">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bordersDoNotSurroundHeader/>
  <w:bordersDoNotSurroundFooter/>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A2704"/>
    <w:rsid w:val="000A7D55"/>
    <w:rsid w:val="000B0570"/>
    <w:rsid w:val="000B3386"/>
    <w:rsid w:val="000B5B69"/>
    <w:rsid w:val="000C2E8E"/>
    <w:rsid w:val="000C4884"/>
    <w:rsid w:val="000C70C3"/>
    <w:rsid w:val="000D2A46"/>
    <w:rsid w:val="000E0E7C"/>
    <w:rsid w:val="000E1BDE"/>
    <w:rsid w:val="000F1B4B"/>
    <w:rsid w:val="001031CC"/>
    <w:rsid w:val="001047B0"/>
    <w:rsid w:val="0011126A"/>
    <w:rsid w:val="0011287C"/>
    <w:rsid w:val="00125A0C"/>
    <w:rsid w:val="0012744F"/>
    <w:rsid w:val="001328CA"/>
    <w:rsid w:val="00144F23"/>
    <w:rsid w:val="00146DE3"/>
    <w:rsid w:val="001519CE"/>
    <w:rsid w:val="00156F66"/>
    <w:rsid w:val="00167C6A"/>
    <w:rsid w:val="00170C24"/>
    <w:rsid w:val="00175A92"/>
    <w:rsid w:val="00176F54"/>
    <w:rsid w:val="0017744A"/>
    <w:rsid w:val="00182528"/>
    <w:rsid w:val="0018500B"/>
    <w:rsid w:val="001856C7"/>
    <w:rsid w:val="001924D4"/>
    <w:rsid w:val="00196A19"/>
    <w:rsid w:val="001B6133"/>
    <w:rsid w:val="001C3744"/>
    <w:rsid w:val="001C6FF6"/>
    <w:rsid w:val="001D40E1"/>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53D7"/>
    <w:rsid w:val="002A7FE2"/>
    <w:rsid w:val="002B362B"/>
    <w:rsid w:val="002B643B"/>
    <w:rsid w:val="002C5DAB"/>
    <w:rsid w:val="002D266D"/>
    <w:rsid w:val="002D450F"/>
    <w:rsid w:val="002D6B04"/>
    <w:rsid w:val="002D7C33"/>
    <w:rsid w:val="002E1B4F"/>
    <w:rsid w:val="002F2E67"/>
    <w:rsid w:val="00301916"/>
    <w:rsid w:val="0031021D"/>
    <w:rsid w:val="00315546"/>
    <w:rsid w:val="0032140D"/>
    <w:rsid w:val="00330567"/>
    <w:rsid w:val="00333691"/>
    <w:rsid w:val="0033495E"/>
    <w:rsid w:val="00341BED"/>
    <w:rsid w:val="00352BCE"/>
    <w:rsid w:val="00355B7E"/>
    <w:rsid w:val="00360173"/>
    <w:rsid w:val="00382C95"/>
    <w:rsid w:val="00386A9D"/>
    <w:rsid w:val="00391081"/>
    <w:rsid w:val="00391788"/>
    <w:rsid w:val="003967F0"/>
    <w:rsid w:val="003B2789"/>
    <w:rsid w:val="003B2C68"/>
    <w:rsid w:val="003B7DD6"/>
    <w:rsid w:val="003C13CE"/>
    <w:rsid w:val="003D3B83"/>
    <w:rsid w:val="003E2518"/>
    <w:rsid w:val="003E3384"/>
    <w:rsid w:val="003F399B"/>
    <w:rsid w:val="00404DCB"/>
    <w:rsid w:val="00407935"/>
    <w:rsid w:val="004130B9"/>
    <w:rsid w:val="0041325D"/>
    <w:rsid w:val="00415828"/>
    <w:rsid w:val="00417090"/>
    <w:rsid w:val="00430D85"/>
    <w:rsid w:val="0045223A"/>
    <w:rsid w:val="00453E9C"/>
    <w:rsid w:val="00456FBE"/>
    <w:rsid w:val="004747B5"/>
    <w:rsid w:val="0048417C"/>
    <w:rsid w:val="00487798"/>
    <w:rsid w:val="00487FE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510F0"/>
    <w:rsid w:val="00560B79"/>
    <w:rsid w:val="005636E0"/>
    <w:rsid w:val="00573344"/>
    <w:rsid w:val="00575B8D"/>
    <w:rsid w:val="00577897"/>
    <w:rsid w:val="00577BED"/>
    <w:rsid w:val="00583F9B"/>
    <w:rsid w:val="005860BC"/>
    <w:rsid w:val="005C422C"/>
    <w:rsid w:val="005D21B6"/>
    <w:rsid w:val="005D5A2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757D6"/>
    <w:rsid w:val="006908B7"/>
    <w:rsid w:val="00697A68"/>
    <w:rsid w:val="006A0056"/>
    <w:rsid w:val="006A049E"/>
    <w:rsid w:val="006A0FC0"/>
    <w:rsid w:val="006A40F3"/>
    <w:rsid w:val="006B3726"/>
    <w:rsid w:val="006C08B0"/>
    <w:rsid w:val="006C4DDF"/>
    <w:rsid w:val="006D58E1"/>
    <w:rsid w:val="006E1E25"/>
    <w:rsid w:val="00706035"/>
    <w:rsid w:val="00707B80"/>
    <w:rsid w:val="00710D66"/>
    <w:rsid w:val="007227FE"/>
    <w:rsid w:val="00732BF7"/>
    <w:rsid w:val="007425F0"/>
    <w:rsid w:val="00752744"/>
    <w:rsid w:val="00753E59"/>
    <w:rsid w:val="007569C6"/>
    <w:rsid w:val="0078012B"/>
    <w:rsid w:val="00780382"/>
    <w:rsid w:val="007827E6"/>
    <w:rsid w:val="007C73E7"/>
    <w:rsid w:val="00811DA1"/>
    <w:rsid w:val="00812BF6"/>
    <w:rsid w:val="00814610"/>
    <w:rsid w:val="00822581"/>
    <w:rsid w:val="00826977"/>
    <w:rsid w:val="008309DD"/>
    <w:rsid w:val="0083227A"/>
    <w:rsid w:val="00834D6B"/>
    <w:rsid w:val="008355C2"/>
    <w:rsid w:val="008417AE"/>
    <w:rsid w:val="0084704B"/>
    <w:rsid w:val="00861074"/>
    <w:rsid w:val="00862C51"/>
    <w:rsid w:val="00866900"/>
    <w:rsid w:val="0087210C"/>
    <w:rsid w:val="00872CD8"/>
    <w:rsid w:val="00881BA1"/>
    <w:rsid w:val="00891E2D"/>
    <w:rsid w:val="008A3C40"/>
    <w:rsid w:val="008C26B8"/>
    <w:rsid w:val="008C306E"/>
    <w:rsid w:val="008C6D31"/>
    <w:rsid w:val="008E2FF6"/>
    <w:rsid w:val="008F357F"/>
    <w:rsid w:val="008F4E5C"/>
    <w:rsid w:val="009105FB"/>
    <w:rsid w:val="00931AA0"/>
    <w:rsid w:val="009325BB"/>
    <w:rsid w:val="0093408C"/>
    <w:rsid w:val="009406E5"/>
    <w:rsid w:val="00945138"/>
    <w:rsid w:val="00961A41"/>
    <w:rsid w:val="009624A4"/>
    <w:rsid w:val="00962813"/>
    <w:rsid w:val="00965CF4"/>
    <w:rsid w:val="0097118A"/>
    <w:rsid w:val="00982084"/>
    <w:rsid w:val="00990FCC"/>
    <w:rsid w:val="00991D9C"/>
    <w:rsid w:val="00995963"/>
    <w:rsid w:val="009A5BCB"/>
    <w:rsid w:val="009B61EB"/>
    <w:rsid w:val="009C2064"/>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4238A"/>
    <w:rsid w:val="00B42608"/>
    <w:rsid w:val="00B4279B"/>
    <w:rsid w:val="00B45FC9"/>
    <w:rsid w:val="00B53DDA"/>
    <w:rsid w:val="00B55B87"/>
    <w:rsid w:val="00B57C5C"/>
    <w:rsid w:val="00B6692F"/>
    <w:rsid w:val="00B843E9"/>
    <w:rsid w:val="00B86FB3"/>
    <w:rsid w:val="00BA1452"/>
    <w:rsid w:val="00BA5BE0"/>
    <w:rsid w:val="00BA6145"/>
    <w:rsid w:val="00BA7C77"/>
    <w:rsid w:val="00BB22C3"/>
    <w:rsid w:val="00BC7CCF"/>
    <w:rsid w:val="00BE007E"/>
    <w:rsid w:val="00BE059A"/>
    <w:rsid w:val="00BE470B"/>
    <w:rsid w:val="00BF2475"/>
    <w:rsid w:val="00C560A0"/>
    <w:rsid w:val="00C57A91"/>
    <w:rsid w:val="00C659B2"/>
    <w:rsid w:val="00C96097"/>
    <w:rsid w:val="00CA5968"/>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26EB"/>
    <w:rsid w:val="00E27D7E"/>
    <w:rsid w:val="00E32457"/>
    <w:rsid w:val="00E42E13"/>
    <w:rsid w:val="00E45CB4"/>
    <w:rsid w:val="00E55061"/>
    <w:rsid w:val="00E6257C"/>
    <w:rsid w:val="00E63C59"/>
    <w:rsid w:val="00E70C86"/>
    <w:rsid w:val="00E82466"/>
    <w:rsid w:val="00E91299"/>
    <w:rsid w:val="00EA0CE1"/>
    <w:rsid w:val="00ED59CE"/>
    <w:rsid w:val="00ED5D03"/>
    <w:rsid w:val="00ED697C"/>
    <w:rsid w:val="00EE1495"/>
    <w:rsid w:val="00EE2256"/>
    <w:rsid w:val="00EE47FF"/>
    <w:rsid w:val="00EE7C7C"/>
    <w:rsid w:val="00EF2D0F"/>
    <w:rsid w:val="00EF64DB"/>
    <w:rsid w:val="00F05C7D"/>
    <w:rsid w:val="00F07C6B"/>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webSettings.xml><?xml version="1.0" encoding="utf-8"?>
<w:webSettings xmlns:r="http://schemas.openxmlformats.org/officeDocument/2006/relationships" xmlns:w="http://schemas.openxmlformats.org/wordprocessingml/2006/main">
  <w:divs>
    <w:div w:id="719397330">
      <w:marLeft w:val="0"/>
      <w:marRight w:val="0"/>
      <w:marTop w:val="0"/>
      <w:marBottom w:val="0"/>
      <w:divBdr>
        <w:top w:val="none" w:sz="0" w:space="0" w:color="auto"/>
        <w:left w:val="none" w:sz="0" w:space="0" w:color="auto"/>
        <w:bottom w:val="none" w:sz="0" w:space="0" w:color="auto"/>
        <w:right w:val="none" w:sz="0" w:space="0" w:color="auto"/>
      </w:divBdr>
    </w:div>
    <w:div w:id="7193973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15</TotalTime>
  <Pages>3</Pages>
  <Words>836</Words>
  <Characters>4768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　</cp:lastModifiedBy>
  <cp:revision>4</cp:revision>
  <cp:lastPrinted>2011-05-24T12:20:00Z</cp:lastPrinted>
  <dcterms:created xsi:type="dcterms:W3CDTF">2012-03-15T21:53:00Z</dcterms:created>
  <dcterms:modified xsi:type="dcterms:W3CDTF">2012-03-15T22:15:00Z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