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0AD" w:rsidRDefault="000140AD">
      <w:pPr>
        <w:jc w:val="center"/>
        <w:rPr>
          <w:b/>
          <w:bCs/>
          <w:sz w:val="28"/>
          <w:szCs w:val="28"/>
        </w:rPr>
      </w:pPr>
    </w:p>
    <w:p w:rsidR="000140AD" w:rsidRDefault="00961F73">
      <w:pPr>
        <w:jc w:val="center"/>
        <w:rPr>
          <w:b/>
          <w:bCs/>
          <w:sz w:val="28"/>
          <w:szCs w:val="28"/>
        </w:rPr>
      </w:pPr>
      <w:r>
        <w:rPr>
          <w:b/>
          <w:bCs/>
          <w:sz w:val="28"/>
          <w:szCs w:val="28"/>
        </w:rPr>
        <w:t>IEEE P802.15</w:t>
      </w:r>
    </w:p>
    <w:p w:rsidR="000140AD" w:rsidRDefault="00961F73">
      <w:pPr>
        <w:jc w:val="center"/>
        <w:rPr>
          <w:b/>
          <w:bCs/>
          <w:sz w:val="28"/>
          <w:szCs w:val="28"/>
        </w:rPr>
      </w:pPr>
      <w:r>
        <w:rPr>
          <w:b/>
          <w:bCs/>
          <w:sz w:val="28"/>
          <w:szCs w:val="28"/>
        </w:rPr>
        <w:t>Wireless Specialty Networks</w:t>
      </w:r>
    </w:p>
    <w:p w:rsidR="000140AD" w:rsidRDefault="000140AD"/>
    <w:p w:rsidR="000140AD" w:rsidRDefault="000140AD"/>
    <w:tbl>
      <w:tblPr>
        <w:tblStyle w:val="TableGrid"/>
        <w:tblW w:w="10070" w:type="dxa"/>
        <w:tblLayout w:type="fixed"/>
        <w:tblLook w:val="04A0" w:firstRow="1" w:lastRow="0" w:firstColumn="1" w:lastColumn="0" w:noHBand="0" w:noVBand="1"/>
      </w:tblPr>
      <w:tblGrid>
        <w:gridCol w:w="1796"/>
        <w:gridCol w:w="1654"/>
        <w:gridCol w:w="1381"/>
        <w:gridCol w:w="1980"/>
        <w:gridCol w:w="1180"/>
        <w:gridCol w:w="2079"/>
      </w:tblGrid>
      <w:tr w:rsidR="000140AD">
        <w:tc>
          <w:tcPr>
            <w:tcW w:w="1795" w:type="dxa"/>
            <w:vAlign w:val="center"/>
          </w:tcPr>
          <w:p w:rsidR="000140AD" w:rsidRDefault="00961F73">
            <w:pPr>
              <w:widowControl w:val="0"/>
              <w:spacing w:after="0" w:line="240" w:lineRule="auto"/>
              <w:jc w:val="right"/>
              <w:rPr>
                <w:rFonts w:ascii="Times New Roman" w:eastAsia="Times New Roman" w:hAnsi="Times New Roman"/>
              </w:rPr>
            </w:pPr>
            <w:r>
              <w:rPr>
                <w:rFonts w:eastAsia="Times New Roman"/>
              </w:rPr>
              <w:t>Title:</w:t>
            </w:r>
          </w:p>
        </w:tc>
        <w:tc>
          <w:tcPr>
            <w:tcW w:w="8274" w:type="dxa"/>
            <w:gridSpan w:val="5"/>
          </w:tcPr>
          <w:p w:rsidR="000140AD" w:rsidRDefault="000140AD">
            <w:pPr>
              <w:widowControl w:val="0"/>
              <w:spacing w:after="0" w:line="240" w:lineRule="auto"/>
              <w:rPr>
                <w:b/>
                <w:bCs/>
              </w:rPr>
            </w:pPr>
          </w:p>
          <w:p w:rsidR="000140AD" w:rsidRDefault="00325FF9">
            <w:pPr>
              <w:widowControl w:val="0"/>
              <w:spacing w:after="0" w:line="240" w:lineRule="auto"/>
              <w:rPr>
                <w:b/>
                <w:bCs/>
              </w:rPr>
            </w:pPr>
            <w:r>
              <w:rPr>
                <w:rFonts w:eastAsia="Times New Roman"/>
                <w:b/>
                <w:bCs/>
              </w:rPr>
              <w:t>July</w:t>
            </w:r>
            <w:r w:rsidR="00961F73">
              <w:rPr>
                <w:rFonts w:eastAsia="Times New Roman"/>
                <w:b/>
                <w:bCs/>
              </w:rPr>
              <w:t xml:space="preserve"> 2025 meeting minutes of the TG4ae</w:t>
            </w:r>
          </w:p>
          <w:p w:rsidR="000140AD" w:rsidRDefault="000140AD">
            <w:pPr>
              <w:widowControl w:val="0"/>
              <w:spacing w:after="0" w:line="240" w:lineRule="auto"/>
              <w:rPr>
                <w:b/>
                <w:bCs/>
              </w:rPr>
            </w:pPr>
          </w:p>
        </w:tc>
      </w:tr>
      <w:tr w:rsidR="000140AD">
        <w:tc>
          <w:tcPr>
            <w:tcW w:w="1795" w:type="dxa"/>
          </w:tcPr>
          <w:p w:rsidR="000140AD" w:rsidRDefault="00961F73">
            <w:pPr>
              <w:widowControl w:val="0"/>
              <w:spacing w:after="0" w:line="240" w:lineRule="auto"/>
              <w:jc w:val="right"/>
              <w:rPr>
                <w:rFonts w:ascii="Times New Roman" w:eastAsia="Times New Roman" w:hAnsi="Times New Roman"/>
              </w:rPr>
            </w:pPr>
            <w:r>
              <w:rPr>
                <w:rFonts w:eastAsia="Times New Roman"/>
              </w:rPr>
              <w:t>Date Submitted:</w:t>
            </w:r>
          </w:p>
        </w:tc>
        <w:tc>
          <w:tcPr>
            <w:tcW w:w="8274" w:type="dxa"/>
            <w:gridSpan w:val="5"/>
          </w:tcPr>
          <w:p w:rsidR="000140AD" w:rsidRDefault="00503AB5">
            <w:pPr>
              <w:widowControl w:val="0"/>
              <w:spacing w:after="0" w:line="240" w:lineRule="auto"/>
              <w:rPr>
                <w:rFonts w:ascii="Times New Roman" w:eastAsia="Times New Roman" w:hAnsi="Times New Roman"/>
              </w:rPr>
            </w:pPr>
            <w:r>
              <w:rPr>
                <w:rFonts w:eastAsia="Times New Roman"/>
              </w:rPr>
              <w:t>2025-07-28</w:t>
            </w:r>
          </w:p>
        </w:tc>
      </w:tr>
      <w:tr w:rsidR="000140AD">
        <w:tc>
          <w:tcPr>
            <w:tcW w:w="1795" w:type="dxa"/>
          </w:tcPr>
          <w:p w:rsidR="000140AD" w:rsidRDefault="00961F73">
            <w:pPr>
              <w:widowControl w:val="0"/>
              <w:spacing w:after="0" w:line="240" w:lineRule="auto"/>
              <w:jc w:val="right"/>
              <w:rPr>
                <w:rFonts w:ascii="Times New Roman" w:eastAsia="Times New Roman" w:hAnsi="Times New Roman"/>
              </w:rPr>
            </w:pPr>
            <w:r>
              <w:rPr>
                <w:rFonts w:eastAsia="Times New Roman"/>
              </w:rPr>
              <w:t>Name:</w:t>
            </w:r>
          </w:p>
        </w:tc>
        <w:tc>
          <w:tcPr>
            <w:tcW w:w="1654" w:type="dxa"/>
          </w:tcPr>
          <w:p w:rsidR="000140AD" w:rsidRDefault="004E2604">
            <w:pPr>
              <w:widowControl w:val="0"/>
              <w:spacing w:after="0" w:line="240" w:lineRule="auto"/>
              <w:rPr>
                <w:rFonts w:ascii="Times New Roman" w:eastAsia="Times New Roman" w:hAnsi="Times New Roman"/>
              </w:rPr>
            </w:pPr>
            <w:r>
              <w:rPr>
                <w:rFonts w:eastAsia="Times New Roman"/>
              </w:rPr>
              <w:t>Ann Krieger</w:t>
            </w:r>
          </w:p>
        </w:tc>
        <w:tc>
          <w:tcPr>
            <w:tcW w:w="1381" w:type="dxa"/>
          </w:tcPr>
          <w:p w:rsidR="000140AD" w:rsidRDefault="00961F73">
            <w:pPr>
              <w:widowControl w:val="0"/>
              <w:spacing w:after="0" w:line="240" w:lineRule="auto"/>
              <w:jc w:val="right"/>
              <w:rPr>
                <w:rFonts w:ascii="Times New Roman" w:eastAsia="Times New Roman" w:hAnsi="Times New Roman"/>
              </w:rPr>
            </w:pPr>
            <w:r>
              <w:rPr>
                <w:rFonts w:eastAsia="Times New Roman"/>
              </w:rPr>
              <w:t>Affiliation:</w:t>
            </w:r>
          </w:p>
        </w:tc>
        <w:tc>
          <w:tcPr>
            <w:tcW w:w="1980" w:type="dxa"/>
          </w:tcPr>
          <w:p w:rsidR="000140AD" w:rsidRDefault="004E2604">
            <w:pPr>
              <w:widowControl w:val="0"/>
              <w:spacing w:after="0" w:line="240" w:lineRule="auto"/>
              <w:rPr>
                <w:rFonts w:ascii="Times New Roman" w:eastAsia="Times New Roman" w:hAnsi="Times New Roman"/>
              </w:rPr>
            </w:pPr>
            <w:r>
              <w:rPr>
                <w:rFonts w:eastAsia="Times New Roman"/>
              </w:rPr>
              <w:t>U.S. Department of Defense</w:t>
            </w:r>
          </w:p>
        </w:tc>
        <w:tc>
          <w:tcPr>
            <w:tcW w:w="1180" w:type="dxa"/>
          </w:tcPr>
          <w:p w:rsidR="000140AD" w:rsidRDefault="00961F73">
            <w:pPr>
              <w:widowControl w:val="0"/>
              <w:spacing w:after="0" w:line="240" w:lineRule="auto"/>
              <w:jc w:val="right"/>
              <w:rPr>
                <w:rFonts w:ascii="Times New Roman" w:eastAsia="Times New Roman" w:hAnsi="Times New Roman"/>
              </w:rPr>
            </w:pPr>
            <w:r>
              <w:rPr>
                <w:rFonts w:eastAsia="Times New Roman"/>
              </w:rPr>
              <w:t>E-Mail</w:t>
            </w:r>
          </w:p>
        </w:tc>
        <w:tc>
          <w:tcPr>
            <w:tcW w:w="2079" w:type="dxa"/>
          </w:tcPr>
          <w:p w:rsidR="000140AD" w:rsidRDefault="004E2604">
            <w:pPr>
              <w:widowControl w:val="0"/>
              <w:spacing w:after="0" w:line="240" w:lineRule="auto"/>
              <w:rPr>
                <w:rFonts w:ascii="Times New Roman" w:eastAsia="Times New Roman" w:hAnsi="Times New Roman"/>
              </w:rPr>
            </w:pPr>
            <w:r>
              <w:rPr>
                <w:rFonts w:eastAsia="Times New Roman"/>
              </w:rPr>
              <w:t>AnnKrieger.dod@gmail.com</w:t>
            </w:r>
          </w:p>
        </w:tc>
      </w:tr>
      <w:tr w:rsidR="000140AD">
        <w:tc>
          <w:tcPr>
            <w:tcW w:w="1795" w:type="dxa"/>
            <w:vAlign w:val="center"/>
          </w:tcPr>
          <w:p w:rsidR="000140AD" w:rsidRDefault="00961F73">
            <w:pPr>
              <w:widowControl w:val="0"/>
              <w:spacing w:after="0" w:line="240" w:lineRule="auto"/>
              <w:jc w:val="right"/>
              <w:rPr>
                <w:rFonts w:ascii="Times New Roman" w:eastAsia="Times New Roman" w:hAnsi="Times New Roman"/>
              </w:rPr>
            </w:pPr>
            <w:r>
              <w:rPr>
                <w:rFonts w:eastAsia="Times New Roman"/>
              </w:rPr>
              <w:t>Abstract:</w:t>
            </w:r>
          </w:p>
        </w:tc>
        <w:tc>
          <w:tcPr>
            <w:tcW w:w="8274" w:type="dxa"/>
            <w:gridSpan w:val="5"/>
          </w:tcPr>
          <w:p w:rsidR="000140AD" w:rsidRDefault="004E2604">
            <w:pPr>
              <w:widowControl w:val="0"/>
              <w:spacing w:after="0" w:line="240" w:lineRule="auto"/>
              <w:rPr>
                <w:rFonts w:ascii="Times New Roman" w:eastAsia="Times New Roman" w:hAnsi="Times New Roman"/>
              </w:rPr>
            </w:pPr>
            <w:r>
              <w:rPr>
                <w:rFonts w:eastAsia="Times New Roman"/>
              </w:rPr>
              <w:t xml:space="preserve">Meeting minutes from the July </w:t>
            </w:r>
            <w:r w:rsidR="00961F73">
              <w:rPr>
                <w:rFonts w:eastAsia="Times New Roman"/>
              </w:rPr>
              <w:t xml:space="preserve">2025 TG4ae meeting in </w:t>
            </w:r>
            <w:r>
              <w:rPr>
                <w:rFonts w:eastAsia="Times New Roman"/>
              </w:rPr>
              <w:t>Madrid</w:t>
            </w:r>
            <w:r w:rsidR="00961F73">
              <w:rPr>
                <w:rFonts w:eastAsia="Times New Roman"/>
              </w:rPr>
              <w:t>.</w:t>
            </w:r>
          </w:p>
        </w:tc>
      </w:tr>
    </w:tbl>
    <w:p w:rsidR="000140AD" w:rsidRDefault="000140AD"/>
    <w:p w:rsidR="000140AD" w:rsidRDefault="00961F73">
      <w:r>
        <w:br w:type="page"/>
      </w:r>
    </w:p>
    <w:p w:rsidR="000140AD" w:rsidRDefault="00961F73">
      <w:pPr>
        <w:pStyle w:val="Heading1"/>
      </w:pPr>
      <w:r>
        <w:lastRenderedPageBreak/>
        <w:t>IEEE 802.15 TG4ae ASCON</w:t>
      </w:r>
    </w:p>
    <w:p w:rsidR="000140AD" w:rsidRDefault="004E2604">
      <w:pPr>
        <w:pStyle w:val="Heading2"/>
      </w:pPr>
      <w:r>
        <w:t>Monday 28</w:t>
      </w:r>
      <w:r w:rsidRPr="004E2604">
        <w:rPr>
          <w:vertAlign w:val="superscript"/>
        </w:rPr>
        <w:t>th</w:t>
      </w:r>
      <w:r>
        <w:t xml:space="preserve"> of July 2025 14:30-16:3</w:t>
      </w:r>
      <w:r w:rsidR="00961F73">
        <w:t>0</w:t>
      </w:r>
    </w:p>
    <w:p w:rsidR="000140AD" w:rsidRDefault="00503AB5">
      <w:proofErr w:type="gramStart"/>
      <w:r>
        <w:rPr>
          <w:b/>
          <w:bCs/>
        </w:rPr>
        <w:t>14:34</w:t>
      </w:r>
      <w:r w:rsidR="007D2DE8">
        <w:rPr>
          <w:b/>
          <w:bCs/>
        </w:rPr>
        <w:t xml:space="preserve"> </w:t>
      </w:r>
      <w:r w:rsidR="00961F73">
        <w:rPr>
          <w:b/>
          <w:bCs/>
        </w:rPr>
        <w:t xml:space="preserve"> </w:t>
      </w:r>
      <w:r w:rsidR="007D2DE8">
        <w:t>T</w:t>
      </w:r>
      <w:r w:rsidR="00961F73">
        <w:t>he</w:t>
      </w:r>
      <w:proofErr w:type="gramEnd"/>
      <w:r w:rsidR="00961F73">
        <w:t xml:space="preserve"> TG chair </w:t>
      </w:r>
      <w:proofErr w:type="spellStart"/>
      <w:r w:rsidR="00961F73">
        <w:t>Tero</w:t>
      </w:r>
      <w:proofErr w:type="spellEnd"/>
      <w:r w:rsidR="00961F73">
        <w:t xml:space="preserve"> </w:t>
      </w:r>
      <w:proofErr w:type="spellStart"/>
      <w:r w:rsidR="00961F73">
        <w:t>Kivinen</w:t>
      </w:r>
      <w:proofErr w:type="spellEnd"/>
      <w:r w:rsidR="00961F73">
        <w:t xml:space="preserve"> (Wi-SUN Alliance) called the meeting in order.</w:t>
      </w:r>
    </w:p>
    <w:p w:rsidR="000140AD" w:rsidRDefault="00961F73">
      <w:r>
        <w:t>Displayed t</w:t>
      </w:r>
      <w:r w:rsidR="007D2DE8">
        <w:t>he opening report (doc#15-25-0318</w:t>
      </w:r>
      <w:r>
        <w:t>-0</w:t>
      </w:r>
      <w:r w:rsidR="007D2DE8">
        <w:t>0</w:t>
      </w:r>
      <w:r>
        <w:t>)</w:t>
      </w:r>
    </w:p>
    <w:p w:rsidR="000140AD" w:rsidRDefault="00961F73">
      <w:pPr>
        <w:numPr>
          <w:ilvl w:val="0"/>
          <w:numId w:val="1"/>
        </w:numPr>
      </w:pPr>
      <w:r>
        <w:t xml:space="preserve">A call was made for essential patents. No one had anything to disclose. </w:t>
      </w:r>
    </w:p>
    <w:p w:rsidR="000140AD" w:rsidRDefault="00961F73">
      <w:pPr>
        <w:numPr>
          <w:ilvl w:val="0"/>
          <w:numId w:val="1"/>
        </w:numPr>
      </w:pPr>
      <w:r>
        <w:t>The current ag</w:t>
      </w:r>
      <w:r w:rsidR="007D2DE8">
        <w:t>enda &amp; minutes (doc # 15-25-0277</w:t>
      </w:r>
      <w:r>
        <w:t>-00) of the last session were approved.</w:t>
      </w:r>
    </w:p>
    <w:p w:rsidR="000140AD" w:rsidRDefault="00961F73">
      <w:pPr>
        <w:numPr>
          <w:ilvl w:val="0"/>
          <w:numId w:val="1"/>
        </w:numPr>
      </w:pPr>
      <w:r>
        <w:t>The project task list i</w:t>
      </w:r>
      <w:r w:rsidR="007D2DE8">
        <w:t>s located in doc # 15-24-0466-07</w:t>
      </w:r>
      <w:r>
        <w:t>.</w:t>
      </w:r>
    </w:p>
    <w:p w:rsidR="000140AD" w:rsidRDefault="007D2DE8">
      <w:r>
        <w:t xml:space="preserve">28 letter ballot comments received and reviewed.  21 were accepted, 7 were revised. The consolidated </w:t>
      </w:r>
      <w:r w:rsidR="009842E9">
        <w:t>letter ballot comments are located in doc # 15-25-317-02.</w:t>
      </w:r>
    </w:p>
    <w:p w:rsidR="000140AD" w:rsidRDefault="00961F73">
      <w:r>
        <w:t>Technical editor has prepared a new version of the draft and it was presented.</w:t>
      </w:r>
    </w:p>
    <w:p w:rsidR="000140AD" w:rsidRDefault="00961F73">
      <w:r>
        <w:t>TG Motion to start WG letter ballot of the new draft:</w:t>
      </w:r>
    </w:p>
    <w:p w:rsidR="000140AD" w:rsidRPr="009842E9" w:rsidRDefault="00961F73">
      <w:pPr>
        <w:ind w:left="720"/>
        <w:rPr>
          <w:i/>
        </w:rPr>
      </w:pPr>
      <w:r w:rsidRPr="009842E9">
        <w:rPr>
          <w:i/>
        </w:rPr>
        <w:t>Move that TG4ae formally request that the 802.15 WG start a WG Letter Ballot requesting appr</w:t>
      </w:r>
      <w:r w:rsidR="007D2DE8" w:rsidRPr="009842E9">
        <w:rPr>
          <w:i/>
        </w:rPr>
        <w:t>oval of document P802-15-4ae_D01</w:t>
      </w:r>
      <w:r w:rsidRPr="009842E9">
        <w:rPr>
          <w:i/>
        </w:rPr>
        <w:t xml:space="preserve"> and to </w:t>
      </w:r>
      <w:r w:rsidR="007D2DE8" w:rsidRPr="009842E9">
        <w:rPr>
          <w:i/>
        </w:rPr>
        <w:t>forward document P802-15-4ae_D01</w:t>
      </w:r>
      <w:r w:rsidRPr="009842E9">
        <w:rPr>
          <w:i/>
        </w:rPr>
        <w:t>, to Standards Association ballot.</w:t>
      </w:r>
    </w:p>
    <w:p w:rsidR="000140AD" w:rsidRDefault="007D2DE8" w:rsidP="009842E9">
      <w:pPr>
        <w:spacing w:after="0"/>
        <w:ind w:left="720"/>
      </w:pPr>
      <w:r>
        <w:t>Moved by: Ann Krieger</w:t>
      </w:r>
    </w:p>
    <w:p w:rsidR="000140AD" w:rsidRDefault="007D2DE8" w:rsidP="009842E9">
      <w:pPr>
        <w:spacing w:after="0"/>
        <w:ind w:left="720"/>
      </w:pPr>
      <w:r>
        <w:t>Seconded by: Peter Yee</w:t>
      </w:r>
    </w:p>
    <w:p w:rsidR="000140AD" w:rsidRDefault="00961F73" w:rsidP="009842E9">
      <w:pPr>
        <w:spacing w:after="0"/>
        <w:ind w:left="720"/>
      </w:pPr>
      <w:r>
        <w:t>Result: Motion passes</w:t>
      </w:r>
    </w:p>
    <w:p w:rsidR="009842E9" w:rsidRDefault="009842E9" w:rsidP="009842E9">
      <w:pPr>
        <w:spacing w:after="0"/>
        <w:ind w:left="720"/>
      </w:pPr>
    </w:p>
    <w:p w:rsidR="009842E9" w:rsidRDefault="009842E9">
      <w:r>
        <w:t>TG Motion: CRG formation of LB:</w:t>
      </w:r>
    </w:p>
    <w:p w:rsidR="009842E9" w:rsidRPr="009842E9" w:rsidRDefault="009842E9" w:rsidP="009842E9">
      <w:pPr>
        <w:ind w:left="720"/>
      </w:pPr>
      <w:r w:rsidRPr="009842E9">
        <w:rPr>
          <w:i/>
          <w:iCs/>
        </w:rPr>
        <w:t xml:space="preserve">Move that TG4ae requests that 802.15 WG approve the formation of a Comment Resolution Group (CRG) for the WG balloting of the P802-15-4ae_D01 with the following membership: </w:t>
      </w:r>
      <w:proofErr w:type="spellStart"/>
      <w:r w:rsidRPr="009842E9">
        <w:rPr>
          <w:i/>
          <w:iCs/>
        </w:rPr>
        <w:t>Tero</w:t>
      </w:r>
      <w:proofErr w:type="spellEnd"/>
      <w:r w:rsidRPr="009842E9">
        <w:rPr>
          <w:i/>
          <w:iCs/>
        </w:rPr>
        <w:t xml:space="preserve"> </w:t>
      </w:r>
      <w:proofErr w:type="spellStart"/>
      <w:r w:rsidRPr="009842E9">
        <w:rPr>
          <w:i/>
          <w:iCs/>
        </w:rPr>
        <w:t>Kivinen</w:t>
      </w:r>
      <w:proofErr w:type="spellEnd"/>
      <w:r w:rsidRPr="009842E9">
        <w:rPr>
          <w:i/>
          <w:iCs/>
        </w:rPr>
        <w:t xml:space="preserve"> (Chair), Ann Krieger, Ben Rolfe, Alex Krebs, and Peter Yee. The 802.15.4ae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rsidR="009842E9" w:rsidRPr="009842E9" w:rsidRDefault="009842E9" w:rsidP="009842E9">
      <w:pPr>
        <w:spacing w:after="0"/>
        <w:ind w:left="720"/>
      </w:pPr>
      <w:r w:rsidRPr="009842E9">
        <w:t>Moved by: Ann Krieger</w:t>
      </w:r>
    </w:p>
    <w:p w:rsidR="009842E9" w:rsidRPr="009842E9" w:rsidRDefault="009842E9" w:rsidP="009842E9">
      <w:pPr>
        <w:spacing w:after="0"/>
        <w:ind w:left="720"/>
      </w:pPr>
      <w:r w:rsidRPr="009842E9">
        <w:t>Seconded by: Peter Yee</w:t>
      </w:r>
    </w:p>
    <w:p w:rsidR="009842E9" w:rsidRDefault="009842E9" w:rsidP="009842E9">
      <w:pPr>
        <w:spacing w:after="0"/>
        <w:ind w:left="720"/>
      </w:pPr>
      <w:r w:rsidRPr="009842E9">
        <w:t>Result: Motion passes</w:t>
      </w:r>
      <w:bookmarkStart w:id="0" w:name="_GoBack"/>
      <w:bookmarkEnd w:id="0"/>
    </w:p>
    <w:p w:rsidR="009842E9" w:rsidRDefault="009842E9" w:rsidP="009842E9">
      <w:pPr>
        <w:spacing w:after="0"/>
        <w:ind w:left="720"/>
      </w:pPr>
    </w:p>
    <w:p w:rsidR="009842E9" w:rsidRDefault="00961F73">
      <w:r>
        <w:t>TG chair</w:t>
      </w:r>
      <w:r w:rsidR="009842E9">
        <w:t xml:space="preserve"> created and presented the WG Motions from the TG motions.</w:t>
      </w:r>
    </w:p>
    <w:p w:rsidR="000140AD" w:rsidRDefault="009842E9">
      <w:r>
        <w:t xml:space="preserve">TG chair </w:t>
      </w:r>
      <w:r w:rsidR="00961F73">
        <w:t>presented updated Proje</w:t>
      </w:r>
      <w:r w:rsidR="007D2DE8">
        <w:t>ct Task list (doc# 15-24-0466-08</w:t>
      </w:r>
      <w:r w:rsidR="00961F73">
        <w:t>).</w:t>
      </w:r>
    </w:p>
    <w:p w:rsidR="009842E9" w:rsidRDefault="009842E9">
      <w:r>
        <w:t xml:space="preserve">Plan is to start letter ballot recirculation after this session. </w:t>
      </w:r>
    </w:p>
    <w:p w:rsidR="000140AD" w:rsidRDefault="00961F73">
      <w:r>
        <w:t>TG chair presented the closing report (doc# 15-25-0216-01).</w:t>
      </w:r>
    </w:p>
    <w:p w:rsidR="000140AD" w:rsidRDefault="007D2DE8">
      <w:r>
        <w:rPr>
          <w:b/>
          <w:bCs/>
        </w:rPr>
        <w:t>15:23</w:t>
      </w:r>
      <w:r w:rsidR="00961F73">
        <w:rPr>
          <w:b/>
          <w:bCs/>
        </w:rPr>
        <w:t xml:space="preserve"> </w:t>
      </w:r>
      <w:r w:rsidR="00961F73">
        <w:t>Meeting adjourned</w:t>
      </w:r>
    </w:p>
    <w:sectPr w:rsidR="000140AD">
      <w:headerReference w:type="default" r:id="rId8"/>
      <w:footerReference w:type="default" r:id="rId9"/>
      <w:pgSz w:w="12240" w:h="15840"/>
      <w:pgMar w:top="864" w:right="1080" w:bottom="720" w:left="1080" w:header="432" w:footer="36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84A" w:rsidRDefault="0087784A">
      <w:pPr>
        <w:spacing w:after="0" w:line="240" w:lineRule="auto"/>
      </w:pPr>
      <w:r>
        <w:separator/>
      </w:r>
    </w:p>
  </w:endnote>
  <w:endnote w:type="continuationSeparator" w:id="0">
    <w:p w:rsidR="0087784A" w:rsidRDefault="0087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0AD" w:rsidRDefault="00961F73">
    <w:pPr>
      <w:pStyle w:val="Footer"/>
      <w:tabs>
        <w:tab w:val="clear" w:pos="4680"/>
        <w:tab w:val="clear" w:pos="9360"/>
        <w:tab w:val="center" w:pos="5040"/>
        <w:tab w:val="right" w:pos="10080"/>
      </w:tabs>
      <w:rPr>
        <w:rFonts w:ascii="Times New Roman" w:hAnsi="Times New Roman" w:cs="Times New Roman"/>
      </w:rPr>
    </w:pPr>
    <w:r>
      <w:rPr>
        <w:noProof/>
      </w:rPr>
      <mc:AlternateContent>
        <mc:Choice Requires="wps">
          <w:drawing>
            <wp:anchor distT="3810" distB="3175" distL="0" distR="635" simplePos="0" relativeHeight="5" behindDoc="1" locked="0" layoutInCell="0" allowOverlap="1" wp14:anchorId="03ADAF66">
              <wp:simplePos x="0" y="0"/>
              <wp:positionH relativeFrom="margin">
                <wp:posOffset>16510</wp:posOffset>
              </wp:positionH>
              <wp:positionV relativeFrom="paragraph">
                <wp:posOffset>-32385</wp:posOffset>
              </wp:positionV>
              <wp:extent cx="6367780" cy="635"/>
              <wp:effectExtent l="0" t="3810" r="635" b="3175"/>
              <wp:wrapNone/>
              <wp:docPr id="2" name="Straight Connector 1"/>
              <wp:cNvGraphicFramePr/>
              <a:graphic xmlns:a="http://schemas.openxmlformats.org/drawingml/2006/main">
                <a:graphicData uri="http://schemas.microsoft.com/office/word/2010/wordprocessingShape">
                  <wps:wsp>
                    <wps:cNvCnPr/>
                    <wps:spPr>
                      <a:xfrm>
                        <a:off x="0" y="0"/>
                        <a:ext cx="636768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1.3pt,-2.55pt" to="502.65pt,-2.55pt" ID="Straight Connector 1" stroked="t" o:allowincell="f" style="position:absolute;mso-position-horizontal-relative:margin" wp14:anchorId="03ADAF66">
              <v:stroke color="black" weight="6480" joinstyle="miter" endcap="flat"/>
              <v:fill o:detectmouseclick="t" on="false"/>
              <w10:wrap type="none"/>
            </v:line>
          </w:pict>
        </mc:Fallback>
      </mc:AlternateContent>
    </w:r>
    <w:r>
      <w:rPr>
        <w:rFonts w:cs="Times New Roman"/>
      </w:rPr>
      <w:t>Submission</w:t>
    </w:r>
    <w:r>
      <w:rPr>
        <w:rFonts w:cs="Times New Roman"/>
      </w:rPr>
      <w:tab/>
      <w:t xml:space="preserve">Page </w:t>
    </w:r>
    <w:r>
      <w:rPr>
        <w:rFonts w:cs="Times New Roman"/>
      </w:rPr>
      <w:fldChar w:fldCharType="begin"/>
    </w:r>
    <w:r>
      <w:rPr>
        <w:rFonts w:cs="Times New Roman"/>
      </w:rPr>
      <w:instrText xml:space="preserve"> PAGE </w:instrText>
    </w:r>
    <w:r>
      <w:rPr>
        <w:rFonts w:cs="Times New Roman"/>
      </w:rPr>
      <w:fldChar w:fldCharType="separate"/>
    </w:r>
    <w:r w:rsidR="00503AB5">
      <w:rPr>
        <w:rFonts w:cs="Times New Roman"/>
        <w:noProof/>
      </w:rPr>
      <w:t>2</w:t>
    </w:r>
    <w:r>
      <w:rPr>
        <w:rFonts w:cs="Times New Roman"/>
      </w:rPr>
      <w:fldChar w:fldCharType="end"/>
    </w:r>
    <w:r w:rsidR="00325FF9">
      <w:rPr>
        <w:rFonts w:cs="Times New Roman"/>
      </w:rPr>
      <w:tab/>
      <w:t>Ann Krieger, U.S. DoD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84A" w:rsidRDefault="0087784A">
      <w:pPr>
        <w:spacing w:after="0" w:line="240" w:lineRule="auto"/>
      </w:pPr>
      <w:r>
        <w:separator/>
      </w:r>
    </w:p>
  </w:footnote>
  <w:footnote w:type="continuationSeparator" w:id="0">
    <w:p w:rsidR="0087784A" w:rsidRDefault="00877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0AD" w:rsidRDefault="00961F73">
    <w:pPr>
      <w:pStyle w:val="Header"/>
      <w:tabs>
        <w:tab w:val="clear" w:pos="9360"/>
        <w:tab w:val="right" w:pos="10080"/>
      </w:tabs>
    </w:pPr>
    <w:r>
      <w:rPr>
        <w:noProof/>
      </w:rPr>
      <mc:AlternateContent>
        <mc:Choice Requires="wps">
          <w:drawing>
            <wp:anchor distT="3175" distB="3175" distL="0" distR="635" simplePos="0" relativeHeight="3" behindDoc="1" locked="0" layoutInCell="0" allowOverlap="1" wp14:anchorId="1A0DF43E">
              <wp:simplePos x="0" y="0"/>
              <wp:positionH relativeFrom="margin">
                <wp:posOffset>16510</wp:posOffset>
              </wp:positionH>
              <wp:positionV relativeFrom="paragraph">
                <wp:posOffset>234950</wp:posOffset>
              </wp:positionV>
              <wp:extent cx="6367780" cy="635"/>
              <wp:effectExtent l="0" t="3175" r="635" b="3175"/>
              <wp:wrapNone/>
              <wp:docPr id="1" name="Straight Connector 1"/>
              <wp:cNvGraphicFramePr/>
              <a:graphic xmlns:a="http://schemas.openxmlformats.org/drawingml/2006/main">
                <a:graphicData uri="http://schemas.microsoft.com/office/word/2010/wordprocessingShape">
                  <wps:wsp>
                    <wps:cNvCnPr/>
                    <wps:spPr>
                      <a:xfrm>
                        <a:off x="0" y="0"/>
                        <a:ext cx="636768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1.3pt,18.5pt" to="502.65pt,18.5pt" ID="Straight Connector 1" stroked="t" o:allowincell="f" style="position:absolute;mso-position-horizontal-relative:margin" wp14:anchorId="1A0DF43E">
              <v:stroke color="black" weight="6480" joinstyle="miter" endcap="flat"/>
              <v:fill o:detectmouseclick="t" on="false"/>
              <w10:wrap type="none"/>
            </v:line>
          </w:pict>
        </mc:Fallback>
      </mc:AlternateContent>
    </w:r>
    <w:r w:rsidR="00325FF9">
      <w:rPr>
        <w:rFonts w:cs="Times New Roman"/>
        <w:b/>
        <w:bCs/>
        <w:sz w:val="28"/>
        <w:szCs w:val="28"/>
      </w:rPr>
      <w:t>July, 2025</w:t>
    </w:r>
    <w:r w:rsidR="00325FF9">
      <w:rPr>
        <w:rFonts w:cs="Times New Roman"/>
        <w:b/>
        <w:bCs/>
        <w:sz w:val="28"/>
        <w:szCs w:val="28"/>
      </w:rPr>
      <w:tab/>
    </w:r>
    <w:r w:rsidR="00325FF9">
      <w:rPr>
        <w:rFonts w:cs="Times New Roman"/>
        <w:b/>
        <w:bCs/>
        <w:sz w:val="28"/>
        <w:szCs w:val="28"/>
      </w:rPr>
      <w:tab/>
      <w:t>doc: IEEE 802.15-25-0343</w:t>
    </w:r>
    <w:r>
      <w:rPr>
        <w:rFonts w:cs="Times New Roman"/>
        <w:b/>
        <w:bCs/>
        <w:sz w:val="28"/>
        <w:szCs w:val="28"/>
      </w:rPr>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C304A"/>
    <w:multiLevelType w:val="multilevel"/>
    <w:tmpl w:val="89120E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DD28BA"/>
    <w:multiLevelType w:val="multilevel"/>
    <w:tmpl w:val="67FA43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AD"/>
    <w:rsid w:val="000140AD"/>
    <w:rsid w:val="00112D34"/>
    <w:rsid w:val="00325FF9"/>
    <w:rsid w:val="004E2604"/>
    <w:rsid w:val="00503AB5"/>
    <w:rsid w:val="007D2DE8"/>
    <w:rsid w:val="0087784A"/>
    <w:rsid w:val="00942762"/>
    <w:rsid w:val="00961F73"/>
    <w:rsid w:val="009842E9"/>
    <w:rsid w:val="00E019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66D1D-07C4-4149-BFE0-DD74C684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
    <w:qFormat/>
    <w:rsid w:val="007E2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E2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1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1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1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1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1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1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1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E2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sid w:val="007E2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7E2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7E2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7E2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7E2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7E2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7E2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7E2199"/>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7E2199"/>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7E2199"/>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7E2199"/>
    <w:rPr>
      <w:i/>
      <w:iCs/>
      <w:color w:val="404040" w:themeColor="text1" w:themeTint="BF"/>
    </w:rPr>
  </w:style>
  <w:style w:type="character" w:styleId="IntenseEmphasis">
    <w:name w:val="Intense Emphasis"/>
    <w:basedOn w:val="DefaultParagraphFont"/>
    <w:uiPriority w:val="21"/>
    <w:qFormat/>
    <w:rsid w:val="007E2199"/>
    <w:rPr>
      <w:i/>
      <w:iCs/>
      <w:color w:val="0F4761" w:themeColor="accent1" w:themeShade="BF"/>
    </w:rPr>
  </w:style>
  <w:style w:type="character" w:customStyle="1" w:styleId="IntenseQuoteChar">
    <w:name w:val="Intense Quote Char"/>
    <w:basedOn w:val="DefaultParagraphFont"/>
    <w:link w:val="IntenseQuote"/>
    <w:uiPriority w:val="30"/>
    <w:qFormat/>
    <w:rsid w:val="007E2199"/>
    <w:rPr>
      <w:i/>
      <w:iCs/>
      <w:color w:val="0F4761" w:themeColor="accent1" w:themeShade="BF"/>
    </w:rPr>
  </w:style>
  <w:style w:type="character" w:styleId="IntenseReference">
    <w:name w:val="Intense Reference"/>
    <w:basedOn w:val="DefaultParagraphFont"/>
    <w:uiPriority w:val="32"/>
    <w:qFormat/>
    <w:rsid w:val="007E2199"/>
    <w:rPr>
      <w:b/>
      <w:bCs/>
      <w:smallCaps/>
      <w:color w:val="0F4761" w:themeColor="accent1" w:themeShade="BF"/>
      <w:spacing w:val="5"/>
    </w:rPr>
  </w:style>
  <w:style w:type="character" w:customStyle="1" w:styleId="HeaderChar">
    <w:name w:val="Header Char"/>
    <w:basedOn w:val="DefaultParagraphFont"/>
    <w:link w:val="Header"/>
    <w:uiPriority w:val="99"/>
    <w:qFormat/>
    <w:rsid w:val="007E2199"/>
  </w:style>
  <w:style w:type="character" w:customStyle="1" w:styleId="FooterChar">
    <w:name w:val="Footer Char"/>
    <w:basedOn w:val="DefaultParagraphFont"/>
    <w:link w:val="Footer"/>
    <w:uiPriority w:val="99"/>
    <w:qFormat/>
    <w:rsid w:val="007E2199"/>
  </w:style>
  <w:style w:type="character" w:styleId="LineNumber">
    <w:name w:val="line number"/>
    <w:basedOn w:val="DefaultParagraphFont"/>
    <w:uiPriority w:val="99"/>
    <w:semiHidden/>
    <w:unhideWhenUsed/>
    <w:qFormat/>
    <w:rsid w:val="00BF407A"/>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Title">
    <w:name w:val="Title"/>
    <w:basedOn w:val="Normal"/>
    <w:next w:val="Normal"/>
    <w:link w:val="TitleChar"/>
    <w:uiPriority w:val="10"/>
    <w:qFormat/>
    <w:rsid w:val="007E2199"/>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E2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199"/>
    <w:pPr>
      <w:spacing w:before="160"/>
      <w:jc w:val="center"/>
    </w:pPr>
    <w:rPr>
      <w:i/>
      <w:iCs/>
      <w:color w:val="404040" w:themeColor="text1" w:themeTint="BF"/>
    </w:rPr>
  </w:style>
  <w:style w:type="paragraph" w:styleId="ListParagraph">
    <w:name w:val="List Paragraph"/>
    <w:basedOn w:val="Normal"/>
    <w:uiPriority w:val="34"/>
    <w:qFormat/>
    <w:rsid w:val="007E2199"/>
    <w:pPr>
      <w:ind w:left="720"/>
      <w:contextualSpacing/>
    </w:pPr>
  </w:style>
  <w:style w:type="paragraph" w:styleId="IntenseQuote">
    <w:name w:val="Intense Quote"/>
    <w:basedOn w:val="Normal"/>
    <w:next w:val="Normal"/>
    <w:link w:val="IntenseQuoteChar"/>
    <w:uiPriority w:val="30"/>
    <w:qFormat/>
    <w:rsid w:val="007E2199"/>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E2199"/>
    <w:pPr>
      <w:tabs>
        <w:tab w:val="center" w:pos="4680"/>
        <w:tab w:val="right" w:pos="9360"/>
      </w:tabs>
      <w:spacing w:after="0" w:line="240" w:lineRule="auto"/>
    </w:pPr>
  </w:style>
  <w:style w:type="paragraph" w:styleId="Footer">
    <w:name w:val="footer"/>
    <w:basedOn w:val="Normal"/>
    <w:link w:val="FooterChar"/>
    <w:uiPriority w:val="99"/>
    <w:unhideWhenUsed/>
    <w:rsid w:val="007E2199"/>
    <w:pPr>
      <w:tabs>
        <w:tab w:val="center" w:pos="4680"/>
        <w:tab w:val="right" w:pos="9360"/>
      </w:tabs>
      <w:spacing w:after="0" w:line="240" w:lineRule="auto"/>
    </w:pPr>
  </w:style>
  <w:style w:type="table" w:styleId="TableGrid">
    <w:name w:val="Table Grid"/>
    <w:basedOn w:val="TableNormal"/>
    <w:uiPriority w:val="39"/>
    <w:rsid w:val="00DB3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888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AF9F5-9343-4661-8CB9-B37215FE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Tero Kivinen</dc:creator>
  <dc:description/>
  <cp:lastModifiedBy>Ann Krieger</cp:lastModifiedBy>
  <cp:revision>6</cp:revision>
  <dcterms:created xsi:type="dcterms:W3CDTF">2025-07-28T12:51:00Z</dcterms:created>
  <dcterms:modified xsi:type="dcterms:W3CDTF">2025-07-28T14:00:00Z</dcterms:modified>
  <dc:language>fi-FI</dc:language>
</cp:coreProperties>
</file>