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383E39C9"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sidR="004717F2">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717F2">
              <w:rPr>
                <w:rFonts w:ascii="Times New Roman" w:eastAsia="DejaVu Sans" w:hAnsi="Times New Roman"/>
                <w:kern w:val="1"/>
                <w:sz w:val="24"/>
                <w:szCs w:val="24"/>
                <w:lang w:val="en-US" w:eastAsia="ar-SA"/>
              </w:rPr>
              <w:t xml:space="preserve"> 5, 6, etc</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28CAC34A" w14:textId="277FC23B" w:rsidR="00B42789"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590528" w:history="1">
        <w:r w:rsidR="00B42789" w:rsidRPr="00D2554A">
          <w:rPr>
            <w:rStyle w:val="Hyperlink"/>
            <w:rFonts w:ascii="Arial Bold" w:eastAsia="DejaVu Sans" w:hAnsi="Arial Bold"/>
            <w:noProof/>
            <w:lang w:val="en-US"/>
          </w:rPr>
          <w:t>1</w:t>
        </w:r>
        <w:r w:rsidR="00B42789" w:rsidRPr="00D2554A">
          <w:rPr>
            <w:rStyle w:val="Hyperlink"/>
            <w:rFonts w:eastAsia="DejaVu Sans"/>
            <w:noProof/>
            <w:lang w:val="en-US"/>
          </w:rPr>
          <w:t xml:space="preserve"> CID #5 (Rejected)</w:t>
        </w:r>
        <w:r w:rsidR="00B42789">
          <w:rPr>
            <w:noProof/>
            <w:webHidden/>
          </w:rPr>
          <w:tab/>
        </w:r>
        <w:r w:rsidR="00B42789">
          <w:rPr>
            <w:noProof/>
            <w:webHidden/>
          </w:rPr>
          <w:fldChar w:fldCharType="begin"/>
        </w:r>
        <w:r w:rsidR="00B42789">
          <w:rPr>
            <w:noProof/>
            <w:webHidden/>
          </w:rPr>
          <w:instrText xml:space="preserve"> PAGEREF _Toc204590528 \h </w:instrText>
        </w:r>
        <w:r w:rsidR="00B42789">
          <w:rPr>
            <w:noProof/>
            <w:webHidden/>
          </w:rPr>
        </w:r>
        <w:r w:rsidR="00B42789">
          <w:rPr>
            <w:noProof/>
            <w:webHidden/>
          </w:rPr>
          <w:fldChar w:fldCharType="separate"/>
        </w:r>
        <w:r w:rsidR="00B42789">
          <w:rPr>
            <w:noProof/>
            <w:webHidden/>
          </w:rPr>
          <w:t>3</w:t>
        </w:r>
        <w:r w:rsidR="00B42789">
          <w:rPr>
            <w:noProof/>
            <w:webHidden/>
          </w:rPr>
          <w:fldChar w:fldCharType="end"/>
        </w:r>
      </w:hyperlink>
    </w:p>
    <w:p w14:paraId="05B2C46E" w14:textId="39C2DC67"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29" w:history="1">
        <w:r w:rsidRPr="00D2554A">
          <w:rPr>
            <w:rStyle w:val="Hyperlink"/>
            <w:rFonts w:ascii="Arial Bold" w:eastAsia="DejaVu Sans" w:hAnsi="Arial Bold"/>
            <w:noProof/>
            <w:lang w:val="en-US"/>
          </w:rPr>
          <w:t>2</w:t>
        </w:r>
        <w:r w:rsidRPr="00D2554A">
          <w:rPr>
            <w:rStyle w:val="Hyperlink"/>
            <w:rFonts w:eastAsia="DejaVu Sans"/>
            <w:noProof/>
            <w:lang w:val="en-US"/>
          </w:rPr>
          <w:t xml:space="preserve"> CID #6 (Rejected)</w:t>
        </w:r>
        <w:r>
          <w:rPr>
            <w:noProof/>
            <w:webHidden/>
          </w:rPr>
          <w:tab/>
        </w:r>
        <w:r>
          <w:rPr>
            <w:noProof/>
            <w:webHidden/>
          </w:rPr>
          <w:fldChar w:fldCharType="begin"/>
        </w:r>
        <w:r>
          <w:rPr>
            <w:noProof/>
            <w:webHidden/>
          </w:rPr>
          <w:instrText xml:space="preserve"> PAGEREF _Toc204590529 \h </w:instrText>
        </w:r>
        <w:r>
          <w:rPr>
            <w:noProof/>
            <w:webHidden/>
          </w:rPr>
        </w:r>
        <w:r>
          <w:rPr>
            <w:noProof/>
            <w:webHidden/>
          </w:rPr>
          <w:fldChar w:fldCharType="separate"/>
        </w:r>
        <w:r>
          <w:rPr>
            <w:noProof/>
            <w:webHidden/>
          </w:rPr>
          <w:t>3</w:t>
        </w:r>
        <w:r>
          <w:rPr>
            <w:noProof/>
            <w:webHidden/>
          </w:rPr>
          <w:fldChar w:fldCharType="end"/>
        </w:r>
      </w:hyperlink>
    </w:p>
    <w:p w14:paraId="36265B92" w14:textId="7E6D9B60"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30" w:history="1">
        <w:r w:rsidRPr="00D2554A">
          <w:rPr>
            <w:rStyle w:val="Hyperlink"/>
            <w:rFonts w:ascii="Arial Bold" w:eastAsia="DejaVu Sans" w:hAnsi="Arial Bold"/>
            <w:noProof/>
            <w:lang w:val="en-US"/>
          </w:rPr>
          <w:t>3</w:t>
        </w:r>
        <w:r w:rsidRPr="00D2554A">
          <w:rPr>
            <w:rStyle w:val="Hyperlink"/>
            <w:rFonts w:eastAsia="DejaVu Sans"/>
            <w:noProof/>
            <w:lang w:val="en-US"/>
          </w:rPr>
          <w:t xml:space="preserve"> CID #141 (Rejected, </w:t>
        </w:r>
        <w:r w:rsidRPr="00D2554A">
          <w:rPr>
            <w:rStyle w:val="Hyperlink"/>
            <w:rFonts w:eastAsia="DejaVu Sans"/>
            <w:noProof/>
            <w:highlight w:val="yellow"/>
            <w:lang w:val="en-US"/>
          </w:rPr>
          <w:t>more discussions</w:t>
        </w:r>
        <w:r w:rsidRPr="00D2554A">
          <w:rPr>
            <w:rStyle w:val="Hyperlink"/>
            <w:rFonts w:eastAsia="DejaVu Sans"/>
            <w:noProof/>
            <w:lang w:val="en-US"/>
          </w:rPr>
          <w:t>)</w:t>
        </w:r>
        <w:r>
          <w:rPr>
            <w:noProof/>
            <w:webHidden/>
          </w:rPr>
          <w:tab/>
        </w:r>
        <w:r>
          <w:rPr>
            <w:noProof/>
            <w:webHidden/>
          </w:rPr>
          <w:fldChar w:fldCharType="begin"/>
        </w:r>
        <w:r>
          <w:rPr>
            <w:noProof/>
            <w:webHidden/>
          </w:rPr>
          <w:instrText xml:space="preserve"> PAGEREF _Toc204590530 \h </w:instrText>
        </w:r>
        <w:r>
          <w:rPr>
            <w:noProof/>
            <w:webHidden/>
          </w:rPr>
        </w:r>
        <w:r>
          <w:rPr>
            <w:noProof/>
            <w:webHidden/>
          </w:rPr>
          <w:fldChar w:fldCharType="separate"/>
        </w:r>
        <w:r>
          <w:rPr>
            <w:noProof/>
            <w:webHidden/>
          </w:rPr>
          <w:t>3</w:t>
        </w:r>
        <w:r>
          <w:rPr>
            <w:noProof/>
            <w:webHidden/>
          </w:rPr>
          <w:fldChar w:fldCharType="end"/>
        </w:r>
      </w:hyperlink>
    </w:p>
    <w:p w14:paraId="7893BEEF" w14:textId="564CDC61"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31" w:history="1">
        <w:r w:rsidRPr="00D2554A">
          <w:rPr>
            <w:rStyle w:val="Hyperlink"/>
            <w:rFonts w:ascii="Arial Bold" w:eastAsia="DejaVu Sans" w:hAnsi="Arial Bold"/>
            <w:noProof/>
            <w:lang w:val="en-US"/>
          </w:rPr>
          <w:t>4</w:t>
        </w:r>
        <w:r w:rsidRPr="00D2554A">
          <w:rPr>
            <w:rStyle w:val="Hyperlink"/>
            <w:rFonts w:eastAsia="DejaVu Sans"/>
            <w:noProof/>
            <w:lang w:val="en-US"/>
          </w:rPr>
          <w:t xml:space="preserve"> CID #647, 649, 650 (Accepted)</w:t>
        </w:r>
        <w:r>
          <w:rPr>
            <w:noProof/>
            <w:webHidden/>
          </w:rPr>
          <w:tab/>
        </w:r>
        <w:r>
          <w:rPr>
            <w:noProof/>
            <w:webHidden/>
          </w:rPr>
          <w:fldChar w:fldCharType="begin"/>
        </w:r>
        <w:r>
          <w:rPr>
            <w:noProof/>
            <w:webHidden/>
          </w:rPr>
          <w:instrText xml:space="preserve"> PAGEREF _Toc204590531 \h </w:instrText>
        </w:r>
        <w:r>
          <w:rPr>
            <w:noProof/>
            <w:webHidden/>
          </w:rPr>
        </w:r>
        <w:r>
          <w:rPr>
            <w:noProof/>
            <w:webHidden/>
          </w:rPr>
          <w:fldChar w:fldCharType="separate"/>
        </w:r>
        <w:r>
          <w:rPr>
            <w:noProof/>
            <w:webHidden/>
          </w:rPr>
          <w:t>4</w:t>
        </w:r>
        <w:r>
          <w:rPr>
            <w:noProof/>
            <w:webHidden/>
          </w:rPr>
          <w:fldChar w:fldCharType="end"/>
        </w:r>
      </w:hyperlink>
    </w:p>
    <w:p w14:paraId="5710E14A" w14:textId="28CFEB92"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32" w:history="1">
        <w:r w:rsidRPr="00D2554A">
          <w:rPr>
            <w:rStyle w:val="Hyperlink"/>
            <w:rFonts w:ascii="Arial Bold" w:eastAsia="DejaVu Sans" w:hAnsi="Arial Bold"/>
            <w:noProof/>
            <w:lang w:val="en-US"/>
          </w:rPr>
          <w:t>5</w:t>
        </w:r>
        <w:r w:rsidRPr="00D2554A">
          <w:rPr>
            <w:rStyle w:val="Hyperlink"/>
            <w:rFonts w:eastAsia="DejaVu Sans"/>
            <w:noProof/>
            <w:lang w:val="en-US"/>
          </w:rPr>
          <w:t xml:space="preserve"> CID #221, 222, 223, 654 (Accepted)</w:t>
        </w:r>
        <w:r>
          <w:rPr>
            <w:noProof/>
            <w:webHidden/>
          </w:rPr>
          <w:tab/>
        </w:r>
        <w:r>
          <w:rPr>
            <w:noProof/>
            <w:webHidden/>
          </w:rPr>
          <w:fldChar w:fldCharType="begin"/>
        </w:r>
        <w:r>
          <w:rPr>
            <w:noProof/>
            <w:webHidden/>
          </w:rPr>
          <w:instrText xml:space="preserve"> PAGEREF _Toc204590532 \h </w:instrText>
        </w:r>
        <w:r>
          <w:rPr>
            <w:noProof/>
            <w:webHidden/>
          </w:rPr>
        </w:r>
        <w:r>
          <w:rPr>
            <w:noProof/>
            <w:webHidden/>
          </w:rPr>
          <w:fldChar w:fldCharType="separate"/>
        </w:r>
        <w:r>
          <w:rPr>
            <w:noProof/>
            <w:webHidden/>
          </w:rPr>
          <w:t>4</w:t>
        </w:r>
        <w:r>
          <w:rPr>
            <w:noProof/>
            <w:webHidden/>
          </w:rPr>
          <w:fldChar w:fldCharType="end"/>
        </w:r>
      </w:hyperlink>
    </w:p>
    <w:p w14:paraId="3D9FC77F" w14:textId="7B46EB06"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33" w:history="1">
        <w:r w:rsidRPr="00D2554A">
          <w:rPr>
            <w:rStyle w:val="Hyperlink"/>
            <w:rFonts w:ascii="Arial Bold" w:eastAsia="DejaVu Sans" w:hAnsi="Arial Bold"/>
            <w:noProof/>
            <w:lang w:val="en-US"/>
          </w:rPr>
          <w:t>6</w:t>
        </w:r>
        <w:r w:rsidRPr="00D2554A">
          <w:rPr>
            <w:rStyle w:val="Hyperlink"/>
            <w:rFonts w:eastAsia="DejaVu Sans"/>
            <w:noProof/>
            <w:lang w:val="en-US"/>
          </w:rPr>
          <w:t xml:space="preserve"> CID #224 (Revised)</w:t>
        </w:r>
        <w:r>
          <w:rPr>
            <w:noProof/>
            <w:webHidden/>
          </w:rPr>
          <w:tab/>
        </w:r>
        <w:r>
          <w:rPr>
            <w:noProof/>
            <w:webHidden/>
          </w:rPr>
          <w:fldChar w:fldCharType="begin"/>
        </w:r>
        <w:r>
          <w:rPr>
            <w:noProof/>
            <w:webHidden/>
          </w:rPr>
          <w:instrText xml:space="preserve"> PAGEREF _Toc204590533 \h </w:instrText>
        </w:r>
        <w:r>
          <w:rPr>
            <w:noProof/>
            <w:webHidden/>
          </w:rPr>
        </w:r>
        <w:r>
          <w:rPr>
            <w:noProof/>
            <w:webHidden/>
          </w:rPr>
          <w:fldChar w:fldCharType="separate"/>
        </w:r>
        <w:r>
          <w:rPr>
            <w:noProof/>
            <w:webHidden/>
          </w:rPr>
          <w:t>5</w:t>
        </w:r>
        <w:r>
          <w:rPr>
            <w:noProof/>
            <w:webHidden/>
          </w:rPr>
          <w:fldChar w:fldCharType="end"/>
        </w:r>
      </w:hyperlink>
    </w:p>
    <w:p w14:paraId="35B53764" w14:textId="7AC16F09" w:rsidR="00B42789" w:rsidRDefault="00B42789">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0534" w:history="1">
        <w:r w:rsidRPr="00D2554A">
          <w:rPr>
            <w:rStyle w:val="Hyperlink"/>
            <w:rFonts w:ascii="Arial Bold" w:eastAsia="DejaVu Sans" w:hAnsi="Arial Bold"/>
            <w:noProof/>
            <w:lang w:val="en-US"/>
          </w:rPr>
          <w:t>7</w:t>
        </w:r>
        <w:r w:rsidRPr="00D2554A">
          <w:rPr>
            <w:rStyle w:val="Hyperlink"/>
            <w:rFonts w:eastAsia="DejaVu Sans"/>
            <w:noProof/>
            <w:lang w:val="en-US"/>
          </w:rPr>
          <w:t xml:space="preserve"> CID #143 (Accepted)</w:t>
        </w:r>
        <w:r>
          <w:rPr>
            <w:noProof/>
            <w:webHidden/>
          </w:rPr>
          <w:tab/>
        </w:r>
        <w:r>
          <w:rPr>
            <w:noProof/>
            <w:webHidden/>
          </w:rPr>
          <w:fldChar w:fldCharType="begin"/>
        </w:r>
        <w:r>
          <w:rPr>
            <w:noProof/>
            <w:webHidden/>
          </w:rPr>
          <w:instrText xml:space="preserve"> PAGEREF _Toc204590534 \h </w:instrText>
        </w:r>
        <w:r>
          <w:rPr>
            <w:noProof/>
            <w:webHidden/>
          </w:rPr>
        </w:r>
        <w:r>
          <w:rPr>
            <w:noProof/>
            <w:webHidden/>
          </w:rPr>
          <w:fldChar w:fldCharType="separate"/>
        </w:r>
        <w:r>
          <w:rPr>
            <w:noProof/>
            <w:webHidden/>
          </w:rPr>
          <w:t>5</w:t>
        </w:r>
        <w:r>
          <w:rPr>
            <w:noProof/>
            <w:webHidden/>
          </w:rPr>
          <w:fldChar w:fldCharType="end"/>
        </w:r>
      </w:hyperlink>
    </w:p>
    <w:p w14:paraId="3A9A2A15" w14:textId="041AD285"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6A9AB57D" w:rsidR="00094975" w:rsidRPr="00CF7FC3" w:rsidRDefault="00094975" w:rsidP="00094975">
      <w:pPr>
        <w:pStyle w:val="Heading1"/>
        <w:rPr>
          <w:rFonts w:eastAsia="DejaVu Sans"/>
          <w:lang w:val="en-US"/>
        </w:rPr>
      </w:pPr>
      <w:bookmarkStart w:id="0" w:name="_Toc204590528"/>
      <w:r w:rsidRPr="00CF7FC3">
        <w:rPr>
          <w:rFonts w:eastAsia="DejaVu Sans"/>
          <w:lang w:val="en-US"/>
        </w:rPr>
        <w:t>CID #</w:t>
      </w:r>
      <w:r w:rsidR="0037641F">
        <w:rPr>
          <w:rFonts w:eastAsia="DejaVu Sans"/>
          <w:lang w:val="en-US"/>
        </w:rPr>
        <w:t>5</w:t>
      </w:r>
      <w:r w:rsidRPr="00CF7FC3">
        <w:rPr>
          <w:rFonts w:eastAsia="DejaVu Sans"/>
          <w:lang w:val="en-US"/>
        </w:rPr>
        <w:t xml:space="preserve"> </w:t>
      </w:r>
      <w:r>
        <w:rPr>
          <w:rFonts w:eastAsia="DejaVu Sans"/>
          <w:lang w:val="en-US"/>
        </w:rPr>
        <w:t>(</w:t>
      </w:r>
      <w:r w:rsidR="005D7938">
        <w:rPr>
          <w:rFonts w:eastAsia="DejaVu Sans"/>
          <w:lang w:val="en-US"/>
        </w:rPr>
        <w:t>Rejected</w:t>
      </w:r>
      <w:r>
        <w:rPr>
          <w:rFonts w:eastAsia="DejaVu Sans"/>
          <w:lang w:val="en-US"/>
        </w:rPr>
        <w:t>)</w:t>
      </w:r>
      <w:bookmarkEnd w:id="0"/>
    </w:p>
    <w:tbl>
      <w:tblPr>
        <w:tblW w:w="8867" w:type="dxa"/>
        <w:tblLook w:val="04A0" w:firstRow="1" w:lastRow="0" w:firstColumn="1" w:lastColumn="0" w:noHBand="0" w:noVBand="1"/>
      </w:tblPr>
      <w:tblGrid>
        <w:gridCol w:w="828"/>
        <w:gridCol w:w="698"/>
        <w:gridCol w:w="1000"/>
        <w:gridCol w:w="518"/>
        <w:gridCol w:w="1104"/>
        <w:gridCol w:w="694"/>
        <w:gridCol w:w="2023"/>
        <w:gridCol w:w="2002"/>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shd w:val="clear" w:color="auto" w:fill="auto"/>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shd w:val="clear" w:color="auto" w:fill="auto"/>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shd w:val="clear" w:color="auto" w:fill="auto"/>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shd w:val="clear" w:color="auto" w:fill="auto"/>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7691E"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F4A58A" w14:textId="77BF72B8"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Aldana, Carlos</w:t>
            </w:r>
          </w:p>
        </w:tc>
        <w:tc>
          <w:tcPr>
            <w:tcW w:w="709" w:type="dxa"/>
            <w:tcBorders>
              <w:top w:val="single" w:sz="4" w:space="0" w:color="auto"/>
              <w:left w:val="nil"/>
              <w:bottom w:val="single" w:sz="4" w:space="0" w:color="auto"/>
              <w:right w:val="single" w:sz="4" w:space="0" w:color="auto"/>
            </w:tcBorders>
            <w:shd w:val="clear" w:color="auto" w:fill="auto"/>
            <w:hideMark/>
          </w:tcPr>
          <w:p w14:paraId="077F74B5" w14:textId="68EA892C"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5</w:t>
            </w:r>
          </w:p>
        </w:tc>
        <w:tc>
          <w:tcPr>
            <w:tcW w:w="1001" w:type="dxa"/>
            <w:tcBorders>
              <w:top w:val="single" w:sz="4" w:space="0" w:color="auto"/>
              <w:left w:val="nil"/>
              <w:bottom w:val="single" w:sz="4" w:space="0" w:color="auto"/>
              <w:right w:val="single" w:sz="4" w:space="0" w:color="auto"/>
            </w:tcBorders>
            <w:shd w:val="clear" w:color="auto" w:fill="auto"/>
            <w:hideMark/>
          </w:tcPr>
          <w:p w14:paraId="3FACF881" w14:textId="1768F37C"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69C641E8" w14:textId="449FB1FB"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208</w:t>
            </w:r>
          </w:p>
        </w:tc>
        <w:tc>
          <w:tcPr>
            <w:tcW w:w="1121" w:type="dxa"/>
            <w:tcBorders>
              <w:top w:val="single" w:sz="4" w:space="0" w:color="auto"/>
              <w:left w:val="nil"/>
              <w:bottom w:val="single" w:sz="4" w:space="0" w:color="auto"/>
              <w:right w:val="single" w:sz="4" w:space="0" w:color="auto"/>
            </w:tcBorders>
            <w:shd w:val="clear" w:color="auto" w:fill="auto"/>
            <w:hideMark/>
          </w:tcPr>
          <w:p w14:paraId="75DB4156" w14:textId="4F5594C6"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13.2.2</w:t>
            </w:r>
          </w:p>
        </w:tc>
        <w:tc>
          <w:tcPr>
            <w:tcW w:w="701" w:type="dxa"/>
            <w:tcBorders>
              <w:top w:val="single" w:sz="4" w:space="0" w:color="auto"/>
              <w:left w:val="nil"/>
              <w:bottom w:val="single" w:sz="4" w:space="0" w:color="auto"/>
              <w:right w:val="single" w:sz="4" w:space="0" w:color="auto"/>
            </w:tcBorders>
            <w:shd w:val="clear" w:color="auto" w:fill="auto"/>
            <w:hideMark/>
          </w:tcPr>
          <w:p w14:paraId="77667B32" w14:textId="301D21BA"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22</w:t>
            </w:r>
          </w:p>
        </w:tc>
        <w:tc>
          <w:tcPr>
            <w:tcW w:w="2065" w:type="dxa"/>
            <w:tcBorders>
              <w:top w:val="single" w:sz="4" w:space="0" w:color="auto"/>
              <w:left w:val="nil"/>
              <w:bottom w:val="single" w:sz="4" w:space="0" w:color="auto"/>
              <w:right w:val="single" w:sz="4" w:space="0" w:color="auto"/>
            </w:tcBorders>
            <w:shd w:val="clear" w:color="auto" w:fill="auto"/>
            <w:hideMark/>
          </w:tcPr>
          <w:p w14:paraId="31913037" w14:textId="6B68CE03"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Make 500 kb/s support mandatory to reduce airtime</w:t>
            </w:r>
          </w:p>
        </w:tc>
        <w:tc>
          <w:tcPr>
            <w:tcW w:w="2048" w:type="dxa"/>
            <w:tcBorders>
              <w:top w:val="single" w:sz="4" w:space="0" w:color="auto"/>
              <w:left w:val="nil"/>
              <w:bottom w:val="single" w:sz="4" w:space="0" w:color="auto"/>
              <w:right w:val="single" w:sz="4" w:space="0" w:color="auto"/>
            </w:tcBorders>
            <w:shd w:val="clear" w:color="auto" w:fill="auto"/>
            <w:hideMark/>
          </w:tcPr>
          <w:p w14:paraId="29F37BFC" w14:textId="545B8034"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As in comment</w:t>
            </w:r>
          </w:p>
        </w:tc>
      </w:tr>
    </w:tbl>
    <w:p w14:paraId="66E6898F" w14:textId="5B4C75DF" w:rsidR="009137EE" w:rsidRPr="009137EE" w:rsidRDefault="002A5C67" w:rsidP="00094975">
      <w:pPr>
        <w:pStyle w:val="NormalWeb"/>
        <w:rPr>
          <w:rFonts w:eastAsia="DejaVu Sans" w:cs="Arial"/>
          <w:b/>
          <w:bCs/>
          <w:lang w:eastAsia="x-none"/>
        </w:rPr>
      </w:pPr>
      <w:r>
        <w:rPr>
          <w:rFonts w:eastAsia="DejaVu Sans" w:cs="Arial"/>
          <w:b/>
          <w:bCs/>
          <w:lang w:eastAsia="x-none"/>
        </w:rPr>
        <w:t>Resolution</w:t>
      </w:r>
      <w:r w:rsidR="00094975" w:rsidRPr="00FB0417">
        <w:rPr>
          <w:rFonts w:eastAsia="DejaVu Sans" w:cs="Arial"/>
          <w:b/>
          <w:bCs/>
          <w:lang w:eastAsia="x-none"/>
        </w:rPr>
        <w:t>:</w:t>
      </w:r>
      <w:r w:rsidR="009137EE">
        <w:rPr>
          <w:rFonts w:eastAsia="DejaVu Sans" w:cs="Arial"/>
          <w:b/>
          <w:bCs/>
          <w:lang w:eastAsia="x-none"/>
        </w:rPr>
        <w:t xml:space="preserve"> Reject</w:t>
      </w:r>
    </w:p>
    <w:p w14:paraId="5DAC0E79" w14:textId="77777777" w:rsidR="004652B7" w:rsidRDefault="009137EE" w:rsidP="00A7691E">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The group has reached consensus regarding that we only mandate the 250 kb/s data rate to allow the maximum interoperability. When both sides support higher data rate, it is always possible for the two sides to employ the higher data rates.</w:t>
      </w:r>
    </w:p>
    <w:p w14:paraId="3DCBBBBA" w14:textId="2CB41060" w:rsidR="00A7691E" w:rsidRPr="004652B7" w:rsidRDefault="00A7691E" w:rsidP="00A7691E">
      <w:pPr>
        <w:spacing w:before="100" w:beforeAutospacing="1" w:after="100" w:afterAutospacing="1" w:line="240" w:lineRule="auto"/>
        <w:jc w:val="left"/>
        <w:rPr>
          <w:rFonts w:ascii="Times New Roman" w:hAnsi="Times New Roman"/>
          <w:sz w:val="24"/>
          <w:szCs w:val="24"/>
        </w:rPr>
      </w:pPr>
    </w:p>
    <w:p w14:paraId="7EDADE25" w14:textId="6B0C2910" w:rsidR="00A7691E" w:rsidRPr="00CF7FC3" w:rsidRDefault="00A7691E" w:rsidP="00A7691E">
      <w:pPr>
        <w:pStyle w:val="Heading1"/>
        <w:rPr>
          <w:rFonts w:eastAsia="DejaVu Sans"/>
          <w:lang w:val="en-US"/>
        </w:rPr>
      </w:pPr>
      <w:bookmarkStart w:id="1" w:name="_Toc204590529"/>
      <w:r w:rsidRPr="00CF7FC3">
        <w:rPr>
          <w:rFonts w:eastAsia="DejaVu Sans"/>
          <w:lang w:val="en-US"/>
        </w:rPr>
        <w:t>CID #</w:t>
      </w:r>
      <w:r w:rsidR="0037641F">
        <w:rPr>
          <w:rFonts w:eastAsia="DejaVu Sans"/>
          <w:lang w:val="en-US"/>
        </w:rPr>
        <w:t>6</w:t>
      </w:r>
      <w:r w:rsidRPr="00CF7FC3">
        <w:rPr>
          <w:rFonts w:eastAsia="DejaVu Sans"/>
          <w:lang w:val="en-US"/>
        </w:rPr>
        <w:t xml:space="preserve"> </w:t>
      </w:r>
      <w:r>
        <w:rPr>
          <w:rFonts w:eastAsia="DejaVu Sans"/>
          <w:lang w:val="en-US"/>
        </w:rPr>
        <w:t>(</w:t>
      </w:r>
      <w:r w:rsidR="005D7938">
        <w:rPr>
          <w:rFonts w:eastAsia="DejaVu Sans"/>
          <w:lang w:val="en-US"/>
        </w:rPr>
        <w:t>Rejected</w:t>
      </w:r>
      <w:r>
        <w:rPr>
          <w:rFonts w:eastAsia="DejaVu Sans"/>
          <w:lang w:val="en-US"/>
        </w:rPr>
        <w:t>)</w:t>
      </w:r>
      <w:bookmarkEnd w:id="1"/>
    </w:p>
    <w:tbl>
      <w:tblPr>
        <w:tblW w:w="8867" w:type="dxa"/>
        <w:tblLook w:val="04A0" w:firstRow="1" w:lastRow="0" w:firstColumn="1" w:lastColumn="0" w:noHBand="0" w:noVBand="1"/>
      </w:tblPr>
      <w:tblGrid>
        <w:gridCol w:w="895"/>
        <w:gridCol w:w="680"/>
        <w:gridCol w:w="1072"/>
        <w:gridCol w:w="550"/>
        <w:gridCol w:w="1083"/>
        <w:gridCol w:w="684"/>
        <w:gridCol w:w="1966"/>
        <w:gridCol w:w="1937"/>
      </w:tblGrid>
      <w:tr w:rsidR="00A7691E" w:rsidRPr="005360E3" w14:paraId="0C604683" w14:textId="77777777" w:rsidTr="005D7938">
        <w:trPr>
          <w:trHeight w:val="228"/>
        </w:trPr>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92DE6"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80" w:type="dxa"/>
            <w:tcBorders>
              <w:top w:val="single" w:sz="4" w:space="0" w:color="auto"/>
              <w:left w:val="nil"/>
              <w:bottom w:val="single" w:sz="4" w:space="0" w:color="auto"/>
              <w:right w:val="single" w:sz="4" w:space="0" w:color="auto"/>
            </w:tcBorders>
            <w:shd w:val="clear" w:color="auto" w:fill="auto"/>
            <w:vAlign w:val="bottom"/>
            <w:hideMark/>
          </w:tcPr>
          <w:p w14:paraId="02B29F29"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199089C4"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5901DB94"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83" w:type="dxa"/>
            <w:tcBorders>
              <w:top w:val="single" w:sz="4" w:space="0" w:color="auto"/>
              <w:left w:val="nil"/>
              <w:bottom w:val="single" w:sz="4" w:space="0" w:color="auto"/>
              <w:right w:val="single" w:sz="4" w:space="0" w:color="auto"/>
            </w:tcBorders>
            <w:shd w:val="clear" w:color="auto" w:fill="auto"/>
            <w:vAlign w:val="bottom"/>
            <w:hideMark/>
          </w:tcPr>
          <w:p w14:paraId="37519029"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84" w:type="dxa"/>
            <w:tcBorders>
              <w:top w:val="single" w:sz="4" w:space="0" w:color="auto"/>
              <w:left w:val="nil"/>
              <w:bottom w:val="single" w:sz="4" w:space="0" w:color="auto"/>
              <w:right w:val="single" w:sz="4" w:space="0" w:color="auto"/>
            </w:tcBorders>
            <w:shd w:val="clear" w:color="auto" w:fill="auto"/>
            <w:vAlign w:val="bottom"/>
            <w:hideMark/>
          </w:tcPr>
          <w:p w14:paraId="4F14551A"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66" w:type="dxa"/>
            <w:tcBorders>
              <w:top w:val="single" w:sz="4" w:space="0" w:color="auto"/>
              <w:left w:val="nil"/>
              <w:bottom w:val="single" w:sz="4" w:space="0" w:color="auto"/>
              <w:right w:val="single" w:sz="4" w:space="0" w:color="auto"/>
            </w:tcBorders>
            <w:shd w:val="clear" w:color="auto" w:fill="auto"/>
            <w:vAlign w:val="bottom"/>
            <w:hideMark/>
          </w:tcPr>
          <w:p w14:paraId="5A11A8FA"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14:paraId="728C5330"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5D7938" w:rsidRPr="00F97CE4" w14:paraId="6E6C9780" w14:textId="77777777" w:rsidTr="005D7938">
        <w:trPr>
          <w:trHeight w:val="102"/>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14:paraId="647DBC9F" w14:textId="2D46F0F3"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Aldana, Carlos</w:t>
            </w:r>
          </w:p>
        </w:tc>
        <w:tc>
          <w:tcPr>
            <w:tcW w:w="680" w:type="dxa"/>
            <w:tcBorders>
              <w:top w:val="single" w:sz="4" w:space="0" w:color="auto"/>
              <w:left w:val="nil"/>
              <w:bottom w:val="single" w:sz="4" w:space="0" w:color="auto"/>
              <w:right w:val="single" w:sz="4" w:space="0" w:color="auto"/>
            </w:tcBorders>
            <w:shd w:val="clear" w:color="auto" w:fill="auto"/>
            <w:hideMark/>
          </w:tcPr>
          <w:p w14:paraId="46B9FFF8" w14:textId="464807B6"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6</w:t>
            </w:r>
          </w:p>
        </w:tc>
        <w:tc>
          <w:tcPr>
            <w:tcW w:w="1072" w:type="dxa"/>
            <w:tcBorders>
              <w:top w:val="single" w:sz="4" w:space="0" w:color="auto"/>
              <w:left w:val="nil"/>
              <w:bottom w:val="single" w:sz="4" w:space="0" w:color="auto"/>
              <w:right w:val="single" w:sz="4" w:space="0" w:color="auto"/>
            </w:tcBorders>
            <w:shd w:val="clear" w:color="auto" w:fill="auto"/>
            <w:hideMark/>
          </w:tcPr>
          <w:p w14:paraId="689DAF9F" w14:textId="0170922E"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Technical</w:t>
            </w:r>
          </w:p>
        </w:tc>
        <w:tc>
          <w:tcPr>
            <w:tcW w:w="550" w:type="dxa"/>
            <w:tcBorders>
              <w:top w:val="single" w:sz="4" w:space="0" w:color="auto"/>
              <w:left w:val="nil"/>
              <w:bottom w:val="single" w:sz="4" w:space="0" w:color="auto"/>
              <w:right w:val="single" w:sz="4" w:space="0" w:color="auto"/>
            </w:tcBorders>
            <w:shd w:val="clear" w:color="auto" w:fill="auto"/>
            <w:hideMark/>
          </w:tcPr>
          <w:p w14:paraId="04676180" w14:textId="0630CEA1"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208</w:t>
            </w:r>
          </w:p>
        </w:tc>
        <w:tc>
          <w:tcPr>
            <w:tcW w:w="1083" w:type="dxa"/>
            <w:tcBorders>
              <w:top w:val="single" w:sz="4" w:space="0" w:color="auto"/>
              <w:left w:val="nil"/>
              <w:bottom w:val="single" w:sz="4" w:space="0" w:color="auto"/>
              <w:right w:val="single" w:sz="4" w:space="0" w:color="auto"/>
            </w:tcBorders>
            <w:shd w:val="clear" w:color="auto" w:fill="auto"/>
            <w:hideMark/>
          </w:tcPr>
          <w:p w14:paraId="0D140CD9" w14:textId="06C4C977"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13.2.2</w:t>
            </w:r>
          </w:p>
        </w:tc>
        <w:tc>
          <w:tcPr>
            <w:tcW w:w="684" w:type="dxa"/>
            <w:tcBorders>
              <w:top w:val="single" w:sz="4" w:space="0" w:color="auto"/>
              <w:left w:val="nil"/>
              <w:bottom w:val="single" w:sz="4" w:space="0" w:color="auto"/>
              <w:right w:val="single" w:sz="4" w:space="0" w:color="auto"/>
            </w:tcBorders>
            <w:shd w:val="clear" w:color="auto" w:fill="auto"/>
            <w:hideMark/>
          </w:tcPr>
          <w:p w14:paraId="553D8DCA" w14:textId="0CDA8FFD"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22</w:t>
            </w:r>
          </w:p>
        </w:tc>
        <w:tc>
          <w:tcPr>
            <w:tcW w:w="1966" w:type="dxa"/>
            <w:tcBorders>
              <w:top w:val="single" w:sz="4" w:space="0" w:color="auto"/>
              <w:left w:val="nil"/>
              <w:bottom w:val="single" w:sz="4" w:space="0" w:color="auto"/>
              <w:right w:val="single" w:sz="4" w:space="0" w:color="auto"/>
            </w:tcBorders>
            <w:shd w:val="clear" w:color="auto" w:fill="auto"/>
            <w:hideMark/>
          </w:tcPr>
          <w:p w14:paraId="357557A0" w14:textId="2777EF6B"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color w:val="000000"/>
                <w:sz w:val="18"/>
                <w:szCs w:val="18"/>
              </w:rPr>
              <w:t>Make 1000 kb/s support mandatory to reduce airtime</w:t>
            </w:r>
          </w:p>
        </w:tc>
        <w:tc>
          <w:tcPr>
            <w:tcW w:w="1937" w:type="dxa"/>
            <w:tcBorders>
              <w:top w:val="single" w:sz="4" w:space="0" w:color="auto"/>
              <w:left w:val="nil"/>
              <w:bottom w:val="single" w:sz="4" w:space="0" w:color="auto"/>
              <w:right w:val="single" w:sz="4" w:space="0" w:color="auto"/>
            </w:tcBorders>
            <w:shd w:val="clear" w:color="auto" w:fill="auto"/>
            <w:hideMark/>
          </w:tcPr>
          <w:p w14:paraId="71AF5569" w14:textId="1565D499"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color w:val="000000"/>
                <w:sz w:val="18"/>
                <w:szCs w:val="18"/>
              </w:rPr>
              <w:t>As in comment</w:t>
            </w:r>
          </w:p>
        </w:tc>
      </w:tr>
    </w:tbl>
    <w:p w14:paraId="56FCFB2A" w14:textId="7F1A26B5" w:rsidR="00A7691E" w:rsidRPr="00FB0417" w:rsidRDefault="00A7691E" w:rsidP="00A7691E">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9137EE">
        <w:rPr>
          <w:rFonts w:eastAsia="DejaVu Sans" w:cs="Arial"/>
          <w:b/>
          <w:bCs/>
          <w:lang w:eastAsia="x-none"/>
        </w:rPr>
        <w:t xml:space="preserve"> Reject</w:t>
      </w:r>
    </w:p>
    <w:p w14:paraId="16D8F756" w14:textId="491427EC" w:rsidR="004F5C94" w:rsidRDefault="009137EE" w:rsidP="00D6669A">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The group has reached consensus regarding that we only mandate the 250 kb/s data rate to allow the maximum interoperability. When both sides support higher data rate, it is always possible for the two sides to employ the higher data rates.</w:t>
      </w:r>
    </w:p>
    <w:p w14:paraId="7D2F616D" w14:textId="77777777" w:rsidR="009137EE" w:rsidRDefault="009137EE" w:rsidP="00D6669A">
      <w:pPr>
        <w:spacing w:before="100" w:beforeAutospacing="1" w:after="100" w:afterAutospacing="1" w:line="240" w:lineRule="auto"/>
        <w:jc w:val="left"/>
        <w:rPr>
          <w:rFonts w:ascii="Times New Roman" w:hAnsi="Times New Roman"/>
          <w:sz w:val="24"/>
          <w:szCs w:val="24"/>
        </w:rPr>
      </w:pPr>
    </w:p>
    <w:p w14:paraId="5B7B2B13" w14:textId="5F5D9427" w:rsidR="003643C9" w:rsidRPr="00CF7FC3" w:rsidRDefault="003643C9" w:rsidP="003643C9">
      <w:pPr>
        <w:pStyle w:val="Heading1"/>
        <w:rPr>
          <w:rFonts w:eastAsia="DejaVu Sans"/>
          <w:lang w:val="en-US"/>
        </w:rPr>
      </w:pPr>
      <w:bookmarkStart w:id="2" w:name="_Toc204590530"/>
      <w:r w:rsidRPr="00CF7FC3">
        <w:rPr>
          <w:rFonts w:eastAsia="DejaVu Sans"/>
          <w:lang w:val="en-US"/>
        </w:rPr>
        <w:t>CID #</w:t>
      </w:r>
      <w:r w:rsidR="009548C0">
        <w:rPr>
          <w:rFonts w:eastAsia="DejaVu Sans"/>
          <w:lang w:val="en-US"/>
        </w:rPr>
        <w:t>141</w:t>
      </w:r>
      <w:r w:rsidRPr="00CF7FC3">
        <w:rPr>
          <w:rFonts w:eastAsia="DejaVu Sans"/>
          <w:lang w:val="en-US"/>
        </w:rPr>
        <w:t xml:space="preserve"> </w:t>
      </w:r>
      <w:r>
        <w:rPr>
          <w:rFonts w:eastAsia="DejaVu Sans"/>
          <w:lang w:val="en-US"/>
        </w:rPr>
        <w:t>(</w:t>
      </w:r>
      <w:r w:rsidR="00DE7728">
        <w:rPr>
          <w:rFonts w:eastAsia="DejaVu Sans"/>
          <w:lang w:val="en-US"/>
        </w:rPr>
        <w:t xml:space="preserve">Rejected, </w:t>
      </w:r>
      <w:r w:rsidR="00DE7728" w:rsidRPr="002D52C4">
        <w:rPr>
          <w:rFonts w:eastAsia="DejaVu Sans"/>
          <w:highlight w:val="yellow"/>
          <w:lang w:val="en-US"/>
        </w:rPr>
        <w:t>more discussions</w:t>
      </w:r>
      <w:r>
        <w:rPr>
          <w:rFonts w:eastAsia="DejaVu Sans"/>
          <w:lang w:val="en-US"/>
        </w:rPr>
        <w:t>)</w:t>
      </w:r>
      <w:bookmarkEnd w:id="2"/>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9548C0" w:rsidRPr="005360E3" w14:paraId="03E6028A" w14:textId="77777777" w:rsidTr="009548C0">
        <w:trPr>
          <w:trHeight w:val="228"/>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05CFC"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shd w:val="clear" w:color="auto" w:fill="auto"/>
            <w:vAlign w:val="bottom"/>
            <w:hideMark/>
          </w:tcPr>
          <w:p w14:paraId="1D6BE44D"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4F220CA7"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684C42B9"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50A8AE2A"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722E5DDE"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shd w:val="clear" w:color="auto" w:fill="auto"/>
            <w:vAlign w:val="bottom"/>
            <w:hideMark/>
          </w:tcPr>
          <w:p w14:paraId="77D3FAF7"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1A4FD689"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548C0" w:rsidRPr="00F97CE4" w14:paraId="2BD27B64" w14:textId="77777777" w:rsidTr="009548C0">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29FC2786" w14:textId="16F3A49A"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 xml:space="preserve">LI, </w:t>
            </w:r>
            <w:proofErr w:type="spellStart"/>
            <w:r w:rsidRPr="009548C0">
              <w:rPr>
                <w:rFonts w:cs="Arial"/>
                <w:sz w:val="18"/>
                <w:szCs w:val="18"/>
              </w:rPr>
              <w:t>HuanBang</w:t>
            </w:r>
            <w:proofErr w:type="spellEnd"/>
          </w:p>
        </w:tc>
        <w:tc>
          <w:tcPr>
            <w:tcW w:w="664" w:type="dxa"/>
            <w:tcBorders>
              <w:top w:val="single" w:sz="4" w:space="0" w:color="auto"/>
              <w:left w:val="nil"/>
              <w:bottom w:val="single" w:sz="4" w:space="0" w:color="auto"/>
              <w:right w:val="single" w:sz="4" w:space="0" w:color="auto"/>
            </w:tcBorders>
            <w:shd w:val="clear" w:color="auto" w:fill="auto"/>
            <w:hideMark/>
          </w:tcPr>
          <w:p w14:paraId="49850CC8" w14:textId="06EC5C95"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141</w:t>
            </w:r>
          </w:p>
        </w:tc>
        <w:tc>
          <w:tcPr>
            <w:tcW w:w="1063" w:type="dxa"/>
            <w:tcBorders>
              <w:top w:val="single" w:sz="4" w:space="0" w:color="auto"/>
              <w:left w:val="nil"/>
              <w:bottom w:val="single" w:sz="4" w:space="0" w:color="auto"/>
              <w:right w:val="single" w:sz="4" w:space="0" w:color="auto"/>
            </w:tcBorders>
            <w:shd w:val="clear" w:color="auto" w:fill="auto"/>
            <w:hideMark/>
          </w:tcPr>
          <w:p w14:paraId="10482AFA" w14:textId="405EB0D7"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General</w:t>
            </w:r>
          </w:p>
        </w:tc>
        <w:tc>
          <w:tcPr>
            <w:tcW w:w="541" w:type="dxa"/>
            <w:tcBorders>
              <w:top w:val="single" w:sz="4" w:space="0" w:color="auto"/>
              <w:left w:val="nil"/>
              <w:bottom w:val="single" w:sz="4" w:space="0" w:color="auto"/>
              <w:right w:val="single" w:sz="4" w:space="0" w:color="auto"/>
            </w:tcBorders>
            <w:shd w:val="clear" w:color="auto" w:fill="auto"/>
            <w:hideMark/>
          </w:tcPr>
          <w:p w14:paraId="3BA575E3" w14:textId="6B3C4B28"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212</w:t>
            </w:r>
          </w:p>
        </w:tc>
        <w:tc>
          <w:tcPr>
            <w:tcW w:w="1051" w:type="dxa"/>
            <w:tcBorders>
              <w:top w:val="single" w:sz="4" w:space="0" w:color="auto"/>
              <w:left w:val="nil"/>
              <w:bottom w:val="single" w:sz="4" w:space="0" w:color="auto"/>
              <w:right w:val="single" w:sz="4" w:space="0" w:color="auto"/>
            </w:tcBorders>
            <w:shd w:val="clear" w:color="auto" w:fill="auto"/>
            <w:hideMark/>
          </w:tcPr>
          <w:p w14:paraId="55A860BA" w14:textId="6A03CEE0"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13.3.2</w:t>
            </w:r>
          </w:p>
        </w:tc>
        <w:tc>
          <w:tcPr>
            <w:tcW w:w="670" w:type="dxa"/>
            <w:tcBorders>
              <w:top w:val="single" w:sz="4" w:space="0" w:color="auto"/>
              <w:left w:val="nil"/>
              <w:bottom w:val="single" w:sz="4" w:space="0" w:color="auto"/>
              <w:right w:val="single" w:sz="4" w:space="0" w:color="auto"/>
            </w:tcBorders>
            <w:shd w:val="clear" w:color="auto" w:fill="auto"/>
            <w:hideMark/>
          </w:tcPr>
          <w:p w14:paraId="3793A28D" w14:textId="1E5F52B7"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8</w:t>
            </w:r>
          </w:p>
        </w:tc>
        <w:tc>
          <w:tcPr>
            <w:tcW w:w="1868" w:type="dxa"/>
            <w:tcBorders>
              <w:top w:val="single" w:sz="4" w:space="0" w:color="auto"/>
              <w:left w:val="nil"/>
              <w:bottom w:val="single" w:sz="4" w:space="0" w:color="auto"/>
              <w:right w:val="single" w:sz="4" w:space="0" w:color="auto"/>
            </w:tcBorders>
            <w:shd w:val="clear" w:color="auto" w:fill="auto"/>
            <w:hideMark/>
          </w:tcPr>
          <w:p w14:paraId="35CFD30A" w14:textId="57A880AB"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Since this subclause specifies the transmit power spectral density (PSD) mask, it'd be better to replace 'the transmitted spectral product' to   'the transmitted power spectral density</w:t>
            </w:r>
            <w:proofErr w:type="gramStart"/>
            <w:r w:rsidRPr="009548C0">
              <w:rPr>
                <w:rFonts w:cs="Arial"/>
                <w:sz w:val="18"/>
                <w:szCs w:val="18"/>
              </w:rPr>
              <w:t>' .</w:t>
            </w:r>
            <w:proofErr w:type="gramEnd"/>
          </w:p>
        </w:tc>
        <w:tc>
          <w:tcPr>
            <w:tcW w:w="1842" w:type="dxa"/>
            <w:tcBorders>
              <w:top w:val="single" w:sz="4" w:space="0" w:color="auto"/>
              <w:left w:val="nil"/>
              <w:bottom w:val="single" w:sz="4" w:space="0" w:color="auto"/>
              <w:right w:val="single" w:sz="4" w:space="0" w:color="auto"/>
            </w:tcBorders>
            <w:shd w:val="clear" w:color="auto" w:fill="auto"/>
            <w:hideMark/>
          </w:tcPr>
          <w:p w14:paraId="00DFFBFB" w14:textId="6B693BF2"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make change.</w:t>
            </w:r>
          </w:p>
        </w:tc>
      </w:tr>
    </w:tbl>
    <w:p w14:paraId="44D46F70" w14:textId="496FC222" w:rsidR="003643C9" w:rsidRPr="00FB0417" w:rsidRDefault="003643C9" w:rsidP="003643C9">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DE7728">
        <w:rPr>
          <w:rFonts w:eastAsia="DejaVu Sans" w:cs="Arial"/>
          <w:b/>
          <w:bCs/>
          <w:lang w:eastAsia="x-none"/>
        </w:rPr>
        <w:t>Rejected</w:t>
      </w:r>
    </w:p>
    <w:p w14:paraId="2CA228F9" w14:textId="16244C7C" w:rsidR="009137EE" w:rsidRDefault="00DE7728" w:rsidP="00DE7728">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 xml:space="preserve">This wording has been used in 15.4 spec. If </w:t>
      </w:r>
      <w:r w:rsidR="005229B9">
        <w:rPr>
          <w:rFonts w:ascii="Times New Roman" w:hAnsi="Times New Roman"/>
          <w:sz w:val="24"/>
          <w:szCs w:val="24"/>
        </w:rPr>
        <w:t>the usage</w:t>
      </w:r>
      <w:r>
        <w:rPr>
          <w:rFonts w:ascii="Times New Roman" w:hAnsi="Times New Roman"/>
          <w:sz w:val="24"/>
          <w:szCs w:val="24"/>
        </w:rPr>
        <w:t xml:space="preserve"> is correct, we </w:t>
      </w:r>
      <w:r w:rsidR="00196D94">
        <w:rPr>
          <w:rFonts w:ascii="Times New Roman" w:hAnsi="Times New Roman"/>
          <w:sz w:val="24"/>
          <w:szCs w:val="24"/>
        </w:rPr>
        <w:t>better</w:t>
      </w:r>
      <w:r>
        <w:rPr>
          <w:rFonts w:ascii="Times New Roman" w:hAnsi="Times New Roman"/>
          <w:sz w:val="24"/>
          <w:szCs w:val="24"/>
        </w:rPr>
        <w:t xml:space="preserve"> reuse it</w:t>
      </w:r>
      <w:r w:rsidR="009F60D9">
        <w:rPr>
          <w:rFonts w:ascii="Times New Roman" w:hAnsi="Times New Roman"/>
          <w:sz w:val="24"/>
          <w:szCs w:val="24"/>
        </w:rPr>
        <w:t xml:space="preserve"> here</w:t>
      </w:r>
      <w:r>
        <w:rPr>
          <w:rFonts w:ascii="Times New Roman" w:hAnsi="Times New Roman"/>
          <w:sz w:val="24"/>
          <w:szCs w:val="24"/>
        </w:rPr>
        <w:t>.</w:t>
      </w:r>
    </w:p>
    <w:p w14:paraId="2B1441A3" w14:textId="77777777" w:rsidR="00DE7728" w:rsidRDefault="00DE7728" w:rsidP="00DE7728">
      <w:pPr>
        <w:spacing w:before="100" w:beforeAutospacing="1" w:after="100" w:afterAutospacing="1" w:line="240" w:lineRule="auto"/>
        <w:jc w:val="left"/>
        <w:rPr>
          <w:rFonts w:ascii="Times New Roman" w:hAnsi="Times New Roman"/>
          <w:sz w:val="24"/>
          <w:szCs w:val="24"/>
        </w:rPr>
      </w:pPr>
    </w:p>
    <w:p w14:paraId="467E413B" w14:textId="77777777" w:rsidR="004652B7" w:rsidRPr="002949D2" w:rsidRDefault="004652B7" w:rsidP="00DE7728">
      <w:pPr>
        <w:spacing w:before="100" w:beforeAutospacing="1" w:after="100" w:afterAutospacing="1" w:line="240" w:lineRule="auto"/>
        <w:jc w:val="left"/>
        <w:rPr>
          <w:rFonts w:ascii="Times New Roman" w:hAnsi="Times New Roman"/>
          <w:sz w:val="24"/>
          <w:szCs w:val="24"/>
        </w:rPr>
      </w:pPr>
    </w:p>
    <w:p w14:paraId="3637A945" w14:textId="77777777" w:rsidR="004652B7" w:rsidRPr="00634E40" w:rsidRDefault="004652B7" w:rsidP="00DE7728">
      <w:pPr>
        <w:spacing w:before="100" w:beforeAutospacing="1" w:after="100" w:afterAutospacing="1" w:line="240" w:lineRule="auto"/>
        <w:jc w:val="left"/>
        <w:rPr>
          <w:rFonts w:ascii="Times New Roman" w:hAnsi="Times New Roman"/>
          <w:sz w:val="24"/>
          <w:szCs w:val="24"/>
        </w:rPr>
      </w:pPr>
    </w:p>
    <w:p w14:paraId="0866D3D1" w14:textId="6FDB6176" w:rsidR="004744E9" w:rsidRPr="00CF7FC3" w:rsidRDefault="004744E9" w:rsidP="004744E9">
      <w:pPr>
        <w:pStyle w:val="Heading1"/>
        <w:rPr>
          <w:rFonts w:eastAsia="DejaVu Sans"/>
          <w:lang w:val="en-US"/>
        </w:rPr>
      </w:pPr>
      <w:bookmarkStart w:id="3" w:name="_Toc204590531"/>
      <w:r w:rsidRPr="00CF7FC3">
        <w:rPr>
          <w:rFonts w:eastAsia="DejaVu Sans"/>
          <w:lang w:val="en-US"/>
        </w:rPr>
        <w:t>CID #</w:t>
      </w:r>
      <w:r w:rsidR="0073351E">
        <w:rPr>
          <w:rFonts w:eastAsia="DejaVu Sans"/>
          <w:lang w:val="en-US"/>
        </w:rPr>
        <w:t>6</w:t>
      </w:r>
      <w:r w:rsidR="00004E31">
        <w:rPr>
          <w:rFonts w:eastAsia="DejaVu Sans"/>
          <w:lang w:val="en-US"/>
        </w:rPr>
        <w:t>47</w:t>
      </w:r>
      <w:r w:rsidR="00637B2E">
        <w:rPr>
          <w:rFonts w:eastAsia="DejaVu Sans"/>
          <w:lang w:val="en-US"/>
        </w:rPr>
        <w:t>, 649, 650</w:t>
      </w:r>
      <w:r w:rsidRPr="00CF7FC3">
        <w:rPr>
          <w:rFonts w:eastAsia="DejaVu Sans"/>
          <w:lang w:val="en-US"/>
        </w:rPr>
        <w:t xml:space="preserve"> </w:t>
      </w:r>
      <w:r>
        <w:rPr>
          <w:rFonts w:eastAsia="DejaVu Sans"/>
          <w:lang w:val="en-US"/>
        </w:rPr>
        <w:t>(</w:t>
      </w:r>
      <w:r w:rsidR="00EB63CD">
        <w:rPr>
          <w:rFonts w:eastAsia="DejaVu Sans"/>
          <w:lang w:val="en-US"/>
        </w:rPr>
        <w:t>Accepted</w:t>
      </w:r>
      <w:r>
        <w:rPr>
          <w:rFonts w:eastAsia="DejaVu Sans"/>
          <w:lang w:val="en-US"/>
        </w:rPr>
        <w:t>)</w:t>
      </w:r>
      <w:bookmarkEnd w:id="3"/>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4744E9" w:rsidRPr="005360E3" w14:paraId="3DECA987" w14:textId="77777777" w:rsidTr="00055935">
        <w:trPr>
          <w:trHeight w:val="228"/>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8B11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shd w:val="clear" w:color="auto" w:fill="auto"/>
            <w:vAlign w:val="bottom"/>
            <w:hideMark/>
          </w:tcPr>
          <w:p w14:paraId="730FD4F1"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416903E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74C8AE54"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51D4C9CC"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6B4E658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shd w:val="clear" w:color="auto" w:fill="auto"/>
            <w:vAlign w:val="bottom"/>
            <w:hideMark/>
          </w:tcPr>
          <w:p w14:paraId="399AFF9C"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0A4CC34A"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A1AEC" w:rsidRPr="00F97CE4" w14:paraId="1F01CE6B"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3B3069FF" w14:textId="4970FD49"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VERSO, BILLY</w:t>
            </w:r>
          </w:p>
        </w:tc>
        <w:tc>
          <w:tcPr>
            <w:tcW w:w="664" w:type="dxa"/>
            <w:tcBorders>
              <w:top w:val="single" w:sz="4" w:space="0" w:color="auto"/>
              <w:left w:val="nil"/>
              <w:bottom w:val="single" w:sz="4" w:space="0" w:color="auto"/>
              <w:right w:val="single" w:sz="4" w:space="0" w:color="auto"/>
            </w:tcBorders>
            <w:shd w:val="clear" w:color="auto" w:fill="auto"/>
            <w:hideMark/>
          </w:tcPr>
          <w:p w14:paraId="4B5F4031" w14:textId="5068F70B"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647</w:t>
            </w:r>
          </w:p>
        </w:tc>
        <w:tc>
          <w:tcPr>
            <w:tcW w:w="1063" w:type="dxa"/>
            <w:tcBorders>
              <w:top w:val="single" w:sz="4" w:space="0" w:color="auto"/>
              <w:left w:val="nil"/>
              <w:bottom w:val="single" w:sz="4" w:space="0" w:color="auto"/>
              <w:right w:val="single" w:sz="4" w:space="0" w:color="auto"/>
            </w:tcBorders>
            <w:shd w:val="clear" w:color="auto" w:fill="auto"/>
            <w:hideMark/>
          </w:tcPr>
          <w:p w14:paraId="202E6880" w14:textId="024EDB8E"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Technical</w:t>
            </w:r>
          </w:p>
        </w:tc>
        <w:tc>
          <w:tcPr>
            <w:tcW w:w="541" w:type="dxa"/>
            <w:tcBorders>
              <w:top w:val="single" w:sz="4" w:space="0" w:color="auto"/>
              <w:left w:val="nil"/>
              <w:bottom w:val="single" w:sz="4" w:space="0" w:color="auto"/>
              <w:right w:val="single" w:sz="4" w:space="0" w:color="auto"/>
            </w:tcBorders>
            <w:shd w:val="clear" w:color="auto" w:fill="auto"/>
            <w:hideMark/>
          </w:tcPr>
          <w:p w14:paraId="2F6BC207" w14:textId="6B683A5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214</w:t>
            </w:r>
          </w:p>
        </w:tc>
        <w:tc>
          <w:tcPr>
            <w:tcW w:w="1051" w:type="dxa"/>
            <w:tcBorders>
              <w:top w:val="single" w:sz="4" w:space="0" w:color="auto"/>
              <w:left w:val="nil"/>
              <w:bottom w:val="single" w:sz="4" w:space="0" w:color="auto"/>
              <w:right w:val="single" w:sz="4" w:space="0" w:color="auto"/>
            </w:tcBorders>
            <w:shd w:val="clear" w:color="auto" w:fill="auto"/>
            <w:hideMark/>
          </w:tcPr>
          <w:p w14:paraId="53FF63FA" w14:textId="526452B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16.2.1</w:t>
            </w:r>
          </w:p>
        </w:tc>
        <w:tc>
          <w:tcPr>
            <w:tcW w:w="670" w:type="dxa"/>
            <w:tcBorders>
              <w:top w:val="single" w:sz="4" w:space="0" w:color="auto"/>
              <w:left w:val="nil"/>
              <w:bottom w:val="single" w:sz="4" w:space="0" w:color="auto"/>
              <w:right w:val="single" w:sz="4" w:space="0" w:color="auto"/>
            </w:tcBorders>
            <w:shd w:val="clear" w:color="auto" w:fill="auto"/>
            <w:hideMark/>
          </w:tcPr>
          <w:p w14:paraId="07AB5B12" w14:textId="56C251D4"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14</w:t>
            </w:r>
          </w:p>
        </w:tc>
        <w:tc>
          <w:tcPr>
            <w:tcW w:w="1868" w:type="dxa"/>
            <w:tcBorders>
              <w:top w:val="single" w:sz="4" w:space="0" w:color="auto"/>
              <w:left w:val="nil"/>
              <w:bottom w:val="single" w:sz="4" w:space="0" w:color="auto"/>
              <w:right w:val="single" w:sz="4" w:space="0" w:color="auto"/>
            </w:tcBorders>
            <w:shd w:val="clear" w:color="auto" w:fill="auto"/>
            <w:hideMark/>
          </w:tcPr>
          <w:p w14:paraId="53D16E92" w14:textId="20AAFA66"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For STS packets, the RMARKER position in the figure was indicated as "informative", because it is precisely specified in 6.9.1, we should do the same for SENS packets.</w:t>
            </w:r>
          </w:p>
        </w:tc>
        <w:tc>
          <w:tcPr>
            <w:tcW w:w="1842" w:type="dxa"/>
            <w:tcBorders>
              <w:top w:val="single" w:sz="4" w:space="0" w:color="auto"/>
              <w:left w:val="nil"/>
              <w:bottom w:val="single" w:sz="4" w:space="0" w:color="auto"/>
              <w:right w:val="single" w:sz="4" w:space="0" w:color="auto"/>
            </w:tcBorders>
            <w:shd w:val="clear" w:color="auto" w:fill="auto"/>
            <w:hideMark/>
          </w:tcPr>
          <w:p w14:paraId="248BB740" w14:textId="07B40D5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Add word "informatively" after "shown"</w:t>
            </w:r>
          </w:p>
        </w:tc>
      </w:tr>
      <w:tr w:rsidR="00637B2E" w:rsidRPr="00F97CE4" w14:paraId="776D7746"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5D8817EF" w14:textId="4C1ABC1B"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VERSO, BILLY</w:t>
            </w:r>
          </w:p>
        </w:tc>
        <w:tc>
          <w:tcPr>
            <w:tcW w:w="664" w:type="dxa"/>
            <w:tcBorders>
              <w:top w:val="single" w:sz="4" w:space="0" w:color="auto"/>
              <w:left w:val="nil"/>
              <w:bottom w:val="single" w:sz="4" w:space="0" w:color="auto"/>
              <w:right w:val="single" w:sz="4" w:space="0" w:color="auto"/>
            </w:tcBorders>
            <w:shd w:val="clear" w:color="auto" w:fill="auto"/>
          </w:tcPr>
          <w:p w14:paraId="490B0B95" w14:textId="38AF2B6E"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649</w:t>
            </w:r>
          </w:p>
        </w:tc>
        <w:tc>
          <w:tcPr>
            <w:tcW w:w="1063" w:type="dxa"/>
            <w:tcBorders>
              <w:top w:val="single" w:sz="4" w:space="0" w:color="auto"/>
              <w:left w:val="nil"/>
              <w:bottom w:val="single" w:sz="4" w:space="0" w:color="auto"/>
              <w:right w:val="single" w:sz="4" w:space="0" w:color="auto"/>
            </w:tcBorders>
            <w:shd w:val="clear" w:color="auto" w:fill="auto"/>
          </w:tcPr>
          <w:p w14:paraId="47C83236" w14:textId="3321E9B6"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Technical</w:t>
            </w:r>
          </w:p>
        </w:tc>
        <w:tc>
          <w:tcPr>
            <w:tcW w:w="541" w:type="dxa"/>
            <w:tcBorders>
              <w:top w:val="single" w:sz="4" w:space="0" w:color="auto"/>
              <w:left w:val="nil"/>
              <w:bottom w:val="single" w:sz="4" w:space="0" w:color="auto"/>
              <w:right w:val="single" w:sz="4" w:space="0" w:color="auto"/>
            </w:tcBorders>
            <w:shd w:val="clear" w:color="auto" w:fill="auto"/>
          </w:tcPr>
          <w:p w14:paraId="663B2EB6" w14:textId="370FC149"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214</w:t>
            </w:r>
          </w:p>
        </w:tc>
        <w:tc>
          <w:tcPr>
            <w:tcW w:w="1051" w:type="dxa"/>
            <w:tcBorders>
              <w:top w:val="single" w:sz="4" w:space="0" w:color="auto"/>
              <w:left w:val="nil"/>
              <w:bottom w:val="single" w:sz="4" w:space="0" w:color="auto"/>
              <w:right w:val="single" w:sz="4" w:space="0" w:color="auto"/>
            </w:tcBorders>
            <w:shd w:val="clear" w:color="auto" w:fill="auto"/>
          </w:tcPr>
          <w:p w14:paraId="077BE7F1" w14:textId="7276E30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16.2.1</w:t>
            </w:r>
          </w:p>
        </w:tc>
        <w:tc>
          <w:tcPr>
            <w:tcW w:w="670" w:type="dxa"/>
            <w:tcBorders>
              <w:top w:val="single" w:sz="4" w:space="0" w:color="auto"/>
              <w:left w:val="nil"/>
              <w:bottom w:val="single" w:sz="4" w:space="0" w:color="auto"/>
              <w:right w:val="single" w:sz="4" w:space="0" w:color="auto"/>
            </w:tcBorders>
            <w:shd w:val="clear" w:color="auto" w:fill="auto"/>
          </w:tcPr>
          <w:p w14:paraId="377DCAA3" w14:textId="55EFCD98"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19</w:t>
            </w:r>
          </w:p>
        </w:tc>
        <w:tc>
          <w:tcPr>
            <w:tcW w:w="1868" w:type="dxa"/>
            <w:tcBorders>
              <w:top w:val="single" w:sz="4" w:space="0" w:color="auto"/>
              <w:left w:val="nil"/>
              <w:bottom w:val="single" w:sz="4" w:space="0" w:color="auto"/>
              <w:right w:val="single" w:sz="4" w:space="0" w:color="auto"/>
            </w:tcBorders>
            <w:shd w:val="clear" w:color="auto" w:fill="auto"/>
          </w:tcPr>
          <w:p w14:paraId="6FD3B0FE" w14:textId="6BAF227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w:t>
            </w:r>
            <w:proofErr w:type="gramStart"/>
            <w:r w:rsidRPr="00B35879">
              <w:rPr>
                <w:rFonts w:cs="Arial"/>
                <w:sz w:val="18"/>
                <w:szCs w:val="18"/>
              </w:rPr>
              <w:t>ranging</w:t>
            </w:r>
            <w:proofErr w:type="gramEnd"/>
            <w:r w:rsidRPr="00B35879">
              <w:rPr>
                <w:rFonts w:cs="Arial"/>
                <w:sz w:val="18"/>
                <w:szCs w:val="18"/>
              </w:rPr>
              <w:t xml:space="preserve"> sequence sent as short fragments", could be improved as a description since "short" is arguably dependant on the programming, also I think we should be careful with the term "ranging sequence"</w:t>
            </w:r>
          </w:p>
        </w:tc>
        <w:tc>
          <w:tcPr>
            <w:tcW w:w="1842" w:type="dxa"/>
            <w:tcBorders>
              <w:top w:val="single" w:sz="4" w:space="0" w:color="auto"/>
              <w:left w:val="nil"/>
              <w:bottom w:val="single" w:sz="4" w:space="0" w:color="auto"/>
              <w:right w:val="single" w:sz="4" w:space="0" w:color="auto"/>
            </w:tcBorders>
            <w:shd w:val="clear" w:color="auto" w:fill="auto"/>
          </w:tcPr>
          <w:p w14:paraId="273A020D" w14:textId="38C974A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Change "ranging sequence sent as short fragments" to "sequence of fragments"</w:t>
            </w:r>
          </w:p>
        </w:tc>
      </w:tr>
      <w:tr w:rsidR="00637B2E" w:rsidRPr="00F97CE4" w14:paraId="73466C7F"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CC4605D" w14:textId="1D861841"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VERSO, BILLY</w:t>
            </w:r>
          </w:p>
        </w:tc>
        <w:tc>
          <w:tcPr>
            <w:tcW w:w="664" w:type="dxa"/>
            <w:tcBorders>
              <w:top w:val="single" w:sz="4" w:space="0" w:color="auto"/>
              <w:left w:val="nil"/>
              <w:bottom w:val="single" w:sz="4" w:space="0" w:color="auto"/>
              <w:right w:val="single" w:sz="4" w:space="0" w:color="auto"/>
            </w:tcBorders>
            <w:shd w:val="clear" w:color="auto" w:fill="auto"/>
          </w:tcPr>
          <w:p w14:paraId="24B1A894" w14:textId="3C5D2B6A"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650</w:t>
            </w:r>
          </w:p>
        </w:tc>
        <w:tc>
          <w:tcPr>
            <w:tcW w:w="1063" w:type="dxa"/>
            <w:tcBorders>
              <w:top w:val="single" w:sz="4" w:space="0" w:color="auto"/>
              <w:left w:val="nil"/>
              <w:bottom w:val="single" w:sz="4" w:space="0" w:color="auto"/>
              <w:right w:val="single" w:sz="4" w:space="0" w:color="auto"/>
            </w:tcBorders>
            <w:shd w:val="clear" w:color="auto" w:fill="auto"/>
          </w:tcPr>
          <w:p w14:paraId="4E9CF29B" w14:textId="5D574504"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Technical</w:t>
            </w:r>
          </w:p>
        </w:tc>
        <w:tc>
          <w:tcPr>
            <w:tcW w:w="541" w:type="dxa"/>
            <w:tcBorders>
              <w:top w:val="single" w:sz="4" w:space="0" w:color="auto"/>
              <w:left w:val="nil"/>
              <w:bottom w:val="single" w:sz="4" w:space="0" w:color="auto"/>
              <w:right w:val="single" w:sz="4" w:space="0" w:color="auto"/>
            </w:tcBorders>
            <w:shd w:val="clear" w:color="auto" w:fill="auto"/>
          </w:tcPr>
          <w:p w14:paraId="76141107" w14:textId="77FF9D8A"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214</w:t>
            </w:r>
          </w:p>
        </w:tc>
        <w:tc>
          <w:tcPr>
            <w:tcW w:w="1051" w:type="dxa"/>
            <w:tcBorders>
              <w:top w:val="single" w:sz="4" w:space="0" w:color="auto"/>
              <w:left w:val="nil"/>
              <w:bottom w:val="single" w:sz="4" w:space="0" w:color="auto"/>
              <w:right w:val="single" w:sz="4" w:space="0" w:color="auto"/>
            </w:tcBorders>
            <w:shd w:val="clear" w:color="auto" w:fill="auto"/>
          </w:tcPr>
          <w:p w14:paraId="7ADE28E2" w14:textId="244BB756"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16.2.1</w:t>
            </w:r>
          </w:p>
        </w:tc>
        <w:tc>
          <w:tcPr>
            <w:tcW w:w="670" w:type="dxa"/>
            <w:tcBorders>
              <w:top w:val="single" w:sz="4" w:space="0" w:color="auto"/>
              <w:left w:val="nil"/>
              <w:bottom w:val="single" w:sz="4" w:space="0" w:color="auto"/>
              <w:right w:val="single" w:sz="4" w:space="0" w:color="auto"/>
            </w:tcBorders>
            <w:shd w:val="clear" w:color="auto" w:fill="auto"/>
          </w:tcPr>
          <w:p w14:paraId="37D36328" w14:textId="07C52FFE"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20</w:t>
            </w:r>
          </w:p>
        </w:tc>
        <w:tc>
          <w:tcPr>
            <w:tcW w:w="1868" w:type="dxa"/>
            <w:tcBorders>
              <w:top w:val="single" w:sz="4" w:space="0" w:color="auto"/>
              <w:left w:val="nil"/>
              <w:bottom w:val="single" w:sz="4" w:space="0" w:color="auto"/>
              <w:right w:val="single" w:sz="4" w:space="0" w:color="auto"/>
            </w:tcBorders>
            <w:shd w:val="clear" w:color="auto" w:fill="auto"/>
          </w:tcPr>
          <w:p w14:paraId="438FD584" w14:textId="32CEDD45"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 xml:space="preserve">Since "span" it a measurement (of distance or time) "fragments" </w:t>
            </w:r>
            <w:proofErr w:type="spellStart"/>
            <w:r w:rsidRPr="003410C7">
              <w:rPr>
                <w:rFonts w:cs="Arial"/>
                <w:color w:val="000000"/>
                <w:sz w:val="18"/>
                <w:szCs w:val="18"/>
              </w:rPr>
              <w:t>shouild</w:t>
            </w:r>
            <w:proofErr w:type="spellEnd"/>
            <w:r w:rsidRPr="003410C7">
              <w:rPr>
                <w:rFonts w:cs="Arial"/>
                <w:color w:val="000000"/>
                <w:sz w:val="18"/>
                <w:szCs w:val="18"/>
              </w:rPr>
              <w:t xml:space="preserve"> be "</w:t>
            </w:r>
            <w:proofErr w:type="spellStart"/>
            <w:r w:rsidRPr="003410C7">
              <w:rPr>
                <w:rFonts w:cs="Arial"/>
                <w:color w:val="000000"/>
                <w:sz w:val="18"/>
                <w:szCs w:val="18"/>
              </w:rPr>
              <w:t>miliseconds</w:t>
            </w:r>
            <w:proofErr w:type="spellEnd"/>
            <w:r w:rsidRPr="003410C7">
              <w:rPr>
                <w:rFonts w:cs="Arial"/>
                <w:color w:val="000000"/>
                <w:sz w:val="18"/>
                <w:szCs w:val="18"/>
              </w:rPr>
              <w:t>"</w:t>
            </w:r>
          </w:p>
        </w:tc>
        <w:tc>
          <w:tcPr>
            <w:tcW w:w="1842" w:type="dxa"/>
            <w:tcBorders>
              <w:top w:val="single" w:sz="4" w:space="0" w:color="auto"/>
              <w:left w:val="nil"/>
              <w:bottom w:val="single" w:sz="4" w:space="0" w:color="auto"/>
              <w:right w:val="single" w:sz="4" w:space="0" w:color="auto"/>
            </w:tcBorders>
            <w:shd w:val="clear" w:color="auto" w:fill="auto"/>
          </w:tcPr>
          <w:p w14:paraId="7FFEF693" w14:textId="450B6A2C"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Change "fragments" to "</w:t>
            </w:r>
            <w:proofErr w:type="spellStart"/>
            <w:r w:rsidRPr="003410C7">
              <w:rPr>
                <w:rFonts w:cs="Arial"/>
                <w:color w:val="000000"/>
                <w:sz w:val="18"/>
                <w:szCs w:val="18"/>
              </w:rPr>
              <w:t>miliseconds</w:t>
            </w:r>
            <w:proofErr w:type="spellEnd"/>
            <w:r w:rsidRPr="003410C7">
              <w:rPr>
                <w:rFonts w:cs="Arial"/>
                <w:color w:val="000000"/>
                <w:sz w:val="18"/>
                <w:szCs w:val="18"/>
              </w:rPr>
              <w:t>"</w:t>
            </w:r>
          </w:p>
        </w:tc>
      </w:tr>
    </w:tbl>
    <w:p w14:paraId="2358B33E" w14:textId="1CE652CD" w:rsidR="004744E9" w:rsidRPr="00FB0417" w:rsidRDefault="004744E9" w:rsidP="004744E9">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790284">
        <w:rPr>
          <w:rFonts w:eastAsia="DejaVu Sans" w:cs="Arial"/>
          <w:b/>
          <w:bCs/>
          <w:lang w:eastAsia="x-none"/>
        </w:rPr>
        <w:t>Accepted</w:t>
      </w:r>
    </w:p>
    <w:p w14:paraId="64742D8F" w14:textId="77777777" w:rsidR="00FA17E6" w:rsidRDefault="00FA17E6">
      <w:pPr>
        <w:spacing w:before="100" w:beforeAutospacing="1" w:after="100" w:afterAutospacing="1" w:line="240" w:lineRule="auto"/>
        <w:jc w:val="left"/>
        <w:rPr>
          <w:rFonts w:ascii="Times New Roman" w:hAnsi="Times New Roman"/>
          <w:sz w:val="24"/>
          <w:szCs w:val="24"/>
        </w:rPr>
      </w:pPr>
    </w:p>
    <w:p w14:paraId="6A205B3C" w14:textId="4BCCD085" w:rsidR="00FA17E6" w:rsidRPr="00CF7FC3" w:rsidRDefault="00FA17E6" w:rsidP="00FA17E6">
      <w:pPr>
        <w:pStyle w:val="Heading1"/>
        <w:rPr>
          <w:rFonts w:eastAsia="DejaVu Sans"/>
          <w:lang w:val="en-US"/>
        </w:rPr>
      </w:pPr>
      <w:bookmarkStart w:id="4" w:name="_Toc204590532"/>
      <w:r w:rsidRPr="00CF7FC3">
        <w:rPr>
          <w:rFonts w:eastAsia="DejaVu Sans"/>
          <w:lang w:val="en-US"/>
        </w:rPr>
        <w:t>CID #</w:t>
      </w:r>
      <w:r w:rsidR="001706A9">
        <w:rPr>
          <w:rFonts w:eastAsia="DejaVu Sans"/>
          <w:lang w:val="en-US"/>
        </w:rPr>
        <w:t xml:space="preserve">221, 222, </w:t>
      </w:r>
      <w:r w:rsidR="000529DA">
        <w:rPr>
          <w:rFonts w:eastAsia="DejaVu Sans"/>
          <w:lang w:val="en-US"/>
        </w:rPr>
        <w:t xml:space="preserve">223, </w:t>
      </w:r>
      <w:r w:rsidR="001706A9">
        <w:rPr>
          <w:rFonts w:eastAsia="DejaVu Sans"/>
          <w:lang w:val="en-US"/>
        </w:rPr>
        <w:t>654</w:t>
      </w:r>
      <w:r w:rsidRPr="00CF7FC3">
        <w:rPr>
          <w:rFonts w:eastAsia="DejaVu Sans"/>
          <w:lang w:val="en-US"/>
        </w:rPr>
        <w:t xml:space="preserve"> </w:t>
      </w:r>
      <w:r>
        <w:rPr>
          <w:rFonts w:eastAsia="DejaVu Sans"/>
          <w:lang w:val="en-US"/>
        </w:rPr>
        <w:t>(Accepted)</w:t>
      </w:r>
      <w:bookmarkEnd w:id="4"/>
    </w:p>
    <w:tbl>
      <w:tblPr>
        <w:tblW w:w="8867" w:type="dxa"/>
        <w:tblLook w:val="04A0" w:firstRow="1" w:lastRow="0" w:firstColumn="1" w:lastColumn="0" w:noHBand="0" w:noVBand="1"/>
      </w:tblPr>
      <w:tblGrid>
        <w:gridCol w:w="1168"/>
        <w:gridCol w:w="663"/>
        <w:gridCol w:w="1072"/>
        <w:gridCol w:w="550"/>
        <w:gridCol w:w="1051"/>
        <w:gridCol w:w="669"/>
        <w:gridCol w:w="1860"/>
        <w:gridCol w:w="1834"/>
      </w:tblGrid>
      <w:tr w:rsidR="001706A9" w:rsidRPr="005360E3" w14:paraId="112823D0" w14:textId="77777777" w:rsidTr="001706A9">
        <w:trPr>
          <w:trHeight w:val="228"/>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9091A"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50BF1165"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4D0B3F8F"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4392320E"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5A972C82"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69" w:type="dxa"/>
            <w:tcBorders>
              <w:top w:val="single" w:sz="4" w:space="0" w:color="auto"/>
              <w:left w:val="nil"/>
              <w:bottom w:val="single" w:sz="4" w:space="0" w:color="auto"/>
              <w:right w:val="single" w:sz="4" w:space="0" w:color="auto"/>
            </w:tcBorders>
            <w:shd w:val="clear" w:color="auto" w:fill="auto"/>
            <w:vAlign w:val="bottom"/>
            <w:hideMark/>
          </w:tcPr>
          <w:p w14:paraId="749366DE"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14:paraId="55DE4536"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14:paraId="4B121E7B" w14:textId="77777777" w:rsidR="00FA17E6" w:rsidRPr="009D0682" w:rsidRDefault="00FA17E6"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706A9" w:rsidRPr="00F97CE4" w14:paraId="1CD76420" w14:textId="77777777" w:rsidTr="001706A9">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4BF28ED8" w14:textId="685745BC"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MAMAN, MICKAEL</w:t>
            </w:r>
          </w:p>
        </w:tc>
        <w:tc>
          <w:tcPr>
            <w:tcW w:w="663" w:type="dxa"/>
            <w:tcBorders>
              <w:top w:val="single" w:sz="4" w:space="0" w:color="auto"/>
              <w:left w:val="nil"/>
              <w:bottom w:val="single" w:sz="4" w:space="0" w:color="auto"/>
              <w:right w:val="single" w:sz="4" w:space="0" w:color="auto"/>
            </w:tcBorders>
            <w:shd w:val="clear" w:color="auto" w:fill="auto"/>
            <w:hideMark/>
          </w:tcPr>
          <w:p w14:paraId="335EDBB9" w14:textId="674D54A0"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221</w:t>
            </w:r>
          </w:p>
        </w:tc>
        <w:tc>
          <w:tcPr>
            <w:tcW w:w="1072" w:type="dxa"/>
            <w:tcBorders>
              <w:top w:val="single" w:sz="4" w:space="0" w:color="auto"/>
              <w:left w:val="nil"/>
              <w:bottom w:val="single" w:sz="4" w:space="0" w:color="auto"/>
              <w:right w:val="single" w:sz="4" w:space="0" w:color="auto"/>
            </w:tcBorders>
            <w:shd w:val="clear" w:color="auto" w:fill="auto"/>
            <w:hideMark/>
          </w:tcPr>
          <w:p w14:paraId="59200738" w14:textId="4E182AF8"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Technical</w:t>
            </w:r>
          </w:p>
        </w:tc>
        <w:tc>
          <w:tcPr>
            <w:tcW w:w="550" w:type="dxa"/>
            <w:tcBorders>
              <w:top w:val="single" w:sz="4" w:space="0" w:color="auto"/>
              <w:left w:val="nil"/>
              <w:bottom w:val="single" w:sz="4" w:space="0" w:color="auto"/>
              <w:right w:val="single" w:sz="4" w:space="0" w:color="auto"/>
            </w:tcBorders>
            <w:shd w:val="clear" w:color="auto" w:fill="auto"/>
            <w:hideMark/>
          </w:tcPr>
          <w:p w14:paraId="3CC1E655" w14:textId="698613F0"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shd w:val="clear" w:color="auto" w:fill="auto"/>
            <w:hideMark/>
          </w:tcPr>
          <w:p w14:paraId="75AE0F6F" w14:textId="4293C2BE"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16.2.11.1</w:t>
            </w:r>
          </w:p>
        </w:tc>
        <w:tc>
          <w:tcPr>
            <w:tcW w:w="669" w:type="dxa"/>
            <w:tcBorders>
              <w:top w:val="single" w:sz="4" w:space="0" w:color="auto"/>
              <w:left w:val="nil"/>
              <w:bottom w:val="single" w:sz="4" w:space="0" w:color="auto"/>
              <w:right w:val="single" w:sz="4" w:space="0" w:color="auto"/>
            </w:tcBorders>
            <w:shd w:val="clear" w:color="auto" w:fill="auto"/>
            <w:hideMark/>
          </w:tcPr>
          <w:p w14:paraId="31931D3F" w14:textId="36F2FC70"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4</w:t>
            </w:r>
          </w:p>
        </w:tc>
        <w:tc>
          <w:tcPr>
            <w:tcW w:w="1860" w:type="dxa"/>
            <w:tcBorders>
              <w:top w:val="single" w:sz="4" w:space="0" w:color="auto"/>
              <w:left w:val="nil"/>
              <w:bottom w:val="single" w:sz="4" w:space="0" w:color="auto"/>
              <w:right w:val="single" w:sz="4" w:space="0" w:color="auto"/>
            </w:tcBorders>
            <w:shd w:val="clear" w:color="auto" w:fill="auto"/>
            <w:hideMark/>
          </w:tcPr>
          <w:p w14:paraId="73D5C064" w14:textId="68547C3F"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the right section is 16.8.1</w:t>
            </w:r>
          </w:p>
        </w:tc>
        <w:tc>
          <w:tcPr>
            <w:tcW w:w="1834" w:type="dxa"/>
            <w:tcBorders>
              <w:top w:val="single" w:sz="4" w:space="0" w:color="auto"/>
              <w:left w:val="nil"/>
              <w:bottom w:val="single" w:sz="4" w:space="0" w:color="auto"/>
              <w:right w:val="single" w:sz="4" w:space="0" w:color="auto"/>
            </w:tcBorders>
            <w:shd w:val="clear" w:color="auto" w:fill="auto"/>
            <w:hideMark/>
          </w:tcPr>
          <w:p w14:paraId="6A42B99B" w14:textId="12AB4661" w:rsidR="001706A9" w:rsidRPr="001706A9" w:rsidRDefault="001706A9" w:rsidP="001706A9">
            <w:pPr>
              <w:spacing w:before="100" w:beforeAutospacing="1" w:after="100" w:afterAutospacing="1" w:line="240" w:lineRule="auto"/>
              <w:jc w:val="left"/>
              <w:rPr>
                <w:rFonts w:cs="Arial"/>
                <w:sz w:val="18"/>
                <w:szCs w:val="18"/>
                <w:lang w:val="en-US"/>
              </w:rPr>
            </w:pPr>
            <w:r w:rsidRPr="001706A9">
              <w:rPr>
                <w:rFonts w:cs="Arial"/>
                <w:sz w:val="18"/>
                <w:szCs w:val="18"/>
              </w:rPr>
              <w:t>change to 16.8.1</w:t>
            </w:r>
          </w:p>
        </w:tc>
      </w:tr>
      <w:tr w:rsidR="001706A9" w:rsidRPr="00F97CE4" w14:paraId="721E2003" w14:textId="77777777" w:rsidTr="001706A9">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69A4679D" w14:textId="1C7FD9C4"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MAMAN, MICKAEL</w:t>
            </w:r>
          </w:p>
        </w:tc>
        <w:tc>
          <w:tcPr>
            <w:tcW w:w="663" w:type="dxa"/>
            <w:tcBorders>
              <w:top w:val="single" w:sz="4" w:space="0" w:color="auto"/>
              <w:left w:val="nil"/>
              <w:bottom w:val="single" w:sz="4" w:space="0" w:color="auto"/>
              <w:right w:val="single" w:sz="4" w:space="0" w:color="auto"/>
            </w:tcBorders>
            <w:shd w:val="clear" w:color="auto" w:fill="auto"/>
          </w:tcPr>
          <w:p w14:paraId="6327CF8B" w14:textId="6FD1FFF4"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222</w:t>
            </w:r>
          </w:p>
        </w:tc>
        <w:tc>
          <w:tcPr>
            <w:tcW w:w="1072" w:type="dxa"/>
            <w:tcBorders>
              <w:top w:val="single" w:sz="4" w:space="0" w:color="auto"/>
              <w:left w:val="nil"/>
              <w:bottom w:val="single" w:sz="4" w:space="0" w:color="auto"/>
              <w:right w:val="single" w:sz="4" w:space="0" w:color="auto"/>
            </w:tcBorders>
            <w:shd w:val="clear" w:color="auto" w:fill="auto"/>
          </w:tcPr>
          <w:p w14:paraId="0951FBB7" w14:textId="665525FB"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Technical</w:t>
            </w:r>
          </w:p>
        </w:tc>
        <w:tc>
          <w:tcPr>
            <w:tcW w:w="550" w:type="dxa"/>
            <w:tcBorders>
              <w:top w:val="single" w:sz="4" w:space="0" w:color="auto"/>
              <w:left w:val="nil"/>
              <w:bottom w:val="single" w:sz="4" w:space="0" w:color="auto"/>
              <w:right w:val="single" w:sz="4" w:space="0" w:color="auto"/>
            </w:tcBorders>
            <w:shd w:val="clear" w:color="auto" w:fill="auto"/>
          </w:tcPr>
          <w:p w14:paraId="29324465" w14:textId="6B9EEF10"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shd w:val="clear" w:color="auto" w:fill="auto"/>
          </w:tcPr>
          <w:p w14:paraId="087690EA" w14:textId="4B4633B2" w:rsidR="001706A9" w:rsidRPr="001706A9" w:rsidRDefault="001706A9" w:rsidP="001706A9">
            <w:pPr>
              <w:spacing w:before="100" w:beforeAutospacing="1" w:after="100" w:afterAutospacing="1" w:line="240" w:lineRule="auto"/>
              <w:jc w:val="left"/>
              <w:rPr>
                <w:rFonts w:cs="Arial"/>
                <w:sz w:val="18"/>
                <w:szCs w:val="18"/>
              </w:rPr>
            </w:pPr>
            <w:r w:rsidRPr="001706A9">
              <w:rPr>
                <w:rFonts w:cs="Arial"/>
                <w:color w:val="000000"/>
                <w:sz w:val="18"/>
                <w:szCs w:val="18"/>
              </w:rPr>
              <w:t>16.2.11.1</w:t>
            </w:r>
          </w:p>
        </w:tc>
        <w:tc>
          <w:tcPr>
            <w:tcW w:w="669" w:type="dxa"/>
            <w:tcBorders>
              <w:top w:val="single" w:sz="4" w:space="0" w:color="auto"/>
              <w:left w:val="nil"/>
              <w:bottom w:val="single" w:sz="4" w:space="0" w:color="auto"/>
              <w:right w:val="single" w:sz="4" w:space="0" w:color="auto"/>
            </w:tcBorders>
            <w:shd w:val="clear" w:color="auto" w:fill="auto"/>
          </w:tcPr>
          <w:p w14:paraId="47A219A7" w14:textId="5F3A094E" w:rsidR="001706A9" w:rsidRPr="001706A9" w:rsidRDefault="001706A9" w:rsidP="001706A9">
            <w:pPr>
              <w:spacing w:before="100" w:beforeAutospacing="1" w:after="100" w:afterAutospacing="1" w:line="240" w:lineRule="auto"/>
              <w:jc w:val="left"/>
              <w:rPr>
                <w:rFonts w:cs="Arial"/>
                <w:sz w:val="18"/>
                <w:szCs w:val="18"/>
              </w:rPr>
            </w:pPr>
            <w:r w:rsidRPr="001706A9">
              <w:rPr>
                <w:rFonts w:cs="Arial"/>
                <w:color w:val="000000"/>
                <w:sz w:val="18"/>
                <w:szCs w:val="18"/>
              </w:rPr>
              <w:t>20</w:t>
            </w:r>
          </w:p>
        </w:tc>
        <w:tc>
          <w:tcPr>
            <w:tcW w:w="1860" w:type="dxa"/>
            <w:tcBorders>
              <w:top w:val="single" w:sz="4" w:space="0" w:color="auto"/>
              <w:left w:val="nil"/>
              <w:bottom w:val="single" w:sz="4" w:space="0" w:color="auto"/>
              <w:right w:val="single" w:sz="4" w:space="0" w:color="auto"/>
            </w:tcBorders>
            <w:shd w:val="clear" w:color="auto" w:fill="auto"/>
          </w:tcPr>
          <w:p w14:paraId="30BF01CC" w14:textId="5083E6C7" w:rsidR="001706A9" w:rsidRPr="001706A9" w:rsidRDefault="001706A9" w:rsidP="001706A9">
            <w:pPr>
              <w:spacing w:before="100" w:beforeAutospacing="1" w:after="100" w:afterAutospacing="1" w:line="240" w:lineRule="auto"/>
              <w:jc w:val="left"/>
              <w:rPr>
                <w:rFonts w:cs="Arial"/>
                <w:sz w:val="18"/>
                <w:szCs w:val="18"/>
              </w:rPr>
            </w:pPr>
            <w:r w:rsidRPr="001706A9">
              <w:rPr>
                <w:rFonts w:cs="Arial"/>
                <w:color w:val="000000"/>
                <w:sz w:val="18"/>
                <w:szCs w:val="18"/>
              </w:rPr>
              <w:t>the right section is 16.8.1</w:t>
            </w:r>
          </w:p>
        </w:tc>
        <w:tc>
          <w:tcPr>
            <w:tcW w:w="1834" w:type="dxa"/>
            <w:tcBorders>
              <w:top w:val="single" w:sz="4" w:space="0" w:color="auto"/>
              <w:left w:val="nil"/>
              <w:bottom w:val="single" w:sz="4" w:space="0" w:color="auto"/>
              <w:right w:val="single" w:sz="4" w:space="0" w:color="auto"/>
            </w:tcBorders>
            <w:shd w:val="clear" w:color="auto" w:fill="auto"/>
          </w:tcPr>
          <w:p w14:paraId="2AB4B8B1" w14:textId="6F393A47" w:rsidR="001706A9" w:rsidRPr="001706A9" w:rsidRDefault="001706A9" w:rsidP="001706A9">
            <w:pPr>
              <w:spacing w:before="100" w:beforeAutospacing="1" w:after="100" w:afterAutospacing="1" w:line="240" w:lineRule="auto"/>
              <w:jc w:val="left"/>
              <w:rPr>
                <w:rFonts w:cs="Arial"/>
                <w:sz w:val="18"/>
                <w:szCs w:val="18"/>
              </w:rPr>
            </w:pPr>
            <w:r w:rsidRPr="001706A9">
              <w:rPr>
                <w:rFonts w:cs="Arial"/>
                <w:color w:val="000000"/>
                <w:sz w:val="18"/>
                <w:szCs w:val="18"/>
              </w:rPr>
              <w:t>change to 16.8.1</w:t>
            </w:r>
          </w:p>
        </w:tc>
      </w:tr>
      <w:tr w:rsidR="001706A9" w:rsidRPr="00F97CE4" w14:paraId="6909CEA6" w14:textId="77777777" w:rsidTr="001706A9">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4CEAC48A" w14:textId="0A7E2E70"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VERSO, BILLY</w:t>
            </w:r>
          </w:p>
        </w:tc>
        <w:tc>
          <w:tcPr>
            <w:tcW w:w="663" w:type="dxa"/>
            <w:tcBorders>
              <w:top w:val="single" w:sz="4" w:space="0" w:color="auto"/>
              <w:left w:val="nil"/>
              <w:bottom w:val="single" w:sz="4" w:space="0" w:color="auto"/>
              <w:right w:val="single" w:sz="4" w:space="0" w:color="auto"/>
            </w:tcBorders>
            <w:shd w:val="clear" w:color="auto" w:fill="auto"/>
          </w:tcPr>
          <w:p w14:paraId="6582CC9B" w14:textId="25C84532"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654</w:t>
            </w:r>
          </w:p>
        </w:tc>
        <w:tc>
          <w:tcPr>
            <w:tcW w:w="1072" w:type="dxa"/>
            <w:tcBorders>
              <w:top w:val="single" w:sz="4" w:space="0" w:color="auto"/>
              <w:left w:val="nil"/>
              <w:bottom w:val="single" w:sz="4" w:space="0" w:color="auto"/>
              <w:right w:val="single" w:sz="4" w:space="0" w:color="auto"/>
            </w:tcBorders>
            <w:shd w:val="clear" w:color="auto" w:fill="auto"/>
          </w:tcPr>
          <w:p w14:paraId="65F0346B" w14:textId="0F136616"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Technical</w:t>
            </w:r>
          </w:p>
        </w:tc>
        <w:tc>
          <w:tcPr>
            <w:tcW w:w="550" w:type="dxa"/>
            <w:tcBorders>
              <w:top w:val="single" w:sz="4" w:space="0" w:color="auto"/>
              <w:left w:val="nil"/>
              <w:bottom w:val="single" w:sz="4" w:space="0" w:color="auto"/>
              <w:right w:val="single" w:sz="4" w:space="0" w:color="auto"/>
            </w:tcBorders>
            <w:shd w:val="clear" w:color="auto" w:fill="auto"/>
          </w:tcPr>
          <w:p w14:paraId="4B17CC1B" w14:textId="76400213"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shd w:val="clear" w:color="auto" w:fill="auto"/>
          </w:tcPr>
          <w:p w14:paraId="6AFDFC7A" w14:textId="109C99ED"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16.2.11.1</w:t>
            </w:r>
          </w:p>
        </w:tc>
        <w:tc>
          <w:tcPr>
            <w:tcW w:w="669" w:type="dxa"/>
            <w:tcBorders>
              <w:top w:val="single" w:sz="4" w:space="0" w:color="auto"/>
              <w:left w:val="nil"/>
              <w:bottom w:val="single" w:sz="4" w:space="0" w:color="auto"/>
              <w:right w:val="single" w:sz="4" w:space="0" w:color="auto"/>
            </w:tcBorders>
            <w:shd w:val="clear" w:color="auto" w:fill="auto"/>
          </w:tcPr>
          <w:p w14:paraId="2CCBB7E7" w14:textId="62C9D8B6"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20</w:t>
            </w:r>
          </w:p>
        </w:tc>
        <w:tc>
          <w:tcPr>
            <w:tcW w:w="1860" w:type="dxa"/>
            <w:tcBorders>
              <w:top w:val="single" w:sz="4" w:space="0" w:color="auto"/>
              <w:left w:val="nil"/>
              <w:bottom w:val="single" w:sz="4" w:space="0" w:color="auto"/>
              <w:right w:val="single" w:sz="4" w:space="0" w:color="auto"/>
            </w:tcBorders>
            <w:shd w:val="clear" w:color="auto" w:fill="auto"/>
          </w:tcPr>
          <w:p w14:paraId="1E5ADBD5" w14:textId="748BA01F"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The reference to 16.8 on this line should be 16.8.1, While editorial in nature, this is a technical change to the meaning of the specification.</w:t>
            </w:r>
          </w:p>
        </w:tc>
        <w:tc>
          <w:tcPr>
            <w:tcW w:w="1834" w:type="dxa"/>
            <w:tcBorders>
              <w:top w:val="single" w:sz="4" w:space="0" w:color="auto"/>
              <w:left w:val="nil"/>
              <w:bottom w:val="single" w:sz="4" w:space="0" w:color="auto"/>
              <w:right w:val="single" w:sz="4" w:space="0" w:color="auto"/>
            </w:tcBorders>
            <w:shd w:val="clear" w:color="auto" w:fill="auto"/>
          </w:tcPr>
          <w:p w14:paraId="1EB035B9" w14:textId="2B8AB595" w:rsidR="001706A9" w:rsidRPr="001706A9" w:rsidRDefault="001706A9" w:rsidP="001706A9">
            <w:pPr>
              <w:spacing w:before="100" w:beforeAutospacing="1" w:after="100" w:afterAutospacing="1" w:line="240" w:lineRule="auto"/>
              <w:jc w:val="left"/>
              <w:rPr>
                <w:rFonts w:cs="Arial"/>
                <w:sz w:val="18"/>
                <w:szCs w:val="18"/>
              </w:rPr>
            </w:pPr>
            <w:r w:rsidRPr="001706A9">
              <w:rPr>
                <w:rFonts w:cs="Arial"/>
                <w:sz w:val="18"/>
                <w:szCs w:val="18"/>
              </w:rPr>
              <w:t>change "16.8" to "16.8.1"</w:t>
            </w:r>
          </w:p>
        </w:tc>
      </w:tr>
      <w:tr w:rsidR="000529DA" w:rsidRPr="00F97CE4" w14:paraId="226B10A2" w14:textId="77777777" w:rsidTr="001706A9">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7A4DF075" w14:textId="4E1B3086" w:rsidR="000529DA" w:rsidRPr="000529DA" w:rsidRDefault="000529DA" w:rsidP="000529DA">
            <w:pPr>
              <w:spacing w:before="100" w:beforeAutospacing="1" w:after="100" w:afterAutospacing="1" w:line="240" w:lineRule="auto"/>
              <w:jc w:val="left"/>
              <w:rPr>
                <w:rFonts w:cs="Arial"/>
                <w:sz w:val="18"/>
                <w:szCs w:val="18"/>
              </w:rPr>
            </w:pPr>
            <w:r w:rsidRPr="000529DA">
              <w:rPr>
                <w:rFonts w:cs="Arial"/>
                <w:sz w:val="18"/>
                <w:szCs w:val="18"/>
              </w:rPr>
              <w:t>MAMAN, MICKAEL</w:t>
            </w:r>
          </w:p>
        </w:tc>
        <w:tc>
          <w:tcPr>
            <w:tcW w:w="663" w:type="dxa"/>
            <w:tcBorders>
              <w:top w:val="single" w:sz="4" w:space="0" w:color="auto"/>
              <w:left w:val="nil"/>
              <w:bottom w:val="single" w:sz="4" w:space="0" w:color="auto"/>
              <w:right w:val="single" w:sz="4" w:space="0" w:color="auto"/>
            </w:tcBorders>
            <w:shd w:val="clear" w:color="auto" w:fill="auto"/>
          </w:tcPr>
          <w:p w14:paraId="1B0EA5FA" w14:textId="04215322" w:rsidR="000529DA" w:rsidRPr="000529DA" w:rsidRDefault="000529DA" w:rsidP="000529DA">
            <w:pPr>
              <w:spacing w:before="100" w:beforeAutospacing="1" w:after="100" w:afterAutospacing="1" w:line="240" w:lineRule="auto"/>
              <w:jc w:val="left"/>
              <w:rPr>
                <w:rFonts w:cs="Arial"/>
                <w:sz w:val="18"/>
                <w:szCs w:val="18"/>
              </w:rPr>
            </w:pPr>
            <w:r w:rsidRPr="000529DA">
              <w:rPr>
                <w:rFonts w:cs="Arial"/>
                <w:sz w:val="18"/>
                <w:szCs w:val="18"/>
              </w:rPr>
              <w:t>223</w:t>
            </w:r>
          </w:p>
        </w:tc>
        <w:tc>
          <w:tcPr>
            <w:tcW w:w="1072" w:type="dxa"/>
            <w:tcBorders>
              <w:top w:val="single" w:sz="4" w:space="0" w:color="auto"/>
              <w:left w:val="nil"/>
              <w:bottom w:val="single" w:sz="4" w:space="0" w:color="auto"/>
              <w:right w:val="single" w:sz="4" w:space="0" w:color="auto"/>
            </w:tcBorders>
            <w:shd w:val="clear" w:color="auto" w:fill="auto"/>
          </w:tcPr>
          <w:p w14:paraId="1C0229D6" w14:textId="0D7EF9A6" w:rsidR="000529DA" w:rsidRPr="000529DA" w:rsidRDefault="000529DA" w:rsidP="000529DA">
            <w:pPr>
              <w:spacing w:before="100" w:beforeAutospacing="1" w:after="100" w:afterAutospacing="1" w:line="240" w:lineRule="auto"/>
              <w:jc w:val="left"/>
              <w:rPr>
                <w:rFonts w:cs="Arial"/>
                <w:sz w:val="18"/>
                <w:szCs w:val="18"/>
              </w:rPr>
            </w:pPr>
            <w:r w:rsidRPr="000529DA">
              <w:rPr>
                <w:rFonts w:cs="Arial"/>
                <w:sz w:val="18"/>
                <w:szCs w:val="18"/>
              </w:rPr>
              <w:t>Technical</w:t>
            </w:r>
          </w:p>
        </w:tc>
        <w:tc>
          <w:tcPr>
            <w:tcW w:w="550" w:type="dxa"/>
            <w:tcBorders>
              <w:top w:val="single" w:sz="4" w:space="0" w:color="auto"/>
              <w:left w:val="nil"/>
              <w:bottom w:val="single" w:sz="4" w:space="0" w:color="auto"/>
              <w:right w:val="single" w:sz="4" w:space="0" w:color="auto"/>
            </w:tcBorders>
            <w:shd w:val="clear" w:color="auto" w:fill="auto"/>
          </w:tcPr>
          <w:p w14:paraId="1A0BAB32" w14:textId="5B3C14EB" w:rsidR="000529DA" w:rsidRPr="000529DA" w:rsidRDefault="000529DA" w:rsidP="000529DA">
            <w:pPr>
              <w:spacing w:before="100" w:beforeAutospacing="1" w:after="100" w:afterAutospacing="1" w:line="240" w:lineRule="auto"/>
              <w:jc w:val="left"/>
              <w:rPr>
                <w:rFonts w:cs="Arial"/>
                <w:sz w:val="18"/>
                <w:szCs w:val="18"/>
              </w:rPr>
            </w:pPr>
            <w:r w:rsidRPr="000529DA">
              <w:rPr>
                <w:rFonts w:cs="Arial"/>
                <w:sz w:val="18"/>
                <w:szCs w:val="18"/>
              </w:rPr>
              <w:t>222</w:t>
            </w:r>
          </w:p>
        </w:tc>
        <w:tc>
          <w:tcPr>
            <w:tcW w:w="1051" w:type="dxa"/>
            <w:tcBorders>
              <w:top w:val="single" w:sz="4" w:space="0" w:color="auto"/>
              <w:left w:val="nil"/>
              <w:bottom w:val="single" w:sz="4" w:space="0" w:color="auto"/>
              <w:right w:val="single" w:sz="4" w:space="0" w:color="auto"/>
            </w:tcBorders>
            <w:shd w:val="clear" w:color="auto" w:fill="auto"/>
          </w:tcPr>
          <w:p w14:paraId="4CB35655" w14:textId="2AFB5D61" w:rsidR="000529DA" w:rsidRPr="000529DA" w:rsidRDefault="000529DA" w:rsidP="000529DA">
            <w:pPr>
              <w:spacing w:before="100" w:beforeAutospacing="1" w:after="100" w:afterAutospacing="1" w:line="240" w:lineRule="auto"/>
              <w:jc w:val="left"/>
              <w:rPr>
                <w:rFonts w:cs="Arial"/>
                <w:sz w:val="18"/>
                <w:szCs w:val="18"/>
              </w:rPr>
            </w:pPr>
            <w:r w:rsidRPr="000529DA">
              <w:rPr>
                <w:rFonts w:cs="Arial"/>
                <w:color w:val="000000"/>
                <w:sz w:val="18"/>
                <w:szCs w:val="18"/>
              </w:rPr>
              <w:t>16.2.11.1</w:t>
            </w:r>
          </w:p>
        </w:tc>
        <w:tc>
          <w:tcPr>
            <w:tcW w:w="669" w:type="dxa"/>
            <w:tcBorders>
              <w:top w:val="single" w:sz="4" w:space="0" w:color="auto"/>
              <w:left w:val="nil"/>
              <w:bottom w:val="single" w:sz="4" w:space="0" w:color="auto"/>
              <w:right w:val="single" w:sz="4" w:space="0" w:color="auto"/>
            </w:tcBorders>
            <w:shd w:val="clear" w:color="auto" w:fill="auto"/>
          </w:tcPr>
          <w:p w14:paraId="1703EB6D" w14:textId="083A1C32" w:rsidR="000529DA" w:rsidRPr="000529DA" w:rsidRDefault="000529DA" w:rsidP="000529DA">
            <w:pPr>
              <w:spacing w:before="100" w:beforeAutospacing="1" w:after="100" w:afterAutospacing="1" w:line="240" w:lineRule="auto"/>
              <w:jc w:val="left"/>
              <w:rPr>
                <w:rFonts w:cs="Arial"/>
                <w:sz w:val="18"/>
                <w:szCs w:val="18"/>
              </w:rPr>
            </w:pPr>
            <w:r w:rsidRPr="000529DA">
              <w:rPr>
                <w:rFonts w:cs="Arial"/>
                <w:color w:val="000000"/>
                <w:sz w:val="18"/>
                <w:szCs w:val="18"/>
              </w:rPr>
              <w:t>12</w:t>
            </w:r>
          </w:p>
        </w:tc>
        <w:tc>
          <w:tcPr>
            <w:tcW w:w="1860" w:type="dxa"/>
            <w:tcBorders>
              <w:top w:val="single" w:sz="4" w:space="0" w:color="auto"/>
              <w:left w:val="nil"/>
              <w:bottom w:val="single" w:sz="4" w:space="0" w:color="auto"/>
              <w:right w:val="single" w:sz="4" w:space="0" w:color="auto"/>
            </w:tcBorders>
            <w:shd w:val="clear" w:color="auto" w:fill="auto"/>
          </w:tcPr>
          <w:p w14:paraId="0C6B6155" w14:textId="3858685B" w:rsidR="000529DA" w:rsidRPr="000529DA" w:rsidRDefault="000529DA" w:rsidP="000529DA">
            <w:pPr>
              <w:spacing w:before="100" w:beforeAutospacing="1" w:after="100" w:afterAutospacing="1" w:line="240" w:lineRule="auto"/>
              <w:jc w:val="left"/>
              <w:rPr>
                <w:rFonts w:cs="Arial"/>
                <w:sz w:val="18"/>
                <w:szCs w:val="18"/>
              </w:rPr>
            </w:pPr>
            <w:r w:rsidRPr="000529DA">
              <w:rPr>
                <w:rFonts w:cs="Arial"/>
                <w:color w:val="000000"/>
                <w:sz w:val="18"/>
                <w:szCs w:val="18"/>
              </w:rPr>
              <w:t>the right section is 16.8.1</w:t>
            </w:r>
          </w:p>
        </w:tc>
        <w:tc>
          <w:tcPr>
            <w:tcW w:w="1834" w:type="dxa"/>
            <w:tcBorders>
              <w:top w:val="single" w:sz="4" w:space="0" w:color="auto"/>
              <w:left w:val="nil"/>
              <w:bottom w:val="single" w:sz="4" w:space="0" w:color="auto"/>
              <w:right w:val="single" w:sz="4" w:space="0" w:color="auto"/>
            </w:tcBorders>
            <w:shd w:val="clear" w:color="auto" w:fill="auto"/>
          </w:tcPr>
          <w:p w14:paraId="0E81BE38" w14:textId="32A83BC2" w:rsidR="000529DA" w:rsidRPr="000529DA" w:rsidRDefault="000529DA" w:rsidP="000529DA">
            <w:pPr>
              <w:spacing w:before="100" w:beforeAutospacing="1" w:after="100" w:afterAutospacing="1" w:line="240" w:lineRule="auto"/>
              <w:jc w:val="left"/>
              <w:rPr>
                <w:rFonts w:cs="Arial"/>
                <w:sz w:val="18"/>
                <w:szCs w:val="18"/>
              </w:rPr>
            </w:pPr>
            <w:r w:rsidRPr="000529DA">
              <w:rPr>
                <w:rFonts w:cs="Arial"/>
                <w:color w:val="000000"/>
                <w:sz w:val="18"/>
                <w:szCs w:val="18"/>
              </w:rPr>
              <w:t>change to 16.8.1</w:t>
            </w:r>
          </w:p>
        </w:tc>
      </w:tr>
    </w:tbl>
    <w:p w14:paraId="0E28D9EC" w14:textId="0EA6A51C" w:rsidR="00FA17E6" w:rsidRDefault="00FA17E6" w:rsidP="00FA17E6">
      <w:pPr>
        <w:pStyle w:val="NormalWeb"/>
        <w:rPr>
          <w:rFonts w:eastAsia="DejaVu Sans" w:cs="Arial"/>
          <w:b/>
          <w:bCs/>
          <w:lang w:eastAsia="x-none"/>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0C7A02">
        <w:rPr>
          <w:rFonts w:eastAsia="DejaVu Sans" w:cs="Arial"/>
          <w:b/>
          <w:bCs/>
          <w:lang w:eastAsia="x-none"/>
        </w:rPr>
        <w:t>Accepted</w:t>
      </w:r>
    </w:p>
    <w:p w14:paraId="55E1611F" w14:textId="77777777" w:rsidR="00964798" w:rsidRDefault="00964798" w:rsidP="00FA17E6">
      <w:pPr>
        <w:pStyle w:val="NormalWeb"/>
        <w:rPr>
          <w:rFonts w:ascii="Arial" w:hAnsi="Arial" w:cs="Arial"/>
          <w:noProof/>
        </w:rPr>
      </w:pPr>
    </w:p>
    <w:p w14:paraId="61072A03" w14:textId="77777777" w:rsidR="00470772" w:rsidRPr="00FB0417" w:rsidRDefault="00470772" w:rsidP="00FA17E6">
      <w:pPr>
        <w:pStyle w:val="NormalWeb"/>
        <w:rPr>
          <w:rFonts w:ascii="Arial" w:hAnsi="Arial" w:cs="Arial"/>
          <w:noProof/>
        </w:rPr>
      </w:pPr>
    </w:p>
    <w:p w14:paraId="223B7088" w14:textId="39F4E7CA" w:rsidR="00964798" w:rsidRPr="00CF7FC3" w:rsidRDefault="00964798" w:rsidP="00964798">
      <w:pPr>
        <w:pStyle w:val="Heading1"/>
        <w:rPr>
          <w:rFonts w:eastAsia="DejaVu Sans"/>
          <w:lang w:val="en-US"/>
        </w:rPr>
      </w:pPr>
      <w:bookmarkStart w:id="5" w:name="_Toc204590533"/>
      <w:r w:rsidRPr="00CF7FC3">
        <w:rPr>
          <w:rFonts w:eastAsia="DejaVu Sans"/>
          <w:lang w:val="en-US"/>
        </w:rPr>
        <w:t>CID #</w:t>
      </w:r>
      <w:r w:rsidR="00D20CBE">
        <w:rPr>
          <w:rFonts w:eastAsia="DejaVu Sans"/>
          <w:lang w:val="en-US"/>
        </w:rPr>
        <w:t>224</w:t>
      </w:r>
      <w:r w:rsidRPr="00CF7FC3">
        <w:rPr>
          <w:rFonts w:eastAsia="DejaVu Sans"/>
          <w:lang w:val="en-US"/>
        </w:rPr>
        <w:t xml:space="preserve"> </w:t>
      </w:r>
      <w:r>
        <w:rPr>
          <w:rFonts w:eastAsia="DejaVu Sans"/>
          <w:lang w:val="en-US"/>
        </w:rPr>
        <w:t>(</w:t>
      </w:r>
      <w:r w:rsidR="00E23D4C">
        <w:rPr>
          <w:rFonts w:eastAsia="DejaVu Sans"/>
          <w:lang w:val="en-US"/>
        </w:rPr>
        <w:t>Revised</w:t>
      </w:r>
      <w:r>
        <w:rPr>
          <w:rFonts w:eastAsia="DejaVu Sans"/>
          <w:lang w:val="en-US"/>
        </w:rPr>
        <w:t>)</w:t>
      </w:r>
      <w:bookmarkEnd w:id="5"/>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3410C7" w:rsidRPr="005360E3" w14:paraId="32AC7438" w14:textId="77777777" w:rsidTr="00055935">
        <w:trPr>
          <w:trHeight w:val="228"/>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8E7CC"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shd w:val="clear" w:color="auto" w:fill="auto"/>
            <w:vAlign w:val="bottom"/>
            <w:hideMark/>
          </w:tcPr>
          <w:p w14:paraId="36C16782"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34ACBD5F"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61E9A280"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5B0C0328"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76E1FCA1"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shd w:val="clear" w:color="auto" w:fill="auto"/>
            <w:vAlign w:val="bottom"/>
            <w:hideMark/>
          </w:tcPr>
          <w:p w14:paraId="56A5AA4B"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2C82D830"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20CBE" w:rsidRPr="00F97CE4" w14:paraId="1B08EAA9"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1CF34676" w14:textId="24C1BF42"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MAMAN, MICKAEL</w:t>
            </w:r>
          </w:p>
        </w:tc>
        <w:tc>
          <w:tcPr>
            <w:tcW w:w="664" w:type="dxa"/>
            <w:tcBorders>
              <w:top w:val="single" w:sz="4" w:space="0" w:color="auto"/>
              <w:left w:val="nil"/>
              <w:bottom w:val="single" w:sz="4" w:space="0" w:color="auto"/>
              <w:right w:val="single" w:sz="4" w:space="0" w:color="auto"/>
            </w:tcBorders>
            <w:shd w:val="clear" w:color="auto" w:fill="auto"/>
            <w:hideMark/>
          </w:tcPr>
          <w:p w14:paraId="3BE2E699" w14:textId="3507187E"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224</w:t>
            </w:r>
          </w:p>
        </w:tc>
        <w:tc>
          <w:tcPr>
            <w:tcW w:w="1063" w:type="dxa"/>
            <w:tcBorders>
              <w:top w:val="single" w:sz="4" w:space="0" w:color="auto"/>
              <w:left w:val="nil"/>
              <w:bottom w:val="single" w:sz="4" w:space="0" w:color="auto"/>
              <w:right w:val="single" w:sz="4" w:space="0" w:color="auto"/>
            </w:tcBorders>
            <w:shd w:val="clear" w:color="auto" w:fill="auto"/>
            <w:hideMark/>
          </w:tcPr>
          <w:p w14:paraId="0AB54B3C" w14:textId="724704BF"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Technical</w:t>
            </w:r>
          </w:p>
        </w:tc>
        <w:tc>
          <w:tcPr>
            <w:tcW w:w="541" w:type="dxa"/>
            <w:tcBorders>
              <w:top w:val="single" w:sz="4" w:space="0" w:color="auto"/>
              <w:left w:val="nil"/>
              <w:bottom w:val="single" w:sz="4" w:space="0" w:color="auto"/>
              <w:right w:val="single" w:sz="4" w:space="0" w:color="auto"/>
            </w:tcBorders>
            <w:shd w:val="clear" w:color="auto" w:fill="auto"/>
            <w:hideMark/>
          </w:tcPr>
          <w:p w14:paraId="6813F37E" w14:textId="4B9ACDB4"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222</w:t>
            </w:r>
          </w:p>
        </w:tc>
        <w:tc>
          <w:tcPr>
            <w:tcW w:w="1051" w:type="dxa"/>
            <w:tcBorders>
              <w:top w:val="single" w:sz="4" w:space="0" w:color="auto"/>
              <w:left w:val="nil"/>
              <w:bottom w:val="single" w:sz="4" w:space="0" w:color="auto"/>
              <w:right w:val="single" w:sz="4" w:space="0" w:color="auto"/>
            </w:tcBorders>
            <w:shd w:val="clear" w:color="auto" w:fill="auto"/>
            <w:hideMark/>
          </w:tcPr>
          <w:p w14:paraId="6071198A" w14:textId="7C69D217"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16.2.11.1</w:t>
            </w:r>
          </w:p>
        </w:tc>
        <w:tc>
          <w:tcPr>
            <w:tcW w:w="670" w:type="dxa"/>
            <w:tcBorders>
              <w:top w:val="single" w:sz="4" w:space="0" w:color="auto"/>
              <w:left w:val="nil"/>
              <w:bottom w:val="single" w:sz="4" w:space="0" w:color="auto"/>
              <w:right w:val="single" w:sz="4" w:space="0" w:color="auto"/>
            </w:tcBorders>
            <w:shd w:val="clear" w:color="auto" w:fill="auto"/>
            <w:hideMark/>
          </w:tcPr>
          <w:p w14:paraId="6DEDAB21" w14:textId="5F49DE8F"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15</w:t>
            </w:r>
          </w:p>
        </w:tc>
        <w:tc>
          <w:tcPr>
            <w:tcW w:w="1868" w:type="dxa"/>
            <w:tcBorders>
              <w:top w:val="single" w:sz="4" w:space="0" w:color="auto"/>
              <w:left w:val="nil"/>
              <w:bottom w:val="single" w:sz="4" w:space="0" w:color="auto"/>
              <w:right w:val="single" w:sz="4" w:space="0" w:color="auto"/>
            </w:tcBorders>
            <w:shd w:val="clear" w:color="auto" w:fill="auto"/>
            <w:hideMark/>
          </w:tcPr>
          <w:p w14:paraId="51CB15AF" w14:textId="09DA5DE1"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MMS UWB packet can be RIF only</w:t>
            </w:r>
          </w:p>
        </w:tc>
        <w:tc>
          <w:tcPr>
            <w:tcW w:w="1842" w:type="dxa"/>
            <w:tcBorders>
              <w:top w:val="single" w:sz="4" w:space="0" w:color="auto"/>
              <w:left w:val="nil"/>
              <w:bottom w:val="single" w:sz="4" w:space="0" w:color="auto"/>
              <w:right w:val="single" w:sz="4" w:space="0" w:color="auto"/>
            </w:tcBorders>
            <w:shd w:val="clear" w:color="auto" w:fill="auto"/>
            <w:hideMark/>
          </w:tcPr>
          <w:p w14:paraId="770BCEC9" w14:textId="35A7EB60"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remove "additional"</w:t>
            </w:r>
          </w:p>
        </w:tc>
      </w:tr>
    </w:tbl>
    <w:p w14:paraId="401F0F9D" w14:textId="44E1DFFF" w:rsidR="00964798" w:rsidRDefault="00964798" w:rsidP="00964798">
      <w:pPr>
        <w:pStyle w:val="NormalWeb"/>
        <w:rPr>
          <w:rFonts w:eastAsia="DejaVu Sans" w:cs="Arial"/>
          <w:b/>
          <w:bCs/>
          <w:lang w:eastAsia="x-none"/>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E23D4C">
        <w:rPr>
          <w:rFonts w:eastAsia="DejaVu Sans" w:cs="Arial"/>
          <w:b/>
          <w:bCs/>
          <w:lang w:eastAsia="x-none"/>
        </w:rPr>
        <w:t>Revised</w:t>
      </w:r>
    </w:p>
    <w:p w14:paraId="4B17E932" w14:textId="78F399BB" w:rsidR="00E23D4C" w:rsidRDefault="00D936B5" w:rsidP="00964798">
      <w:pPr>
        <w:pStyle w:val="NormalWeb"/>
        <w:rPr>
          <w:rFonts w:eastAsia="DejaVu Sans" w:cs="Arial"/>
          <w:lang w:eastAsia="x-none"/>
        </w:rPr>
      </w:pPr>
      <w:r>
        <w:rPr>
          <w:rFonts w:eastAsia="DejaVu Sans" w:cs="Arial"/>
          <w:lang w:eastAsia="x-none"/>
        </w:rPr>
        <w:t>In page 222, line 15, revise the sentence as follows:</w:t>
      </w:r>
    </w:p>
    <w:p w14:paraId="076B7000" w14:textId="5728AF60" w:rsidR="00D936B5" w:rsidRDefault="00D936B5" w:rsidP="00964798">
      <w:pPr>
        <w:pStyle w:val="NormalWeb"/>
        <w:rPr>
          <w:rFonts w:eastAsia="DejaVu Sans" w:cs="Arial"/>
          <w:lang w:eastAsia="x-none"/>
        </w:rPr>
      </w:pPr>
      <w:r>
        <w:rPr>
          <w:rFonts w:eastAsia="DejaVu Sans" w:cs="Arial"/>
          <w:lang w:eastAsia="x-none"/>
        </w:rPr>
        <w:t>From:</w:t>
      </w:r>
    </w:p>
    <w:p w14:paraId="6797B41E" w14:textId="6CE73F58" w:rsidR="00D936B5" w:rsidRDefault="00D936B5" w:rsidP="00EF2255">
      <w:pPr>
        <w:pStyle w:val="NormalWeb"/>
        <w:rPr>
          <w:rFonts w:eastAsia="DejaVu Sans" w:cs="Arial"/>
          <w:lang w:eastAsia="x-none"/>
        </w:rPr>
      </w:pPr>
      <w:r>
        <w:rPr>
          <w:rFonts w:eastAsia="DejaVu Sans" w:cs="Arial"/>
          <w:lang w:eastAsia="x-none"/>
        </w:rPr>
        <w:t>“</w:t>
      </w:r>
      <w:r w:rsidRPr="00D936B5">
        <w:rPr>
          <w:rFonts w:eastAsia="DejaVu Sans" w:cs="Arial"/>
          <w:lang w:eastAsia="x-none"/>
        </w:rPr>
        <w:t>Where the MMS packet includes RIF</w:t>
      </w:r>
      <w:r>
        <w:rPr>
          <w:rFonts w:eastAsia="DejaVu Sans" w:cs="Arial"/>
          <w:lang w:eastAsia="x-none"/>
        </w:rPr>
        <w:t xml:space="preserve"> </w:t>
      </w:r>
      <w:r w:rsidRPr="00D936B5">
        <w:rPr>
          <w:rFonts w:eastAsia="DejaVu Sans" w:cs="Arial"/>
          <w:lang w:eastAsia="x-none"/>
        </w:rPr>
        <w:t xml:space="preserve">fragments, </w:t>
      </w:r>
      <w:r w:rsidRPr="00D936B5">
        <w:rPr>
          <w:rFonts w:eastAsia="DejaVu Sans" w:cs="Arial"/>
          <w:color w:val="4F81BD" w:themeColor="accent1"/>
          <w:lang w:eastAsia="x-none"/>
        </w:rPr>
        <w:t xml:space="preserve">additional </w:t>
      </w:r>
      <w:r w:rsidRPr="00D936B5">
        <w:rPr>
          <w:rFonts w:eastAsia="DejaVu Sans" w:cs="Arial"/>
          <w:lang w:eastAsia="x-none"/>
        </w:rPr>
        <w:t>RIF RMARKERs are defined for each RIF fragment,</w:t>
      </w:r>
      <w:r>
        <w:rPr>
          <w:rFonts w:eastAsia="DejaVu Sans" w:cs="Arial"/>
          <w:lang w:eastAsia="x-none"/>
        </w:rPr>
        <w:t xml:space="preserve"> </w:t>
      </w:r>
      <w:r w:rsidR="00EF2255" w:rsidRPr="00EF2255">
        <w:rPr>
          <w:rFonts w:eastAsia="DejaVu Sans" w:cs="Arial"/>
          <w:lang w:eastAsia="x-none"/>
        </w:rPr>
        <w:t>as the peak of the first pulse in</w:t>
      </w:r>
      <w:r w:rsidR="00EF2255">
        <w:rPr>
          <w:rFonts w:eastAsia="DejaVu Sans" w:cs="Arial"/>
          <w:lang w:eastAsia="x-none"/>
        </w:rPr>
        <w:t xml:space="preserve"> </w:t>
      </w:r>
      <w:r w:rsidR="00EF2255" w:rsidRPr="00EF2255">
        <w:rPr>
          <w:rFonts w:eastAsia="DejaVu Sans" w:cs="Arial"/>
          <w:lang w:eastAsia="x-none"/>
        </w:rPr>
        <w:t>the RIF and the peak of the last pulse in the RI</w:t>
      </w:r>
      <w:r w:rsidR="00EF2255">
        <w:rPr>
          <w:rFonts w:eastAsia="DejaVu Sans" w:cs="Arial"/>
          <w:lang w:eastAsia="x-none"/>
        </w:rPr>
        <w:t>F.</w:t>
      </w:r>
      <w:r>
        <w:rPr>
          <w:rFonts w:eastAsia="DejaVu Sans" w:cs="Arial"/>
          <w:lang w:eastAsia="x-none"/>
        </w:rPr>
        <w:t>”</w:t>
      </w:r>
    </w:p>
    <w:p w14:paraId="621EF0D6" w14:textId="77777777" w:rsidR="00D936B5" w:rsidRDefault="00D936B5" w:rsidP="00964798">
      <w:pPr>
        <w:pStyle w:val="NormalWeb"/>
        <w:rPr>
          <w:rFonts w:eastAsia="DejaVu Sans" w:cs="Arial"/>
          <w:lang w:eastAsia="x-none"/>
        </w:rPr>
      </w:pPr>
      <w:r>
        <w:rPr>
          <w:rFonts w:eastAsia="DejaVu Sans" w:cs="Arial"/>
          <w:lang w:eastAsia="x-none"/>
        </w:rPr>
        <w:t>To:</w:t>
      </w:r>
    </w:p>
    <w:p w14:paraId="0BF084ED" w14:textId="22FDD22A" w:rsidR="00D936B5" w:rsidRDefault="00D936B5" w:rsidP="00964798">
      <w:pPr>
        <w:pStyle w:val="NormalWeb"/>
        <w:rPr>
          <w:rFonts w:eastAsia="DejaVu Sans" w:cs="Arial"/>
          <w:lang w:eastAsia="x-none"/>
        </w:rPr>
      </w:pPr>
      <w:r>
        <w:rPr>
          <w:rFonts w:eastAsia="DejaVu Sans" w:cs="Arial"/>
          <w:lang w:eastAsia="x-none"/>
        </w:rPr>
        <w:t>“</w:t>
      </w:r>
      <w:r w:rsidRPr="00D936B5">
        <w:rPr>
          <w:rFonts w:eastAsia="DejaVu Sans" w:cs="Arial"/>
          <w:lang w:eastAsia="x-none"/>
        </w:rPr>
        <w:t>Where the MMS packet includes RIF</w:t>
      </w:r>
      <w:r>
        <w:rPr>
          <w:rFonts w:eastAsia="DejaVu Sans" w:cs="Arial"/>
          <w:lang w:eastAsia="x-none"/>
        </w:rPr>
        <w:t xml:space="preserve"> </w:t>
      </w:r>
      <w:r w:rsidRPr="00D936B5">
        <w:rPr>
          <w:rFonts w:eastAsia="DejaVu Sans" w:cs="Arial"/>
          <w:lang w:eastAsia="x-none"/>
        </w:rPr>
        <w:t>fragments, RIF RMARKERs are</w:t>
      </w:r>
      <w:r w:rsidR="004E19E5">
        <w:rPr>
          <w:rFonts w:eastAsia="DejaVu Sans" w:cs="Arial"/>
          <w:lang w:eastAsia="x-none"/>
        </w:rPr>
        <w:t xml:space="preserve"> </w:t>
      </w:r>
      <w:r w:rsidR="004E19E5" w:rsidRPr="00356214">
        <w:rPr>
          <w:rFonts w:eastAsia="DejaVu Sans" w:cs="Arial"/>
          <w:color w:val="EE0000"/>
          <w:lang w:eastAsia="x-none"/>
        </w:rPr>
        <w:t>also</w:t>
      </w:r>
      <w:r w:rsidRPr="00D936B5">
        <w:rPr>
          <w:rFonts w:eastAsia="DejaVu Sans" w:cs="Arial"/>
          <w:lang w:eastAsia="x-none"/>
        </w:rPr>
        <w:t xml:space="preserve"> defined for each RIF fragment,</w:t>
      </w:r>
      <w:r>
        <w:rPr>
          <w:rFonts w:eastAsia="DejaVu Sans" w:cs="Arial"/>
          <w:lang w:eastAsia="x-none"/>
        </w:rPr>
        <w:t xml:space="preserve"> </w:t>
      </w:r>
      <w:r w:rsidR="00EF2255" w:rsidRPr="00EF2255">
        <w:rPr>
          <w:rFonts w:eastAsia="DejaVu Sans" w:cs="Arial"/>
          <w:lang w:eastAsia="x-none"/>
        </w:rPr>
        <w:t>as the peak of the first pulse in</w:t>
      </w:r>
      <w:r w:rsidR="00EF2255">
        <w:rPr>
          <w:rFonts w:eastAsia="DejaVu Sans" w:cs="Arial"/>
          <w:lang w:eastAsia="x-none"/>
        </w:rPr>
        <w:t xml:space="preserve"> </w:t>
      </w:r>
      <w:r w:rsidR="00EF2255" w:rsidRPr="00EF2255">
        <w:rPr>
          <w:rFonts w:eastAsia="DejaVu Sans" w:cs="Arial"/>
          <w:lang w:eastAsia="x-none"/>
        </w:rPr>
        <w:t>the RIF and the peak of the last pulse in the RI</w:t>
      </w:r>
      <w:r w:rsidR="00EF2255">
        <w:rPr>
          <w:rFonts w:eastAsia="DejaVu Sans" w:cs="Arial"/>
          <w:lang w:eastAsia="x-none"/>
        </w:rPr>
        <w:t>F.</w:t>
      </w:r>
      <w:r>
        <w:rPr>
          <w:rFonts w:eastAsia="DejaVu Sans" w:cs="Arial"/>
          <w:lang w:eastAsia="x-none"/>
        </w:rPr>
        <w:t xml:space="preserve">” </w:t>
      </w:r>
    </w:p>
    <w:p w14:paraId="474320E2" w14:textId="77777777" w:rsidR="00EE20D0" w:rsidRDefault="00EE20D0" w:rsidP="00964798">
      <w:pPr>
        <w:pStyle w:val="NormalWeb"/>
        <w:rPr>
          <w:rFonts w:eastAsia="DejaVu Sans" w:cs="Arial"/>
          <w:lang w:eastAsia="x-none"/>
        </w:rPr>
      </w:pPr>
    </w:p>
    <w:p w14:paraId="2194E9A9" w14:textId="60E88FF5" w:rsidR="00EE20D0" w:rsidRPr="00CF7FC3" w:rsidRDefault="00EE20D0" w:rsidP="00EE20D0">
      <w:pPr>
        <w:pStyle w:val="Heading1"/>
        <w:rPr>
          <w:rFonts w:eastAsia="DejaVu Sans"/>
          <w:lang w:val="en-US"/>
        </w:rPr>
      </w:pPr>
      <w:bookmarkStart w:id="6" w:name="_Toc204590534"/>
      <w:r w:rsidRPr="00CF7FC3">
        <w:rPr>
          <w:rFonts w:eastAsia="DejaVu Sans"/>
          <w:lang w:val="en-US"/>
        </w:rPr>
        <w:t>CID #</w:t>
      </w:r>
      <w:r w:rsidR="00B32F06">
        <w:rPr>
          <w:rFonts w:eastAsia="DejaVu Sans"/>
          <w:lang w:val="en-US"/>
        </w:rPr>
        <w:t>143</w:t>
      </w:r>
      <w:r w:rsidRPr="00CF7FC3">
        <w:rPr>
          <w:rFonts w:eastAsia="DejaVu Sans"/>
          <w:lang w:val="en-US"/>
        </w:rPr>
        <w:t xml:space="preserve"> </w:t>
      </w:r>
      <w:r>
        <w:rPr>
          <w:rFonts w:eastAsia="DejaVu Sans"/>
          <w:lang w:val="en-US"/>
        </w:rPr>
        <w:t>(</w:t>
      </w:r>
      <w:r w:rsidR="006C73FD">
        <w:rPr>
          <w:rFonts w:eastAsia="DejaVu Sans"/>
          <w:lang w:val="en-US"/>
        </w:rPr>
        <w:t>Accepted</w:t>
      </w:r>
      <w:r>
        <w:rPr>
          <w:rFonts w:eastAsia="DejaVu Sans"/>
          <w:lang w:val="en-US"/>
        </w:rPr>
        <w:t>)</w:t>
      </w:r>
      <w:bookmarkEnd w:id="6"/>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EE20D0" w:rsidRPr="005360E3" w14:paraId="228644C5" w14:textId="77777777" w:rsidTr="00055935">
        <w:trPr>
          <w:trHeight w:val="228"/>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4BD40"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shd w:val="clear" w:color="auto" w:fill="auto"/>
            <w:vAlign w:val="bottom"/>
            <w:hideMark/>
          </w:tcPr>
          <w:p w14:paraId="446D3DAE"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2DE41899"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shd w:val="clear" w:color="auto" w:fill="auto"/>
            <w:vAlign w:val="bottom"/>
            <w:hideMark/>
          </w:tcPr>
          <w:p w14:paraId="22907E00"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1C3E865E"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25B578C0"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shd w:val="clear" w:color="auto" w:fill="auto"/>
            <w:vAlign w:val="bottom"/>
            <w:hideMark/>
          </w:tcPr>
          <w:p w14:paraId="3DE624DB"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4120CDDC" w14:textId="77777777" w:rsidR="00EE20D0" w:rsidRPr="009D0682" w:rsidRDefault="00EE20D0"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32F06" w:rsidRPr="00F97CE4" w14:paraId="4505B7DC"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shd w:val="clear" w:color="auto" w:fill="auto"/>
            <w:hideMark/>
          </w:tcPr>
          <w:p w14:paraId="1408F6DC" w14:textId="2145B2C6"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 xml:space="preserve">LI, </w:t>
            </w:r>
            <w:proofErr w:type="spellStart"/>
            <w:r w:rsidRPr="00B32F06">
              <w:rPr>
                <w:rFonts w:cs="Arial"/>
                <w:sz w:val="18"/>
                <w:szCs w:val="18"/>
              </w:rPr>
              <w:t>HuanBang</w:t>
            </w:r>
            <w:proofErr w:type="spellEnd"/>
          </w:p>
        </w:tc>
        <w:tc>
          <w:tcPr>
            <w:tcW w:w="664" w:type="dxa"/>
            <w:tcBorders>
              <w:top w:val="single" w:sz="4" w:space="0" w:color="auto"/>
              <w:left w:val="nil"/>
              <w:bottom w:val="single" w:sz="4" w:space="0" w:color="auto"/>
              <w:right w:val="single" w:sz="4" w:space="0" w:color="auto"/>
            </w:tcBorders>
            <w:shd w:val="clear" w:color="auto" w:fill="auto"/>
            <w:hideMark/>
          </w:tcPr>
          <w:p w14:paraId="36F31FBA" w14:textId="28FC6714"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143</w:t>
            </w:r>
          </w:p>
        </w:tc>
        <w:tc>
          <w:tcPr>
            <w:tcW w:w="1063" w:type="dxa"/>
            <w:tcBorders>
              <w:top w:val="single" w:sz="4" w:space="0" w:color="auto"/>
              <w:left w:val="nil"/>
              <w:bottom w:val="single" w:sz="4" w:space="0" w:color="auto"/>
              <w:right w:val="single" w:sz="4" w:space="0" w:color="auto"/>
            </w:tcBorders>
            <w:shd w:val="clear" w:color="auto" w:fill="auto"/>
            <w:hideMark/>
          </w:tcPr>
          <w:p w14:paraId="2814F930" w14:textId="28ED353C"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General</w:t>
            </w:r>
          </w:p>
        </w:tc>
        <w:tc>
          <w:tcPr>
            <w:tcW w:w="541" w:type="dxa"/>
            <w:tcBorders>
              <w:top w:val="single" w:sz="4" w:space="0" w:color="auto"/>
              <w:left w:val="nil"/>
              <w:bottom w:val="single" w:sz="4" w:space="0" w:color="auto"/>
              <w:right w:val="single" w:sz="4" w:space="0" w:color="auto"/>
            </w:tcBorders>
            <w:shd w:val="clear" w:color="auto" w:fill="auto"/>
            <w:hideMark/>
          </w:tcPr>
          <w:p w14:paraId="47A87F61" w14:textId="7839721D"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237</w:t>
            </w:r>
          </w:p>
        </w:tc>
        <w:tc>
          <w:tcPr>
            <w:tcW w:w="1051" w:type="dxa"/>
            <w:tcBorders>
              <w:top w:val="single" w:sz="4" w:space="0" w:color="auto"/>
              <w:left w:val="nil"/>
              <w:bottom w:val="single" w:sz="4" w:space="0" w:color="auto"/>
              <w:right w:val="single" w:sz="4" w:space="0" w:color="auto"/>
            </w:tcBorders>
            <w:shd w:val="clear" w:color="auto" w:fill="auto"/>
            <w:hideMark/>
          </w:tcPr>
          <w:p w14:paraId="262B7705" w14:textId="60DE91FD"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16.4.1.1</w:t>
            </w:r>
          </w:p>
        </w:tc>
        <w:tc>
          <w:tcPr>
            <w:tcW w:w="670" w:type="dxa"/>
            <w:tcBorders>
              <w:top w:val="single" w:sz="4" w:space="0" w:color="auto"/>
              <w:left w:val="nil"/>
              <w:bottom w:val="single" w:sz="4" w:space="0" w:color="auto"/>
              <w:right w:val="single" w:sz="4" w:space="0" w:color="auto"/>
            </w:tcBorders>
            <w:shd w:val="clear" w:color="auto" w:fill="auto"/>
            <w:hideMark/>
          </w:tcPr>
          <w:p w14:paraId="6C81B8EE" w14:textId="19472EA7"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18</w:t>
            </w:r>
          </w:p>
        </w:tc>
        <w:tc>
          <w:tcPr>
            <w:tcW w:w="1868" w:type="dxa"/>
            <w:tcBorders>
              <w:top w:val="single" w:sz="4" w:space="0" w:color="auto"/>
              <w:left w:val="nil"/>
              <w:bottom w:val="single" w:sz="4" w:space="0" w:color="auto"/>
              <w:right w:val="single" w:sz="4" w:space="0" w:color="auto"/>
            </w:tcBorders>
            <w:shd w:val="clear" w:color="auto" w:fill="auto"/>
            <w:hideMark/>
          </w:tcPr>
          <w:p w14:paraId="47A0728E" w14:textId="4841F85D"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Wrong subclause number.</w:t>
            </w:r>
          </w:p>
        </w:tc>
        <w:tc>
          <w:tcPr>
            <w:tcW w:w="1842" w:type="dxa"/>
            <w:tcBorders>
              <w:top w:val="single" w:sz="4" w:space="0" w:color="auto"/>
              <w:left w:val="nil"/>
              <w:bottom w:val="single" w:sz="4" w:space="0" w:color="auto"/>
              <w:right w:val="single" w:sz="4" w:space="0" w:color="auto"/>
            </w:tcBorders>
            <w:shd w:val="clear" w:color="auto" w:fill="auto"/>
            <w:hideMark/>
          </w:tcPr>
          <w:p w14:paraId="7157813B" w14:textId="678512AE" w:rsidR="00B32F06" w:rsidRPr="00B32F06" w:rsidRDefault="00B32F06" w:rsidP="00B32F06">
            <w:pPr>
              <w:spacing w:before="100" w:beforeAutospacing="1" w:after="100" w:afterAutospacing="1" w:line="240" w:lineRule="auto"/>
              <w:jc w:val="left"/>
              <w:rPr>
                <w:rFonts w:cs="Arial"/>
                <w:sz w:val="18"/>
                <w:szCs w:val="18"/>
                <w:lang w:val="en-US"/>
              </w:rPr>
            </w:pPr>
            <w:r w:rsidRPr="00B32F06">
              <w:rPr>
                <w:rFonts w:cs="Arial"/>
                <w:sz w:val="18"/>
                <w:szCs w:val="18"/>
              </w:rPr>
              <w:t>replace '16.3.4.2' by '16.4.1.2'.</w:t>
            </w:r>
          </w:p>
        </w:tc>
      </w:tr>
    </w:tbl>
    <w:p w14:paraId="202BE69E" w14:textId="373C7ECC" w:rsidR="00A0284C" w:rsidRDefault="00EE20D0" w:rsidP="00964798">
      <w:pPr>
        <w:pStyle w:val="NormalWeb"/>
        <w:rPr>
          <w:rFonts w:eastAsia="DejaVu Sans" w:cs="Arial"/>
          <w:b/>
          <w:bCs/>
          <w:lang w:eastAsia="x-none"/>
        </w:rPr>
      </w:pPr>
      <w:r>
        <w:rPr>
          <w:rFonts w:eastAsia="DejaVu Sans" w:cs="Arial"/>
          <w:b/>
          <w:bCs/>
          <w:lang w:eastAsia="x-none"/>
        </w:rPr>
        <w:t>Resolution</w:t>
      </w:r>
      <w:r w:rsidRPr="00FB0417">
        <w:rPr>
          <w:rFonts w:eastAsia="DejaVu Sans" w:cs="Arial"/>
          <w:b/>
          <w:bCs/>
          <w:lang w:eastAsia="x-none"/>
        </w:rPr>
        <w:t>:</w:t>
      </w:r>
      <w:r w:rsidR="006C73FD">
        <w:rPr>
          <w:rFonts w:eastAsia="DejaVu Sans" w:cs="Arial"/>
          <w:b/>
          <w:bCs/>
          <w:lang w:eastAsia="x-none"/>
        </w:rPr>
        <w:t xml:space="preserve"> Accepted</w:t>
      </w:r>
    </w:p>
    <w:p w14:paraId="73A91C9B" w14:textId="77777777" w:rsidR="006379BE" w:rsidRPr="006379BE" w:rsidRDefault="006379BE" w:rsidP="00964798">
      <w:pPr>
        <w:pStyle w:val="NormalWeb"/>
        <w:rPr>
          <w:rFonts w:eastAsia="DejaVu Sans" w:cs="Arial"/>
          <w:b/>
          <w:bCs/>
          <w:lang w:eastAsia="x-none"/>
        </w:rPr>
      </w:pPr>
    </w:p>
    <w:p w14:paraId="4F38A89E" w14:textId="77777777" w:rsidR="006C73FD" w:rsidRDefault="006C73FD" w:rsidP="00964798">
      <w:pPr>
        <w:pStyle w:val="NormalWeb"/>
        <w:rPr>
          <w:rFonts w:eastAsia="DejaVu Sans" w:cs="Arial"/>
          <w:lang w:eastAsia="x-none"/>
        </w:rPr>
      </w:pPr>
    </w:p>
    <w:p w14:paraId="331D4FE5" w14:textId="77777777" w:rsidR="00D35BC4" w:rsidRPr="00D936B5" w:rsidRDefault="00D35BC4" w:rsidP="00964798">
      <w:pPr>
        <w:pStyle w:val="NormalWeb"/>
        <w:rPr>
          <w:rFonts w:ascii="Arial" w:hAnsi="Arial" w:cs="Arial"/>
          <w:noProof/>
        </w:rPr>
      </w:pPr>
    </w:p>
    <w:p w14:paraId="0DFB60AC" w14:textId="3A889C0D" w:rsidR="00A84616" w:rsidRPr="00EB63CD" w:rsidRDefault="00A84616">
      <w:pPr>
        <w:spacing w:before="100" w:beforeAutospacing="1" w:after="100" w:afterAutospacing="1" w:line="240" w:lineRule="auto"/>
        <w:jc w:val="left"/>
        <w:rPr>
          <w:rFonts w:ascii="Times New Roman" w:hAnsi="Times New Roman"/>
          <w:sz w:val="24"/>
          <w:szCs w:val="24"/>
        </w:rPr>
      </w:pPr>
    </w:p>
    <w:p w14:paraId="7D3DB203" w14:textId="77777777" w:rsidR="00B203E6" w:rsidRPr="00EB63CD" w:rsidRDefault="00B203E6">
      <w:pPr>
        <w:spacing w:before="100" w:beforeAutospacing="1" w:after="100" w:afterAutospacing="1" w:line="240" w:lineRule="auto"/>
        <w:jc w:val="left"/>
        <w:rPr>
          <w:rFonts w:ascii="Times New Roman" w:hAnsi="Times New Roman"/>
          <w:sz w:val="24"/>
          <w:szCs w:val="24"/>
        </w:rPr>
      </w:pPr>
    </w:p>
    <w:sectPr w:rsidR="00B203E6" w:rsidRPr="00EB63CD"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22A" w14:textId="77777777" w:rsidR="00576E7A" w:rsidRDefault="00576E7A" w:rsidP="00B72CFD">
      <w:pPr>
        <w:spacing w:after="0" w:line="240" w:lineRule="auto"/>
      </w:pPr>
      <w:r>
        <w:separator/>
      </w:r>
    </w:p>
  </w:endnote>
  <w:endnote w:type="continuationSeparator" w:id="0">
    <w:p w14:paraId="51CE0FEE" w14:textId="77777777" w:rsidR="00576E7A" w:rsidRDefault="00576E7A" w:rsidP="00B72CFD">
      <w:pPr>
        <w:spacing w:after="0" w:line="240" w:lineRule="auto"/>
      </w:pPr>
      <w:r>
        <w:continuationSeparator/>
      </w:r>
    </w:p>
  </w:endnote>
  <w:endnote w:type="continuationNotice" w:id="1">
    <w:p w14:paraId="3D833E42" w14:textId="77777777" w:rsidR="00576E7A" w:rsidRDefault="00576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0105" w14:textId="77777777" w:rsidR="00576E7A" w:rsidRDefault="00576E7A" w:rsidP="00B72CFD">
      <w:pPr>
        <w:spacing w:after="0" w:line="240" w:lineRule="auto"/>
      </w:pPr>
      <w:r>
        <w:separator/>
      </w:r>
    </w:p>
  </w:footnote>
  <w:footnote w:type="continuationSeparator" w:id="0">
    <w:p w14:paraId="7B804E1A" w14:textId="77777777" w:rsidR="00576E7A" w:rsidRDefault="00576E7A" w:rsidP="00B72CFD">
      <w:pPr>
        <w:spacing w:after="0" w:line="240" w:lineRule="auto"/>
      </w:pPr>
      <w:r>
        <w:continuationSeparator/>
      </w:r>
    </w:p>
  </w:footnote>
  <w:footnote w:type="continuationNotice" w:id="1">
    <w:p w14:paraId="55BC9F80" w14:textId="77777777" w:rsidR="00576E7A" w:rsidRDefault="00576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5D092532"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032</w:t>
    </w:r>
    <w:r w:rsidR="002949D2">
      <w:rPr>
        <w:rFonts w:ascii="Times New Roman" w:eastAsia="Malgun Gothic" w:hAnsi="Times New Roman"/>
        <w:bCs/>
        <w:u w:val="single"/>
      </w:rPr>
      <w:t>8</w:t>
    </w:r>
    <w:r w:rsidR="008E027F" w:rsidRPr="008E027F">
      <w:rPr>
        <w:rFonts w:ascii="Times New Roman" w:eastAsia="Malgun Gothic" w:hAnsi="Times New Roman"/>
        <w:bCs/>
        <w:u w:val="single"/>
      </w:rPr>
      <w:t>-0</w:t>
    </w:r>
    <w:r w:rsidR="00BD6005">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4E31"/>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29DA"/>
    <w:rsid w:val="00053385"/>
    <w:rsid w:val="000535E2"/>
    <w:rsid w:val="0005456A"/>
    <w:rsid w:val="000548AE"/>
    <w:rsid w:val="00055C4F"/>
    <w:rsid w:val="000570E2"/>
    <w:rsid w:val="00057127"/>
    <w:rsid w:val="00057644"/>
    <w:rsid w:val="00060C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87E49"/>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C7A02"/>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1CA"/>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6A9"/>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6D94"/>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1C8"/>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49D2"/>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2C4"/>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02"/>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0C7"/>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214"/>
    <w:rsid w:val="00356C7C"/>
    <w:rsid w:val="00356E51"/>
    <w:rsid w:val="00356F51"/>
    <w:rsid w:val="00357D64"/>
    <w:rsid w:val="00357D96"/>
    <w:rsid w:val="0036008A"/>
    <w:rsid w:val="00360F8E"/>
    <w:rsid w:val="00362323"/>
    <w:rsid w:val="003623E2"/>
    <w:rsid w:val="00362F8B"/>
    <w:rsid w:val="00363557"/>
    <w:rsid w:val="003643C9"/>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7641F"/>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27DD"/>
    <w:rsid w:val="00422A0F"/>
    <w:rsid w:val="00422F8D"/>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52B7"/>
    <w:rsid w:val="00466020"/>
    <w:rsid w:val="00466470"/>
    <w:rsid w:val="0046697C"/>
    <w:rsid w:val="00466A5E"/>
    <w:rsid w:val="00467465"/>
    <w:rsid w:val="00467A0E"/>
    <w:rsid w:val="00467DCE"/>
    <w:rsid w:val="0047053D"/>
    <w:rsid w:val="00470772"/>
    <w:rsid w:val="004717F2"/>
    <w:rsid w:val="004723D4"/>
    <w:rsid w:val="00472AAC"/>
    <w:rsid w:val="004730D0"/>
    <w:rsid w:val="00473DC7"/>
    <w:rsid w:val="004744E9"/>
    <w:rsid w:val="00474640"/>
    <w:rsid w:val="00475B5A"/>
    <w:rsid w:val="00480292"/>
    <w:rsid w:val="004805AE"/>
    <w:rsid w:val="004815AE"/>
    <w:rsid w:val="0048294C"/>
    <w:rsid w:val="0048330A"/>
    <w:rsid w:val="00483830"/>
    <w:rsid w:val="00483896"/>
    <w:rsid w:val="00483919"/>
    <w:rsid w:val="004839EE"/>
    <w:rsid w:val="00484199"/>
    <w:rsid w:val="004850F4"/>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AEC"/>
    <w:rsid w:val="004A1B44"/>
    <w:rsid w:val="004A393B"/>
    <w:rsid w:val="004A4D9E"/>
    <w:rsid w:val="004A4EFE"/>
    <w:rsid w:val="004A6859"/>
    <w:rsid w:val="004B084C"/>
    <w:rsid w:val="004B0C2D"/>
    <w:rsid w:val="004B28E8"/>
    <w:rsid w:val="004B34D0"/>
    <w:rsid w:val="004B3A8F"/>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9E5"/>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A72"/>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9B9"/>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0180"/>
    <w:rsid w:val="00593B34"/>
    <w:rsid w:val="0059481F"/>
    <w:rsid w:val="00594857"/>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175B"/>
    <w:rsid w:val="005B2391"/>
    <w:rsid w:val="005B3233"/>
    <w:rsid w:val="005B4338"/>
    <w:rsid w:val="005B4D0F"/>
    <w:rsid w:val="005B4E1B"/>
    <w:rsid w:val="005B6235"/>
    <w:rsid w:val="005B6460"/>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D7938"/>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19"/>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4E40"/>
    <w:rsid w:val="00635092"/>
    <w:rsid w:val="006360B0"/>
    <w:rsid w:val="006379BE"/>
    <w:rsid w:val="00637B2E"/>
    <w:rsid w:val="00640173"/>
    <w:rsid w:val="00640E5A"/>
    <w:rsid w:val="00640F33"/>
    <w:rsid w:val="00641138"/>
    <w:rsid w:val="00641180"/>
    <w:rsid w:val="00641D92"/>
    <w:rsid w:val="00643CD2"/>
    <w:rsid w:val="0064455F"/>
    <w:rsid w:val="00645059"/>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3FD"/>
    <w:rsid w:val="006C7BBA"/>
    <w:rsid w:val="006D03C0"/>
    <w:rsid w:val="006D074F"/>
    <w:rsid w:val="006D0EAF"/>
    <w:rsid w:val="006D1BD8"/>
    <w:rsid w:val="006D2157"/>
    <w:rsid w:val="006D254E"/>
    <w:rsid w:val="006D46EE"/>
    <w:rsid w:val="006D48EC"/>
    <w:rsid w:val="006D4E3B"/>
    <w:rsid w:val="006D558D"/>
    <w:rsid w:val="006D5685"/>
    <w:rsid w:val="006D61BF"/>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F49"/>
    <w:rsid w:val="007015B6"/>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51E"/>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284"/>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37EE"/>
    <w:rsid w:val="0091497B"/>
    <w:rsid w:val="00914A0A"/>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8C0"/>
    <w:rsid w:val="00954EED"/>
    <w:rsid w:val="00955577"/>
    <w:rsid w:val="00955D86"/>
    <w:rsid w:val="00956271"/>
    <w:rsid w:val="009609F2"/>
    <w:rsid w:val="00961240"/>
    <w:rsid w:val="00961A1E"/>
    <w:rsid w:val="00961A5E"/>
    <w:rsid w:val="00963D1E"/>
    <w:rsid w:val="00964798"/>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0D9"/>
    <w:rsid w:val="009F6BA9"/>
    <w:rsid w:val="009F7352"/>
    <w:rsid w:val="00A007A6"/>
    <w:rsid w:val="00A0200F"/>
    <w:rsid w:val="00A02304"/>
    <w:rsid w:val="00A0284C"/>
    <w:rsid w:val="00A029A6"/>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91E"/>
    <w:rsid w:val="00A76C71"/>
    <w:rsid w:val="00A77784"/>
    <w:rsid w:val="00A80270"/>
    <w:rsid w:val="00A803CE"/>
    <w:rsid w:val="00A808C0"/>
    <w:rsid w:val="00A80BF8"/>
    <w:rsid w:val="00A8216E"/>
    <w:rsid w:val="00A83634"/>
    <w:rsid w:val="00A8373F"/>
    <w:rsid w:val="00A83A2F"/>
    <w:rsid w:val="00A84616"/>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1CA0"/>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03E6"/>
    <w:rsid w:val="00B224C0"/>
    <w:rsid w:val="00B22CA1"/>
    <w:rsid w:val="00B2310A"/>
    <w:rsid w:val="00B23910"/>
    <w:rsid w:val="00B23C24"/>
    <w:rsid w:val="00B25D73"/>
    <w:rsid w:val="00B262E6"/>
    <w:rsid w:val="00B271C8"/>
    <w:rsid w:val="00B2724E"/>
    <w:rsid w:val="00B30E4F"/>
    <w:rsid w:val="00B32F06"/>
    <w:rsid w:val="00B3355F"/>
    <w:rsid w:val="00B3362A"/>
    <w:rsid w:val="00B33EEB"/>
    <w:rsid w:val="00B34910"/>
    <w:rsid w:val="00B35879"/>
    <w:rsid w:val="00B40448"/>
    <w:rsid w:val="00B40F6D"/>
    <w:rsid w:val="00B41CE8"/>
    <w:rsid w:val="00B41EC3"/>
    <w:rsid w:val="00B42789"/>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67E49"/>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4EFE"/>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0CBE"/>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BC4"/>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6B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728"/>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3D4C"/>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63CD"/>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267"/>
    <w:rsid w:val="00ED25E6"/>
    <w:rsid w:val="00ED4889"/>
    <w:rsid w:val="00ED4C76"/>
    <w:rsid w:val="00ED4CA6"/>
    <w:rsid w:val="00ED4ECB"/>
    <w:rsid w:val="00ED6D83"/>
    <w:rsid w:val="00ED78C8"/>
    <w:rsid w:val="00EE042E"/>
    <w:rsid w:val="00EE0E8A"/>
    <w:rsid w:val="00EE1135"/>
    <w:rsid w:val="00EE131A"/>
    <w:rsid w:val="00EE1CE4"/>
    <w:rsid w:val="00EE20D0"/>
    <w:rsid w:val="00EE34F3"/>
    <w:rsid w:val="00EE3964"/>
    <w:rsid w:val="00EE3C37"/>
    <w:rsid w:val="00EE501D"/>
    <w:rsid w:val="00EE55D6"/>
    <w:rsid w:val="00EE6B20"/>
    <w:rsid w:val="00EE7EDC"/>
    <w:rsid w:val="00EF1B6C"/>
    <w:rsid w:val="00EF1FA4"/>
    <w:rsid w:val="00EF2255"/>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2C30"/>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97F95"/>
    <w:rsid w:val="00FA0B5E"/>
    <w:rsid w:val="00FA1440"/>
    <w:rsid w:val="00FA17E6"/>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4CB8"/>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874164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7835384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17759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099717219">
      <w:bodyDiv w:val="1"/>
      <w:marLeft w:val="0"/>
      <w:marRight w:val="0"/>
      <w:marTop w:val="0"/>
      <w:marBottom w:val="0"/>
      <w:divBdr>
        <w:top w:val="none" w:sz="0" w:space="0" w:color="auto"/>
        <w:left w:val="none" w:sz="0" w:space="0" w:color="auto"/>
        <w:bottom w:val="none" w:sz="0" w:space="0" w:color="auto"/>
        <w:right w:val="none" w:sz="0" w:space="0" w:color="auto"/>
      </w:divBdr>
    </w:div>
    <w:div w:id="2136756749">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2025-07-28T01:15:00Z</dcterms:created>
  <dcterms:modified xsi:type="dcterms:W3CDTF">2025-07-28T02:21:00Z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