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25CF755" w:rsidR="001861F6" w:rsidRPr="00935BDE" w:rsidRDefault="001E7F77" w:rsidP="001E7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 xml:space="preserve">D02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35BDE">
              <w:rPr>
                <w:rFonts w:ascii="Times New Roman" w:eastAsia="맑은 고딕" w:hAnsi="Times New Roman" w:cs="Arial" w:hint="eastAsia"/>
                <w:b/>
                <w:bCs/>
                <w:kern w:val="1"/>
                <w:sz w:val="24"/>
                <w:szCs w:val="24"/>
                <w:lang w:val="en-US" w:eastAsia="ko-KR"/>
              </w:rPr>
              <w:t>MMS</w:t>
            </w:r>
            <w:r w:rsidR="007461C9">
              <w:rPr>
                <w:rFonts w:ascii="Times New Roman" w:eastAsia="맑은 고딕" w:hAnsi="Times New Roman" w:cs="Arial" w:hint="eastAsia"/>
                <w:b/>
                <w:bCs/>
                <w:kern w:val="1"/>
                <w:sz w:val="24"/>
                <w:szCs w:val="24"/>
                <w:lang w:val="en-US" w:eastAsia="ko-KR"/>
              </w:rPr>
              <w:t xml:space="preserve"> </w:t>
            </w:r>
            <w:r w:rsidR="00081E99">
              <w:rPr>
                <w:rFonts w:ascii="Times New Roman" w:eastAsia="맑은 고딕" w:hAnsi="Times New Roman" w:cs="Arial" w:hint="eastAsia"/>
                <w:b/>
                <w:bCs/>
                <w:kern w:val="1"/>
                <w:sz w:val="24"/>
                <w:szCs w:val="24"/>
                <w:lang w:val="en-US" w:eastAsia="ko-KR"/>
              </w:rPr>
              <w:t xml:space="preserve">Public </w:t>
            </w:r>
            <w:r w:rsidR="007461C9">
              <w:rPr>
                <w:rFonts w:ascii="Times New Roman" w:eastAsia="맑은 고딕" w:hAnsi="Times New Roman" w:cs="Arial" w:hint="eastAsia"/>
                <w:b/>
                <w:bCs/>
                <w:kern w:val="1"/>
                <w:sz w:val="24"/>
                <w:szCs w:val="24"/>
                <w:lang w:val="en-US" w:eastAsia="ko-KR"/>
              </w:rPr>
              <w:t>part1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C240C50" w:rsidR="00615A5F" w:rsidRPr="002936A6" w:rsidRDefault="001E7F7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May</w:t>
            </w:r>
            <w:r w:rsidR="00BE3C94">
              <w:rPr>
                <w:rFonts w:ascii="Times New Roman" w:eastAsia="DejaVu Sans" w:hAnsi="Times New Roman" w:cs="Arial"/>
                <w:kern w:val="1"/>
                <w:sz w:val="24"/>
                <w:szCs w:val="24"/>
                <w:lang w:val="en-US" w:eastAsia="ar-SA"/>
              </w:rPr>
              <w:t xml:space="preserve"> 202</w:t>
            </w:r>
            <w:r w:rsidR="002936A6">
              <w:rPr>
                <w:rFonts w:ascii="Times New Roman" w:eastAsia="맑은 고딕" w:hAnsi="Times New Roman" w:cs="Arial" w:hint="eastAsia"/>
                <w:kern w:val="1"/>
                <w:sz w:val="24"/>
                <w:szCs w:val="24"/>
                <w:lang w:val="en-US" w:eastAsia="ko-KR"/>
              </w:rPr>
              <w:t>5</w:t>
            </w:r>
          </w:p>
        </w:tc>
      </w:tr>
      <w:tr w:rsidR="00615A5F" w:rsidRPr="009F376D"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16du:dateUtc="2024-08-19T23: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352A9BBC"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w:t>
            </w:r>
            <w:r w:rsidR="004C61E8">
              <w:rPr>
                <w:rFonts w:ascii="Times New Roman" w:eastAsia="맑은 고딕" w:hAnsi="Times New Roman" w:cs="Arial" w:hint="eastAsia"/>
                <w:kern w:val="1"/>
                <w:sz w:val="24"/>
                <w:szCs w:val="24"/>
                <w:lang w:val="en-US" w:eastAsia="ko-KR"/>
              </w:rPr>
              <w:t>2</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sidR="00C11CD3" w:rsidRPr="00881556">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53110E37"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w:t>
      </w:r>
      <w:r w:rsidR="000A2537">
        <w:rPr>
          <w:rFonts w:ascii="Times New Roman" w:eastAsia="맑은 고딕" w:hAnsi="Times New Roman" w:cs="Arial" w:hint="eastAsia"/>
          <w:kern w:val="1"/>
          <w:sz w:val="24"/>
          <w:szCs w:val="24"/>
          <w:lang w:val="en-US" w:eastAsia="ko-KR"/>
        </w:rPr>
        <w:t>s 439, 440, 441, 442, 447</w:t>
      </w:r>
      <w:r w:rsidR="00A07F51">
        <w:rPr>
          <w:rFonts w:ascii="Times New Roman" w:eastAsia="맑은 고딕" w:hAnsi="Times New Roman" w:cs="Arial" w:hint="eastAsia"/>
          <w:kern w:val="1"/>
          <w:sz w:val="24"/>
          <w:szCs w:val="24"/>
          <w:lang w:val="en-US" w:eastAsia="ko-KR"/>
        </w:rPr>
        <w:t>, 448</w:t>
      </w:r>
      <w:r w:rsidR="000A2537">
        <w:rPr>
          <w:rFonts w:ascii="Times New Roman" w:eastAsia="맑은 고딕" w:hAnsi="Times New Roman" w:cs="Arial" w:hint="eastAsia"/>
          <w:kern w:val="1"/>
          <w:sz w:val="24"/>
          <w:szCs w:val="24"/>
          <w:lang w:val="en-US" w:eastAsia="ko-KR"/>
        </w:rPr>
        <w:t xml:space="preserve"> and 550</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5697012D" w14:textId="77777777" w:rsidR="000A2537" w:rsidRPr="000A2537" w:rsidRDefault="000A253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547A3A12" w14:textId="66F8FC10" w:rsidR="000C73AC" w:rsidRPr="003C7DE3" w:rsidRDefault="000C73AC" w:rsidP="000C73AC">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w:t>
      </w:r>
      <w:r w:rsidR="00141D2C">
        <w:rPr>
          <w:rFonts w:eastAsia="맑은 고딕" w:cs="Arial" w:hint="eastAsia"/>
          <w:b/>
          <w:bCs/>
          <w:i/>
          <w:color w:val="4F81BD" w:themeColor="accent1"/>
          <w:lang w:eastAsia="ko-KR"/>
        </w:rPr>
        <w:t>43</w:t>
      </w:r>
      <w:r w:rsidR="00102F0D">
        <w:rPr>
          <w:rFonts w:eastAsia="맑은 고딕" w:cs="Arial" w:hint="eastAsia"/>
          <w:b/>
          <w:bCs/>
          <w:i/>
          <w:color w:val="4F81BD" w:themeColor="accent1"/>
          <w:lang w:eastAsia="ko-KR"/>
        </w:rPr>
        <w:t>9</w:t>
      </w:r>
      <w:r w:rsidR="00141D2C">
        <w:rPr>
          <w:rFonts w:eastAsia="맑은 고딕" w:cs="Arial" w:hint="eastAsia"/>
          <w:b/>
          <w:bCs/>
          <w:i/>
          <w:color w:val="4F81BD" w:themeColor="accent1"/>
          <w:lang w:eastAsia="ko-KR"/>
        </w:rPr>
        <w:t>, 441</w:t>
      </w:r>
      <w:r w:rsidR="00B224C9">
        <w:rPr>
          <w:rFonts w:eastAsia="맑은 고딕" w:cs="Arial" w:hint="eastAsia"/>
          <w:b/>
          <w:bCs/>
          <w:i/>
          <w:color w:val="4F81BD" w:themeColor="accent1"/>
          <w:lang w:eastAsia="ko-KR"/>
        </w:rPr>
        <w:t xml:space="preserve"> </w:t>
      </w:r>
      <w:r w:rsidRPr="003C7DE3">
        <w:rPr>
          <w:rFonts w:eastAsia="맑은 고딕" w:cs="Arial"/>
          <w:b/>
          <w:bCs/>
          <w:i/>
          <w:color w:val="4F81BD" w:themeColor="accent1"/>
          <w:lang w:eastAsia="ko-KR"/>
        </w:rPr>
        <w:t xml:space="preserve">in </w:t>
      </w:r>
      <w:r w:rsidR="00141D2C" w:rsidRPr="00141D2C">
        <w:rPr>
          <w:rFonts w:eastAsia="맑은 고딕" w:cs="Arial"/>
          <w:b/>
          <w:bCs/>
          <w:i/>
          <w:color w:val="4F81BD" w:themeColor="accent1"/>
          <w:lang w:eastAsia="ko-KR"/>
        </w:rPr>
        <w:t>15-25-0174-07-04ab-consolidated-comments-draft-2-0</w:t>
      </w:r>
      <w:r w:rsidRPr="003C7DE3">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0C73AC" w:rsidRPr="00C107BA" w14:paraId="5FFAF3F4" w14:textId="77777777" w:rsidTr="00E213CF">
        <w:trPr>
          <w:trHeight w:val="793"/>
        </w:trPr>
        <w:tc>
          <w:tcPr>
            <w:tcW w:w="1031" w:type="dxa"/>
          </w:tcPr>
          <w:p w14:paraId="701296E2"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4334DD9"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0F3E271F"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E6F86F5"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9955C5" w14:textId="77777777" w:rsidR="000C73AC" w:rsidRPr="00C107BA" w:rsidRDefault="000C73AC" w:rsidP="00E213CF">
            <w:pPr>
              <w:jc w:val="center"/>
              <w:rPr>
                <w:rFonts w:cs="Arial"/>
                <w:b/>
                <w:bCs/>
                <w:sz w:val="18"/>
                <w:szCs w:val="18"/>
              </w:rPr>
            </w:pPr>
            <w:r w:rsidRPr="00C107BA">
              <w:rPr>
                <w:rFonts w:cs="Arial"/>
                <w:b/>
                <w:bCs/>
                <w:sz w:val="18"/>
                <w:szCs w:val="18"/>
              </w:rPr>
              <w:t>Ln</w:t>
            </w:r>
          </w:p>
        </w:tc>
        <w:tc>
          <w:tcPr>
            <w:tcW w:w="2656" w:type="dxa"/>
          </w:tcPr>
          <w:p w14:paraId="507C4E91" w14:textId="77777777" w:rsidR="000C73AC" w:rsidRPr="00C107BA" w:rsidRDefault="000C73AC" w:rsidP="00E213CF">
            <w:pPr>
              <w:jc w:val="center"/>
              <w:rPr>
                <w:rFonts w:cs="Arial"/>
                <w:b/>
                <w:bCs/>
                <w:sz w:val="18"/>
                <w:szCs w:val="18"/>
              </w:rPr>
            </w:pPr>
            <w:r w:rsidRPr="00C107BA">
              <w:rPr>
                <w:rFonts w:cs="Arial"/>
                <w:b/>
                <w:bCs/>
                <w:sz w:val="18"/>
                <w:szCs w:val="18"/>
              </w:rPr>
              <w:t>Comment</w:t>
            </w:r>
          </w:p>
        </w:tc>
        <w:tc>
          <w:tcPr>
            <w:tcW w:w="2340" w:type="dxa"/>
          </w:tcPr>
          <w:p w14:paraId="4BDEEF03" w14:textId="77777777" w:rsidR="000C73AC" w:rsidRPr="00C107BA" w:rsidRDefault="000C73AC" w:rsidP="00E213CF">
            <w:pPr>
              <w:jc w:val="center"/>
              <w:rPr>
                <w:rFonts w:cs="Arial"/>
                <w:b/>
                <w:bCs/>
                <w:sz w:val="18"/>
                <w:szCs w:val="18"/>
              </w:rPr>
            </w:pPr>
            <w:r w:rsidRPr="00C107BA">
              <w:rPr>
                <w:rFonts w:cs="Arial"/>
                <w:b/>
                <w:bCs/>
                <w:sz w:val="18"/>
                <w:szCs w:val="18"/>
              </w:rPr>
              <w:t>Proposed Change</w:t>
            </w:r>
          </w:p>
        </w:tc>
        <w:tc>
          <w:tcPr>
            <w:tcW w:w="990" w:type="dxa"/>
          </w:tcPr>
          <w:p w14:paraId="428413DE" w14:textId="77777777" w:rsidR="000C73AC" w:rsidRPr="00C107BA" w:rsidRDefault="000C73AC" w:rsidP="00E213CF">
            <w:pPr>
              <w:jc w:val="center"/>
              <w:rPr>
                <w:rFonts w:cs="Arial"/>
                <w:b/>
                <w:bCs/>
                <w:sz w:val="18"/>
                <w:szCs w:val="18"/>
              </w:rPr>
            </w:pPr>
            <w:r w:rsidRPr="00C107BA">
              <w:rPr>
                <w:rFonts w:cs="Arial"/>
                <w:b/>
                <w:bCs/>
                <w:sz w:val="18"/>
                <w:szCs w:val="18"/>
              </w:rPr>
              <w:t>Disposition</w:t>
            </w:r>
          </w:p>
        </w:tc>
      </w:tr>
      <w:tr w:rsidR="00B84389" w:rsidRPr="00C107BA" w14:paraId="32FB5BEA" w14:textId="77777777" w:rsidTr="00CF7231">
        <w:tc>
          <w:tcPr>
            <w:tcW w:w="1031" w:type="dxa"/>
          </w:tcPr>
          <w:p w14:paraId="0468B990" w14:textId="32C268E6" w:rsidR="00B84389" w:rsidRPr="00D170AC" w:rsidRDefault="00B84389" w:rsidP="00B84389">
            <w:pPr>
              <w:spacing w:after="0" w:line="240" w:lineRule="auto"/>
              <w:jc w:val="center"/>
              <w:rPr>
                <w:rFonts w:cs="Arial"/>
              </w:rPr>
            </w:pPr>
            <w:r w:rsidRPr="00D170AC">
              <w:rPr>
                <w:rFonts w:cs="Arial"/>
              </w:rPr>
              <w:t>VERSO, BILLY</w:t>
            </w:r>
          </w:p>
        </w:tc>
        <w:tc>
          <w:tcPr>
            <w:tcW w:w="810" w:type="dxa"/>
          </w:tcPr>
          <w:p w14:paraId="40A3761F" w14:textId="673F186B" w:rsidR="00B84389" w:rsidRDefault="00B84389" w:rsidP="00B84389">
            <w:pPr>
              <w:spacing w:after="0" w:line="240" w:lineRule="auto"/>
              <w:jc w:val="center"/>
              <w:rPr>
                <w:rFonts w:eastAsia="맑은 고딕" w:cs="Arial"/>
                <w:lang w:eastAsia="ko-KR"/>
              </w:rPr>
            </w:pPr>
            <w:r>
              <w:rPr>
                <w:rFonts w:eastAsia="맑은 고딕" w:cs="Arial" w:hint="eastAsia"/>
                <w:lang w:eastAsia="ko-KR"/>
              </w:rPr>
              <w:t>439</w:t>
            </w:r>
          </w:p>
        </w:tc>
        <w:tc>
          <w:tcPr>
            <w:tcW w:w="540" w:type="dxa"/>
          </w:tcPr>
          <w:p w14:paraId="59F74E90" w14:textId="7A98AB0B" w:rsidR="00B84389" w:rsidRDefault="00B84389" w:rsidP="00B84389">
            <w:pPr>
              <w:spacing w:after="0" w:line="240" w:lineRule="auto"/>
              <w:jc w:val="center"/>
              <w:rPr>
                <w:rFonts w:eastAsia="맑은 고딕" w:cs="Arial"/>
                <w:lang w:eastAsia="ko-KR"/>
              </w:rPr>
            </w:pPr>
            <w:r>
              <w:rPr>
                <w:rFonts w:eastAsia="맑은 고딕" w:cs="Arial" w:hint="eastAsia"/>
                <w:lang w:eastAsia="ko-KR"/>
              </w:rPr>
              <w:t>75</w:t>
            </w:r>
          </w:p>
        </w:tc>
        <w:tc>
          <w:tcPr>
            <w:tcW w:w="1214" w:type="dxa"/>
          </w:tcPr>
          <w:p w14:paraId="7F8DD934" w14:textId="4DE6AD98" w:rsidR="00B84389" w:rsidRPr="00D170AC" w:rsidRDefault="00B84389" w:rsidP="00B84389">
            <w:pPr>
              <w:spacing w:after="0" w:line="240" w:lineRule="auto"/>
              <w:jc w:val="center"/>
              <w:rPr>
                <w:rFonts w:cs="Arial"/>
              </w:rPr>
            </w:pPr>
            <w:r w:rsidRPr="00D170AC">
              <w:rPr>
                <w:rFonts w:cs="Arial"/>
              </w:rPr>
              <w:t>10.39.3.7.1</w:t>
            </w:r>
          </w:p>
        </w:tc>
        <w:tc>
          <w:tcPr>
            <w:tcW w:w="450" w:type="dxa"/>
          </w:tcPr>
          <w:p w14:paraId="7FD2997F" w14:textId="259E8FF0" w:rsidR="00B84389" w:rsidRDefault="00B84389" w:rsidP="00B84389">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29</w:t>
            </w:r>
          </w:p>
        </w:tc>
        <w:tc>
          <w:tcPr>
            <w:tcW w:w="2656" w:type="dxa"/>
          </w:tcPr>
          <w:p w14:paraId="4D5795D9" w14:textId="4F04BD5B" w:rsidR="00B84389" w:rsidRPr="00D170AC" w:rsidRDefault="00B84389" w:rsidP="00B84389">
            <w:pPr>
              <w:spacing w:after="0" w:line="240" w:lineRule="auto"/>
              <w:jc w:val="left"/>
              <w:rPr>
                <w:rFonts w:cs="Arial"/>
              </w:rPr>
            </w:pPr>
            <w:r w:rsidRPr="00D170AC">
              <w:rPr>
                <w:rFonts w:cs="Arial"/>
              </w:rPr>
              <w:t>I reckon it is the NHL that doing this, so propose to rewrite to say the same thing without the "shall".</w:t>
            </w:r>
          </w:p>
        </w:tc>
        <w:tc>
          <w:tcPr>
            <w:tcW w:w="2340" w:type="dxa"/>
          </w:tcPr>
          <w:p w14:paraId="341C7149" w14:textId="03E13DBB" w:rsidR="00B84389" w:rsidRPr="00D170AC" w:rsidRDefault="00B84389" w:rsidP="00B84389">
            <w:pPr>
              <w:spacing w:after="0" w:line="240" w:lineRule="auto"/>
              <w:jc w:val="left"/>
              <w:rPr>
                <w:rFonts w:cs="Arial"/>
              </w:rPr>
            </w:pPr>
            <w:r w:rsidRPr="00D170AC">
              <w:rPr>
                <w:rFonts w:cs="Arial"/>
              </w:rPr>
              <w:t>change "shall listen" to "listens"</w:t>
            </w:r>
          </w:p>
        </w:tc>
        <w:tc>
          <w:tcPr>
            <w:tcW w:w="990" w:type="dxa"/>
          </w:tcPr>
          <w:p w14:paraId="4232D3FD" w14:textId="7309D119" w:rsidR="00B84389" w:rsidRDefault="00B84389" w:rsidP="00B84389">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B84389" w:rsidRPr="00C107BA" w14:paraId="0FDB6A83" w14:textId="77777777" w:rsidTr="00CF7231">
        <w:tc>
          <w:tcPr>
            <w:tcW w:w="1031" w:type="dxa"/>
          </w:tcPr>
          <w:p w14:paraId="78E5C0B0" w14:textId="77777777" w:rsidR="00B84389" w:rsidRPr="00C107BA" w:rsidRDefault="00B84389" w:rsidP="00B84389">
            <w:pPr>
              <w:spacing w:after="0" w:line="240" w:lineRule="auto"/>
              <w:jc w:val="center"/>
              <w:rPr>
                <w:rFonts w:cs="Arial"/>
              </w:rPr>
            </w:pPr>
            <w:r w:rsidRPr="00D170AC">
              <w:rPr>
                <w:rFonts w:cs="Arial"/>
              </w:rPr>
              <w:t>VERSO, BILLY</w:t>
            </w:r>
          </w:p>
        </w:tc>
        <w:tc>
          <w:tcPr>
            <w:tcW w:w="810" w:type="dxa"/>
          </w:tcPr>
          <w:p w14:paraId="211E1354" w14:textId="77777777" w:rsidR="00B84389" w:rsidRPr="00C107BA" w:rsidRDefault="00B84389" w:rsidP="00B84389">
            <w:pPr>
              <w:spacing w:after="0" w:line="240" w:lineRule="auto"/>
              <w:jc w:val="center"/>
              <w:rPr>
                <w:rFonts w:eastAsia="맑은 고딕" w:cs="Arial"/>
                <w:lang w:eastAsia="ko-KR"/>
              </w:rPr>
            </w:pPr>
            <w:r>
              <w:rPr>
                <w:rFonts w:eastAsia="맑은 고딕" w:cs="Arial" w:hint="eastAsia"/>
                <w:lang w:eastAsia="ko-KR"/>
              </w:rPr>
              <w:t>441</w:t>
            </w:r>
          </w:p>
        </w:tc>
        <w:tc>
          <w:tcPr>
            <w:tcW w:w="540" w:type="dxa"/>
          </w:tcPr>
          <w:p w14:paraId="19D84CDE" w14:textId="77777777" w:rsidR="00B84389" w:rsidRPr="00C107BA" w:rsidRDefault="00B84389" w:rsidP="00B84389">
            <w:pPr>
              <w:spacing w:after="0" w:line="240" w:lineRule="auto"/>
              <w:jc w:val="center"/>
              <w:rPr>
                <w:rFonts w:eastAsia="맑은 고딕" w:cs="Arial"/>
                <w:lang w:eastAsia="ko-KR"/>
              </w:rPr>
            </w:pPr>
            <w:r>
              <w:rPr>
                <w:rFonts w:eastAsia="맑은 고딕" w:cs="Arial" w:hint="eastAsia"/>
                <w:lang w:eastAsia="ko-KR"/>
              </w:rPr>
              <w:t>75</w:t>
            </w:r>
          </w:p>
        </w:tc>
        <w:tc>
          <w:tcPr>
            <w:tcW w:w="1214" w:type="dxa"/>
          </w:tcPr>
          <w:p w14:paraId="1A09A1D7" w14:textId="77777777" w:rsidR="00B84389" w:rsidRPr="00C107BA" w:rsidRDefault="00B84389" w:rsidP="00B84389">
            <w:pPr>
              <w:spacing w:after="0" w:line="240" w:lineRule="auto"/>
              <w:jc w:val="center"/>
              <w:rPr>
                <w:rFonts w:eastAsia="맑은 고딕" w:cs="Arial"/>
                <w:lang w:eastAsia="ko-KR"/>
              </w:rPr>
            </w:pPr>
            <w:r w:rsidRPr="00D170AC">
              <w:rPr>
                <w:rFonts w:cs="Arial"/>
              </w:rPr>
              <w:t>10.39.3.7.1</w:t>
            </w:r>
          </w:p>
        </w:tc>
        <w:tc>
          <w:tcPr>
            <w:tcW w:w="450" w:type="dxa"/>
          </w:tcPr>
          <w:p w14:paraId="7E9269A0" w14:textId="63C8349F" w:rsidR="00B84389" w:rsidRPr="00C107BA" w:rsidRDefault="00B84389" w:rsidP="00B84389">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35</w:t>
            </w:r>
          </w:p>
        </w:tc>
        <w:tc>
          <w:tcPr>
            <w:tcW w:w="2656" w:type="dxa"/>
          </w:tcPr>
          <w:p w14:paraId="51EB2BFD" w14:textId="660AE532" w:rsidR="00B84389" w:rsidRPr="00C107BA" w:rsidRDefault="00B84389" w:rsidP="00B84389">
            <w:pPr>
              <w:spacing w:after="0" w:line="240" w:lineRule="auto"/>
              <w:jc w:val="left"/>
              <w:rPr>
                <w:rFonts w:cs="Arial"/>
              </w:rPr>
            </w:pPr>
            <w:r w:rsidRPr="00D170AC">
              <w:rPr>
                <w:rFonts w:cs="Arial"/>
              </w:rPr>
              <w:t>I reckon it is the NHL that doing this, so propose to rewrite to say the same thing without the "shall".</w:t>
            </w:r>
          </w:p>
        </w:tc>
        <w:tc>
          <w:tcPr>
            <w:tcW w:w="2340" w:type="dxa"/>
          </w:tcPr>
          <w:p w14:paraId="46037555" w14:textId="585C701B" w:rsidR="00B84389" w:rsidRPr="00C107BA" w:rsidRDefault="00B84389" w:rsidP="00B84389">
            <w:pPr>
              <w:spacing w:after="0" w:line="240" w:lineRule="auto"/>
              <w:jc w:val="left"/>
              <w:rPr>
                <w:rFonts w:cs="Arial"/>
              </w:rPr>
            </w:pPr>
            <w:r w:rsidRPr="00D170AC">
              <w:rPr>
                <w:rFonts w:cs="Arial"/>
              </w:rPr>
              <w:t>change "shall listen" to "listens"</w:t>
            </w:r>
          </w:p>
        </w:tc>
        <w:tc>
          <w:tcPr>
            <w:tcW w:w="990" w:type="dxa"/>
          </w:tcPr>
          <w:p w14:paraId="0DB9115A" w14:textId="6CD55AB1" w:rsidR="00B84389" w:rsidRPr="00C107BA" w:rsidRDefault="00B84389" w:rsidP="00B84389">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5A3AA74" w14:textId="77777777" w:rsidR="000C73AC" w:rsidRPr="00C107BA" w:rsidRDefault="000C73AC" w:rsidP="000C73AC">
      <w:pPr>
        <w:rPr>
          <w:rFonts w:cs="Arial"/>
          <w:b/>
          <w:bCs/>
          <w:i/>
          <w:color w:val="4F81BD" w:themeColor="accent1"/>
        </w:rPr>
      </w:pPr>
    </w:p>
    <w:p w14:paraId="455E203B" w14:textId="7B940F40" w:rsidR="001E64F8" w:rsidRPr="0084144C" w:rsidRDefault="000C73AC" w:rsidP="000C73AC">
      <w:pPr>
        <w:rPr>
          <w:rFonts w:eastAsiaTheme="minorEastAsia" w:cs="Arial"/>
          <w:b/>
          <w:bCs/>
          <w:u w:val="single"/>
          <w:lang w:val="en-US" w:eastAsia="zh-CN"/>
        </w:rPr>
      </w:pPr>
      <w:r w:rsidRPr="004C2035">
        <w:rPr>
          <w:rFonts w:eastAsiaTheme="minorEastAsia" w:cs="Arial"/>
          <w:b/>
          <w:bCs/>
          <w:u w:val="single"/>
          <w:lang w:val="en-US" w:eastAsia="zh-CN"/>
        </w:rPr>
        <w:t>Discussion</w:t>
      </w:r>
      <w:r w:rsidR="00BA45D5" w:rsidRPr="0084144C">
        <w:rPr>
          <w:rFonts w:eastAsia="맑은 고딕" w:cs="Arial" w:hint="eastAsia"/>
          <w:b/>
          <w:lang w:val="en-US" w:eastAsia="ko-KR"/>
        </w:rPr>
        <w:t>:</w:t>
      </w:r>
    </w:p>
    <w:p w14:paraId="45EBC12B" w14:textId="1AC0B9E7" w:rsidR="00B84389" w:rsidRDefault="006E05D4" w:rsidP="000C73AC">
      <w:pPr>
        <w:rPr>
          <w:rFonts w:eastAsia="맑은 고딕" w:cs="Arial"/>
          <w:bCs/>
          <w:lang w:eastAsia="ko-KR"/>
        </w:rPr>
      </w:pPr>
      <w:r>
        <w:rPr>
          <w:rFonts w:eastAsia="맑은 고딕" w:cs="Arial" w:hint="eastAsia"/>
          <w:bCs/>
          <w:lang w:val="en-US" w:eastAsia="ko-KR"/>
        </w:rPr>
        <w:t xml:space="preserve">Agree with the commenter. </w:t>
      </w:r>
      <w:r w:rsidR="00441278">
        <w:rPr>
          <w:rFonts w:eastAsia="맑은 고딕" w:cs="Arial" w:hint="eastAsia"/>
          <w:bCs/>
          <w:lang w:eastAsia="ko-KR"/>
        </w:rPr>
        <w:t xml:space="preserve">It is reasonable that </w:t>
      </w:r>
      <w:r w:rsidR="00441278">
        <w:rPr>
          <w:rFonts w:eastAsia="맑은 고딕" w:cs="Arial"/>
          <w:bCs/>
          <w:lang w:eastAsia="ko-KR"/>
        </w:rPr>
        <w:t>“</w:t>
      </w:r>
      <w:r w:rsidR="00441278">
        <w:rPr>
          <w:rFonts w:eastAsia="맑은 고딕" w:cs="Arial" w:hint="eastAsia"/>
          <w:bCs/>
          <w:lang w:eastAsia="ko-KR"/>
        </w:rPr>
        <w:t>shall</w:t>
      </w:r>
      <w:r w:rsidR="00441278">
        <w:rPr>
          <w:rFonts w:eastAsia="맑은 고딕" w:cs="Arial"/>
          <w:bCs/>
          <w:lang w:eastAsia="ko-KR"/>
        </w:rPr>
        <w:t>”</w:t>
      </w:r>
      <w:r w:rsidR="00441278">
        <w:rPr>
          <w:rFonts w:eastAsia="맑은 고딕" w:cs="Arial" w:hint="eastAsia"/>
          <w:bCs/>
          <w:lang w:eastAsia="ko-KR"/>
        </w:rPr>
        <w:t xml:space="preserve"> statement </w:t>
      </w:r>
      <w:r w:rsidR="004C2035">
        <w:rPr>
          <w:rFonts w:eastAsia="맑은 고딕" w:cs="Arial" w:hint="eastAsia"/>
          <w:bCs/>
          <w:lang w:eastAsia="ko-KR"/>
        </w:rPr>
        <w:t xml:space="preserve">may </w:t>
      </w:r>
      <w:r w:rsidR="00441278">
        <w:rPr>
          <w:rFonts w:eastAsia="맑은 고딕" w:cs="Arial" w:hint="eastAsia"/>
          <w:bCs/>
          <w:lang w:eastAsia="ko-KR"/>
        </w:rPr>
        <w:t xml:space="preserve">be changed </w:t>
      </w:r>
      <w:r w:rsidR="00441278">
        <w:rPr>
          <w:rFonts w:eastAsia="맑은 고딕" w:cs="Arial"/>
          <w:bCs/>
          <w:lang w:eastAsia="ko-KR"/>
        </w:rPr>
        <w:t>because</w:t>
      </w:r>
      <w:r w:rsidR="00441278">
        <w:rPr>
          <w:rFonts w:eastAsia="맑은 고딕" w:cs="Arial" w:hint="eastAsia"/>
          <w:bCs/>
          <w:lang w:eastAsia="ko-KR"/>
        </w:rPr>
        <w:t xml:space="preserve"> procedures </w:t>
      </w:r>
      <w:r>
        <w:rPr>
          <w:rFonts w:eastAsia="맑은 고딕" w:cs="Arial" w:hint="eastAsia"/>
          <w:bCs/>
          <w:lang w:eastAsia="ko-KR"/>
        </w:rPr>
        <w:t xml:space="preserve">related to these CIDs </w:t>
      </w:r>
      <w:r w:rsidR="00441278">
        <w:rPr>
          <w:rFonts w:eastAsia="맑은 고딕" w:cs="Arial" w:hint="eastAsia"/>
          <w:bCs/>
          <w:lang w:eastAsia="ko-KR"/>
        </w:rPr>
        <w:t>are performed by the NHL</w:t>
      </w:r>
      <w:r w:rsidR="00B84389">
        <w:rPr>
          <w:rFonts w:eastAsia="맑은 고딕" w:cs="Arial" w:hint="eastAsia"/>
          <w:bCs/>
          <w:lang w:eastAsia="ko-KR"/>
        </w:rPr>
        <w:t xml:space="preserve">. Based on other CIDs which are </w:t>
      </w:r>
      <w:r w:rsidR="00B84389">
        <w:rPr>
          <w:rFonts w:eastAsia="맑은 고딕" w:cs="Arial"/>
          <w:bCs/>
          <w:lang w:eastAsia="ko-KR"/>
        </w:rPr>
        <w:t>relevant</w:t>
      </w:r>
      <w:r w:rsidR="00B84389">
        <w:rPr>
          <w:rFonts w:eastAsia="맑은 고딕" w:cs="Arial" w:hint="eastAsia"/>
          <w:bCs/>
          <w:lang w:eastAsia="ko-KR"/>
        </w:rPr>
        <w:t xml:space="preserve"> to these CIDs, we could consider to </w:t>
      </w:r>
      <w:r w:rsidR="00B84389">
        <w:rPr>
          <w:rFonts w:eastAsia="맑은 고딕" w:cs="Arial"/>
          <w:bCs/>
          <w:lang w:eastAsia="ko-KR"/>
        </w:rPr>
        <w:t>change</w:t>
      </w:r>
      <w:r w:rsidR="00B84389">
        <w:rPr>
          <w:rFonts w:eastAsia="맑은 고딕" w:cs="Arial" w:hint="eastAsia"/>
          <w:bCs/>
          <w:lang w:eastAsia="ko-KR"/>
        </w:rPr>
        <w:t xml:space="preserve"> from </w:t>
      </w:r>
      <w:r w:rsidR="00B84389">
        <w:rPr>
          <w:rFonts w:eastAsia="맑은 고딕" w:cs="Arial"/>
          <w:bCs/>
          <w:lang w:eastAsia="ko-KR"/>
        </w:rPr>
        <w:t>“</w:t>
      </w:r>
      <w:r w:rsidR="00B84389">
        <w:rPr>
          <w:rFonts w:eastAsia="맑은 고딕" w:cs="Arial" w:hint="eastAsia"/>
          <w:bCs/>
          <w:lang w:eastAsia="ko-KR"/>
        </w:rPr>
        <w:t>shall</w:t>
      </w:r>
      <w:r w:rsidR="00B84389">
        <w:rPr>
          <w:rFonts w:eastAsia="맑은 고딕" w:cs="Arial"/>
          <w:bCs/>
          <w:lang w:eastAsia="ko-KR"/>
        </w:rPr>
        <w:t>”</w:t>
      </w:r>
      <w:r w:rsidR="00B84389">
        <w:rPr>
          <w:rFonts w:eastAsia="맑은 고딕" w:cs="Arial" w:hint="eastAsia"/>
          <w:bCs/>
          <w:lang w:eastAsia="ko-KR"/>
        </w:rPr>
        <w:t xml:space="preserve"> to </w:t>
      </w:r>
      <w:r w:rsidR="00B84389">
        <w:rPr>
          <w:rFonts w:eastAsia="맑은 고딕" w:cs="Arial"/>
          <w:bCs/>
          <w:lang w:eastAsia="ko-KR"/>
        </w:rPr>
        <w:t>“</w:t>
      </w:r>
      <w:r w:rsidR="00B84389">
        <w:rPr>
          <w:rFonts w:eastAsia="맑은 고딕" w:cs="Arial" w:hint="eastAsia"/>
          <w:bCs/>
          <w:lang w:eastAsia="ko-KR"/>
        </w:rPr>
        <w:t>should</w:t>
      </w:r>
      <w:r w:rsidR="00B84389">
        <w:rPr>
          <w:rFonts w:eastAsia="맑은 고딕" w:cs="Arial"/>
          <w:bCs/>
          <w:lang w:eastAsia="ko-KR"/>
        </w:rPr>
        <w:t>”</w:t>
      </w:r>
      <w:r w:rsidR="0084144C">
        <w:rPr>
          <w:rFonts w:eastAsia="맑은 고딕" w:cs="Arial" w:hint="eastAsia"/>
          <w:bCs/>
          <w:lang w:eastAsia="ko-KR"/>
        </w:rPr>
        <w:t xml:space="preserve">. </w:t>
      </w:r>
    </w:p>
    <w:tbl>
      <w:tblPr>
        <w:tblW w:w="9639" w:type="dxa"/>
        <w:tblInd w:w="-10" w:type="dxa"/>
        <w:tblCellMar>
          <w:left w:w="0" w:type="dxa"/>
          <w:right w:w="0" w:type="dxa"/>
        </w:tblCellMar>
        <w:tblLook w:val="04A0" w:firstRow="1" w:lastRow="0" w:firstColumn="1" w:lastColumn="0" w:noHBand="0" w:noVBand="1"/>
      </w:tblPr>
      <w:tblGrid>
        <w:gridCol w:w="954"/>
        <w:gridCol w:w="721"/>
        <w:gridCol w:w="454"/>
        <w:gridCol w:w="1033"/>
        <w:gridCol w:w="443"/>
        <w:gridCol w:w="2916"/>
        <w:gridCol w:w="3118"/>
      </w:tblGrid>
      <w:tr w:rsidR="00B84389" w:rsidRPr="00B84389" w14:paraId="71C45A78" w14:textId="77777777" w:rsidTr="00B84389">
        <w:trPr>
          <w:trHeight w:val="1225"/>
        </w:trPr>
        <w:tc>
          <w:tcPr>
            <w:tcW w:w="95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52891136" w14:textId="77777777" w:rsidR="00B84389" w:rsidRPr="00B84389" w:rsidRDefault="00B84389" w:rsidP="00B84389">
            <w:pPr>
              <w:rPr>
                <w:rFonts w:eastAsia="맑은 고딕" w:cs="Arial"/>
                <w:b/>
                <w:bCs/>
                <w:lang w:val="en-US" w:eastAsia="ko-KR"/>
              </w:rPr>
            </w:pPr>
            <w:r w:rsidRPr="00B84389">
              <w:rPr>
                <w:rFonts w:eastAsia="맑은 고딕" w:cs="Arial"/>
                <w:b/>
                <w:bCs/>
                <w:lang w:val="en-US" w:eastAsia="ko-KR"/>
              </w:rPr>
              <w:t>Name</w:t>
            </w:r>
          </w:p>
        </w:tc>
        <w:tc>
          <w:tcPr>
            <w:tcW w:w="721"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6F66317C" w14:textId="77777777" w:rsidR="00B84389" w:rsidRPr="00B84389" w:rsidRDefault="00B84389" w:rsidP="00B84389">
            <w:pPr>
              <w:rPr>
                <w:rFonts w:eastAsia="맑은 고딕" w:cs="Arial"/>
                <w:b/>
                <w:bCs/>
                <w:lang w:val="en-US" w:eastAsia="ko-KR"/>
              </w:rPr>
            </w:pPr>
            <w:r w:rsidRPr="00B84389">
              <w:rPr>
                <w:rFonts w:eastAsia="맑은 고딕" w:cs="Arial"/>
                <w:b/>
                <w:bCs/>
                <w:lang w:val="en-US" w:eastAsia="ko-KR"/>
              </w:rPr>
              <w:t>Index #</w:t>
            </w:r>
          </w:p>
        </w:tc>
        <w:tc>
          <w:tcPr>
            <w:tcW w:w="454"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1DA6E7F8" w14:textId="2382CBCB" w:rsidR="00B84389" w:rsidRPr="00B84389" w:rsidRDefault="00B84389" w:rsidP="00B84389">
            <w:pPr>
              <w:rPr>
                <w:rFonts w:eastAsia="맑은 고딕" w:cs="Arial"/>
                <w:b/>
                <w:bCs/>
                <w:lang w:val="en-US" w:eastAsia="ko-KR"/>
              </w:rPr>
            </w:pPr>
            <w:r w:rsidRPr="00B84389">
              <w:rPr>
                <w:rFonts w:eastAsia="맑은 고딕" w:cs="Arial"/>
                <w:b/>
                <w:bCs/>
                <w:lang w:val="en-US" w:eastAsia="ko-KR"/>
              </w:rPr>
              <w:t>Pg</w:t>
            </w:r>
          </w:p>
        </w:tc>
        <w:tc>
          <w:tcPr>
            <w:tcW w:w="1033"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271DCF64" w14:textId="77777777" w:rsidR="00B84389" w:rsidRPr="00B84389" w:rsidRDefault="00B84389" w:rsidP="00B84389">
            <w:pPr>
              <w:rPr>
                <w:rFonts w:eastAsia="맑은 고딕" w:cs="Arial"/>
                <w:b/>
                <w:bCs/>
                <w:lang w:val="en-US" w:eastAsia="ko-KR"/>
              </w:rPr>
            </w:pPr>
            <w:r w:rsidRPr="00B84389">
              <w:rPr>
                <w:rFonts w:eastAsia="맑은 고딕" w:cs="Arial"/>
                <w:b/>
                <w:bCs/>
                <w:lang w:val="en-US" w:eastAsia="ko-KR"/>
              </w:rPr>
              <w:t>Sub-clause</w:t>
            </w:r>
          </w:p>
        </w:tc>
        <w:tc>
          <w:tcPr>
            <w:tcW w:w="443"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3DA9EEF1" w14:textId="39C1A69F" w:rsidR="00B84389" w:rsidRPr="00B84389" w:rsidRDefault="00B84389" w:rsidP="00B84389">
            <w:pPr>
              <w:rPr>
                <w:rFonts w:eastAsia="맑은 고딕" w:cs="Arial"/>
                <w:b/>
                <w:bCs/>
                <w:lang w:val="en-US" w:eastAsia="ko-KR"/>
              </w:rPr>
            </w:pPr>
            <w:r w:rsidRPr="00B84389">
              <w:rPr>
                <w:rFonts w:eastAsia="맑은 고딕" w:cs="Arial"/>
                <w:b/>
                <w:bCs/>
                <w:lang w:val="en-US" w:eastAsia="ko-KR"/>
              </w:rPr>
              <w:t>Ln</w:t>
            </w:r>
          </w:p>
        </w:tc>
        <w:tc>
          <w:tcPr>
            <w:tcW w:w="2916"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3B40758F" w14:textId="77777777" w:rsidR="00B84389" w:rsidRPr="00B84389" w:rsidRDefault="00B84389" w:rsidP="00B84389">
            <w:pPr>
              <w:rPr>
                <w:rFonts w:eastAsia="맑은 고딕" w:cs="Arial"/>
                <w:b/>
                <w:bCs/>
                <w:lang w:val="en-US" w:eastAsia="ko-KR"/>
              </w:rPr>
            </w:pPr>
            <w:r w:rsidRPr="00B84389">
              <w:rPr>
                <w:rFonts w:eastAsia="맑은 고딕" w:cs="Arial"/>
                <w:b/>
                <w:bCs/>
                <w:lang w:val="en-US" w:eastAsia="ko-KR"/>
              </w:rPr>
              <w:t>Comment</w:t>
            </w:r>
          </w:p>
        </w:tc>
        <w:tc>
          <w:tcPr>
            <w:tcW w:w="3118" w:type="dxa"/>
            <w:tcBorders>
              <w:top w:val="single" w:sz="8" w:space="0" w:color="auto"/>
              <w:left w:val="nil"/>
              <w:bottom w:val="single" w:sz="8" w:space="0" w:color="auto"/>
              <w:right w:val="single" w:sz="4" w:space="0" w:color="auto"/>
            </w:tcBorders>
          </w:tcPr>
          <w:p w14:paraId="490C00C6" w14:textId="11F5CB71" w:rsidR="00B84389" w:rsidRPr="00B84389" w:rsidRDefault="00B84389" w:rsidP="00B84389">
            <w:pPr>
              <w:rPr>
                <w:rFonts w:eastAsia="맑은 고딕" w:cs="Arial"/>
                <w:b/>
                <w:bCs/>
                <w:lang w:val="en-US" w:eastAsia="ko-KR"/>
              </w:rPr>
            </w:pPr>
            <w:r w:rsidRPr="00B84389">
              <w:rPr>
                <w:rFonts w:eastAsia="맑은 고딕" w:cs="Arial"/>
                <w:b/>
                <w:bCs/>
                <w:lang w:val="en-US" w:eastAsia="ko-KR"/>
              </w:rPr>
              <w:t>Proposed Change</w:t>
            </w:r>
          </w:p>
        </w:tc>
      </w:tr>
      <w:tr w:rsidR="00B84389" w:rsidRPr="00B84389" w14:paraId="0E015B63" w14:textId="77777777" w:rsidTr="00B84389">
        <w:trPr>
          <w:trHeight w:val="490"/>
        </w:trPr>
        <w:tc>
          <w:tcPr>
            <w:tcW w:w="954"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14CFA4A8"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VERSO, BILLY</w:t>
            </w:r>
          </w:p>
        </w:tc>
        <w:tc>
          <w:tcPr>
            <w:tcW w:w="721" w:type="dxa"/>
            <w:tcBorders>
              <w:top w:val="nil"/>
              <w:left w:val="nil"/>
              <w:bottom w:val="single" w:sz="8" w:space="0" w:color="auto"/>
              <w:right w:val="single" w:sz="8" w:space="0" w:color="auto"/>
            </w:tcBorders>
            <w:tcMar>
              <w:top w:w="0" w:type="dxa"/>
              <w:left w:w="99" w:type="dxa"/>
              <w:bottom w:w="0" w:type="dxa"/>
              <w:right w:w="99" w:type="dxa"/>
            </w:tcMar>
            <w:hideMark/>
          </w:tcPr>
          <w:p w14:paraId="7CEC8CA1"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397</w:t>
            </w:r>
          </w:p>
        </w:tc>
        <w:tc>
          <w:tcPr>
            <w:tcW w:w="454" w:type="dxa"/>
            <w:tcBorders>
              <w:top w:val="nil"/>
              <w:left w:val="nil"/>
              <w:bottom w:val="single" w:sz="8" w:space="0" w:color="auto"/>
              <w:right w:val="single" w:sz="8" w:space="0" w:color="auto"/>
            </w:tcBorders>
            <w:tcMar>
              <w:top w:w="0" w:type="dxa"/>
              <w:left w:w="99" w:type="dxa"/>
              <w:bottom w:w="0" w:type="dxa"/>
              <w:right w:w="99" w:type="dxa"/>
            </w:tcMar>
            <w:hideMark/>
          </w:tcPr>
          <w:p w14:paraId="290F31BD"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66</w:t>
            </w:r>
          </w:p>
        </w:tc>
        <w:tc>
          <w:tcPr>
            <w:tcW w:w="1033" w:type="dxa"/>
            <w:tcBorders>
              <w:top w:val="nil"/>
              <w:left w:val="nil"/>
              <w:bottom w:val="single" w:sz="8" w:space="0" w:color="auto"/>
              <w:right w:val="single" w:sz="8" w:space="0" w:color="auto"/>
            </w:tcBorders>
            <w:tcMar>
              <w:top w:w="0" w:type="dxa"/>
              <w:left w:w="99" w:type="dxa"/>
              <w:bottom w:w="0" w:type="dxa"/>
              <w:right w:w="99" w:type="dxa"/>
            </w:tcMar>
            <w:hideMark/>
          </w:tcPr>
          <w:p w14:paraId="46F3F36E"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10.39.3.2</w:t>
            </w:r>
          </w:p>
        </w:tc>
        <w:tc>
          <w:tcPr>
            <w:tcW w:w="443" w:type="dxa"/>
            <w:tcBorders>
              <w:top w:val="nil"/>
              <w:left w:val="nil"/>
              <w:bottom w:val="single" w:sz="8" w:space="0" w:color="auto"/>
              <w:right w:val="single" w:sz="8" w:space="0" w:color="auto"/>
            </w:tcBorders>
            <w:tcMar>
              <w:top w:w="0" w:type="dxa"/>
              <w:left w:w="99" w:type="dxa"/>
              <w:bottom w:w="0" w:type="dxa"/>
              <w:right w:w="99" w:type="dxa"/>
            </w:tcMar>
            <w:hideMark/>
          </w:tcPr>
          <w:p w14:paraId="17CE9FA6"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18</w:t>
            </w:r>
          </w:p>
        </w:tc>
        <w:tc>
          <w:tcPr>
            <w:tcW w:w="2916" w:type="dxa"/>
            <w:tcBorders>
              <w:top w:val="nil"/>
              <w:left w:val="nil"/>
              <w:bottom w:val="single" w:sz="8" w:space="0" w:color="auto"/>
              <w:right w:val="single" w:sz="8" w:space="0" w:color="auto"/>
            </w:tcBorders>
            <w:tcMar>
              <w:top w:w="0" w:type="dxa"/>
              <w:left w:w="99" w:type="dxa"/>
              <w:bottom w:w="0" w:type="dxa"/>
              <w:right w:w="99" w:type="dxa"/>
            </w:tcMar>
            <w:hideMark/>
          </w:tcPr>
          <w:p w14:paraId="6CCF713A"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I reckon it is the NHL that decides to turn on the RX to receive the response.</w:t>
            </w:r>
          </w:p>
        </w:tc>
        <w:tc>
          <w:tcPr>
            <w:tcW w:w="3118" w:type="dxa"/>
            <w:tcBorders>
              <w:top w:val="nil"/>
              <w:left w:val="nil"/>
              <w:bottom w:val="single" w:sz="8" w:space="0" w:color="auto"/>
              <w:right w:val="single" w:sz="4" w:space="0" w:color="auto"/>
            </w:tcBorders>
          </w:tcPr>
          <w:p w14:paraId="002863D8" w14:textId="1D8A5A69" w:rsidR="00B84389" w:rsidRPr="00B84389" w:rsidRDefault="00B84389" w:rsidP="00B84389">
            <w:pPr>
              <w:rPr>
                <w:rFonts w:eastAsia="맑은 고딕" w:cs="Arial"/>
                <w:bCs/>
                <w:lang w:val="en-US" w:eastAsia="ko-KR"/>
              </w:rPr>
            </w:pPr>
            <w:r w:rsidRPr="00B84389">
              <w:rPr>
                <w:rFonts w:eastAsia="맑은 고딕" w:cs="Arial"/>
                <w:bCs/>
                <w:lang w:val="en-US" w:eastAsia="ko-KR"/>
              </w:rPr>
              <w:t>change "shall" to "should"</w:t>
            </w:r>
          </w:p>
        </w:tc>
      </w:tr>
      <w:tr w:rsidR="00B84389" w:rsidRPr="00B84389" w14:paraId="2EF45645" w14:textId="77777777" w:rsidTr="00B84389">
        <w:trPr>
          <w:trHeight w:val="490"/>
        </w:trPr>
        <w:tc>
          <w:tcPr>
            <w:tcW w:w="954"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651BA507"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VERSO, BILLY</w:t>
            </w:r>
          </w:p>
        </w:tc>
        <w:tc>
          <w:tcPr>
            <w:tcW w:w="721" w:type="dxa"/>
            <w:tcBorders>
              <w:top w:val="nil"/>
              <w:left w:val="nil"/>
              <w:bottom w:val="single" w:sz="8" w:space="0" w:color="auto"/>
              <w:right w:val="single" w:sz="8" w:space="0" w:color="auto"/>
            </w:tcBorders>
            <w:tcMar>
              <w:top w:w="0" w:type="dxa"/>
              <w:left w:w="99" w:type="dxa"/>
              <w:bottom w:w="0" w:type="dxa"/>
              <w:right w:w="99" w:type="dxa"/>
            </w:tcMar>
            <w:hideMark/>
          </w:tcPr>
          <w:p w14:paraId="7096E2FE"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401</w:t>
            </w:r>
          </w:p>
        </w:tc>
        <w:tc>
          <w:tcPr>
            <w:tcW w:w="454" w:type="dxa"/>
            <w:tcBorders>
              <w:top w:val="nil"/>
              <w:left w:val="nil"/>
              <w:bottom w:val="single" w:sz="8" w:space="0" w:color="auto"/>
              <w:right w:val="single" w:sz="8" w:space="0" w:color="auto"/>
            </w:tcBorders>
            <w:tcMar>
              <w:top w:w="0" w:type="dxa"/>
              <w:left w:w="99" w:type="dxa"/>
              <w:bottom w:w="0" w:type="dxa"/>
              <w:right w:w="99" w:type="dxa"/>
            </w:tcMar>
            <w:hideMark/>
          </w:tcPr>
          <w:p w14:paraId="7A071FF2"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67</w:t>
            </w:r>
          </w:p>
        </w:tc>
        <w:tc>
          <w:tcPr>
            <w:tcW w:w="1033" w:type="dxa"/>
            <w:tcBorders>
              <w:top w:val="nil"/>
              <w:left w:val="nil"/>
              <w:bottom w:val="single" w:sz="8" w:space="0" w:color="auto"/>
              <w:right w:val="single" w:sz="8" w:space="0" w:color="auto"/>
            </w:tcBorders>
            <w:tcMar>
              <w:top w:w="0" w:type="dxa"/>
              <w:left w:w="99" w:type="dxa"/>
              <w:bottom w:w="0" w:type="dxa"/>
              <w:right w:w="99" w:type="dxa"/>
            </w:tcMar>
            <w:hideMark/>
          </w:tcPr>
          <w:p w14:paraId="7E616FCF"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10.39.3.2</w:t>
            </w:r>
          </w:p>
        </w:tc>
        <w:tc>
          <w:tcPr>
            <w:tcW w:w="443" w:type="dxa"/>
            <w:tcBorders>
              <w:top w:val="nil"/>
              <w:left w:val="nil"/>
              <w:bottom w:val="single" w:sz="8" w:space="0" w:color="auto"/>
              <w:right w:val="single" w:sz="8" w:space="0" w:color="auto"/>
            </w:tcBorders>
            <w:tcMar>
              <w:top w:w="0" w:type="dxa"/>
              <w:left w:w="99" w:type="dxa"/>
              <w:bottom w:w="0" w:type="dxa"/>
              <w:right w:w="99" w:type="dxa"/>
            </w:tcMar>
            <w:hideMark/>
          </w:tcPr>
          <w:p w14:paraId="7B0B63CA"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5</w:t>
            </w:r>
          </w:p>
        </w:tc>
        <w:tc>
          <w:tcPr>
            <w:tcW w:w="2916" w:type="dxa"/>
            <w:tcBorders>
              <w:top w:val="nil"/>
              <w:left w:val="nil"/>
              <w:bottom w:val="single" w:sz="8" w:space="0" w:color="auto"/>
              <w:right w:val="single" w:sz="8" w:space="0" w:color="auto"/>
            </w:tcBorders>
            <w:tcMar>
              <w:top w:w="0" w:type="dxa"/>
              <w:left w:w="99" w:type="dxa"/>
              <w:bottom w:w="0" w:type="dxa"/>
              <w:right w:w="99" w:type="dxa"/>
            </w:tcMar>
            <w:hideMark/>
          </w:tcPr>
          <w:p w14:paraId="7F002581"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I reckon it is the NHL that decides to turn on the RX to receive the Start of Ranging.</w:t>
            </w:r>
          </w:p>
        </w:tc>
        <w:tc>
          <w:tcPr>
            <w:tcW w:w="3118" w:type="dxa"/>
            <w:tcBorders>
              <w:top w:val="nil"/>
              <w:left w:val="nil"/>
              <w:bottom w:val="single" w:sz="8" w:space="0" w:color="auto"/>
              <w:right w:val="single" w:sz="4" w:space="0" w:color="auto"/>
            </w:tcBorders>
          </w:tcPr>
          <w:p w14:paraId="7AD16757" w14:textId="5FBB3600" w:rsidR="00B84389" w:rsidRPr="00B84389" w:rsidRDefault="00B84389" w:rsidP="00B84389">
            <w:pPr>
              <w:rPr>
                <w:rFonts w:eastAsia="맑은 고딕" w:cs="Arial"/>
                <w:bCs/>
                <w:lang w:val="en-US" w:eastAsia="ko-KR"/>
              </w:rPr>
            </w:pPr>
            <w:r w:rsidRPr="00B84389">
              <w:rPr>
                <w:rFonts w:eastAsia="맑은 고딕" w:cs="Arial"/>
                <w:bCs/>
                <w:lang w:val="en-US" w:eastAsia="ko-KR"/>
              </w:rPr>
              <w:t>change "shall" to "should"</w:t>
            </w:r>
          </w:p>
        </w:tc>
      </w:tr>
    </w:tbl>
    <w:p w14:paraId="3F8CD78B" w14:textId="77777777" w:rsidR="00B84389" w:rsidRDefault="00B84389" w:rsidP="000C73AC">
      <w:pPr>
        <w:rPr>
          <w:rFonts w:eastAsia="맑은 고딕" w:cs="Arial"/>
          <w:bCs/>
          <w:lang w:eastAsia="ko-KR"/>
        </w:rPr>
      </w:pPr>
    </w:p>
    <w:p w14:paraId="0BA152A1" w14:textId="63F0EF68" w:rsidR="0084144C" w:rsidRPr="0084144C" w:rsidRDefault="0084144C" w:rsidP="000C73AC">
      <w:pPr>
        <w:rPr>
          <w:rFonts w:eastAsia="맑은 고딕" w:cs="Arial"/>
          <w:b/>
          <w:lang w:eastAsia="ko-KR"/>
        </w:rPr>
      </w:pPr>
      <w:r w:rsidRPr="0084144C">
        <w:rPr>
          <w:rFonts w:eastAsia="맑은 고딕" w:cs="Arial" w:hint="eastAsia"/>
          <w:b/>
          <w:lang w:eastAsia="ko-KR"/>
        </w:rPr>
        <w:t>For CID 397</w:t>
      </w:r>
    </w:p>
    <w:p w14:paraId="5192F703" w14:textId="6446E6B2" w:rsidR="0084144C" w:rsidRDefault="0084144C" w:rsidP="000C73AC">
      <w:pPr>
        <w:rPr>
          <w:rFonts w:eastAsia="맑은 고딕" w:cs="Arial"/>
          <w:bCs/>
          <w:lang w:eastAsia="ko-KR"/>
        </w:rPr>
      </w:pPr>
      <w:r>
        <w:rPr>
          <w:noProof/>
        </w:rPr>
        <w:drawing>
          <wp:inline distT="0" distB="0" distL="0" distR="0" wp14:anchorId="0F0D28D0" wp14:editId="1BC12DD3">
            <wp:extent cx="5731510" cy="814070"/>
            <wp:effectExtent l="0" t="0" r="2540" b="5080"/>
            <wp:docPr id="116469772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97729" name=""/>
                    <pic:cNvPicPr/>
                  </pic:nvPicPr>
                  <pic:blipFill>
                    <a:blip r:embed="rId11"/>
                    <a:stretch>
                      <a:fillRect/>
                    </a:stretch>
                  </pic:blipFill>
                  <pic:spPr>
                    <a:xfrm>
                      <a:off x="0" y="0"/>
                      <a:ext cx="5731510" cy="814070"/>
                    </a:xfrm>
                    <a:prstGeom prst="rect">
                      <a:avLst/>
                    </a:prstGeom>
                  </pic:spPr>
                </pic:pic>
              </a:graphicData>
            </a:graphic>
          </wp:inline>
        </w:drawing>
      </w:r>
    </w:p>
    <w:p w14:paraId="5C03C0B6" w14:textId="0E5D55FF" w:rsidR="0084144C" w:rsidRPr="0084144C" w:rsidRDefault="0084144C" w:rsidP="000C73AC">
      <w:pPr>
        <w:rPr>
          <w:rFonts w:eastAsia="맑은 고딕" w:cs="Arial"/>
          <w:b/>
          <w:lang w:eastAsia="ko-KR"/>
        </w:rPr>
      </w:pPr>
      <w:r w:rsidRPr="0084144C">
        <w:rPr>
          <w:rFonts w:eastAsia="맑은 고딕" w:cs="Arial" w:hint="eastAsia"/>
          <w:b/>
          <w:lang w:eastAsia="ko-KR"/>
        </w:rPr>
        <w:t>For CID 401</w:t>
      </w:r>
    </w:p>
    <w:p w14:paraId="25B0E512" w14:textId="40DE40EE" w:rsidR="0084144C" w:rsidRDefault="0084144C" w:rsidP="000C73AC">
      <w:pPr>
        <w:rPr>
          <w:rFonts w:eastAsia="맑은 고딕" w:cs="Arial"/>
          <w:bCs/>
          <w:lang w:eastAsia="ko-KR"/>
        </w:rPr>
      </w:pPr>
      <w:r>
        <w:rPr>
          <w:noProof/>
        </w:rPr>
        <w:drawing>
          <wp:inline distT="0" distB="0" distL="0" distR="0" wp14:anchorId="296DAFB2" wp14:editId="42941E28">
            <wp:extent cx="5731510" cy="675005"/>
            <wp:effectExtent l="0" t="0" r="2540" b="0"/>
            <wp:docPr id="122691071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10716" name=""/>
                    <pic:cNvPicPr/>
                  </pic:nvPicPr>
                  <pic:blipFill>
                    <a:blip r:embed="rId12"/>
                    <a:stretch>
                      <a:fillRect/>
                    </a:stretch>
                  </pic:blipFill>
                  <pic:spPr>
                    <a:xfrm>
                      <a:off x="0" y="0"/>
                      <a:ext cx="5731510" cy="675005"/>
                    </a:xfrm>
                    <a:prstGeom prst="rect">
                      <a:avLst/>
                    </a:prstGeom>
                  </pic:spPr>
                </pic:pic>
              </a:graphicData>
            </a:graphic>
          </wp:inline>
        </w:drawing>
      </w:r>
    </w:p>
    <w:p w14:paraId="40388B64" w14:textId="39AA215F" w:rsidR="0084144C" w:rsidRDefault="00DC33FF" w:rsidP="000C73AC">
      <w:pPr>
        <w:rPr>
          <w:rFonts w:eastAsia="맑은 고딕" w:cs="Arial"/>
          <w:bCs/>
          <w:lang w:eastAsia="ko-KR"/>
        </w:rPr>
      </w:pPr>
      <w:r>
        <w:rPr>
          <w:rFonts w:eastAsia="맑은 고딕" w:cs="Arial" w:hint="eastAsia"/>
          <w:bCs/>
          <w:lang w:eastAsia="ko-KR"/>
        </w:rPr>
        <w:t>We could simply accept the proposed change for these CIDs(CID 397 and 401)</w:t>
      </w:r>
    </w:p>
    <w:p w14:paraId="101B112D" w14:textId="77777777" w:rsidR="00DC33FF" w:rsidRDefault="00DC33FF" w:rsidP="000C73AC">
      <w:pPr>
        <w:rPr>
          <w:rFonts w:eastAsia="맑은 고딕" w:cs="Arial"/>
          <w:bCs/>
          <w:lang w:eastAsia="ko-KR"/>
        </w:rPr>
      </w:pPr>
    </w:p>
    <w:p w14:paraId="26AFB538" w14:textId="77777777" w:rsidR="00DC33FF" w:rsidRPr="00B84389" w:rsidRDefault="00DC33FF" w:rsidP="000C73AC">
      <w:pPr>
        <w:rPr>
          <w:rFonts w:eastAsia="맑은 고딕" w:cs="Arial"/>
          <w:bCs/>
          <w:lang w:eastAsia="ko-KR"/>
        </w:rPr>
      </w:pPr>
    </w:p>
    <w:p w14:paraId="25B3C8BE" w14:textId="5BE4E6E8" w:rsidR="000C73AC" w:rsidRDefault="000C73AC" w:rsidP="000C73AC">
      <w:pPr>
        <w:rPr>
          <w:rFonts w:eastAsia="맑은 고딕" w:cs="Arial"/>
          <w:b/>
          <w:bCs/>
          <w:lang w:eastAsia="ko-KR"/>
        </w:rPr>
      </w:pPr>
      <w:r w:rsidRPr="00C107BA">
        <w:rPr>
          <w:rFonts w:cs="Arial"/>
          <w:b/>
          <w:bCs/>
        </w:rPr>
        <w:lastRenderedPageBreak/>
        <w:t xml:space="preserve">Disposition: </w:t>
      </w:r>
    </w:p>
    <w:p w14:paraId="7D28EB46" w14:textId="77777777" w:rsidR="000C73AC" w:rsidRPr="00C107BA" w:rsidRDefault="000C73AC" w:rsidP="000C73AC">
      <w:pPr>
        <w:rPr>
          <w:rFonts w:eastAsiaTheme="minorEastAsia" w:cs="Arial"/>
          <w:bCs/>
          <w:lang w:eastAsia="zh-CN"/>
        </w:rPr>
      </w:pPr>
      <w:r w:rsidRPr="00C107BA">
        <w:rPr>
          <w:rFonts w:cs="Arial"/>
          <w:b/>
          <w:bCs/>
        </w:rPr>
        <w:t xml:space="preserve">Disposition Detail: </w:t>
      </w:r>
    </w:p>
    <w:p w14:paraId="25D6DCDC" w14:textId="77777777" w:rsidR="000C73AC" w:rsidRPr="00C107BA" w:rsidRDefault="000C73AC" w:rsidP="000C73AC">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3EE3A449" w14:textId="77777777" w:rsidR="000C73AC" w:rsidRPr="00B50664" w:rsidRDefault="000C73AC" w:rsidP="000C73AC">
      <w:pPr>
        <w:rPr>
          <w:rFonts w:eastAsia="맑은 고딕" w:cs="Arial"/>
          <w:b/>
          <w:bCs/>
          <w:lang w:eastAsia="ko-KR"/>
        </w:rPr>
      </w:pPr>
      <w:r w:rsidRPr="00C107BA">
        <w:rPr>
          <w:rFonts w:eastAsiaTheme="minorEastAsia" w:cs="Arial"/>
          <w:b/>
          <w:bCs/>
          <w:lang w:val="en-US" w:eastAsia="zh-CN"/>
        </w:rPr>
        <w:t>10.38.3.6 UWB MMS ranging session initialization using public addresses</w:t>
      </w:r>
      <w:r w:rsidRPr="00C107BA">
        <w:rPr>
          <w:rFonts w:eastAsiaTheme="minorEastAsia" w:cs="Arial"/>
          <w:b/>
          <w:bCs/>
          <w:lang w:eastAsia="zh-CN"/>
        </w:rPr>
        <w:t xml:space="preserve"> </w:t>
      </w:r>
    </w:p>
    <w:p w14:paraId="3E225F7C" w14:textId="77777777" w:rsidR="000C73AC" w:rsidRDefault="000C73AC" w:rsidP="000C73AC">
      <w:pPr>
        <w:rPr>
          <w:rFonts w:eastAsia="맑은 고딕" w:cs="Arial"/>
          <w:b/>
          <w:bCs/>
          <w:lang w:eastAsia="ko-KR"/>
        </w:rPr>
      </w:pPr>
      <w:r w:rsidRPr="00C107BA">
        <w:rPr>
          <w:rFonts w:eastAsiaTheme="minorEastAsia" w:cs="Arial"/>
          <w:b/>
          <w:bCs/>
          <w:lang w:eastAsia="zh-CN"/>
        </w:rPr>
        <w:t>- Original Text</w:t>
      </w:r>
    </w:p>
    <w:p w14:paraId="3036C469" w14:textId="6EE7963B" w:rsidR="001C1B5C" w:rsidRDefault="001C1B5C" w:rsidP="000C73AC">
      <w:pPr>
        <w:jc w:val="center"/>
        <w:rPr>
          <w:rFonts w:eastAsia="맑은 고딕" w:cs="Arial"/>
          <w:b/>
          <w:bCs/>
          <w:lang w:eastAsia="ko-KR"/>
        </w:rPr>
      </w:pPr>
      <w:r>
        <w:rPr>
          <w:noProof/>
        </w:rPr>
        <w:drawing>
          <wp:inline distT="0" distB="0" distL="0" distR="0" wp14:anchorId="26FB8D48" wp14:editId="21A850BA">
            <wp:extent cx="5731510" cy="2422525"/>
            <wp:effectExtent l="0" t="0" r="2540" b="0"/>
            <wp:docPr id="66920441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04413" name=""/>
                    <pic:cNvPicPr/>
                  </pic:nvPicPr>
                  <pic:blipFill>
                    <a:blip r:embed="rId13"/>
                    <a:stretch>
                      <a:fillRect/>
                    </a:stretch>
                  </pic:blipFill>
                  <pic:spPr>
                    <a:xfrm>
                      <a:off x="0" y="0"/>
                      <a:ext cx="5731510" cy="2422525"/>
                    </a:xfrm>
                    <a:prstGeom prst="rect">
                      <a:avLst/>
                    </a:prstGeom>
                  </pic:spPr>
                </pic:pic>
              </a:graphicData>
            </a:graphic>
          </wp:inline>
        </w:drawing>
      </w:r>
    </w:p>
    <w:p w14:paraId="273EC378" w14:textId="77777777" w:rsidR="000C73AC" w:rsidRPr="00C107BA" w:rsidRDefault="000C73AC" w:rsidP="000C73AC">
      <w:pPr>
        <w:rPr>
          <w:rFonts w:eastAsia="맑은 고딕" w:cs="Arial"/>
          <w:b/>
          <w:bCs/>
          <w:lang w:eastAsia="ko-KR"/>
        </w:rPr>
      </w:pPr>
      <w:r w:rsidRPr="00C107BA">
        <w:rPr>
          <w:rFonts w:eastAsia="맑은 고딕" w:cs="Arial"/>
          <w:b/>
          <w:bCs/>
          <w:lang w:eastAsia="ko-KR"/>
        </w:rPr>
        <w:t>- Proposed change</w:t>
      </w:r>
    </w:p>
    <w:p w14:paraId="2DDDA671" w14:textId="77777777" w:rsidR="000C73AC" w:rsidRDefault="000C73AC" w:rsidP="000C73AC">
      <w:pPr>
        <w:jc w:val="left"/>
        <w:rPr>
          <w:rFonts w:eastAsia="맑은 고딕" w:cs="Arial"/>
          <w:b/>
          <w:bCs/>
          <w:i/>
          <w:iCs/>
          <w:lang w:eastAsia="ko-KR"/>
        </w:rPr>
      </w:pPr>
      <w:r w:rsidRPr="00C107BA">
        <w:rPr>
          <w:rFonts w:cs="Arial"/>
          <w:b/>
          <w:bCs/>
          <w:i/>
          <w:iCs/>
          <w:highlight w:val="yellow"/>
        </w:rPr>
        <w:t>Change the sub-clause as follows (Track changes ON)</w:t>
      </w:r>
    </w:p>
    <w:p w14:paraId="13C581CC" w14:textId="506CCE05" w:rsidR="00D54193" w:rsidRPr="00C107BA" w:rsidRDefault="00D54193" w:rsidP="00D54193">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29</w:t>
      </w:r>
      <w:r w:rsidRPr="00C107BA">
        <w:rPr>
          <w:rFonts w:eastAsia="맑은 고딕" w:cs="Arial"/>
          <w:b/>
          <w:bCs/>
          <w:iCs/>
          <w:color w:val="4F81BD" w:themeColor="accent1"/>
          <w:lang w:eastAsia="ko-KR"/>
        </w:rPr>
        <w:t>)</w:t>
      </w:r>
    </w:p>
    <w:p w14:paraId="03DA090A" w14:textId="7F0EB4A3" w:rsidR="007668C8" w:rsidRDefault="007668C8" w:rsidP="007668C8">
      <w:pPr>
        <w:jc w:val="left"/>
        <w:rPr>
          <w:rFonts w:eastAsia="맑은 고딕" w:cs="Arial"/>
          <w:bCs/>
          <w:lang w:eastAsia="ko-KR"/>
        </w:rPr>
      </w:pPr>
      <w:r w:rsidRPr="007668C8">
        <w:rPr>
          <w:rFonts w:eastAsia="맑은 고딕" w:cs="Arial"/>
          <w:bCs/>
          <w:lang w:eastAsia="ko-KR"/>
        </w:rPr>
        <w:t xml:space="preserve">After transmitting the Public Advertising Poll Compact frame on the initialization channel, the initiator </w:t>
      </w:r>
      <w:del w:id="2" w:author="Lee Hong Won/IoT Connectivity Standard Task(hongwon.lee@lge.com)" w:date="2025-04-28T09:13:00Z" w16du:dateUtc="2025-04-28T00:13:00Z">
        <w:r w:rsidRPr="007668C8" w:rsidDel="00B71FE3">
          <w:rPr>
            <w:rFonts w:eastAsia="맑은 고딕" w:cs="Arial"/>
            <w:bCs/>
            <w:lang w:eastAsia="ko-KR"/>
          </w:rPr>
          <w:delText xml:space="preserve">shall </w:delText>
        </w:r>
      </w:del>
      <w:ins w:id="3" w:author="Lee Hong Won/IoT Connectivity Standard Task(hongwon.lee@lge.com)" w:date="2025-04-28T09:13:00Z" w16du:dateUtc="2025-04-28T00:13:00Z">
        <w:r w:rsidR="00B71FE3">
          <w:rPr>
            <w:rFonts w:eastAsia="맑은 고딕" w:cs="Arial" w:hint="eastAsia"/>
            <w:bCs/>
            <w:lang w:eastAsia="ko-KR"/>
          </w:rPr>
          <w:t xml:space="preserve">should </w:t>
        </w:r>
      </w:ins>
      <w:r w:rsidRPr="007668C8">
        <w:rPr>
          <w:rFonts w:eastAsia="맑은 고딕" w:cs="Arial"/>
          <w:bCs/>
          <w:lang w:eastAsia="ko-KR"/>
        </w:rPr>
        <w:t>listen for an incoming Public Advertising Response Compact frame in the subsequent</w:t>
      </w:r>
      <w:r w:rsidR="00B71FE3">
        <w:rPr>
          <w:rFonts w:eastAsia="맑은 고딕" w:cs="Arial" w:hint="eastAsia"/>
          <w:bCs/>
          <w:lang w:eastAsia="ko-KR"/>
        </w:rPr>
        <w:t xml:space="preserve"> </w:t>
      </w:r>
      <w:r w:rsidRPr="007668C8">
        <w:rPr>
          <w:rFonts w:eastAsia="맑은 고딕" w:cs="Arial"/>
          <w:bCs/>
          <w:lang w:eastAsia="ko-KR"/>
        </w:rPr>
        <w:t>initialization slot.</w:t>
      </w:r>
    </w:p>
    <w:p w14:paraId="6E51D602" w14:textId="1FCDB4EF" w:rsidR="00D54193" w:rsidRPr="00C107BA" w:rsidRDefault="00D54193" w:rsidP="00D54193">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35</w:t>
      </w:r>
      <w:r w:rsidRPr="00C107BA">
        <w:rPr>
          <w:rFonts w:eastAsia="맑은 고딕" w:cs="Arial"/>
          <w:b/>
          <w:bCs/>
          <w:iCs/>
          <w:color w:val="4F81BD" w:themeColor="accent1"/>
          <w:lang w:eastAsia="ko-KR"/>
        </w:rPr>
        <w:t>)</w:t>
      </w:r>
    </w:p>
    <w:p w14:paraId="56AF08F7" w14:textId="5C579831" w:rsidR="00F82850" w:rsidRPr="007668C8" w:rsidRDefault="007668C8" w:rsidP="007668C8">
      <w:pPr>
        <w:jc w:val="left"/>
        <w:rPr>
          <w:rFonts w:eastAsia="맑은 고딕" w:cs="Arial"/>
          <w:bCs/>
          <w:lang w:eastAsia="ko-KR"/>
        </w:rPr>
      </w:pPr>
      <w:r w:rsidRPr="007668C8">
        <w:rPr>
          <w:rFonts w:eastAsia="맑은 고딕" w:cs="Arial"/>
          <w:bCs/>
          <w:lang w:eastAsia="ko-KR"/>
        </w:rPr>
        <w:t xml:space="preserve">After transmitting a Public Advertising Response Compact frame, the responder </w:t>
      </w:r>
      <w:del w:id="4" w:author="Lee Hong Won/IoT Connectivity Standard Task(hongwon.lee@lge.com)" w:date="2025-04-28T09:13:00Z" w16du:dateUtc="2025-04-28T00:13:00Z">
        <w:r w:rsidRPr="007668C8" w:rsidDel="00466869">
          <w:rPr>
            <w:rFonts w:eastAsia="맑은 고딕" w:cs="Arial"/>
            <w:bCs/>
            <w:lang w:eastAsia="ko-KR"/>
          </w:rPr>
          <w:delText xml:space="preserve">shall </w:delText>
        </w:r>
      </w:del>
      <w:ins w:id="5" w:author="Lee Hong Won/IoT Connectivity Standard Task(hongwon.lee@lge.com)" w:date="2025-04-28T09:13:00Z" w16du:dateUtc="2025-04-28T00:13:00Z">
        <w:r w:rsidR="00466869">
          <w:rPr>
            <w:rFonts w:eastAsia="맑은 고딕" w:cs="Arial" w:hint="eastAsia"/>
            <w:bCs/>
            <w:lang w:eastAsia="ko-KR"/>
          </w:rPr>
          <w:t xml:space="preserve">should </w:t>
        </w:r>
      </w:ins>
      <w:r w:rsidRPr="007668C8">
        <w:rPr>
          <w:rFonts w:eastAsia="맑은 고딕" w:cs="Arial"/>
          <w:bCs/>
          <w:lang w:eastAsia="ko-KR"/>
        </w:rPr>
        <w:t>listen for a Public Start of Ranging Compact frame in the initialization slot following the Public Advertising Response Compact frame.</w:t>
      </w:r>
    </w:p>
    <w:p w14:paraId="30599A58" w14:textId="77777777" w:rsidR="00F82850" w:rsidRDefault="00F82850" w:rsidP="000C73AC">
      <w:pPr>
        <w:jc w:val="left"/>
        <w:rPr>
          <w:rFonts w:eastAsia="맑은 고딕" w:cs="Arial"/>
          <w:b/>
          <w:bCs/>
          <w:i/>
          <w:iCs/>
          <w:lang w:eastAsia="ko-KR"/>
        </w:rPr>
      </w:pPr>
    </w:p>
    <w:p w14:paraId="4BBB2B59" w14:textId="77777777" w:rsidR="00F82850" w:rsidRDefault="00F82850" w:rsidP="000C73AC">
      <w:pPr>
        <w:jc w:val="left"/>
        <w:rPr>
          <w:rFonts w:eastAsia="맑은 고딕" w:cs="Arial"/>
          <w:b/>
          <w:bCs/>
          <w:i/>
          <w:iCs/>
          <w:lang w:eastAsia="ko-KR"/>
        </w:rPr>
      </w:pPr>
    </w:p>
    <w:p w14:paraId="4FE1E8DB" w14:textId="77777777" w:rsidR="00F82850" w:rsidRDefault="00F82850" w:rsidP="000C73AC">
      <w:pPr>
        <w:jc w:val="left"/>
        <w:rPr>
          <w:rFonts w:eastAsia="맑은 고딕" w:cs="Arial"/>
          <w:b/>
          <w:bCs/>
          <w:i/>
          <w:iCs/>
          <w:lang w:eastAsia="ko-KR"/>
        </w:rPr>
      </w:pPr>
    </w:p>
    <w:p w14:paraId="5D49A8D7" w14:textId="77777777" w:rsidR="00F82850" w:rsidRDefault="00F82850" w:rsidP="000C73AC">
      <w:pPr>
        <w:jc w:val="left"/>
        <w:rPr>
          <w:rFonts w:eastAsia="맑은 고딕" w:cs="Arial"/>
          <w:b/>
          <w:bCs/>
          <w:i/>
          <w:iCs/>
          <w:lang w:eastAsia="ko-KR"/>
        </w:rPr>
      </w:pPr>
    </w:p>
    <w:p w14:paraId="5024AD8C" w14:textId="77777777" w:rsidR="00B224C9" w:rsidRDefault="00B224C9" w:rsidP="000C73AC">
      <w:pPr>
        <w:jc w:val="left"/>
        <w:rPr>
          <w:rFonts w:eastAsia="맑은 고딕" w:cs="Arial"/>
          <w:b/>
          <w:bCs/>
          <w:i/>
          <w:iCs/>
          <w:lang w:eastAsia="ko-KR"/>
        </w:rPr>
      </w:pPr>
    </w:p>
    <w:p w14:paraId="42532577" w14:textId="77777777" w:rsidR="00B224C9" w:rsidRDefault="00B224C9" w:rsidP="000C73AC">
      <w:pPr>
        <w:jc w:val="left"/>
        <w:rPr>
          <w:rFonts w:eastAsia="맑은 고딕" w:cs="Arial"/>
          <w:b/>
          <w:bCs/>
          <w:i/>
          <w:iCs/>
          <w:lang w:eastAsia="ko-KR"/>
        </w:rPr>
      </w:pPr>
    </w:p>
    <w:p w14:paraId="56BCC471" w14:textId="77777777" w:rsidR="00B224C9" w:rsidRDefault="00B224C9" w:rsidP="000C73AC">
      <w:pPr>
        <w:jc w:val="left"/>
        <w:rPr>
          <w:rFonts w:eastAsia="맑은 고딕" w:cs="Arial"/>
          <w:b/>
          <w:bCs/>
          <w:i/>
          <w:iCs/>
          <w:lang w:eastAsia="ko-KR"/>
        </w:rPr>
      </w:pPr>
    </w:p>
    <w:p w14:paraId="3D338C9A" w14:textId="77777777" w:rsidR="00B224C9" w:rsidRDefault="00B224C9" w:rsidP="000C73AC">
      <w:pPr>
        <w:jc w:val="left"/>
        <w:rPr>
          <w:rFonts w:eastAsia="맑은 고딕" w:cs="Arial"/>
          <w:b/>
          <w:bCs/>
          <w:i/>
          <w:iCs/>
          <w:lang w:eastAsia="ko-KR"/>
        </w:rPr>
      </w:pPr>
    </w:p>
    <w:p w14:paraId="6E5A6395" w14:textId="71AF1A9C" w:rsidR="00F82850" w:rsidRPr="003C7DE3" w:rsidRDefault="00F82850" w:rsidP="00F82850">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w:t>
      </w:r>
      <w:r w:rsidR="00DF766F">
        <w:rPr>
          <w:rFonts w:eastAsia="맑은 고딕" w:cs="Arial" w:hint="eastAsia"/>
          <w:b/>
          <w:bCs/>
          <w:i/>
          <w:color w:val="4F81BD" w:themeColor="accent1"/>
          <w:lang w:eastAsia="ko-KR"/>
        </w:rPr>
        <w:t>440</w:t>
      </w:r>
      <w:r>
        <w:rPr>
          <w:rFonts w:eastAsia="맑은 고딕" w:cs="Arial" w:hint="eastAsia"/>
          <w:b/>
          <w:bCs/>
          <w:i/>
          <w:color w:val="4F81BD" w:themeColor="accent1"/>
          <w:lang w:eastAsia="ko-KR"/>
        </w:rPr>
        <w:t>, 44</w:t>
      </w:r>
      <w:r w:rsidR="00DF766F">
        <w:rPr>
          <w:rFonts w:eastAsia="맑은 고딕" w:cs="Arial" w:hint="eastAsia"/>
          <w:b/>
          <w:bCs/>
          <w:i/>
          <w:color w:val="4F81BD" w:themeColor="accent1"/>
          <w:lang w:eastAsia="ko-KR"/>
        </w:rPr>
        <w:t>2</w:t>
      </w:r>
      <w:r>
        <w:rPr>
          <w:rFonts w:eastAsia="맑은 고딕" w:cs="Arial" w:hint="eastAsia"/>
          <w:b/>
          <w:bCs/>
          <w:i/>
          <w:color w:val="4F81BD" w:themeColor="accent1"/>
          <w:lang w:eastAsia="ko-KR"/>
        </w:rPr>
        <w:t>, 44</w:t>
      </w:r>
      <w:r w:rsidR="00DF766F">
        <w:rPr>
          <w:rFonts w:eastAsia="맑은 고딕" w:cs="Arial" w:hint="eastAsia"/>
          <w:b/>
          <w:bCs/>
          <w:i/>
          <w:color w:val="4F81BD" w:themeColor="accent1"/>
          <w:lang w:eastAsia="ko-KR"/>
        </w:rPr>
        <w:t>7</w:t>
      </w:r>
      <w:r w:rsidR="00C41A53">
        <w:rPr>
          <w:rFonts w:eastAsia="맑은 고딕" w:cs="Arial" w:hint="eastAsia"/>
          <w:b/>
          <w:bCs/>
          <w:i/>
          <w:color w:val="4F81BD" w:themeColor="accent1"/>
          <w:lang w:eastAsia="ko-KR"/>
        </w:rPr>
        <w:t xml:space="preserve"> and 448</w:t>
      </w:r>
      <w:r w:rsidRPr="003C7DE3">
        <w:rPr>
          <w:rFonts w:eastAsia="맑은 고딕" w:cs="Arial"/>
          <w:b/>
          <w:bCs/>
          <w:i/>
          <w:color w:val="4F81BD" w:themeColor="accent1"/>
          <w:lang w:eastAsia="ko-KR"/>
        </w:rPr>
        <w:t xml:space="preserve"> in </w:t>
      </w:r>
      <w:r w:rsidRPr="00141D2C">
        <w:rPr>
          <w:rFonts w:eastAsia="맑은 고딕" w:cs="Arial"/>
          <w:b/>
          <w:bCs/>
          <w:i/>
          <w:color w:val="4F81BD" w:themeColor="accent1"/>
          <w:lang w:eastAsia="ko-KR"/>
        </w:rPr>
        <w:t>15-25-0174-07-04ab-consolidated-comments-draft-2-0</w:t>
      </w:r>
      <w:r w:rsidRPr="003C7DE3">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F82850" w:rsidRPr="00C107BA" w14:paraId="5F4FB24E" w14:textId="77777777" w:rsidTr="007946CA">
        <w:trPr>
          <w:trHeight w:val="793"/>
        </w:trPr>
        <w:tc>
          <w:tcPr>
            <w:tcW w:w="1031" w:type="dxa"/>
          </w:tcPr>
          <w:p w14:paraId="1CAB3FA5" w14:textId="77777777" w:rsidR="00F82850" w:rsidRPr="00C107BA" w:rsidRDefault="00F82850" w:rsidP="00CF7231">
            <w:pPr>
              <w:jc w:val="center"/>
              <w:rPr>
                <w:rFonts w:cs="Arial"/>
                <w:b/>
                <w:bCs/>
                <w:sz w:val="18"/>
                <w:szCs w:val="18"/>
              </w:rPr>
            </w:pPr>
            <w:r w:rsidRPr="00C107BA">
              <w:rPr>
                <w:rFonts w:eastAsiaTheme="minorEastAsia" w:cs="Arial"/>
                <w:b/>
                <w:bCs/>
                <w:sz w:val="18"/>
                <w:szCs w:val="18"/>
                <w:lang w:eastAsia="zh-CN"/>
              </w:rPr>
              <w:t>Name</w:t>
            </w:r>
          </w:p>
        </w:tc>
        <w:tc>
          <w:tcPr>
            <w:tcW w:w="810" w:type="dxa"/>
          </w:tcPr>
          <w:p w14:paraId="70B561CC" w14:textId="77777777" w:rsidR="00F82850" w:rsidRPr="00C107BA" w:rsidRDefault="00F82850" w:rsidP="00CF7231">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7975CC89" w14:textId="77777777" w:rsidR="00F82850" w:rsidRPr="00C107BA" w:rsidRDefault="00F82850" w:rsidP="00CF7231">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3734A6AC" w14:textId="77777777" w:rsidR="00F82850" w:rsidRPr="00C107BA" w:rsidRDefault="00F82850" w:rsidP="00CF7231">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9EAD48B" w14:textId="77777777" w:rsidR="00F82850" w:rsidRPr="00C107BA" w:rsidRDefault="00F82850" w:rsidP="00CF7231">
            <w:pPr>
              <w:jc w:val="center"/>
              <w:rPr>
                <w:rFonts w:cs="Arial"/>
                <w:b/>
                <w:bCs/>
                <w:sz w:val="18"/>
                <w:szCs w:val="18"/>
              </w:rPr>
            </w:pPr>
            <w:r w:rsidRPr="00C107BA">
              <w:rPr>
                <w:rFonts w:cs="Arial"/>
                <w:b/>
                <w:bCs/>
                <w:sz w:val="18"/>
                <w:szCs w:val="18"/>
              </w:rPr>
              <w:t>Ln</w:t>
            </w:r>
          </w:p>
        </w:tc>
        <w:tc>
          <w:tcPr>
            <w:tcW w:w="2656" w:type="dxa"/>
          </w:tcPr>
          <w:p w14:paraId="40E8E450" w14:textId="77777777" w:rsidR="00F82850" w:rsidRPr="00C107BA" w:rsidRDefault="00F82850" w:rsidP="00CF7231">
            <w:pPr>
              <w:jc w:val="center"/>
              <w:rPr>
                <w:rFonts w:cs="Arial"/>
                <w:b/>
                <w:bCs/>
                <w:sz w:val="18"/>
                <w:szCs w:val="18"/>
              </w:rPr>
            </w:pPr>
            <w:r w:rsidRPr="00C107BA">
              <w:rPr>
                <w:rFonts w:cs="Arial"/>
                <w:b/>
                <w:bCs/>
                <w:sz w:val="18"/>
                <w:szCs w:val="18"/>
              </w:rPr>
              <w:t>Comment</w:t>
            </w:r>
          </w:p>
        </w:tc>
        <w:tc>
          <w:tcPr>
            <w:tcW w:w="2340" w:type="dxa"/>
          </w:tcPr>
          <w:p w14:paraId="418BA8CE" w14:textId="77777777" w:rsidR="00F82850" w:rsidRPr="00C107BA" w:rsidRDefault="00F82850" w:rsidP="00CF7231">
            <w:pPr>
              <w:jc w:val="center"/>
              <w:rPr>
                <w:rFonts w:cs="Arial"/>
                <w:b/>
                <w:bCs/>
                <w:sz w:val="18"/>
                <w:szCs w:val="18"/>
              </w:rPr>
            </w:pPr>
            <w:r w:rsidRPr="00C107BA">
              <w:rPr>
                <w:rFonts w:cs="Arial"/>
                <w:b/>
                <w:bCs/>
                <w:sz w:val="18"/>
                <w:szCs w:val="18"/>
              </w:rPr>
              <w:t>Proposed Change</w:t>
            </w:r>
          </w:p>
        </w:tc>
        <w:tc>
          <w:tcPr>
            <w:tcW w:w="990" w:type="dxa"/>
          </w:tcPr>
          <w:p w14:paraId="25D7B536" w14:textId="77777777" w:rsidR="00F82850" w:rsidRPr="00C107BA" w:rsidRDefault="00F82850" w:rsidP="00CF7231">
            <w:pPr>
              <w:jc w:val="center"/>
              <w:rPr>
                <w:rFonts w:cs="Arial"/>
                <w:b/>
                <w:bCs/>
                <w:sz w:val="18"/>
                <w:szCs w:val="18"/>
              </w:rPr>
            </w:pPr>
            <w:r w:rsidRPr="00C107BA">
              <w:rPr>
                <w:rFonts w:cs="Arial"/>
                <w:b/>
                <w:bCs/>
                <w:sz w:val="18"/>
                <w:szCs w:val="18"/>
              </w:rPr>
              <w:t>Disposition</w:t>
            </w:r>
          </w:p>
        </w:tc>
      </w:tr>
      <w:tr w:rsidR="00F82850" w:rsidRPr="00C107BA" w14:paraId="49DDD54E" w14:textId="77777777" w:rsidTr="007946CA">
        <w:tc>
          <w:tcPr>
            <w:tcW w:w="1031" w:type="dxa"/>
          </w:tcPr>
          <w:p w14:paraId="0F784470" w14:textId="77777777" w:rsidR="00F82850" w:rsidRPr="00C107BA" w:rsidRDefault="00F82850" w:rsidP="00CF7231">
            <w:pPr>
              <w:spacing w:after="0" w:line="240" w:lineRule="auto"/>
              <w:jc w:val="center"/>
              <w:rPr>
                <w:rFonts w:cs="Arial"/>
              </w:rPr>
            </w:pPr>
            <w:r w:rsidRPr="00D170AC">
              <w:rPr>
                <w:rFonts w:cs="Arial"/>
              </w:rPr>
              <w:t>VERSO, BILLY</w:t>
            </w:r>
          </w:p>
        </w:tc>
        <w:tc>
          <w:tcPr>
            <w:tcW w:w="810" w:type="dxa"/>
          </w:tcPr>
          <w:p w14:paraId="13E637F5" w14:textId="23C05D6E" w:rsidR="00F82850" w:rsidRPr="00C107BA" w:rsidRDefault="00F82850" w:rsidP="00CF7231">
            <w:pPr>
              <w:spacing w:after="0" w:line="240" w:lineRule="auto"/>
              <w:jc w:val="center"/>
              <w:rPr>
                <w:rFonts w:eastAsia="맑은 고딕" w:cs="Arial"/>
                <w:lang w:eastAsia="ko-KR"/>
              </w:rPr>
            </w:pPr>
            <w:r>
              <w:rPr>
                <w:rFonts w:eastAsia="맑은 고딕" w:cs="Arial" w:hint="eastAsia"/>
                <w:lang w:eastAsia="ko-KR"/>
              </w:rPr>
              <w:t>440</w:t>
            </w:r>
          </w:p>
        </w:tc>
        <w:tc>
          <w:tcPr>
            <w:tcW w:w="540" w:type="dxa"/>
          </w:tcPr>
          <w:p w14:paraId="01FD7F7C" w14:textId="77777777" w:rsidR="00F82850" w:rsidRPr="00C107BA" w:rsidRDefault="00F82850" w:rsidP="00CF7231">
            <w:pPr>
              <w:spacing w:after="0" w:line="240" w:lineRule="auto"/>
              <w:jc w:val="center"/>
              <w:rPr>
                <w:rFonts w:eastAsia="맑은 고딕" w:cs="Arial"/>
                <w:lang w:eastAsia="ko-KR"/>
              </w:rPr>
            </w:pPr>
            <w:r>
              <w:rPr>
                <w:rFonts w:eastAsia="맑은 고딕" w:cs="Arial" w:hint="eastAsia"/>
                <w:lang w:eastAsia="ko-KR"/>
              </w:rPr>
              <w:t>75</w:t>
            </w:r>
          </w:p>
        </w:tc>
        <w:tc>
          <w:tcPr>
            <w:tcW w:w="1214" w:type="dxa"/>
          </w:tcPr>
          <w:p w14:paraId="7510647A" w14:textId="77777777" w:rsidR="00F82850" w:rsidRPr="00C107BA" w:rsidRDefault="00F82850" w:rsidP="00CF7231">
            <w:pPr>
              <w:spacing w:after="0" w:line="240" w:lineRule="auto"/>
              <w:jc w:val="center"/>
              <w:rPr>
                <w:rFonts w:eastAsia="맑은 고딕" w:cs="Arial"/>
                <w:lang w:eastAsia="ko-KR"/>
              </w:rPr>
            </w:pPr>
            <w:r w:rsidRPr="00D170AC">
              <w:rPr>
                <w:rFonts w:cs="Arial"/>
              </w:rPr>
              <w:t>10.39.3.7.1</w:t>
            </w:r>
          </w:p>
        </w:tc>
        <w:tc>
          <w:tcPr>
            <w:tcW w:w="450" w:type="dxa"/>
          </w:tcPr>
          <w:p w14:paraId="10EB9184" w14:textId="24798A9F" w:rsidR="00F82850" w:rsidRPr="00C107BA" w:rsidRDefault="00F82850" w:rsidP="00CF7231">
            <w:pPr>
              <w:tabs>
                <w:tab w:val="center" w:pos="117"/>
              </w:tabs>
              <w:spacing w:after="0" w:line="240" w:lineRule="auto"/>
              <w:rPr>
                <w:rFonts w:eastAsia="맑은 고딕" w:cs="Arial"/>
                <w:lang w:eastAsia="ko-KR"/>
              </w:rPr>
            </w:pPr>
            <w:r>
              <w:rPr>
                <w:rFonts w:eastAsia="맑은 고딕" w:cs="Arial"/>
                <w:lang w:eastAsia="ko-KR"/>
              </w:rPr>
              <w:tab/>
            </w:r>
            <w:r w:rsidR="00DC58EE">
              <w:rPr>
                <w:rFonts w:eastAsia="맑은 고딕" w:cs="Arial" w:hint="eastAsia"/>
                <w:lang w:eastAsia="ko-KR"/>
              </w:rPr>
              <w:t>32</w:t>
            </w:r>
          </w:p>
        </w:tc>
        <w:tc>
          <w:tcPr>
            <w:tcW w:w="2656" w:type="dxa"/>
          </w:tcPr>
          <w:p w14:paraId="383A1C71" w14:textId="5748DDCC" w:rsidR="00F82850" w:rsidRPr="00C107BA" w:rsidRDefault="00DC58EE" w:rsidP="00CF7231">
            <w:pPr>
              <w:spacing w:after="0" w:line="240" w:lineRule="auto"/>
              <w:jc w:val="left"/>
              <w:rPr>
                <w:rFonts w:cs="Arial"/>
              </w:rPr>
            </w:pPr>
            <w:r w:rsidRPr="00DC58EE">
              <w:rPr>
                <w:rFonts w:cs="Arial"/>
              </w:rPr>
              <w:t>Is this NHL or MAC, let's avoid the distinction.</w:t>
            </w:r>
          </w:p>
        </w:tc>
        <w:tc>
          <w:tcPr>
            <w:tcW w:w="2340" w:type="dxa"/>
          </w:tcPr>
          <w:p w14:paraId="2861EA54" w14:textId="7665C358" w:rsidR="00F82850" w:rsidRPr="00C107BA" w:rsidRDefault="00DC58EE" w:rsidP="00CF7231">
            <w:pPr>
              <w:spacing w:after="0" w:line="240" w:lineRule="auto"/>
              <w:jc w:val="left"/>
              <w:rPr>
                <w:rFonts w:cs="Arial"/>
              </w:rPr>
            </w:pPr>
            <w:r w:rsidRPr="00DC58EE">
              <w:rPr>
                <w:rFonts w:cs="Arial"/>
              </w:rPr>
              <w:t>change "shall use" to "uses"</w:t>
            </w:r>
          </w:p>
        </w:tc>
        <w:tc>
          <w:tcPr>
            <w:tcW w:w="990" w:type="dxa"/>
          </w:tcPr>
          <w:p w14:paraId="4F6752BC" w14:textId="55BE8C7E" w:rsidR="00F82850" w:rsidRPr="00C107BA" w:rsidRDefault="00CD5E7F" w:rsidP="00CF7231">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C2035" w:rsidRPr="00C107BA" w14:paraId="777352DD" w14:textId="77777777" w:rsidTr="007946CA">
        <w:tc>
          <w:tcPr>
            <w:tcW w:w="1031" w:type="dxa"/>
          </w:tcPr>
          <w:p w14:paraId="5E4CF776" w14:textId="77777777" w:rsidR="004C2035" w:rsidRPr="00C107BA" w:rsidRDefault="004C2035" w:rsidP="004C2035">
            <w:pPr>
              <w:spacing w:after="0" w:line="240" w:lineRule="auto"/>
              <w:jc w:val="center"/>
              <w:rPr>
                <w:rFonts w:cs="Arial"/>
              </w:rPr>
            </w:pPr>
            <w:r w:rsidRPr="00D170AC">
              <w:rPr>
                <w:rFonts w:cs="Arial"/>
              </w:rPr>
              <w:t>VERSO, BILLY</w:t>
            </w:r>
          </w:p>
        </w:tc>
        <w:tc>
          <w:tcPr>
            <w:tcW w:w="810" w:type="dxa"/>
          </w:tcPr>
          <w:p w14:paraId="49BE59CF" w14:textId="78C1FB71" w:rsidR="004C2035" w:rsidRPr="00C107BA" w:rsidRDefault="004C2035" w:rsidP="004C2035">
            <w:pPr>
              <w:spacing w:after="0" w:line="240" w:lineRule="auto"/>
              <w:jc w:val="center"/>
              <w:rPr>
                <w:rFonts w:eastAsia="맑은 고딕" w:cs="Arial"/>
                <w:lang w:eastAsia="ko-KR"/>
              </w:rPr>
            </w:pPr>
            <w:r>
              <w:rPr>
                <w:rFonts w:eastAsia="맑은 고딕" w:cs="Arial" w:hint="eastAsia"/>
                <w:lang w:eastAsia="ko-KR"/>
              </w:rPr>
              <w:t>442</w:t>
            </w:r>
          </w:p>
        </w:tc>
        <w:tc>
          <w:tcPr>
            <w:tcW w:w="540" w:type="dxa"/>
          </w:tcPr>
          <w:p w14:paraId="26884247" w14:textId="77777777" w:rsidR="004C2035" w:rsidRPr="00C107BA" w:rsidRDefault="004C2035" w:rsidP="004C2035">
            <w:pPr>
              <w:spacing w:after="0" w:line="240" w:lineRule="auto"/>
              <w:jc w:val="center"/>
              <w:rPr>
                <w:rFonts w:eastAsia="맑은 고딕" w:cs="Arial"/>
                <w:lang w:eastAsia="ko-KR"/>
              </w:rPr>
            </w:pPr>
            <w:r>
              <w:rPr>
                <w:rFonts w:eastAsia="맑은 고딕" w:cs="Arial" w:hint="eastAsia"/>
                <w:lang w:eastAsia="ko-KR"/>
              </w:rPr>
              <w:t>75</w:t>
            </w:r>
          </w:p>
        </w:tc>
        <w:tc>
          <w:tcPr>
            <w:tcW w:w="1214" w:type="dxa"/>
          </w:tcPr>
          <w:p w14:paraId="54635CBB" w14:textId="77777777" w:rsidR="004C2035" w:rsidRPr="00C107BA" w:rsidRDefault="004C2035" w:rsidP="004C2035">
            <w:pPr>
              <w:spacing w:after="0" w:line="240" w:lineRule="auto"/>
              <w:jc w:val="center"/>
              <w:rPr>
                <w:rFonts w:eastAsia="맑은 고딕" w:cs="Arial"/>
                <w:lang w:eastAsia="ko-KR"/>
              </w:rPr>
            </w:pPr>
            <w:r w:rsidRPr="00D170AC">
              <w:rPr>
                <w:rFonts w:cs="Arial"/>
              </w:rPr>
              <w:t>10.39.3.7.1</w:t>
            </w:r>
          </w:p>
        </w:tc>
        <w:tc>
          <w:tcPr>
            <w:tcW w:w="450" w:type="dxa"/>
          </w:tcPr>
          <w:p w14:paraId="02E961F5" w14:textId="50636A91" w:rsidR="004C2035" w:rsidRPr="00C107BA" w:rsidRDefault="004C2035" w:rsidP="004C2035">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37</w:t>
            </w:r>
          </w:p>
        </w:tc>
        <w:tc>
          <w:tcPr>
            <w:tcW w:w="2656" w:type="dxa"/>
          </w:tcPr>
          <w:p w14:paraId="4E5F9652" w14:textId="20D27202" w:rsidR="004C2035" w:rsidRPr="00C107BA" w:rsidRDefault="004C2035" w:rsidP="004C2035">
            <w:pPr>
              <w:spacing w:after="0" w:line="240" w:lineRule="auto"/>
              <w:jc w:val="left"/>
              <w:rPr>
                <w:rFonts w:cs="Arial"/>
              </w:rPr>
            </w:pPr>
            <w:r w:rsidRPr="00DC58EE">
              <w:rPr>
                <w:rFonts w:cs="Arial"/>
              </w:rPr>
              <w:t>Is this NHL or MAC, let's avoid the distinction.</w:t>
            </w:r>
          </w:p>
        </w:tc>
        <w:tc>
          <w:tcPr>
            <w:tcW w:w="2340" w:type="dxa"/>
          </w:tcPr>
          <w:p w14:paraId="4416A8F9" w14:textId="0070CF36" w:rsidR="004C2035" w:rsidRPr="00C107BA" w:rsidRDefault="004C2035" w:rsidP="004C2035">
            <w:pPr>
              <w:spacing w:after="0" w:line="240" w:lineRule="auto"/>
              <w:jc w:val="left"/>
              <w:rPr>
                <w:rFonts w:cs="Arial"/>
              </w:rPr>
            </w:pPr>
            <w:r w:rsidRPr="00DC58EE">
              <w:rPr>
                <w:rFonts w:cs="Arial"/>
              </w:rPr>
              <w:t>change "shall use" to "uses"</w:t>
            </w:r>
          </w:p>
        </w:tc>
        <w:tc>
          <w:tcPr>
            <w:tcW w:w="990" w:type="dxa"/>
          </w:tcPr>
          <w:p w14:paraId="345D397D" w14:textId="0A209299" w:rsidR="004C2035" w:rsidRPr="00C107BA" w:rsidRDefault="00CD5E7F" w:rsidP="004C2035">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C2035" w:rsidRPr="00C107BA" w14:paraId="03ACF4E5" w14:textId="77777777" w:rsidTr="007946CA">
        <w:tc>
          <w:tcPr>
            <w:tcW w:w="1031" w:type="dxa"/>
          </w:tcPr>
          <w:p w14:paraId="1E3EDC0D" w14:textId="77777777" w:rsidR="004C2035" w:rsidRPr="00C107BA" w:rsidRDefault="004C2035" w:rsidP="004C2035">
            <w:pPr>
              <w:spacing w:after="0" w:line="240" w:lineRule="auto"/>
              <w:jc w:val="center"/>
              <w:rPr>
                <w:rFonts w:cs="Arial"/>
              </w:rPr>
            </w:pPr>
            <w:r w:rsidRPr="00D170AC">
              <w:rPr>
                <w:rFonts w:cs="Arial"/>
              </w:rPr>
              <w:t>VERSO, BILLY</w:t>
            </w:r>
          </w:p>
        </w:tc>
        <w:tc>
          <w:tcPr>
            <w:tcW w:w="810" w:type="dxa"/>
          </w:tcPr>
          <w:p w14:paraId="6C8CAA9F" w14:textId="07690595" w:rsidR="004C2035" w:rsidRPr="00C107BA" w:rsidRDefault="004C2035" w:rsidP="004C2035">
            <w:pPr>
              <w:spacing w:after="0" w:line="240" w:lineRule="auto"/>
              <w:jc w:val="center"/>
              <w:rPr>
                <w:rFonts w:eastAsia="맑은 고딕" w:cs="Arial"/>
                <w:lang w:eastAsia="ko-KR"/>
              </w:rPr>
            </w:pPr>
            <w:r>
              <w:rPr>
                <w:rFonts w:eastAsia="맑은 고딕" w:cs="Arial" w:hint="eastAsia"/>
                <w:lang w:eastAsia="ko-KR"/>
              </w:rPr>
              <w:t>447</w:t>
            </w:r>
          </w:p>
        </w:tc>
        <w:tc>
          <w:tcPr>
            <w:tcW w:w="540" w:type="dxa"/>
          </w:tcPr>
          <w:p w14:paraId="6B7A9609" w14:textId="77777777" w:rsidR="004C2035" w:rsidRPr="00C107BA" w:rsidRDefault="004C2035" w:rsidP="004C2035">
            <w:pPr>
              <w:spacing w:after="0" w:line="240" w:lineRule="auto"/>
              <w:jc w:val="center"/>
              <w:rPr>
                <w:rFonts w:eastAsia="맑은 고딕" w:cs="Arial"/>
                <w:lang w:eastAsia="ko-KR"/>
              </w:rPr>
            </w:pPr>
            <w:r>
              <w:rPr>
                <w:rFonts w:eastAsia="맑은 고딕" w:cs="Arial" w:hint="eastAsia"/>
                <w:lang w:eastAsia="ko-KR"/>
              </w:rPr>
              <w:t>77</w:t>
            </w:r>
          </w:p>
        </w:tc>
        <w:tc>
          <w:tcPr>
            <w:tcW w:w="1214" w:type="dxa"/>
          </w:tcPr>
          <w:p w14:paraId="58DAD646" w14:textId="77777777" w:rsidR="004C2035" w:rsidRPr="00C107BA" w:rsidRDefault="004C2035" w:rsidP="004C2035">
            <w:pPr>
              <w:spacing w:after="0" w:line="240" w:lineRule="auto"/>
              <w:jc w:val="center"/>
              <w:rPr>
                <w:rFonts w:eastAsia="맑은 고딕" w:cs="Arial"/>
                <w:lang w:eastAsia="ko-KR"/>
              </w:rPr>
            </w:pPr>
            <w:r w:rsidRPr="00D170AC">
              <w:rPr>
                <w:rFonts w:cs="Arial"/>
              </w:rPr>
              <w:t>10.39.3.7.1</w:t>
            </w:r>
          </w:p>
        </w:tc>
        <w:tc>
          <w:tcPr>
            <w:tcW w:w="450" w:type="dxa"/>
          </w:tcPr>
          <w:p w14:paraId="5E5B10C6" w14:textId="1E5FA3CC" w:rsidR="004C2035" w:rsidRPr="00C107BA" w:rsidRDefault="004C2035" w:rsidP="004C2035">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9</w:t>
            </w:r>
          </w:p>
        </w:tc>
        <w:tc>
          <w:tcPr>
            <w:tcW w:w="2656" w:type="dxa"/>
          </w:tcPr>
          <w:p w14:paraId="669F517F" w14:textId="4BC9835D" w:rsidR="004C2035" w:rsidRPr="00C107BA" w:rsidRDefault="004C2035" w:rsidP="004C2035">
            <w:pPr>
              <w:spacing w:after="0" w:line="240" w:lineRule="auto"/>
              <w:jc w:val="left"/>
              <w:rPr>
                <w:rFonts w:cs="Arial"/>
              </w:rPr>
            </w:pPr>
            <w:r w:rsidRPr="00DC58EE">
              <w:rPr>
                <w:rFonts w:cs="Arial"/>
              </w:rPr>
              <w:t>Is this NHL or MAC, let's avoid the distinction.</w:t>
            </w:r>
          </w:p>
        </w:tc>
        <w:tc>
          <w:tcPr>
            <w:tcW w:w="2340" w:type="dxa"/>
          </w:tcPr>
          <w:p w14:paraId="09065F9D" w14:textId="4C247D28" w:rsidR="004C2035" w:rsidRPr="00C107BA" w:rsidRDefault="004C2035" w:rsidP="004C2035">
            <w:pPr>
              <w:spacing w:after="0" w:line="240" w:lineRule="auto"/>
              <w:jc w:val="left"/>
              <w:rPr>
                <w:rFonts w:cs="Arial"/>
              </w:rPr>
            </w:pPr>
            <w:r w:rsidRPr="004C2035">
              <w:rPr>
                <w:rFonts w:cs="Arial"/>
              </w:rPr>
              <w:t>change "shall be used" to "are used"</w:t>
            </w:r>
          </w:p>
        </w:tc>
        <w:tc>
          <w:tcPr>
            <w:tcW w:w="990" w:type="dxa"/>
          </w:tcPr>
          <w:p w14:paraId="548EC1C8" w14:textId="1EA4B361" w:rsidR="004C2035" w:rsidRPr="00C107BA" w:rsidRDefault="00CD5E7F" w:rsidP="004C2035">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7946CA" w:rsidRPr="00C107BA" w14:paraId="2F43A57A" w14:textId="77777777" w:rsidTr="007946CA">
        <w:tc>
          <w:tcPr>
            <w:tcW w:w="1031" w:type="dxa"/>
          </w:tcPr>
          <w:p w14:paraId="11ACFE5B" w14:textId="77777777" w:rsidR="007946CA" w:rsidRPr="00C107BA" w:rsidRDefault="007946CA" w:rsidP="00614E0B">
            <w:pPr>
              <w:spacing w:after="0" w:line="240" w:lineRule="auto"/>
              <w:jc w:val="center"/>
              <w:rPr>
                <w:rFonts w:cs="Arial"/>
              </w:rPr>
            </w:pPr>
            <w:r w:rsidRPr="00D170AC">
              <w:rPr>
                <w:rFonts w:cs="Arial"/>
              </w:rPr>
              <w:t>VERSO, BILLY</w:t>
            </w:r>
          </w:p>
        </w:tc>
        <w:tc>
          <w:tcPr>
            <w:tcW w:w="810" w:type="dxa"/>
          </w:tcPr>
          <w:p w14:paraId="34A69E09" w14:textId="77777777" w:rsidR="007946CA" w:rsidRPr="00C107BA" w:rsidRDefault="007946CA" w:rsidP="00614E0B">
            <w:pPr>
              <w:spacing w:after="0" w:line="240" w:lineRule="auto"/>
              <w:jc w:val="center"/>
              <w:rPr>
                <w:rFonts w:eastAsia="맑은 고딕" w:cs="Arial"/>
                <w:lang w:eastAsia="ko-KR"/>
              </w:rPr>
            </w:pPr>
            <w:r>
              <w:rPr>
                <w:rFonts w:eastAsia="맑은 고딕" w:cs="Arial" w:hint="eastAsia"/>
                <w:lang w:eastAsia="ko-KR"/>
              </w:rPr>
              <w:t>448</w:t>
            </w:r>
          </w:p>
        </w:tc>
        <w:tc>
          <w:tcPr>
            <w:tcW w:w="540" w:type="dxa"/>
          </w:tcPr>
          <w:p w14:paraId="770982DA" w14:textId="77777777" w:rsidR="007946CA" w:rsidRPr="00C107BA" w:rsidRDefault="007946CA" w:rsidP="00614E0B">
            <w:pPr>
              <w:spacing w:after="0" w:line="240" w:lineRule="auto"/>
              <w:jc w:val="center"/>
              <w:rPr>
                <w:rFonts w:eastAsia="맑은 고딕" w:cs="Arial"/>
                <w:lang w:eastAsia="ko-KR"/>
              </w:rPr>
            </w:pPr>
            <w:r>
              <w:rPr>
                <w:rFonts w:eastAsia="맑은 고딕" w:cs="Arial" w:hint="eastAsia"/>
                <w:lang w:eastAsia="ko-KR"/>
              </w:rPr>
              <w:t>77</w:t>
            </w:r>
          </w:p>
        </w:tc>
        <w:tc>
          <w:tcPr>
            <w:tcW w:w="1214" w:type="dxa"/>
          </w:tcPr>
          <w:p w14:paraId="42EDDF41" w14:textId="77777777" w:rsidR="007946CA" w:rsidRPr="00C107BA" w:rsidRDefault="007946CA" w:rsidP="00614E0B">
            <w:pPr>
              <w:spacing w:after="0" w:line="240" w:lineRule="auto"/>
              <w:jc w:val="center"/>
              <w:rPr>
                <w:rFonts w:eastAsia="맑은 고딕" w:cs="Arial"/>
                <w:lang w:eastAsia="ko-KR"/>
              </w:rPr>
            </w:pPr>
            <w:r w:rsidRPr="006308DF">
              <w:rPr>
                <w:rFonts w:cs="Arial"/>
              </w:rPr>
              <w:t>10.39.3.7.2</w:t>
            </w:r>
          </w:p>
        </w:tc>
        <w:tc>
          <w:tcPr>
            <w:tcW w:w="450" w:type="dxa"/>
          </w:tcPr>
          <w:p w14:paraId="3A9A9668" w14:textId="77777777" w:rsidR="007946CA" w:rsidRPr="00C107BA" w:rsidRDefault="007946CA" w:rsidP="00614E0B">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25</w:t>
            </w:r>
          </w:p>
        </w:tc>
        <w:tc>
          <w:tcPr>
            <w:tcW w:w="2656" w:type="dxa"/>
          </w:tcPr>
          <w:p w14:paraId="5788ECCC" w14:textId="77777777" w:rsidR="007946CA" w:rsidRPr="00C107BA" w:rsidRDefault="007946CA" w:rsidP="00614E0B">
            <w:pPr>
              <w:spacing w:after="0" w:line="240" w:lineRule="auto"/>
              <w:jc w:val="left"/>
              <w:rPr>
                <w:rFonts w:cs="Arial"/>
              </w:rPr>
            </w:pPr>
            <w:r w:rsidRPr="00D170AC">
              <w:rPr>
                <w:rFonts w:cs="Arial"/>
              </w:rPr>
              <w:t>I reckon it is the NHL that doing this, so propose to rewrite to say the same thing without the "shall".</w:t>
            </w:r>
          </w:p>
        </w:tc>
        <w:tc>
          <w:tcPr>
            <w:tcW w:w="2340" w:type="dxa"/>
          </w:tcPr>
          <w:p w14:paraId="3AF11FDB" w14:textId="77777777" w:rsidR="007946CA" w:rsidRPr="00C107BA" w:rsidRDefault="007946CA" w:rsidP="00614E0B">
            <w:pPr>
              <w:spacing w:after="0" w:line="240" w:lineRule="auto"/>
              <w:jc w:val="left"/>
              <w:rPr>
                <w:rFonts w:cs="Arial"/>
              </w:rPr>
            </w:pPr>
            <w:r w:rsidRPr="00D170AC">
              <w:rPr>
                <w:rFonts w:cs="Arial"/>
              </w:rPr>
              <w:t>change "shall be" to "is" here and on lines 30 and 33.</w:t>
            </w:r>
          </w:p>
        </w:tc>
        <w:tc>
          <w:tcPr>
            <w:tcW w:w="990" w:type="dxa"/>
          </w:tcPr>
          <w:p w14:paraId="4F5FF4EA" w14:textId="77777777" w:rsidR="007946CA" w:rsidRPr="00C107BA" w:rsidRDefault="007946CA" w:rsidP="00614E0B">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1D3BA380" w14:textId="77777777" w:rsidR="00F82850" w:rsidRPr="00C107BA" w:rsidRDefault="00F82850" w:rsidP="00F82850">
      <w:pPr>
        <w:rPr>
          <w:rFonts w:cs="Arial"/>
          <w:b/>
          <w:bCs/>
          <w:i/>
          <w:color w:val="4F81BD" w:themeColor="accent1"/>
        </w:rPr>
      </w:pPr>
    </w:p>
    <w:p w14:paraId="13FC22B8" w14:textId="2520C4B7" w:rsidR="00F82850" w:rsidRPr="00246729" w:rsidRDefault="00F82850" w:rsidP="00F82850">
      <w:pPr>
        <w:rPr>
          <w:rFonts w:eastAsia="맑은 고딕" w:cs="Arial"/>
          <w:bCs/>
          <w:lang w:val="en-US" w:eastAsia="ko-KR"/>
        </w:rPr>
      </w:pPr>
      <w:r w:rsidRPr="00F82850">
        <w:rPr>
          <w:rFonts w:eastAsiaTheme="minorEastAsia" w:cs="Arial"/>
          <w:b/>
          <w:bCs/>
          <w:u w:val="single"/>
          <w:lang w:val="en-US" w:eastAsia="zh-CN"/>
        </w:rPr>
        <w:t>Discussion</w:t>
      </w:r>
      <w:r w:rsidRPr="00F82850">
        <w:rPr>
          <w:rFonts w:eastAsiaTheme="minorEastAsia" w:cs="Arial"/>
          <w:bCs/>
          <w:lang w:val="en-US" w:eastAsia="zh-CN"/>
        </w:rPr>
        <w:t>：</w:t>
      </w:r>
    </w:p>
    <w:p w14:paraId="72D9ACF1" w14:textId="33477148" w:rsidR="00735F33" w:rsidRPr="00735F33" w:rsidRDefault="00FD0FA1" w:rsidP="00735F33">
      <w:pPr>
        <w:rPr>
          <w:rFonts w:eastAsia="맑은 고딕" w:cs="Arial"/>
          <w:bCs/>
          <w:lang w:val="en-US" w:eastAsia="ko-KR"/>
        </w:rPr>
      </w:pPr>
      <w:r>
        <w:rPr>
          <w:rFonts w:eastAsia="맑은 고딕" w:cs="Arial" w:hint="eastAsia"/>
          <w:bCs/>
          <w:lang w:val="en-US" w:eastAsia="ko-KR"/>
        </w:rPr>
        <w:t xml:space="preserve">Agree with the commenter. </w:t>
      </w:r>
      <w:r w:rsidR="00802912" w:rsidRPr="00802912">
        <w:rPr>
          <w:rFonts w:eastAsia="맑은 고딕" w:cs="Arial"/>
          <w:bCs/>
          <w:lang w:eastAsia="ko-KR"/>
        </w:rPr>
        <w:t xml:space="preserve">It is reasonable that the </w:t>
      </w:r>
      <w:r w:rsidR="00714098">
        <w:rPr>
          <w:rFonts w:eastAsia="맑은 고딕" w:cs="Arial"/>
          <w:bCs/>
          <w:lang w:eastAsia="ko-KR"/>
        </w:rPr>
        <w:t>“</w:t>
      </w:r>
      <w:r w:rsidR="00802912" w:rsidRPr="00802912">
        <w:rPr>
          <w:rFonts w:eastAsia="맑은 고딕" w:cs="Arial"/>
          <w:bCs/>
          <w:lang w:eastAsia="ko-KR"/>
        </w:rPr>
        <w:t>shall</w:t>
      </w:r>
      <w:r w:rsidR="00714098">
        <w:rPr>
          <w:rFonts w:eastAsia="맑은 고딕" w:cs="Arial"/>
          <w:bCs/>
          <w:lang w:eastAsia="ko-KR"/>
        </w:rPr>
        <w:t>”</w:t>
      </w:r>
      <w:r w:rsidR="00802912" w:rsidRPr="00802912">
        <w:rPr>
          <w:rFonts w:eastAsia="맑은 고딕" w:cs="Arial"/>
          <w:bCs/>
          <w:lang w:eastAsia="ko-KR"/>
        </w:rPr>
        <w:t xml:space="preserve"> statement may be changed because the procedures related to these CIDs are performed by the NHL. Considering that this </w:t>
      </w:r>
      <w:r w:rsidR="00662D72" w:rsidRPr="00802912">
        <w:rPr>
          <w:rFonts w:eastAsia="맑은 고딕" w:cs="Arial"/>
          <w:bCs/>
          <w:lang w:eastAsia="ko-KR"/>
        </w:rPr>
        <w:t>behaviour</w:t>
      </w:r>
      <w:r w:rsidR="00802912" w:rsidRPr="00802912">
        <w:rPr>
          <w:rFonts w:eastAsia="맑은 고딕" w:cs="Arial"/>
          <w:bCs/>
          <w:lang w:eastAsia="ko-KR"/>
        </w:rPr>
        <w:t xml:space="preserve"> is related to setting the source and destination addresses, it is proposed that </w:t>
      </w:r>
      <w:r w:rsidR="00F92181">
        <w:rPr>
          <w:rFonts w:eastAsia="맑은 고딕" w:cs="Arial"/>
          <w:bCs/>
          <w:lang w:eastAsia="ko-KR"/>
        </w:rPr>
        <w:t>“</w:t>
      </w:r>
      <w:r w:rsidR="00802912" w:rsidRPr="00802912">
        <w:rPr>
          <w:rFonts w:eastAsia="맑은 고딕" w:cs="Arial"/>
          <w:bCs/>
          <w:lang w:eastAsia="ko-KR"/>
        </w:rPr>
        <w:t>should</w:t>
      </w:r>
      <w:r w:rsidR="00F92181">
        <w:rPr>
          <w:rFonts w:eastAsia="맑은 고딕" w:cs="Arial"/>
          <w:bCs/>
          <w:lang w:eastAsia="ko-KR"/>
        </w:rPr>
        <w:t>”</w:t>
      </w:r>
      <w:r w:rsidR="00802912" w:rsidRPr="00802912">
        <w:rPr>
          <w:rFonts w:eastAsia="맑은 고딕" w:cs="Arial"/>
          <w:bCs/>
          <w:lang w:eastAsia="ko-KR"/>
        </w:rPr>
        <w:t xml:space="preserve"> be changed to provide a recommendation for the NHL to prevent misuse</w:t>
      </w:r>
    </w:p>
    <w:p w14:paraId="286BC2D8" w14:textId="77777777" w:rsidR="00F82850" w:rsidRPr="00C107BA" w:rsidRDefault="00F82850" w:rsidP="00F82850">
      <w:pPr>
        <w:rPr>
          <w:rFonts w:eastAsia="맑은 고딕" w:cs="Arial"/>
          <w:b/>
          <w:bCs/>
          <w:lang w:eastAsia="ko-KR"/>
        </w:rPr>
      </w:pPr>
      <w:r w:rsidRPr="00C107BA">
        <w:rPr>
          <w:rFonts w:cs="Arial"/>
          <w:b/>
          <w:bCs/>
        </w:rPr>
        <w:t xml:space="preserve">Disposition: </w:t>
      </w:r>
      <w:r w:rsidRPr="00C107BA">
        <w:rPr>
          <w:rFonts w:eastAsia="맑은 고딕" w:cs="Arial"/>
          <w:b/>
          <w:bCs/>
          <w:lang w:eastAsia="ko-KR"/>
        </w:rPr>
        <w:t>Revised</w:t>
      </w:r>
    </w:p>
    <w:p w14:paraId="491EA6C5" w14:textId="77777777" w:rsidR="00F82850" w:rsidRPr="00C107BA" w:rsidRDefault="00F82850" w:rsidP="00F82850">
      <w:pPr>
        <w:rPr>
          <w:rFonts w:eastAsiaTheme="minorEastAsia" w:cs="Arial"/>
          <w:bCs/>
          <w:lang w:eastAsia="zh-CN"/>
        </w:rPr>
      </w:pPr>
      <w:r w:rsidRPr="00C107BA">
        <w:rPr>
          <w:rFonts w:cs="Arial"/>
          <w:b/>
          <w:bCs/>
        </w:rPr>
        <w:t xml:space="preserve">Disposition Detail: </w:t>
      </w:r>
    </w:p>
    <w:p w14:paraId="37F0A64A" w14:textId="77777777" w:rsidR="00F82850" w:rsidRPr="00C107BA" w:rsidRDefault="00F82850" w:rsidP="00F82850">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26282CBE" w14:textId="77777777" w:rsidR="00F82850" w:rsidRPr="00C107BA" w:rsidRDefault="00F82850" w:rsidP="00F82850">
      <w:pPr>
        <w:rPr>
          <w:rFonts w:eastAsia="맑은 고딕" w:cs="Arial"/>
          <w:b/>
          <w:bCs/>
          <w:lang w:eastAsia="ko-KR"/>
        </w:rPr>
      </w:pPr>
      <w:r w:rsidRPr="00C107BA">
        <w:rPr>
          <w:rFonts w:eastAsiaTheme="minorEastAsia" w:cs="Arial"/>
          <w:b/>
          <w:bCs/>
          <w:lang w:val="en-US" w:eastAsia="zh-CN"/>
        </w:rPr>
        <w:t>10.38.3.6 UWB MMS ranging session initialization using public addresses</w:t>
      </w:r>
      <w:r w:rsidRPr="00C107BA">
        <w:rPr>
          <w:rFonts w:eastAsiaTheme="minorEastAsia" w:cs="Arial"/>
          <w:b/>
          <w:bCs/>
          <w:lang w:eastAsia="zh-CN"/>
        </w:rPr>
        <w:t xml:space="preserve"> </w:t>
      </w:r>
    </w:p>
    <w:p w14:paraId="6E492FEA" w14:textId="77777777" w:rsidR="00F82850" w:rsidRDefault="00F82850" w:rsidP="00F82850">
      <w:pPr>
        <w:rPr>
          <w:rFonts w:eastAsia="맑은 고딕" w:cs="Arial"/>
          <w:b/>
          <w:bCs/>
          <w:lang w:eastAsia="ko-KR"/>
        </w:rPr>
      </w:pPr>
      <w:r w:rsidRPr="00C107BA">
        <w:rPr>
          <w:rFonts w:eastAsiaTheme="minorEastAsia" w:cs="Arial"/>
          <w:b/>
          <w:bCs/>
          <w:lang w:eastAsia="zh-CN"/>
        </w:rPr>
        <w:t>- Original Text</w:t>
      </w:r>
    </w:p>
    <w:p w14:paraId="08C01B5F" w14:textId="5374B606" w:rsidR="00F82850" w:rsidRPr="001C1B5C" w:rsidRDefault="00F82850" w:rsidP="00F82850">
      <w:pPr>
        <w:rPr>
          <w:rFonts w:eastAsia="맑은 고딕" w:cs="Arial"/>
          <w:b/>
          <w:bCs/>
          <w:lang w:eastAsia="ko-KR"/>
        </w:rPr>
      </w:pPr>
      <w:r>
        <w:rPr>
          <w:rFonts w:eastAsia="맑은 고딕" w:cs="Arial" w:hint="eastAsia"/>
          <w:b/>
          <w:bCs/>
          <w:lang w:eastAsia="ko-KR"/>
        </w:rPr>
        <w:t>For CIDs 4</w:t>
      </w:r>
      <w:r w:rsidR="004C2035">
        <w:rPr>
          <w:rFonts w:eastAsia="맑은 고딕" w:cs="Arial" w:hint="eastAsia"/>
          <w:b/>
          <w:bCs/>
          <w:lang w:eastAsia="ko-KR"/>
        </w:rPr>
        <w:t>40</w:t>
      </w:r>
      <w:r>
        <w:rPr>
          <w:rFonts w:eastAsia="맑은 고딕" w:cs="Arial" w:hint="eastAsia"/>
          <w:b/>
          <w:bCs/>
          <w:lang w:eastAsia="ko-KR"/>
        </w:rPr>
        <w:t xml:space="preserve"> and 44</w:t>
      </w:r>
      <w:r w:rsidR="004C2035">
        <w:rPr>
          <w:rFonts w:eastAsia="맑은 고딕" w:cs="Arial" w:hint="eastAsia"/>
          <w:b/>
          <w:bCs/>
          <w:lang w:eastAsia="ko-KR"/>
        </w:rPr>
        <w:t>2</w:t>
      </w:r>
    </w:p>
    <w:p w14:paraId="4D44EA0B" w14:textId="26D904A1" w:rsidR="00F82850" w:rsidRDefault="004C2035" w:rsidP="004C2035">
      <w:pPr>
        <w:rPr>
          <w:rFonts w:eastAsia="맑은 고딕" w:cs="Arial"/>
          <w:b/>
          <w:bCs/>
          <w:lang w:eastAsia="ko-KR"/>
        </w:rPr>
      </w:pPr>
      <w:r>
        <w:rPr>
          <w:noProof/>
        </w:rPr>
        <w:drawing>
          <wp:inline distT="0" distB="0" distL="0" distR="0" wp14:anchorId="52E1CFF0" wp14:editId="0EEF14DB">
            <wp:extent cx="5731510" cy="2339975"/>
            <wp:effectExtent l="0" t="0" r="2540" b="3175"/>
            <wp:docPr id="58148072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80728" name=""/>
                    <pic:cNvPicPr/>
                  </pic:nvPicPr>
                  <pic:blipFill>
                    <a:blip r:embed="rId14"/>
                    <a:stretch>
                      <a:fillRect/>
                    </a:stretch>
                  </pic:blipFill>
                  <pic:spPr>
                    <a:xfrm>
                      <a:off x="0" y="0"/>
                      <a:ext cx="5731510" cy="2339975"/>
                    </a:xfrm>
                    <a:prstGeom prst="rect">
                      <a:avLst/>
                    </a:prstGeom>
                  </pic:spPr>
                </pic:pic>
              </a:graphicData>
            </a:graphic>
          </wp:inline>
        </w:drawing>
      </w:r>
    </w:p>
    <w:p w14:paraId="4C3A0D0C" w14:textId="77777777" w:rsidR="00F801C5" w:rsidRDefault="00F801C5" w:rsidP="004C2035">
      <w:pPr>
        <w:rPr>
          <w:rFonts w:eastAsia="맑은 고딕" w:cs="Arial"/>
          <w:b/>
          <w:bCs/>
          <w:lang w:eastAsia="ko-KR"/>
        </w:rPr>
      </w:pPr>
    </w:p>
    <w:p w14:paraId="3C74D0FA" w14:textId="77777777" w:rsidR="00F801C5" w:rsidRDefault="00F801C5" w:rsidP="004C2035">
      <w:pPr>
        <w:rPr>
          <w:rFonts w:eastAsia="맑은 고딕" w:cs="Arial"/>
          <w:b/>
          <w:bCs/>
          <w:lang w:eastAsia="ko-KR"/>
        </w:rPr>
      </w:pPr>
    </w:p>
    <w:p w14:paraId="1842163D" w14:textId="77777777" w:rsidR="00F801C5" w:rsidRDefault="00F801C5" w:rsidP="004C2035">
      <w:pPr>
        <w:rPr>
          <w:rFonts w:eastAsia="맑은 고딕" w:cs="Arial"/>
          <w:b/>
          <w:bCs/>
          <w:lang w:eastAsia="ko-KR"/>
        </w:rPr>
      </w:pPr>
    </w:p>
    <w:p w14:paraId="67D3929E" w14:textId="231DAA84" w:rsidR="00F82850" w:rsidRDefault="00F82850" w:rsidP="00F82850">
      <w:pPr>
        <w:jc w:val="left"/>
        <w:rPr>
          <w:rFonts w:eastAsia="맑은 고딕" w:cs="Arial"/>
          <w:b/>
          <w:bCs/>
          <w:lang w:eastAsia="ko-KR"/>
        </w:rPr>
      </w:pPr>
      <w:r>
        <w:rPr>
          <w:rFonts w:eastAsia="맑은 고딕" w:cs="Arial" w:hint="eastAsia"/>
          <w:b/>
          <w:bCs/>
          <w:lang w:eastAsia="ko-KR"/>
        </w:rPr>
        <w:lastRenderedPageBreak/>
        <w:t>For CID 4</w:t>
      </w:r>
      <w:r w:rsidR="004C2035">
        <w:rPr>
          <w:rFonts w:eastAsia="맑은 고딕" w:cs="Arial" w:hint="eastAsia"/>
          <w:b/>
          <w:bCs/>
          <w:lang w:eastAsia="ko-KR"/>
        </w:rPr>
        <w:t>47</w:t>
      </w:r>
    </w:p>
    <w:p w14:paraId="3AACA372" w14:textId="79195C43" w:rsidR="00F82850" w:rsidRPr="00C107BA" w:rsidRDefault="004C2035" w:rsidP="00F82850">
      <w:pPr>
        <w:jc w:val="left"/>
        <w:rPr>
          <w:rFonts w:eastAsia="맑은 고딕" w:cs="Arial"/>
          <w:b/>
          <w:bCs/>
          <w:lang w:eastAsia="ko-KR"/>
        </w:rPr>
      </w:pPr>
      <w:r>
        <w:rPr>
          <w:noProof/>
        </w:rPr>
        <w:drawing>
          <wp:inline distT="0" distB="0" distL="0" distR="0" wp14:anchorId="5CF579FD" wp14:editId="3140E8A4">
            <wp:extent cx="5287992" cy="732914"/>
            <wp:effectExtent l="0" t="0" r="8255" b="0"/>
            <wp:docPr id="17706237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2379" name=""/>
                    <pic:cNvPicPr/>
                  </pic:nvPicPr>
                  <pic:blipFill>
                    <a:blip r:embed="rId15"/>
                    <a:stretch>
                      <a:fillRect/>
                    </a:stretch>
                  </pic:blipFill>
                  <pic:spPr>
                    <a:xfrm>
                      <a:off x="0" y="0"/>
                      <a:ext cx="5301963" cy="734850"/>
                    </a:xfrm>
                    <a:prstGeom prst="rect">
                      <a:avLst/>
                    </a:prstGeom>
                  </pic:spPr>
                </pic:pic>
              </a:graphicData>
            </a:graphic>
          </wp:inline>
        </w:drawing>
      </w:r>
    </w:p>
    <w:p w14:paraId="24943F58" w14:textId="77777777" w:rsidR="00A1144D" w:rsidRDefault="00A1144D" w:rsidP="00A1144D">
      <w:pPr>
        <w:jc w:val="left"/>
        <w:rPr>
          <w:rFonts w:eastAsia="맑은 고딕" w:cs="Arial"/>
          <w:b/>
          <w:bCs/>
          <w:lang w:eastAsia="ko-KR"/>
        </w:rPr>
      </w:pPr>
      <w:r>
        <w:rPr>
          <w:rFonts w:eastAsia="맑은 고딕" w:cs="Arial" w:hint="eastAsia"/>
          <w:b/>
          <w:bCs/>
          <w:lang w:eastAsia="ko-KR"/>
        </w:rPr>
        <w:t>For CID 448</w:t>
      </w:r>
    </w:p>
    <w:p w14:paraId="664EE191" w14:textId="77777777" w:rsidR="00A1144D" w:rsidRPr="00C107BA" w:rsidRDefault="00A1144D" w:rsidP="00A1144D">
      <w:pPr>
        <w:jc w:val="left"/>
        <w:rPr>
          <w:rFonts w:eastAsia="맑은 고딕" w:cs="Arial"/>
          <w:b/>
          <w:bCs/>
          <w:lang w:eastAsia="ko-KR"/>
        </w:rPr>
      </w:pPr>
      <w:r>
        <w:rPr>
          <w:noProof/>
        </w:rPr>
        <w:drawing>
          <wp:inline distT="0" distB="0" distL="0" distR="0" wp14:anchorId="7B306644" wp14:editId="3EA488A0">
            <wp:extent cx="5348377" cy="1990976"/>
            <wp:effectExtent l="0" t="0" r="5080" b="9525"/>
            <wp:docPr id="82907465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74652" name=""/>
                    <pic:cNvPicPr/>
                  </pic:nvPicPr>
                  <pic:blipFill>
                    <a:blip r:embed="rId16"/>
                    <a:stretch>
                      <a:fillRect/>
                    </a:stretch>
                  </pic:blipFill>
                  <pic:spPr>
                    <a:xfrm>
                      <a:off x="0" y="0"/>
                      <a:ext cx="5357227" cy="1994270"/>
                    </a:xfrm>
                    <a:prstGeom prst="rect">
                      <a:avLst/>
                    </a:prstGeom>
                  </pic:spPr>
                </pic:pic>
              </a:graphicData>
            </a:graphic>
          </wp:inline>
        </w:drawing>
      </w:r>
    </w:p>
    <w:p w14:paraId="0C072369" w14:textId="77777777" w:rsidR="00F82850" w:rsidRPr="00C107BA" w:rsidRDefault="00F82850" w:rsidP="00F82850">
      <w:pPr>
        <w:rPr>
          <w:rFonts w:eastAsia="맑은 고딕" w:cs="Arial"/>
          <w:b/>
          <w:bCs/>
          <w:lang w:eastAsia="ko-KR"/>
        </w:rPr>
      </w:pPr>
      <w:r w:rsidRPr="00C107BA">
        <w:rPr>
          <w:rFonts w:eastAsia="맑은 고딕" w:cs="Arial"/>
          <w:b/>
          <w:bCs/>
          <w:lang w:eastAsia="ko-KR"/>
        </w:rPr>
        <w:t>- Proposed change</w:t>
      </w:r>
    </w:p>
    <w:p w14:paraId="08E62234" w14:textId="77777777" w:rsidR="00F82850" w:rsidRPr="00C107BA" w:rsidRDefault="00F82850" w:rsidP="00F82850">
      <w:pPr>
        <w:jc w:val="left"/>
        <w:rPr>
          <w:rFonts w:eastAsia="맑은 고딕" w:cs="Arial"/>
          <w:b/>
          <w:bCs/>
          <w:i/>
          <w:iCs/>
          <w:lang w:eastAsia="ko-KR"/>
        </w:rPr>
      </w:pPr>
      <w:r w:rsidRPr="00C107BA">
        <w:rPr>
          <w:rFonts w:cs="Arial"/>
          <w:b/>
          <w:bCs/>
          <w:i/>
          <w:iCs/>
          <w:highlight w:val="yellow"/>
        </w:rPr>
        <w:t>Change the sub-clause as follows (Track changes ON)</w:t>
      </w:r>
    </w:p>
    <w:p w14:paraId="5A48786B" w14:textId="60E3C5B0" w:rsidR="00F801C5" w:rsidRPr="00C107BA" w:rsidRDefault="00F801C5" w:rsidP="00F801C5">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32</w:t>
      </w:r>
      <w:r w:rsidRPr="00C107BA">
        <w:rPr>
          <w:rFonts w:eastAsia="맑은 고딕" w:cs="Arial"/>
          <w:b/>
          <w:bCs/>
          <w:iCs/>
          <w:color w:val="4F81BD" w:themeColor="accent1"/>
          <w:lang w:eastAsia="ko-KR"/>
        </w:rPr>
        <w:t>)</w:t>
      </w:r>
    </w:p>
    <w:p w14:paraId="08079530" w14:textId="47941849" w:rsidR="00F82850" w:rsidRPr="00F801C5" w:rsidRDefault="00F801C5" w:rsidP="000C73AC">
      <w:pPr>
        <w:jc w:val="left"/>
        <w:rPr>
          <w:rFonts w:eastAsia="맑은 고딕" w:cs="Arial"/>
          <w:bCs/>
          <w:lang w:eastAsia="ko-KR"/>
        </w:rPr>
      </w:pPr>
      <w:r w:rsidRPr="00F801C5">
        <w:rPr>
          <w:rFonts w:eastAsia="맑은 고딕" w:cs="Arial"/>
          <w:bCs/>
          <w:lang w:eastAsia="ko-KR"/>
        </w:rPr>
        <w:t xml:space="preserve">The responder </w:t>
      </w:r>
      <w:del w:id="6" w:author="Lee Hong Won/IoT Connectivity Standard Task(hongwon.lee@lge.com)" w:date="2025-04-28T09:27:00Z" w16du:dateUtc="2025-04-28T00:27:00Z">
        <w:r w:rsidRPr="00F801C5" w:rsidDel="00D87738">
          <w:rPr>
            <w:rFonts w:eastAsia="맑은 고딕" w:cs="Arial"/>
            <w:bCs/>
            <w:lang w:eastAsia="ko-KR"/>
          </w:rPr>
          <w:delText xml:space="preserve">shall </w:delText>
        </w:r>
      </w:del>
      <w:ins w:id="7" w:author="Lee Hong Won/IoT Connectivity Standard Task(hongwon.lee@lge.com)" w:date="2025-04-28T09:27:00Z" w16du:dateUtc="2025-04-28T00:27:00Z">
        <w:r w:rsidR="00D87738">
          <w:rPr>
            <w:rFonts w:eastAsia="맑은 고딕" w:cs="Arial" w:hint="eastAsia"/>
            <w:bCs/>
            <w:lang w:eastAsia="ko-KR"/>
          </w:rPr>
          <w:t xml:space="preserve">should </w:t>
        </w:r>
      </w:ins>
      <w:r w:rsidRPr="00F801C5">
        <w:rPr>
          <w:rFonts w:eastAsia="맑은 고딕" w:cs="Arial"/>
          <w:bCs/>
          <w:lang w:eastAsia="ko-KR"/>
        </w:rPr>
        <w:t>use its responder address as the source address and the initiator address obtained from Public Advertising Poll Compact frame as the destination address when transmitting the Public Advertising Response Compact frame</w:t>
      </w:r>
      <w:r>
        <w:rPr>
          <w:rFonts w:eastAsia="맑은 고딕" w:cs="Arial" w:hint="eastAsia"/>
          <w:bCs/>
          <w:lang w:eastAsia="ko-KR"/>
        </w:rPr>
        <w:t>.</w:t>
      </w:r>
    </w:p>
    <w:p w14:paraId="2A60CCCA" w14:textId="4B3E55E4" w:rsidR="00961F6B" w:rsidRPr="00C107BA" w:rsidRDefault="00961F6B" w:rsidP="00961F6B">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37</w:t>
      </w:r>
      <w:r w:rsidRPr="00C107BA">
        <w:rPr>
          <w:rFonts w:eastAsia="맑은 고딕" w:cs="Arial"/>
          <w:b/>
          <w:bCs/>
          <w:iCs/>
          <w:color w:val="4F81BD" w:themeColor="accent1"/>
          <w:lang w:eastAsia="ko-KR"/>
        </w:rPr>
        <w:t>)</w:t>
      </w:r>
    </w:p>
    <w:p w14:paraId="2A1801C1" w14:textId="62D0E82F" w:rsidR="00AF61DC" w:rsidRPr="00961F6B" w:rsidRDefault="00961F6B" w:rsidP="000C73AC">
      <w:pPr>
        <w:jc w:val="left"/>
        <w:rPr>
          <w:rFonts w:eastAsia="맑은 고딕" w:cs="Arial"/>
          <w:bCs/>
          <w:lang w:eastAsia="ko-KR"/>
        </w:rPr>
      </w:pPr>
      <w:r w:rsidRPr="00961F6B">
        <w:rPr>
          <w:rFonts w:eastAsia="맑은 고딕" w:cs="Arial"/>
          <w:bCs/>
          <w:lang w:eastAsia="ko-KR"/>
        </w:rPr>
        <w:t xml:space="preserve">Once the initiator receives a Public Advertising Response Compact frame, the initiator </w:t>
      </w:r>
      <w:del w:id="8" w:author="Lee Hong Won/IoT Connectivity Standard Task(hongwon.lee@lge.com)" w:date="2025-04-28T09:28:00Z" w16du:dateUtc="2025-04-28T00:28:00Z">
        <w:r w:rsidRPr="00961F6B" w:rsidDel="002E31DC">
          <w:rPr>
            <w:rFonts w:eastAsia="맑은 고딕" w:cs="Arial"/>
            <w:bCs/>
            <w:lang w:eastAsia="ko-KR"/>
          </w:rPr>
          <w:delText xml:space="preserve">shall </w:delText>
        </w:r>
      </w:del>
      <w:ins w:id="9" w:author="Lee Hong Won/IoT Connectivity Standard Task(hongwon.lee@lge.com)" w:date="2025-04-28T09:28:00Z" w16du:dateUtc="2025-04-28T00:28:00Z">
        <w:r w:rsidR="002E31DC">
          <w:rPr>
            <w:rFonts w:eastAsia="맑은 고딕" w:cs="Arial" w:hint="eastAsia"/>
            <w:bCs/>
            <w:lang w:eastAsia="ko-KR"/>
          </w:rPr>
          <w:t xml:space="preserve">should </w:t>
        </w:r>
      </w:ins>
      <w:r w:rsidRPr="00961F6B">
        <w:rPr>
          <w:rFonts w:eastAsia="맑은 고딕" w:cs="Arial"/>
          <w:bCs/>
          <w:lang w:eastAsia="ko-KR"/>
        </w:rPr>
        <w:t>use its initiator address as the source address and the responder address obtained from the Public Advertising Response Compact frame as the destination address for the Public Start of Ranging Compact frame.</w:t>
      </w:r>
    </w:p>
    <w:p w14:paraId="1ACA31EE" w14:textId="6301CFFB" w:rsidR="00946593" w:rsidRPr="00C107BA" w:rsidRDefault="00946593" w:rsidP="00946593">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77</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8</w:t>
      </w:r>
      <w:r w:rsidRPr="00C107BA">
        <w:rPr>
          <w:rFonts w:eastAsia="맑은 고딕" w:cs="Arial"/>
          <w:b/>
          <w:bCs/>
          <w:iCs/>
          <w:color w:val="4F81BD" w:themeColor="accent1"/>
          <w:lang w:eastAsia="ko-KR"/>
        </w:rPr>
        <w:t>)</w:t>
      </w:r>
    </w:p>
    <w:p w14:paraId="6CF2C0B0" w14:textId="06D98D32" w:rsidR="00AF61DC" w:rsidRPr="00961F6B" w:rsidRDefault="00961F6B" w:rsidP="000C73AC">
      <w:pPr>
        <w:jc w:val="left"/>
        <w:rPr>
          <w:rFonts w:eastAsia="맑은 고딕" w:cs="Arial"/>
          <w:bCs/>
          <w:lang w:eastAsia="ko-KR"/>
        </w:rPr>
      </w:pPr>
      <w:r w:rsidRPr="00961F6B">
        <w:rPr>
          <w:rFonts w:eastAsia="맑은 고딕" w:cs="Arial"/>
          <w:bCs/>
          <w:lang w:eastAsia="ko-KR"/>
        </w:rPr>
        <w:t xml:space="preserve">The initiator’s address and a responder’s address which are exchanged during initialization </w:t>
      </w:r>
      <w:del w:id="10" w:author="Lee Hong Won/IoT Connectivity Standard Task(hongwon.lee@lge.com)" w:date="2025-04-29T11:53:00Z" w16du:dateUtc="2025-04-29T02:53:00Z">
        <w:r w:rsidR="00F53E0E" w:rsidDel="00F53E0E">
          <w:rPr>
            <w:rFonts w:eastAsia="맑은 고딕" w:cs="Arial" w:hint="eastAsia"/>
            <w:bCs/>
            <w:lang w:eastAsia="ko-KR"/>
          </w:rPr>
          <w:delText xml:space="preserve">shall </w:delText>
        </w:r>
      </w:del>
      <w:ins w:id="11" w:author="Lee Hong Won/IoT Connectivity Standard Task(hongwon.lee@lge.com)" w:date="2025-04-29T11:53:00Z" w16du:dateUtc="2025-04-29T02:53:00Z">
        <w:r w:rsidR="00F53E0E">
          <w:rPr>
            <w:rFonts w:eastAsia="맑은 고딕" w:cs="Arial" w:hint="eastAsia"/>
            <w:bCs/>
            <w:lang w:eastAsia="ko-KR"/>
          </w:rPr>
          <w:t xml:space="preserve">should </w:t>
        </w:r>
      </w:ins>
      <w:r w:rsidR="00F53E0E">
        <w:rPr>
          <w:rFonts w:eastAsia="맑은 고딕" w:cs="Arial" w:hint="eastAsia"/>
          <w:bCs/>
          <w:lang w:eastAsia="ko-KR"/>
        </w:rPr>
        <w:t xml:space="preserve">be </w:t>
      </w:r>
      <w:r w:rsidRPr="00961F6B">
        <w:rPr>
          <w:rFonts w:eastAsia="맑은 고딕" w:cs="Arial"/>
          <w:bCs/>
          <w:lang w:eastAsia="ko-KR"/>
        </w:rPr>
        <w:t>used to generate the IRK for obtaining the RPA Hash field value.</w:t>
      </w:r>
    </w:p>
    <w:p w14:paraId="70C2E239" w14:textId="6356C196" w:rsidR="00961F6B" w:rsidRPr="00C107BA" w:rsidRDefault="00961F6B" w:rsidP="00961F6B">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77</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25</w:t>
      </w:r>
      <w:r w:rsidRPr="00C107BA">
        <w:rPr>
          <w:rFonts w:eastAsia="맑은 고딕" w:cs="Arial"/>
          <w:b/>
          <w:bCs/>
          <w:iCs/>
          <w:color w:val="4F81BD" w:themeColor="accent1"/>
          <w:lang w:eastAsia="ko-KR"/>
        </w:rPr>
        <w:t>)</w:t>
      </w:r>
    </w:p>
    <w:p w14:paraId="51F90269" w14:textId="22B23144" w:rsidR="00AF61DC" w:rsidRPr="00961F6B" w:rsidRDefault="00961F6B" w:rsidP="000C73AC">
      <w:pPr>
        <w:jc w:val="left"/>
        <w:rPr>
          <w:rFonts w:eastAsia="맑은 고딕" w:cs="Arial"/>
          <w:bCs/>
          <w:lang w:eastAsia="ko-KR"/>
        </w:rPr>
      </w:pPr>
      <w:r w:rsidRPr="00961F6B">
        <w:rPr>
          <w:rFonts w:eastAsia="맑은 고딕" w:cs="Arial"/>
          <w:bCs/>
          <w:lang w:eastAsia="ko-KR"/>
        </w:rPr>
        <w:t xml:space="preserve">In a one-to-many session, a One-to-many Poll Compact frame in the first sub-round </w:t>
      </w:r>
      <w:del w:id="12" w:author="Lee Hong Won/IoT Connectivity Standard Task(hongwon.lee@lge.com)" w:date="2025-04-29T11:53:00Z" w16du:dateUtc="2025-04-29T02:53:00Z">
        <w:r w:rsidR="00F53E0E" w:rsidDel="00F53E0E">
          <w:rPr>
            <w:rFonts w:eastAsia="맑은 고딕" w:cs="Arial" w:hint="eastAsia"/>
            <w:bCs/>
            <w:lang w:eastAsia="ko-KR"/>
          </w:rPr>
          <w:delText xml:space="preserve">shall </w:delText>
        </w:r>
        <w:r w:rsidRPr="00961F6B" w:rsidDel="00F53E0E">
          <w:rPr>
            <w:rFonts w:eastAsia="맑은 고딕" w:cs="Arial"/>
            <w:bCs/>
            <w:lang w:eastAsia="ko-KR"/>
          </w:rPr>
          <w:delText xml:space="preserve">be </w:delText>
        </w:r>
      </w:del>
      <w:ins w:id="13" w:author="Lee Hong Won/IoT Connectivity Standard Task(hongwon.lee@lge.com)" w:date="2025-04-29T11:53:00Z" w16du:dateUtc="2025-04-29T02:53:00Z">
        <w:r w:rsidR="00F53E0E">
          <w:rPr>
            <w:rFonts w:eastAsia="맑은 고딕" w:cs="Arial" w:hint="eastAsia"/>
            <w:bCs/>
            <w:lang w:eastAsia="ko-KR"/>
          </w:rPr>
          <w:t xml:space="preserve">is </w:t>
        </w:r>
      </w:ins>
      <w:r w:rsidRPr="00961F6B">
        <w:rPr>
          <w:rFonts w:eastAsia="맑은 고딕" w:cs="Arial"/>
          <w:bCs/>
          <w:lang w:eastAsia="ko-KR"/>
        </w:rPr>
        <w:t>transmitted as described in 10.39.9.</w:t>
      </w:r>
    </w:p>
    <w:p w14:paraId="401407BD" w14:textId="49298396" w:rsidR="00952AF3" w:rsidRPr="00C107BA" w:rsidRDefault="00952AF3" w:rsidP="00952AF3">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77</w:t>
      </w:r>
      <w:r w:rsidRPr="00C107BA">
        <w:rPr>
          <w:rFonts w:eastAsia="맑은 고딕" w:cs="Arial"/>
          <w:b/>
          <w:bCs/>
          <w:i/>
          <w:color w:val="4F81BD" w:themeColor="accent1"/>
          <w:lang w:eastAsia="ko-KR"/>
        </w:rPr>
        <w:t xml:space="preserve"> line #</w:t>
      </w:r>
      <w:r w:rsidR="00D7496B">
        <w:rPr>
          <w:rFonts w:eastAsia="맑은 고딕" w:cs="Arial" w:hint="eastAsia"/>
          <w:b/>
          <w:bCs/>
          <w:i/>
          <w:color w:val="4F81BD" w:themeColor="accent1"/>
          <w:lang w:eastAsia="ko-KR"/>
        </w:rPr>
        <w:t>30</w:t>
      </w:r>
      <w:r w:rsidRPr="00C107BA">
        <w:rPr>
          <w:rFonts w:eastAsia="맑은 고딕" w:cs="Arial"/>
          <w:b/>
          <w:bCs/>
          <w:iCs/>
          <w:color w:val="4F81BD" w:themeColor="accent1"/>
          <w:lang w:eastAsia="ko-KR"/>
        </w:rPr>
        <w:t>)</w:t>
      </w:r>
    </w:p>
    <w:p w14:paraId="51A58E85" w14:textId="7899D342" w:rsidR="00AF61DC" w:rsidRDefault="00952AF3" w:rsidP="000C73AC">
      <w:pPr>
        <w:jc w:val="left"/>
        <w:rPr>
          <w:rFonts w:eastAsia="맑은 고딕" w:cs="Arial"/>
          <w:b/>
          <w:bCs/>
          <w:i/>
          <w:iCs/>
          <w:lang w:eastAsia="ko-KR"/>
        </w:rPr>
      </w:pPr>
      <w:r w:rsidRPr="00952AF3">
        <w:rPr>
          <w:rFonts w:eastAsia="맑은 고딕" w:cs="Arial"/>
          <w:bCs/>
          <w:lang w:eastAsia="ko-KR"/>
        </w:rPr>
        <w:t xml:space="preserve">The GroupID </w:t>
      </w:r>
      <w:del w:id="14" w:author="Lee Hong Won/IoT Connectivity Standard Task(hongwon.lee@lge.com)" w:date="2025-04-28T09:28:00Z" w16du:dateUtc="2025-04-28T00:28:00Z">
        <w:r w:rsidRPr="00952AF3" w:rsidDel="003B2A6A">
          <w:rPr>
            <w:rFonts w:eastAsia="맑은 고딕" w:cs="Arial"/>
            <w:bCs/>
            <w:lang w:eastAsia="ko-KR"/>
          </w:rPr>
          <w:delText xml:space="preserve">shall </w:delText>
        </w:r>
      </w:del>
      <w:ins w:id="15" w:author="Lee Hong Won/IoT Connectivity Standard Task(hongwon.lee@lge.com)" w:date="2025-04-28T09:28:00Z" w16du:dateUtc="2025-04-28T00:28:00Z">
        <w:r w:rsidR="003B2A6A">
          <w:rPr>
            <w:rFonts w:eastAsia="맑은 고딕" w:cs="Arial" w:hint="eastAsia"/>
            <w:bCs/>
            <w:lang w:eastAsia="ko-KR"/>
          </w:rPr>
          <w:t xml:space="preserve">should </w:t>
        </w:r>
      </w:ins>
      <w:r w:rsidRPr="00952AF3">
        <w:rPr>
          <w:rFonts w:eastAsia="맑은 고딕" w:cs="Arial"/>
          <w:bCs/>
          <w:lang w:eastAsia="ko-KR"/>
        </w:rPr>
        <w:t xml:space="preserve">be used to generate the IRK for the RPA Hash field values used in One-to-many Poll Compact frame in the one-to-many ranging session, as described in 10.39.9, in case GroupID is shared with responders. If a Group ID is not shared, the value, 0xFFFFFF </w:t>
      </w:r>
      <w:del w:id="16" w:author="Lee Hong Won/IoT Connectivity Standard Task(hongwon.lee@lge.com)" w:date="2025-04-28T09:28:00Z" w16du:dateUtc="2025-04-28T00:28:00Z">
        <w:r w:rsidRPr="00952AF3" w:rsidDel="003D72DD">
          <w:rPr>
            <w:rFonts w:eastAsia="맑은 고딕" w:cs="Arial"/>
            <w:bCs/>
            <w:lang w:eastAsia="ko-KR"/>
          </w:rPr>
          <w:delText xml:space="preserve">shall </w:delText>
        </w:r>
      </w:del>
      <w:ins w:id="17" w:author="Lee Hong Won/IoT Connectivity Standard Task(hongwon.lee@lge.com)" w:date="2025-04-28T09:28:00Z" w16du:dateUtc="2025-04-28T00:28:00Z">
        <w:r w:rsidR="003D72DD">
          <w:rPr>
            <w:rFonts w:eastAsia="맑은 고딕" w:cs="Arial" w:hint="eastAsia"/>
            <w:bCs/>
            <w:lang w:eastAsia="ko-KR"/>
          </w:rPr>
          <w:t xml:space="preserve">should </w:t>
        </w:r>
      </w:ins>
      <w:r w:rsidRPr="00952AF3">
        <w:rPr>
          <w:rFonts w:eastAsia="맑은 고딕" w:cs="Arial"/>
          <w:bCs/>
          <w:lang w:eastAsia="ko-KR"/>
        </w:rPr>
        <w:t>be used to generate the IRK used for the computation of the RPA Hash field value used in the One-to-many Poll Compact frame for the first ranging sub-round in every ranging round</w:t>
      </w:r>
      <w:r w:rsidR="00D76E45">
        <w:rPr>
          <w:rFonts w:eastAsia="맑은 고딕" w:cs="Arial" w:hint="eastAsia"/>
          <w:bCs/>
          <w:lang w:eastAsia="ko-KR"/>
        </w:rPr>
        <w:t>.</w:t>
      </w:r>
    </w:p>
    <w:p w14:paraId="2BDDFC9C" w14:textId="068C2835" w:rsidR="00DF766F" w:rsidRPr="003C7DE3" w:rsidRDefault="00DF766F" w:rsidP="00DF766F">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w:t>
      </w:r>
      <w:r w:rsidR="00EB155F">
        <w:rPr>
          <w:rFonts w:eastAsia="맑은 고딕" w:cs="Arial" w:hint="eastAsia"/>
          <w:b/>
          <w:bCs/>
          <w:i/>
          <w:color w:val="4F81BD" w:themeColor="accent1"/>
          <w:lang w:eastAsia="ko-KR"/>
        </w:rPr>
        <w:t xml:space="preserve">550 </w:t>
      </w:r>
      <w:r w:rsidRPr="003C7DE3">
        <w:rPr>
          <w:rFonts w:eastAsia="맑은 고딕" w:cs="Arial"/>
          <w:b/>
          <w:bCs/>
          <w:i/>
          <w:color w:val="4F81BD" w:themeColor="accent1"/>
          <w:lang w:eastAsia="ko-KR"/>
        </w:rPr>
        <w:t xml:space="preserve">in </w:t>
      </w:r>
      <w:r w:rsidRPr="00141D2C">
        <w:rPr>
          <w:rFonts w:eastAsia="맑은 고딕" w:cs="Arial"/>
          <w:b/>
          <w:bCs/>
          <w:i/>
          <w:color w:val="4F81BD" w:themeColor="accent1"/>
          <w:lang w:eastAsia="ko-KR"/>
        </w:rPr>
        <w:t>15-25-0174-07-04ab-consolidated-comments-draft-2-0</w:t>
      </w:r>
      <w:r w:rsidRPr="003C7DE3">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DF766F" w:rsidRPr="00C107BA" w14:paraId="6C8BFE47" w14:textId="77777777" w:rsidTr="00CF7231">
        <w:trPr>
          <w:trHeight w:val="793"/>
        </w:trPr>
        <w:tc>
          <w:tcPr>
            <w:tcW w:w="1031" w:type="dxa"/>
          </w:tcPr>
          <w:p w14:paraId="7E30A58A" w14:textId="77777777" w:rsidR="00DF766F" w:rsidRPr="00C107BA" w:rsidRDefault="00DF766F" w:rsidP="00CF7231">
            <w:pPr>
              <w:jc w:val="center"/>
              <w:rPr>
                <w:rFonts w:cs="Arial"/>
                <w:b/>
                <w:bCs/>
                <w:sz w:val="18"/>
                <w:szCs w:val="18"/>
              </w:rPr>
            </w:pPr>
            <w:r w:rsidRPr="00C107BA">
              <w:rPr>
                <w:rFonts w:eastAsiaTheme="minorEastAsia" w:cs="Arial"/>
                <w:b/>
                <w:bCs/>
                <w:sz w:val="18"/>
                <w:szCs w:val="18"/>
                <w:lang w:eastAsia="zh-CN"/>
              </w:rPr>
              <w:t>Name</w:t>
            </w:r>
          </w:p>
        </w:tc>
        <w:tc>
          <w:tcPr>
            <w:tcW w:w="810" w:type="dxa"/>
          </w:tcPr>
          <w:p w14:paraId="2B4B9A2B" w14:textId="77777777" w:rsidR="00DF766F" w:rsidRPr="00C107BA" w:rsidRDefault="00DF766F" w:rsidP="00CF7231">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0E6620FE" w14:textId="77777777" w:rsidR="00DF766F" w:rsidRPr="00C107BA" w:rsidRDefault="00DF766F" w:rsidP="00CF7231">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7F0C5AAE" w14:textId="77777777" w:rsidR="00DF766F" w:rsidRPr="00C107BA" w:rsidRDefault="00DF766F" w:rsidP="00CF7231">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17FFBE13" w14:textId="77777777" w:rsidR="00DF766F" w:rsidRPr="00C107BA" w:rsidRDefault="00DF766F" w:rsidP="00CF7231">
            <w:pPr>
              <w:jc w:val="center"/>
              <w:rPr>
                <w:rFonts w:cs="Arial"/>
                <w:b/>
                <w:bCs/>
                <w:sz w:val="18"/>
                <w:szCs w:val="18"/>
              </w:rPr>
            </w:pPr>
            <w:r w:rsidRPr="00C107BA">
              <w:rPr>
                <w:rFonts w:cs="Arial"/>
                <w:b/>
                <w:bCs/>
                <w:sz w:val="18"/>
                <w:szCs w:val="18"/>
              </w:rPr>
              <w:t>Ln</w:t>
            </w:r>
          </w:p>
        </w:tc>
        <w:tc>
          <w:tcPr>
            <w:tcW w:w="2656" w:type="dxa"/>
          </w:tcPr>
          <w:p w14:paraId="492B91EE" w14:textId="77777777" w:rsidR="00DF766F" w:rsidRPr="00C107BA" w:rsidRDefault="00DF766F" w:rsidP="00CF7231">
            <w:pPr>
              <w:jc w:val="center"/>
              <w:rPr>
                <w:rFonts w:cs="Arial"/>
                <w:b/>
                <w:bCs/>
                <w:sz w:val="18"/>
                <w:szCs w:val="18"/>
              </w:rPr>
            </w:pPr>
            <w:r w:rsidRPr="00C107BA">
              <w:rPr>
                <w:rFonts w:cs="Arial"/>
                <w:b/>
                <w:bCs/>
                <w:sz w:val="18"/>
                <w:szCs w:val="18"/>
              </w:rPr>
              <w:t>Comment</w:t>
            </w:r>
          </w:p>
        </w:tc>
        <w:tc>
          <w:tcPr>
            <w:tcW w:w="2340" w:type="dxa"/>
          </w:tcPr>
          <w:p w14:paraId="278A25B0" w14:textId="77777777" w:rsidR="00DF766F" w:rsidRPr="00C107BA" w:rsidRDefault="00DF766F" w:rsidP="00CF7231">
            <w:pPr>
              <w:jc w:val="center"/>
              <w:rPr>
                <w:rFonts w:cs="Arial"/>
                <w:b/>
                <w:bCs/>
                <w:sz w:val="18"/>
                <w:szCs w:val="18"/>
              </w:rPr>
            </w:pPr>
            <w:r w:rsidRPr="00C107BA">
              <w:rPr>
                <w:rFonts w:cs="Arial"/>
                <w:b/>
                <w:bCs/>
                <w:sz w:val="18"/>
                <w:szCs w:val="18"/>
              </w:rPr>
              <w:t>Proposed Change</w:t>
            </w:r>
          </w:p>
        </w:tc>
        <w:tc>
          <w:tcPr>
            <w:tcW w:w="990" w:type="dxa"/>
          </w:tcPr>
          <w:p w14:paraId="79D49CB0" w14:textId="77777777" w:rsidR="00DF766F" w:rsidRPr="00C107BA" w:rsidRDefault="00DF766F" w:rsidP="00CF7231">
            <w:pPr>
              <w:jc w:val="center"/>
              <w:rPr>
                <w:rFonts w:cs="Arial"/>
                <w:b/>
                <w:bCs/>
                <w:sz w:val="18"/>
                <w:szCs w:val="18"/>
              </w:rPr>
            </w:pPr>
            <w:r w:rsidRPr="00C107BA">
              <w:rPr>
                <w:rFonts w:cs="Arial"/>
                <w:b/>
                <w:bCs/>
                <w:sz w:val="18"/>
                <w:szCs w:val="18"/>
              </w:rPr>
              <w:t>Disposition</w:t>
            </w:r>
          </w:p>
        </w:tc>
      </w:tr>
      <w:tr w:rsidR="00DF766F" w:rsidRPr="00C107BA" w14:paraId="0C3456D3" w14:textId="77777777" w:rsidTr="00CF7231">
        <w:tc>
          <w:tcPr>
            <w:tcW w:w="1031" w:type="dxa"/>
          </w:tcPr>
          <w:p w14:paraId="51A6CAD3" w14:textId="77777777" w:rsidR="00DF766F" w:rsidRPr="00C107BA" w:rsidRDefault="00DF766F" w:rsidP="00CF7231">
            <w:pPr>
              <w:spacing w:after="0" w:line="240" w:lineRule="auto"/>
              <w:jc w:val="center"/>
              <w:rPr>
                <w:rFonts w:cs="Arial"/>
              </w:rPr>
            </w:pPr>
            <w:r w:rsidRPr="00D170AC">
              <w:rPr>
                <w:rFonts w:cs="Arial"/>
              </w:rPr>
              <w:t>VERSO, BILLY</w:t>
            </w:r>
          </w:p>
        </w:tc>
        <w:tc>
          <w:tcPr>
            <w:tcW w:w="810" w:type="dxa"/>
          </w:tcPr>
          <w:p w14:paraId="06BFE330" w14:textId="51F4E436" w:rsidR="00DF766F" w:rsidRPr="00C107BA" w:rsidRDefault="00DF766F" w:rsidP="00CF7231">
            <w:pPr>
              <w:spacing w:after="0" w:line="240" w:lineRule="auto"/>
              <w:jc w:val="center"/>
              <w:rPr>
                <w:rFonts w:eastAsia="맑은 고딕" w:cs="Arial"/>
                <w:lang w:eastAsia="ko-KR"/>
              </w:rPr>
            </w:pPr>
            <w:r>
              <w:rPr>
                <w:rFonts w:eastAsia="맑은 고딕" w:cs="Arial" w:hint="eastAsia"/>
                <w:lang w:eastAsia="ko-KR"/>
              </w:rPr>
              <w:t>550</w:t>
            </w:r>
          </w:p>
        </w:tc>
        <w:tc>
          <w:tcPr>
            <w:tcW w:w="540" w:type="dxa"/>
          </w:tcPr>
          <w:p w14:paraId="0A7B5672" w14:textId="6561DBFD" w:rsidR="00DF766F" w:rsidRPr="00C107BA" w:rsidRDefault="00DF766F" w:rsidP="00CF7231">
            <w:pPr>
              <w:spacing w:after="0" w:line="240" w:lineRule="auto"/>
              <w:jc w:val="center"/>
              <w:rPr>
                <w:rFonts w:eastAsia="맑은 고딕" w:cs="Arial"/>
                <w:lang w:eastAsia="ko-KR"/>
              </w:rPr>
            </w:pPr>
            <w:r>
              <w:rPr>
                <w:rFonts w:eastAsia="맑은 고딕" w:cs="Arial" w:hint="eastAsia"/>
                <w:lang w:eastAsia="ko-KR"/>
              </w:rPr>
              <w:t>9</w:t>
            </w:r>
          </w:p>
        </w:tc>
        <w:tc>
          <w:tcPr>
            <w:tcW w:w="1214" w:type="dxa"/>
          </w:tcPr>
          <w:p w14:paraId="38B01B1F" w14:textId="74D93D6E" w:rsidR="00DF766F" w:rsidRPr="00C107BA" w:rsidRDefault="00DF766F" w:rsidP="00CF7231">
            <w:pPr>
              <w:spacing w:after="0" w:line="240" w:lineRule="auto"/>
              <w:jc w:val="center"/>
              <w:rPr>
                <w:rFonts w:eastAsia="맑은 고딕" w:cs="Arial"/>
                <w:lang w:eastAsia="ko-KR"/>
              </w:rPr>
            </w:pPr>
            <w:r w:rsidRPr="00DF766F">
              <w:rPr>
                <w:rFonts w:cs="Arial"/>
              </w:rPr>
              <w:t>10.39.11.3.3</w:t>
            </w:r>
          </w:p>
        </w:tc>
        <w:tc>
          <w:tcPr>
            <w:tcW w:w="450" w:type="dxa"/>
          </w:tcPr>
          <w:p w14:paraId="570D4795" w14:textId="77777777" w:rsidR="00DF766F" w:rsidRPr="00C107BA" w:rsidRDefault="00DF766F" w:rsidP="00CF7231">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32</w:t>
            </w:r>
          </w:p>
        </w:tc>
        <w:tc>
          <w:tcPr>
            <w:tcW w:w="2656" w:type="dxa"/>
          </w:tcPr>
          <w:p w14:paraId="337FF85F" w14:textId="6B815F52" w:rsidR="00DF766F" w:rsidRPr="00C107BA" w:rsidRDefault="0071436D" w:rsidP="00CF7231">
            <w:pPr>
              <w:spacing w:after="0" w:line="240" w:lineRule="auto"/>
              <w:jc w:val="left"/>
              <w:rPr>
                <w:rFonts w:cs="Arial"/>
              </w:rPr>
            </w:pPr>
            <w:r w:rsidRPr="0071436D">
              <w:rPr>
                <w:rFonts w:cs="Arial"/>
              </w:rPr>
              <w:t>Values REJECT_WITH_ADDR_DUP, and ACCEPT_WITH_NEW_ADDR are not discussed in referenced clause 10.39.3.2, seems they are only used in public SOR.</w:t>
            </w:r>
          </w:p>
        </w:tc>
        <w:tc>
          <w:tcPr>
            <w:tcW w:w="2340" w:type="dxa"/>
          </w:tcPr>
          <w:p w14:paraId="4F6814CD" w14:textId="56266984" w:rsidR="00DF766F" w:rsidRPr="00C107BA" w:rsidRDefault="0071436D" w:rsidP="00CF7231">
            <w:pPr>
              <w:spacing w:after="0" w:line="240" w:lineRule="auto"/>
              <w:jc w:val="left"/>
              <w:rPr>
                <w:rFonts w:cs="Arial"/>
              </w:rPr>
            </w:pPr>
            <w:r w:rsidRPr="0071436D">
              <w:rPr>
                <w:rFonts w:cs="Arial"/>
              </w:rPr>
              <w:t>We should have a separate status parameter / table defintiion for "Public Start Status" for that usage and have them here. There is no reason to have a common table,which forces one to keep talking about the values that don't apply.</w:t>
            </w:r>
          </w:p>
        </w:tc>
        <w:tc>
          <w:tcPr>
            <w:tcW w:w="990" w:type="dxa"/>
          </w:tcPr>
          <w:p w14:paraId="66F2D077" w14:textId="77777777" w:rsidR="00DF766F" w:rsidRPr="00C107BA" w:rsidRDefault="00DF766F" w:rsidP="00CF7231">
            <w:pPr>
              <w:spacing w:after="0" w:line="240" w:lineRule="auto"/>
              <w:jc w:val="center"/>
              <w:rPr>
                <w:rFonts w:eastAsia="맑은 고딕" w:cs="Arial"/>
                <w:sz w:val="18"/>
                <w:szCs w:val="18"/>
                <w:lang w:eastAsia="ko-KR"/>
              </w:rPr>
            </w:pPr>
          </w:p>
        </w:tc>
      </w:tr>
    </w:tbl>
    <w:p w14:paraId="28CC0393" w14:textId="77777777" w:rsidR="00DF766F" w:rsidRDefault="00DF766F" w:rsidP="000C73AC">
      <w:pPr>
        <w:jc w:val="left"/>
        <w:rPr>
          <w:rFonts w:eastAsia="맑은 고딕" w:cs="Arial"/>
          <w:b/>
          <w:bCs/>
          <w:i/>
          <w:iCs/>
          <w:lang w:eastAsia="ko-KR"/>
        </w:rPr>
      </w:pPr>
    </w:p>
    <w:p w14:paraId="75084637" w14:textId="2F82E3ED" w:rsidR="0071436D" w:rsidRPr="0045430E" w:rsidRDefault="0071436D" w:rsidP="0071436D">
      <w:pPr>
        <w:rPr>
          <w:rFonts w:eastAsia="맑은 고딕" w:cs="Arial"/>
          <w:bCs/>
          <w:lang w:val="en-US" w:eastAsia="ko-KR"/>
        </w:rPr>
      </w:pPr>
      <w:r w:rsidRPr="00F82850">
        <w:rPr>
          <w:rFonts w:eastAsiaTheme="minorEastAsia" w:cs="Arial"/>
          <w:b/>
          <w:bCs/>
          <w:u w:val="single"/>
          <w:lang w:val="en-US" w:eastAsia="zh-CN"/>
        </w:rPr>
        <w:t>Discussion</w:t>
      </w:r>
    </w:p>
    <w:p w14:paraId="500D1156" w14:textId="045A2682" w:rsidR="0071436D" w:rsidRPr="006C669A" w:rsidRDefault="0071436D" w:rsidP="0071436D">
      <w:pPr>
        <w:rPr>
          <w:rFonts w:eastAsia="맑은 고딕" w:cs="Arial"/>
          <w:lang w:eastAsia="ko-KR"/>
        </w:rPr>
      </w:pPr>
      <w:r>
        <w:rPr>
          <w:rFonts w:eastAsia="맑은 고딕" w:cs="Arial" w:hint="eastAsia"/>
          <w:bCs/>
          <w:lang w:eastAsia="ko-KR"/>
        </w:rPr>
        <w:t xml:space="preserve">Agree with the comment. Those values should be removed in the subclause 10.39.11.3.4 Start of Ranging Compact frame and the table for </w:t>
      </w:r>
      <w:r>
        <w:rPr>
          <w:rFonts w:eastAsia="맑은 고딕" w:cs="Arial"/>
          <w:bCs/>
          <w:lang w:eastAsia="ko-KR"/>
        </w:rPr>
        <w:t>Status</w:t>
      </w:r>
      <w:r>
        <w:rPr>
          <w:rFonts w:eastAsia="맑은 고딕" w:cs="Arial" w:hint="eastAsia"/>
          <w:bCs/>
          <w:lang w:eastAsia="ko-KR"/>
        </w:rPr>
        <w:t xml:space="preserve"> should be added to the subclause 10.39.11.3.15 Public Start of Ranging Compact frame</w:t>
      </w:r>
    </w:p>
    <w:p w14:paraId="205F032F" w14:textId="77777777" w:rsidR="0071436D" w:rsidRPr="00C107BA" w:rsidRDefault="0071436D" w:rsidP="0071436D">
      <w:pPr>
        <w:rPr>
          <w:rFonts w:eastAsia="맑은 고딕" w:cs="Arial"/>
          <w:b/>
          <w:bCs/>
          <w:lang w:eastAsia="ko-KR"/>
        </w:rPr>
      </w:pPr>
      <w:r w:rsidRPr="00C107BA">
        <w:rPr>
          <w:rFonts w:cs="Arial"/>
          <w:b/>
          <w:bCs/>
        </w:rPr>
        <w:t xml:space="preserve">Disposition: </w:t>
      </w:r>
      <w:r w:rsidRPr="00C107BA">
        <w:rPr>
          <w:rFonts w:eastAsia="맑은 고딕" w:cs="Arial"/>
          <w:b/>
          <w:bCs/>
          <w:lang w:eastAsia="ko-KR"/>
        </w:rPr>
        <w:t>Revised</w:t>
      </w:r>
    </w:p>
    <w:p w14:paraId="7809EDF9" w14:textId="77777777" w:rsidR="0071436D" w:rsidRPr="00C107BA" w:rsidRDefault="0071436D" w:rsidP="0071436D">
      <w:pPr>
        <w:rPr>
          <w:rFonts w:eastAsiaTheme="minorEastAsia" w:cs="Arial"/>
          <w:bCs/>
          <w:lang w:eastAsia="zh-CN"/>
        </w:rPr>
      </w:pPr>
      <w:r w:rsidRPr="00C107BA">
        <w:rPr>
          <w:rFonts w:cs="Arial"/>
          <w:b/>
          <w:bCs/>
        </w:rPr>
        <w:t xml:space="preserve">Disposition Detail: </w:t>
      </w:r>
    </w:p>
    <w:p w14:paraId="2FFB69BC" w14:textId="77777777" w:rsidR="0071436D" w:rsidRPr="00C107BA" w:rsidRDefault="0071436D" w:rsidP="0071436D">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49606DC7" w14:textId="77777777" w:rsidR="005D7D6D" w:rsidRDefault="005D7D6D" w:rsidP="0071436D">
      <w:pPr>
        <w:rPr>
          <w:rFonts w:eastAsia="맑은 고딕" w:cs="Arial"/>
          <w:b/>
          <w:bCs/>
          <w:lang w:val="en-US" w:eastAsia="ko-KR"/>
        </w:rPr>
      </w:pPr>
      <w:r w:rsidRPr="005D7D6D">
        <w:rPr>
          <w:rFonts w:eastAsiaTheme="minorEastAsia" w:cs="Arial"/>
          <w:b/>
          <w:bCs/>
          <w:lang w:val="en-US" w:eastAsia="zh-CN"/>
        </w:rPr>
        <w:t xml:space="preserve">10.39.11.3.4 Start of Ranging Compact frame </w:t>
      </w:r>
    </w:p>
    <w:p w14:paraId="2F99B175" w14:textId="2003B5C1" w:rsidR="0071436D" w:rsidRDefault="0071436D" w:rsidP="0071436D">
      <w:pPr>
        <w:rPr>
          <w:rFonts w:eastAsia="맑은 고딕" w:cs="Arial"/>
          <w:b/>
          <w:bCs/>
          <w:lang w:eastAsia="ko-KR"/>
        </w:rPr>
      </w:pPr>
      <w:r w:rsidRPr="00C107BA">
        <w:rPr>
          <w:rFonts w:eastAsiaTheme="minorEastAsia" w:cs="Arial"/>
          <w:b/>
          <w:bCs/>
          <w:lang w:eastAsia="zh-CN"/>
        </w:rPr>
        <w:t>- Original Text</w:t>
      </w:r>
    </w:p>
    <w:p w14:paraId="2F40516A" w14:textId="63BFAC63" w:rsidR="005D7D6D" w:rsidRPr="005D7D6D" w:rsidRDefault="005D7D6D" w:rsidP="002E3B9A">
      <w:pPr>
        <w:jc w:val="center"/>
        <w:rPr>
          <w:rFonts w:eastAsia="맑은 고딕" w:cs="Arial"/>
          <w:b/>
          <w:bCs/>
          <w:lang w:eastAsia="ko-KR"/>
        </w:rPr>
      </w:pPr>
      <w:r>
        <w:rPr>
          <w:noProof/>
        </w:rPr>
        <w:drawing>
          <wp:inline distT="0" distB="0" distL="0" distR="0" wp14:anchorId="4B45365E" wp14:editId="69FBF3D8">
            <wp:extent cx="4880240" cy="3352800"/>
            <wp:effectExtent l="0" t="0" r="0" b="0"/>
            <wp:docPr id="31874128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41280" name=""/>
                    <pic:cNvPicPr/>
                  </pic:nvPicPr>
                  <pic:blipFill>
                    <a:blip r:embed="rId17"/>
                    <a:stretch>
                      <a:fillRect/>
                    </a:stretch>
                  </pic:blipFill>
                  <pic:spPr>
                    <a:xfrm>
                      <a:off x="0" y="0"/>
                      <a:ext cx="4899392" cy="3365958"/>
                    </a:xfrm>
                    <a:prstGeom prst="rect">
                      <a:avLst/>
                    </a:prstGeom>
                  </pic:spPr>
                </pic:pic>
              </a:graphicData>
            </a:graphic>
          </wp:inline>
        </w:drawing>
      </w:r>
    </w:p>
    <w:p w14:paraId="0F97C062" w14:textId="77777777" w:rsidR="0071436D" w:rsidRDefault="0071436D" w:rsidP="0071436D">
      <w:pPr>
        <w:rPr>
          <w:rFonts w:eastAsia="맑은 고딕" w:cs="Arial"/>
          <w:b/>
          <w:bCs/>
          <w:lang w:eastAsia="ko-KR"/>
        </w:rPr>
      </w:pPr>
      <w:r w:rsidRPr="00C107BA">
        <w:rPr>
          <w:rFonts w:eastAsia="맑은 고딕" w:cs="Arial"/>
          <w:b/>
          <w:bCs/>
          <w:lang w:eastAsia="ko-KR"/>
        </w:rPr>
        <w:lastRenderedPageBreak/>
        <w:t>- Proposed change</w:t>
      </w:r>
    </w:p>
    <w:p w14:paraId="6F344152" w14:textId="77777777" w:rsidR="00372741" w:rsidRPr="00C107BA" w:rsidRDefault="00372741" w:rsidP="00372741">
      <w:pPr>
        <w:jc w:val="left"/>
        <w:rPr>
          <w:rFonts w:eastAsia="맑은 고딕" w:cs="Arial"/>
          <w:b/>
          <w:bCs/>
          <w:i/>
          <w:iCs/>
          <w:lang w:eastAsia="ko-KR"/>
        </w:rPr>
      </w:pPr>
      <w:r w:rsidRPr="00C107BA">
        <w:rPr>
          <w:rFonts w:cs="Arial"/>
          <w:b/>
          <w:bCs/>
          <w:i/>
          <w:iCs/>
          <w:highlight w:val="yellow"/>
        </w:rPr>
        <w:t>Change the sub-clause as follows (Track changes ON)</w:t>
      </w:r>
    </w:p>
    <w:p w14:paraId="590B5DC1" w14:textId="77777777" w:rsidR="00496E34" w:rsidRDefault="00496E34" w:rsidP="00496E34">
      <w:pPr>
        <w:rPr>
          <w:rFonts w:eastAsia="맑은 고딕" w:cs="Arial"/>
          <w:b/>
          <w:bCs/>
          <w:lang w:val="en-US" w:eastAsia="ko-KR"/>
        </w:rPr>
      </w:pPr>
      <w:r w:rsidRPr="005D7D6D">
        <w:rPr>
          <w:rFonts w:eastAsiaTheme="minorEastAsia" w:cs="Arial"/>
          <w:b/>
          <w:bCs/>
          <w:lang w:val="en-US" w:eastAsia="zh-CN"/>
        </w:rPr>
        <w:t xml:space="preserve">10.39.11.3.4 Start of Ranging Compact frame </w:t>
      </w:r>
    </w:p>
    <w:p w14:paraId="123DF6C1" w14:textId="2FB5A962" w:rsidR="00372741" w:rsidRPr="00C107BA" w:rsidRDefault="00372741" w:rsidP="00372741">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116</w:t>
      </w:r>
      <w:r w:rsidRPr="00C107BA">
        <w:rPr>
          <w:rFonts w:eastAsia="맑은 고딕" w:cs="Arial"/>
          <w:b/>
          <w:bCs/>
          <w:i/>
          <w:color w:val="4F81BD" w:themeColor="accent1"/>
          <w:lang w:eastAsia="ko-KR"/>
        </w:rPr>
        <w:t xml:space="preserve"> line #1</w:t>
      </w:r>
      <w:r>
        <w:rPr>
          <w:rFonts w:eastAsia="맑은 고딕" w:cs="Arial" w:hint="eastAsia"/>
          <w:b/>
          <w:bCs/>
          <w:i/>
          <w:color w:val="4F81BD" w:themeColor="accent1"/>
          <w:lang w:eastAsia="ko-KR"/>
        </w:rPr>
        <w:t>0</w:t>
      </w:r>
      <w:r w:rsidRPr="00C107BA">
        <w:rPr>
          <w:rFonts w:eastAsia="맑은 고딕" w:cs="Arial"/>
          <w:b/>
          <w:bCs/>
          <w:iCs/>
          <w:color w:val="4F81BD" w:themeColor="accent1"/>
          <w:lang w:eastAsia="ko-KR"/>
        </w:rPr>
        <w:t>)</w:t>
      </w:r>
    </w:p>
    <w:p w14:paraId="0EC9A214" w14:textId="1A88BBAD" w:rsidR="005D7D6D" w:rsidRDefault="005D7D6D" w:rsidP="005D7D6D">
      <w:pPr>
        <w:jc w:val="center"/>
        <w:rPr>
          <w:rFonts w:eastAsia="맑은 고딕" w:cs="Arial"/>
          <w:b/>
          <w:bCs/>
          <w:lang w:eastAsia="ko-KR"/>
        </w:rPr>
      </w:pPr>
      <w:r w:rsidRPr="005D7D6D">
        <w:rPr>
          <w:rFonts w:eastAsia="맑은 고딕" w:cs="Arial"/>
          <w:b/>
          <w:bCs/>
          <w:lang w:val="en-US" w:eastAsia="ko-KR"/>
        </w:rPr>
        <w:t>Table 25—Values of the Startup Status field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3402"/>
        <w:gridCol w:w="3327"/>
      </w:tblGrid>
      <w:tr w:rsidR="005D7D6D" w:rsidRPr="005D7D6D" w14:paraId="4E6C1EEA" w14:textId="77777777" w:rsidTr="00CD7251">
        <w:trPr>
          <w:trHeight w:val="185"/>
          <w:jc w:val="center"/>
        </w:trPr>
        <w:tc>
          <w:tcPr>
            <w:tcW w:w="1500" w:type="dxa"/>
          </w:tcPr>
          <w:p w14:paraId="7EE78E9A" w14:textId="3E162DFF" w:rsidR="005D7D6D" w:rsidRPr="005D7D6D" w:rsidRDefault="005D7D6D" w:rsidP="005D7D6D">
            <w:pPr>
              <w:jc w:val="center"/>
              <w:rPr>
                <w:rFonts w:ascii="Times New Roman" w:eastAsia="맑은 고딕" w:hAnsi="Times New Roman"/>
                <w:b/>
                <w:bCs/>
                <w:lang w:val="en-US" w:eastAsia="ko-KR"/>
              </w:rPr>
            </w:pPr>
            <w:r w:rsidRPr="005D7D6D">
              <w:rPr>
                <w:rFonts w:ascii="Times New Roman" w:eastAsia="맑은 고딕" w:hAnsi="Times New Roman"/>
                <w:b/>
                <w:bCs/>
                <w:lang w:val="en-US" w:eastAsia="ko-KR"/>
              </w:rPr>
              <w:t>Startup Status field value</w:t>
            </w:r>
          </w:p>
        </w:tc>
        <w:tc>
          <w:tcPr>
            <w:tcW w:w="3402" w:type="dxa"/>
          </w:tcPr>
          <w:p w14:paraId="1456AE1F" w14:textId="73EF7443" w:rsidR="005D7D6D" w:rsidRPr="005D7D6D" w:rsidRDefault="005D7D6D" w:rsidP="005D7D6D">
            <w:pPr>
              <w:jc w:val="center"/>
              <w:rPr>
                <w:rFonts w:ascii="Times New Roman" w:eastAsia="맑은 고딕" w:hAnsi="Times New Roman"/>
                <w:b/>
                <w:bCs/>
                <w:lang w:val="en-US" w:eastAsia="ko-KR"/>
              </w:rPr>
            </w:pPr>
            <w:r w:rsidRPr="005D7D6D">
              <w:rPr>
                <w:rFonts w:ascii="Times New Roman" w:eastAsia="맑은 고딕" w:hAnsi="Times New Roman"/>
                <w:b/>
                <w:bCs/>
                <w:lang w:val="en-US" w:eastAsia="ko-KR"/>
              </w:rPr>
              <w:t>Name</w:t>
            </w:r>
          </w:p>
        </w:tc>
        <w:tc>
          <w:tcPr>
            <w:tcW w:w="3327" w:type="dxa"/>
          </w:tcPr>
          <w:p w14:paraId="5C629E9F" w14:textId="444C2C5F" w:rsidR="005D7D6D" w:rsidRPr="005D7D6D" w:rsidRDefault="005D7D6D" w:rsidP="005D7D6D">
            <w:pPr>
              <w:jc w:val="center"/>
              <w:rPr>
                <w:rFonts w:ascii="Times New Roman" w:eastAsia="맑은 고딕" w:hAnsi="Times New Roman"/>
                <w:b/>
                <w:bCs/>
                <w:lang w:val="en-US" w:eastAsia="ko-KR"/>
              </w:rPr>
            </w:pPr>
            <w:r w:rsidRPr="005D7D6D">
              <w:rPr>
                <w:rFonts w:ascii="Times New Roman" w:eastAsia="맑은 고딕" w:hAnsi="Times New Roman"/>
                <w:b/>
                <w:bCs/>
                <w:lang w:val="en-US" w:eastAsia="ko-KR"/>
              </w:rPr>
              <w:t>Meaning</w:t>
            </w:r>
          </w:p>
        </w:tc>
      </w:tr>
      <w:tr w:rsidR="005D7D6D" w:rsidRPr="005D7D6D" w14:paraId="3B924E25" w14:textId="77777777" w:rsidTr="00CD7251">
        <w:trPr>
          <w:trHeight w:val="81"/>
          <w:jc w:val="center"/>
        </w:trPr>
        <w:tc>
          <w:tcPr>
            <w:tcW w:w="1500" w:type="dxa"/>
          </w:tcPr>
          <w:p w14:paraId="24EAD917" w14:textId="394F0012"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0</w:t>
            </w:r>
          </w:p>
        </w:tc>
        <w:tc>
          <w:tcPr>
            <w:tcW w:w="3402" w:type="dxa"/>
          </w:tcPr>
          <w:p w14:paraId="60971847" w14:textId="26C277ED"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SUCCESS</w:t>
            </w:r>
          </w:p>
        </w:tc>
        <w:tc>
          <w:tcPr>
            <w:tcW w:w="3327" w:type="dxa"/>
          </w:tcPr>
          <w:p w14:paraId="1F8B3C3A" w14:textId="0D7F7A38" w:rsidR="005D7D6D" w:rsidRPr="005D7D6D" w:rsidRDefault="005D7D6D" w:rsidP="005D7D6D">
            <w:pPr>
              <w:jc w:val="left"/>
              <w:rPr>
                <w:rFonts w:ascii="Times New Roman" w:eastAsia="맑은 고딕" w:hAnsi="Times New Roman"/>
                <w:lang w:val="en-US" w:eastAsia="ko-KR"/>
              </w:rPr>
            </w:pPr>
            <w:r w:rsidRPr="005D7D6D">
              <w:rPr>
                <w:rFonts w:ascii="Times New Roman" w:eastAsia="맑은 고딕" w:hAnsi="Times New Roman"/>
                <w:lang w:val="en-US" w:eastAsia="ko-KR"/>
              </w:rPr>
              <w:t>Request is accepted</w:t>
            </w:r>
          </w:p>
        </w:tc>
      </w:tr>
      <w:tr w:rsidR="005D7D6D" w:rsidRPr="005D7D6D" w14:paraId="45E293BF" w14:textId="77777777" w:rsidTr="00CD7251">
        <w:trPr>
          <w:trHeight w:val="185"/>
          <w:jc w:val="center"/>
        </w:trPr>
        <w:tc>
          <w:tcPr>
            <w:tcW w:w="1500" w:type="dxa"/>
          </w:tcPr>
          <w:p w14:paraId="76CCA972" w14:textId="6E8075E1"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1</w:t>
            </w:r>
          </w:p>
        </w:tc>
        <w:tc>
          <w:tcPr>
            <w:tcW w:w="3402" w:type="dxa"/>
          </w:tcPr>
          <w:p w14:paraId="248D699C" w14:textId="51373A24"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INVALID_PARAMETERS</w:t>
            </w:r>
          </w:p>
        </w:tc>
        <w:tc>
          <w:tcPr>
            <w:tcW w:w="3327" w:type="dxa"/>
          </w:tcPr>
          <w:p w14:paraId="60194E6D" w14:textId="4EBE453A" w:rsidR="005D7D6D" w:rsidRPr="005D7D6D" w:rsidRDefault="005D7D6D" w:rsidP="005D7D6D">
            <w:pPr>
              <w:jc w:val="left"/>
              <w:rPr>
                <w:rFonts w:ascii="Times New Roman" w:eastAsia="맑은 고딕" w:hAnsi="Times New Roman"/>
                <w:lang w:val="en-US" w:eastAsia="ko-KR"/>
              </w:rPr>
            </w:pPr>
            <w:r w:rsidRPr="005D7D6D">
              <w:rPr>
                <w:rFonts w:ascii="Times New Roman" w:eastAsia="맑은 고딕" w:hAnsi="Times New Roman"/>
                <w:lang w:val="en-US" w:eastAsia="ko-KR"/>
              </w:rPr>
              <w:t>Request is denied as one or more requested parameters cannot be accepted by the Initiator.</w:t>
            </w:r>
          </w:p>
        </w:tc>
      </w:tr>
      <w:tr w:rsidR="005D7D6D" w:rsidRPr="005D7D6D" w14:paraId="29F3FEB1" w14:textId="77777777" w:rsidTr="00CD7251">
        <w:trPr>
          <w:trHeight w:val="391"/>
          <w:jc w:val="center"/>
        </w:trPr>
        <w:tc>
          <w:tcPr>
            <w:tcW w:w="1500" w:type="dxa"/>
          </w:tcPr>
          <w:p w14:paraId="204AF2A9" w14:textId="7472AD37"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2</w:t>
            </w:r>
          </w:p>
        </w:tc>
        <w:tc>
          <w:tcPr>
            <w:tcW w:w="3402" w:type="dxa"/>
          </w:tcPr>
          <w:p w14:paraId="764C02ED" w14:textId="6E6C0D71"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CAPABILITY_NOT_SUPPORTED</w:t>
            </w:r>
          </w:p>
        </w:tc>
        <w:tc>
          <w:tcPr>
            <w:tcW w:w="3327" w:type="dxa"/>
          </w:tcPr>
          <w:p w14:paraId="5D192D84" w14:textId="424C88A2" w:rsidR="005D7D6D" w:rsidRPr="005D7D6D" w:rsidRDefault="005D7D6D" w:rsidP="005D7D6D">
            <w:pPr>
              <w:jc w:val="left"/>
              <w:rPr>
                <w:rFonts w:ascii="Times New Roman" w:eastAsia="맑은 고딕" w:hAnsi="Times New Roman"/>
                <w:lang w:val="en-US" w:eastAsia="ko-KR"/>
              </w:rPr>
            </w:pPr>
            <w:r w:rsidRPr="005D7D6D">
              <w:rPr>
                <w:rFonts w:ascii="Times New Roman" w:eastAsia="맑은 고딕" w:hAnsi="Times New Roman"/>
                <w:lang w:val="en-US" w:eastAsia="ko-KR"/>
              </w:rPr>
              <w:t>One or more required capability is not supported by the responder. For example, a (Compact frame ID, Message ID) tuple intended to be used by the initiator is not supported by the responder.</w:t>
            </w:r>
          </w:p>
        </w:tc>
      </w:tr>
      <w:tr w:rsidR="005D7D6D" w:rsidRPr="005D7D6D" w14:paraId="29F77A9E" w14:textId="77777777" w:rsidTr="00CD7251">
        <w:trPr>
          <w:trHeight w:val="288"/>
          <w:jc w:val="center"/>
        </w:trPr>
        <w:tc>
          <w:tcPr>
            <w:tcW w:w="1500" w:type="dxa"/>
          </w:tcPr>
          <w:p w14:paraId="107E88B2" w14:textId="0D228DF0"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3</w:t>
            </w:r>
          </w:p>
        </w:tc>
        <w:tc>
          <w:tcPr>
            <w:tcW w:w="3402" w:type="dxa"/>
          </w:tcPr>
          <w:p w14:paraId="614ED793" w14:textId="01ABF6ED"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CONFIG_REJECTED</w:t>
            </w:r>
          </w:p>
        </w:tc>
        <w:tc>
          <w:tcPr>
            <w:tcW w:w="3327" w:type="dxa"/>
          </w:tcPr>
          <w:p w14:paraId="28B1041C" w14:textId="3D2C8132" w:rsidR="005D7D6D" w:rsidRPr="005D7D6D" w:rsidRDefault="005D7D6D" w:rsidP="005D7D6D">
            <w:pPr>
              <w:jc w:val="left"/>
              <w:rPr>
                <w:rFonts w:ascii="Times New Roman" w:eastAsia="맑은 고딕" w:hAnsi="Times New Roman"/>
                <w:lang w:val="en-US" w:eastAsia="ko-KR"/>
              </w:rPr>
            </w:pPr>
            <w:r w:rsidRPr="005D7D6D">
              <w:rPr>
                <w:rFonts w:ascii="Times New Roman" w:eastAsia="맑은 고딕" w:hAnsi="Times New Roman"/>
                <w:lang w:val="en-US" w:eastAsia="ko-KR"/>
              </w:rPr>
              <w:t>Initiator indicates rejection with the suggested difference from the configuration parameters in Advertising Response Compact frame.</w:t>
            </w:r>
          </w:p>
        </w:tc>
      </w:tr>
      <w:tr w:rsidR="005D7D6D" w:rsidRPr="005D7D6D" w14:paraId="64887394" w14:textId="77777777" w:rsidTr="00CD7251">
        <w:trPr>
          <w:trHeight w:val="288"/>
          <w:jc w:val="center"/>
        </w:trPr>
        <w:tc>
          <w:tcPr>
            <w:tcW w:w="1500" w:type="dxa"/>
          </w:tcPr>
          <w:p w14:paraId="1627CE13" w14:textId="52B4BAFC" w:rsidR="005D7D6D" w:rsidRPr="005D7D6D" w:rsidRDefault="005D7D6D" w:rsidP="005D7D6D">
            <w:pPr>
              <w:jc w:val="center"/>
              <w:rPr>
                <w:rFonts w:ascii="Times New Roman" w:eastAsia="맑은 고딕" w:hAnsi="Times New Roman"/>
                <w:lang w:val="en-US" w:eastAsia="ko-KR"/>
              </w:rPr>
            </w:pPr>
            <w:del w:id="18" w:author="Lee Hong Won/IoT Connectivity Standard Task(hongwon.lee@lge.com)" w:date="2025-04-16T13:25:00Z" w16du:dateUtc="2025-04-16T04:25:00Z">
              <w:r w:rsidRPr="005D7D6D" w:rsidDel="00C8568C">
                <w:rPr>
                  <w:rFonts w:ascii="Times New Roman" w:eastAsia="맑은 고딕" w:hAnsi="Times New Roman"/>
                  <w:lang w:val="en-US" w:eastAsia="ko-KR"/>
                </w:rPr>
                <w:delText>4</w:delText>
              </w:r>
            </w:del>
          </w:p>
        </w:tc>
        <w:tc>
          <w:tcPr>
            <w:tcW w:w="3402" w:type="dxa"/>
          </w:tcPr>
          <w:p w14:paraId="10197E1B" w14:textId="1CC1D27D" w:rsidR="005D7D6D" w:rsidRPr="005D7D6D" w:rsidRDefault="005D7D6D" w:rsidP="005D7D6D">
            <w:pPr>
              <w:jc w:val="center"/>
              <w:rPr>
                <w:rFonts w:ascii="Times New Roman" w:eastAsia="맑은 고딕" w:hAnsi="Times New Roman"/>
                <w:lang w:val="en-US" w:eastAsia="ko-KR"/>
              </w:rPr>
            </w:pPr>
            <w:del w:id="19" w:author="Lee Hong Won/IoT Connectivity Standard Task(hongwon.lee@lge.com)" w:date="2025-04-16T13:25:00Z" w16du:dateUtc="2025-04-16T04:25:00Z">
              <w:r w:rsidRPr="005D7D6D" w:rsidDel="00C8568C">
                <w:rPr>
                  <w:rFonts w:ascii="Times New Roman" w:eastAsia="맑은 고딕" w:hAnsi="Times New Roman"/>
                  <w:lang w:val="en-US" w:eastAsia="ko-KR"/>
                </w:rPr>
                <w:delText>REJECT_WITH_ADDR_DUP</w:delText>
              </w:r>
            </w:del>
          </w:p>
        </w:tc>
        <w:tc>
          <w:tcPr>
            <w:tcW w:w="3327" w:type="dxa"/>
          </w:tcPr>
          <w:p w14:paraId="3D07850F" w14:textId="6FFB74EE" w:rsidR="005D7D6D" w:rsidRPr="005D7D6D" w:rsidRDefault="005D7D6D" w:rsidP="005D7D6D">
            <w:pPr>
              <w:jc w:val="left"/>
              <w:rPr>
                <w:rFonts w:ascii="Times New Roman" w:eastAsia="맑은 고딕" w:hAnsi="Times New Roman"/>
                <w:lang w:val="en-US" w:eastAsia="ko-KR"/>
              </w:rPr>
            </w:pPr>
            <w:del w:id="20" w:author="Lee Hong Won/IoT Connectivity Standard Task(hongwon.lee@lge.com)" w:date="2025-04-16T13:25:00Z" w16du:dateUtc="2025-04-16T04:25:00Z">
              <w:r w:rsidRPr="005D7D6D" w:rsidDel="00C8568C">
                <w:rPr>
                  <w:rFonts w:ascii="Times New Roman" w:eastAsia="맑은 고딕" w:hAnsi="Times New Roman"/>
                  <w:lang w:val="en-US" w:eastAsia="ko-KR"/>
                </w:rPr>
                <w:delText>Initiator indicates rejection with duplication of the Responder Address in Advertising Response Compact frame</w:delText>
              </w:r>
            </w:del>
          </w:p>
        </w:tc>
      </w:tr>
      <w:tr w:rsidR="005D7D6D" w:rsidRPr="005D7D6D" w14:paraId="2A9F2CDE" w14:textId="77777777" w:rsidTr="00CD7251">
        <w:trPr>
          <w:trHeight w:val="391"/>
          <w:jc w:val="center"/>
        </w:trPr>
        <w:tc>
          <w:tcPr>
            <w:tcW w:w="1500" w:type="dxa"/>
          </w:tcPr>
          <w:p w14:paraId="61C6DA84" w14:textId="6BBD0339" w:rsidR="005D7D6D" w:rsidRPr="005D7D6D" w:rsidRDefault="005D7D6D" w:rsidP="005D7D6D">
            <w:pPr>
              <w:jc w:val="center"/>
              <w:rPr>
                <w:rFonts w:ascii="Times New Roman" w:eastAsia="맑은 고딕" w:hAnsi="Times New Roman"/>
                <w:lang w:val="en-US" w:eastAsia="ko-KR"/>
              </w:rPr>
            </w:pPr>
            <w:del w:id="21" w:author="Lee Hong Won/IoT Connectivity Standard Task(hongwon.lee@lge.com)" w:date="2025-04-16T13:25:00Z" w16du:dateUtc="2025-04-16T04:25:00Z">
              <w:r w:rsidRPr="005D7D6D" w:rsidDel="00C8568C">
                <w:rPr>
                  <w:rFonts w:ascii="Times New Roman" w:eastAsia="맑은 고딕" w:hAnsi="Times New Roman"/>
                  <w:lang w:val="en-US" w:eastAsia="ko-KR"/>
                </w:rPr>
                <w:delText>5</w:delText>
              </w:r>
            </w:del>
          </w:p>
        </w:tc>
        <w:tc>
          <w:tcPr>
            <w:tcW w:w="3402" w:type="dxa"/>
          </w:tcPr>
          <w:p w14:paraId="24B9ED6B" w14:textId="0797F5CA" w:rsidR="005D7D6D" w:rsidRPr="005D7D6D" w:rsidRDefault="005D7D6D" w:rsidP="005D7D6D">
            <w:pPr>
              <w:jc w:val="center"/>
              <w:rPr>
                <w:rFonts w:ascii="Times New Roman" w:eastAsia="맑은 고딕" w:hAnsi="Times New Roman"/>
                <w:lang w:val="en-US" w:eastAsia="ko-KR"/>
              </w:rPr>
            </w:pPr>
            <w:del w:id="22" w:author="Lee Hong Won/IoT Connectivity Standard Task(hongwon.lee@lge.com)" w:date="2025-04-16T13:25:00Z" w16du:dateUtc="2025-04-16T04:25:00Z">
              <w:r w:rsidRPr="005D7D6D" w:rsidDel="00C8568C">
                <w:rPr>
                  <w:rFonts w:ascii="Times New Roman" w:eastAsia="맑은 고딕" w:hAnsi="Times New Roman"/>
                  <w:lang w:val="en-US" w:eastAsia="ko-KR"/>
                </w:rPr>
                <w:delText>ACCEPT_WITH_NEW_ADDR</w:delText>
              </w:r>
            </w:del>
          </w:p>
        </w:tc>
        <w:tc>
          <w:tcPr>
            <w:tcW w:w="3327" w:type="dxa"/>
          </w:tcPr>
          <w:p w14:paraId="0BD5F831" w14:textId="2249E30C" w:rsidR="005D7D6D" w:rsidRPr="005D7D6D" w:rsidRDefault="005D7D6D" w:rsidP="005D7D6D">
            <w:pPr>
              <w:jc w:val="left"/>
              <w:rPr>
                <w:rFonts w:ascii="Times New Roman" w:eastAsia="맑은 고딕" w:hAnsi="Times New Roman"/>
                <w:lang w:val="en-US" w:eastAsia="ko-KR"/>
              </w:rPr>
            </w:pPr>
            <w:del w:id="23" w:author="Lee Hong Won/IoT Connectivity Standard Task(hongwon.lee@lge.com)" w:date="2025-04-16T13:25:00Z" w16du:dateUtc="2025-04-16T04:25:00Z">
              <w:r w:rsidRPr="005D7D6D" w:rsidDel="00C8568C">
                <w:rPr>
                  <w:rFonts w:ascii="Times New Roman" w:eastAsia="맑은 고딕" w:hAnsi="Times New Roman"/>
                  <w:lang w:val="en-US" w:eastAsia="ko-KR"/>
                </w:rPr>
                <w:delText>Initiator generate new Responder Address and send to a responder to duplication of the Responder Address in Advertising Response Compact frame</w:delText>
              </w:r>
            </w:del>
          </w:p>
        </w:tc>
      </w:tr>
      <w:tr w:rsidR="005D7D6D" w:rsidRPr="005D7D6D" w14:paraId="783D5BE4" w14:textId="77777777" w:rsidTr="00CD7251">
        <w:trPr>
          <w:trHeight w:val="81"/>
          <w:jc w:val="center"/>
        </w:trPr>
        <w:tc>
          <w:tcPr>
            <w:tcW w:w="1500" w:type="dxa"/>
          </w:tcPr>
          <w:p w14:paraId="37891BE9" w14:textId="19AFBF38" w:rsidR="005D7D6D" w:rsidRPr="005D7D6D" w:rsidRDefault="005D7D6D" w:rsidP="005D7D6D">
            <w:pPr>
              <w:jc w:val="center"/>
              <w:rPr>
                <w:rFonts w:ascii="Times New Roman" w:eastAsia="맑은 고딕" w:hAnsi="Times New Roman"/>
                <w:lang w:val="en-US" w:eastAsia="ko-KR"/>
              </w:rPr>
            </w:pPr>
            <w:del w:id="24" w:author="Lee Hong Won/IoT Connectivity Standard Task(hongwon.lee@lge.com)" w:date="2025-04-16T13:25:00Z" w16du:dateUtc="2025-04-16T04:25:00Z">
              <w:r w:rsidRPr="005D7D6D" w:rsidDel="00C8568C">
                <w:rPr>
                  <w:rFonts w:ascii="Times New Roman" w:eastAsia="맑은 고딕" w:hAnsi="Times New Roman"/>
                  <w:lang w:val="en-US" w:eastAsia="ko-KR"/>
                </w:rPr>
                <w:delText>6</w:delText>
              </w:r>
            </w:del>
            <w:ins w:id="25" w:author="Lee Hong Won/IoT Connectivity Standard Task(hongwon.lee@lge.com)" w:date="2025-04-16T13:25:00Z" w16du:dateUtc="2025-04-16T04:25:00Z">
              <w:r w:rsidR="00C8568C">
                <w:rPr>
                  <w:rFonts w:ascii="Times New Roman" w:eastAsia="맑은 고딕" w:hAnsi="Times New Roman" w:hint="eastAsia"/>
                  <w:lang w:val="en-US" w:eastAsia="ko-KR"/>
                </w:rPr>
                <w:t>4</w:t>
              </w:r>
            </w:ins>
          </w:p>
        </w:tc>
        <w:tc>
          <w:tcPr>
            <w:tcW w:w="3402" w:type="dxa"/>
          </w:tcPr>
          <w:p w14:paraId="22009CA1" w14:textId="77D88E2C"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FAILURE</w:t>
            </w:r>
          </w:p>
        </w:tc>
        <w:tc>
          <w:tcPr>
            <w:tcW w:w="3327" w:type="dxa"/>
          </w:tcPr>
          <w:p w14:paraId="0C857DF2" w14:textId="49D313BD" w:rsidR="005D7D6D" w:rsidRPr="005D7D6D" w:rsidRDefault="005D7D6D" w:rsidP="005D7D6D">
            <w:pPr>
              <w:jc w:val="left"/>
              <w:rPr>
                <w:rFonts w:ascii="Times New Roman" w:eastAsia="맑은 고딕" w:hAnsi="Times New Roman"/>
                <w:lang w:val="en-US" w:eastAsia="ko-KR"/>
              </w:rPr>
            </w:pPr>
            <w:r w:rsidRPr="005D7D6D">
              <w:rPr>
                <w:rFonts w:ascii="Times New Roman" w:eastAsia="맑은 고딕" w:hAnsi="Times New Roman"/>
                <w:lang w:val="en-US" w:eastAsia="ko-KR"/>
              </w:rPr>
              <w:t>Request is denied due to other reasons.</w:t>
            </w:r>
          </w:p>
        </w:tc>
      </w:tr>
      <w:tr w:rsidR="005D7D6D" w:rsidRPr="005D7D6D" w14:paraId="699295FA" w14:textId="77777777" w:rsidTr="00CD7251">
        <w:trPr>
          <w:trHeight w:val="81"/>
          <w:jc w:val="center"/>
        </w:trPr>
        <w:tc>
          <w:tcPr>
            <w:tcW w:w="1500" w:type="dxa"/>
          </w:tcPr>
          <w:p w14:paraId="64FB35C2" w14:textId="60465FBB" w:rsidR="005D7D6D" w:rsidRPr="005D7D6D" w:rsidRDefault="005D7D6D" w:rsidP="005D7D6D">
            <w:pPr>
              <w:jc w:val="center"/>
              <w:rPr>
                <w:rFonts w:ascii="Times New Roman" w:eastAsia="맑은 고딕" w:hAnsi="Times New Roman"/>
                <w:lang w:val="en-US" w:eastAsia="ko-KR"/>
              </w:rPr>
            </w:pPr>
            <w:del w:id="26" w:author="Lee Hong Won/IoT Connectivity Standard Task(hongwon.lee@lge.com)" w:date="2025-04-16T13:25:00Z" w16du:dateUtc="2025-04-16T04:25:00Z">
              <w:r w:rsidRPr="005D7D6D" w:rsidDel="00C8568C">
                <w:rPr>
                  <w:rFonts w:ascii="Times New Roman" w:eastAsia="맑은 고딕" w:hAnsi="Times New Roman"/>
                  <w:lang w:val="en-US" w:eastAsia="ko-KR"/>
                </w:rPr>
                <w:delText>7</w:delText>
              </w:r>
            </w:del>
            <w:ins w:id="27" w:author="Lee Hong Won/IoT Connectivity Standard Task(hongwon.lee@lge.com)" w:date="2025-04-16T13:25:00Z" w16du:dateUtc="2025-04-16T04:25:00Z">
              <w:r w:rsidR="00C8568C">
                <w:rPr>
                  <w:rFonts w:ascii="Times New Roman" w:eastAsia="맑은 고딕" w:hAnsi="Times New Roman" w:hint="eastAsia"/>
                  <w:lang w:val="en-US" w:eastAsia="ko-KR"/>
                </w:rPr>
                <w:t>5</w:t>
              </w:r>
            </w:ins>
            <w:r w:rsidRPr="005D7D6D">
              <w:rPr>
                <w:rFonts w:ascii="Times New Roman" w:eastAsia="맑은 고딕" w:hAnsi="Times New Roman"/>
                <w:lang w:val="en-US" w:eastAsia="ko-KR"/>
              </w:rPr>
              <w:t>–255</w:t>
            </w:r>
          </w:p>
        </w:tc>
        <w:tc>
          <w:tcPr>
            <w:tcW w:w="3402" w:type="dxa"/>
          </w:tcPr>
          <w:p w14:paraId="144A3E1A" w14:textId="0C7AFCE7" w:rsidR="005D7D6D" w:rsidRPr="005D7D6D" w:rsidRDefault="005D7D6D" w:rsidP="005D7D6D">
            <w:pPr>
              <w:jc w:val="center"/>
              <w:rPr>
                <w:rFonts w:ascii="Times New Roman" w:eastAsia="맑은 고딕" w:hAnsi="Times New Roman"/>
                <w:lang w:val="en-US" w:eastAsia="ko-KR"/>
              </w:rPr>
            </w:pPr>
            <w:r w:rsidRPr="005D7D6D">
              <w:rPr>
                <w:rFonts w:ascii="Times New Roman" w:eastAsia="맑은 고딕" w:hAnsi="Times New Roman"/>
                <w:lang w:val="en-US" w:eastAsia="ko-KR"/>
              </w:rPr>
              <w:t>-</w:t>
            </w:r>
          </w:p>
        </w:tc>
        <w:tc>
          <w:tcPr>
            <w:tcW w:w="3327" w:type="dxa"/>
          </w:tcPr>
          <w:p w14:paraId="7F3D3120" w14:textId="6544DEBE" w:rsidR="005D7D6D" w:rsidRPr="005D7D6D" w:rsidRDefault="005D7D6D" w:rsidP="005D7D6D">
            <w:pPr>
              <w:jc w:val="left"/>
              <w:rPr>
                <w:rFonts w:ascii="Times New Roman" w:eastAsia="맑은 고딕" w:hAnsi="Times New Roman"/>
                <w:lang w:val="en-US" w:eastAsia="ko-KR"/>
              </w:rPr>
            </w:pPr>
            <w:r w:rsidRPr="005D7D6D">
              <w:rPr>
                <w:rFonts w:ascii="Times New Roman" w:eastAsia="맑은 고딕" w:hAnsi="Times New Roman"/>
                <w:lang w:val="en-US" w:eastAsia="ko-KR"/>
              </w:rPr>
              <w:t>Reserved.</w:t>
            </w:r>
          </w:p>
        </w:tc>
      </w:tr>
    </w:tbl>
    <w:p w14:paraId="3529E9B9" w14:textId="77777777" w:rsidR="000827E6" w:rsidRDefault="000827E6" w:rsidP="00496E34">
      <w:pPr>
        <w:rPr>
          <w:rFonts w:eastAsia="맑은 고딕" w:cs="Arial"/>
          <w:b/>
          <w:bCs/>
          <w:lang w:val="en-US" w:eastAsia="ko-KR"/>
        </w:rPr>
      </w:pPr>
    </w:p>
    <w:p w14:paraId="150997C3" w14:textId="4A8D98C0" w:rsidR="00496E34" w:rsidRPr="00496E34" w:rsidRDefault="00496E34" w:rsidP="00496E34">
      <w:pPr>
        <w:rPr>
          <w:rFonts w:eastAsia="맑은 고딕" w:cs="Arial"/>
          <w:b/>
          <w:bCs/>
          <w:lang w:val="en-US" w:eastAsia="ko-KR"/>
        </w:rPr>
      </w:pPr>
      <w:r w:rsidRPr="00496E34">
        <w:rPr>
          <w:rFonts w:eastAsiaTheme="minorEastAsia" w:cs="Arial"/>
          <w:b/>
          <w:bCs/>
          <w:lang w:val="en-US" w:eastAsia="zh-CN"/>
        </w:rPr>
        <w:t>10.39.11.3.15 Public Start of Ranging Compact frame</w:t>
      </w:r>
    </w:p>
    <w:p w14:paraId="0DA810ED" w14:textId="3966E0C8" w:rsidR="00496E34" w:rsidRDefault="00496E34" w:rsidP="00496E34">
      <w:pPr>
        <w:rPr>
          <w:rFonts w:eastAsia="맑은 고딕" w:cs="Arial"/>
          <w:b/>
          <w:bCs/>
          <w:iCs/>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116</w:t>
      </w:r>
      <w:r w:rsidRPr="00C107BA">
        <w:rPr>
          <w:rFonts w:eastAsia="맑은 고딕" w:cs="Arial"/>
          <w:b/>
          <w:bCs/>
          <w:i/>
          <w:color w:val="4F81BD" w:themeColor="accent1"/>
          <w:lang w:eastAsia="ko-KR"/>
        </w:rPr>
        <w:t xml:space="preserve"> line #</w:t>
      </w:r>
      <w:r w:rsidR="00005CF3">
        <w:rPr>
          <w:rFonts w:eastAsia="맑은 고딕" w:cs="Arial" w:hint="eastAsia"/>
          <w:b/>
          <w:bCs/>
          <w:i/>
          <w:color w:val="4F81BD" w:themeColor="accent1"/>
          <w:lang w:eastAsia="ko-KR"/>
        </w:rPr>
        <w:t>17</w:t>
      </w:r>
      <w:r w:rsidRPr="00C107BA">
        <w:rPr>
          <w:rFonts w:eastAsia="맑은 고딕" w:cs="Arial"/>
          <w:b/>
          <w:bCs/>
          <w:iCs/>
          <w:color w:val="4F81BD" w:themeColor="accent1"/>
          <w:lang w:eastAsia="ko-KR"/>
        </w:rPr>
        <w:t>)</w:t>
      </w:r>
    </w:p>
    <w:p w14:paraId="0D194A28" w14:textId="48336401" w:rsidR="002F3502" w:rsidRDefault="00E77C66" w:rsidP="002F3502">
      <w:pPr>
        <w:rPr>
          <w:rFonts w:eastAsia="맑은 고딕" w:cs="Arial"/>
          <w:bCs/>
          <w:lang w:eastAsia="ko-KR"/>
        </w:rPr>
      </w:pPr>
      <w:r w:rsidRPr="00E77C66">
        <w:rPr>
          <w:rFonts w:eastAsia="맑은 고딕" w:cs="Arial"/>
          <w:bCs/>
          <w:lang w:val="en-US" w:eastAsia="ko-KR"/>
        </w:rPr>
        <w:t xml:space="preserve">The fields of Figure 128 are the same as described in 10.39.11.3.4, except for </w:t>
      </w:r>
      <w:ins w:id="28" w:author="Lee Hong Won/IoT Connectivity Standard Task(hongwon.lee@lge.com)" w:date="2025-04-16T13:22:00Z" w16du:dateUtc="2025-04-16T04:22:00Z">
        <w:r w:rsidR="00FA5B3C">
          <w:rPr>
            <w:rFonts w:eastAsia="맑은 고딕" w:cs="Arial" w:hint="eastAsia"/>
            <w:bCs/>
            <w:lang w:val="en-US" w:eastAsia="ko-KR"/>
          </w:rPr>
          <w:t>the Sta</w:t>
        </w:r>
      </w:ins>
      <w:ins w:id="29" w:author="Lee Hong Won/IoT Connectivity Standard Task(hongwon.lee@lge.com)" w:date="2025-04-16T13:23:00Z" w16du:dateUtc="2025-04-16T04:23:00Z">
        <w:r w:rsidR="00FA5B3C">
          <w:rPr>
            <w:rFonts w:eastAsia="맑은 고딕" w:cs="Arial" w:hint="eastAsia"/>
            <w:bCs/>
            <w:lang w:val="en-US" w:eastAsia="ko-KR"/>
          </w:rPr>
          <w:t xml:space="preserve">tus field and </w:t>
        </w:r>
      </w:ins>
      <w:r w:rsidRPr="00E77C66">
        <w:rPr>
          <w:rFonts w:eastAsia="맑은 고딕" w:cs="Arial"/>
          <w:bCs/>
          <w:lang w:val="en-US" w:eastAsia="ko-KR"/>
        </w:rPr>
        <w:t xml:space="preserve">the New Responder Address field. </w:t>
      </w:r>
      <w:ins w:id="30" w:author="Lee Hong Won/IoT Connectivity Standard Task(hongwon.lee@lge.com)" w:date="2025-04-16T13:23:00Z" w16du:dateUtc="2025-04-16T04:23:00Z">
        <w:r w:rsidR="002F3502" w:rsidRPr="00496E34">
          <w:rPr>
            <w:rFonts w:eastAsia="맑은 고딕" w:cs="Arial"/>
            <w:bCs/>
            <w:lang w:eastAsia="ko-KR"/>
          </w:rPr>
          <w:t xml:space="preserve">The Status field indicates the status of the initialization and setup phase, with the valid values defined by Table </w:t>
        </w:r>
        <w:r w:rsidR="002F3502">
          <w:rPr>
            <w:rFonts w:eastAsia="맑은 고딕" w:cs="Arial" w:hint="eastAsia"/>
            <w:bCs/>
            <w:lang w:eastAsia="ko-KR"/>
          </w:rPr>
          <w:t>XX</w:t>
        </w:r>
        <w:r w:rsidR="002F3502" w:rsidRPr="00496E34">
          <w:rPr>
            <w:rFonts w:eastAsia="맑은 고딕" w:cs="Arial"/>
            <w:bCs/>
            <w:lang w:eastAsia="ko-KR"/>
          </w:rPr>
          <w:t xml:space="preserve">. The Status field value is set to SUCCESS </w:t>
        </w:r>
      </w:ins>
      <w:ins w:id="31" w:author="Lee Hong Won/IoT Connectivity Standard Task(hongwon.lee@lge.com)" w:date="2025-04-16T13:24:00Z" w16du:dateUtc="2025-04-16T04:24:00Z">
        <w:r w:rsidR="002F3502">
          <w:rPr>
            <w:rFonts w:eastAsia="맑은 고딕" w:cs="Arial" w:hint="eastAsia"/>
            <w:bCs/>
            <w:lang w:eastAsia="ko-KR"/>
          </w:rPr>
          <w:t xml:space="preserve">or </w:t>
        </w:r>
      </w:ins>
      <w:ins w:id="32" w:author="Lee Hong Won/IoT Connectivity Standard Task(hongwon.lee@lge.com)" w:date="2025-04-16T13:24:00Z">
        <w:r w:rsidR="002F3502" w:rsidRPr="002F3502">
          <w:rPr>
            <w:rFonts w:eastAsia="맑은 고딕" w:cs="Arial"/>
            <w:bCs/>
            <w:lang w:val="en-US" w:eastAsia="ko-KR"/>
          </w:rPr>
          <w:t>ACCEPT_WITH_NEW_</w:t>
        </w:r>
      </w:ins>
      <w:ins w:id="33" w:author="Lee Hong Won/IoT Connectivity Standard Task(hongwon.lee@lge.com)" w:date="2025-04-16T13:25:00Z" w16du:dateUtc="2025-04-16T04:25:00Z">
        <w:r w:rsidR="008715EB" w:rsidRPr="002F3502">
          <w:rPr>
            <w:rFonts w:eastAsia="맑은 고딕" w:cs="Arial"/>
            <w:bCs/>
            <w:lang w:val="en-US" w:eastAsia="ko-KR"/>
          </w:rPr>
          <w:t xml:space="preserve">ADDR </w:t>
        </w:r>
        <w:r w:rsidR="008715EB">
          <w:rPr>
            <w:rFonts w:eastAsia="맑은 고딕" w:cs="Arial"/>
            <w:bCs/>
            <w:lang w:val="en-US" w:eastAsia="ko-KR"/>
          </w:rPr>
          <w:t>if</w:t>
        </w:r>
      </w:ins>
      <w:ins w:id="34" w:author="Lee Hong Won/IoT Connectivity Standard Task(hongwon.lee@lge.com)" w:date="2025-04-16T13:23:00Z" w16du:dateUtc="2025-04-16T04:23:00Z">
        <w:r w:rsidR="002F3502" w:rsidRPr="00496E34">
          <w:rPr>
            <w:rFonts w:eastAsia="맑은 고딕" w:cs="Arial"/>
            <w:bCs/>
            <w:lang w:eastAsia="ko-KR"/>
          </w:rPr>
          <w:t xml:space="preserve"> the initiator intends to proceed into the control phase. Otherwise, if the initiator does not intend to proceed to the control phase, the value of the Status field is set to one of the non-reserved values other than SUCCESS </w:t>
        </w:r>
      </w:ins>
      <w:ins w:id="35" w:author="Lee Hong Won/IoT Connectivity Standard Task(hongwon.lee@lge.com)" w:date="2025-04-16T13:25:00Z" w16du:dateUtc="2025-04-16T04:25:00Z">
        <w:r w:rsidR="008715EB">
          <w:rPr>
            <w:rFonts w:eastAsia="맑은 고딕" w:cs="Arial" w:hint="eastAsia"/>
            <w:bCs/>
            <w:lang w:eastAsia="ko-KR"/>
          </w:rPr>
          <w:t xml:space="preserve">or </w:t>
        </w:r>
        <w:r w:rsidR="008715EB" w:rsidRPr="002F3502">
          <w:rPr>
            <w:rFonts w:eastAsia="맑은 고딕" w:cs="Arial"/>
            <w:bCs/>
            <w:lang w:val="en-US" w:eastAsia="ko-KR"/>
          </w:rPr>
          <w:t>ACCEPT_WITH_NEW_ADDR</w:t>
        </w:r>
        <w:r w:rsidR="008715EB" w:rsidRPr="00496E34">
          <w:rPr>
            <w:rFonts w:eastAsia="맑은 고딕" w:cs="Arial"/>
            <w:bCs/>
            <w:lang w:eastAsia="ko-KR"/>
          </w:rPr>
          <w:t xml:space="preserve"> </w:t>
        </w:r>
      </w:ins>
      <w:ins w:id="36" w:author="Lee Hong Won/IoT Connectivity Standard Task(hongwon.lee@lge.com)" w:date="2025-04-16T13:23:00Z" w16du:dateUtc="2025-04-16T04:23:00Z">
        <w:r w:rsidR="002F3502" w:rsidRPr="00496E34">
          <w:rPr>
            <w:rFonts w:eastAsia="맑은 고딕" w:cs="Arial"/>
            <w:bCs/>
            <w:lang w:eastAsia="ko-KR"/>
          </w:rPr>
          <w:t>as described in 10.39.3.</w:t>
        </w:r>
        <w:r w:rsidR="002F3502">
          <w:rPr>
            <w:rFonts w:eastAsia="맑은 고딕" w:cs="Arial" w:hint="eastAsia"/>
            <w:bCs/>
            <w:lang w:eastAsia="ko-KR"/>
          </w:rPr>
          <w:t>7</w:t>
        </w:r>
        <w:r w:rsidR="002F3502" w:rsidRPr="00496E34">
          <w:rPr>
            <w:rFonts w:eastAsia="맑은 고딕" w:cs="Arial"/>
            <w:bCs/>
            <w:lang w:eastAsia="ko-KR"/>
          </w:rPr>
          <w:t>.</w:t>
        </w:r>
      </w:ins>
    </w:p>
    <w:p w14:paraId="042BDDD2" w14:textId="77777777" w:rsidR="002F3502" w:rsidRDefault="002F3502" w:rsidP="002F3502">
      <w:pPr>
        <w:jc w:val="center"/>
        <w:rPr>
          <w:ins w:id="37" w:author="Lee Hong Won/IoT Connectivity Standard Task(hongwon.lee@lge.com)" w:date="2025-04-16T13:23:00Z" w16du:dateUtc="2025-04-16T04:23:00Z"/>
          <w:rFonts w:eastAsia="맑은 고딕" w:cs="Arial"/>
          <w:b/>
          <w:bCs/>
          <w:lang w:eastAsia="ko-KR"/>
        </w:rPr>
      </w:pPr>
      <w:ins w:id="38" w:author="Lee Hong Won/IoT Connectivity Standard Task(hongwon.lee@lge.com)" w:date="2025-04-16T13:23:00Z" w16du:dateUtc="2025-04-16T04:23:00Z">
        <w:r w:rsidRPr="005D7D6D">
          <w:rPr>
            <w:rFonts w:eastAsia="맑은 고딕" w:cs="Arial"/>
            <w:b/>
            <w:bCs/>
            <w:lang w:val="en-US" w:eastAsia="ko-KR"/>
          </w:rPr>
          <w:lastRenderedPageBreak/>
          <w:t xml:space="preserve">Table </w:t>
        </w:r>
        <w:r>
          <w:rPr>
            <w:rFonts w:eastAsia="맑은 고딕" w:cs="Arial" w:hint="eastAsia"/>
            <w:b/>
            <w:bCs/>
            <w:lang w:val="en-US" w:eastAsia="ko-KR"/>
          </w:rPr>
          <w:t xml:space="preserve">XX </w:t>
        </w:r>
        <w:r w:rsidRPr="005D7D6D">
          <w:rPr>
            <w:rFonts w:eastAsia="맑은 고딕" w:cs="Arial"/>
            <w:b/>
            <w:bCs/>
            <w:lang w:val="en-US" w:eastAsia="ko-KR"/>
          </w:rPr>
          <w:t>—Values of the Startup Status field 10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3402"/>
        <w:gridCol w:w="3327"/>
      </w:tblGrid>
      <w:tr w:rsidR="002F3502" w:rsidRPr="005D7D6D" w14:paraId="110C3F02" w14:textId="77777777" w:rsidTr="00BF2071">
        <w:trPr>
          <w:trHeight w:val="185"/>
          <w:jc w:val="center"/>
          <w:ins w:id="39" w:author="Lee Hong Won/IoT Connectivity Standard Task(hongwon.lee@lge.com)" w:date="2025-04-16T13:23:00Z"/>
        </w:trPr>
        <w:tc>
          <w:tcPr>
            <w:tcW w:w="1500" w:type="dxa"/>
          </w:tcPr>
          <w:p w14:paraId="21E97EF5" w14:textId="77777777" w:rsidR="002F3502" w:rsidRPr="005D7D6D" w:rsidRDefault="002F3502" w:rsidP="00CF7231">
            <w:pPr>
              <w:jc w:val="center"/>
              <w:rPr>
                <w:ins w:id="40" w:author="Lee Hong Won/IoT Connectivity Standard Task(hongwon.lee@lge.com)" w:date="2025-04-16T13:23:00Z" w16du:dateUtc="2025-04-16T04:23:00Z"/>
                <w:rFonts w:ascii="Times New Roman" w:eastAsia="맑은 고딕" w:hAnsi="Times New Roman"/>
                <w:b/>
                <w:bCs/>
                <w:lang w:val="en-US" w:eastAsia="ko-KR"/>
              </w:rPr>
            </w:pPr>
            <w:ins w:id="41" w:author="Lee Hong Won/IoT Connectivity Standard Task(hongwon.lee@lge.com)" w:date="2025-04-16T13:23:00Z" w16du:dateUtc="2025-04-16T04:23:00Z">
              <w:r w:rsidRPr="005D7D6D">
                <w:rPr>
                  <w:rFonts w:ascii="Times New Roman" w:eastAsia="맑은 고딕" w:hAnsi="Times New Roman"/>
                  <w:b/>
                  <w:bCs/>
                  <w:lang w:val="en-US" w:eastAsia="ko-KR"/>
                </w:rPr>
                <w:t>Startup Status field value</w:t>
              </w:r>
            </w:ins>
          </w:p>
        </w:tc>
        <w:tc>
          <w:tcPr>
            <w:tcW w:w="3402" w:type="dxa"/>
          </w:tcPr>
          <w:p w14:paraId="15B8434A" w14:textId="77777777" w:rsidR="002F3502" w:rsidRPr="005D7D6D" w:rsidRDefault="002F3502" w:rsidP="00CF7231">
            <w:pPr>
              <w:jc w:val="center"/>
              <w:rPr>
                <w:ins w:id="42" w:author="Lee Hong Won/IoT Connectivity Standard Task(hongwon.lee@lge.com)" w:date="2025-04-16T13:23:00Z" w16du:dateUtc="2025-04-16T04:23:00Z"/>
                <w:rFonts w:ascii="Times New Roman" w:eastAsia="맑은 고딕" w:hAnsi="Times New Roman"/>
                <w:b/>
                <w:bCs/>
                <w:lang w:val="en-US" w:eastAsia="ko-KR"/>
              </w:rPr>
            </w:pPr>
            <w:ins w:id="43" w:author="Lee Hong Won/IoT Connectivity Standard Task(hongwon.lee@lge.com)" w:date="2025-04-16T13:23:00Z" w16du:dateUtc="2025-04-16T04:23:00Z">
              <w:r w:rsidRPr="005D7D6D">
                <w:rPr>
                  <w:rFonts w:ascii="Times New Roman" w:eastAsia="맑은 고딕" w:hAnsi="Times New Roman"/>
                  <w:b/>
                  <w:bCs/>
                  <w:lang w:val="en-US" w:eastAsia="ko-KR"/>
                </w:rPr>
                <w:t>Name</w:t>
              </w:r>
            </w:ins>
          </w:p>
        </w:tc>
        <w:tc>
          <w:tcPr>
            <w:tcW w:w="3327" w:type="dxa"/>
          </w:tcPr>
          <w:p w14:paraId="58FA2FE5" w14:textId="77777777" w:rsidR="002F3502" w:rsidRPr="005D7D6D" w:rsidRDefault="002F3502" w:rsidP="00CF7231">
            <w:pPr>
              <w:jc w:val="center"/>
              <w:rPr>
                <w:ins w:id="44" w:author="Lee Hong Won/IoT Connectivity Standard Task(hongwon.lee@lge.com)" w:date="2025-04-16T13:23:00Z" w16du:dateUtc="2025-04-16T04:23:00Z"/>
                <w:rFonts w:ascii="Times New Roman" w:eastAsia="맑은 고딕" w:hAnsi="Times New Roman"/>
                <w:b/>
                <w:bCs/>
                <w:lang w:val="en-US" w:eastAsia="ko-KR"/>
              </w:rPr>
            </w:pPr>
            <w:ins w:id="45" w:author="Lee Hong Won/IoT Connectivity Standard Task(hongwon.lee@lge.com)" w:date="2025-04-16T13:23:00Z" w16du:dateUtc="2025-04-16T04:23:00Z">
              <w:r w:rsidRPr="005D7D6D">
                <w:rPr>
                  <w:rFonts w:ascii="Times New Roman" w:eastAsia="맑은 고딕" w:hAnsi="Times New Roman"/>
                  <w:b/>
                  <w:bCs/>
                  <w:lang w:val="en-US" w:eastAsia="ko-KR"/>
                </w:rPr>
                <w:t>Meaning</w:t>
              </w:r>
            </w:ins>
          </w:p>
        </w:tc>
      </w:tr>
      <w:tr w:rsidR="002F3502" w:rsidRPr="005D7D6D" w14:paraId="53731B06" w14:textId="77777777" w:rsidTr="00BF2071">
        <w:trPr>
          <w:trHeight w:val="81"/>
          <w:jc w:val="center"/>
          <w:ins w:id="46" w:author="Lee Hong Won/IoT Connectivity Standard Task(hongwon.lee@lge.com)" w:date="2025-04-16T13:23:00Z"/>
        </w:trPr>
        <w:tc>
          <w:tcPr>
            <w:tcW w:w="1500" w:type="dxa"/>
          </w:tcPr>
          <w:p w14:paraId="1DD9E8E6" w14:textId="77777777" w:rsidR="002F3502" w:rsidRPr="005D7D6D" w:rsidRDefault="002F3502" w:rsidP="00CF7231">
            <w:pPr>
              <w:jc w:val="center"/>
              <w:rPr>
                <w:ins w:id="47" w:author="Lee Hong Won/IoT Connectivity Standard Task(hongwon.lee@lge.com)" w:date="2025-04-16T13:23:00Z" w16du:dateUtc="2025-04-16T04:23:00Z"/>
                <w:rFonts w:ascii="Times New Roman" w:eastAsia="맑은 고딕" w:hAnsi="Times New Roman"/>
                <w:lang w:val="en-US" w:eastAsia="ko-KR"/>
              </w:rPr>
            </w:pPr>
            <w:ins w:id="48" w:author="Lee Hong Won/IoT Connectivity Standard Task(hongwon.lee@lge.com)" w:date="2025-04-16T13:23:00Z" w16du:dateUtc="2025-04-16T04:23:00Z">
              <w:r w:rsidRPr="005D7D6D">
                <w:rPr>
                  <w:rFonts w:ascii="Times New Roman" w:eastAsia="맑은 고딕" w:hAnsi="Times New Roman"/>
                  <w:lang w:val="en-US" w:eastAsia="ko-KR"/>
                </w:rPr>
                <w:t>0</w:t>
              </w:r>
            </w:ins>
          </w:p>
        </w:tc>
        <w:tc>
          <w:tcPr>
            <w:tcW w:w="3402" w:type="dxa"/>
          </w:tcPr>
          <w:p w14:paraId="4BC889BC" w14:textId="77777777" w:rsidR="002F3502" w:rsidRPr="005D7D6D" w:rsidRDefault="002F3502" w:rsidP="00CF7231">
            <w:pPr>
              <w:jc w:val="center"/>
              <w:rPr>
                <w:ins w:id="49" w:author="Lee Hong Won/IoT Connectivity Standard Task(hongwon.lee@lge.com)" w:date="2025-04-16T13:23:00Z" w16du:dateUtc="2025-04-16T04:23:00Z"/>
                <w:rFonts w:ascii="Times New Roman" w:eastAsia="맑은 고딕" w:hAnsi="Times New Roman"/>
                <w:lang w:val="en-US" w:eastAsia="ko-KR"/>
              </w:rPr>
            </w:pPr>
            <w:ins w:id="50" w:author="Lee Hong Won/IoT Connectivity Standard Task(hongwon.lee@lge.com)" w:date="2025-04-16T13:23:00Z" w16du:dateUtc="2025-04-16T04:23:00Z">
              <w:r w:rsidRPr="005D7D6D">
                <w:rPr>
                  <w:rFonts w:ascii="Times New Roman" w:eastAsia="맑은 고딕" w:hAnsi="Times New Roman"/>
                  <w:lang w:val="en-US" w:eastAsia="ko-KR"/>
                </w:rPr>
                <w:t>SUCCESS</w:t>
              </w:r>
            </w:ins>
          </w:p>
        </w:tc>
        <w:tc>
          <w:tcPr>
            <w:tcW w:w="3327" w:type="dxa"/>
          </w:tcPr>
          <w:p w14:paraId="6758C464" w14:textId="77777777" w:rsidR="002F3502" w:rsidRPr="005D7D6D" w:rsidRDefault="002F3502" w:rsidP="00CF7231">
            <w:pPr>
              <w:jc w:val="left"/>
              <w:rPr>
                <w:ins w:id="51" w:author="Lee Hong Won/IoT Connectivity Standard Task(hongwon.lee@lge.com)" w:date="2025-04-16T13:23:00Z" w16du:dateUtc="2025-04-16T04:23:00Z"/>
                <w:rFonts w:ascii="Times New Roman" w:eastAsia="맑은 고딕" w:hAnsi="Times New Roman"/>
                <w:lang w:val="en-US" w:eastAsia="ko-KR"/>
              </w:rPr>
            </w:pPr>
            <w:ins w:id="52" w:author="Lee Hong Won/IoT Connectivity Standard Task(hongwon.lee@lge.com)" w:date="2025-04-16T13:23:00Z" w16du:dateUtc="2025-04-16T04:23:00Z">
              <w:r w:rsidRPr="005D7D6D">
                <w:rPr>
                  <w:rFonts w:ascii="Times New Roman" w:eastAsia="맑은 고딕" w:hAnsi="Times New Roman"/>
                  <w:lang w:val="en-US" w:eastAsia="ko-KR"/>
                </w:rPr>
                <w:t>Request is accepted</w:t>
              </w:r>
            </w:ins>
          </w:p>
        </w:tc>
      </w:tr>
      <w:tr w:rsidR="002F3502" w:rsidRPr="005D7D6D" w14:paraId="409449D5" w14:textId="77777777" w:rsidTr="00BF2071">
        <w:trPr>
          <w:trHeight w:val="185"/>
          <w:jc w:val="center"/>
          <w:ins w:id="53" w:author="Lee Hong Won/IoT Connectivity Standard Task(hongwon.lee@lge.com)" w:date="2025-04-16T13:23:00Z"/>
        </w:trPr>
        <w:tc>
          <w:tcPr>
            <w:tcW w:w="1500" w:type="dxa"/>
          </w:tcPr>
          <w:p w14:paraId="01E0A833" w14:textId="77777777" w:rsidR="002F3502" w:rsidRPr="005D7D6D" w:rsidRDefault="002F3502" w:rsidP="00CF7231">
            <w:pPr>
              <w:jc w:val="center"/>
              <w:rPr>
                <w:ins w:id="54" w:author="Lee Hong Won/IoT Connectivity Standard Task(hongwon.lee@lge.com)" w:date="2025-04-16T13:23:00Z" w16du:dateUtc="2025-04-16T04:23:00Z"/>
                <w:rFonts w:ascii="Times New Roman" w:eastAsia="맑은 고딕" w:hAnsi="Times New Roman"/>
                <w:lang w:val="en-US" w:eastAsia="ko-KR"/>
              </w:rPr>
            </w:pPr>
            <w:ins w:id="55" w:author="Lee Hong Won/IoT Connectivity Standard Task(hongwon.lee@lge.com)" w:date="2025-04-16T13:23:00Z" w16du:dateUtc="2025-04-16T04:23:00Z">
              <w:r w:rsidRPr="005D7D6D">
                <w:rPr>
                  <w:rFonts w:ascii="Times New Roman" w:eastAsia="맑은 고딕" w:hAnsi="Times New Roman"/>
                  <w:lang w:val="en-US" w:eastAsia="ko-KR"/>
                </w:rPr>
                <w:t>1</w:t>
              </w:r>
            </w:ins>
          </w:p>
        </w:tc>
        <w:tc>
          <w:tcPr>
            <w:tcW w:w="3402" w:type="dxa"/>
          </w:tcPr>
          <w:p w14:paraId="22A15909" w14:textId="77777777" w:rsidR="002F3502" w:rsidRPr="005D7D6D" w:rsidRDefault="002F3502" w:rsidP="00CF7231">
            <w:pPr>
              <w:jc w:val="center"/>
              <w:rPr>
                <w:ins w:id="56" w:author="Lee Hong Won/IoT Connectivity Standard Task(hongwon.lee@lge.com)" w:date="2025-04-16T13:23:00Z" w16du:dateUtc="2025-04-16T04:23:00Z"/>
                <w:rFonts w:ascii="Times New Roman" w:eastAsia="맑은 고딕" w:hAnsi="Times New Roman"/>
                <w:lang w:val="en-US" w:eastAsia="ko-KR"/>
              </w:rPr>
            </w:pPr>
            <w:ins w:id="57" w:author="Lee Hong Won/IoT Connectivity Standard Task(hongwon.lee@lge.com)" w:date="2025-04-16T13:23:00Z" w16du:dateUtc="2025-04-16T04:23:00Z">
              <w:r w:rsidRPr="005D7D6D">
                <w:rPr>
                  <w:rFonts w:ascii="Times New Roman" w:eastAsia="맑은 고딕" w:hAnsi="Times New Roman"/>
                  <w:lang w:val="en-US" w:eastAsia="ko-KR"/>
                </w:rPr>
                <w:t>INVALID_PARAMETERS</w:t>
              </w:r>
            </w:ins>
          </w:p>
        </w:tc>
        <w:tc>
          <w:tcPr>
            <w:tcW w:w="3327" w:type="dxa"/>
          </w:tcPr>
          <w:p w14:paraId="22E18411" w14:textId="77777777" w:rsidR="002F3502" w:rsidRPr="005D7D6D" w:rsidRDefault="002F3502" w:rsidP="00CF7231">
            <w:pPr>
              <w:jc w:val="left"/>
              <w:rPr>
                <w:ins w:id="58" w:author="Lee Hong Won/IoT Connectivity Standard Task(hongwon.lee@lge.com)" w:date="2025-04-16T13:23:00Z" w16du:dateUtc="2025-04-16T04:23:00Z"/>
                <w:rFonts w:ascii="Times New Roman" w:eastAsia="맑은 고딕" w:hAnsi="Times New Roman"/>
                <w:lang w:val="en-US" w:eastAsia="ko-KR"/>
              </w:rPr>
            </w:pPr>
            <w:ins w:id="59" w:author="Lee Hong Won/IoT Connectivity Standard Task(hongwon.lee@lge.com)" w:date="2025-04-16T13:23:00Z" w16du:dateUtc="2025-04-16T04:23:00Z">
              <w:r w:rsidRPr="005D7D6D">
                <w:rPr>
                  <w:rFonts w:ascii="Times New Roman" w:eastAsia="맑은 고딕" w:hAnsi="Times New Roman"/>
                  <w:lang w:val="en-US" w:eastAsia="ko-KR"/>
                </w:rPr>
                <w:t>Request is denied as one or more requested parameters cannot be accepted by the Initiator.</w:t>
              </w:r>
            </w:ins>
          </w:p>
        </w:tc>
      </w:tr>
      <w:tr w:rsidR="002F3502" w:rsidRPr="005D7D6D" w14:paraId="1473B043" w14:textId="77777777" w:rsidTr="00BF2071">
        <w:trPr>
          <w:trHeight w:val="391"/>
          <w:jc w:val="center"/>
          <w:ins w:id="60" w:author="Lee Hong Won/IoT Connectivity Standard Task(hongwon.lee@lge.com)" w:date="2025-04-16T13:23:00Z"/>
        </w:trPr>
        <w:tc>
          <w:tcPr>
            <w:tcW w:w="1500" w:type="dxa"/>
          </w:tcPr>
          <w:p w14:paraId="13E13910" w14:textId="77777777" w:rsidR="002F3502" w:rsidRPr="005D7D6D" w:rsidRDefault="002F3502" w:rsidP="00CF7231">
            <w:pPr>
              <w:jc w:val="center"/>
              <w:rPr>
                <w:ins w:id="61" w:author="Lee Hong Won/IoT Connectivity Standard Task(hongwon.lee@lge.com)" w:date="2025-04-16T13:23:00Z" w16du:dateUtc="2025-04-16T04:23:00Z"/>
                <w:rFonts w:ascii="Times New Roman" w:eastAsia="맑은 고딕" w:hAnsi="Times New Roman"/>
                <w:lang w:val="en-US" w:eastAsia="ko-KR"/>
              </w:rPr>
            </w:pPr>
            <w:ins w:id="62" w:author="Lee Hong Won/IoT Connectivity Standard Task(hongwon.lee@lge.com)" w:date="2025-04-16T13:23:00Z" w16du:dateUtc="2025-04-16T04:23:00Z">
              <w:r w:rsidRPr="005D7D6D">
                <w:rPr>
                  <w:rFonts w:ascii="Times New Roman" w:eastAsia="맑은 고딕" w:hAnsi="Times New Roman"/>
                  <w:lang w:val="en-US" w:eastAsia="ko-KR"/>
                </w:rPr>
                <w:t>2</w:t>
              </w:r>
            </w:ins>
          </w:p>
        </w:tc>
        <w:tc>
          <w:tcPr>
            <w:tcW w:w="3402" w:type="dxa"/>
          </w:tcPr>
          <w:p w14:paraId="4256D5A2" w14:textId="77777777" w:rsidR="002F3502" w:rsidRPr="005D7D6D" w:rsidRDefault="002F3502" w:rsidP="00CF7231">
            <w:pPr>
              <w:jc w:val="center"/>
              <w:rPr>
                <w:ins w:id="63" w:author="Lee Hong Won/IoT Connectivity Standard Task(hongwon.lee@lge.com)" w:date="2025-04-16T13:23:00Z" w16du:dateUtc="2025-04-16T04:23:00Z"/>
                <w:rFonts w:ascii="Times New Roman" w:eastAsia="맑은 고딕" w:hAnsi="Times New Roman"/>
                <w:lang w:val="en-US" w:eastAsia="ko-KR"/>
              </w:rPr>
            </w:pPr>
            <w:ins w:id="64" w:author="Lee Hong Won/IoT Connectivity Standard Task(hongwon.lee@lge.com)" w:date="2025-04-16T13:23:00Z" w16du:dateUtc="2025-04-16T04:23:00Z">
              <w:r w:rsidRPr="005D7D6D">
                <w:rPr>
                  <w:rFonts w:ascii="Times New Roman" w:eastAsia="맑은 고딕" w:hAnsi="Times New Roman"/>
                  <w:lang w:val="en-US" w:eastAsia="ko-KR"/>
                </w:rPr>
                <w:t>CAPABILITY_NOT_SUPPORTED</w:t>
              </w:r>
            </w:ins>
          </w:p>
        </w:tc>
        <w:tc>
          <w:tcPr>
            <w:tcW w:w="3327" w:type="dxa"/>
          </w:tcPr>
          <w:p w14:paraId="184E71E2" w14:textId="77777777" w:rsidR="002F3502" w:rsidRPr="005D7D6D" w:rsidRDefault="002F3502" w:rsidP="00CF7231">
            <w:pPr>
              <w:jc w:val="left"/>
              <w:rPr>
                <w:ins w:id="65" w:author="Lee Hong Won/IoT Connectivity Standard Task(hongwon.lee@lge.com)" w:date="2025-04-16T13:23:00Z" w16du:dateUtc="2025-04-16T04:23:00Z"/>
                <w:rFonts w:ascii="Times New Roman" w:eastAsia="맑은 고딕" w:hAnsi="Times New Roman"/>
                <w:lang w:val="en-US" w:eastAsia="ko-KR"/>
              </w:rPr>
            </w:pPr>
            <w:ins w:id="66" w:author="Lee Hong Won/IoT Connectivity Standard Task(hongwon.lee@lge.com)" w:date="2025-04-16T13:23:00Z" w16du:dateUtc="2025-04-16T04:23:00Z">
              <w:r w:rsidRPr="005D7D6D">
                <w:rPr>
                  <w:rFonts w:ascii="Times New Roman" w:eastAsia="맑은 고딕" w:hAnsi="Times New Roman"/>
                  <w:lang w:val="en-US" w:eastAsia="ko-KR"/>
                </w:rPr>
                <w:t>One or more required capability is not supported by the responder. For example, a (Compact frame ID, Message ID) tuple intended to be used by the initiator is not supported by the responder.</w:t>
              </w:r>
            </w:ins>
          </w:p>
        </w:tc>
      </w:tr>
      <w:tr w:rsidR="002F3502" w:rsidRPr="005D7D6D" w14:paraId="704CDC9B" w14:textId="77777777" w:rsidTr="00BF2071">
        <w:trPr>
          <w:trHeight w:val="288"/>
          <w:jc w:val="center"/>
          <w:ins w:id="67" w:author="Lee Hong Won/IoT Connectivity Standard Task(hongwon.lee@lge.com)" w:date="2025-04-16T13:23:00Z"/>
        </w:trPr>
        <w:tc>
          <w:tcPr>
            <w:tcW w:w="1500" w:type="dxa"/>
          </w:tcPr>
          <w:p w14:paraId="353DC6EB" w14:textId="77777777" w:rsidR="002F3502" w:rsidRPr="005D7D6D" w:rsidRDefault="002F3502" w:rsidP="00CF7231">
            <w:pPr>
              <w:jc w:val="center"/>
              <w:rPr>
                <w:ins w:id="68" w:author="Lee Hong Won/IoT Connectivity Standard Task(hongwon.lee@lge.com)" w:date="2025-04-16T13:23:00Z" w16du:dateUtc="2025-04-16T04:23:00Z"/>
                <w:rFonts w:ascii="Times New Roman" w:eastAsia="맑은 고딕" w:hAnsi="Times New Roman"/>
                <w:lang w:val="en-US" w:eastAsia="ko-KR"/>
              </w:rPr>
            </w:pPr>
            <w:ins w:id="69" w:author="Lee Hong Won/IoT Connectivity Standard Task(hongwon.lee@lge.com)" w:date="2025-04-16T13:23:00Z" w16du:dateUtc="2025-04-16T04:23:00Z">
              <w:r w:rsidRPr="005D7D6D">
                <w:rPr>
                  <w:rFonts w:ascii="Times New Roman" w:eastAsia="맑은 고딕" w:hAnsi="Times New Roman"/>
                  <w:lang w:val="en-US" w:eastAsia="ko-KR"/>
                </w:rPr>
                <w:t>3</w:t>
              </w:r>
            </w:ins>
          </w:p>
        </w:tc>
        <w:tc>
          <w:tcPr>
            <w:tcW w:w="3402" w:type="dxa"/>
          </w:tcPr>
          <w:p w14:paraId="1E04F147" w14:textId="77777777" w:rsidR="002F3502" w:rsidRPr="005D7D6D" w:rsidRDefault="002F3502" w:rsidP="00CF7231">
            <w:pPr>
              <w:jc w:val="center"/>
              <w:rPr>
                <w:ins w:id="70" w:author="Lee Hong Won/IoT Connectivity Standard Task(hongwon.lee@lge.com)" w:date="2025-04-16T13:23:00Z" w16du:dateUtc="2025-04-16T04:23:00Z"/>
                <w:rFonts w:ascii="Times New Roman" w:eastAsia="맑은 고딕" w:hAnsi="Times New Roman"/>
                <w:lang w:val="en-US" w:eastAsia="ko-KR"/>
              </w:rPr>
            </w:pPr>
            <w:ins w:id="71" w:author="Lee Hong Won/IoT Connectivity Standard Task(hongwon.lee@lge.com)" w:date="2025-04-16T13:23:00Z" w16du:dateUtc="2025-04-16T04:23:00Z">
              <w:r w:rsidRPr="005D7D6D">
                <w:rPr>
                  <w:rFonts w:ascii="Times New Roman" w:eastAsia="맑은 고딕" w:hAnsi="Times New Roman"/>
                  <w:lang w:val="en-US" w:eastAsia="ko-KR"/>
                </w:rPr>
                <w:t>CONFIG_REJECTED</w:t>
              </w:r>
            </w:ins>
          </w:p>
        </w:tc>
        <w:tc>
          <w:tcPr>
            <w:tcW w:w="3327" w:type="dxa"/>
          </w:tcPr>
          <w:p w14:paraId="3EA8E458" w14:textId="77777777" w:rsidR="002F3502" w:rsidRPr="005D7D6D" w:rsidRDefault="002F3502" w:rsidP="00CF7231">
            <w:pPr>
              <w:jc w:val="left"/>
              <w:rPr>
                <w:ins w:id="72" w:author="Lee Hong Won/IoT Connectivity Standard Task(hongwon.lee@lge.com)" w:date="2025-04-16T13:23:00Z" w16du:dateUtc="2025-04-16T04:23:00Z"/>
                <w:rFonts w:ascii="Times New Roman" w:eastAsia="맑은 고딕" w:hAnsi="Times New Roman"/>
                <w:lang w:val="en-US" w:eastAsia="ko-KR"/>
              </w:rPr>
            </w:pPr>
            <w:ins w:id="73" w:author="Lee Hong Won/IoT Connectivity Standard Task(hongwon.lee@lge.com)" w:date="2025-04-16T13:23:00Z" w16du:dateUtc="2025-04-16T04:23:00Z">
              <w:r w:rsidRPr="005D7D6D">
                <w:rPr>
                  <w:rFonts w:ascii="Times New Roman" w:eastAsia="맑은 고딕" w:hAnsi="Times New Roman"/>
                  <w:lang w:val="en-US" w:eastAsia="ko-KR"/>
                </w:rPr>
                <w:t>Initiator indicates rejection with the suggested difference from the configuration parameters in Advertising Response Compact frame.</w:t>
              </w:r>
            </w:ins>
          </w:p>
        </w:tc>
      </w:tr>
      <w:tr w:rsidR="002F3502" w:rsidRPr="005D7D6D" w14:paraId="38330B92" w14:textId="77777777" w:rsidTr="00BF2071">
        <w:trPr>
          <w:trHeight w:val="288"/>
          <w:jc w:val="center"/>
          <w:ins w:id="74" w:author="Lee Hong Won/IoT Connectivity Standard Task(hongwon.lee@lge.com)" w:date="2025-04-16T13:23:00Z"/>
        </w:trPr>
        <w:tc>
          <w:tcPr>
            <w:tcW w:w="1500" w:type="dxa"/>
          </w:tcPr>
          <w:p w14:paraId="4FB821F1" w14:textId="77777777" w:rsidR="002F3502" w:rsidRPr="005D7D6D" w:rsidRDefault="002F3502" w:rsidP="00CF7231">
            <w:pPr>
              <w:jc w:val="center"/>
              <w:rPr>
                <w:ins w:id="75" w:author="Lee Hong Won/IoT Connectivity Standard Task(hongwon.lee@lge.com)" w:date="2025-04-16T13:23:00Z" w16du:dateUtc="2025-04-16T04:23:00Z"/>
                <w:rFonts w:ascii="Times New Roman" w:eastAsia="맑은 고딕" w:hAnsi="Times New Roman"/>
                <w:lang w:val="en-US" w:eastAsia="ko-KR"/>
              </w:rPr>
            </w:pPr>
            <w:ins w:id="76" w:author="Lee Hong Won/IoT Connectivity Standard Task(hongwon.lee@lge.com)" w:date="2025-04-16T13:23:00Z" w16du:dateUtc="2025-04-16T04:23:00Z">
              <w:r w:rsidRPr="005D7D6D">
                <w:rPr>
                  <w:rFonts w:ascii="Times New Roman" w:eastAsia="맑은 고딕" w:hAnsi="Times New Roman"/>
                  <w:lang w:val="en-US" w:eastAsia="ko-KR"/>
                </w:rPr>
                <w:t>4</w:t>
              </w:r>
            </w:ins>
          </w:p>
        </w:tc>
        <w:tc>
          <w:tcPr>
            <w:tcW w:w="3402" w:type="dxa"/>
          </w:tcPr>
          <w:p w14:paraId="65FAE94C" w14:textId="77777777" w:rsidR="002F3502" w:rsidRPr="005D7D6D" w:rsidRDefault="002F3502" w:rsidP="00CF7231">
            <w:pPr>
              <w:jc w:val="center"/>
              <w:rPr>
                <w:ins w:id="77" w:author="Lee Hong Won/IoT Connectivity Standard Task(hongwon.lee@lge.com)" w:date="2025-04-16T13:23:00Z" w16du:dateUtc="2025-04-16T04:23:00Z"/>
                <w:rFonts w:ascii="Times New Roman" w:eastAsia="맑은 고딕" w:hAnsi="Times New Roman"/>
                <w:lang w:val="en-US" w:eastAsia="ko-KR"/>
              </w:rPr>
            </w:pPr>
            <w:ins w:id="78" w:author="Lee Hong Won/IoT Connectivity Standard Task(hongwon.lee@lge.com)" w:date="2025-04-16T13:23:00Z" w16du:dateUtc="2025-04-16T04:23:00Z">
              <w:r w:rsidRPr="005D7D6D">
                <w:rPr>
                  <w:rFonts w:ascii="Times New Roman" w:eastAsia="맑은 고딕" w:hAnsi="Times New Roman"/>
                  <w:lang w:val="en-US" w:eastAsia="ko-KR"/>
                </w:rPr>
                <w:t>REJECT_WITH_ADDR_DUP</w:t>
              </w:r>
            </w:ins>
          </w:p>
        </w:tc>
        <w:tc>
          <w:tcPr>
            <w:tcW w:w="3327" w:type="dxa"/>
          </w:tcPr>
          <w:p w14:paraId="65D50523" w14:textId="77777777" w:rsidR="002F3502" w:rsidRPr="005D7D6D" w:rsidRDefault="002F3502" w:rsidP="00CF7231">
            <w:pPr>
              <w:jc w:val="left"/>
              <w:rPr>
                <w:ins w:id="79" w:author="Lee Hong Won/IoT Connectivity Standard Task(hongwon.lee@lge.com)" w:date="2025-04-16T13:23:00Z" w16du:dateUtc="2025-04-16T04:23:00Z"/>
                <w:rFonts w:ascii="Times New Roman" w:eastAsia="맑은 고딕" w:hAnsi="Times New Roman"/>
                <w:lang w:val="en-US" w:eastAsia="ko-KR"/>
              </w:rPr>
            </w:pPr>
            <w:ins w:id="80" w:author="Lee Hong Won/IoT Connectivity Standard Task(hongwon.lee@lge.com)" w:date="2025-04-16T13:23:00Z" w16du:dateUtc="2025-04-16T04:23:00Z">
              <w:r w:rsidRPr="005D7D6D">
                <w:rPr>
                  <w:rFonts w:ascii="Times New Roman" w:eastAsia="맑은 고딕" w:hAnsi="Times New Roman"/>
                  <w:lang w:val="en-US" w:eastAsia="ko-KR"/>
                </w:rPr>
                <w:t>Initiator indicates rejection with duplication of the Responder Address in Advertising Response Compact frame</w:t>
              </w:r>
            </w:ins>
          </w:p>
        </w:tc>
      </w:tr>
      <w:tr w:rsidR="002F3502" w:rsidRPr="005D7D6D" w14:paraId="07DB0F28" w14:textId="77777777" w:rsidTr="00BF2071">
        <w:trPr>
          <w:trHeight w:val="391"/>
          <w:jc w:val="center"/>
          <w:ins w:id="81" w:author="Lee Hong Won/IoT Connectivity Standard Task(hongwon.lee@lge.com)" w:date="2025-04-16T13:23:00Z"/>
        </w:trPr>
        <w:tc>
          <w:tcPr>
            <w:tcW w:w="1500" w:type="dxa"/>
          </w:tcPr>
          <w:p w14:paraId="194FC38C" w14:textId="77777777" w:rsidR="002F3502" w:rsidRPr="005D7D6D" w:rsidRDefault="002F3502" w:rsidP="00CF7231">
            <w:pPr>
              <w:jc w:val="center"/>
              <w:rPr>
                <w:ins w:id="82" w:author="Lee Hong Won/IoT Connectivity Standard Task(hongwon.lee@lge.com)" w:date="2025-04-16T13:23:00Z" w16du:dateUtc="2025-04-16T04:23:00Z"/>
                <w:rFonts w:ascii="Times New Roman" w:eastAsia="맑은 고딕" w:hAnsi="Times New Roman"/>
                <w:lang w:val="en-US" w:eastAsia="ko-KR"/>
              </w:rPr>
            </w:pPr>
            <w:ins w:id="83" w:author="Lee Hong Won/IoT Connectivity Standard Task(hongwon.lee@lge.com)" w:date="2025-04-16T13:23:00Z" w16du:dateUtc="2025-04-16T04:23:00Z">
              <w:r w:rsidRPr="005D7D6D">
                <w:rPr>
                  <w:rFonts w:ascii="Times New Roman" w:eastAsia="맑은 고딕" w:hAnsi="Times New Roman"/>
                  <w:lang w:val="en-US" w:eastAsia="ko-KR"/>
                </w:rPr>
                <w:t>5</w:t>
              </w:r>
            </w:ins>
          </w:p>
        </w:tc>
        <w:tc>
          <w:tcPr>
            <w:tcW w:w="3402" w:type="dxa"/>
          </w:tcPr>
          <w:p w14:paraId="240D8DBB" w14:textId="77777777" w:rsidR="002F3502" w:rsidRPr="005D7D6D" w:rsidRDefault="002F3502" w:rsidP="00CF7231">
            <w:pPr>
              <w:jc w:val="center"/>
              <w:rPr>
                <w:ins w:id="84" w:author="Lee Hong Won/IoT Connectivity Standard Task(hongwon.lee@lge.com)" w:date="2025-04-16T13:23:00Z" w16du:dateUtc="2025-04-16T04:23:00Z"/>
                <w:rFonts w:ascii="Times New Roman" w:eastAsia="맑은 고딕" w:hAnsi="Times New Roman"/>
                <w:lang w:val="en-US" w:eastAsia="ko-KR"/>
              </w:rPr>
            </w:pPr>
            <w:ins w:id="85" w:author="Lee Hong Won/IoT Connectivity Standard Task(hongwon.lee@lge.com)" w:date="2025-04-16T13:23:00Z" w16du:dateUtc="2025-04-16T04:23:00Z">
              <w:r w:rsidRPr="005D7D6D">
                <w:rPr>
                  <w:rFonts w:ascii="Times New Roman" w:eastAsia="맑은 고딕" w:hAnsi="Times New Roman"/>
                  <w:lang w:val="en-US" w:eastAsia="ko-KR"/>
                </w:rPr>
                <w:t>ACCEPT_WITH_NEW_ADDR</w:t>
              </w:r>
            </w:ins>
          </w:p>
        </w:tc>
        <w:tc>
          <w:tcPr>
            <w:tcW w:w="3327" w:type="dxa"/>
          </w:tcPr>
          <w:p w14:paraId="3702F76E" w14:textId="77777777" w:rsidR="002F3502" w:rsidRPr="005D7D6D" w:rsidRDefault="002F3502" w:rsidP="00CF7231">
            <w:pPr>
              <w:jc w:val="left"/>
              <w:rPr>
                <w:ins w:id="86" w:author="Lee Hong Won/IoT Connectivity Standard Task(hongwon.lee@lge.com)" w:date="2025-04-16T13:23:00Z" w16du:dateUtc="2025-04-16T04:23:00Z"/>
                <w:rFonts w:ascii="Times New Roman" w:eastAsia="맑은 고딕" w:hAnsi="Times New Roman"/>
                <w:lang w:val="en-US" w:eastAsia="ko-KR"/>
              </w:rPr>
            </w:pPr>
            <w:ins w:id="87" w:author="Lee Hong Won/IoT Connectivity Standard Task(hongwon.lee@lge.com)" w:date="2025-04-16T13:23:00Z" w16du:dateUtc="2025-04-16T04:23:00Z">
              <w:r w:rsidRPr="005D7D6D">
                <w:rPr>
                  <w:rFonts w:ascii="Times New Roman" w:eastAsia="맑은 고딕" w:hAnsi="Times New Roman"/>
                  <w:lang w:val="en-US" w:eastAsia="ko-KR"/>
                </w:rPr>
                <w:t>Initiator generate new Responder Address and send to a responder to duplication of the Responder Address in Advertising Response Compact frame</w:t>
              </w:r>
            </w:ins>
          </w:p>
        </w:tc>
      </w:tr>
      <w:tr w:rsidR="002F3502" w:rsidRPr="005D7D6D" w14:paraId="543FDED0" w14:textId="77777777" w:rsidTr="00BF2071">
        <w:trPr>
          <w:trHeight w:val="81"/>
          <w:jc w:val="center"/>
          <w:ins w:id="88" w:author="Lee Hong Won/IoT Connectivity Standard Task(hongwon.lee@lge.com)" w:date="2025-04-16T13:23:00Z"/>
        </w:trPr>
        <w:tc>
          <w:tcPr>
            <w:tcW w:w="1500" w:type="dxa"/>
          </w:tcPr>
          <w:p w14:paraId="79E11CFD" w14:textId="77777777" w:rsidR="002F3502" w:rsidRPr="005D7D6D" w:rsidRDefault="002F3502" w:rsidP="00CF7231">
            <w:pPr>
              <w:jc w:val="center"/>
              <w:rPr>
                <w:ins w:id="89" w:author="Lee Hong Won/IoT Connectivity Standard Task(hongwon.lee@lge.com)" w:date="2025-04-16T13:23:00Z" w16du:dateUtc="2025-04-16T04:23:00Z"/>
                <w:rFonts w:ascii="Times New Roman" w:eastAsia="맑은 고딕" w:hAnsi="Times New Roman"/>
                <w:lang w:val="en-US" w:eastAsia="ko-KR"/>
              </w:rPr>
            </w:pPr>
            <w:ins w:id="90" w:author="Lee Hong Won/IoT Connectivity Standard Task(hongwon.lee@lge.com)" w:date="2025-04-16T13:23:00Z" w16du:dateUtc="2025-04-16T04:23:00Z">
              <w:r w:rsidRPr="005D7D6D">
                <w:rPr>
                  <w:rFonts w:ascii="Times New Roman" w:eastAsia="맑은 고딕" w:hAnsi="Times New Roman"/>
                  <w:lang w:val="en-US" w:eastAsia="ko-KR"/>
                </w:rPr>
                <w:t>6</w:t>
              </w:r>
            </w:ins>
          </w:p>
        </w:tc>
        <w:tc>
          <w:tcPr>
            <w:tcW w:w="3402" w:type="dxa"/>
          </w:tcPr>
          <w:p w14:paraId="4C21FD3C" w14:textId="77777777" w:rsidR="002F3502" w:rsidRPr="005D7D6D" w:rsidRDefault="002F3502" w:rsidP="00CF7231">
            <w:pPr>
              <w:jc w:val="center"/>
              <w:rPr>
                <w:ins w:id="91" w:author="Lee Hong Won/IoT Connectivity Standard Task(hongwon.lee@lge.com)" w:date="2025-04-16T13:23:00Z" w16du:dateUtc="2025-04-16T04:23:00Z"/>
                <w:rFonts w:ascii="Times New Roman" w:eastAsia="맑은 고딕" w:hAnsi="Times New Roman"/>
                <w:lang w:val="en-US" w:eastAsia="ko-KR"/>
              </w:rPr>
            </w:pPr>
            <w:ins w:id="92" w:author="Lee Hong Won/IoT Connectivity Standard Task(hongwon.lee@lge.com)" w:date="2025-04-16T13:23:00Z" w16du:dateUtc="2025-04-16T04:23:00Z">
              <w:r w:rsidRPr="005D7D6D">
                <w:rPr>
                  <w:rFonts w:ascii="Times New Roman" w:eastAsia="맑은 고딕" w:hAnsi="Times New Roman"/>
                  <w:lang w:val="en-US" w:eastAsia="ko-KR"/>
                </w:rPr>
                <w:t>FAILURE</w:t>
              </w:r>
            </w:ins>
          </w:p>
        </w:tc>
        <w:tc>
          <w:tcPr>
            <w:tcW w:w="3327" w:type="dxa"/>
          </w:tcPr>
          <w:p w14:paraId="4EFCD338" w14:textId="77777777" w:rsidR="002F3502" w:rsidRPr="005D7D6D" w:rsidRDefault="002F3502" w:rsidP="00CF7231">
            <w:pPr>
              <w:jc w:val="left"/>
              <w:rPr>
                <w:ins w:id="93" w:author="Lee Hong Won/IoT Connectivity Standard Task(hongwon.lee@lge.com)" w:date="2025-04-16T13:23:00Z" w16du:dateUtc="2025-04-16T04:23:00Z"/>
                <w:rFonts w:ascii="Times New Roman" w:eastAsia="맑은 고딕" w:hAnsi="Times New Roman"/>
                <w:lang w:val="en-US" w:eastAsia="ko-KR"/>
              </w:rPr>
            </w:pPr>
            <w:ins w:id="94" w:author="Lee Hong Won/IoT Connectivity Standard Task(hongwon.lee@lge.com)" w:date="2025-04-16T13:23:00Z" w16du:dateUtc="2025-04-16T04:23:00Z">
              <w:r w:rsidRPr="005D7D6D">
                <w:rPr>
                  <w:rFonts w:ascii="Times New Roman" w:eastAsia="맑은 고딕" w:hAnsi="Times New Roman"/>
                  <w:lang w:val="en-US" w:eastAsia="ko-KR"/>
                </w:rPr>
                <w:t>Request is denied due to other reasons.</w:t>
              </w:r>
            </w:ins>
          </w:p>
        </w:tc>
      </w:tr>
      <w:tr w:rsidR="002F3502" w:rsidRPr="005D7D6D" w14:paraId="0FACD0C8" w14:textId="77777777" w:rsidTr="00BF2071">
        <w:trPr>
          <w:trHeight w:val="81"/>
          <w:jc w:val="center"/>
          <w:ins w:id="95" w:author="Lee Hong Won/IoT Connectivity Standard Task(hongwon.lee@lge.com)" w:date="2025-04-16T13:23:00Z"/>
        </w:trPr>
        <w:tc>
          <w:tcPr>
            <w:tcW w:w="1500" w:type="dxa"/>
          </w:tcPr>
          <w:p w14:paraId="3153B8BD" w14:textId="77777777" w:rsidR="002F3502" w:rsidRPr="005D7D6D" w:rsidRDefault="002F3502" w:rsidP="00CF7231">
            <w:pPr>
              <w:jc w:val="center"/>
              <w:rPr>
                <w:ins w:id="96" w:author="Lee Hong Won/IoT Connectivity Standard Task(hongwon.lee@lge.com)" w:date="2025-04-16T13:23:00Z" w16du:dateUtc="2025-04-16T04:23:00Z"/>
                <w:rFonts w:ascii="Times New Roman" w:eastAsia="맑은 고딕" w:hAnsi="Times New Roman"/>
                <w:lang w:val="en-US" w:eastAsia="ko-KR"/>
              </w:rPr>
            </w:pPr>
            <w:ins w:id="97" w:author="Lee Hong Won/IoT Connectivity Standard Task(hongwon.lee@lge.com)" w:date="2025-04-16T13:23:00Z" w16du:dateUtc="2025-04-16T04:23:00Z">
              <w:r w:rsidRPr="005D7D6D">
                <w:rPr>
                  <w:rFonts w:ascii="Times New Roman" w:eastAsia="맑은 고딕" w:hAnsi="Times New Roman"/>
                  <w:lang w:val="en-US" w:eastAsia="ko-KR"/>
                </w:rPr>
                <w:t>7–255</w:t>
              </w:r>
            </w:ins>
          </w:p>
        </w:tc>
        <w:tc>
          <w:tcPr>
            <w:tcW w:w="3402" w:type="dxa"/>
          </w:tcPr>
          <w:p w14:paraId="73E30911" w14:textId="77777777" w:rsidR="002F3502" w:rsidRPr="005D7D6D" w:rsidRDefault="002F3502" w:rsidP="00CF7231">
            <w:pPr>
              <w:jc w:val="center"/>
              <w:rPr>
                <w:ins w:id="98" w:author="Lee Hong Won/IoT Connectivity Standard Task(hongwon.lee@lge.com)" w:date="2025-04-16T13:23:00Z" w16du:dateUtc="2025-04-16T04:23:00Z"/>
                <w:rFonts w:ascii="Times New Roman" w:eastAsia="맑은 고딕" w:hAnsi="Times New Roman"/>
                <w:lang w:val="en-US" w:eastAsia="ko-KR"/>
              </w:rPr>
            </w:pPr>
            <w:ins w:id="99" w:author="Lee Hong Won/IoT Connectivity Standard Task(hongwon.lee@lge.com)" w:date="2025-04-16T13:23:00Z" w16du:dateUtc="2025-04-16T04:23:00Z">
              <w:r w:rsidRPr="005D7D6D">
                <w:rPr>
                  <w:rFonts w:ascii="Times New Roman" w:eastAsia="맑은 고딕" w:hAnsi="Times New Roman"/>
                  <w:lang w:val="en-US" w:eastAsia="ko-KR"/>
                </w:rPr>
                <w:t>-</w:t>
              </w:r>
            </w:ins>
          </w:p>
        </w:tc>
        <w:tc>
          <w:tcPr>
            <w:tcW w:w="3327" w:type="dxa"/>
          </w:tcPr>
          <w:p w14:paraId="67DFCC48" w14:textId="77777777" w:rsidR="002F3502" w:rsidRPr="005D7D6D" w:rsidRDefault="002F3502" w:rsidP="00CF7231">
            <w:pPr>
              <w:jc w:val="left"/>
              <w:rPr>
                <w:ins w:id="100" w:author="Lee Hong Won/IoT Connectivity Standard Task(hongwon.lee@lge.com)" w:date="2025-04-16T13:23:00Z" w16du:dateUtc="2025-04-16T04:23:00Z"/>
                <w:rFonts w:ascii="Times New Roman" w:eastAsia="맑은 고딕" w:hAnsi="Times New Roman"/>
                <w:lang w:val="en-US" w:eastAsia="ko-KR"/>
              </w:rPr>
            </w:pPr>
            <w:ins w:id="101" w:author="Lee Hong Won/IoT Connectivity Standard Task(hongwon.lee@lge.com)" w:date="2025-04-16T13:23:00Z" w16du:dateUtc="2025-04-16T04:23:00Z">
              <w:r w:rsidRPr="005D7D6D">
                <w:rPr>
                  <w:rFonts w:ascii="Times New Roman" w:eastAsia="맑은 고딕" w:hAnsi="Times New Roman"/>
                  <w:lang w:val="en-US" w:eastAsia="ko-KR"/>
                </w:rPr>
                <w:t>Reserved.</w:t>
              </w:r>
            </w:ins>
          </w:p>
        </w:tc>
      </w:tr>
    </w:tbl>
    <w:p w14:paraId="4ECAA0A2" w14:textId="77777777" w:rsidR="002F3502" w:rsidRPr="00496E34" w:rsidRDefault="002F3502" w:rsidP="002F3502">
      <w:pPr>
        <w:rPr>
          <w:ins w:id="102" w:author="Lee Hong Won/IoT Connectivity Standard Task(hongwon.lee@lge.com)" w:date="2025-04-16T13:23:00Z" w16du:dateUtc="2025-04-16T04:23:00Z"/>
          <w:rFonts w:eastAsia="맑은 고딕" w:cs="Arial"/>
          <w:bCs/>
          <w:lang w:eastAsia="ko-KR"/>
        </w:rPr>
      </w:pPr>
    </w:p>
    <w:p w14:paraId="6985F958" w14:textId="1E3E9D9A" w:rsidR="00E77C66" w:rsidRDefault="00E77C66" w:rsidP="00496E34">
      <w:pPr>
        <w:rPr>
          <w:rFonts w:eastAsia="맑은 고딕" w:cs="Arial"/>
          <w:bCs/>
          <w:lang w:val="en-US" w:eastAsia="ko-KR"/>
        </w:rPr>
      </w:pPr>
      <w:r w:rsidRPr="00E77C66">
        <w:rPr>
          <w:rFonts w:eastAsia="맑은 고딕" w:cs="Arial"/>
          <w:bCs/>
          <w:lang w:val="en-US" w:eastAsia="ko-KR"/>
        </w:rPr>
        <w:t xml:space="preserve">The value of the New Responder Address field is set to the value generating randomly by an initiator when the Startup Status field value is ACCEPT_WITH_NEW_ADDR. This subfield is omitted unless the Startup Status field value is ACCEPT_WITH_NEW_ADDR. </w:t>
      </w:r>
    </w:p>
    <w:p w14:paraId="32A17851" w14:textId="77777777" w:rsidR="0071436D" w:rsidRPr="0071436D" w:rsidRDefault="0071436D" w:rsidP="000C73AC">
      <w:pPr>
        <w:jc w:val="left"/>
        <w:rPr>
          <w:rFonts w:eastAsia="맑은 고딕" w:cs="Arial"/>
          <w:b/>
          <w:bCs/>
          <w:i/>
          <w:iCs/>
          <w:lang w:eastAsia="ko-KR"/>
        </w:rPr>
      </w:pPr>
    </w:p>
    <w:sectPr w:rsidR="0071436D" w:rsidRPr="0071436D"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53B26" w14:textId="77777777" w:rsidR="00E3015D" w:rsidRDefault="00E3015D" w:rsidP="00B72CFD">
      <w:pPr>
        <w:spacing w:after="0" w:line="240" w:lineRule="auto"/>
      </w:pPr>
      <w:r>
        <w:separator/>
      </w:r>
    </w:p>
  </w:endnote>
  <w:endnote w:type="continuationSeparator" w:id="0">
    <w:p w14:paraId="6E045DD1" w14:textId="77777777" w:rsidR="00E3015D" w:rsidRDefault="00E3015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D40F5" w14:textId="77777777" w:rsidR="00E3015D" w:rsidRDefault="00E3015D" w:rsidP="00B72CFD">
      <w:pPr>
        <w:spacing w:after="0" w:line="240" w:lineRule="auto"/>
      </w:pPr>
      <w:r>
        <w:separator/>
      </w:r>
    </w:p>
  </w:footnote>
  <w:footnote w:type="continuationSeparator" w:id="0">
    <w:p w14:paraId="622B0AC0" w14:textId="77777777" w:rsidR="00E3015D" w:rsidRDefault="00E3015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7EFE2E06" w:rsidR="00191BB7" w:rsidRPr="00B72CFD" w:rsidRDefault="000130C6"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May</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F1B1A">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357497">
      <w:rPr>
        <w:rFonts w:ascii="Times New Roman" w:eastAsia="맑은 고딕" w:hAnsi="Times New Roman" w:hint="eastAsia"/>
        <w:u w:val="single"/>
        <w:lang w:eastAsia="ko-KR"/>
      </w:rPr>
      <w:t>5</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336924">
      <w:rPr>
        <w:rFonts w:ascii="Times New Roman" w:eastAsia="맑은 고딕" w:hAnsi="Times New Roman" w:hint="eastAsia"/>
        <w:u w:val="single"/>
        <w:lang w:eastAsia="ko-KR"/>
      </w:rPr>
      <w:t>206</w:t>
    </w:r>
    <w:r w:rsidR="00A7629E" w:rsidRPr="00A7629E">
      <w:rPr>
        <w:rFonts w:ascii="Times New Roman" w:eastAsia="맑은 고딕" w:hAnsi="Times New Roman"/>
        <w:u w:val="single"/>
      </w:rPr>
      <w:t>-0</w:t>
    </w:r>
    <w:r w:rsidR="00336924">
      <w:rPr>
        <w:rFonts w:ascii="Times New Roman" w:eastAsia="맑은 고딕" w:hAnsi="Times New Roman" w:hint="eastAsia"/>
        <w:u w:val="single"/>
        <w:lang w:eastAsia="ko-KR"/>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2"/>
  </w:num>
  <w:num w:numId="2" w16cid:durableId="1459643481">
    <w:abstractNumId w:val="39"/>
  </w:num>
  <w:num w:numId="3" w16cid:durableId="1072851541">
    <w:abstractNumId w:val="38"/>
  </w:num>
  <w:num w:numId="4" w16cid:durableId="1606377558">
    <w:abstractNumId w:val="17"/>
  </w:num>
  <w:num w:numId="5" w16cid:durableId="2128816667">
    <w:abstractNumId w:val="4"/>
  </w:num>
  <w:num w:numId="6" w16cid:durableId="1469972569">
    <w:abstractNumId w:val="23"/>
  </w:num>
  <w:num w:numId="7" w16cid:durableId="131751730">
    <w:abstractNumId w:val="5"/>
  </w:num>
  <w:num w:numId="8" w16cid:durableId="795411042">
    <w:abstractNumId w:val="28"/>
  </w:num>
  <w:num w:numId="9" w16cid:durableId="1712652773">
    <w:abstractNumId w:val="12"/>
  </w:num>
  <w:num w:numId="10" w16cid:durableId="475150172">
    <w:abstractNumId w:val="24"/>
  </w:num>
  <w:num w:numId="11" w16cid:durableId="409936429">
    <w:abstractNumId w:val="26"/>
  </w:num>
  <w:num w:numId="12" w16cid:durableId="1209997055">
    <w:abstractNumId w:val="6"/>
  </w:num>
  <w:num w:numId="13" w16cid:durableId="1290824235">
    <w:abstractNumId w:val="30"/>
  </w:num>
  <w:num w:numId="14" w16cid:durableId="1203401671">
    <w:abstractNumId w:val="43"/>
  </w:num>
  <w:num w:numId="15" w16cid:durableId="473370121">
    <w:abstractNumId w:val="7"/>
  </w:num>
  <w:num w:numId="16" w16cid:durableId="1322463283">
    <w:abstractNumId w:val="21"/>
  </w:num>
  <w:num w:numId="17" w16cid:durableId="1713073794">
    <w:abstractNumId w:val="41"/>
  </w:num>
  <w:num w:numId="18" w16cid:durableId="1338388316">
    <w:abstractNumId w:val="32"/>
  </w:num>
  <w:num w:numId="19" w16cid:durableId="1665818315">
    <w:abstractNumId w:val="37"/>
  </w:num>
  <w:num w:numId="20" w16cid:durableId="347753309">
    <w:abstractNumId w:val="31"/>
  </w:num>
  <w:num w:numId="21" w16cid:durableId="2046363999">
    <w:abstractNumId w:val="11"/>
  </w:num>
  <w:num w:numId="22" w16cid:durableId="1762532654">
    <w:abstractNumId w:val="9"/>
  </w:num>
  <w:num w:numId="23" w16cid:durableId="1164514741">
    <w:abstractNumId w:val="13"/>
  </w:num>
  <w:num w:numId="24" w16cid:durableId="793983344">
    <w:abstractNumId w:val="34"/>
  </w:num>
  <w:num w:numId="25" w16cid:durableId="491868567">
    <w:abstractNumId w:val="16"/>
  </w:num>
  <w:num w:numId="26" w16cid:durableId="1423377722">
    <w:abstractNumId w:val="45"/>
  </w:num>
  <w:num w:numId="27" w16cid:durableId="1046301019">
    <w:abstractNumId w:val="3"/>
  </w:num>
  <w:num w:numId="28" w16cid:durableId="1198661317">
    <w:abstractNumId w:val="10"/>
  </w:num>
  <w:num w:numId="29" w16cid:durableId="194581899">
    <w:abstractNumId w:val="8"/>
  </w:num>
  <w:num w:numId="30" w16cid:durableId="745685195">
    <w:abstractNumId w:val="35"/>
  </w:num>
  <w:num w:numId="31" w16cid:durableId="1100030080">
    <w:abstractNumId w:val="33"/>
  </w:num>
  <w:num w:numId="32" w16cid:durableId="798567844">
    <w:abstractNumId w:val="14"/>
  </w:num>
  <w:num w:numId="33" w16cid:durableId="900093047">
    <w:abstractNumId w:val="36"/>
  </w:num>
  <w:num w:numId="34" w16cid:durableId="820120892">
    <w:abstractNumId w:val="0"/>
  </w:num>
  <w:num w:numId="35" w16cid:durableId="2019498270">
    <w:abstractNumId w:val="1"/>
  </w:num>
  <w:num w:numId="36" w16cid:durableId="1182281835">
    <w:abstractNumId w:val="2"/>
  </w:num>
  <w:num w:numId="37" w16cid:durableId="1804732825">
    <w:abstractNumId w:val="46"/>
  </w:num>
  <w:num w:numId="38" w16cid:durableId="750856381">
    <w:abstractNumId w:val="44"/>
  </w:num>
  <w:num w:numId="39" w16cid:durableId="2050185507">
    <w:abstractNumId w:val="18"/>
  </w:num>
  <w:num w:numId="40" w16cid:durableId="783378957">
    <w:abstractNumId w:val="25"/>
  </w:num>
  <w:num w:numId="41" w16cid:durableId="686639537">
    <w:abstractNumId w:val="20"/>
  </w:num>
  <w:num w:numId="42" w16cid:durableId="305352554">
    <w:abstractNumId w:val="27"/>
  </w:num>
  <w:num w:numId="43" w16cid:durableId="1982230342">
    <w:abstractNumId w:val="27"/>
  </w:num>
  <w:num w:numId="44" w16cid:durableId="1438402393">
    <w:abstractNumId w:val="29"/>
  </w:num>
  <w:num w:numId="45" w16cid:durableId="610405320">
    <w:abstractNumId w:val="15"/>
  </w:num>
  <w:num w:numId="46" w16cid:durableId="316154112">
    <w:abstractNumId w:val="40"/>
  </w:num>
  <w:num w:numId="47" w16cid:durableId="1829244496">
    <w:abstractNumId w:val="42"/>
  </w:num>
  <w:num w:numId="48" w16cid:durableId="51361565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5CF3"/>
    <w:rsid w:val="000065CE"/>
    <w:rsid w:val="000073CB"/>
    <w:rsid w:val="00010704"/>
    <w:rsid w:val="00012FAA"/>
    <w:rsid w:val="000130C6"/>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5F2D"/>
    <w:rsid w:val="000270D1"/>
    <w:rsid w:val="0002781D"/>
    <w:rsid w:val="00027A82"/>
    <w:rsid w:val="00027C47"/>
    <w:rsid w:val="00027EDE"/>
    <w:rsid w:val="00030AF1"/>
    <w:rsid w:val="000320F2"/>
    <w:rsid w:val="00032C43"/>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5079C"/>
    <w:rsid w:val="000508BE"/>
    <w:rsid w:val="0005109C"/>
    <w:rsid w:val="000514AF"/>
    <w:rsid w:val="0005176C"/>
    <w:rsid w:val="000524D7"/>
    <w:rsid w:val="00052682"/>
    <w:rsid w:val="00053385"/>
    <w:rsid w:val="0005456A"/>
    <w:rsid w:val="000548AE"/>
    <w:rsid w:val="00055B37"/>
    <w:rsid w:val="00057127"/>
    <w:rsid w:val="00062F65"/>
    <w:rsid w:val="0006383E"/>
    <w:rsid w:val="000639DC"/>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1E99"/>
    <w:rsid w:val="00082391"/>
    <w:rsid w:val="000827E6"/>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11D"/>
    <w:rsid w:val="0009747A"/>
    <w:rsid w:val="00097AED"/>
    <w:rsid w:val="000A1175"/>
    <w:rsid w:val="000A21D9"/>
    <w:rsid w:val="000A2537"/>
    <w:rsid w:val="000A4B70"/>
    <w:rsid w:val="000A53F6"/>
    <w:rsid w:val="000A707C"/>
    <w:rsid w:val="000A7776"/>
    <w:rsid w:val="000A7799"/>
    <w:rsid w:val="000B06B3"/>
    <w:rsid w:val="000B117D"/>
    <w:rsid w:val="000B235E"/>
    <w:rsid w:val="000B24DA"/>
    <w:rsid w:val="000B29A5"/>
    <w:rsid w:val="000B3648"/>
    <w:rsid w:val="000B3F84"/>
    <w:rsid w:val="000B4085"/>
    <w:rsid w:val="000B4597"/>
    <w:rsid w:val="000B46B6"/>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C73AC"/>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545"/>
    <w:rsid w:val="00102F0D"/>
    <w:rsid w:val="00104537"/>
    <w:rsid w:val="00105071"/>
    <w:rsid w:val="0011044E"/>
    <w:rsid w:val="00110D01"/>
    <w:rsid w:val="00111359"/>
    <w:rsid w:val="001131A1"/>
    <w:rsid w:val="0011450A"/>
    <w:rsid w:val="001146A5"/>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B72"/>
    <w:rsid w:val="001331E9"/>
    <w:rsid w:val="001347A3"/>
    <w:rsid w:val="0013561F"/>
    <w:rsid w:val="00136A84"/>
    <w:rsid w:val="001374AB"/>
    <w:rsid w:val="0013762F"/>
    <w:rsid w:val="00137DBC"/>
    <w:rsid w:val="00140EC3"/>
    <w:rsid w:val="001411C4"/>
    <w:rsid w:val="001417D5"/>
    <w:rsid w:val="00141B09"/>
    <w:rsid w:val="00141D2C"/>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9FB"/>
    <w:rsid w:val="00161BF2"/>
    <w:rsid w:val="0016219A"/>
    <w:rsid w:val="0016229E"/>
    <w:rsid w:val="00164260"/>
    <w:rsid w:val="00165413"/>
    <w:rsid w:val="00165619"/>
    <w:rsid w:val="0016618E"/>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A061A"/>
    <w:rsid w:val="001A0AEF"/>
    <w:rsid w:val="001A0EC5"/>
    <w:rsid w:val="001A10C6"/>
    <w:rsid w:val="001A10CD"/>
    <w:rsid w:val="001A376A"/>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B5C"/>
    <w:rsid w:val="001C1FFB"/>
    <w:rsid w:val="001C2DA6"/>
    <w:rsid w:val="001C3354"/>
    <w:rsid w:val="001C35F2"/>
    <w:rsid w:val="001C397E"/>
    <w:rsid w:val="001C3E71"/>
    <w:rsid w:val="001C46AD"/>
    <w:rsid w:val="001C5013"/>
    <w:rsid w:val="001C626D"/>
    <w:rsid w:val="001C79C5"/>
    <w:rsid w:val="001D05CD"/>
    <w:rsid w:val="001D0885"/>
    <w:rsid w:val="001D0F7E"/>
    <w:rsid w:val="001D17A7"/>
    <w:rsid w:val="001D1C1B"/>
    <w:rsid w:val="001D1DD9"/>
    <w:rsid w:val="001D2701"/>
    <w:rsid w:val="001D2972"/>
    <w:rsid w:val="001D4A4B"/>
    <w:rsid w:val="001D60F7"/>
    <w:rsid w:val="001D6498"/>
    <w:rsid w:val="001D6F4E"/>
    <w:rsid w:val="001E05F1"/>
    <w:rsid w:val="001E0F53"/>
    <w:rsid w:val="001E1B6A"/>
    <w:rsid w:val="001E2CA4"/>
    <w:rsid w:val="001E354A"/>
    <w:rsid w:val="001E4482"/>
    <w:rsid w:val="001E555A"/>
    <w:rsid w:val="001E62CE"/>
    <w:rsid w:val="001E64F8"/>
    <w:rsid w:val="001E729B"/>
    <w:rsid w:val="001E7CD4"/>
    <w:rsid w:val="001E7F77"/>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075D4"/>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ECC"/>
    <w:rsid w:val="0022483B"/>
    <w:rsid w:val="00224AAB"/>
    <w:rsid w:val="002259BE"/>
    <w:rsid w:val="00225EB7"/>
    <w:rsid w:val="00230232"/>
    <w:rsid w:val="00230FA8"/>
    <w:rsid w:val="00232840"/>
    <w:rsid w:val="00233FD4"/>
    <w:rsid w:val="00234590"/>
    <w:rsid w:val="002349AA"/>
    <w:rsid w:val="00235AF7"/>
    <w:rsid w:val="0023767C"/>
    <w:rsid w:val="00240836"/>
    <w:rsid w:val="00241575"/>
    <w:rsid w:val="00241F02"/>
    <w:rsid w:val="002423B5"/>
    <w:rsid w:val="0024290B"/>
    <w:rsid w:val="00242D3A"/>
    <w:rsid w:val="00243070"/>
    <w:rsid w:val="00243311"/>
    <w:rsid w:val="002439F0"/>
    <w:rsid w:val="00244CEE"/>
    <w:rsid w:val="00246729"/>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4E29"/>
    <w:rsid w:val="002A5714"/>
    <w:rsid w:val="002A5ECA"/>
    <w:rsid w:val="002A6045"/>
    <w:rsid w:val="002A6174"/>
    <w:rsid w:val="002A67EA"/>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4E25"/>
    <w:rsid w:val="002C63D1"/>
    <w:rsid w:val="002C6F37"/>
    <w:rsid w:val="002D1BDB"/>
    <w:rsid w:val="002D2437"/>
    <w:rsid w:val="002D3B50"/>
    <w:rsid w:val="002D3C59"/>
    <w:rsid w:val="002D3D29"/>
    <w:rsid w:val="002D4C0B"/>
    <w:rsid w:val="002D5328"/>
    <w:rsid w:val="002D5529"/>
    <w:rsid w:val="002D5CEE"/>
    <w:rsid w:val="002D78B0"/>
    <w:rsid w:val="002D7F41"/>
    <w:rsid w:val="002E08BD"/>
    <w:rsid w:val="002E31DC"/>
    <w:rsid w:val="002E3919"/>
    <w:rsid w:val="002E3B9A"/>
    <w:rsid w:val="002E3C64"/>
    <w:rsid w:val="002E3D56"/>
    <w:rsid w:val="002E4CF9"/>
    <w:rsid w:val="002E62F6"/>
    <w:rsid w:val="002E6660"/>
    <w:rsid w:val="002E7C0E"/>
    <w:rsid w:val="002F1A1A"/>
    <w:rsid w:val="002F1D7A"/>
    <w:rsid w:val="002F2282"/>
    <w:rsid w:val="002F3502"/>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075"/>
    <w:rsid w:val="00315588"/>
    <w:rsid w:val="00315F3D"/>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745"/>
    <w:rsid w:val="0033191D"/>
    <w:rsid w:val="0033215E"/>
    <w:rsid w:val="00335AA8"/>
    <w:rsid w:val="00336924"/>
    <w:rsid w:val="00336987"/>
    <w:rsid w:val="003372B1"/>
    <w:rsid w:val="00340129"/>
    <w:rsid w:val="00340D5B"/>
    <w:rsid w:val="00341DE3"/>
    <w:rsid w:val="00342DF9"/>
    <w:rsid w:val="003447BD"/>
    <w:rsid w:val="0034522A"/>
    <w:rsid w:val="00345689"/>
    <w:rsid w:val="00345D32"/>
    <w:rsid w:val="00345DA2"/>
    <w:rsid w:val="00345DF4"/>
    <w:rsid w:val="003468A1"/>
    <w:rsid w:val="00346A74"/>
    <w:rsid w:val="00347719"/>
    <w:rsid w:val="00347F6E"/>
    <w:rsid w:val="003511DD"/>
    <w:rsid w:val="00352B36"/>
    <w:rsid w:val="00353FAD"/>
    <w:rsid w:val="00355416"/>
    <w:rsid w:val="0035545F"/>
    <w:rsid w:val="00356F51"/>
    <w:rsid w:val="00357497"/>
    <w:rsid w:val="00357D96"/>
    <w:rsid w:val="0036008A"/>
    <w:rsid w:val="00361D3C"/>
    <w:rsid w:val="00361F59"/>
    <w:rsid w:val="003623E2"/>
    <w:rsid w:val="003638C2"/>
    <w:rsid w:val="00363C69"/>
    <w:rsid w:val="00364CCC"/>
    <w:rsid w:val="00365263"/>
    <w:rsid w:val="00365AA6"/>
    <w:rsid w:val="00365BDB"/>
    <w:rsid w:val="0037010C"/>
    <w:rsid w:val="00371872"/>
    <w:rsid w:val="0037216D"/>
    <w:rsid w:val="00372576"/>
    <w:rsid w:val="00372741"/>
    <w:rsid w:val="00373336"/>
    <w:rsid w:val="00373A9E"/>
    <w:rsid w:val="00373F12"/>
    <w:rsid w:val="00374215"/>
    <w:rsid w:val="003742A8"/>
    <w:rsid w:val="0038067B"/>
    <w:rsid w:val="003819B1"/>
    <w:rsid w:val="00381CB0"/>
    <w:rsid w:val="00381CD3"/>
    <w:rsid w:val="00381DCC"/>
    <w:rsid w:val="00381DDB"/>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2A6A"/>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6231"/>
    <w:rsid w:val="003C689A"/>
    <w:rsid w:val="003C7566"/>
    <w:rsid w:val="003C7DE3"/>
    <w:rsid w:val="003D03F3"/>
    <w:rsid w:val="003D0B99"/>
    <w:rsid w:val="003D0D86"/>
    <w:rsid w:val="003D1AA3"/>
    <w:rsid w:val="003D274F"/>
    <w:rsid w:val="003D291A"/>
    <w:rsid w:val="003D32C9"/>
    <w:rsid w:val="003D3535"/>
    <w:rsid w:val="003D3DFC"/>
    <w:rsid w:val="003D4E3E"/>
    <w:rsid w:val="003D72DD"/>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06CB9"/>
    <w:rsid w:val="0041021E"/>
    <w:rsid w:val="004106AF"/>
    <w:rsid w:val="00410DB3"/>
    <w:rsid w:val="00411C14"/>
    <w:rsid w:val="0041216E"/>
    <w:rsid w:val="00412BC6"/>
    <w:rsid w:val="004131DA"/>
    <w:rsid w:val="004136B2"/>
    <w:rsid w:val="0041440F"/>
    <w:rsid w:val="00414812"/>
    <w:rsid w:val="00414A16"/>
    <w:rsid w:val="00415611"/>
    <w:rsid w:val="004158DC"/>
    <w:rsid w:val="004158FD"/>
    <w:rsid w:val="00415916"/>
    <w:rsid w:val="00420699"/>
    <w:rsid w:val="004208BB"/>
    <w:rsid w:val="00422A0F"/>
    <w:rsid w:val="00422E05"/>
    <w:rsid w:val="00422F8D"/>
    <w:rsid w:val="00425835"/>
    <w:rsid w:val="0042611C"/>
    <w:rsid w:val="004276AC"/>
    <w:rsid w:val="00427EC7"/>
    <w:rsid w:val="004302E3"/>
    <w:rsid w:val="00431A9D"/>
    <w:rsid w:val="00432A39"/>
    <w:rsid w:val="00434021"/>
    <w:rsid w:val="00434238"/>
    <w:rsid w:val="00434617"/>
    <w:rsid w:val="00434C8D"/>
    <w:rsid w:val="00436395"/>
    <w:rsid w:val="0043665B"/>
    <w:rsid w:val="00436937"/>
    <w:rsid w:val="00437666"/>
    <w:rsid w:val="00440520"/>
    <w:rsid w:val="00440CCA"/>
    <w:rsid w:val="00440D43"/>
    <w:rsid w:val="00441278"/>
    <w:rsid w:val="00441682"/>
    <w:rsid w:val="00442A9D"/>
    <w:rsid w:val="00442EAE"/>
    <w:rsid w:val="0044534D"/>
    <w:rsid w:val="00446050"/>
    <w:rsid w:val="00447929"/>
    <w:rsid w:val="00450B82"/>
    <w:rsid w:val="00450BF3"/>
    <w:rsid w:val="00452752"/>
    <w:rsid w:val="0045280F"/>
    <w:rsid w:val="00452F3D"/>
    <w:rsid w:val="0045430E"/>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869"/>
    <w:rsid w:val="00466A5E"/>
    <w:rsid w:val="00467DCE"/>
    <w:rsid w:val="0047053D"/>
    <w:rsid w:val="004709CB"/>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4B9E"/>
    <w:rsid w:val="0048522A"/>
    <w:rsid w:val="00486086"/>
    <w:rsid w:val="00486169"/>
    <w:rsid w:val="0048725E"/>
    <w:rsid w:val="00490D1E"/>
    <w:rsid w:val="00492409"/>
    <w:rsid w:val="0049484D"/>
    <w:rsid w:val="00495233"/>
    <w:rsid w:val="00495D99"/>
    <w:rsid w:val="0049611D"/>
    <w:rsid w:val="00496E34"/>
    <w:rsid w:val="004A0411"/>
    <w:rsid w:val="004A0469"/>
    <w:rsid w:val="004A08E9"/>
    <w:rsid w:val="004A1029"/>
    <w:rsid w:val="004A12B0"/>
    <w:rsid w:val="004A1640"/>
    <w:rsid w:val="004A1E07"/>
    <w:rsid w:val="004A35F3"/>
    <w:rsid w:val="004A3693"/>
    <w:rsid w:val="004A393B"/>
    <w:rsid w:val="004A3C13"/>
    <w:rsid w:val="004B163E"/>
    <w:rsid w:val="004B1D16"/>
    <w:rsid w:val="004B28E8"/>
    <w:rsid w:val="004B3616"/>
    <w:rsid w:val="004B3865"/>
    <w:rsid w:val="004B3E9B"/>
    <w:rsid w:val="004B5953"/>
    <w:rsid w:val="004B5A36"/>
    <w:rsid w:val="004B6028"/>
    <w:rsid w:val="004B6CDE"/>
    <w:rsid w:val="004C1640"/>
    <w:rsid w:val="004C2035"/>
    <w:rsid w:val="004C207F"/>
    <w:rsid w:val="004C2B37"/>
    <w:rsid w:val="004C331A"/>
    <w:rsid w:val="004C4A69"/>
    <w:rsid w:val="004C5508"/>
    <w:rsid w:val="004C58A8"/>
    <w:rsid w:val="004C61E8"/>
    <w:rsid w:val="004C7619"/>
    <w:rsid w:val="004C7A3E"/>
    <w:rsid w:val="004C7C97"/>
    <w:rsid w:val="004C7F65"/>
    <w:rsid w:val="004D1203"/>
    <w:rsid w:val="004D2572"/>
    <w:rsid w:val="004D370C"/>
    <w:rsid w:val="004D3830"/>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158C"/>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1476"/>
    <w:rsid w:val="005421A1"/>
    <w:rsid w:val="00543532"/>
    <w:rsid w:val="00543BA4"/>
    <w:rsid w:val="005442D0"/>
    <w:rsid w:val="00544A75"/>
    <w:rsid w:val="00544D25"/>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468A"/>
    <w:rsid w:val="00565787"/>
    <w:rsid w:val="00565FD0"/>
    <w:rsid w:val="0056664A"/>
    <w:rsid w:val="0056696C"/>
    <w:rsid w:val="005712C1"/>
    <w:rsid w:val="00571AC1"/>
    <w:rsid w:val="0057458D"/>
    <w:rsid w:val="0057546E"/>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97167"/>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10CF"/>
    <w:rsid w:val="005B2391"/>
    <w:rsid w:val="005B3233"/>
    <w:rsid w:val="005B39E4"/>
    <w:rsid w:val="005B4338"/>
    <w:rsid w:val="005B4E1B"/>
    <w:rsid w:val="005B6235"/>
    <w:rsid w:val="005B6A1E"/>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56E9"/>
    <w:rsid w:val="005D7D6D"/>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6BE"/>
    <w:rsid w:val="005F5CBC"/>
    <w:rsid w:val="005F600F"/>
    <w:rsid w:val="005F62E8"/>
    <w:rsid w:val="0060007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1F6B"/>
    <w:rsid w:val="0062394B"/>
    <w:rsid w:val="00624812"/>
    <w:rsid w:val="00624BEB"/>
    <w:rsid w:val="006260ED"/>
    <w:rsid w:val="00630417"/>
    <w:rsid w:val="006308DF"/>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1325"/>
    <w:rsid w:val="00653547"/>
    <w:rsid w:val="006540D6"/>
    <w:rsid w:val="006541BA"/>
    <w:rsid w:val="00656152"/>
    <w:rsid w:val="00656512"/>
    <w:rsid w:val="00656B76"/>
    <w:rsid w:val="00660022"/>
    <w:rsid w:val="00660EDD"/>
    <w:rsid w:val="00661A54"/>
    <w:rsid w:val="00662D72"/>
    <w:rsid w:val="0066312F"/>
    <w:rsid w:val="00663790"/>
    <w:rsid w:val="00663E9B"/>
    <w:rsid w:val="00664E2D"/>
    <w:rsid w:val="00665030"/>
    <w:rsid w:val="0066528B"/>
    <w:rsid w:val="006652AB"/>
    <w:rsid w:val="00666206"/>
    <w:rsid w:val="0066722F"/>
    <w:rsid w:val="00667A4F"/>
    <w:rsid w:val="00667F34"/>
    <w:rsid w:val="006701F0"/>
    <w:rsid w:val="00670515"/>
    <w:rsid w:val="006724D8"/>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2F40"/>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A7397"/>
    <w:rsid w:val="006B0672"/>
    <w:rsid w:val="006B0FDA"/>
    <w:rsid w:val="006B248A"/>
    <w:rsid w:val="006B2A15"/>
    <w:rsid w:val="006B3D0F"/>
    <w:rsid w:val="006B3D4F"/>
    <w:rsid w:val="006B3DCF"/>
    <w:rsid w:val="006B6554"/>
    <w:rsid w:val="006B6D08"/>
    <w:rsid w:val="006B7E3E"/>
    <w:rsid w:val="006C0371"/>
    <w:rsid w:val="006C0C46"/>
    <w:rsid w:val="006C0E59"/>
    <w:rsid w:val="006C2F2A"/>
    <w:rsid w:val="006C6365"/>
    <w:rsid w:val="006C669A"/>
    <w:rsid w:val="006C7036"/>
    <w:rsid w:val="006C7353"/>
    <w:rsid w:val="006D03C0"/>
    <w:rsid w:val="006D18DD"/>
    <w:rsid w:val="006D1BD8"/>
    <w:rsid w:val="006D2157"/>
    <w:rsid w:val="006D254E"/>
    <w:rsid w:val="006D46EE"/>
    <w:rsid w:val="006D558D"/>
    <w:rsid w:val="006D5685"/>
    <w:rsid w:val="006D6740"/>
    <w:rsid w:val="006D690E"/>
    <w:rsid w:val="006D7652"/>
    <w:rsid w:val="006E05D4"/>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4098"/>
    <w:rsid w:val="0071436D"/>
    <w:rsid w:val="007152F1"/>
    <w:rsid w:val="0071593A"/>
    <w:rsid w:val="00716B62"/>
    <w:rsid w:val="0071742F"/>
    <w:rsid w:val="007176AF"/>
    <w:rsid w:val="00717DFA"/>
    <w:rsid w:val="00720A52"/>
    <w:rsid w:val="007212A7"/>
    <w:rsid w:val="00722B6D"/>
    <w:rsid w:val="007231B2"/>
    <w:rsid w:val="00723EB6"/>
    <w:rsid w:val="0072529F"/>
    <w:rsid w:val="00725464"/>
    <w:rsid w:val="00725CFB"/>
    <w:rsid w:val="0072703C"/>
    <w:rsid w:val="00727CAB"/>
    <w:rsid w:val="00730D95"/>
    <w:rsid w:val="00730DA1"/>
    <w:rsid w:val="007318D0"/>
    <w:rsid w:val="0073346F"/>
    <w:rsid w:val="0073393A"/>
    <w:rsid w:val="00733B22"/>
    <w:rsid w:val="00733F9E"/>
    <w:rsid w:val="00735376"/>
    <w:rsid w:val="0073597E"/>
    <w:rsid w:val="00735AD3"/>
    <w:rsid w:val="00735BF6"/>
    <w:rsid w:val="00735C85"/>
    <w:rsid w:val="00735D5B"/>
    <w:rsid w:val="00735F33"/>
    <w:rsid w:val="00736093"/>
    <w:rsid w:val="00736CA7"/>
    <w:rsid w:val="00740CC1"/>
    <w:rsid w:val="007410DE"/>
    <w:rsid w:val="00743BE9"/>
    <w:rsid w:val="00744883"/>
    <w:rsid w:val="007449D0"/>
    <w:rsid w:val="00746063"/>
    <w:rsid w:val="007461C9"/>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A68"/>
    <w:rsid w:val="007668C8"/>
    <w:rsid w:val="00766C0E"/>
    <w:rsid w:val="007700ED"/>
    <w:rsid w:val="00770821"/>
    <w:rsid w:val="00770D9C"/>
    <w:rsid w:val="00770E66"/>
    <w:rsid w:val="00771F30"/>
    <w:rsid w:val="00773DA2"/>
    <w:rsid w:val="00775A2F"/>
    <w:rsid w:val="00776041"/>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946CA"/>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2912"/>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44C"/>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0C"/>
    <w:rsid w:val="00871092"/>
    <w:rsid w:val="008713B5"/>
    <w:rsid w:val="008715EB"/>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264C"/>
    <w:rsid w:val="008B2814"/>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9D1"/>
    <w:rsid w:val="008E2D01"/>
    <w:rsid w:val="008E3407"/>
    <w:rsid w:val="008E37C5"/>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A07"/>
    <w:rsid w:val="00902D9E"/>
    <w:rsid w:val="00903963"/>
    <w:rsid w:val="00906FED"/>
    <w:rsid w:val="009072C6"/>
    <w:rsid w:val="00907CC2"/>
    <w:rsid w:val="0091036D"/>
    <w:rsid w:val="00910880"/>
    <w:rsid w:val="00911B9A"/>
    <w:rsid w:val="00913A73"/>
    <w:rsid w:val="0091497B"/>
    <w:rsid w:val="00914F04"/>
    <w:rsid w:val="00915B38"/>
    <w:rsid w:val="00916022"/>
    <w:rsid w:val="0091626E"/>
    <w:rsid w:val="00917871"/>
    <w:rsid w:val="00921B86"/>
    <w:rsid w:val="009224B0"/>
    <w:rsid w:val="00923434"/>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A07"/>
    <w:rsid w:val="0094628B"/>
    <w:rsid w:val="00946593"/>
    <w:rsid w:val="009474F8"/>
    <w:rsid w:val="009475B8"/>
    <w:rsid w:val="00947C8C"/>
    <w:rsid w:val="00950C9B"/>
    <w:rsid w:val="00950DD8"/>
    <w:rsid w:val="00952041"/>
    <w:rsid w:val="0095289B"/>
    <w:rsid w:val="00952AF3"/>
    <w:rsid w:val="00952EF5"/>
    <w:rsid w:val="009537CF"/>
    <w:rsid w:val="0095385C"/>
    <w:rsid w:val="00954647"/>
    <w:rsid w:val="0095475A"/>
    <w:rsid w:val="00954A2B"/>
    <w:rsid w:val="00955577"/>
    <w:rsid w:val="009609F2"/>
    <w:rsid w:val="00961A5E"/>
    <w:rsid w:val="00961F6B"/>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721C"/>
    <w:rsid w:val="00987614"/>
    <w:rsid w:val="00987FBC"/>
    <w:rsid w:val="00990D89"/>
    <w:rsid w:val="00991765"/>
    <w:rsid w:val="00992254"/>
    <w:rsid w:val="0099302C"/>
    <w:rsid w:val="00994C58"/>
    <w:rsid w:val="00994DC1"/>
    <w:rsid w:val="00994F25"/>
    <w:rsid w:val="00995329"/>
    <w:rsid w:val="00995DFD"/>
    <w:rsid w:val="0099607E"/>
    <w:rsid w:val="00996873"/>
    <w:rsid w:val="00996AEE"/>
    <w:rsid w:val="00997411"/>
    <w:rsid w:val="00997498"/>
    <w:rsid w:val="00997650"/>
    <w:rsid w:val="009A04B5"/>
    <w:rsid w:val="009A08BF"/>
    <w:rsid w:val="009A1224"/>
    <w:rsid w:val="009A24FF"/>
    <w:rsid w:val="009A2CBC"/>
    <w:rsid w:val="009A3AB2"/>
    <w:rsid w:val="009A41D4"/>
    <w:rsid w:val="009A489F"/>
    <w:rsid w:val="009A57D5"/>
    <w:rsid w:val="009A59E9"/>
    <w:rsid w:val="009A7117"/>
    <w:rsid w:val="009B0C13"/>
    <w:rsid w:val="009B2278"/>
    <w:rsid w:val="009B31C6"/>
    <w:rsid w:val="009B3BCB"/>
    <w:rsid w:val="009B3DE6"/>
    <w:rsid w:val="009B3F98"/>
    <w:rsid w:val="009B4CC2"/>
    <w:rsid w:val="009B4D42"/>
    <w:rsid w:val="009B54DC"/>
    <w:rsid w:val="009B58C8"/>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F217F"/>
    <w:rsid w:val="009F2591"/>
    <w:rsid w:val="009F32CA"/>
    <w:rsid w:val="009F376D"/>
    <w:rsid w:val="009F42D3"/>
    <w:rsid w:val="009F51D7"/>
    <w:rsid w:val="009F52D5"/>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07F51"/>
    <w:rsid w:val="00A07FFC"/>
    <w:rsid w:val="00A10956"/>
    <w:rsid w:val="00A10A2C"/>
    <w:rsid w:val="00A1142E"/>
    <w:rsid w:val="00A1144D"/>
    <w:rsid w:val="00A12160"/>
    <w:rsid w:val="00A12313"/>
    <w:rsid w:val="00A12C0E"/>
    <w:rsid w:val="00A12EFA"/>
    <w:rsid w:val="00A12EFF"/>
    <w:rsid w:val="00A12FCF"/>
    <w:rsid w:val="00A13619"/>
    <w:rsid w:val="00A143D7"/>
    <w:rsid w:val="00A160C2"/>
    <w:rsid w:val="00A16DBB"/>
    <w:rsid w:val="00A17080"/>
    <w:rsid w:val="00A20FFE"/>
    <w:rsid w:val="00A21B19"/>
    <w:rsid w:val="00A2294A"/>
    <w:rsid w:val="00A23401"/>
    <w:rsid w:val="00A23F85"/>
    <w:rsid w:val="00A25C0F"/>
    <w:rsid w:val="00A25FB7"/>
    <w:rsid w:val="00A25FE9"/>
    <w:rsid w:val="00A26DE7"/>
    <w:rsid w:val="00A278F1"/>
    <w:rsid w:val="00A3007D"/>
    <w:rsid w:val="00A30909"/>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E94"/>
    <w:rsid w:val="00A901A6"/>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2F86"/>
    <w:rsid w:val="00AC3771"/>
    <w:rsid w:val="00AC47AB"/>
    <w:rsid w:val="00AC4F32"/>
    <w:rsid w:val="00AC5D87"/>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48C4"/>
    <w:rsid w:val="00AE504A"/>
    <w:rsid w:val="00AE52FB"/>
    <w:rsid w:val="00AE5399"/>
    <w:rsid w:val="00AE5A8F"/>
    <w:rsid w:val="00AE6A3F"/>
    <w:rsid w:val="00AE6E0B"/>
    <w:rsid w:val="00AF044F"/>
    <w:rsid w:val="00AF0D9C"/>
    <w:rsid w:val="00AF1CA0"/>
    <w:rsid w:val="00AF2D0F"/>
    <w:rsid w:val="00AF334E"/>
    <w:rsid w:val="00AF3FFA"/>
    <w:rsid w:val="00AF4676"/>
    <w:rsid w:val="00AF52C7"/>
    <w:rsid w:val="00AF61DC"/>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4DAC"/>
    <w:rsid w:val="00B16DF8"/>
    <w:rsid w:val="00B20C30"/>
    <w:rsid w:val="00B224C9"/>
    <w:rsid w:val="00B23910"/>
    <w:rsid w:val="00B23C24"/>
    <w:rsid w:val="00B262E6"/>
    <w:rsid w:val="00B271C8"/>
    <w:rsid w:val="00B32AB7"/>
    <w:rsid w:val="00B33F6C"/>
    <w:rsid w:val="00B34910"/>
    <w:rsid w:val="00B34B54"/>
    <w:rsid w:val="00B40448"/>
    <w:rsid w:val="00B41CE8"/>
    <w:rsid w:val="00B41DE6"/>
    <w:rsid w:val="00B41EC3"/>
    <w:rsid w:val="00B45018"/>
    <w:rsid w:val="00B4511A"/>
    <w:rsid w:val="00B46A21"/>
    <w:rsid w:val="00B47166"/>
    <w:rsid w:val="00B4798C"/>
    <w:rsid w:val="00B50664"/>
    <w:rsid w:val="00B53AAA"/>
    <w:rsid w:val="00B55082"/>
    <w:rsid w:val="00B5619D"/>
    <w:rsid w:val="00B56DDC"/>
    <w:rsid w:val="00B57E8B"/>
    <w:rsid w:val="00B60911"/>
    <w:rsid w:val="00B61B2D"/>
    <w:rsid w:val="00B62DBB"/>
    <w:rsid w:val="00B6389F"/>
    <w:rsid w:val="00B6488D"/>
    <w:rsid w:val="00B655DD"/>
    <w:rsid w:val="00B665C3"/>
    <w:rsid w:val="00B66F23"/>
    <w:rsid w:val="00B66F8F"/>
    <w:rsid w:val="00B7042F"/>
    <w:rsid w:val="00B7078C"/>
    <w:rsid w:val="00B715D1"/>
    <w:rsid w:val="00B71FE3"/>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389"/>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836"/>
    <w:rsid w:val="00BA0AE0"/>
    <w:rsid w:val="00BA17BA"/>
    <w:rsid w:val="00BA19FD"/>
    <w:rsid w:val="00BA1B3B"/>
    <w:rsid w:val="00BA212E"/>
    <w:rsid w:val="00BA45D5"/>
    <w:rsid w:val="00BA51DA"/>
    <w:rsid w:val="00BA5313"/>
    <w:rsid w:val="00BA5C08"/>
    <w:rsid w:val="00BB00FA"/>
    <w:rsid w:val="00BB0DDF"/>
    <w:rsid w:val="00BB194C"/>
    <w:rsid w:val="00BB1B5C"/>
    <w:rsid w:val="00BB2548"/>
    <w:rsid w:val="00BB3B0A"/>
    <w:rsid w:val="00BB3C2E"/>
    <w:rsid w:val="00BB3FB1"/>
    <w:rsid w:val="00BB4082"/>
    <w:rsid w:val="00BB467C"/>
    <w:rsid w:val="00BB6BFD"/>
    <w:rsid w:val="00BC095D"/>
    <w:rsid w:val="00BC1D93"/>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4EBD"/>
    <w:rsid w:val="00BE53E3"/>
    <w:rsid w:val="00BE7C48"/>
    <w:rsid w:val="00BF01D9"/>
    <w:rsid w:val="00BF1B1A"/>
    <w:rsid w:val="00BF2071"/>
    <w:rsid w:val="00BF32DF"/>
    <w:rsid w:val="00BF3605"/>
    <w:rsid w:val="00BF39A0"/>
    <w:rsid w:val="00BF4C1D"/>
    <w:rsid w:val="00BF4D5F"/>
    <w:rsid w:val="00BF628C"/>
    <w:rsid w:val="00BF6308"/>
    <w:rsid w:val="00BF6FB0"/>
    <w:rsid w:val="00C00C18"/>
    <w:rsid w:val="00C040DF"/>
    <w:rsid w:val="00C043F7"/>
    <w:rsid w:val="00C0456F"/>
    <w:rsid w:val="00C04657"/>
    <w:rsid w:val="00C0683D"/>
    <w:rsid w:val="00C06EE7"/>
    <w:rsid w:val="00C079CE"/>
    <w:rsid w:val="00C101E6"/>
    <w:rsid w:val="00C1052A"/>
    <w:rsid w:val="00C107BA"/>
    <w:rsid w:val="00C11CD3"/>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A53"/>
    <w:rsid w:val="00C41FB1"/>
    <w:rsid w:val="00C42711"/>
    <w:rsid w:val="00C42D71"/>
    <w:rsid w:val="00C43495"/>
    <w:rsid w:val="00C4367F"/>
    <w:rsid w:val="00C443FA"/>
    <w:rsid w:val="00C45D73"/>
    <w:rsid w:val="00C4681C"/>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4460"/>
    <w:rsid w:val="00C64BEB"/>
    <w:rsid w:val="00C66AB3"/>
    <w:rsid w:val="00C67A2B"/>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55FC"/>
    <w:rsid w:val="00C8568C"/>
    <w:rsid w:val="00C86246"/>
    <w:rsid w:val="00C86F67"/>
    <w:rsid w:val="00C8764E"/>
    <w:rsid w:val="00C910D9"/>
    <w:rsid w:val="00C9245F"/>
    <w:rsid w:val="00C92464"/>
    <w:rsid w:val="00C927AA"/>
    <w:rsid w:val="00C92DF2"/>
    <w:rsid w:val="00C93467"/>
    <w:rsid w:val="00C934AD"/>
    <w:rsid w:val="00C94ABB"/>
    <w:rsid w:val="00CA1021"/>
    <w:rsid w:val="00CA2781"/>
    <w:rsid w:val="00CA288A"/>
    <w:rsid w:val="00CA3207"/>
    <w:rsid w:val="00CA339E"/>
    <w:rsid w:val="00CA40A2"/>
    <w:rsid w:val="00CA41D7"/>
    <w:rsid w:val="00CA50DC"/>
    <w:rsid w:val="00CA544B"/>
    <w:rsid w:val="00CA5D11"/>
    <w:rsid w:val="00CA6128"/>
    <w:rsid w:val="00CA6177"/>
    <w:rsid w:val="00CB0021"/>
    <w:rsid w:val="00CB0165"/>
    <w:rsid w:val="00CB0278"/>
    <w:rsid w:val="00CB02CA"/>
    <w:rsid w:val="00CB123A"/>
    <w:rsid w:val="00CB1632"/>
    <w:rsid w:val="00CB172B"/>
    <w:rsid w:val="00CB32DD"/>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6E"/>
    <w:rsid w:val="00CC7998"/>
    <w:rsid w:val="00CD03BE"/>
    <w:rsid w:val="00CD092D"/>
    <w:rsid w:val="00CD2106"/>
    <w:rsid w:val="00CD2836"/>
    <w:rsid w:val="00CD3A43"/>
    <w:rsid w:val="00CD5E7F"/>
    <w:rsid w:val="00CD7251"/>
    <w:rsid w:val="00CD752B"/>
    <w:rsid w:val="00CE0009"/>
    <w:rsid w:val="00CE0883"/>
    <w:rsid w:val="00CE146A"/>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2710"/>
    <w:rsid w:val="00D03ADB"/>
    <w:rsid w:val="00D04D7C"/>
    <w:rsid w:val="00D05DF4"/>
    <w:rsid w:val="00D06417"/>
    <w:rsid w:val="00D064CA"/>
    <w:rsid w:val="00D064D1"/>
    <w:rsid w:val="00D0710D"/>
    <w:rsid w:val="00D07CA7"/>
    <w:rsid w:val="00D12596"/>
    <w:rsid w:val="00D12EAA"/>
    <w:rsid w:val="00D139DF"/>
    <w:rsid w:val="00D14EE0"/>
    <w:rsid w:val="00D160E9"/>
    <w:rsid w:val="00D170AC"/>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1F54"/>
    <w:rsid w:val="00D522F9"/>
    <w:rsid w:val="00D54193"/>
    <w:rsid w:val="00D55083"/>
    <w:rsid w:val="00D5519B"/>
    <w:rsid w:val="00D553CC"/>
    <w:rsid w:val="00D55B48"/>
    <w:rsid w:val="00D562E8"/>
    <w:rsid w:val="00D56B71"/>
    <w:rsid w:val="00D57974"/>
    <w:rsid w:val="00D61AFC"/>
    <w:rsid w:val="00D624A6"/>
    <w:rsid w:val="00D62F83"/>
    <w:rsid w:val="00D6719E"/>
    <w:rsid w:val="00D675D7"/>
    <w:rsid w:val="00D705FB"/>
    <w:rsid w:val="00D70D57"/>
    <w:rsid w:val="00D70E2E"/>
    <w:rsid w:val="00D71704"/>
    <w:rsid w:val="00D72A96"/>
    <w:rsid w:val="00D730DD"/>
    <w:rsid w:val="00D7496B"/>
    <w:rsid w:val="00D7558C"/>
    <w:rsid w:val="00D75B9C"/>
    <w:rsid w:val="00D7688B"/>
    <w:rsid w:val="00D76E45"/>
    <w:rsid w:val="00D77008"/>
    <w:rsid w:val="00D77390"/>
    <w:rsid w:val="00D8044D"/>
    <w:rsid w:val="00D8070A"/>
    <w:rsid w:val="00D807C9"/>
    <w:rsid w:val="00D81FCB"/>
    <w:rsid w:val="00D82429"/>
    <w:rsid w:val="00D83B93"/>
    <w:rsid w:val="00D84606"/>
    <w:rsid w:val="00D84957"/>
    <w:rsid w:val="00D853C0"/>
    <w:rsid w:val="00D85826"/>
    <w:rsid w:val="00D85AE0"/>
    <w:rsid w:val="00D86408"/>
    <w:rsid w:val="00D869EC"/>
    <w:rsid w:val="00D87738"/>
    <w:rsid w:val="00D8779A"/>
    <w:rsid w:val="00D90530"/>
    <w:rsid w:val="00D91C6E"/>
    <w:rsid w:val="00D920FB"/>
    <w:rsid w:val="00D92524"/>
    <w:rsid w:val="00D92952"/>
    <w:rsid w:val="00D929C5"/>
    <w:rsid w:val="00D93888"/>
    <w:rsid w:val="00D93B1D"/>
    <w:rsid w:val="00D94716"/>
    <w:rsid w:val="00D95A29"/>
    <w:rsid w:val="00D95BE0"/>
    <w:rsid w:val="00D95F0F"/>
    <w:rsid w:val="00DA14E9"/>
    <w:rsid w:val="00DA1C01"/>
    <w:rsid w:val="00DA2420"/>
    <w:rsid w:val="00DA2435"/>
    <w:rsid w:val="00DA24C1"/>
    <w:rsid w:val="00DA2D61"/>
    <w:rsid w:val="00DA3807"/>
    <w:rsid w:val="00DA5EE7"/>
    <w:rsid w:val="00DB0302"/>
    <w:rsid w:val="00DB05EE"/>
    <w:rsid w:val="00DB0721"/>
    <w:rsid w:val="00DB0DEF"/>
    <w:rsid w:val="00DB2233"/>
    <w:rsid w:val="00DB35AE"/>
    <w:rsid w:val="00DB3CA8"/>
    <w:rsid w:val="00DB62F2"/>
    <w:rsid w:val="00DB69A6"/>
    <w:rsid w:val="00DB6AAA"/>
    <w:rsid w:val="00DB6D8A"/>
    <w:rsid w:val="00DB7461"/>
    <w:rsid w:val="00DB76F2"/>
    <w:rsid w:val="00DB7B86"/>
    <w:rsid w:val="00DB7D99"/>
    <w:rsid w:val="00DC0F88"/>
    <w:rsid w:val="00DC1419"/>
    <w:rsid w:val="00DC175D"/>
    <w:rsid w:val="00DC1E75"/>
    <w:rsid w:val="00DC33FF"/>
    <w:rsid w:val="00DC34CF"/>
    <w:rsid w:val="00DC3FC9"/>
    <w:rsid w:val="00DC58EE"/>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337B"/>
    <w:rsid w:val="00DE4822"/>
    <w:rsid w:val="00DE623C"/>
    <w:rsid w:val="00DE6825"/>
    <w:rsid w:val="00DE7021"/>
    <w:rsid w:val="00DE7CBC"/>
    <w:rsid w:val="00DF16B6"/>
    <w:rsid w:val="00DF1BE1"/>
    <w:rsid w:val="00DF23C0"/>
    <w:rsid w:val="00DF3942"/>
    <w:rsid w:val="00DF4521"/>
    <w:rsid w:val="00DF4837"/>
    <w:rsid w:val="00DF4A94"/>
    <w:rsid w:val="00DF5F65"/>
    <w:rsid w:val="00DF6276"/>
    <w:rsid w:val="00DF6795"/>
    <w:rsid w:val="00DF709C"/>
    <w:rsid w:val="00DF766F"/>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2171"/>
    <w:rsid w:val="00E232AB"/>
    <w:rsid w:val="00E244E9"/>
    <w:rsid w:val="00E24996"/>
    <w:rsid w:val="00E24CDF"/>
    <w:rsid w:val="00E26E68"/>
    <w:rsid w:val="00E2719A"/>
    <w:rsid w:val="00E3015D"/>
    <w:rsid w:val="00E3263C"/>
    <w:rsid w:val="00E35D82"/>
    <w:rsid w:val="00E36D25"/>
    <w:rsid w:val="00E36E76"/>
    <w:rsid w:val="00E36EC1"/>
    <w:rsid w:val="00E36F82"/>
    <w:rsid w:val="00E41F33"/>
    <w:rsid w:val="00E4370E"/>
    <w:rsid w:val="00E43E1C"/>
    <w:rsid w:val="00E4494F"/>
    <w:rsid w:val="00E44951"/>
    <w:rsid w:val="00E44D6C"/>
    <w:rsid w:val="00E45480"/>
    <w:rsid w:val="00E4583D"/>
    <w:rsid w:val="00E4598A"/>
    <w:rsid w:val="00E46395"/>
    <w:rsid w:val="00E46D99"/>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044"/>
    <w:rsid w:val="00E739EC"/>
    <w:rsid w:val="00E75555"/>
    <w:rsid w:val="00E75BA7"/>
    <w:rsid w:val="00E761C7"/>
    <w:rsid w:val="00E766B7"/>
    <w:rsid w:val="00E766C4"/>
    <w:rsid w:val="00E77315"/>
    <w:rsid w:val="00E7798E"/>
    <w:rsid w:val="00E77B2F"/>
    <w:rsid w:val="00E77C66"/>
    <w:rsid w:val="00E81CED"/>
    <w:rsid w:val="00E82D70"/>
    <w:rsid w:val="00E83568"/>
    <w:rsid w:val="00E8369C"/>
    <w:rsid w:val="00E843C1"/>
    <w:rsid w:val="00E86399"/>
    <w:rsid w:val="00E864E6"/>
    <w:rsid w:val="00E86DBE"/>
    <w:rsid w:val="00E9059E"/>
    <w:rsid w:val="00E91A8F"/>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155F"/>
    <w:rsid w:val="00EB24C0"/>
    <w:rsid w:val="00EB2637"/>
    <w:rsid w:val="00EB2908"/>
    <w:rsid w:val="00EB2AB7"/>
    <w:rsid w:val="00EB2FC2"/>
    <w:rsid w:val="00EB329E"/>
    <w:rsid w:val="00EB3744"/>
    <w:rsid w:val="00EB3E3C"/>
    <w:rsid w:val="00EB41CC"/>
    <w:rsid w:val="00EB4C7C"/>
    <w:rsid w:val="00EB75C0"/>
    <w:rsid w:val="00EC0134"/>
    <w:rsid w:val="00EC1199"/>
    <w:rsid w:val="00EC4386"/>
    <w:rsid w:val="00EC4461"/>
    <w:rsid w:val="00EC4994"/>
    <w:rsid w:val="00EC5259"/>
    <w:rsid w:val="00EC5433"/>
    <w:rsid w:val="00EC5B51"/>
    <w:rsid w:val="00EC667B"/>
    <w:rsid w:val="00EC79DD"/>
    <w:rsid w:val="00ED0F6D"/>
    <w:rsid w:val="00ED0FCE"/>
    <w:rsid w:val="00ED25E6"/>
    <w:rsid w:val="00ED2D22"/>
    <w:rsid w:val="00ED3A46"/>
    <w:rsid w:val="00ED4889"/>
    <w:rsid w:val="00ED542A"/>
    <w:rsid w:val="00ED6AF5"/>
    <w:rsid w:val="00ED6D83"/>
    <w:rsid w:val="00ED7693"/>
    <w:rsid w:val="00ED788A"/>
    <w:rsid w:val="00EE1135"/>
    <w:rsid w:val="00EE131A"/>
    <w:rsid w:val="00EE1F50"/>
    <w:rsid w:val="00EE34F3"/>
    <w:rsid w:val="00EE3964"/>
    <w:rsid w:val="00EE6A42"/>
    <w:rsid w:val="00EE7EDC"/>
    <w:rsid w:val="00EF27FD"/>
    <w:rsid w:val="00EF40CE"/>
    <w:rsid w:val="00EF43C0"/>
    <w:rsid w:val="00EF51FF"/>
    <w:rsid w:val="00EF583E"/>
    <w:rsid w:val="00EF6A2E"/>
    <w:rsid w:val="00EF6B61"/>
    <w:rsid w:val="00EF73D1"/>
    <w:rsid w:val="00EF760A"/>
    <w:rsid w:val="00F00C41"/>
    <w:rsid w:val="00F0210B"/>
    <w:rsid w:val="00F02491"/>
    <w:rsid w:val="00F0287B"/>
    <w:rsid w:val="00F028F4"/>
    <w:rsid w:val="00F056FC"/>
    <w:rsid w:val="00F05B9F"/>
    <w:rsid w:val="00F06289"/>
    <w:rsid w:val="00F06A96"/>
    <w:rsid w:val="00F0733F"/>
    <w:rsid w:val="00F101EF"/>
    <w:rsid w:val="00F10C54"/>
    <w:rsid w:val="00F11219"/>
    <w:rsid w:val="00F1166E"/>
    <w:rsid w:val="00F12902"/>
    <w:rsid w:val="00F12B5E"/>
    <w:rsid w:val="00F12C58"/>
    <w:rsid w:val="00F13004"/>
    <w:rsid w:val="00F1347A"/>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2DB5"/>
    <w:rsid w:val="00F331BD"/>
    <w:rsid w:val="00F33ABA"/>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3E0E"/>
    <w:rsid w:val="00F5480A"/>
    <w:rsid w:val="00F55103"/>
    <w:rsid w:val="00F55A8D"/>
    <w:rsid w:val="00F55F59"/>
    <w:rsid w:val="00F56904"/>
    <w:rsid w:val="00F5706A"/>
    <w:rsid w:val="00F57228"/>
    <w:rsid w:val="00F5751D"/>
    <w:rsid w:val="00F576B6"/>
    <w:rsid w:val="00F57AC2"/>
    <w:rsid w:val="00F60B85"/>
    <w:rsid w:val="00F614D1"/>
    <w:rsid w:val="00F61821"/>
    <w:rsid w:val="00F61C8A"/>
    <w:rsid w:val="00F63209"/>
    <w:rsid w:val="00F63BD2"/>
    <w:rsid w:val="00F6489B"/>
    <w:rsid w:val="00F64B5D"/>
    <w:rsid w:val="00F64BA6"/>
    <w:rsid w:val="00F64F09"/>
    <w:rsid w:val="00F70BAC"/>
    <w:rsid w:val="00F70CF9"/>
    <w:rsid w:val="00F71853"/>
    <w:rsid w:val="00F72193"/>
    <w:rsid w:val="00F72FEE"/>
    <w:rsid w:val="00F73071"/>
    <w:rsid w:val="00F7404B"/>
    <w:rsid w:val="00F7528F"/>
    <w:rsid w:val="00F7538D"/>
    <w:rsid w:val="00F75845"/>
    <w:rsid w:val="00F75AA5"/>
    <w:rsid w:val="00F76187"/>
    <w:rsid w:val="00F801C5"/>
    <w:rsid w:val="00F804CF"/>
    <w:rsid w:val="00F8092A"/>
    <w:rsid w:val="00F81CB7"/>
    <w:rsid w:val="00F82850"/>
    <w:rsid w:val="00F82942"/>
    <w:rsid w:val="00F82E28"/>
    <w:rsid w:val="00F83044"/>
    <w:rsid w:val="00F83AA7"/>
    <w:rsid w:val="00F83C7E"/>
    <w:rsid w:val="00F850A1"/>
    <w:rsid w:val="00F856B0"/>
    <w:rsid w:val="00F85F5C"/>
    <w:rsid w:val="00F85FA4"/>
    <w:rsid w:val="00F87A8B"/>
    <w:rsid w:val="00F87C01"/>
    <w:rsid w:val="00F90416"/>
    <w:rsid w:val="00F904EE"/>
    <w:rsid w:val="00F90918"/>
    <w:rsid w:val="00F90A42"/>
    <w:rsid w:val="00F90A9B"/>
    <w:rsid w:val="00F92181"/>
    <w:rsid w:val="00F9383D"/>
    <w:rsid w:val="00F9455D"/>
    <w:rsid w:val="00F9526C"/>
    <w:rsid w:val="00F95ABC"/>
    <w:rsid w:val="00F9623D"/>
    <w:rsid w:val="00F96F18"/>
    <w:rsid w:val="00FA1213"/>
    <w:rsid w:val="00FA137F"/>
    <w:rsid w:val="00FA1440"/>
    <w:rsid w:val="00FA19F9"/>
    <w:rsid w:val="00FA23BB"/>
    <w:rsid w:val="00FA249B"/>
    <w:rsid w:val="00FA349D"/>
    <w:rsid w:val="00FA3759"/>
    <w:rsid w:val="00FA3F9A"/>
    <w:rsid w:val="00FA46E2"/>
    <w:rsid w:val="00FA4820"/>
    <w:rsid w:val="00FA5B3C"/>
    <w:rsid w:val="00FA664E"/>
    <w:rsid w:val="00FA69C4"/>
    <w:rsid w:val="00FA6C9E"/>
    <w:rsid w:val="00FA751D"/>
    <w:rsid w:val="00FB0919"/>
    <w:rsid w:val="00FB16F8"/>
    <w:rsid w:val="00FB19D6"/>
    <w:rsid w:val="00FB33B8"/>
    <w:rsid w:val="00FB3947"/>
    <w:rsid w:val="00FB42C0"/>
    <w:rsid w:val="00FB4A40"/>
    <w:rsid w:val="00FB4E71"/>
    <w:rsid w:val="00FB5C45"/>
    <w:rsid w:val="00FB7765"/>
    <w:rsid w:val="00FB7F54"/>
    <w:rsid w:val="00FC014F"/>
    <w:rsid w:val="00FC0ECA"/>
    <w:rsid w:val="00FC13D0"/>
    <w:rsid w:val="00FC169B"/>
    <w:rsid w:val="00FC1AD9"/>
    <w:rsid w:val="00FC243F"/>
    <w:rsid w:val="00FC54DC"/>
    <w:rsid w:val="00FC59C7"/>
    <w:rsid w:val="00FC5BAD"/>
    <w:rsid w:val="00FC6C96"/>
    <w:rsid w:val="00FC7D7F"/>
    <w:rsid w:val="00FD0EA5"/>
    <w:rsid w:val="00FD0FA1"/>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3359372">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58755654">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253478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8767333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693850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199398">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9837677">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630847">
      <w:bodyDiv w:val="1"/>
      <w:marLeft w:val="0"/>
      <w:marRight w:val="0"/>
      <w:marTop w:val="0"/>
      <w:marBottom w:val="0"/>
      <w:divBdr>
        <w:top w:val="none" w:sz="0" w:space="0" w:color="auto"/>
        <w:left w:val="none" w:sz="0" w:space="0" w:color="auto"/>
        <w:bottom w:val="none" w:sz="0" w:space="0" w:color="auto"/>
        <w:right w:val="none" w:sz="0" w:space="0" w:color="auto"/>
      </w:divBdr>
      <w:divsChild>
        <w:div w:id="185808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4257471">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22725705">
      <w:bodyDiv w:val="1"/>
      <w:marLeft w:val="0"/>
      <w:marRight w:val="0"/>
      <w:marTop w:val="0"/>
      <w:marBottom w:val="0"/>
      <w:divBdr>
        <w:top w:val="none" w:sz="0" w:space="0" w:color="auto"/>
        <w:left w:val="none" w:sz="0" w:space="0" w:color="auto"/>
        <w:bottom w:val="none" w:sz="0" w:space="0" w:color="auto"/>
        <w:right w:val="none" w:sz="0" w:space="0" w:color="auto"/>
      </w:divBdr>
      <w:divsChild>
        <w:div w:id="4994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1461</Words>
  <Characters>8331</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Hong Won/IoT Connectivity Standard Task(hongwon.lee@lge.com)</dc:creator>
  <cp:keywords/>
  <dc:description/>
  <cp:lastModifiedBy>Lee Hong Won/IoT Connectivity Standard Task(hongwon.lee@lge.com)</cp:lastModifiedBy>
  <cp:revision>61</cp:revision>
  <dcterms:created xsi:type="dcterms:W3CDTF">2025-04-22T13:13:00Z</dcterms:created>
  <dcterms:modified xsi:type="dcterms:W3CDTF">2025-05-08T20:21:00Z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