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rsidTr="0020031D">
        <w:tc>
          <w:tcPr>
            <w:tcW w:w="1260" w:type="dxa"/>
            <w:tcBorders>
              <w:top w:val="single" w:sz="6" w:space="0" w:color="auto"/>
            </w:tcBorders>
          </w:tcPr>
          <w:p w14:paraId="0D8BCABA" w14:textId="77777777" w:rsidR="00D517E3" w:rsidRDefault="00D517E3" w:rsidP="0020031D">
            <w:pPr>
              <w:pStyle w:val="covertext"/>
            </w:pPr>
            <w:r>
              <w:t>Project</w:t>
            </w:r>
          </w:p>
        </w:tc>
        <w:tc>
          <w:tcPr>
            <w:tcW w:w="8190" w:type="dxa"/>
            <w:gridSpan w:val="2"/>
            <w:tcBorders>
              <w:top w:val="single" w:sz="6" w:space="0" w:color="auto"/>
            </w:tcBorders>
          </w:tcPr>
          <w:p w14:paraId="46ECFE90" w14:textId="77777777" w:rsidR="00D517E3" w:rsidRDefault="00D517E3" w:rsidP="0020031D">
            <w:pPr>
              <w:pStyle w:val="covertext"/>
            </w:pPr>
            <w:r>
              <w:t>IEEE P802.15 Working Group for Wireless Specialty Networks (WSNs)</w:t>
            </w:r>
          </w:p>
        </w:tc>
      </w:tr>
      <w:tr w:rsidR="00D517E3" w14:paraId="6FAB095B" w14:textId="77777777" w:rsidTr="0020031D">
        <w:tc>
          <w:tcPr>
            <w:tcW w:w="1260" w:type="dxa"/>
            <w:tcBorders>
              <w:top w:val="single" w:sz="6" w:space="0" w:color="auto"/>
            </w:tcBorders>
          </w:tcPr>
          <w:p w14:paraId="3BAD5769" w14:textId="77777777" w:rsidR="00D517E3" w:rsidRDefault="00D517E3" w:rsidP="0020031D">
            <w:pPr>
              <w:pStyle w:val="covertext"/>
            </w:pPr>
            <w:r>
              <w:t>Title</w:t>
            </w:r>
          </w:p>
        </w:tc>
        <w:tc>
          <w:tcPr>
            <w:tcW w:w="8190" w:type="dxa"/>
            <w:gridSpan w:val="2"/>
            <w:tcBorders>
              <w:top w:val="single" w:sz="6" w:space="0" w:color="auto"/>
            </w:tcBorders>
          </w:tcPr>
          <w:p w14:paraId="03FF2E97" w14:textId="5E0D31C9" w:rsidR="00D517E3" w:rsidRDefault="003D4A3B" w:rsidP="0020031D">
            <w:pPr>
              <w:pStyle w:val="covertext"/>
            </w:pPr>
            <w:r w:rsidRPr="003D4A3B">
              <w:t>Miscellaneous Comments, Part 1</w:t>
            </w:r>
          </w:p>
        </w:tc>
      </w:tr>
      <w:tr w:rsidR="00D517E3" w14:paraId="79C8A47E" w14:textId="77777777" w:rsidTr="0020031D">
        <w:tc>
          <w:tcPr>
            <w:tcW w:w="1260" w:type="dxa"/>
            <w:tcBorders>
              <w:top w:val="single" w:sz="6" w:space="0" w:color="auto"/>
            </w:tcBorders>
          </w:tcPr>
          <w:p w14:paraId="0F92D23C" w14:textId="77777777" w:rsidR="00D517E3" w:rsidRDefault="00D517E3" w:rsidP="0020031D">
            <w:pPr>
              <w:pStyle w:val="covertext"/>
            </w:pPr>
            <w:r>
              <w:t>Date Submitted</w:t>
            </w:r>
          </w:p>
        </w:tc>
        <w:tc>
          <w:tcPr>
            <w:tcW w:w="8190" w:type="dxa"/>
            <w:gridSpan w:val="2"/>
            <w:tcBorders>
              <w:top w:val="single" w:sz="6" w:space="0" w:color="auto"/>
            </w:tcBorders>
          </w:tcPr>
          <w:p w14:paraId="0E980A1D" w14:textId="4444B0FD" w:rsidR="00D517E3" w:rsidRDefault="00537D5A" w:rsidP="0020031D">
            <w:pPr>
              <w:pStyle w:val="covertext"/>
            </w:pPr>
            <w:r>
              <w:t>14-Novemner-2024</w:t>
            </w:r>
          </w:p>
        </w:tc>
      </w:tr>
      <w:tr w:rsidR="00D517E3" w14:paraId="3B822416" w14:textId="77777777" w:rsidTr="0020031D">
        <w:tc>
          <w:tcPr>
            <w:tcW w:w="1260" w:type="dxa"/>
            <w:tcBorders>
              <w:top w:val="single" w:sz="4" w:space="0" w:color="auto"/>
              <w:bottom w:val="single" w:sz="4" w:space="0" w:color="auto"/>
            </w:tcBorders>
          </w:tcPr>
          <w:p w14:paraId="215B6B30" w14:textId="77777777" w:rsidR="00D517E3" w:rsidRDefault="00D517E3" w:rsidP="0020031D">
            <w:pPr>
              <w:pStyle w:val="covertext"/>
            </w:pPr>
            <w:r>
              <w:t>Source</w:t>
            </w:r>
          </w:p>
        </w:tc>
        <w:tc>
          <w:tcPr>
            <w:tcW w:w="4050" w:type="dxa"/>
            <w:tcBorders>
              <w:top w:val="single" w:sz="4" w:space="0" w:color="auto"/>
              <w:bottom w:val="single" w:sz="4" w:space="0" w:color="auto"/>
            </w:tcBorders>
          </w:tcPr>
          <w:p w14:paraId="4B2BDC31" w14:textId="77777777" w:rsidR="00D517E3" w:rsidRDefault="00D517E3" w:rsidP="0020031D">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rsidP="0020031D">
            <w:pPr>
              <w:pStyle w:val="covertext"/>
              <w:spacing w:before="0" w:after="0"/>
            </w:pPr>
            <w:r>
              <w:t>[Benjamin A. Rolfe]</w:t>
            </w:r>
          </w:p>
          <w:p w14:paraId="7989262C" w14:textId="77777777" w:rsidR="00D517E3" w:rsidRDefault="00D517E3" w:rsidP="0020031D">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rsidP="0020031D">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60B5DA3C" w14:textId="77777777" w:rsidR="00D517E3" w:rsidRPr="0061562F" w:rsidRDefault="00D517E3" w:rsidP="0020031D">
            <w:pPr>
              <w:pStyle w:val="covertext"/>
              <w:tabs>
                <w:tab w:val="left" w:pos="1152"/>
              </w:tabs>
              <w:spacing w:before="0" w:after="0"/>
            </w:pPr>
            <w:r>
              <w:t xml:space="preserve">             </w:t>
            </w:r>
          </w:p>
        </w:tc>
      </w:tr>
      <w:tr w:rsidR="00D517E3" w14:paraId="38D25B5C" w14:textId="77777777" w:rsidTr="0020031D">
        <w:tc>
          <w:tcPr>
            <w:tcW w:w="1260" w:type="dxa"/>
            <w:tcBorders>
              <w:top w:val="single" w:sz="6" w:space="0" w:color="auto"/>
            </w:tcBorders>
          </w:tcPr>
          <w:p w14:paraId="0AAF363D" w14:textId="77777777" w:rsidR="00D517E3" w:rsidRDefault="00D517E3" w:rsidP="0020031D">
            <w:pPr>
              <w:pStyle w:val="covertext"/>
            </w:pPr>
            <w:r>
              <w:t>Re:</w:t>
            </w:r>
          </w:p>
        </w:tc>
        <w:tc>
          <w:tcPr>
            <w:tcW w:w="8190" w:type="dxa"/>
            <w:gridSpan w:val="2"/>
            <w:tcBorders>
              <w:top w:val="single" w:sz="6" w:space="0" w:color="auto"/>
            </w:tcBorders>
          </w:tcPr>
          <w:p w14:paraId="7EC07841" w14:textId="63B00256" w:rsidR="00D517E3" w:rsidRDefault="00537D5A" w:rsidP="0020031D">
            <w:pPr>
              <w:pStyle w:val="covertext"/>
            </w:pPr>
            <w:r>
              <w:t>Resolving comments form LB207</w:t>
            </w:r>
          </w:p>
        </w:tc>
      </w:tr>
      <w:tr w:rsidR="00D517E3" w14:paraId="2EECC994" w14:textId="77777777" w:rsidTr="0020031D">
        <w:tc>
          <w:tcPr>
            <w:tcW w:w="1260" w:type="dxa"/>
            <w:tcBorders>
              <w:top w:val="single" w:sz="6" w:space="0" w:color="auto"/>
            </w:tcBorders>
          </w:tcPr>
          <w:p w14:paraId="7907BB19" w14:textId="77777777" w:rsidR="00D517E3" w:rsidRDefault="00D517E3" w:rsidP="0020031D">
            <w:pPr>
              <w:pStyle w:val="covertext"/>
            </w:pPr>
            <w:r>
              <w:t>Abstract</w:t>
            </w:r>
          </w:p>
        </w:tc>
        <w:tc>
          <w:tcPr>
            <w:tcW w:w="8190" w:type="dxa"/>
            <w:gridSpan w:val="2"/>
            <w:tcBorders>
              <w:top w:val="single" w:sz="6" w:space="0" w:color="auto"/>
            </w:tcBorders>
          </w:tcPr>
          <w:p w14:paraId="38A1B6C1" w14:textId="564B8186" w:rsidR="00D517E3" w:rsidRDefault="00537D5A" w:rsidP="00537D5A">
            <w:r>
              <w:t xml:space="preserve">Proposed resolutions to CIDs </w:t>
            </w:r>
            <w:r>
              <w:t>1026, 457, 1388, 512, 513</w:t>
            </w:r>
          </w:p>
        </w:tc>
      </w:tr>
      <w:tr w:rsidR="00D517E3" w14:paraId="1C1207FF" w14:textId="77777777" w:rsidTr="0020031D">
        <w:tc>
          <w:tcPr>
            <w:tcW w:w="1260" w:type="dxa"/>
            <w:tcBorders>
              <w:top w:val="single" w:sz="6" w:space="0" w:color="auto"/>
            </w:tcBorders>
          </w:tcPr>
          <w:p w14:paraId="4CFE06D6" w14:textId="77777777" w:rsidR="00D517E3" w:rsidRDefault="00D517E3" w:rsidP="0020031D">
            <w:pPr>
              <w:pStyle w:val="covertext"/>
            </w:pPr>
            <w:r>
              <w:t>Purpose</w:t>
            </w:r>
          </w:p>
        </w:tc>
        <w:tc>
          <w:tcPr>
            <w:tcW w:w="8190" w:type="dxa"/>
            <w:gridSpan w:val="2"/>
            <w:tcBorders>
              <w:top w:val="single" w:sz="6" w:space="0" w:color="auto"/>
            </w:tcBorders>
          </w:tcPr>
          <w:p w14:paraId="485911F0" w14:textId="77777777" w:rsidR="00D517E3" w:rsidRDefault="00D517E3" w:rsidP="0020031D">
            <w:pPr>
              <w:pStyle w:val="covertext"/>
            </w:pPr>
            <w:r>
              <w:t>Make the world better by encouraging adoption and productive use of 802.15 standards based on accurate information</w:t>
            </w:r>
          </w:p>
        </w:tc>
      </w:tr>
      <w:tr w:rsidR="00D517E3" w14:paraId="5B6754DA" w14:textId="77777777" w:rsidTr="0020031D">
        <w:tc>
          <w:tcPr>
            <w:tcW w:w="1260" w:type="dxa"/>
            <w:tcBorders>
              <w:top w:val="single" w:sz="6" w:space="0" w:color="auto"/>
              <w:bottom w:val="single" w:sz="6" w:space="0" w:color="auto"/>
            </w:tcBorders>
          </w:tcPr>
          <w:p w14:paraId="7AC97303" w14:textId="77777777" w:rsidR="00D517E3" w:rsidRDefault="00D517E3" w:rsidP="0020031D">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rsidP="0020031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rsidTr="0020031D">
        <w:tc>
          <w:tcPr>
            <w:tcW w:w="1260" w:type="dxa"/>
            <w:tcBorders>
              <w:top w:val="single" w:sz="6" w:space="0" w:color="auto"/>
              <w:bottom w:val="single" w:sz="6" w:space="0" w:color="auto"/>
            </w:tcBorders>
          </w:tcPr>
          <w:p w14:paraId="262F273B" w14:textId="77777777" w:rsidR="00D517E3" w:rsidRDefault="00D517E3" w:rsidP="0020031D">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rsidP="0020031D">
            <w:pPr>
              <w:pStyle w:val="covertext"/>
            </w:pPr>
            <w:r>
              <w:t>The contributor acknowledges and accepts that this contribution becomes the property of IEEE and may be made publicly available by P802.15.</w:t>
            </w:r>
          </w:p>
        </w:tc>
      </w:tr>
    </w:tbl>
    <w:p w14:paraId="79236576" w14:textId="70AAEB31" w:rsidR="00324308" w:rsidRPr="00D517E3" w:rsidRDefault="00D517E3">
      <w:pPr>
        <w:rPr>
          <w:rFonts w:asciiTheme="majorHAnsi" w:eastAsiaTheme="majorEastAsia" w:hAnsiTheme="majorHAnsi" w:cstheme="majorBidi"/>
          <w:color w:val="0F4761" w:themeColor="accent1" w:themeShade="BF"/>
          <w:sz w:val="40"/>
          <w:szCs w:val="40"/>
          <w:lang w:val="fr-CA"/>
        </w:rPr>
      </w:pPr>
      <w:r>
        <w:br w:type="page"/>
      </w:r>
    </w:p>
    <w:p w14:paraId="28F1C08C" w14:textId="1F5774AA" w:rsidR="00324308" w:rsidRDefault="00324308" w:rsidP="00324308">
      <w:pPr>
        <w:pStyle w:val="Heading1"/>
      </w:pPr>
      <w:r>
        <w:lastRenderedPageBreak/>
        <w:t>Introduction</w:t>
      </w:r>
    </w:p>
    <w:p w14:paraId="444F6540" w14:textId="3BBD3692" w:rsidR="00324308" w:rsidRPr="00324308" w:rsidRDefault="00324308" w:rsidP="00324308">
      <w:r>
        <w:t xml:space="preserve">This document addresses the following comments:  </w:t>
      </w:r>
      <w:r>
        <w:t>1026</w:t>
      </w:r>
      <w:r>
        <w:t xml:space="preserve">, </w:t>
      </w:r>
      <w:r>
        <w:t>457</w:t>
      </w:r>
      <w:r>
        <w:t xml:space="preserve">, </w:t>
      </w:r>
      <w:r>
        <w:t>1388</w:t>
      </w:r>
      <w:r>
        <w:t xml:space="preserve">, </w:t>
      </w:r>
      <w:r>
        <w:t>512</w:t>
      </w:r>
      <w:r>
        <w:t xml:space="preserve">, </w:t>
      </w:r>
      <w:r>
        <w:t>513</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6E4CDA" w14:paraId="195FFA22" w14:textId="77777777" w:rsidTr="006E4CDA">
        <w:tc>
          <w:tcPr>
            <w:tcW w:w="729" w:type="dxa"/>
          </w:tcPr>
          <w:p w14:paraId="12292C1E" w14:textId="339AA824" w:rsidR="006E4CDA" w:rsidRDefault="006E4CDA" w:rsidP="00F64CE0">
            <w:pPr>
              <w:rPr>
                <w:rFonts w:ascii="Arial" w:hAnsi="Arial" w:cs="Arial"/>
                <w:b/>
                <w:bCs/>
                <w:sz w:val="20"/>
                <w:szCs w:val="20"/>
              </w:rPr>
            </w:pPr>
            <w:r>
              <w:rPr>
                <w:rFonts w:ascii="Arial" w:hAnsi="Arial" w:cs="Arial"/>
                <w:b/>
                <w:bCs/>
                <w:sz w:val="20"/>
                <w:szCs w:val="20"/>
              </w:rPr>
              <w:t>CID</w:t>
            </w:r>
          </w:p>
        </w:tc>
        <w:tc>
          <w:tcPr>
            <w:tcW w:w="755" w:type="dxa"/>
          </w:tcPr>
          <w:p w14:paraId="47018C8B" w14:textId="7F4EEEB9" w:rsidR="006E4CDA" w:rsidRDefault="006E4CDA" w:rsidP="00F64CE0">
            <w:r>
              <w:rPr>
                <w:rFonts w:ascii="Arial" w:hAnsi="Arial" w:cs="Arial"/>
                <w:b/>
                <w:bCs/>
                <w:sz w:val="20"/>
                <w:szCs w:val="20"/>
              </w:rPr>
              <w:t>Page</w:t>
            </w:r>
          </w:p>
        </w:tc>
        <w:tc>
          <w:tcPr>
            <w:tcW w:w="1314" w:type="dxa"/>
          </w:tcPr>
          <w:p w14:paraId="2179968D" w14:textId="3055D57A" w:rsidR="006E4CDA" w:rsidRDefault="006E4CDA" w:rsidP="00F64CE0">
            <w:r>
              <w:rPr>
                <w:rFonts w:ascii="Arial" w:hAnsi="Arial" w:cs="Arial"/>
                <w:b/>
                <w:bCs/>
                <w:sz w:val="20"/>
                <w:szCs w:val="20"/>
              </w:rPr>
              <w:t>Sub-clause</w:t>
            </w:r>
          </w:p>
        </w:tc>
        <w:tc>
          <w:tcPr>
            <w:tcW w:w="717" w:type="dxa"/>
          </w:tcPr>
          <w:p w14:paraId="509161D5" w14:textId="67EB6842" w:rsidR="006E4CDA" w:rsidRDefault="006E4CDA" w:rsidP="00F64CE0">
            <w:r>
              <w:rPr>
                <w:rFonts w:ascii="Arial" w:hAnsi="Arial" w:cs="Arial"/>
                <w:b/>
                <w:bCs/>
                <w:sz w:val="20"/>
                <w:szCs w:val="20"/>
              </w:rPr>
              <w:t>Line #</w:t>
            </w:r>
          </w:p>
        </w:tc>
        <w:tc>
          <w:tcPr>
            <w:tcW w:w="2962" w:type="dxa"/>
          </w:tcPr>
          <w:p w14:paraId="74631493" w14:textId="4D0B9BFE" w:rsidR="006E4CDA" w:rsidRDefault="006E4CDA" w:rsidP="00F64CE0">
            <w:r>
              <w:rPr>
                <w:rFonts w:ascii="Arial" w:hAnsi="Arial" w:cs="Arial"/>
                <w:b/>
                <w:bCs/>
                <w:sz w:val="20"/>
                <w:szCs w:val="20"/>
              </w:rPr>
              <w:t>Comment</w:t>
            </w:r>
          </w:p>
        </w:tc>
        <w:tc>
          <w:tcPr>
            <w:tcW w:w="2873" w:type="dxa"/>
          </w:tcPr>
          <w:p w14:paraId="18193055" w14:textId="516C4E51" w:rsidR="006E4CDA" w:rsidRDefault="006E4CDA" w:rsidP="00F64CE0">
            <w:r>
              <w:rPr>
                <w:rFonts w:ascii="Arial" w:hAnsi="Arial" w:cs="Arial"/>
                <w:b/>
                <w:bCs/>
                <w:sz w:val="20"/>
                <w:szCs w:val="20"/>
              </w:rPr>
              <w:t>Proposed Change</w:t>
            </w:r>
          </w:p>
        </w:tc>
      </w:tr>
      <w:tr w:rsidR="006E4CDA" w14:paraId="2F822CAF" w14:textId="77777777" w:rsidTr="006E4CDA">
        <w:tc>
          <w:tcPr>
            <w:tcW w:w="729" w:type="dxa"/>
          </w:tcPr>
          <w:p w14:paraId="45069F80" w14:textId="72B65600" w:rsidR="006E4CDA" w:rsidRDefault="006E4CDA" w:rsidP="006E4CDA">
            <w:pPr>
              <w:rPr>
                <w:rFonts w:ascii="Arial" w:hAnsi="Arial" w:cs="Arial"/>
                <w:sz w:val="20"/>
                <w:szCs w:val="20"/>
              </w:rPr>
            </w:pPr>
            <w:bookmarkStart w:id="0" w:name="_Hlk182471262"/>
            <w:r>
              <w:rPr>
                <w:rFonts w:ascii="Arial" w:hAnsi="Arial" w:cs="Arial"/>
                <w:sz w:val="20"/>
                <w:szCs w:val="20"/>
              </w:rPr>
              <w:t>1026</w:t>
            </w:r>
            <w:bookmarkEnd w:id="0"/>
          </w:p>
        </w:tc>
        <w:tc>
          <w:tcPr>
            <w:tcW w:w="755" w:type="dxa"/>
          </w:tcPr>
          <w:p w14:paraId="31CE8B81" w14:textId="63BC2C91" w:rsidR="006E4CDA" w:rsidRDefault="006E4CDA" w:rsidP="006E4CDA">
            <w:bookmarkStart w:id="1" w:name="_Hlk182466250"/>
            <w:r>
              <w:rPr>
                <w:rFonts w:ascii="Arial" w:hAnsi="Arial" w:cs="Arial"/>
                <w:sz w:val="20"/>
                <w:szCs w:val="20"/>
              </w:rPr>
              <w:t>19</w:t>
            </w:r>
          </w:p>
        </w:tc>
        <w:tc>
          <w:tcPr>
            <w:tcW w:w="1314" w:type="dxa"/>
          </w:tcPr>
          <w:p w14:paraId="5BCAA3F6" w14:textId="49534959" w:rsidR="006E4CDA" w:rsidRDefault="006E4CDA" w:rsidP="006E4CDA">
            <w:r>
              <w:rPr>
                <w:rFonts w:ascii="Arial" w:hAnsi="Arial" w:cs="Arial"/>
                <w:sz w:val="20"/>
                <w:szCs w:val="20"/>
              </w:rPr>
              <w:t>7.4.4</w:t>
            </w:r>
          </w:p>
        </w:tc>
        <w:tc>
          <w:tcPr>
            <w:tcW w:w="717" w:type="dxa"/>
          </w:tcPr>
          <w:p w14:paraId="0800F4E1" w14:textId="1B31A54A" w:rsidR="006E4CDA" w:rsidRDefault="006E4CDA" w:rsidP="006E4CDA">
            <w:r>
              <w:rPr>
                <w:rFonts w:ascii="Arial" w:hAnsi="Arial" w:cs="Arial"/>
                <w:sz w:val="20"/>
                <w:szCs w:val="20"/>
              </w:rPr>
              <w:t>6</w:t>
            </w:r>
          </w:p>
        </w:tc>
        <w:tc>
          <w:tcPr>
            <w:tcW w:w="2962" w:type="dxa"/>
          </w:tcPr>
          <w:p w14:paraId="27BF0D6B" w14:textId="5A9EC612" w:rsidR="006E4CDA" w:rsidRDefault="006E4CDA" w:rsidP="006E4CDA">
            <w:r>
              <w:rPr>
                <w:rFonts w:ascii="Arial" w:hAnsi="Arial" w:cs="Arial"/>
                <w:color w:val="000000"/>
                <w:sz w:val="20"/>
                <w:szCs w:val="20"/>
              </w:rPr>
              <w:t xml:space="preserve">In Table 7-9 the "Use Description" reference for these new </w:t>
            </w:r>
            <w:proofErr w:type="gramStart"/>
            <w:r>
              <w:rPr>
                <w:rFonts w:ascii="Arial" w:hAnsi="Arial" w:cs="Arial"/>
                <w:color w:val="000000"/>
                <w:sz w:val="20"/>
                <w:szCs w:val="20"/>
              </w:rPr>
              <w:t>IEs  is</w:t>
            </w:r>
            <w:proofErr w:type="gramEnd"/>
            <w:r>
              <w:rPr>
                <w:rFonts w:ascii="Arial" w:hAnsi="Arial" w:cs="Arial"/>
                <w:color w:val="000000"/>
                <w:sz w:val="20"/>
                <w:szCs w:val="20"/>
              </w:rPr>
              <w:t xml:space="preserve"> not present.  If they don't have a described </w:t>
            </w:r>
            <w:proofErr w:type="gramStart"/>
            <w:r>
              <w:rPr>
                <w:rFonts w:ascii="Arial" w:hAnsi="Arial" w:cs="Arial"/>
                <w:color w:val="000000"/>
                <w:sz w:val="20"/>
                <w:szCs w:val="20"/>
              </w:rPr>
              <w:t>use</w:t>
            </w:r>
            <w:proofErr w:type="gramEnd"/>
            <w:r>
              <w:rPr>
                <w:rFonts w:ascii="Arial" w:hAnsi="Arial" w:cs="Arial"/>
                <w:color w:val="000000"/>
                <w:sz w:val="20"/>
                <w:szCs w:val="20"/>
              </w:rPr>
              <w:t xml:space="preserve"> then they should be removed. </w:t>
            </w:r>
          </w:p>
        </w:tc>
        <w:tc>
          <w:tcPr>
            <w:tcW w:w="2873" w:type="dxa"/>
          </w:tcPr>
          <w:p w14:paraId="677285C1" w14:textId="1821979A" w:rsidR="006E4CDA" w:rsidRDefault="006E4CDA" w:rsidP="006E4CDA">
            <w:r>
              <w:rPr>
                <w:rFonts w:ascii="Arial" w:hAnsi="Arial" w:cs="Arial"/>
                <w:color w:val="000000"/>
                <w:sz w:val="20"/>
                <w:szCs w:val="20"/>
              </w:rPr>
              <w:t>Determine the most relevant clause reference for each of these IEs and insert it into the table.</w:t>
            </w:r>
          </w:p>
        </w:tc>
      </w:tr>
      <w:tr w:rsidR="006E4CDA" w14:paraId="2902E698" w14:textId="77777777" w:rsidTr="006E4CDA">
        <w:tc>
          <w:tcPr>
            <w:tcW w:w="729" w:type="dxa"/>
          </w:tcPr>
          <w:p w14:paraId="6E2C32A5" w14:textId="580E2B78" w:rsidR="006E4CDA" w:rsidRDefault="006E4CDA" w:rsidP="006E4CDA">
            <w:pPr>
              <w:rPr>
                <w:rFonts w:ascii="Arial" w:hAnsi="Arial" w:cs="Arial"/>
                <w:sz w:val="20"/>
                <w:szCs w:val="20"/>
              </w:rPr>
            </w:pPr>
            <w:bookmarkStart w:id="2" w:name="_Hlk182471385"/>
            <w:r>
              <w:rPr>
                <w:rFonts w:ascii="Arial" w:hAnsi="Arial" w:cs="Arial"/>
                <w:sz w:val="20"/>
                <w:szCs w:val="20"/>
              </w:rPr>
              <w:t>457</w:t>
            </w:r>
            <w:bookmarkEnd w:id="2"/>
          </w:p>
        </w:tc>
        <w:tc>
          <w:tcPr>
            <w:tcW w:w="755" w:type="dxa"/>
          </w:tcPr>
          <w:p w14:paraId="2FF8FACF" w14:textId="2A21CFC3" w:rsidR="006E4CDA" w:rsidRDefault="006E4CDA" w:rsidP="006E4CDA">
            <w:bookmarkStart w:id="3" w:name="_Hlk182407412"/>
            <w:bookmarkEnd w:id="1"/>
            <w:r>
              <w:rPr>
                <w:rFonts w:ascii="Arial" w:hAnsi="Arial" w:cs="Arial"/>
                <w:sz w:val="20"/>
                <w:szCs w:val="20"/>
              </w:rPr>
              <w:t>72</w:t>
            </w:r>
          </w:p>
        </w:tc>
        <w:tc>
          <w:tcPr>
            <w:tcW w:w="1314" w:type="dxa"/>
          </w:tcPr>
          <w:p w14:paraId="7DBAAABE" w14:textId="321B9165" w:rsidR="006E4CDA" w:rsidRDefault="006E4CDA" w:rsidP="006E4CDA">
            <w:r>
              <w:rPr>
                <w:rFonts w:ascii="Arial" w:hAnsi="Arial" w:cs="Arial"/>
                <w:sz w:val="20"/>
                <w:szCs w:val="20"/>
              </w:rPr>
              <w:t>10.38.7.4.3</w:t>
            </w:r>
          </w:p>
        </w:tc>
        <w:tc>
          <w:tcPr>
            <w:tcW w:w="717" w:type="dxa"/>
          </w:tcPr>
          <w:p w14:paraId="7D35292A" w14:textId="66A59692" w:rsidR="006E4CDA" w:rsidRDefault="006E4CDA" w:rsidP="006E4CDA">
            <w:r>
              <w:rPr>
                <w:rFonts w:ascii="Arial" w:hAnsi="Arial" w:cs="Arial"/>
                <w:sz w:val="20"/>
                <w:szCs w:val="20"/>
              </w:rPr>
              <w:t>19</w:t>
            </w:r>
          </w:p>
        </w:tc>
        <w:tc>
          <w:tcPr>
            <w:tcW w:w="2962" w:type="dxa"/>
          </w:tcPr>
          <w:p w14:paraId="7B79310E" w14:textId="798E58CB" w:rsidR="006E4CDA" w:rsidRDefault="006E4CDA" w:rsidP="006E4CDA">
            <w:r>
              <w:rPr>
                <w:rFonts w:ascii="Arial" w:hAnsi="Arial" w:cs="Arial"/>
                <w:sz w:val="20"/>
                <w:szCs w:val="20"/>
              </w:rPr>
              <w:t xml:space="preserve">PRNG usually generates sequence of integers, in case of using AES-128 this is not really </w:t>
            </w:r>
            <w:proofErr w:type="gramStart"/>
            <w:r>
              <w:rPr>
                <w:rFonts w:ascii="Arial" w:hAnsi="Arial" w:cs="Arial"/>
                <w:sz w:val="20"/>
                <w:szCs w:val="20"/>
              </w:rPr>
              <w:t>a case</w:t>
            </w:r>
            <w:proofErr w:type="gramEnd"/>
            <w:r>
              <w:rPr>
                <w:rFonts w:ascii="Arial" w:hAnsi="Arial" w:cs="Arial"/>
                <w:sz w:val="20"/>
                <w:szCs w:val="20"/>
              </w:rPr>
              <w:t xml:space="preserve">. It generates sequence of blocks which consists of sequence of bits and/or octets. Using term least significant will cause </w:t>
            </w:r>
            <w:proofErr w:type="gramStart"/>
            <w:r>
              <w:rPr>
                <w:rFonts w:ascii="Arial" w:hAnsi="Arial" w:cs="Arial"/>
                <w:sz w:val="20"/>
                <w:szCs w:val="20"/>
              </w:rPr>
              <w:t>confusing</w:t>
            </w:r>
            <w:proofErr w:type="gramEnd"/>
            <w:r>
              <w:rPr>
                <w:rFonts w:ascii="Arial" w:hAnsi="Arial" w:cs="Arial"/>
                <w:sz w:val="20"/>
                <w:szCs w:val="20"/>
              </w:rPr>
              <w:t xml:space="preserve"> as it would assume that the AES function wound return integer, which it does not. </w:t>
            </w:r>
          </w:p>
        </w:tc>
        <w:tc>
          <w:tcPr>
            <w:tcW w:w="2873" w:type="dxa"/>
          </w:tcPr>
          <w:p w14:paraId="735BEF94" w14:textId="64F16A51" w:rsidR="006E4CDA" w:rsidRDefault="006E4CDA" w:rsidP="006E4CDA">
            <w:r>
              <w:rPr>
                <w:rFonts w:ascii="Arial" w:hAnsi="Arial" w:cs="Arial"/>
                <w:sz w:val="20"/>
                <w:szCs w:val="20"/>
              </w:rPr>
              <w:t>Change to leftmost 32 bits, which matches how section 4.4 defines the strings.</w:t>
            </w:r>
          </w:p>
        </w:tc>
      </w:tr>
      <w:tr w:rsidR="006E4CDA" w14:paraId="51364D68" w14:textId="77777777" w:rsidTr="006E4CDA">
        <w:tc>
          <w:tcPr>
            <w:tcW w:w="729" w:type="dxa"/>
          </w:tcPr>
          <w:p w14:paraId="7EFDA842" w14:textId="32A682F8" w:rsidR="006E4CDA" w:rsidRDefault="006E4CDA" w:rsidP="006E4CDA">
            <w:pPr>
              <w:rPr>
                <w:rFonts w:ascii="Arial" w:hAnsi="Arial" w:cs="Arial"/>
                <w:sz w:val="20"/>
                <w:szCs w:val="20"/>
              </w:rPr>
            </w:pPr>
            <w:r>
              <w:rPr>
                <w:rFonts w:ascii="Arial" w:hAnsi="Arial" w:cs="Arial"/>
                <w:sz w:val="20"/>
                <w:szCs w:val="20"/>
              </w:rPr>
              <w:t>1388</w:t>
            </w:r>
          </w:p>
        </w:tc>
        <w:bookmarkEnd w:id="3"/>
        <w:tc>
          <w:tcPr>
            <w:tcW w:w="755" w:type="dxa"/>
          </w:tcPr>
          <w:p w14:paraId="6F55295C" w14:textId="309FD6BC" w:rsidR="006E4CDA" w:rsidRDefault="006E4CDA" w:rsidP="006E4CDA">
            <w:r>
              <w:rPr>
                <w:rFonts w:ascii="Arial" w:hAnsi="Arial" w:cs="Arial"/>
                <w:sz w:val="20"/>
                <w:szCs w:val="20"/>
              </w:rPr>
              <w:t>72</w:t>
            </w:r>
          </w:p>
        </w:tc>
        <w:tc>
          <w:tcPr>
            <w:tcW w:w="1314" w:type="dxa"/>
          </w:tcPr>
          <w:p w14:paraId="3120ADF3" w14:textId="3CD49660" w:rsidR="006E4CDA" w:rsidRDefault="006E4CDA" w:rsidP="006E4CDA">
            <w:r>
              <w:rPr>
                <w:rFonts w:ascii="Arial" w:hAnsi="Arial" w:cs="Arial"/>
                <w:sz w:val="20"/>
                <w:szCs w:val="20"/>
              </w:rPr>
              <w:t xml:space="preserve">10.38.7.4.3 </w:t>
            </w:r>
          </w:p>
        </w:tc>
        <w:tc>
          <w:tcPr>
            <w:tcW w:w="717" w:type="dxa"/>
          </w:tcPr>
          <w:p w14:paraId="4DBE231C" w14:textId="4299A895" w:rsidR="006E4CDA" w:rsidRDefault="006E4CDA" w:rsidP="006E4CDA">
            <w:r>
              <w:rPr>
                <w:rFonts w:ascii="Arial" w:hAnsi="Arial" w:cs="Arial"/>
                <w:sz w:val="20"/>
                <w:szCs w:val="20"/>
              </w:rPr>
              <w:t>21</w:t>
            </w:r>
          </w:p>
        </w:tc>
        <w:tc>
          <w:tcPr>
            <w:tcW w:w="2962" w:type="dxa"/>
          </w:tcPr>
          <w:p w14:paraId="1255CF3A" w14:textId="1BE52F74" w:rsidR="006E4CDA" w:rsidRDefault="006E4CDA" w:rsidP="006E4CDA">
            <w:r>
              <w:rPr>
                <w:rFonts w:ascii="Arial" w:hAnsi="Arial" w:cs="Arial"/>
                <w:sz w:val="20"/>
                <w:szCs w:val="20"/>
              </w:rPr>
              <w:t xml:space="preserve">As pointed out similarly for </w:t>
            </w:r>
            <w:proofErr w:type="spellStart"/>
            <w:r>
              <w:rPr>
                <w:rFonts w:ascii="Arial" w:hAnsi="Arial" w:cs="Arial"/>
                <w:sz w:val="20"/>
                <w:szCs w:val="20"/>
              </w:rPr>
              <w:t>RPA_hash</w:t>
            </w:r>
            <w:proofErr w:type="spellEnd"/>
            <w:r>
              <w:rPr>
                <w:rFonts w:ascii="Arial" w:hAnsi="Arial" w:cs="Arial"/>
                <w:sz w:val="20"/>
                <w:szCs w:val="20"/>
              </w:rPr>
              <w:t xml:space="preserve"> calculation before, modulo operation is not defined for AES-128 block output. We can use similar language here to fix.</w:t>
            </w:r>
          </w:p>
        </w:tc>
        <w:tc>
          <w:tcPr>
            <w:tcW w:w="2873" w:type="dxa"/>
          </w:tcPr>
          <w:p w14:paraId="00FBA6B0" w14:textId="425A2804" w:rsidR="006E4CDA" w:rsidRDefault="006E4CDA" w:rsidP="006E4CDA">
            <w:r>
              <w:rPr>
                <w:rFonts w:ascii="Arial" w:hAnsi="Arial" w:cs="Arial"/>
                <w:sz w:val="20"/>
                <w:szCs w:val="20"/>
              </w:rPr>
              <w:br/>
              <w:t>Replace lines 19-21 by:</w:t>
            </w:r>
            <w:r>
              <w:rPr>
                <w:rFonts w:ascii="Arial" w:hAnsi="Arial" w:cs="Arial"/>
                <w:sz w:val="20"/>
                <w:szCs w:val="20"/>
              </w:rPr>
              <w:br/>
            </w:r>
            <w:r>
              <w:rPr>
                <w:rFonts w:ascii="Arial" w:hAnsi="Arial" w:cs="Arial"/>
                <w:sz w:val="20"/>
                <w:szCs w:val="20"/>
              </w:rPr>
              <w:br/>
              <w:t xml:space="preserve">The </w:t>
            </w:r>
            <w:proofErr w:type="spellStart"/>
            <w:r>
              <w:rPr>
                <w:rFonts w:ascii="Arial" w:hAnsi="Arial" w:cs="Arial"/>
                <w:i/>
                <w:iCs/>
                <w:sz w:val="20"/>
                <w:szCs w:val="20"/>
              </w:rPr>
              <w:t>PrngValue</w:t>
            </w:r>
            <w:proofErr w:type="spellEnd"/>
            <w:r>
              <w:rPr>
                <w:rFonts w:ascii="Arial" w:hAnsi="Arial" w:cs="Arial"/>
                <w:sz w:val="20"/>
                <w:szCs w:val="20"/>
              </w:rPr>
              <w:t xml:space="preserve"> is then</w:t>
            </w:r>
            <w:r>
              <w:rPr>
                <w:rFonts w:ascii="Arial" w:hAnsi="Arial" w:cs="Arial"/>
                <w:sz w:val="20"/>
                <w:szCs w:val="20"/>
              </w:rPr>
              <w:br/>
              <w:t xml:space="preserve">given by bits 0 to 31 of </w:t>
            </w:r>
            <w:proofErr w:type="spellStart"/>
            <w:proofErr w:type="gramStart"/>
            <w:r>
              <w:rPr>
                <w:rFonts w:ascii="Arial" w:hAnsi="Arial" w:cs="Arial"/>
                <w:i/>
                <w:iCs/>
                <w:sz w:val="20"/>
                <w:szCs w:val="20"/>
              </w:rPr>
              <w:t>NbaPrng</w:t>
            </w:r>
            <w:proofErr w:type="spellEnd"/>
            <w:r>
              <w:rPr>
                <w:rFonts w:ascii="Arial" w:hAnsi="Arial" w:cs="Arial"/>
                <w:i/>
                <w:iCs/>
                <w:sz w:val="20"/>
                <w:szCs w:val="20"/>
              </w:rPr>
              <w:t>(</w:t>
            </w:r>
            <w:proofErr w:type="spellStart"/>
            <w:proofErr w:type="gramEnd"/>
            <w:r>
              <w:rPr>
                <w:rFonts w:ascii="Arial" w:hAnsi="Arial" w:cs="Arial"/>
                <w:i/>
                <w:iCs/>
                <w:sz w:val="20"/>
                <w:szCs w:val="20"/>
              </w:rPr>
              <w:t>macMmsPrngSeed</w:t>
            </w:r>
            <w:proofErr w:type="spellEnd"/>
            <w:r>
              <w:rPr>
                <w:rFonts w:ascii="Arial" w:hAnsi="Arial" w:cs="Arial"/>
                <w:i/>
                <w:iCs/>
                <w:sz w:val="20"/>
                <w:szCs w:val="20"/>
              </w:rPr>
              <w:t xml:space="preserve">, </w:t>
            </w:r>
            <w:proofErr w:type="spellStart"/>
            <w:r>
              <w:rPr>
                <w:rFonts w:ascii="Arial" w:hAnsi="Arial" w:cs="Arial"/>
                <w:i/>
                <w:iCs/>
                <w:sz w:val="20"/>
                <w:szCs w:val="20"/>
              </w:rPr>
              <w:t>RangingBlockIndex</w:t>
            </w:r>
            <w:proofErr w:type="spellEnd"/>
            <w:r>
              <w:rPr>
                <w:rFonts w:ascii="Arial" w:hAnsi="Arial" w:cs="Arial"/>
                <w:i/>
                <w:iCs/>
                <w:sz w:val="20"/>
                <w:szCs w:val="20"/>
              </w:rPr>
              <w:t>)</w:t>
            </w:r>
            <w:r>
              <w:rPr>
                <w:rFonts w:ascii="Arial" w:hAnsi="Arial" w:cs="Arial"/>
                <w:i/>
                <w:iCs/>
                <w:sz w:val="20"/>
                <w:szCs w:val="20"/>
              </w:rPr>
              <w:br/>
            </w:r>
            <w:r>
              <w:rPr>
                <w:rFonts w:ascii="Arial" w:hAnsi="Arial" w:cs="Arial"/>
                <w:i/>
                <w:iCs/>
                <w:sz w:val="20"/>
                <w:szCs w:val="20"/>
              </w:rPr>
              <w:br/>
            </w:r>
            <w:r>
              <w:rPr>
                <w:rFonts w:ascii="Arial" w:hAnsi="Arial" w:cs="Arial"/>
                <w:sz w:val="20"/>
                <w:szCs w:val="20"/>
              </w:rPr>
              <w:t>Also change line 24 to:</w:t>
            </w:r>
            <w:r>
              <w:rPr>
                <w:rFonts w:ascii="Arial" w:hAnsi="Arial" w:cs="Arial"/>
                <w:sz w:val="20"/>
                <w:szCs w:val="20"/>
              </w:rPr>
              <w:br/>
            </w:r>
            <w:r>
              <w:rPr>
                <w:rFonts w:ascii="Arial" w:hAnsi="Arial" w:cs="Arial"/>
                <w:sz w:val="20"/>
                <w:szCs w:val="20"/>
              </w:rPr>
              <w:br/>
              <w:t xml:space="preserve">where MOD is the integer modulus operator, </w:t>
            </w:r>
            <w:r>
              <w:rPr>
                <w:rFonts w:ascii="Arial" w:hAnsi="Arial" w:cs="Arial"/>
                <w:strike/>
                <w:color w:val="FF0000"/>
                <w:sz w:val="20"/>
                <w:szCs w:val="20"/>
              </w:rPr>
              <w:t xml:space="preserve">and </w:t>
            </w:r>
            <w:r>
              <w:rPr>
                <w:rFonts w:ascii="Arial" w:hAnsi="Arial" w:cs="Arial"/>
                <w:sz w:val="20"/>
                <w:szCs w:val="20"/>
              </w:rPr>
              <w:t xml:space="preserve">n is the length of </w:t>
            </w:r>
            <w:proofErr w:type="spellStart"/>
            <w:r>
              <w:rPr>
                <w:rFonts w:ascii="Arial" w:hAnsi="Arial" w:cs="Arial"/>
                <w:sz w:val="20"/>
                <w:szCs w:val="20"/>
              </w:rPr>
              <w:t>macMmsNbChannelAllowList</w:t>
            </w:r>
            <w:proofErr w:type="spellEnd"/>
            <w:r>
              <w:rPr>
                <w:rFonts w:ascii="Arial" w:hAnsi="Arial" w:cs="Arial"/>
                <w:color w:val="FF0000"/>
                <w:sz w:val="20"/>
                <w:szCs w:val="20"/>
              </w:rPr>
              <w:t xml:space="preserve">, and input/outputs of </w:t>
            </w:r>
            <w:proofErr w:type="spellStart"/>
            <w:r>
              <w:rPr>
                <w:rFonts w:ascii="Arial" w:hAnsi="Arial" w:cs="Arial"/>
                <w:i/>
                <w:iCs/>
                <w:color w:val="FF0000"/>
                <w:sz w:val="20"/>
                <w:szCs w:val="20"/>
              </w:rPr>
              <w:t>NbaPrng</w:t>
            </w:r>
            <w:proofErr w:type="spellEnd"/>
            <w:r>
              <w:rPr>
                <w:rFonts w:ascii="Arial" w:hAnsi="Arial" w:cs="Arial"/>
                <w:color w:val="FF0000"/>
                <w:sz w:val="20"/>
                <w:szCs w:val="20"/>
              </w:rPr>
              <w:t xml:space="preserve"> are MSB zero-padded unsigned integers.</w:t>
            </w:r>
          </w:p>
        </w:tc>
      </w:tr>
      <w:tr w:rsidR="006E4CDA" w14:paraId="5163CD98" w14:textId="77777777" w:rsidTr="006E4CDA">
        <w:tc>
          <w:tcPr>
            <w:tcW w:w="729" w:type="dxa"/>
          </w:tcPr>
          <w:p w14:paraId="2BAC842E" w14:textId="54FDF196" w:rsidR="006E4CDA" w:rsidRDefault="006E4CDA" w:rsidP="006E4CDA">
            <w:pPr>
              <w:rPr>
                <w:rFonts w:ascii="Arial" w:hAnsi="Arial" w:cs="Arial"/>
                <w:sz w:val="20"/>
                <w:szCs w:val="20"/>
              </w:rPr>
            </w:pPr>
            <w:r>
              <w:rPr>
                <w:rFonts w:ascii="Arial" w:hAnsi="Arial" w:cs="Arial"/>
                <w:sz w:val="20"/>
                <w:szCs w:val="20"/>
              </w:rPr>
              <w:t>512</w:t>
            </w:r>
          </w:p>
        </w:tc>
        <w:tc>
          <w:tcPr>
            <w:tcW w:w="755" w:type="dxa"/>
          </w:tcPr>
          <w:p w14:paraId="2B4473B6" w14:textId="642CF47E" w:rsidR="006E4CDA" w:rsidRDefault="006E4CDA" w:rsidP="006E4CDA">
            <w:r>
              <w:rPr>
                <w:rFonts w:ascii="Arial" w:hAnsi="Arial" w:cs="Arial"/>
                <w:sz w:val="20"/>
                <w:szCs w:val="20"/>
              </w:rPr>
              <w:t>85</w:t>
            </w:r>
          </w:p>
        </w:tc>
        <w:tc>
          <w:tcPr>
            <w:tcW w:w="1314" w:type="dxa"/>
          </w:tcPr>
          <w:p w14:paraId="7C17E5C1" w14:textId="7049C7CD" w:rsidR="006E4CDA" w:rsidRDefault="006E4CDA" w:rsidP="006E4CDA">
            <w:r>
              <w:rPr>
                <w:rFonts w:ascii="Arial" w:hAnsi="Arial" w:cs="Arial"/>
                <w:sz w:val="20"/>
                <w:szCs w:val="20"/>
              </w:rPr>
              <w:t>10.38.9.3.11</w:t>
            </w:r>
          </w:p>
        </w:tc>
        <w:tc>
          <w:tcPr>
            <w:tcW w:w="717" w:type="dxa"/>
          </w:tcPr>
          <w:p w14:paraId="3BD618BF" w14:textId="5982F510" w:rsidR="006E4CDA" w:rsidRDefault="006E4CDA" w:rsidP="006E4CDA">
            <w:r>
              <w:rPr>
                <w:rFonts w:ascii="Arial" w:hAnsi="Arial" w:cs="Arial"/>
                <w:sz w:val="20"/>
                <w:szCs w:val="20"/>
              </w:rPr>
              <w:t>4</w:t>
            </w:r>
          </w:p>
        </w:tc>
        <w:tc>
          <w:tcPr>
            <w:tcW w:w="2962" w:type="dxa"/>
          </w:tcPr>
          <w:p w14:paraId="1F802623" w14:textId="10004EBE" w:rsidR="006E4CDA" w:rsidRDefault="006E4CDA" w:rsidP="006E4CDA">
            <w:proofErr w:type="gramStart"/>
            <w:r>
              <w:rPr>
                <w:rFonts w:ascii="Arial" w:hAnsi="Arial" w:cs="Arial"/>
                <w:sz w:val="20"/>
                <w:szCs w:val="20"/>
              </w:rPr>
              <w:t>The table</w:t>
            </w:r>
            <w:proofErr w:type="gramEnd"/>
            <w:r>
              <w:rPr>
                <w:rFonts w:ascii="Arial" w:hAnsi="Arial" w:cs="Arial"/>
                <w:sz w:val="20"/>
                <w:szCs w:val="20"/>
              </w:rPr>
              <w:t xml:space="preserve"> 14 defines more than just the valid range. </w:t>
            </w:r>
          </w:p>
        </w:tc>
        <w:tc>
          <w:tcPr>
            <w:tcW w:w="2873" w:type="dxa"/>
          </w:tcPr>
          <w:p w14:paraId="1243E2E3" w14:textId="76D98006" w:rsidR="006E4CDA" w:rsidRDefault="006E4CDA" w:rsidP="006E4CDA">
            <w:r>
              <w:rPr>
                <w:rFonts w:ascii="Arial" w:hAnsi="Arial" w:cs="Arial"/>
                <w:sz w:val="20"/>
                <w:szCs w:val="20"/>
              </w:rPr>
              <w:t>Change text to say that Number of RSF values are defined in table 14.</w:t>
            </w:r>
          </w:p>
        </w:tc>
      </w:tr>
      <w:tr w:rsidR="006E4CDA" w14:paraId="77F9DFC3" w14:textId="77777777" w:rsidTr="006E4CDA">
        <w:tc>
          <w:tcPr>
            <w:tcW w:w="729" w:type="dxa"/>
          </w:tcPr>
          <w:p w14:paraId="001F62CB" w14:textId="2D29E9BA" w:rsidR="006E4CDA" w:rsidRDefault="006E4CDA" w:rsidP="006E4CDA">
            <w:pPr>
              <w:rPr>
                <w:rFonts w:ascii="Arial" w:hAnsi="Arial" w:cs="Arial"/>
                <w:sz w:val="20"/>
                <w:szCs w:val="20"/>
              </w:rPr>
            </w:pPr>
            <w:r>
              <w:rPr>
                <w:rFonts w:ascii="Arial" w:hAnsi="Arial" w:cs="Arial"/>
                <w:sz w:val="20"/>
                <w:szCs w:val="20"/>
              </w:rPr>
              <w:t>513</w:t>
            </w:r>
          </w:p>
        </w:tc>
        <w:tc>
          <w:tcPr>
            <w:tcW w:w="755" w:type="dxa"/>
          </w:tcPr>
          <w:p w14:paraId="7CD323B8" w14:textId="14579C99" w:rsidR="006E4CDA" w:rsidRDefault="006E4CDA" w:rsidP="006E4CDA">
            <w:r>
              <w:rPr>
                <w:rFonts w:ascii="Arial" w:hAnsi="Arial" w:cs="Arial"/>
                <w:sz w:val="20"/>
                <w:szCs w:val="20"/>
              </w:rPr>
              <w:t>85</w:t>
            </w:r>
          </w:p>
        </w:tc>
        <w:tc>
          <w:tcPr>
            <w:tcW w:w="1314" w:type="dxa"/>
          </w:tcPr>
          <w:p w14:paraId="4B0E5270" w14:textId="6260DD0E" w:rsidR="006E4CDA" w:rsidRDefault="006E4CDA" w:rsidP="006E4CDA">
            <w:r>
              <w:rPr>
                <w:rFonts w:ascii="Arial" w:hAnsi="Arial" w:cs="Arial"/>
                <w:sz w:val="20"/>
                <w:szCs w:val="20"/>
              </w:rPr>
              <w:t>10.38.9.3.11</w:t>
            </w:r>
          </w:p>
        </w:tc>
        <w:tc>
          <w:tcPr>
            <w:tcW w:w="717" w:type="dxa"/>
          </w:tcPr>
          <w:p w14:paraId="7F7D719E" w14:textId="390D5148" w:rsidR="006E4CDA" w:rsidRDefault="006E4CDA" w:rsidP="006E4CDA">
            <w:r>
              <w:rPr>
                <w:rFonts w:ascii="Arial" w:hAnsi="Arial" w:cs="Arial"/>
                <w:sz w:val="20"/>
                <w:szCs w:val="20"/>
              </w:rPr>
              <w:t>8</w:t>
            </w:r>
          </w:p>
        </w:tc>
        <w:tc>
          <w:tcPr>
            <w:tcW w:w="2962" w:type="dxa"/>
          </w:tcPr>
          <w:p w14:paraId="0A7CBFED" w14:textId="4EF3FFE9" w:rsidR="006E4CDA" w:rsidRDefault="006E4CDA" w:rsidP="006E4CDA">
            <w:proofErr w:type="gramStart"/>
            <w:r>
              <w:rPr>
                <w:rFonts w:ascii="Arial" w:hAnsi="Arial" w:cs="Arial"/>
                <w:sz w:val="20"/>
                <w:szCs w:val="20"/>
              </w:rPr>
              <w:t>The table</w:t>
            </w:r>
            <w:proofErr w:type="gramEnd"/>
            <w:r>
              <w:rPr>
                <w:rFonts w:ascii="Arial" w:hAnsi="Arial" w:cs="Arial"/>
                <w:sz w:val="20"/>
                <w:szCs w:val="20"/>
              </w:rPr>
              <w:t xml:space="preserve"> 15 defines more than just the valid range. </w:t>
            </w:r>
          </w:p>
        </w:tc>
        <w:tc>
          <w:tcPr>
            <w:tcW w:w="2873" w:type="dxa"/>
          </w:tcPr>
          <w:p w14:paraId="6EDB8E95" w14:textId="01AD75CD" w:rsidR="006E4CDA" w:rsidRDefault="006E4CDA" w:rsidP="006E4CDA">
            <w:r>
              <w:rPr>
                <w:rFonts w:ascii="Arial" w:hAnsi="Arial" w:cs="Arial"/>
                <w:sz w:val="20"/>
                <w:szCs w:val="20"/>
              </w:rPr>
              <w:t>Change text to say that table defines the values, not range.</w:t>
            </w:r>
          </w:p>
        </w:tc>
      </w:tr>
    </w:tbl>
    <w:p w14:paraId="6A8041F4" w14:textId="77777777" w:rsidR="00F64CE0" w:rsidRDefault="00F64CE0"/>
    <w:p w14:paraId="26B8B350" w14:textId="3AB726C7" w:rsidR="00324308" w:rsidRDefault="00324308" w:rsidP="00324308">
      <w:pPr>
        <w:pStyle w:val="Heading1"/>
      </w:pPr>
      <w:r>
        <w:lastRenderedPageBreak/>
        <w:t>Resolutions</w:t>
      </w:r>
    </w:p>
    <w:p w14:paraId="3D4B8D5E" w14:textId="303BB6EA" w:rsidR="006E4CDA" w:rsidRDefault="006E4CDA" w:rsidP="00324308">
      <w:pPr>
        <w:pStyle w:val="Heading2"/>
      </w:pPr>
      <w:r>
        <w:t>CID 512</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47584F6F" w14:textId="77777777" w:rsidTr="0020031D">
        <w:tc>
          <w:tcPr>
            <w:tcW w:w="729" w:type="dxa"/>
          </w:tcPr>
          <w:p w14:paraId="3031B354" w14:textId="77777777" w:rsidR="00324308" w:rsidRDefault="00324308" w:rsidP="0020031D">
            <w:pPr>
              <w:rPr>
                <w:rFonts w:ascii="Arial" w:hAnsi="Arial" w:cs="Arial"/>
                <w:sz w:val="20"/>
                <w:szCs w:val="20"/>
              </w:rPr>
            </w:pPr>
            <w:r>
              <w:rPr>
                <w:rFonts w:ascii="Arial" w:hAnsi="Arial" w:cs="Arial"/>
                <w:sz w:val="20"/>
                <w:szCs w:val="20"/>
              </w:rPr>
              <w:t>512</w:t>
            </w:r>
          </w:p>
        </w:tc>
        <w:tc>
          <w:tcPr>
            <w:tcW w:w="755" w:type="dxa"/>
          </w:tcPr>
          <w:p w14:paraId="7DB96958" w14:textId="77777777" w:rsidR="00324308" w:rsidRDefault="00324308" w:rsidP="0020031D">
            <w:r>
              <w:rPr>
                <w:rFonts w:ascii="Arial" w:hAnsi="Arial" w:cs="Arial"/>
                <w:sz w:val="20"/>
                <w:szCs w:val="20"/>
              </w:rPr>
              <w:t>85</w:t>
            </w:r>
          </w:p>
        </w:tc>
        <w:tc>
          <w:tcPr>
            <w:tcW w:w="1314" w:type="dxa"/>
          </w:tcPr>
          <w:p w14:paraId="4D0B3EEB" w14:textId="77777777" w:rsidR="00324308" w:rsidRDefault="00324308" w:rsidP="0020031D">
            <w:r>
              <w:rPr>
                <w:rFonts w:ascii="Arial" w:hAnsi="Arial" w:cs="Arial"/>
                <w:sz w:val="20"/>
                <w:szCs w:val="20"/>
              </w:rPr>
              <w:t>10.38.9.3.11</w:t>
            </w:r>
          </w:p>
        </w:tc>
        <w:tc>
          <w:tcPr>
            <w:tcW w:w="717" w:type="dxa"/>
          </w:tcPr>
          <w:p w14:paraId="43799137" w14:textId="77777777" w:rsidR="00324308" w:rsidRDefault="00324308" w:rsidP="0020031D">
            <w:r>
              <w:rPr>
                <w:rFonts w:ascii="Arial" w:hAnsi="Arial" w:cs="Arial"/>
                <w:sz w:val="20"/>
                <w:szCs w:val="20"/>
              </w:rPr>
              <w:t>4</w:t>
            </w:r>
          </w:p>
        </w:tc>
        <w:tc>
          <w:tcPr>
            <w:tcW w:w="2962" w:type="dxa"/>
          </w:tcPr>
          <w:p w14:paraId="29C4CEA3" w14:textId="77777777" w:rsidR="00324308" w:rsidRDefault="00324308" w:rsidP="0020031D">
            <w:proofErr w:type="gramStart"/>
            <w:r>
              <w:rPr>
                <w:rFonts w:ascii="Arial" w:hAnsi="Arial" w:cs="Arial"/>
                <w:sz w:val="20"/>
                <w:szCs w:val="20"/>
              </w:rPr>
              <w:t>The table</w:t>
            </w:r>
            <w:proofErr w:type="gramEnd"/>
            <w:r>
              <w:rPr>
                <w:rFonts w:ascii="Arial" w:hAnsi="Arial" w:cs="Arial"/>
                <w:sz w:val="20"/>
                <w:szCs w:val="20"/>
              </w:rPr>
              <w:t xml:space="preserve"> 14 defines more than just the valid range. </w:t>
            </w:r>
          </w:p>
        </w:tc>
        <w:tc>
          <w:tcPr>
            <w:tcW w:w="2873" w:type="dxa"/>
          </w:tcPr>
          <w:p w14:paraId="7E380D04" w14:textId="77777777" w:rsidR="00324308" w:rsidRDefault="00324308" w:rsidP="0020031D">
            <w:r>
              <w:rPr>
                <w:rFonts w:ascii="Arial" w:hAnsi="Arial" w:cs="Arial"/>
                <w:sz w:val="20"/>
                <w:szCs w:val="20"/>
              </w:rPr>
              <w:t>Change text to say that Number of RSF values are defined in table 14.</w:t>
            </w:r>
          </w:p>
        </w:tc>
      </w:tr>
    </w:tbl>
    <w:p w14:paraId="031AA4D2" w14:textId="77777777" w:rsidR="00324308" w:rsidRPr="00324308" w:rsidRDefault="00324308" w:rsidP="00324308"/>
    <w:p w14:paraId="7C620BBA" w14:textId="77777777" w:rsidR="00D106CC" w:rsidRDefault="00D106CC">
      <w:r>
        <w:t>Proposed resolution: Revised</w:t>
      </w:r>
    </w:p>
    <w:p w14:paraId="0052D057" w14:textId="144A2B0B" w:rsidR="006E4CDA" w:rsidRDefault="006E4CDA">
      <w:r>
        <w:t>Resolution detail: change text to:</w:t>
      </w:r>
    </w:p>
    <w:p w14:paraId="7B0F9CEF" w14:textId="23E17D7B" w:rsidR="006E4CDA" w:rsidRDefault="006E4CDA" w:rsidP="006E4CDA">
      <w:pPr>
        <w:ind w:left="720"/>
      </w:pPr>
      <w:r>
        <w:t xml:space="preserve">The Number of RSF field specifies the number of RSF segments in the UWB MMS </w:t>
      </w:r>
      <w:r>
        <w:t xml:space="preserve">packet and shall be set to one of the non-reserved values in </w:t>
      </w:r>
      <w:r>
        <w:t>Table 14.</w:t>
      </w:r>
      <w:r>
        <w:cr/>
      </w:r>
    </w:p>
    <w:p w14:paraId="5269AE5B" w14:textId="35DA21E9" w:rsidR="006E4CDA" w:rsidRDefault="006E4CDA" w:rsidP="00324308">
      <w:pPr>
        <w:pStyle w:val="Heading2"/>
      </w:pPr>
      <w:r>
        <w:t>CID 513</w:t>
      </w:r>
    </w:p>
    <w:p w14:paraId="159001F3" w14:textId="43BB542F" w:rsidR="00D106CC" w:rsidRPr="00D106CC" w:rsidRDefault="00D106CC" w:rsidP="00D106CC">
      <w:r>
        <w:t>Proposed resolution: Revised</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4B37CECE" w14:textId="77777777" w:rsidTr="0020031D">
        <w:tc>
          <w:tcPr>
            <w:tcW w:w="729" w:type="dxa"/>
          </w:tcPr>
          <w:p w14:paraId="7CCC297B" w14:textId="77777777" w:rsidR="00324308" w:rsidRDefault="00324308" w:rsidP="0020031D">
            <w:pPr>
              <w:rPr>
                <w:rFonts w:ascii="Arial" w:hAnsi="Arial" w:cs="Arial"/>
                <w:sz w:val="20"/>
                <w:szCs w:val="20"/>
              </w:rPr>
            </w:pPr>
            <w:r>
              <w:rPr>
                <w:rFonts w:ascii="Arial" w:hAnsi="Arial" w:cs="Arial"/>
                <w:sz w:val="20"/>
                <w:szCs w:val="20"/>
              </w:rPr>
              <w:t>513</w:t>
            </w:r>
          </w:p>
        </w:tc>
        <w:tc>
          <w:tcPr>
            <w:tcW w:w="755" w:type="dxa"/>
          </w:tcPr>
          <w:p w14:paraId="3F6052B0" w14:textId="77777777" w:rsidR="00324308" w:rsidRDefault="00324308" w:rsidP="0020031D">
            <w:r>
              <w:rPr>
                <w:rFonts w:ascii="Arial" w:hAnsi="Arial" w:cs="Arial"/>
                <w:sz w:val="20"/>
                <w:szCs w:val="20"/>
              </w:rPr>
              <w:t>85</w:t>
            </w:r>
          </w:p>
        </w:tc>
        <w:tc>
          <w:tcPr>
            <w:tcW w:w="1314" w:type="dxa"/>
          </w:tcPr>
          <w:p w14:paraId="6D50FF47" w14:textId="77777777" w:rsidR="00324308" w:rsidRDefault="00324308" w:rsidP="0020031D">
            <w:r>
              <w:rPr>
                <w:rFonts w:ascii="Arial" w:hAnsi="Arial" w:cs="Arial"/>
                <w:sz w:val="20"/>
                <w:szCs w:val="20"/>
              </w:rPr>
              <w:t>10.38.9.3.11</w:t>
            </w:r>
          </w:p>
        </w:tc>
        <w:tc>
          <w:tcPr>
            <w:tcW w:w="717" w:type="dxa"/>
          </w:tcPr>
          <w:p w14:paraId="575E42B9" w14:textId="77777777" w:rsidR="00324308" w:rsidRDefault="00324308" w:rsidP="0020031D">
            <w:r>
              <w:rPr>
                <w:rFonts w:ascii="Arial" w:hAnsi="Arial" w:cs="Arial"/>
                <w:sz w:val="20"/>
                <w:szCs w:val="20"/>
              </w:rPr>
              <w:t>8</w:t>
            </w:r>
          </w:p>
        </w:tc>
        <w:tc>
          <w:tcPr>
            <w:tcW w:w="2962" w:type="dxa"/>
          </w:tcPr>
          <w:p w14:paraId="56329DD4" w14:textId="77777777" w:rsidR="00324308" w:rsidRDefault="00324308" w:rsidP="0020031D">
            <w:proofErr w:type="gramStart"/>
            <w:r>
              <w:rPr>
                <w:rFonts w:ascii="Arial" w:hAnsi="Arial" w:cs="Arial"/>
                <w:sz w:val="20"/>
                <w:szCs w:val="20"/>
              </w:rPr>
              <w:t>The table</w:t>
            </w:r>
            <w:proofErr w:type="gramEnd"/>
            <w:r>
              <w:rPr>
                <w:rFonts w:ascii="Arial" w:hAnsi="Arial" w:cs="Arial"/>
                <w:sz w:val="20"/>
                <w:szCs w:val="20"/>
              </w:rPr>
              <w:t xml:space="preserve"> 15 defines more than just the valid range. </w:t>
            </w:r>
          </w:p>
        </w:tc>
        <w:tc>
          <w:tcPr>
            <w:tcW w:w="2873" w:type="dxa"/>
          </w:tcPr>
          <w:p w14:paraId="6EDDBA0F" w14:textId="77777777" w:rsidR="00324308" w:rsidRDefault="00324308" w:rsidP="0020031D">
            <w:r>
              <w:rPr>
                <w:rFonts w:ascii="Arial" w:hAnsi="Arial" w:cs="Arial"/>
                <w:sz w:val="20"/>
                <w:szCs w:val="20"/>
              </w:rPr>
              <w:t>Change text to say that table defines the values, not range.</w:t>
            </w:r>
          </w:p>
        </w:tc>
      </w:tr>
    </w:tbl>
    <w:p w14:paraId="791A30B9" w14:textId="77777777" w:rsidR="00324308" w:rsidRPr="00324308" w:rsidRDefault="00324308" w:rsidP="00324308"/>
    <w:p w14:paraId="3B8FAD11" w14:textId="00623CD1" w:rsidR="006E4CDA" w:rsidRDefault="006E4CDA" w:rsidP="006E4CDA">
      <w:pPr>
        <w:ind w:left="720"/>
      </w:pPr>
      <w:r>
        <w:t xml:space="preserve">The Number of RIF field specifies the number of RIF segments in the UWB MMS </w:t>
      </w:r>
      <w:r>
        <w:t>packet and shall be set to one of the non-reserved values in</w:t>
      </w:r>
      <w:r>
        <w:t xml:space="preserve"> Table 15.</w:t>
      </w:r>
      <w:r>
        <w:cr/>
      </w:r>
    </w:p>
    <w:p w14:paraId="134F0EF8" w14:textId="53915B4F" w:rsidR="00A6083E" w:rsidRDefault="00A6083E" w:rsidP="00A6083E">
      <w:pPr>
        <w:pStyle w:val="Heading2"/>
      </w:pPr>
      <w:r>
        <w:t>CID 1388</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0F9E83A5" w14:textId="77777777" w:rsidTr="0020031D">
        <w:tc>
          <w:tcPr>
            <w:tcW w:w="729" w:type="dxa"/>
          </w:tcPr>
          <w:p w14:paraId="2A985CBF" w14:textId="77777777" w:rsidR="00324308" w:rsidRDefault="00324308" w:rsidP="0020031D">
            <w:pPr>
              <w:rPr>
                <w:rFonts w:ascii="Arial" w:hAnsi="Arial" w:cs="Arial"/>
                <w:sz w:val="20"/>
                <w:szCs w:val="20"/>
              </w:rPr>
            </w:pPr>
            <w:r>
              <w:rPr>
                <w:rFonts w:ascii="Arial" w:hAnsi="Arial" w:cs="Arial"/>
                <w:sz w:val="20"/>
                <w:szCs w:val="20"/>
              </w:rPr>
              <w:t>1388</w:t>
            </w:r>
          </w:p>
        </w:tc>
        <w:tc>
          <w:tcPr>
            <w:tcW w:w="755" w:type="dxa"/>
          </w:tcPr>
          <w:p w14:paraId="322AE6E0" w14:textId="77777777" w:rsidR="00324308" w:rsidRDefault="00324308" w:rsidP="0020031D">
            <w:r>
              <w:rPr>
                <w:rFonts w:ascii="Arial" w:hAnsi="Arial" w:cs="Arial"/>
                <w:sz w:val="20"/>
                <w:szCs w:val="20"/>
              </w:rPr>
              <w:t>72</w:t>
            </w:r>
          </w:p>
        </w:tc>
        <w:tc>
          <w:tcPr>
            <w:tcW w:w="1314" w:type="dxa"/>
          </w:tcPr>
          <w:p w14:paraId="32E7F0E6" w14:textId="77777777" w:rsidR="00324308" w:rsidRDefault="00324308" w:rsidP="0020031D">
            <w:r>
              <w:rPr>
                <w:rFonts w:ascii="Arial" w:hAnsi="Arial" w:cs="Arial"/>
                <w:sz w:val="20"/>
                <w:szCs w:val="20"/>
              </w:rPr>
              <w:t xml:space="preserve">10.38.7.4.3 </w:t>
            </w:r>
          </w:p>
        </w:tc>
        <w:tc>
          <w:tcPr>
            <w:tcW w:w="717" w:type="dxa"/>
          </w:tcPr>
          <w:p w14:paraId="07117303" w14:textId="77777777" w:rsidR="00324308" w:rsidRDefault="00324308" w:rsidP="0020031D">
            <w:r>
              <w:rPr>
                <w:rFonts w:ascii="Arial" w:hAnsi="Arial" w:cs="Arial"/>
                <w:sz w:val="20"/>
                <w:szCs w:val="20"/>
              </w:rPr>
              <w:t>21</w:t>
            </w:r>
          </w:p>
        </w:tc>
        <w:tc>
          <w:tcPr>
            <w:tcW w:w="2962" w:type="dxa"/>
          </w:tcPr>
          <w:p w14:paraId="4375EA32" w14:textId="77777777" w:rsidR="00324308" w:rsidRDefault="00324308" w:rsidP="0020031D">
            <w:r>
              <w:rPr>
                <w:rFonts w:ascii="Arial" w:hAnsi="Arial" w:cs="Arial"/>
                <w:sz w:val="20"/>
                <w:szCs w:val="20"/>
              </w:rPr>
              <w:t xml:space="preserve">As pointed out similarly for </w:t>
            </w:r>
            <w:proofErr w:type="spellStart"/>
            <w:r>
              <w:rPr>
                <w:rFonts w:ascii="Arial" w:hAnsi="Arial" w:cs="Arial"/>
                <w:sz w:val="20"/>
                <w:szCs w:val="20"/>
              </w:rPr>
              <w:t>RPA_hash</w:t>
            </w:r>
            <w:proofErr w:type="spellEnd"/>
            <w:r>
              <w:rPr>
                <w:rFonts w:ascii="Arial" w:hAnsi="Arial" w:cs="Arial"/>
                <w:sz w:val="20"/>
                <w:szCs w:val="20"/>
              </w:rPr>
              <w:t xml:space="preserve"> calculation before, modulo operation is not defined for AES-128 block output. We can use similar language here to fix.</w:t>
            </w:r>
          </w:p>
        </w:tc>
        <w:tc>
          <w:tcPr>
            <w:tcW w:w="2873" w:type="dxa"/>
          </w:tcPr>
          <w:p w14:paraId="1DA64B2B" w14:textId="77777777" w:rsidR="00324308" w:rsidRDefault="00324308" w:rsidP="0020031D">
            <w:r>
              <w:rPr>
                <w:rFonts w:ascii="Arial" w:hAnsi="Arial" w:cs="Arial"/>
                <w:sz w:val="20"/>
                <w:szCs w:val="20"/>
              </w:rPr>
              <w:br/>
              <w:t>Replace lines 19-21 by:</w:t>
            </w:r>
            <w:r>
              <w:rPr>
                <w:rFonts w:ascii="Arial" w:hAnsi="Arial" w:cs="Arial"/>
                <w:sz w:val="20"/>
                <w:szCs w:val="20"/>
              </w:rPr>
              <w:br/>
            </w:r>
            <w:r>
              <w:rPr>
                <w:rFonts w:ascii="Arial" w:hAnsi="Arial" w:cs="Arial"/>
                <w:sz w:val="20"/>
                <w:szCs w:val="20"/>
              </w:rPr>
              <w:br/>
              <w:t xml:space="preserve">The </w:t>
            </w:r>
            <w:proofErr w:type="spellStart"/>
            <w:r>
              <w:rPr>
                <w:rFonts w:ascii="Arial" w:hAnsi="Arial" w:cs="Arial"/>
                <w:i/>
                <w:iCs/>
                <w:sz w:val="20"/>
                <w:szCs w:val="20"/>
              </w:rPr>
              <w:t>PrngValue</w:t>
            </w:r>
            <w:proofErr w:type="spellEnd"/>
            <w:r>
              <w:rPr>
                <w:rFonts w:ascii="Arial" w:hAnsi="Arial" w:cs="Arial"/>
                <w:sz w:val="20"/>
                <w:szCs w:val="20"/>
              </w:rPr>
              <w:t xml:space="preserve"> is then</w:t>
            </w:r>
            <w:r>
              <w:rPr>
                <w:rFonts w:ascii="Arial" w:hAnsi="Arial" w:cs="Arial"/>
                <w:sz w:val="20"/>
                <w:szCs w:val="20"/>
              </w:rPr>
              <w:br/>
              <w:t xml:space="preserve">given by bits 0 to 31 of </w:t>
            </w:r>
            <w:proofErr w:type="spellStart"/>
            <w:proofErr w:type="gramStart"/>
            <w:r>
              <w:rPr>
                <w:rFonts w:ascii="Arial" w:hAnsi="Arial" w:cs="Arial"/>
                <w:i/>
                <w:iCs/>
                <w:sz w:val="20"/>
                <w:szCs w:val="20"/>
              </w:rPr>
              <w:t>NbaPrng</w:t>
            </w:r>
            <w:proofErr w:type="spellEnd"/>
            <w:r>
              <w:rPr>
                <w:rFonts w:ascii="Arial" w:hAnsi="Arial" w:cs="Arial"/>
                <w:i/>
                <w:iCs/>
                <w:sz w:val="20"/>
                <w:szCs w:val="20"/>
              </w:rPr>
              <w:t>(</w:t>
            </w:r>
            <w:proofErr w:type="spellStart"/>
            <w:proofErr w:type="gramEnd"/>
            <w:r>
              <w:rPr>
                <w:rFonts w:ascii="Arial" w:hAnsi="Arial" w:cs="Arial"/>
                <w:i/>
                <w:iCs/>
                <w:sz w:val="20"/>
                <w:szCs w:val="20"/>
              </w:rPr>
              <w:t>macMmsPrngSeed</w:t>
            </w:r>
            <w:proofErr w:type="spellEnd"/>
            <w:r>
              <w:rPr>
                <w:rFonts w:ascii="Arial" w:hAnsi="Arial" w:cs="Arial"/>
                <w:i/>
                <w:iCs/>
                <w:sz w:val="20"/>
                <w:szCs w:val="20"/>
              </w:rPr>
              <w:t xml:space="preserve">, </w:t>
            </w:r>
            <w:proofErr w:type="spellStart"/>
            <w:r>
              <w:rPr>
                <w:rFonts w:ascii="Arial" w:hAnsi="Arial" w:cs="Arial"/>
                <w:i/>
                <w:iCs/>
                <w:sz w:val="20"/>
                <w:szCs w:val="20"/>
              </w:rPr>
              <w:t>RangingBlockIndex</w:t>
            </w:r>
            <w:proofErr w:type="spellEnd"/>
            <w:r>
              <w:rPr>
                <w:rFonts w:ascii="Arial" w:hAnsi="Arial" w:cs="Arial"/>
                <w:i/>
                <w:iCs/>
                <w:sz w:val="20"/>
                <w:szCs w:val="20"/>
              </w:rPr>
              <w:t>)</w:t>
            </w:r>
            <w:r>
              <w:rPr>
                <w:rFonts w:ascii="Arial" w:hAnsi="Arial" w:cs="Arial"/>
                <w:i/>
                <w:iCs/>
                <w:sz w:val="20"/>
                <w:szCs w:val="20"/>
              </w:rPr>
              <w:br/>
            </w:r>
            <w:r>
              <w:rPr>
                <w:rFonts w:ascii="Arial" w:hAnsi="Arial" w:cs="Arial"/>
                <w:i/>
                <w:iCs/>
                <w:sz w:val="20"/>
                <w:szCs w:val="20"/>
              </w:rPr>
              <w:br/>
            </w:r>
            <w:r>
              <w:rPr>
                <w:rFonts w:ascii="Arial" w:hAnsi="Arial" w:cs="Arial"/>
                <w:sz w:val="20"/>
                <w:szCs w:val="20"/>
              </w:rPr>
              <w:t>Also change line 24 to:</w:t>
            </w:r>
            <w:r>
              <w:rPr>
                <w:rFonts w:ascii="Arial" w:hAnsi="Arial" w:cs="Arial"/>
                <w:sz w:val="20"/>
                <w:szCs w:val="20"/>
              </w:rPr>
              <w:br/>
            </w:r>
            <w:r>
              <w:rPr>
                <w:rFonts w:ascii="Arial" w:hAnsi="Arial" w:cs="Arial"/>
                <w:sz w:val="20"/>
                <w:szCs w:val="20"/>
              </w:rPr>
              <w:br/>
              <w:t xml:space="preserve">where MOD is the integer modulus operator, </w:t>
            </w:r>
            <w:r>
              <w:rPr>
                <w:rFonts w:ascii="Arial" w:hAnsi="Arial" w:cs="Arial"/>
                <w:strike/>
                <w:color w:val="FF0000"/>
                <w:sz w:val="20"/>
                <w:szCs w:val="20"/>
              </w:rPr>
              <w:t xml:space="preserve">and </w:t>
            </w:r>
            <w:r>
              <w:rPr>
                <w:rFonts w:ascii="Arial" w:hAnsi="Arial" w:cs="Arial"/>
                <w:sz w:val="20"/>
                <w:szCs w:val="20"/>
              </w:rPr>
              <w:t xml:space="preserve">n is the length of </w:t>
            </w:r>
            <w:proofErr w:type="spellStart"/>
            <w:r>
              <w:rPr>
                <w:rFonts w:ascii="Arial" w:hAnsi="Arial" w:cs="Arial"/>
                <w:sz w:val="20"/>
                <w:szCs w:val="20"/>
              </w:rPr>
              <w:t>macMmsNbChannelAllowList</w:t>
            </w:r>
            <w:proofErr w:type="spellEnd"/>
            <w:r>
              <w:rPr>
                <w:rFonts w:ascii="Arial" w:hAnsi="Arial" w:cs="Arial"/>
                <w:color w:val="FF0000"/>
                <w:sz w:val="20"/>
                <w:szCs w:val="20"/>
              </w:rPr>
              <w:t xml:space="preserve">, and input/outputs of </w:t>
            </w:r>
            <w:proofErr w:type="spellStart"/>
            <w:r>
              <w:rPr>
                <w:rFonts w:ascii="Arial" w:hAnsi="Arial" w:cs="Arial"/>
                <w:i/>
                <w:iCs/>
                <w:color w:val="FF0000"/>
                <w:sz w:val="20"/>
                <w:szCs w:val="20"/>
              </w:rPr>
              <w:t>NbaPrng</w:t>
            </w:r>
            <w:proofErr w:type="spellEnd"/>
            <w:r>
              <w:rPr>
                <w:rFonts w:ascii="Arial" w:hAnsi="Arial" w:cs="Arial"/>
                <w:color w:val="FF0000"/>
                <w:sz w:val="20"/>
                <w:szCs w:val="20"/>
              </w:rPr>
              <w:t xml:space="preserve"> </w:t>
            </w:r>
            <w:r>
              <w:rPr>
                <w:rFonts w:ascii="Arial" w:hAnsi="Arial" w:cs="Arial"/>
                <w:color w:val="FF0000"/>
                <w:sz w:val="20"/>
                <w:szCs w:val="20"/>
              </w:rPr>
              <w:lastRenderedPageBreak/>
              <w:t>are MSB zero-padded unsigned integers.</w:t>
            </w:r>
          </w:p>
        </w:tc>
      </w:tr>
    </w:tbl>
    <w:p w14:paraId="71BAE963" w14:textId="77777777" w:rsidR="00324308" w:rsidRPr="00324308" w:rsidRDefault="00324308" w:rsidP="00324308"/>
    <w:p w14:paraId="459EF313" w14:textId="51855972" w:rsidR="00A6083E" w:rsidRDefault="00A6083E" w:rsidP="00A6083E">
      <w:r>
        <w:t>Recommended resolution: Accepted</w:t>
      </w:r>
    </w:p>
    <w:p w14:paraId="40C16FD4" w14:textId="4783EE96" w:rsidR="00A6083E" w:rsidRPr="00A6083E" w:rsidRDefault="00A6083E" w:rsidP="00A6083E">
      <w:r>
        <w:t xml:space="preserve">Discussion:  The proposed change removes ambiguity of which bits of a block of bits are intended and clarifies that it is the input to the PRNG (both integers) that are being padded. </w:t>
      </w:r>
    </w:p>
    <w:p w14:paraId="6B10437A" w14:textId="590BAED5" w:rsidR="00AF48BD" w:rsidRDefault="00A6083E" w:rsidP="00A6083E">
      <w:pPr>
        <w:pStyle w:val="Heading2"/>
      </w:pPr>
      <w:r>
        <w:t xml:space="preserve">CID </w:t>
      </w:r>
      <w:r w:rsidR="006E4CDA" w:rsidRPr="006E4CDA">
        <w:t>457</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7867BD89" w14:textId="77777777" w:rsidTr="0020031D">
        <w:tc>
          <w:tcPr>
            <w:tcW w:w="729" w:type="dxa"/>
          </w:tcPr>
          <w:p w14:paraId="66055CBF" w14:textId="77777777" w:rsidR="00324308" w:rsidRDefault="00324308" w:rsidP="0020031D">
            <w:pPr>
              <w:rPr>
                <w:rFonts w:ascii="Arial" w:hAnsi="Arial" w:cs="Arial"/>
                <w:sz w:val="20"/>
                <w:szCs w:val="20"/>
              </w:rPr>
            </w:pPr>
            <w:r>
              <w:rPr>
                <w:rFonts w:ascii="Arial" w:hAnsi="Arial" w:cs="Arial"/>
                <w:sz w:val="20"/>
                <w:szCs w:val="20"/>
              </w:rPr>
              <w:t>457</w:t>
            </w:r>
          </w:p>
        </w:tc>
        <w:tc>
          <w:tcPr>
            <w:tcW w:w="755" w:type="dxa"/>
          </w:tcPr>
          <w:p w14:paraId="76C3EEF7" w14:textId="77777777" w:rsidR="00324308" w:rsidRDefault="00324308" w:rsidP="0020031D">
            <w:r>
              <w:rPr>
                <w:rFonts w:ascii="Arial" w:hAnsi="Arial" w:cs="Arial"/>
                <w:sz w:val="20"/>
                <w:szCs w:val="20"/>
              </w:rPr>
              <w:t>72</w:t>
            </w:r>
          </w:p>
        </w:tc>
        <w:tc>
          <w:tcPr>
            <w:tcW w:w="1314" w:type="dxa"/>
          </w:tcPr>
          <w:p w14:paraId="55B362EE" w14:textId="77777777" w:rsidR="00324308" w:rsidRDefault="00324308" w:rsidP="0020031D">
            <w:r>
              <w:rPr>
                <w:rFonts w:ascii="Arial" w:hAnsi="Arial" w:cs="Arial"/>
                <w:sz w:val="20"/>
                <w:szCs w:val="20"/>
              </w:rPr>
              <w:t>10.38.7.4.3</w:t>
            </w:r>
          </w:p>
        </w:tc>
        <w:tc>
          <w:tcPr>
            <w:tcW w:w="717" w:type="dxa"/>
          </w:tcPr>
          <w:p w14:paraId="5DE71F33" w14:textId="77777777" w:rsidR="00324308" w:rsidRDefault="00324308" w:rsidP="0020031D">
            <w:r>
              <w:rPr>
                <w:rFonts w:ascii="Arial" w:hAnsi="Arial" w:cs="Arial"/>
                <w:sz w:val="20"/>
                <w:szCs w:val="20"/>
              </w:rPr>
              <w:t>19</w:t>
            </w:r>
          </w:p>
        </w:tc>
        <w:tc>
          <w:tcPr>
            <w:tcW w:w="2962" w:type="dxa"/>
          </w:tcPr>
          <w:p w14:paraId="06A4C019" w14:textId="77777777" w:rsidR="00324308" w:rsidRDefault="00324308" w:rsidP="0020031D">
            <w:r>
              <w:rPr>
                <w:rFonts w:ascii="Arial" w:hAnsi="Arial" w:cs="Arial"/>
                <w:sz w:val="20"/>
                <w:szCs w:val="20"/>
              </w:rPr>
              <w:t xml:space="preserve">PRNG usually generates sequence of integers, in case of using AES-128 this is not really </w:t>
            </w:r>
            <w:proofErr w:type="gramStart"/>
            <w:r>
              <w:rPr>
                <w:rFonts w:ascii="Arial" w:hAnsi="Arial" w:cs="Arial"/>
                <w:sz w:val="20"/>
                <w:szCs w:val="20"/>
              </w:rPr>
              <w:t>a case</w:t>
            </w:r>
            <w:proofErr w:type="gramEnd"/>
            <w:r>
              <w:rPr>
                <w:rFonts w:ascii="Arial" w:hAnsi="Arial" w:cs="Arial"/>
                <w:sz w:val="20"/>
                <w:szCs w:val="20"/>
              </w:rPr>
              <w:t xml:space="preserve">. It generates sequence of blocks which consists of sequence of bits and/or octets. Using term least significant will cause </w:t>
            </w:r>
            <w:proofErr w:type="gramStart"/>
            <w:r>
              <w:rPr>
                <w:rFonts w:ascii="Arial" w:hAnsi="Arial" w:cs="Arial"/>
                <w:sz w:val="20"/>
                <w:szCs w:val="20"/>
              </w:rPr>
              <w:t>confusing</w:t>
            </w:r>
            <w:proofErr w:type="gramEnd"/>
            <w:r>
              <w:rPr>
                <w:rFonts w:ascii="Arial" w:hAnsi="Arial" w:cs="Arial"/>
                <w:sz w:val="20"/>
                <w:szCs w:val="20"/>
              </w:rPr>
              <w:t xml:space="preserve"> as it would assume that the AES function wound return integer, which it does not. </w:t>
            </w:r>
          </w:p>
        </w:tc>
        <w:tc>
          <w:tcPr>
            <w:tcW w:w="2873" w:type="dxa"/>
          </w:tcPr>
          <w:p w14:paraId="796A2704" w14:textId="77777777" w:rsidR="00324308" w:rsidRDefault="00324308" w:rsidP="0020031D">
            <w:r>
              <w:rPr>
                <w:rFonts w:ascii="Arial" w:hAnsi="Arial" w:cs="Arial"/>
                <w:sz w:val="20"/>
                <w:szCs w:val="20"/>
              </w:rPr>
              <w:t>Change to leftmost 32 bits, which matches how section 4.4 defines the strings.</w:t>
            </w:r>
          </w:p>
        </w:tc>
      </w:tr>
    </w:tbl>
    <w:p w14:paraId="62E77F23" w14:textId="77777777" w:rsidR="00324308" w:rsidRPr="00324308" w:rsidRDefault="00324308" w:rsidP="00324308"/>
    <w:p w14:paraId="5CDE4E93" w14:textId="655591EC" w:rsidR="00AF48BD" w:rsidRDefault="00AF48BD">
      <w:r>
        <w:t xml:space="preserve">Recommended resolution: </w:t>
      </w:r>
      <w:r w:rsidR="002F54D9">
        <w:t>Revised</w:t>
      </w:r>
    </w:p>
    <w:p w14:paraId="6C2AE904" w14:textId="77777777" w:rsidR="00530FF4" w:rsidRDefault="002F54D9" w:rsidP="00A6083E">
      <w:r>
        <w:t xml:space="preserve">Resolution Detail:   </w:t>
      </w:r>
    </w:p>
    <w:p w14:paraId="75207706" w14:textId="33520231" w:rsidR="00A6083E" w:rsidRDefault="00A6083E" w:rsidP="00530FF4">
      <w:pPr>
        <w:ind w:left="720"/>
      </w:pPr>
      <w:r>
        <w:t>Replace lines 19-21 by:</w:t>
      </w:r>
    </w:p>
    <w:p w14:paraId="37DDD02D" w14:textId="77777777" w:rsidR="00A6083E" w:rsidRDefault="00A6083E" w:rsidP="00530FF4">
      <w:pPr>
        <w:ind w:left="720"/>
      </w:pPr>
      <w:r>
        <w:t xml:space="preserve">The </w:t>
      </w:r>
      <w:proofErr w:type="spellStart"/>
      <w:r>
        <w:t>PrngValue</w:t>
      </w:r>
      <w:proofErr w:type="spellEnd"/>
      <w:r>
        <w:t xml:space="preserve"> is then</w:t>
      </w:r>
    </w:p>
    <w:p w14:paraId="538832FA" w14:textId="77777777" w:rsidR="00A6083E" w:rsidRDefault="00A6083E" w:rsidP="00530FF4">
      <w:pPr>
        <w:ind w:left="720"/>
      </w:pPr>
      <w:r>
        <w:t xml:space="preserve">given by bits 0 to 31 of </w:t>
      </w:r>
      <w:proofErr w:type="spellStart"/>
      <w:proofErr w:type="gramStart"/>
      <w:r>
        <w:t>NbaPrng</w:t>
      </w:r>
      <w:proofErr w:type="spellEnd"/>
      <w:r>
        <w:t>(</w:t>
      </w:r>
      <w:proofErr w:type="spellStart"/>
      <w:proofErr w:type="gramEnd"/>
      <w:r>
        <w:t>macMmsPrngSeed</w:t>
      </w:r>
      <w:proofErr w:type="spellEnd"/>
      <w:r>
        <w:t xml:space="preserve">, </w:t>
      </w:r>
      <w:proofErr w:type="spellStart"/>
      <w:r>
        <w:t>RangingBlockIndex</w:t>
      </w:r>
      <w:proofErr w:type="spellEnd"/>
      <w:r>
        <w:t>)</w:t>
      </w:r>
    </w:p>
    <w:p w14:paraId="64D31AD1" w14:textId="77777777" w:rsidR="00A6083E" w:rsidRDefault="00A6083E" w:rsidP="00530FF4">
      <w:pPr>
        <w:ind w:left="720"/>
      </w:pPr>
      <w:r>
        <w:t>Also change line 24 to:</w:t>
      </w:r>
    </w:p>
    <w:p w14:paraId="6E7FB9B3" w14:textId="73219305" w:rsidR="00A6083E" w:rsidRDefault="00A6083E" w:rsidP="00530FF4">
      <w:pPr>
        <w:ind w:left="720"/>
      </w:pPr>
      <w:r>
        <w:t xml:space="preserve">where MOD is the integer modulus operator, and n is the length of </w:t>
      </w:r>
      <w:proofErr w:type="spellStart"/>
      <w:r>
        <w:t>macMmsNbChannelAllowList</w:t>
      </w:r>
      <w:proofErr w:type="spellEnd"/>
      <w:r>
        <w:t xml:space="preserve">, and input/outputs of </w:t>
      </w:r>
      <w:proofErr w:type="spellStart"/>
      <w:r>
        <w:t>NbaPrng</w:t>
      </w:r>
      <w:proofErr w:type="spellEnd"/>
      <w:r>
        <w:t xml:space="preserve"> are MSB zero-padded unsigned integers.</w:t>
      </w:r>
    </w:p>
    <w:p w14:paraId="72D3FF31" w14:textId="2E955832" w:rsidR="002F54D9" w:rsidRDefault="00AF48BD">
      <w:r>
        <w:t xml:space="preserve">Discussion:   </w:t>
      </w:r>
      <w:r w:rsidR="00A6083E">
        <w:t xml:space="preserve">This is the resolution proposed in comment 1388 which is </w:t>
      </w:r>
      <w:r w:rsidR="00530FF4">
        <w:t xml:space="preserve">technically </w:t>
      </w:r>
      <w:r w:rsidR="00A6083E">
        <w:t>correct.</w:t>
      </w:r>
    </w:p>
    <w:p w14:paraId="705CAED5" w14:textId="77777777" w:rsidR="00530FF4" w:rsidRDefault="00530FF4"/>
    <w:p w14:paraId="2B557AB7" w14:textId="7DB321AE" w:rsidR="00530FF4" w:rsidRDefault="00530FF4" w:rsidP="00530FF4">
      <w:pPr>
        <w:pStyle w:val="Heading2"/>
      </w:pPr>
      <w:r>
        <w:t xml:space="preserve">CID </w:t>
      </w:r>
      <w:r w:rsidR="006E4CDA" w:rsidRPr="006E4CDA">
        <w:t>1026</w:t>
      </w:r>
      <w:r w:rsidRPr="00530FF4">
        <w:tab/>
      </w:r>
    </w:p>
    <w:tbl>
      <w:tblPr>
        <w:tblStyle w:val="TableGrid"/>
        <w:tblW w:w="0" w:type="auto"/>
        <w:tblLook w:val="04A0" w:firstRow="1" w:lastRow="0" w:firstColumn="1" w:lastColumn="0" w:noHBand="0" w:noVBand="1"/>
      </w:tblPr>
      <w:tblGrid>
        <w:gridCol w:w="729"/>
        <w:gridCol w:w="755"/>
        <w:gridCol w:w="1314"/>
        <w:gridCol w:w="717"/>
        <w:gridCol w:w="2962"/>
        <w:gridCol w:w="2873"/>
      </w:tblGrid>
      <w:tr w:rsidR="00324308" w14:paraId="774CBC63" w14:textId="77777777" w:rsidTr="0020031D">
        <w:tc>
          <w:tcPr>
            <w:tcW w:w="729" w:type="dxa"/>
          </w:tcPr>
          <w:p w14:paraId="766EB95F" w14:textId="77777777" w:rsidR="00324308" w:rsidRDefault="00324308" w:rsidP="0020031D">
            <w:pPr>
              <w:rPr>
                <w:rFonts w:ascii="Arial" w:hAnsi="Arial" w:cs="Arial"/>
                <w:sz w:val="20"/>
                <w:szCs w:val="20"/>
              </w:rPr>
            </w:pPr>
            <w:r>
              <w:rPr>
                <w:rFonts w:ascii="Arial" w:hAnsi="Arial" w:cs="Arial"/>
                <w:sz w:val="20"/>
                <w:szCs w:val="20"/>
              </w:rPr>
              <w:t>1026</w:t>
            </w:r>
          </w:p>
        </w:tc>
        <w:tc>
          <w:tcPr>
            <w:tcW w:w="755" w:type="dxa"/>
          </w:tcPr>
          <w:p w14:paraId="10CA770A" w14:textId="77777777" w:rsidR="00324308" w:rsidRDefault="00324308" w:rsidP="0020031D">
            <w:r>
              <w:rPr>
                <w:rFonts w:ascii="Arial" w:hAnsi="Arial" w:cs="Arial"/>
                <w:sz w:val="20"/>
                <w:szCs w:val="20"/>
              </w:rPr>
              <w:t>19</w:t>
            </w:r>
          </w:p>
        </w:tc>
        <w:tc>
          <w:tcPr>
            <w:tcW w:w="1314" w:type="dxa"/>
          </w:tcPr>
          <w:p w14:paraId="4245621F" w14:textId="77777777" w:rsidR="00324308" w:rsidRDefault="00324308" w:rsidP="0020031D">
            <w:r>
              <w:rPr>
                <w:rFonts w:ascii="Arial" w:hAnsi="Arial" w:cs="Arial"/>
                <w:sz w:val="20"/>
                <w:szCs w:val="20"/>
              </w:rPr>
              <w:t>7.4.4</w:t>
            </w:r>
          </w:p>
        </w:tc>
        <w:tc>
          <w:tcPr>
            <w:tcW w:w="717" w:type="dxa"/>
          </w:tcPr>
          <w:p w14:paraId="7AD20E88" w14:textId="77777777" w:rsidR="00324308" w:rsidRDefault="00324308" w:rsidP="0020031D">
            <w:r>
              <w:rPr>
                <w:rFonts w:ascii="Arial" w:hAnsi="Arial" w:cs="Arial"/>
                <w:sz w:val="20"/>
                <w:szCs w:val="20"/>
              </w:rPr>
              <w:t>6</w:t>
            </w:r>
          </w:p>
        </w:tc>
        <w:tc>
          <w:tcPr>
            <w:tcW w:w="2962" w:type="dxa"/>
          </w:tcPr>
          <w:p w14:paraId="67847E5A" w14:textId="77777777" w:rsidR="00324308" w:rsidRDefault="00324308" w:rsidP="0020031D">
            <w:r>
              <w:rPr>
                <w:rFonts w:ascii="Arial" w:hAnsi="Arial" w:cs="Arial"/>
                <w:color w:val="000000"/>
                <w:sz w:val="20"/>
                <w:szCs w:val="20"/>
              </w:rPr>
              <w:t xml:space="preserve">In Table 7-9 the "Use Description" reference for </w:t>
            </w:r>
            <w:r>
              <w:rPr>
                <w:rFonts w:ascii="Arial" w:hAnsi="Arial" w:cs="Arial"/>
                <w:color w:val="000000"/>
                <w:sz w:val="20"/>
                <w:szCs w:val="20"/>
              </w:rPr>
              <w:lastRenderedPageBreak/>
              <w:t xml:space="preserve">these new </w:t>
            </w:r>
            <w:proofErr w:type="gramStart"/>
            <w:r>
              <w:rPr>
                <w:rFonts w:ascii="Arial" w:hAnsi="Arial" w:cs="Arial"/>
                <w:color w:val="000000"/>
                <w:sz w:val="20"/>
                <w:szCs w:val="20"/>
              </w:rPr>
              <w:t>IEs  is</w:t>
            </w:r>
            <w:proofErr w:type="gramEnd"/>
            <w:r>
              <w:rPr>
                <w:rFonts w:ascii="Arial" w:hAnsi="Arial" w:cs="Arial"/>
                <w:color w:val="000000"/>
                <w:sz w:val="20"/>
                <w:szCs w:val="20"/>
              </w:rPr>
              <w:t xml:space="preserve"> not present.  If they don't have a described </w:t>
            </w:r>
            <w:proofErr w:type="gramStart"/>
            <w:r>
              <w:rPr>
                <w:rFonts w:ascii="Arial" w:hAnsi="Arial" w:cs="Arial"/>
                <w:color w:val="000000"/>
                <w:sz w:val="20"/>
                <w:szCs w:val="20"/>
              </w:rPr>
              <w:t>use</w:t>
            </w:r>
            <w:proofErr w:type="gramEnd"/>
            <w:r>
              <w:rPr>
                <w:rFonts w:ascii="Arial" w:hAnsi="Arial" w:cs="Arial"/>
                <w:color w:val="000000"/>
                <w:sz w:val="20"/>
                <w:szCs w:val="20"/>
              </w:rPr>
              <w:t xml:space="preserve"> then they should be removed. </w:t>
            </w:r>
          </w:p>
        </w:tc>
        <w:tc>
          <w:tcPr>
            <w:tcW w:w="2873" w:type="dxa"/>
          </w:tcPr>
          <w:p w14:paraId="60F021C7" w14:textId="77777777" w:rsidR="00324308" w:rsidRDefault="00324308" w:rsidP="0020031D">
            <w:r>
              <w:rPr>
                <w:rFonts w:ascii="Arial" w:hAnsi="Arial" w:cs="Arial"/>
                <w:color w:val="000000"/>
                <w:sz w:val="20"/>
                <w:szCs w:val="20"/>
              </w:rPr>
              <w:lastRenderedPageBreak/>
              <w:t xml:space="preserve">Determine the most relevant clause reference for each of </w:t>
            </w:r>
            <w:r>
              <w:rPr>
                <w:rFonts w:ascii="Arial" w:hAnsi="Arial" w:cs="Arial"/>
                <w:color w:val="000000"/>
                <w:sz w:val="20"/>
                <w:szCs w:val="20"/>
              </w:rPr>
              <w:lastRenderedPageBreak/>
              <w:t>these IEs and insert it into the table.</w:t>
            </w:r>
          </w:p>
        </w:tc>
      </w:tr>
    </w:tbl>
    <w:p w14:paraId="0E8A9B26" w14:textId="77777777" w:rsidR="00324308" w:rsidRPr="00324308" w:rsidRDefault="00324308" w:rsidP="00324308"/>
    <w:p w14:paraId="3F681FDB" w14:textId="3C4C9CBC" w:rsidR="00530FF4" w:rsidRDefault="00530FF4" w:rsidP="00530FF4">
      <w:r>
        <w:t>Proposed resolution: Revised</w:t>
      </w:r>
    </w:p>
    <w:p w14:paraId="73ADBF7E" w14:textId="7AB3AA27" w:rsidR="00966A29" w:rsidRDefault="00530FF4" w:rsidP="00966A29">
      <w:r>
        <w:t xml:space="preserve">Resolution detail: </w:t>
      </w:r>
      <w:r w:rsidR="009A1CEF">
        <w:t xml:space="preserve"> </w:t>
      </w:r>
      <w:r w:rsidR="00966A29">
        <w:t xml:space="preserve">Add the references to </w:t>
      </w:r>
      <w:r w:rsidR="00966A29" w:rsidRPr="009A1CEF">
        <w:rPr>
          <w:b/>
          <w:bCs/>
        </w:rPr>
        <w:t>Use description column</w:t>
      </w:r>
      <w:r w:rsidR="009A1CEF">
        <w:rPr>
          <w:b/>
          <w:bCs/>
        </w:rPr>
        <w:t xml:space="preserve"> </w:t>
      </w:r>
      <w:r w:rsidR="009A1CEF">
        <w:t>as shown</w:t>
      </w:r>
      <w:r w:rsidR="00966A29">
        <w:t>:</w:t>
      </w:r>
    </w:p>
    <w:tbl>
      <w:tblPr>
        <w:tblStyle w:val="TableGrid"/>
        <w:tblW w:w="0" w:type="auto"/>
        <w:tblInd w:w="535" w:type="dxa"/>
        <w:tblLook w:val="04A0" w:firstRow="1" w:lastRow="0" w:firstColumn="1" w:lastColumn="0" w:noHBand="0" w:noVBand="1"/>
      </w:tblPr>
      <w:tblGrid>
        <w:gridCol w:w="4410"/>
        <w:gridCol w:w="2700"/>
      </w:tblGrid>
      <w:tr w:rsidR="009A1CEF" w:rsidRPr="00966A29" w14:paraId="46B679A3" w14:textId="77777777" w:rsidTr="009A1CEF">
        <w:tc>
          <w:tcPr>
            <w:tcW w:w="4410" w:type="dxa"/>
          </w:tcPr>
          <w:p w14:paraId="2C20C9E4" w14:textId="52070A6C" w:rsidR="009A1CEF" w:rsidRPr="009A1CEF" w:rsidRDefault="009A1CEF" w:rsidP="00966A29">
            <w:pPr>
              <w:tabs>
                <w:tab w:val="center" w:pos="4567"/>
              </w:tabs>
              <w:rPr>
                <w:b/>
                <w:bCs/>
              </w:rPr>
            </w:pPr>
            <w:r w:rsidRPr="009A1CEF">
              <w:rPr>
                <w:b/>
                <w:bCs/>
              </w:rPr>
              <w:t>Name</w:t>
            </w:r>
          </w:p>
        </w:tc>
        <w:tc>
          <w:tcPr>
            <w:tcW w:w="2700" w:type="dxa"/>
          </w:tcPr>
          <w:p w14:paraId="00EE0806" w14:textId="3032DA59" w:rsidR="009A1CEF" w:rsidRDefault="009A1CEF" w:rsidP="00966A29">
            <w:pPr>
              <w:tabs>
                <w:tab w:val="center" w:pos="4567"/>
              </w:tabs>
            </w:pPr>
            <w:r w:rsidRPr="009A1CEF">
              <w:rPr>
                <w:b/>
                <w:bCs/>
              </w:rPr>
              <w:t>Use description</w:t>
            </w:r>
          </w:p>
        </w:tc>
      </w:tr>
      <w:tr w:rsidR="00966A29" w:rsidRPr="00966A29" w14:paraId="0C7547CC" w14:textId="79E5E11F" w:rsidTr="009A1CEF">
        <w:tc>
          <w:tcPr>
            <w:tcW w:w="4410" w:type="dxa"/>
          </w:tcPr>
          <w:p w14:paraId="68151937" w14:textId="24C02315" w:rsidR="00966A29" w:rsidRPr="00966A29" w:rsidRDefault="00966A29" w:rsidP="00966A29">
            <w:pPr>
              <w:tabs>
                <w:tab w:val="center" w:pos="4567"/>
              </w:tabs>
            </w:pPr>
            <w:r w:rsidRPr="00966A29">
              <w:t xml:space="preserve">Scheduling IE </w:t>
            </w:r>
            <w:r>
              <w:tab/>
            </w:r>
          </w:p>
        </w:tc>
        <w:tc>
          <w:tcPr>
            <w:tcW w:w="2700" w:type="dxa"/>
          </w:tcPr>
          <w:p w14:paraId="26A28049" w14:textId="77777777" w:rsidR="00966A29" w:rsidRDefault="00966A29" w:rsidP="00966A29">
            <w:pPr>
              <w:tabs>
                <w:tab w:val="center" w:pos="4567"/>
              </w:tabs>
            </w:pPr>
            <w:r>
              <w:t>10.32</w:t>
            </w:r>
          </w:p>
          <w:p w14:paraId="02FA611F" w14:textId="21C53C2E" w:rsidR="00966A29" w:rsidRPr="00966A29" w:rsidRDefault="00966A29" w:rsidP="00966A29">
            <w:pPr>
              <w:tabs>
                <w:tab w:val="center" w:pos="4567"/>
              </w:tabs>
            </w:pPr>
            <w:r>
              <w:t>10.39</w:t>
            </w:r>
          </w:p>
        </w:tc>
      </w:tr>
      <w:tr w:rsidR="00966A29" w:rsidRPr="00966A29" w14:paraId="3D9EB065" w14:textId="5A6C834E" w:rsidTr="009A1CEF">
        <w:tc>
          <w:tcPr>
            <w:tcW w:w="4410" w:type="dxa"/>
          </w:tcPr>
          <w:p w14:paraId="0A501768" w14:textId="77777777" w:rsidR="00966A29" w:rsidRPr="00966A29" w:rsidRDefault="00966A29" w:rsidP="00057B99">
            <w:r w:rsidRPr="00966A29">
              <w:t>Enhanced Ranging Round IE (ERR IE)</w:t>
            </w:r>
          </w:p>
        </w:tc>
        <w:tc>
          <w:tcPr>
            <w:tcW w:w="2700" w:type="dxa"/>
          </w:tcPr>
          <w:p w14:paraId="1378E4E0" w14:textId="77777777" w:rsidR="00966A29" w:rsidRDefault="00966A29" w:rsidP="00057B99">
            <w:r w:rsidRPr="00966A29">
              <w:t>10.32.3.5</w:t>
            </w:r>
            <w:r>
              <w:t xml:space="preserve"> </w:t>
            </w:r>
          </w:p>
          <w:p w14:paraId="247A9F12" w14:textId="77777777" w:rsidR="00966A29" w:rsidRDefault="00966A29" w:rsidP="00057B99">
            <w:r>
              <w:t>10.32.8.1</w:t>
            </w:r>
          </w:p>
          <w:p w14:paraId="2648E10D" w14:textId="77777777" w:rsidR="00C95603" w:rsidRDefault="00C95603" w:rsidP="00057B99">
            <w:r>
              <w:t>10.32.9.4</w:t>
            </w:r>
          </w:p>
          <w:p w14:paraId="0FF62527" w14:textId="655FD839" w:rsidR="00C95603" w:rsidRPr="00966A29" w:rsidRDefault="00C95603" w:rsidP="00057B99"/>
        </w:tc>
      </w:tr>
      <w:tr w:rsidR="00966A29" w:rsidRPr="00966A29" w14:paraId="767540FB" w14:textId="70FBFD2A" w:rsidTr="009A1CEF">
        <w:tc>
          <w:tcPr>
            <w:tcW w:w="4410" w:type="dxa"/>
          </w:tcPr>
          <w:p w14:paraId="0BE1F4B3" w14:textId="77777777" w:rsidR="00966A29" w:rsidRPr="00966A29" w:rsidRDefault="00966A29" w:rsidP="00057B99">
            <w:r w:rsidRPr="00966A29">
              <w:t xml:space="preserve">Hyper Block Structure IE (HBS IE) </w:t>
            </w:r>
          </w:p>
        </w:tc>
        <w:tc>
          <w:tcPr>
            <w:tcW w:w="2700" w:type="dxa"/>
          </w:tcPr>
          <w:p w14:paraId="5E0119A1" w14:textId="77777777" w:rsidR="00966A29" w:rsidRDefault="00C95603" w:rsidP="00057B99">
            <w:r w:rsidRPr="00C95603">
              <w:t>10.32.3.5</w:t>
            </w:r>
          </w:p>
          <w:p w14:paraId="0E2C36B6" w14:textId="36D0FDA0" w:rsidR="00C95603" w:rsidRPr="00966A29" w:rsidRDefault="00C95603" w:rsidP="00057B99">
            <w:r w:rsidRPr="00C95603">
              <w:t xml:space="preserve">10.38.9.6 </w:t>
            </w:r>
          </w:p>
        </w:tc>
      </w:tr>
      <w:tr w:rsidR="00966A29" w:rsidRPr="00966A29" w14:paraId="4DF74082" w14:textId="513BA0BC" w:rsidTr="009A1CEF">
        <w:tc>
          <w:tcPr>
            <w:tcW w:w="4410" w:type="dxa"/>
          </w:tcPr>
          <w:p w14:paraId="0B4AC1BE" w14:textId="77777777" w:rsidR="00966A29" w:rsidRPr="00966A29" w:rsidRDefault="00966A29" w:rsidP="00057B99">
            <w:r w:rsidRPr="00966A29">
              <w:t xml:space="preserve">Application Control IE (AC IE) </w:t>
            </w:r>
          </w:p>
        </w:tc>
        <w:tc>
          <w:tcPr>
            <w:tcW w:w="2700" w:type="dxa"/>
          </w:tcPr>
          <w:p w14:paraId="4FDA33CF" w14:textId="77777777" w:rsidR="00966A29" w:rsidRDefault="007E2E37" w:rsidP="00057B99">
            <w:r w:rsidRPr="007E2E37">
              <w:t>10.39.4.3</w:t>
            </w:r>
          </w:p>
          <w:p w14:paraId="57C6F56D" w14:textId="205F2D87" w:rsidR="007E2E37" w:rsidRDefault="007E2E37" w:rsidP="00057B99">
            <w:r w:rsidRPr="007E2E37">
              <w:t>10.39.4.6</w:t>
            </w:r>
          </w:p>
          <w:p w14:paraId="642FAD25" w14:textId="77777777" w:rsidR="007E2E37" w:rsidRDefault="007E2E37" w:rsidP="00057B99">
            <w:r>
              <w:t>10.39.5.3</w:t>
            </w:r>
          </w:p>
          <w:p w14:paraId="78FF53B9" w14:textId="3C134702" w:rsidR="007E2E37" w:rsidRDefault="007E2E37" w:rsidP="00057B99">
            <w:r w:rsidRPr="007E2E37">
              <w:t>10.40.2</w:t>
            </w:r>
          </w:p>
          <w:p w14:paraId="7792241C" w14:textId="7E624E69" w:rsidR="007E2E37" w:rsidRPr="00966A29" w:rsidRDefault="007E2E37" w:rsidP="00057B99">
            <w:r>
              <w:t>10.40.4</w:t>
            </w:r>
          </w:p>
        </w:tc>
      </w:tr>
      <w:tr w:rsidR="00966A29" w:rsidRPr="00966A29" w14:paraId="43BF1F7F" w14:textId="3C8041E1" w:rsidTr="009A1CEF">
        <w:tc>
          <w:tcPr>
            <w:tcW w:w="4410" w:type="dxa"/>
          </w:tcPr>
          <w:p w14:paraId="217294B1" w14:textId="77777777" w:rsidR="00966A29" w:rsidRPr="00966A29" w:rsidRDefault="00966A29" w:rsidP="00057B99">
            <w:r w:rsidRPr="00966A29">
              <w:t xml:space="preserve">CIR Report IE </w:t>
            </w:r>
          </w:p>
        </w:tc>
        <w:tc>
          <w:tcPr>
            <w:tcW w:w="2700" w:type="dxa"/>
          </w:tcPr>
          <w:p w14:paraId="60533183" w14:textId="77777777" w:rsidR="00966A29" w:rsidRDefault="007E2E37" w:rsidP="00057B99">
            <w:r w:rsidRPr="007E2E37">
              <w:t>10.39.4.6</w:t>
            </w:r>
          </w:p>
          <w:p w14:paraId="219C777A" w14:textId="77777777" w:rsidR="007E2E37" w:rsidRDefault="007E2E37" w:rsidP="00057B99">
            <w:r w:rsidRPr="007E2E37">
              <w:t>10.39.5.</w:t>
            </w:r>
            <w:r>
              <w:t>3</w:t>
            </w:r>
          </w:p>
          <w:p w14:paraId="1F6C2A62" w14:textId="13F9DDB8" w:rsidR="00B462A0" w:rsidRPr="00966A29" w:rsidRDefault="00B462A0" w:rsidP="00057B99">
            <w:r>
              <w:t>10.39.6.1</w:t>
            </w:r>
          </w:p>
        </w:tc>
      </w:tr>
      <w:tr w:rsidR="00966A29" w:rsidRPr="00966A29" w14:paraId="1A64DBEC" w14:textId="13A2BCAF" w:rsidTr="009A1CEF">
        <w:tc>
          <w:tcPr>
            <w:tcW w:w="4410" w:type="dxa"/>
          </w:tcPr>
          <w:p w14:paraId="162812C5" w14:textId="77777777" w:rsidR="00966A29" w:rsidRPr="00966A29" w:rsidRDefault="00966A29" w:rsidP="00057B99">
            <w:r w:rsidRPr="00966A29">
              <w:t xml:space="preserve">SBP Request IE </w:t>
            </w:r>
          </w:p>
        </w:tc>
        <w:tc>
          <w:tcPr>
            <w:tcW w:w="2700" w:type="dxa"/>
          </w:tcPr>
          <w:p w14:paraId="1A69F454" w14:textId="77777777" w:rsidR="00966A29" w:rsidRDefault="00B462A0" w:rsidP="00057B99">
            <w:r w:rsidRPr="00B462A0">
              <w:t>10.39.5.2</w:t>
            </w:r>
          </w:p>
          <w:p w14:paraId="652D3933" w14:textId="17D8D4C6" w:rsidR="00B462A0" w:rsidRPr="00966A29" w:rsidRDefault="00B462A0" w:rsidP="00057B99">
            <w:r w:rsidRPr="00B462A0">
              <w:t>10.39.6.5</w:t>
            </w:r>
          </w:p>
        </w:tc>
      </w:tr>
      <w:tr w:rsidR="00966A29" w:rsidRPr="00966A29" w14:paraId="32772336" w14:textId="12F83924" w:rsidTr="009A1CEF">
        <w:tc>
          <w:tcPr>
            <w:tcW w:w="4410" w:type="dxa"/>
          </w:tcPr>
          <w:p w14:paraId="2A55A3BC" w14:textId="77777777" w:rsidR="00966A29" w:rsidRPr="00966A29" w:rsidRDefault="00966A29" w:rsidP="00057B99">
            <w:r w:rsidRPr="00966A29">
              <w:t xml:space="preserve">SBP Response IE </w:t>
            </w:r>
          </w:p>
        </w:tc>
        <w:tc>
          <w:tcPr>
            <w:tcW w:w="2700" w:type="dxa"/>
          </w:tcPr>
          <w:p w14:paraId="69D16CB3" w14:textId="77777777" w:rsidR="00B462A0" w:rsidRDefault="00B462A0" w:rsidP="00B462A0">
            <w:r w:rsidRPr="00B462A0">
              <w:t>10.39.5.2</w:t>
            </w:r>
          </w:p>
          <w:p w14:paraId="57B4C4DC" w14:textId="269C0C88" w:rsidR="00966A29" w:rsidRPr="00966A29" w:rsidRDefault="00B462A0" w:rsidP="00057B99">
            <w:r w:rsidRPr="00B462A0">
              <w:t>10.39.6.5</w:t>
            </w:r>
          </w:p>
        </w:tc>
      </w:tr>
      <w:tr w:rsidR="00966A29" w:rsidRPr="00966A29" w14:paraId="3E88462F" w14:textId="4CF12142" w:rsidTr="009A1CEF">
        <w:tc>
          <w:tcPr>
            <w:tcW w:w="4410" w:type="dxa"/>
          </w:tcPr>
          <w:p w14:paraId="1F8EA623" w14:textId="77777777" w:rsidR="00966A29" w:rsidRPr="00966A29" w:rsidRDefault="00966A29" w:rsidP="00057B99">
            <w:r w:rsidRPr="00966A29">
              <w:t xml:space="preserve">SBP Termination </w:t>
            </w:r>
          </w:p>
        </w:tc>
        <w:tc>
          <w:tcPr>
            <w:tcW w:w="2700" w:type="dxa"/>
          </w:tcPr>
          <w:p w14:paraId="5995CC0C" w14:textId="1BB0300A" w:rsidR="00B462A0" w:rsidRPr="00966A29" w:rsidRDefault="00B462A0" w:rsidP="00057B99">
            <w:r w:rsidRPr="00B462A0">
              <w:t>10.39.5.4</w:t>
            </w:r>
          </w:p>
        </w:tc>
      </w:tr>
      <w:tr w:rsidR="00966A29" w:rsidRPr="00966A29" w14:paraId="55C33799" w14:textId="62C1D7DA" w:rsidTr="009A1CEF">
        <w:tc>
          <w:tcPr>
            <w:tcW w:w="4410" w:type="dxa"/>
          </w:tcPr>
          <w:p w14:paraId="0CF95F21" w14:textId="77777777" w:rsidR="00966A29" w:rsidRPr="00966A29" w:rsidRDefault="00966A29" w:rsidP="00057B99">
            <w:r w:rsidRPr="00966A29">
              <w:t>Processed Target Feature Report IE</w:t>
            </w:r>
          </w:p>
        </w:tc>
        <w:tc>
          <w:tcPr>
            <w:tcW w:w="2700" w:type="dxa"/>
          </w:tcPr>
          <w:p w14:paraId="4182AAD3" w14:textId="7AE6499A" w:rsidR="00966A29" w:rsidRPr="00966A29" w:rsidRDefault="00174D22" w:rsidP="00057B99">
            <w:r w:rsidRPr="00174D22">
              <w:t>10.39.4.5</w:t>
            </w:r>
          </w:p>
        </w:tc>
      </w:tr>
      <w:tr w:rsidR="00966A29" w:rsidRPr="00966A29" w14:paraId="4847BB39" w14:textId="4CE03851" w:rsidTr="009A1CEF">
        <w:tc>
          <w:tcPr>
            <w:tcW w:w="4410" w:type="dxa"/>
          </w:tcPr>
          <w:p w14:paraId="3D38D4C7" w14:textId="77777777" w:rsidR="00966A29" w:rsidRPr="00966A29" w:rsidRDefault="00966A29" w:rsidP="00057B99">
            <w:r w:rsidRPr="00966A29">
              <w:t>Dynamic Data Mode Negotiation IE (DDMN IE)</w:t>
            </w:r>
          </w:p>
        </w:tc>
        <w:tc>
          <w:tcPr>
            <w:tcW w:w="2700" w:type="dxa"/>
          </w:tcPr>
          <w:p w14:paraId="4640ED62" w14:textId="77777777" w:rsidR="00966A29" w:rsidRDefault="00174D22" w:rsidP="00057B99">
            <w:r w:rsidRPr="00174D22">
              <w:t>10.41.2</w:t>
            </w:r>
          </w:p>
          <w:p w14:paraId="50DD6932" w14:textId="0FD8462D" w:rsidR="00174D22" w:rsidRPr="00966A29" w:rsidRDefault="00174D22" w:rsidP="00174D22">
            <w:r w:rsidRPr="00174D22">
              <w:t>10.41</w:t>
            </w:r>
            <w:r>
              <w:t>.3</w:t>
            </w:r>
          </w:p>
        </w:tc>
      </w:tr>
      <w:tr w:rsidR="00966A29" w14:paraId="573A2963" w14:textId="591980F9" w:rsidTr="009A1CEF">
        <w:tc>
          <w:tcPr>
            <w:tcW w:w="4410" w:type="dxa"/>
          </w:tcPr>
          <w:p w14:paraId="02E646E3" w14:textId="77777777" w:rsidR="00966A29" w:rsidRDefault="00966A29" w:rsidP="00057B99">
            <w:r w:rsidRPr="00966A29">
              <w:t>NB Allocation IE</w:t>
            </w:r>
          </w:p>
        </w:tc>
        <w:tc>
          <w:tcPr>
            <w:tcW w:w="2700" w:type="dxa"/>
          </w:tcPr>
          <w:p w14:paraId="53A4F3C3" w14:textId="77777777" w:rsidR="00966A29" w:rsidRDefault="00174D22" w:rsidP="00057B99">
            <w:r w:rsidRPr="00174D22">
              <w:t>10.43.2</w:t>
            </w:r>
          </w:p>
          <w:p w14:paraId="4275BA2E" w14:textId="3247F96F" w:rsidR="00174D22" w:rsidRPr="00966A29" w:rsidRDefault="00174D22" w:rsidP="00057B99">
            <w:r w:rsidRPr="00174D22">
              <w:t>10.43.</w:t>
            </w:r>
            <w:r>
              <w:t>3</w:t>
            </w:r>
          </w:p>
        </w:tc>
      </w:tr>
    </w:tbl>
    <w:p w14:paraId="633B2A8A" w14:textId="73A6FBC1" w:rsidR="00530FF4" w:rsidRDefault="00530FF4" w:rsidP="00966A29"/>
    <w:p w14:paraId="0D42CF86" w14:textId="38ECBA40" w:rsidR="009A1CEF" w:rsidRDefault="006E4CDA" w:rsidP="00966A29">
      <w:r>
        <w:t>Discussion: non</w:t>
      </w:r>
      <w:r w:rsidR="00480E06">
        <w:t>e</w:t>
      </w:r>
      <w:r>
        <w:t xml:space="preserve"> required.</w:t>
      </w:r>
    </w:p>
    <w:p w14:paraId="7E762146" w14:textId="77777777" w:rsidR="006E4CDA" w:rsidRDefault="006E4CDA" w:rsidP="00966A29"/>
    <w:p w14:paraId="60F6A390" w14:textId="77777777" w:rsidR="00530FF4" w:rsidRPr="00530FF4" w:rsidRDefault="00530FF4" w:rsidP="00530FF4"/>
    <w:sectPr w:rsidR="00530FF4" w:rsidRPr="00530F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BC7D" w14:textId="77777777" w:rsidR="00A67FC2" w:rsidRDefault="00A67FC2" w:rsidP="00D517E3">
      <w:pPr>
        <w:spacing w:after="0" w:line="240" w:lineRule="auto"/>
      </w:pPr>
      <w:r>
        <w:separator/>
      </w:r>
    </w:p>
  </w:endnote>
  <w:endnote w:type="continuationSeparator" w:id="0">
    <w:p w14:paraId="18E05EE2" w14:textId="77777777" w:rsidR="00A67FC2" w:rsidRDefault="00A67FC2"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4A18" w14:textId="77777777" w:rsidR="00480E06" w:rsidRDefault="0048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5E57" w14:textId="77777777" w:rsidR="00480E06" w:rsidRDefault="0048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70E5" w14:textId="77777777" w:rsidR="00A67FC2" w:rsidRDefault="00A67FC2" w:rsidP="00D517E3">
      <w:pPr>
        <w:spacing w:after="0" w:line="240" w:lineRule="auto"/>
      </w:pPr>
      <w:r>
        <w:separator/>
      </w:r>
    </w:p>
  </w:footnote>
  <w:footnote w:type="continuationSeparator" w:id="0">
    <w:p w14:paraId="65444F11" w14:textId="77777777" w:rsidR="00A67FC2" w:rsidRDefault="00A67FC2"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D660" w14:textId="77777777" w:rsidR="00480E06" w:rsidRDefault="0048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5099" w14:textId="262499DF" w:rsidR="00D517E3" w:rsidRPr="00D517E3" w:rsidRDefault="00537D5A"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D517E3" w:rsidRPr="00FB0AC0">
      <w:rPr>
        <w:rFonts w:ascii="Times New Roman" w:hAnsi="Times New Roman" w:cs="Times New Roman"/>
        <w:b/>
        <w:sz w:val="28"/>
      </w:rPr>
      <w:t xml:space="preserve"> 202</w:t>
    </w:r>
    <w:r w:rsidR="00D517E3">
      <w:rPr>
        <w:rFonts w:ascii="Times New Roman" w:hAnsi="Times New Roman" w:cs="Times New Roman"/>
        <w:b/>
        <w:sz w:val="28"/>
      </w:rPr>
      <w:t>4</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Pr="00537D5A">
      <w:rPr>
        <w:rFonts w:ascii="Times New Roman" w:hAnsi="Times New Roman" w:cs="Times New Roman"/>
        <w:b/>
        <w:sz w:val="28"/>
      </w:rPr>
      <w:t>15-24-0658-0</w:t>
    </w:r>
    <w:r w:rsidR="00480E06">
      <w:rPr>
        <w:rFonts w:ascii="Times New Roman" w:hAnsi="Times New Roman" w:cs="Times New Roman"/>
        <w:b/>
        <w:sz w:val="28"/>
      </w:rPr>
      <w:t>1</w:t>
    </w:r>
    <w:r w:rsidRPr="00537D5A">
      <w:rPr>
        <w:rFonts w:ascii="Times New Roman" w:hAnsi="Times New Roman" w:cs="Times New Roman"/>
        <w:b/>
        <w:sz w:val="28"/>
      </w:rPr>
      <w:t>-04ab</w:t>
    </w:r>
  </w:p>
  <w:p w14:paraId="4B4579F7" w14:textId="77777777" w:rsidR="00D517E3" w:rsidRDefault="00D5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BE55" w14:textId="77777777" w:rsidR="00480E06" w:rsidRDefault="00480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167005"/>
    <w:rsid w:val="00174D22"/>
    <w:rsid w:val="002074B6"/>
    <w:rsid w:val="002F54D9"/>
    <w:rsid w:val="00324308"/>
    <w:rsid w:val="00366528"/>
    <w:rsid w:val="003D4A3B"/>
    <w:rsid w:val="00480E06"/>
    <w:rsid w:val="00530FF4"/>
    <w:rsid w:val="00537D5A"/>
    <w:rsid w:val="006E4CDA"/>
    <w:rsid w:val="007E2E37"/>
    <w:rsid w:val="00801D83"/>
    <w:rsid w:val="008725F2"/>
    <w:rsid w:val="00966A29"/>
    <w:rsid w:val="009A1CEF"/>
    <w:rsid w:val="00A6083E"/>
    <w:rsid w:val="00A67FC2"/>
    <w:rsid w:val="00A93CC1"/>
    <w:rsid w:val="00AF48BD"/>
    <w:rsid w:val="00B462A0"/>
    <w:rsid w:val="00C24536"/>
    <w:rsid w:val="00C95603"/>
    <w:rsid w:val="00D106CC"/>
    <w:rsid w:val="00D517E3"/>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9783BFA8-D7E9-4D17-94DB-ECBA8C9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2024-11-14T19:06:00Z</dcterms:created>
  <dcterms:modified xsi:type="dcterms:W3CDTF">2024-11-14T19:06:00Z</dcterms:modified>
</cp:coreProperties>
</file>