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3F65" w14:textId="77777777" w:rsidR="00D50C1D" w:rsidRPr="00664E7D" w:rsidRDefault="00D50C1D" w:rsidP="00D50C1D">
      <w:pPr>
        <w:spacing w:after="0"/>
        <w:jc w:val="center"/>
        <w:rPr>
          <w:b/>
          <w:sz w:val="28"/>
        </w:rPr>
      </w:pPr>
      <w:r w:rsidRPr="00664E7D">
        <w:rPr>
          <w:b/>
          <w:sz w:val="28"/>
        </w:rPr>
        <w:t>IEEE 802.15</w:t>
      </w:r>
    </w:p>
    <w:p w14:paraId="4DE4B293" w14:textId="77777777" w:rsidR="00D50C1D" w:rsidRPr="00664E7D" w:rsidRDefault="00D50C1D" w:rsidP="00D50C1D">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9A383AC" w14:textId="77777777" w:rsidR="00D50C1D" w:rsidRPr="00664E7D" w:rsidRDefault="00D50C1D" w:rsidP="00D50C1D">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0C1D" w:rsidRPr="00664E7D" w14:paraId="3A25BF55" w14:textId="77777777" w:rsidTr="00A33C25">
        <w:tc>
          <w:tcPr>
            <w:tcW w:w="1260" w:type="dxa"/>
            <w:tcBorders>
              <w:top w:val="single" w:sz="6" w:space="0" w:color="auto"/>
            </w:tcBorders>
          </w:tcPr>
          <w:p w14:paraId="70FF4841" w14:textId="77777777" w:rsidR="00D50C1D" w:rsidRPr="00664E7D" w:rsidRDefault="00D50C1D" w:rsidP="00A33C25">
            <w:pPr>
              <w:pStyle w:val="covertext"/>
              <w:spacing w:before="0" w:after="0"/>
            </w:pPr>
            <w:r w:rsidRPr="00664E7D">
              <w:t>Project</w:t>
            </w:r>
          </w:p>
        </w:tc>
        <w:tc>
          <w:tcPr>
            <w:tcW w:w="8190" w:type="dxa"/>
            <w:gridSpan w:val="2"/>
            <w:tcBorders>
              <w:top w:val="single" w:sz="6" w:space="0" w:color="auto"/>
            </w:tcBorders>
          </w:tcPr>
          <w:p w14:paraId="0C83DF9A" w14:textId="77777777" w:rsidR="00D50C1D" w:rsidRPr="00664E7D" w:rsidRDefault="00D50C1D" w:rsidP="00A33C25">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D50C1D" w:rsidRPr="00664E7D" w14:paraId="7DF431B2" w14:textId="77777777" w:rsidTr="00A33C25">
        <w:tc>
          <w:tcPr>
            <w:tcW w:w="1260" w:type="dxa"/>
            <w:tcBorders>
              <w:top w:val="single" w:sz="6" w:space="0" w:color="auto"/>
            </w:tcBorders>
          </w:tcPr>
          <w:p w14:paraId="5529F60C" w14:textId="77777777" w:rsidR="00D50C1D" w:rsidRPr="00664E7D" w:rsidRDefault="00D50C1D" w:rsidP="00A33C25">
            <w:pPr>
              <w:pStyle w:val="covertext"/>
              <w:spacing w:before="0" w:after="0"/>
            </w:pPr>
            <w:r w:rsidRPr="00664E7D">
              <w:t>Title</w:t>
            </w:r>
          </w:p>
        </w:tc>
        <w:tc>
          <w:tcPr>
            <w:tcW w:w="8190" w:type="dxa"/>
            <w:gridSpan w:val="2"/>
            <w:tcBorders>
              <w:top w:val="single" w:sz="6" w:space="0" w:color="auto"/>
            </w:tcBorders>
          </w:tcPr>
          <w:p w14:paraId="45D0FFDA" w14:textId="5509C0AC" w:rsidR="00D50C1D" w:rsidRPr="00664E7D" w:rsidRDefault="00D50C1D" w:rsidP="00A33C25">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sidR="008E49A4">
              <w:rPr>
                <w:b/>
                <w:sz w:val="28"/>
              </w:rPr>
              <w:t xml:space="preserve">Standing Committee Maintenance </w:t>
            </w:r>
            <w:r>
              <w:rPr>
                <w:b/>
                <w:sz w:val="28"/>
              </w:rPr>
              <w:fldChar w:fldCharType="end"/>
            </w:r>
            <w:r w:rsidR="00AB3558">
              <w:rPr>
                <w:b/>
                <w:sz w:val="28"/>
              </w:rPr>
              <w:t xml:space="preserve">– Response to comment received from ISO/IEC JTC1/SC6 </w:t>
            </w:r>
            <w:r w:rsidR="00D12EF2">
              <w:rPr>
                <w:b/>
                <w:sz w:val="28"/>
              </w:rPr>
              <w:t>for IEEE Std 802.15.</w:t>
            </w:r>
            <w:r w:rsidR="00502A53">
              <w:rPr>
                <w:b/>
                <w:sz w:val="28"/>
              </w:rPr>
              <w:t>7</w:t>
            </w:r>
            <w:r>
              <w:rPr>
                <w:b/>
                <w:sz w:val="28"/>
              </w:rPr>
              <w:t xml:space="preserve"> </w:t>
            </w:r>
          </w:p>
        </w:tc>
      </w:tr>
      <w:tr w:rsidR="00D50C1D" w:rsidRPr="00664E7D" w14:paraId="201B55CE" w14:textId="77777777" w:rsidTr="00A33C25">
        <w:tc>
          <w:tcPr>
            <w:tcW w:w="1260" w:type="dxa"/>
            <w:tcBorders>
              <w:top w:val="single" w:sz="6" w:space="0" w:color="auto"/>
            </w:tcBorders>
          </w:tcPr>
          <w:p w14:paraId="1C238243" w14:textId="77777777" w:rsidR="00D50C1D" w:rsidRPr="00664E7D" w:rsidRDefault="00D50C1D" w:rsidP="00A33C25">
            <w:pPr>
              <w:pStyle w:val="covertext"/>
              <w:spacing w:before="0" w:after="0"/>
            </w:pPr>
            <w:r w:rsidRPr="00664E7D">
              <w:t>Date Submitted</w:t>
            </w:r>
          </w:p>
        </w:tc>
        <w:tc>
          <w:tcPr>
            <w:tcW w:w="8190" w:type="dxa"/>
            <w:gridSpan w:val="2"/>
            <w:tcBorders>
              <w:top w:val="single" w:sz="6" w:space="0" w:color="auto"/>
            </w:tcBorders>
          </w:tcPr>
          <w:p w14:paraId="1948FCEA" w14:textId="6BD8CB0E" w:rsidR="00D50C1D" w:rsidRPr="00664E7D" w:rsidRDefault="00D50C1D" w:rsidP="00A33C25">
            <w:pPr>
              <w:pStyle w:val="covertext"/>
              <w:tabs>
                <w:tab w:val="left" w:pos="2136"/>
              </w:tabs>
              <w:spacing w:before="0" w:after="0"/>
            </w:pPr>
            <w:r w:rsidRPr="00664E7D">
              <w:t>[</w:t>
            </w:r>
            <w:r w:rsidR="00AD1830">
              <w:t>November</w:t>
            </w:r>
            <w:r w:rsidR="008D5000">
              <w:t xml:space="preserve"> 1</w:t>
            </w:r>
            <w:r w:rsidR="00AD1830">
              <w:t>4</w:t>
            </w:r>
            <w:r w:rsidR="004D778C">
              <w:t>,</w:t>
            </w:r>
            <w:r>
              <w:t xml:space="preserve"> 202</w:t>
            </w:r>
            <w:r w:rsidR="008D5000">
              <w:t>4</w:t>
            </w:r>
            <w:r w:rsidRPr="00664E7D">
              <w:t>]</w:t>
            </w:r>
            <w:r>
              <w:tab/>
            </w:r>
          </w:p>
        </w:tc>
      </w:tr>
      <w:tr w:rsidR="00D50C1D" w:rsidRPr="00664E7D" w14:paraId="421AB135" w14:textId="77777777" w:rsidTr="00A33C25">
        <w:tc>
          <w:tcPr>
            <w:tcW w:w="1260" w:type="dxa"/>
            <w:tcBorders>
              <w:top w:val="single" w:sz="4" w:space="0" w:color="auto"/>
              <w:bottom w:val="single" w:sz="4" w:space="0" w:color="auto"/>
            </w:tcBorders>
          </w:tcPr>
          <w:p w14:paraId="53B78D89" w14:textId="77777777" w:rsidR="00D50C1D" w:rsidRPr="00664E7D" w:rsidRDefault="00D50C1D" w:rsidP="00A33C25">
            <w:pPr>
              <w:pStyle w:val="covertext"/>
              <w:spacing w:before="0" w:after="0"/>
            </w:pPr>
            <w:r w:rsidRPr="00664E7D">
              <w:t>Source</w:t>
            </w:r>
          </w:p>
        </w:tc>
        <w:tc>
          <w:tcPr>
            <w:tcW w:w="4050" w:type="dxa"/>
            <w:tcBorders>
              <w:top w:val="single" w:sz="4" w:space="0" w:color="auto"/>
              <w:bottom w:val="single" w:sz="4" w:space="0" w:color="auto"/>
            </w:tcBorders>
          </w:tcPr>
          <w:p w14:paraId="43BDA878" w14:textId="77777777" w:rsidR="00D50C1D" w:rsidRDefault="00D50C1D" w:rsidP="00A33C25">
            <w:pPr>
              <w:pStyle w:val="covertext"/>
              <w:spacing w:before="0" w:after="0"/>
            </w:pPr>
            <w:r>
              <w:t>[Phil Beecher]</w:t>
            </w:r>
          </w:p>
          <w:p w14:paraId="5DF4EC6B" w14:textId="77777777" w:rsidR="00D50C1D" w:rsidRDefault="00D50C1D" w:rsidP="00A33C25">
            <w:pPr>
              <w:pStyle w:val="covertext"/>
              <w:spacing w:before="0" w:after="0"/>
            </w:pPr>
            <w:r>
              <w:t>[Wi-SUN Alliance]</w:t>
            </w:r>
          </w:p>
          <w:p w14:paraId="181EA322" w14:textId="77777777" w:rsidR="00D50C1D" w:rsidRDefault="00D50C1D" w:rsidP="00A33C25">
            <w:pPr>
              <w:pStyle w:val="covertext"/>
              <w:spacing w:before="0" w:after="0"/>
            </w:pPr>
          </w:p>
          <w:p w14:paraId="6A651628" w14:textId="77777777" w:rsidR="00D50C1D" w:rsidRDefault="00D50C1D" w:rsidP="00A33C25">
            <w:pPr>
              <w:pStyle w:val="covertext"/>
              <w:spacing w:before="0" w:after="0"/>
            </w:pPr>
          </w:p>
          <w:p w14:paraId="430FEF52" w14:textId="77777777" w:rsidR="00D50C1D" w:rsidRPr="00664E7D" w:rsidRDefault="00D50C1D" w:rsidP="00A33C25">
            <w:pPr>
              <w:pStyle w:val="covertext"/>
              <w:spacing w:before="0" w:after="0"/>
            </w:pPr>
          </w:p>
        </w:tc>
        <w:tc>
          <w:tcPr>
            <w:tcW w:w="4140" w:type="dxa"/>
            <w:tcBorders>
              <w:top w:val="single" w:sz="4" w:space="0" w:color="auto"/>
              <w:bottom w:val="single" w:sz="4" w:space="0" w:color="auto"/>
            </w:tcBorders>
          </w:tcPr>
          <w:p w14:paraId="555D011E" w14:textId="77777777" w:rsidR="00D50C1D" w:rsidRDefault="00D50C1D" w:rsidP="00A33C25">
            <w:pPr>
              <w:pStyle w:val="covertext"/>
              <w:tabs>
                <w:tab w:val="left" w:pos="1152"/>
              </w:tabs>
              <w:spacing w:before="0" w:after="0"/>
            </w:pPr>
            <w:r>
              <w:t xml:space="preserve">email: </w:t>
            </w:r>
            <w:r w:rsidRPr="00664E7D">
              <w:t>[</w:t>
            </w:r>
            <w:r>
              <w:t>pbeecher@wi-sun.org</w:t>
            </w:r>
            <w:r w:rsidRPr="00664E7D">
              <w:t>]</w:t>
            </w:r>
          </w:p>
          <w:p w14:paraId="6C00BE0D" w14:textId="77777777" w:rsidR="00D50C1D" w:rsidRDefault="00D50C1D" w:rsidP="00A33C25">
            <w:pPr>
              <w:pStyle w:val="covertext"/>
              <w:tabs>
                <w:tab w:val="left" w:pos="1152"/>
              </w:tabs>
              <w:spacing w:before="0" w:after="0"/>
            </w:pPr>
          </w:p>
          <w:p w14:paraId="7387F6F9" w14:textId="77777777" w:rsidR="00D50C1D" w:rsidRPr="00664E7D" w:rsidRDefault="00D50C1D" w:rsidP="00A33C25">
            <w:pPr>
              <w:pStyle w:val="covertext"/>
              <w:tabs>
                <w:tab w:val="left" w:pos="1152"/>
              </w:tabs>
              <w:spacing w:before="0" w:after="0"/>
              <w:rPr>
                <w:sz w:val="18"/>
              </w:rPr>
            </w:pPr>
          </w:p>
        </w:tc>
      </w:tr>
      <w:tr w:rsidR="00D50C1D" w:rsidRPr="00664E7D" w14:paraId="38DABDB0" w14:textId="77777777" w:rsidTr="00A33C25">
        <w:tc>
          <w:tcPr>
            <w:tcW w:w="1260" w:type="dxa"/>
            <w:tcBorders>
              <w:top w:val="single" w:sz="6" w:space="0" w:color="auto"/>
            </w:tcBorders>
          </w:tcPr>
          <w:p w14:paraId="150D16BF" w14:textId="77777777" w:rsidR="00D50C1D" w:rsidRPr="00664E7D" w:rsidRDefault="00D50C1D" w:rsidP="00A33C25">
            <w:pPr>
              <w:pStyle w:val="covertext"/>
              <w:spacing w:before="0" w:after="0"/>
            </w:pPr>
            <w:r w:rsidRPr="00664E7D">
              <w:t>Re:</w:t>
            </w:r>
          </w:p>
        </w:tc>
        <w:tc>
          <w:tcPr>
            <w:tcW w:w="8190" w:type="dxa"/>
            <w:gridSpan w:val="2"/>
            <w:tcBorders>
              <w:top w:val="single" w:sz="6" w:space="0" w:color="auto"/>
            </w:tcBorders>
          </w:tcPr>
          <w:p w14:paraId="322E64B8" w14:textId="52060F31" w:rsidR="00D50C1D" w:rsidRPr="00664E7D" w:rsidRDefault="00D50C1D" w:rsidP="00A33C25">
            <w:pPr>
              <w:pStyle w:val="covertext"/>
              <w:spacing w:before="0" w:after="0"/>
            </w:pPr>
            <w:r w:rsidRPr="00664E7D">
              <w:t>[</w:t>
            </w:r>
            <w:r w:rsidR="00AD1830">
              <w:t>November</w:t>
            </w:r>
            <w:r w:rsidR="0012383D">
              <w:t xml:space="preserve"> 2024,</w:t>
            </w:r>
            <w:r>
              <w:t xml:space="preserve"> </w:t>
            </w:r>
            <w:r w:rsidRPr="00664E7D">
              <w:t xml:space="preserve">802.15 </w:t>
            </w:r>
            <w:r>
              <w:t>Session</w:t>
            </w:r>
            <w:r w:rsidRPr="00664E7D">
              <w:t>]</w:t>
            </w:r>
          </w:p>
        </w:tc>
      </w:tr>
      <w:tr w:rsidR="00D50C1D" w:rsidRPr="00664E7D" w14:paraId="594C2EE8" w14:textId="77777777" w:rsidTr="00A33C25">
        <w:tc>
          <w:tcPr>
            <w:tcW w:w="1260" w:type="dxa"/>
            <w:tcBorders>
              <w:top w:val="single" w:sz="6" w:space="0" w:color="auto"/>
            </w:tcBorders>
          </w:tcPr>
          <w:p w14:paraId="3AABD06B" w14:textId="77777777" w:rsidR="00D50C1D" w:rsidRPr="00664E7D" w:rsidRDefault="00D50C1D" w:rsidP="00A33C25">
            <w:pPr>
              <w:pStyle w:val="covertext"/>
              <w:spacing w:before="0" w:after="0"/>
            </w:pPr>
            <w:r w:rsidRPr="00664E7D">
              <w:t>Abstract</w:t>
            </w:r>
          </w:p>
        </w:tc>
        <w:tc>
          <w:tcPr>
            <w:tcW w:w="8190" w:type="dxa"/>
            <w:gridSpan w:val="2"/>
            <w:tcBorders>
              <w:top w:val="single" w:sz="6" w:space="0" w:color="auto"/>
            </w:tcBorders>
          </w:tcPr>
          <w:p w14:paraId="6C677DA6" w14:textId="0473E07D" w:rsidR="00D50C1D" w:rsidRPr="00664E7D" w:rsidRDefault="00D50C1D" w:rsidP="00A33C25">
            <w:pPr>
              <w:pStyle w:val="covertext"/>
              <w:spacing w:before="0" w:after="0"/>
            </w:pPr>
            <w:r w:rsidRPr="00664E7D">
              <w:t xml:space="preserve">[IEEE 802.15 </w:t>
            </w:r>
            <w:r w:rsidR="00AD1830">
              <w:t>SCM</w:t>
            </w:r>
            <w:r>
              <w:t xml:space="preserve"> </w:t>
            </w:r>
            <w:r w:rsidR="00556A01">
              <w:t>contribution</w:t>
            </w:r>
            <w:r w:rsidRPr="00664E7D">
              <w:t>]</w:t>
            </w:r>
          </w:p>
        </w:tc>
      </w:tr>
      <w:tr w:rsidR="00D50C1D" w:rsidRPr="00664E7D" w14:paraId="496B0328" w14:textId="77777777" w:rsidTr="00A33C25">
        <w:tc>
          <w:tcPr>
            <w:tcW w:w="1260" w:type="dxa"/>
            <w:tcBorders>
              <w:top w:val="single" w:sz="6" w:space="0" w:color="auto"/>
            </w:tcBorders>
          </w:tcPr>
          <w:p w14:paraId="5AB05FCF" w14:textId="77777777" w:rsidR="00D50C1D" w:rsidRPr="00664E7D" w:rsidRDefault="00D50C1D" w:rsidP="00A33C25">
            <w:pPr>
              <w:pStyle w:val="covertext"/>
              <w:spacing w:before="0" w:after="0"/>
            </w:pPr>
            <w:r w:rsidRPr="00664E7D">
              <w:t>Purpose</w:t>
            </w:r>
          </w:p>
        </w:tc>
        <w:tc>
          <w:tcPr>
            <w:tcW w:w="8190" w:type="dxa"/>
            <w:gridSpan w:val="2"/>
            <w:tcBorders>
              <w:top w:val="single" w:sz="6" w:space="0" w:color="auto"/>
            </w:tcBorders>
          </w:tcPr>
          <w:p w14:paraId="3B5866C2" w14:textId="19B64396" w:rsidR="00D50C1D" w:rsidRPr="00664E7D" w:rsidRDefault="00D50C1D" w:rsidP="00A33C25">
            <w:pPr>
              <w:pStyle w:val="covertext"/>
              <w:spacing w:before="0" w:after="0"/>
            </w:pPr>
            <w:r w:rsidRPr="00664E7D">
              <w:t xml:space="preserve">[IEEE 802.15 </w:t>
            </w:r>
            <w:r w:rsidR="00556A01">
              <w:t>SCM contribution</w:t>
            </w:r>
            <w:r w:rsidRPr="00664E7D">
              <w:t>]</w:t>
            </w:r>
          </w:p>
        </w:tc>
      </w:tr>
      <w:tr w:rsidR="00D50C1D" w:rsidRPr="00664E7D" w14:paraId="7AC35F1B" w14:textId="77777777" w:rsidTr="00A33C25">
        <w:tc>
          <w:tcPr>
            <w:tcW w:w="1260" w:type="dxa"/>
            <w:tcBorders>
              <w:top w:val="single" w:sz="6" w:space="0" w:color="auto"/>
              <w:bottom w:val="single" w:sz="6" w:space="0" w:color="auto"/>
            </w:tcBorders>
          </w:tcPr>
          <w:p w14:paraId="2964F7D7" w14:textId="77777777" w:rsidR="00D50C1D" w:rsidRPr="00664E7D" w:rsidRDefault="00D50C1D" w:rsidP="00A33C25">
            <w:pPr>
              <w:pStyle w:val="covertext"/>
              <w:spacing w:before="0" w:after="0"/>
            </w:pPr>
            <w:r w:rsidRPr="00664E7D">
              <w:t>Notice</w:t>
            </w:r>
          </w:p>
        </w:tc>
        <w:tc>
          <w:tcPr>
            <w:tcW w:w="8190" w:type="dxa"/>
            <w:gridSpan w:val="2"/>
            <w:tcBorders>
              <w:top w:val="single" w:sz="6" w:space="0" w:color="auto"/>
              <w:bottom w:val="single" w:sz="6" w:space="0" w:color="auto"/>
            </w:tcBorders>
          </w:tcPr>
          <w:p w14:paraId="2184B292" w14:textId="77777777" w:rsidR="00D50C1D" w:rsidRPr="00664E7D" w:rsidRDefault="00D50C1D" w:rsidP="00A33C25">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0C1D" w:rsidRPr="00664E7D" w14:paraId="164FBC41" w14:textId="77777777" w:rsidTr="00A33C25">
        <w:tc>
          <w:tcPr>
            <w:tcW w:w="1260" w:type="dxa"/>
            <w:tcBorders>
              <w:top w:val="single" w:sz="6" w:space="0" w:color="auto"/>
              <w:bottom w:val="single" w:sz="6" w:space="0" w:color="auto"/>
            </w:tcBorders>
          </w:tcPr>
          <w:p w14:paraId="3424875F" w14:textId="77777777" w:rsidR="00D50C1D" w:rsidRPr="00664E7D" w:rsidRDefault="00D50C1D" w:rsidP="00A33C25">
            <w:pPr>
              <w:pStyle w:val="covertext"/>
              <w:spacing w:before="0" w:after="0"/>
            </w:pPr>
            <w:r w:rsidRPr="00664E7D">
              <w:t>Release</w:t>
            </w:r>
          </w:p>
        </w:tc>
        <w:tc>
          <w:tcPr>
            <w:tcW w:w="8190" w:type="dxa"/>
            <w:gridSpan w:val="2"/>
            <w:tcBorders>
              <w:top w:val="single" w:sz="6" w:space="0" w:color="auto"/>
              <w:bottom w:val="single" w:sz="6" w:space="0" w:color="auto"/>
            </w:tcBorders>
          </w:tcPr>
          <w:p w14:paraId="786A0506" w14:textId="77777777" w:rsidR="00D50C1D" w:rsidRPr="00664E7D" w:rsidRDefault="00D50C1D" w:rsidP="00A33C25">
            <w:pPr>
              <w:pStyle w:val="covertext"/>
              <w:spacing w:before="0" w:after="0"/>
            </w:pPr>
            <w:r w:rsidRPr="00664E7D">
              <w:t>The contributor acknowledges and accepts that this contribution becomes the property of IEEE and may be made publicly available by 802.15.</w:t>
            </w:r>
          </w:p>
        </w:tc>
      </w:tr>
    </w:tbl>
    <w:p w14:paraId="0BF5D3DF" w14:textId="77777777" w:rsidR="00D50C1D" w:rsidRDefault="00D50C1D" w:rsidP="00D50C1D">
      <w:pPr>
        <w:spacing w:after="0"/>
        <w:rPr>
          <w:b/>
          <w:bCs/>
        </w:rPr>
      </w:pPr>
      <w:r>
        <w:rPr>
          <w:b/>
          <w:bCs/>
        </w:rPr>
        <w:br w:type="page"/>
      </w:r>
    </w:p>
    <w:p w14:paraId="2F247DDA" w14:textId="757C3B16" w:rsidR="002911FE" w:rsidRDefault="00712014" w:rsidP="00DD7CAA">
      <w:pPr>
        <w:spacing w:after="0"/>
        <w:rPr>
          <w:b/>
          <w:bCs/>
        </w:rPr>
      </w:pPr>
      <w:r>
        <w:rPr>
          <w:b/>
          <w:bCs/>
        </w:rPr>
        <w:lastRenderedPageBreak/>
        <w:t>Thursday 14 November</w:t>
      </w:r>
      <w:r w:rsidR="002911FE">
        <w:rPr>
          <w:b/>
          <w:bCs/>
        </w:rPr>
        <w:t xml:space="preserve"> 2024</w:t>
      </w:r>
    </w:p>
    <w:p w14:paraId="6F0BD191" w14:textId="77777777" w:rsidR="002911FE" w:rsidRDefault="002911FE" w:rsidP="00DD7CAA">
      <w:pPr>
        <w:spacing w:after="0"/>
        <w:rPr>
          <w:b/>
          <w:bCs/>
        </w:rPr>
      </w:pPr>
    </w:p>
    <w:p w14:paraId="40832184" w14:textId="57611353" w:rsidR="00DD7CAA" w:rsidRPr="00DD7CAA" w:rsidRDefault="00DD7CAA" w:rsidP="00DD7CAA">
      <w:pPr>
        <w:spacing w:after="0"/>
        <w:rPr>
          <w:b/>
          <w:bCs/>
        </w:rPr>
      </w:pPr>
      <w:r w:rsidRPr="00DD7CAA">
        <w:rPr>
          <w:b/>
          <w:bCs/>
        </w:rPr>
        <w:t>Comment received from China National Body</w:t>
      </w:r>
      <w:r w:rsidR="006167E4">
        <w:rPr>
          <w:b/>
          <w:bCs/>
        </w:rPr>
        <w:t xml:space="preserve"> w.r.t. submission of IEEE Std 802.15.</w:t>
      </w:r>
      <w:r w:rsidR="00712014">
        <w:rPr>
          <w:b/>
          <w:bCs/>
        </w:rPr>
        <w:t>7</w:t>
      </w:r>
      <w:r w:rsidRPr="00DD7CAA">
        <w:rPr>
          <w:b/>
          <w:bCs/>
        </w:rPr>
        <w:t>:</w:t>
      </w:r>
    </w:p>
    <w:p w14:paraId="3D83C634" w14:textId="77777777" w:rsidR="007D5396" w:rsidRDefault="007D5396" w:rsidP="00AD382B">
      <w:pPr>
        <w:spacing w:after="0"/>
      </w:pPr>
    </w:p>
    <w:p w14:paraId="459FC431" w14:textId="6A544263" w:rsidR="00AD382B" w:rsidRPr="00AD382B" w:rsidRDefault="00AD382B" w:rsidP="00AD382B">
      <w:pPr>
        <w:spacing w:after="0"/>
      </w:pPr>
      <w:r w:rsidRPr="00AD382B">
        <w:t>CCM* are mandatorily based on AES encryption</w:t>
      </w:r>
      <w:r>
        <w:t xml:space="preserve"> </w:t>
      </w:r>
      <w:r w:rsidRPr="00AD382B">
        <w:t>algorithm without other options.</w:t>
      </w:r>
    </w:p>
    <w:p w14:paraId="4DC03567" w14:textId="24F7B7B3" w:rsidR="00AD382B" w:rsidRPr="00AD382B" w:rsidRDefault="00AD382B" w:rsidP="00AD382B">
      <w:pPr>
        <w:spacing w:after="0"/>
      </w:pPr>
      <w:r w:rsidRPr="00AD382B">
        <w:t>Actually, a cryptographic algorithm is one module</w:t>
      </w:r>
      <w:r>
        <w:t xml:space="preserve"> </w:t>
      </w:r>
      <w:r w:rsidRPr="00AD382B">
        <w:t>of a security protocol, and it is usually used in the</w:t>
      </w:r>
    </w:p>
    <w:p w14:paraId="1851B254" w14:textId="6C198232" w:rsidR="00AD382B" w:rsidRPr="00AD382B" w:rsidRDefault="00AD382B" w:rsidP="00AD382B">
      <w:pPr>
        <w:spacing w:after="0"/>
      </w:pPr>
      <w:r w:rsidRPr="00AD382B">
        <w:t>security protocol. The security protocol and</w:t>
      </w:r>
      <w:r>
        <w:t xml:space="preserve"> </w:t>
      </w:r>
      <w:r w:rsidRPr="00AD382B">
        <w:t>cryptographic algorithm is relatively independent,</w:t>
      </w:r>
      <w:r>
        <w:t xml:space="preserve"> </w:t>
      </w:r>
      <w:r w:rsidRPr="00AD382B">
        <w:t>and the security protocol is applicable to multiple</w:t>
      </w:r>
      <w:r>
        <w:t xml:space="preserve"> </w:t>
      </w:r>
      <w:r w:rsidRPr="00AD382B">
        <w:t>different cryptographic algorithms. Cryptographic</w:t>
      </w:r>
      <w:r>
        <w:t xml:space="preserve"> </w:t>
      </w:r>
      <w:r w:rsidRPr="00AD382B">
        <w:t>algorithms are only adoptable modules, and which</w:t>
      </w:r>
      <w:r>
        <w:t xml:space="preserve"> </w:t>
      </w:r>
      <w:r w:rsidRPr="00AD382B">
        <w:t>algorithm to be applied is subject to the user’s</w:t>
      </w:r>
    </w:p>
    <w:p w14:paraId="0A55F26D" w14:textId="77777777" w:rsidR="001A5B61" w:rsidRDefault="00AD382B" w:rsidP="00AD382B">
      <w:pPr>
        <w:spacing w:after="0"/>
      </w:pPr>
      <w:r w:rsidRPr="00AD382B">
        <w:t>requirement and national/regional laws and</w:t>
      </w:r>
      <w:r>
        <w:t xml:space="preserve"> </w:t>
      </w:r>
      <w:r w:rsidRPr="00AD382B">
        <w:t>regulations.</w:t>
      </w:r>
      <w:r w:rsidR="001A5B61">
        <w:t xml:space="preserve"> </w:t>
      </w:r>
    </w:p>
    <w:p w14:paraId="6472C1ED" w14:textId="77777777" w:rsidR="001A5B61" w:rsidRDefault="001A5B61" w:rsidP="00AD382B">
      <w:pPr>
        <w:spacing w:after="0"/>
      </w:pPr>
    </w:p>
    <w:p w14:paraId="0C41DE71" w14:textId="1E41FC24" w:rsidR="00DD7CAA" w:rsidRPr="00DD7CAA" w:rsidRDefault="00AD382B" w:rsidP="00AD382B">
      <w:pPr>
        <w:spacing w:after="0"/>
      </w:pPr>
      <w:r w:rsidRPr="00AD382B">
        <w:t>But in this proposal, only AES is specified. That’s</w:t>
      </w:r>
      <w:r>
        <w:t xml:space="preserve"> </w:t>
      </w:r>
      <w:r w:rsidRPr="00AD382B">
        <w:t>to say, the compliance to the proposal is being</w:t>
      </w:r>
      <w:r>
        <w:t xml:space="preserve"> </w:t>
      </w:r>
      <w:r w:rsidRPr="00AD382B">
        <w:t>bound by using AES. It causes the neglect of other</w:t>
      </w:r>
      <w:r>
        <w:t xml:space="preserve"> </w:t>
      </w:r>
      <w:r w:rsidRPr="00AD382B">
        <w:t>nations’ interests and makes the proposal not</w:t>
      </w:r>
      <w:r>
        <w:t xml:space="preserve"> </w:t>
      </w:r>
      <w:r w:rsidRPr="00AD382B">
        <w:t>applicable in different nations.</w:t>
      </w:r>
    </w:p>
    <w:p w14:paraId="4351C55C" w14:textId="77777777" w:rsidR="00AD382B" w:rsidRDefault="00AD382B" w:rsidP="00DD7CAA">
      <w:pPr>
        <w:spacing w:after="0"/>
        <w:rPr>
          <w:b/>
          <w:bCs/>
        </w:rPr>
      </w:pPr>
    </w:p>
    <w:p w14:paraId="62494E69" w14:textId="785A829D" w:rsidR="00DD7CAA" w:rsidRPr="00DD7CAA" w:rsidRDefault="00DD7CAA" w:rsidP="00DD7CAA">
      <w:pPr>
        <w:spacing w:after="0"/>
        <w:rPr>
          <w:b/>
          <w:bCs/>
        </w:rPr>
      </w:pPr>
      <w:r w:rsidRPr="00DD7CAA">
        <w:rPr>
          <w:b/>
          <w:bCs/>
        </w:rPr>
        <w:t xml:space="preserve">Planned response: </w:t>
      </w:r>
    </w:p>
    <w:p w14:paraId="4747260D" w14:textId="3BBACCDA" w:rsidR="00DD7CAA" w:rsidRDefault="00DD7CAA" w:rsidP="00DD7CAA">
      <w:pPr>
        <w:spacing w:after="0"/>
        <w:rPr>
          <w:lang w:val="en-US"/>
        </w:rPr>
      </w:pPr>
    </w:p>
    <w:p w14:paraId="1D92948B" w14:textId="6E166EB8" w:rsidR="004B5B65" w:rsidRPr="004B5B65" w:rsidRDefault="004B5B65" w:rsidP="004B5B65">
      <w:pPr>
        <w:spacing w:after="0"/>
      </w:pPr>
      <w:r w:rsidRPr="004B5B65">
        <w:t xml:space="preserve">“IEEE Std 802.15.7 specifies </w:t>
      </w:r>
      <w:r>
        <w:t xml:space="preserve">AES </w:t>
      </w:r>
      <w:r w:rsidRPr="004B5B65">
        <w:t>CCM* as a mandatory cipher suite.  There is nothing to prevent additional, optional cipher suites being implemented to meet specific national interests”</w:t>
      </w:r>
    </w:p>
    <w:p w14:paraId="272A8037" w14:textId="77777777" w:rsidR="004B5B65" w:rsidRPr="004B5B65" w:rsidRDefault="004B5B65" w:rsidP="00DD7CAA">
      <w:pPr>
        <w:spacing w:after="0"/>
      </w:pPr>
    </w:p>
    <w:p w14:paraId="40565407" w14:textId="73939FE7" w:rsidR="00F87CD1" w:rsidRPr="00DD7CAA" w:rsidRDefault="00F87CD1" w:rsidP="00DD7CAA">
      <w:pPr>
        <w:spacing w:after="0"/>
      </w:pPr>
      <w:r>
        <w:rPr>
          <w:lang w:val="en-US"/>
        </w:rPr>
        <w:t xml:space="preserve">Approved by </w:t>
      </w:r>
      <w:r w:rsidR="00CB2119">
        <w:rPr>
          <w:lang w:val="en-US"/>
        </w:rPr>
        <w:t>unanimous consent.</w:t>
      </w:r>
    </w:p>
    <w:p w14:paraId="36F4173F" w14:textId="77777777" w:rsidR="00DD7CAA" w:rsidRDefault="00DD7CAA" w:rsidP="00D50C1D">
      <w:pPr>
        <w:spacing w:after="0"/>
        <w:rPr>
          <w:b/>
          <w:bCs/>
        </w:rPr>
      </w:pPr>
    </w:p>
    <w:sectPr w:rsidR="00DD7CA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F2CB" w14:textId="77777777" w:rsidR="00D51DF0" w:rsidRDefault="00D51DF0" w:rsidP="00914DC7">
      <w:pPr>
        <w:spacing w:after="0" w:line="240" w:lineRule="auto"/>
      </w:pPr>
      <w:r>
        <w:separator/>
      </w:r>
    </w:p>
  </w:endnote>
  <w:endnote w:type="continuationSeparator" w:id="0">
    <w:p w14:paraId="1DBCAFFB" w14:textId="77777777" w:rsidR="00D51DF0" w:rsidRDefault="00D51DF0" w:rsidP="0091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5EC0" w14:textId="14EA0CEB" w:rsidR="00354383" w:rsidRDefault="00354383">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DBD1" w14:textId="77777777" w:rsidR="00D51DF0" w:rsidRDefault="00D51DF0" w:rsidP="00914DC7">
      <w:pPr>
        <w:spacing w:after="0" w:line="240" w:lineRule="auto"/>
      </w:pPr>
      <w:r>
        <w:separator/>
      </w:r>
    </w:p>
  </w:footnote>
  <w:footnote w:type="continuationSeparator" w:id="0">
    <w:p w14:paraId="2F68A09F" w14:textId="77777777" w:rsidR="00D51DF0" w:rsidRDefault="00D51DF0" w:rsidP="0091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335E" w14:textId="2AA5CEF9" w:rsidR="00914DC7" w:rsidRPr="00366EDD" w:rsidRDefault="003737ED">
    <w:pPr>
      <w:pStyle w:val="Header"/>
      <w:rPr>
        <w:rFonts w:cstheme="minorHAnsi"/>
      </w:rPr>
    </w:pPr>
    <w:r>
      <w:rPr>
        <w:rFonts w:cstheme="minorHAnsi"/>
      </w:rPr>
      <w:t>November</w:t>
    </w:r>
    <w:r w:rsidR="006C2143" w:rsidRPr="00366EDD">
      <w:rPr>
        <w:rFonts w:cstheme="minorHAnsi"/>
      </w:rPr>
      <w:t xml:space="preserve"> 2024</w:t>
    </w:r>
    <w:r w:rsidR="00914DC7" w:rsidRPr="00366EDD">
      <w:rPr>
        <w:rFonts w:cstheme="minorHAnsi"/>
      </w:rPr>
      <w:ptab w:relativeTo="margin" w:alignment="center" w:leader="none"/>
    </w:r>
    <w:r w:rsidR="00F91C3A" w:rsidRPr="00366EDD">
      <w:rPr>
        <w:rFonts w:cstheme="minorHAnsi"/>
        <w:color w:val="000000"/>
        <w:shd w:val="clear" w:color="auto" w:fill="FFFFFF"/>
      </w:rPr>
      <w:t xml:space="preserve"> </w:t>
    </w:r>
    <w:r w:rsidR="00366EDD" w:rsidRPr="00366EDD">
      <w:rPr>
        <w:rFonts w:cstheme="minorHAnsi"/>
        <w:color w:val="000000"/>
        <w:shd w:val="clear" w:color="auto" w:fill="FFFFFF"/>
      </w:rPr>
      <w:t>15-24-0</w:t>
    </w:r>
    <w:r>
      <w:rPr>
        <w:rFonts w:cstheme="minorHAnsi"/>
        <w:color w:val="000000"/>
        <w:shd w:val="clear" w:color="auto" w:fill="FFFFFF"/>
      </w:rPr>
      <w:t>652-</w:t>
    </w:r>
    <w:r w:rsidR="00366EDD" w:rsidRPr="00366EDD">
      <w:rPr>
        <w:rFonts w:cstheme="minorHAnsi"/>
        <w:color w:val="000000"/>
        <w:shd w:val="clear" w:color="auto" w:fill="FFFFFF"/>
      </w:rPr>
      <w:t>00-0mag-response-to-iso-802-15-</w:t>
    </w:r>
    <w:r>
      <w:rPr>
        <w:rFonts w:cstheme="minorHAnsi"/>
        <w:color w:val="000000"/>
        <w:shd w:val="clear" w:color="auto" w:fill="FFFFFF"/>
      </w:rPr>
      <w:t>7-comment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99"/>
    <w:rsid w:val="000171E6"/>
    <w:rsid w:val="00023301"/>
    <w:rsid w:val="0003503C"/>
    <w:rsid w:val="0004748C"/>
    <w:rsid w:val="0005177F"/>
    <w:rsid w:val="00054F8B"/>
    <w:rsid w:val="00055886"/>
    <w:rsid w:val="00081FDA"/>
    <w:rsid w:val="000B0FEE"/>
    <w:rsid w:val="000D295B"/>
    <w:rsid w:val="000E4690"/>
    <w:rsid w:val="000F0BA0"/>
    <w:rsid w:val="000F3602"/>
    <w:rsid w:val="0012383D"/>
    <w:rsid w:val="00123FAD"/>
    <w:rsid w:val="00153509"/>
    <w:rsid w:val="00160C7B"/>
    <w:rsid w:val="001678CE"/>
    <w:rsid w:val="0017002A"/>
    <w:rsid w:val="0018288B"/>
    <w:rsid w:val="0018771C"/>
    <w:rsid w:val="001A5B61"/>
    <w:rsid w:val="001B074F"/>
    <w:rsid w:val="001B515A"/>
    <w:rsid w:val="001E6C00"/>
    <w:rsid w:val="001E779D"/>
    <w:rsid w:val="00214A49"/>
    <w:rsid w:val="00223D5C"/>
    <w:rsid w:val="00254C3B"/>
    <w:rsid w:val="00256D72"/>
    <w:rsid w:val="00275714"/>
    <w:rsid w:val="002911FE"/>
    <w:rsid w:val="00291991"/>
    <w:rsid w:val="00292E76"/>
    <w:rsid w:val="002A08BD"/>
    <w:rsid w:val="002C647D"/>
    <w:rsid w:val="002D7D81"/>
    <w:rsid w:val="002E1637"/>
    <w:rsid w:val="002E372A"/>
    <w:rsid w:val="002F4A2C"/>
    <w:rsid w:val="00304D7D"/>
    <w:rsid w:val="003257F2"/>
    <w:rsid w:val="003366E6"/>
    <w:rsid w:val="00354383"/>
    <w:rsid w:val="00366EDD"/>
    <w:rsid w:val="003737ED"/>
    <w:rsid w:val="00390352"/>
    <w:rsid w:val="003904CF"/>
    <w:rsid w:val="003A4936"/>
    <w:rsid w:val="003C2908"/>
    <w:rsid w:val="003D0F58"/>
    <w:rsid w:val="003D679F"/>
    <w:rsid w:val="00421CBF"/>
    <w:rsid w:val="00426D6E"/>
    <w:rsid w:val="004812A5"/>
    <w:rsid w:val="00486C1F"/>
    <w:rsid w:val="004939CB"/>
    <w:rsid w:val="004964B3"/>
    <w:rsid w:val="004B5471"/>
    <w:rsid w:val="004B5B65"/>
    <w:rsid w:val="004B5CF6"/>
    <w:rsid w:val="004D778C"/>
    <w:rsid w:val="004E029F"/>
    <w:rsid w:val="00502A53"/>
    <w:rsid w:val="00535722"/>
    <w:rsid w:val="00556A01"/>
    <w:rsid w:val="00565545"/>
    <w:rsid w:val="00571968"/>
    <w:rsid w:val="00586FC4"/>
    <w:rsid w:val="00594F99"/>
    <w:rsid w:val="005A6D19"/>
    <w:rsid w:val="005B74CB"/>
    <w:rsid w:val="005C4C2A"/>
    <w:rsid w:val="005C5B42"/>
    <w:rsid w:val="005C6EA7"/>
    <w:rsid w:val="006167E4"/>
    <w:rsid w:val="006213D7"/>
    <w:rsid w:val="00627C9B"/>
    <w:rsid w:val="0063239F"/>
    <w:rsid w:val="006608E4"/>
    <w:rsid w:val="00661C41"/>
    <w:rsid w:val="00687F89"/>
    <w:rsid w:val="00690073"/>
    <w:rsid w:val="006913C9"/>
    <w:rsid w:val="006A6E5D"/>
    <w:rsid w:val="006B676C"/>
    <w:rsid w:val="006C2143"/>
    <w:rsid w:val="006E12E3"/>
    <w:rsid w:val="006E1A2B"/>
    <w:rsid w:val="006F24C0"/>
    <w:rsid w:val="00704B51"/>
    <w:rsid w:val="00712014"/>
    <w:rsid w:val="00723AE8"/>
    <w:rsid w:val="00730164"/>
    <w:rsid w:val="00747BF4"/>
    <w:rsid w:val="00750197"/>
    <w:rsid w:val="00764D0D"/>
    <w:rsid w:val="00771C2E"/>
    <w:rsid w:val="0077284C"/>
    <w:rsid w:val="00772994"/>
    <w:rsid w:val="007905AA"/>
    <w:rsid w:val="007932A4"/>
    <w:rsid w:val="00797FF8"/>
    <w:rsid w:val="007A2CFF"/>
    <w:rsid w:val="007A5BEF"/>
    <w:rsid w:val="007D5396"/>
    <w:rsid w:val="007E6D37"/>
    <w:rsid w:val="00846045"/>
    <w:rsid w:val="00851B94"/>
    <w:rsid w:val="008642B1"/>
    <w:rsid w:val="008769F6"/>
    <w:rsid w:val="008A3EAF"/>
    <w:rsid w:val="008B526A"/>
    <w:rsid w:val="008D5000"/>
    <w:rsid w:val="008E49A4"/>
    <w:rsid w:val="008F7960"/>
    <w:rsid w:val="00905928"/>
    <w:rsid w:val="00914DC7"/>
    <w:rsid w:val="00930758"/>
    <w:rsid w:val="00962063"/>
    <w:rsid w:val="0097352A"/>
    <w:rsid w:val="0098144E"/>
    <w:rsid w:val="00991204"/>
    <w:rsid w:val="009D0358"/>
    <w:rsid w:val="009D32D0"/>
    <w:rsid w:val="009D51D9"/>
    <w:rsid w:val="009F70B3"/>
    <w:rsid w:val="00A00455"/>
    <w:rsid w:val="00A0311A"/>
    <w:rsid w:val="00A14B48"/>
    <w:rsid w:val="00A853F2"/>
    <w:rsid w:val="00AA4474"/>
    <w:rsid w:val="00AB3558"/>
    <w:rsid w:val="00AC1475"/>
    <w:rsid w:val="00AC6109"/>
    <w:rsid w:val="00AD1830"/>
    <w:rsid w:val="00AD382B"/>
    <w:rsid w:val="00AE49F9"/>
    <w:rsid w:val="00AE4E47"/>
    <w:rsid w:val="00B024D6"/>
    <w:rsid w:val="00B4259E"/>
    <w:rsid w:val="00B61DD1"/>
    <w:rsid w:val="00B65695"/>
    <w:rsid w:val="00B95452"/>
    <w:rsid w:val="00BB0379"/>
    <w:rsid w:val="00BF063C"/>
    <w:rsid w:val="00BF4C28"/>
    <w:rsid w:val="00C07EAB"/>
    <w:rsid w:val="00C1392E"/>
    <w:rsid w:val="00C5444F"/>
    <w:rsid w:val="00C73715"/>
    <w:rsid w:val="00C74961"/>
    <w:rsid w:val="00C8638C"/>
    <w:rsid w:val="00C9028C"/>
    <w:rsid w:val="00C90614"/>
    <w:rsid w:val="00C9078D"/>
    <w:rsid w:val="00CB10D2"/>
    <w:rsid w:val="00CB2119"/>
    <w:rsid w:val="00CC7AA7"/>
    <w:rsid w:val="00CD47A8"/>
    <w:rsid w:val="00CD78B4"/>
    <w:rsid w:val="00CF1C30"/>
    <w:rsid w:val="00D12EF2"/>
    <w:rsid w:val="00D1354B"/>
    <w:rsid w:val="00D20856"/>
    <w:rsid w:val="00D4346E"/>
    <w:rsid w:val="00D50C1D"/>
    <w:rsid w:val="00D51DF0"/>
    <w:rsid w:val="00D57F85"/>
    <w:rsid w:val="00D6403B"/>
    <w:rsid w:val="00D80830"/>
    <w:rsid w:val="00D82C30"/>
    <w:rsid w:val="00D83703"/>
    <w:rsid w:val="00D876C6"/>
    <w:rsid w:val="00D9305C"/>
    <w:rsid w:val="00DC4EE6"/>
    <w:rsid w:val="00DD7CAA"/>
    <w:rsid w:val="00DE1474"/>
    <w:rsid w:val="00DF752B"/>
    <w:rsid w:val="00E2506B"/>
    <w:rsid w:val="00E52E8E"/>
    <w:rsid w:val="00E70E14"/>
    <w:rsid w:val="00E90725"/>
    <w:rsid w:val="00E93378"/>
    <w:rsid w:val="00EB0B62"/>
    <w:rsid w:val="00EC4B29"/>
    <w:rsid w:val="00F034DC"/>
    <w:rsid w:val="00F1478C"/>
    <w:rsid w:val="00F156B8"/>
    <w:rsid w:val="00F22A1D"/>
    <w:rsid w:val="00F350DE"/>
    <w:rsid w:val="00F3649D"/>
    <w:rsid w:val="00F87CD1"/>
    <w:rsid w:val="00F91C3A"/>
    <w:rsid w:val="00FA2484"/>
    <w:rsid w:val="00FA5E0A"/>
    <w:rsid w:val="00FD3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1159"/>
  <w15:chartTrackingRefBased/>
  <w15:docId w15:val="{080AEE4F-7D60-4DAF-9A63-B51D9E4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D50C1D"/>
    <w:pPr>
      <w:spacing w:before="120" w:after="120"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9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C7"/>
  </w:style>
  <w:style w:type="paragraph" w:styleId="Footer">
    <w:name w:val="footer"/>
    <w:basedOn w:val="Normal"/>
    <w:link w:val="FooterChar"/>
    <w:uiPriority w:val="99"/>
    <w:unhideWhenUsed/>
    <w:rsid w:val="009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8919">
      <w:bodyDiv w:val="1"/>
      <w:marLeft w:val="0"/>
      <w:marRight w:val="0"/>
      <w:marTop w:val="0"/>
      <w:marBottom w:val="0"/>
      <w:divBdr>
        <w:top w:val="none" w:sz="0" w:space="0" w:color="auto"/>
        <w:left w:val="none" w:sz="0" w:space="0" w:color="auto"/>
        <w:bottom w:val="none" w:sz="0" w:space="0" w:color="auto"/>
        <w:right w:val="none" w:sz="0" w:space="0" w:color="auto"/>
      </w:divBdr>
    </w:div>
    <w:div w:id="170340386">
      <w:bodyDiv w:val="1"/>
      <w:marLeft w:val="0"/>
      <w:marRight w:val="0"/>
      <w:marTop w:val="0"/>
      <w:marBottom w:val="0"/>
      <w:divBdr>
        <w:top w:val="none" w:sz="0" w:space="0" w:color="auto"/>
        <w:left w:val="none" w:sz="0" w:space="0" w:color="auto"/>
        <w:bottom w:val="none" w:sz="0" w:space="0" w:color="auto"/>
        <w:right w:val="none" w:sz="0" w:space="0" w:color="auto"/>
      </w:divBdr>
    </w:div>
    <w:div w:id="346054776">
      <w:bodyDiv w:val="1"/>
      <w:marLeft w:val="0"/>
      <w:marRight w:val="0"/>
      <w:marTop w:val="0"/>
      <w:marBottom w:val="0"/>
      <w:divBdr>
        <w:top w:val="none" w:sz="0" w:space="0" w:color="auto"/>
        <w:left w:val="none" w:sz="0" w:space="0" w:color="auto"/>
        <w:bottom w:val="none" w:sz="0" w:space="0" w:color="auto"/>
        <w:right w:val="none" w:sz="0" w:space="0" w:color="auto"/>
      </w:divBdr>
    </w:div>
    <w:div w:id="372313851">
      <w:bodyDiv w:val="1"/>
      <w:marLeft w:val="0"/>
      <w:marRight w:val="0"/>
      <w:marTop w:val="0"/>
      <w:marBottom w:val="0"/>
      <w:divBdr>
        <w:top w:val="none" w:sz="0" w:space="0" w:color="auto"/>
        <w:left w:val="none" w:sz="0" w:space="0" w:color="auto"/>
        <w:bottom w:val="none" w:sz="0" w:space="0" w:color="auto"/>
        <w:right w:val="none" w:sz="0" w:space="0" w:color="auto"/>
      </w:divBdr>
    </w:div>
    <w:div w:id="718552358">
      <w:bodyDiv w:val="1"/>
      <w:marLeft w:val="0"/>
      <w:marRight w:val="0"/>
      <w:marTop w:val="0"/>
      <w:marBottom w:val="0"/>
      <w:divBdr>
        <w:top w:val="none" w:sz="0" w:space="0" w:color="auto"/>
        <w:left w:val="none" w:sz="0" w:space="0" w:color="auto"/>
        <w:bottom w:val="none" w:sz="0" w:space="0" w:color="auto"/>
        <w:right w:val="none" w:sz="0" w:space="0" w:color="auto"/>
      </w:divBdr>
    </w:div>
    <w:div w:id="1313095352">
      <w:bodyDiv w:val="1"/>
      <w:marLeft w:val="0"/>
      <w:marRight w:val="0"/>
      <w:marTop w:val="0"/>
      <w:marBottom w:val="0"/>
      <w:divBdr>
        <w:top w:val="none" w:sz="0" w:space="0" w:color="auto"/>
        <w:left w:val="none" w:sz="0" w:space="0" w:color="auto"/>
        <w:bottom w:val="none" w:sz="0" w:space="0" w:color="auto"/>
        <w:right w:val="none" w:sz="0" w:space="0" w:color="auto"/>
      </w:divBdr>
    </w:div>
    <w:div w:id="1383750069">
      <w:bodyDiv w:val="1"/>
      <w:marLeft w:val="0"/>
      <w:marRight w:val="0"/>
      <w:marTop w:val="0"/>
      <w:marBottom w:val="0"/>
      <w:divBdr>
        <w:top w:val="none" w:sz="0" w:space="0" w:color="auto"/>
        <w:left w:val="none" w:sz="0" w:space="0" w:color="auto"/>
        <w:bottom w:val="none" w:sz="0" w:space="0" w:color="auto"/>
        <w:right w:val="none" w:sz="0" w:space="0" w:color="auto"/>
      </w:divBdr>
    </w:div>
    <w:div w:id="1451703381">
      <w:bodyDiv w:val="1"/>
      <w:marLeft w:val="0"/>
      <w:marRight w:val="0"/>
      <w:marTop w:val="0"/>
      <w:marBottom w:val="0"/>
      <w:divBdr>
        <w:top w:val="none" w:sz="0" w:space="0" w:color="auto"/>
        <w:left w:val="none" w:sz="0" w:space="0" w:color="auto"/>
        <w:bottom w:val="none" w:sz="0" w:space="0" w:color="auto"/>
        <w:right w:val="none" w:sz="0" w:space="0" w:color="auto"/>
      </w:divBdr>
    </w:div>
    <w:div w:id="1580598369">
      <w:bodyDiv w:val="1"/>
      <w:marLeft w:val="0"/>
      <w:marRight w:val="0"/>
      <w:marTop w:val="0"/>
      <w:marBottom w:val="0"/>
      <w:divBdr>
        <w:top w:val="none" w:sz="0" w:space="0" w:color="auto"/>
        <w:left w:val="none" w:sz="0" w:space="0" w:color="auto"/>
        <w:bottom w:val="none" w:sz="0" w:space="0" w:color="auto"/>
        <w:right w:val="none" w:sz="0" w:space="0" w:color="auto"/>
      </w:divBdr>
    </w:div>
    <w:div w:id="18578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12</cp:revision>
  <dcterms:created xsi:type="dcterms:W3CDTF">2024-11-14T17:17:00Z</dcterms:created>
  <dcterms:modified xsi:type="dcterms:W3CDTF">2024-11-14T17:25:00Z</dcterms:modified>
</cp:coreProperties>
</file>