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28"/>
        </w:rPr>
      </w:pPr>
      <w:r>
        <w:rPr>
          <w:b/>
          <w:sz w:val="28"/>
        </w:rPr>
        <w:t>IEEE P802.15</w:t>
      </w:r>
    </w:p>
    <w:p>
      <w:pPr>
        <w:pStyle w:val="Normal"/>
        <w:jc w:val="center"/>
        <w:rPr>
          <w:b/>
          <w:b/>
          <w:sz w:val="28"/>
        </w:rPr>
      </w:pPr>
      <w:r>
        <w:rPr>
          <w:b/>
          <w:sz w:val="28"/>
        </w:rPr>
      </w:r>
    </w:p>
    <w:p>
      <w:pPr>
        <w:pStyle w:val="Normal"/>
        <w:jc w:val="center"/>
        <w:rPr>
          <w:b/>
          <w:b/>
          <w:sz w:val="28"/>
        </w:rPr>
      </w:pPr>
      <w:r>
        <w:rPr>
          <w:b/>
          <w:sz w:val="28"/>
        </w:rPr>
        <w:t>Wireless Specialty Networks</w:t>
      </w:r>
    </w:p>
    <w:p>
      <w:pPr>
        <w:pStyle w:val="Normal"/>
        <w:jc w:val="center"/>
        <w:rPr>
          <w:b/>
          <w:b/>
          <w:sz w:val="28"/>
        </w:rPr>
      </w:pPr>
      <w:r>
        <w:rPr>
          <w:b/>
          <w:sz w:val="28"/>
        </w:rPr>
      </w:r>
    </w:p>
    <w:p>
      <w:pPr>
        <w:pStyle w:val="Normal"/>
        <w:jc w:val="center"/>
        <w:rPr>
          <w:b/>
          <w:b/>
          <w:sz w:val="28"/>
        </w:rPr>
      </w:pPr>
      <w:r>
        <w:rPr>
          <w:b/>
          <w:sz w:val="28"/>
        </w:rPr>
      </w:r>
    </w:p>
    <w:tbl>
      <w:tblPr>
        <w:tblW w:w="9450" w:type="dxa"/>
        <w:jc w:val="left"/>
        <w:tblInd w:w="108" w:type="dxa"/>
        <w:tblLayout w:type="fixed"/>
        <w:tblCellMar>
          <w:top w:w="0" w:type="dxa"/>
          <w:left w:w="108" w:type="dxa"/>
          <w:bottom w:w="0" w:type="dxa"/>
          <w:right w:w="108" w:type="dxa"/>
        </w:tblCellMar>
        <w:tblLook w:val="0000" w:noHBand="0" w:noVBand="0" w:firstColumn="0" w:lastRow="0" w:lastColumn="0" w:firstRow="0"/>
      </w:tblPr>
      <w:tblGrid>
        <w:gridCol w:w="1254"/>
        <w:gridCol w:w="4055"/>
        <w:gridCol w:w="4141"/>
      </w:tblGrid>
      <w:tr>
        <w:trPr/>
        <w:tc>
          <w:tcPr>
            <w:tcW w:w="1254" w:type="dxa"/>
            <w:tcBorders>
              <w:top w:val="single" w:sz="6" w:space="0" w:color="000000"/>
            </w:tcBorders>
            <w:vAlign w:val="center"/>
          </w:tcPr>
          <w:p>
            <w:pPr>
              <w:pStyle w:val="Covertext"/>
              <w:widowControl w:val="false"/>
              <w:spacing w:before="120" w:after="120"/>
              <w:rPr>
                <w:sz w:val="22"/>
              </w:rPr>
            </w:pPr>
            <w:r>
              <w:rPr>
                <w:sz w:val="22"/>
              </w:rPr>
              <w:t>Project</w:t>
            </w:r>
          </w:p>
        </w:tc>
        <w:tc>
          <w:tcPr>
            <w:tcW w:w="8196" w:type="dxa"/>
            <w:gridSpan w:val="2"/>
            <w:tcBorders>
              <w:top w:val="single" w:sz="6" w:space="0" w:color="000000"/>
            </w:tcBorders>
            <w:vAlign w:val="center"/>
          </w:tcPr>
          <w:p>
            <w:pPr>
              <w:pStyle w:val="Covertext"/>
              <w:widowControl w:val="false"/>
              <w:spacing w:before="120" w:after="120"/>
              <w:rPr>
                <w:sz w:val="22"/>
              </w:rPr>
            </w:pPr>
            <w:r>
              <w:rPr>
                <w:sz w:val="24"/>
                <w:szCs w:val="22"/>
              </w:rPr>
              <w:t>IEEE P802.15 Working Group for Wireless Specialty Networks (WSNs)</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Title</w:t>
            </w:r>
          </w:p>
        </w:tc>
        <w:tc>
          <w:tcPr>
            <w:tcW w:w="8196" w:type="dxa"/>
            <w:gridSpan w:val="2"/>
            <w:tcBorders>
              <w:top w:val="single" w:sz="6" w:space="0" w:color="000000"/>
            </w:tcBorders>
            <w:vAlign w:val="center"/>
          </w:tcPr>
          <w:p>
            <w:pPr>
              <w:pStyle w:val="Covertext"/>
              <w:widowControl w:val="false"/>
              <w:spacing w:before="120" w:after="120"/>
              <w:rPr>
                <w:b/>
                <w:b/>
                <w:sz w:val="24"/>
                <w:szCs w:val="22"/>
              </w:rPr>
            </w:pPr>
            <w:r>
              <w:rPr>
                <w:b/>
                <w:sz w:val="24"/>
                <w:szCs w:val="22"/>
              </w:rPr>
              <w:t>Responses to the comments from the IEEE editors</w:t>
            </w:r>
          </w:p>
        </w:tc>
      </w:tr>
      <w:tr>
        <w:trPr/>
        <w:tc>
          <w:tcPr>
            <w:tcW w:w="1254" w:type="dxa"/>
            <w:tcBorders>
              <w:top w:val="single" w:sz="6" w:space="0" w:color="000000"/>
            </w:tcBorders>
            <w:vAlign w:val="center"/>
          </w:tcPr>
          <w:p>
            <w:pPr>
              <w:pStyle w:val="Covertext"/>
              <w:widowControl w:val="false"/>
              <w:spacing w:before="120" w:after="120"/>
              <w:rPr>
                <w:sz w:val="24"/>
                <w:szCs w:val="22"/>
              </w:rPr>
            </w:pPr>
            <w:r>
              <w:rPr>
                <w:sz w:val="24"/>
                <w:szCs w:val="22"/>
              </w:rPr>
              <w:t>Date Submitted</w:t>
            </w:r>
          </w:p>
        </w:tc>
        <w:tc>
          <w:tcPr>
            <w:tcW w:w="8196" w:type="dxa"/>
            <w:gridSpan w:val="2"/>
            <w:tcBorders>
              <w:top w:val="single" w:sz="6" w:space="0" w:color="000000"/>
              <w:bottom w:val="single" w:sz="4" w:space="0" w:color="000000"/>
            </w:tcBorders>
            <w:vAlign w:val="center"/>
          </w:tcPr>
          <w:p>
            <w:pPr>
              <w:pStyle w:val="Covertext"/>
              <w:widowControl w:val="false"/>
              <w:spacing w:before="120" w:after="120"/>
              <w:rPr>
                <w:sz w:val="24"/>
                <w:szCs w:val="22"/>
              </w:rPr>
            </w:pPr>
            <w:r>
              <w:rPr>
                <w:sz w:val="24"/>
                <w:szCs w:val="22"/>
              </w:rPr>
              <w:t>1</w:t>
            </w:r>
            <w:r>
              <w:rPr>
                <w:sz w:val="24"/>
                <w:szCs w:val="22"/>
              </w:rPr>
              <w:t>2</w:t>
            </w:r>
            <w:r>
              <w:rPr>
                <w:sz w:val="24"/>
                <w:szCs w:val="22"/>
                <w:vertAlign w:val="superscript"/>
              </w:rPr>
              <w:t>th</w:t>
            </w:r>
            <w:r>
              <w:rPr>
                <w:sz w:val="24"/>
                <w:szCs w:val="22"/>
              </w:rPr>
              <w:t xml:space="preserve"> November 2024</w:t>
            </w:r>
          </w:p>
        </w:tc>
      </w:tr>
      <w:tr>
        <w:trPr/>
        <w:tc>
          <w:tcPr>
            <w:tcW w:w="1254" w:type="dxa"/>
            <w:tcBorders>
              <w:top w:val="single" w:sz="4" w:space="0" w:color="000000"/>
              <w:bottom w:val="single" w:sz="4" w:space="0" w:color="000000"/>
            </w:tcBorders>
            <w:vAlign w:val="center"/>
          </w:tcPr>
          <w:p>
            <w:pPr>
              <w:pStyle w:val="Covertext"/>
              <w:widowControl w:val="false"/>
              <w:spacing w:before="120" w:after="120"/>
              <w:rPr>
                <w:sz w:val="24"/>
                <w:szCs w:val="24"/>
              </w:rPr>
            </w:pPr>
            <w:r>
              <w:rPr>
                <w:sz w:val="24"/>
                <w:szCs w:val="24"/>
              </w:rPr>
              <w:t>Source</w:t>
            </w:r>
          </w:p>
        </w:tc>
        <w:tc>
          <w:tcPr>
            <w:tcW w:w="4055" w:type="dxa"/>
            <w:tcBorders>
              <w:top w:val="single" w:sz="4" w:space="0" w:color="000000"/>
            </w:tcBorders>
            <w:vAlign w:val="center"/>
          </w:tcPr>
          <w:p>
            <w:pPr>
              <w:pStyle w:val="Covertext"/>
              <w:widowControl w:val="false"/>
              <w:spacing w:before="0" w:after="0"/>
              <w:rPr>
                <w:sz w:val="22"/>
                <w:szCs w:val="22"/>
                <w:lang w:val="fi-FI"/>
              </w:rPr>
            </w:pPr>
            <w:r>
              <w:rPr>
                <w:sz w:val="22"/>
                <w:szCs w:val="22"/>
                <w:lang w:val="fi-FI"/>
              </w:rPr>
            </w:r>
          </w:p>
          <w:p>
            <w:pPr>
              <w:pStyle w:val="Covertext"/>
              <w:widowControl w:val="false"/>
              <w:spacing w:before="0" w:after="0"/>
              <w:rPr>
                <w:sz w:val="22"/>
                <w:szCs w:val="22"/>
                <w:lang w:val="fi-FI"/>
              </w:rPr>
            </w:pPr>
            <w:r>
              <w:rPr>
                <w:sz w:val="22"/>
                <w:szCs w:val="22"/>
                <w:lang w:val="fi-FI"/>
              </w:rPr>
              <w:t>Tero Kivinen</w:t>
            </w:r>
          </w:p>
          <w:p>
            <w:pPr>
              <w:pStyle w:val="Covertext"/>
              <w:widowControl w:val="false"/>
              <w:spacing w:before="0" w:after="0"/>
              <w:rPr>
                <w:sz w:val="22"/>
                <w:szCs w:val="22"/>
                <w:lang w:val="fi-FI"/>
              </w:rPr>
            </w:pPr>
            <w:r>
              <w:rPr>
                <w:sz w:val="22"/>
                <w:szCs w:val="22"/>
                <w:lang w:val="fi-FI"/>
              </w:rPr>
            </w:r>
          </w:p>
        </w:tc>
        <w:tc>
          <w:tcPr>
            <w:tcW w:w="4141" w:type="dxa"/>
            <w:tcBorders>
              <w:top w:val="single" w:sz="4" w:space="0" w:color="000000"/>
            </w:tcBorders>
            <w:vAlign w:val="center"/>
          </w:tcPr>
          <w:p>
            <w:pPr>
              <w:pStyle w:val="Covertext"/>
              <w:widowControl w:val="false"/>
              <w:tabs>
                <w:tab w:val="clear" w:pos="720"/>
                <w:tab w:val="left" w:pos="1152" w:leader="none"/>
              </w:tabs>
              <w:spacing w:before="0" w:after="0"/>
              <w:rPr>
                <w:sz w:val="22"/>
                <w:szCs w:val="22"/>
                <w:lang w:val="fi-FI"/>
              </w:rPr>
            </w:pPr>
            <w:r>
              <w:rPr>
                <w:sz w:val="22"/>
                <w:szCs w:val="22"/>
                <w:lang w:val="fi-FI"/>
              </w:rPr>
            </w:r>
          </w:p>
          <w:p>
            <w:pPr>
              <w:pStyle w:val="Covertext"/>
              <w:widowControl w:val="false"/>
              <w:tabs>
                <w:tab w:val="clear" w:pos="720"/>
                <w:tab w:val="left" w:pos="1152" w:leader="none"/>
              </w:tabs>
              <w:spacing w:before="0" w:after="0"/>
              <w:rPr>
                <w:color w:val="000000" w:themeColor="text1"/>
                <w:sz w:val="22"/>
                <w:szCs w:val="22"/>
                <w:lang w:val="fi-FI" w:eastAsia="ja-JP"/>
              </w:rPr>
            </w:pPr>
            <w:r>
              <w:rPr>
                <w:rStyle w:val="InternetLink"/>
                <w:color w:val="000000" w:themeColor="text1"/>
                <w:sz w:val="22"/>
                <w:szCs w:val="22"/>
                <w:u w:val="none"/>
                <w:lang w:val="fi-FI" w:eastAsia="ja-JP"/>
              </w:rPr>
              <w:t>E-Mail: kivinen@iki.fi</w:t>
            </w:r>
          </w:p>
          <w:p>
            <w:pPr>
              <w:pStyle w:val="Covertext"/>
              <w:widowControl w:val="false"/>
              <w:tabs>
                <w:tab w:val="clear" w:pos="720"/>
                <w:tab w:val="left" w:pos="1152" w:leader="none"/>
              </w:tabs>
              <w:spacing w:before="0" w:after="0"/>
              <w:rPr>
                <w:sz w:val="22"/>
                <w:szCs w:val="22"/>
                <w:lang w:val="fi-FI"/>
              </w:rPr>
            </w:pPr>
            <w:r>
              <w:rPr>
                <w:sz w:val="22"/>
                <w:szCs w:val="22"/>
                <w:lang w:val="fi-FI"/>
              </w:rPr>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Abstract</w:t>
            </w:r>
          </w:p>
        </w:tc>
        <w:tc>
          <w:tcPr>
            <w:tcW w:w="8196" w:type="dxa"/>
            <w:gridSpan w:val="2"/>
            <w:tcBorders>
              <w:top w:val="single" w:sz="6" w:space="0" w:color="000000"/>
            </w:tcBorders>
            <w:vAlign w:val="center"/>
          </w:tcPr>
          <w:p>
            <w:pPr>
              <w:pStyle w:val="Covertext"/>
              <w:widowControl w:val="false"/>
              <w:spacing w:before="120" w:after="120"/>
              <w:rPr>
                <w:sz w:val="22"/>
              </w:rPr>
            </w:pPr>
            <w:r>
              <w:rPr>
                <w:sz w:val="22"/>
              </w:rPr>
              <w:t>Responses to the comments received from IEEE editors to the TG4me draft.</w:t>
            </w:r>
          </w:p>
        </w:tc>
      </w:tr>
      <w:tr>
        <w:trPr/>
        <w:tc>
          <w:tcPr>
            <w:tcW w:w="1254" w:type="dxa"/>
            <w:tcBorders>
              <w:top w:val="single" w:sz="6" w:space="0" w:color="000000"/>
            </w:tcBorders>
            <w:vAlign w:val="center"/>
          </w:tcPr>
          <w:p>
            <w:pPr>
              <w:pStyle w:val="Covertext"/>
              <w:widowControl w:val="false"/>
              <w:spacing w:before="120" w:after="120"/>
              <w:rPr>
                <w:sz w:val="22"/>
              </w:rPr>
            </w:pPr>
            <w:r>
              <w:rPr>
                <w:sz w:val="22"/>
              </w:rPr>
              <w:t>Purpose</w:t>
            </w:r>
          </w:p>
        </w:tc>
        <w:tc>
          <w:tcPr>
            <w:tcW w:w="8196" w:type="dxa"/>
            <w:gridSpan w:val="2"/>
            <w:tcBorders>
              <w:top w:val="single" w:sz="6" w:space="0" w:color="000000"/>
            </w:tcBorders>
            <w:vAlign w:val="center"/>
          </w:tcPr>
          <w:p>
            <w:pPr>
              <w:pStyle w:val="Covertext"/>
              <w:widowControl w:val="false"/>
              <w:spacing w:before="120" w:after="120"/>
              <w:rPr>
                <w:sz w:val="22"/>
                <w:szCs w:val="22"/>
              </w:rPr>
            </w:pPr>
            <w:r>
              <w:rPr>
                <w:sz w:val="22"/>
                <w:szCs w:val="22"/>
              </w:rPr>
              <w:t>Provide guidance to the IEEE editors to finish the editing of the TG4me draft.</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Notice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trPr/>
        <w:tc>
          <w:tcPr>
            <w:tcW w:w="1254" w:type="dxa"/>
            <w:tcBorders>
              <w:top w:val="single" w:sz="6" w:space="0" w:color="000000"/>
              <w:bottom w:val="single" w:sz="6" w:space="0" w:color="000000"/>
            </w:tcBorders>
            <w:vAlign w:val="center"/>
          </w:tcPr>
          <w:p>
            <w:pPr>
              <w:pStyle w:val="Covertext"/>
              <w:widowControl w:val="false"/>
              <w:spacing w:before="120" w:after="120"/>
              <w:rPr>
                <w:sz w:val="22"/>
              </w:rPr>
            </w:pPr>
            <w:r>
              <w:rPr>
                <w:sz w:val="22"/>
              </w:rPr>
              <w:t>Release</w:t>
            </w:r>
          </w:p>
        </w:tc>
        <w:tc>
          <w:tcPr>
            <w:tcW w:w="8196" w:type="dxa"/>
            <w:gridSpan w:val="2"/>
            <w:tcBorders>
              <w:top w:val="single" w:sz="6" w:space="0" w:color="000000"/>
              <w:bottom w:val="single" w:sz="6" w:space="0" w:color="000000"/>
            </w:tcBorders>
            <w:vAlign w:val="center"/>
          </w:tcPr>
          <w:p>
            <w:pPr>
              <w:pStyle w:val="Covertext"/>
              <w:widowControl w:val="false"/>
              <w:spacing w:before="120" w:after="120"/>
              <w:jc w:val="both"/>
              <w:rPr>
                <w:sz w:val="22"/>
              </w:rPr>
            </w:pPr>
            <w:r>
              <w:rPr>
                <w:sz w:val="22"/>
              </w:rPr>
              <w:t>The contributor acknowledges and accepts that this contribution becomes the property of IEEE and may be made publicly available by P802.15.</w:t>
            </w:r>
          </w:p>
        </w:tc>
      </w:tr>
    </w:tbl>
    <w:p>
      <w:pPr>
        <w:pStyle w:val="Heading2"/>
        <w:numPr>
          <w:ilvl w:val="0"/>
          <w:numId w:val="0"/>
        </w:numPr>
        <w:ind w:left="576" w:hanging="0"/>
        <w:rPr/>
      </w:pPr>
      <w:r>
        <w:rPr/>
      </w:r>
      <w:bookmarkStart w:id="0" w:name="20150917012124-47969-hx41z00j"/>
      <w:bookmarkStart w:id="1" w:name="20150917012124-47969-hx41z00j"/>
      <w:bookmarkEnd w:id="1"/>
      <w:r>
        <w:br w:type="page"/>
      </w:r>
    </w:p>
    <w:p>
      <w:pPr>
        <w:pStyle w:val="IEEEHeading1"/>
        <w:numPr>
          <w:ilvl w:val="0"/>
          <w:numId w:val="3"/>
        </w:numPr>
        <w:rPr>
          <w:sz w:val="36"/>
          <w:szCs w:val="22"/>
        </w:rPr>
      </w:pPr>
      <w:r>
        <w:rPr/>
        <w:t>Responses to comments</w:t>
      </w:r>
    </w:p>
    <w:p>
      <w:pPr>
        <w:pStyle w:val="IEEEHeading2"/>
        <w:numPr>
          <w:ilvl w:val="1"/>
          <w:numId w:val="3"/>
        </w:numPr>
        <w:rPr>
          <w:sz w:val="36"/>
          <w:szCs w:val="22"/>
        </w:rPr>
      </w:pPr>
      <w:r>
        <w:rPr/>
        <w:t>General</w:t>
      </w:r>
    </w:p>
    <w:p>
      <w:pPr>
        <w:pStyle w:val="IEEEText"/>
        <w:rPr>
          <w:sz w:val="36"/>
          <w:szCs w:val="22"/>
        </w:rPr>
      </w:pPr>
      <w:r>
        <w:rPr/>
        <w:t>This document contains responses to the comments from the IEEE editors. The comments in the PDF were extracted so that they show the Page number, the comment itself, and the location of the annotation on the page (lower left corner is x=0%, y=0%, and upper right corner is x=100%, y=100%).</w:t>
      </w:r>
    </w:p>
    <w:p>
      <w:pPr>
        <w:pStyle w:val="IEEEText"/>
        <w:rPr>
          <w:sz w:val="36"/>
          <w:szCs w:val="22"/>
        </w:rPr>
      </w:pPr>
      <w:r>
        <w:rPr/>
        <w:t>Responses are grouped in five groups:</w:t>
      </w:r>
    </w:p>
    <w:p>
      <w:pPr>
        <w:pStyle w:val="IEEEText"/>
        <w:numPr>
          <w:ilvl w:val="0"/>
          <w:numId w:val="4"/>
        </w:numPr>
        <w:rPr/>
      </w:pPr>
      <w:r>
        <w:rPr>
          <w:rStyle w:val="IEEEListC"/>
        </w:rPr>
        <w:t xml:space="preserve">Editorial changes already done in the draft, which were ok, </w:t>
      </w:r>
      <w:r>
        <w:rPr>
          <w:rStyle w:val="IEEEListC"/>
        </w:rPr>
        <w:t xml:space="preserve">listed in </w:t>
      </w:r>
      <w:r>
        <w:rPr>
          <w:rStyle w:val="IEEEListC"/>
        </w:rPr>
        <w:fldChar w:fldCharType="begin"/>
      </w:r>
      <w:r>
        <w:rPr>
          <w:rStyle w:val="IEEEListC"/>
        </w:rPr>
        <w:instrText xml:space="preserve"> REF __RefHeading___Toc8037_3531304375 \r \h </w:instrText>
      </w:r>
      <w:r>
        <w:rPr>
          <w:rStyle w:val="IEEEListC"/>
        </w:rPr>
        <w:fldChar w:fldCharType="separate"/>
      </w:r>
      <w:r>
        <w:rPr>
          <w:rStyle w:val="IEEEListC"/>
        </w:rPr>
        <w:t xml:space="preserve"> 1.2 </w:t>
      </w:r>
      <w:r>
        <w:rPr>
          <w:rStyle w:val="IEEEListC"/>
        </w:rPr>
        <w:fldChar w:fldCharType="end"/>
      </w:r>
      <w:r>
        <w:rPr>
          <w:rStyle w:val="IEEEListC"/>
        </w:rPr>
        <w:t>.</w:t>
      </w:r>
    </w:p>
    <w:p>
      <w:pPr>
        <w:pStyle w:val="IEEEText"/>
        <w:numPr>
          <w:ilvl w:val="0"/>
          <w:numId w:val="4"/>
        </w:numPr>
        <w:rPr/>
      </w:pPr>
      <w:r>
        <w:rPr>
          <w:rStyle w:val="IEEEListC"/>
        </w:rPr>
        <w:t xml:space="preserve">Editorial changes which were not yet done, but can be done, </w:t>
      </w:r>
      <w:r>
        <w:rPr>
          <w:rStyle w:val="IEEEListC"/>
        </w:rPr>
        <w:t xml:space="preserve">listed in </w:t>
      </w:r>
      <w:r>
        <w:rPr>
          <w:rStyle w:val="IEEEListC"/>
        </w:rPr>
        <w:fldChar w:fldCharType="begin"/>
      </w:r>
      <w:r>
        <w:rPr>
          <w:rStyle w:val="IEEEListC"/>
        </w:rPr>
        <w:instrText xml:space="preserve"> REF __RefHeading___Toc8039_3531304375 \r \h </w:instrText>
      </w:r>
      <w:r>
        <w:rPr>
          <w:rStyle w:val="IEEEListC"/>
        </w:rPr>
        <w:fldChar w:fldCharType="separate"/>
      </w:r>
      <w:r>
        <w:rPr>
          <w:rStyle w:val="IEEEListC"/>
        </w:rPr>
        <w:t xml:space="preserve"> 1.3 </w:t>
      </w:r>
      <w:r>
        <w:rPr>
          <w:rStyle w:val="IEEEListC"/>
        </w:rPr>
        <w:fldChar w:fldCharType="end"/>
      </w:r>
      <w:r>
        <w:rPr>
          <w:rStyle w:val="IEEEListC"/>
        </w:rPr>
        <w:t>.</w:t>
      </w:r>
    </w:p>
    <w:p>
      <w:pPr>
        <w:pStyle w:val="IEEEText"/>
        <w:numPr>
          <w:ilvl w:val="0"/>
          <w:numId w:val="4"/>
        </w:numPr>
        <w:rPr/>
      </w:pPr>
      <w:r>
        <w:rPr>
          <w:rStyle w:val="IEEEListC"/>
        </w:rPr>
        <w:t xml:space="preserve">Additional editorials changes to be done, </w:t>
      </w:r>
      <w:r>
        <w:rPr>
          <w:rStyle w:val="IEEEListC"/>
        </w:rPr>
        <w:t xml:space="preserve">listed in </w:t>
      </w:r>
      <w:r>
        <w:rPr>
          <w:rStyle w:val="IEEEListC"/>
        </w:rPr>
        <w:fldChar w:fldCharType="begin"/>
      </w:r>
      <w:r>
        <w:rPr>
          <w:rStyle w:val="IEEEListC"/>
        </w:rPr>
        <w:instrText xml:space="preserve"> REF __RefHeading___Toc8041_3531304375 \r \h </w:instrText>
      </w:r>
      <w:r>
        <w:rPr>
          <w:rStyle w:val="IEEEListC"/>
        </w:rPr>
        <w:fldChar w:fldCharType="separate"/>
      </w:r>
      <w:r>
        <w:rPr>
          <w:rStyle w:val="IEEEListC"/>
        </w:rPr>
        <w:t xml:space="preserve"> 1.4 </w:t>
      </w:r>
      <w:r>
        <w:rPr>
          <w:rStyle w:val="IEEEListC"/>
        </w:rPr>
        <w:fldChar w:fldCharType="end"/>
      </w:r>
      <w:r>
        <w:rPr>
          <w:rStyle w:val="IEEEListC"/>
        </w:rPr>
        <w:t>.</w:t>
      </w:r>
    </w:p>
    <w:p>
      <w:pPr>
        <w:pStyle w:val="IEEEText"/>
        <w:numPr>
          <w:ilvl w:val="0"/>
          <w:numId w:val="4"/>
        </w:numPr>
        <w:rPr/>
      </w:pPr>
      <w:r>
        <w:rPr>
          <w:rStyle w:val="IEEEListC"/>
        </w:rPr>
        <w:t xml:space="preserve">Responses to comments where nothing is to be done, </w:t>
      </w:r>
      <w:r>
        <w:rPr>
          <w:rStyle w:val="IEEEListC"/>
        </w:rPr>
        <w:t xml:space="preserve">listed in </w:t>
      </w:r>
      <w:r>
        <w:rPr>
          <w:rStyle w:val="IEEEListC"/>
        </w:rPr>
        <w:fldChar w:fldCharType="begin"/>
      </w:r>
      <w:r>
        <w:rPr>
          <w:rStyle w:val="IEEEListC"/>
        </w:rPr>
        <w:instrText xml:space="preserve"> REF __RefHeading___Toc8043_3531304375 \r \h </w:instrText>
      </w:r>
      <w:r>
        <w:rPr>
          <w:rStyle w:val="IEEEListC"/>
        </w:rPr>
        <w:fldChar w:fldCharType="separate"/>
      </w:r>
      <w:r>
        <w:rPr>
          <w:rStyle w:val="IEEEListC"/>
        </w:rPr>
        <w:t xml:space="preserve"> 1.5 </w:t>
      </w:r>
      <w:r>
        <w:rPr>
          <w:rStyle w:val="IEEEListC"/>
        </w:rPr>
        <w:fldChar w:fldCharType="end"/>
      </w:r>
      <w:r>
        <w:rPr>
          <w:rStyle w:val="IEEEListC"/>
        </w:rPr>
        <w:t>.</w:t>
      </w:r>
    </w:p>
    <w:p>
      <w:pPr>
        <w:pStyle w:val="IEEEText"/>
        <w:numPr>
          <w:ilvl w:val="0"/>
          <w:numId w:val="4"/>
        </w:numPr>
        <w:rPr/>
      </w:pPr>
      <w:r>
        <w:rPr>
          <w:rStyle w:val="IEEEListC"/>
        </w:rPr>
        <w:t xml:space="preserve">Technical changes, which cannot be done now, and will be done later in next revision or corrigendum, </w:t>
      </w:r>
      <w:r>
        <w:rPr>
          <w:rStyle w:val="IEEEListC"/>
        </w:rPr>
        <w:t xml:space="preserve">listed in </w:t>
      </w:r>
      <w:r>
        <w:rPr>
          <w:rStyle w:val="IEEEListC"/>
        </w:rPr>
        <w:fldChar w:fldCharType="begin"/>
      </w:r>
      <w:r>
        <w:rPr>
          <w:rStyle w:val="IEEEListC"/>
        </w:rPr>
        <w:instrText xml:space="preserve"> REF __RefHeading___Toc8045_3531304375 \r \h </w:instrText>
      </w:r>
      <w:r>
        <w:rPr>
          <w:rStyle w:val="IEEEListC"/>
        </w:rPr>
        <w:fldChar w:fldCharType="separate"/>
      </w:r>
      <w:r>
        <w:rPr>
          <w:rStyle w:val="IEEEListC"/>
        </w:rPr>
        <w:t xml:space="preserve"> 1.6 </w:t>
      </w:r>
      <w:r>
        <w:rPr>
          <w:rStyle w:val="IEEEListC"/>
        </w:rPr>
        <w:fldChar w:fldCharType="end"/>
      </w:r>
      <w:r>
        <w:rPr>
          <w:rStyle w:val="IEEEListC"/>
        </w:rPr>
        <w:t>.</w:t>
      </w:r>
    </w:p>
    <w:p>
      <w:pPr>
        <w:pStyle w:val="IEEEHeading2"/>
        <w:widowControl/>
        <w:numPr>
          <w:ilvl w:val="0"/>
          <w:numId w:val="0"/>
        </w:numPr>
        <w:suppressAutoHyphens w:val="true"/>
        <w:jc w:val="left"/>
        <w:rPr>
          <w:sz w:val="36"/>
          <w:szCs w:val="22"/>
        </w:rPr>
      </w:pPr>
      <w:r>
        <w:rPr/>
      </w:r>
      <w:r>
        <w:br w:type="page"/>
      </w:r>
    </w:p>
    <w:p>
      <w:pPr>
        <w:pStyle w:val="IEEEHeading2"/>
        <w:numPr>
          <w:ilvl w:val="1"/>
          <w:numId w:val="3"/>
        </w:numPr>
        <w:rPr>
          <w:sz w:val="36"/>
          <w:szCs w:val="22"/>
        </w:rPr>
      </w:pPr>
      <w:bookmarkStart w:id="2" w:name="__RefHeading___Toc8037_3531304375"/>
      <w:bookmarkEnd w:id="2"/>
      <w:r>
        <w:rPr/>
        <w:t>Editorial changes already done in the draft</w:t>
      </w:r>
    </w:p>
    <w:p>
      <w:pPr>
        <w:pStyle w:val="IEEEHeading3"/>
        <w:numPr>
          <w:ilvl w:val="2"/>
          <w:numId w:val="3"/>
        </w:numPr>
        <w:rPr>
          <w:sz w:val="36"/>
          <w:szCs w:val="22"/>
        </w:rPr>
      </w:pPr>
      <w:r>
        <w:rPr/>
        <w:t>Alphabetical order</w:t>
      </w:r>
    </w:p>
    <w:p>
      <w:pPr>
        <w:pStyle w:val="IEEEComments"/>
        <w:numPr>
          <w:ilvl w:val="0"/>
          <w:numId w:val="6"/>
        </w:numPr>
        <w:rPr>
          <w:rFonts w:ascii="Times New Roman" w:hAnsi="Times New Roman"/>
          <w:sz w:val="22"/>
          <w:szCs w:val="22"/>
        </w:rPr>
      </w:pPr>
      <w:r>
        <w:rPr/>
        <w:t>Page 40 Alphabetical order (x = 15%, y = 59%)</w:t>
      </w:r>
    </w:p>
    <w:p>
      <w:pPr>
        <w:pStyle w:val="IEEEComments"/>
        <w:numPr>
          <w:ilvl w:val="0"/>
          <w:numId w:val="6"/>
        </w:numPr>
        <w:rPr>
          <w:rFonts w:ascii="Times New Roman" w:hAnsi="Times New Roman"/>
          <w:sz w:val="22"/>
          <w:szCs w:val="22"/>
        </w:rPr>
      </w:pPr>
      <w:r>
        <w:rPr/>
        <w:t>Page 41 Alphabetical order (x = 16%, y = 52%)</w:t>
      </w:r>
    </w:p>
    <w:p>
      <w:pPr>
        <w:pStyle w:val="IEEEComments"/>
        <w:numPr>
          <w:ilvl w:val="0"/>
          <w:numId w:val="6"/>
        </w:numPr>
        <w:rPr>
          <w:rFonts w:ascii="Times New Roman" w:hAnsi="Times New Roman"/>
          <w:sz w:val="22"/>
          <w:szCs w:val="22"/>
        </w:rPr>
      </w:pPr>
      <w:r>
        <w:rPr/>
        <w:t>Page 41 Alphabetical order (x = 16%, y = 28%)</w:t>
      </w:r>
    </w:p>
    <w:p>
      <w:pPr>
        <w:pStyle w:val="IEEEComments"/>
        <w:numPr>
          <w:ilvl w:val="0"/>
          <w:numId w:val="6"/>
        </w:numPr>
        <w:rPr>
          <w:rFonts w:ascii="Times New Roman" w:hAnsi="Times New Roman"/>
          <w:sz w:val="22"/>
          <w:szCs w:val="22"/>
        </w:rPr>
      </w:pPr>
      <w:r>
        <w:rPr/>
        <w:t>Page 42 Alphabetical order (x = 16%, y = 88%)</w:t>
      </w:r>
    </w:p>
    <w:p>
      <w:pPr>
        <w:pStyle w:val="IEEEComments"/>
        <w:numPr>
          <w:ilvl w:val="0"/>
          <w:numId w:val="6"/>
        </w:numPr>
        <w:rPr>
          <w:rFonts w:ascii="Times New Roman" w:hAnsi="Times New Roman"/>
          <w:sz w:val="22"/>
          <w:szCs w:val="22"/>
        </w:rPr>
      </w:pPr>
      <w:r>
        <w:rPr/>
        <w:t>Page 43 Alphabetical order (x = 16%, y = 75%)</w:t>
      </w:r>
    </w:p>
    <w:p>
      <w:pPr>
        <w:pStyle w:val="IEEEComments"/>
        <w:numPr>
          <w:ilvl w:val="0"/>
          <w:numId w:val="6"/>
        </w:numPr>
        <w:rPr>
          <w:rFonts w:ascii="Times New Roman" w:hAnsi="Times New Roman"/>
          <w:sz w:val="22"/>
          <w:szCs w:val="22"/>
        </w:rPr>
      </w:pPr>
      <w:r>
        <w:rPr/>
        <w:t>Page 43 Alphabetical order (x = 16%, y = 52%)</w:t>
      </w:r>
    </w:p>
    <w:p>
      <w:pPr>
        <w:pStyle w:val="IEEEComments"/>
        <w:numPr>
          <w:ilvl w:val="0"/>
          <w:numId w:val="6"/>
        </w:numPr>
        <w:rPr>
          <w:rFonts w:ascii="Times New Roman" w:hAnsi="Times New Roman"/>
          <w:sz w:val="22"/>
          <w:szCs w:val="22"/>
        </w:rPr>
      </w:pPr>
      <w:r>
        <w:rPr/>
        <w:t>Page 43 Alphabetical order (x = 16%, y = 18%)</w:t>
      </w:r>
    </w:p>
    <w:p>
      <w:pPr>
        <w:pStyle w:val="IEEEComments"/>
        <w:numPr>
          <w:ilvl w:val="0"/>
          <w:numId w:val="6"/>
        </w:numPr>
        <w:rPr>
          <w:rFonts w:ascii="Times New Roman" w:hAnsi="Times New Roman"/>
          <w:sz w:val="22"/>
          <w:szCs w:val="22"/>
        </w:rPr>
      </w:pPr>
      <w:r>
        <w:rPr/>
        <w:t>Page 43 Alphabetical order (x = 16%, y = 16%)</w:t>
      </w:r>
    </w:p>
    <w:p>
      <w:pPr>
        <w:pStyle w:val="IEEEComments"/>
        <w:numPr>
          <w:ilvl w:val="0"/>
          <w:numId w:val="6"/>
        </w:numPr>
        <w:rPr>
          <w:rFonts w:ascii="Times New Roman" w:hAnsi="Times New Roman"/>
          <w:sz w:val="22"/>
          <w:szCs w:val="22"/>
        </w:rPr>
      </w:pPr>
      <w:r>
        <w:rPr/>
        <w:t>Page 44 Alphabetical order (x = 16%, y = 36%)</w:t>
      </w:r>
    </w:p>
    <w:p>
      <w:pPr>
        <w:pStyle w:val="IEEEComments"/>
        <w:numPr>
          <w:ilvl w:val="0"/>
          <w:numId w:val="6"/>
        </w:numPr>
        <w:rPr>
          <w:rFonts w:ascii="Times New Roman" w:hAnsi="Times New Roman"/>
          <w:sz w:val="22"/>
          <w:szCs w:val="22"/>
        </w:rPr>
      </w:pPr>
      <w:r>
        <w:rPr/>
        <w:t>Page 45 Alphabetical order (x = 16%, y = 70%)</w:t>
      </w:r>
    </w:p>
    <w:p>
      <w:pPr>
        <w:pStyle w:val="IEEEResponse"/>
        <w:rPr>
          <w:rFonts w:ascii="Times New Roman" w:hAnsi="Times New Roman"/>
          <w:sz w:val="22"/>
          <w:szCs w:val="22"/>
        </w:rPr>
      </w:pPr>
      <w:r>
        <w:rPr/>
        <w:t>All of those are ok.</w:t>
      </w:r>
    </w:p>
    <w:p>
      <w:pPr>
        <w:pStyle w:val="IEEEHeading3"/>
        <w:numPr>
          <w:ilvl w:val="2"/>
          <w:numId w:val="3"/>
        </w:numPr>
        <w:rPr>
          <w:rFonts w:ascii="Times New Roman" w:hAnsi="Times New Roman"/>
          <w:sz w:val="22"/>
          <w:szCs w:val="22"/>
        </w:rPr>
      </w:pPr>
      <w:r>
        <w:rPr/>
        <w:t>IEEE Std</w:t>
      </w:r>
    </w:p>
    <w:p>
      <w:pPr>
        <w:pStyle w:val="IEEEComments"/>
        <w:numPr>
          <w:ilvl w:val="0"/>
          <w:numId w:val="6"/>
        </w:numPr>
        <w:rPr>
          <w:rFonts w:ascii="Times New Roman" w:hAnsi="Times New Roman"/>
          <w:sz w:val="22"/>
          <w:szCs w:val="22"/>
        </w:rPr>
      </w:pPr>
      <w:r>
        <w:rPr/>
        <w:t>Page 50 When referring to the IEEE standard itself, "Std" is included, but when referring to an object defined in the IEEE standard, "Std" is omitted. (x = 51%, y = 59%)</w:t>
      </w:r>
    </w:p>
    <w:p>
      <w:pPr>
        <w:pStyle w:val="IEEEResponse"/>
        <w:rPr>
          <w:rFonts w:ascii="Times New Roman" w:hAnsi="Times New Roman"/>
          <w:sz w:val="22"/>
          <w:szCs w:val="22"/>
        </w:rPr>
      </w:pPr>
      <w:r>
        <w:rPr/>
        <w:t>Ok.</w:t>
      </w:r>
    </w:p>
    <w:p>
      <w:pPr>
        <w:pStyle w:val="IEEEHeading3"/>
        <w:numPr>
          <w:ilvl w:val="2"/>
          <w:numId w:val="3"/>
        </w:numPr>
        <w:rPr>
          <w:rFonts w:ascii="Times New Roman" w:hAnsi="Times New Roman"/>
          <w:sz w:val="22"/>
          <w:szCs w:val="22"/>
        </w:rPr>
      </w:pPr>
      <w:r>
        <w:rPr/>
        <w:t>Commas after parameters</w:t>
      </w:r>
    </w:p>
    <w:p>
      <w:pPr>
        <w:pStyle w:val="IEEEComments"/>
        <w:numPr>
          <w:ilvl w:val="0"/>
          <w:numId w:val="6"/>
        </w:numPr>
        <w:rPr>
          <w:rFonts w:ascii="Times New Roman" w:hAnsi="Times New Roman"/>
          <w:sz w:val="22"/>
          <w:szCs w:val="22"/>
        </w:rPr>
      </w:pPr>
      <w:r>
        <w:rPr/>
        <w:t>Page 126 A comma added after this parameter.  ok? (x = 44%, y = 35%)</w:t>
      </w:r>
    </w:p>
    <w:p>
      <w:pPr>
        <w:pStyle w:val="IEEEComments"/>
        <w:numPr>
          <w:ilvl w:val="0"/>
          <w:numId w:val="6"/>
        </w:numPr>
        <w:rPr>
          <w:rFonts w:ascii="Times New Roman" w:hAnsi="Times New Roman"/>
          <w:sz w:val="22"/>
          <w:szCs w:val="22"/>
        </w:rPr>
      </w:pPr>
      <w:r>
        <w:rPr/>
        <w:t>Page 129 A comma added after this parameter.  ok? (x = 44%, y = 34%)</w:t>
      </w:r>
    </w:p>
    <w:p>
      <w:pPr>
        <w:pStyle w:val="IEEEComments"/>
        <w:numPr>
          <w:ilvl w:val="0"/>
          <w:numId w:val="6"/>
        </w:numPr>
        <w:rPr>
          <w:rFonts w:ascii="Times New Roman" w:hAnsi="Times New Roman"/>
          <w:sz w:val="22"/>
          <w:szCs w:val="22"/>
        </w:rPr>
      </w:pPr>
      <w:r>
        <w:rPr/>
        <w:t>Page 145 A comma added after this parameter.  ok? (x = 44%, y = 24%)</w:t>
      </w:r>
    </w:p>
    <w:p>
      <w:pPr>
        <w:pStyle w:val="IEEEComments"/>
        <w:numPr>
          <w:ilvl w:val="0"/>
          <w:numId w:val="6"/>
        </w:numPr>
        <w:rPr>
          <w:rFonts w:ascii="Times New Roman" w:hAnsi="Times New Roman"/>
          <w:sz w:val="22"/>
          <w:szCs w:val="22"/>
        </w:rPr>
      </w:pPr>
      <w:r>
        <w:rPr/>
        <w:t>Page 253 A comma added after this parameter.  ok? (x = 44%, y = 68%)</w:t>
      </w:r>
    </w:p>
    <w:p>
      <w:pPr>
        <w:pStyle w:val="IEEEComments"/>
        <w:numPr>
          <w:ilvl w:val="0"/>
          <w:numId w:val="6"/>
        </w:numPr>
        <w:rPr>
          <w:rFonts w:ascii="Times New Roman" w:hAnsi="Times New Roman"/>
          <w:sz w:val="22"/>
          <w:szCs w:val="22"/>
        </w:rPr>
      </w:pPr>
      <w:r>
        <w:rPr/>
        <w:t>Page 254 A comma added after this parameter.  ok? (x = 44%, y = 47%)</w:t>
      </w:r>
    </w:p>
    <w:p>
      <w:pPr>
        <w:pStyle w:val="IEEEComments"/>
        <w:numPr>
          <w:ilvl w:val="0"/>
          <w:numId w:val="6"/>
        </w:numPr>
        <w:rPr>
          <w:rFonts w:ascii="Times New Roman" w:hAnsi="Times New Roman"/>
          <w:sz w:val="22"/>
          <w:szCs w:val="22"/>
        </w:rPr>
      </w:pPr>
      <w:r>
        <w:rPr/>
        <w:t>Page 431 A comma added after this parameter.  ok? (x = 44%, y = 54%)</w:t>
      </w:r>
    </w:p>
    <w:p>
      <w:pPr>
        <w:pStyle w:val="IEEEComments"/>
        <w:numPr>
          <w:ilvl w:val="0"/>
          <w:numId w:val="6"/>
        </w:numPr>
        <w:rPr>
          <w:rFonts w:ascii="Times New Roman" w:hAnsi="Times New Roman"/>
          <w:sz w:val="22"/>
          <w:szCs w:val="22"/>
        </w:rPr>
      </w:pPr>
      <w:r>
        <w:rPr/>
        <w:t>Page 434 A comma added after this parameter.  ok? (x = 47%, y = 62%)</w:t>
      </w:r>
    </w:p>
    <w:p>
      <w:pPr>
        <w:pStyle w:val="IEEEComments"/>
        <w:numPr>
          <w:ilvl w:val="0"/>
          <w:numId w:val="6"/>
        </w:numPr>
        <w:rPr>
          <w:rFonts w:ascii="Times New Roman" w:hAnsi="Times New Roman"/>
          <w:sz w:val="22"/>
          <w:szCs w:val="22"/>
        </w:rPr>
      </w:pPr>
      <w:r>
        <w:rPr/>
        <w:t>Page 435 A comma added after this parameter.  ok? (x = 44%, y = 84%)</w:t>
      </w:r>
    </w:p>
    <w:p>
      <w:pPr>
        <w:pStyle w:val="IEEEComments"/>
        <w:numPr>
          <w:ilvl w:val="0"/>
          <w:numId w:val="6"/>
        </w:numPr>
        <w:rPr>
          <w:rFonts w:ascii="Times New Roman" w:hAnsi="Times New Roman"/>
          <w:sz w:val="22"/>
          <w:szCs w:val="22"/>
        </w:rPr>
      </w:pPr>
      <w:r>
        <w:rPr/>
        <w:t>Page 438 A comma added after this parameter.  ok? (x = 44%, y = 74%)</w:t>
      </w:r>
    </w:p>
    <w:p>
      <w:pPr>
        <w:pStyle w:val="IEEEComments"/>
        <w:numPr>
          <w:ilvl w:val="0"/>
          <w:numId w:val="6"/>
        </w:numPr>
        <w:rPr>
          <w:rFonts w:ascii="Times New Roman" w:hAnsi="Times New Roman"/>
          <w:sz w:val="22"/>
          <w:szCs w:val="22"/>
        </w:rPr>
      </w:pPr>
      <w:r>
        <w:rPr/>
        <w:t>Page 563 A comma added after this parameter.  ok? (x = 44%, y = 65%)</w:t>
      </w:r>
    </w:p>
    <w:p>
      <w:pPr>
        <w:pStyle w:val="IEEEResponse"/>
        <w:rPr>
          <w:rFonts w:ascii="Times New Roman" w:hAnsi="Times New Roman"/>
          <w:sz w:val="22"/>
          <w:szCs w:val="22"/>
        </w:rPr>
      </w:pPr>
      <w:r>
        <w:rPr/>
        <w:t>All ok.</w:t>
      </w:r>
    </w:p>
    <w:p>
      <w:pPr>
        <w:pStyle w:val="IEEEHeading3"/>
        <w:numPr>
          <w:ilvl w:val="2"/>
          <w:numId w:val="3"/>
        </w:numPr>
        <w:rPr>
          <w:rFonts w:ascii="Times New Roman" w:hAnsi="Times New Roman"/>
          <w:sz w:val="22"/>
          <w:szCs w:val="22"/>
        </w:rPr>
      </w:pPr>
      <w:r>
        <w:rPr/>
        <w:t>Hex symbols</w:t>
      </w:r>
    </w:p>
    <w:p>
      <w:pPr>
        <w:pStyle w:val="IEEEComments"/>
        <w:numPr>
          <w:ilvl w:val="0"/>
          <w:numId w:val="6"/>
        </w:numPr>
        <w:rPr>
          <w:rFonts w:ascii="Times New Roman" w:hAnsi="Times New Roman"/>
          <w:sz w:val="22"/>
          <w:szCs w:val="22"/>
        </w:rPr>
      </w:pPr>
      <w:r>
        <w:rPr/>
        <w:t>Page 107 For consistency with other hex symbols, changed to "9e".  ok? (x = 66%, y = 90%)</w:t>
      </w:r>
    </w:p>
    <w:p>
      <w:pPr>
        <w:pStyle w:val="IEEEComments"/>
        <w:numPr>
          <w:ilvl w:val="0"/>
          <w:numId w:val="6"/>
        </w:numPr>
        <w:rPr>
          <w:rFonts w:ascii="Times New Roman" w:hAnsi="Times New Roman"/>
          <w:sz w:val="22"/>
          <w:szCs w:val="22"/>
        </w:rPr>
      </w:pPr>
      <w:r>
        <w:rPr/>
        <w:t>Page 276 Changed to "ff" to match hex characters throughout document. (x = 43%, y = 71%)</w:t>
      </w:r>
    </w:p>
    <w:p>
      <w:pPr>
        <w:pStyle w:val="IEEEComments"/>
        <w:numPr>
          <w:ilvl w:val="0"/>
          <w:numId w:val="6"/>
        </w:numPr>
        <w:rPr>
          <w:rFonts w:ascii="Times New Roman" w:hAnsi="Times New Roman"/>
          <w:sz w:val="22"/>
          <w:szCs w:val="22"/>
        </w:rPr>
      </w:pPr>
      <w:r>
        <w:rPr/>
        <w:t>Page 338 For consistency with other hex symbols, changed to "493e0".  ok? (x = 80%, y = 60%)</w:t>
      </w:r>
    </w:p>
    <w:p>
      <w:pPr>
        <w:pStyle w:val="IEEEComments"/>
        <w:numPr>
          <w:ilvl w:val="0"/>
          <w:numId w:val="6"/>
        </w:numPr>
        <w:rPr>
          <w:rFonts w:ascii="Times New Roman" w:hAnsi="Times New Roman"/>
          <w:sz w:val="22"/>
          <w:szCs w:val="22"/>
        </w:rPr>
      </w:pPr>
      <w:r>
        <w:rPr/>
        <w:t>Page 338 For consistency with other hex symbols, changed to "186a0". ok? (x = 55%, y = 55%)</w:t>
      </w:r>
    </w:p>
    <w:p>
      <w:pPr>
        <w:pStyle w:val="IEEEComments"/>
        <w:numPr>
          <w:ilvl w:val="0"/>
          <w:numId w:val="6"/>
        </w:numPr>
        <w:rPr>
          <w:rFonts w:ascii="Times New Roman" w:hAnsi="Times New Roman"/>
          <w:sz w:val="22"/>
          <w:szCs w:val="22"/>
        </w:rPr>
      </w:pPr>
      <w:r>
        <w:rPr/>
        <w:t>Page 429 For consistency with other hex symbols, changed to "3f".  ok? (x = 47%, y = 84%)</w:t>
      </w:r>
    </w:p>
    <w:p>
      <w:pPr>
        <w:pStyle w:val="IEEEComments"/>
        <w:numPr>
          <w:ilvl w:val="0"/>
          <w:numId w:val="6"/>
        </w:numPr>
        <w:rPr>
          <w:rFonts w:ascii="Times New Roman" w:hAnsi="Times New Roman"/>
          <w:sz w:val="22"/>
          <w:szCs w:val="22"/>
        </w:rPr>
      </w:pPr>
      <w:r>
        <w:rPr/>
        <w:t>Page 430 For consistency with other hex symbols, changed to "3f".  ok? (x = 48%, y = 33%)</w:t>
      </w:r>
    </w:p>
    <w:p>
      <w:pPr>
        <w:pStyle w:val="IEEEComments"/>
        <w:numPr>
          <w:ilvl w:val="0"/>
          <w:numId w:val="6"/>
        </w:numPr>
        <w:rPr>
          <w:rFonts w:ascii="Times New Roman" w:hAnsi="Times New Roman"/>
          <w:sz w:val="22"/>
          <w:szCs w:val="22"/>
        </w:rPr>
      </w:pPr>
      <w:r>
        <w:rPr/>
        <w:t>Page 432 For consistency with other hex symbols, changed to "3f".  ok? (x = 48%, y = 28%)</w:t>
      </w:r>
    </w:p>
    <w:p>
      <w:pPr>
        <w:pStyle w:val="IEEEComments"/>
        <w:numPr>
          <w:ilvl w:val="0"/>
          <w:numId w:val="6"/>
        </w:numPr>
        <w:rPr>
          <w:rFonts w:ascii="Times New Roman" w:hAnsi="Times New Roman"/>
          <w:sz w:val="22"/>
          <w:szCs w:val="22"/>
        </w:rPr>
      </w:pPr>
      <w:r>
        <w:rPr/>
        <w:t>Page 435 For consistency with other hex symbols, changed to "3f".  ok? (x = 46%, y = 32%)</w:t>
      </w:r>
    </w:p>
    <w:p>
      <w:pPr>
        <w:pStyle w:val="IEEEComments"/>
        <w:numPr>
          <w:ilvl w:val="0"/>
          <w:numId w:val="6"/>
        </w:numPr>
        <w:rPr>
          <w:rFonts w:ascii="Times New Roman" w:hAnsi="Times New Roman"/>
          <w:sz w:val="22"/>
          <w:szCs w:val="22"/>
        </w:rPr>
      </w:pPr>
      <w:r>
        <w:rPr/>
        <w:t>Page 438 For consistency with other hex symbols, changed to "3f".  ok? (x = 46%, y = 10%)</w:t>
      </w:r>
    </w:p>
    <w:p>
      <w:pPr>
        <w:pStyle w:val="IEEEComments"/>
        <w:numPr>
          <w:ilvl w:val="0"/>
          <w:numId w:val="6"/>
        </w:numPr>
        <w:rPr>
          <w:rFonts w:ascii="Times New Roman" w:hAnsi="Times New Roman"/>
          <w:sz w:val="22"/>
          <w:szCs w:val="22"/>
        </w:rPr>
      </w:pPr>
      <w:r>
        <w:rPr/>
        <w:t>Page 440 For consistency with other hex symbols, changed to "3f".  ok? (x = 49%, y = 18%)</w:t>
      </w:r>
    </w:p>
    <w:p>
      <w:pPr>
        <w:pStyle w:val="IEEEComments"/>
        <w:numPr>
          <w:ilvl w:val="0"/>
          <w:numId w:val="6"/>
        </w:numPr>
        <w:rPr>
          <w:rFonts w:ascii="Times New Roman" w:hAnsi="Times New Roman"/>
          <w:sz w:val="22"/>
          <w:szCs w:val="22"/>
        </w:rPr>
      </w:pPr>
      <w:r>
        <w:rPr/>
        <w:t>Page 482 For consistency with other hex symbols, changed to "0x0d, 0x0a".  ok? (x = 57%, y = 79%)</w:t>
      </w:r>
    </w:p>
    <w:p>
      <w:pPr>
        <w:pStyle w:val="IEEEResponse"/>
        <w:rPr>
          <w:rFonts w:ascii="Times New Roman" w:hAnsi="Times New Roman"/>
          <w:sz w:val="22"/>
          <w:szCs w:val="22"/>
        </w:rPr>
      </w:pPr>
      <w:r>
        <w:rPr/>
        <w:t>Changing all those to lowercase is ok.</w:t>
      </w:r>
    </w:p>
    <w:p>
      <w:pPr>
        <w:pStyle w:val="IEEEHeading3"/>
        <w:numPr>
          <w:ilvl w:val="2"/>
          <w:numId w:val="3"/>
        </w:numPr>
        <w:rPr>
          <w:rFonts w:ascii="Times New Roman" w:hAnsi="Times New Roman"/>
          <w:sz w:val="22"/>
          <w:szCs w:val="22"/>
        </w:rPr>
      </w:pPr>
      <w:r>
        <w:rPr/>
        <w:t>Notes</w:t>
      </w:r>
    </w:p>
    <w:p>
      <w:pPr>
        <w:pStyle w:val="IEEEComments"/>
        <w:numPr>
          <w:ilvl w:val="0"/>
          <w:numId w:val="6"/>
        </w:numPr>
        <w:rPr>
          <w:rFonts w:ascii="Times New Roman" w:hAnsi="Times New Roman"/>
          <w:sz w:val="22"/>
          <w:szCs w:val="22"/>
        </w:rPr>
      </w:pPr>
      <w:r>
        <w:rPr/>
        <w:t>Page 119 This text is not clear as to whether it is an informative NOTE or whether it is normative (Note that...).  It has been re-formatted as an informative NOTE. (x = 15%, y = 85%)</w:t>
      </w:r>
    </w:p>
    <w:p>
      <w:pPr>
        <w:pStyle w:val="IEEEComments"/>
        <w:numPr>
          <w:ilvl w:val="0"/>
          <w:numId w:val="6"/>
        </w:numPr>
        <w:rPr>
          <w:rFonts w:ascii="Times New Roman" w:hAnsi="Times New Roman"/>
          <w:sz w:val="22"/>
          <w:szCs w:val="22"/>
        </w:rPr>
      </w:pPr>
      <w:r>
        <w:rPr/>
        <w:t>Page 236 This text is not clear as to whether it is an informative NOTE or whether it is normative (Note that...).  It has been re-formatted as an informative NOTE. (x = 15%, y = 43%)</w:t>
      </w:r>
    </w:p>
    <w:p>
      <w:pPr>
        <w:pStyle w:val="IEEEComments"/>
        <w:numPr>
          <w:ilvl w:val="0"/>
          <w:numId w:val="6"/>
        </w:numPr>
        <w:rPr>
          <w:rFonts w:ascii="Times New Roman" w:hAnsi="Times New Roman"/>
          <w:sz w:val="22"/>
          <w:szCs w:val="22"/>
        </w:rPr>
      </w:pPr>
      <w:r>
        <w:rPr/>
        <w:t>Page 265 This text is not clear as to whether it is an informative NOTE or whether it is normative (Note that...).  It has been re-formatted as an informative NOTE. (x = 15%, y = 71%)</w:t>
      </w:r>
    </w:p>
    <w:p>
      <w:pPr>
        <w:pStyle w:val="IEEEComments"/>
        <w:numPr>
          <w:ilvl w:val="0"/>
          <w:numId w:val="6"/>
        </w:numPr>
        <w:rPr>
          <w:rFonts w:ascii="Times New Roman" w:hAnsi="Times New Roman"/>
          <w:sz w:val="22"/>
          <w:szCs w:val="22"/>
        </w:rPr>
      </w:pPr>
      <w:r>
        <w:rPr/>
        <w:t>Page 419 This text is not clear as to whether it is an informative NOTE or whether it is normative (Note that...).  It has been re-formatted as an informative NOTE. (x = 15%, y = 61%)</w:t>
      </w:r>
    </w:p>
    <w:p>
      <w:pPr>
        <w:pStyle w:val="IEEEComments"/>
        <w:numPr>
          <w:ilvl w:val="0"/>
          <w:numId w:val="6"/>
        </w:numPr>
        <w:rPr>
          <w:rFonts w:ascii="Times New Roman" w:hAnsi="Times New Roman"/>
          <w:sz w:val="22"/>
          <w:szCs w:val="22"/>
        </w:rPr>
      </w:pPr>
      <w:r>
        <w:rPr/>
        <w:t>Page 483 This text is not clear as to whether it is an informative NOTE or whether it is normative (Note that...).  It has been re-formatted as an informative NOTE. (x = 15%, y = 15%)</w:t>
      </w:r>
    </w:p>
    <w:p>
      <w:pPr>
        <w:pStyle w:val="IEEEComments"/>
        <w:numPr>
          <w:ilvl w:val="0"/>
          <w:numId w:val="6"/>
        </w:numPr>
        <w:rPr>
          <w:rFonts w:ascii="Times New Roman" w:hAnsi="Times New Roman"/>
          <w:sz w:val="22"/>
          <w:szCs w:val="22"/>
        </w:rPr>
      </w:pPr>
      <w:r>
        <w:rPr/>
        <w:t>Page 511 This text is not clear as to whether it is an informative NOTE or whether it is normative (Note that...).  It has been re-formatted as an informative NOTE. (x = 15%, y = 28%)</w:t>
      </w:r>
    </w:p>
    <w:p>
      <w:pPr>
        <w:pStyle w:val="IEEEComments"/>
        <w:numPr>
          <w:ilvl w:val="0"/>
          <w:numId w:val="6"/>
        </w:numPr>
        <w:rPr>
          <w:rFonts w:ascii="Times New Roman" w:hAnsi="Times New Roman"/>
          <w:sz w:val="22"/>
          <w:szCs w:val="22"/>
        </w:rPr>
      </w:pPr>
      <w:r>
        <w:rPr/>
        <w:t>Page 523 This text is not clear as to whether it is an informative NOTE or whether it is normative (Note that...).  It has been re-formatted as an informative NOTE. (x = 15%, y = 59%)</w:t>
      </w:r>
    </w:p>
    <w:p>
      <w:pPr>
        <w:pStyle w:val="IEEEComments"/>
        <w:numPr>
          <w:ilvl w:val="0"/>
          <w:numId w:val="6"/>
        </w:numPr>
        <w:rPr>
          <w:rFonts w:ascii="Times New Roman" w:hAnsi="Times New Roman"/>
          <w:sz w:val="22"/>
          <w:szCs w:val="22"/>
        </w:rPr>
      </w:pPr>
      <w:r>
        <w:rPr/>
        <w:t>Page 528 This text is not clear as to whether it is an informative NOTE or whether it is normative (Note that...).  It has been re-formatted as an informative NOTE. (x = 15%, y = 32%)</w:t>
      </w:r>
    </w:p>
    <w:p>
      <w:pPr>
        <w:pStyle w:val="IEEEComments"/>
        <w:numPr>
          <w:ilvl w:val="0"/>
          <w:numId w:val="6"/>
        </w:numPr>
        <w:rPr>
          <w:rFonts w:ascii="Times New Roman" w:hAnsi="Times New Roman"/>
          <w:sz w:val="22"/>
          <w:szCs w:val="22"/>
        </w:rPr>
      </w:pPr>
      <w:r>
        <w:rPr/>
        <w:t>Page 654 This text is not clear as to whether it is an informative NOTE or whether it is normative (Note that...).  It has been re-formatted as an informative NOTE. (x = 15%, y = 48%)</w:t>
      </w:r>
    </w:p>
    <w:p>
      <w:pPr>
        <w:pStyle w:val="IEEEComments"/>
        <w:numPr>
          <w:ilvl w:val="0"/>
          <w:numId w:val="6"/>
        </w:numPr>
        <w:rPr>
          <w:rFonts w:ascii="Times New Roman" w:hAnsi="Times New Roman"/>
          <w:sz w:val="22"/>
          <w:szCs w:val="22"/>
        </w:rPr>
      </w:pPr>
      <w:r>
        <w:rPr/>
        <w:t>Page 659 This text is not clear as to whether it is an informative NOTE or whether it is normative (Note that...).  It has been re-formatted as an informative NOTE. (x = 15%, y = 25%)</w:t>
      </w:r>
    </w:p>
    <w:p>
      <w:pPr>
        <w:pStyle w:val="IEEEComments"/>
        <w:numPr>
          <w:ilvl w:val="0"/>
          <w:numId w:val="6"/>
        </w:numPr>
        <w:rPr>
          <w:rFonts w:ascii="Times New Roman" w:hAnsi="Times New Roman"/>
          <w:sz w:val="22"/>
          <w:szCs w:val="22"/>
        </w:rPr>
      </w:pPr>
      <w:r>
        <w:rPr/>
        <w:t>Page 676 This text is not clear as to whether it is an informative NOTE or whether it is normative (Note that...).  It has been re-formatted as an informative NOTE. (x = 15%, y = 38%)</w:t>
      </w:r>
    </w:p>
    <w:p>
      <w:pPr>
        <w:pStyle w:val="IEEEComments"/>
        <w:numPr>
          <w:ilvl w:val="0"/>
          <w:numId w:val="6"/>
        </w:numPr>
        <w:rPr>
          <w:rFonts w:ascii="Times New Roman" w:hAnsi="Times New Roman"/>
          <w:sz w:val="22"/>
          <w:szCs w:val="22"/>
        </w:rPr>
      </w:pPr>
      <w:r>
        <w:rPr/>
        <w:t>Page 677 This text is not clear as to whether it is an informative NOTE or whether it is normative (Note that...).  It has been re-formatted as an informative NOTE. (x = 15%, y = 69%)</w:t>
      </w:r>
    </w:p>
    <w:p>
      <w:pPr>
        <w:pStyle w:val="IEEEComments"/>
        <w:numPr>
          <w:ilvl w:val="0"/>
          <w:numId w:val="6"/>
        </w:numPr>
        <w:rPr>
          <w:rFonts w:ascii="Times New Roman" w:hAnsi="Times New Roman"/>
          <w:sz w:val="22"/>
          <w:szCs w:val="22"/>
        </w:rPr>
      </w:pPr>
      <w:r>
        <w:rPr/>
        <w:t>Page 677 This text is not clear as to whether it is an informative NOTE or whether it is normative (Note that...).  It has been re-formatted as an informative NOTE. (x = 15%, y = 46%)</w:t>
      </w:r>
    </w:p>
    <w:p>
      <w:pPr>
        <w:pStyle w:val="IEEEComments"/>
        <w:numPr>
          <w:ilvl w:val="0"/>
          <w:numId w:val="6"/>
        </w:numPr>
        <w:rPr>
          <w:rFonts w:ascii="Times New Roman" w:hAnsi="Times New Roman"/>
          <w:sz w:val="22"/>
          <w:szCs w:val="22"/>
        </w:rPr>
      </w:pPr>
      <w:r>
        <w:rPr/>
        <w:t>Page 678 This text is not clear as to whether it is an informative NOTE or whether it is normative (Note that...).  It has been re-formatted as an informative NOTE. (x = 15%, y = 55%)</w:t>
      </w:r>
    </w:p>
    <w:p>
      <w:pPr>
        <w:pStyle w:val="IEEEComments"/>
        <w:numPr>
          <w:ilvl w:val="0"/>
          <w:numId w:val="6"/>
        </w:numPr>
        <w:rPr>
          <w:rFonts w:ascii="Times New Roman" w:hAnsi="Times New Roman"/>
          <w:sz w:val="22"/>
          <w:szCs w:val="22"/>
        </w:rPr>
      </w:pPr>
      <w:r>
        <w:rPr/>
        <w:t>Page 678 This text is not clear as to whether it is an informative NOTE or whether it is normative (Note that...).  It has been re-formatted as an informative NOTE. (x = 15%, y = 82%)</w:t>
      </w:r>
    </w:p>
    <w:p>
      <w:pPr>
        <w:pStyle w:val="IEEEComments"/>
        <w:numPr>
          <w:ilvl w:val="0"/>
          <w:numId w:val="6"/>
        </w:numPr>
        <w:rPr>
          <w:rFonts w:ascii="Times New Roman" w:hAnsi="Times New Roman"/>
          <w:sz w:val="22"/>
          <w:szCs w:val="22"/>
        </w:rPr>
      </w:pPr>
      <w:r>
        <w:rPr/>
        <w:t>Page 679 This text is not clear as to whether it is an informative NOTE or whether it is normative (Note that...).  It has been re-formatted as an informative NOTE. (x = 15%, y = 40%)</w:t>
      </w:r>
    </w:p>
    <w:p>
      <w:pPr>
        <w:pStyle w:val="IEEEComments"/>
        <w:numPr>
          <w:ilvl w:val="0"/>
          <w:numId w:val="6"/>
        </w:numPr>
        <w:rPr>
          <w:rFonts w:ascii="Times New Roman" w:hAnsi="Times New Roman"/>
          <w:sz w:val="22"/>
          <w:szCs w:val="22"/>
        </w:rPr>
      </w:pPr>
      <w:r>
        <w:rPr/>
        <w:t>Page 686 This text is not clear as to whether it is an informative NOTE or whether it is normative (Note that...).  It has been re-formatted as an informative NOTE. (x = 15%, y = 15%)</w:t>
      </w:r>
    </w:p>
    <w:p>
      <w:pPr>
        <w:pStyle w:val="IEEEComments"/>
        <w:numPr>
          <w:ilvl w:val="0"/>
          <w:numId w:val="6"/>
        </w:numPr>
        <w:rPr>
          <w:rFonts w:ascii="Times New Roman" w:hAnsi="Times New Roman"/>
          <w:sz w:val="22"/>
          <w:szCs w:val="22"/>
        </w:rPr>
      </w:pPr>
      <w:r>
        <w:rPr/>
        <w:t>Page 789 This text is not clear as to whether it is an informative NOTE or whether it is normative (Note that...).  It has been re-formatted as an informative NOTE. (x = 15%, y = 20%)</w:t>
      </w:r>
    </w:p>
    <w:p>
      <w:pPr>
        <w:pStyle w:val="IEEEComments"/>
        <w:numPr>
          <w:ilvl w:val="0"/>
          <w:numId w:val="6"/>
        </w:numPr>
        <w:rPr>
          <w:rFonts w:ascii="Times New Roman" w:hAnsi="Times New Roman"/>
          <w:sz w:val="22"/>
          <w:szCs w:val="22"/>
        </w:rPr>
      </w:pPr>
      <w:r>
        <w:rPr/>
        <w:t>Page 811 This text is not clear as to whether it is an informative NOTE or whether it is normative (Note that...).  It has been re-formatted as an informative NOTE. (x = 15%, y = 67%)</w:t>
      </w:r>
    </w:p>
    <w:p>
      <w:pPr>
        <w:pStyle w:val="IEEEComments"/>
        <w:numPr>
          <w:ilvl w:val="0"/>
          <w:numId w:val="6"/>
        </w:numPr>
        <w:rPr>
          <w:rFonts w:ascii="Times New Roman" w:hAnsi="Times New Roman"/>
          <w:sz w:val="22"/>
          <w:szCs w:val="22"/>
        </w:rPr>
      </w:pPr>
      <w:r>
        <w:rPr/>
        <w:t>Page 882 This text is not clear as to whether it is an informative NOTE or whether it is normative (Note that...).  It has been re-formatted as an informative NOTE. (x = 15%, y = 74%)</w:t>
      </w:r>
    </w:p>
    <w:p>
      <w:pPr>
        <w:pStyle w:val="IEEEComments"/>
        <w:numPr>
          <w:ilvl w:val="0"/>
          <w:numId w:val="6"/>
        </w:numPr>
        <w:rPr>
          <w:rFonts w:ascii="Times New Roman" w:hAnsi="Times New Roman"/>
          <w:sz w:val="22"/>
          <w:szCs w:val="22"/>
        </w:rPr>
      </w:pPr>
      <w:r>
        <w:rPr/>
        <w:t>Page 955 This text is not clear as to whether it is an informative NOTE or whether it is normative (Note that...).  It has been re-formatted as an informative NOTE. (x = 15%, y = 59%)</w:t>
      </w:r>
    </w:p>
    <w:p>
      <w:pPr>
        <w:pStyle w:val="IEEEResponse"/>
        <w:rPr>
          <w:rFonts w:ascii="Times New Roman" w:hAnsi="Times New Roman"/>
          <w:sz w:val="22"/>
          <w:szCs w:val="22"/>
        </w:rPr>
      </w:pPr>
      <w:r>
        <w:rPr/>
        <w:t>All of those changes are ok.</w:t>
        <w:tab/>
      </w:r>
    </w:p>
    <w:p>
      <w:pPr>
        <w:pStyle w:val="IEEEComments"/>
        <w:numPr>
          <w:ilvl w:val="0"/>
          <w:numId w:val="6"/>
        </w:numPr>
        <w:rPr>
          <w:rFonts w:ascii="Times New Roman" w:hAnsi="Times New Roman"/>
          <w:sz w:val="22"/>
          <w:szCs w:val="22"/>
        </w:rPr>
      </w:pPr>
      <w:r>
        <w:rPr/>
        <w:t>Page 508 This text is not clear as to whether it is an informative NOTE or whether it is normative (Note that...).  It has been re-formatted as normative text. (x = 15%, y = 85%)</w:t>
      </w:r>
    </w:p>
    <w:p>
      <w:pPr>
        <w:pStyle w:val="IEEEComments"/>
        <w:numPr>
          <w:ilvl w:val="0"/>
          <w:numId w:val="6"/>
        </w:numPr>
        <w:rPr>
          <w:rFonts w:ascii="Times New Roman" w:hAnsi="Times New Roman"/>
          <w:sz w:val="22"/>
          <w:szCs w:val="22"/>
        </w:rPr>
      </w:pPr>
      <w:r>
        <w:rPr/>
        <w:t>Page 788 This text is not clear as to whether it is an informative NOTE or whether it is normative (Note that...).  It has been re-formatted as normative text. (x = 15%, y = 72%)</w:t>
      </w:r>
    </w:p>
    <w:p>
      <w:pPr>
        <w:pStyle w:val="IEEEResponse"/>
        <w:rPr>
          <w:rFonts w:ascii="Times New Roman" w:hAnsi="Times New Roman"/>
          <w:sz w:val="22"/>
          <w:szCs w:val="22"/>
        </w:rPr>
      </w:pPr>
      <w:r>
        <w:rPr/>
        <w:t>Both of these changes are ok.</w:t>
      </w:r>
    </w:p>
    <w:p>
      <w:pPr>
        <w:pStyle w:val="IEEEHeading3"/>
        <w:numPr>
          <w:ilvl w:val="2"/>
          <w:numId w:val="3"/>
        </w:numPr>
        <w:rPr>
          <w:rFonts w:ascii="Times New Roman" w:hAnsi="Times New Roman"/>
          <w:sz w:val="22"/>
          <w:szCs w:val="22"/>
        </w:rPr>
      </w:pPr>
      <w:r>
        <w:rPr/>
        <w:t>Graphics</w:t>
      </w:r>
    </w:p>
    <w:p>
      <w:pPr>
        <w:pStyle w:val="IEEEComments"/>
        <w:numPr>
          <w:ilvl w:val="0"/>
          <w:numId w:val="6"/>
        </w:numPr>
        <w:rPr>
          <w:rFonts w:ascii="Times New Roman" w:hAnsi="Times New Roman"/>
          <w:sz w:val="22"/>
          <w:szCs w:val="22"/>
        </w:rPr>
      </w:pPr>
      <w:r>
        <w:rPr/>
        <w:t>Page 50 Vertical lines on left and right of figure removed. (x = 10%, y = 20%)</w:t>
      </w:r>
    </w:p>
    <w:p>
      <w:pPr>
        <w:pStyle w:val="IEEEComments"/>
        <w:numPr>
          <w:ilvl w:val="0"/>
          <w:numId w:val="6"/>
        </w:numPr>
        <w:rPr>
          <w:rFonts w:ascii="Times New Roman" w:hAnsi="Times New Roman"/>
          <w:sz w:val="22"/>
          <w:szCs w:val="22"/>
        </w:rPr>
      </w:pPr>
      <w:r>
        <w:rPr/>
        <w:t>Page 57 beacon (x = 27%, y = 47%)</w:t>
      </w:r>
    </w:p>
    <w:p>
      <w:pPr>
        <w:pStyle w:val="IEEEComments"/>
        <w:numPr>
          <w:ilvl w:val="0"/>
          <w:numId w:val="6"/>
        </w:numPr>
        <w:rPr>
          <w:rFonts w:ascii="Times New Roman" w:hAnsi="Times New Roman"/>
          <w:sz w:val="22"/>
          <w:szCs w:val="22"/>
        </w:rPr>
      </w:pPr>
      <w:r>
        <w:rPr/>
        <w:t>Page 60 No change to figure (x = 12%, y = 78%)</w:t>
      </w:r>
    </w:p>
    <w:p>
      <w:pPr>
        <w:pStyle w:val="IEEEComments"/>
        <w:numPr>
          <w:ilvl w:val="0"/>
          <w:numId w:val="6"/>
        </w:numPr>
        <w:rPr>
          <w:rFonts w:ascii="Times New Roman" w:hAnsi="Times New Roman"/>
          <w:sz w:val="22"/>
          <w:szCs w:val="22"/>
        </w:rPr>
      </w:pPr>
      <w:r>
        <w:rPr/>
        <w:t>Page 64 Next (x = 34%, y = 88%)</w:t>
      </w:r>
    </w:p>
    <w:p>
      <w:pPr>
        <w:pStyle w:val="IEEEComments"/>
        <w:numPr>
          <w:ilvl w:val="0"/>
          <w:numId w:val="6"/>
        </w:numPr>
        <w:rPr>
          <w:rFonts w:ascii="Times New Roman" w:hAnsi="Times New Roman"/>
          <w:sz w:val="22"/>
          <w:szCs w:val="22"/>
        </w:rPr>
      </w:pPr>
      <w:r>
        <w:rPr/>
        <w:t>Page 82 "of" deleted (x = 67%, y = 70%)</w:t>
      </w:r>
    </w:p>
    <w:p>
      <w:pPr>
        <w:pStyle w:val="IEEEComments"/>
        <w:numPr>
          <w:ilvl w:val="0"/>
          <w:numId w:val="6"/>
        </w:numPr>
        <w:rPr>
          <w:rFonts w:ascii="Times New Roman" w:hAnsi="Times New Roman"/>
          <w:sz w:val="22"/>
          <w:szCs w:val="22"/>
        </w:rPr>
      </w:pPr>
      <w:r>
        <w:rPr/>
        <w:t>Page 167 Changed to "Address" to match line 18.  ok? (x = 62%, y = 28%)</w:t>
      </w:r>
    </w:p>
    <w:p>
      <w:pPr>
        <w:pStyle w:val="IEEEComments"/>
        <w:numPr>
          <w:ilvl w:val="0"/>
          <w:numId w:val="6"/>
        </w:numPr>
        <w:rPr>
          <w:rFonts w:ascii="Times New Roman" w:hAnsi="Times New Roman"/>
          <w:sz w:val="22"/>
          <w:szCs w:val="22"/>
        </w:rPr>
      </w:pPr>
      <w:r>
        <w:rPr/>
        <w:t>Page 168 Changed to "Level" to match line 5.  ok? (x = 80%, y = 79%)</w:t>
      </w:r>
    </w:p>
    <w:p>
      <w:pPr>
        <w:pStyle w:val="IEEEComments"/>
        <w:numPr>
          <w:ilvl w:val="0"/>
          <w:numId w:val="6"/>
        </w:numPr>
        <w:rPr>
          <w:rFonts w:ascii="Times New Roman" w:hAnsi="Times New Roman"/>
          <w:sz w:val="22"/>
          <w:szCs w:val="22"/>
        </w:rPr>
      </w:pPr>
      <w:r>
        <w:rPr/>
        <w:t>Page 185 Next (x = 36%, y = 89%)</w:t>
      </w:r>
    </w:p>
    <w:p>
      <w:pPr>
        <w:pStyle w:val="IEEEComments"/>
        <w:numPr>
          <w:ilvl w:val="0"/>
          <w:numId w:val="6"/>
        </w:numPr>
        <w:rPr>
          <w:rFonts w:ascii="Times New Roman" w:hAnsi="Times New Roman"/>
          <w:sz w:val="22"/>
          <w:szCs w:val="22"/>
        </w:rPr>
      </w:pPr>
      <w:r>
        <w:rPr/>
        <w:t>Page 188 Changed to "TrackBeacon" (x = 31%, y = 27%)</w:t>
      </w:r>
    </w:p>
    <w:p>
      <w:pPr>
        <w:pStyle w:val="IEEEComments"/>
        <w:numPr>
          <w:ilvl w:val="0"/>
          <w:numId w:val="6"/>
        </w:numPr>
        <w:rPr>
          <w:rFonts w:ascii="Times New Roman" w:hAnsi="Times New Roman"/>
          <w:sz w:val="22"/>
          <w:szCs w:val="22"/>
        </w:rPr>
      </w:pPr>
      <w:r>
        <w:rPr/>
        <w:t>Page 199 Changed to En dash (x = 68%, y = 71%)</w:t>
      </w:r>
    </w:p>
    <w:p>
      <w:pPr>
        <w:pStyle w:val="IEEEComments"/>
        <w:numPr>
          <w:ilvl w:val="0"/>
          <w:numId w:val="6"/>
        </w:numPr>
        <w:rPr>
          <w:rFonts w:ascii="Times New Roman" w:hAnsi="Times New Roman"/>
          <w:sz w:val="22"/>
          <w:szCs w:val="22"/>
        </w:rPr>
      </w:pPr>
      <w:r>
        <w:rPr/>
        <w:t>Page 207 Changed to "Handle" to match line 13.  ok? (x = 29%, y = 28%)</w:t>
      </w:r>
    </w:p>
    <w:p>
      <w:pPr>
        <w:pStyle w:val="IEEEComments"/>
        <w:numPr>
          <w:ilvl w:val="0"/>
          <w:numId w:val="6"/>
        </w:numPr>
        <w:rPr>
          <w:rFonts w:ascii="Times New Roman" w:hAnsi="Times New Roman"/>
          <w:sz w:val="22"/>
          <w:szCs w:val="22"/>
        </w:rPr>
      </w:pPr>
      <w:r>
        <w:rPr/>
        <w:t>Page 207 Changed to "Size" to match line 15.  ok? (x = 37%, y = 28%)</w:t>
      </w:r>
    </w:p>
    <w:p>
      <w:pPr>
        <w:pStyle w:val="IEEEComments"/>
        <w:numPr>
          <w:ilvl w:val="0"/>
          <w:numId w:val="6"/>
        </w:numPr>
        <w:rPr>
          <w:rFonts w:ascii="Times New Roman" w:hAnsi="Times New Roman"/>
          <w:sz w:val="22"/>
          <w:szCs w:val="22"/>
        </w:rPr>
      </w:pPr>
      <w:r>
        <w:rPr/>
        <w:t>Page 220 Size of graphic increased (x = 25%, y = 71%)</w:t>
      </w:r>
    </w:p>
    <w:p>
      <w:pPr>
        <w:pStyle w:val="IEEEComments"/>
        <w:numPr>
          <w:ilvl w:val="0"/>
          <w:numId w:val="6"/>
        </w:numPr>
        <w:rPr>
          <w:rFonts w:ascii="Times New Roman" w:hAnsi="Times New Roman"/>
          <w:sz w:val="22"/>
          <w:szCs w:val="22"/>
        </w:rPr>
      </w:pPr>
      <w:r>
        <w:rPr/>
        <w:t>Page 223 Changed to "channel adaptation mode" (x = 61%, y = 60%)</w:t>
      </w:r>
    </w:p>
    <w:p>
      <w:pPr>
        <w:pStyle w:val="IEEEComments"/>
        <w:numPr>
          <w:ilvl w:val="0"/>
          <w:numId w:val="6"/>
        </w:numPr>
        <w:rPr>
          <w:rFonts w:ascii="Times New Roman" w:hAnsi="Times New Roman"/>
          <w:sz w:val="22"/>
          <w:szCs w:val="22"/>
        </w:rPr>
      </w:pPr>
      <w:r>
        <w:rPr/>
        <w:t>Page 229 Changed to "Request" (x = 45%, y = 60%)</w:t>
      </w:r>
    </w:p>
    <w:p>
      <w:pPr>
        <w:pStyle w:val="IEEEComments"/>
        <w:numPr>
          <w:ilvl w:val="0"/>
          <w:numId w:val="6"/>
        </w:numPr>
        <w:rPr>
          <w:rFonts w:ascii="Times New Roman" w:hAnsi="Times New Roman"/>
          <w:sz w:val="22"/>
          <w:szCs w:val="22"/>
        </w:rPr>
      </w:pPr>
      <w:r>
        <w:rPr/>
        <w:t>Page 229 Changed to "Response". (x = 49%, y = 58%)</w:t>
      </w:r>
    </w:p>
    <w:p>
      <w:pPr>
        <w:pStyle w:val="IEEEComments"/>
        <w:numPr>
          <w:ilvl w:val="0"/>
          <w:numId w:val="6"/>
        </w:numPr>
        <w:rPr>
          <w:rFonts w:ascii="Times New Roman" w:hAnsi="Times New Roman"/>
          <w:sz w:val="22"/>
          <w:szCs w:val="22"/>
        </w:rPr>
      </w:pPr>
      <w:r>
        <w:rPr/>
        <w:t>Page 245 Changed to "Sub-block Length" to match line 13. (x = 43%, y = 60%)</w:t>
      </w:r>
    </w:p>
    <w:p>
      <w:pPr>
        <w:pStyle w:val="IEEEComments"/>
        <w:numPr>
          <w:ilvl w:val="0"/>
          <w:numId w:val="6"/>
        </w:numPr>
        <w:rPr>
          <w:rFonts w:ascii="Times New Roman" w:hAnsi="Times New Roman"/>
          <w:sz w:val="22"/>
          <w:szCs w:val="22"/>
        </w:rPr>
      </w:pPr>
      <w:r>
        <w:rPr/>
        <w:t>Page 245 Changed to "Sub-block Index to match line 16. (x = 63%, y = 60%)</w:t>
      </w:r>
    </w:p>
    <w:p>
      <w:pPr>
        <w:pStyle w:val="IEEEComments"/>
        <w:numPr>
          <w:ilvl w:val="0"/>
          <w:numId w:val="6"/>
        </w:numPr>
        <w:rPr>
          <w:rFonts w:ascii="Times New Roman" w:hAnsi="Times New Roman"/>
          <w:sz w:val="22"/>
          <w:szCs w:val="22"/>
        </w:rPr>
      </w:pPr>
      <w:r>
        <w:rPr/>
        <w:t>Page 245 Changed to "Type" to match line 11. (x = 31%, y = 60%)</w:t>
      </w:r>
    </w:p>
    <w:p>
      <w:pPr>
        <w:pStyle w:val="IEEEComments"/>
        <w:numPr>
          <w:ilvl w:val="0"/>
          <w:numId w:val="6"/>
        </w:numPr>
        <w:rPr>
          <w:rFonts w:ascii="Times New Roman" w:hAnsi="Times New Roman"/>
          <w:sz w:val="22"/>
          <w:szCs w:val="22"/>
        </w:rPr>
      </w:pPr>
      <w:r>
        <w:rPr/>
        <w:t>Page 275 Changed to "to" to match line 5 and elsewhere. (x = 31%, y = 75%)</w:t>
      </w:r>
    </w:p>
    <w:p>
      <w:pPr>
        <w:pStyle w:val="IEEEComments"/>
        <w:numPr>
          <w:ilvl w:val="0"/>
          <w:numId w:val="6"/>
        </w:numPr>
        <w:rPr>
          <w:rFonts w:ascii="Times New Roman" w:hAnsi="Times New Roman"/>
          <w:sz w:val="22"/>
          <w:szCs w:val="22"/>
        </w:rPr>
      </w:pPr>
      <w:r>
        <w:rPr/>
        <w:t>Page 283 Figure cleaned up by re-exporting from Visio (x = 21%, y = 47%)</w:t>
      </w:r>
    </w:p>
    <w:p>
      <w:pPr>
        <w:pStyle w:val="IEEEComments"/>
        <w:numPr>
          <w:ilvl w:val="0"/>
          <w:numId w:val="6"/>
        </w:numPr>
        <w:rPr>
          <w:rFonts w:ascii="Times New Roman" w:hAnsi="Times New Roman"/>
          <w:sz w:val="22"/>
          <w:szCs w:val="22"/>
        </w:rPr>
      </w:pPr>
      <w:r>
        <w:rPr/>
        <w:t>Page 301 Figure unchanged (x = 17%, y = 31%)</w:t>
      </w:r>
    </w:p>
    <w:p>
      <w:pPr>
        <w:pStyle w:val="IEEEComments"/>
        <w:numPr>
          <w:ilvl w:val="0"/>
          <w:numId w:val="6"/>
        </w:numPr>
        <w:rPr>
          <w:rFonts w:ascii="Times New Roman" w:hAnsi="Times New Roman"/>
          <w:sz w:val="22"/>
          <w:szCs w:val="22"/>
        </w:rPr>
      </w:pPr>
      <w:r>
        <w:rPr/>
        <w:t>Page 312 s (x = 26%, y = 51%)</w:t>
      </w:r>
    </w:p>
    <w:p>
      <w:pPr>
        <w:pStyle w:val="IEEEComments"/>
        <w:numPr>
          <w:ilvl w:val="0"/>
          <w:numId w:val="6"/>
        </w:numPr>
        <w:rPr>
          <w:rFonts w:ascii="Times New Roman" w:hAnsi="Times New Roman"/>
          <w:sz w:val="22"/>
          <w:szCs w:val="22"/>
        </w:rPr>
      </w:pPr>
      <w:r>
        <w:rPr/>
        <w:t>Page 312 Changed to "portion" (x = 34%, y = 51%)</w:t>
      </w:r>
    </w:p>
    <w:p>
      <w:pPr>
        <w:pStyle w:val="IEEEComments"/>
        <w:numPr>
          <w:ilvl w:val="0"/>
          <w:numId w:val="6"/>
        </w:numPr>
        <w:rPr>
          <w:rFonts w:ascii="Times New Roman" w:hAnsi="Times New Roman"/>
          <w:sz w:val="22"/>
          <w:szCs w:val="22"/>
        </w:rPr>
      </w:pPr>
      <w:r>
        <w:rPr/>
        <w:t>Page 312 p (x = 47%, y = 48%)</w:t>
      </w:r>
    </w:p>
    <w:p>
      <w:pPr>
        <w:pStyle w:val="IEEEComments"/>
        <w:numPr>
          <w:ilvl w:val="0"/>
          <w:numId w:val="6"/>
        </w:numPr>
        <w:rPr>
          <w:rFonts w:ascii="Times New Roman" w:hAnsi="Times New Roman"/>
          <w:sz w:val="22"/>
          <w:szCs w:val="22"/>
        </w:rPr>
      </w:pPr>
      <w:r>
        <w:rPr/>
        <w:t>Page 312 s (x = 64%, y = 51%)</w:t>
      </w:r>
    </w:p>
    <w:p>
      <w:pPr>
        <w:pStyle w:val="IEEEComments"/>
        <w:numPr>
          <w:ilvl w:val="0"/>
          <w:numId w:val="6"/>
        </w:numPr>
        <w:rPr>
          <w:rFonts w:ascii="Times New Roman" w:hAnsi="Times New Roman"/>
          <w:sz w:val="22"/>
          <w:szCs w:val="22"/>
        </w:rPr>
      </w:pPr>
      <w:r>
        <w:rPr/>
        <w:t>Page 312 Changed to "portion" (x = 71%, y = 51%)</w:t>
      </w:r>
    </w:p>
    <w:p>
      <w:pPr>
        <w:pStyle w:val="IEEEComments"/>
        <w:numPr>
          <w:ilvl w:val="0"/>
          <w:numId w:val="6"/>
        </w:numPr>
        <w:rPr>
          <w:rFonts w:ascii="Times New Roman" w:hAnsi="Times New Roman"/>
          <w:sz w:val="22"/>
          <w:szCs w:val="22"/>
        </w:rPr>
      </w:pPr>
      <w:r>
        <w:rPr/>
        <w:t>Page 323 Box removed from figure (x = 22%, y = 65%)</w:t>
      </w:r>
    </w:p>
    <w:p>
      <w:pPr>
        <w:pStyle w:val="IEEEComments"/>
        <w:numPr>
          <w:ilvl w:val="0"/>
          <w:numId w:val="6"/>
        </w:numPr>
        <w:rPr>
          <w:rFonts w:ascii="Times New Roman" w:hAnsi="Times New Roman"/>
          <w:sz w:val="22"/>
          <w:szCs w:val="22"/>
        </w:rPr>
      </w:pPr>
      <w:r>
        <w:rPr/>
        <w:t>Page 323 Changed to "life extension?" (x = 49%, y = 79%)</w:t>
      </w:r>
    </w:p>
    <w:p>
      <w:pPr>
        <w:pStyle w:val="IEEEComments"/>
        <w:numPr>
          <w:ilvl w:val="0"/>
          <w:numId w:val="6"/>
        </w:numPr>
        <w:rPr>
          <w:rFonts w:ascii="Times New Roman" w:hAnsi="Times New Roman"/>
          <w:sz w:val="22"/>
          <w:szCs w:val="22"/>
        </w:rPr>
      </w:pPr>
      <w:r>
        <w:rPr/>
        <w:t>Page 325 I (x = 59%, y = 28%)</w:t>
      </w:r>
    </w:p>
    <w:p>
      <w:pPr>
        <w:pStyle w:val="IEEEComments"/>
        <w:numPr>
          <w:ilvl w:val="0"/>
          <w:numId w:val="6"/>
        </w:numPr>
        <w:rPr>
          <w:rFonts w:ascii="Times New Roman" w:hAnsi="Times New Roman"/>
          <w:sz w:val="22"/>
          <w:szCs w:val="22"/>
        </w:rPr>
      </w:pPr>
      <w:r>
        <w:rPr/>
        <w:t>Page 365 N (x = 19%, y = 88%)</w:t>
      </w:r>
    </w:p>
    <w:p>
      <w:pPr>
        <w:pStyle w:val="IEEEComments"/>
        <w:numPr>
          <w:ilvl w:val="0"/>
          <w:numId w:val="6"/>
        </w:numPr>
        <w:rPr>
          <w:rFonts w:ascii="Times New Roman" w:hAnsi="Times New Roman"/>
          <w:sz w:val="22"/>
          <w:szCs w:val="22"/>
        </w:rPr>
      </w:pPr>
      <w:r>
        <w:rPr/>
        <w:t>Page 365 N (x = 19%, y = 45%)</w:t>
      </w:r>
    </w:p>
    <w:p>
      <w:pPr>
        <w:pStyle w:val="IEEEComments"/>
        <w:numPr>
          <w:ilvl w:val="0"/>
          <w:numId w:val="6"/>
        </w:numPr>
        <w:rPr>
          <w:rFonts w:ascii="Times New Roman" w:hAnsi="Times New Roman"/>
          <w:sz w:val="22"/>
          <w:szCs w:val="22"/>
        </w:rPr>
      </w:pPr>
      <w:r>
        <w:rPr/>
        <w:t>Page 368 N (x = 19%, y = 81%)</w:t>
      </w:r>
    </w:p>
    <w:p>
      <w:pPr>
        <w:pStyle w:val="IEEEComments"/>
        <w:numPr>
          <w:ilvl w:val="0"/>
          <w:numId w:val="6"/>
        </w:numPr>
        <w:rPr>
          <w:rFonts w:ascii="Times New Roman" w:hAnsi="Times New Roman"/>
          <w:sz w:val="22"/>
          <w:szCs w:val="22"/>
        </w:rPr>
      </w:pPr>
      <w:r>
        <w:rPr/>
        <w:t>Page 416 Hyphens changed to en dashes (x = 24%, y = 66%)</w:t>
      </w:r>
    </w:p>
    <w:p>
      <w:pPr>
        <w:pStyle w:val="IEEEComments"/>
        <w:numPr>
          <w:ilvl w:val="0"/>
          <w:numId w:val="6"/>
        </w:numPr>
        <w:rPr>
          <w:rFonts w:ascii="Times New Roman" w:hAnsi="Times New Roman"/>
          <w:sz w:val="22"/>
          <w:szCs w:val="22"/>
        </w:rPr>
      </w:pPr>
      <w:r>
        <w:rPr/>
        <w:t>Page 416 d (x = 19%, y = 40%)</w:t>
      </w:r>
    </w:p>
    <w:p>
      <w:pPr>
        <w:pStyle w:val="IEEEComments"/>
        <w:numPr>
          <w:ilvl w:val="0"/>
          <w:numId w:val="6"/>
        </w:numPr>
        <w:rPr>
          <w:rFonts w:ascii="Times New Roman" w:hAnsi="Times New Roman"/>
          <w:sz w:val="22"/>
          <w:szCs w:val="22"/>
        </w:rPr>
      </w:pPr>
      <w:r>
        <w:rPr/>
        <w:t>Page 416 not italic (x = 25%, y = 40%)</w:t>
      </w:r>
    </w:p>
    <w:p>
      <w:pPr>
        <w:pStyle w:val="IEEEComments"/>
        <w:numPr>
          <w:ilvl w:val="0"/>
          <w:numId w:val="6"/>
        </w:numPr>
        <w:rPr>
          <w:rFonts w:ascii="Times New Roman" w:hAnsi="Times New Roman"/>
          <w:sz w:val="22"/>
          <w:szCs w:val="22"/>
        </w:rPr>
      </w:pPr>
      <w:r>
        <w:rPr/>
        <w:t>Page 417 d (x = 53%, y = 65%)</w:t>
      </w:r>
    </w:p>
    <w:p>
      <w:pPr>
        <w:pStyle w:val="IEEEComments"/>
        <w:numPr>
          <w:ilvl w:val="0"/>
          <w:numId w:val="6"/>
        </w:numPr>
        <w:rPr>
          <w:rFonts w:ascii="Times New Roman" w:hAnsi="Times New Roman"/>
          <w:sz w:val="22"/>
          <w:szCs w:val="22"/>
        </w:rPr>
      </w:pPr>
      <w:r>
        <w:rPr/>
        <w:t>Page 418 s (x = 20%, y = 15%)</w:t>
      </w:r>
    </w:p>
    <w:p>
      <w:pPr>
        <w:pStyle w:val="IEEEComments"/>
        <w:numPr>
          <w:ilvl w:val="0"/>
          <w:numId w:val="6"/>
        </w:numPr>
        <w:rPr>
          <w:rFonts w:ascii="Times New Roman" w:hAnsi="Times New Roman"/>
          <w:sz w:val="22"/>
          <w:szCs w:val="22"/>
        </w:rPr>
      </w:pPr>
      <w:r>
        <w:rPr/>
        <w:t>Page 418 r (x = 25%, y = 15%)</w:t>
      </w:r>
    </w:p>
    <w:p>
      <w:pPr>
        <w:pStyle w:val="IEEEComments"/>
        <w:numPr>
          <w:ilvl w:val="0"/>
          <w:numId w:val="6"/>
        </w:numPr>
        <w:rPr>
          <w:rFonts w:ascii="Times New Roman" w:hAnsi="Times New Roman"/>
          <w:sz w:val="22"/>
          <w:szCs w:val="22"/>
        </w:rPr>
      </w:pPr>
      <w:r>
        <w:rPr/>
        <w:t>Page 420 h (x = 24%, y = 49%)</w:t>
      </w:r>
    </w:p>
    <w:p>
      <w:pPr>
        <w:pStyle w:val="IEEEComments"/>
        <w:numPr>
          <w:ilvl w:val="0"/>
          <w:numId w:val="6"/>
        </w:numPr>
        <w:rPr>
          <w:rFonts w:ascii="Times New Roman" w:hAnsi="Times New Roman"/>
          <w:sz w:val="22"/>
          <w:szCs w:val="22"/>
        </w:rPr>
      </w:pPr>
      <w:r>
        <w:rPr/>
        <w:t>Page 420 h (x = 72%, y = 49%)</w:t>
      </w:r>
    </w:p>
    <w:p>
      <w:pPr>
        <w:pStyle w:val="IEEEComments"/>
        <w:numPr>
          <w:ilvl w:val="0"/>
          <w:numId w:val="6"/>
        </w:numPr>
        <w:rPr>
          <w:rFonts w:ascii="Times New Roman" w:hAnsi="Times New Roman"/>
          <w:sz w:val="22"/>
          <w:szCs w:val="22"/>
        </w:rPr>
      </w:pPr>
      <w:r>
        <w:rPr/>
        <w:t>Page 421 h (x = 19%, y = 83%)</w:t>
      </w:r>
    </w:p>
    <w:p>
      <w:pPr>
        <w:pStyle w:val="IEEEComments"/>
        <w:numPr>
          <w:ilvl w:val="0"/>
          <w:numId w:val="6"/>
        </w:numPr>
        <w:rPr>
          <w:rFonts w:ascii="Times New Roman" w:hAnsi="Times New Roman"/>
          <w:sz w:val="22"/>
          <w:szCs w:val="22"/>
        </w:rPr>
      </w:pPr>
      <w:r>
        <w:rPr/>
        <w:t>Page 421 h (x = 75%, y = 83%)</w:t>
      </w:r>
    </w:p>
    <w:p>
      <w:pPr>
        <w:pStyle w:val="IEEEComments"/>
        <w:numPr>
          <w:ilvl w:val="0"/>
          <w:numId w:val="6"/>
        </w:numPr>
        <w:rPr>
          <w:rFonts w:ascii="Times New Roman" w:hAnsi="Times New Roman"/>
          <w:sz w:val="22"/>
          <w:szCs w:val="22"/>
        </w:rPr>
      </w:pPr>
      <w:r>
        <w:rPr/>
        <w:t>Page 421 h (x = 18%, y = 47%)</w:t>
      </w:r>
    </w:p>
    <w:p>
      <w:pPr>
        <w:pStyle w:val="IEEEComments"/>
        <w:numPr>
          <w:ilvl w:val="0"/>
          <w:numId w:val="6"/>
        </w:numPr>
        <w:rPr>
          <w:rFonts w:ascii="Times New Roman" w:hAnsi="Times New Roman"/>
          <w:sz w:val="22"/>
          <w:szCs w:val="22"/>
        </w:rPr>
      </w:pPr>
      <w:r>
        <w:rPr/>
        <w:t>Page 421 h (x = 75%, y = 47%)</w:t>
      </w:r>
    </w:p>
    <w:p>
      <w:pPr>
        <w:pStyle w:val="IEEEComments"/>
        <w:numPr>
          <w:ilvl w:val="0"/>
          <w:numId w:val="6"/>
        </w:numPr>
        <w:rPr>
          <w:rFonts w:ascii="Times New Roman" w:hAnsi="Times New Roman"/>
          <w:sz w:val="22"/>
          <w:szCs w:val="22"/>
        </w:rPr>
      </w:pPr>
      <w:r>
        <w:rPr/>
        <w:t>Page 422 h (x = 18%, y = 84%)</w:t>
      </w:r>
    </w:p>
    <w:p>
      <w:pPr>
        <w:pStyle w:val="IEEEComments"/>
        <w:numPr>
          <w:ilvl w:val="0"/>
          <w:numId w:val="6"/>
        </w:numPr>
        <w:rPr>
          <w:rFonts w:ascii="Times New Roman" w:hAnsi="Times New Roman"/>
          <w:sz w:val="22"/>
          <w:szCs w:val="22"/>
        </w:rPr>
      </w:pPr>
      <w:r>
        <w:rPr/>
        <w:t>Page 422 h (x = 75%, y = 84%)</w:t>
      </w:r>
    </w:p>
    <w:p>
      <w:pPr>
        <w:pStyle w:val="IEEEComments"/>
        <w:numPr>
          <w:ilvl w:val="0"/>
          <w:numId w:val="6"/>
        </w:numPr>
        <w:rPr>
          <w:rFonts w:ascii="Times New Roman" w:hAnsi="Times New Roman"/>
          <w:sz w:val="22"/>
          <w:szCs w:val="22"/>
        </w:rPr>
      </w:pPr>
      <w:r>
        <w:rPr/>
        <w:t>Page 483 c (x = 30%, y = 45%)</w:t>
      </w:r>
    </w:p>
    <w:p>
      <w:pPr>
        <w:pStyle w:val="IEEEComments"/>
        <w:numPr>
          <w:ilvl w:val="0"/>
          <w:numId w:val="6"/>
        </w:numPr>
        <w:rPr>
          <w:rFonts w:ascii="Times New Roman" w:hAnsi="Times New Roman"/>
          <w:sz w:val="22"/>
          <w:szCs w:val="22"/>
        </w:rPr>
      </w:pPr>
      <w:r>
        <w:rPr/>
        <w:t>Page 483 m (x = 35%, y = 45%)</w:t>
      </w:r>
    </w:p>
    <w:p>
      <w:pPr>
        <w:pStyle w:val="IEEEComments"/>
        <w:numPr>
          <w:ilvl w:val="0"/>
          <w:numId w:val="6"/>
        </w:numPr>
        <w:rPr>
          <w:rFonts w:ascii="Times New Roman" w:hAnsi="Times New Roman"/>
          <w:sz w:val="22"/>
          <w:szCs w:val="22"/>
        </w:rPr>
      </w:pPr>
      <w:r>
        <w:rPr/>
        <w:t>Page 483 c (x = 65%, y = 45%)</w:t>
      </w:r>
    </w:p>
    <w:p>
      <w:pPr>
        <w:pStyle w:val="IEEEComments"/>
        <w:numPr>
          <w:ilvl w:val="0"/>
          <w:numId w:val="6"/>
        </w:numPr>
        <w:rPr>
          <w:rFonts w:ascii="Times New Roman" w:hAnsi="Times New Roman"/>
          <w:sz w:val="22"/>
          <w:szCs w:val="22"/>
        </w:rPr>
      </w:pPr>
      <w:r>
        <w:rPr/>
        <w:t>Page 483 m (x = 70%, y = 45%)</w:t>
      </w:r>
    </w:p>
    <w:p>
      <w:pPr>
        <w:pStyle w:val="IEEEComments"/>
        <w:numPr>
          <w:ilvl w:val="0"/>
          <w:numId w:val="6"/>
        </w:numPr>
        <w:rPr>
          <w:rFonts w:ascii="Times New Roman" w:hAnsi="Times New Roman"/>
          <w:sz w:val="22"/>
          <w:szCs w:val="22"/>
        </w:rPr>
      </w:pPr>
      <w:r>
        <w:rPr/>
        <w:t>Page 504 c (x = 16%, y = 81%)</w:t>
      </w:r>
    </w:p>
    <w:p>
      <w:pPr>
        <w:pStyle w:val="IEEEComments"/>
        <w:numPr>
          <w:ilvl w:val="0"/>
          <w:numId w:val="6"/>
        </w:numPr>
        <w:rPr>
          <w:rFonts w:ascii="Times New Roman" w:hAnsi="Times New Roman"/>
          <w:sz w:val="22"/>
          <w:szCs w:val="22"/>
        </w:rPr>
      </w:pPr>
      <w:r>
        <w:rPr/>
        <w:t>Page 504 p (x = 19%, y = 81%)</w:t>
      </w:r>
    </w:p>
    <w:p>
      <w:pPr>
        <w:pStyle w:val="IEEEComments"/>
        <w:numPr>
          <w:ilvl w:val="0"/>
          <w:numId w:val="6"/>
        </w:numPr>
        <w:rPr>
          <w:rFonts w:ascii="Times New Roman" w:hAnsi="Times New Roman"/>
          <w:sz w:val="22"/>
          <w:szCs w:val="22"/>
        </w:rPr>
      </w:pPr>
      <w:r>
        <w:rPr/>
        <w:t>Page 504 r (x = 18%, y = 68%)</w:t>
      </w:r>
    </w:p>
    <w:p>
      <w:pPr>
        <w:pStyle w:val="IEEEComments"/>
        <w:numPr>
          <w:ilvl w:val="0"/>
          <w:numId w:val="6"/>
        </w:numPr>
        <w:rPr>
          <w:rFonts w:ascii="Times New Roman" w:hAnsi="Times New Roman"/>
          <w:sz w:val="22"/>
          <w:szCs w:val="22"/>
        </w:rPr>
      </w:pPr>
      <w:r>
        <w:rPr/>
        <w:t>Page 504 p (x = 17%, y = 67%)</w:t>
      </w:r>
    </w:p>
    <w:p>
      <w:pPr>
        <w:pStyle w:val="IEEEComments"/>
        <w:numPr>
          <w:ilvl w:val="0"/>
          <w:numId w:val="6"/>
        </w:numPr>
        <w:rPr>
          <w:rFonts w:ascii="Times New Roman" w:hAnsi="Times New Roman"/>
          <w:sz w:val="22"/>
          <w:szCs w:val="22"/>
        </w:rPr>
      </w:pPr>
      <w:r>
        <w:rPr/>
        <w:t>Page 504 r (x = 16%, y = 53%)</w:t>
      </w:r>
    </w:p>
    <w:p>
      <w:pPr>
        <w:pStyle w:val="IEEEComments"/>
        <w:numPr>
          <w:ilvl w:val="0"/>
          <w:numId w:val="6"/>
        </w:numPr>
        <w:rPr>
          <w:rFonts w:ascii="Times New Roman" w:hAnsi="Times New Roman"/>
          <w:sz w:val="22"/>
          <w:szCs w:val="22"/>
        </w:rPr>
      </w:pPr>
      <w:r>
        <w:rPr/>
        <w:t>Page 504 p (x = 19%, y = 53%)</w:t>
      </w:r>
    </w:p>
    <w:p>
      <w:pPr>
        <w:pStyle w:val="IEEEComments"/>
        <w:numPr>
          <w:ilvl w:val="0"/>
          <w:numId w:val="6"/>
        </w:numPr>
        <w:rPr>
          <w:rFonts w:ascii="Times New Roman" w:hAnsi="Times New Roman"/>
          <w:sz w:val="22"/>
          <w:szCs w:val="22"/>
        </w:rPr>
      </w:pPr>
      <w:r>
        <w:rPr/>
        <w:t>Page 505 c (x = 15%, y = 76%)</w:t>
      </w:r>
    </w:p>
    <w:p>
      <w:pPr>
        <w:pStyle w:val="IEEEComments"/>
        <w:numPr>
          <w:ilvl w:val="0"/>
          <w:numId w:val="6"/>
        </w:numPr>
        <w:rPr>
          <w:rFonts w:ascii="Times New Roman" w:hAnsi="Times New Roman"/>
          <w:sz w:val="22"/>
          <w:szCs w:val="22"/>
        </w:rPr>
      </w:pPr>
      <w:r>
        <w:rPr/>
        <w:t>Page 505 p (x = 19%, y = 76%)</w:t>
      </w:r>
    </w:p>
    <w:p>
      <w:pPr>
        <w:pStyle w:val="IEEEComments"/>
        <w:numPr>
          <w:ilvl w:val="0"/>
          <w:numId w:val="6"/>
        </w:numPr>
        <w:rPr>
          <w:rFonts w:ascii="Times New Roman" w:hAnsi="Times New Roman"/>
          <w:sz w:val="22"/>
          <w:szCs w:val="22"/>
        </w:rPr>
      </w:pPr>
      <w:r>
        <w:rPr/>
        <w:t>Page 505 r (x = 18%, y = 62%)</w:t>
      </w:r>
    </w:p>
    <w:p>
      <w:pPr>
        <w:pStyle w:val="IEEEComments"/>
        <w:numPr>
          <w:ilvl w:val="0"/>
          <w:numId w:val="6"/>
        </w:numPr>
        <w:rPr>
          <w:rFonts w:ascii="Times New Roman" w:hAnsi="Times New Roman"/>
          <w:sz w:val="22"/>
          <w:szCs w:val="22"/>
        </w:rPr>
      </w:pPr>
      <w:r>
        <w:rPr/>
        <w:t>Page 505 p (x = 19%, y = 61%)</w:t>
      </w:r>
    </w:p>
    <w:p>
      <w:pPr>
        <w:pStyle w:val="IEEEComments"/>
        <w:numPr>
          <w:ilvl w:val="0"/>
          <w:numId w:val="6"/>
        </w:numPr>
        <w:rPr>
          <w:rFonts w:ascii="Times New Roman" w:hAnsi="Times New Roman"/>
          <w:sz w:val="22"/>
          <w:szCs w:val="22"/>
        </w:rPr>
      </w:pPr>
      <w:r>
        <w:rPr/>
        <w:t>Page 505 r (x = 16%, y = 45%)</w:t>
      </w:r>
    </w:p>
    <w:p>
      <w:pPr>
        <w:pStyle w:val="IEEEComments"/>
        <w:numPr>
          <w:ilvl w:val="0"/>
          <w:numId w:val="6"/>
        </w:numPr>
        <w:rPr>
          <w:rFonts w:ascii="Times New Roman" w:hAnsi="Times New Roman"/>
          <w:sz w:val="22"/>
          <w:szCs w:val="22"/>
        </w:rPr>
      </w:pPr>
      <w:r>
        <w:rPr/>
        <w:t>Page 505 p (x = 19%, y = 45%)</w:t>
      </w:r>
    </w:p>
    <w:p>
      <w:pPr>
        <w:pStyle w:val="IEEEComments"/>
        <w:numPr>
          <w:ilvl w:val="0"/>
          <w:numId w:val="6"/>
        </w:numPr>
        <w:rPr>
          <w:rFonts w:ascii="Times New Roman" w:hAnsi="Times New Roman"/>
          <w:sz w:val="22"/>
          <w:szCs w:val="22"/>
        </w:rPr>
      </w:pPr>
      <w:r>
        <w:rPr/>
        <w:t>Page 541 c (x = 36%, y = 66%)</w:t>
      </w:r>
    </w:p>
    <w:p>
      <w:pPr>
        <w:pStyle w:val="IEEEComments"/>
        <w:numPr>
          <w:ilvl w:val="0"/>
          <w:numId w:val="6"/>
        </w:numPr>
        <w:rPr>
          <w:rFonts w:ascii="Times New Roman" w:hAnsi="Times New Roman"/>
          <w:sz w:val="22"/>
          <w:szCs w:val="22"/>
        </w:rPr>
      </w:pPr>
      <w:r>
        <w:rPr/>
        <w:t>Page 541 m (x = 39%, y = 66%)</w:t>
      </w:r>
    </w:p>
    <w:p>
      <w:pPr>
        <w:pStyle w:val="IEEEComments"/>
        <w:numPr>
          <w:ilvl w:val="0"/>
          <w:numId w:val="6"/>
        </w:numPr>
        <w:rPr>
          <w:rFonts w:ascii="Times New Roman" w:hAnsi="Times New Roman"/>
          <w:sz w:val="22"/>
          <w:szCs w:val="22"/>
        </w:rPr>
      </w:pPr>
      <w:r>
        <w:rPr/>
        <w:t>Page 541 i (x = 35%, y = 60%)</w:t>
      </w:r>
    </w:p>
    <w:p>
      <w:pPr>
        <w:pStyle w:val="IEEEComments"/>
        <w:numPr>
          <w:ilvl w:val="0"/>
          <w:numId w:val="6"/>
        </w:numPr>
        <w:rPr>
          <w:rFonts w:ascii="Times New Roman" w:hAnsi="Times New Roman"/>
          <w:sz w:val="22"/>
          <w:szCs w:val="22"/>
        </w:rPr>
      </w:pPr>
      <w:r>
        <w:rPr/>
        <w:t>Page 541 m (x = 40%, y = 60%)</w:t>
      </w:r>
    </w:p>
    <w:p>
      <w:pPr>
        <w:pStyle w:val="IEEEComments"/>
        <w:numPr>
          <w:ilvl w:val="0"/>
          <w:numId w:val="6"/>
        </w:numPr>
        <w:rPr>
          <w:rFonts w:ascii="Times New Roman" w:hAnsi="Times New Roman"/>
          <w:sz w:val="22"/>
          <w:szCs w:val="22"/>
        </w:rPr>
      </w:pPr>
      <w:r>
        <w:rPr/>
        <w:t>Page 541 r (x = 35%, y = 53%)</w:t>
      </w:r>
    </w:p>
    <w:p>
      <w:pPr>
        <w:pStyle w:val="IEEEComments"/>
        <w:numPr>
          <w:ilvl w:val="0"/>
          <w:numId w:val="6"/>
        </w:numPr>
        <w:rPr>
          <w:rFonts w:ascii="Times New Roman" w:hAnsi="Times New Roman"/>
          <w:sz w:val="22"/>
          <w:szCs w:val="22"/>
        </w:rPr>
      </w:pPr>
      <w:r>
        <w:rPr/>
        <w:t>Page 541 m (x = 40%, y = 53%)</w:t>
      </w:r>
    </w:p>
    <w:p>
      <w:pPr>
        <w:pStyle w:val="IEEEComments"/>
        <w:numPr>
          <w:ilvl w:val="0"/>
          <w:numId w:val="6"/>
        </w:numPr>
        <w:rPr>
          <w:rFonts w:ascii="Times New Roman" w:hAnsi="Times New Roman"/>
          <w:sz w:val="22"/>
          <w:szCs w:val="22"/>
        </w:rPr>
      </w:pPr>
      <w:r>
        <w:rPr/>
        <w:t>Page 544 Line removed from figure (x = 10%, y = 21%)</w:t>
      </w:r>
    </w:p>
    <w:p>
      <w:pPr>
        <w:pStyle w:val="IEEEComments"/>
        <w:numPr>
          <w:ilvl w:val="0"/>
          <w:numId w:val="6"/>
        </w:numPr>
        <w:rPr>
          <w:rFonts w:ascii="Times New Roman" w:hAnsi="Times New Roman"/>
          <w:sz w:val="22"/>
          <w:szCs w:val="22"/>
        </w:rPr>
      </w:pPr>
      <w:r>
        <w:rPr/>
        <w:t>Page 609 c (x = 33%, y = 74%)</w:t>
      </w:r>
    </w:p>
    <w:p>
      <w:pPr>
        <w:pStyle w:val="IEEEComments"/>
        <w:numPr>
          <w:ilvl w:val="0"/>
          <w:numId w:val="6"/>
        </w:numPr>
        <w:rPr>
          <w:rFonts w:ascii="Times New Roman" w:hAnsi="Times New Roman"/>
          <w:sz w:val="22"/>
          <w:szCs w:val="22"/>
        </w:rPr>
      </w:pPr>
      <w:r>
        <w:rPr/>
        <w:t>Page 609 a (x = 33%, y = 79%)</w:t>
      </w:r>
    </w:p>
    <w:p>
      <w:pPr>
        <w:pStyle w:val="IEEEComments"/>
        <w:numPr>
          <w:ilvl w:val="0"/>
          <w:numId w:val="6"/>
        </w:numPr>
        <w:rPr>
          <w:rFonts w:ascii="Times New Roman" w:hAnsi="Times New Roman"/>
          <w:sz w:val="22"/>
          <w:szCs w:val="22"/>
        </w:rPr>
      </w:pPr>
      <w:r>
        <w:rPr/>
        <w:t>Page 609 c (x = 42%, y = 68%)</w:t>
      </w:r>
    </w:p>
    <w:p>
      <w:pPr>
        <w:pStyle w:val="IEEEComments"/>
        <w:numPr>
          <w:ilvl w:val="0"/>
          <w:numId w:val="6"/>
        </w:numPr>
        <w:rPr>
          <w:rFonts w:ascii="Times New Roman" w:hAnsi="Times New Roman"/>
          <w:sz w:val="22"/>
          <w:szCs w:val="22"/>
        </w:rPr>
      </w:pPr>
      <w:r>
        <w:rPr/>
        <w:t>Page 609 a (x = 49%, y = 68%)</w:t>
      </w:r>
    </w:p>
    <w:p>
      <w:pPr>
        <w:pStyle w:val="IEEEComments"/>
        <w:numPr>
          <w:ilvl w:val="0"/>
          <w:numId w:val="6"/>
        </w:numPr>
        <w:rPr>
          <w:rFonts w:ascii="Times New Roman" w:hAnsi="Times New Roman"/>
          <w:sz w:val="22"/>
          <w:szCs w:val="22"/>
        </w:rPr>
      </w:pPr>
      <w:r>
        <w:rPr/>
        <w:t>Page 628 d (x = 21%, y = 33%)</w:t>
      </w:r>
    </w:p>
    <w:p>
      <w:pPr>
        <w:pStyle w:val="IEEEComments"/>
        <w:numPr>
          <w:ilvl w:val="0"/>
          <w:numId w:val="6"/>
        </w:numPr>
        <w:rPr>
          <w:rFonts w:ascii="Times New Roman" w:hAnsi="Times New Roman"/>
          <w:sz w:val="22"/>
          <w:szCs w:val="22"/>
        </w:rPr>
      </w:pPr>
      <w:r>
        <w:rPr/>
        <w:t>Page 628 f (x = 16%, y = 32%)</w:t>
      </w:r>
    </w:p>
    <w:p>
      <w:pPr>
        <w:pStyle w:val="IEEEComments"/>
        <w:numPr>
          <w:ilvl w:val="0"/>
          <w:numId w:val="6"/>
        </w:numPr>
        <w:rPr>
          <w:rFonts w:ascii="Times New Roman" w:hAnsi="Times New Roman"/>
          <w:sz w:val="22"/>
          <w:szCs w:val="22"/>
        </w:rPr>
      </w:pPr>
      <w:r>
        <w:rPr/>
        <w:t>Page 628 s (x = 75%, y = 32%)</w:t>
      </w:r>
    </w:p>
    <w:p>
      <w:pPr>
        <w:pStyle w:val="IEEEComments"/>
        <w:numPr>
          <w:ilvl w:val="0"/>
          <w:numId w:val="6"/>
        </w:numPr>
        <w:rPr>
          <w:rFonts w:ascii="Times New Roman" w:hAnsi="Times New Roman"/>
          <w:sz w:val="22"/>
          <w:szCs w:val="22"/>
        </w:rPr>
      </w:pPr>
      <w:r>
        <w:rPr/>
        <w:t>Page 634 d (x = 21%, y = 46%)</w:t>
      </w:r>
    </w:p>
    <w:p>
      <w:pPr>
        <w:pStyle w:val="IEEEComments"/>
        <w:numPr>
          <w:ilvl w:val="0"/>
          <w:numId w:val="6"/>
        </w:numPr>
        <w:rPr>
          <w:rFonts w:ascii="Times New Roman" w:hAnsi="Times New Roman"/>
          <w:sz w:val="22"/>
          <w:szCs w:val="22"/>
        </w:rPr>
      </w:pPr>
      <w:r>
        <w:rPr/>
        <w:t>Page 634 f (x = 16%, y = 44%)</w:t>
      </w:r>
    </w:p>
    <w:p>
      <w:pPr>
        <w:pStyle w:val="IEEEComments"/>
        <w:numPr>
          <w:ilvl w:val="0"/>
          <w:numId w:val="6"/>
        </w:numPr>
        <w:rPr>
          <w:rFonts w:ascii="Times New Roman" w:hAnsi="Times New Roman"/>
          <w:sz w:val="22"/>
          <w:szCs w:val="22"/>
        </w:rPr>
      </w:pPr>
      <w:r>
        <w:rPr/>
        <w:t>Page 634 s (x = 76%, y = 44%)</w:t>
      </w:r>
    </w:p>
    <w:p>
      <w:pPr>
        <w:pStyle w:val="IEEEComments"/>
        <w:numPr>
          <w:ilvl w:val="0"/>
          <w:numId w:val="6"/>
        </w:numPr>
        <w:rPr>
          <w:rFonts w:ascii="Times New Roman" w:hAnsi="Times New Roman"/>
          <w:sz w:val="22"/>
          <w:szCs w:val="22"/>
        </w:rPr>
      </w:pPr>
      <w:r>
        <w:rPr/>
        <w:t>Page 654 e (x = 23%, y = 44%)</w:t>
      </w:r>
    </w:p>
    <w:p>
      <w:pPr>
        <w:pStyle w:val="IEEEComments"/>
        <w:numPr>
          <w:ilvl w:val="0"/>
          <w:numId w:val="6"/>
        </w:numPr>
        <w:rPr>
          <w:rFonts w:ascii="Times New Roman" w:hAnsi="Times New Roman"/>
          <w:sz w:val="22"/>
          <w:szCs w:val="22"/>
        </w:rPr>
      </w:pPr>
      <w:r>
        <w:rPr/>
        <w:t>Page 654 e (x = 23%, y = 38%)</w:t>
      </w:r>
    </w:p>
    <w:p>
      <w:pPr>
        <w:pStyle w:val="IEEEComments"/>
        <w:numPr>
          <w:ilvl w:val="0"/>
          <w:numId w:val="6"/>
        </w:numPr>
        <w:rPr>
          <w:rFonts w:ascii="Times New Roman" w:hAnsi="Times New Roman"/>
          <w:sz w:val="22"/>
          <w:szCs w:val="22"/>
        </w:rPr>
      </w:pPr>
      <w:r>
        <w:rPr/>
        <w:t>Page 654 d (x = 23%, y = 29%)</w:t>
      </w:r>
    </w:p>
    <w:p>
      <w:pPr>
        <w:pStyle w:val="IEEEComments"/>
        <w:numPr>
          <w:ilvl w:val="0"/>
          <w:numId w:val="6"/>
        </w:numPr>
        <w:rPr>
          <w:rFonts w:ascii="Times New Roman" w:hAnsi="Times New Roman"/>
          <w:sz w:val="22"/>
          <w:szCs w:val="22"/>
        </w:rPr>
      </w:pPr>
      <w:r>
        <w:rPr/>
        <w:t>Page 654 d (x = 23%, y = 25%)</w:t>
      </w:r>
    </w:p>
    <w:p>
      <w:pPr>
        <w:pStyle w:val="IEEEComments"/>
        <w:numPr>
          <w:ilvl w:val="0"/>
          <w:numId w:val="6"/>
        </w:numPr>
        <w:rPr>
          <w:rFonts w:ascii="Times New Roman" w:hAnsi="Times New Roman"/>
          <w:sz w:val="22"/>
          <w:szCs w:val="22"/>
        </w:rPr>
      </w:pPr>
      <w:r>
        <w:rPr/>
        <w:t>Page 654 b (x = 20%, y = 45%)</w:t>
      </w:r>
    </w:p>
    <w:p>
      <w:pPr>
        <w:pStyle w:val="IEEEComments"/>
        <w:numPr>
          <w:ilvl w:val="0"/>
          <w:numId w:val="6"/>
        </w:numPr>
        <w:rPr>
          <w:rFonts w:ascii="Times New Roman" w:hAnsi="Times New Roman"/>
          <w:sz w:val="22"/>
          <w:szCs w:val="22"/>
        </w:rPr>
      </w:pPr>
      <w:r>
        <w:rPr/>
        <w:t>Page 654 b (x = 18%, y = 38%)</w:t>
      </w:r>
    </w:p>
    <w:p>
      <w:pPr>
        <w:pStyle w:val="IEEEComments"/>
        <w:numPr>
          <w:ilvl w:val="0"/>
          <w:numId w:val="6"/>
        </w:numPr>
        <w:rPr>
          <w:rFonts w:ascii="Times New Roman" w:hAnsi="Times New Roman"/>
          <w:sz w:val="22"/>
          <w:szCs w:val="22"/>
        </w:rPr>
      </w:pPr>
      <w:r>
        <w:rPr/>
        <w:t>Page 654 b (x = 19%, y = 30%)</w:t>
      </w:r>
    </w:p>
    <w:p>
      <w:pPr>
        <w:pStyle w:val="IEEEComments"/>
        <w:numPr>
          <w:ilvl w:val="0"/>
          <w:numId w:val="6"/>
        </w:numPr>
        <w:rPr>
          <w:rFonts w:ascii="Times New Roman" w:hAnsi="Times New Roman"/>
          <w:sz w:val="22"/>
          <w:szCs w:val="22"/>
        </w:rPr>
      </w:pPr>
      <w:r>
        <w:rPr/>
        <w:t>Page 654 b (x = 20%, y = 26%)</w:t>
      </w:r>
    </w:p>
    <w:p>
      <w:pPr>
        <w:pStyle w:val="IEEEComments"/>
        <w:numPr>
          <w:ilvl w:val="0"/>
          <w:numId w:val="6"/>
        </w:numPr>
        <w:rPr>
          <w:rFonts w:ascii="Times New Roman" w:hAnsi="Times New Roman"/>
          <w:sz w:val="22"/>
          <w:szCs w:val="22"/>
        </w:rPr>
      </w:pPr>
      <w:r>
        <w:rPr/>
        <w:t>Page 654 b (x = 31%, y = 38%)</w:t>
      </w:r>
    </w:p>
    <w:p>
      <w:pPr>
        <w:pStyle w:val="IEEEComments"/>
        <w:numPr>
          <w:ilvl w:val="0"/>
          <w:numId w:val="6"/>
        </w:numPr>
        <w:rPr>
          <w:rFonts w:ascii="Times New Roman" w:hAnsi="Times New Roman"/>
          <w:sz w:val="22"/>
          <w:szCs w:val="22"/>
        </w:rPr>
      </w:pPr>
      <w:r>
        <w:rPr/>
        <w:t>Page 654 b (x = 31%, y = 30%)</w:t>
      </w:r>
    </w:p>
    <w:p>
      <w:pPr>
        <w:pStyle w:val="IEEEComments"/>
        <w:numPr>
          <w:ilvl w:val="0"/>
          <w:numId w:val="6"/>
        </w:numPr>
        <w:rPr>
          <w:rFonts w:ascii="Times New Roman" w:hAnsi="Times New Roman"/>
          <w:sz w:val="22"/>
          <w:szCs w:val="22"/>
        </w:rPr>
      </w:pPr>
      <w:r>
        <w:rPr/>
        <w:t>Page 654 c (x = 35%, y = 39%)</w:t>
      </w:r>
    </w:p>
    <w:p>
      <w:pPr>
        <w:pStyle w:val="IEEEComments"/>
        <w:numPr>
          <w:ilvl w:val="0"/>
          <w:numId w:val="6"/>
        </w:numPr>
        <w:rPr>
          <w:rFonts w:ascii="Times New Roman" w:hAnsi="Times New Roman"/>
          <w:sz w:val="22"/>
          <w:szCs w:val="22"/>
        </w:rPr>
      </w:pPr>
      <w:r>
        <w:rPr/>
        <w:t>Page 654 e (x = 36%, y = 38%)</w:t>
      </w:r>
    </w:p>
    <w:p>
      <w:pPr>
        <w:pStyle w:val="IEEEComments"/>
        <w:numPr>
          <w:ilvl w:val="0"/>
          <w:numId w:val="6"/>
        </w:numPr>
        <w:rPr>
          <w:rFonts w:ascii="Times New Roman" w:hAnsi="Times New Roman"/>
          <w:sz w:val="22"/>
          <w:szCs w:val="22"/>
        </w:rPr>
      </w:pPr>
      <w:r>
        <w:rPr/>
        <w:t>Page 654 c (x = 35%, y = 31%)</w:t>
      </w:r>
    </w:p>
    <w:p>
      <w:pPr>
        <w:pStyle w:val="IEEEComments"/>
        <w:numPr>
          <w:ilvl w:val="0"/>
          <w:numId w:val="6"/>
        </w:numPr>
        <w:rPr>
          <w:rFonts w:ascii="Times New Roman" w:hAnsi="Times New Roman"/>
          <w:sz w:val="22"/>
          <w:szCs w:val="22"/>
        </w:rPr>
      </w:pPr>
      <w:r>
        <w:rPr/>
        <w:t>Page 654 d (x = 36%, y = 29%)</w:t>
      </w:r>
    </w:p>
    <w:p>
      <w:pPr>
        <w:pStyle w:val="IEEEComments"/>
        <w:numPr>
          <w:ilvl w:val="0"/>
          <w:numId w:val="6"/>
        </w:numPr>
        <w:rPr>
          <w:rFonts w:ascii="Times New Roman" w:hAnsi="Times New Roman"/>
          <w:sz w:val="22"/>
          <w:szCs w:val="22"/>
        </w:rPr>
      </w:pPr>
      <w:r>
        <w:rPr/>
        <w:t>Page 654 m (x = 47%, y = 38%)</w:t>
      </w:r>
    </w:p>
    <w:p>
      <w:pPr>
        <w:pStyle w:val="IEEEComments"/>
        <w:numPr>
          <w:ilvl w:val="0"/>
          <w:numId w:val="6"/>
        </w:numPr>
        <w:rPr>
          <w:rFonts w:ascii="Times New Roman" w:hAnsi="Times New Roman"/>
          <w:sz w:val="22"/>
          <w:szCs w:val="22"/>
        </w:rPr>
      </w:pPr>
      <w:r>
        <w:rPr/>
        <w:t>Page 654 d (x = 46%, y = 30%)</w:t>
      </w:r>
    </w:p>
    <w:p>
      <w:pPr>
        <w:pStyle w:val="IEEEComments"/>
        <w:numPr>
          <w:ilvl w:val="0"/>
          <w:numId w:val="6"/>
        </w:numPr>
        <w:rPr>
          <w:rFonts w:ascii="Times New Roman" w:hAnsi="Times New Roman"/>
          <w:sz w:val="22"/>
          <w:szCs w:val="22"/>
        </w:rPr>
      </w:pPr>
      <w:r>
        <w:rPr/>
        <w:t>Page 654 i (x = 57%, y = 38%)</w:t>
      </w:r>
    </w:p>
    <w:p>
      <w:pPr>
        <w:pStyle w:val="IEEEComments"/>
        <w:numPr>
          <w:ilvl w:val="0"/>
          <w:numId w:val="6"/>
        </w:numPr>
        <w:rPr>
          <w:rFonts w:ascii="Times New Roman" w:hAnsi="Times New Roman"/>
          <w:sz w:val="22"/>
          <w:szCs w:val="22"/>
        </w:rPr>
      </w:pPr>
      <w:r>
        <w:rPr/>
        <w:t>Page 654 s (x = 67%, y = 38%)</w:t>
      </w:r>
    </w:p>
    <w:p>
      <w:pPr>
        <w:pStyle w:val="IEEEComments"/>
        <w:numPr>
          <w:ilvl w:val="0"/>
          <w:numId w:val="6"/>
        </w:numPr>
        <w:rPr>
          <w:rFonts w:ascii="Times New Roman" w:hAnsi="Times New Roman"/>
          <w:sz w:val="22"/>
          <w:szCs w:val="22"/>
        </w:rPr>
      </w:pPr>
      <w:r>
        <w:rPr/>
        <w:t>Page 654 s (x = 67%, y = 30%)</w:t>
      </w:r>
    </w:p>
    <w:p>
      <w:pPr>
        <w:pStyle w:val="IEEEComments"/>
        <w:numPr>
          <w:ilvl w:val="0"/>
          <w:numId w:val="6"/>
        </w:numPr>
        <w:rPr>
          <w:rFonts w:ascii="Times New Roman" w:hAnsi="Times New Roman"/>
          <w:sz w:val="22"/>
          <w:szCs w:val="22"/>
        </w:rPr>
      </w:pPr>
      <w:r>
        <w:rPr/>
        <w:t>Page 671 c (x = 45%, y = 55%)</w:t>
      </w:r>
    </w:p>
    <w:p>
      <w:pPr>
        <w:pStyle w:val="IEEEComments"/>
        <w:numPr>
          <w:ilvl w:val="0"/>
          <w:numId w:val="6"/>
        </w:numPr>
        <w:rPr>
          <w:rFonts w:ascii="Times New Roman" w:hAnsi="Times New Roman"/>
          <w:sz w:val="22"/>
          <w:szCs w:val="22"/>
        </w:rPr>
      </w:pPr>
      <w:r>
        <w:rPr/>
        <w:t>Page 671 e (x = 44%, y = 54%)</w:t>
      </w:r>
    </w:p>
    <w:p>
      <w:pPr>
        <w:pStyle w:val="IEEEComments"/>
        <w:numPr>
          <w:ilvl w:val="0"/>
          <w:numId w:val="6"/>
        </w:numPr>
        <w:rPr>
          <w:rFonts w:ascii="Times New Roman" w:hAnsi="Times New Roman"/>
          <w:sz w:val="22"/>
          <w:szCs w:val="22"/>
        </w:rPr>
      </w:pPr>
      <w:r>
        <w:rPr/>
        <w:t>Page 671 o (x = 76%, y = 55%)</w:t>
      </w:r>
    </w:p>
    <w:p>
      <w:pPr>
        <w:pStyle w:val="IEEEComments"/>
        <w:numPr>
          <w:ilvl w:val="0"/>
          <w:numId w:val="6"/>
        </w:numPr>
        <w:rPr>
          <w:rFonts w:ascii="Times New Roman" w:hAnsi="Times New Roman"/>
          <w:sz w:val="22"/>
          <w:szCs w:val="22"/>
        </w:rPr>
      </w:pPr>
      <w:r>
        <w:rPr/>
        <w:t>Page 697 d (x = 26%, y = 54%)</w:t>
      </w:r>
    </w:p>
    <w:p>
      <w:pPr>
        <w:pStyle w:val="IEEEComments"/>
        <w:numPr>
          <w:ilvl w:val="0"/>
          <w:numId w:val="6"/>
        </w:numPr>
        <w:rPr>
          <w:rFonts w:ascii="Times New Roman" w:hAnsi="Times New Roman"/>
          <w:sz w:val="22"/>
          <w:szCs w:val="22"/>
        </w:rPr>
      </w:pPr>
      <w:r>
        <w:rPr/>
        <w:t>Page 697 f (x = 21%, y = 53%)</w:t>
      </w:r>
    </w:p>
    <w:p>
      <w:pPr>
        <w:pStyle w:val="IEEEComments"/>
        <w:numPr>
          <w:ilvl w:val="0"/>
          <w:numId w:val="6"/>
        </w:numPr>
        <w:rPr>
          <w:rFonts w:ascii="Times New Roman" w:hAnsi="Times New Roman"/>
          <w:sz w:val="22"/>
          <w:szCs w:val="22"/>
        </w:rPr>
      </w:pPr>
      <w:r>
        <w:rPr/>
        <w:t>Page 697 w (x = 37%, y = 53%)</w:t>
      </w:r>
    </w:p>
    <w:p>
      <w:pPr>
        <w:pStyle w:val="IEEEComments"/>
        <w:numPr>
          <w:ilvl w:val="0"/>
          <w:numId w:val="6"/>
        </w:numPr>
        <w:rPr>
          <w:rFonts w:ascii="Times New Roman" w:hAnsi="Times New Roman"/>
          <w:sz w:val="22"/>
          <w:szCs w:val="22"/>
        </w:rPr>
      </w:pPr>
      <w:r>
        <w:rPr/>
        <w:t>Page 697 m (x = 57%, y = 53%)</w:t>
      </w:r>
    </w:p>
    <w:p>
      <w:pPr>
        <w:pStyle w:val="IEEEComments"/>
        <w:numPr>
          <w:ilvl w:val="0"/>
          <w:numId w:val="6"/>
        </w:numPr>
        <w:rPr>
          <w:rFonts w:ascii="Times New Roman" w:hAnsi="Times New Roman"/>
          <w:sz w:val="22"/>
          <w:szCs w:val="22"/>
        </w:rPr>
      </w:pPr>
      <w:r>
        <w:rPr/>
        <w:t>Page 697 s (x = 72%, y = 53%)</w:t>
      </w:r>
    </w:p>
    <w:p>
      <w:pPr>
        <w:pStyle w:val="IEEEComments"/>
        <w:numPr>
          <w:ilvl w:val="0"/>
          <w:numId w:val="6"/>
        </w:numPr>
        <w:rPr>
          <w:rFonts w:ascii="Times New Roman" w:hAnsi="Times New Roman"/>
          <w:sz w:val="22"/>
          <w:szCs w:val="22"/>
        </w:rPr>
      </w:pPr>
      <w:r>
        <w:rPr/>
        <w:t>Page 736 en dash (x = 38%, y = 67%)</w:t>
      </w:r>
    </w:p>
    <w:p>
      <w:pPr>
        <w:pStyle w:val="IEEEComments"/>
        <w:numPr>
          <w:ilvl w:val="0"/>
          <w:numId w:val="6"/>
        </w:numPr>
        <w:rPr>
          <w:rFonts w:ascii="Times New Roman" w:hAnsi="Times New Roman"/>
          <w:sz w:val="22"/>
          <w:szCs w:val="22"/>
        </w:rPr>
      </w:pPr>
      <w:r>
        <w:rPr/>
        <w:t>Page 736 en dash (x = 72%, y = 62%)</w:t>
      </w:r>
    </w:p>
    <w:p>
      <w:pPr>
        <w:pStyle w:val="IEEEComments"/>
        <w:numPr>
          <w:ilvl w:val="0"/>
          <w:numId w:val="6"/>
        </w:numPr>
        <w:rPr>
          <w:rFonts w:ascii="Times New Roman" w:hAnsi="Times New Roman"/>
          <w:sz w:val="22"/>
          <w:szCs w:val="22"/>
        </w:rPr>
      </w:pPr>
      <w:r>
        <w:rPr/>
        <w:t>Page 736 en dash (x = 71%, y = 56%)</w:t>
      </w:r>
    </w:p>
    <w:p>
      <w:pPr>
        <w:pStyle w:val="IEEEComments"/>
        <w:numPr>
          <w:ilvl w:val="0"/>
          <w:numId w:val="6"/>
        </w:numPr>
        <w:rPr>
          <w:rFonts w:ascii="Times New Roman" w:hAnsi="Times New Roman"/>
          <w:sz w:val="22"/>
          <w:szCs w:val="22"/>
        </w:rPr>
      </w:pPr>
      <w:r>
        <w:rPr/>
        <w:t>Page 737 en dash (x = 71%, y = 74%)</w:t>
      </w:r>
    </w:p>
    <w:p>
      <w:pPr>
        <w:pStyle w:val="IEEEComments"/>
        <w:numPr>
          <w:ilvl w:val="0"/>
          <w:numId w:val="6"/>
        </w:numPr>
        <w:rPr>
          <w:rFonts w:ascii="Times New Roman" w:hAnsi="Times New Roman"/>
          <w:sz w:val="22"/>
          <w:szCs w:val="22"/>
        </w:rPr>
      </w:pPr>
      <w:r>
        <w:rPr/>
        <w:t>Page 737 en dash (x = 71%, y = 69%)</w:t>
      </w:r>
    </w:p>
    <w:p>
      <w:pPr>
        <w:pStyle w:val="IEEEComments"/>
        <w:numPr>
          <w:ilvl w:val="0"/>
          <w:numId w:val="6"/>
        </w:numPr>
        <w:rPr>
          <w:rFonts w:ascii="Times New Roman" w:hAnsi="Times New Roman"/>
          <w:sz w:val="22"/>
          <w:szCs w:val="22"/>
        </w:rPr>
      </w:pPr>
      <w:r>
        <w:rPr/>
        <w:t>Page 737 en dash (x = 71%, y = 67%)</w:t>
      </w:r>
    </w:p>
    <w:p>
      <w:pPr>
        <w:pStyle w:val="IEEEComments"/>
        <w:numPr>
          <w:ilvl w:val="0"/>
          <w:numId w:val="6"/>
        </w:numPr>
        <w:rPr>
          <w:rFonts w:ascii="Times New Roman" w:hAnsi="Times New Roman"/>
          <w:sz w:val="22"/>
          <w:szCs w:val="22"/>
        </w:rPr>
      </w:pPr>
      <w:r>
        <w:rPr/>
        <w:t>Page 737 en dash (x = 71%, y = 61%)</w:t>
      </w:r>
    </w:p>
    <w:p>
      <w:pPr>
        <w:pStyle w:val="IEEEComments"/>
        <w:numPr>
          <w:ilvl w:val="0"/>
          <w:numId w:val="6"/>
        </w:numPr>
        <w:rPr>
          <w:rFonts w:ascii="Times New Roman" w:hAnsi="Times New Roman"/>
          <w:sz w:val="22"/>
          <w:szCs w:val="22"/>
        </w:rPr>
      </w:pPr>
      <w:r>
        <w:rPr/>
        <w:t>Page 737 en dash (x = 41%, y = 70%)</w:t>
      </w:r>
    </w:p>
    <w:p>
      <w:pPr>
        <w:pStyle w:val="IEEEComments"/>
        <w:numPr>
          <w:ilvl w:val="0"/>
          <w:numId w:val="6"/>
        </w:numPr>
        <w:rPr>
          <w:rFonts w:ascii="Times New Roman" w:hAnsi="Times New Roman"/>
          <w:sz w:val="22"/>
          <w:szCs w:val="22"/>
        </w:rPr>
      </w:pPr>
      <w:r>
        <w:rPr/>
        <w:t>Page 742 m (x = 26%, y = 81%)</w:t>
      </w:r>
    </w:p>
    <w:p>
      <w:pPr>
        <w:pStyle w:val="IEEEComments"/>
        <w:numPr>
          <w:ilvl w:val="0"/>
          <w:numId w:val="6"/>
        </w:numPr>
        <w:rPr>
          <w:rFonts w:ascii="Times New Roman" w:hAnsi="Times New Roman"/>
          <w:sz w:val="22"/>
          <w:szCs w:val="22"/>
        </w:rPr>
      </w:pPr>
      <w:r>
        <w:rPr/>
        <w:t>Page 742 s (x = 29%, y = 81%)</w:t>
      </w:r>
    </w:p>
    <w:p>
      <w:pPr>
        <w:pStyle w:val="IEEEComments"/>
        <w:numPr>
          <w:ilvl w:val="0"/>
          <w:numId w:val="6"/>
        </w:numPr>
        <w:rPr>
          <w:rFonts w:ascii="Times New Roman" w:hAnsi="Times New Roman"/>
          <w:sz w:val="22"/>
          <w:szCs w:val="22"/>
        </w:rPr>
      </w:pPr>
      <w:r>
        <w:rPr/>
        <w:t>Page 742 t (x = 59%, y = 81%)</w:t>
      </w:r>
    </w:p>
    <w:p>
      <w:pPr>
        <w:pStyle w:val="IEEEComments"/>
        <w:numPr>
          <w:ilvl w:val="0"/>
          <w:numId w:val="6"/>
        </w:numPr>
        <w:rPr>
          <w:rFonts w:ascii="Times New Roman" w:hAnsi="Times New Roman"/>
          <w:sz w:val="22"/>
          <w:szCs w:val="22"/>
        </w:rPr>
      </w:pPr>
      <w:r>
        <w:rPr/>
        <w:t>Page 742 n (x = 69%, y = 81%)</w:t>
      </w:r>
    </w:p>
    <w:p>
      <w:pPr>
        <w:pStyle w:val="IEEEComments"/>
        <w:numPr>
          <w:ilvl w:val="0"/>
          <w:numId w:val="6"/>
        </w:numPr>
        <w:rPr>
          <w:rFonts w:ascii="Times New Roman" w:hAnsi="Times New Roman"/>
          <w:sz w:val="22"/>
          <w:szCs w:val="22"/>
        </w:rPr>
      </w:pPr>
      <w:r>
        <w:rPr/>
        <w:t>Page 742 m (x = 72%, y = 81%)</w:t>
      </w:r>
    </w:p>
    <w:p>
      <w:pPr>
        <w:pStyle w:val="IEEEComments"/>
        <w:numPr>
          <w:ilvl w:val="0"/>
          <w:numId w:val="6"/>
        </w:numPr>
        <w:rPr>
          <w:rFonts w:ascii="Times New Roman" w:hAnsi="Times New Roman"/>
          <w:sz w:val="22"/>
          <w:szCs w:val="22"/>
        </w:rPr>
      </w:pPr>
      <w:r>
        <w:rPr/>
        <w:t>Page 742 m (x = 25%, y = 77%)</w:t>
      </w:r>
    </w:p>
    <w:p>
      <w:pPr>
        <w:pStyle w:val="IEEEComments"/>
        <w:numPr>
          <w:ilvl w:val="0"/>
          <w:numId w:val="6"/>
        </w:numPr>
        <w:rPr>
          <w:rFonts w:ascii="Times New Roman" w:hAnsi="Times New Roman"/>
          <w:sz w:val="22"/>
          <w:szCs w:val="22"/>
        </w:rPr>
      </w:pPr>
      <w:r>
        <w:rPr/>
        <w:t>Page 742 s (x = 28%, y = 77%)</w:t>
      </w:r>
    </w:p>
    <w:p>
      <w:pPr>
        <w:pStyle w:val="IEEEComments"/>
        <w:numPr>
          <w:ilvl w:val="0"/>
          <w:numId w:val="6"/>
        </w:numPr>
        <w:rPr>
          <w:rFonts w:ascii="Times New Roman" w:hAnsi="Times New Roman"/>
          <w:sz w:val="22"/>
          <w:szCs w:val="22"/>
        </w:rPr>
      </w:pPr>
      <w:r>
        <w:rPr/>
        <w:t>Page 779 C (x = 53%, y = 89%)</w:t>
      </w:r>
    </w:p>
    <w:p>
      <w:pPr>
        <w:pStyle w:val="IEEEComments"/>
        <w:numPr>
          <w:ilvl w:val="0"/>
          <w:numId w:val="6"/>
        </w:numPr>
        <w:rPr>
          <w:rFonts w:ascii="Times New Roman" w:hAnsi="Times New Roman"/>
          <w:sz w:val="22"/>
          <w:szCs w:val="22"/>
        </w:rPr>
      </w:pPr>
      <w:r>
        <w:rPr/>
        <w:t>Page 779 C (x = 74%, y = 89%)</w:t>
      </w:r>
    </w:p>
    <w:p>
      <w:pPr>
        <w:pStyle w:val="IEEEComments"/>
        <w:numPr>
          <w:ilvl w:val="0"/>
          <w:numId w:val="6"/>
        </w:numPr>
        <w:rPr>
          <w:rFonts w:ascii="Times New Roman" w:hAnsi="Times New Roman"/>
          <w:sz w:val="22"/>
          <w:szCs w:val="22"/>
        </w:rPr>
      </w:pPr>
      <w:r>
        <w:rPr/>
        <w:t>Page 779 w (x = 68%, y = 79%)</w:t>
      </w:r>
    </w:p>
    <w:p>
      <w:pPr>
        <w:pStyle w:val="IEEEComments"/>
        <w:numPr>
          <w:ilvl w:val="0"/>
          <w:numId w:val="6"/>
        </w:numPr>
        <w:rPr>
          <w:rFonts w:ascii="Times New Roman" w:hAnsi="Times New Roman"/>
          <w:sz w:val="22"/>
          <w:szCs w:val="22"/>
        </w:rPr>
      </w:pPr>
      <w:r>
        <w:rPr/>
        <w:t>Page 779 To pilot insertion (x = 75%, y = 76%)</w:t>
      </w:r>
    </w:p>
    <w:p>
      <w:pPr>
        <w:pStyle w:val="IEEEComments"/>
        <w:numPr>
          <w:ilvl w:val="0"/>
          <w:numId w:val="6"/>
        </w:numPr>
        <w:rPr>
          <w:rFonts w:ascii="Times New Roman" w:hAnsi="Times New Roman"/>
          <w:sz w:val="22"/>
          <w:szCs w:val="22"/>
        </w:rPr>
      </w:pPr>
      <w:r>
        <w:rPr/>
        <w:t>Page 792 m (x = 65%, y = 58%)</w:t>
      </w:r>
    </w:p>
    <w:p>
      <w:pPr>
        <w:pStyle w:val="IEEEComments"/>
        <w:numPr>
          <w:ilvl w:val="0"/>
          <w:numId w:val="6"/>
        </w:numPr>
        <w:rPr>
          <w:rFonts w:ascii="Times New Roman" w:hAnsi="Times New Roman"/>
          <w:sz w:val="22"/>
          <w:szCs w:val="22"/>
        </w:rPr>
      </w:pPr>
      <w:r>
        <w:rPr/>
        <w:t>Page 830 en dash (x = 39%, y = 68%)</w:t>
      </w:r>
    </w:p>
    <w:p>
      <w:pPr>
        <w:pStyle w:val="IEEEComments"/>
        <w:numPr>
          <w:ilvl w:val="0"/>
          <w:numId w:val="6"/>
        </w:numPr>
        <w:rPr>
          <w:rFonts w:ascii="Times New Roman" w:hAnsi="Times New Roman"/>
          <w:sz w:val="22"/>
          <w:szCs w:val="22"/>
        </w:rPr>
      </w:pPr>
      <w:r>
        <w:rPr/>
        <w:t>Page 847 e (x = 30%, y = 80%)</w:t>
      </w:r>
    </w:p>
    <w:p>
      <w:pPr>
        <w:pStyle w:val="IEEEComments"/>
        <w:numPr>
          <w:ilvl w:val="0"/>
          <w:numId w:val="6"/>
        </w:numPr>
        <w:rPr>
          <w:rFonts w:ascii="Times New Roman" w:hAnsi="Times New Roman"/>
          <w:sz w:val="22"/>
          <w:szCs w:val="22"/>
        </w:rPr>
      </w:pPr>
      <w:r>
        <w:rPr/>
        <w:t>Page 847 c (x = 25%, y = 78%)</w:t>
      </w:r>
    </w:p>
    <w:p>
      <w:pPr>
        <w:pStyle w:val="IEEEComments"/>
        <w:numPr>
          <w:ilvl w:val="0"/>
          <w:numId w:val="6"/>
        </w:numPr>
        <w:rPr>
          <w:rFonts w:ascii="Times New Roman" w:hAnsi="Times New Roman"/>
          <w:sz w:val="22"/>
          <w:szCs w:val="22"/>
        </w:rPr>
      </w:pPr>
      <w:r>
        <w:rPr/>
        <w:t>Page 847 i (x = 26%, y = 77%)</w:t>
      </w:r>
    </w:p>
    <w:p>
      <w:pPr>
        <w:pStyle w:val="IEEEComments"/>
        <w:numPr>
          <w:ilvl w:val="0"/>
          <w:numId w:val="6"/>
        </w:numPr>
        <w:rPr>
          <w:rFonts w:ascii="Times New Roman" w:hAnsi="Times New Roman"/>
          <w:sz w:val="22"/>
          <w:szCs w:val="22"/>
        </w:rPr>
      </w:pPr>
      <w:r>
        <w:rPr/>
        <w:t>Page 847 w (x = 28%, y = 65%)</w:t>
      </w:r>
    </w:p>
    <w:p>
      <w:pPr>
        <w:pStyle w:val="IEEEComments"/>
        <w:numPr>
          <w:ilvl w:val="0"/>
          <w:numId w:val="6"/>
        </w:numPr>
        <w:rPr>
          <w:rFonts w:ascii="Times New Roman" w:hAnsi="Times New Roman"/>
          <w:sz w:val="22"/>
          <w:szCs w:val="22"/>
        </w:rPr>
      </w:pPr>
      <w:r>
        <w:rPr/>
        <w:t>Page 847 Box removed (x = 12%, y = 74%)</w:t>
      </w:r>
    </w:p>
    <w:p>
      <w:pPr>
        <w:pStyle w:val="IEEEComments"/>
        <w:numPr>
          <w:ilvl w:val="0"/>
          <w:numId w:val="6"/>
        </w:numPr>
        <w:rPr>
          <w:rFonts w:ascii="Times New Roman" w:hAnsi="Times New Roman"/>
          <w:sz w:val="22"/>
          <w:szCs w:val="22"/>
        </w:rPr>
      </w:pPr>
      <w:r>
        <w:rPr/>
        <w:t>Page 858 Font size increased (x = 15%, y = 77%)</w:t>
      </w:r>
    </w:p>
    <w:p>
      <w:pPr>
        <w:pStyle w:val="IEEEComments"/>
        <w:numPr>
          <w:ilvl w:val="0"/>
          <w:numId w:val="6"/>
        </w:numPr>
        <w:rPr>
          <w:rFonts w:ascii="Times New Roman" w:hAnsi="Times New Roman"/>
          <w:sz w:val="22"/>
          <w:szCs w:val="22"/>
        </w:rPr>
      </w:pPr>
      <w:r>
        <w:rPr/>
        <w:t>Page 889 s (x = 31%, y = 33%)</w:t>
      </w:r>
    </w:p>
    <w:p>
      <w:pPr>
        <w:pStyle w:val="IEEEComments"/>
        <w:numPr>
          <w:ilvl w:val="0"/>
          <w:numId w:val="6"/>
        </w:numPr>
        <w:rPr>
          <w:rFonts w:ascii="Times New Roman" w:hAnsi="Times New Roman"/>
          <w:sz w:val="22"/>
          <w:szCs w:val="22"/>
        </w:rPr>
      </w:pPr>
      <w:r>
        <w:rPr/>
        <w:t>Page 889 s (x = 52%, y = 33%)</w:t>
      </w:r>
    </w:p>
    <w:p>
      <w:pPr>
        <w:pStyle w:val="IEEEComments"/>
        <w:numPr>
          <w:ilvl w:val="0"/>
          <w:numId w:val="6"/>
        </w:numPr>
        <w:rPr>
          <w:rFonts w:ascii="Times New Roman" w:hAnsi="Times New Roman"/>
          <w:sz w:val="22"/>
          <w:szCs w:val="22"/>
        </w:rPr>
      </w:pPr>
      <w:r>
        <w:rPr/>
        <w:t>Page 889 s (x = 65%, y = 33%)</w:t>
      </w:r>
    </w:p>
    <w:p>
      <w:pPr>
        <w:pStyle w:val="IEEEComments"/>
        <w:numPr>
          <w:ilvl w:val="0"/>
          <w:numId w:val="6"/>
        </w:numPr>
        <w:rPr>
          <w:rFonts w:ascii="Times New Roman" w:hAnsi="Times New Roman"/>
          <w:sz w:val="22"/>
          <w:szCs w:val="22"/>
        </w:rPr>
      </w:pPr>
      <w:r>
        <w:rPr/>
        <w:t>Page 889 f (x = 66%, y = 31%)</w:t>
      </w:r>
    </w:p>
    <w:p>
      <w:pPr>
        <w:pStyle w:val="IEEEComments"/>
        <w:numPr>
          <w:ilvl w:val="0"/>
          <w:numId w:val="6"/>
        </w:numPr>
        <w:rPr>
          <w:rFonts w:ascii="Times New Roman" w:hAnsi="Times New Roman"/>
          <w:sz w:val="22"/>
          <w:szCs w:val="22"/>
        </w:rPr>
      </w:pPr>
      <w:r>
        <w:rPr/>
        <w:t>Page 890 s (x = 31%, y = 86%)</w:t>
      </w:r>
    </w:p>
    <w:p>
      <w:pPr>
        <w:pStyle w:val="IEEEComments"/>
        <w:numPr>
          <w:ilvl w:val="0"/>
          <w:numId w:val="6"/>
        </w:numPr>
        <w:rPr>
          <w:rFonts w:ascii="Times New Roman" w:hAnsi="Times New Roman"/>
          <w:sz w:val="22"/>
          <w:szCs w:val="22"/>
        </w:rPr>
      </w:pPr>
      <w:r>
        <w:rPr/>
        <w:t>Page 890 s (x = 52%, y = 86%)</w:t>
      </w:r>
    </w:p>
    <w:p>
      <w:pPr>
        <w:pStyle w:val="IEEEComments"/>
        <w:numPr>
          <w:ilvl w:val="0"/>
          <w:numId w:val="6"/>
        </w:numPr>
        <w:rPr>
          <w:rFonts w:ascii="Times New Roman" w:hAnsi="Times New Roman"/>
          <w:sz w:val="22"/>
          <w:szCs w:val="22"/>
        </w:rPr>
      </w:pPr>
      <w:r>
        <w:rPr/>
        <w:t>Page 890 s (x = 65%, y = 86%)</w:t>
      </w:r>
    </w:p>
    <w:p>
      <w:pPr>
        <w:pStyle w:val="IEEEComments"/>
        <w:numPr>
          <w:ilvl w:val="0"/>
          <w:numId w:val="6"/>
        </w:numPr>
        <w:rPr>
          <w:rFonts w:ascii="Times New Roman" w:hAnsi="Times New Roman"/>
          <w:sz w:val="22"/>
          <w:szCs w:val="22"/>
        </w:rPr>
      </w:pPr>
      <w:r>
        <w:rPr/>
        <w:t>Page 890 f (x = 67%, y = 84%)</w:t>
      </w:r>
    </w:p>
    <w:p>
      <w:pPr>
        <w:pStyle w:val="IEEEComments"/>
        <w:numPr>
          <w:ilvl w:val="0"/>
          <w:numId w:val="6"/>
        </w:numPr>
        <w:rPr>
          <w:rFonts w:ascii="Times New Roman" w:hAnsi="Times New Roman"/>
          <w:sz w:val="22"/>
          <w:szCs w:val="22"/>
        </w:rPr>
      </w:pPr>
      <w:r>
        <w:rPr/>
        <w:t>Page 890 e (x = 27%, y = 27%)</w:t>
      </w:r>
    </w:p>
    <w:p>
      <w:pPr>
        <w:pStyle w:val="IEEEComments"/>
        <w:numPr>
          <w:ilvl w:val="0"/>
          <w:numId w:val="6"/>
        </w:numPr>
        <w:rPr>
          <w:rFonts w:ascii="Times New Roman" w:hAnsi="Times New Roman"/>
          <w:sz w:val="22"/>
          <w:szCs w:val="22"/>
        </w:rPr>
      </w:pPr>
      <w:r>
        <w:rPr/>
        <w:t>Page 890 m (x = 62%, y = 27%)</w:t>
      </w:r>
    </w:p>
    <w:p>
      <w:pPr>
        <w:pStyle w:val="IEEEComments"/>
        <w:numPr>
          <w:ilvl w:val="0"/>
          <w:numId w:val="6"/>
        </w:numPr>
        <w:rPr>
          <w:rFonts w:ascii="Times New Roman" w:hAnsi="Times New Roman"/>
          <w:sz w:val="22"/>
          <w:szCs w:val="22"/>
        </w:rPr>
      </w:pPr>
      <w:r>
        <w:rPr/>
        <w:t>Page 890 s (x = 76%, y = 29%)</w:t>
      </w:r>
    </w:p>
    <w:p>
      <w:pPr>
        <w:pStyle w:val="IEEEComments"/>
        <w:numPr>
          <w:ilvl w:val="0"/>
          <w:numId w:val="6"/>
        </w:numPr>
        <w:rPr>
          <w:rFonts w:ascii="Times New Roman" w:hAnsi="Times New Roman"/>
          <w:sz w:val="22"/>
          <w:szCs w:val="22"/>
        </w:rPr>
      </w:pPr>
      <w:r>
        <w:rPr/>
        <w:t>Page 907 Font size increased (x = 17%, y = 34%)</w:t>
      </w:r>
    </w:p>
    <w:p>
      <w:pPr>
        <w:pStyle w:val="IEEEResponse"/>
        <w:rPr>
          <w:rFonts w:ascii="Times New Roman" w:hAnsi="Times New Roman"/>
          <w:sz w:val="22"/>
          <w:szCs w:val="22"/>
        </w:rPr>
      </w:pPr>
      <w:r>
        <w:rPr/>
        <w:t>All of those are ok.</w:t>
      </w:r>
    </w:p>
    <w:p>
      <w:pPr>
        <w:pStyle w:val="IEEEHeading3"/>
        <w:numPr>
          <w:ilvl w:val="2"/>
          <w:numId w:val="3"/>
        </w:numPr>
        <w:rPr>
          <w:rFonts w:ascii="Times New Roman" w:hAnsi="Times New Roman"/>
          <w:sz w:val="22"/>
          <w:szCs w:val="22"/>
        </w:rPr>
      </w:pPr>
      <w:r>
        <w:rPr/>
        <w:t>Plus or minus</w:t>
      </w:r>
    </w:p>
    <w:p>
      <w:pPr>
        <w:pStyle w:val="IEEEComments"/>
        <w:numPr>
          <w:ilvl w:val="0"/>
          <w:numId w:val="6"/>
        </w:numPr>
        <w:rPr>
          <w:rFonts w:ascii="Times New Roman" w:hAnsi="Times New Roman"/>
          <w:sz w:val="22"/>
          <w:szCs w:val="22"/>
        </w:rPr>
      </w:pPr>
      <w:r>
        <w:rPr/>
        <w:t>Page 413 When it is A plus or minus B, there is a space between the +- and B.  When the plus or minus means either sign of a number, there is no space. (x = 42%, y = 9%)</w:t>
      </w:r>
    </w:p>
    <w:p>
      <w:pPr>
        <w:pStyle w:val="IEEEComments"/>
        <w:numPr>
          <w:ilvl w:val="0"/>
          <w:numId w:val="6"/>
        </w:numPr>
        <w:rPr>
          <w:rFonts w:ascii="Times New Roman" w:hAnsi="Times New Roman"/>
          <w:sz w:val="22"/>
          <w:szCs w:val="22"/>
        </w:rPr>
      </w:pPr>
      <w:r>
        <w:rPr/>
        <w:t>Page 632 When it is A plus or minus B, there is a space between the +- and B.  When the plus or minus means either sign of a number, there is no space. (x = 46%, y = 69%)</w:t>
      </w:r>
    </w:p>
    <w:p>
      <w:pPr>
        <w:pStyle w:val="IEEEResponse"/>
        <w:rPr>
          <w:rFonts w:ascii="Times New Roman" w:hAnsi="Times New Roman"/>
          <w:sz w:val="22"/>
          <w:szCs w:val="22"/>
        </w:rPr>
      </w:pPr>
      <w:r>
        <w:rPr/>
        <w:t>All of those changes are ok.</w:t>
      </w:r>
    </w:p>
    <w:p>
      <w:pPr>
        <w:pStyle w:val="IEEEHeading3"/>
        <w:numPr>
          <w:ilvl w:val="2"/>
          <w:numId w:val="3"/>
        </w:numPr>
        <w:rPr/>
      </w:pPr>
      <w:r>
        <w:rPr/>
        <w:t>Boolean</w:t>
      </w:r>
    </w:p>
    <w:p>
      <w:pPr>
        <w:pStyle w:val="IEEEComments"/>
        <w:numPr>
          <w:ilvl w:val="0"/>
          <w:numId w:val="6"/>
        </w:numPr>
        <w:rPr>
          <w:rFonts w:ascii="Times New Roman" w:hAnsi="Times New Roman"/>
          <w:sz w:val="22"/>
          <w:szCs w:val="22"/>
        </w:rPr>
      </w:pPr>
      <w:r>
        <w:rPr/>
        <w:t>Page 150 All of the other instances of a Boolean have "TRUE, FALSE" here regardless of the default state, so changed to "TRUE, FALSE".  ok? (x = 42%, y = 67%)</w:t>
      </w:r>
    </w:p>
    <w:p>
      <w:pPr>
        <w:pStyle w:val="IEEEResponse"/>
        <w:rPr>
          <w:rFonts w:ascii="Times New Roman" w:hAnsi="Times New Roman"/>
          <w:sz w:val="22"/>
          <w:szCs w:val="22"/>
        </w:rPr>
      </w:pPr>
      <w:r>
        <w:rPr/>
        <w:t>This change is ok.</w:t>
      </w:r>
    </w:p>
    <w:p>
      <w:pPr>
        <w:pStyle w:val="IEEEHeading3"/>
        <w:numPr>
          <w:ilvl w:val="2"/>
          <w:numId w:val="3"/>
        </w:numPr>
        <w:rPr>
          <w:rFonts w:ascii="Times New Roman" w:hAnsi="Times New Roman"/>
          <w:sz w:val="22"/>
          <w:szCs w:val="22"/>
        </w:rPr>
      </w:pPr>
      <w:r>
        <w:rPr/>
        <w:t>Editorial changes to text</w:t>
      </w:r>
    </w:p>
    <w:p>
      <w:pPr>
        <w:pStyle w:val="IEEEComments"/>
        <w:numPr>
          <w:ilvl w:val="0"/>
          <w:numId w:val="6"/>
        </w:numPr>
        <w:rPr>
          <w:rFonts w:ascii="Times New Roman" w:hAnsi="Times New Roman"/>
          <w:sz w:val="22"/>
          <w:szCs w:val="22"/>
        </w:rPr>
      </w:pPr>
      <w:r>
        <w:rPr/>
        <w:t>Page 83 Changed to "Address" (x = 66%, y = 44%)</w:t>
      </w:r>
    </w:p>
    <w:p>
      <w:pPr>
        <w:pStyle w:val="IEEEComments"/>
        <w:numPr>
          <w:ilvl w:val="0"/>
          <w:numId w:val="6"/>
        </w:numPr>
        <w:rPr>
          <w:rFonts w:ascii="Times New Roman" w:hAnsi="Times New Roman"/>
          <w:sz w:val="22"/>
          <w:szCs w:val="22"/>
        </w:rPr>
      </w:pPr>
      <w:r>
        <w:rPr/>
        <w:t>Page 221 Changed to "superframe duration, SD," (x = 40%, y = 73%)</w:t>
      </w:r>
    </w:p>
    <w:p>
      <w:pPr>
        <w:pStyle w:val="IEEEComments"/>
        <w:numPr>
          <w:ilvl w:val="0"/>
          <w:numId w:val="6"/>
        </w:numPr>
        <w:rPr>
          <w:rFonts w:ascii="Times New Roman" w:hAnsi="Times New Roman"/>
          <w:sz w:val="22"/>
          <w:szCs w:val="22"/>
        </w:rPr>
      </w:pPr>
      <w:r>
        <w:rPr/>
        <w:t>Page 236 Changed to "Channel Offset Bitmap".  ok? (x = 60%, y = 55%)</w:t>
      </w:r>
    </w:p>
    <w:p>
      <w:pPr>
        <w:pStyle w:val="IEEEComments"/>
        <w:numPr>
          <w:ilvl w:val="0"/>
          <w:numId w:val="6"/>
        </w:numPr>
        <w:rPr>
          <w:rFonts w:ascii="Times New Roman" w:hAnsi="Times New Roman"/>
          <w:sz w:val="22"/>
          <w:szCs w:val="22"/>
        </w:rPr>
      </w:pPr>
      <w:r>
        <w:rPr/>
        <w:t>Page 238 Changed to "Hopping Sequence ID".  ok? (x = 67%, y = 44%)</w:t>
      </w:r>
    </w:p>
    <w:p>
      <w:pPr>
        <w:pStyle w:val="IEEEComments"/>
        <w:numPr>
          <w:ilvl w:val="0"/>
          <w:numId w:val="6"/>
        </w:numPr>
        <w:rPr>
          <w:rFonts w:ascii="Times New Roman" w:hAnsi="Times New Roman"/>
          <w:sz w:val="22"/>
          <w:szCs w:val="22"/>
        </w:rPr>
      </w:pPr>
      <w:r>
        <w:rPr/>
        <w:t>Page 242 Changed to "already".  ok? (x = 39%, y = 47%)</w:t>
      </w:r>
    </w:p>
    <w:p>
      <w:pPr>
        <w:pStyle w:val="IEEEComments"/>
        <w:numPr>
          <w:ilvl w:val="0"/>
          <w:numId w:val="6"/>
        </w:numPr>
        <w:rPr>
          <w:rFonts w:ascii="Times New Roman" w:hAnsi="Times New Roman"/>
          <w:sz w:val="22"/>
          <w:szCs w:val="22"/>
        </w:rPr>
      </w:pPr>
      <w:r>
        <w:rPr/>
        <w:t>Page 296 Changed to "Source IE Content field" to match figure title.  ok? (x = 37%, y = 74%)</w:t>
      </w:r>
    </w:p>
    <w:p>
      <w:pPr>
        <w:pStyle w:val="IEEEComments"/>
        <w:numPr>
          <w:ilvl w:val="0"/>
          <w:numId w:val="6"/>
        </w:numPr>
        <w:rPr>
          <w:rFonts w:ascii="Times New Roman" w:hAnsi="Times New Roman"/>
          <w:sz w:val="22"/>
          <w:szCs w:val="22"/>
        </w:rPr>
      </w:pPr>
      <w:r>
        <w:rPr/>
        <w:t>Page 298 Changed to "Timestamp IE Content field" to match figure title.  ok? (x = 18%, y = 87%)</w:t>
      </w:r>
    </w:p>
    <w:p>
      <w:pPr>
        <w:pStyle w:val="IEEEComments"/>
        <w:numPr>
          <w:ilvl w:val="0"/>
          <w:numId w:val="6"/>
        </w:numPr>
        <w:rPr>
          <w:rFonts w:ascii="Times New Roman" w:hAnsi="Times New Roman"/>
          <w:sz w:val="22"/>
          <w:szCs w:val="22"/>
        </w:rPr>
      </w:pPr>
      <w:r>
        <w:rPr/>
        <w:t>Page 298 Changed to "Difference IE Content field" to match figure title.  ok? (x = 25%, y = 64%)</w:t>
      </w:r>
    </w:p>
    <w:p>
      <w:pPr>
        <w:pStyle w:val="IEEEComments"/>
        <w:numPr>
          <w:ilvl w:val="0"/>
          <w:numId w:val="6"/>
        </w:numPr>
        <w:rPr>
          <w:rFonts w:ascii="Times New Roman" w:hAnsi="Times New Roman"/>
          <w:sz w:val="22"/>
          <w:szCs w:val="22"/>
        </w:rPr>
      </w:pPr>
      <w:r>
        <w:rPr/>
        <w:t>Page 305 Changed to "Specification IE Content field" to match figure title.  ok? (x = 23%, y = 56%)</w:t>
      </w:r>
    </w:p>
    <w:p>
      <w:pPr>
        <w:pStyle w:val="IEEEComments"/>
        <w:numPr>
          <w:ilvl w:val="0"/>
          <w:numId w:val="6"/>
        </w:numPr>
        <w:rPr>
          <w:rFonts w:ascii="Times New Roman" w:hAnsi="Times New Roman"/>
          <w:sz w:val="22"/>
          <w:szCs w:val="22"/>
        </w:rPr>
      </w:pPr>
      <w:r>
        <w:rPr/>
        <w:t>Page 340 Changed to "Secure" to match Figure 10-139. (x = 16%, y = 11%)</w:t>
      </w:r>
    </w:p>
    <w:p>
      <w:pPr>
        <w:pStyle w:val="IEEEComments"/>
        <w:numPr>
          <w:ilvl w:val="0"/>
          <w:numId w:val="6"/>
        </w:numPr>
        <w:rPr>
          <w:rFonts w:ascii="Times New Roman" w:hAnsi="Times New Roman"/>
          <w:sz w:val="22"/>
          <w:szCs w:val="22"/>
        </w:rPr>
      </w:pPr>
      <w:r>
        <w:rPr/>
        <w:t>Page 341 Changed to "Secure" to match Figure 10-139. (x = 39%, y = 90%)</w:t>
      </w:r>
    </w:p>
    <w:p>
      <w:pPr>
        <w:pStyle w:val="IEEEComments"/>
        <w:numPr>
          <w:ilvl w:val="0"/>
          <w:numId w:val="6"/>
        </w:numPr>
        <w:rPr>
          <w:rFonts w:ascii="Times New Roman" w:hAnsi="Times New Roman"/>
          <w:sz w:val="22"/>
          <w:szCs w:val="22"/>
        </w:rPr>
      </w:pPr>
      <w:r>
        <w:rPr/>
        <w:t>Page 369 Paragraph moved to be in same order as in Figure 10-158.  ok? (x = 15%, y = 47%)</w:t>
      </w:r>
    </w:p>
    <w:p>
      <w:pPr>
        <w:pStyle w:val="IEEEComments"/>
        <w:numPr>
          <w:ilvl w:val="0"/>
          <w:numId w:val="6"/>
        </w:numPr>
        <w:rPr>
          <w:rFonts w:ascii="Times New Roman" w:hAnsi="Times New Roman"/>
          <w:sz w:val="22"/>
          <w:szCs w:val="22"/>
        </w:rPr>
      </w:pPr>
      <w:r>
        <w:rPr/>
        <w:t>Page 404 Re-worded in line with other IEs. (x = 15%, y = 61%)</w:t>
      </w:r>
    </w:p>
    <w:p>
      <w:pPr>
        <w:pStyle w:val="IEEEComments"/>
        <w:numPr>
          <w:ilvl w:val="0"/>
          <w:numId w:val="6"/>
        </w:numPr>
        <w:rPr>
          <w:rFonts w:ascii="Times New Roman" w:hAnsi="Times New Roman"/>
          <w:sz w:val="22"/>
          <w:szCs w:val="22"/>
        </w:rPr>
      </w:pPr>
      <w:r>
        <w:rPr/>
        <w:t>Page 405 Re-worded in line with other IEs. (x = 35%, y = 59%)</w:t>
      </w:r>
    </w:p>
    <w:p>
      <w:pPr>
        <w:pStyle w:val="IEEEComments"/>
        <w:numPr>
          <w:ilvl w:val="0"/>
          <w:numId w:val="6"/>
        </w:numPr>
        <w:rPr>
          <w:rFonts w:ascii="Times New Roman" w:hAnsi="Times New Roman"/>
          <w:sz w:val="22"/>
          <w:szCs w:val="22"/>
        </w:rPr>
      </w:pPr>
      <w:r>
        <w:rPr/>
        <w:t>Page 570 pi (x = 75%, y = 88%)</w:t>
      </w:r>
    </w:p>
    <w:p>
      <w:pPr>
        <w:pStyle w:val="IEEEComments"/>
        <w:numPr>
          <w:ilvl w:val="0"/>
          <w:numId w:val="6"/>
        </w:numPr>
        <w:rPr>
          <w:rFonts w:ascii="Times New Roman" w:hAnsi="Times New Roman"/>
          <w:sz w:val="22"/>
          <w:szCs w:val="22"/>
        </w:rPr>
      </w:pPr>
      <w:r>
        <w:rPr/>
        <w:t>Page 699 Changed to "16".  ok? (x = 32%, y = 68%)</w:t>
      </w:r>
    </w:p>
    <w:p>
      <w:pPr>
        <w:pStyle w:val="IEEEComments"/>
        <w:numPr>
          <w:ilvl w:val="0"/>
          <w:numId w:val="6"/>
        </w:numPr>
        <w:rPr>
          <w:rFonts w:ascii="Times New Roman" w:hAnsi="Times New Roman"/>
          <w:sz w:val="22"/>
          <w:szCs w:val="22"/>
        </w:rPr>
      </w:pPr>
      <w:r>
        <w:rPr/>
        <w:t>Page 706 Multiple tables in this clause re-formatted because they did not contain any header rows. (x = 9%, y = 23%)</w:t>
      </w:r>
    </w:p>
    <w:p>
      <w:pPr>
        <w:pStyle w:val="IEEEComments"/>
        <w:numPr>
          <w:ilvl w:val="0"/>
          <w:numId w:val="6"/>
        </w:numPr>
        <w:rPr>
          <w:rFonts w:ascii="Times New Roman" w:hAnsi="Times New Roman"/>
          <w:sz w:val="22"/>
          <w:szCs w:val="22"/>
        </w:rPr>
      </w:pPr>
      <w:r>
        <w:rPr/>
        <w:t>Page 714 Changed to "Length" in accordance with later text. (x = 69%, y = 43%)</w:t>
      </w:r>
    </w:p>
    <w:p>
      <w:pPr>
        <w:pStyle w:val="IEEEComments"/>
        <w:numPr>
          <w:ilvl w:val="0"/>
          <w:numId w:val="6"/>
        </w:numPr>
        <w:rPr>
          <w:rFonts w:ascii="Times New Roman" w:hAnsi="Times New Roman"/>
          <w:sz w:val="22"/>
          <w:szCs w:val="22"/>
        </w:rPr>
      </w:pPr>
      <w:r>
        <w:rPr/>
        <w:t>Page 734 Delta f equals added to beginning of equation (x = 10%, y = 19%)</w:t>
      </w:r>
    </w:p>
    <w:p>
      <w:pPr>
        <w:pStyle w:val="IEEEComments"/>
        <w:numPr>
          <w:ilvl w:val="0"/>
          <w:numId w:val="6"/>
        </w:numPr>
        <w:rPr>
          <w:rFonts w:ascii="Times New Roman" w:hAnsi="Times New Roman"/>
          <w:sz w:val="22"/>
          <w:szCs w:val="22"/>
        </w:rPr>
      </w:pPr>
      <w:r>
        <w:rPr/>
        <w:t>Page 739 deleted (x = 15%, y = 56%)</w:t>
      </w:r>
    </w:p>
    <w:p>
      <w:pPr>
        <w:pStyle w:val="IEEEComments"/>
        <w:numPr>
          <w:ilvl w:val="0"/>
          <w:numId w:val="6"/>
        </w:numPr>
        <w:rPr>
          <w:rFonts w:ascii="Times New Roman" w:hAnsi="Times New Roman"/>
          <w:sz w:val="22"/>
          <w:szCs w:val="22"/>
        </w:rPr>
      </w:pPr>
      <w:r>
        <w:rPr/>
        <w:t>Page 773 P (x = 67%, y = 41%)</w:t>
      </w:r>
    </w:p>
    <w:p>
      <w:pPr>
        <w:pStyle w:val="IEEEComments"/>
        <w:numPr>
          <w:ilvl w:val="0"/>
          <w:numId w:val="6"/>
        </w:numPr>
        <w:rPr>
          <w:rFonts w:ascii="Times New Roman" w:hAnsi="Times New Roman"/>
          <w:sz w:val="22"/>
          <w:szCs w:val="22"/>
        </w:rPr>
      </w:pPr>
      <w:r>
        <w:rPr/>
        <w:t>Page 789 Row dividers removed (x = 69%, y = 29%)</w:t>
      </w:r>
    </w:p>
    <w:p>
      <w:pPr>
        <w:pStyle w:val="IEEEComments"/>
        <w:numPr>
          <w:ilvl w:val="0"/>
          <w:numId w:val="6"/>
        </w:numPr>
        <w:rPr>
          <w:rFonts w:ascii="Times New Roman" w:hAnsi="Times New Roman"/>
          <w:sz w:val="22"/>
          <w:szCs w:val="22"/>
        </w:rPr>
      </w:pPr>
      <w:r>
        <w:rPr/>
        <w:t>Page 824 P (x = 54%, y = 80%)</w:t>
      </w:r>
    </w:p>
    <w:p>
      <w:pPr>
        <w:pStyle w:val="IEEEComments"/>
        <w:numPr>
          <w:ilvl w:val="0"/>
          <w:numId w:val="6"/>
        </w:numPr>
        <w:rPr>
          <w:rFonts w:ascii="Times New Roman" w:hAnsi="Times New Roman"/>
          <w:sz w:val="22"/>
          <w:szCs w:val="22"/>
        </w:rPr>
      </w:pPr>
      <w:r>
        <w:rPr/>
        <w:t>Page 838 Changed to multiply symbol (x = 42%, y = 52%)</w:t>
      </w:r>
    </w:p>
    <w:p>
      <w:pPr>
        <w:pStyle w:val="IEEEComments"/>
        <w:numPr>
          <w:ilvl w:val="0"/>
          <w:numId w:val="6"/>
        </w:numPr>
        <w:rPr>
          <w:rFonts w:ascii="Times New Roman" w:hAnsi="Times New Roman"/>
          <w:sz w:val="22"/>
          <w:szCs w:val="22"/>
        </w:rPr>
      </w:pPr>
      <w:r>
        <w:rPr/>
        <w:t>Page 845 P (x = 54%, y = 74%)</w:t>
      </w:r>
    </w:p>
    <w:p>
      <w:pPr>
        <w:pStyle w:val="IEEEComments"/>
        <w:numPr>
          <w:ilvl w:val="0"/>
          <w:numId w:val="6"/>
        </w:numPr>
        <w:rPr>
          <w:rFonts w:ascii="Times New Roman" w:hAnsi="Times New Roman"/>
          <w:sz w:val="22"/>
          <w:szCs w:val="22"/>
        </w:rPr>
      </w:pPr>
      <w:r>
        <w:rPr/>
        <w:t>Page 863 B20 (x = 67%, y = 69%)</w:t>
      </w:r>
    </w:p>
    <w:p>
      <w:pPr>
        <w:pStyle w:val="IEEEComments"/>
        <w:numPr>
          <w:ilvl w:val="0"/>
          <w:numId w:val="6"/>
        </w:numPr>
        <w:rPr>
          <w:rFonts w:ascii="Times New Roman" w:hAnsi="Times New Roman"/>
          <w:sz w:val="22"/>
          <w:szCs w:val="22"/>
        </w:rPr>
      </w:pPr>
      <w:r>
        <w:rPr/>
        <w:t>Page 878 Changed to multiply symbol (x = 20%, y = 65%)</w:t>
      </w:r>
    </w:p>
    <w:p>
      <w:pPr>
        <w:pStyle w:val="IEEEComments"/>
        <w:numPr>
          <w:ilvl w:val="0"/>
          <w:numId w:val="6"/>
        </w:numPr>
        <w:rPr>
          <w:rFonts w:ascii="Times New Roman" w:hAnsi="Times New Roman"/>
          <w:sz w:val="22"/>
          <w:szCs w:val="22"/>
        </w:rPr>
      </w:pPr>
      <w:r>
        <w:rPr/>
        <w:t>Page 878 Changed to multiply symbol (x = 43%, y = 65%)</w:t>
      </w:r>
    </w:p>
    <w:p>
      <w:pPr>
        <w:pStyle w:val="IEEEComments"/>
        <w:numPr>
          <w:ilvl w:val="0"/>
          <w:numId w:val="6"/>
        </w:numPr>
        <w:rPr>
          <w:rFonts w:ascii="Times New Roman" w:hAnsi="Times New Roman"/>
          <w:sz w:val="22"/>
          <w:szCs w:val="22"/>
        </w:rPr>
      </w:pPr>
      <w:r>
        <w:rPr/>
        <w:t>Page 881 Changed to a medium equation (x = 57%, y = 17%)</w:t>
      </w:r>
    </w:p>
    <w:p>
      <w:pPr>
        <w:pStyle w:val="IEEEComments"/>
        <w:numPr>
          <w:ilvl w:val="0"/>
          <w:numId w:val="6"/>
        </w:numPr>
        <w:rPr>
          <w:rFonts w:ascii="Times New Roman" w:hAnsi="Times New Roman"/>
          <w:sz w:val="22"/>
          <w:szCs w:val="22"/>
        </w:rPr>
      </w:pPr>
      <w:r>
        <w:rPr/>
        <w:t>Page 884 Changed to a medium equation (x = 62%, y = 55%)</w:t>
      </w:r>
    </w:p>
    <w:p>
      <w:pPr>
        <w:pStyle w:val="IEEEComments"/>
        <w:numPr>
          <w:ilvl w:val="0"/>
          <w:numId w:val="6"/>
        </w:numPr>
        <w:rPr>
          <w:rFonts w:ascii="Times New Roman" w:hAnsi="Times New Roman"/>
          <w:sz w:val="22"/>
          <w:szCs w:val="22"/>
        </w:rPr>
      </w:pPr>
      <w:r>
        <w:rPr/>
        <w:t>Page 892 changed to pi/4 (deleted the "i").  ok? (x = 46%, y = 25%)</w:t>
      </w:r>
    </w:p>
    <w:p>
      <w:pPr>
        <w:pStyle w:val="IEEEComments"/>
        <w:numPr>
          <w:ilvl w:val="0"/>
          <w:numId w:val="6"/>
        </w:numPr>
        <w:rPr>
          <w:rFonts w:ascii="Times New Roman" w:hAnsi="Times New Roman"/>
          <w:sz w:val="22"/>
          <w:szCs w:val="22"/>
        </w:rPr>
      </w:pPr>
      <w:r>
        <w:rPr/>
        <w:t>Page 902 Delta f equals added to beginning of equation (x = 14%, y = 81%)</w:t>
      </w:r>
    </w:p>
    <w:p>
      <w:pPr>
        <w:pStyle w:val="IEEEComments"/>
        <w:numPr>
          <w:ilvl w:val="0"/>
          <w:numId w:val="6"/>
        </w:numPr>
        <w:rPr>
          <w:rFonts w:ascii="Times New Roman" w:hAnsi="Times New Roman"/>
          <w:sz w:val="22"/>
          <w:szCs w:val="22"/>
        </w:rPr>
      </w:pPr>
      <w:r>
        <w:rPr/>
        <w:t>Page 934 BUPT stands for "Beijing University of Posts and Telecommunications" (x = 27%, y = 76%)</w:t>
      </w:r>
    </w:p>
    <w:p>
      <w:pPr>
        <w:pStyle w:val="IEEEComments"/>
        <w:numPr>
          <w:ilvl w:val="0"/>
          <w:numId w:val="6"/>
        </w:numPr>
        <w:rPr>
          <w:rFonts w:ascii="Times New Roman" w:hAnsi="Times New Roman"/>
          <w:sz w:val="22"/>
          <w:szCs w:val="22"/>
        </w:rPr>
      </w:pPr>
      <w:r>
        <w:rPr/>
        <w:t>Page 959 Changed to "2024" (x = 48%, y = 86%)</w:t>
      </w:r>
    </w:p>
    <w:p>
      <w:pPr>
        <w:pStyle w:val="IEEEResponse"/>
        <w:rPr>
          <w:rFonts w:ascii="Times New Roman" w:hAnsi="Times New Roman"/>
          <w:sz w:val="22"/>
          <w:szCs w:val="22"/>
        </w:rPr>
      </w:pPr>
      <w:r>
        <w:rPr/>
        <w:t>All of those changes are ok.</w:t>
      </w:r>
    </w:p>
    <w:p>
      <w:pPr>
        <w:pStyle w:val="IEEEHeading3"/>
        <w:widowControl/>
        <w:numPr>
          <w:ilvl w:val="0"/>
          <w:numId w:val="0"/>
        </w:numPr>
        <w:suppressAutoHyphens w:val="true"/>
        <w:jc w:val="left"/>
        <w:rPr>
          <w:sz w:val="36"/>
          <w:szCs w:val="22"/>
        </w:rPr>
      </w:pPr>
      <w:r>
        <w:rPr/>
      </w:r>
      <w:r>
        <w:br w:type="page"/>
      </w:r>
    </w:p>
    <w:p>
      <w:pPr>
        <w:pStyle w:val="IEEEHeading3"/>
        <w:numPr>
          <w:ilvl w:val="1"/>
          <w:numId w:val="3"/>
        </w:numPr>
        <w:rPr>
          <w:sz w:val="36"/>
          <w:szCs w:val="22"/>
        </w:rPr>
      </w:pPr>
      <w:bookmarkStart w:id="3" w:name="__RefHeading___Toc8039_3531304375"/>
      <w:bookmarkEnd w:id="3"/>
      <w:r>
        <w:rPr/>
        <w:t>Editorial changes which were not yet done, but can be done</w:t>
      </w:r>
    </w:p>
    <w:p>
      <w:pPr>
        <w:pStyle w:val="IEEEHeading3"/>
        <w:numPr>
          <w:ilvl w:val="2"/>
          <w:numId w:val="3"/>
        </w:numPr>
        <w:rPr>
          <w:sz w:val="36"/>
          <w:szCs w:val="22"/>
        </w:rPr>
      </w:pPr>
      <w:r>
        <w:rPr/>
        <w:t>Use of must</w:t>
      </w:r>
    </w:p>
    <w:p>
      <w:pPr>
        <w:pStyle w:val="IEEEComments"/>
        <w:numPr>
          <w:ilvl w:val="0"/>
          <w:numId w:val="6"/>
        </w:numPr>
        <w:rPr>
          <w:rFonts w:ascii="Times New Roman" w:hAnsi="Times New Roman"/>
          <w:sz w:val="22"/>
          <w:szCs w:val="22"/>
        </w:rPr>
      </w:pPr>
      <w:r>
        <w:rPr/>
        <w:t>Page 214 "must" is deprecated.  Is it ok to change this to "shall use"?  If not, possible alternatives for "must use" are:</w:t>
        <w:br/>
        <w:t>uses</w:t>
        <w:br/>
        <w:t>has to use</w:t>
        <w:br/>
        <w:t>is required to use (x = 39%, y = 11%)</w:t>
      </w:r>
    </w:p>
    <w:p>
      <w:pPr>
        <w:pStyle w:val="IEEEResponse"/>
        <w:rPr>
          <w:rFonts w:ascii="Times New Roman" w:hAnsi="Times New Roman"/>
          <w:sz w:val="22"/>
          <w:szCs w:val="22"/>
        </w:rPr>
      </w:pPr>
      <w:r>
        <w:rPr/>
        <w:t>Change to "shall use".</w:t>
      </w:r>
    </w:p>
    <w:p>
      <w:pPr>
        <w:pStyle w:val="IEEEComments"/>
        <w:numPr>
          <w:ilvl w:val="0"/>
          <w:numId w:val="6"/>
        </w:numPr>
        <w:rPr>
          <w:rFonts w:ascii="Times New Roman" w:hAnsi="Times New Roman"/>
          <w:sz w:val="22"/>
          <w:szCs w:val="22"/>
        </w:rPr>
      </w:pPr>
      <w:r>
        <w:rPr/>
        <w:t>Page 264 "must" is deprecated.  Is it ok to change this to "has to be"? (x = 47%, y = 79%)</w:t>
      </w:r>
    </w:p>
    <w:p>
      <w:pPr>
        <w:pStyle w:val="IEEEResponse"/>
        <w:rPr>
          <w:rFonts w:ascii="Times New Roman" w:hAnsi="Times New Roman"/>
          <w:sz w:val="22"/>
          <w:szCs w:val="22"/>
        </w:rPr>
      </w:pPr>
      <w:r>
        <w:rPr/>
        <w:t>Change to "has to be".</w:t>
      </w:r>
    </w:p>
    <w:p>
      <w:pPr>
        <w:pStyle w:val="IEEEComments"/>
        <w:numPr>
          <w:ilvl w:val="0"/>
          <w:numId w:val="6"/>
        </w:numPr>
        <w:rPr>
          <w:rFonts w:ascii="Times New Roman" w:hAnsi="Times New Roman"/>
          <w:sz w:val="22"/>
          <w:szCs w:val="22"/>
        </w:rPr>
      </w:pPr>
      <w:r>
        <w:rPr/>
        <w:t>Page 283 "must" is deprecated.  Is it ok to change this to "has to depend"? (x = 35%, y = 77%)</w:t>
      </w:r>
    </w:p>
    <w:p>
      <w:pPr>
        <w:pStyle w:val="IEEEResponse"/>
        <w:rPr>
          <w:rFonts w:ascii="Times New Roman" w:hAnsi="Times New Roman"/>
          <w:sz w:val="22"/>
          <w:szCs w:val="22"/>
        </w:rPr>
      </w:pPr>
      <w:r>
        <w:rPr/>
        <w:t>Change to "has to depend".</w:t>
      </w:r>
    </w:p>
    <w:p>
      <w:pPr>
        <w:pStyle w:val="IEEEComments"/>
        <w:numPr>
          <w:ilvl w:val="0"/>
          <w:numId w:val="6"/>
        </w:numPr>
        <w:rPr>
          <w:rFonts w:ascii="Times New Roman" w:hAnsi="Times New Roman"/>
          <w:sz w:val="22"/>
          <w:szCs w:val="22"/>
        </w:rPr>
      </w:pPr>
      <w:r>
        <w:rPr/>
        <w:t>Page 433 "must" is deprecated.  Is it ok to change this to "has to be"? (x = 28%, y = 54%)</w:t>
      </w:r>
    </w:p>
    <w:p>
      <w:pPr>
        <w:pStyle w:val="IEEEResponse"/>
        <w:rPr>
          <w:rFonts w:ascii="Times New Roman" w:hAnsi="Times New Roman"/>
          <w:sz w:val="22"/>
          <w:szCs w:val="22"/>
        </w:rPr>
      </w:pPr>
      <w:r>
        <w:rPr/>
        <w:t>Change to "has to be".</w:t>
      </w:r>
    </w:p>
    <w:p>
      <w:pPr>
        <w:pStyle w:val="IEEEHeading3"/>
        <w:numPr>
          <w:ilvl w:val="2"/>
          <w:numId w:val="3"/>
        </w:numPr>
        <w:rPr>
          <w:rFonts w:ascii="Times New Roman" w:hAnsi="Times New Roman"/>
          <w:sz w:val="22"/>
          <w:szCs w:val="22"/>
        </w:rPr>
      </w:pPr>
      <w:r>
        <w:rPr/>
        <w:t>Extra parameters</w:t>
      </w:r>
    </w:p>
    <w:p>
      <w:pPr>
        <w:pStyle w:val="IEEEComments"/>
        <w:numPr>
          <w:ilvl w:val="0"/>
          <w:numId w:val="6"/>
        </w:numPr>
        <w:rPr>
          <w:rFonts w:ascii="Times New Roman" w:hAnsi="Times New Roman"/>
          <w:sz w:val="22"/>
          <w:szCs w:val="22"/>
        </w:rPr>
      </w:pPr>
      <w:r>
        <w:rPr/>
        <w:t>Page 113 Shouldn't this table contain rows for the other six parameters? (x = 8%, y = 13%)</w:t>
      </w:r>
    </w:p>
    <w:p>
      <w:pPr>
        <w:pStyle w:val="IEEEResponse"/>
        <w:rPr>
          <w:rFonts w:ascii="Times New Roman" w:hAnsi="Times New Roman"/>
          <w:sz w:val="22"/>
          <w:szCs w:val="22"/>
        </w:rPr>
      </w:pPr>
      <w:r>
        <w:rPr/>
        <w:t>All those parameters (PendAddrSpec, AddrList, BeaconType, HeaderIeList, PayloadIeList, BeaconPayload) were moved inside the PanDescriptor. Table 8-3 has AddrList, BeaconType, HeaderIeList, PayloadIeList and BeaconPayload. The PendAddrSpec only contained number of short and exteneded addresses in the AddrList. It is not needed as the AddrList is conceptual list containing addresses.</w:t>
      </w:r>
    </w:p>
    <w:p>
      <w:pPr>
        <w:pStyle w:val="IEEEResponse"/>
        <w:rPr>
          <w:rFonts w:ascii="Times New Roman" w:hAnsi="Times New Roman"/>
          <w:sz w:val="22"/>
          <w:szCs w:val="22"/>
        </w:rPr>
      </w:pPr>
      <w:r>
        <w:rPr/>
        <w:t xml:space="preserve">Remove the parameters on lines 13-18 (PendAddrSpec … BeaconPayload). </w:t>
      </w:r>
    </w:p>
    <w:p>
      <w:pPr>
        <w:pStyle w:val="IEEEHeading3"/>
        <w:numPr>
          <w:ilvl w:val="2"/>
          <w:numId w:val="3"/>
        </w:numPr>
        <w:rPr>
          <w:rFonts w:ascii="Times New Roman" w:hAnsi="Times New Roman"/>
          <w:sz w:val="22"/>
          <w:szCs w:val="22"/>
        </w:rPr>
      </w:pPr>
      <w:r>
        <w:rPr/>
        <w:t>Operating parameter vs channel</w:t>
      </w:r>
    </w:p>
    <w:p>
      <w:pPr>
        <w:pStyle w:val="IEEEComments"/>
        <w:numPr>
          <w:ilvl w:val="0"/>
          <w:numId w:val="6"/>
        </w:numPr>
        <w:rPr>
          <w:rFonts w:ascii="Times New Roman" w:hAnsi="Times New Roman"/>
          <w:sz w:val="22"/>
          <w:szCs w:val="22"/>
        </w:rPr>
      </w:pPr>
      <w:r>
        <w:rPr/>
        <w:t>Page 408 Should this be "operating parameter switch"? (x = 63%, y = 82%)</w:t>
      </w:r>
    </w:p>
    <w:p>
      <w:pPr>
        <w:pStyle w:val="IEEEComments"/>
        <w:numPr>
          <w:ilvl w:val="0"/>
          <w:numId w:val="6"/>
        </w:numPr>
        <w:rPr>
          <w:rFonts w:ascii="Times New Roman" w:hAnsi="Times New Roman"/>
          <w:sz w:val="22"/>
          <w:szCs w:val="22"/>
        </w:rPr>
      </w:pPr>
      <w:r>
        <w:rPr/>
        <w:t>Page 408 Should this be "operating parameter switch"? (x = 57%, y = 78%)</w:t>
      </w:r>
    </w:p>
    <w:p>
      <w:pPr>
        <w:pStyle w:val="IEEEComments"/>
        <w:numPr>
          <w:ilvl w:val="0"/>
          <w:numId w:val="6"/>
        </w:numPr>
        <w:rPr>
          <w:rFonts w:ascii="Times New Roman" w:hAnsi="Times New Roman"/>
          <w:sz w:val="22"/>
          <w:szCs w:val="22"/>
        </w:rPr>
      </w:pPr>
      <w:r>
        <w:rPr/>
        <w:t>Page 408 Should this be "operating parameter"? (x = 27%, y = 47%)</w:t>
      </w:r>
    </w:p>
    <w:p>
      <w:pPr>
        <w:pStyle w:val="IEEEComments"/>
        <w:numPr>
          <w:ilvl w:val="0"/>
          <w:numId w:val="6"/>
        </w:numPr>
        <w:rPr>
          <w:rFonts w:ascii="Times New Roman" w:hAnsi="Times New Roman"/>
          <w:sz w:val="22"/>
          <w:szCs w:val="22"/>
        </w:rPr>
      </w:pPr>
      <w:r>
        <w:rPr/>
        <w:t>Page 408 Should this be "operating parameter"? (x = 61%, y = 11%)</w:t>
      </w:r>
    </w:p>
    <w:p>
      <w:pPr>
        <w:pStyle w:val="IEEEResponse"/>
        <w:rPr>
          <w:rFonts w:ascii="Times New Roman" w:hAnsi="Times New Roman"/>
          <w:sz w:val="22"/>
          <w:szCs w:val="22"/>
        </w:rPr>
      </w:pPr>
      <w:r>
        <w:rPr/>
        <w:t>Yes, change to as said in comment.</w:t>
      </w:r>
    </w:p>
    <w:p>
      <w:pPr>
        <w:pStyle w:val="IEEEHeading3"/>
        <w:numPr>
          <w:ilvl w:val="2"/>
          <w:numId w:val="3"/>
        </w:numPr>
        <w:rPr>
          <w:rFonts w:ascii="Times New Roman" w:hAnsi="Times New Roman"/>
          <w:sz w:val="22"/>
          <w:szCs w:val="22"/>
        </w:rPr>
      </w:pPr>
      <w:r>
        <w:rPr/>
        <w:t>Adding number to replace ANA</w:t>
      </w:r>
    </w:p>
    <w:p>
      <w:pPr>
        <w:pStyle w:val="IEEEComments"/>
        <w:numPr>
          <w:ilvl w:val="0"/>
          <w:numId w:val="6"/>
        </w:numPr>
        <w:rPr>
          <w:rFonts w:ascii="Times New Roman" w:hAnsi="Times New Roman"/>
          <w:sz w:val="22"/>
          <w:szCs w:val="22"/>
        </w:rPr>
      </w:pPr>
      <w:r>
        <w:rPr/>
        <w:t>Page 370 What does this mean?  Assigned Numbers Authority?  Shouldn't this contain a hex value? (x = 30%, y = 52%)</w:t>
      </w:r>
    </w:p>
    <w:p>
      <w:pPr>
        <w:pStyle w:val="IEEEResponse"/>
        <w:rPr>
          <w:rFonts w:ascii="Times New Roman" w:hAnsi="Times New Roman"/>
          <w:sz w:val="22"/>
          <w:szCs w:val="22"/>
        </w:rPr>
      </w:pPr>
      <w:r>
        <w:rPr/>
        <w:t>It is missing ANA allocation. There is already existing implementations implementing this and they are using number 0xXX for this, so change &lt;ANA&gt; to match that.</w:t>
      </w:r>
    </w:p>
    <w:p>
      <w:pPr>
        <w:pStyle w:val="IEEEResponseRed"/>
        <w:rPr>
          <w:rFonts w:ascii="Times New Roman" w:hAnsi="Times New Roman"/>
          <w:sz w:val="22"/>
          <w:szCs w:val="22"/>
        </w:rPr>
      </w:pPr>
      <w:r>
        <w:rPr/>
        <w:t>IEEE 802.15 WG will c</w:t>
      </w:r>
      <w:r>
        <w:rPr/>
        <w:t>reate ANA registry for this table, and allocate that number from there.</w:t>
      </w:r>
    </w:p>
    <w:p>
      <w:pPr>
        <w:pStyle w:val="IEEEResponseRed"/>
        <w:rPr>
          <w:rFonts w:ascii="Times New Roman" w:hAnsi="Times New Roman"/>
          <w:sz w:val="22"/>
          <w:szCs w:val="22"/>
        </w:rPr>
      </w:pPr>
      <w:r>
        <w:rPr/>
        <w:t>Ben will provide the number for 0xXX.</w:t>
      </w:r>
    </w:p>
    <w:p>
      <w:pPr>
        <w:pStyle w:val="IEEEHeading3"/>
        <w:numPr>
          <w:ilvl w:val="2"/>
          <w:numId w:val="3"/>
        </w:numPr>
        <w:rPr>
          <w:rFonts w:ascii="Times New Roman" w:hAnsi="Times New Roman"/>
          <w:sz w:val="22"/>
          <w:szCs w:val="22"/>
        </w:rPr>
      </w:pPr>
      <w:r>
        <w:rPr/>
        <w:t>Other editorial</w:t>
      </w:r>
    </w:p>
    <w:p>
      <w:pPr>
        <w:pStyle w:val="IEEEComments"/>
        <w:numPr>
          <w:ilvl w:val="0"/>
          <w:numId w:val="6"/>
        </w:numPr>
        <w:rPr>
          <w:rFonts w:ascii="Times New Roman" w:hAnsi="Times New Roman"/>
          <w:sz w:val="22"/>
          <w:szCs w:val="22"/>
        </w:rPr>
      </w:pPr>
      <w:r>
        <w:rPr/>
        <w:t>Page 438 Should this be here? (x = 28%, y = 22%)</w:t>
      </w:r>
    </w:p>
    <w:p>
      <w:pPr>
        <w:pStyle w:val="IEEEResponse"/>
        <w:rPr>
          <w:rFonts w:ascii="Times New Roman" w:hAnsi="Times New Roman"/>
          <w:sz w:val="22"/>
          <w:szCs w:val="22"/>
        </w:rPr>
      </w:pPr>
      <w:r>
        <w:rPr/>
        <w:t xml:space="preserve">No </w:t>
      </w:r>
      <w:r>
        <w:rPr/>
        <w:t>it should not</w:t>
      </w:r>
      <w:r>
        <w:rPr/>
        <w:t>, remove "in 7.4.3" from DeviceAddress.</w:t>
      </w:r>
    </w:p>
    <w:p>
      <w:pPr>
        <w:pStyle w:val="IEEEComments"/>
        <w:numPr>
          <w:ilvl w:val="0"/>
          <w:numId w:val="6"/>
        </w:numPr>
        <w:rPr>
          <w:rFonts w:ascii="Times New Roman" w:hAnsi="Times New Roman"/>
          <w:sz w:val="22"/>
          <w:szCs w:val="22"/>
        </w:rPr>
      </w:pPr>
      <w:r>
        <w:rPr/>
        <w:t>Page 523 Should this be "received VChallenge" as per Table 10-175? (x = 15%, y = 67%)</w:t>
      </w:r>
    </w:p>
    <w:p>
      <w:pPr>
        <w:pStyle w:val="IEEEResponse"/>
        <w:rPr>
          <w:rFonts w:ascii="Times New Roman" w:hAnsi="Times New Roman"/>
          <w:sz w:val="22"/>
          <w:szCs w:val="22"/>
        </w:rPr>
      </w:pPr>
      <w:r>
        <w:rPr/>
        <w:t xml:space="preserve">Yes, it should be "received VChallenge", change "Pchallenge" to "VChallenge". </w:t>
      </w:r>
    </w:p>
    <w:p>
      <w:pPr>
        <w:pStyle w:val="IEEEHeading3"/>
        <w:numPr>
          <w:ilvl w:val="2"/>
          <w:numId w:val="3"/>
        </w:numPr>
        <w:rPr>
          <w:rFonts w:ascii="Times New Roman" w:hAnsi="Times New Roman"/>
          <w:sz w:val="22"/>
          <w:szCs w:val="22"/>
        </w:rPr>
      </w:pPr>
      <w:r>
        <w:rPr/>
        <w:t>Changes to graphics</w:t>
      </w:r>
    </w:p>
    <w:p>
      <w:pPr>
        <w:pStyle w:val="IEEEComments"/>
        <w:numPr>
          <w:ilvl w:val="0"/>
          <w:numId w:val="6"/>
        </w:numPr>
        <w:rPr>
          <w:rFonts w:ascii="Times New Roman" w:hAnsi="Times New Roman"/>
          <w:sz w:val="22"/>
          <w:szCs w:val="22"/>
        </w:rPr>
      </w:pPr>
      <w:r>
        <w:rPr/>
        <w:t>Page 182 Leftmost arrow moved to the left of the first vertical dotted line.  (As per the beacon on the right of the diagram.) Is this what was intended? (x = 10%, y = 24%)</w:t>
      </w:r>
    </w:p>
    <w:p>
      <w:pPr>
        <w:pStyle w:val="IEEEResponse"/>
        <w:rPr>
          <w:rFonts w:ascii="Times New Roman" w:hAnsi="Times New Roman"/>
          <w:sz w:val="22"/>
          <w:szCs w:val="22"/>
        </w:rPr>
      </w:pPr>
      <w:r>
        <w:rPr/>
        <w:t xml:space="preserve">This figure was added in 2011, and was broken already there. The fix to make the Beacon in the left side </w:t>
      </w:r>
      <w:r>
        <w:rPr/>
        <w:t xml:space="preserve">same as </w:t>
      </w:r>
      <w:r>
        <w:rPr/>
        <w:t>on right side is correct. The picture is also bit misleading as it is not clear that SD and BI start from the beginning of the beacon at left, and that BI ends on the dotted line on right. Now there is small gap between left ends of the arrow and the dotted line, and between right end of BI arrow and dotted line.</w:t>
      </w:r>
    </w:p>
    <w:p>
      <w:pPr>
        <w:pStyle w:val="IEEEResponse"/>
        <w:rPr>
          <w:rFonts w:ascii="Times New Roman" w:hAnsi="Times New Roman"/>
          <w:sz w:val="22"/>
          <w:szCs w:val="22"/>
        </w:rPr>
      </w:pPr>
      <w:r>
        <w:rPr/>
        <w:t xml:space="preserve">The current fix in proof is ok. </w:t>
      </w:r>
    </w:p>
    <w:p>
      <w:pPr>
        <w:pStyle w:val="IEEEResponseRed"/>
        <w:rPr>
          <w:rFonts w:ascii="Times New Roman" w:hAnsi="Times New Roman"/>
          <w:sz w:val="22"/>
          <w:szCs w:val="22"/>
        </w:rPr>
      </w:pPr>
      <w:r>
        <w:rPr/>
        <w:t>Also fix the SD and BI lines so they extend until the dotted lines on left and right (SD line already goes to the dotted line in the middle, which is correct, but BI line ends bit before the end of dotted line in right, and both end too early on left).</w:t>
      </w:r>
    </w:p>
    <w:p>
      <w:pPr>
        <w:pStyle w:val="IEEEComments"/>
        <w:numPr>
          <w:ilvl w:val="0"/>
          <w:numId w:val="6"/>
        </w:numPr>
        <w:rPr>
          <w:rFonts w:ascii="Times New Roman" w:hAnsi="Times New Roman"/>
          <w:sz w:val="22"/>
          <w:szCs w:val="22"/>
        </w:rPr>
      </w:pPr>
      <w:r>
        <w:rPr/>
        <w:t>Page 221 Figure 10-24 appears to be the same as Figure 10-23.  Could this reference be changed to Figure 10-23 and Figure 10-24 be removed? (x = 52%, y = 35%)</w:t>
      </w:r>
    </w:p>
    <w:p>
      <w:pPr>
        <w:pStyle w:val="IEEEResponse"/>
        <w:rPr>
          <w:rFonts w:ascii="Times New Roman" w:hAnsi="Times New Roman"/>
          <w:sz w:val="22"/>
          <w:szCs w:val="22"/>
        </w:rPr>
      </w:pPr>
      <w:r>
        <w:rPr/>
        <w:t>This was changed during the previous revision (Rev-c) after LB150. In there they removed the more simple figure 5-7 and r</w:t>
      </w:r>
      <w:r>
        <w:rPr/>
        <w:t>e</w:t>
      </w:r>
      <w:r>
        <w:rPr/>
        <w:t xml:space="preserve">placed it with the more complicated Figure 6-49. When all this text got moved from clauses 5 and 6 to clause 10, those figures ended up as 10-23 and 10-24. I did not find any comments which would have been related to the change, so I do not know why it was done, but my guess is that Figure 5-7 was just simplified version and someone complained that it does not contain all the information and that </w:t>
      </w:r>
      <w:r>
        <w:rPr/>
        <w:t xml:space="preserve">is </w:t>
      </w:r>
      <w:r>
        <w:rPr/>
        <w:t>why they decided to use Figure 6-49 instead.</w:t>
      </w:r>
    </w:p>
    <w:p>
      <w:pPr>
        <w:pStyle w:val="IEEEResponse"/>
        <w:rPr>
          <w:rFonts w:ascii="Times New Roman" w:hAnsi="Times New Roman"/>
          <w:sz w:val="22"/>
          <w:szCs w:val="22"/>
        </w:rPr>
      </w:pPr>
      <w:r>
        <w:rPr/>
        <w:t xml:space="preserve">The correct fix is to remove 10-24, and change all references to 10-24 to 10-23. </w:t>
      </w:r>
    </w:p>
    <w:p>
      <w:pPr>
        <w:pStyle w:val="IEEEResponseRed"/>
        <w:rPr>
          <w:rFonts w:ascii="Times New Roman" w:hAnsi="Times New Roman"/>
          <w:sz w:val="22"/>
          <w:szCs w:val="22"/>
        </w:rPr>
      </w:pPr>
      <w:r>
        <w:rPr/>
        <w:t>One of the figures is referencing DSME_multi-superframe_structure.emf and another is imported by copy, so make sure the 10-23 is the one that uses emf file.</w:t>
      </w:r>
    </w:p>
    <w:p>
      <w:pPr>
        <w:pStyle w:val="IEEEComments"/>
        <w:numPr>
          <w:ilvl w:val="0"/>
          <w:numId w:val="6"/>
        </w:numPr>
        <w:rPr>
          <w:rFonts w:ascii="Times New Roman" w:hAnsi="Times New Roman"/>
          <w:sz w:val="22"/>
          <w:szCs w:val="22"/>
        </w:rPr>
      </w:pPr>
      <w:r>
        <w:rPr/>
        <w:t>Page 240 Should this be Figure 10-26? (x = 23%, y = 52%)</w:t>
      </w:r>
    </w:p>
    <w:p>
      <w:pPr>
        <w:pStyle w:val="IEEEComments"/>
        <w:numPr>
          <w:ilvl w:val="0"/>
          <w:numId w:val="6"/>
        </w:numPr>
        <w:rPr>
          <w:rFonts w:ascii="Times New Roman" w:hAnsi="Times New Roman"/>
          <w:sz w:val="22"/>
          <w:szCs w:val="22"/>
        </w:rPr>
      </w:pPr>
      <w:r>
        <w:rPr/>
        <w:t>Page 240 Should this be Figure 10-26? (x = 44%, y = 43%)</w:t>
      </w:r>
    </w:p>
    <w:p>
      <w:pPr>
        <w:pStyle w:val="IEEEComments"/>
        <w:numPr>
          <w:ilvl w:val="0"/>
          <w:numId w:val="6"/>
        </w:numPr>
        <w:rPr>
          <w:rFonts w:ascii="Times New Roman" w:hAnsi="Times New Roman"/>
          <w:sz w:val="22"/>
          <w:szCs w:val="22"/>
        </w:rPr>
      </w:pPr>
      <w:r>
        <w:rPr/>
        <w:t>Page 242 Should this be Figure 10-26? (x = 64%, y = 82%)</w:t>
      </w:r>
    </w:p>
    <w:p>
      <w:pPr>
        <w:pStyle w:val="IEEEComments"/>
        <w:numPr>
          <w:ilvl w:val="0"/>
          <w:numId w:val="6"/>
        </w:numPr>
        <w:rPr>
          <w:rFonts w:ascii="Times New Roman" w:hAnsi="Times New Roman"/>
          <w:sz w:val="22"/>
          <w:szCs w:val="22"/>
        </w:rPr>
      </w:pPr>
      <w:r>
        <w:rPr/>
        <w:t>Page 242 Should this be Figure 10-26? (x = 70%, y = 90%)</w:t>
      </w:r>
    </w:p>
    <w:p>
      <w:pPr>
        <w:pStyle w:val="IEEEResponse"/>
        <w:rPr>
          <w:rFonts w:ascii="Times New Roman" w:hAnsi="Times New Roman"/>
          <w:sz w:val="22"/>
          <w:szCs w:val="22"/>
        </w:rPr>
      </w:pPr>
      <w:r>
        <w:rPr/>
        <w:t xml:space="preserve">Original IEEE Std 802.15.4e-2012 do use reference to Figure 34h in all of these cases, and that matches what we now has as figure 10-26. I think this is mistake that happened during IEEE Std 802.15.4-2015 revision, as there the references are wrong. </w:t>
      </w:r>
    </w:p>
    <w:p>
      <w:pPr>
        <w:pStyle w:val="IEEEResponse"/>
        <w:rPr>
          <w:rFonts w:ascii="Times New Roman" w:hAnsi="Times New Roman"/>
          <w:sz w:val="22"/>
          <w:szCs w:val="22"/>
        </w:rPr>
      </w:pPr>
      <w:r>
        <w:rPr/>
        <w:t>So yes, update these references to 10-26.</w:t>
      </w:r>
    </w:p>
    <w:p>
      <w:pPr>
        <w:pStyle w:val="IEEEComments"/>
        <w:numPr>
          <w:ilvl w:val="0"/>
          <w:numId w:val="6"/>
        </w:numPr>
        <w:rPr>
          <w:rFonts w:ascii="Times New Roman" w:hAnsi="Times New Roman"/>
          <w:sz w:val="22"/>
          <w:szCs w:val="22"/>
        </w:rPr>
      </w:pPr>
      <w:r>
        <w:rPr/>
        <w:t>Page 676 d (x = 22%, y = 85%)</w:t>
      </w:r>
    </w:p>
    <w:p>
      <w:pPr>
        <w:pStyle w:val="IEEEComments"/>
        <w:numPr>
          <w:ilvl w:val="0"/>
          <w:numId w:val="6"/>
        </w:numPr>
        <w:rPr>
          <w:rFonts w:ascii="Times New Roman" w:hAnsi="Times New Roman"/>
          <w:sz w:val="22"/>
          <w:szCs w:val="22"/>
        </w:rPr>
      </w:pPr>
      <w:r>
        <w:rPr/>
        <w:t>Page 676 r (x = 28%, y = 84%)</w:t>
      </w:r>
    </w:p>
    <w:p>
      <w:pPr>
        <w:pStyle w:val="IEEEComments"/>
        <w:numPr>
          <w:ilvl w:val="0"/>
          <w:numId w:val="6"/>
        </w:numPr>
        <w:rPr>
          <w:rFonts w:ascii="Times New Roman" w:hAnsi="Times New Roman"/>
          <w:sz w:val="22"/>
          <w:szCs w:val="22"/>
        </w:rPr>
      </w:pPr>
      <w:r>
        <w:rPr/>
        <w:t>Page 676 e (x = 29%, y = 83%)</w:t>
      </w:r>
    </w:p>
    <w:p>
      <w:pPr>
        <w:pStyle w:val="IEEEComments"/>
        <w:numPr>
          <w:ilvl w:val="0"/>
          <w:numId w:val="6"/>
        </w:numPr>
        <w:rPr>
          <w:rFonts w:ascii="Times New Roman" w:hAnsi="Times New Roman"/>
          <w:sz w:val="22"/>
          <w:szCs w:val="22"/>
        </w:rPr>
      </w:pPr>
      <w:r>
        <w:rPr/>
        <w:t>Page 676 l (x = 58%, y = 82%)</w:t>
      </w:r>
    </w:p>
    <w:p>
      <w:pPr>
        <w:pStyle w:val="IEEEComments"/>
        <w:numPr>
          <w:ilvl w:val="0"/>
          <w:numId w:val="6"/>
        </w:numPr>
        <w:rPr>
          <w:rFonts w:ascii="Times New Roman" w:hAnsi="Times New Roman"/>
          <w:sz w:val="22"/>
          <w:szCs w:val="22"/>
        </w:rPr>
      </w:pPr>
      <w:r>
        <w:rPr/>
        <w:t>Page 676 g (x = 66%, y = 83%)</w:t>
      </w:r>
    </w:p>
    <w:p>
      <w:pPr>
        <w:pStyle w:val="IEEEComments"/>
        <w:numPr>
          <w:ilvl w:val="0"/>
          <w:numId w:val="6"/>
        </w:numPr>
        <w:rPr>
          <w:rFonts w:ascii="Times New Roman" w:hAnsi="Times New Roman"/>
          <w:sz w:val="22"/>
          <w:szCs w:val="22"/>
        </w:rPr>
      </w:pPr>
      <w:r>
        <w:rPr/>
        <w:t>Page 676 d (x = 79%, y = 85%)</w:t>
      </w:r>
    </w:p>
    <w:p>
      <w:pPr>
        <w:pStyle w:val="IEEEResponseRed"/>
        <w:rPr>
          <w:rFonts w:ascii="Times New Roman" w:hAnsi="Times New Roman"/>
          <w:sz w:val="22"/>
          <w:szCs w:val="22"/>
        </w:rPr>
      </w:pPr>
      <w:r>
        <w:rPr/>
        <w:t xml:space="preserve">These changes are ok, but why "Scrambler Spreader", still has uppercase "Spreader"? </w:t>
      </w:r>
      <w:r>
        <w:rPr/>
        <w:t>Fix that to be in lowercase too.</w:t>
      </w:r>
    </w:p>
    <w:p>
      <w:pPr>
        <w:pStyle w:val="IEEEHeading3"/>
        <w:numPr>
          <w:ilvl w:val="2"/>
          <w:numId w:val="3"/>
        </w:numPr>
        <w:rPr>
          <w:rFonts w:ascii="Times New Roman" w:hAnsi="Times New Roman"/>
          <w:sz w:val="22"/>
          <w:szCs w:val="22"/>
        </w:rPr>
      </w:pPr>
      <w:r>
        <w:rPr/>
        <w:t>References</w:t>
      </w:r>
    </w:p>
    <w:p>
      <w:pPr>
        <w:pStyle w:val="IEEEComments"/>
        <w:numPr>
          <w:ilvl w:val="0"/>
          <w:numId w:val="6"/>
        </w:numPr>
        <w:rPr>
          <w:rFonts w:ascii="Times New Roman" w:hAnsi="Times New Roman"/>
          <w:sz w:val="22"/>
          <w:szCs w:val="22"/>
        </w:rPr>
      </w:pPr>
      <w:r>
        <w:rPr/>
        <w:t>Page 933 This document is now at revision 15 on Mentor.  Should this reference be updated or left at revision 6? (x = 52%, y = 69%)</w:t>
      </w:r>
    </w:p>
    <w:p>
      <w:pPr>
        <w:pStyle w:val="IEEEResponse"/>
        <w:rPr>
          <w:rFonts w:ascii="Times New Roman" w:hAnsi="Times New Roman"/>
          <w:sz w:val="22"/>
          <w:szCs w:val="22"/>
        </w:rPr>
      </w:pPr>
      <w:r>
        <w:rPr/>
        <w:t>The ANA document will be updated all the time, so remove the revision number completely, as we want everybody to refer latest version.</w:t>
      </w:r>
    </w:p>
    <w:p>
      <w:pPr>
        <w:pStyle w:val="IEEEResponseRed"/>
        <w:rPr>
          <w:rFonts w:ascii="Times New Roman" w:hAnsi="Times New Roman"/>
          <w:sz w:val="22"/>
          <w:szCs w:val="22"/>
        </w:rPr>
      </w:pPr>
      <w:r>
        <w:rPr/>
        <w:t>I.e., change it to 15-13-0257, without revision number at all.</w:t>
      </w:r>
    </w:p>
    <w:p>
      <w:pPr>
        <w:pStyle w:val="IEEEComments"/>
        <w:numPr>
          <w:ilvl w:val="0"/>
          <w:numId w:val="6"/>
        </w:numPr>
        <w:rPr>
          <w:rFonts w:ascii="Times New Roman" w:hAnsi="Times New Roman"/>
          <w:sz w:val="22"/>
          <w:szCs w:val="22"/>
        </w:rPr>
      </w:pPr>
      <w:r>
        <w:rPr/>
        <w:t>Page 933 The latest revision of this document is 33. Should this be changed to "15-10-0235-33"? (x = 57%, y = 33%)</w:t>
      </w:r>
    </w:p>
    <w:p>
      <w:pPr>
        <w:pStyle w:val="IEEEResponse"/>
        <w:rPr>
          <w:rFonts w:ascii="Times New Roman" w:hAnsi="Times New Roman"/>
          <w:sz w:val="22"/>
          <w:szCs w:val="22"/>
        </w:rPr>
      </w:pPr>
      <w:r>
        <w:rPr/>
        <w:t>The operations manual will be updated every now and then, so remove the revision number completely, as we want everybody to refer latest version.</w:t>
      </w:r>
    </w:p>
    <w:p>
      <w:pPr>
        <w:pStyle w:val="IEEEResponseRed"/>
        <w:rPr>
          <w:rFonts w:ascii="Times New Roman" w:hAnsi="Times New Roman"/>
          <w:sz w:val="22"/>
          <w:szCs w:val="22"/>
        </w:rPr>
      </w:pPr>
      <w:r>
        <w:rPr/>
        <w:t>I.e., change it to 15-10-0235, without revision number at all.</w:t>
      </w:r>
    </w:p>
    <w:p>
      <w:pPr>
        <w:pStyle w:val="IEEEComments"/>
        <w:numPr>
          <w:ilvl w:val="0"/>
          <w:numId w:val="6"/>
        </w:numPr>
        <w:rPr>
          <w:rFonts w:ascii="Times New Roman" w:hAnsi="Times New Roman"/>
          <w:sz w:val="22"/>
          <w:szCs w:val="22"/>
        </w:rPr>
      </w:pPr>
      <w:r>
        <w:rPr/>
        <w:t>Page 933 There seems to be a revision 1 of this document on Mentor.  Should this be changed to "15-20-0002-01-004z"? (x = 60%, y = 72%)</w:t>
      </w:r>
    </w:p>
    <w:p>
      <w:pPr>
        <w:pStyle w:val="IEEEComments"/>
        <w:numPr>
          <w:ilvl w:val="0"/>
          <w:numId w:val="6"/>
        </w:numPr>
        <w:rPr>
          <w:rFonts w:ascii="Times New Roman" w:hAnsi="Times New Roman"/>
          <w:sz w:val="22"/>
          <w:szCs w:val="22"/>
        </w:rPr>
      </w:pPr>
      <w:r>
        <w:rPr/>
        <w:t>Page 933 There seems to be a revision 1 of this document on Mentor.  Should this be changed to "15-14-0226-01-0000"? (x = 59%, y = 62%)</w:t>
      </w:r>
    </w:p>
    <w:p>
      <w:pPr>
        <w:pStyle w:val="IEEEComments"/>
        <w:numPr>
          <w:ilvl w:val="0"/>
          <w:numId w:val="6"/>
        </w:numPr>
        <w:rPr>
          <w:rFonts w:ascii="Times New Roman" w:hAnsi="Times New Roman"/>
          <w:sz w:val="22"/>
          <w:szCs w:val="22"/>
        </w:rPr>
      </w:pPr>
      <w:r>
        <w:rPr/>
        <w:t>Page 933 There seems to be a revision 6 of this document on Mentor (even though it has 15-18-0523-05-004z in its header the same as revision 5 has).  Should this be changed to "15-18-0523-06-004z"? (x = 64%, y = 45%)</w:t>
      </w:r>
    </w:p>
    <w:p>
      <w:pPr>
        <w:pStyle w:val="IEEEComments"/>
        <w:numPr>
          <w:ilvl w:val="0"/>
          <w:numId w:val="6"/>
        </w:numPr>
        <w:rPr>
          <w:rFonts w:ascii="Times New Roman" w:hAnsi="Times New Roman"/>
          <w:sz w:val="22"/>
          <w:szCs w:val="22"/>
        </w:rPr>
      </w:pPr>
      <w:r>
        <w:rPr/>
        <w:t>Page 933 There seems to be a revision 2 of this document on Mentor.  Should this be changed to "15-20-0003-02-004z"? (x = 71%, y = 42%)</w:t>
      </w:r>
    </w:p>
    <w:p>
      <w:pPr>
        <w:pStyle w:val="IEEEComments"/>
        <w:numPr>
          <w:ilvl w:val="0"/>
          <w:numId w:val="6"/>
        </w:numPr>
        <w:rPr>
          <w:rFonts w:ascii="Times New Roman" w:hAnsi="Times New Roman"/>
          <w:sz w:val="22"/>
          <w:szCs w:val="22"/>
        </w:rPr>
      </w:pPr>
      <w:r>
        <w:rPr/>
        <w:t>Page 934 There seems to be a revision 8 of this document on Mentor.  Should this be changed to "15-15-0106-08-0mag"? (x = 62%, y = 38%)</w:t>
      </w:r>
    </w:p>
    <w:p>
      <w:pPr>
        <w:pStyle w:val="IEEEResponse"/>
        <w:rPr>
          <w:rFonts w:ascii="Times New Roman" w:hAnsi="Times New Roman"/>
          <w:sz w:val="22"/>
          <w:szCs w:val="22"/>
        </w:rPr>
      </w:pPr>
      <w:r>
        <w:rPr/>
        <w:t>Yes, update these version numbers.</w:t>
      </w:r>
    </w:p>
    <w:p>
      <w:pPr>
        <w:pStyle w:val="IEEEComments"/>
        <w:numPr>
          <w:ilvl w:val="0"/>
          <w:numId w:val="6"/>
        </w:numPr>
        <w:rPr>
          <w:rFonts w:ascii="Times New Roman" w:hAnsi="Times New Roman"/>
          <w:sz w:val="22"/>
          <w:szCs w:val="22"/>
        </w:rPr>
      </w:pPr>
      <w:r>
        <w:rPr/>
        <w:t>Page 934 Revision 4 of this document does not seem to exist on Mentor.  Should this be changed to "15-12-0471-03-4n"? (x = 62%, y = 76%)</w:t>
      </w:r>
    </w:p>
    <w:p>
      <w:pPr>
        <w:pStyle w:val="IEEEResponse"/>
        <w:rPr>
          <w:rFonts w:ascii="Times New Roman" w:hAnsi="Times New Roman"/>
          <w:sz w:val="22"/>
          <w:szCs w:val="22"/>
        </w:rPr>
      </w:pPr>
      <w:r>
        <w:rPr/>
        <w:t>Yes, update it to "15-12-0471-03-004n".</w:t>
      </w:r>
    </w:p>
    <w:p>
      <w:pPr>
        <w:pStyle w:val="IEEEComments"/>
        <w:numPr>
          <w:ilvl w:val="0"/>
          <w:numId w:val="6"/>
        </w:numPr>
        <w:rPr>
          <w:rFonts w:ascii="Times New Roman" w:hAnsi="Times New Roman"/>
          <w:sz w:val="22"/>
          <w:szCs w:val="22"/>
        </w:rPr>
      </w:pPr>
      <w:r>
        <w:rPr/>
        <w:t xml:space="preserve">Page 934 This paper does not seem to be available from </w:t>
      </w:r>
      <w:hyperlink r:id="rId2">
        <w:r>
          <w:rPr>
            <w:rStyle w:val="InternetLink"/>
          </w:rPr>
          <w:t>http://csrc.nist.gov/encryption/modes/proposedmodes/</w:t>
        </w:r>
      </w:hyperlink>
      <w:hyperlink r:id="rId3">
        <w:r>
          <w:rPr/>
          <w:br/>
          <w:t>Where can it be obtained? (x = 25%, y = 83%)</w:t>
        </w:r>
      </w:hyperlink>
    </w:p>
    <w:p>
      <w:pPr>
        <w:pStyle w:val="IEEEResponse"/>
        <w:rPr>
          <w:rFonts w:ascii="Times New Roman" w:hAnsi="Times New Roman"/>
          <w:sz w:val="22"/>
          <w:szCs w:val="22"/>
        </w:rPr>
      </w:pPr>
      <w:r>
        <w:rPr/>
        <w:t xml:space="preserve">Google gives some links, but I have no idea what would be good place to use, </w:t>
      </w:r>
      <w:r>
        <w:rPr/>
        <w:t>it most likely used to be in nist page, but is no longer in there</w:t>
      </w:r>
      <w:r>
        <w:rPr/>
        <w:t xml:space="preserve">. </w:t>
      </w:r>
    </w:p>
    <w:p>
      <w:pPr>
        <w:pStyle w:val="IEEEResponseRed"/>
        <w:rPr>
          <w:rFonts w:ascii="Times New Roman" w:hAnsi="Times New Roman"/>
          <w:sz w:val="22"/>
          <w:szCs w:val="22"/>
        </w:rPr>
      </w:pPr>
      <w:r>
        <w:rPr/>
        <w:t>Remove footnote.</w:t>
      </w:r>
    </w:p>
    <w:p>
      <w:pPr>
        <w:pStyle w:val="IEEEComments"/>
        <w:numPr>
          <w:ilvl w:val="0"/>
          <w:numId w:val="6"/>
        </w:numPr>
        <w:rPr>
          <w:rFonts w:ascii="Times New Roman" w:hAnsi="Times New Roman"/>
          <w:sz w:val="22"/>
          <w:szCs w:val="22"/>
        </w:rPr>
      </w:pPr>
      <w:r>
        <w:rPr/>
        <w:t>Page 935 This document "Informative annexe for TG4q -ULP TASK PHY" is not cited anywhere.  We should add a citation in the document or remove it from the bibliography. (x = 15%, y = 84%)</w:t>
      </w:r>
    </w:p>
    <w:p>
      <w:pPr>
        <w:pStyle w:val="IEEEResponse"/>
        <w:rPr>
          <w:rFonts w:ascii="Times New Roman" w:hAnsi="Times New Roman"/>
          <w:sz w:val="22"/>
          <w:szCs w:val="22"/>
        </w:rPr>
      </w:pPr>
      <w:r>
        <w:rPr/>
        <w:t>Remove the bibliography entry.</w:t>
      </w:r>
    </w:p>
    <w:p>
      <w:pPr>
        <w:pStyle w:val="IEEEHeading3"/>
        <w:numPr>
          <w:ilvl w:val="2"/>
          <w:numId w:val="3"/>
        </w:numPr>
        <w:rPr>
          <w:rFonts w:ascii="Times New Roman" w:hAnsi="Times New Roman"/>
          <w:sz w:val="22"/>
          <w:szCs w:val="22"/>
        </w:rPr>
      </w:pPr>
      <w:r>
        <w:rPr/>
        <w:t>PICS</w:t>
      </w:r>
    </w:p>
    <w:p>
      <w:pPr>
        <w:pStyle w:val="IEEEComments"/>
        <w:numPr>
          <w:ilvl w:val="0"/>
          <w:numId w:val="6"/>
        </w:numPr>
        <w:rPr>
          <w:rFonts w:ascii="Times New Roman" w:hAnsi="Times New Roman"/>
          <w:sz w:val="22"/>
          <w:szCs w:val="22"/>
        </w:rPr>
      </w:pPr>
      <w:r>
        <w:rPr/>
        <w:t>Page 968 Should there be an "O" in this cell? (x = 59%, y = 24%)</w:t>
      </w:r>
    </w:p>
    <w:p>
      <w:pPr>
        <w:pStyle w:val="IEEEResponse"/>
        <w:rPr>
          <w:rFonts w:ascii="Times New Roman" w:hAnsi="Times New Roman"/>
          <w:sz w:val="22"/>
          <w:szCs w:val="22"/>
        </w:rPr>
      </w:pPr>
      <w:r>
        <w:rPr/>
        <w:t>Yes, add O in the column.</w:t>
      </w:r>
    </w:p>
    <w:p>
      <w:pPr>
        <w:pStyle w:val="IEEEHeading3"/>
        <w:numPr>
          <w:ilvl w:val="2"/>
          <w:numId w:val="3"/>
        </w:numPr>
        <w:rPr>
          <w:rFonts w:ascii="Times New Roman" w:hAnsi="Times New Roman"/>
          <w:sz w:val="22"/>
          <w:szCs w:val="22"/>
        </w:rPr>
      </w:pPr>
      <w:r>
        <w:rPr/>
        <w:t>Misc changes</w:t>
      </w:r>
    </w:p>
    <w:p>
      <w:pPr>
        <w:pStyle w:val="IEEEComments"/>
        <w:numPr>
          <w:ilvl w:val="0"/>
          <w:numId w:val="6"/>
        </w:numPr>
        <w:rPr>
          <w:rFonts w:ascii="Times New Roman" w:hAnsi="Times New Roman"/>
          <w:sz w:val="22"/>
          <w:szCs w:val="22"/>
        </w:rPr>
      </w:pPr>
      <w:r>
        <w:rPr/>
        <w:t>Page 85 Shouldn't this be "Info field"? (x = 55%, y = 23%)</w:t>
      </w:r>
    </w:p>
    <w:p>
      <w:pPr>
        <w:pStyle w:val="IEEEResponse"/>
        <w:numPr>
          <w:ilvl w:val="0"/>
          <w:numId w:val="0"/>
        </w:numPr>
        <w:ind w:left="720" w:hanging="0"/>
        <w:rPr>
          <w:rFonts w:ascii="Times New Roman" w:hAnsi="Times New Roman"/>
          <w:sz w:val="22"/>
          <w:szCs w:val="22"/>
        </w:rPr>
      </w:pPr>
      <w:r>
        <w:rPr/>
        <w:t>Yes.</w:t>
      </w:r>
    </w:p>
    <w:p>
      <w:pPr>
        <w:pStyle w:val="IEEEComments"/>
        <w:numPr>
          <w:ilvl w:val="0"/>
          <w:numId w:val="6"/>
        </w:numPr>
        <w:rPr>
          <w:rFonts w:ascii="Times New Roman" w:hAnsi="Times New Roman"/>
          <w:sz w:val="22"/>
          <w:szCs w:val="22"/>
        </w:rPr>
      </w:pPr>
      <w:r>
        <w:rPr/>
        <w:t>Page 156 Should this be "Enhanced Beacon Requests"? (x = 52%, y = 28%)</w:t>
      </w:r>
    </w:p>
    <w:p>
      <w:pPr>
        <w:pStyle w:val="IEEEResponse"/>
        <w:rPr>
          <w:rFonts w:ascii="Times New Roman" w:hAnsi="Times New Roman"/>
          <w:sz w:val="22"/>
          <w:szCs w:val="22"/>
        </w:rPr>
      </w:pPr>
      <w:r>
        <w:rPr/>
        <w:t>It has been as now from the IEEE Std 802.15.4-2015 and the IEEE Std 802.15.4e-2012 contained "response to EB" instead of "response to Enhanced Beacon frame".</w:t>
      </w:r>
    </w:p>
    <w:p>
      <w:pPr>
        <w:pStyle w:val="IEEEResponse"/>
        <w:rPr>
          <w:rFonts w:ascii="Times New Roman" w:hAnsi="Times New Roman"/>
          <w:sz w:val="22"/>
          <w:szCs w:val="22"/>
        </w:rPr>
      </w:pPr>
      <w:r>
        <w:rPr/>
        <w:t>This PIB attribute is not used anywhere.</w:t>
      </w:r>
    </w:p>
    <w:p>
      <w:pPr>
        <w:pStyle w:val="IEEEResponseRed"/>
        <w:rPr>
          <w:rFonts w:ascii="Times New Roman" w:hAnsi="Times New Roman"/>
          <w:sz w:val="22"/>
          <w:szCs w:val="22"/>
        </w:rPr>
      </w:pPr>
      <w:r>
        <w:rPr/>
        <w:t xml:space="preserve">Change </w:t>
      </w:r>
      <w:r>
        <w:rPr/>
        <w:t>"Enhanced Beacon frame" to "Enhanced Beacon Request command".</w:t>
      </w:r>
    </w:p>
    <w:p>
      <w:pPr>
        <w:pStyle w:val="IEEEComments"/>
        <w:numPr>
          <w:ilvl w:val="0"/>
          <w:numId w:val="6"/>
        </w:numPr>
        <w:rPr>
          <w:rFonts w:ascii="Times New Roman" w:hAnsi="Times New Roman"/>
          <w:sz w:val="22"/>
          <w:szCs w:val="22"/>
        </w:rPr>
      </w:pPr>
      <w:r>
        <w:rPr/>
        <w:t>Page 227 Is this "one" supposed to be there, or should it be deleted? (x = 61%, y = 44%)</w:t>
      </w:r>
    </w:p>
    <w:p>
      <w:pPr>
        <w:pStyle w:val="IEEEResponse"/>
        <w:rPr>
          <w:rFonts w:ascii="Times New Roman" w:hAnsi="Times New Roman"/>
          <w:sz w:val="22"/>
          <w:szCs w:val="22"/>
        </w:rPr>
      </w:pPr>
      <w:r>
        <w:rPr/>
        <w:t xml:space="preserve">It is referencing to ManagementType of one from IEEE Std 802.15.4-2012. This was changed to enumeration in IEEE Std 802.15.4-2015 revision, but this place was not fixed, </w:t>
      </w:r>
      <w:r>
        <w:rPr/>
        <w:t>although allocation was added there after number one.</w:t>
      </w:r>
      <w:r>
        <w:rPr/>
        <w:t>.</w:t>
      </w:r>
    </w:p>
    <w:p>
      <w:pPr>
        <w:pStyle w:val="IEEEResponseRed"/>
        <w:rPr>
          <w:rFonts w:ascii="Times New Roman" w:hAnsi="Times New Roman"/>
          <w:sz w:val="22"/>
          <w:szCs w:val="22"/>
        </w:rPr>
      </w:pPr>
      <w:r>
        <w:rPr/>
        <w:t>Remove the "one".</w:t>
      </w:r>
    </w:p>
    <w:p>
      <w:pPr>
        <w:pStyle w:val="IEEEComments"/>
        <w:numPr>
          <w:ilvl w:val="0"/>
          <w:numId w:val="6"/>
        </w:numPr>
        <w:rPr>
          <w:rFonts w:ascii="Times New Roman" w:hAnsi="Times New Roman"/>
          <w:sz w:val="22"/>
          <w:szCs w:val="22"/>
        </w:rPr>
      </w:pPr>
      <w:r>
        <w:rPr/>
        <w:t>Page 296 Should this be "Known Source Location field"? (x = 39%, y = 30%)</w:t>
      </w:r>
    </w:p>
    <w:p>
      <w:pPr>
        <w:pStyle w:val="IEEEResponse"/>
        <w:rPr>
          <w:rFonts w:ascii="Times New Roman" w:hAnsi="Times New Roman"/>
          <w:sz w:val="22"/>
          <w:szCs w:val="22"/>
        </w:rPr>
      </w:pPr>
      <w:r>
        <w:rPr/>
        <w:t>Yes.</w:t>
      </w:r>
    </w:p>
    <w:p>
      <w:pPr>
        <w:pStyle w:val="IEEEComments"/>
        <w:numPr>
          <w:ilvl w:val="0"/>
          <w:numId w:val="6"/>
        </w:numPr>
        <w:rPr>
          <w:rFonts w:ascii="Times New Roman" w:hAnsi="Times New Roman"/>
          <w:sz w:val="22"/>
          <w:szCs w:val="22"/>
        </w:rPr>
      </w:pPr>
      <w:r>
        <w:rPr/>
        <w:t>Page 350 Should this be "FEC Mode rate" (the same as for Table 10-95) or something else? (x = 51%, y = 61%)</w:t>
      </w:r>
    </w:p>
    <w:p>
      <w:pPr>
        <w:pStyle w:val="IEEEResponse"/>
        <w:rPr>
          <w:rFonts w:ascii="Times New Roman" w:hAnsi="Times New Roman"/>
          <w:sz w:val="22"/>
          <w:szCs w:val="22"/>
        </w:rPr>
      </w:pPr>
      <w:r>
        <w:rPr/>
        <w:t xml:space="preserve">Yes, it should be something else. </w:t>
      </w:r>
      <w:r>
        <w:rPr/>
        <w:t>Change to</w:t>
      </w:r>
      <w:r>
        <w:rPr/>
        <w:t xml:space="preserve"> "Radio-burst Distribution Method".</w:t>
      </w:r>
    </w:p>
    <w:p>
      <w:pPr>
        <w:pStyle w:val="IEEEComments"/>
        <w:numPr>
          <w:ilvl w:val="0"/>
          <w:numId w:val="6"/>
        </w:numPr>
        <w:rPr>
          <w:rFonts w:ascii="Times New Roman" w:hAnsi="Times New Roman"/>
          <w:sz w:val="22"/>
          <w:szCs w:val="22"/>
        </w:rPr>
      </w:pPr>
      <w:r>
        <w:rPr/>
        <w:t>Page 559 See below (x = 54%, y = 28%)</w:t>
      </w:r>
    </w:p>
    <w:p>
      <w:pPr>
        <w:pStyle w:val="IEEEComments"/>
        <w:numPr>
          <w:ilvl w:val="0"/>
          <w:numId w:val="6"/>
        </w:numPr>
        <w:rPr>
          <w:rFonts w:ascii="Times New Roman" w:hAnsi="Times New Roman"/>
          <w:sz w:val="22"/>
          <w:szCs w:val="22"/>
        </w:rPr>
      </w:pPr>
      <w:r>
        <w:rPr/>
        <w:t>Page 559 See below (x = 15%, y = 20%)</w:t>
      </w:r>
    </w:p>
    <w:p>
      <w:pPr>
        <w:pStyle w:val="IEEEComments"/>
        <w:numPr>
          <w:ilvl w:val="0"/>
          <w:numId w:val="6"/>
        </w:numPr>
        <w:rPr>
          <w:rFonts w:ascii="Times New Roman" w:hAnsi="Times New Roman"/>
          <w:sz w:val="22"/>
          <w:szCs w:val="22"/>
        </w:rPr>
      </w:pPr>
      <w:r>
        <w:rPr/>
        <w:t>Page 560 See below (x = 18%, y = 90%)</w:t>
      </w:r>
    </w:p>
    <w:p>
      <w:pPr>
        <w:pStyle w:val="IEEEComments"/>
        <w:numPr>
          <w:ilvl w:val="0"/>
          <w:numId w:val="6"/>
        </w:numPr>
        <w:rPr>
          <w:rFonts w:ascii="Times New Roman" w:hAnsi="Times New Roman"/>
          <w:sz w:val="22"/>
          <w:szCs w:val="22"/>
        </w:rPr>
      </w:pPr>
      <w:r>
        <w:rPr/>
        <w:t>Page 560 The text highlighted here and in the three comments above seems to be a mixture of "Bidirectional Device Slot" and "Bidirectional Device Slot Descriptor" for the same field. (x = 39%, y = 80%)</w:t>
      </w:r>
    </w:p>
    <w:p>
      <w:pPr>
        <w:pStyle w:val="IEEEResponseRed"/>
        <w:rPr>
          <w:rFonts w:ascii="Times New Roman" w:hAnsi="Times New Roman"/>
          <w:sz w:val="22"/>
          <w:szCs w:val="22"/>
        </w:rPr>
      </w:pPr>
      <w:r>
        <w:rPr/>
        <w:t>Change to "Bidirectional Device Slot Descriptor" in all cases.</w:t>
      </w:r>
    </w:p>
    <w:p>
      <w:pPr>
        <w:pStyle w:val="IEEEHeading3"/>
        <w:numPr>
          <w:ilvl w:val="2"/>
          <w:numId w:val="3"/>
        </w:numPr>
        <w:rPr>
          <w:rFonts w:ascii="Times New Roman" w:hAnsi="Times New Roman"/>
          <w:sz w:val="22"/>
          <w:szCs w:val="22"/>
        </w:rPr>
      </w:pPr>
      <w:r>
        <w:rPr/>
        <w:t>Hex characters</w:t>
      </w:r>
    </w:p>
    <w:p>
      <w:pPr>
        <w:pStyle w:val="IEEEComments"/>
        <w:numPr>
          <w:ilvl w:val="0"/>
          <w:numId w:val="6"/>
        </w:numPr>
        <w:rPr>
          <w:rFonts w:ascii="Times New Roman" w:hAnsi="Times New Roman"/>
          <w:sz w:val="22"/>
          <w:szCs w:val="22"/>
        </w:rPr>
      </w:pPr>
      <w:r>
        <w:rPr/>
        <w:t>Page 942 Should this be changed to "ACDE" to match the case of the majority of hex digits in this annex? (x = 66%, y = 29%)</w:t>
      </w:r>
    </w:p>
    <w:p>
      <w:pPr>
        <w:pStyle w:val="IEEEComments"/>
        <w:numPr>
          <w:ilvl w:val="0"/>
          <w:numId w:val="6"/>
        </w:numPr>
        <w:rPr>
          <w:rFonts w:ascii="Times New Roman" w:hAnsi="Times New Roman"/>
          <w:sz w:val="22"/>
          <w:szCs w:val="22"/>
        </w:rPr>
      </w:pPr>
      <w:r>
        <w:rPr/>
        <w:t>Page 946 Should this be changed to "ACDE" to match the case of the majority of hex digits in this annex? (x = 56%, y = 49%)</w:t>
      </w:r>
    </w:p>
    <w:p>
      <w:pPr>
        <w:pStyle w:val="IEEEComments"/>
        <w:numPr>
          <w:ilvl w:val="0"/>
          <w:numId w:val="6"/>
        </w:numPr>
        <w:rPr>
          <w:rFonts w:ascii="Times New Roman" w:hAnsi="Times New Roman"/>
          <w:sz w:val="22"/>
          <w:szCs w:val="22"/>
        </w:rPr>
      </w:pPr>
      <w:r>
        <w:rPr/>
        <w:t>Page 946 Should this be changed to "ACDE" to match the case of the majority of hex digits in this annex? (x = 16%, y = 47%)</w:t>
      </w:r>
    </w:p>
    <w:p>
      <w:pPr>
        <w:pStyle w:val="IEEEComments"/>
        <w:numPr>
          <w:ilvl w:val="0"/>
          <w:numId w:val="6"/>
        </w:numPr>
        <w:rPr>
          <w:rFonts w:ascii="Times New Roman" w:hAnsi="Times New Roman"/>
          <w:sz w:val="22"/>
          <w:szCs w:val="22"/>
        </w:rPr>
      </w:pPr>
      <w:r>
        <w:rPr/>
        <w:t>Page 950 Should this be changed to "ACDE" to match the case of the majority of hex digits in this annex? (x = 34%, y = 14%)</w:t>
      </w:r>
    </w:p>
    <w:p>
      <w:pPr>
        <w:pStyle w:val="IEEEResponse"/>
        <w:rPr>
          <w:rFonts w:ascii="Times New Roman" w:hAnsi="Times New Roman"/>
          <w:sz w:val="22"/>
          <w:szCs w:val="22"/>
        </w:rPr>
      </w:pPr>
      <w:r>
        <w:rPr/>
        <w:t>Yes, all of those should be changed to uppercase.</w:t>
      </w:r>
    </w:p>
    <w:p>
      <w:pPr>
        <w:pStyle w:val="IEEEComments"/>
        <w:numPr>
          <w:ilvl w:val="0"/>
          <w:numId w:val="6"/>
        </w:numPr>
        <w:rPr>
          <w:rFonts w:ascii="Times New Roman" w:hAnsi="Times New Roman"/>
          <w:sz w:val="22"/>
          <w:szCs w:val="22"/>
        </w:rPr>
      </w:pPr>
      <w:r>
        <w:rPr/>
        <w:t>Page 950 Should the rest of this annex be changed to use uppercase hex characters?  (This can be done using the uppercase button in Frame to avoid errors in typing.) (x = 7%, y = 7%)</w:t>
      </w:r>
    </w:p>
    <w:p>
      <w:pPr>
        <w:pStyle w:val="IEEEResponse"/>
        <w:rPr>
          <w:rFonts w:ascii="Times New Roman" w:hAnsi="Times New Roman"/>
          <w:sz w:val="22"/>
          <w:szCs w:val="22"/>
        </w:rPr>
      </w:pPr>
      <w:r>
        <w:rPr/>
        <w:t>Yes, all of those should be changed to uppercase to be consistent with the rest of the annex and standard.</w:t>
      </w:r>
    </w:p>
    <w:p>
      <w:pPr>
        <w:pStyle w:val="IEEEHeading3"/>
        <w:numPr>
          <w:ilvl w:val="2"/>
          <w:numId w:val="3"/>
        </w:numPr>
        <w:rPr>
          <w:rFonts w:ascii="Times New Roman" w:hAnsi="Times New Roman"/>
          <w:sz w:val="22"/>
          <w:szCs w:val="22"/>
        </w:rPr>
      </w:pPr>
      <w:r>
        <w:rPr/>
        <w:t>Constant example</w:t>
      </w:r>
    </w:p>
    <w:p>
      <w:pPr>
        <w:pStyle w:val="IEEEComments"/>
        <w:numPr>
          <w:ilvl w:val="0"/>
          <w:numId w:val="6"/>
        </w:numPr>
        <w:rPr>
          <w:rFonts w:ascii="Times New Roman" w:hAnsi="Times New Roman"/>
          <w:sz w:val="22"/>
          <w:szCs w:val="22"/>
        </w:rPr>
      </w:pPr>
      <w:r>
        <w:rPr/>
        <w:t>Page 614 This does not have a prefix of "a" and appears in Table 12-2.</w:t>
        <w:br/>
        <w:t>Should this be changed to "aTurnaroundTime" (x = 32%, y = 38%)</w:t>
      </w:r>
    </w:p>
    <w:p>
      <w:pPr>
        <w:pStyle w:val="IEEEResponse"/>
        <w:rPr>
          <w:rFonts w:ascii="Times New Roman" w:hAnsi="Times New Roman"/>
          <w:sz w:val="22"/>
          <w:szCs w:val="22"/>
        </w:rPr>
      </w:pPr>
      <w:r>
        <w:rPr/>
        <w:t>Yes, change to aTurnaroundTime.</w:t>
      </w:r>
    </w:p>
    <w:p>
      <w:pPr>
        <w:pStyle w:val="IEEEHeading3"/>
        <w:numPr>
          <w:ilvl w:val="2"/>
          <w:numId w:val="3"/>
        </w:numPr>
        <w:rPr>
          <w:rFonts w:ascii="Times New Roman" w:hAnsi="Times New Roman"/>
          <w:sz w:val="22"/>
          <w:szCs w:val="22"/>
        </w:rPr>
      </w:pPr>
      <w:r>
        <w:rPr/>
        <w:t>Fixing mistake made in 2006</w:t>
      </w:r>
    </w:p>
    <w:p>
      <w:pPr>
        <w:pStyle w:val="IEEEComments"/>
        <w:numPr>
          <w:ilvl w:val="0"/>
          <w:numId w:val="6"/>
        </w:numPr>
        <w:rPr>
          <w:rFonts w:ascii="Times New Roman" w:hAnsi="Times New Roman"/>
          <w:sz w:val="22"/>
          <w:szCs w:val="22"/>
        </w:rPr>
      </w:pPr>
      <w:r>
        <w:rPr/>
        <w:t>Page 635 Shouldn't this be C14? (x = 15%, y = 32%)</w:t>
      </w:r>
    </w:p>
    <w:p>
      <w:pPr>
        <w:pStyle w:val="IEEEResponse"/>
        <w:rPr>
          <w:rFonts w:ascii="Times New Roman" w:hAnsi="Times New Roman"/>
          <w:sz w:val="22"/>
          <w:szCs w:val="22"/>
        </w:rPr>
      </w:pPr>
      <w:r>
        <w:rPr/>
        <w:t xml:space="preserve">Yes. Change it C14. </w:t>
      </w:r>
      <w:r>
        <w:rPr/>
        <w:t>This was correct in 2003 version but got broken in 2006, and then went unnoticed for 18 years.</w:t>
      </w:r>
    </w:p>
    <w:p>
      <w:pPr>
        <w:pStyle w:val="IEEEHeading3"/>
        <w:numPr>
          <w:ilvl w:val="2"/>
          <w:numId w:val="3"/>
        </w:numPr>
        <w:rPr>
          <w:rFonts w:ascii="Times New Roman" w:hAnsi="Times New Roman"/>
          <w:sz w:val="22"/>
          <w:szCs w:val="22"/>
        </w:rPr>
      </w:pPr>
      <w:r>
        <w:rPr/>
        <w:t>Respectively</w:t>
      </w:r>
    </w:p>
    <w:p>
      <w:pPr>
        <w:pStyle w:val="IEEEComments"/>
        <w:numPr>
          <w:ilvl w:val="0"/>
          <w:numId w:val="6"/>
        </w:numPr>
        <w:rPr>
          <w:rFonts w:ascii="Times New Roman" w:hAnsi="Times New Roman"/>
          <w:sz w:val="22"/>
          <w:szCs w:val="22"/>
        </w:rPr>
      </w:pPr>
      <w:r>
        <w:rPr/>
        <w:t>Page 644 ", respectively" does not seem to be appropriate here.  It would mean that c0 is processed first for I and c3 is processed last for Q.  ok to change it to "for both I and Q."? (x = 50%, y = 84%)</w:t>
      </w:r>
    </w:p>
    <w:p>
      <w:pPr>
        <w:pStyle w:val="IEEEComments"/>
        <w:numPr>
          <w:ilvl w:val="0"/>
          <w:numId w:val="6"/>
        </w:numPr>
        <w:rPr>
          <w:rFonts w:ascii="Times New Roman" w:hAnsi="Times New Roman"/>
          <w:sz w:val="22"/>
          <w:szCs w:val="22"/>
        </w:rPr>
      </w:pPr>
      <w:r>
        <w:rPr/>
        <w:t>Page 644 ", respectively" does not seem to be appropriate here.  It would mean that c0 is processed first for I and c3 is processed last for Q.  ok to change it to "for both I and Q."? (x = 39%, y = 81%)</w:t>
      </w:r>
    </w:p>
    <w:p>
      <w:pPr>
        <w:pStyle w:val="IEEEResponse"/>
        <w:rPr>
          <w:rFonts w:ascii="Times New Roman" w:hAnsi="Times New Roman"/>
          <w:sz w:val="22"/>
          <w:szCs w:val="22"/>
        </w:rPr>
      </w:pPr>
      <w:r>
        <w:rPr/>
        <w:t>Yes.</w:t>
      </w:r>
    </w:p>
    <w:p>
      <w:pPr>
        <w:pStyle w:val="IEEEHeading3"/>
        <w:numPr>
          <w:ilvl w:val="2"/>
          <w:numId w:val="3"/>
        </w:numPr>
        <w:rPr>
          <w:rFonts w:ascii="Times New Roman" w:hAnsi="Times New Roman"/>
          <w:sz w:val="22"/>
          <w:szCs w:val="22"/>
        </w:rPr>
      </w:pPr>
      <w:r>
        <w:rPr/>
        <w:t>Pi</w:t>
      </w:r>
    </w:p>
    <w:p>
      <w:pPr>
        <w:pStyle w:val="IEEEComments"/>
        <w:numPr>
          <w:ilvl w:val="0"/>
          <w:numId w:val="6"/>
        </w:numPr>
        <w:rPr>
          <w:rFonts w:ascii="Times New Roman" w:hAnsi="Times New Roman"/>
          <w:sz w:val="22"/>
          <w:szCs w:val="22"/>
        </w:rPr>
      </w:pPr>
      <w:r>
        <w:rPr/>
        <w:t>Page 644 This is "p" in Times New Roman font.  If it were Symbol font, it would be pi.  Changed to pi in symbol font.  ok? (x = 67%, y = 61%)</w:t>
      </w:r>
    </w:p>
    <w:p>
      <w:pPr>
        <w:pStyle w:val="IEEEResponse"/>
        <w:rPr>
          <w:rFonts w:ascii="Times New Roman" w:hAnsi="Times New Roman"/>
          <w:sz w:val="22"/>
          <w:szCs w:val="22"/>
        </w:rPr>
      </w:pPr>
      <w:r>
        <w:rPr/>
        <w:t>Yes.</w:t>
      </w:r>
    </w:p>
    <w:p>
      <w:pPr>
        <w:pStyle w:val="IEEEHeading3"/>
        <w:numPr>
          <w:ilvl w:val="2"/>
          <w:numId w:val="3"/>
        </w:numPr>
        <w:rPr>
          <w:rFonts w:ascii="Times New Roman" w:hAnsi="Times New Roman"/>
          <w:sz w:val="22"/>
          <w:szCs w:val="22"/>
        </w:rPr>
      </w:pPr>
      <w:r>
        <w:rPr/>
        <w:t>Fixes to words</w:t>
      </w:r>
    </w:p>
    <w:p>
      <w:pPr>
        <w:pStyle w:val="IEEEComments"/>
        <w:numPr>
          <w:ilvl w:val="0"/>
          <w:numId w:val="6"/>
        </w:numPr>
        <w:rPr>
          <w:rFonts w:ascii="Times New Roman" w:hAnsi="Times New Roman"/>
          <w:sz w:val="22"/>
          <w:szCs w:val="22"/>
        </w:rPr>
      </w:pPr>
      <w:r>
        <w:rPr/>
        <w:t>Page 651 Shouldn't this be "channel"? (x = 15%, y = 11%)</w:t>
      </w:r>
    </w:p>
    <w:p>
      <w:pPr>
        <w:pStyle w:val="IEEEResponse"/>
        <w:rPr>
          <w:rFonts w:ascii="Times New Roman" w:hAnsi="Times New Roman"/>
          <w:sz w:val="22"/>
          <w:szCs w:val="22"/>
        </w:rPr>
      </w:pPr>
      <w:r>
        <w:rPr/>
        <w:t>Yes.</w:t>
      </w:r>
    </w:p>
    <w:p>
      <w:pPr>
        <w:pStyle w:val="IEEEComments"/>
        <w:numPr>
          <w:ilvl w:val="0"/>
          <w:numId w:val="6"/>
        </w:numPr>
        <w:rPr>
          <w:rFonts w:ascii="Times New Roman" w:hAnsi="Times New Roman"/>
          <w:sz w:val="22"/>
          <w:szCs w:val="22"/>
        </w:rPr>
      </w:pPr>
      <w:r>
        <w:rPr/>
        <w:t>Page 654 Should this be "clause"? (x = 64%, y = 51%)</w:t>
      </w:r>
    </w:p>
    <w:p>
      <w:pPr>
        <w:pStyle w:val="IEEEResponse"/>
        <w:rPr>
          <w:rFonts w:ascii="Times New Roman" w:hAnsi="Times New Roman"/>
          <w:sz w:val="22"/>
          <w:szCs w:val="22"/>
        </w:rPr>
      </w:pPr>
      <w:r>
        <w:rPr/>
        <w:t>Yes.</w:t>
      </w:r>
    </w:p>
    <w:p>
      <w:pPr>
        <w:pStyle w:val="IEEEComments"/>
        <w:numPr>
          <w:ilvl w:val="0"/>
          <w:numId w:val="6"/>
        </w:numPr>
        <w:rPr>
          <w:rFonts w:ascii="Times New Roman" w:hAnsi="Times New Roman"/>
          <w:sz w:val="22"/>
          <w:szCs w:val="22"/>
        </w:rPr>
      </w:pPr>
      <w:r>
        <w:rPr/>
        <w:t>Page 656 Should this be just "Position"? (x = 37%, y = 86%)</w:t>
      </w:r>
    </w:p>
    <w:p>
      <w:pPr>
        <w:pStyle w:val="IEEEResponse"/>
        <w:rPr>
          <w:rFonts w:ascii="Times New Roman" w:hAnsi="Times New Roman"/>
          <w:sz w:val="22"/>
          <w:szCs w:val="22"/>
        </w:rPr>
      </w:pPr>
      <w:r>
        <w:rPr/>
        <w:t>Yes.</w:t>
      </w:r>
    </w:p>
    <w:p>
      <w:pPr>
        <w:pStyle w:val="IEEEHeading3"/>
        <w:numPr>
          <w:ilvl w:val="2"/>
          <w:numId w:val="3"/>
        </w:numPr>
        <w:rPr>
          <w:rFonts w:ascii="Times New Roman" w:hAnsi="Times New Roman"/>
          <w:sz w:val="22"/>
          <w:szCs w:val="22"/>
        </w:rPr>
      </w:pPr>
      <w:r>
        <w:rPr/>
        <w:t>Cross-references</w:t>
      </w:r>
    </w:p>
    <w:p>
      <w:pPr>
        <w:pStyle w:val="IEEEComments"/>
        <w:numPr>
          <w:ilvl w:val="0"/>
          <w:numId w:val="6"/>
        </w:numPr>
        <w:rPr>
          <w:rFonts w:ascii="Times New Roman" w:hAnsi="Times New Roman"/>
          <w:sz w:val="22"/>
          <w:szCs w:val="22"/>
        </w:rPr>
      </w:pPr>
      <w:r>
        <w:rPr/>
        <w:t>Page 670 Should be changed to a cross-reference.</w:t>
        <w:br/>
        <w:t>What is the correct table? (x = 23%, y = 62%)</w:t>
      </w:r>
    </w:p>
    <w:p>
      <w:pPr>
        <w:pStyle w:val="IEEEResponse"/>
        <w:rPr>
          <w:rFonts w:ascii="Times New Roman" w:hAnsi="Times New Roman"/>
          <w:sz w:val="22"/>
          <w:szCs w:val="22"/>
        </w:rPr>
      </w:pPr>
      <w:r>
        <w:rPr/>
        <w:t>Yes. Correct reference is Table 16-1.</w:t>
      </w:r>
    </w:p>
    <w:p>
      <w:pPr>
        <w:pStyle w:val="IEEEComments"/>
        <w:numPr>
          <w:ilvl w:val="0"/>
          <w:numId w:val="6"/>
        </w:numPr>
        <w:rPr>
          <w:rFonts w:ascii="Times New Roman" w:hAnsi="Times New Roman"/>
          <w:sz w:val="22"/>
          <w:szCs w:val="22"/>
        </w:rPr>
      </w:pPr>
      <w:r>
        <w:rPr/>
        <w:t>Page 694 Should be changed to a cross-reference.</w:t>
        <w:br/>
        <w:t>What is the correct table? (x = 32%, y = 39%)</w:t>
      </w:r>
    </w:p>
    <w:p>
      <w:pPr>
        <w:pStyle w:val="IEEEResponse"/>
        <w:rPr>
          <w:rFonts w:ascii="Times New Roman" w:hAnsi="Times New Roman"/>
          <w:sz w:val="22"/>
          <w:szCs w:val="22"/>
        </w:rPr>
      </w:pPr>
      <w:r>
        <w:rPr/>
        <w:t>Yes, correct reference is Table 16-8.</w:t>
      </w:r>
    </w:p>
    <w:p>
      <w:pPr>
        <w:pStyle w:val="IEEEComments"/>
        <w:numPr>
          <w:ilvl w:val="0"/>
          <w:numId w:val="6"/>
        </w:numPr>
        <w:rPr>
          <w:rFonts w:ascii="Times New Roman" w:hAnsi="Times New Roman"/>
          <w:sz w:val="22"/>
          <w:szCs w:val="22"/>
        </w:rPr>
      </w:pPr>
      <w:r>
        <w:rPr/>
        <w:t>Page 711 Should be changed to a cross-reference.</w:t>
        <w:br/>
        <w:t>Should this be "Figure 19-1"? (x = 66%, y = 40%)</w:t>
      </w:r>
    </w:p>
    <w:p>
      <w:pPr>
        <w:pStyle w:val="IEEEComments"/>
        <w:numPr>
          <w:ilvl w:val="0"/>
          <w:numId w:val="6"/>
        </w:numPr>
        <w:rPr>
          <w:rFonts w:ascii="Times New Roman" w:hAnsi="Times New Roman"/>
          <w:sz w:val="22"/>
          <w:szCs w:val="22"/>
        </w:rPr>
      </w:pPr>
      <w:r>
        <w:rPr/>
        <w:t>Page 711 Should be changed to a cross-reference.</w:t>
        <w:br/>
        <w:t>Should this be "Figure 19-3"? (x = 18%, y = 38%)</w:t>
      </w:r>
    </w:p>
    <w:p>
      <w:pPr>
        <w:pStyle w:val="IEEEResponse"/>
        <w:rPr>
          <w:rFonts w:ascii="Times New Roman" w:hAnsi="Times New Roman"/>
          <w:sz w:val="22"/>
          <w:szCs w:val="22"/>
        </w:rPr>
      </w:pPr>
      <w:r>
        <w:rPr/>
        <w:t>Yes, those are correct cross-references.</w:t>
      </w:r>
    </w:p>
    <w:p>
      <w:pPr>
        <w:pStyle w:val="IEEEComments"/>
        <w:numPr>
          <w:ilvl w:val="0"/>
          <w:numId w:val="6"/>
        </w:numPr>
        <w:rPr>
          <w:rFonts w:ascii="Times New Roman" w:hAnsi="Times New Roman"/>
          <w:sz w:val="22"/>
          <w:szCs w:val="22"/>
        </w:rPr>
      </w:pPr>
      <w:r>
        <w:rPr/>
        <w:t>Page 719 Should be changed to a cross-reference.</w:t>
        <w:br/>
        <w:t>Figure 15-13 does not exist, so what should this be? Figure 16-27? (x = 69%, y = 57%)</w:t>
      </w:r>
    </w:p>
    <w:p>
      <w:pPr>
        <w:pStyle w:val="IEEEResponseRed"/>
        <w:rPr>
          <w:rFonts w:ascii="Times New Roman" w:hAnsi="Times New Roman"/>
          <w:sz w:val="22"/>
          <w:szCs w:val="22"/>
        </w:rPr>
      </w:pPr>
      <w:r>
        <w:rPr/>
        <w:t>Yes, it should be cross-reference, but the correct reference is Figure 16-23.</w:t>
      </w:r>
    </w:p>
    <w:p>
      <w:pPr>
        <w:pStyle w:val="IEEEComments"/>
        <w:numPr>
          <w:ilvl w:val="0"/>
          <w:numId w:val="6"/>
        </w:numPr>
        <w:rPr>
          <w:rFonts w:ascii="Times New Roman" w:hAnsi="Times New Roman"/>
          <w:sz w:val="22"/>
          <w:szCs w:val="22"/>
        </w:rPr>
      </w:pPr>
      <w:r>
        <w:rPr/>
        <w:t>Page 930 Should this be Figure 24-12? (x = 41%, y = 36%)</w:t>
      </w:r>
    </w:p>
    <w:p>
      <w:pPr>
        <w:pStyle w:val="IEEEResponse"/>
        <w:rPr>
          <w:rFonts w:ascii="Times New Roman" w:hAnsi="Times New Roman"/>
          <w:sz w:val="22"/>
          <w:szCs w:val="22"/>
        </w:rPr>
      </w:pPr>
      <w:r>
        <w:rPr/>
        <w:t>This is broken in the original 4q amendment. I think Figure 24-12 is correct.</w:t>
      </w:r>
    </w:p>
    <w:p>
      <w:pPr>
        <w:pStyle w:val="IEEEHeading3"/>
        <w:numPr>
          <w:ilvl w:val="2"/>
          <w:numId w:val="3"/>
        </w:numPr>
        <w:rPr/>
      </w:pPr>
      <w:r>
        <w:rPr/>
        <w:t>Fractional hertz</w:t>
      </w:r>
    </w:p>
    <w:p>
      <w:pPr>
        <w:pStyle w:val="IEEEComments"/>
        <w:numPr>
          <w:ilvl w:val="0"/>
          <w:numId w:val="6"/>
        </w:numPr>
        <w:rPr>
          <w:rFonts w:ascii="Times New Roman" w:hAnsi="Times New Roman"/>
          <w:sz w:val="22"/>
          <w:szCs w:val="22"/>
        </w:rPr>
      </w:pPr>
      <w:r>
        <w:rPr/>
        <w:t>Page 748 This isn't very clear.</w:t>
        <w:br/>
        <w:t>Presumably, it is 10416 + 2/3 Hz</w:t>
        <w:br/>
        <w:t>Is it ok to change it to this? (x = 30%, y = 81%)</w:t>
      </w:r>
    </w:p>
    <w:p>
      <w:pPr>
        <w:pStyle w:val="IEEEComments"/>
        <w:numPr>
          <w:ilvl w:val="0"/>
          <w:numId w:val="6"/>
        </w:numPr>
        <w:rPr>
          <w:rFonts w:ascii="Times New Roman" w:hAnsi="Times New Roman"/>
          <w:sz w:val="22"/>
          <w:szCs w:val="22"/>
        </w:rPr>
      </w:pPr>
      <w:r>
        <w:rPr/>
        <w:t>Page 748 This isn't very clear.</w:t>
        <w:br/>
        <w:t>Presumably, it is 8 + 1/3 ksymbol/s</w:t>
        <w:br/>
        <w:t>Is it ok to change it to this? (x = 28%, y = 78%)</w:t>
      </w:r>
    </w:p>
    <w:p>
      <w:pPr>
        <w:pStyle w:val="IEEEResponse"/>
        <w:rPr>
          <w:rFonts w:ascii="Times New Roman" w:hAnsi="Times New Roman"/>
          <w:sz w:val="22"/>
          <w:szCs w:val="22"/>
        </w:rPr>
      </w:pPr>
      <w:r>
        <w:rPr/>
        <w:t xml:space="preserve">In the original 4g there was text "10416-2/3 Hz (or 31250/3 Hz)", and "which corresponds (4/5)×(31250/3)", so 10416.6666... Hz and 8.3333... ksymbol/s are correct values, where </w:t>
      </w:r>
      <w:r>
        <w:rPr/>
        <w:t xml:space="preserve">6 and 3 are </w:t>
      </w:r>
      <w:r>
        <w:rPr/>
        <w:t xml:space="preserve">recurring </w:t>
      </w:r>
      <w:r>
        <w:rPr/>
        <w:t>decimal</w:t>
      </w:r>
      <w:r>
        <w:rPr/>
        <w:t>.</w:t>
      </w:r>
    </w:p>
    <w:p>
      <w:pPr>
        <w:pStyle w:val="IEEEResponse"/>
        <w:rPr>
          <w:rFonts w:ascii="Times New Roman" w:hAnsi="Times New Roman"/>
          <w:sz w:val="22"/>
          <w:szCs w:val="22"/>
        </w:rPr>
      </w:pPr>
      <w:r>
        <w:rPr/>
        <w:t>Change to 10416.</w:t>
      </w:r>
      <w:r>
        <w:rPr/>
        <w:t>6</w:t>
      </w:r>
      <w:r>
        <w:rPr/>
        <w:t xml:space="preserve"> Hz and to 8.</w:t>
      </w:r>
      <w:r>
        <w:rPr/>
        <w:t>3</w:t>
      </w:r>
      <w:r>
        <w:rPr/>
        <w:t xml:space="preserve"> ksymbol/s instead, i.e., using recurring decimal notation with number having bar above.</w:t>
      </w:r>
    </w:p>
    <w:p>
      <w:pPr>
        <w:pStyle w:val="IEEEResponse"/>
        <w:rPr>
          <w:rFonts w:ascii="Times New Roman" w:hAnsi="Times New Roman"/>
          <w:sz w:val="22"/>
          <w:szCs w:val="22"/>
        </w:rPr>
      </w:pPr>
      <w:r>
        <w:rPr/>
        <w:t xml:space="preserve">Based on the wikipedia page </w:t>
      </w:r>
      <w:hyperlink r:id="rId4">
        <w:r>
          <w:rPr>
            <w:rStyle w:val="InternetLink"/>
          </w:rPr>
          <w:t>https://en.wikipedia.org/wiki/Repeating_decimal</w:t>
        </w:r>
      </w:hyperlink>
      <w:r>
        <w:rPr/>
        <w:t xml:space="preserve"> there are 5 different ways of representing recurring decimals, and the bar above is one used in United States while UK uses dots above numbers instead.</w:t>
      </w:r>
    </w:p>
    <w:p>
      <w:pPr>
        <w:pStyle w:val="IEEEHeading3"/>
        <w:numPr>
          <w:ilvl w:val="2"/>
          <w:numId w:val="3"/>
        </w:numPr>
        <w:rPr>
          <w:rFonts w:ascii="Times New Roman" w:hAnsi="Times New Roman"/>
          <w:sz w:val="22"/>
          <w:szCs w:val="22"/>
        </w:rPr>
      </w:pPr>
      <w:r>
        <w:rPr/>
        <w:t>Subclause numbers in figure</w:t>
        <w:tab/>
      </w:r>
    </w:p>
    <w:p>
      <w:pPr>
        <w:pStyle w:val="IEEEComments"/>
        <w:numPr>
          <w:ilvl w:val="0"/>
          <w:numId w:val="6"/>
        </w:numPr>
        <w:rPr>
          <w:rFonts w:ascii="Times New Roman" w:hAnsi="Times New Roman"/>
          <w:sz w:val="22"/>
          <w:szCs w:val="22"/>
        </w:rPr>
      </w:pPr>
      <w:r>
        <w:rPr/>
        <w:t>Page 901 There are no subclause numbers in Figure 30-5.  Delete this sentence? (x = 15%, y = 68%)</w:t>
      </w:r>
    </w:p>
    <w:p>
      <w:pPr>
        <w:pStyle w:val="IEEEResponse"/>
        <w:rPr>
          <w:rFonts w:ascii="Times New Roman" w:hAnsi="Times New Roman"/>
          <w:sz w:val="22"/>
          <w:szCs w:val="22"/>
        </w:rPr>
      </w:pPr>
      <w:r>
        <w:rPr/>
        <w:t>T</w:t>
      </w:r>
      <w:r>
        <w:rPr/>
        <w:t>he original 4n document did not have them either. Remove the sentence.</w:t>
      </w:r>
    </w:p>
    <w:p>
      <w:pPr>
        <w:pStyle w:val="IEEEHeading3"/>
        <w:numPr>
          <w:ilvl w:val="2"/>
          <w:numId w:val="3"/>
        </w:numPr>
        <w:rPr/>
      </w:pPr>
      <w:r>
        <w:rPr/>
        <w:t>Members list</w:t>
      </w:r>
    </w:p>
    <w:p>
      <w:pPr>
        <w:pStyle w:val="IEEEText"/>
        <w:numPr>
          <w:ilvl w:val="0"/>
          <w:numId w:val="6"/>
        </w:numPr>
        <w:rPr>
          <w:rFonts w:ascii="Times New Roman" w:hAnsi="Times New Roman"/>
          <w:sz w:val="22"/>
          <w:szCs w:val="22"/>
        </w:rPr>
      </w:pPr>
      <w:r>
        <w:rPr/>
        <w:t>Page 6 Please can you provide the list of IEEE 802.15.4 WG members as of the time that IEEE Std 802.15.4-2024 was sent to ballot? (x = 28%, y = 57%)</w:t>
      </w:r>
    </w:p>
    <w:p>
      <w:pPr>
        <w:pStyle w:val="IEEEResponseRed"/>
        <w:rPr/>
      </w:pPr>
      <w:r>
        <w:rPr/>
        <w:t>Somebody will provide list.</w:t>
      </w:r>
    </w:p>
    <w:p>
      <w:pPr>
        <w:pStyle w:val="IEEEHeading3"/>
        <w:widowControl/>
        <w:numPr>
          <w:ilvl w:val="0"/>
          <w:numId w:val="0"/>
        </w:numPr>
        <w:suppressAutoHyphens w:val="true"/>
        <w:jc w:val="left"/>
        <w:rPr>
          <w:sz w:val="36"/>
          <w:szCs w:val="22"/>
        </w:rPr>
      </w:pPr>
      <w:r>
        <w:rPr/>
      </w:r>
      <w:r>
        <w:br w:type="page"/>
      </w:r>
    </w:p>
    <w:p>
      <w:pPr>
        <w:pStyle w:val="IEEEHeading3"/>
        <w:numPr>
          <w:ilvl w:val="1"/>
          <w:numId w:val="3"/>
        </w:numPr>
        <w:rPr>
          <w:sz w:val="36"/>
          <w:szCs w:val="22"/>
        </w:rPr>
      </w:pPr>
      <w:bookmarkStart w:id="4" w:name="__RefHeading___Toc8041_3531304375"/>
      <w:bookmarkEnd w:id="4"/>
      <w:r>
        <w:rPr/>
        <w:t>Additional editorials changes to be done</w:t>
      </w:r>
    </w:p>
    <w:p>
      <w:pPr>
        <w:pStyle w:val="IEEEHeading3"/>
        <w:numPr>
          <w:ilvl w:val="2"/>
          <w:numId w:val="3"/>
        </w:numPr>
        <w:rPr/>
      </w:pPr>
      <w:r>
        <w:rPr/>
        <w:t>Invalid line location in one of the figures from 4z</w:t>
      </w:r>
    </w:p>
    <w:p>
      <w:pPr>
        <w:pStyle w:val="IEEEComments"/>
        <w:numPr>
          <w:ilvl w:val="0"/>
          <w:numId w:val="6"/>
        </w:numPr>
        <w:rPr>
          <w:rFonts w:ascii="Times New Roman" w:hAnsi="Times New Roman"/>
          <w:sz w:val="22"/>
          <w:szCs w:val="22"/>
        </w:rPr>
      </w:pPr>
      <w:r>
        <w:rPr/>
        <w:t xml:space="preserve">In the section 16.7 there is Table 16-32 that used to be Table 58 in the final sponsor ballot revision of the 802.15.4z, and this table got broken during the editing before publication. </w:t>
        <w:br/>
        <w:t>There is HPRF Set # 1-4 where the STS number of segments set to zero, and Description saying STS packet configuration 0: SHR, PHR and Data (i.e., no STS).</w:t>
        <w:br/>
        <w:t>And then there are HPRF Sets # 5 which have STS number of segments two and has STS packet configuration 1: SHR, STS, PHR and Data (lower data rate).</w:t>
      </w:r>
    </w:p>
    <w:p>
      <w:pPr>
        <w:pStyle w:val="IEEEText"/>
        <w:rPr>
          <w:rFonts w:ascii="Times New Roman" w:hAnsi="Times New Roman"/>
          <w:sz w:val="22"/>
          <w:szCs w:val="22"/>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71845" cy="218313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5"/>
                    <a:stretch>
                      <a:fillRect/>
                    </a:stretch>
                  </pic:blipFill>
                  <pic:spPr bwMode="auto">
                    <a:xfrm>
                      <a:off x="0" y="0"/>
                      <a:ext cx="5871845" cy="2183130"/>
                    </a:xfrm>
                    <a:prstGeom prst="rect">
                      <a:avLst/>
                    </a:prstGeom>
                  </pic:spPr>
                </pic:pic>
              </a:graphicData>
            </a:graphic>
          </wp:anchor>
        </w:drawing>
      </w:r>
    </w:p>
    <w:p>
      <w:pPr>
        <w:pStyle w:val="IEEEComments"/>
        <w:numPr>
          <w:ilvl w:val="0"/>
          <w:numId w:val="6"/>
        </w:numPr>
        <w:rPr>
          <w:sz w:val="36"/>
          <w:szCs w:val="22"/>
        </w:rPr>
      </w:pPr>
      <w:r>
        <w:rPr/>
        <w:t xml:space="preserve">In the </w:t>
      </w:r>
      <w:r>
        <w:rPr/>
        <w:t>final version table is otherwise fine except the line in Description column is not between HPRF set # 4 and 5, but between 5 and 6, thus now HPRF set # 5 which do have number two in STS number of segments column, claims to be using STS packet configuration 0, which says it only has SHR, PHR and Data, no STS part.</w:t>
      </w:r>
    </w:p>
    <w:p>
      <w:pPr>
        <w:pStyle w:val="IEEEResponse"/>
        <w:ind w:right="0" w:hanging="0"/>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871845" cy="2547620"/>
            <wp:effectExtent l="0" t="0" r="0" b="0"/>
            <wp:wrapTopAndBottom/>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5871845" cy="2547620"/>
                    </a:xfrm>
                    <a:prstGeom prst="rect">
                      <a:avLst/>
                    </a:prstGeom>
                  </pic:spPr>
                </pic:pic>
              </a:graphicData>
            </a:graphic>
          </wp:anchor>
        </w:drawing>
      </w:r>
    </w:p>
    <w:p>
      <w:pPr>
        <w:pStyle w:val="IEEEResponse"/>
        <w:rPr/>
      </w:pPr>
      <w:r>
        <w:rPr/>
        <w:t>So the fix is to move line marked in red to line marked green as shown below:</w:t>
      </w:r>
    </w:p>
    <w:p>
      <w:pPr>
        <w:pStyle w:val="IEEEText"/>
        <w:rPr>
          <w:sz w:val="36"/>
          <w:szCs w:val="22"/>
        </w:rPr>
      </w:pPr>
      <w:r>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871845" cy="254762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7"/>
                    <a:stretch>
                      <a:fillRect/>
                    </a:stretch>
                  </pic:blipFill>
                  <pic:spPr bwMode="auto">
                    <a:xfrm>
                      <a:off x="0" y="0"/>
                      <a:ext cx="5871845" cy="2547620"/>
                    </a:xfrm>
                    <a:prstGeom prst="rect">
                      <a:avLst/>
                    </a:prstGeom>
                  </pic:spPr>
                </pic:pic>
              </a:graphicData>
            </a:graphic>
          </wp:anchor>
        </w:drawing>
      </w:r>
    </w:p>
    <w:p>
      <w:pPr>
        <w:pStyle w:val="IEEEHeading3"/>
        <w:widowControl/>
        <w:numPr>
          <w:ilvl w:val="0"/>
          <w:numId w:val="0"/>
        </w:numPr>
        <w:suppressAutoHyphens w:val="true"/>
        <w:jc w:val="left"/>
        <w:rPr>
          <w:sz w:val="36"/>
          <w:szCs w:val="22"/>
        </w:rPr>
      </w:pPr>
      <w:r>
        <w:rPr/>
      </w:r>
      <w:r>
        <w:br w:type="page"/>
      </w:r>
    </w:p>
    <w:p>
      <w:pPr>
        <w:pStyle w:val="IEEEHeading3"/>
        <w:numPr>
          <w:ilvl w:val="1"/>
          <w:numId w:val="3"/>
        </w:numPr>
        <w:rPr>
          <w:sz w:val="36"/>
          <w:szCs w:val="22"/>
        </w:rPr>
      </w:pPr>
      <w:bookmarkStart w:id="5" w:name="__RefHeading___Toc8043_3531304375"/>
      <w:bookmarkEnd w:id="5"/>
      <w:r>
        <w:rPr/>
        <w:t>Responses to comments where nothing is to be done</w:t>
      </w:r>
    </w:p>
    <w:p>
      <w:pPr>
        <w:pStyle w:val="IEEEComments"/>
        <w:numPr>
          <w:ilvl w:val="0"/>
          <w:numId w:val="6"/>
        </w:numPr>
        <w:rPr>
          <w:rFonts w:ascii="Times New Roman" w:hAnsi="Times New Roman"/>
          <w:sz w:val="22"/>
          <w:szCs w:val="22"/>
        </w:rPr>
      </w:pPr>
      <w:r>
        <w:rPr/>
        <w:t>Page 580 The center frequencies for channel numbers 4 to 7 are the same as for channels 0 to 3.  Is this correct? (x = 16%, y = 75%)</w:t>
      </w:r>
    </w:p>
    <w:p>
      <w:pPr>
        <w:pStyle w:val="IEEEResponse"/>
        <w:rPr>
          <w:rFonts w:ascii="Times New Roman" w:hAnsi="Times New Roman"/>
          <w:sz w:val="22"/>
          <w:szCs w:val="22"/>
        </w:rPr>
      </w:pPr>
      <w:r>
        <w:rPr/>
        <w:t xml:space="preserve">Yes. No change required. No idea why there is two channel numbers for same frequency, but I assume there is some reason... </w:t>
      </w:r>
    </w:p>
    <w:p>
      <w:pPr>
        <w:pStyle w:val="IEEEComments"/>
        <w:numPr>
          <w:ilvl w:val="0"/>
          <w:numId w:val="6"/>
        </w:numPr>
        <w:rPr>
          <w:rFonts w:ascii="Times New Roman" w:hAnsi="Times New Roman"/>
          <w:sz w:val="22"/>
          <w:szCs w:val="22"/>
        </w:rPr>
      </w:pPr>
      <w:r>
        <w:rPr/>
        <w:t>Page 222 Should this be "device 1"? (x = 35%, y = 15%)</w:t>
      </w:r>
    </w:p>
    <w:p>
      <w:pPr>
        <w:pStyle w:val="IEEEResponse"/>
        <w:rPr>
          <w:rFonts w:ascii="Times New Roman" w:hAnsi="Times New Roman"/>
          <w:sz w:val="22"/>
          <w:szCs w:val="22"/>
        </w:rPr>
      </w:pPr>
      <w:r>
        <w:rPr/>
        <w:t>No, there is only one device in Figure 10-26.</w:t>
      </w:r>
    </w:p>
    <w:p>
      <w:pPr>
        <w:pStyle w:val="IEEEComments"/>
        <w:numPr>
          <w:ilvl w:val="0"/>
          <w:numId w:val="6"/>
        </w:numPr>
        <w:rPr>
          <w:rFonts w:ascii="Times New Roman" w:hAnsi="Times New Roman"/>
          <w:sz w:val="22"/>
          <w:szCs w:val="22"/>
        </w:rPr>
      </w:pPr>
      <w:r>
        <w:rPr/>
        <w:t>Page 620 Should a sentence explaining the dagger symbol be added to the text of 12.3.7? (x = 41%, y = 60%)</w:t>
      </w:r>
    </w:p>
    <w:p>
      <w:pPr>
        <w:pStyle w:val="IEEEResponse"/>
        <w:rPr>
          <w:rFonts w:ascii="Times New Roman" w:hAnsi="Times New Roman"/>
          <w:sz w:val="22"/>
          <w:szCs w:val="22"/>
        </w:rPr>
      </w:pPr>
      <w:r>
        <w:rPr/>
        <w:t>No, the text is already in the 12.3.1 overview section. It does not need to be repeated in every subclause.</w:t>
      </w:r>
    </w:p>
    <w:p>
      <w:pPr>
        <w:pStyle w:val="IEEEComments"/>
        <w:numPr>
          <w:ilvl w:val="0"/>
          <w:numId w:val="6"/>
        </w:numPr>
        <w:rPr>
          <w:rFonts w:ascii="Times New Roman" w:hAnsi="Times New Roman"/>
          <w:sz w:val="22"/>
          <w:szCs w:val="22"/>
        </w:rPr>
      </w:pPr>
      <w:r>
        <w:rPr/>
        <w:t>Page 934 Where can this document be obtained? (x = 19%, y = 51%)</w:t>
      </w:r>
    </w:p>
    <w:p>
      <w:pPr>
        <w:pStyle w:val="IEEEResponse"/>
        <w:rPr>
          <w:rFonts w:ascii="Times New Roman" w:hAnsi="Times New Roman"/>
          <w:sz w:val="22"/>
          <w:szCs w:val="22"/>
        </w:rPr>
      </w:pPr>
      <w:r>
        <w:rPr/>
        <w:t>No idea. Just leave it as it is now.</w:t>
      </w:r>
    </w:p>
    <w:p>
      <w:pPr>
        <w:pStyle w:val="IEEEHeading3"/>
        <w:widowControl/>
        <w:numPr>
          <w:ilvl w:val="0"/>
          <w:numId w:val="0"/>
        </w:numPr>
        <w:suppressAutoHyphens w:val="true"/>
        <w:jc w:val="left"/>
        <w:rPr>
          <w:sz w:val="36"/>
          <w:szCs w:val="22"/>
        </w:rPr>
      </w:pPr>
      <w:r>
        <w:rPr/>
      </w:r>
      <w:r>
        <w:br w:type="page"/>
      </w:r>
    </w:p>
    <w:p>
      <w:pPr>
        <w:pStyle w:val="IEEEHeading3"/>
        <w:numPr>
          <w:ilvl w:val="1"/>
          <w:numId w:val="3"/>
        </w:numPr>
        <w:rPr>
          <w:sz w:val="36"/>
          <w:szCs w:val="22"/>
        </w:rPr>
      </w:pPr>
      <w:bookmarkStart w:id="6" w:name="__RefHeading___Toc8045_3531304375"/>
      <w:bookmarkEnd w:id="6"/>
      <w:r>
        <w:rPr/>
        <w:t xml:space="preserve">Technical changes, not </w:t>
      </w:r>
      <w:r>
        <w:rPr/>
        <w:t xml:space="preserve">to be </w:t>
      </w:r>
      <w:r>
        <w:rPr/>
        <w:t>done now</w:t>
      </w:r>
    </w:p>
    <w:p>
      <w:pPr>
        <w:pStyle w:val="IEEEHeading3"/>
        <w:numPr>
          <w:ilvl w:val="2"/>
          <w:numId w:val="3"/>
        </w:numPr>
        <w:rPr>
          <w:sz w:val="36"/>
          <w:szCs w:val="22"/>
        </w:rPr>
      </w:pPr>
      <w:r>
        <w:rPr/>
        <w:t>Repeated channels</w:t>
      </w:r>
    </w:p>
    <w:p>
      <w:pPr>
        <w:pStyle w:val="IEEEComments"/>
        <w:numPr>
          <w:ilvl w:val="0"/>
          <w:numId w:val="6"/>
        </w:numPr>
        <w:rPr>
          <w:rFonts w:ascii="Times New Roman" w:hAnsi="Times New Roman"/>
          <w:sz w:val="22"/>
          <w:szCs w:val="22"/>
        </w:rPr>
      </w:pPr>
      <w:r>
        <w:rPr/>
        <w:t>Page 580 This is now just a repeat of channels 0 to 10 above. (In 802.15.4-2020, they were distinguished by "channel page", which does not appear in his revision.) (x = 15%, y = 32%)</w:t>
      </w:r>
    </w:p>
    <w:p>
      <w:pPr>
        <w:pStyle w:val="IEEEResponse"/>
        <w:rPr>
          <w:rFonts w:ascii="Times New Roman" w:hAnsi="Times New Roman"/>
          <w:sz w:val="22"/>
          <w:szCs w:val="22"/>
        </w:rPr>
      </w:pPr>
      <w:r>
        <w:rPr/>
        <w:t xml:space="preserve">Just leave it now, technical change, we can remove </w:t>
      </w:r>
      <w:r>
        <w:rPr/>
        <w:t xml:space="preserve">repeating text </w:t>
      </w:r>
      <w:r>
        <w:rPr/>
        <w:t>later.</w:t>
      </w:r>
    </w:p>
    <w:p>
      <w:pPr>
        <w:pStyle w:val="IEEEHeading3"/>
        <w:numPr>
          <w:ilvl w:val="2"/>
          <w:numId w:val="3"/>
        </w:numPr>
        <w:rPr/>
      </w:pPr>
      <w:r>
        <w:rPr/>
        <w:t>Incorrect text in DSME Association Response command</w:t>
      </w:r>
    </w:p>
    <w:p>
      <w:pPr>
        <w:pStyle w:val="IEEEComments"/>
        <w:numPr>
          <w:ilvl w:val="0"/>
          <w:numId w:val="6"/>
        </w:numPr>
        <w:rPr>
          <w:rFonts w:ascii="Times New Roman" w:hAnsi="Times New Roman"/>
          <w:sz w:val="22"/>
          <w:szCs w:val="22"/>
        </w:rPr>
      </w:pPr>
      <w:r>
        <w:rPr/>
        <w:t>Page 239 Isn't this command the response from the coordinator to the requesting device? (x = 15%, y = 83%)</w:t>
      </w:r>
    </w:p>
    <w:p>
      <w:pPr>
        <w:pStyle w:val="IEEEResponse"/>
        <w:rPr>
          <w:rFonts w:ascii="Times New Roman" w:hAnsi="Times New Roman"/>
          <w:sz w:val="22"/>
          <w:szCs w:val="22"/>
        </w:rPr>
      </w:pPr>
      <w:r>
        <w:rPr/>
        <w:t>Yes, the paragraph is incorrect. It was already broken in IEEE Std 802.15.4e-2012.</w:t>
      </w:r>
    </w:p>
    <w:p>
      <w:pPr>
        <w:pStyle w:val="IEEEResponse"/>
        <w:rPr>
          <w:rFonts w:ascii="Times New Roman" w:hAnsi="Times New Roman"/>
          <w:sz w:val="22"/>
          <w:szCs w:val="22"/>
        </w:rPr>
      </w:pPr>
      <w:r>
        <w:rPr/>
        <w:t xml:space="preserve">Propose to leave as it is now, and fix later, </w:t>
      </w:r>
      <w:r>
        <w:rPr/>
        <w:t>as fixing it requires rewriting the whole paragraph and it will be technical change.</w:t>
      </w:r>
    </w:p>
    <w:p>
      <w:pPr>
        <w:pStyle w:val="IEEEHeading3"/>
        <w:numPr>
          <w:ilvl w:val="2"/>
          <w:numId w:val="3"/>
        </w:numPr>
        <w:rPr>
          <w:rFonts w:ascii="Times New Roman" w:hAnsi="Times New Roman"/>
          <w:sz w:val="22"/>
          <w:szCs w:val="22"/>
        </w:rPr>
      </w:pPr>
      <w:r>
        <w:rPr/>
        <w:t>Size of the matrix</w:t>
      </w:r>
    </w:p>
    <w:p>
      <w:pPr>
        <w:pStyle w:val="IEEEComments"/>
        <w:numPr>
          <w:ilvl w:val="0"/>
          <w:numId w:val="6"/>
        </w:numPr>
        <w:rPr>
          <w:rFonts w:ascii="Times New Roman" w:hAnsi="Times New Roman"/>
          <w:sz w:val="22"/>
          <w:szCs w:val="22"/>
        </w:rPr>
      </w:pPr>
      <w:r>
        <w:rPr/>
        <w:t>Page 638 Shouldn't this be 1 by N+1 (i.e., ones(0,31) is a 1 by 32 matrix)? (x = 49%, y = 32%)</w:t>
      </w:r>
    </w:p>
    <w:p>
      <w:pPr>
        <w:pStyle w:val="IEEEResponse"/>
        <w:rPr>
          <w:rFonts w:ascii="Times New Roman" w:hAnsi="Times New Roman"/>
          <w:sz w:val="22"/>
          <w:szCs w:val="22"/>
        </w:rPr>
      </w:pPr>
      <w:r>
        <w:rPr/>
        <w:t>Comment is correct, it should be 1 by N+1.</w:t>
        <w:br/>
      </w:r>
      <w:r>
        <w:rPr/>
        <w:t xml:space="preserve">This is technical </w:t>
      </w:r>
      <w:r>
        <w:rPr/>
        <w:t>change</w:t>
      </w:r>
      <w:r>
        <w:rPr/>
        <w:t>.</w:t>
      </w:r>
    </w:p>
    <w:p>
      <w:pPr>
        <w:pStyle w:val="IEEEHeading3"/>
        <w:numPr>
          <w:ilvl w:val="2"/>
          <w:numId w:val="3"/>
        </w:numPr>
        <w:rPr>
          <w:rFonts w:ascii="Times New Roman" w:hAnsi="Times New Roman"/>
          <w:sz w:val="22"/>
          <w:szCs w:val="22"/>
        </w:rPr>
      </w:pPr>
      <w:r>
        <w:rPr/>
        <w:t>Error in the 4m N</w:t>
      </w:r>
      <w:r>
        <w:rPr>
          <w:vertAlign w:val="subscript"/>
        </w:rPr>
        <w:t>PAD</w:t>
      </w:r>
      <w:r>
        <w:rPr/>
        <w:t xml:space="preserve"> calculation</w:t>
      </w:r>
    </w:p>
    <w:p>
      <w:pPr>
        <w:pStyle w:val="IEEEComments"/>
        <w:numPr>
          <w:ilvl w:val="0"/>
          <w:numId w:val="6"/>
        </w:numPr>
        <w:rPr>
          <w:rFonts w:ascii="Times New Roman" w:hAnsi="Times New Roman"/>
          <w:sz w:val="22"/>
          <w:szCs w:val="22"/>
        </w:rPr>
      </w:pPr>
      <w:r>
        <w:rPr/>
        <w:t>Page 877 This multiplication symbol seems to be spurious.  Should it be deleted? (x = 29%, y = 34%)</w:t>
      </w:r>
    </w:p>
    <w:p>
      <w:pPr>
        <w:pStyle w:val="IEEEResponse"/>
        <w:rPr>
          <w:rFonts w:ascii="Times New Roman" w:hAnsi="Times New Roman"/>
          <w:sz w:val="22"/>
          <w:szCs w:val="22"/>
        </w:rPr>
      </w:pPr>
      <w:r>
        <w:rPr/>
        <w:t>No, we verified this from the 4m submissions, during the balloting processing the line got changes from</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- 8 * L</w:t>
      </w:r>
      <w:r>
        <w:rPr>
          <w:vertAlign w:val="subscript"/>
        </w:rPr>
        <w:t>RS</w:t>
      </w:r>
      <w:r>
        <w:rPr/>
        <w:t xml:space="preserve"> + 6</w:t>
      </w:r>
    </w:p>
    <w:p>
      <w:pPr>
        <w:pStyle w:val="IEEEResponse"/>
        <w:rPr>
          <w:rFonts w:ascii="Times New Roman" w:hAnsi="Times New Roman"/>
          <w:sz w:val="22"/>
          <w:szCs w:val="22"/>
        </w:rPr>
      </w:pPr>
      <w:r>
        <w:rPr/>
        <w:t>to</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w:t>
      </w:r>
      <w:r>
        <w:rPr/>
        <w:t>(*</w:t>
      </w:r>
      <w:r>
        <w:rPr/>
        <w:t xml:space="preserve"> L</w:t>
      </w:r>
      <w:r>
        <w:rPr>
          <w:vertAlign w:val="subscript"/>
        </w:rPr>
        <w:t>RS</w:t>
      </w:r>
      <w:r>
        <w:rPr/>
        <w:t xml:space="preserve"> + 6</w:t>
      </w:r>
      <w:r>
        <w:rPr/>
        <w:t>)</w:t>
      </w:r>
    </w:p>
    <w:p>
      <w:pPr>
        <w:pStyle w:val="IEEEResponse"/>
        <w:rPr>
          <w:rFonts w:ascii="Times New Roman" w:hAnsi="Times New Roman"/>
          <w:sz w:val="22"/>
          <w:szCs w:val="22"/>
        </w:rPr>
      </w:pPr>
      <w:r>
        <w:rPr/>
        <w:t>The correct formula for this is:</w:t>
      </w:r>
    </w:p>
    <w:p>
      <w:pPr>
        <w:pStyle w:val="IEEEText"/>
        <w:rPr>
          <w:rFonts w:ascii="Times New Roman" w:hAnsi="Times New Roman"/>
          <w:sz w:val="22"/>
          <w:szCs w:val="22"/>
        </w:rPr>
      </w:pPr>
      <w:r>
        <w:rPr/>
        <w:tab/>
        <w:tab/>
        <w:tab/>
        <w:t>N</w:t>
      </w:r>
      <w:r>
        <w:rPr>
          <w:vertAlign w:val="subscript"/>
        </w:rPr>
        <w:t>PAD</w:t>
      </w:r>
      <w:r>
        <w:rPr/>
        <w:t xml:space="preserve"> = N</w:t>
      </w:r>
      <w:r>
        <w:rPr>
          <w:vertAlign w:val="subscript"/>
        </w:rPr>
        <w:t>DATA</w:t>
      </w:r>
      <w:r>
        <w:rPr/>
        <w:t xml:space="preserve"> - </w:t>
      </w:r>
      <w:r>
        <w:rPr/>
        <w:t>(</w:t>
      </w:r>
      <w:r>
        <w:rPr/>
        <w:t xml:space="preserve">8 </w:t>
      </w:r>
      <w:r>
        <w:rPr>
          <w:rFonts w:ascii="DejaVu Sans" w:hAnsi="DejaVu Sans"/>
        </w:rPr>
        <w:t>×</w:t>
      </w:r>
      <w:r>
        <w:rPr/>
        <w:t xml:space="preserve"> L</w:t>
      </w:r>
      <w:r>
        <w:rPr>
          <w:vertAlign w:val="subscript"/>
        </w:rPr>
        <w:t>RS</w:t>
      </w:r>
      <w:r>
        <w:rPr/>
        <w:t xml:space="preserve"> + 6</w:t>
      </w:r>
      <w:r>
        <w:rPr/>
        <w:t>)</w:t>
      </w:r>
    </w:p>
    <w:p>
      <w:pPr>
        <w:pStyle w:val="IEEEResponse"/>
        <w:rPr>
          <w:rFonts w:ascii="Times New Roman" w:hAnsi="Times New Roman"/>
          <w:sz w:val="22"/>
          <w:szCs w:val="22"/>
        </w:rPr>
      </w:pPr>
      <w:r>
        <w:rPr/>
        <w:t xml:space="preserve">Changing this will be technical change, and combined with the </w:t>
      </w:r>
      <w:r>
        <w:rPr/>
        <w:fldChar w:fldCharType="begin"/>
      </w:r>
      <w:r>
        <w:rPr/>
        <w:instrText xml:space="preserve"> REF __RefHeading___Toc8048_3531304375 \r \h </w:instrText>
      </w:r>
      <w:r>
        <w:rPr/>
        <w:fldChar w:fldCharType="separate"/>
      </w:r>
      <w:r>
        <w:rPr/>
        <w:t xml:space="preserve"> 1.6.5 </w:t>
      </w:r>
      <w:r>
        <w:rPr/>
        <w:fldChar w:fldCharType="end"/>
      </w:r>
      <w:r>
        <w:rPr/>
        <w:t xml:space="preserve">, and </w:t>
      </w:r>
      <w:r>
        <w:rPr/>
        <w:fldChar w:fldCharType="begin"/>
      </w:r>
      <w:r>
        <w:rPr/>
        <w:instrText xml:space="preserve"> REF __RefHeading___Toc8050_3531304375 \r \h </w:instrText>
      </w:r>
      <w:r>
        <w:rPr/>
        <w:fldChar w:fldCharType="separate"/>
      </w:r>
      <w:r>
        <w:rPr/>
        <w:t xml:space="preserve"> 1.6.6 </w:t>
      </w:r>
      <w:r>
        <w:rPr/>
        <w:fldChar w:fldCharType="end"/>
      </w:r>
      <w:r>
        <w:rPr/>
        <w:t xml:space="preserve"> those are so serious issues, that we will start making corrigendum to fix these.</w:t>
      </w:r>
    </w:p>
    <w:p>
      <w:pPr>
        <w:pStyle w:val="IEEEHeading3"/>
        <w:numPr>
          <w:ilvl w:val="2"/>
          <w:numId w:val="3"/>
        </w:numPr>
        <w:rPr>
          <w:rFonts w:ascii="Times New Roman" w:hAnsi="Times New Roman"/>
          <w:sz w:val="22"/>
          <w:szCs w:val="22"/>
        </w:rPr>
      </w:pPr>
      <w:bookmarkStart w:id="7" w:name="__RefHeading___Toc8048_3531304375"/>
      <w:bookmarkEnd w:id="7"/>
      <w:r>
        <w:rPr/>
        <w:t>Duplicate figure and missing figure</w:t>
      </w:r>
    </w:p>
    <w:p>
      <w:pPr>
        <w:pStyle w:val="IEEEComments"/>
        <w:numPr>
          <w:ilvl w:val="0"/>
          <w:numId w:val="6"/>
        </w:numPr>
        <w:rPr>
          <w:rFonts w:ascii="Times New Roman" w:hAnsi="Times New Roman"/>
          <w:sz w:val="22"/>
          <w:szCs w:val="22"/>
        </w:rPr>
      </w:pPr>
      <w:r>
        <w:rPr/>
        <w:t>Page 405 This figure is the same as Figure 10-174 "RS-GFSK Device Capabilities IE Content field format".  (This figure was the same as this in 802.15.4-2020.) Shouldn't it have the content as in Figure 7-101d in 802.15.4t-2017? (x = 16%, y = 51%)</w:t>
      </w:r>
    </w:p>
    <w:p>
      <w:pPr>
        <w:pStyle w:val="IEEEResponse"/>
        <w:rPr>
          <w:rFonts w:ascii="Times New Roman" w:hAnsi="Times New Roman"/>
          <w:sz w:val="22"/>
          <w:szCs w:val="22"/>
        </w:rPr>
      </w:pPr>
      <w:r>
        <w:rPr/>
        <w:t xml:space="preserve">Yes, </w:t>
      </w:r>
      <w:r>
        <w:rPr/>
        <w:t xml:space="preserve">the correct fix would be to </w:t>
      </w:r>
      <w:r>
        <w:rPr/>
        <w:t xml:space="preserve">update the figure from the 802.15.4t-2017, but this is technical change, cannot be done now. </w:t>
      </w:r>
    </w:p>
    <w:p>
      <w:pPr>
        <w:pStyle w:val="IEEEHeading3"/>
        <w:numPr>
          <w:ilvl w:val="2"/>
          <w:numId w:val="3"/>
        </w:numPr>
        <w:rPr>
          <w:rFonts w:ascii="Times New Roman" w:hAnsi="Times New Roman"/>
          <w:sz w:val="22"/>
          <w:szCs w:val="22"/>
        </w:rPr>
      </w:pPr>
      <w:bookmarkStart w:id="8" w:name="__RefHeading___Toc8050_3531304375"/>
      <w:bookmarkEnd w:id="8"/>
      <w:r>
        <w:rPr/>
        <w:t>GTS Device Address List</w:t>
      </w:r>
    </w:p>
    <w:p>
      <w:pPr>
        <w:pStyle w:val="IEEEComments"/>
        <w:numPr>
          <w:ilvl w:val="0"/>
          <w:numId w:val="6"/>
        </w:numPr>
        <w:rPr>
          <w:rFonts w:ascii="Times New Roman" w:hAnsi="Times New Roman"/>
          <w:sz w:val="22"/>
          <w:szCs w:val="22"/>
        </w:rPr>
      </w:pPr>
      <w:r>
        <w:rPr/>
        <w:t>Page 398 There is no definition for "GTS Device Address List" in 7.3.1.5. (x = 18%, y = 65%)</w:t>
      </w:r>
    </w:p>
    <w:p>
      <w:pPr>
        <w:pStyle w:val="IEEEResponse"/>
        <w:rPr>
          <w:rFonts w:ascii="Times New Roman" w:hAnsi="Times New Roman"/>
          <w:sz w:val="22"/>
          <w:szCs w:val="22"/>
        </w:rPr>
      </w:pPr>
      <w:r>
        <w:rPr/>
        <w:t>It most likely means GTS List described in 7.3.1.5, but as there is no GTS Specification field in the IE, and that contains the GTS Descriptor Count, simply changing to use GTS List does not work.</w:t>
      </w:r>
    </w:p>
    <w:p>
      <w:pPr>
        <w:pStyle w:val="IEEEResponse"/>
        <w:rPr>
          <w:rFonts w:ascii="Times New Roman" w:hAnsi="Times New Roman"/>
          <w:sz w:val="22"/>
          <w:szCs w:val="22"/>
        </w:rPr>
      </w:pPr>
      <w:r>
        <w:rPr/>
        <w:t>This will need rewriting the that part of the IE description, thus will be technical change.</w:t>
      </w:r>
    </w:p>
    <w:p>
      <w:pPr>
        <w:pStyle w:val="IEEEText"/>
        <w:rPr>
          <w:rFonts w:ascii="Times New Roman" w:hAnsi="Times New Roman"/>
          <w:sz w:val="22"/>
          <w:szCs w:val="22"/>
        </w:rPr>
      </w:pPr>
      <w:r>
        <w:rPr/>
      </w:r>
    </w:p>
    <w:p>
      <w:pPr>
        <w:pStyle w:val="IEEEText"/>
        <w:rPr>
          <w:rFonts w:ascii="Times New Roman" w:hAnsi="Times New Roman"/>
          <w:sz w:val="22"/>
          <w:szCs w:val="22"/>
        </w:rPr>
      </w:pPr>
      <w:r>
        <w:rPr/>
      </w:r>
    </w:p>
    <w:p>
      <w:pPr>
        <w:pStyle w:val="IEEEText"/>
        <w:rPr>
          <w:rFonts w:ascii="Times New Roman" w:hAnsi="Times New Roman"/>
          <w:sz w:val="22"/>
          <w:szCs w:val="22"/>
        </w:rPr>
      </w:pPr>
      <w:r>
        <w:rPr/>
      </w:r>
    </w:p>
    <w:p>
      <w:pPr>
        <w:pStyle w:val="IEEEText"/>
        <w:rPr>
          <w:rFonts w:ascii="Times New Roman" w:hAnsi="Times New Roman"/>
          <w:sz w:val="22"/>
          <w:szCs w:val="22"/>
        </w:rPr>
      </w:pPr>
      <w:r>
        <w:rPr/>
      </w:r>
    </w:p>
    <w:p>
      <w:pPr>
        <w:pStyle w:val="IEEEText"/>
        <w:spacing w:before="170" w:after="170"/>
        <w:rPr>
          <w:rFonts w:ascii="Times New Roman" w:hAnsi="Times New Roman"/>
          <w:sz w:val="22"/>
          <w:szCs w:val="22"/>
        </w:rPr>
      </w:pPr>
      <w:r>
        <w:rPr/>
      </w:r>
    </w:p>
    <w:sectPr>
      <w:headerReference w:type="default" r:id="rId8"/>
      <w:footerReference w:type="default" r:id="rId9"/>
      <w:type w:val="nextPage"/>
      <w:pgSz w:w="12240" w:h="15840"/>
      <w:pgMar w:left="1440" w:right="1440" w:gutter="0" w:header="1296" w:top="1800" w:footer="1296" w:bottom="180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imes">
    <w:altName w:val="Times New Roman"/>
    <w:charset w:val="00"/>
    <w:family w:val="roman"/>
    <w:pitch w:val="variable"/>
  </w:font>
  <w:font w:name="Liberation Sans">
    <w:altName w:val="Arial"/>
    <w:charset w:val="01"/>
    <w:family w:val="swiss"/>
    <w:pitch w:val="variable"/>
  </w:font>
  <w:font w:name="OpenSymbol">
    <w:altName w:val="Arial Unicode MS"/>
    <w:charset w:val="02"/>
    <w:family w:val="auto"/>
    <w:pitch w:val="default"/>
  </w:font>
  <w:font w:name="Liberation Sans">
    <w:altName w:val="Arial"/>
    <w:charset w:val="00"/>
    <w:family w:val="roman"/>
    <w:pitch w:val="variable"/>
  </w:font>
  <w:font w:name="DejaVu Sans">
    <w:charset w:val="01"/>
    <w:family w:val="swiss"/>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widowControl w:val="false"/>
      <w:pBdr>
        <w:top w:val="single" w:sz="6" w:space="0" w:color="000000"/>
      </w:pBdr>
      <w:tabs>
        <w:tab w:val="clear" w:pos="4320"/>
        <w:tab w:val="clear" w:pos="8640"/>
        <w:tab w:val="center" w:pos="4680" w:leader="none"/>
        <w:tab w:val="right" w:pos="9360" w:leader="none"/>
      </w:tabs>
      <w:spacing w:before="240" w:after="0"/>
      <w:jc w:val="center"/>
      <w:rPr/>
    </w:pPr>
    <w:r>
      <w:rPr/>
      <w:t>Submission</w:t>
      <w:tab/>
    </w:r>
    <w:r>
      <w:rPr/>
      <w:fldChar w:fldCharType="begin"/>
    </w:r>
    <w:r>
      <w:rPr/>
      <w:instrText xml:space="preserve"> PAGE </w:instrText>
    </w:r>
    <w:r>
      <w:rPr/>
      <w:fldChar w:fldCharType="separate"/>
    </w:r>
    <w:r>
      <w:rPr/>
      <w:t>22</w:t>
    </w:r>
    <w:r>
      <w:rPr/>
      <w:fldChar w:fldCharType="end"/>
    </w:r>
    <w:r>
      <w:rPr/>
      <w:tab/>
      <w:t>Tero Kivinen (Wi-SUN Alliance)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val="false"/>
      <w:pBdr>
        <w:bottom w:val="single" w:sz="6" w:space="0" w:color="000000"/>
      </w:pBdr>
      <w:tabs>
        <w:tab w:val="clear" w:pos="4320"/>
        <w:tab w:val="clear" w:pos="8640"/>
        <w:tab w:val="right" w:pos="9270" w:leader="none"/>
      </w:tabs>
      <w:spacing w:before="0" w:after="360"/>
      <w:jc w:val="both"/>
      <w:rPr>
        <w:b/>
        <w:b/>
        <w:sz w:val="28"/>
      </w:rPr>
    </w:pPr>
    <w:r>
      <w:rPr>
        <w:b/>
        <w:sz w:val="28"/>
      </w:rPr>
      <w:t>November 2024</w:t>
      <w:tab/>
      <w:t xml:space="preserve"> IEEE P802.15-24-06</w:t>
    </w:r>
    <w:r>
      <w:rPr>
        <w:b/>
        <w:sz w:val="28"/>
      </w:rPr>
      <w:t>35</w:t>
    </w:r>
    <w:r>
      <w:rPr>
        <w:b/>
        <w:sz w:val="28"/>
      </w:rPr>
      <w:t>-0</w:t>
    </w:r>
    <w:r>
      <w:rPr>
        <w:b/>
        <w:sz w:val="28"/>
      </w:rPr>
      <w:t>0</w:t>
    </w:r>
    <w:r>
      <w:rPr>
        <w:b/>
        <w:sz w:val="28"/>
      </w:rPr>
      <w:t>-0</w:t>
    </w:r>
    <w:r>
      <w:rPr>
        <w:b/>
        <w:sz w:val="28"/>
      </w:rPr>
      <w:t>mag</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lvl>
    <w:lvl w:ilvl="1">
      <w:start w:val="1"/>
      <w:pStyle w:val="Heading2"/>
      <w:numFmt w:val="decimal"/>
      <w:lvlText w:val="%1.%2"/>
      <w:lvlJc w:val="left"/>
      <w:pPr>
        <w:tabs>
          <w:tab w:val="num" w:pos="0"/>
        </w:tabs>
        <w:ind w:left="576" w:hanging="576"/>
      </w:pPr>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86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lvl>
    <w:lvl w:ilvl="4">
      <w:start w:val="1"/>
      <w:numFmt w:val="decimal"/>
      <w:lvlText w:val="%1.%2.%3.%4.%5."/>
      <w:lvlJc w:val="left"/>
      <w:pPr>
        <w:tabs>
          <w:tab w:val="num" w:pos="680"/>
        </w:tabs>
        <w:ind w:left="680" w:hanging="680"/>
      </w:pPr>
    </w:lvl>
    <w:lvl w:ilvl="5">
      <w:start w:val="1"/>
      <w:numFmt w:val="decimal"/>
      <w:lvlText w:val="%1.%2.%3.%4.%5.%6."/>
      <w:lvlJc w:val="left"/>
      <w:pPr>
        <w:tabs>
          <w:tab w:val="num" w:pos="680"/>
        </w:tabs>
        <w:ind w:left="680" w:hanging="680"/>
      </w:pPr>
    </w:lvl>
    <w:lvl w:ilvl="6">
      <w:start w:val="1"/>
      <w:numFmt w:val="decimal"/>
      <w:lvlText w:val="%1.%2.%3.%4.%5.%6.%7."/>
      <w:lvlJc w:val="left"/>
      <w:pPr>
        <w:tabs>
          <w:tab w:val="num" w:pos="680"/>
        </w:tabs>
        <w:ind w:left="680" w:hanging="680"/>
      </w:pPr>
    </w:lvl>
    <w:lvl w:ilvl="7">
      <w:start w:val="1"/>
      <w:numFmt w:val="decimal"/>
      <w:lvlText w:val="%1.%2.%3.%4.%5.%6.%7.%8."/>
      <w:lvlJc w:val="left"/>
      <w:pPr>
        <w:tabs>
          <w:tab w:val="num" w:pos="680"/>
        </w:tabs>
        <w:ind w:left="680" w:hanging="680"/>
      </w:pPr>
    </w:lvl>
    <w:lvl w:ilvl="8">
      <w:start w:val="1"/>
      <w:numFmt w:val="decimal"/>
      <w:lvlText w:val="%1.%2.%3.%4.%5.%6.%7.%8.%9."/>
      <w:lvlJc w:val="left"/>
      <w:pPr>
        <w:tabs>
          <w:tab w:val="num" w:pos="680"/>
        </w:tabs>
        <w:ind w:left="680" w:hanging="680"/>
      </w:pPr>
    </w:lvl>
  </w:abstractNum>
  <w:abstractNum w:abstractNumId="3">
    <w:lvl w:ilvl="0">
      <w:start w:val="1"/>
      <w:numFmt w:val="decimal"/>
      <w:lvlText w:val=" %1."/>
      <w:lvlJc w:val="left"/>
      <w:pPr>
        <w:tabs>
          <w:tab w:val="num" w:pos="454"/>
        </w:tabs>
        <w:ind w:left="454" w:hanging="454"/>
      </w:pPr>
      <w:rPr>
        <w:sz w:val="32"/>
        <w:b/>
        <w:rFonts w:ascii="Liberation Sans" w:hAnsi="Liberation Sans"/>
      </w:rPr>
    </w:lvl>
    <w:lvl w:ilvl="1">
      <w:start w:val="1"/>
      <w:numFmt w:val="decimal"/>
      <w:lvlText w:val=" %1.%2 "/>
      <w:lvlJc w:val="left"/>
      <w:pPr>
        <w:tabs>
          <w:tab w:val="num" w:pos="567"/>
        </w:tabs>
        <w:ind w:left="567" w:hanging="567"/>
      </w:pPr>
      <w:rPr>
        <w:sz w:val="28"/>
      </w:rPr>
    </w:lvl>
    <w:lvl w:ilvl="2">
      <w:start w:val="1"/>
      <w:numFmt w:val="decimal"/>
      <w:lvlText w:val=" %1.%2.%3 "/>
      <w:lvlJc w:val="left"/>
      <w:pPr>
        <w:tabs>
          <w:tab w:val="num" w:pos="794"/>
        </w:tabs>
        <w:ind w:left="794" w:hanging="794"/>
      </w:pPr>
      <w:rPr>
        <w:sz w:val="28"/>
      </w:rPr>
    </w:lvl>
    <w:lvl w:ilvl="3">
      <w:start w:val="1"/>
      <w:numFmt w:val="decimal"/>
      <w:lvlText w:val=" %1.%2.%3.%4 "/>
      <w:lvlJc w:val="left"/>
      <w:pPr>
        <w:tabs>
          <w:tab w:val="num" w:pos="1021"/>
        </w:tabs>
        <w:ind w:left="1021" w:hanging="1021"/>
      </w:pPr>
      <w:rPr>
        <w:sz w:val="28"/>
      </w:rPr>
    </w:lvl>
    <w:lvl w:ilvl="4">
      <w:start w:val="1"/>
      <w:numFmt w:val="decimal"/>
      <w:lvlText w:val=" %1.%2.%3.%4.%5 "/>
      <w:lvlJc w:val="left"/>
      <w:pPr>
        <w:tabs>
          <w:tab w:val="num" w:pos="1247"/>
        </w:tabs>
        <w:ind w:left="1247" w:hanging="1247"/>
      </w:pPr>
      <w:rPr>
        <w:sz w:val="28"/>
      </w:rPr>
    </w:lvl>
    <w:lvl w:ilvl="5">
      <w:start w:val="1"/>
      <w:numFmt w:val="decimal"/>
      <w:lvlText w:val=" %1.%2.%3.%4.%5.%6 "/>
      <w:lvlJc w:val="left"/>
      <w:pPr>
        <w:tabs>
          <w:tab w:val="num" w:pos="1474"/>
        </w:tabs>
        <w:ind w:left="1474" w:hanging="1474"/>
      </w:pPr>
      <w:rPr>
        <w:sz w:val="28"/>
      </w:rPr>
    </w:lvl>
    <w:lvl w:ilvl="6">
      <w:start w:val="1"/>
      <w:numFmt w:val="decimal"/>
      <w:lvlText w:val=" %1.%2.%3.%4.%5.%6.%7 "/>
      <w:lvlJc w:val="left"/>
      <w:pPr>
        <w:tabs>
          <w:tab w:val="num" w:pos="1701"/>
        </w:tabs>
        <w:ind w:left="1701" w:hanging="1701"/>
      </w:pPr>
      <w:rPr>
        <w:sz w:val="28"/>
      </w:rPr>
    </w:lvl>
    <w:lvl w:ilvl="7">
      <w:start w:val="1"/>
      <w:numFmt w:val="decimal"/>
      <w:lvlText w:val=" %1.%2.%3.%4.%5.%6.%7.%8 "/>
      <w:lvlJc w:val="left"/>
      <w:pPr>
        <w:tabs>
          <w:tab w:val="num" w:pos="1928"/>
        </w:tabs>
        <w:ind w:left="1928" w:hanging="1928"/>
      </w:pPr>
      <w:rPr>
        <w:sz w:val="28"/>
      </w:rPr>
    </w:lvl>
    <w:lvl w:ilvl="8">
      <w:start w:val="1"/>
      <w:numFmt w:val="decimal"/>
      <w:lvlText w:val=" %1.%2.%3.%4.%5.%6.%7.%8.%9 "/>
      <w:lvlJc w:val="left"/>
      <w:pPr>
        <w:tabs>
          <w:tab w:val="num" w:pos="2154"/>
        </w:tabs>
        <w:ind w:left="2154" w:hanging="2154"/>
      </w:pPr>
      <w:rPr>
        <w:sz w:val="28"/>
      </w:rPr>
    </w:lvl>
  </w:abstractNum>
  <w:abstractNum w:abstractNumId="4">
    <w:lvl w:ilvl="0">
      <w:start w:val="1"/>
      <w:numFmt w:val="lowerLetter"/>
      <w:lvlText w:val=" %1)"/>
      <w:lvlJc w:val="left"/>
      <w:pPr>
        <w:tabs>
          <w:tab w:val="num" w:pos="1361"/>
        </w:tabs>
        <w:ind w:left="1361" w:hanging="681"/>
      </w:pPr>
      <w:rPr/>
    </w:lvl>
    <w:lvl w:ilvl="1">
      <w:start w:val="1"/>
      <w:numFmt w:val="decimal"/>
      <w:lvlText w:val=" %2)"/>
      <w:lvlJc w:val="left"/>
      <w:pPr>
        <w:tabs>
          <w:tab w:val="num" w:pos="2041"/>
        </w:tabs>
        <w:ind w:left="2041" w:hanging="680"/>
      </w:pPr>
      <w:rPr/>
    </w:lvl>
    <w:lvl w:ilvl="2">
      <w:start w:val="1"/>
      <w:numFmt w:val="lowerRoman"/>
      <w:lvlText w:val="%3)"/>
      <w:lvlJc w:val="left"/>
      <w:pPr>
        <w:tabs>
          <w:tab w:val="num" w:pos="2721"/>
        </w:tabs>
        <w:ind w:left="2721" w:hanging="680"/>
      </w:pPr>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5">
    <w:lvl w:ilvl="0">
      <w:start w:val="1"/>
      <w:numFmt w:val="bullet"/>
      <w:lvlText w:val=""/>
      <w:lvlJc w:val="left"/>
      <w:pPr>
        <w:tabs>
          <w:tab w:val="num" w:pos="170"/>
        </w:tabs>
        <w:ind w:left="170" w:hanging="170"/>
      </w:pPr>
      <w:rPr>
        <w:rFonts w:ascii="Symbol" w:hAnsi="Symbol" w:cs="Symbol" w:hint="default"/>
        <w:sz w:val="28"/>
        <w:color w:val="auto"/>
      </w:rPr>
    </w:lvl>
    <w:lvl w:ilvl="1">
      <w:start w:val="1"/>
      <w:numFmt w:val="bullet"/>
      <w:lvlText w:val=""/>
      <w:lvlJc w:val="left"/>
      <w:pPr>
        <w:tabs>
          <w:tab w:val="num" w:pos="340"/>
        </w:tabs>
        <w:ind w:left="340" w:hanging="170"/>
      </w:pPr>
      <w:rPr>
        <w:rFonts w:ascii="Symbol" w:hAnsi="Symbol" w:cs="Symbol" w:hint="default"/>
        <w:sz w:val="28"/>
        <w:color w:val="auto"/>
      </w:rPr>
    </w:lvl>
    <w:lvl w:ilvl="2">
      <w:start w:val="1"/>
      <w:numFmt w:val="bullet"/>
      <w:lvlText w:val=""/>
      <w:lvlJc w:val="left"/>
      <w:pPr>
        <w:tabs>
          <w:tab w:val="num" w:pos="510"/>
        </w:tabs>
        <w:ind w:left="510" w:hanging="170"/>
      </w:pPr>
      <w:rPr>
        <w:rFonts w:ascii="Symbol" w:hAnsi="Symbol" w:cs="Symbol" w:hint="default"/>
        <w:sz w:val="28"/>
        <w:color w:val="auto"/>
      </w:rPr>
    </w:lvl>
    <w:lvl w:ilvl="3">
      <w:start w:val="1"/>
      <w:numFmt w:val="bullet"/>
      <w:lvlText w:val=""/>
      <w:lvlJc w:val="left"/>
      <w:pPr>
        <w:tabs>
          <w:tab w:val="num" w:pos="680"/>
        </w:tabs>
        <w:ind w:left="680" w:hanging="170"/>
      </w:pPr>
      <w:rPr>
        <w:rFonts w:ascii="Symbol" w:hAnsi="Symbol" w:cs="Symbol" w:hint="default"/>
        <w:sz w:val="28"/>
        <w:color w:val="auto"/>
      </w:rPr>
    </w:lvl>
    <w:lvl w:ilvl="4">
      <w:start w:val="1"/>
      <w:numFmt w:val="bullet"/>
      <w:lvlText w:val=""/>
      <w:lvlJc w:val="left"/>
      <w:pPr>
        <w:tabs>
          <w:tab w:val="num" w:pos="850"/>
        </w:tabs>
        <w:ind w:left="850" w:hanging="170"/>
      </w:pPr>
      <w:rPr>
        <w:rFonts w:ascii="Symbol" w:hAnsi="Symbol" w:cs="Symbol" w:hint="default"/>
        <w:sz w:val="28"/>
        <w:color w:val="auto"/>
      </w:rPr>
    </w:lvl>
    <w:lvl w:ilvl="5">
      <w:start w:val="1"/>
      <w:numFmt w:val="bullet"/>
      <w:lvlText w:val=""/>
      <w:lvlJc w:val="left"/>
      <w:pPr>
        <w:tabs>
          <w:tab w:val="num" w:pos="1020"/>
        </w:tabs>
        <w:ind w:left="1020" w:hanging="170"/>
      </w:pPr>
      <w:rPr>
        <w:rFonts w:ascii="Symbol" w:hAnsi="Symbol" w:cs="Symbol" w:hint="default"/>
        <w:sz w:val="28"/>
        <w:color w:val="auto"/>
      </w:rPr>
    </w:lvl>
    <w:lvl w:ilvl="6">
      <w:start w:val="1"/>
      <w:numFmt w:val="bullet"/>
      <w:lvlText w:val=""/>
      <w:lvlJc w:val="left"/>
      <w:pPr>
        <w:tabs>
          <w:tab w:val="num" w:pos="1191"/>
        </w:tabs>
        <w:ind w:left="1191" w:hanging="170"/>
      </w:pPr>
      <w:rPr>
        <w:rFonts w:ascii="Symbol" w:hAnsi="Symbol" w:cs="Symbol" w:hint="default"/>
        <w:sz w:val="28"/>
        <w:color w:val="auto"/>
      </w:rPr>
    </w:lvl>
    <w:lvl w:ilvl="7">
      <w:start w:val="1"/>
      <w:numFmt w:val="bullet"/>
      <w:lvlText w:val=""/>
      <w:lvlJc w:val="left"/>
      <w:pPr>
        <w:tabs>
          <w:tab w:val="num" w:pos="1361"/>
        </w:tabs>
        <w:ind w:left="1361" w:hanging="170"/>
      </w:pPr>
      <w:rPr>
        <w:rFonts w:ascii="Symbol" w:hAnsi="Symbol" w:cs="Symbol" w:hint="default"/>
        <w:sz w:val="28"/>
        <w:color w:val="auto"/>
      </w:rPr>
    </w:lvl>
    <w:lvl w:ilvl="8">
      <w:start w:val="1"/>
      <w:numFmt w:val="bullet"/>
      <w:lvlText w:val=""/>
      <w:lvlJc w:val="left"/>
      <w:pPr>
        <w:tabs>
          <w:tab w:val="num" w:pos="1531"/>
        </w:tabs>
        <w:ind w:left="1531" w:hanging="170"/>
      </w:pPr>
      <w:rPr>
        <w:rFonts w:ascii="Symbol" w:hAnsi="Symbol" w:cs="Symbol" w:hint="default"/>
        <w:sz w:val="28"/>
        <w:color w:val="auto"/>
      </w:rPr>
    </w:lvl>
  </w:abstractNum>
  <w:abstractNum w:abstractNumId="6">
    <w:lvl w:ilvl="0">
      <w:start w:val="1"/>
      <w:numFmt w:val="bullet"/>
      <w:lvlText w:val="—"/>
      <w:lvlJc w:val="left"/>
      <w:pPr>
        <w:tabs>
          <w:tab w:val="num" w:pos="720"/>
        </w:tabs>
        <w:ind w:left="720" w:hanging="360"/>
      </w:pPr>
      <w:rPr>
        <w:rFonts w:ascii="OpenSymbol" w:hAnsi="OpenSymbol" w:cs="OpenSymbol" w:hint="default"/>
        <w:sz w:val="18"/>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eastAsiaTheme="minorEastAsia"/>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687d"/>
    <w:pPr>
      <w:widowControl/>
      <w:suppressAutoHyphens w:val="true"/>
      <w:bidi w:val="0"/>
      <w:spacing w:before="0" w:after="0"/>
      <w:jc w:val="left"/>
    </w:pPr>
    <w:rPr>
      <w:rFonts w:ascii="Times New Roman" w:hAnsi="Times New Roman" w:eastAsia="ＭＳ 明朝" w:cs="Times New Roman"/>
      <w:color w:val="000000"/>
      <w:kern w:val="0"/>
      <w:sz w:val="20"/>
      <w:szCs w:val="20"/>
      <w:lang w:val="en-US" w:eastAsia="en-US" w:bidi="ar-SA"/>
    </w:rPr>
  </w:style>
  <w:style w:type="paragraph" w:styleId="Heading1">
    <w:name w:val="Heading 1"/>
    <w:basedOn w:val="Normal"/>
    <w:next w:val="Normal"/>
    <w:uiPriority w:val="1"/>
    <w:qFormat/>
    <w:pPr>
      <w:keepNext w:val="true"/>
      <w:numPr>
        <w:ilvl w:val="0"/>
        <w:numId w:val="1"/>
      </w:numPr>
      <w:spacing w:before="240" w:after="60"/>
      <w:outlineLvl w:val="0"/>
    </w:pPr>
    <w:rPr>
      <w:rFonts w:ascii="Arial" w:hAnsi="Arial"/>
      <w:b/>
      <w:kern w:val="2"/>
      <w:sz w:val="28"/>
      <w:u w:val="double"/>
    </w:rPr>
  </w:style>
  <w:style w:type="paragraph" w:styleId="Heading2">
    <w:name w:val="Heading 2"/>
    <w:basedOn w:val="Normal"/>
    <w:next w:val="Normal"/>
    <w:qFormat/>
    <w:pPr>
      <w:keepNext w:val="true"/>
      <w:numPr>
        <w:ilvl w:val="1"/>
        <w:numId w:val="1"/>
      </w:numPr>
      <w:spacing w:before="240" w:after="60"/>
      <w:outlineLvl w:val="1"/>
    </w:pPr>
    <w:rPr>
      <w:rFonts w:ascii="Arial" w:hAnsi="Arial"/>
      <w:b/>
      <w:i/>
      <w:sz w:val="28"/>
      <w:u w:val="wave"/>
    </w:rPr>
  </w:style>
  <w:style w:type="paragraph" w:styleId="Heading3">
    <w:name w:val="Heading 3"/>
    <w:basedOn w:val="Normal"/>
    <w:next w:val="Normal"/>
    <w:qFormat/>
    <w:pPr>
      <w:keepNext w:val="true"/>
      <w:numPr>
        <w:ilvl w:val="2"/>
        <w:numId w:val="1"/>
      </w:numPr>
      <w:tabs>
        <w:tab w:val="clear" w:pos="720"/>
        <w:tab w:val="left" w:pos="792" w:leader="none"/>
      </w:tabs>
      <w:spacing w:before="240" w:after="60"/>
      <w:outlineLvl w:val="2"/>
    </w:pPr>
    <w:rPr>
      <w:rFonts w:ascii="Arial" w:hAnsi="Arial"/>
      <w:sz w:val="26"/>
    </w:rPr>
  </w:style>
  <w:style w:type="paragraph" w:styleId="Heading4">
    <w:name w:val="Heading 4"/>
    <w:basedOn w:val="Normal"/>
    <w:next w:val="Normal"/>
    <w:qFormat/>
    <w:pPr>
      <w:numPr>
        <w:ilvl w:val="3"/>
        <w:numId w:val="1"/>
      </w:numPr>
      <w:outlineLvl w:val="3"/>
    </w:pPr>
    <w:rPr>
      <w:rFonts w:ascii="Times" w:hAnsi="Times"/>
      <w:u w:val="single"/>
    </w:rPr>
  </w:style>
  <w:style w:type="paragraph" w:styleId="Heading5">
    <w:name w:val="Heading 5"/>
    <w:basedOn w:val="Normal"/>
    <w:next w:val="Normal"/>
    <w:qFormat/>
    <w:pPr>
      <w:numPr>
        <w:ilvl w:val="4"/>
        <w:numId w:val="1"/>
      </w:numPr>
      <w:spacing w:before="240" w:after="60"/>
      <w:outlineLvl w:val="4"/>
    </w:pPr>
    <w:rPr>
      <w:sz w:val="22"/>
      <w:u w:val="single"/>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cb4625"/>
    <w:rPr>
      <w:color w:val="0000FF" w:themeColor="hyperlink"/>
      <w:u w:val="single"/>
    </w:rPr>
  </w:style>
  <w:style w:type="character" w:styleId="VisitedInternetLink">
    <w:name w:val="FollowedHyperlink"/>
    <w:basedOn w:val="DefaultParagraphFont"/>
    <w:uiPriority w:val="99"/>
    <w:semiHidden/>
    <w:unhideWhenUsed/>
    <w:rsid w:val="00a87983"/>
    <w:rPr>
      <w:color w:val="800080" w:themeColor="followedHyperlink"/>
      <w:u w:val="single"/>
    </w:rPr>
  </w:style>
  <w:style w:type="character" w:styleId="LineNumbering">
    <w:name w:val="Line Number"/>
    <w:rPr/>
  </w:style>
  <w:style w:type="character" w:styleId="NumberingSymbols">
    <w:name w:val="Numbering Symbols"/>
    <w:qFormat/>
    <w:rPr>
      <w:rFonts w:ascii="Liberation Sans" w:hAnsi="Liberation Sans"/>
      <w:color w:val="auto"/>
      <w:sz w:val="28"/>
    </w:rPr>
  </w:style>
  <w:style w:type="character" w:styleId="Bullets">
    <w:name w:val="Bullets"/>
    <w:qFormat/>
    <w:rPr>
      <w:rFonts w:ascii="OpenSymbol" w:hAnsi="OpenSymbol" w:eastAsia="OpenSymbol" w:cs="OpenSymbol"/>
    </w:rPr>
  </w:style>
  <w:style w:type="character" w:styleId="IEEEListC">
    <w:name w:val="IEEE List C"/>
    <w:qFormat/>
    <w:rPr/>
  </w:style>
  <w:style w:type="character" w:styleId="IEEEHeadingC2">
    <w:name w:val="IEEE Heading C2"/>
    <w:basedOn w:val="IEEEHeadingC1"/>
    <w:qFormat/>
    <w:rPr>
      <w:sz w:val="28"/>
    </w:rPr>
  </w:style>
  <w:style w:type="character" w:styleId="IEEEHeadingC1">
    <w:name w:val="IEEE Heading C1"/>
    <w:qFormat/>
    <w:rPr>
      <w:rFonts w:ascii="Liberation Sans" w:hAnsi="Liberation Sans"/>
      <w:b/>
      <w:sz w:val="32"/>
    </w:rPr>
  </w:style>
  <w:style w:type="character" w:styleId="IEEEHeadingC3">
    <w:name w:val="IEEE Heading C3"/>
    <w:basedOn w:val="IEEEHeadingC2"/>
    <w:qFormat/>
    <w:rPr>
      <w:sz w:val="24"/>
    </w:rPr>
  </w:style>
  <w:style w:type="character" w:styleId="IEEECommentC">
    <w:name w:val="IEEE Comment C"/>
    <w:basedOn w:val="IEEEListC"/>
    <w:qFormat/>
    <w:rPr>
      <w:sz w:val="18"/>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uiPriority w:val="1"/>
    <w:qFormat/>
    <w:pPr>
      <w:tabs>
        <w:tab w:val="clear" w:pos="720"/>
      </w:tabs>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semiHidden/>
    <w:pPr>
      <w:tabs>
        <w:tab w:val="clear" w:pos="720"/>
        <w:tab w:val="center" w:pos="4320" w:leader="none"/>
        <w:tab w:val="right" w:pos="8640" w:leader="none"/>
      </w:tabs>
    </w:pPr>
    <w:rPr/>
  </w:style>
  <w:style w:type="paragraph" w:styleId="Header">
    <w:name w:val="Header"/>
    <w:basedOn w:val="Normal"/>
    <w:semiHidden/>
    <w:pPr>
      <w:tabs>
        <w:tab w:val="clear" w:pos="720"/>
        <w:tab w:val="center" w:pos="4320" w:leader="none"/>
        <w:tab w:val="right" w:pos="8640" w:leader="none"/>
      </w:tabs>
    </w:pPr>
    <w:rPr/>
  </w:style>
  <w:style w:type="paragraph" w:styleId="Covertext" w:customStyle="1">
    <w:name w:val="cover text"/>
    <w:basedOn w:val="Normal"/>
    <w:qFormat/>
    <w:pPr>
      <w:spacing w:before="120" w:after="120"/>
    </w:pPr>
    <w:rPr/>
  </w:style>
  <w:style w:type="paragraph" w:styleId="TableContents">
    <w:name w:val="Table Contents"/>
    <w:basedOn w:val="Normal"/>
    <w:qFormat/>
    <w:pPr>
      <w:widowControl w:val="false"/>
      <w:suppressLineNumbers/>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numPr>
        <w:ilvl w:val="0"/>
        <w:numId w:val="2"/>
      </w:numPr>
      <w:tabs>
        <w:tab w:val="clear" w:pos="720"/>
      </w:tabs>
      <w:spacing w:before="340" w:after="227"/>
      <w:ind w:left="680" w:right="0" w:hanging="680"/>
      <w:jc w:val="left"/>
    </w:pPr>
    <w:rPr>
      <w:sz w:val="28"/>
      <w:szCs w:val="36"/>
    </w:rPr>
  </w:style>
  <w:style w:type="paragraph" w:styleId="IEEEText">
    <w:name w:val="IEEE Text"/>
    <w:qFormat/>
    <w:pPr>
      <w:widowControl/>
      <w:bidi w:val="0"/>
      <w:spacing w:before="170" w:after="170"/>
      <w:ind w:left="113" w:right="0" w:hanging="0"/>
      <w:jc w:val="left"/>
    </w:pPr>
    <w:rPr>
      <w:rFonts w:ascii="Times New Roman" w:hAnsi="Times New Roman" w:eastAsia="ＭＳ 明朝" w:cs="Times New Roman" w:eastAsiaTheme="minorEastAsia"/>
      <w:color w:val="auto"/>
      <w:kern w:val="0"/>
      <w:sz w:val="20"/>
      <w:szCs w:val="20"/>
      <w:lang w:val="en-US" w:eastAsia="en-US" w:bidi="ar-SA"/>
    </w:rPr>
  </w:style>
  <w:style w:type="paragraph" w:styleId="IEEEHeading2">
    <w:name w:val="IEEE Heading 2"/>
    <w:basedOn w:val="IEEEHeading1"/>
    <w:next w:val="IEEEText"/>
    <w:qFormat/>
    <w:pPr>
      <w:keepNext w:val="true"/>
      <w:numPr>
        <w:ilvl w:val="1"/>
        <w:numId w:val="3"/>
      </w:numPr>
      <w:tabs>
        <w:tab w:val="clear" w:pos="720"/>
      </w:tabs>
      <w:outlineLvl w:val="1"/>
    </w:pPr>
    <w:rPr>
      <w:rFonts w:ascii="Liberation Sans" w:hAnsi="Liberation Sans"/>
      <w:b/>
      <w:sz w:val="28"/>
    </w:rPr>
  </w:style>
  <w:style w:type="paragraph" w:styleId="IEEEHeading1">
    <w:name w:val="IEEE Heading 1"/>
    <w:next w:val="IEEEText"/>
    <w:qFormat/>
    <w:pPr>
      <w:keepNext w:val="true"/>
      <w:widowControl/>
      <w:numPr>
        <w:ilvl w:val="0"/>
        <w:numId w:val="3"/>
      </w:numPr>
      <w:bidi w:val="0"/>
      <w:spacing w:before="170" w:after="170"/>
      <w:jc w:val="left"/>
      <w:outlineLvl w:val="0"/>
    </w:pPr>
    <w:rPr>
      <w:rFonts w:ascii="Liberation Sans" w:hAnsi="Liberation Sans" w:eastAsia="ＭＳ 明朝" w:cs="Times New Roman" w:eastAsiaTheme="minorEastAsia"/>
      <w:b/>
      <w:color w:val="auto"/>
      <w:kern w:val="0"/>
      <w:sz w:val="32"/>
      <w:szCs w:val="20"/>
      <w:lang w:val="en-US" w:eastAsia="en-US" w:bidi="ar-SA"/>
    </w:rPr>
  </w:style>
  <w:style w:type="paragraph" w:styleId="IEEEHeading3">
    <w:name w:val="IEEE Heading 3"/>
    <w:basedOn w:val="IEEEHeading2"/>
    <w:next w:val="IEEEText"/>
    <w:qFormat/>
    <w:pPr>
      <w:outlineLvl w:val="2"/>
    </w:pPr>
    <w:rPr>
      <w:sz w:val="24"/>
    </w:rPr>
  </w:style>
  <w:style w:type="paragraph" w:styleId="IEEEComments">
    <w:name w:val="IEEE Comments"/>
    <w:basedOn w:val="IEEEText"/>
    <w:qFormat/>
    <w:pPr>
      <w:numPr>
        <w:ilvl w:val="0"/>
        <w:numId w:val="6"/>
      </w:numPr>
      <w:spacing w:before="0" w:after="57"/>
    </w:pPr>
    <w:rPr/>
  </w:style>
  <w:style w:type="paragraph" w:styleId="IEEEResponse">
    <w:name w:val="IEEE Response"/>
    <w:basedOn w:val="IEEEText"/>
    <w:qFormat/>
    <w:pPr>
      <w:ind w:left="1134" w:right="0" w:hanging="0"/>
    </w:pPr>
    <w:rPr>
      <w:i/>
      <w:color w:val="006600"/>
    </w:rPr>
  </w:style>
  <w:style w:type="paragraph" w:styleId="IEEEResponseRed">
    <w:name w:val="IEEE Response Red"/>
    <w:basedOn w:val="IEEEResponse"/>
    <w:qFormat/>
    <w:pPr/>
    <w:rPr>
      <w:color w:val="FF0000"/>
    </w:rPr>
  </w:style>
  <w:style w:type="numbering" w:styleId="NoList" w:default="1">
    <w:name w:val="No List"/>
    <w:uiPriority w:val="99"/>
    <w:semiHidden/>
    <w:unhideWhenUsed/>
    <w:qFormat/>
  </w:style>
  <w:style w:type="numbering" w:styleId="Numbering123">
    <w:name w:val="Numbering 123"/>
    <w:qFormat/>
  </w:style>
  <w:style w:type="numbering" w:styleId="NumberingABC">
    <w:name w:val="Numbering ABC"/>
    <w:qFormat/>
  </w:style>
  <w:style w:type="numbering" w:styleId="IEEEHeadingsL">
    <w:name w:val="IEEE Headings L"/>
    <w:qFormat/>
  </w:style>
  <w:style w:type="numbering" w:styleId="IEEEListL">
    <w:name w:val="IEEE List L"/>
    <w:qFormat/>
  </w:style>
  <w:style w:type="numbering" w:styleId="Bullet">
    <w:name w:val="Bullet –"/>
    <w:qFormat/>
  </w:style>
  <w:style w:type="numbering" w:styleId="IEEECommentL">
    <w:name w:val="IEEE Comment L"/>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ed19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src.nist.gov/encryption/modes/proposedmodes/" TargetMode="External"/><Relationship Id="rId3" Type="http://schemas.openxmlformats.org/officeDocument/2006/relationships/hyperlink" Target="" TargetMode="External"/><Relationship Id="rId4" Type="http://schemas.openxmlformats.org/officeDocument/2006/relationships/hyperlink" Target="https://en.wikipedia.org/wiki/Repeating_decimal"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72C2DE-7DC6-4889-A4B9-460613F6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Application>LibreOffice/7.4.7.2$Linux_X86_64 LibreOffice_project/40$Build-2</Application>
  <AppVersion>15.0000</AppVersion>
  <Pages>22</Pages>
  <Words>7182</Words>
  <Characters>26838</Characters>
  <CharactersWithSpaces>33387</CharactersWithSpaces>
  <Paragraphs>475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2024-09-10T09:11:45Z</dcterms:created>
  <dc:creator>Tero Kivinen</dc:creator>
  <dc:description/>
  <dc:language>en-US</dc:language>
  <cp:lastModifiedBy>Tero Kivinen</cp:lastModifiedBy>
  <dcterms:modified xsi:type="dcterms:W3CDTF">2024-11-12T23:04:16Z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