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3E981C52" w:rsidR="00A13A26" w:rsidRPr="002D0BA5" w:rsidRDefault="00AC09BF"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2D0BA5">
              <w:rPr>
                <w:rFonts w:eastAsia="DejaVu Sans" w:cs="Arial"/>
                <w:b/>
                <w:bCs/>
                <w:kern w:val="1"/>
                <w:lang w:eastAsia="ar-SA"/>
              </w:rPr>
              <w:t xml:space="preserve">Proposed </w:t>
            </w:r>
            <w:r w:rsidR="00783AB6" w:rsidRPr="002D0BA5">
              <w:rPr>
                <w:rFonts w:eastAsia="DejaVu Sans" w:cs="Arial"/>
                <w:b/>
                <w:bCs/>
                <w:kern w:val="1"/>
                <w:lang w:eastAsia="ar-SA"/>
              </w:rPr>
              <w:t xml:space="preserve">LB207/D01 </w:t>
            </w:r>
            <w:r w:rsidRPr="002D0BA5">
              <w:rPr>
                <w:rFonts w:eastAsia="DejaVu Sans" w:cs="Arial"/>
                <w:b/>
                <w:bCs/>
                <w:kern w:val="1"/>
                <w:lang w:eastAsia="ar-SA"/>
              </w:rPr>
              <w:t xml:space="preserve">Comments Resolution for </w:t>
            </w:r>
            <w:r w:rsidR="00783AB6" w:rsidRPr="002D0BA5">
              <w:rPr>
                <w:rFonts w:eastAsia="DejaVu Sans" w:cs="Arial"/>
                <w:b/>
                <w:bCs/>
                <w:kern w:val="1"/>
                <w:lang w:eastAsia="ar-SA"/>
              </w:rPr>
              <w:t xml:space="preserve">LE UWB PHY </w:t>
            </w:r>
            <w:r w:rsidR="00787FC7" w:rsidRPr="002D0BA5">
              <w:rPr>
                <w:rFonts w:eastAsia="DejaVu Sans" w:cs="Arial"/>
                <w:b/>
                <w:bCs/>
                <w:kern w:val="1"/>
                <w:lang w:eastAsia="ar-SA"/>
              </w:rPr>
              <w:t>(</w:t>
            </w:r>
            <w:r w:rsidR="00AD4E92" w:rsidRPr="002D0BA5">
              <w:rPr>
                <w:rFonts w:eastAsia="DejaVu Sans" w:cs="Arial"/>
                <w:b/>
                <w:bCs/>
                <w:kern w:val="1"/>
                <w:lang w:eastAsia="ar-SA"/>
              </w:rPr>
              <w:t>Clause 33</w:t>
            </w:r>
            <w:r w:rsidR="00787FC7" w:rsidRPr="002D0BA5">
              <w:rPr>
                <w:rFonts w:eastAsia="DejaVu Sans" w:cs="Arial"/>
                <w:b/>
                <w:bCs/>
                <w:kern w:val="1"/>
                <w:lang w:eastAsia="ar-SA"/>
              </w:rPr>
              <w:t>)</w:t>
            </w:r>
            <w:r w:rsidR="002D0BA5" w:rsidRPr="002D0BA5">
              <w:rPr>
                <w:rFonts w:eastAsia="DejaVu Sans" w:cs="Arial"/>
                <w:b/>
                <w:bCs/>
                <w:kern w:val="1"/>
                <w:lang w:eastAsia="ar-SA"/>
              </w:rPr>
              <w:t xml:space="preserve"> </w:t>
            </w:r>
            <w:r w:rsidR="002D0BA5" w:rsidRPr="002D0BA5">
              <w:rPr>
                <w:b/>
                <w:bCs/>
              </w:rPr>
              <w:t xml:space="preserve">CIDs 855, 865, 1289, </w:t>
            </w:r>
            <w:r w:rsidR="002913EE">
              <w:rPr>
                <w:b/>
                <w:bCs/>
              </w:rPr>
              <w:t xml:space="preserve">1291, </w:t>
            </w:r>
            <w:r w:rsidR="002D0BA5" w:rsidRPr="002D0BA5">
              <w:rPr>
                <w:b/>
                <w:bCs/>
              </w:rPr>
              <w:t>1292</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06EBBDEF" w:rsidR="00A13A26" w:rsidRPr="00885717" w:rsidRDefault="009F6FA9"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September</w:t>
            </w:r>
            <w:r w:rsidR="00A13A26">
              <w:rPr>
                <w:rFonts w:eastAsia="DejaVu Sans" w:cs="Arial"/>
                <w:kern w:val="1"/>
                <w:lang w:eastAsia="ar-SA"/>
              </w:rPr>
              <w:t xml:space="preserve">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567EC7C1" w:rsidR="00A13A26" w:rsidRPr="008D3999" w:rsidRDefault="00566923"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p>
          <w:p w14:paraId="6195D528" w14:textId="6433F6AC" w:rsidR="00A13A26" w:rsidRPr="006425B9" w:rsidRDefault="00F22A81"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l</w:t>
            </w:r>
            <w:r w:rsidR="00566923">
              <w:rPr>
                <w:color w:val="00000A"/>
                <w:kern w:val="1"/>
                <w:lang w:eastAsia="ar-SA"/>
              </w:rPr>
              <w:t>arry.zakaib@sparkmicro.com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28BA8DBE" w:rsidR="00A13A26" w:rsidRPr="00885717" w:rsidRDefault="00872DEC"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 xml:space="preserve">roposed comment resolutions </w:t>
            </w:r>
            <w:r>
              <w:t xml:space="preserve">for the CIDs </w:t>
            </w:r>
            <w:r w:rsidR="00D27130">
              <w:t xml:space="preserve">855, </w:t>
            </w:r>
            <w:r w:rsidR="008F736D">
              <w:t xml:space="preserve">865, 1289, </w:t>
            </w:r>
            <w:r w:rsidR="00BD7D2A">
              <w:t xml:space="preserve">1291, </w:t>
            </w:r>
            <w:r w:rsidR="008F736D">
              <w:t>1292</w:t>
            </w: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7CFD3FB" w:rsidR="00A13A26" w:rsidRPr="00BB00FA" w:rsidRDefault="00F22A81" w:rsidP="00BE2860">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 xml:space="preserve">resolutions to </w:t>
            </w:r>
            <w:r w:rsidR="00170E7C">
              <w:rPr>
                <w:rFonts w:eastAsia="DejaVu Sans" w:cs="Arial"/>
                <w:kern w:val="1"/>
                <w:lang w:eastAsia="ar-SA"/>
              </w:rPr>
              <w:t>Clause 33</w:t>
            </w:r>
            <w:r w:rsidR="00B42B2B">
              <w:rPr>
                <w:rFonts w:eastAsia="DejaVu Sans" w:cs="Arial"/>
                <w:kern w:val="1"/>
                <w:lang w:eastAsia="ar-SA"/>
              </w:rPr>
              <w:t xml:space="preserve"> comments</w:t>
            </w:r>
            <w:r w:rsidR="00A13A26">
              <w:rPr>
                <w:rFonts w:eastAsia="DejaVu Sans" w:cs="Arial"/>
                <w:kern w:val="1"/>
                <w:lang w:eastAsia="ar-SA"/>
              </w:rPr>
              <w:t xml:space="preserve"> for </w:t>
            </w:r>
            <w:r w:rsidR="00A13A26" w:rsidRPr="00881556">
              <w:rPr>
                <w:rFonts w:eastAsia="DejaVu Sans" w:cs="Arial"/>
                <w:kern w:val="1"/>
                <w:lang w:eastAsia="ar-SA"/>
              </w:rPr>
              <w:t>“P802.15.4ab™/D</w:t>
            </w:r>
            <w:r w:rsidR="00DB2A2B">
              <w:rPr>
                <w:rFonts w:eastAsia="DejaVu Sans" w:cs="Arial"/>
                <w:kern w:val="1"/>
                <w:lang w:eastAsia="ar-SA"/>
              </w:rPr>
              <w:t>1.0</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247E8CB0"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00815966">
              <w:rPr>
                <w:rFonts w:eastAsia="DejaVu Sans" w:cs="Arial"/>
                <w:kern w:val="1"/>
                <w:lang w:eastAsia="ar-SA"/>
              </w:rPr>
              <w:t>. It</w:t>
            </w:r>
            <w:r w:rsidRPr="00885717">
              <w:rPr>
                <w:rFonts w:eastAsia="DejaVu Sans" w:cs="Arial"/>
                <w:kern w:val="1"/>
                <w:lang w:eastAsia="ar-SA"/>
              </w:rPr>
              <w:t xml:space="preserve">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8240" behindDoc="0" locked="0" layoutInCell="0" allowOverlap="1" wp14:anchorId="642EF5BD" wp14:editId="278ADA21">
                <wp:simplePos x="0" y="0"/>
                <wp:positionH relativeFrom="column">
                  <wp:posOffset>-65314</wp:posOffset>
                </wp:positionH>
                <wp:positionV relativeFrom="paragraph">
                  <wp:posOffset>41431</wp:posOffset>
                </wp:positionV>
                <wp:extent cx="5943600" cy="30400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4C5B3C7E" w:rsidR="008D72FC" w:rsidRDefault="006C3E06" w:rsidP="006C3E06">
                            <w:pPr>
                              <w:pStyle w:val="T1"/>
                              <w:spacing w:after="120"/>
                              <w:jc w:val="left"/>
                            </w:pPr>
                            <w:r>
                              <w:t>Introduction</w:t>
                            </w:r>
                          </w:p>
                          <w:p w14:paraId="57B586F7" w14:textId="48017346" w:rsidR="00CD57D3"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BB6B1A">
                              <w:t>855, 865, 1289</w:t>
                            </w:r>
                            <w:r w:rsidR="002913EE">
                              <w:t>, 1291</w:t>
                            </w:r>
                            <w:r w:rsidR="00BB6B1A">
                              <w:t xml:space="preserve"> and 1292.</w:t>
                            </w:r>
                          </w:p>
                          <w:p w14:paraId="41CF4BB0" w14:textId="77777777" w:rsidR="00CD57D3" w:rsidRPr="00D955B3" w:rsidRDefault="00CD57D3" w:rsidP="00150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15pt;margin-top:3.25pt;width:468pt;height:2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" o:allowincell="f" stroked="f">
                <v:textbox>
                  <w:txbxContent>
                    <w:p w14:paraId="38E57BD3" w14:textId="4C5B3C7E" w:rsidR="008D72FC" w:rsidRDefault="006C3E06" w:rsidP="006C3E06">
                      <w:pPr>
                        <w:pStyle w:val="T1"/>
                        <w:spacing w:after="120"/>
                        <w:jc w:val="left"/>
                      </w:pPr>
                      <w:r>
                        <w:t>Introduction</w:t>
                      </w:r>
                    </w:p>
                    <w:p w14:paraId="57B586F7" w14:textId="48017346" w:rsidR="00CD57D3"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BB6B1A">
                        <w:t>855, 865, 1289</w:t>
                      </w:r>
                      <w:r w:rsidR="002913EE">
                        <w:t>, 1291</w:t>
                      </w:r>
                      <w:r w:rsidR="00BB6B1A">
                        <w:t xml:space="preserve"> and 1292.</w:t>
                      </w:r>
                    </w:p>
                    <w:p w14:paraId="41CF4BB0" w14:textId="77777777" w:rsidR="00CD57D3" w:rsidRPr="00D955B3" w:rsidRDefault="00CD57D3" w:rsidP="00150E17"/>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0174FAB" w14:textId="77777777" w:rsidR="00DD5064" w:rsidRDefault="00DD5064">
      <w:pPr>
        <w:rPr>
          <w:rFonts w:ascii="Arial" w:hAnsi="Arial"/>
          <w:b/>
          <w:sz w:val="28"/>
          <w:u w:val="single"/>
        </w:rPr>
      </w:pPr>
      <w:r>
        <w:rPr>
          <w:sz w:val="28"/>
        </w:rPr>
        <w:br w:type="page"/>
      </w:r>
    </w:p>
    <w:p w14:paraId="2C5D40A4" w14:textId="230BE1E5" w:rsidR="00756670" w:rsidRPr="00210C13" w:rsidRDefault="00756670" w:rsidP="003C75B6">
      <w:pPr>
        <w:pStyle w:val="Heading1"/>
        <w:numPr>
          <w:ilvl w:val="0"/>
          <w:numId w:val="40"/>
        </w:numPr>
        <w:rPr>
          <w:sz w:val="28"/>
          <w:u w:val="none"/>
        </w:rPr>
      </w:pPr>
      <w:r w:rsidRPr="00210C13">
        <w:rPr>
          <w:sz w:val="28"/>
          <w:u w:val="none"/>
        </w:rPr>
        <w:lastRenderedPageBreak/>
        <w:t xml:space="preserve">CID </w:t>
      </w:r>
      <w:r w:rsidR="005B0D94" w:rsidRPr="00210C13">
        <w:rPr>
          <w:sz w:val="28"/>
          <w:u w:val="none"/>
        </w:rPr>
        <w:t>855</w:t>
      </w:r>
      <w:r w:rsidR="00210C13" w:rsidRPr="00210C13">
        <w:rPr>
          <w:sz w:val="28"/>
          <w:u w:val="none"/>
        </w:rPr>
        <w:t xml:space="preserve"> (</w:t>
      </w:r>
      <w:r w:rsidR="0008275F">
        <w:rPr>
          <w:sz w:val="28"/>
          <w:u w:val="none"/>
        </w:rPr>
        <w:t>Accepted</w:t>
      </w:r>
      <w:r w:rsidR="00210C13" w:rsidRPr="00210C13">
        <w:rPr>
          <w:sz w:val="28"/>
          <w:u w:val="none"/>
        </w:rPr>
        <w:t>)</w:t>
      </w:r>
    </w:p>
    <w:p w14:paraId="17D150A1" w14:textId="77777777" w:rsidR="00AE6EF7" w:rsidRPr="00AE6EF7" w:rsidRDefault="00AE6EF7" w:rsidP="00AE6EF7"/>
    <w:tbl>
      <w:tblPr>
        <w:tblStyle w:val="TableGrid"/>
        <w:tblW w:w="0" w:type="auto"/>
        <w:tblLook w:val="04A0" w:firstRow="1" w:lastRow="0" w:firstColumn="1" w:lastColumn="0" w:noHBand="0" w:noVBand="1"/>
      </w:tblPr>
      <w:tblGrid>
        <w:gridCol w:w="777"/>
        <w:gridCol w:w="649"/>
        <w:gridCol w:w="688"/>
        <w:gridCol w:w="736"/>
        <w:gridCol w:w="688"/>
        <w:gridCol w:w="1672"/>
        <w:gridCol w:w="1532"/>
        <w:gridCol w:w="1672"/>
        <w:gridCol w:w="915"/>
      </w:tblGrid>
      <w:tr w:rsidR="0008275F" w:rsidRPr="00FD44E0" w14:paraId="2D4F1758" w14:textId="77777777" w:rsidTr="001F7650">
        <w:trPr>
          <w:trHeight w:val="379"/>
        </w:trPr>
        <w:tc>
          <w:tcPr>
            <w:tcW w:w="777" w:type="dxa"/>
            <w:hideMark/>
          </w:tcPr>
          <w:p w14:paraId="5C75F484" w14:textId="77777777" w:rsidR="0008275F" w:rsidRPr="00ED0729" w:rsidRDefault="0008275F">
            <w:pPr>
              <w:rPr>
                <w:b/>
                <w:bCs/>
                <w:sz w:val="16"/>
                <w:szCs w:val="16"/>
              </w:rPr>
            </w:pPr>
            <w:r w:rsidRPr="00ED0729">
              <w:rPr>
                <w:b/>
                <w:bCs/>
                <w:sz w:val="16"/>
                <w:szCs w:val="16"/>
              </w:rPr>
              <w:t>Name</w:t>
            </w:r>
          </w:p>
        </w:tc>
        <w:tc>
          <w:tcPr>
            <w:tcW w:w="649" w:type="dxa"/>
            <w:hideMark/>
          </w:tcPr>
          <w:p w14:paraId="3432638A" w14:textId="77777777" w:rsidR="0008275F" w:rsidRPr="00ED0729" w:rsidRDefault="0008275F">
            <w:pPr>
              <w:rPr>
                <w:b/>
                <w:bCs/>
                <w:sz w:val="16"/>
                <w:szCs w:val="16"/>
              </w:rPr>
            </w:pPr>
            <w:r w:rsidRPr="00ED0729">
              <w:rPr>
                <w:b/>
                <w:bCs/>
                <w:sz w:val="16"/>
                <w:szCs w:val="16"/>
              </w:rPr>
              <w:t>Index #</w:t>
            </w:r>
          </w:p>
        </w:tc>
        <w:tc>
          <w:tcPr>
            <w:tcW w:w="688" w:type="dxa"/>
            <w:hideMark/>
          </w:tcPr>
          <w:p w14:paraId="7B7B6EDA" w14:textId="77777777" w:rsidR="0008275F" w:rsidRPr="00ED0729" w:rsidRDefault="0008275F">
            <w:pPr>
              <w:rPr>
                <w:b/>
                <w:bCs/>
                <w:sz w:val="16"/>
                <w:szCs w:val="16"/>
              </w:rPr>
            </w:pPr>
            <w:r w:rsidRPr="00ED0729">
              <w:rPr>
                <w:b/>
                <w:bCs/>
                <w:sz w:val="16"/>
                <w:szCs w:val="16"/>
              </w:rPr>
              <w:t>Page</w:t>
            </w:r>
          </w:p>
        </w:tc>
        <w:tc>
          <w:tcPr>
            <w:tcW w:w="736" w:type="dxa"/>
            <w:hideMark/>
          </w:tcPr>
          <w:p w14:paraId="49589110" w14:textId="77777777" w:rsidR="0008275F" w:rsidRPr="00ED0729" w:rsidRDefault="0008275F">
            <w:pPr>
              <w:rPr>
                <w:b/>
                <w:bCs/>
                <w:sz w:val="16"/>
                <w:szCs w:val="16"/>
              </w:rPr>
            </w:pPr>
            <w:r w:rsidRPr="00ED0729">
              <w:rPr>
                <w:b/>
                <w:bCs/>
                <w:sz w:val="16"/>
                <w:szCs w:val="16"/>
              </w:rPr>
              <w:t>Sub-clause</w:t>
            </w:r>
          </w:p>
        </w:tc>
        <w:tc>
          <w:tcPr>
            <w:tcW w:w="688" w:type="dxa"/>
            <w:hideMark/>
          </w:tcPr>
          <w:p w14:paraId="65C1F3FE" w14:textId="77777777" w:rsidR="0008275F" w:rsidRPr="00ED0729" w:rsidRDefault="0008275F">
            <w:pPr>
              <w:rPr>
                <w:b/>
                <w:bCs/>
                <w:sz w:val="16"/>
                <w:szCs w:val="16"/>
              </w:rPr>
            </w:pPr>
            <w:r w:rsidRPr="00ED0729">
              <w:rPr>
                <w:b/>
                <w:bCs/>
                <w:sz w:val="16"/>
                <w:szCs w:val="16"/>
              </w:rPr>
              <w:t>Line #</w:t>
            </w:r>
          </w:p>
        </w:tc>
        <w:tc>
          <w:tcPr>
            <w:tcW w:w="1672" w:type="dxa"/>
            <w:hideMark/>
          </w:tcPr>
          <w:p w14:paraId="5CBA47AA" w14:textId="77777777" w:rsidR="0008275F" w:rsidRPr="00ED0729" w:rsidRDefault="0008275F">
            <w:pPr>
              <w:rPr>
                <w:b/>
                <w:bCs/>
                <w:sz w:val="16"/>
                <w:szCs w:val="16"/>
              </w:rPr>
            </w:pPr>
            <w:r w:rsidRPr="00ED0729">
              <w:rPr>
                <w:b/>
                <w:bCs/>
                <w:sz w:val="16"/>
                <w:szCs w:val="16"/>
              </w:rPr>
              <w:t>Comment</w:t>
            </w:r>
          </w:p>
        </w:tc>
        <w:tc>
          <w:tcPr>
            <w:tcW w:w="1532" w:type="dxa"/>
            <w:hideMark/>
          </w:tcPr>
          <w:p w14:paraId="715C3047" w14:textId="77777777" w:rsidR="0008275F" w:rsidRPr="00ED0729" w:rsidRDefault="0008275F">
            <w:pPr>
              <w:rPr>
                <w:b/>
                <w:bCs/>
                <w:sz w:val="16"/>
                <w:szCs w:val="16"/>
              </w:rPr>
            </w:pPr>
            <w:r w:rsidRPr="00ED0729">
              <w:rPr>
                <w:b/>
                <w:bCs/>
                <w:sz w:val="16"/>
                <w:szCs w:val="16"/>
              </w:rPr>
              <w:t>Proposed Change</w:t>
            </w:r>
          </w:p>
        </w:tc>
        <w:tc>
          <w:tcPr>
            <w:tcW w:w="1672" w:type="dxa"/>
            <w:hideMark/>
          </w:tcPr>
          <w:p w14:paraId="53D02659" w14:textId="77777777" w:rsidR="0008275F" w:rsidRPr="00ED0729" w:rsidRDefault="0008275F">
            <w:pPr>
              <w:rPr>
                <w:b/>
                <w:bCs/>
                <w:sz w:val="16"/>
                <w:szCs w:val="16"/>
              </w:rPr>
            </w:pPr>
            <w:r w:rsidRPr="00ED0729">
              <w:rPr>
                <w:b/>
                <w:bCs/>
                <w:sz w:val="16"/>
                <w:szCs w:val="16"/>
              </w:rPr>
              <w:t>Disposition Detail</w:t>
            </w:r>
          </w:p>
        </w:tc>
        <w:tc>
          <w:tcPr>
            <w:tcW w:w="915" w:type="dxa"/>
            <w:hideMark/>
          </w:tcPr>
          <w:p w14:paraId="735C0C41" w14:textId="77777777" w:rsidR="0008275F" w:rsidRPr="00ED0729" w:rsidRDefault="0008275F" w:rsidP="00FD44E0">
            <w:pPr>
              <w:rPr>
                <w:b/>
                <w:bCs/>
                <w:sz w:val="16"/>
                <w:szCs w:val="16"/>
              </w:rPr>
            </w:pPr>
            <w:r w:rsidRPr="00ED0729">
              <w:rPr>
                <w:b/>
                <w:bCs/>
                <w:sz w:val="16"/>
                <w:szCs w:val="16"/>
              </w:rPr>
              <w:t>Category</w:t>
            </w:r>
          </w:p>
        </w:tc>
      </w:tr>
      <w:tr w:rsidR="0008275F" w:rsidRPr="00FD44E0" w14:paraId="3E27E03B" w14:textId="77777777" w:rsidTr="00FA50E4">
        <w:trPr>
          <w:trHeight w:val="765"/>
        </w:trPr>
        <w:tc>
          <w:tcPr>
            <w:tcW w:w="777" w:type="dxa"/>
            <w:noWrap/>
            <w:vAlign w:val="center"/>
          </w:tcPr>
          <w:p w14:paraId="503694E4" w14:textId="20651DBD" w:rsidR="0008275F" w:rsidRPr="00ED0729" w:rsidRDefault="0008275F" w:rsidP="00FA50E4">
            <w:pPr>
              <w:rPr>
                <w:sz w:val="16"/>
                <w:szCs w:val="16"/>
              </w:rPr>
            </w:pPr>
            <w:r w:rsidRPr="00E50227">
              <w:rPr>
                <w:sz w:val="16"/>
                <w:szCs w:val="16"/>
              </w:rPr>
              <w:t>Tero Kivinen</w:t>
            </w:r>
          </w:p>
        </w:tc>
        <w:tc>
          <w:tcPr>
            <w:tcW w:w="649" w:type="dxa"/>
            <w:noWrap/>
            <w:vAlign w:val="center"/>
          </w:tcPr>
          <w:p w14:paraId="58FABD6D" w14:textId="7F90D244" w:rsidR="0008275F" w:rsidRPr="00ED0729" w:rsidRDefault="0008275F" w:rsidP="00FA50E4">
            <w:pPr>
              <w:rPr>
                <w:sz w:val="16"/>
                <w:szCs w:val="16"/>
              </w:rPr>
            </w:pPr>
            <w:r>
              <w:rPr>
                <w:sz w:val="16"/>
                <w:szCs w:val="16"/>
              </w:rPr>
              <w:t>855</w:t>
            </w:r>
          </w:p>
        </w:tc>
        <w:tc>
          <w:tcPr>
            <w:tcW w:w="688" w:type="dxa"/>
            <w:noWrap/>
            <w:vAlign w:val="center"/>
          </w:tcPr>
          <w:p w14:paraId="2641ED32" w14:textId="5138A1E2" w:rsidR="0008275F" w:rsidRPr="00ED0729" w:rsidRDefault="0008275F" w:rsidP="00FA50E4">
            <w:pPr>
              <w:rPr>
                <w:sz w:val="16"/>
                <w:szCs w:val="16"/>
              </w:rPr>
            </w:pPr>
            <w:r>
              <w:rPr>
                <w:sz w:val="16"/>
                <w:szCs w:val="16"/>
              </w:rPr>
              <w:t>217</w:t>
            </w:r>
          </w:p>
        </w:tc>
        <w:tc>
          <w:tcPr>
            <w:tcW w:w="736" w:type="dxa"/>
            <w:noWrap/>
            <w:vAlign w:val="center"/>
          </w:tcPr>
          <w:p w14:paraId="4A354E89" w14:textId="330CD228" w:rsidR="0008275F" w:rsidRPr="00ED0729" w:rsidRDefault="0008275F" w:rsidP="00FA50E4">
            <w:pPr>
              <w:rPr>
                <w:sz w:val="16"/>
                <w:szCs w:val="16"/>
              </w:rPr>
            </w:pPr>
            <w:r w:rsidRPr="002131AE">
              <w:rPr>
                <w:sz w:val="16"/>
                <w:szCs w:val="16"/>
              </w:rPr>
              <w:t>33.2.6.2</w:t>
            </w:r>
          </w:p>
        </w:tc>
        <w:tc>
          <w:tcPr>
            <w:tcW w:w="688" w:type="dxa"/>
            <w:noWrap/>
            <w:vAlign w:val="center"/>
          </w:tcPr>
          <w:p w14:paraId="7A12C086" w14:textId="1A0D2A82" w:rsidR="0008275F" w:rsidRPr="00ED0729" w:rsidRDefault="0008275F" w:rsidP="00FA50E4">
            <w:pPr>
              <w:rPr>
                <w:sz w:val="16"/>
                <w:szCs w:val="16"/>
              </w:rPr>
            </w:pPr>
            <w:r>
              <w:rPr>
                <w:sz w:val="16"/>
                <w:szCs w:val="16"/>
              </w:rPr>
              <w:t>4</w:t>
            </w:r>
          </w:p>
        </w:tc>
        <w:tc>
          <w:tcPr>
            <w:tcW w:w="1672" w:type="dxa"/>
            <w:vAlign w:val="center"/>
          </w:tcPr>
          <w:p w14:paraId="3C70BDF4" w14:textId="52CA15C9" w:rsidR="0008275F" w:rsidRPr="00ED0729" w:rsidRDefault="0008275F" w:rsidP="00FA50E4">
            <w:pPr>
              <w:rPr>
                <w:sz w:val="16"/>
                <w:szCs w:val="16"/>
              </w:rPr>
            </w:pPr>
            <w:r w:rsidRPr="002C713E">
              <w:rPr>
                <w:sz w:val="16"/>
                <w:szCs w:val="16"/>
              </w:rPr>
              <w:t>XNOR is not commonly used operation, explain what it is.</w:t>
            </w:r>
          </w:p>
        </w:tc>
        <w:tc>
          <w:tcPr>
            <w:tcW w:w="1532" w:type="dxa"/>
            <w:vAlign w:val="center"/>
          </w:tcPr>
          <w:p w14:paraId="4C341B6C" w14:textId="3B6EF8F0" w:rsidR="0008275F" w:rsidRPr="00ED0729" w:rsidRDefault="0008275F" w:rsidP="00FA50E4">
            <w:pPr>
              <w:rPr>
                <w:sz w:val="16"/>
                <w:szCs w:val="16"/>
              </w:rPr>
            </w:pPr>
            <w:r w:rsidRPr="00566375">
              <w:rPr>
                <w:sz w:val="16"/>
                <w:szCs w:val="16"/>
              </w:rPr>
              <w:t>Add text explaining what XNOR operator does.</w:t>
            </w:r>
          </w:p>
        </w:tc>
        <w:tc>
          <w:tcPr>
            <w:tcW w:w="1672" w:type="dxa"/>
            <w:vAlign w:val="center"/>
          </w:tcPr>
          <w:p w14:paraId="019CA713" w14:textId="4F0DD088" w:rsidR="0008275F" w:rsidRDefault="0008275F" w:rsidP="00FA50E4">
            <w:pPr>
              <w:rPr>
                <w:sz w:val="16"/>
                <w:szCs w:val="16"/>
              </w:rPr>
            </w:pPr>
            <w:r>
              <w:rPr>
                <w:sz w:val="16"/>
                <w:szCs w:val="16"/>
              </w:rPr>
              <w:t xml:space="preserve">Add the following explanation of the XNOR after the sentence on line 4. “Note: The XNOR operation </w:t>
            </w:r>
            <w:r w:rsidRPr="00B67CC2">
              <w:rPr>
                <w:sz w:val="16"/>
                <w:szCs w:val="16"/>
              </w:rPr>
              <w:t xml:space="preserve">produces a high output (1) </w:t>
            </w:r>
            <w:r>
              <w:rPr>
                <w:sz w:val="16"/>
                <w:szCs w:val="16"/>
              </w:rPr>
              <w:t>when</w:t>
            </w:r>
            <w:r w:rsidRPr="00B67CC2">
              <w:rPr>
                <w:sz w:val="16"/>
                <w:szCs w:val="16"/>
              </w:rPr>
              <w:t xml:space="preserve"> its inputs are equal</w:t>
            </w:r>
            <w:r>
              <w:rPr>
                <w:sz w:val="16"/>
                <w:szCs w:val="16"/>
              </w:rPr>
              <w:t xml:space="preserve"> (all 1s or all 0s).”</w:t>
            </w:r>
          </w:p>
          <w:p w14:paraId="4451A4B6" w14:textId="77777777" w:rsidR="0008275F" w:rsidRDefault="0008275F" w:rsidP="00FA50E4">
            <w:pPr>
              <w:rPr>
                <w:sz w:val="16"/>
                <w:szCs w:val="16"/>
              </w:rPr>
            </w:pPr>
          </w:p>
          <w:p w14:paraId="36067FDC" w14:textId="7DA3ADB6" w:rsidR="0008275F" w:rsidRPr="00ED0729" w:rsidRDefault="0008275F" w:rsidP="00FA50E4">
            <w:pPr>
              <w:rPr>
                <w:sz w:val="16"/>
                <w:szCs w:val="16"/>
              </w:rPr>
            </w:pPr>
          </w:p>
        </w:tc>
        <w:tc>
          <w:tcPr>
            <w:tcW w:w="915" w:type="dxa"/>
            <w:noWrap/>
            <w:vAlign w:val="center"/>
          </w:tcPr>
          <w:p w14:paraId="3263EA7F" w14:textId="1F4D66C5" w:rsidR="0008275F" w:rsidRPr="00ED0729" w:rsidRDefault="0008275F" w:rsidP="00FA50E4">
            <w:pPr>
              <w:rPr>
                <w:sz w:val="16"/>
                <w:szCs w:val="16"/>
              </w:rPr>
            </w:pPr>
            <w:r w:rsidRPr="00E478AB">
              <w:rPr>
                <w:sz w:val="16"/>
                <w:szCs w:val="16"/>
              </w:rPr>
              <w:t>PHYLE</w:t>
            </w:r>
          </w:p>
        </w:tc>
      </w:tr>
    </w:tbl>
    <w:p w14:paraId="4D6F15E7" w14:textId="77777777" w:rsidR="008D6EE4" w:rsidRPr="00AE6EF7" w:rsidRDefault="008D6EE4" w:rsidP="008D6EE4"/>
    <w:p w14:paraId="6B73609D" w14:textId="7FE3C7E9" w:rsidR="00614A96" w:rsidRPr="00614A96" w:rsidRDefault="00614A96" w:rsidP="00614A96">
      <w:pPr>
        <w:pStyle w:val="Heading1"/>
        <w:numPr>
          <w:ilvl w:val="0"/>
          <w:numId w:val="40"/>
        </w:numPr>
        <w:rPr>
          <w:sz w:val="28"/>
          <w:u w:val="none"/>
        </w:rPr>
      </w:pPr>
      <w:r w:rsidRPr="00614A96">
        <w:rPr>
          <w:sz w:val="28"/>
          <w:u w:val="none"/>
        </w:rPr>
        <w:t>CID 1289 (Revised)</w:t>
      </w:r>
    </w:p>
    <w:p w14:paraId="444E4F43" w14:textId="77777777" w:rsidR="00614A96" w:rsidRDefault="00614A96" w:rsidP="00614A96"/>
    <w:tbl>
      <w:tblPr>
        <w:tblStyle w:val="TableGrid"/>
        <w:tblW w:w="0" w:type="auto"/>
        <w:tblLook w:val="04A0" w:firstRow="1" w:lastRow="0" w:firstColumn="1" w:lastColumn="0" w:noHBand="0" w:noVBand="1"/>
      </w:tblPr>
      <w:tblGrid>
        <w:gridCol w:w="777"/>
        <w:gridCol w:w="649"/>
        <w:gridCol w:w="688"/>
        <w:gridCol w:w="736"/>
        <w:gridCol w:w="688"/>
        <w:gridCol w:w="1672"/>
        <w:gridCol w:w="1532"/>
        <w:gridCol w:w="1672"/>
        <w:gridCol w:w="915"/>
      </w:tblGrid>
      <w:tr w:rsidR="00614A96" w:rsidRPr="00ED0729" w14:paraId="57AF145D" w14:textId="77777777" w:rsidTr="00260054">
        <w:trPr>
          <w:trHeight w:val="458"/>
        </w:trPr>
        <w:tc>
          <w:tcPr>
            <w:tcW w:w="777" w:type="dxa"/>
            <w:hideMark/>
          </w:tcPr>
          <w:p w14:paraId="0B438A4B" w14:textId="77777777" w:rsidR="00614A96" w:rsidRPr="00ED0729" w:rsidRDefault="00614A96" w:rsidP="00414CA5">
            <w:pPr>
              <w:rPr>
                <w:b/>
                <w:bCs/>
                <w:sz w:val="16"/>
                <w:szCs w:val="16"/>
              </w:rPr>
            </w:pPr>
            <w:r w:rsidRPr="00ED0729">
              <w:rPr>
                <w:b/>
                <w:bCs/>
                <w:sz w:val="16"/>
                <w:szCs w:val="16"/>
              </w:rPr>
              <w:t>Name</w:t>
            </w:r>
          </w:p>
        </w:tc>
        <w:tc>
          <w:tcPr>
            <w:tcW w:w="649" w:type="dxa"/>
            <w:hideMark/>
          </w:tcPr>
          <w:p w14:paraId="391D27A1" w14:textId="77777777" w:rsidR="00614A96" w:rsidRPr="00ED0729" w:rsidRDefault="00614A96" w:rsidP="00414CA5">
            <w:pPr>
              <w:rPr>
                <w:b/>
                <w:bCs/>
                <w:sz w:val="16"/>
                <w:szCs w:val="16"/>
              </w:rPr>
            </w:pPr>
            <w:r w:rsidRPr="00ED0729">
              <w:rPr>
                <w:b/>
                <w:bCs/>
                <w:sz w:val="16"/>
                <w:szCs w:val="16"/>
              </w:rPr>
              <w:t>Index #</w:t>
            </w:r>
          </w:p>
        </w:tc>
        <w:tc>
          <w:tcPr>
            <w:tcW w:w="688" w:type="dxa"/>
            <w:hideMark/>
          </w:tcPr>
          <w:p w14:paraId="2E8610CC" w14:textId="77777777" w:rsidR="00614A96" w:rsidRPr="00ED0729" w:rsidRDefault="00614A96" w:rsidP="00414CA5">
            <w:pPr>
              <w:rPr>
                <w:b/>
                <w:bCs/>
                <w:sz w:val="16"/>
                <w:szCs w:val="16"/>
              </w:rPr>
            </w:pPr>
            <w:r w:rsidRPr="00ED0729">
              <w:rPr>
                <w:b/>
                <w:bCs/>
                <w:sz w:val="16"/>
                <w:szCs w:val="16"/>
              </w:rPr>
              <w:t>Page</w:t>
            </w:r>
          </w:p>
        </w:tc>
        <w:tc>
          <w:tcPr>
            <w:tcW w:w="736" w:type="dxa"/>
            <w:hideMark/>
          </w:tcPr>
          <w:p w14:paraId="683F3C9F" w14:textId="77777777" w:rsidR="00614A96" w:rsidRPr="00ED0729" w:rsidRDefault="00614A96" w:rsidP="00414CA5">
            <w:pPr>
              <w:rPr>
                <w:b/>
                <w:bCs/>
                <w:sz w:val="16"/>
                <w:szCs w:val="16"/>
              </w:rPr>
            </w:pPr>
            <w:r w:rsidRPr="00ED0729">
              <w:rPr>
                <w:b/>
                <w:bCs/>
                <w:sz w:val="16"/>
                <w:szCs w:val="16"/>
              </w:rPr>
              <w:t>Sub-clause</w:t>
            </w:r>
          </w:p>
        </w:tc>
        <w:tc>
          <w:tcPr>
            <w:tcW w:w="688" w:type="dxa"/>
            <w:hideMark/>
          </w:tcPr>
          <w:p w14:paraId="5D0589C9" w14:textId="77777777" w:rsidR="00614A96" w:rsidRPr="00ED0729" w:rsidRDefault="00614A96" w:rsidP="00414CA5">
            <w:pPr>
              <w:rPr>
                <w:b/>
                <w:bCs/>
                <w:sz w:val="16"/>
                <w:szCs w:val="16"/>
              </w:rPr>
            </w:pPr>
            <w:r w:rsidRPr="00ED0729">
              <w:rPr>
                <w:b/>
                <w:bCs/>
                <w:sz w:val="16"/>
                <w:szCs w:val="16"/>
              </w:rPr>
              <w:t>Line #</w:t>
            </w:r>
          </w:p>
        </w:tc>
        <w:tc>
          <w:tcPr>
            <w:tcW w:w="1672" w:type="dxa"/>
            <w:hideMark/>
          </w:tcPr>
          <w:p w14:paraId="3883BEAF" w14:textId="77777777" w:rsidR="00614A96" w:rsidRPr="00ED0729" w:rsidRDefault="00614A96" w:rsidP="00414CA5">
            <w:pPr>
              <w:rPr>
                <w:b/>
                <w:bCs/>
                <w:sz w:val="16"/>
                <w:szCs w:val="16"/>
              </w:rPr>
            </w:pPr>
            <w:r w:rsidRPr="00ED0729">
              <w:rPr>
                <w:b/>
                <w:bCs/>
                <w:sz w:val="16"/>
                <w:szCs w:val="16"/>
              </w:rPr>
              <w:t>Comment</w:t>
            </w:r>
          </w:p>
        </w:tc>
        <w:tc>
          <w:tcPr>
            <w:tcW w:w="1532" w:type="dxa"/>
            <w:hideMark/>
          </w:tcPr>
          <w:p w14:paraId="3137112C" w14:textId="77777777" w:rsidR="00614A96" w:rsidRPr="00ED0729" w:rsidRDefault="00614A96" w:rsidP="00414CA5">
            <w:pPr>
              <w:rPr>
                <w:b/>
                <w:bCs/>
                <w:sz w:val="16"/>
                <w:szCs w:val="16"/>
              </w:rPr>
            </w:pPr>
            <w:r w:rsidRPr="00ED0729">
              <w:rPr>
                <w:b/>
                <w:bCs/>
                <w:sz w:val="16"/>
                <w:szCs w:val="16"/>
              </w:rPr>
              <w:t>Proposed Change</w:t>
            </w:r>
          </w:p>
        </w:tc>
        <w:tc>
          <w:tcPr>
            <w:tcW w:w="1672" w:type="dxa"/>
            <w:hideMark/>
          </w:tcPr>
          <w:p w14:paraId="289A9768" w14:textId="77777777" w:rsidR="00614A96" w:rsidRPr="00ED0729" w:rsidRDefault="00614A96" w:rsidP="00414CA5">
            <w:pPr>
              <w:rPr>
                <w:b/>
                <w:bCs/>
                <w:sz w:val="16"/>
                <w:szCs w:val="16"/>
              </w:rPr>
            </w:pPr>
            <w:r w:rsidRPr="00ED0729">
              <w:rPr>
                <w:b/>
                <w:bCs/>
                <w:sz w:val="16"/>
                <w:szCs w:val="16"/>
              </w:rPr>
              <w:t>Disposition Detail</w:t>
            </w:r>
          </w:p>
        </w:tc>
        <w:tc>
          <w:tcPr>
            <w:tcW w:w="915" w:type="dxa"/>
            <w:hideMark/>
          </w:tcPr>
          <w:p w14:paraId="4DAF4320" w14:textId="77777777" w:rsidR="00614A96" w:rsidRPr="00ED0729" w:rsidRDefault="00614A96" w:rsidP="00414CA5">
            <w:pPr>
              <w:rPr>
                <w:b/>
                <w:bCs/>
                <w:sz w:val="16"/>
                <w:szCs w:val="16"/>
              </w:rPr>
            </w:pPr>
            <w:r w:rsidRPr="00ED0729">
              <w:rPr>
                <w:b/>
                <w:bCs/>
                <w:sz w:val="16"/>
                <w:szCs w:val="16"/>
              </w:rPr>
              <w:t>Category</w:t>
            </w:r>
          </w:p>
        </w:tc>
      </w:tr>
      <w:tr w:rsidR="00614A96" w:rsidRPr="00ED0729" w14:paraId="714FE2CD" w14:textId="77777777" w:rsidTr="00414CA5">
        <w:trPr>
          <w:trHeight w:val="765"/>
        </w:trPr>
        <w:tc>
          <w:tcPr>
            <w:tcW w:w="777" w:type="dxa"/>
            <w:noWrap/>
            <w:vAlign w:val="center"/>
          </w:tcPr>
          <w:p w14:paraId="72AD29A5" w14:textId="77777777" w:rsidR="00614A96" w:rsidRPr="00ED0729" w:rsidRDefault="00614A96" w:rsidP="00414CA5">
            <w:pPr>
              <w:rPr>
                <w:sz w:val="16"/>
                <w:szCs w:val="16"/>
              </w:rPr>
            </w:pPr>
            <w:r w:rsidRPr="001F2F72">
              <w:rPr>
                <w:sz w:val="16"/>
                <w:szCs w:val="16"/>
              </w:rPr>
              <w:t>Billy Verso</w:t>
            </w:r>
          </w:p>
        </w:tc>
        <w:tc>
          <w:tcPr>
            <w:tcW w:w="649" w:type="dxa"/>
            <w:noWrap/>
            <w:vAlign w:val="center"/>
          </w:tcPr>
          <w:p w14:paraId="7823946D" w14:textId="77777777" w:rsidR="00614A96" w:rsidRPr="00ED0729" w:rsidRDefault="00614A96" w:rsidP="00414CA5">
            <w:pPr>
              <w:rPr>
                <w:sz w:val="16"/>
                <w:szCs w:val="16"/>
              </w:rPr>
            </w:pPr>
            <w:r w:rsidRPr="001F2F72">
              <w:rPr>
                <w:sz w:val="16"/>
                <w:szCs w:val="16"/>
              </w:rPr>
              <w:t>1289</w:t>
            </w:r>
          </w:p>
        </w:tc>
        <w:tc>
          <w:tcPr>
            <w:tcW w:w="688" w:type="dxa"/>
            <w:noWrap/>
            <w:vAlign w:val="center"/>
          </w:tcPr>
          <w:p w14:paraId="0802129C" w14:textId="77777777" w:rsidR="00614A96" w:rsidRPr="00ED0729" w:rsidRDefault="00614A96" w:rsidP="00414CA5">
            <w:pPr>
              <w:rPr>
                <w:sz w:val="16"/>
                <w:szCs w:val="16"/>
              </w:rPr>
            </w:pPr>
            <w:r w:rsidRPr="00130F9F">
              <w:rPr>
                <w:sz w:val="16"/>
                <w:szCs w:val="16"/>
              </w:rPr>
              <w:t>214</w:t>
            </w:r>
          </w:p>
        </w:tc>
        <w:tc>
          <w:tcPr>
            <w:tcW w:w="736" w:type="dxa"/>
            <w:noWrap/>
            <w:vAlign w:val="center"/>
          </w:tcPr>
          <w:p w14:paraId="5290ABA2" w14:textId="77777777" w:rsidR="00614A96" w:rsidRPr="00ED0729" w:rsidRDefault="00614A96" w:rsidP="00414CA5">
            <w:pPr>
              <w:rPr>
                <w:sz w:val="16"/>
                <w:szCs w:val="16"/>
              </w:rPr>
            </w:pPr>
            <w:r w:rsidRPr="00130F9F">
              <w:rPr>
                <w:sz w:val="16"/>
                <w:szCs w:val="16"/>
              </w:rPr>
              <w:t>33.1</w:t>
            </w:r>
          </w:p>
        </w:tc>
        <w:tc>
          <w:tcPr>
            <w:tcW w:w="688" w:type="dxa"/>
            <w:noWrap/>
            <w:vAlign w:val="center"/>
          </w:tcPr>
          <w:p w14:paraId="13155233" w14:textId="77777777" w:rsidR="00614A96" w:rsidRPr="00ED0729" w:rsidRDefault="00614A96" w:rsidP="00414CA5">
            <w:pPr>
              <w:rPr>
                <w:sz w:val="16"/>
                <w:szCs w:val="16"/>
              </w:rPr>
            </w:pPr>
            <w:r w:rsidRPr="00C1729A">
              <w:rPr>
                <w:sz w:val="16"/>
                <w:szCs w:val="16"/>
              </w:rPr>
              <w:t>13.5</w:t>
            </w:r>
          </w:p>
        </w:tc>
        <w:tc>
          <w:tcPr>
            <w:tcW w:w="1672" w:type="dxa"/>
            <w:vAlign w:val="center"/>
          </w:tcPr>
          <w:p w14:paraId="33FF3B08" w14:textId="77777777" w:rsidR="00614A96" w:rsidRPr="00ED0729" w:rsidRDefault="00614A96" w:rsidP="00414CA5">
            <w:pPr>
              <w:rPr>
                <w:sz w:val="16"/>
                <w:szCs w:val="16"/>
              </w:rPr>
            </w:pPr>
            <w:r w:rsidRPr="00C1729A">
              <w:rPr>
                <w:sz w:val="16"/>
                <w:szCs w:val="16"/>
              </w:rPr>
              <w:t>It is not clear from the text what data rates are supported by this PHY.  This should be clarified with the aid of a table.  The end of the introduction clause is a good place to do this.</w:t>
            </w:r>
          </w:p>
        </w:tc>
        <w:tc>
          <w:tcPr>
            <w:tcW w:w="1532" w:type="dxa"/>
            <w:vAlign w:val="center"/>
          </w:tcPr>
          <w:p w14:paraId="618866D7" w14:textId="77777777" w:rsidR="00614A96" w:rsidRPr="00ED0729" w:rsidRDefault="00614A96" w:rsidP="00414CA5">
            <w:pPr>
              <w:rPr>
                <w:sz w:val="16"/>
                <w:szCs w:val="16"/>
              </w:rPr>
            </w:pPr>
            <w:r w:rsidRPr="00AC476B">
              <w:rPr>
                <w:sz w:val="16"/>
                <w:szCs w:val="16"/>
              </w:rPr>
              <w:t>Insert a paragraph beginning "The data rates supported by the LE-PHY in its various modulation modes is given by Table X</w:t>
            </w:r>
            <w:proofErr w:type="gramStart"/>
            <w:r w:rsidRPr="00AC476B">
              <w:rPr>
                <w:sz w:val="16"/>
                <w:szCs w:val="16"/>
              </w:rPr>
              <w:t>", and</w:t>
            </w:r>
            <w:proofErr w:type="gramEnd"/>
            <w:r w:rsidRPr="00AC476B">
              <w:rPr>
                <w:sz w:val="16"/>
                <w:szCs w:val="16"/>
              </w:rPr>
              <w:t xml:space="preserve"> insert new Table X that lists the modulation modes and resultant PSDU bit rates available to the MAC after the PHY level coding is taken into account.</w:t>
            </w:r>
          </w:p>
        </w:tc>
        <w:tc>
          <w:tcPr>
            <w:tcW w:w="1672" w:type="dxa"/>
            <w:vAlign w:val="center"/>
          </w:tcPr>
          <w:p w14:paraId="48DE2424" w14:textId="77777777" w:rsidR="00614A96" w:rsidRDefault="00614A96" w:rsidP="00414CA5">
            <w:pPr>
              <w:rPr>
                <w:sz w:val="16"/>
                <w:szCs w:val="16"/>
              </w:rPr>
            </w:pPr>
            <w:r>
              <w:rPr>
                <w:sz w:val="16"/>
                <w:szCs w:val="16"/>
              </w:rPr>
              <w:t>Insert the following paragraph at the end of the Introduction clause (33.1):</w:t>
            </w:r>
          </w:p>
          <w:p w14:paraId="0D1D5159" w14:textId="77777777" w:rsidR="00614A96" w:rsidRDefault="00614A96" w:rsidP="00414CA5">
            <w:pPr>
              <w:rPr>
                <w:sz w:val="16"/>
                <w:szCs w:val="16"/>
              </w:rPr>
            </w:pPr>
            <w:r>
              <w:rPr>
                <w:sz w:val="16"/>
                <w:szCs w:val="16"/>
              </w:rPr>
              <w:t>“</w:t>
            </w:r>
            <w:r w:rsidRPr="00AC476B">
              <w:rPr>
                <w:sz w:val="16"/>
                <w:szCs w:val="16"/>
              </w:rPr>
              <w:t xml:space="preserve">The data rates supported by the LE-PHY in its various modulation modes is given by Table </w:t>
            </w:r>
            <w:r>
              <w:rPr>
                <w:sz w:val="16"/>
                <w:szCs w:val="16"/>
              </w:rPr>
              <w:t>77</w:t>
            </w:r>
            <w:r w:rsidRPr="00AC476B">
              <w:rPr>
                <w:sz w:val="16"/>
                <w:szCs w:val="16"/>
              </w:rPr>
              <w:t>"</w:t>
            </w:r>
          </w:p>
          <w:p w14:paraId="38C675C2" w14:textId="77777777" w:rsidR="00614A96" w:rsidRDefault="00614A96" w:rsidP="00414CA5">
            <w:pPr>
              <w:rPr>
                <w:sz w:val="16"/>
                <w:szCs w:val="16"/>
              </w:rPr>
            </w:pPr>
          </w:p>
          <w:p w14:paraId="42C943DB" w14:textId="77777777" w:rsidR="00614A96" w:rsidRDefault="00614A96" w:rsidP="00414CA5">
            <w:pPr>
              <w:rPr>
                <w:sz w:val="16"/>
                <w:szCs w:val="16"/>
              </w:rPr>
            </w:pPr>
            <w:r>
              <w:rPr>
                <w:sz w:val="16"/>
                <w:szCs w:val="16"/>
              </w:rPr>
              <w:t xml:space="preserve">Replace Tables 77, 78 and 79 with revised Table 77 as described below. </w:t>
            </w:r>
          </w:p>
          <w:p w14:paraId="4464024E" w14:textId="77777777" w:rsidR="00614A96" w:rsidRDefault="00614A96" w:rsidP="00414CA5">
            <w:pPr>
              <w:rPr>
                <w:sz w:val="16"/>
                <w:szCs w:val="16"/>
              </w:rPr>
            </w:pPr>
          </w:p>
          <w:p w14:paraId="30A076AF" w14:textId="22D196E3" w:rsidR="00614A96" w:rsidRPr="00ED0729" w:rsidRDefault="00614A96" w:rsidP="00414CA5">
            <w:pPr>
              <w:rPr>
                <w:sz w:val="16"/>
                <w:szCs w:val="16"/>
              </w:rPr>
            </w:pPr>
          </w:p>
        </w:tc>
        <w:tc>
          <w:tcPr>
            <w:tcW w:w="915" w:type="dxa"/>
            <w:noWrap/>
            <w:vAlign w:val="center"/>
          </w:tcPr>
          <w:p w14:paraId="16F5DDEF" w14:textId="77777777" w:rsidR="00614A96" w:rsidRPr="00ED0729" w:rsidRDefault="00614A96" w:rsidP="00414CA5">
            <w:pPr>
              <w:rPr>
                <w:sz w:val="16"/>
                <w:szCs w:val="16"/>
              </w:rPr>
            </w:pPr>
            <w:r w:rsidRPr="003E261D">
              <w:rPr>
                <w:sz w:val="16"/>
                <w:szCs w:val="16"/>
              </w:rPr>
              <w:t>PHYLE</w:t>
            </w:r>
          </w:p>
        </w:tc>
      </w:tr>
    </w:tbl>
    <w:p w14:paraId="20BCCF88" w14:textId="77777777" w:rsidR="00614A96" w:rsidRDefault="00614A96" w:rsidP="00614A96"/>
    <w:p w14:paraId="06724E08" w14:textId="77777777" w:rsidR="00614A96" w:rsidRDefault="00614A96" w:rsidP="00614A96">
      <w:r>
        <w:t>Replace Tables 77, 78 and 79 with this table:</w:t>
      </w:r>
    </w:p>
    <w:p w14:paraId="6A28302B" w14:textId="77777777" w:rsidR="00614A96" w:rsidRDefault="00614A96" w:rsidP="00614A96">
      <w:pPr>
        <w:rPr>
          <w:b/>
          <w:bCs/>
        </w:rPr>
      </w:pPr>
    </w:p>
    <w:p w14:paraId="22CCC25B" w14:textId="77777777" w:rsidR="00614A96" w:rsidRDefault="00614A96" w:rsidP="00614A96">
      <w:r w:rsidRPr="00374476">
        <w:rPr>
          <w:b/>
          <w:bCs/>
        </w:rPr>
        <w:t>Table 77 – Modulation Parameter Options</w:t>
      </w:r>
      <w:r>
        <w:t xml:space="preserve"> </w:t>
      </w:r>
    </w:p>
    <w:tbl>
      <w:tblPr>
        <w:tblStyle w:val="TableGrid"/>
        <w:tblW w:w="0" w:type="auto"/>
        <w:tblLook w:val="04A0" w:firstRow="1" w:lastRow="0" w:firstColumn="1" w:lastColumn="0" w:noHBand="0" w:noVBand="1"/>
      </w:tblPr>
      <w:tblGrid>
        <w:gridCol w:w="2158"/>
        <w:gridCol w:w="2158"/>
        <w:gridCol w:w="2158"/>
        <w:gridCol w:w="2158"/>
      </w:tblGrid>
      <w:tr w:rsidR="00614A96" w14:paraId="7D371D02" w14:textId="77777777" w:rsidTr="00414CA5">
        <w:tc>
          <w:tcPr>
            <w:tcW w:w="2158" w:type="dxa"/>
            <w:vAlign w:val="center"/>
          </w:tcPr>
          <w:p w14:paraId="1B51E877" w14:textId="77777777" w:rsidR="00614A96" w:rsidRDefault="00614A96" w:rsidP="00414CA5">
            <w:r>
              <w:t>Modulation</w:t>
            </w:r>
          </w:p>
        </w:tc>
        <w:tc>
          <w:tcPr>
            <w:tcW w:w="2158" w:type="dxa"/>
            <w:vAlign w:val="center"/>
          </w:tcPr>
          <w:p w14:paraId="304FE790" w14:textId="77777777" w:rsidR="00614A96" w:rsidRDefault="00614A96" w:rsidP="00414CA5">
            <w:r>
              <w:t>Symbol Rate (MHz)</w:t>
            </w:r>
          </w:p>
        </w:tc>
        <w:tc>
          <w:tcPr>
            <w:tcW w:w="2158" w:type="dxa"/>
            <w:vAlign w:val="center"/>
          </w:tcPr>
          <w:p w14:paraId="047339FC" w14:textId="77777777" w:rsidR="00614A96" w:rsidRDefault="00614A96" w:rsidP="00414CA5">
            <w:r>
              <w:t>FEC (k=5)</w:t>
            </w:r>
          </w:p>
        </w:tc>
        <w:tc>
          <w:tcPr>
            <w:tcW w:w="2158" w:type="dxa"/>
            <w:vAlign w:val="center"/>
          </w:tcPr>
          <w:p w14:paraId="538434A3" w14:textId="77777777" w:rsidR="00614A96" w:rsidRDefault="00614A96" w:rsidP="00414CA5">
            <w:r>
              <w:t>Data Rate</w:t>
            </w:r>
          </w:p>
          <w:p w14:paraId="11E444FB" w14:textId="77777777" w:rsidR="00614A96" w:rsidRDefault="00614A96" w:rsidP="00414CA5">
            <w:r>
              <w:t>(Mb/s)</w:t>
            </w:r>
          </w:p>
        </w:tc>
      </w:tr>
      <w:tr w:rsidR="00614A96" w14:paraId="31B4A242" w14:textId="77777777" w:rsidTr="00414CA5">
        <w:tc>
          <w:tcPr>
            <w:tcW w:w="2158" w:type="dxa"/>
            <w:vMerge w:val="restart"/>
            <w:vAlign w:val="center"/>
          </w:tcPr>
          <w:p w14:paraId="4660CF09" w14:textId="77777777" w:rsidR="00614A96" w:rsidRDefault="00614A96" w:rsidP="00414CA5">
            <w:r>
              <w:t>OOK</w:t>
            </w:r>
          </w:p>
        </w:tc>
        <w:tc>
          <w:tcPr>
            <w:tcW w:w="2158" w:type="dxa"/>
            <w:vMerge w:val="restart"/>
            <w:vAlign w:val="center"/>
          </w:tcPr>
          <w:p w14:paraId="0AF3691C" w14:textId="77777777" w:rsidR="00614A96" w:rsidRDefault="00614A96" w:rsidP="00414CA5">
            <w:r>
              <w:t>20.48</w:t>
            </w:r>
          </w:p>
        </w:tc>
        <w:tc>
          <w:tcPr>
            <w:tcW w:w="2158" w:type="dxa"/>
            <w:vAlign w:val="center"/>
          </w:tcPr>
          <w:p w14:paraId="37140CAC" w14:textId="77777777" w:rsidR="00614A96" w:rsidRDefault="00614A96" w:rsidP="00414CA5">
            <w:r>
              <w:t>4/5</w:t>
            </w:r>
          </w:p>
        </w:tc>
        <w:tc>
          <w:tcPr>
            <w:tcW w:w="2158" w:type="dxa"/>
            <w:vAlign w:val="center"/>
          </w:tcPr>
          <w:p w14:paraId="1736F07D" w14:textId="77777777" w:rsidR="00614A96" w:rsidRDefault="00614A96" w:rsidP="00414CA5">
            <w:r w:rsidRPr="002D65E1">
              <w:t>16.384</w:t>
            </w:r>
          </w:p>
        </w:tc>
      </w:tr>
      <w:tr w:rsidR="00614A96" w14:paraId="3E1257BB" w14:textId="77777777" w:rsidTr="00414CA5">
        <w:tc>
          <w:tcPr>
            <w:tcW w:w="2158" w:type="dxa"/>
            <w:vMerge/>
            <w:vAlign w:val="center"/>
          </w:tcPr>
          <w:p w14:paraId="79C19650" w14:textId="77777777" w:rsidR="00614A96" w:rsidRDefault="00614A96" w:rsidP="00414CA5"/>
        </w:tc>
        <w:tc>
          <w:tcPr>
            <w:tcW w:w="2158" w:type="dxa"/>
            <w:vMerge/>
            <w:vAlign w:val="center"/>
          </w:tcPr>
          <w:p w14:paraId="12B08130" w14:textId="77777777" w:rsidR="00614A96" w:rsidRDefault="00614A96" w:rsidP="00414CA5"/>
        </w:tc>
        <w:tc>
          <w:tcPr>
            <w:tcW w:w="2158" w:type="dxa"/>
            <w:vAlign w:val="center"/>
          </w:tcPr>
          <w:p w14:paraId="1858C750" w14:textId="77777777" w:rsidR="00614A96" w:rsidRDefault="00614A96" w:rsidP="00414CA5">
            <w:r>
              <w:t>2/3</w:t>
            </w:r>
          </w:p>
        </w:tc>
        <w:tc>
          <w:tcPr>
            <w:tcW w:w="2158" w:type="dxa"/>
            <w:vAlign w:val="center"/>
          </w:tcPr>
          <w:p w14:paraId="20E2F65F" w14:textId="77777777" w:rsidR="00614A96" w:rsidRDefault="00614A96" w:rsidP="00414CA5">
            <w:r w:rsidRPr="007B29E5">
              <w:t>13.653</w:t>
            </w:r>
          </w:p>
        </w:tc>
      </w:tr>
      <w:tr w:rsidR="00614A96" w14:paraId="4877EE10" w14:textId="77777777" w:rsidTr="00414CA5">
        <w:tc>
          <w:tcPr>
            <w:tcW w:w="2158" w:type="dxa"/>
            <w:vMerge/>
            <w:vAlign w:val="center"/>
          </w:tcPr>
          <w:p w14:paraId="60BC63C5" w14:textId="77777777" w:rsidR="00614A96" w:rsidRDefault="00614A96" w:rsidP="00414CA5"/>
        </w:tc>
        <w:tc>
          <w:tcPr>
            <w:tcW w:w="2158" w:type="dxa"/>
            <w:vMerge/>
            <w:vAlign w:val="center"/>
          </w:tcPr>
          <w:p w14:paraId="364C574E" w14:textId="77777777" w:rsidR="00614A96" w:rsidRDefault="00614A96" w:rsidP="00414CA5"/>
        </w:tc>
        <w:tc>
          <w:tcPr>
            <w:tcW w:w="2158" w:type="dxa"/>
            <w:vAlign w:val="center"/>
          </w:tcPr>
          <w:p w14:paraId="29BE23E7" w14:textId="77777777" w:rsidR="00614A96" w:rsidRDefault="00614A96" w:rsidP="00414CA5">
            <w:r>
              <w:t>4/7</w:t>
            </w:r>
          </w:p>
        </w:tc>
        <w:tc>
          <w:tcPr>
            <w:tcW w:w="2158" w:type="dxa"/>
            <w:vAlign w:val="center"/>
          </w:tcPr>
          <w:p w14:paraId="7E742337" w14:textId="77777777" w:rsidR="00614A96" w:rsidRDefault="00614A96" w:rsidP="00414CA5">
            <w:r w:rsidRPr="007B29E5">
              <w:t>11.703</w:t>
            </w:r>
          </w:p>
        </w:tc>
      </w:tr>
      <w:tr w:rsidR="00614A96" w14:paraId="4377A168" w14:textId="77777777" w:rsidTr="00414CA5">
        <w:tc>
          <w:tcPr>
            <w:tcW w:w="2158" w:type="dxa"/>
            <w:vMerge/>
            <w:vAlign w:val="center"/>
          </w:tcPr>
          <w:p w14:paraId="3BF4CA08" w14:textId="77777777" w:rsidR="00614A96" w:rsidRDefault="00614A96" w:rsidP="00414CA5"/>
        </w:tc>
        <w:tc>
          <w:tcPr>
            <w:tcW w:w="2158" w:type="dxa"/>
            <w:vMerge/>
            <w:vAlign w:val="center"/>
          </w:tcPr>
          <w:p w14:paraId="38F7762A" w14:textId="77777777" w:rsidR="00614A96" w:rsidRDefault="00614A96" w:rsidP="00414CA5"/>
        </w:tc>
        <w:tc>
          <w:tcPr>
            <w:tcW w:w="2158" w:type="dxa"/>
            <w:vAlign w:val="center"/>
          </w:tcPr>
          <w:p w14:paraId="087CFA42" w14:textId="77777777" w:rsidR="00614A96" w:rsidRDefault="00614A96" w:rsidP="00414CA5">
            <w:r>
              <w:t>1/2</w:t>
            </w:r>
          </w:p>
        </w:tc>
        <w:tc>
          <w:tcPr>
            <w:tcW w:w="2158" w:type="dxa"/>
            <w:vAlign w:val="center"/>
          </w:tcPr>
          <w:p w14:paraId="3D997704" w14:textId="77777777" w:rsidR="00614A96" w:rsidRDefault="00614A96" w:rsidP="00414CA5">
            <w:r w:rsidRPr="007B29E5">
              <w:t>10.240</w:t>
            </w:r>
          </w:p>
        </w:tc>
      </w:tr>
      <w:tr w:rsidR="00614A96" w14:paraId="146C7089" w14:textId="77777777" w:rsidTr="00414CA5">
        <w:tc>
          <w:tcPr>
            <w:tcW w:w="2158" w:type="dxa"/>
            <w:vMerge w:val="restart"/>
            <w:vAlign w:val="center"/>
          </w:tcPr>
          <w:p w14:paraId="5F77DB29" w14:textId="77777777" w:rsidR="00614A96" w:rsidRDefault="00614A96" w:rsidP="00414CA5">
            <w:r>
              <w:t>BPM</w:t>
            </w:r>
          </w:p>
        </w:tc>
        <w:tc>
          <w:tcPr>
            <w:tcW w:w="2158" w:type="dxa"/>
            <w:vMerge w:val="restart"/>
            <w:vAlign w:val="center"/>
          </w:tcPr>
          <w:p w14:paraId="141F9F92" w14:textId="77777777" w:rsidR="00614A96" w:rsidRDefault="00614A96" w:rsidP="00414CA5">
            <w:r>
              <w:t>10.24</w:t>
            </w:r>
          </w:p>
        </w:tc>
        <w:tc>
          <w:tcPr>
            <w:tcW w:w="2158" w:type="dxa"/>
            <w:vAlign w:val="center"/>
          </w:tcPr>
          <w:p w14:paraId="1C395831" w14:textId="77777777" w:rsidR="00614A96" w:rsidRDefault="00614A96" w:rsidP="00414CA5">
            <w:r>
              <w:t>4/5</w:t>
            </w:r>
          </w:p>
        </w:tc>
        <w:tc>
          <w:tcPr>
            <w:tcW w:w="2158" w:type="dxa"/>
            <w:vAlign w:val="center"/>
          </w:tcPr>
          <w:p w14:paraId="5EF91376" w14:textId="77777777" w:rsidR="00614A96" w:rsidRDefault="00614A96" w:rsidP="00414CA5">
            <w:r w:rsidRPr="00670362">
              <w:t>8.192</w:t>
            </w:r>
          </w:p>
        </w:tc>
      </w:tr>
      <w:tr w:rsidR="00614A96" w14:paraId="66332B8A" w14:textId="77777777" w:rsidTr="00414CA5">
        <w:tc>
          <w:tcPr>
            <w:tcW w:w="2158" w:type="dxa"/>
            <w:vMerge/>
            <w:vAlign w:val="center"/>
          </w:tcPr>
          <w:p w14:paraId="1F25E301" w14:textId="77777777" w:rsidR="00614A96" w:rsidRDefault="00614A96" w:rsidP="00414CA5"/>
        </w:tc>
        <w:tc>
          <w:tcPr>
            <w:tcW w:w="2158" w:type="dxa"/>
            <w:vMerge/>
            <w:vAlign w:val="center"/>
          </w:tcPr>
          <w:p w14:paraId="0B826FCA" w14:textId="77777777" w:rsidR="00614A96" w:rsidRDefault="00614A96" w:rsidP="00414CA5"/>
        </w:tc>
        <w:tc>
          <w:tcPr>
            <w:tcW w:w="2158" w:type="dxa"/>
            <w:vAlign w:val="center"/>
          </w:tcPr>
          <w:p w14:paraId="2607445E" w14:textId="77777777" w:rsidR="00614A96" w:rsidRDefault="00614A96" w:rsidP="00414CA5">
            <w:r>
              <w:t>2/3</w:t>
            </w:r>
          </w:p>
        </w:tc>
        <w:tc>
          <w:tcPr>
            <w:tcW w:w="2158" w:type="dxa"/>
            <w:vAlign w:val="center"/>
          </w:tcPr>
          <w:p w14:paraId="7FD69586" w14:textId="77777777" w:rsidR="00614A96" w:rsidRDefault="00614A96" w:rsidP="00414CA5">
            <w:r w:rsidRPr="00804D3F">
              <w:t>6.827</w:t>
            </w:r>
          </w:p>
        </w:tc>
      </w:tr>
      <w:tr w:rsidR="00614A96" w14:paraId="177395AA" w14:textId="77777777" w:rsidTr="00414CA5">
        <w:tc>
          <w:tcPr>
            <w:tcW w:w="2158" w:type="dxa"/>
            <w:vMerge/>
            <w:vAlign w:val="center"/>
          </w:tcPr>
          <w:p w14:paraId="541A42B2" w14:textId="77777777" w:rsidR="00614A96" w:rsidRDefault="00614A96" w:rsidP="00414CA5"/>
        </w:tc>
        <w:tc>
          <w:tcPr>
            <w:tcW w:w="2158" w:type="dxa"/>
            <w:vMerge/>
            <w:vAlign w:val="center"/>
          </w:tcPr>
          <w:p w14:paraId="0E7D8048" w14:textId="77777777" w:rsidR="00614A96" w:rsidRDefault="00614A96" w:rsidP="00414CA5"/>
        </w:tc>
        <w:tc>
          <w:tcPr>
            <w:tcW w:w="2158" w:type="dxa"/>
            <w:vAlign w:val="center"/>
          </w:tcPr>
          <w:p w14:paraId="7FAF06EB" w14:textId="77777777" w:rsidR="00614A96" w:rsidRDefault="00614A96" w:rsidP="00414CA5">
            <w:r>
              <w:t>4/7</w:t>
            </w:r>
          </w:p>
        </w:tc>
        <w:tc>
          <w:tcPr>
            <w:tcW w:w="2158" w:type="dxa"/>
            <w:vAlign w:val="center"/>
          </w:tcPr>
          <w:p w14:paraId="78A9717C" w14:textId="77777777" w:rsidR="00614A96" w:rsidRPr="00804D3F" w:rsidRDefault="00614A96" w:rsidP="00414CA5">
            <w:r w:rsidRPr="00737616">
              <w:t>5.851</w:t>
            </w:r>
          </w:p>
        </w:tc>
      </w:tr>
      <w:tr w:rsidR="00614A96" w14:paraId="09951958" w14:textId="77777777" w:rsidTr="00414CA5">
        <w:tc>
          <w:tcPr>
            <w:tcW w:w="2158" w:type="dxa"/>
            <w:vMerge/>
            <w:vAlign w:val="center"/>
          </w:tcPr>
          <w:p w14:paraId="484158B9" w14:textId="77777777" w:rsidR="00614A96" w:rsidRDefault="00614A96" w:rsidP="00414CA5"/>
        </w:tc>
        <w:tc>
          <w:tcPr>
            <w:tcW w:w="2158" w:type="dxa"/>
            <w:vMerge/>
            <w:vAlign w:val="center"/>
          </w:tcPr>
          <w:p w14:paraId="0DF5935E" w14:textId="77777777" w:rsidR="00614A96" w:rsidRDefault="00614A96" w:rsidP="00414CA5"/>
        </w:tc>
        <w:tc>
          <w:tcPr>
            <w:tcW w:w="2158" w:type="dxa"/>
            <w:vAlign w:val="center"/>
          </w:tcPr>
          <w:p w14:paraId="21232EAE" w14:textId="77777777" w:rsidR="00614A96" w:rsidRDefault="00614A96" w:rsidP="00414CA5">
            <w:r>
              <w:t>1/2</w:t>
            </w:r>
          </w:p>
        </w:tc>
        <w:tc>
          <w:tcPr>
            <w:tcW w:w="2158" w:type="dxa"/>
            <w:vAlign w:val="center"/>
          </w:tcPr>
          <w:p w14:paraId="5DC27F28" w14:textId="77777777" w:rsidR="00614A96" w:rsidRDefault="00614A96" w:rsidP="00414CA5">
            <w:r w:rsidRPr="00737616">
              <w:t>5.120</w:t>
            </w:r>
          </w:p>
        </w:tc>
      </w:tr>
    </w:tbl>
    <w:p w14:paraId="37FA0974" w14:textId="77777777" w:rsidR="00614A96" w:rsidRDefault="00614A96" w:rsidP="00614A96">
      <w:r>
        <w:br w:type="page"/>
      </w:r>
    </w:p>
    <w:p w14:paraId="72CE327A" w14:textId="77777777" w:rsidR="00614A96" w:rsidRDefault="00614A96" w:rsidP="008D6EE4"/>
    <w:p w14:paraId="72670D5D" w14:textId="05F8F386" w:rsidR="00E67887" w:rsidRPr="001B32DD" w:rsidRDefault="00E67887" w:rsidP="00E67887">
      <w:pPr>
        <w:pStyle w:val="Heading1"/>
        <w:numPr>
          <w:ilvl w:val="0"/>
          <w:numId w:val="40"/>
        </w:numPr>
        <w:rPr>
          <w:sz w:val="28"/>
          <w:u w:val="none"/>
        </w:rPr>
      </w:pPr>
      <w:r w:rsidRPr="001B32DD">
        <w:rPr>
          <w:sz w:val="28"/>
          <w:u w:val="none"/>
        </w:rPr>
        <w:t>CID 865</w:t>
      </w:r>
      <w:r w:rsidR="001B32DD">
        <w:rPr>
          <w:sz w:val="28"/>
          <w:u w:val="none"/>
        </w:rPr>
        <w:t xml:space="preserve"> (Revised)</w:t>
      </w:r>
    </w:p>
    <w:p w14:paraId="7678A6D0" w14:textId="77777777" w:rsidR="00E67887" w:rsidRPr="00AE6EF7" w:rsidRDefault="00E67887" w:rsidP="00E67887"/>
    <w:tbl>
      <w:tblPr>
        <w:tblStyle w:val="TableGrid"/>
        <w:tblW w:w="0" w:type="auto"/>
        <w:tblLook w:val="04A0" w:firstRow="1" w:lastRow="0" w:firstColumn="1" w:lastColumn="0" w:noHBand="0" w:noVBand="1"/>
      </w:tblPr>
      <w:tblGrid>
        <w:gridCol w:w="777"/>
        <w:gridCol w:w="649"/>
        <w:gridCol w:w="688"/>
        <w:gridCol w:w="736"/>
        <w:gridCol w:w="688"/>
        <w:gridCol w:w="1672"/>
        <w:gridCol w:w="1532"/>
        <w:gridCol w:w="1672"/>
        <w:gridCol w:w="915"/>
      </w:tblGrid>
      <w:tr w:rsidR="003F0D6F" w:rsidRPr="00FD44E0" w14:paraId="6AE51EDC" w14:textId="77777777" w:rsidTr="003F0D6F">
        <w:trPr>
          <w:trHeight w:val="541"/>
        </w:trPr>
        <w:tc>
          <w:tcPr>
            <w:tcW w:w="777" w:type="dxa"/>
            <w:hideMark/>
          </w:tcPr>
          <w:p w14:paraId="0DA4677C" w14:textId="77777777" w:rsidR="003F0D6F" w:rsidRPr="00ED0729" w:rsidRDefault="003F0D6F" w:rsidP="00414CA5">
            <w:pPr>
              <w:rPr>
                <w:b/>
                <w:bCs/>
                <w:sz w:val="16"/>
                <w:szCs w:val="16"/>
              </w:rPr>
            </w:pPr>
            <w:r w:rsidRPr="00ED0729">
              <w:rPr>
                <w:b/>
                <w:bCs/>
                <w:sz w:val="16"/>
                <w:szCs w:val="16"/>
              </w:rPr>
              <w:t>Name</w:t>
            </w:r>
          </w:p>
        </w:tc>
        <w:tc>
          <w:tcPr>
            <w:tcW w:w="649" w:type="dxa"/>
            <w:hideMark/>
          </w:tcPr>
          <w:p w14:paraId="7722C581" w14:textId="77777777" w:rsidR="003F0D6F" w:rsidRPr="00ED0729" w:rsidRDefault="003F0D6F" w:rsidP="00414CA5">
            <w:pPr>
              <w:rPr>
                <w:b/>
                <w:bCs/>
                <w:sz w:val="16"/>
                <w:szCs w:val="16"/>
              </w:rPr>
            </w:pPr>
            <w:r w:rsidRPr="00ED0729">
              <w:rPr>
                <w:b/>
                <w:bCs/>
                <w:sz w:val="16"/>
                <w:szCs w:val="16"/>
              </w:rPr>
              <w:t>Index #</w:t>
            </w:r>
          </w:p>
        </w:tc>
        <w:tc>
          <w:tcPr>
            <w:tcW w:w="688" w:type="dxa"/>
            <w:hideMark/>
          </w:tcPr>
          <w:p w14:paraId="0BFFCE51" w14:textId="77777777" w:rsidR="003F0D6F" w:rsidRPr="00ED0729" w:rsidRDefault="003F0D6F" w:rsidP="00414CA5">
            <w:pPr>
              <w:rPr>
                <w:b/>
                <w:bCs/>
                <w:sz w:val="16"/>
                <w:szCs w:val="16"/>
              </w:rPr>
            </w:pPr>
            <w:r w:rsidRPr="00ED0729">
              <w:rPr>
                <w:b/>
                <w:bCs/>
                <w:sz w:val="16"/>
                <w:szCs w:val="16"/>
              </w:rPr>
              <w:t>Page</w:t>
            </w:r>
          </w:p>
        </w:tc>
        <w:tc>
          <w:tcPr>
            <w:tcW w:w="736" w:type="dxa"/>
            <w:hideMark/>
          </w:tcPr>
          <w:p w14:paraId="6F9AB4FE" w14:textId="77777777" w:rsidR="003F0D6F" w:rsidRPr="00ED0729" w:rsidRDefault="003F0D6F" w:rsidP="00414CA5">
            <w:pPr>
              <w:rPr>
                <w:b/>
                <w:bCs/>
                <w:sz w:val="16"/>
                <w:szCs w:val="16"/>
              </w:rPr>
            </w:pPr>
            <w:r w:rsidRPr="00ED0729">
              <w:rPr>
                <w:b/>
                <w:bCs/>
                <w:sz w:val="16"/>
                <w:szCs w:val="16"/>
              </w:rPr>
              <w:t>Sub-clause</w:t>
            </w:r>
          </w:p>
        </w:tc>
        <w:tc>
          <w:tcPr>
            <w:tcW w:w="688" w:type="dxa"/>
            <w:hideMark/>
          </w:tcPr>
          <w:p w14:paraId="1D1E5DA0" w14:textId="77777777" w:rsidR="003F0D6F" w:rsidRPr="00ED0729" w:rsidRDefault="003F0D6F" w:rsidP="00414CA5">
            <w:pPr>
              <w:rPr>
                <w:b/>
                <w:bCs/>
                <w:sz w:val="16"/>
                <w:szCs w:val="16"/>
              </w:rPr>
            </w:pPr>
            <w:r w:rsidRPr="00ED0729">
              <w:rPr>
                <w:b/>
                <w:bCs/>
                <w:sz w:val="16"/>
                <w:szCs w:val="16"/>
              </w:rPr>
              <w:t>Line #</w:t>
            </w:r>
          </w:p>
        </w:tc>
        <w:tc>
          <w:tcPr>
            <w:tcW w:w="1672" w:type="dxa"/>
            <w:hideMark/>
          </w:tcPr>
          <w:p w14:paraId="30FA8596" w14:textId="77777777" w:rsidR="003F0D6F" w:rsidRPr="00ED0729" w:rsidRDefault="003F0D6F" w:rsidP="00414CA5">
            <w:pPr>
              <w:rPr>
                <w:b/>
                <w:bCs/>
                <w:sz w:val="16"/>
                <w:szCs w:val="16"/>
              </w:rPr>
            </w:pPr>
            <w:r w:rsidRPr="00ED0729">
              <w:rPr>
                <w:b/>
                <w:bCs/>
                <w:sz w:val="16"/>
                <w:szCs w:val="16"/>
              </w:rPr>
              <w:t>Comment</w:t>
            </w:r>
          </w:p>
        </w:tc>
        <w:tc>
          <w:tcPr>
            <w:tcW w:w="1532" w:type="dxa"/>
            <w:hideMark/>
          </w:tcPr>
          <w:p w14:paraId="15E3A9C1" w14:textId="77777777" w:rsidR="003F0D6F" w:rsidRPr="00ED0729" w:rsidRDefault="003F0D6F" w:rsidP="00414CA5">
            <w:pPr>
              <w:rPr>
                <w:b/>
                <w:bCs/>
                <w:sz w:val="16"/>
                <w:szCs w:val="16"/>
              </w:rPr>
            </w:pPr>
            <w:r w:rsidRPr="00ED0729">
              <w:rPr>
                <w:b/>
                <w:bCs/>
                <w:sz w:val="16"/>
                <w:szCs w:val="16"/>
              </w:rPr>
              <w:t>Proposed Change</w:t>
            </w:r>
          </w:p>
        </w:tc>
        <w:tc>
          <w:tcPr>
            <w:tcW w:w="1672" w:type="dxa"/>
            <w:hideMark/>
          </w:tcPr>
          <w:p w14:paraId="0446852A" w14:textId="77777777" w:rsidR="003F0D6F" w:rsidRPr="00ED0729" w:rsidRDefault="003F0D6F" w:rsidP="00414CA5">
            <w:pPr>
              <w:rPr>
                <w:b/>
                <w:bCs/>
                <w:sz w:val="16"/>
                <w:szCs w:val="16"/>
              </w:rPr>
            </w:pPr>
            <w:r w:rsidRPr="00ED0729">
              <w:rPr>
                <w:b/>
                <w:bCs/>
                <w:sz w:val="16"/>
                <w:szCs w:val="16"/>
              </w:rPr>
              <w:t>Disposition Detail</w:t>
            </w:r>
          </w:p>
        </w:tc>
        <w:tc>
          <w:tcPr>
            <w:tcW w:w="915" w:type="dxa"/>
            <w:hideMark/>
          </w:tcPr>
          <w:p w14:paraId="206F5A3A" w14:textId="77777777" w:rsidR="003F0D6F" w:rsidRPr="00ED0729" w:rsidRDefault="003F0D6F" w:rsidP="00414CA5">
            <w:pPr>
              <w:rPr>
                <w:b/>
                <w:bCs/>
                <w:sz w:val="16"/>
                <w:szCs w:val="16"/>
              </w:rPr>
            </w:pPr>
            <w:r w:rsidRPr="00ED0729">
              <w:rPr>
                <w:b/>
                <w:bCs/>
                <w:sz w:val="16"/>
                <w:szCs w:val="16"/>
              </w:rPr>
              <w:t>Category</w:t>
            </w:r>
          </w:p>
        </w:tc>
      </w:tr>
      <w:tr w:rsidR="003F0D6F" w:rsidRPr="00FD44E0" w14:paraId="3E13C439" w14:textId="77777777" w:rsidTr="00414CA5">
        <w:trPr>
          <w:trHeight w:val="765"/>
        </w:trPr>
        <w:tc>
          <w:tcPr>
            <w:tcW w:w="777" w:type="dxa"/>
            <w:noWrap/>
            <w:vAlign w:val="center"/>
          </w:tcPr>
          <w:p w14:paraId="3F104DA5" w14:textId="77777777" w:rsidR="003F0D6F" w:rsidRPr="00E50227" w:rsidRDefault="003F0D6F" w:rsidP="00414CA5">
            <w:pPr>
              <w:rPr>
                <w:sz w:val="16"/>
                <w:szCs w:val="16"/>
              </w:rPr>
            </w:pPr>
            <w:r w:rsidRPr="00E50227">
              <w:rPr>
                <w:sz w:val="16"/>
                <w:szCs w:val="16"/>
              </w:rPr>
              <w:t>Tero Kivinen</w:t>
            </w:r>
          </w:p>
        </w:tc>
        <w:tc>
          <w:tcPr>
            <w:tcW w:w="649" w:type="dxa"/>
            <w:noWrap/>
            <w:vAlign w:val="center"/>
          </w:tcPr>
          <w:p w14:paraId="6F7F947F" w14:textId="77777777" w:rsidR="003F0D6F" w:rsidRDefault="003F0D6F" w:rsidP="00414CA5">
            <w:pPr>
              <w:rPr>
                <w:sz w:val="16"/>
                <w:szCs w:val="16"/>
              </w:rPr>
            </w:pPr>
            <w:r>
              <w:rPr>
                <w:sz w:val="16"/>
                <w:szCs w:val="16"/>
              </w:rPr>
              <w:t>865</w:t>
            </w:r>
          </w:p>
        </w:tc>
        <w:tc>
          <w:tcPr>
            <w:tcW w:w="688" w:type="dxa"/>
            <w:noWrap/>
            <w:vAlign w:val="center"/>
          </w:tcPr>
          <w:p w14:paraId="0C70B903" w14:textId="77777777" w:rsidR="003F0D6F" w:rsidRDefault="003F0D6F" w:rsidP="00414CA5">
            <w:pPr>
              <w:rPr>
                <w:sz w:val="16"/>
                <w:szCs w:val="16"/>
              </w:rPr>
            </w:pPr>
            <w:r>
              <w:rPr>
                <w:sz w:val="16"/>
                <w:szCs w:val="16"/>
              </w:rPr>
              <w:t>223</w:t>
            </w:r>
          </w:p>
        </w:tc>
        <w:tc>
          <w:tcPr>
            <w:tcW w:w="736" w:type="dxa"/>
            <w:noWrap/>
            <w:vAlign w:val="center"/>
          </w:tcPr>
          <w:p w14:paraId="5B7658B8" w14:textId="77777777" w:rsidR="003F0D6F" w:rsidRPr="002131AE" w:rsidRDefault="003F0D6F" w:rsidP="00414CA5">
            <w:pPr>
              <w:rPr>
                <w:sz w:val="16"/>
                <w:szCs w:val="16"/>
              </w:rPr>
            </w:pPr>
            <w:r>
              <w:rPr>
                <w:sz w:val="16"/>
                <w:szCs w:val="16"/>
              </w:rPr>
              <w:t>Annex E</w:t>
            </w:r>
          </w:p>
        </w:tc>
        <w:tc>
          <w:tcPr>
            <w:tcW w:w="688" w:type="dxa"/>
            <w:noWrap/>
            <w:vAlign w:val="center"/>
          </w:tcPr>
          <w:p w14:paraId="66366043" w14:textId="77777777" w:rsidR="003F0D6F" w:rsidRDefault="003F0D6F" w:rsidP="00414CA5">
            <w:pPr>
              <w:rPr>
                <w:sz w:val="16"/>
                <w:szCs w:val="16"/>
              </w:rPr>
            </w:pPr>
            <w:r>
              <w:rPr>
                <w:sz w:val="16"/>
                <w:szCs w:val="16"/>
              </w:rPr>
              <w:t>1</w:t>
            </w:r>
          </w:p>
        </w:tc>
        <w:tc>
          <w:tcPr>
            <w:tcW w:w="1672" w:type="dxa"/>
            <w:vAlign w:val="center"/>
          </w:tcPr>
          <w:p w14:paraId="4F17C6E0" w14:textId="77777777" w:rsidR="003F0D6F" w:rsidRPr="00963B18" w:rsidRDefault="003F0D6F" w:rsidP="00414CA5">
            <w:pPr>
              <w:rPr>
                <w:sz w:val="16"/>
                <w:szCs w:val="16"/>
              </w:rPr>
            </w:pPr>
            <w:r w:rsidRPr="00BE2D26">
              <w:rPr>
                <w:sz w:val="16"/>
                <w:szCs w:val="16"/>
              </w:rPr>
              <w:t>The modifications to the Annex E PICS are missing.</w:t>
            </w:r>
          </w:p>
        </w:tc>
        <w:tc>
          <w:tcPr>
            <w:tcW w:w="1532" w:type="dxa"/>
            <w:vAlign w:val="center"/>
          </w:tcPr>
          <w:p w14:paraId="5E3565BA" w14:textId="77777777" w:rsidR="003F0D6F" w:rsidRPr="00963B18" w:rsidRDefault="003F0D6F" w:rsidP="00414CA5">
            <w:pPr>
              <w:rPr>
                <w:sz w:val="16"/>
                <w:szCs w:val="16"/>
              </w:rPr>
            </w:pPr>
            <w:r w:rsidRPr="00BE2D26">
              <w:rPr>
                <w:sz w:val="16"/>
                <w:szCs w:val="16"/>
              </w:rPr>
              <w:t>Add PICS entries for all the new features specified in this amendment.</w:t>
            </w:r>
          </w:p>
        </w:tc>
        <w:tc>
          <w:tcPr>
            <w:tcW w:w="1672" w:type="dxa"/>
            <w:vAlign w:val="center"/>
          </w:tcPr>
          <w:p w14:paraId="438D47CC" w14:textId="77777777" w:rsidR="003F0D6F" w:rsidRDefault="003F0D6F" w:rsidP="00414CA5">
            <w:pPr>
              <w:rPr>
                <w:sz w:val="16"/>
                <w:szCs w:val="16"/>
              </w:rPr>
            </w:pPr>
            <w:r>
              <w:rPr>
                <w:sz w:val="16"/>
                <w:szCs w:val="16"/>
              </w:rPr>
              <w:t>See table below with new PICS entries for the LE UWB PHY</w:t>
            </w:r>
          </w:p>
        </w:tc>
        <w:tc>
          <w:tcPr>
            <w:tcW w:w="915" w:type="dxa"/>
            <w:noWrap/>
            <w:vAlign w:val="center"/>
          </w:tcPr>
          <w:p w14:paraId="1E08438A" w14:textId="77777777" w:rsidR="003F0D6F" w:rsidRPr="00ED0729" w:rsidRDefault="003F0D6F" w:rsidP="00414CA5">
            <w:pPr>
              <w:rPr>
                <w:sz w:val="16"/>
                <w:szCs w:val="16"/>
              </w:rPr>
            </w:pPr>
            <w:r w:rsidRPr="003E261D">
              <w:rPr>
                <w:sz w:val="16"/>
                <w:szCs w:val="16"/>
              </w:rPr>
              <w:t>PHYLE</w:t>
            </w:r>
          </w:p>
        </w:tc>
      </w:tr>
    </w:tbl>
    <w:p w14:paraId="5A39F307" w14:textId="77777777" w:rsidR="00DD5064" w:rsidRDefault="00DD5064" w:rsidP="00E172AD"/>
    <w:p w14:paraId="6A01EF19" w14:textId="3B7CA86A" w:rsidR="006A0872" w:rsidRDefault="00EF7529">
      <w:r w:rsidRPr="00EF7529">
        <w:t xml:space="preserve">Insert the following reference(s) into Annex </w:t>
      </w:r>
      <w:r>
        <w:t xml:space="preserve">E, </w:t>
      </w:r>
      <w:r w:rsidR="001B7FCD">
        <w:t>T</w:t>
      </w:r>
      <w:r w:rsidR="00BE5DEC">
        <w:t xml:space="preserve">able E.5 </w:t>
      </w:r>
    </w:p>
    <w:tbl>
      <w:tblPr>
        <w:tblStyle w:val="TableGrid"/>
        <w:tblW w:w="0" w:type="auto"/>
        <w:tblLook w:val="04A0" w:firstRow="1" w:lastRow="0" w:firstColumn="1" w:lastColumn="0" w:noHBand="0" w:noVBand="1"/>
      </w:tblPr>
      <w:tblGrid>
        <w:gridCol w:w="1541"/>
        <w:gridCol w:w="1856"/>
        <w:gridCol w:w="1226"/>
        <w:gridCol w:w="1541"/>
        <w:gridCol w:w="1542"/>
        <w:gridCol w:w="1542"/>
        <w:gridCol w:w="1542"/>
      </w:tblGrid>
      <w:tr w:rsidR="00EC363B" w14:paraId="736BCC2C" w14:textId="77777777" w:rsidTr="00EC363B">
        <w:tc>
          <w:tcPr>
            <w:tcW w:w="1541" w:type="dxa"/>
            <w:vMerge w:val="restart"/>
            <w:vAlign w:val="center"/>
          </w:tcPr>
          <w:p w14:paraId="55F7C99A" w14:textId="40D42939" w:rsidR="00EC363B" w:rsidRPr="00672040" w:rsidRDefault="00EC363B" w:rsidP="0039297E">
            <w:pPr>
              <w:jc w:val="center"/>
              <w:rPr>
                <w:sz w:val="20"/>
                <w:szCs w:val="20"/>
              </w:rPr>
            </w:pPr>
            <w:r w:rsidRPr="00672040">
              <w:rPr>
                <w:sz w:val="20"/>
                <w:szCs w:val="20"/>
              </w:rPr>
              <w:t>Item Number</w:t>
            </w:r>
          </w:p>
        </w:tc>
        <w:tc>
          <w:tcPr>
            <w:tcW w:w="1856" w:type="dxa"/>
            <w:vMerge w:val="restart"/>
            <w:vAlign w:val="center"/>
          </w:tcPr>
          <w:p w14:paraId="1DFDF1F6" w14:textId="761B585D" w:rsidR="00EC363B" w:rsidRPr="00672040" w:rsidRDefault="00EC363B" w:rsidP="0039297E">
            <w:pPr>
              <w:jc w:val="center"/>
              <w:rPr>
                <w:sz w:val="20"/>
                <w:szCs w:val="20"/>
              </w:rPr>
            </w:pPr>
            <w:r w:rsidRPr="00672040">
              <w:rPr>
                <w:sz w:val="20"/>
                <w:szCs w:val="20"/>
              </w:rPr>
              <w:t>Item Description</w:t>
            </w:r>
          </w:p>
        </w:tc>
        <w:tc>
          <w:tcPr>
            <w:tcW w:w="1226" w:type="dxa"/>
            <w:vMerge w:val="restart"/>
            <w:vAlign w:val="center"/>
          </w:tcPr>
          <w:p w14:paraId="32383C1D" w14:textId="6252A115" w:rsidR="00EC363B" w:rsidRPr="00672040" w:rsidRDefault="00EC363B" w:rsidP="0039297E">
            <w:pPr>
              <w:jc w:val="center"/>
              <w:rPr>
                <w:sz w:val="20"/>
                <w:szCs w:val="20"/>
              </w:rPr>
            </w:pPr>
            <w:r w:rsidRPr="00672040">
              <w:rPr>
                <w:sz w:val="20"/>
                <w:szCs w:val="20"/>
              </w:rPr>
              <w:t>Reference</w:t>
            </w:r>
          </w:p>
        </w:tc>
        <w:tc>
          <w:tcPr>
            <w:tcW w:w="1541" w:type="dxa"/>
            <w:vMerge w:val="restart"/>
            <w:vAlign w:val="center"/>
          </w:tcPr>
          <w:p w14:paraId="326704E5" w14:textId="3A097AD2" w:rsidR="00EC363B" w:rsidRPr="00672040" w:rsidRDefault="00EC363B" w:rsidP="0039297E">
            <w:pPr>
              <w:jc w:val="center"/>
              <w:rPr>
                <w:sz w:val="20"/>
                <w:szCs w:val="20"/>
              </w:rPr>
            </w:pPr>
            <w:r w:rsidRPr="00672040">
              <w:rPr>
                <w:sz w:val="20"/>
                <w:szCs w:val="20"/>
              </w:rPr>
              <w:t>Status</w:t>
            </w:r>
          </w:p>
        </w:tc>
        <w:tc>
          <w:tcPr>
            <w:tcW w:w="4626" w:type="dxa"/>
            <w:gridSpan w:val="3"/>
            <w:vAlign w:val="center"/>
          </w:tcPr>
          <w:p w14:paraId="10FA751E" w14:textId="73348F8E" w:rsidR="00EC363B" w:rsidRPr="00672040" w:rsidRDefault="00EC363B" w:rsidP="0039297E">
            <w:pPr>
              <w:jc w:val="center"/>
              <w:rPr>
                <w:sz w:val="20"/>
                <w:szCs w:val="20"/>
              </w:rPr>
            </w:pPr>
            <w:r w:rsidRPr="00672040">
              <w:rPr>
                <w:sz w:val="20"/>
                <w:szCs w:val="20"/>
              </w:rPr>
              <w:t>Support</w:t>
            </w:r>
          </w:p>
        </w:tc>
      </w:tr>
      <w:tr w:rsidR="00EC363B" w14:paraId="5BB17309" w14:textId="77777777" w:rsidTr="00EC363B">
        <w:tc>
          <w:tcPr>
            <w:tcW w:w="1541" w:type="dxa"/>
            <w:vMerge/>
          </w:tcPr>
          <w:p w14:paraId="0984B0BE" w14:textId="53EEFB53" w:rsidR="00EC363B" w:rsidRPr="00672040" w:rsidRDefault="00EC363B">
            <w:pPr>
              <w:rPr>
                <w:sz w:val="20"/>
                <w:szCs w:val="20"/>
              </w:rPr>
            </w:pPr>
          </w:p>
        </w:tc>
        <w:tc>
          <w:tcPr>
            <w:tcW w:w="1856" w:type="dxa"/>
            <w:vMerge/>
          </w:tcPr>
          <w:p w14:paraId="427D2D22" w14:textId="7327AB99" w:rsidR="00EC363B" w:rsidRPr="00672040" w:rsidRDefault="00EC363B">
            <w:pPr>
              <w:rPr>
                <w:sz w:val="20"/>
                <w:szCs w:val="20"/>
              </w:rPr>
            </w:pPr>
          </w:p>
        </w:tc>
        <w:tc>
          <w:tcPr>
            <w:tcW w:w="1226" w:type="dxa"/>
            <w:vMerge/>
          </w:tcPr>
          <w:p w14:paraId="57394F76" w14:textId="77777777" w:rsidR="00EC363B" w:rsidRPr="00672040" w:rsidRDefault="00EC363B">
            <w:pPr>
              <w:rPr>
                <w:sz w:val="20"/>
                <w:szCs w:val="20"/>
              </w:rPr>
            </w:pPr>
          </w:p>
        </w:tc>
        <w:tc>
          <w:tcPr>
            <w:tcW w:w="1541" w:type="dxa"/>
            <w:vMerge/>
          </w:tcPr>
          <w:p w14:paraId="4CAA411A" w14:textId="77777777" w:rsidR="00EC363B" w:rsidRPr="00672040" w:rsidRDefault="00EC363B">
            <w:pPr>
              <w:rPr>
                <w:sz w:val="20"/>
                <w:szCs w:val="20"/>
              </w:rPr>
            </w:pPr>
          </w:p>
        </w:tc>
        <w:tc>
          <w:tcPr>
            <w:tcW w:w="1542" w:type="dxa"/>
          </w:tcPr>
          <w:p w14:paraId="3A90571D" w14:textId="152ADD02" w:rsidR="00EC363B" w:rsidRPr="00672040" w:rsidRDefault="00EC363B">
            <w:pPr>
              <w:rPr>
                <w:sz w:val="20"/>
                <w:szCs w:val="20"/>
              </w:rPr>
            </w:pPr>
            <w:r w:rsidRPr="00672040">
              <w:rPr>
                <w:sz w:val="20"/>
                <w:szCs w:val="20"/>
              </w:rPr>
              <w:t>NA</w:t>
            </w:r>
          </w:p>
        </w:tc>
        <w:tc>
          <w:tcPr>
            <w:tcW w:w="1542" w:type="dxa"/>
          </w:tcPr>
          <w:p w14:paraId="4E6AD71D" w14:textId="36141FCB" w:rsidR="00EC363B" w:rsidRPr="00672040" w:rsidRDefault="00EC363B">
            <w:pPr>
              <w:rPr>
                <w:sz w:val="20"/>
                <w:szCs w:val="20"/>
              </w:rPr>
            </w:pPr>
            <w:r w:rsidRPr="00672040">
              <w:rPr>
                <w:sz w:val="20"/>
                <w:szCs w:val="20"/>
              </w:rPr>
              <w:t>Yes</w:t>
            </w:r>
          </w:p>
        </w:tc>
        <w:tc>
          <w:tcPr>
            <w:tcW w:w="1542" w:type="dxa"/>
          </w:tcPr>
          <w:p w14:paraId="73CB5CBB" w14:textId="546A666D" w:rsidR="00EC363B" w:rsidRPr="00672040" w:rsidRDefault="00EC363B">
            <w:pPr>
              <w:rPr>
                <w:sz w:val="20"/>
                <w:szCs w:val="20"/>
              </w:rPr>
            </w:pPr>
            <w:r w:rsidRPr="00672040">
              <w:rPr>
                <w:sz w:val="20"/>
                <w:szCs w:val="20"/>
              </w:rPr>
              <w:t>No</w:t>
            </w:r>
          </w:p>
        </w:tc>
      </w:tr>
      <w:tr w:rsidR="00EC363B" w14:paraId="2B8C46AD" w14:textId="77777777" w:rsidTr="00EC363B">
        <w:tc>
          <w:tcPr>
            <w:tcW w:w="1541" w:type="dxa"/>
          </w:tcPr>
          <w:p w14:paraId="4196F8E9" w14:textId="73E539B2" w:rsidR="00EC363B" w:rsidRPr="00672040" w:rsidRDefault="00EC363B" w:rsidP="00EC363B">
            <w:pPr>
              <w:rPr>
                <w:sz w:val="20"/>
                <w:szCs w:val="20"/>
              </w:rPr>
            </w:pPr>
            <w:r w:rsidRPr="00672040">
              <w:rPr>
                <w:sz w:val="20"/>
                <w:szCs w:val="20"/>
              </w:rPr>
              <w:t>RF26</w:t>
            </w:r>
          </w:p>
        </w:tc>
        <w:tc>
          <w:tcPr>
            <w:tcW w:w="1856" w:type="dxa"/>
          </w:tcPr>
          <w:p w14:paraId="57D7D7E9" w14:textId="3BE35E1F" w:rsidR="00EC363B" w:rsidRPr="00672040" w:rsidRDefault="00EC363B" w:rsidP="00EC363B">
            <w:pPr>
              <w:rPr>
                <w:sz w:val="20"/>
                <w:szCs w:val="20"/>
              </w:rPr>
            </w:pPr>
            <w:r w:rsidRPr="00672040">
              <w:rPr>
                <w:sz w:val="20"/>
                <w:szCs w:val="20"/>
              </w:rPr>
              <w:t>LE UWB PHY</w:t>
            </w:r>
          </w:p>
        </w:tc>
        <w:tc>
          <w:tcPr>
            <w:tcW w:w="1226" w:type="dxa"/>
          </w:tcPr>
          <w:p w14:paraId="0E82FA9C" w14:textId="09D10217" w:rsidR="00EC363B" w:rsidRPr="00672040" w:rsidRDefault="00D73D7D" w:rsidP="00EC363B">
            <w:pPr>
              <w:rPr>
                <w:sz w:val="20"/>
                <w:szCs w:val="20"/>
              </w:rPr>
            </w:pPr>
            <w:r w:rsidRPr="00672040">
              <w:rPr>
                <w:sz w:val="20"/>
                <w:szCs w:val="20"/>
              </w:rPr>
              <w:t>Clause 33</w:t>
            </w:r>
          </w:p>
        </w:tc>
        <w:tc>
          <w:tcPr>
            <w:tcW w:w="1541" w:type="dxa"/>
          </w:tcPr>
          <w:p w14:paraId="51D4FAE7" w14:textId="1551AFAF" w:rsidR="00EC363B" w:rsidRPr="00672040" w:rsidRDefault="009D1A9E" w:rsidP="00EC363B">
            <w:pPr>
              <w:rPr>
                <w:sz w:val="20"/>
                <w:szCs w:val="20"/>
              </w:rPr>
            </w:pPr>
            <w:r w:rsidRPr="00672040">
              <w:rPr>
                <w:sz w:val="20"/>
                <w:szCs w:val="20"/>
              </w:rPr>
              <w:t>O.3</w:t>
            </w:r>
          </w:p>
        </w:tc>
        <w:tc>
          <w:tcPr>
            <w:tcW w:w="1542" w:type="dxa"/>
          </w:tcPr>
          <w:p w14:paraId="72AA4DA7" w14:textId="77777777" w:rsidR="00EC363B" w:rsidRPr="00672040" w:rsidRDefault="00EC363B" w:rsidP="00EC363B">
            <w:pPr>
              <w:rPr>
                <w:sz w:val="20"/>
                <w:szCs w:val="20"/>
              </w:rPr>
            </w:pPr>
          </w:p>
        </w:tc>
        <w:tc>
          <w:tcPr>
            <w:tcW w:w="1542" w:type="dxa"/>
          </w:tcPr>
          <w:p w14:paraId="0A71E26D" w14:textId="77777777" w:rsidR="00EC363B" w:rsidRPr="00672040" w:rsidRDefault="00EC363B" w:rsidP="00EC363B">
            <w:pPr>
              <w:rPr>
                <w:sz w:val="20"/>
                <w:szCs w:val="20"/>
              </w:rPr>
            </w:pPr>
          </w:p>
        </w:tc>
        <w:tc>
          <w:tcPr>
            <w:tcW w:w="1542" w:type="dxa"/>
          </w:tcPr>
          <w:p w14:paraId="4E0832A8" w14:textId="77777777" w:rsidR="00EC363B" w:rsidRPr="00672040" w:rsidRDefault="00EC363B" w:rsidP="00EC363B">
            <w:pPr>
              <w:rPr>
                <w:sz w:val="20"/>
                <w:szCs w:val="20"/>
              </w:rPr>
            </w:pPr>
          </w:p>
        </w:tc>
      </w:tr>
      <w:tr w:rsidR="00EC363B" w14:paraId="4A91DFD7" w14:textId="77777777" w:rsidTr="00EC363B">
        <w:tc>
          <w:tcPr>
            <w:tcW w:w="1541" w:type="dxa"/>
          </w:tcPr>
          <w:p w14:paraId="3F80270D" w14:textId="77777777" w:rsidR="00EC363B" w:rsidRPr="00672040" w:rsidRDefault="00EC363B" w:rsidP="00EC363B">
            <w:pPr>
              <w:rPr>
                <w:sz w:val="20"/>
                <w:szCs w:val="20"/>
              </w:rPr>
            </w:pPr>
          </w:p>
        </w:tc>
        <w:tc>
          <w:tcPr>
            <w:tcW w:w="1856" w:type="dxa"/>
          </w:tcPr>
          <w:p w14:paraId="3266ED26" w14:textId="77777777" w:rsidR="00EC363B" w:rsidRPr="00672040" w:rsidRDefault="00EC363B" w:rsidP="00EC363B">
            <w:pPr>
              <w:rPr>
                <w:sz w:val="20"/>
                <w:szCs w:val="20"/>
              </w:rPr>
            </w:pPr>
          </w:p>
        </w:tc>
        <w:tc>
          <w:tcPr>
            <w:tcW w:w="1226" w:type="dxa"/>
          </w:tcPr>
          <w:p w14:paraId="31A492F6" w14:textId="77777777" w:rsidR="00EC363B" w:rsidRPr="00672040" w:rsidRDefault="00EC363B" w:rsidP="00EC363B">
            <w:pPr>
              <w:rPr>
                <w:sz w:val="20"/>
                <w:szCs w:val="20"/>
              </w:rPr>
            </w:pPr>
          </w:p>
        </w:tc>
        <w:tc>
          <w:tcPr>
            <w:tcW w:w="1541" w:type="dxa"/>
          </w:tcPr>
          <w:p w14:paraId="11A6BE23" w14:textId="77777777" w:rsidR="00EC363B" w:rsidRPr="00672040" w:rsidRDefault="00EC363B" w:rsidP="00EC363B">
            <w:pPr>
              <w:rPr>
                <w:sz w:val="20"/>
                <w:szCs w:val="20"/>
              </w:rPr>
            </w:pPr>
          </w:p>
        </w:tc>
        <w:tc>
          <w:tcPr>
            <w:tcW w:w="1542" w:type="dxa"/>
          </w:tcPr>
          <w:p w14:paraId="44D9053A" w14:textId="77777777" w:rsidR="00EC363B" w:rsidRPr="00672040" w:rsidRDefault="00EC363B" w:rsidP="00EC363B">
            <w:pPr>
              <w:rPr>
                <w:sz w:val="20"/>
                <w:szCs w:val="20"/>
              </w:rPr>
            </w:pPr>
          </w:p>
        </w:tc>
        <w:tc>
          <w:tcPr>
            <w:tcW w:w="1542" w:type="dxa"/>
          </w:tcPr>
          <w:p w14:paraId="54AA6AF8" w14:textId="77777777" w:rsidR="00EC363B" w:rsidRPr="00672040" w:rsidRDefault="00EC363B" w:rsidP="00EC363B">
            <w:pPr>
              <w:rPr>
                <w:sz w:val="20"/>
                <w:szCs w:val="20"/>
              </w:rPr>
            </w:pPr>
          </w:p>
        </w:tc>
        <w:tc>
          <w:tcPr>
            <w:tcW w:w="1542" w:type="dxa"/>
          </w:tcPr>
          <w:p w14:paraId="28D69153" w14:textId="77777777" w:rsidR="00EC363B" w:rsidRPr="00672040" w:rsidRDefault="00EC363B" w:rsidP="00EC363B">
            <w:pPr>
              <w:rPr>
                <w:sz w:val="20"/>
                <w:szCs w:val="20"/>
              </w:rPr>
            </w:pPr>
          </w:p>
        </w:tc>
      </w:tr>
    </w:tbl>
    <w:p w14:paraId="110CD837" w14:textId="77777777" w:rsidR="000F2CF5" w:rsidRDefault="000F2CF5"/>
    <w:p w14:paraId="622B33F4" w14:textId="4AC585D6" w:rsidR="0034591D" w:rsidRPr="006A6065" w:rsidRDefault="0034591D" w:rsidP="006A6065">
      <w:pPr>
        <w:pStyle w:val="Heading1"/>
        <w:numPr>
          <w:ilvl w:val="0"/>
          <w:numId w:val="40"/>
        </w:numPr>
        <w:rPr>
          <w:sz w:val="28"/>
          <w:u w:val="none"/>
        </w:rPr>
      </w:pPr>
      <w:r w:rsidRPr="006A6065">
        <w:rPr>
          <w:sz w:val="28"/>
          <w:u w:val="none"/>
        </w:rPr>
        <w:t>CID 1291</w:t>
      </w:r>
      <w:r w:rsidR="006A6065">
        <w:rPr>
          <w:sz w:val="28"/>
          <w:u w:val="none"/>
        </w:rPr>
        <w:t xml:space="preserve"> (</w:t>
      </w:r>
      <w:r w:rsidR="00F1532B">
        <w:rPr>
          <w:sz w:val="28"/>
          <w:u w:val="none"/>
        </w:rPr>
        <w:t>Accepted</w:t>
      </w:r>
      <w:r w:rsidR="006A6065">
        <w:rPr>
          <w:sz w:val="28"/>
          <w:u w:val="none"/>
        </w:rPr>
        <w:t>)</w:t>
      </w:r>
    </w:p>
    <w:tbl>
      <w:tblPr>
        <w:tblStyle w:val="TableGrid"/>
        <w:tblW w:w="0" w:type="auto"/>
        <w:tblLook w:val="04A0" w:firstRow="1" w:lastRow="0" w:firstColumn="1" w:lastColumn="0" w:noHBand="0" w:noVBand="1"/>
      </w:tblPr>
      <w:tblGrid>
        <w:gridCol w:w="777"/>
        <w:gridCol w:w="649"/>
        <w:gridCol w:w="688"/>
        <w:gridCol w:w="736"/>
        <w:gridCol w:w="688"/>
        <w:gridCol w:w="1672"/>
        <w:gridCol w:w="1532"/>
        <w:gridCol w:w="1672"/>
        <w:gridCol w:w="915"/>
      </w:tblGrid>
      <w:tr w:rsidR="00F1532B" w:rsidRPr="00ED0729" w14:paraId="1F88BA61" w14:textId="77777777" w:rsidTr="00F1532B">
        <w:trPr>
          <w:trHeight w:val="411"/>
        </w:trPr>
        <w:tc>
          <w:tcPr>
            <w:tcW w:w="777" w:type="dxa"/>
            <w:hideMark/>
          </w:tcPr>
          <w:p w14:paraId="5D87B30E" w14:textId="77777777" w:rsidR="00F1532B" w:rsidRPr="00ED0729" w:rsidRDefault="00F1532B" w:rsidP="00414CA5">
            <w:pPr>
              <w:rPr>
                <w:b/>
                <w:bCs/>
                <w:sz w:val="16"/>
                <w:szCs w:val="16"/>
              </w:rPr>
            </w:pPr>
            <w:r w:rsidRPr="00ED0729">
              <w:rPr>
                <w:b/>
                <w:bCs/>
                <w:sz w:val="16"/>
                <w:szCs w:val="16"/>
              </w:rPr>
              <w:t>Name</w:t>
            </w:r>
          </w:p>
        </w:tc>
        <w:tc>
          <w:tcPr>
            <w:tcW w:w="649" w:type="dxa"/>
            <w:hideMark/>
          </w:tcPr>
          <w:p w14:paraId="39ED09F6" w14:textId="77777777" w:rsidR="00F1532B" w:rsidRPr="00ED0729" w:rsidRDefault="00F1532B" w:rsidP="00414CA5">
            <w:pPr>
              <w:rPr>
                <w:b/>
                <w:bCs/>
                <w:sz w:val="16"/>
                <w:szCs w:val="16"/>
              </w:rPr>
            </w:pPr>
            <w:r w:rsidRPr="00ED0729">
              <w:rPr>
                <w:b/>
                <w:bCs/>
                <w:sz w:val="16"/>
                <w:szCs w:val="16"/>
              </w:rPr>
              <w:t>Index #</w:t>
            </w:r>
          </w:p>
        </w:tc>
        <w:tc>
          <w:tcPr>
            <w:tcW w:w="688" w:type="dxa"/>
            <w:hideMark/>
          </w:tcPr>
          <w:p w14:paraId="55A3EF18" w14:textId="77777777" w:rsidR="00F1532B" w:rsidRPr="00ED0729" w:rsidRDefault="00F1532B" w:rsidP="00414CA5">
            <w:pPr>
              <w:rPr>
                <w:b/>
                <w:bCs/>
                <w:sz w:val="16"/>
                <w:szCs w:val="16"/>
              </w:rPr>
            </w:pPr>
            <w:r w:rsidRPr="00ED0729">
              <w:rPr>
                <w:b/>
                <w:bCs/>
                <w:sz w:val="16"/>
                <w:szCs w:val="16"/>
              </w:rPr>
              <w:t>Page</w:t>
            </w:r>
          </w:p>
        </w:tc>
        <w:tc>
          <w:tcPr>
            <w:tcW w:w="736" w:type="dxa"/>
            <w:hideMark/>
          </w:tcPr>
          <w:p w14:paraId="0D184590" w14:textId="77777777" w:rsidR="00F1532B" w:rsidRPr="00ED0729" w:rsidRDefault="00F1532B" w:rsidP="00414CA5">
            <w:pPr>
              <w:rPr>
                <w:b/>
                <w:bCs/>
                <w:sz w:val="16"/>
                <w:szCs w:val="16"/>
              </w:rPr>
            </w:pPr>
            <w:r w:rsidRPr="00ED0729">
              <w:rPr>
                <w:b/>
                <w:bCs/>
                <w:sz w:val="16"/>
                <w:szCs w:val="16"/>
              </w:rPr>
              <w:t>Sub-clause</w:t>
            </w:r>
          </w:p>
        </w:tc>
        <w:tc>
          <w:tcPr>
            <w:tcW w:w="688" w:type="dxa"/>
            <w:hideMark/>
          </w:tcPr>
          <w:p w14:paraId="7731509E" w14:textId="77777777" w:rsidR="00F1532B" w:rsidRPr="00ED0729" w:rsidRDefault="00F1532B" w:rsidP="00414CA5">
            <w:pPr>
              <w:rPr>
                <w:b/>
                <w:bCs/>
                <w:sz w:val="16"/>
                <w:szCs w:val="16"/>
              </w:rPr>
            </w:pPr>
            <w:r w:rsidRPr="00ED0729">
              <w:rPr>
                <w:b/>
                <w:bCs/>
                <w:sz w:val="16"/>
                <w:szCs w:val="16"/>
              </w:rPr>
              <w:t>Line #</w:t>
            </w:r>
          </w:p>
        </w:tc>
        <w:tc>
          <w:tcPr>
            <w:tcW w:w="1672" w:type="dxa"/>
            <w:hideMark/>
          </w:tcPr>
          <w:p w14:paraId="39EEBD27" w14:textId="77777777" w:rsidR="00F1532B" w:rsidRPr="00ED0729" w:rsidRDefault="00F1532B" w:rsidP="00414CA5">
            <w:pPr>
              <w:rPr>
                <w:b/>
                <w:bCs/>
                <w:sz w:val="16"/>
                <w:szCs w:val="16"/>
              </w:rPr>
            </w:pPr>
            <w:r w:rsidRPr="00ED0729">
              <w:rPr>
                <w:b/>
                <w:bCs/>
                <w:sz w:val="16"/>
                <w:szCs w:val="16"/>
              </w:rPr>
              <w:t>Comment</w:t>
            </w:r>
          </w:p>
        </w:tc>
        <w:tc>
          <w:tcPr>
            <w:tcW w:w="1532" w:type="dxa"/>
            <w:hideMark/>
          </w:tcPr>
          <w:p w14:paraId="16DB4F79" w14:textId="77777777" w:rsidR="00F1532B" w:rsidRPr="00ED0729" w:rsidRDefault="00F1532B" w:rsidP="00414CA5">
            <w:pPr>
              <w:rPr>
                <w:b/>
                <w:bCs/>
                <w:sz w:val="16"/>
                <w:szCs w:val="16"/>
              </w:rPr>
            </w:pPr>
            <w:r w:rsidRPr="00ED0729">
              <w:rPr>
                <w:b/>
                <w:bCs/>
                <w:sz w:val="16"/>
                <w:szCs w:val="16"/>
              </w:rPr>
              <w:t>Proposed Change</w:t>
            </w:r>
          </w:p>
        </w:tc>
        <w:tc>
          <w:tcPr>
            <w:tcW w:w="1672" w:type="dxa"/>
            <w:hideMark/>
          </w:tcPr>
          <w:p w14:paraId="5461C848" w14:textId="77777777" w:rsidR="00F1532B" w:rsidRPr="00ED0729" w:rsidRDefault="00F1532B" w:rsidP="00414CA5">
            <w:pPr>
              <w:rPr>
                <w:b/>
                <w:bCs/>
                <w:sz w:val="16"/>
                <w:szCs w:val="16"/>
              </w:rPr>
            </w:pPr>
            <w:r w:rsidRPr="00ED0729">
              <w:rPr>
                <w:b/>
                <w:bCs/>
                <w:sz w:val="16"/>
                <w:szCs w:val="16"/>
              </w:rPr>
              <w:t>Disposition Detail</w:t>
            </w:r>
          </w:p>
        </w:tc>
        <w:tc>
          <w:tcPr>
            <w:tcW w:w="915" w:type="dxa"/>
            <w:hideMark/>
          </w:tcPr>
          <w:p w14:paraId="464D537D" w14:textId="77777777" w:rsidR="00F1532B" w:rsidRPr="00ED0729" w:rsidRDefault="00F1532B" w:rsidP="00414CA5">
            <w:pPr>
              <w:rPr>
                <w:b/>
                <w:bCs/>
                <w:sz w:val="16"/>
                <w:szCs w:val="16"/>
              </w:rPr>
            </w:pPr>
            <w:r w:rsidRPr="00ED0729">
              <w:rPr>
                <w:b/>
                <w:bCs/>
                <w:sz w:val="16"/>
                <w:szCs w:val="16"/>
              </w:rPr>
              <w:t>Category</w:t>
            </w:r>
          </w:p>
        </w:tc>
      </w:tr>
      <w:tr w:rsidR="00F1532B" w:rsidRPr="00ED0729" w14:paraId="46650455" w14:textId="77777777" w:rsidTr="00414CA5">
        <w:trPr>
          <w:trHeight w:val="765"/>
        </w:trPr>
        <w:tc>
          <w:tcPr>
            <w:tcW w:w="777" w:type="dxa"/>
            <w:noWrap/>
            <w:vAlign w:val="center"/>
          </w:tcPr>
          <w:p w14:paraId="5B62D827" w14:textId="77777777" w:rsidR="00F1532B" w:rsidRPr="00ED0729" w:rsidRDefault="00F1532B" w:rsidP="00414CA5">
            <w:pPr>
              <w:rPr>
                <w:sz w:val="16"/>
                <w:szCs w:val="16"/>
              </w:rPr>
            </w:pPr>
            <w:r w:rsidRPr="001F2F72">
              <w:rPr>
                <w:sz w:val="16"/>
                <w:szCs w:val="16"/>
              </w:rPr>
              <w:t>Billy Verso</w:t>
            </w:r>
          </w:p>
        </w:tc>
        <w:tc>
          <w:tcPr>
            <w:tcW w:w="649" w:type="dxa"/>
            <w:noWrap/>
            <w:vAlign w:val="center"/>
          </w:tcPr>
          <w:p w14:paraId="7A0B43DB" w14:textId="2A6A3619" w:rsidR="00F1532B" w:rsidRPr="00ED0729" w:rsidRDefault="00F1532B" w:rsidP="00414CA5">
            <w:pPr>
              <w:rPr>
                <w:sz w:val="16"/>
                <w:szCs w:val="16"/>
              </w:rPr>
            </w:pPr>
            <w:r w:rsidRPr="001F2F72">
              <w:rPr>
                <w:sz w:val="16"/>
                <w:szCs w:val="16"/>
              </w:rPr>
              <w:t>12</w:t>
            </w:r>
            <w:r>
              <w:rPr>
                <w:sz w:val="16"/>
                <w:szCs w:val="16"/>
              </w:rPr>
              <w:t>91</w:t>
            </w:r>
          </w:p>
        </w:tc>
        <w:tc>
          <w:tcPr>
            <w:tcW w:w="688" w:type="dxa"/>
            <w:noWrap/>
            <w:vAlign w:val="center"/>
          </w:tcPr>
          <w:p w14:paraId="1D3713C9" w14:textId="57CCBF59" w:rsidR="00F1532B" w:rsidRPr="00ED0729" w:rsidRDefault="00F1532B" w:rsidP="00414CA5">
            <w:pPr>
              <w:rPr>
                <w:sz w:val="16"/>
                <w:szCs w:val="16"/>
              </w:rPr>
            </w:pPr>
            <w:r>
              <w:rPr>
                <w:sz w:val="16"/>
                <w:szCs w:val="16"/>
              </w:rPr>
              <w:t>214</w:t>
            </w:r>
          </w:p>
        </w:tc>
        <w:tc>
          <w:tcPr>
            <w:tcW w:w="736" w:type="dxa"/>
            <w:noWrap/>
            <w:vAlign w:val="center"/>
          </w:tcPr>
          <w:p w14:paraId="64FEB6CC" w14:textId="7A3251CC" w:rsidR="00F1532B" w:rsidRPr="00ED0729" w:rsidRDefault="00F1532B" w:rsidP="00414CA5">
            <w:pPr>
              <w:rPr>
                <w:sz w:val="16"/>
                <w:szCs w:val="16"/>
              </w:rPr>
            </w:pPr>
            <w:r w:rsidRPr="00D72497">
              <w:rPr>
                <w:sz w:val="16"/>
                <w:szCs w:val="16"/>
              </w:rPr>
              <w:t>33.</w:t>
            </w:r>
            <w:r>
              <w:rPr>
                <w:sz w:val="16"/>
                <w:szCs w:val="16"/>
              </w:rPr>
              <w:t>2.1</w:t>
            </w:r>
          </w:p>
        </w:tc>
        <w:tc>
          <w:tcPr>
            <w:tcW w:w="688" w:type="dxa"/>
            <w:noWrap/>
            <w:vAlign w:val="center"/>
          </w:tcPr>
          <w:p w14:paraId="1AB79378" w14:textId="6DF507A6" w:rsidR="00F1532B" w:rsidRPr="00ED0729" w:rsidRDefault="00F1532B" w:rsidP="00414CA5">
            <w:pPr>
              <w:rPr>
                <w:sz w:val="16"/>
                <w:szCs w:val="16"/>
              </w:rPr>
            </w:pPr>
            <w:r>
              <w:rPr>
                <w:sz w:val="16"/>
                <w:szCs w:val="16"/>
              </w:rPr>
              <w:t>18</w:t>
            </w:r>
          </w:p>
        </w:tc>
        <w:tc>
          <w:tcPr>
            <w:tcW w:w="1672" w:type="dxa"/>
            <w:vAlign w:val="center"/>
          </w:tcPr>
          <w:p w14:paraId="0FA11087" w14:textId="251EEFE3" w:rsidR="00F1532B" w:rsidRPr="00ED0729" w:rsidRDefault="00F1532B" w:rsidP="00414CA5">
            <w:pPr>
              <w:rPr>
                <w:sz w:val="16"/>
                <w:szCs w:val="16"/>
              </w:rPr>
            </w:pPr>
            <w:r w:rsidRPr="00D03EC0">
              <w:rPr>
                <w:sz w:val="16"/>
                <w:szCs w:val="16"/>
              </w:rPr>
              <w:t>For clarity, since there are no gaps in the PPDU between SHR, PHR and PSDU, these should be drawn as abutting each other.</w:t>
            </w:r>
          </w:p>
        </w:tc>
        <w:tc>
          <w:tcPr>
            <w:tcW w:w="1532" w:type="dxa"/>
            <w:vAlign w:val="center"/>
          </w:tcPr>
          <w:p w14:paraId="3103CBC8" w14:textId="1D09DCD4" w:rsidR="00F1532B" w:rsidRPr="00ED0729" w:rsidRDefault="00F1532B" w:rsidP="00414CA5">
            <w:pPr>
              <w:rPr>
                <w:sz w:val="16"/>
                <w:szCs w:val="16"/>
              </w:rPr>
            </w:pPr>
            <w:r w:rsidRPr="00755C0D">
              <w:rPr>
                <w:sz w:val="16"/>
                <w:szCs w:val="16"/>
              </w:rPr>
              <w:t>Draw SHR, PHR and PSDU, boxes in contact with each other,</w:t>
            </w:r>
          </w:p>
        </w:tc>
        <w:tc>
          <w:tcPr>
            <w:tcW w:w="1672" w:type="dxa"/>
            <w:vAlign w:val="center"/>
          </w:tcPr>
          <w:p w14:paraId="12578AF3" w14:textId="1E3FA79F" w:rsidR="00F1532B" w:rsidRPr="00ED0729" w:rsidRDefault="00F1532B" w:rsidP="00414CA5">
            <w:pPr>
              <w:rPr>
                <w:sz w:val="16"/>
                <w:szCs w:val="16"/>
              </w:rPr>
            </w:pPr>
            <w:r>
              <w:rPr>
                <w:sz w:val="16"/>
                <w:szCs w:val="16"/>
              </w:rPr>
              <w:t xml:space="preserve">See the updated Figure 211 below  </w:t>
            </w:r>
          </w:p>
        </w:tc>
        <w:tc>
          <w:tcPr>
            <w:tcW w:w="915" w:type="dxa"/>
            <w:noWrap/>
            <w:vAlign w:val="center"/>
          </w:tcPr>
          <w:p w14:paraId="437A503D" w14:textId="77777777" w:rsidR="00F1532B" w:rsidRPr="00ED0729" w:rsidRDefault="00F1532B" w:rsidP="00414CA5">
            <w:pPr>
              <w:rPr>
                <w:sz w:val="16"/>
                <w:szCs w:val="16"/>
              </w:rPr>
            </w:pPr>
            <w:r w:rsidRPr="003E261D">
              <w:rPr>
                <w:sz w:val="16"/>
                <w:szCs w:val="16"/>
              </w:rPr>
              <w:t>PHYLE</w:t>
            </w:r>
          </w:p>
        </w:tc>
      </w:tr>
    </w:tbl>
    <w:p w14:paraId="45337563" w14:textId="77777777" w:rsidR="0034591D" w:rsidRDefault="0034591D"/>
    <w:p w14:paraId="3C6450E8" w14:textId="024A1F99" w:rsidR="00F11CF9" w:rsidRPr="00F11CF9" w:rsidRDefault="00F11CF9" w:rsidP="002F0815">
      <w:pPr>
        <w:jc w:val="center"/>
        <w:rPr>
          <w:lang w:val="en-CA"/>
        </w:rPr>
      </w:pPr>
      <w:r w:rsidRPr="00F11CF9">
        <w:rPr>
          <w:noProof/>
          <w:lang w:val="en-CA"/>
        </w:rPr>
        <w:drawing>
          <wp:inline distT="0" distB="0" distL="0" distR="0" wp14:anchorId="015BDE1B" wp14:editId="5B67AAEF">
            <wp:extent cx="4010025" cy="1828800"/>
            <wp:effectExtent l="0" t="0" r="9525" b="0"/>
            <wp:docPr id="1237280772" name="Picture 3" descr="A diagram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80772" name="Picture 3" descr="A diagram of a number of object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1828800"/>
                    </a:xfrm>
                    <a:prstGeom prst="rect">
                      <a:avLst/>
                    </a:prstGeom>
                    <a:noFill/>
                    <a:ln>
                      <a:noFill/>
                    </a:ln>
                  </pic:spPr>
                </pic:pic>
              </a:graphicData>
            </a:graphic>
          </wp:inline>
        </w:drawing>
      </w:r>
    </w:p>
    <w:p w14:paraId="7FA14EF2" w14:textId="77777777" w:rsidR="00431D1C" w:rsidRDefault="00431D1C" w:rsidP="001D4907">
      <w:pPr>
        <w:jc w:val="center"/>
      </w:pPr>
    </w:p>
    <w:p w14:paraId="53A52B2C" w14:textId="7FE7EDF8" w:rsidR="00F11CF9" w:rsidRDefault="001D4907" w:rsidP="001D4907">
      <w:pPr>
        <w:jc w:val="center"/>
      </w:pPr>
      <w:r w:rsidRPr="001D4907">
        <w:t>Figure 211—Illustration of the construction of the LE-UWB PPDU</w:t>
      </w:r>
    </w:p>
    <w:p w14:paraId="2E7DA522" w14:textId="2534D5B5" w:rsidR="00F1532B" w:rsidRDefault="00F1532B">
      <w:r>
        <w:br w:type="page"/>
      </w:r>
    </w:p>
    <w:p w14:paraId="44ABD7E7" w14:textId="285855D2" w:rsidR="009231E1" w:rsidRPr="00F1532B" w:rsidRDefault="009231E1" w:rsidP="00F1532B">
      <w:pPr>
        <w:pStyle w:val="Heading1"/>
        <w:numPr>
          <w:ilvl w:val="0"/>
          <w:numId w:val="40"/>
        </w:numPr>
        <w:rPr>
          <w:sz w:val="28"/>
          <w:u w:val="none"/>
        </w:rPr>
      </w:pPr>
      <w:r w:rsidRPr="00F1532B">
        <w:rPr>
          <w:sz w:val="28"/>
          <w:u w:val="none"/>
        </w:rPr>
        <w:lastRenderedPageBreak/>
        <w:t>CID 1292</w:t>
      </w:r>
      <w:r w:rsidR="00F1532B">
        <w:rPr>
          <w:sz w:val="28"/>
          <w:u w:val="none"/>
        </w:rPr>
        <w:t xml:space="preserve"> (Revised)</w:t>
      </w:r>
    </w:p>
    <w:p w14:paraId="0F869276" w14:textId="77777777" w:rsidR="009231E1" w:rsidRDefault="009231E1" w:rsidP="009231E1"/>
    <w:tbl>
      <w:tblPr>
        <w:tblStyle w:val="TableGrid"/>
        <w:tblW w:w="0" w:type="auto"/>
        <w:tblLook w:val="04A0" w:firstRow="1" w:lastRow="0" w:firstColumn="1" w:lastColumn="0" w:noHBand="0" w:noVBand="1"/>
      </w:tblPr>
      <w:tblGrid>
        <w:gridCol w:w="777"/>
        <w:gridCol w:w="649"/>
        <w:gridCol w:w="688"/>
        <w:gridCol w:w="736"/>
        <w:gridCol w:w="688"/>
        <w:gridCol w:w="1672"/>
        <w:gridCol w:w="1532"/>
        <w:gridCol w:w="1672"/>
        <w:gridCol w:w="915"/>
      </w:tblGrid>
      <w:tr w:rsidR="00F1532B" w:rsidRPr="00ED0729" w14:paraId="2D479B96" w14:textId="77777777" w:rsidTr="00F1532B">
        <w:trPr>
          <w:trHeight w:val="471"/>
        </w:trPr>
        <w:tc>
          <w:tcPr>
            <w:tcW w:w="777" w:type="dxa"/>
            <w:hideMark/>
          </w:tcPr>
          <w:p w14:paraId="38AD6EAB" w14:textId="77777777" w:rsidR="00F1532B" w:rsidRPr="00ED0729" w:rsidRDefault="00F1532B" w:rsidP="00797205">
            <w:pPr>
              <w:rPr>
                <w:b/>
                <w:bCs/>
                <w:sz w:val="16"/>
                <w:szCs w:val="16"/>
              </w:rPr>
            </w:pPr>
            <w:r w:rsidRPr="00ED0729">
              <w:rPr>
                <w:b/>
                <w:bCs/>
                <w:sz w:val="16"/>
                <w:szCs w:val="16"/>
              </w:rPr>
              <w:t>Name</w:t>
            </w:r>
          </w:p>
        </w:tc>
        <w:tc>
          <w:tcPr>
            <w:tcW w:w="649" w:type="dxa"/>
            <w:hideMark/>
          </w:tcPr>
          <w:p w14:paraId="707B59A1" w14:textId="77777777" w:rsidR="00F1532B" w:rsidRPr="00ED0729" w:rsidRDefault="00F1532B" w:rsidP="00797205">
            <w:pPr>
              <w:rPr>
                <w:b/>
                <w:bCs/>
                <w:sz w:val="16"/>
                <w:szCs w:val="16"/>
              </w:rPr>
            </w:pPr>
            <w:r w:rsidRPr="00ED0729">
              <w:rPr>
                <w:b/>
                <w:bCs/>
                <w:sz w:val="16"/>
                <w:szCs w:val="16"/>
              </w:rPr>
              <w:t>Index #</w:t>
            </w:r>
          </w:p>
        </w:tc>
        <w:tc>
          <w:tcPr>
            <w:tcW w:w="688" w:type="dxa"/>
            <w:hideMark/>
          </w:tcPr>
          <w:p w14:paraId="472A6894" w14:textId="77777777" w:rsidR="00F1532B" w:rsidRPr="00ED0729" w:rsidRDefault="00F1532B" w:rsidP="00797205">
            <w:pPr>
              <w:rPr>
                <w:b/>
                <w:bCs/>
                <w:sz w:val="16"/>
                <w:szCs w:val="16"/>
              </w:rPr>
            </w:pPr>
            <w:r w:rsidRPr="00ED0729">
              <w:rPr>
                <w:b/>
                <w:bCs/>
                <w:sz w:val="16"/>
                <w:szCs w:val="16"/>
              </w:rPr>
              <w:t>Page</w:t>
            </w:r>
          </w:p>
        </w:tc>
        <w:tc>
          <w:tcPr>
            <w:tcW w:w="736" w:type="dxa"/>
            <w:hideMark/>
          </w:tcPr>
          <w:p w14:paraId="40FACF9B" w14:textId="77777777" w:rsidR="00F1532B" w:rsidRPr="00ED0729" w:rsidRDefault="00F1532B" w:rsidP="00797205">
            <w:pPr>
              <w:rPr>
                <w:b/>
                <w:bCs/>
                <w:sz w:val="16"/>
                <w:szCs w:val="16"/>
              </w:rPr>
            </w:pPr>
            <w:r w:rsidRPr="00ED0729">
              <w:rPr>
                <w:b/>
                <w:bCs/>
                <w:sz w:val="16"/>
                <w:szCs w:val="16"/>
              </w:rPr>
              <w:t>Sub-clause</w:t>
            </w:r>
          </w:p>
        </w:tc>
        <w:tc>
          <w:tcPr>
            <w:tcW w:w="688" w:type="dxa"/>
            <w:hideMark/>
          </w:tcPr>
          <w:p w14:paraId="70FB3EFA" w14:textId="77777777" w:rsidR="00F1532B" w:rsidRPr="00ED0729" w:rsidRDefault="00F1532B" w:rsidP="00797205">
            <w:pPr>
              <w:rPr>
                <w:b/>
                <w:bCs/>
                <w:sz w:val="16"/>
                <w:szCs w:val="16"/>
              </w:rPr>
            </w:pPr>
            <w:r w:rsidRPr="00ED0729">
              <w:rPr>
                <w:b/>
                <w:bCs/>
                <w:sz w:val="16"/>
                <w:szCs w:val="16"/>
              </w:rPr>
              <w:t>Line #</w:t>
            </w:r>
          </w:p>
        </w:tc>
        <w:tc>
          <w:tcPr>
            <w:tcW w:w="1672" w:type="dxa"/>
            <w:hideMark/>
          </w:tcPr>
          <w:p w14:paraId="71ABFC92" w14:textId="77777777" w:rsidR="00F1532B" w:rsidRPr="00ED0729" w:rsidRDefault="00F1532B" w:rsidP="00797205">
            <w:pPr>
              <w:rPr>
                <w:b/>
                <w:bCs/>
                <w:sz w:val="16"/>
                <w:szCs w:val="16"/>
              </w:rPr>
            </w:pPr>
            <w:r w:rsidRPr="00ED0729">
              <w:rPr>
                <w:b/>
                <w:bCs/>
                <w:sz w:val="16"/>
                <w:szCs w:val="16"/>
              </w:rPr>
              <w:t>Comment</w:t>
            </w:r>
          </w:p>
        </w:tc>
        <w:tc>
          <w:tcPr>
            <w:tcW w:w="1532" w:type="dxa"/>
            <w:hideMark/>
          </w:tcPr>
          <w:p w14:paraId="6E0561B3" w14:textId="77777777" w:rsidR="00F1532B" w:rsidRPr="00ED0729" w:rsidRDefault="00F1532B" w:rsidP="00797205">
            <w:pPr>
              <w:rPr>
                <w:b/>
                <w:bCs/>
                <w:sz w:val="16"/>
                <w:szCs w:val="16"/>
              </w:rPr>
            </w:pPr>
            <w:r w:rsidRPr="00ED0729">
              <w:rPr>
                <w:b/>
                <w:bCs/>
                <w:sz w:val="16"/>
                <w:szCs w:val="16"/>
              </w:rPr>
              <w:t>Proposed Change</w:t>
            </w:r>
          </w:p>
        </w:tc>
        <w:tc>
          <w:tcPr>
            <w:tcW w:w="1672" w:type="dxa"/>
            <w:hideMark/>
          </w:tcPr>
          <w:p w14:paraId="1AA74557" w14:textId="77777777" w:rsidR="00F1532B" w:rsidRPr="00ED0729" w:rsidRDefault="00F1532B" w:rsidP="00797205">
            <w:pPr>
              <w:rPr>
                <w:b/>
                <w:bCs/>
                <w:sz w:val="16"/>
                <w:szCs w:val="16"/>
              </w:rPr>
            </w:pPr>
            <w:r w:rsidRPr="00ED0729">
              <w:rPr>
                <w:b/>
                <w:bCs/>
                <w:sz w:val="16"/>
                <w:szCs w:val="16"/>
              </w:rPr>
              <w:t>Disposition Detail</w:t>
            </w:r>
          </w:p>
        </w:tc>
        <w:tc>
          <w:tcPr>
            <w:tcW w:w="915" w:type="dxa"/>
            <w:hideMark/>
          </w:tcPr>
          <w:p w14:paraId="1E1BD859" w14:textId="77777777" w:rsidR="00F1532B" w:rsidRPr="00ED0729" w:rsidRDefault="00F1532B" w:rsidP="00797205">
            <w:pPr>
              <w:rPr>
                <w:b/>
                <w:bCs/>
                <w:sz w:val="16"/>
                <w:szCs w:val="16"/>
              </w:rPr>
            </w:pPr>
            <w:r w:rsidRPr="00ED0729">
              <w:rPr>
                <w:b/>
                <w:bCs/>
                <w:sz w:val="16"/>
                <w:szCs w:val="16"/>
              </w:rPr>
              <w:t>Category</w:t>
            </w:r>
          </w:p>
        </w:tc>
      </w:tr>
      <w:tr w:rsidR="00F1532B" w:rsidRPr="00ED0729" w14:paraId="28A58CFF" w14:textId="77777777" w:rsidTr="00797205">
        <w:trPr>
          <w:trHeight w:val="765"/>
        </w:trPr>
        <w:tc>
          <w:tcPr>
            <w:tcW w:w="777" w:type="dxa"/>
            <w:noWrap/>
            <w:vAlign w:val="center"/>
          </w:tcPr>
          <w:p w14:paraId="2F288762" w14:textId="77777777" w:rsidR="00F1532B" w:rsidRPr="00ED0729" w:rsidRDefault="00F1532B" w:rsidP="00797205">
            <w:pPr>
              <w:rPr>
                <w:sz w:val="16"/>
                <w:szCs w:val="16"/>
              </w:rPr>
            </w:pPr>
            <w:r w:rsidRPr="001F2F72">
              <w:rPr>
                <w:sz w:val="16"/>
                <w:szCs w:val="16"/>
              </w:rPr>
              <w:t>Billy Verso</w:t>
            </w:r>
          </w:p>
        </w:tc>
        <w:tc>
          <w:tcPr>
            <w:tcW w:w="649" w:type="dxa"/>
            <w:noWrap/>
            <w:vAlign w:val="center"/>
          </w:tcPr>
          <w:p w14:paraId="40DE95CA" w14:textId="39ABBF8F" w:rsidR="00F1532B" w:rsidRPr="00ED0729" w:rsidRDefault="00F1532B" w:rsidP="00797205">
            <w:pPr>
              <w:rPr>
                <w:sz w:val="16"/>
                <w:szCs w:val="16"/>
              </w:rPr>
            </w:pPr>
            <w:r w:rsidRPr="001F2F72">
              <w:rPr>
                <w:sz w:val="16"/>
                <w:szCs w:val="16"/>
              </w:rPr>
              <w:t>12</w:t>
            </w:r>
            <w:r>
              <w:rPr>
                <w:sz w:val="16"/>
                <w:szCs w:val="16"/>
              </w:rPr>
              <w:t>92</w:t>
            </w:r>
          </w:p>
        </w:tc>
        <w:tc>
          <w:tcPr>
            <w:tcW w:w="688" w:type="dxa"/>
            <w:noWrap/>
            <w:vAlign w:val="center"/>
          </w:tcPr>
          <w:p w14:paraId="36254265" w14:textId="1C7F50A3" w:rsidR="00F1532B" w:rsidRPr="00ED0729" w:rsidRDefault="00F1532B" w:rsidP="00797205">
            <w:pPr>
              <w:rPr>
                <w:sz w:val="16"/>
                <w:szCs w:val="16"/>
              </w:rPr>
            </w:pPr>
            <w:r w:rsidRPr="00D72497">
              <w:rPr>
                <w:sz w:val="16"/>
                <w:szCs w:val="16"/>
              </w:rPr>
              <w:t>221</w:t>
            </w:r>
          </w:p>
        </w:tc>
        <w:tc>
          <w:tcPr>
            <w:tcW w:w="736" w:type="dxa"/>
            <w:noWrap/>
            <w:vAlign w:val="center"/>
          </w:tcPr>
          <w:p w14:paraId="4E70F8A1" w14:textId="3520BF43" w:rsidR="00F1532B" w:rsidRPr="00ED0729" w:rsidRDefault="00F1532B" w:rsidP="00797205">
            <w:pPr>
              <w:rPr>
                <w:sz w:val="16"/>
                <w:szCs w:val="16"/>
              </w:rPr>
            </w:pPr>
            <w:r w:rsidRPr="00D72497">
              <w:rPr>
                <w:sz w:val="16"/>
                <w:szCs w:val="16"/>
              </w:rPr>
              <w:t>33.4.3</w:t>
            </w:r>
          </w:p>
        </w:tc>
        <w:tc>
          <w:tcPr>
            <w:tcW w:w="688" w:type="dxa"/>
            <w:noWrap/>
            <w:vAlign w:val="center"/>
          </w:tcPr>
          <w:p w14:paraId="5EFF0D75" w14:textId="3A74B9B0" w:rsidR="00F1532B" w:rsidRPr="00ED0729" w:rsidRDefault="00F1532B" w:rsidP="00797205">
            <w:pPr>
              <w:rPr>
                <w:sz w:val="16"/>
                <w:szCs w:val="16"/>
              </w:rPr>
            </w:pPr>
            <w:r w:rsidRPr="00FD3002">
              <w:rPr>
                <w:sz w:val="16"/>
                <w:szCs w:val="16"/>
              </w:rPr>
              <w:t>19</w:t>
            </w:r>
          </w:p>
        </w:tc>
        <w:tc>
          <w:tcPr>
            <w:tcW w:w="1672" w:type="dxa"/>
            <w:vAlign w:val="center"/>
          </w:tcPr>
          <w:p w14:paraId="79B41A97" w14:textId="124F4A10" w:rsidR="00F1532B" w:rsidRPr="00ED0729" w:rsidRDefault="00F1532B" w:rsidP="00797205">
            <w:pPr>
              <w:rPr>
                <w:sz w:val="16"/>
                <w:szCs w:val="16"/>
              </w:rPr>
            </w:pPr>
            <w:r w:rsidRPr="00FD3002">
              <w:rPr>
                <w:sz w:val="16"/>
                <w:szCs w:val="16"/>
              </w:rPr>
              <w:t>Both Pulse shape and PSD mask specifications refer to PSD mask and clause 16.4.5 in the base standard. Is this correct or should the pulse shape text be referring to the pulse shape clause of 16.4.4 or defining a pulse shape here.</w:t>
            </w:r>
          </w:p>
        </w:tc>
        <w:tc>
          <w:tcPr>
            <w:tcW w:w="1532" w:type="dxa"/>
            <w:vAlign w:val="center"/>
          </w:tcPr>
          <w:p w14:paraId="0D6D11F0" w14:textId="41033374" w:rsidR="00F1532B" w:rsidRPr="00ED0729" w:rsidRDefault="00F1532B" w:rsidP="00797205">
            <w:pPr>
              <w:rPr>
                <w:sz w:val="16"/>
                <w:szCs w:val="16"/>
              </w:rPr>
            </w:pPr>
            <w:r w:rsidRPr="002061BB">
              <w:rPr>
                <w:sz w:val="16"/>
                <w:szCs w:val="16"/>
              </w:rPr>
              <w:t>Consider, see comment, to change to refer to clause 16.4.4.</w:t>
            </w:r>
          </w:p>
        </w:tc>
        <w:tc>
          <w:tcPr>
            <w:tcW w:w="1672" w:type="dxa"/>
            <w:vAlign w:val="center"/>
          </w:tcPr>
          <w:p w14:paraId="6A8C922A" w14:textId="062123FA" w:rsidR="00F1532B" w:rsidRPr="00ED0729" w:rsidRDefault="00F1532B" w:rsidP="00797205">
            <w:pPr>
              <w:rPr>
                <w:sz w:val="16"/>
                <w:szCs w:val="16"/>
              </w:rPr>
            </w:pPr>
            <w:r>
              <w:rPr>
                <w:sz w:val="16"/>
                <w:szCs w:val="16"/>
              </w:rPr>
              <w:t xml:space="preserve">As the LE PHY uses energy detection at the receiver, clause 33.4.3 is unnecessary and will be deleted. Clause 33.4.4 will change to 33.4.3 and will be amended as shown below.  </w:t>
            </w:r>
          </w:p>
        </w:tc>
        <w:tc>
          <w:tcPr>
            <w:tcW w:w="915" w:type="dxa"/>
            <w:noWrap/>
            <w:vAlign w:val="center"/>
          </w:tcPr>
          <w:p w14:paraId="2DD03C49" w14:textId="692280F1" w:rsidR="00F1532B" w:rsidRPr="00ED0729" w:rsidRDefault="00F1532B" w:rsidP="00797205">
            <w:pPr>
              <w:rPr>
                <w:sz w:val="16"/>
                <w:szCs w:val="16"/>
              </w:rPr>
            </w:pPr>
            <w:r w:rsidRPr="003E261D">
              <w:rPr>
                <w:sz w:val="16"/>
                <w:szCs w:val="16"/>
              </w:rPr>
              <w:t>PHYLE</w:t>
            </w:r>
          </w:p>
        </w:tc>
      </w:tr>
    </w:tbl>
    <w:p w14:paraId="7EC0C754" w14:textId="77777777" w:rsidR="009231E1" w:rsidRDefault="009231E1"/>
    <w:p w14:paraId="1CB6D79F" w14:textId="362D8FFE" w:rsidR="00EC71EE" w:rsidRPr="00F1532B" w:rsidRDefault="00214364" w:rsidP="00207BA0">
      <w:pPr>
        <w:rPr>
          <w:b/>
          <w:bCs/>
        </w:rPr>
      </w:pPr>
      <w:r w:rsidRPr="00F1532B">
        <w:rPr>
          <w:b/>
          <w:bCs/>
        </w:rPr>
        <w:t>33.4.</w:t>
      </w:r>
      <w:r w:rsidR="0058187D" w:rsidRPr="00F1532B">
        <w:rPr>
          <w:b/>
          <w:bCs/>
        </w:rPr>
        <w:t>3</w:t>
      </w:r>
      <w:r w:rsidR="00EC71EE" w:rsidRPr="00F1532B">
        <w:rPr>
          <w:b/>
          <w:bCs/>
        </w:rPr>
        <w:t xml:space="preserve"> Transmit </w:t>
      </w:r>
      <w:r w:rsidR="00D86980" w:rsidRPr="00F1532B">
        <w:rPr>
          <w:b/>
          <w:bCs/>
        </w:rPr>
        <w:t>spectrum m</w:t>
      </w:r>
      <w:r w:rsidR="00EC71EE" w:rsidRPr="00F1532B">
        <w:rPr>
          <w:b/>
          <w:bCs/>
        </w:rPr>
        <w:t>ask</w:t>
      </w:r>
    </w:p>
    <w:p w14:paraId="2929B391" w14:textId="6EE6B823" w:rsidR="00D86980" w:rsidRPr="00D86980" w:rsidRDefault="00D86980" w:rsidP="00D86980">
      <w:pPr>
        <w:rPr>
          <w:lang w:val="en-CA"/>
        </w:rPr>
      </w:pPr>
      <w:r w:rsidRPr="00D86980">
        <w:rPr>
          <w:lang w:val="en-CA"/>
        </w:rPr>
        <w:t>The transmitted spectrum shall be less than –10 dB relative to the maximum spectral density of the signal for 400 MHz &lt; |f – f</w:t>
      </w:r>
      <w:r w:rsidRPr="00D86980">
        <w:rPr>
          <w:i/>
          <w:iCs/>
          <w:lang w:val="en-CA"/>
        </w:rPr>
        <w:t>c</w:t>
      </w:r>
      <w:r w:rsidRPr="00D86980">
        <w:rPr>
          <w:lang w:val="en-CA"/>
        </w:rPr>
        <w:t>| &lt; 500</w:t>
      </w:r>
      <w:r w:rsidR="00DF1914">
        <w:rPr>
          <w:lang w:val="en-CA"/>
        </w:rPr>
        <w:t xml:space="preserve"> MHz</w:t>
      </w:r>
      <w:r w:rsidRPr="00D86980">
        <w:rPr>
          <w:lang w:val="en-CA"/>
        </w:rPr>
        <w:t xml:space="preserve"> and –18 dB for |f – f</w:t>
      </w:r>
      <w:r w:rsidRPr="00D86980">
        <w:rPr>
          <w:i/>
          <w:iCs/>
          <w:lang w:val="en-CA"/>
        </w:rPr>
        <w:t>c</w:t>
      </w:r>
      <w:r w:rsidRPr="00D86980">
        <w:rPr>
          <w:lang w:val="en-CA"/>
        </w:rPr>
        <w:t>| &gt; 500</w:t>
      </w:r>
      <w:r w:rsidR="00DF1914">
        <w:rPr>
          <w:lang w:val="en-CA"/>
        </w:rPr>
        <w:t xml:space="preserve"> MHz</w:t>
      </w:r>
      <w:r w:rsidRPr="00D86980">
        <w:rPr>
          <w:lang w:val="en-CA"/>
        </w:rPr>
        <w:t>. The measurements shall be made using a 1 MHz resolution bandwidth and a 1 kHz video bandwidth.</w:t>
      </w:r>
    </w:p>
    <w:p w14:paraId="3FDA996B" w14:textId="77777777" w:rsidR="00D86980" w:rsidRPr="00D86980" w:rsidRDefault="00D86980" w:rsidP="00D86980">
      <w:pPr>
        <w:rPr>
          <w:lang w:val="en-CA"/>
        </w:rPr>
      </w:pPr>
      <w:r w:rsidRPr="00D86980">
        <w:rPr>
          <w:lang w:val="en-CA"/>
        </w:rPr>
        <w:t>Note that any pulse shape that complies with this mask is acceptable.</w:t>
      </w:r>
    </w:p>
    <w:p w14:paraId="1F872940" w14:textId="6DFD4AC1" w:rsidR="00207BA0" w:rsidRPr="00D86980" w:rsidRDefault="00207BA0" w:rsidP="00D86980">
      <w:pPr>
        <w:rPr>
          <w:lang w:val="en-CA"/>
        </w:rPr>
      </w:pPr>
    </w:p>
    <w:sectPr w:rsidR="00207BA0" w:rsidRPr="00D86980" w:rsidSect="00D2747C">
      <w:headerReference w:type="default" r:id="rId12"/>
      <w:footerReference w:type="defaul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5EB7" w14:textId="77777777" w:rsidR="00984141" w:rsidRDefault="00984141">
      <w:r>
        <w:separator/>
      </w:r>
    </w:p>
  </w:endnote>
  <w:endnote w:type="continuationSeparator" w:id="0">
    <w:p w14:paraId="4F35F1C9" w14:textId="77777777" w:rsidR="00984141" w:rsidRDefault="00984141">
      <w:r>
        <w:continuationSeparator/>
      </w:r>
    </w:p>
  </w:endnote>
  <w:endnote w:type="continuationNotice" w:id="1">
    <w:p w14:paraId="30622938" w14:textId="77777777" w:rsidR="00984141" w:rsidRDefault="00984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SimSun"/>
    <w:panose1 w:val="00000000000000000000"/>
    <w:charset w:val="86"/>
    <w:family w:val="auto"/>
    <w:notTrueType/>
    <w:pitch w:val="default"/>
    <w:sig w:usb0="00000003" w:usb1="080E0000" w:usb2="00000010" w:usb3="00000000" w:csb0="00040001" w:csb1="00000000"/>
  </w:font>
  <w:font w:name="SymbolMT">
    <w:altName w:val="SimSu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charset w:val="00"/>
    <w:family w:val="swiss"/>
    <w:pitch w:val="variable"/>
    <w:sig w:usb0="E7002EFF" w:usb1="D200FDFF" w:usb2="0A24602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7D932" w14:textId="77777777" w:rsidR="00984141" w:rsidRDefault="00984141">
      <w:r>
        <w:separator/>
      </w:r>
    </w:p>
  </w:footnote>
  <w:footnote w:type="continuationSeparator" w:id="0">
    <w:p w14:paraId="4BBD9B95" w14:textId="77777777" w:rsidR="00984141" w:rsidRDefault="00984141">
      <w:r>
        <w:continuationSeparator/>
      </w:r>
    </w:p>
  </w:footnote>
  <w:footnote w:type="continuationNotice" w:id="1">
    <w:p w14:paraId="49DAD1E9" w14:textId="77777777" w:rsidR="00984141" w:rsidRDefault="00984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48AF" w14:textId="11484D21" w:rsidR="008D72FC" w:rsidRDefault="005162EF">
    <w:pPr>
      <w:pStyle w:val="Header"/>
      <w:tabs>
        <w:tab w:val="clear" w:pos="6480"/>
        <w:tab w:val="center" w:pos="4680"/>
        <w:tab w:val="right" w:pos="9360"/>
      </w:tabs>
      <w:rPr>
        <w:lang w:eastAsia="zh-CN"/>
      </w:rPr>
    </w:pPr>
    <w:r>
      <w:rPr>
        <w:lang w:eastAsia="zh-CN"/>
      </w:rPr>
      <w:t>September</w:t>
    </w:r>
    <w:r w:rsidR="008D72FC">
      <w:rPr>
        <w:rFonts w:hint="eastAsia"/>
        <w:lang w:eastAsia="zh-CN"/>
      </w:rPr>
      <w:t xml:space="preserve"> 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DC3B22">
      <w:rPr>
        <w:bCs/>
      </w:rPr>
      <w:t>0457</w:t>
    </w:r>
    <w:r w:rsidR="00335376" w:rsidRPr="00335376">
      <w:rPr>
        <w:bCs/>
      </w:rPr>
      <w:t>-</w:t>
    </w:r>
    <w:r w:rsidR="006C3E06">
      <w:rPr>
        <w:bCs/>
      </w:rPr>
      <w:t>0</w:t>
    </w:r>
    <w:r w:rsidR="002B3A9C">
      <w:rPr>
        <w:bCs/>
      </w:rPr>
      <w:t>2</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AA7FF8"/>
    <w:multiLevelType w:val="hybridMultilevel"/>
    <w:tmpl w:val="5DC48B4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1"/>
  </w:num>
  <w:num w:numId="5" w16cid:durableId="1232545968">
    <w:abstractNumId w:val="15"/>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30"/>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3"/>
  </w:num>
  <w:num w:numId="39" w16cid:durableId="533691577">
    <w:abstractNumId w:val="18"/>
  </w:num>
  <w:num w:numId="40" w16cid:durableId="77243779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E4A"/>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525"/>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393"/>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0FA"/>
    <w:rsid w:val="0002665F"/>
    <w:rsid w:val="00026747"/>
    <w:rsid w:val="00026D73"/>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13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DE3"/>
    <w:rsid w:val="00043F0E"/>
    <w:rsid w:val="000443DA"/>
    <w:rsid w:val="0004485D"/>
    <w:rsid w:val="00044871"/>
    <w:rsid w:val="00044B3B"/>
    <w:rsid w:val="00044FA6"/>
    <w:rsid w:val="00045220"/>
    <w:rsid w:val="00045310"/>
    <w:rsid w:val="000455AE"/>
    <w:rsid w:val="00045605"/>
    <w:rsid w:val="00045A10"/>
    <w:rsid w:val="00045CEC"/>
    <w:rsid w:val="00045F48"/>
    <w:rsid w:val="00046B16"/>
    <w:rsid w:val="00046BF8"/>
    <w:rsid w:val="000471F1"/>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01F"/>
    <w:rsid w:val="00054B8A"/>
    <w:rsid w:val="00054E4C"/>
    <w:rsid w:val="0005581D"/>
    <w:rsid w:val="00055AA9"/>
    <w:rsid w:val="00055D30"/>
    <w:rsid w:val="00055ECD"/>
    <w:rsid w:val="00055F5C"/>
    <w:rsid w:val="00056293"/>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707"/>
    <w:rsid w:val="00063C9D"/>
    <w:rsid w:val="00063F97"/>
    <w:rsid w:val="000640A2"/>
    <w:rsid w:val="00064756"/>
    <w:rsid w:val="00064860"/>
    <w:rsid w:val="00064BF4"/>
    <w:rsid w:val="00064EB5"/>
    <w:rsid w:val="0006507A"/>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275F"/>
    <w:rsid w:val="000830FF"/>
    <w:rsid w:val="000838BE"/>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46A"/>
    <w:rsid w:val="000915F1"/>
    <w:rsid w:val="00091B25"/>
    <w:rsid w:val="00091D70"/>
    <w:rsid w:val="00091E19"/>
    <w:rsid w:val="00091EAA"/>
    <w:rsid w:val="00092102"/>
    <w:rsid w:val="000927C9"/>
    <w:rsid w:val="00092BAC"/>
    <w:rsid w:val="0009325B"/>
    <w:rsid w:val="000933D9"/>
    <w:rsid w:val="000937F2"/>
    <w:rsid w:val="0009389C"/>
    <w:rsid w:val="00094194"/>
    <w:rsid w:val="000943EB"/>
    <w:rsid w:val="0009462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5EEA"/>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0AFB"/>
    <w:rsid w:val="000B194D"/>
    <w:rsid w:val="000B1C0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BED"/>
    <w:rsid w:val="000C1C34"/>
    <w:rsid w:val="000C1FB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157"/>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5E44"/>
    <w:rsid w:val="000E6624"/>
    <w:rsid w:val="000E6F68"/>
    <w:rsid w:val="000E7645"/>
    <w:rsid w:val="000F018B"/>
    <w:rsid w:val="000F0722"/>
    <w:rsid w:val="000F0799"/>
    <w:rsid w:val="000F0EE3"/>
    <w:rsid w:val="000F10B4"/>
    <w:rsid w:val="000F164E"/>
    <w:rsid w:val="000F23B5"/>
    <w:rsid w:val="000F2850"/>
    <w:rsid w:val="000F2B5F"/>
    <w:rsid w:val="000F2CF5"/>
    <w:rsid w:val="000F2E7D"/>
    <w:rsid w:val="000F2F62"/>
    <w:rsid w:val="000F374D"/>
    <w:rsid w:val="000F3F46"/>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2FEB"/>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0C9"/>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0C7"/>
    <w:rsid w:val="001253C7"/>
    <w:rsid w:val="00125F07"/>
    <w:rsid w:val="0012637C"/>
    <w:rsid w:val="001265FC"/>
    <w:rsid w:val="00127342"/>
    <w:rsid w:val="0012738E"/>
    <w:rsid w:val="0012768D"/>
    <w:rsid w:val="00127787"/>
    <w:rsid w:val="00127DEC"/>
    <w:rsid w:val="00130541"/>
    <w:rsid w:val="001306D0"/>
    <w:rsid w:val="00130A26"/>
    <w:rsid w:val="00130D56"/>
    <w:rsid w:val="00130F9F"/>
    <w:rsid w:val="00131308"/>
    <w:rsid w:val="001313AC"/>
    <w:rsid w:val="00131912"/>
    <w:rsid w:val="00131B91"/>
    <w:rsid w:val="00132086"/>
    <w:rsid w:val="00132573"/>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0C18"/>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9F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564"/>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032"/>
    <w:rsid w:val="00170214"/>
    <w:rsid w:val="00170343"/>
    <w:rsid w:val="001706E4"/>
    <w:rsid w:val="00170E7C"/>
    <w:rsid w:val="001712F0"/>
    <w:rsid w:val="00171385"/>
    <w:rsid w:val="0017153B"/>
    <w:rsid w:val="00171831"/>
    <w:rsid w:val="001718AF"/>
    <w:rsid w:val="00171BB2"/>
    <w:rsid w:val="00171DC4"/>
    <w:rsid w:val="00172700"/>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9BA"/>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87FA7"/>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B7D"/>
    <w:rsid w:val="00197CA8"/>
    <w:rsid w:val="001A008D"/>
    <w:rsid w:val="001A065B"/>
    <w:rsid w:val="001A07D4"/>
    <w:rsid w:val="001A0B38"/>
    <w:rsid w:val="001A0B60"/>
    <w:rsid w:val="001A0B8D"/>
    <w:rsid w:val="001A0EDE"/>
    <w:rsid w:val="001A16C4"/>
    <w:rsid w:val="001A184F"/>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0F5"/>
    <w:rsid w:val="001B123C"/>
    <w:rsid w:val="001B13FD"/>
    <w:rsid w:val="001B1530"/>
    <w:rsid w:val="001B1A08"/>
    <w:rsid w:val="001B1B5C"/>
    <w:rsid w:val="001B1F66"/>
    <w:rsid w:val="001B23EB"/>
    <w:rsid w:val="001B2557"/>
    <w:rsid w:val="001B26EA"/>
    <w:rsid w:val="001B2BC1"/>
    <w:rsid w:val="001B3090"/>
    <w:rsid w:val="001B32DD"/>
    <w:rsid w:val="001B3A7C"/>
    <w:rsid w:val="001B3D7B"/>
    <w:rsid w:val="001B4254"/>
    <w:rsid w:val="001B46E9"/>
    <w:rsid w:val="001B545B"/>
    <w:rsid w:val="001B5A40"/>
    <w:rsid w:val="001B61CB"/>
    <w:rsid w:val="001B66A2"/>
    <w:rsid w:val="001B68D9"/>
    <w:rsid w:val="001B6D4B"/>
    <w:rsid w:val="001B6E35"/>
    <w:rsid w:val="001B6FB6"/>
    <w:rsid w:val="001B7934"/>
    <w:rsid w:val="001B7FCD"/>
    <w:rsid w:val="001C035D"/>
    <w:rsid w:val="001C0F47"/>
    <w:rsid w:val="001C118E"/>
    <w:rsid w:val="001C175D"/>
    <w:rsid w:val="001C1C23"/>
    <w:rsid w:val="001C1C7C"/>
    <w:rsid w:val="001C2420"/>
    <w:rsid w:val="001C264C"/>
    <w:rsid w:val="001C2B33"/>
    <w:rsid w:val="001C30D1"/>
    <w:rsid w:val="001C33A3"/>
    <w:rsid w:val="001C3455"/>
    <w:rsid w:val="001C36C2"/>
    <w:rsid w:val="001C392B"/>
    <w:rsid w:val="001C3B4C"/>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775"/>
    <w:rsid w:val="001D298E"/>
    <w:rsid w:val="001D2A10"/>
    <w:rsid w:val="001D3333"/>
    <w:rsid w:val="001D4361"/>
    <w:rsid w:val="001D4907"/>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783"/>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9AC"/>
    <w:rsid w:val="001F0BAB"/>
    <w:rsid w:val="001F0D04"/>
    <w:rsid w:val="001F153D"/>
    <w:rsid w:val="001F1EC6"/>
    <w:rsid w:val="001F1FA9"/>
    <w:rsid w:val="001F214F"/>
    <w:rsid w:val="001F2A56"/>
    <w:rsid w:val="001F2B8F"/>
    <w:rsid w:val="001F2F72"/>
    <w:rsid w:val="001F3613"/>
    <w:rsid w:val="001F3CB5"/>
    <w:rsid w:val="001F3D87"/>
    <w:rsid w:val="001F4406"/>
    <w:rsid w:val="001F4B7E"/>
    <w:rsid w:val="001F5064"/>
    <w:rsid w:val="001F52AE"/>
    <w:rsid w:val="001F57A7"/>
    <w:rsid w:val="001F5824"/>
    <w:rsid w:val="001F5B20"/>
    <w:rsid w:val="001F5BE1"/>
    <w:rsid w:val="001F671B"/>
    <w:rsid w:val="001F690E"/>
    <w:rsid w:val="001F6B59"/>
    <w:rsid w:val="001F7650"/>
    <w:rsid w:val="001F7709"/>
    <w:rsid w:val="001F7A3D"/>
    <w:rsid w:val="001F7CA0"/>
    <w:rsid w:val="00200EC6"/>
    <w:rsid w:val="00201601"/>
    <w:rsid w:val="002017D1"/>
    <w:rsid w:val="002018CD"/>
    <w:rsid w:val="00201C8F"/>
    <w:rsid w:val="00203154"/>
    <w:rsid w:val="002034AD"/>
    <w:rsid w:val="002037F4"/>
    <w:rsid w:val="00203EAB"/>
    <w:rsid w:val="00204DDB"/>
    <w:rsid w:val="00204E42"/>
    <w:rsid w:val="002055CC"/>
    <w:rsid w:val="00205D39"/>
    <w:rsid w:val="00205EA0"/>
    <w:rsid w:val="002061BB"/>
    <w:rsid w:val="002061E3"/>
    <w:rsid w:val="0020623D"/>
    <w:rsid w:val="00206DDF"/>
    <w:rsid w:val="002071DD"/>
    <w:rsid w:val="00207710"/>
    <w:rsid w:val="00207840"/>
    <w:rsid w:val="00207BA0"/>
    <w:rsid w:val="00207D58"/>
    <w:rsid w:val="002108C3"/>
    <w:rsid w:val="00210C13"/>
    <w:rsid w:val="002119DF"/>
    <w:rsid w:val="00211F65"/>
    <w:rsid w:val="002127CA"/>
    <w:rsid w:val="00212A2B"/>
    <w:rsid w:val="00212D27"/>
    <w:rsid w:val="002131AE"/>
    <w:rsid w:val="002138DA"/>
    <w:rsid w:val="00214364"/>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450"/>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908"/>
    <w:rsid w:val="00243CD6"/>
    <w:rsid w:val="002443C5"/>
    <w:rsid w:val="002443D1"/>
    <w:rsid w:val="00244E9D"/>
    <w:rsid w:val="00244F1A"/>
    <w:rsid w:val="002455B2"/>
    <w:rsid w:val="00245AA7"/>
    <w:rsid w:val="00246050"/>
    <w:rsid w:val="00246113"/>
    <w:rsid w:val="002469D3"/>
    <w:rsid w:val="00247326"/>
    <w:rsid w:val="0024737D"/>
    <w:rsid w:val="002474D5"/>
    <w:rsid w:val="00247AB1"/>
    <w:rsid w:val="002506F4"/>
    <w:rsid w:val="00250BD4"/>
    <w:rsid w:val="002514D4"/>
    <w:rsid w:val="00251A1E"/>
    <w:rsid w:val="002522FF"/>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54"/>
    <w:rsid w:val="002600C7"/>
    <w:rsid w:val="0026092A"/>
    <w:rsid w:val="002609A5"/>
    <w:rsid w:val="00260A1F"/>
    <w:rsid w:val="002613E4"/>
    <w:rsid w:val="00261407"/>
    <w:rsid w:val="0026176F"/>
    <w:rsid w:val="00261C4A"/>
    <w:rsid w:val="002622FB"/>
    <w:rsid w:val="00262624"/>
    <w:rsid w:val="002626E6"/>
    <w:rsid w:val="00262C70"/>
    <w:rsid w:val="00262D2B"/>
    <w:rsid w:val="00263136"/>
    <w:rsid w:val="002631DE"/>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B8E"/>
    <w:rsid w:val="00277D6F"/>
    <w:rsid w:val="00280298"/>
    <w:rsid w:val="00280A24"/>
    <w:rsid w:val="00280FFC"/>
    <w:rsid w:val="00281286"/>
    <w:rsid w:val="00281481"/>
    <w:rsid w:val="00281CF1"/>
    <w:rsid w:val="00281E05"/>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3EE"/>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860"/>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0E20"/>
    <w:rsid w:val="002B1070"/>
    <w:rsid w:val="002B10C8"/>
    <w:rsid w:val="002B119F"/>
    <w:rsid w:val="002B1AFA"/>
    <w:rsid w:val="002B1F83"/>
    <w:rsid w:val="002B2158"/>
    <w:rsid w:val="002B22F8"/>
    <w:rsid w:val="002B2B79"/>
    <w:rsid w:val="002B334E"/>
    <w:rsid w:val="002B3702"/>
    <w:rsid w:val="002B3A9C"/>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13E"/>
    <w:rsid w:val="002C760D"/>
    <w:rsid w:val="002C7904"/>
    <w:rsid w:val="002C7BB5"/>
    <w:rsid w:val="002C7D31"/>
    <w:rsid w:val="002C7E27"/>
    <w:rsid w:val="002D0324"/>
    <w:rsid w:val="002D0A46"/>
    <w:rsid w:val="002D0BA5"/>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5E1"/>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5B33"/>
    <w:rsid w:val="002E62B5"/>
    <w:rsid w:val="002E66DE"/>
    <w:rsid w:val="002E6FFF"/>
    <w:rsid w:val="002E7108"/>
    <w:rsid w:val="002E74B2"/>
    <w:rsid w:val="002E77CD"/>
    <w:rsid w:val="002F0552"/>
    <w:rsid w:val="002F0815"/>
    <w:rsid w:val="002F08BA"/>
    <w:rsid w:val="002F0D4D"/>
    <w:rsid w:val="002F15E2"/>
    <w:rsid w:val="002F1BBA"/>
    <w:rsid w:val="002F1BE6"/>
    <w:rsid w:val="002F20E5"/>
    <w:rsid w:val="002F246E"/>
    <w:rsid w:val="002F2601"/>
    <w:rsid w:val="002F28DB"/>
    <w:rsid w:val="002F2C90"/>
    <w:rsid w:val="002F2CE3"/>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4B4"/>
    <w:rsid w:val="00301C9F"/>
    <w:rsid w:val="003024BD"/>
    <w:rsid w:val="003024EE"/>
    <w:rsid w:val="003029DC"/>
    <w:rsid w:val="00302A9F"/>
    <w:rsid w:val="00302B27"/>
    <w:rsid w:val="00303EE0"/>
    <w:rsid w:val="0030430F"/>
    <w:rsid w:val="003048CE"/>
    <w:rsid w:val="00304A09"/>
    <w:rsid w:val="00304C2C"/>
    <w:rsid w:val="00304F29"/>
    <w:rsid w:val="00305119"/>
    <w:rsid w:val="00305133"/>
    <w:rsid w:val="00305A18"/>
    <w:rsid w:val="00305F98"/>
    <w:rsid w:val="00306270"/>
    <w:rsid w:val="00306276"/>
    <w:rsid w:val="00306E65"/>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CF4"/>
    <w:rsid w:val="00317D38"/>
    <w:rsid w:val="00317E37"/>
    <w:rsid w:val="00317F65"/>
    <w:rsid w:val="00320095"/>
    <w:rsid w:val="003200A2"/>
    <w:rsid w:val="003201B2"/>
    <w:rsid w:val="00320951"/>
    <w:rsid w:val="00320B59"/>
    <w:rsid w:val="00321144"/>
    <w:rsid w:val="0032120F"/>
    <w:rsid w:val="003213A9"/>
    <w:rsid w:val="003217FC"/>
    <w:rsid w:val="00321EF0"/>
    <w:rsid w:val="00322EB9"/>
    <w:rsid w:val="003233B2"/>
    <w:rsid w:val="003244D2"/>
    <w:rsid w:val="00324E19"/>
    <w:rsid w:val="003257AB"/>
    <w:rsid w:val="00326254"/>
    <w:rsid w:val="0032660C"/>
    <w:rsid w:val="003266F7"/>
    <w:rsid w:val="003268F6"/>
    <w:rsid w:val="003273D3"/>
    <w:rsid w:val="0032742A"/>
    <w:rsid w:val="00327638"/>
    <w:rsid w:val="003276AC"/>
    <w:rsid w:val="003277F9"/>
    <w:rsid w:val="00330B43"/>
    <w:rsid w:val="00330DC6"/>
    <w:rsid w:val="00331136"/>
    <w:rsid w:val="003314A7"/>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591D"/>
    <w:rsid w:val="00346053"/>
    <w:rsid w:val="003460B6"/>
    <w:rsid w:val="00346224"/>
    <w:rsid w:val="00346DD8"/>
    <w:rsid w:val="00346FB4"/>
    <w:rsid w:val="0034729F"/>
    <w:rsid w:val="003475CE"/>
    <w:rsid w:val="00347B79"/>
    <w:rsid w:val="00347BF1"/>
    <w:rsid w:val="00347D55"/>
    <w:rsid w:val="00350B20"/>
    <w:rsid w:val="00351132"/>
    <w:rsid w:val="0035156D"/>
    <w:rsid w:val="00351586"/>
    <w:rsid w:val="003517BF"/>
    <w:rsid w:val="00351E86"/>
    <w:rsid w:val="00351ECB"/>
    <w:rsid w:val="0035244F"/>
    <w:rsid w:val="003527C6"/>
    <w:rsid w:val="00352B29"/>
    <w:rsid w:val="00353072"/>
    <w:rsid w:val="003530CA"/>
    <w:rsid w:val="003533A2"/>
    <w:rsid w:val="00353421"/>
    <w:rsid w:val="0035384E"/>
    <w:rsid w:val="00353996"/>
    <w:rsid w:val="00354789"/>
    <w:rsid w:val="00354B5A"/>
    <w:rsid w:val="00354E70"/>
    <w:rsid w:val="00355021"/>
    <w:rsid w:val="00355325"/>
    <w:rsid w:val="003555B3"/>
    <w:rsid w:val="00356A47"/>
    <w:rsid w:val="00357183"/>
    <w:rsid w:val="00357A25"/>
    <w:rsid w:val="00357C90"/>
    <w:rsid w:val="00357E6C"/>
    <w:rsid w:val="00357F90"/>
    <w:rsid w:val="003607B6"/>
    <w:rsid w:val="00360A94"/>
    <w:rsid w:val="0036102B"/>
    <w:rsid w:val="003610D7"/>
    <w:rsid w:val="003615C5"/>
    <w:rsid w:val="0036196A"/>
    <w:rsid w:val="00361C8F"/>
    <w:rsid w:val="003624C1"/>
    <w:rsid w:val="0036271B"/>
    <w:rsid w:val="0036287D"/>
    <w:rsid w:val="003628A0"/>
    <w:rsid w:val="00362ECA"/>
    <w:rsid w:val="00363D86"/>
    <w:rsid w:val="00363FB6"/>
    <w:rsid w:val="00364400"/>
    <w:rsid w:val="0036499B"/>
    <w:rsid w:val="00364BF3"/>
    <w:rsid w:val="00365130"/>
    <w:rsid w:val="0036535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476"/>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09"/>
    <w:rsid w:val="003874A8"/>
    <w:rsid w:val="003878B8"/>
    <w:rsid w:val="0039064F"/>
    <w:rsid w:val="00390880"/>
    <w:rsid w:val="00390904"/>
    <w:rsid w:val="00390C95"/>
    <w:rsid w:val="00390D30"/>
    <w:rsid w:val="003912AF"/>
    <w:rsid w:val="00391519"/>
    <w:rsid w:val="00391985"/>
    <w:rsid w:val="00391C34"/>
    <w:rsid w:val="003920EE"/>
    <w:rsid w:val="00392302"/>
    <w:rsid w:val="0039234C"/>
    <w:rsid w:val="0039297E"/>
    <w:rsid w:val="00392A46"/>
    <w:rsid w:val="00392A94"/>
    <w:rsid w:val="00392FCC"/>
    <w:rsid w:val="00393684"/>
    <w:rsid w:val="00393A1E"/>
    <w:rsid w:val="00394251"/>
    <w:rsid w:val="00394278"/>
    <w:rsid w:val="00394E25"/>
    <w:rsid w:val="00395735"/>
    <w:rsid w:val="00395918"/>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6D8C"/>
    <w:rsid w:val="003A6E3B"/>
    <w:rsid w:val="003A7379"/>
    <w:rsid w:val="003A76C9"/>
    <w:rsid w:val="003A76CD"/>
    <w:rsid w:val="003A7E94"/>
    <w:rsid w:val="003B00D6"/>
    <w:rsid w:val="003B0447"/>
    <w:rsid w:val="003B045B"/>
    <w:rsid w:val="003B0639"/>
    <w:rsid w:val="003B08A5"/>
    <w:rsid w:val="003B08D7"/>
    <w:rsid w:val="003B090E"/>
    <w:rsid w:val="003B093A"/>
    <w:rsid w:val="003B0B41"/>
    <w:rsid w:val="003B0E8B"/>
    <w:rsid w:val="003B1541"/>
    <w:rsid w:val="003B1674"/>
    <w:rsid w:val="003B206E"/>
    <w:rsid w:val="003B21D5"/>
    <w:rsid w:val="003B244C"/>
    <w:rsid w:val="003B2539"/>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6ADC"/>
    <w:rsid w:val="003C7222"/>
    <w:rsid w:val="003C75B6"/>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1D8"/>
    <w:rsid w:val="003D33F8"/>
    <w:rsid w:val="003D3DE7"/>
    <w:rsid w:val="003D4254"/>
    <w:rsid w:val="003D4A48"/>
    <w:rsid w:val="003D4CF9"/>
    <w:rsid w:val="003D4D4B"/>
    <w:rsid w:val="003D56AB"/>
    <w:rsid w:val="003D5931"/>
    <w:rsid w:val="003D65EC"/>
    <w:rsid w:val="003D66F8"/>
    <w:rsid w:val="003D6A2C"/>
    <w:rsid w:val="003D778F"/>
    <w:rsid w:val="003D7A08"/>
    <w:rsid w:val="003D7A88"/>
    <w:rsid w:val="003D7C13"/>
    <w:rsid w:val="003E0130"/>
    <w:rsid w:val="003E1319"/>
    <w:rsid w:val="003E13D9"/>
    <w:rsid w:val="003E19C4"/>
    <w:rsid w:val="003E1F55"/>
    <w:rsid w:val="003E261D"/>
    <w:rsid w:val="003E2BDD"/>
    <w:rsid w:val="003E2DA5"/>
    <w:rsid w:val="003E30C0"/>
    <w:rsid w:val="003E3467"/>
    <w:rsid w:val="003E3473"/>
    <w:rsid w:val="003E446E"/>
    <w:rsid w:val="003E4B2F"/>
    <w:rsid w:val="003E4B61"/>
    <w:rsid w:val="003E4D8A"/>
    <w:rsid w:val="003E5179"/>
    <w:rsid w:val="003E54ED"/>
    <w:rsid w:val="003E5CFE"/>
    <w:rsid w:val="003E5E27"/>
    <w:rsid w:val="003E625F"/>
    <w:rsid w:val="003E63E8"/>
    <w:rsid w:val="003E66F5"/>
    <w:rsid w:val="003E6A20"/>
    <w:rsid w:val="003E70F6"/>
    <w:rsid w:val="003E77FF"/>
    <w:rsid w:val="003E7D4D"/>
    <w:rsid w:val="003F03EB"/>
    <w:rsid w:val="003F0CF3"/>
    <w:rsid w:val="003F0D6F"/>
    <w:rsid w:val="003F1669"/>
    <w:rsid w:val="003F169B"/>
    <w:rsid w:val="003F195F"/>
    <w:rsid w:val="003F2327"/>
    <w:rsid w:val="003F25AA"/>
    <w:rsid w:val="003F2652"/>
    <w:rsid w:val="003F2A4E"/>
    <w:rsid w:val="003F2F1B"/>
    <w:rsid w:val="003F30CE"/>
    <w:rsid w:val="003F354F"/>
    <w:rsid w:val="003F35D8"/>
    <w:rsid w:val="003F3677"/>
    <w:rsid w:val="003F46BB"/>
    <w:rsid w:val="003F5820"/>
    <w:rsid w:val="003F5B2A"/>
    <w:rsid w:val="003F5F41"/>
    <w:rsid w:val="003F6172"/>
    <w:rsid w:val="003F683A"/>
    <w:rsid w:val="003F6CB7"/>
    <w:rsid w:val="003F71A3"/>
    <w:rsid w:val="003F7676"/>
    <w:rsid w:val="003F7F6E"/>
    <w:rsid w:val="00400408"/>
    <w:rsid w:val="0040043F"/>
    <w:rsid w:val="00400715"/>
    <w:rsid w:val="0040088B"/>
    <w:rsid w:val="00400982"/>
    <w:rsid w:val="00400AFF"/>
    <w:rsid w:val="0040156D"/>
    <w:rsid w:val="004020E4"/>
    <w:rsid w:val="004029DB"/>
    <w:rsid w:val="00402B63"/>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680"/>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216"/>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FD"/>
    <w:rsid w:val="00430B83"/>
    <w:rsid w:val="00430BF9"/>
    <w:rsid w:val="00431549"/>
    <w:rsid w:val="004318CC"/>
    <w:rsid w:val="004319CB"/>
    <w:rsid w:val="00431D1C"/>
    <w:rsid w:val="00432113"/>
    <w:rsid w:val="00432232"/>
    <w:rsid w:val="0043277C"/>
    <w:rsid w:val="00433D10"/>
    <w:rsid w:val="004352F2"/>
    <w:rsid w:val="00435ADB"/>
    <w:rsid w:val="00435C22"/>
    <w:rsid w:val="004367FD"/>
    <w:rsid w:val="004369ED"/>
    <w:rsid w:val="00437789"/>
    <w:rsid w:val="00437A47"/>
    <w:rsid w:val="00437C35"/>
    <w:rsid w:val="00437FA4"/>
    <w:rsid w:val="00440017"/>
    <w:rsid w:val="004400E1"/>
    <w:rsid w:val="0044032D"/>
    <w:rsid w:val="00440D66"/>
    <w:rsid w:val="004411E7"/>
    <w:rsid w:val="004419A9"/>
    <w:rsid w:val="00441A94"/>
    <w:rsid w:val="00441E02"/>
    <w:rsid w:val="00442037"/>
    <w:rsid w:val="004424E8"/>
    <w:rsid w:val="0044270B"/>
    <w:rsid w:val="00442B9A"/>
    <w:rsid w:val="0044314A"/>
    <w:rsid w:val="00443456"/>
    <w:rsid w:val="00443752"/>
    <w:rsid w:val="00443778"/>
    <w:rsid w:val="00443869"/>
    <w:rsid w:val="004439AB"/>
    <w:rsid w:val="00443ACE"/>
    <w:rsid w:val="00444713"/>
    <w:rsid w:val="00444736"/>
    <w:rsid w:val="0044488A"/>
    <w:rsid w:val="0044495E"/>
    <w:rsid w:val="004451BC"/>
    <w:rsid w:val="0044535D"/>
    <w:rsid w:val="004457E8"/>
    <w:rsid w:val="004458D4"/>
    <w:rsid w:val="004465EB"/>
    <w:rsid w:val="00446C86"/>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2DF6"/>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30"/>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594"/>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B0B"/>
    <w:rsid w:val="00476C40"/>
    <w:rsid w:val="00476C9A"/>
    <w:rsid w:val="00476EDD"/>
    <w:rsid w:val="00477230"/>
    <w:rsid w:val="00477D65"/>
    <w:rsid w:val="0048177C"/>
    <w:rsid w:val="00481F07"/>
    <w:rsid w:val="00482005"/>
    <w:rsid w:val="004824A4"/>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A3A"/>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1A20"/>
    <w:rsid w:val="004A235D"/>
    <w:rsid w:val="004A25EC"/>
    <w:rsid w:val="004A2E30"/>
    <w:rsid w:val="004A329A"/>
    <w:rsid w:val="004A3456"/>
    <w:rsid w:val="004A3599"/>
    <w:rsid w:val="004A3702"/>
    <w:rsid w:val="004A396A"/>
    <w:rsid w:val="004A3AE6"/>
    <w:rsid w:val="004A3C4E"/>
    <w:rsid w:val="004A3FC3"/>
    <w:rsid w:val="004A4732"/>
    <w:rsid w:val="004A474F"/>
    <w:rsid w:val="004A48BD"/>
    <w:rsid w:val="004A4D3E"/>
    <w:rsid w:val="004A4F30"/>
    <w:rsid w:val="004A506A"/>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75D"/>
    <w:rsid w:val="004C0DD4"/>
    <w:rsid w:val="004C0E50"/>
    <w:rsid w:val="004C1065"/>
    <w:rsid w:val="004C1090"/>
    <w:rsid w:val="004C116A"/>
    <w:rsid w:val="004C1179"/>
    <w:rsid w:val="004C11C4"/>
    <w:rsid w:val="004C1332"/>
    <w:rsid w:val="004C1DC0"/>
    <w:rsid w:val="004C1E5F"/>
    <w:rsid w:val="004C21E1"/>
    <w:rsid w:val="004C29C3"/>
    <w:rsid w:val="004C29F7"/>
    <w:rsid w:val="004C30AA"/>
    <w:rsid w:val="004C32B4"/>
    <w:rsid w:val="004C3462"/>
    <w:rsid w:val="004C37A0"/>
    <w:rsid w:val="004C39EC"/>
    <w:rsid w:val="004C3B99"/>
    <w:rsid w:val="004C3D7B"/>
    <w:rsid w:val="004C48AD"/>
    <w:rsid w:val="004C50B4"/>
    <w:rsid w:val="004C522D"/>
    <w:rsid w:val="004C5304"/>
    <w:rsid w:val="004C57C7"/>
    <w:rsid w:val="004C5A9E"/>
    <w:rsid w:val="004C6539"/>
    <w:rsid w:val="004C6ACC"/>
    <w:rsid w:val="004C6AE5"/>
    <w:rsid w:val="004C6CE2"/>
    <w:rsid w:val="004C7BBA"/>
    <w:rsid w:val="004C7C10"/>
    <w:rsid w:val="004C7CEB"/>
    <w:rsid w:val="004C7D6A"/>
    <w:rsid w:val="004D00E1"/>
    <w:rsid w:val="004D0A06"/>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1F9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C17"/>
    <w:rsid w:val="004F6DCE"/>
    <w:rsid w:val="004F74A8"/>
    <w:rsid w:val="004F74EB"/>
    <w:rsid w:val="004F7506"/>
    <w:rsid w:val="004F7958"/>
    <w:rsid w:val="00500272"/>
    <w:rsid w:val="0050034C"/>
    <w:rsid w:val="005006BD"/>
    <w:rsid w:val="00500769"/>
    <w:rsid w:val="00500A7D"/>
    <w:rsid w:val="005013F9"/>
    <w:rsid w:val="00501B16"/>
    <w:rsid w:val="00501BF2"/>
    <w:rsid w:val="00501C82"/>
    <w:rsid w:val="00501F9F"/>
    <w:rsid w:val="005029C4"/>
    <w:rsid w:val="00502C99"/>
    <w:rsid w:val="00503124"/>
    <w:rsid w:val="005033E1"/>
    <w:rsid w:val="0050357C"/>
    <w:rsid w:val="00503BAF"/>
    <w:rsid w:val="00504080"/>
    <w:rsid w:val="00504D09"/>
    <w:rsid w:val="0050517C"/>
    <w:rsid w:val="0050534D"/>
    <w:rsid w:val="00505539"/>
    <w:rsid w:val="0050574B"/>
    <w:rsid w:val="00505CA0"/>
    <w:rsid w:val="00505CCC"/>
    <w:rsid w:val="0050614B"/>
    <w:rsid w:val="005069C1"/>
    <w:rsid w:val="00507039"/>
    <w:rsid w:val="00507AB0"/>
    <w:rsid w:val="00507BD7"/>
    <w:rsid w:val="00507F0F"/>
    <w:rsid w:val="00510B81"/>
    <w:rsid w:val="00511AA7"/>
    <w:rsid w:val="005125B5"/>
    <w:rsid w:val="00512DC1"/>
    <w:rsid w:val="00514D94"/>
    <w:rsid w:val="005154AE"/>
    <w:rsid w:val="00515803"/>
    <w:rsid w:val="0051622C"/>
    <w:rsid w:val="005162EF"/>
    <w:rsid w:val="00516D71"/>
    <w:rsid w:val="00516E01"/>
    <w:rsid w:val="00516F7A"/>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489"/>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8DB"/>
    <w:rsid w:val="00535B75"/>
    <w:rsid w:val="0053620B"/>
    <w:rsid w:val="00536C12"/>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719"/>
    <w:rsid w:val="00550FD3"/>
    <w:rsid w:val="005513B0"/>
    <w:rsid w:val="0055144D"/>
    <w:rsid w:val="005514F8"/>
    <w:rsid w:val="005516EA"/>
    <w:rsid w:val="005518AA"/>
    <w:rsid w:val="00551A0B"/>
    <w:rsid w:val="00551E8D"/>
    <w:rsid w:val="00551F09"/>
    <w:rsid w:val="00552915"/>
    <w:rsid w:val="00552BEA"/>
    <w:rsid w:val="0055339B"/>
    <w:rsid w:val="00553427"/>
    <w:rsid w:val="00553B57"/>
    <w:rsid w:val="00553E4F"/>
    <w:rsid w:val="0055499C"/>
    <w:rsid w:val="00554CEF"/>
    <w:rsid w:val="00554E93"/>
    <w:rsid w:val="00554EB9"/>
    <w:rsid w:val="00555276"/>
    <w:rsid w:val="00555699"/>
    <w:rsid w:val="005556EF"/>
    <w:rsid w:val="005559C2"/>
    <w:rsid w:val="005559CB"/>
    <w:rsid w:val="00555A98"/>
    <w:rsid w:val="00555C37"/>
    <w:rsid w:val="005560D9"/>
    <w:rsid w:val="005560EE"/>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375"/>
    <w:rsid w:val="00566923"/>
    <w:rsid w:val="00566976"/>
    <w:rsid w:val="00566BFC"/>
    <w:rsid w:val="00567335"/>
    <w:rsid w:val="0056743B"/>
    <w:rsid w:val="00567D81"/>
    <w:rsid w:val="005703EB"/>
    <w:rsid w:val="0057077C"/>
    <w:rsid w:val="0057161B"/>
    <w:rsid w:val="00571628"/>
    <w:rsid w:val="0057164B"/>
    <w:rsid w:val="0057177B"/>
    <w:rsid w:val="00571A17"/>
    <w:rsid w:val="00571B8A"/>
    <w:rsid w:val="00571F0C"/>
    <w:rsid w:val="00572737"/>
    <w:rsid w:val="00573794"/>
    <w:rsid w:val="0057384B"/>
    <w:rsid w:val="00573A2D"/>
    <w:rsid w:val="00574842"/>
    <w:rsid w:val="005749DA"/>
    <w:rsid w:val="005752EC"/>
    <w:rsid w:val="0057530C"/>
    <w:rsid w:val="005754C6"/>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87D"/>
    <w:rsid w:val="00581F7A"/>
    <w:rsid w:val="005821AB"/>
    <w:rsid w:val="0058230D"/>
    <w:rsid w:val="00582347"/>
    <w:rsid w:val="0058250A"/>
    <w:rsid w:val="00582737"/>
    <w:rsid w:val="00583011"/>
    <w:rsid w:val="00584513"/>
    <w:rsid w:val="00585654"/>
    <w:rsid w:val="005858DD"/>
    <w:rsid w:val="00585D5B"/>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2EE"/>
    <w:rsid w:val="0059651B"/>
    <w:rsid w:val="005968A8"/>
    <w:rsid w:val="00597971"/>
    <w:rsid w:val="00597E2E"/>
    <w:rsid w:val="005A00D6"/>
    <w:rsid w:val="005A00F1"/>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7C4"/>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0D94"/>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354"/>
    <w:rsid w:val="005B763C"/>
    <w:rsid w:val="005B773F"/>
    <w:rsid w:val="005B7955"/>
    <w:rsid w:val="005C093A"/>
    <w:rsid w:val="005C0D63"/>
    <w:rsid w:val="005C133C"/>
    <w:rsid w:val="005C157D"/>
    <w:rsid w:val="005C1B90"/>
    <w:rsid w:val="005C257E"/>
    <w:rsid w:val="005C28C1"/>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3A0"/>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4F15"/>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27D"/>
    <w:rsid w:val="005E73E4"/>
    <w:rsid w:val="005E7579"/>
    <w:rsid w:val="005E7B17"/>
    <w:rsid w:val="005F07F4"/>
    <w:rsid w:val="005F0C45"/>
    <w:rsid w:val="005F116F"/>
    <w:rsid w:val="005F133D"/>
    <w:rsid w:val="005F1849"/>
    <w:rsid w:val="005F18B1"/>
    <w:rsid w:val="005F1EE8"/>
    <w:rsid w:val="005F2423"/>
    <w:rsid w:val="005F24AB"/>
    <w:rsid w:val="005F2A03"/>
    <w:rsid w:val="005F2EFB"/>
    <w:rsid w:val="005F3026"/>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7"/>
    <w:rsid w:val="00610739"/>
    <w:rsid w:val="00610D7C"/>
    <w:rsid w:val="00611350"/>
    <w:rsid w:val="006114DD"/>
    <w:rsid w:val="00612003"/>
    <w:rsid w:val="00613744"/>
    <w:rsid w:val="00613938"/>
    <w:rsid w:val="00613F2A"/>
    <w:rsid w:val="0061419F"/>
    <w:rsid w:val="00614607"/>
    <w:rsid w:val="00614A96"/>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6F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3F89"/>
    <w:rsid w:val="0063458D"/>
    <w:rsid w:val="00634685"/>
    <w:rsid w:val="00634812"/>
    <w:rsid w:val="00634CC9"/>
    <w:rsid w:val="00634D9F"/>
    <w:rsid w:val="00635E09"/>
    <w:rsid w:val="00636147"/>
    <w:rsid w:val="00636484"/>
    <w:rsid w:val="00636C29"/>
    <w:rsid w:val="00636E1A"/>
    <w:rsid w:val="00636F18"/>
    <w:rsid w:val="006371ED"/>
    <w:rsid w:val="00637F8C"/>
    <w:rsid w:val="0064130B"/>
    <w:rsid w:val="00641755"/>
    <w:rsid w:val="006419A5"/>
    <w:rsid w:val="00642038"/>
    <w:rsid w:val="006421B3"/>
    <w:rsid w:val="00642478"/>
    <w:rsid w:val="006435BB"/>
    <w:rsid w:val="006437F0"/>
    <w:rsid w:val="00643D19"/>
    <w:rsid w:val="00643D2E"/>
    <w:rsid w:val="00643F82"/>
    <w:rsid w:val="00643FC5"/>
    <w:rsid w:val="0064407A"/>
    <w:rsid w:val="0064423D"/>
    <w:rsid w:val="006444A4"/>
    <w:rsid w:val="0064464B"/>
    <w:rsid w:val="006450EE"/>
    <w:rsid w:val="0064579C"/>
    <w:rsid w:val="00645CDF"/>
    <w:rsid w:val="0064643C"/>
    <w:rsid w:val="00646819"/>
    <w:rsid w:val="00646E43"/>
    <w:rsid w:val="0064774E"/>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15A"/>
    <w:rsid w:val="00665280"/>
    <w:rsid w:val="0066563C"/>
    <w:rsid w:val="00665669"/>
    <w:rsid w:val="0066569C"/>
    <w:rsid w:val="00665759"/>
    <w:rsid w:val="006659CC"/>
    <w:rsid w:val="00665A99"/>
    <w:rsid w:val="00665D03"/>
    <w:rsid w:val="00666625"/>
    <w:rsid w:val="00666AA2"/>
    <w:rsid w:val="00666F29"/>
    <w:rsid w:val="006670DA"/>
    <w:rsid w:val="006674B7"/>
    <w:rsid w:val="00667A16"/>
    <w:rsid w:val="00667A34"/>
    <w:rsid w:val="00670362"/>
    <w:rsid w:val="00670506"/>
    <w:rsid w:val="00670E48"/>
    <w:rsid w:val="006710B4"/>
    <w:rsid w:val="00671804"/>
    <w:rsid w:val="00672040"/>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420"/>
    <w:rsid w:val="006815DD"/>
    <w:rsid w:val="006816F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64C"/>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872"/>
    <w:rsid w:val="006A09D0"/>
    <w:rsid w:val="006A0EC6"/>
    <w:rsid w:val="006A13AF"/>
    <w:rsid w:val="006A14AD"/>
    <w:rsid w:val="006A162F"/>
    <w:rsid w:val="006A28A4"/>
    <w:rsid w:val="006A29B3"/>
    <w:rsid w:val="006A2B26"/>
    <w:rsid w:val="006A2B99"/>
    <w:rsid w:val="006A2E82"/>
    <w:rsid w:val="006A36B0"/>
    <w:rsid w:val="006A3AF1"/>
    <w:rsid w:val="006A44CD"/>
    <w:rsid w:val="006A4611"/>
    <w:rsid w:val="006A48E4"/>
    <w:rsid w:val="006A4909"/>
    <w:rsid w:val="006A4D6B"/>
    <w:rsid w:val="006A4EC5"/>
    <w:rsid w:val="006A509D"/>
    <w:rsid w:val="006A5610"/>
    <w:rsid w:val="006A5931"/>
    <w:rsid w:val="006A6065"/>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2FB1"/>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3298"/>
    <w:rsid w:val="006C3AD6"/>
    <w:rsid w:val="006C3E06"/>
    <w:rsid w:val="006C4370"/>
    <w:rsid w:val="006C44EE"/>
    <w:rsid w:val="006C4761"/>
    <w:rsid w:val="006C48DB"/>
    <w:rsid w:val="006C4B1C"/>
    <w:rsid w:val="006C4C2A"/>
    <w:rsid w:val="006C5105"/>
    <w:rsid w:val="006C51A8"/>
    <w:rsid w:val="006C5242"/>
    <w:rsid w:val="006C5819"/>
    <w:rsid w:val="006C5A62"/>
    <w:rsid w:val="006C5C14"/>
    <w:rsid w:val="006C6336"/>
    <w:rsid w:val="006C6825"/>
    <w:rsid w:val="006C6CD2"/>
    <w:rsid w:val="006C7136"/>
    <w:rsid w:val="006C74DA"/>
    <w:rsid w:val="006C7AD1"/>
    <w:rsid w:val="006C7C07"/>
    <w:rsid w:val="006C7E82"/>
    <w:rsid w:val="006D0C2E"/>
    <w:rsid w:val="006D0F73"/>
    <w:rsid w:val="006D14A7"/>
    <w:rsid w:val="006D21F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2F34"/>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2EA"/>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285D"/>
    <w:rsid w:val="00713533"/>
    <w:rsid w:val="00713A91"/>
    <w:rsid w:val="00713C9B"/>
    <w:rsid w:val="00713FFD"/>
    <w:rsid w:val="0071403C"/>
    <w:rsid w:val="007144CC"/>
    <w:rsid w:val="007153F6"/>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760"/>
    <w:rsid w:val="007218B9"/>
    <w:rsid w:val="00721A53"/>
    <w:rsid w:val="00721ABE"/>
    <w:rsid w:val="007220F4"/>
    <w:rsid w:val="007227F3"/>
    <w:rsid w:val="00722AB6"/>
    <w:rsid w:val="00722C69"/>
    <w:rsid w:val="007234AE"/>
    <w:rsid w:val="007234BB"/>
    <w:rsid w:val="0072362B"/>
    <w:rsid w:val="00723C85"/>
    <w:rsid w:val="00723E1C"/>
    <w:rsid w:val="00723F1C"/>
    <w:rsid w:val="0072414E"/>
    <w:rsid w:val="0072428B"/>
    <w:rsid w:val="0072441D"/>
    <w:rsid w:val="0072443E"/>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EA"/>
    <w:rsid w:val="00727E56"/>
    <w:rsid w:val="00730775"/>
    <w:rsid w:val="00730AC1"/>
    <w:rsid w:val="00730B9F"/>
    <w:rsid w:val="00730F82"/>
    <w:rsid w:val="00731613"/>
    <w:rsid w:val="0073189A"/>
    <w:rsid w:val="00731D93"/>
    <w:rsid w:val="00731D99"/>
    <w:rsid w:val="00731EDA"/>
    <w:rsid w:val="00731F24"/>
    <w:rsid w:val="007325CC"/>
    <w:rsid w:val="00732682"/>
    <w:rsid w:val="00732789"/>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16"/>
    <w:rsid w:val="00737645"/>
    <w:rsid w:val="00737AC6"/>
    <w:rsid w:val="00737C56"/>
    <w:rsid w:val="00737CB2"/>
    <w:rsid w:val="007407DC"/>
    <w:rsid w:val="0074091E"/>
    <w:rsid w:val="00740B2E"/>
    <w:rsid w:val="0074138B"/>
    <w:rsid w:val="00741469"/>
    <w:rsid w:val="00741906"/>
    <w:rsid w:val="00741B95"/>
    <w:rsid w:val="00741EBB"/>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57F"/>
    <w:rsid w:val="00745AC4"/>
    <w:rsid w:val="00745C7C"/>
    <w:rsid w:val="007460DF"/>
    <w:rsid w:val="007462D8"/>
    <w:rsid w:val="0074637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5C0D"/>
    <w:rsid w:val="00755CC4"/>
    <w:rsid w:val="007563DD"/>
    <w:rsid w:val="007564EA"/>
    <w:rsid w:val="0075663E"/>
    <w:rsid w:val="00756670"/>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9E"/>
    <w:rsid w:val="00773EE1"/>
    <w:rsid w:val="00774510"/>
    <w:rsid w:val="00774A0F"/>
    <w:rsid w:val="00774AE1"/>
    <w:rsid w:val="00774E34"/>
    <w:rsid w:val="007753E3"/>
    <w:rsid w:val="00775E00"/>
    <w:rsid w:val="00776960"/>
    <w:rsid w:val="00776E57"/>
    <w:rsid w:val="00777975"/>
    <w:rsid w:val="00777DC8"/>
    <w:rsid w:val="007809E1"/>
    <w:rsid w:val="00780DF6"/>
    <w:rsid w:val="0078128B"/>
    <w:rsid w:val="00781496"/>
    <w:rsid w:val="007822F2"/>
    <w:rsid w:val="007827E8"/>
    <w:rsid w:val="007827EB"/>
    <w:rsid w:val="00782F77"/>
    <w:rsid w:val="007831DC"/>
    <w:rsid w:val="007831E9"/>
    <w:rsid w:val="007834AE"/>
    <w:rsid w:val="00783AA9"/>
    <w:rsid w:val="00783AB6"/>
    <w:rsid w:val="00783E93"/>
    <w:rsid w:val="00783F8E"/>
    <w:rsid w:val="007842ED"/>
    <w:rsid w:val="00784B9B"/>
    <w:rsid w:val="00784CAC"/>
    <w:rsid w:val="00785C72"/>
    <w:rsid w:val="00785D92"/>
    <w:rsid w:val="007860E0"/>
    <w:rsid w:val="00786479"/>
    <w:rsid w:val="0078713E"/>
    <w:rsid w:val="00787937"/>
    <w:rsid w:val="00787F55"/>
    <w:rsid w:val="00787FC7"/>
    <w:rsid w:val="007912FC"/>
    <w:rsid w:val="00791538"/>
    <w:rsid w:val="007917C4"/>
    <w:rsid w:val="007920FE"/>
    <w:rsid w:val="00792251"/>
    <w:rsid w:val="00792580"/>
    <w:rsid w:val="0079364A"/>
    <w:rsid w:val="0079385C"/>
    <w:rsid w:val="00793A93"/>
    <w:rsid w:val="00793F93"/>
    <w:rsid w:val="00793FBA"/>
    <w:rsid w:val="0079404B"/>
    <w:rsid w:val="007942D8"/>
    <w:rsid w:val="007943F2"/>
    <w:rsid w:val="00794958"/>
    <w:rsid w:val="00794BAA"/>
    <w:rsid w:val="00794E33"/>
    <w:rsid w:val="007960D6"/>
    <w:rsid w:val="007961CF"/>
    <w:rsid w:val="0079643A"/>
    <w:rsid w:val="007964CD"/>
    <w:rsid w:val="00797AEF"/>
    <w:rsid w:val="00797D7F"/>
    <w:rsid w:val="007A0FDC"/>
    <w:rsid w:val="007A16C5"/>
    <w:rsid w:val="007A1AC4"/>
    <w:rsid w:val="007A1DAD"/>
    <w:rsid w:val="007A1E1A"/>
    <w:rsid w:val="007A232A"/>
    <w:rsid w:val="007A267A"/>
    <w:rsid w:val="007A2B9C"/>
    <w:rsid w:val="007A2D3B"/>
    <w:rsid w:val="007A3020"/>
    <w:rsid w:val="007A3F8B"/>
    <w:rsid w:val="007A4828"/>
    <w:rsid w:val="007A59C2"/>
    <w:rsid w:val="007A6124"/>
    <w:rsid w:val="007A63AD"/>
    <w:rsid w:val="007A6E62"/>
    <w:rsid w:val="007A7573"/>
    <w:rsid w:val="007A79DA"/>
    <w:rsid w:val="007B0141"/>
    <w:rsid w:val="007B014B"/>
    <w:rsid w:val="007B02B2"/>
    <w:rsid w:val="007B03BB"/>
    <w:rsid w:val="007B047D"/>
    <w:rsid w:val="007B0847"/>
    <w:rsid w:val="007B0B62"/>
    <w:rsid w:val="007B0B96"/>
    <w:rsid w:val="007B122A"/>
    <w:rsid w:val="007B169F"/>
    <w:rsid w:val="007B2823"/>
    <w:rsid w:val="007B29E5"/>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8B9"/>
    <w:rsid w:val="007B6A2D"/>
    <w:rsid w:val="007B6EED"/>
    <w:rsid w:val="007C0221"/>
    <w:rsid w:val="007C0972"/>
    <w:rsid w:val="007C1150"/>
    <w:rsid w:val="007C1168"/>
    <w:rsid w:val="007C1311"/>
    <w:rsid w:val="007C16BD"/>
    <w:rsid w:val="007C1906"/>
    <w:rsid w:val="007C2989"/>
    <w:rsid w:val="007C2FD9"/>
    <w:rsid w:val="007C433E"/>
    <w:rsid w:val="007C4D29"/>
    <w:rsid w:val="007C513F"/>
    <w:rsid w:val="007C6349"/>
    <w:rsid w:val="007C66FF"/>
    <w:rsid w:val="007C6EA2"/>
    <w:rsid w:val="007C6FAA"/>
    <w:rsid w:val="007C7438"/>
    <w:rsid w:val="007C7513"/>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A46"/>
    <w:rsid w:val="007E2CFB"/>
    <w:rsid w:val="007E2E11"/>
    <w:rsid w:val="007E3292"/>
    <w:rsid w:val="007E4246"/>
    <w:rsid w:val="007E42F7"/>
    <w:rsid w:val="007E54B1"/>
    <w:rsid w:val="007E58A7"/>
    <w:rsid w:val="007E64AE"/>
    <w:rsid w:val="007E6A21"/>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159"/>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15D6"/>
    <w:rsid w:val="0080230A"/>
    <w:rsid w:val="0080241C"/>
    <w:rsid w:val="00802425"/>
    <w:rsid w:val="00802561"/>
    <w:rsid w:val="00802B9A"/>
    <w:rsid w:val="00802D02"/>
    <w:rsid w:val="00803174"/>
    <w:rsid w:val="008034FB"/>
    <w:rsid w:val="00803657"/>
    <w:rsid w:val="008038AB"/>
    <w:rsid w:val="00803FB6"/>
    <w:rsid w:val="0080488D"/>
    <w:rsid w:val="00804C2D"/>
    <w:rsid w:val="00804D3F"/>
    <w:rsid w:val="00805B24"/>
    <w:rsid w:val="008061F3"/>
    <w:rsid w:val="008063DD"/>
    <w:rsid w:val="008073DB"/>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5966"/>
    <w:rsid w:val="0081609B"/>
    <w:rsid w:val="008160B4"/>
    <w:rsid w:val="0081633E"/>
    <w:rsid w:val="00816490"/>
    <w:rsid w:val="00817040"/>
    <w:rsid w:val="00817273"/>
    <w:rsid w:val="00817276"/>
    <w:rsid w:val="0081735D"/>
    <w:rsid w:val="00820399"/>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5FAA"/>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49"/>
    <w:rsid w:val="008333C0"/>
    <w:rsid w:val="0083345B"/>
    <w:rsid w:val="00833C60"/>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775"/>
    <w:rsid w:val="008408F3"/>
    <w:rsid w:val="00840AD4"/>
    <w:rsid w:val="00841704"/>
    <w:rsid w:val="00841ABC"/>
    <w:rsid w:val="00841D02"/>
    <w:rsid w:val="00841FC1"/>
    <w:rsid w:val="00842200"/>
    <w:rsid w:val="00842DAD"/>
    <w:rsid w:val="00842E81"/>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057"/>
    <w:rsid w:val="00854272"/>
    <w:rsid w:val="00855277"/>
    <w:rsid w:val="0085528B"/>
    <w:rsid w:val="0085546A"/>
    <w:rsid w:val="00855F12"/>
    <w:rsid w:val="00856689"/>
    <w:rsid w:val="00856993"/>
    <w:rsid w:val="00856C5C"/>
    <w:rsid w:val="00856DBD"/>
    <w:rsid w:val="00857088"/>
    <w:rsid w:val="008578B5"/>
    <w:rsid w:val="00857C67"/>
    <w:rsid w:val="00857F8B"/>
    <w:rsid w:val="00860896"/>
    <w:rsid w:val="00860952"/>
    <w:rsid w:val="008610EF"/>
    <w:rsid w:val="0086112E"/>
    <w:rsid w:val="008612BA"/>
    <w:rsid w:val="008614C4"/>
    <w:rsid w:val="008615C4"/>
    <w:rsid w:val="0086160F"/>
    <w:rsid w:val="008618AD"/>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83E"/>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5CD7"/>
    <w:rsid w:val="00876688"/>
    <w:rsid w:val="008767EC"/>
    <w:rsid w:val="00877A82"/>
    <w:rsid w:val="00880461"/>
    <w:rsid w:val="0088050F"/>
    <w:rsid w:val="00880D90"/>
    <w:rsid w:val="00880ECC"/>
    <w:rsid w:val="00880EDB"/>
    <w:rsid w:val="00880F4D"/>
    <w:rsid w:val="00881544"/>
    <w:rsid w:val="008815C6"/>
    <w:rsid w:val="00881889"/>
    <w:rsid w:val="00881E8D"/>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6C98"/>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3B3"/>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6EE4"/>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675"/>
    <w:rsid w:val="008F6E08"/>
    <w:rsid w:val="008F6F0C"/>
    <w:rsid w:val="008F736D"/>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1C0"/>
    <w:rsid w:val="009052EA"/>
    <w:rsid w:val="009054A2"/>
    <w:rsid w:val="00905E8A"/>
    <w:rsid w:val="009063B1"/>
    <w:rsid w:val="009064A8"/>
    <w:rsid w:val="00906908"/>
    <w:rsid w:val="009073CB"/>
    <w:rsid w:val="009077E8"/>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31E1"/>
    <w:rsid w:val="009240E1"/>
    <w:rsid w:val="00924203"/>
    <w:rsid w:val="009242BC"/>
    <w:rsid w:val="00924AB3"/>
    <w:rsid w:val="00924CD7"/>
    <w:rsid w:val="00924FF1"/>
    <w:rsid w:val="00925103"/>
    <w:rsid w:val="009251CC"/>
    <w:rsid w:val="00925446"/>
    <w:rsid w:val="00925645"/>
    <w:rsid w:val="00925719"/>
    <w:rsid w:val="00925845"/>
    <w:rsid w:val="00925BE2"/>
    <w:rsid w:val="00925E6C"/>
    <w:rsid w:val="00926616"/>
    <w:rsid w:val="00927331"/>
    <w:rsid w:val="009276F9"/>
    <w:rsid w:val="00927846"/>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DB2"/>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389"/>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3B18"/>
    <w:rsid w:val="00963E1C"/>
    <w:rsid w:val="0096417D"/>
    <w:rsid w:val="00964D54"/>
    <w:rsid w:val="00964EF5"/>
    <w:rsid w:val="00965652"/>
    <w:rsid w:val="00965AEF"/>
    <w:rsid w:val="00965CCF"/>
    <w:rsid w:val="00965FAE"/>
    <w:rsid w:val="009661E8"/>
    <w:rsid w:val="009664D7"/>
    <w:rsid w:val="00966DE6"/>
    <w:rsid w:val="0096728A"/>
    <w:rsid w:val="00967D4D"/>
    <w:rsid w:val="00967EFA"/>
    <w:rsid w:val="00970F1A"/>
    <w:rsid w:val="00970FC8"/>
    <w:rsid w:val="009727F9"/>
    <w:rsid w:val="009728B0"/>
    <w:rsid w:val="00972CD0"/>
    <w:rsid w:val="00973125"/>
    <w:rsid w:val="00973283"/>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141"/>
    <w:rsid w:val="0098463F"/>
    <w:rsid w:val="009847A3"/>
    <w:rsid w:val="009849FE"/>
    <w:rsid w:val="00984AB7"/>
    <w:rsid w:val="0098526E"/>
    <w:rsid w:val="009861BC"/>
    <w:rsid w:val="00986B27"/>
    <w:rsid w:val="0098765F"/>
    <w:rsid w:val="009903B3"/>
    <w:rsid w:val="009904F1"/>
    <w:rsid w:val="009905CD"/>
    <w:rsid w:val="00991021"/>
    <w:rsid w:val="00991275"/>
    <w:rsid w:val="00991460"/>
    <w:rsid w:val="009918A2"/>
    <w:rsid w:val="009918BD"/>
    <w:rsid w:val="00991A3A"/>
    <w:rsid w:val="00991F7A"/>
    <w:rsid w:val="00991FA1"/>
    <w:rsid w:val="00992733"/>
    <w:rsid w:val="00992849"/>
    <w:rsid w:val="00993757"/>
    <w:rsid w:val="009939A8"/>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CC5"/>
    <w:rsid w:val="009B5E1A"/>
    <w:rsid w:val="009B5E81"/>
    <w:rsid w:val="009B6440"/>
    <w:rsid w:val="009B728B"/>
    <w:rsid w:val="009B747B"/>
    <w:rsid w:val="009B7C0F"/>
    <w:rsid w:val="009C0017"/>
    <w:rsid w:val="009C0903"/>
    <w:rsid w:val="009C1326"/>
    <w:rsid w:val="009C1416"/>
    <w:rsid w:val="009C1F3F"/>
    <w:rsid w:val="009C220A"/>
    <w:rsid w:val="009C225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0944"/>
    <w:rsid w:val="009D15A8"/>
    <w:rsid w:val="009D15E5"/>
    <w:rsid w:val="009D1708"/>
    <w:rsid w:val="009D1A9E"/>
    <w:rsid w:val="009D1D68"/>
    <w:rsid w:val="009D3270"/>
    <w:rsid w:val="009D36C9"/>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1172"/>
    <w:rsid w:val="009F1B24"/>
    <w:rsid w:val="009F23A7"/>
    <w:rsid w:val="009F2EC3"/>
    <w:rsid w:val="009F356E"/>
    <w:rsid w:val="009F37E7"/>
    <w:rsid w:val="009F3E49"/>
    <w:rsid w:val="009F3E80"/>
    <w:rsid w:val="009F40E9"/>
    <w:rsid w:val="009F410A"/>
    <w:rsid w:val="009F4721"/>
    <w:rsid w:val="009F4EF1"/>
    <w:rsid w:val="009F5CAA"/>
    <w:rsid w:val="009F5D38"/>
    <w:rsid w:val="009F5E2D"/>
    <w:rsid w:val="009F6231"/>
    <w:rsid w:val="009F6304"/>
    <w:rsid w:val="009F6678"/>
    <w:rsid w:val="009F6FA9"/>
    <w:rsid w:val="009F75DA"/>
    <w:rsid w:val="009F7DAB"/>
    <w:rsid w:val="00A00368"/>
    <w:rsid w:val="00A006AD"/>
    <w:rsid w:val="00A00A92"/>
    <w:rsid w:val="00A00D56"/>
    <w:rsid w:val="00A00DBE"/>
    <w:rsid w:val="00A00EF1"/>
    <w:rsid w:val="00A00FFD"/>
    <w:rsid w:val="00A01830"/>
    <w:rsid w:val="00A02002"/>
    <w:rsid w:val="00A034F6"/>
    <w:rsid w:val="00A0414D"/>
    <w:rsid w:val="00A053C9"/>
    <w:rsid w:val="00A057B7"/>
    <w:rsid w:val="00A05D39"/>
    <w:rsid w:val="00A06101"/>
    <w:rsid w:val="00A0616F"/>
    <w:rsid w:val="00A06289"/>
    <w:rsid w:val="00A06309"/>
    <w:rsid w:val="00A063D5"/>
    <w:rsid w:val="00A0652C"/>
    <w:rsid w:val="00A069EB"/>
    <w:rsid w:val="00A070B8"/>
    <w:rsid w:val="00A070D6"/>
    <w:rsid w:val="00A0748D"/>
    <w:rsid w:val="00A07B1B"/>
    <w:rsid w:val="00A07B88"/>
    <w:rsid w:val="00A1077D"/>
    <w:rsid w:val="00A111D8"/>
    <w:rsid w:val="00A11503"/>
    <w:rsid w:val="00A11895"/>
    <w:rsid w:val="00A11A20"/>
    <w:rsid w:val="00A11D86"/>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17E7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4B5"/>
    <w:rsid w:val="00A256CE"/>
    <w:rsid w:val="00A25ABE"/>
    <w:rsid w:val="00A2649D"/>
    <w:rsid w:val="00A266F1"/>
    <w:rsid w:val="00A272B9"/>
    <w:rsid w:val="00A27803"/>
    <w:rsid w:val="00A27E68"/>
    <w:rsid w:val="00A30333"/>
    <w:rsid w:val="00A30A94"/>
    <w:rsid w:val="00A30D60"/>
    <w:rsid w:val="00A30D69"/>
    <w:rsid w:val="00A30FD2"/>
    <w:rsid w:val="00A31535"/>
    <w:rsid w:val="00A315EE"/>
    <w:rsid w:val="00A31823"/>
    <w:rsid w:val="00A3258D"/>
    <w:rsid w:val="00A325C7"/>
    <w:rsid w:val="00A325CB"/>
    <w:rsid w:val="00A327D7"/>
    <w:rsid w:val="00A330FB"/>
    <w:rsid w:val="00A331DD"/>
    <w:rsid w:val="00A3344A"/>
    <w:rsid w:val="00A33E54"/>
    <w:rsid w:val="00A34594"/>
    <w:rsid w:val="00A34662"/>
    <w:rsid w:val="00A352D6"/>
    <w:rsid w:val="00A3560B"/>
    <w:rsid w:val="00A35844"/>
    <w:rsid w:val="00A3590C"/>
    <w:rsid w:val="00A36117"/>
    <w:rsid w:val="00A36F41"/>
    <w:rsid w:val="00A372C9"/>
    <w:rsid w:val="00A37330"/>
    <w:rsid w:val="00A373AC"/>
    <w:rsid w:val="00A3783E"/>
    <w:rsid w:val="00A3790A"/>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39A8"/>
    <w:rsid w:val="00A44090"/>
    <w:rsid w:val="00A440B3"/>
    <w:rsid w:val="00A44777"/>
    <w:rsid w:val="00A46197"/>
    <w:rsid w:val="00A4687F"/>
    <w:rsid w:val="00A46A50"/>
    <w:rsid w:val="00A47708"/>
    <w:rsid w:val="00A478B2"/>
    <w:rsid w:val="00A47CCB"/>
    <w:rsid w:val="00A5031E"/>
    <w:rsid w:val="00A50714"/>
    <w:rsid w:val="00A50C75"/>
    <w:rsid w:val="00A5130A"/>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57F9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2FB"/>
    <w:rsid w:val="00A65F8B"/>
    <w:rsid w:val="00A66086"/>
    <w:rsid w:val="00A660D0"/>
    <w:rsid w:val="00A66324"/>
    <w:rsid w:val="00A666AF"/>
    <w:rsid w:val="00A669B1"/>
    <w:rsid w:val="00A67274"/>
    <w:rsid w:val="00A67630"/>
    <w:rsid w:val="00A67A36"/>
    <w:rsid w:val="00A702D4"/>
    <w:rsid w:val="00A706D6"/>
    <w:rsid w:val="00A7079B"/>
    <w:rsid w:val="00A70ABA"/>
    <w:rsid w:val="00A70EAD"/>
    <w:rsid w:val="00A71BB3"/>
    <w:rsid w:val="00A72261"/>
    <w:rsid w:val="00A72DE4"/>
    <w:rsid w:val="00A72EB6"/>
    <w:rsid w:val="00A7392D"/>
    <w:rsid w:val="00A73B4E"/>
    <w:rsid w:val="00A73D4E"/>
    <w:rsid w:val="00A741B3"/>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37C2"/>
    <w:rsid w:val="00A84538"/>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16F"/>
    <w:rsid w:val="00A95F28"/>
    <w:rsid w:val="00A95F9C"/>
    <w:rsid w:val="00A96132"/>
    <w:rsid w:val="00A964C8"/>
    <w:rsid w:val="00A96745"/>
    <w:rsid w:val="00A96EB9"/>
    <w:rsid w:val="00A974D2"/>
    <w:rsid w:val="00A97725"/>
    <w:rsid w:val="00A97D01"/>
    <w:rsid w:val="00A97FA9"/>
    <w:rsid w:val="00AA034F"/>
    <w:rsid w:val="00AA0784"/>
    <w:rsid w:val="00AA0991"/>
    <w:rsid w:val="00AA0D25"/>
    <w:rsid w:val="00AA0D5A"/>
    <w:rsid w:val="00AA0FF8"/>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AA4"/>
    <w:rsid w:val="00AA7E44"/>
    <w:rsid w:val="00AA7EF9"/>
    <w:rsid w:val="00AA7F0C"/>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180"/>
    <w:rsid w:val="00AB686F"/>
    <w:rsid w:val="00AB6C12"/>
    <w:rsid w:val="00AB6D2B"/>
    <w:rsid w:val="00AB78A4"/>
    <w:rsid w:val="00AB7A80"/>
    <w:rsid w:val="00AC09BF"/>
    <w:rsid w:val="00AC0C6D"/>
    <w:rsid w:val="00AC0D3F"/>
    <w:rsid w:val="00AC1165"/>
    <w:rsid w:val="00AC198D"/>
    <w:rsid w:val="00AC1D94"/>
    <w:rsid w:val="00AC2373"/>
    <w:rsid w:val="00AC2402"/>
    <w:rsid w:val="00AC28EB"/>
    <w:rsid w:val="00AC34BB"/>
    <w:rsid w:val="00AC3C03"/>
    <w:rsid w:val="00AC3E3D"/>
    <w:rsid w:val="00AC4061"/>
    <w:rsid w:val="00AC4622"/>
    <w:rsid w:val="00AC476B"/>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4E92"/>
    <w:rsid w:val="00AD597D"/>
    <w:rsid w:val="00AD6202"/>
    <w:rsid w:val="00AD6F77"/>
    <w:rsid w:val="00AD72E8"/>
    <w:rsid w:val="00AD74B3"/>
    <w:rsid w:val="00AD77DB"/>
    <w:rsid w:val="00AE03B8"/>
    <w:rsid w:val="00AE0869"/>
    <w:rsid w:val="00AE0B16"/>
    <w:rsid w:val="00AE0BE2"/>
    <w:rsid w:val="00AE0EB3"/>
    <w:rsid w:val="00AE0F23"/>
    <w:rsid w:val="00AE105C"/>
    <w:rsid w:val="00AE199E"/>
    <w:rsid w:val="00AE250B"/>
    <w:rsid w:val="00AE2B43"/>
    <w:rsid w:val="00AE2C47"/>
    <w:rsid w:val="00AE2EFE"/>
    <w:rsid w:val="00AE3302"/>
    <w:rsid w:val="00AE34F0"/>
    <w:rsid w:val="00AE44CB"/>
    <w:rsid w:val="00AE499C"/>
    <w:rsid w:val="00AE4B38"/>
    <w:rsid w:val="00AE4B84"/>
    <w:rsid w:val="00AE59E4"/>
    <w:rsid w:val="00AE59FE"/>
    <w:rsid w:val="00AE5B80"/>
    <w:rsid w:val="00AE6EF7"/>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237"/>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01F"/>
    <w:rsid w:val="00B154C4"/>
    <w:rsid w:val="00B156A2"/>
    <w:rsid w:val="00B15934"/>
    <w:rsid w:val="00B16068"/>
    <w:rsid w:val="00B166B4"/>
    <w:rsid w:val="00B16CA7"/>
    <w:rsid w:val="00B16E73"/>
    <w:rsid w:val="00B17293"/>
    <w:rsid w:val="00B178D3"/>
    <w:rsid w:val="00B17997"/>
    <w:rsid w:val="00B179AA"/>
    <w:rsid w:val="00B17BC7"/>
    <w:rsid w:val="00B17E4C"/>
    <w:rsid w:val="00B20092"/>
    <w:rsid w:val="00B20B8A"/>
    <w:rsid w:val="00B213A0"/>
    <w:rsid w:val="00B21585"/>
    <w:rsid w:val="00B21B99"/>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585"/>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B2B"/>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0F5F"/>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5F2"/>
    <w:rsid w:val="00B60B8B"/>
    <w:rsid w:val="00B60BC5"/>
    <w:rsid w:val="00B61208"/>
    <w:rsid w:val="00B61D0F"/>
    <w:rsid w:val="00B6240B"/>
    <w:rsid w:val="00B62512"/>
    <w:rsid w:val="00B62538"/>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CC2"/>
    <w:rsid w:val="00B67D2E"/>
    <w:rsid w:val="00B67F59"/>
    <w:rsid w:val="00B70598"/>
    <w:rsid w:val="00B70711"/>
    <w:rsid w:val="00B70B6A"/>
    <w:rsid w:val="00B71049"/>
    <w:rsid w:val="00B715F8"/>
    <w:rsid w:val="00B7194E"/>
    <w:rsid w:val="00B7196C"/>
    <w:rsid w:val="00B71ECA"/>
    <w:rsid w:val="00B725BA"/>
    <w:rsid w:val="00B727E0"/>
    <w:rsid w:val="00B728E8"/>
    <w:rsid w:val="00B72B99"/>
    <w:rsid w:val="00B72CC4"/>
    <w:rsid w:val="00B72D5E"/>
    <w:rsid w:val="00B7321C"/>
    <w:rsid w:val="00B73732"/>
    <w:rsid w:val="00B73745"/>
    <w:rsid w:val="00B738DD"/>
    <w:rsid w:val="00B73D49"/>
    <w:rsid w:val="00B7405A"/>
    <w:rsid w:val="00B744BA"/>
    <w:rsid w:val="00B74682"/>
    <w:rsid w:val="00B7493D"/>
    <w:rsid w:val="00B751BC"/>
    <w:rsid w:val="00B7541D"/>
    <w:rsid w:val="00B75C47"/>
    <w:rsid w:val="00B75E87"/>
    <w:rsid w:val="00B75F79"/>
    <w:rsid w:val="00B76425"/>
    <w:rsid w:val="00B76BEE"/>
    <w:rsid w:val="00B76F6D"/>
    <w:rsid w:val="00B76FA4"/>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8D3"/>
    <w:rsid w:val="00B84D57"/>
    <w:rsid w:val="00B858B2"/>
    <w:rsid w:val="00B85D64"/>
    <w:rsid w:val="00B85DA1"/>
    <w:rsid w:val="00B8608F"/>
    <w:rsid w:val="00B863DF"/>
    <w:rsid w:val="00B86869"/>
    <w:rsid w:val="00B87196"/>
    <w:rsid w:val="00B90AB4"/>
    <w:rsid w:val="00B91265"/>
    <w:rsid w:val="00B91966"/>
    <w:rsid w:val="00B91AFA"/>
    <w:rsid w:val="00B91CD8"/>
    <w:rsid w:val="00B91DD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84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9B3"/>
    <w:rsid w:val="00BA5D17"/>
    <w:rsid w:val="00BA5FB7"/>
    <w:rsid w:val="00BA6037"/>
    <w:rsid w:val="00BA652D"/>
    <w:rsid w:val="00BA673D"/>
    <w:rsid w:val="00BA694A"/>
    <w:rsid w:val="00BA6DFA"/>
    <w:rsid w:val="00BA749D"/>
    <w:rsid w:val="00BA7F13"/>
    <w:rsid w:val="00BB0371"/>
    <w:rsid w:val="00BB044B"/>
    <w:rsid w:val="00BB0A39"/>
    <w:rsid w:val="00BB12B8"/>
    <w:rsid w:val="00BB14BE"/>
    <w:rsid w:val="00BB16E0"/>
    <w:rsid w:val="00BB190F"/>
    <w:rsid w:val="00BB1F89"/>
    <w:rsid w:val="00BB2976"/>
    <w:rsid w:val="00BB2C9A"/>
    <w:rsid w:val="00BB2F90"/>
    <w:rsid w:val="00BB30B7"/>
    <w:rsid w:val="00BB393A"/>
    <w:rsid w:val="00BB4007"/>
    <w:rsid w:val="00BB43AB"/>
    <w:rsid w:val="00BB46CA"/>
    <w:rsid w:val="00BB4D75"/>
    <w:rsid w:val="00BB50B4"/>
    <w:rsid w:val="00BB5237"/>
    <w:rsid w:val="00BB5620"/>
    <w:rsid w:val="00BB5D89"/>
    <w:rsid w:val="00BB6748"/>
    <w:rsid w:val="00BB68A1"/>
    <w:rsid w:val="00BB6B1A"/>
    <w:rsid w:val="00BB6C5D"/>
    <w:rsid w:val="00BB774A"/>
    <w:rsid w:val="00BB7959"/>
    <w:rsid w:val="00BB7B21"/>
    <w:rsid w:val="00BC029E"/>
    <w:rsid w:val="00BC0883"/>
    <w:rsid w:val="00BC0A56"/>
    <w:rsid w:val="00BC0BAE"/>
    <w:rsid w:val="00BC0F8A"/>
    <w:rsid w:val="00BC1283"/>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024"/>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631"/>
    <w:rsid w:val="00BD3745"/>
    <w:rsid w:val="00BD391C"/>
    <w:rsid w:val="00BD3AB2"/>
    <w:rsid w:val="00BD3D71"/>
    <w:rsid w:val="00BD4044"/>
    <w:rsid w:val="00BD4F35"/>
    <w:rsid w:val="00BD5106"/>
    <w:rsid w:val="00BD56F8"/>
    <w:rsid w:val="00BD5EA6"/>
    <w:rsid w:val="00BD5F77"/>
    <w:rsid w:val="00BD64F7"/>
    <w:rsid w:val="00BD654A"/>
    <w:rsid w:val="00BD65B4"/>
    <w:rsid w:val="00BD6809"/>
    <w:rsid w:val="00BD6B14"/>
    <w:rsid w:val="00BD6B23"/>
    <w:rsid w:val="00BD6CA5"/>
    <w:rsid w:val="00BD6F24"/>
    <w:rsid w:val="00BD7666"/>
    <w:rsid w:val="00BD7A96"/>
    <w:rsid w:val="00BD7AC2"/>
    <w:rsid w:val="00BD7BB6"/>
    <w:rsid w:val="00BD7D2A"/>
    <w:rsid w:val="00BD7D2E"/>
    <w:rsid w:val="00BD7D56"/>
    <w:rsid w:val="00BE0157"/>
    <w:rsid w:val="00BE14B2"/>
    <w:rsid w:val="00BE1A80"/>
    <w:rsid w:val="00BE1B52"/>
    <w:rsid w:val="00BE1CE8"/>
    <w:rsid w:val="00BE1D6F"/>
    <w:rsid w:val="00BE219C"/>
    <w:rsid w:val="00BE235C"/>
    <w:rsid w:val="00BE26E0"/>
    <w:rsid w:val="00BE2C70"/>
    <w:rsid w:val="00BE2CBA"/>
    <w:rsid w:val="00BE2D26"/>
    <w:rsid w:val="00BE3153"/>
    <w:rsid w:val="00BE34EE"/>
    <w:rsid w:val="00BE37E5"/>
    <w:rsid w:val="00BE3890"/>
    <w:rsid w:val="00BE3B3E"/>
    <w:rsid w:val="00BE41C5"/>
    <w:rsid w:val="00BE41C6"/>
    <w:rsid w:val="00BE42B3"/>
    <w:rsid w:val="00BE442E"/>
    <w:rsid w:val="00BE44E1"/>
    <w:rsid w:val="00BE4716"/>
    <w:rsid w:val="00BE4962"/>
    <w:rsid w:val="00BE4CB5"/>
    <w:rsid w:val="00BE4F11"/>
    <w:rsid w:val="00BE5190"/>
    <w:rsid w:val="00BE5DCC"/>
    <w:rsid w:val="00BE5DE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4D71"/>
    <w:rsid w:val="00C050AE"/>
    <w:rsid w:val="00C05297"/>
    <w:rsid w:val="00C0665E"/>
    <w:rsid w:val="00C068DA"/>
    <w:rsid w:val="00C06F81"/>
    <w:rsid w:val="00C0778E"/>
    <w:rsid w:val="00C10441"/>
    <w:rsid w:val="00C105DB"/>
    <w:rsid w:val="00C106AB"/>
    <w:rsid w:val="00C1116B"/>
    <w:rsid w:val="00C12B2B"/>
    <w:rsid w:val="00C1310A"/>
    <w:rsid w:val="00C134EB"/>
    <w:rsid w:val="00C13905"/>
    <w:rsid w:val="00C13C04"/>
    <w:rsid w:val="00C1411C"/>
    <w:rsid w:val="00C142FB"/>
    <w:rsid w:val="00C149DB"/>
    <w:rsid w:val="00C14DB8"/>
    <w:rsid w:val="00C154DE"/>
    <w:rsid w:val="00C156F7"/>
    <w:rsid w:val="00C158B1"/>
    <w:rsid w:val="00C159FB"/>
    <w:rsid w:val="00C15EDC"/>
    <w:rsid w:val="00C169CF"/>
    <w:rsid w:val="00C16BE8"/>
    <w:rsid w:val="00C17028"/>
    <w:rsid w:val="00C1729A"/>
    <w:rsid w:val="00C172A1"/>
    <w:rsid w:val="00C1759B"/>
    <w:rsid w:val="00C178F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00"/>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86D"/>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C16"/>
    <w:rsid w:val="00C52E15"/>
    <w:rsid w:val="00C52F95"/>
    <w:rsid w:val="00C5349D"/>
    <w:rsid w:val="00C53656"/>
    <w:rsid w:val="00C53721"/>
    <w:rsid w:val="00C53A2F"/>
    <w:rsid w:val="00C53ACF"/>
    <w:rsid w:val="00C541D1"/>
    <w:rsid w:val="00C5463A"/>
    <w:rsid w:val="00C547A4"/>
    <w:rsid w:val="00C547D6"/>
    <w:rsid w:val="00C54B49"/>
    <w:rsid w:val="00C54F2C"/>
    <w:rsid w:val="00C5562E"/>
    <w:rsid w:val="00C5575D"/>
    <w:rsid w:val="00C5582E"/>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6E9"/>
    <w:rsid w:val="00C7375D"/>
    <w:rsid w:val="00C73774"/>
    <w:rsid w:val="00C7380B"/>
    <w:rsid w:val="00C73FFA"/>
    <w:rsid w:val="00C740ED"/>
    <w:rsid w:val="00C745C6"/>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2FA9"/>
    <w:rsid w:val="00C93161"/>
    <w:rsid w:val="00C93614"/>
    <w:rsid w:val="00C94A2C"/>
    <w:rsid w:val="00C94A3A"/>
    <w:rsid w:val="00C94CDB"/>
    <w:rsid w:val="00C95071"/>
    <w:rsid w:val="00C95A4A"/>
    <w:rsid w:val="00C95CB3"/>
    <w:rsid w:val="00C95E75"/>
    <w:rsid w:val="00C965BF"/>
    <w:rsid w:val="00C9682A"/>
    <w:rsid w:val="00C96E9A"/>
    <w:rsid w:val="00C974EA"/>
    <w:rsid w:val="00C97968"/>
    <w:rsid w:val="00C97DFF"/>
    <w:rsid w:val="00CA007A"/>
    <w:rsid w:val="00CA05DB"/>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6E6C"/>
    <w:rsid w:val="00CA70AF"/>
    <w:rsid w:val="00CA70ED"/>
    <w:rsid w:val="00CA7A26"/>
    <w:rsid w:val="00CA7BCC"/>
    <w:rsid w:val="00CA7E29"/>
    <w:rsid w:val="00CB0062"/>
    <w:rsid w:val="00CB028E"/>
    <w:rsid w:val="00CB0681"/>
    <w:rsid w:val="00CB0728"/>
    <w:rsid w:val="00CB10A0"/>
    <w:rsid w:val="00CB1290"/>
    <w:rsid w:val="00CB14F6"/>
    <w:rsid w:val="00CB163F"/>
    <w:rsid w:val="00CB176C"/>
    <w:rsid w:val="00CB18B9"/>
    <w:rsid w:val="00CB1AA5"/>
    <w:rsid w:val="00CB1B73"/>
    <w:rsid w:val="00CB1E3D"/>
    <w:rsid w:val="00CB254C"/>
    <w:rsid w:val="00CB256A"/>
    <w:rsid w:val="00CB259A"/>
    <w:rsid w:val="00CB2613"/>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69B"/>
    <w:rsid w:val="00CB7778"/>
    <w:rsid w:val="00CB7CCA"/>
    <w:rsid w:val="00CC040B"/>
    <w:rsid w:val="00CC0585"/>
    <w:rsid w:val="00CC06B6"/>
    <w:rsid w:val="00CC0BEC"/>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270"/>
    <w:rsid w:val="00CD2509"/>
    <w:rsid w:val="00CD2604"/>
    <w:rsid w:val="00CD28E7"/>
    <w:rsid w:val="00CD2C74"/>
    <w:rsid w:val="00CD2E0B"/>
    <w:rsid w:val="00CD2F0B"/>
    <w:rsid w:val="00CD3093"/>
    <w:rsid w:val="00CD325A"/>
    <w:rsid w:val="00CD42E7"/>
    <w:rsid w:val="00CD49E4"/>
    <w:rsid w:val="00CD5398"/>
    <w:rsid w:val="00CD57D3"/>
    <w:rsid w:val="00CD59A0"/>
    <w:rsid w:val="00CD5E3E"/>
    <w:rsid w:val="00CD5F88"/>
    <w:rsid w:val="00CD67D6"/>
    <w:rsid w:val="00CD6D5F"/>
    <w:rsid w:val="00CD7257"/>
    <w:rsid w:val="00CD7359"/>
    <w:rsid w:val="00CD739B"/>
    <w:rsid w:val="00CD755D"/>
    <w:rsid w:val="00CD7A2A"/>
    <w:rsid w:val="00CD7B07"/>
    <w:rsid w:val="00CE01F5"/>
    <w:rsid w:val="00CE0AA7"/>
    <w:rsid w:val="00CE0DE1"/>
    <w:rsid w:val="00CE0F3E"/>
    <w:rsid w:val="00CE13F8"/>
    <w:rsid w:val="00CE18CB"/>
    <w:rsid w:val="00CE1A49"/>
    <w:rsid w:val="00CE1B45"/>
    <w:rsid w:val="00CE2441"/>
    <w:rsid w:val="00CE2F3D"/>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C62"/>
    <w:rsid w:val="00CF3213"/>
    <w:rsid w:val="00CF3AF0"/>
    <w:rsid w:val="00CF3F54"/>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C0"/>
    <w:rsid w:val="00D0427D"/>
    <w:rsid w:val="00D04484"/>
    <w:rsid w:val="00D04FAD"/>
    <w:rsid w:val="00D050AC"/>
    <w:rsid w:val="00D052EC"/>
    <w:rsid w:val="00D05315"/>
    <w:rsid w:val="00D0571E"/>
    <w:rsid w:val="00D05995"/>
    <w:rsid w:val="00D05A78"/>
    <w:rsid w:val="00D060C0"/>
    <w:rsid w:val="00D06520"/>
    <w:rsid w:val="00D06793"/>
    <w:rsid w:val="00D06BE2"/>
    <w:rsid w:val="00D06BF9"/>
    <w:rsid w:val="00D0796A"/>
    <w:rsid w:val="00D07AD8"/>
    <w:rsid w:val="00D07B0B"/>
    <w:rsid w:val="00D07B27"/>
    <w:rsid w:val="00D07B5F"/>
    <w:rsid w:val="00D07F44"/>
    <w:rsid w:val="00D1089D"/>
    <w:rsid w:val="00D108F7"/>
    <w:rsid w:val="00D10CB1"/>
    <w:rsid w:val="00D10CC1"/>
    <w:rsid w:val="00D10D26"/>
    <w:rsid w:val="00D1105E"/>
    <w:rsid w:val="00D11907"/>
    <w:rsid w:val="00D11C4E"/>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0DD8"/>
    <w:rsid w:val="00D210DA"/>
    <w:rsid w:val="00D21216"/>
    <w:rsid w:val="00D219DE"/>
    <w:rsid w:val="00D2263D"/>
    <w:rsid w:val="00D22741"/>
    <w:rsid w:val="00D23522"/>
    <w:rsid w:val="00D2370B"/>
    <w:rsid w:val="00D23DA3"/>
    <w:rsid w:val="00D24199"/>
    <w:rsid w:val="00D242F6"/>
    <w:rsid w:val="00D24341"/>
    <w:rsid w:val="00D243AD"/>
    <w:rsid w:val="00D248F8"/>
    <w:rsid w:val="00D24BB9"/>
    <w:rsid w:val="00D24E21"/>
    <w:rsid w:val="00D24E2E"/>
    <w:rsid w:val="00D24EE9"/>
    <w:rsid w:val="00D25CB2"/>
    <w:rsid w:val="00D25D29"/>
    <w:rsid w:val="00D25ECF"/>
    <w:rsid w:val="00D25F89"/>
    <w:rsid w:val="00D2628E"/>
    <w:rsid w:val="00D266C1"/>
    <w:rsid w:val="00D26BE5"/>
    <w:rsid w:val="00D26FE8"/>
    <w:rsid w:val="00D27130"/>
    <w:rsid w:val="00D2747C"/>
    <w:rsid w:val="00D27653"/>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5DE7"/>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6C3"/>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3FCC"/>
    <w:rsid w:val="00D64562"/>
    <w:rsid w:val="00D65539"/>
    <w:rsid w:val="00D65769"/>
    <w:rsid w:val="00D659B0"/>
    <w:rsid w:val="00D65F36"/>
    <w:rsid w:val="00D66024"/>
    <w:rsid w:val="00D6649B"/>
    <w:rsid w:val="00D66B3B"/>
    <w:rsid w:val="00D66D7C"/>
    <w:rsid w:val="00D67A8B"/>
    <w:rsid w:val="00D67F34"/>
    <w:rsid w:val="00D70D5E"/>
    <w:rsid w:val="00D712C8"/>
    <w:rsid w:val="00D71C2E"/>
    <w:rsid w:val="00D71CA6"/>
    <w:rsid w:val="00D72497"/>
    <w:rsid w:val="00D72823"/>
    <w:rsid w:val="00D728DA"/>
    <w:rsid w:val="00D72F10"/>
    <w:rsid w:val="00D72F24"/>
    <w:rsid w:val="00D73309"/>
    <w:rsid w:val="00D7338A"/>
    <w:rsid w:val="00D73D7D"/>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59B"/>
    <w:rsid w:val="00D81998"/>
    <w:rsid w:val="00D81D38"/>
    <w:rsid w:val="00D81DA6"/>
    <w:rsid w:val="00D82930"/>
    <w:rsid w:val="00D8294F"/>
    <w:rsid w:val="00D834EA"/>
    <w:rsid w:val="00D834EF"/>
    <w:rsid w:val="00D837B1"/>
    <w:rsid w:val="00D84972"/>
    <w:rsid w:val="00D84D4F"/>
    <w:rsid w:val="00D8551C"/>
    <w:rsid w:val="00D85E19"/>
    <w:rsid w:val="00D865A4"/>
    <w:rsid w:val="00D86980"/>
    <w:rsid w:val="00D86A7C"/>
    <w:rsid w:val="00D86EE0"/>
    <w:rsid w:val="00D86FDD"/>
    <w:rsid w:val="00D8731B"/>
    <w:rsid w:val="00D8741C"/>
    <w:rsid w:val="00D875D7"/>
    <w:rsid w:val="00D87912"/>
    <w:rsid w:val="00D90FE7"/>
    <w:rsid w:val="00D91611"/>
    <w:rsid w:val="00D91850"/>
    <w:rsid w:val="00D91E92"/>
    <w:rsid w:val="00D9203A"/>
    <w:rsid w:val="00D92409"/>
    <w:rsid w:val="00D9269D"/>
    <w:rsid w:val="00D92890"/>
    <w:rsid w:val="00D92D68"/>
    <w:rsid w:val="00D933EB"/>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05A"/>
    <w:rsid w:val="00DA1112"/>
    <w:rsid w:val="00DA1272"/>
    <w:rsid w:val="00DA1282"/>
    <w:rsid w:val="00DA13C6"/>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A2B"/>
    <w:rsid w:val="00DB2FE9"/>
    <w:rsid w:val="00DB303C"/>
    <w:rsid w:val="00DB305C"/>
    <w:rsid w:val="00DB31FC"/>
    <w:rsid w:val="00DB3555"/>
    <w:rsid w:val="00DB3D6A"/>
    <w:rsid w:val="00DB485F"/>
    <w:rsid w:val="00DB4B1B"/>
    <w:rsid w:val="00DB4CEC"/>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3D"/>
    <w:rsid w:val="00DC2A88"/>
    <w:rsid w:val="00DC2C7F"/>
    <w:rsid w:val="00DC3088"/>
    <w:rsid w:val="00DC367F"/>
    <w:rsid w:val="00DC36AA"/>
    <w:rsid w:val="00DC3AA6"/>
    <w:rsid w:val="00DC3B22"/>
    <w:rsid w:val="00DC4523"/>
    <w:rsid w:val="00DC4E14"/>
    <w:rsid w:val="00DC5057"/>
    <w:rsid w:val="00DC5318"/>
    <w:rsid w:val="00DC55F7"/>
    <w:rsid w:val="00DC5600"/>
    <w:rsid w:val="00DC5AB1"/>
    <w:rsid w:val="00DC5E38"/>
    <w:rsid w:val="00DC5E48"/>
    <w:rsid w:val="00DC6056"/>
    <w:rsid w:val="00DC62A9"/>
    <w:rsid w:val="00DC6436"/>
    <w:rsid w:val="00DC6E08"/>
    <w:rsid w:val="00DC709E"/>
    <w:rsid w:val="00DC70E2"/>
    <w:rsid w:val="00DC7E52"/>
    <w:rsid w:val="00DD0D68"/>
    <w:rsid w:val="00DD1239"/>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064"/>
    <w:rsid w:val="00DD522B"/>
    <w:rsid w:val="00DD5335"/>
    <w:rsid w:val="00DD58D3"/>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1A1"/>
    <w:rsid w:val="00DE368A"/>
    <w:rsid w:val="00DE3A6D"/>
    <w:rsid w:val="00DE3F70"/>
    <w:rsid w:val="00DE4F4A"/>
    <w:rsid w:val="00DE5CA2"/>
    <w:rsid w:val="00DE5DCE"/>
    <w:rsid w:val="00DE702C"/>
    <w:rsid w:val="00DE7769"/>
    <w:rsid w:val="00DE7E14"/>
    <w:rsid w:val="00DE7FA1"/>
    <w:rsid w:val="00DF0055"/>
    <w:rsid w:val="00DF00BE"/>
    <w:rsid w:val="00DF03F8"/>
    <w:rsid w:val="00DF0412"/>
    <w:rsid w:val="00DF1211"/>
    <w:rsid w:val="00DF16CD"/>
    <w:rsid w:val="00DF1914"/>
    <w:rsid w:val="00DF1B3E"/>
    <w:rsid w:val="00DF1D09"/>
    <w:rsid w:val="00DF1D36"/>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985"/>
    <w:rsid w:val="00E14A13"/>
    <w:rsid w:val="00E14FD9"/>
    <w:rsid w:val="00E1515A"/>
    <w:rsid w:val="00E1656B"/>
    <w:rsid w:val="00E16A35"/>
    <w:rsid w:val="00E16F55"/>
    <w:rsid w:val="00E172AD"/>
    <w:rsid w:val="00E1733C"/>
    <w:rsid w:val="00E20764"/>
    <w:rsid w:val="00E208CA"/>
    <w:rsid w:val="00E2096E"/>
    <w:rsid w:val="00E209AF"/>
    <w:rsid w:val="00E20A4B"/>
    <w:rsid w:val="00E20C1E"/>
    <w:rsid w:val="00E20E5C"/>
    <w:rsid w:val="00E20ED7"/>
    <w:rsid w:val="00E21933"/>
    <w:rsid w:val="00E21AB2"/>
    <w:rsid w:val="00E21C8C"/>
    <w:rsid w:val="00E21D9E"/>
    <w:rsid w:val="00E224DE"/>
    <w:rsid w:val="00E229D7"/>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4C5"/>
    <w:rsid w:val="00E3352C"/>
    <w:rsid w:val="00E33767"/>
    <w:rsid w:val="00E337A2"/>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37377"/>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7D3"/>
    <w:rsid w:val="00E46DB6"/>
    <w:rsid w:val="00E46FD6"/>
    <w:rsid w:val="00E47138"/>
    <w:rsid w:val="00E47648"/>
    <w:rsid w:val="00E478AB"/>
    <w:rsid w:val="00E478D4"/>
    <w:rsid w:val="00E47E10"/>
    <w:rsid w:val="00E47F7C"/>
    <w:rsid w:val="00E501DC"/>
    <w:rsid w:val="00E50227"/>
    <w:rsid w:val="00E505AB"/>
    <w:rsid w:val="00E5080B"/>
    <w:rsid w:val="00E50E0A"/>
    <w:rsid w:val="00E50EBA"/>
    <w:rsid w:val="00E517DC"/>
    <w:rsid w:val="00E51AC9"/>
    <w:rsid w:val="00E525F6"/>
    <w:rsid w:val="00E52700"/>
    <w:rsid w:val="00E52D4A"/>
    <w:rsid w:val="00E539D3"/>
    <w:rsid w:val="00E53B0D"/>
    <w:rsid w:val="00E5405C"/>
    <w:rsid w:val="00E541F4"/>
    <w:rsid w:val="00E5448C"/>
    <w:rsid w:val="00E54858"/>
    <w:rsid w:val="00E54880"/>
    <w:rsid w:val="00E54A5E"/>
    <w:rsid w:val="00E5503B"/>
    <w:rsid w:val="00E55CBC"/>
    <w:rsid w:val="00E5609D"/>
    <w:rsid w:val="00E560FB"/>
    <w:rsid w:val="00E5625E"/>
    <w:rsid w:val="00E56548"/>
    <w:rsid w:val="00E569BB"/>
    <w:rsid w:val="00E575F9"/>
    <w:rsid w:val="00E5771C"/>
    <w:rsid w:val="00E57861"/>
    <w:rsid w:val="00E60664"/>
    <w:rsid w:val="00E607DD"/>
    <w:rsid w:val="00E6125F"/>
    <w:rsid w:val="00E61433"/>
    <w:rsid w:val="00E615C8"/>
    <w:rsid w:val="00E61628"/>
    <w:rsid w:val="00E61909"/>
    <w:rsid w:val="00E61E52"/>
    <w:rsid w:val="00E6235C"/>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887"/>
    <w:rsid w:val="00E67E3C"/>
    <w:rsid w:val="00E70C2C"/>
    <w:rsid w:val="00E70E2F"/>
    <w:rsid w:val="00E71078"/>
    <w:rsid w:val="00E7117E"/>
    <w:rsid w:val="00E71B52"/>
    <w:rsid w:val="00E72C9A"/>
    <w:rsid w:val="00E72E2F"/>
    <w:rsid w:val="00E735C3"/>
    <w:rsid w:val="00E73738"/>
    <w:rsid w:val="00E73883"/>
    <w:rsid w:val="00E73EB4"/>
    <w:rsid w:val="00E742E9"/>
    <w:rsid w:val="00E743A2"/>
    <w:rsid w:val="00E745A4"/>
    <w:rsid w:val="00E74664"/>
    <w:rsid w:val="00E749EA"/>
    <w:rsid w:val="00E7510D"/>
    <w:rsid w:val="00E75D4E"/>
    <w:rsid w:val="00E76262"/>
    <w:rsid w:val="00E76302"/>
    <w:rsid w:val="00E7679B"/>
    <w:rsid w:val="00E7768A"/>
    <w:rsid w:val="00E777F5"/>
    <w:rsid w:val="00E77AE2"/>
    <w:rsid w:val="00E804BF"/>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491"/>
    <w:rsid w:val="00E9687B"/>
    <w:rsid w:val="00E96BF1"/>
    <w:rsid w:val="00E97D38"/>
    <w:rsid w:val="00EA1009"/>
    <w:rsid w:val="00EA100B"/>
    <w:rsid w:val="00EA1070"/>
    <w:rsid w:val="00EA11E8"/>
    <w:rsid w:val="00EA1240"/>
    <w:rsid w:val="00EA1A7B"/>
    <w:rsid w:val="00EA1F13"/>
    <w:rsid w:val="00EA235C"/>
    <w:rsid w:val="00EA262F"/>
    <w:rsid w:val="00EA2781"/>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123"/>
    <w:rsid w:val="00EB32AC"/>
    <w:rsid w:val="00EB34A8"/>
    <w:rsid w:val="00EB34F9"/>
    <w:rsid w:val="00EB41D9"/>
    <w:rsid w:val="00EB496F"/>
    <w:rsid w:val="00EB4F2E"/>
    <w:rsid w:val="00EB504F"/>
    <w:rsid w:val="00EB5192"/>
    <w:rsid w:val="00EB527D"/>
    <w:rsid w:val="00EB5672"/>
    <w:rsid w:val="00EB59FE"/>
    <w:rsid w:val="00EB628D"/>
    <w:rsid w:val="00EB634A"/>
    <w:rsid w:val="00EB6589"/>
    <w:rsid w:val="00EB6801"/>
    <w:rsid w:val="00EB74B8"/>
    <w:rsid w:val="00EB75BC"/>
    <w:rsid w:val="00EB77B3"/>
    <w:rsid w:val="00EC1153"/>
    <w:rsid w:val="00EC15E0"/>
    <w:rsid w:val="00EC180D"/>
    <w:rsid w:val="00EC23ED"/>
    <w:rsid w:val="00EC249F"/>
    <w:rsid w:val="00EC2638"/>
    <w:rsid w:val="00EC358B"/>
    <w:rsid w:val="00EC363B"/>
    <w:rsid w:val="00EC4151"/>
    <w:rsid w:val="00EC4CF8"/>
    <w:rsid w:val="00EC4DD7"/>
    <w:rsid w:val="00EC4F5C"/>
    <w:rsid w:val="00EC51F8"/>
    <w:rsid w:val="00EC558E"/>
    <w:rsid w:val="00EC5CA1"/>
    <w:rsid w:val="00EC5FB8"/>
    <w:rsid w:val="00EC63B9"/>
    <w:rsid w:val="00EC6831"/>
    <w:rsid w:val="00EC6AA6"/>
    <w:rsid w:val="00EC70D4"/>
    <w:rsid w:val="00EC71EE"/>
    <w:rsid w:val="00EC73D1"/>
    <w:rsid w:val="00ED0729"/>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14F"/>
    <w:rsid w:val="00EE3BEA"/>
    <w:rsid w:val="00EE4090"/>
    <w:rsid w:val="00EE4149"/>
    <w:rsid w:val="00EE4B62"/>
    <w:rsid w:val="00EE4DD1"/>
    <w:rsid w:val="00EE55E8"/>
    <w:rsid w:val="00EE560E"/>
    <w:rsid w:val="00EE5BAD"/>
    <w:rsid w:val="00EE60D3"/>
    <w:rsid w:val="00EE66A6"/>
    <w:rsid w:val="00EE6992"/>
    <w:rsid w:val="00EE6C02"/>
    <w:rsid w:val="00EE75E0"/>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4EDB"/>
    <w:rsid w:val="00EF5122"/>
    <w:rsid w:val="00EF55DE"/>
    <w:rsid w:val="00EF596F"/>
    <w:rsid w:val="00EF6105"/>
    <w:rsid w:val="00EF6922"/>
    <w:rsid w:val="00EF6E71"/>
    <w:rsid w:val="00EF70F9"/>
    <w:rsid w:val="00EF74D4"/>
    <w:rsid w:val="00EF7529"/>
    <w:rsid w:val="00EF786B"/>
    <w:rsid w:val="00EF7AF0"/>
    <w:rsid w:val="00EF7B73"/>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CF9"/>
    <w:rsid w:val="00F12364"/>
    <w:rsid w:val="00F13059"/>
    <w:rsid w:val="00F133B7"/>
    <w:rsid w:val="00F13866"/>
    <w:rsid w:val="00F13AA0"/>
    <w:rsid w:val="00F13DC1"/>
    <w:rsid w:val="00F14604"/>
    <w:rsid w:val="00F146F1"/>
    <w:rsid w:val="00F149B6"/>
    <w:rsid w:val="00F14C7A"/>
    <w:rsid w:val="00F14DA2"/>
    <w:rsid w:val="00F15210"/>
    <w:rsid w:val="00F15227"/>
    <w:rsid w:val="00F1532B"/>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81"/>
    <w:rsid w:val="00F22AC9"/>
    <w:rsid w:val="00F22E36"/>
    <w:rsid w:val="00F235EE"/>
    <w:rsid w:val="00F23695"/>
    <w:rsid w:val="00F237B2"/>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E5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23"/>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67760"/>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5D6E"/>
    <w:rsid w:val="00F76B5C"/>
    <w:rsid w:val="00F77128"/>
    <w:rsid w:val="00F77789"/>
    <w:rsid w:val="00F777B4"/>
    <w:rsid w:val="00F81543"/>
    <w:rsid w:val="00F81ABB"/>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4AED"/>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64"/>
    <w:rsid w:val="00FA1C9B"/>
    <w:rsid w:val="00FA23E3"/>
    <w:rsid w:val="00FA2A77"/>
    <w:rsid w:val="00FA2B4D"/>
    <w:rsid w:val="00FA31DC"/>
    <w:rsid w:val="00FA3618"/>
    <w:rsid w:val="00FA3EDD"/>
    <w:rsid w:val="00FA42FC"/>
    <w:rsid w:val="00FA457B"/>
    <w:rsid w:val="00FA4E2F"/>
    <w:rsid w:val="00FA4ED0"/>
    <w:rsid w:val="00FA50E4"/>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8A6"/>
    <w:rsid w:val="00FB2C17"/>
    <w:rsid w:val="00FB2D0D"/>
    <w:rsid w:val="00FB34FB"/>
    <w:rsid w:val="00FB4CA0"/>
    <w:rsid w:val="00FB5246"/>
    <w:rsid w:val="00FB53A2"/>
    <w:rsid w:val="00FB5692"/>
    <w:rsid w:val="00FB5725"/>
    <w:rsid w:val="00FB5942"/>
    <w:rsid w:val="00FB5A66"/>
    <w:rsid w:val="00FB5B3D"/>
    <w:rsid w:val="00FB6BE3"/>
    <w:rsid w:val="00FB704B"/>
    <w:rsid w:val="00FB7547"/>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20"/>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002"/>
    <w:rsid w:val="00FD3279"/>
    <w:rsid w:val="00FD395E"/>
    <w:rsid w:val="00FD3B95"/>
    <w:rsid w:val="00FD3CF3"/>
    <w:rsid w:val="00FD3F52"/>
    <w:rsid w:val="00FD4095"/>
    <w:rsid w:val="00FD42C4"/>
    <w:rsid w:val="00FD44E0"/>
    <w:rsid w:val="00FD4C8E"/>
    <w:rsid w:val="00FD4F4C"/>
    <w:rsid w:val="00FD5222"/>
    <w:rsid w:val="00FD58B0"/>
    <w:rsid w:val="00FD5BD5"/>
    <w:rsid w:val="00FD63A9"/>
    <w:rsid w:val="00FD6F92"/>
    <w:rsid w:val="00FD70EE"/>
    <w:rsid w:val="00FD7252"/>
    <w:rsid w:val="00FD755B"/>
    <w:rsid w:val="00FD7818"/>
    <w:rsid w:val="00FD7BC8"/>
    <w:rsid w:val="00FD7CE9"/>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395"/>
    <w:rsid w:val="00FE54AA"/>
    <w:rsid w:val="00FE5AF9"/>
    <w:rsid w:val="00FE5CF1"/>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C93"/>
    <w:rsid w:val="00FF3E7D"/>
    <w:rsid w:val="00FF3F41"/>
    <w:rsid w:val="00FF4999"/>
    <w:rsid w:val="00FF4ECF"/>
    <w:rsid w:val="00FF503F"/>
    <w:rsid w:val="00FF52D1"/>
    <w:rsid w:val="00FF59CC"/>
    <w:rsid w:val="00FF60AC"/>
    <w:rsid w:val="00FF6694"/>
    <w:rsid w:val="00FF68FC"/>
    <w:rsid w:val="00FF6904"/>
    <w:rsid w:val="00FF771B"/>
    <w:rsid w:val="00FF7748"/>
    <w:rsid w:val="00FF7DF3"/>
    <w:rsid w:val="03DC9EA7"/>
    <w:rsid w:val="0596F249"/>
    <w:rsid w:val="07C61FCE"/>
    <w:rsid w:val="0826859D"/>
    <w:rsid w:val="0AFE957E"/>
    <w:rsid w:val="14193338"/>
    <w:rsid w:val="183C8B15"/>
    <w:rsid w:val="1C7C0ED8"/>
    <w:rsid w:val="1D07CA4E"/>
    <w:rsid w:val="1DC6E7ED"/>
    <w:rsid w:val="1E9BDFFA"/>
    <w:rsid w:val="227A5E44"/>
    <w:rsid w:val="25313F35"/>
    <w:rsid w:val="29316C5A"/>
    <w:rsid w:val="2FDD574E"/>
    <w:rsid w:val="31FBB72E"/>
    <w:rsid w:val="33BFBC3F"/>
    <w:rsid w:val="3513B1DE"/>
    <w:rsid w:val="35201562"/>
    <w:rsid w:val="358E5A58"/>
    <w:rsid w:val="36159FB3"/>
    <w:rsid w:val="3757E155"/>
    <w:rsid w:val="394B7917"/>
    <w:rsid w:val="447A93FD"/>
    <w:rsid w:val="48BF200F"/>
    <w:rsid w:val="4B374F7D"/>
    <w:rsid w:val="5302853E"/>
    <w:rsid w:val="539DD804"/>
    <w:rsid w:val="53B42A56"/>
    <w:rsid w:val="5BD50345"/>
    <w:rsid w:val="5CB39B49"/>
    <w:rsid w:val="5FD5C758"/>
    <w:rsid w:val="6291F47D"/>
    <w:rsid w:val="63CA15EC"/>
    <w:rsid w:val="67C7B0E0"/>
    <w:rsid w:val="6897CAAE"/>
    <w:rsid w:val="6B2E996A"/>
    <w:rsid w:val="6C758666"/>
    <w:rsid w:val="6E804AFF"/>
    <w:rsid w:val="72A0C143"/>
    <w:rsid w:val="76FA924C"/>
    <w:rsid w:val="771FC7FE"/>
    <w:rsid w:val="78F6CB1B"/>
    <w:rsid w:val="7A34FA0B"/>
    <w:rsid w:val="7B190CB4"/>
    <w:rsid w:val="7D1DAEEB"/>
    <w:rsid w:val="7D9BA02C"/>
    <w:rsid w:val="7EC1DCB9"/>
    <w:rsid w:val="7F24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4962373">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784179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59094011">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024047">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21443127">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331806">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16506677">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8424">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111213">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4786521">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842852">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16" ma:contentTypeDescription="Create a new document." ma:contentTypeScope="" ma:versionID="c2ac9157b37004c3adfdd27aad581b59">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d990fe4e32dad3ae1a0634743ff9f721"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2cd32-8f3a-4185-989d-42901348110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79ad08-57d7-4c1d-be65-9cedfda9f22e}" ma:internalName="TaxCatchAll" ma:showField="CatchAllData" ma:web="7544d451-e45e-4bdc-94d7-149204c92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b4fb5-c3c5-4a67-8e72-d55b6ebc4dda">
      <Terms xmlns="http://schemas.microsoft.com/office/infopath/2007/PartnerControls"/>
    </lcf76f155ced4ddcb4097134ff3c332f>
    <TaxCatchAll xmlns="7544d451-e45e-4bdc-94d7-149204c92037" xsi:nil="true"/>
  </documentManagement>
</p:properti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customXml/itemProps2.xml><?xml version="1.0" encoding="utf-8"?>
<ds:datastoreItem xmlns:ds="http://schemas.openxmlformats.org/officeDocument/2006/customXml" ds:itemID="{FEBEA97F-F81A-4C3E-ABD2-252EC9E74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24FE7-36B2-40E3-9BA7-C1AB8F07693F}">
  <ds:schemaRefs>
    <ds:schemaRef ds:uri="http://schemas.microsoft.com/sharepoint/v3/contenttype/forms"/>
  </ds:schemaRefs>
</ds:datastoreItem>
</file>

<file path=customXml/itemProps4.xml><?xml version="1.0" encoding="utf-8"?>
<ds:datastoreItem xmlns:ds="http://schemas.openxmlformats.org/officeDocument/2006/customXml" ds:itemID="{0EF5EBCF-7EAD-467B-BB61-DAA8EAE90DC6}">
  <ds:schemaRefs>
    <ds:schemaRef ds:uri="http://purl.org/dc/terms/"/>
    <ds:schemaRef ds:uri="7544d451-e45e-4bdc-94d7-149204c92037"/>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4a3b4fb5-c3c5-4a67-8e72-d55b6ebc4dda"/>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148</TotalTime>
  <Pages>4</Pages>
  <Words>756</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4499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Larry Zakaib</cp:lastModifiedBy>
  <cp:revision>33</cp:revision>
  <dcterms:created xsi:type="dcterms:W3CDTF">2024-09-10T16:23:00Z</dcterms:created>
  <dcterms:modified xsi:type="dcterms:W3CDTF">2024-09-11T22:01:00Z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y fmtid="{D5CDD505-2E9C-101B-9397-08002B2CF9AE}" pid="13" name="ContentTypeId">
    <vt:lpwstr>0x0101004117DDEA927F9F46A5752E8908033DAE</vt:lpwstr>
  </property>
  <property fmtid="{D5CDD505-2E9C-101B-9397-08002B2CF9AE}" pid="14" name="MediaServiceImageTags">
    <vt:lpwstr/>
  </property>
</Properties>
</file>