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194D50F9" w14:textId="77777777" w:rsidR="00426FBA" w:rsidRDefault="00D3376F"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26FBA">
              <w:rPr>
                <w:rFonts w:ascii="Times New Roman" w:eastAsia="DejaVu Sans" w:hAnsi="Times New Roman"/>
                <w:kern w:val="1"/>
                <w:sz w:val="24"/>
                <w:szCs w:val="24"/>
                <w:lang w:val="en-US" w:eastAsia="ar-SA"/>
              </w:rPr>
              <w:t>s:</w:t>
            </w:r>
          </w:p>
          <w:p w14:paraId="2F548C0D" w14:textId="21D400E9" w:rsidR="00950FDE" w:rsidRPr="00D2165C" w:rsidRDefault="00983C63"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93</w:t>
            </w:r>
            <w:r w:rsidR="00A74574">
              <w:rPr>
                <w:rFonts w:ascii="Times New Roman" w:eastAsia="DejaVu Sans" w:hAnsi="Times New Roman"/>
                <w:kern w:val="1"/>
                <w:sz w:val="24"/>
                <w:szCs w:val="24"/>
                <w:lang w:val="en-US" w:eastAsia="ar-SA"/>
              </w:rPr>
              <w:t>, 174</w:t>
            </w:r>
            <w:r w:rsidR="00503083">
              <w:rPr>
                <w:rFonts w:ascii="Times New Roman" w:eastAsia="DejaVu Sans" w:hAnsi="Times New Roman"/>
                <w:kern w:val="1"/>
                <w:sz w:val="24"/>
                <w:szCs w:val="24"/>
                <w:lang w:val="en-US" w:eastAsia="ar-SA"/>
              </w:rPr>
              <w:t>,</w:t>
            </w:r>
            <w:r w:rsidR="006E3D9D">
              <w:rPr>
                <w:rFonts w:ascii="Times New Roman" w:eastAsia="DejaVu Sans" w:hAnsi="Times New Roman"/>
                <w:kern w:val="1"/>
                <w:sz w:val="24"/>
                <w:szCs w:val="24"/>
                <w:lang w:val="en-US" w:eastAsia="ar-SA"/>
              </w:rPr>
              <w:t xml:space="preserve"> </w:t>
            </w:r>
            <w:r w:rsidR="00292298">
              <w:rPr>
                <w:rFonts w:ascii="Times New Roman" w:eastAsia="DejaVu Sans" w:hAnsi="Times New Roman"/>
                <w:kern w:val="1"/>
                <w:sz w:val="24"/>
                <w:szCs w:val="24"/>
                <w:lang w:val="en-US" w:eastAsia="ar-SA"/>
              </w:rPr>
              <w:t>664, 884,</w:t>
            </w:r>
            <w:r w:rsidR="00426FBA">
              <w:rPr>
                <w:rFonts w:ascii="Times New Roman" w:eastAsia="DejaVu Sans" w:hAnsi="Times New Roman"/>
                <w:kern w:val="1"/>
                <w:sz w:val="24"/>
                <w:szCs w:val="24"/>
                <w:lang w:val="en-US" w:eastAsia="ar-SA"/>
              </w:rPr>
              <w:t xml:space="preserve"> 1376</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6C7DB6DD" w:rsidR="00950FDE" w:rsidRPr="00DE2B90" w:rsidRDefault="0033484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September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1B774C47" w14:textId="658A2248" w:rsidR="003C20E4"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76980416" w:history="1">
        <w:r w:rsidR="003C20E4" w:rsidRPr="00186291">
          <w:rPr>
            <w:rStyle w:val="Hyperlink"/>
            <w:rFonts w:ascii="Arial Bold" w:eastAsia="DejaVu Sans" w:hAnsi="Arial Bold"/>
            <w:noProof/>
            <w:lang w:val="en-US"/>
          </w:rPr>
          <w:t>1</w:t>
        </w:r>
        <w:r w:rsidR="003C20E4" w:rsidRPr="00186291">
          <w:rPr>
            <w:rStyle w:val="Hyperlink"/>
            <w:rFonts w:eastAsia="DejaVu Sans"/>
            <w:noProof/>
            <w:lang w:val="en-US"/>
          </w:rPr>
          <w:t xml:space="preserve"> CID #93 (Rejected)</w:t>
        </w:r>
        <w:r w:rsidR="003C20E4">
          <w:rPr>
            <w:noProof/>
            <w:webHidden/>
          </w:rPr>
          <w:tab/>
        </w:r>
        <w:r w:rsidR="003C20E4">
          <w:rPr>
            <w:noProof/>
            <w:webHidden/>
          </w:rPr>
          <w:fldChar w:fldCharType="begin"/>
        </w:r>
        <w:r w:rsidR="003C20E4">
          <w:rPr>
            <w:noProof/>
            <w:webHidden/>
          </w:rPr>
          <w:instrText xml:space="preserve"> PAGEREF _Toc176980416 \h </w:instrText>
        </w:r>
        <w:r w:rsidR="003C20E4">
          <w:rPr>
            <w:noProof/>
            <w:webHidden/>
          </w:rPr>
        </w:r>
        <w:r w:rsidR="003C20E4">
          <w:rPr>
            <w:noProof/>
            <w:webHidden/>
          </w:rPr>
          <w:fldChar w:fldCharType="separate"/>
        </w:r>
        <w:r w:rsidR="003C20E4">
          <w:rPr>
            <w:noProof/>
            <w:webHidden/>
          </w:rPr>
          <w:t>3</w:t>
        </w:r>
        <w:r w:rsidR="003C20E4">
          <w:rPr>
            <w:noProof/>
            <w:webHidden/>
          </w:rPr>
          <w:fldChar w:fldCharType="end"/>
        </w:r>
      </w:hyperlink>
    </w:p>
    <w:p w14:paraId="4AB60AA5" w14:textId="5DC1ECDE" w:rsidR="003C20E4" w:rsidRDefault="003C20E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980417" w:history="1">
        <w:r w:rsidRPr="00186291">
          <w:rPr>
            <w:rStyle w:val="Hyperlink"/>
            <w:rFonts w:ascii="Arial Bold" w:eastAsia="DejaVu Sans" w:hAnsi="Arial Bold"/>
            <w:noProof/>
            <w:lang w:val="en-US"/>
          </w:rPr>
          <w:t>2</w:t>
        </w:r>
        <w:r w:rsidRPr="00186291">
          <w:rPr>
            <w:rStyle w:val="Hyperlink"/>
            <w:rFonts w:eastAsia="DejaVu Sans"/>
            <w:noProof/>
            <w:lang w:val="en-US"/>
          </w:rPr>
          <w:t xml:space="preserve"> CID #174 (Revised)</w:t>
        </w:r>
        <w:r>
          <w:rPr>
            <w:noProof/>
            <w:webHidden/>
          </w:rPr>
          <w:tab/>
        </w:r>
        <w:r>
          <w:rPr>
            <w:noProof/>
            <w:webHidden/>
          </w:rPr>
          <w:fldChar w:fldCharType="begin"/>
        </w:r>
        <w:r>
          <w:rPr>
            <w:noProof/>
            <w:webHidden/>
          </w:rPr>
          <w:instrText xml:space="preserve"> PAGEREF _Toc176980417 \h </w:instrText>
        </w:r>
        <w:r>
          <w:rPr>
            <w:noProof/>
            <w:webHidden/>
          </w:rPr>
        </w:r>
        <w:r>
          <w:rPr>
            <w:noProof/>
            <w:webHidden/>
          </w:rPr>
          <w:fldChar w:fldCharType="separate"/>
        </w:r>
        <w:r>
          <w:rPr>
            <w:noProof/>
            <w:webHidden/>
          </w:rPr>
          <w:t>3</w:t>
        </w:r>
        <w:r>
          <w:rPr>
            <w:noProof/>
            <w:webHidden/>
          </w:rPr>
          <w:fldChar w:fldCharType="end"/>
        </w:r>
      </w:hyperlink>
    </w:p>
    <w:p w14:paraId="44C34763" w14:textId="48CD2B64" w:rsidR="003C20E4" w:rsidRDefault="003C20E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980418" w:history="1">
        <w:r w:rsidRPr="00186291">
          <w:rPr>
            <w:rStyle w:val="Hyperlink"/>
            <w:rFonts w:ascii="Arial Bold" w:eastAsia="DejaVu Sans" w:hAnsi="Arial Bold"/>
            <w:noProof/>
            <w:lang w:val="en-US"/>
          </w:rPr>
          <w:t>3</w:t>
        </w:r>
        <w:r w:rsidRPr="00186291">
          <w:rPr>
            <w:rStyle w:val="Hyperlink"/>
            <w:rFonts w:eastAsia="DejaVu Sans"/>
            <w:noProof/>
            <w:lang w:val="en-US"/>
          </w:rPr>
          <w:t xml:space="preserve"> CID #664 (Revised)</w:t>
        </w:r>
        <w:r>
          <w:rPr>
            <w:noProof/>
            <w:webHidden/>
          </w:rPr>
          <w:tab/>
        </w:r>
        <w:r>
          <w:rPr>
            <w:noProof/>
            <w:webHidden/>
          </w:rPr>
          <w:fldChar w:fldCharType="begin"/>
        </w:r>
        <w:r>
          <w:rPr>
            <w:noProof/>
            <w:webHidden/>
          </w:rPr>
          <w:instrText xml:space="preserve"> PAGEREF _Toc176980418 \h </w:instrText>
        </w:r>
        <w:r>
          <w:rPr>
            <w:noProof/>
            <w:webHidden/>
          </w:rPr>
        </w:r>
        <w:r>
          <w:rPr>
            <w:noProof/>
            <w:webHidden/>
          </w:rPr>
          <w:fldChar w:fldCharType="separate"/>
        </w:r>
        <w:r>
          <w:rPr>
            <w:noProof/>
            <w:webHidden/>
          </w:rPr>
          <w:t>3</w:t>
        </w:r>
        <w:r>
          <w:rPr>
            <w:noProof/>
            <w:webHidden/>
          </w:rPr>
          <w:fldChar w:fldCharType="end"/>
        </w:r>
      </w:hyperlink>
    </w:p>
    <w:p w14:paraId="12968CF1" w14:textId="5B9193E8" w:rsidR="003C20E4" w:rsidRDefault="003C20E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980419" w:history="1">
        <w:r w:rsidRPr="00186291">
          <w:rPr>
            <w:rStyle w:val="Hyperlink"/>
            <w:rFonts w:ascii="Arial Bold" w:eastAsia="DejaVu Sans" w:hAnsi="Arial Bold"/>
            <w:noProof/>
            <w:lang w:val="en-US"/>
          </w:rPr>
          <w:t>4</w:t>
        </w:r>
        <w:r w:rsidRPr="00186291">
          <w:rPr>
            <w:rStyle w:val="Hyperlink"/>
            <w:rFonts w:eastAsia="DejaVu Sans"/>
            <w:noProof/>
            <w:lang w:val="en-US"/>
          </w:rPr>
          <w:t xml:space="preserve"> CID #884 (Revised)</w:t>
        </w:r>
        <w:r>
          <w:rPr>
            <w:noProof/>
            <w:webHidden/>
          </w:rPr>
          <w:tab/>
        </w:r>
        <w:r>
          <w:rPr>
            <w:noProof/>
            <w:webHidden/>
          </w:rPr>
          <w:fldChar w:fldCharType="begin"/>
        </w:r>
        <w:r>
          <w:rPr>
            <w:noProof/>
            <w:webHidden/>
          </w:rPr>
          <w:instrText xml:space="preserve"> PAGEREF _Toc176980419 \h </w:instrText>
        </w:r>
        <w:r>
          <w:rPr>
            <w:noProof/>
            <w:webHidden/>
          </w:rPr>
        </w:r>
        <w:r>
          <w:rPr>
            <w:noProof/>
            <w:webHidden/>
          </w:rPr>
          <w:fldChar w:fldCharType="separate"/>
        </w:r>
        <w:r>
          <w:rPr>
            <w:noProof/>
            <w:webHidden/>
          </w:rPr>
          <w:t>3</w:t>
        </w:r>
        <w:r>
          <w:rPr>
            <w:noProof/>
            <w:webHidden/>
          </w:rPr>
          <w:fldChar w:fldCharType="end"/>
        </w:r>
      </w:hyperlink>
    </w:p>
    <w:p w14:paraId="34A9A336" w14:textId="0D2AFB03" w:rsidR="003C20E4" w:rsidRDefault="003C20E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980420" w:history="1">
        <w:r w:rsidRPr="00186291">
          <w:rPr>
            <w:rStyle w:val="Hyperlink"/>
            <w:rFonts w:ascii="Arial Bold" w:eastAsia="DejaVu Sans" w:hAnsi="Arial Bold"/>
            <w:noProof/>
            <w:lang w:val="en-US"/>
          </w:rPr>
          <w:t>5</w:t>
        </w:r>
        <w:r w:rsidRPr="00186291">
          <w:rPr>
            <w:rStyle w:val="Hyperlink"/>
            <w:rFonts w:eastAsia="DejaVu Sans"/>
            <w:noProof/>
            <w:lang w:val="en-US"/>
          </w:rPr>
          <w:t xml:space="preserve"> CID #1376 (Revised)</w:t>
        </w:r>
        <w:r>
          <w:rPr>
            <w:noProof/>
            <w:webHidden/>
          </w:rPr>
          <w:tab/>
        </w:r>
        <w:r>
          <w:rPr>
            <w:noProof/>
            <w:webHidden/>
          </w:rPr>
          <w:fldChar w:fldCharType="begin"/>
        </w:r>
        <w:r>
          <w:rPr>
            <w:noProof/>
            <w:webHidden/>
          </w:rPr>
          <w:instrText xml:space="preserve"> PAGEREF _Toc176980420 \h </w:instrText>
        </w:r>
        <w:r>
          <w:rPr>
            <w:noProof/>
            <w:webHidden/>
          </w:rPr>
        </w:r>
        <w:r>
          <w:rPr>
            <w:noProof/>
            <w:webHidden/>
          </w:rPr>
          <w:fldChar w:fldCharType="separate"/>
        </w:r>
        <w:r>
          <w:rPr>
            <w:noProof/>
            <w:webHidden/>
          </w:rPr>
          <w:t>4</w:t>
        </w:r>
        <w:r>
          <w:rPr>
            <w:noProof/>
            <w:webHidden/>
          </w:rPr>
          <w:fldChar w:fldCharType="end"/>
        </w:r>
      </w:hyperlink>
    </w:p>
    <w:p w14:paraId="3A9A2A15" w14:textId="6AE72827"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134917AA" w:rsidR="00D3254E" w:rsidRPr="00AB7130" w:rsidRDefault="00D3254E" w:rsidP="006920F5">
      <w:pPr>
        <w:pStyle w:val="Heading1"/>
        <w:rPr>
          <w:rFonts w:eastAsia="DejaVu Sans"/>
          <w:lang w:val="en-US"/>
        </w:rPr>
      </w:pPr>
      <w:bookmarkStart w:id="0" w:name="_Toc176980416"/>
      <w:r w:rsidRPr="00AB7130">
        <w:rPr>
          <w:rFonts w:eastAsia="DejaVu Sans"/>
          <w:lang w:val="en-US"/>
        </w:rPr>
        <w:t>CID #</w:t>
      </w:r>
      <w:r w:rsidR="00096324">
        <w:rPr>
          <w:rFonts w:eastAsia="DejaVu Sans"/>
          <w:lang w:val="en-US"/>
        </w:rPr>
        <w:t>9</w:t>
      </w:r>
      <w:r w:rsidR="00AE3F44">
        <w:rPr>
          <w:rFonts w:eastAsia="DejaVu Sans"/>
          <w:lang w:val="en-US"/>
        </w:rPr>
        <w:t>3</w:t>
      </w:r>
      <w:r w:rsidR="00AF7829" w:rsidRPr="00AB7130">
        <w:rPr>
          <w:rFonts w:eastAsia="DejaVu Sans"/>
          <w:lang w:val="en-US"/>
        </w:rPr>
        <w:t xml:space="preserve"> </w:t>
      </w:r>
      <w:r w:rsidR="00F9092C">
        <w:rPr>
          <w:rFonts w:eastAsia="DejaVu Sans"/>
          <w:lang w:val="en-US"/>
        </w:rPr>
        <w:t>(</w:t>
      </w:r>
      <w:r w:rsidR="00306AE7">
        <w:rPr>
          <w:rFonts w:eastAsia="DejaVu Sans"/>
          <w:lang w:val="en-US"/>
        </w:rPr>
        <w:t>Rejected</w:t>
      </w:r>
      <w:r w:rsidR="00F9092C">
        <w:rPr>
          <w:rFonts w:eastAsia="DejaVu Sans"/>
          <w:lang w:val="en-US"/>
        </w:rPr>
        <w:t>)</w:t>
      </w:r>
      <w:bookmarkEnd w:id="0"/>
    </w:p>
    <w:tbl>
      <w:tblPr>
        <w:tblW w:w="8867" w:type="dxa"/>
        <w:tblLook w:val="04A0" w:firstRow="1" w:lastRow="0" w:firstColumn="1" w:lastColumn="0" w:noHBand="0" w:noVBand="1"/>
      </w:tblPr>
      <w:tblGrid>
        <w:gridCol w:w="846"/>
        <w:gridCol w:w="709"/>
        <w:gridCol w:w="992"/>
        <w:gridCol w:w="567"/>
        <w:gridCol w:w="1134"/>
        <w:gridCol w:w="709"/>
        <w:gridCol w:w="2268"/>
        <w:gridCol w:w="1642"/>
      </w:tblGrid>
      <w:tr w:rsidR="00A26823" w:rsidRPr="005360E3" w14:paraId="4FBA3F92" w14:textId="77777777" w:rsidTr="00A26823">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6DF1E"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86A5CEF"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37C3144"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E7ABB84"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78B188"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3FB4E7"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10BDD8E"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4F3F700B"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26823" w:rsidRPr="00F97CE4" w14:paraId="276E7C02" w14:textId="77777777" w:rsidTr="00A26823">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7259B42"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 xml:space="preserve">Mickael </w:t>
            </w:r>
            <w:proofErr w:type="spellStart"/>
            <w:r w:rsidRPr="00E95203">
              <w:rPr>
                <w:rFonts w:cs="Arial"/>
                <w:sz w:val="16"/>
                <w:szCs w:val="16"/>
              </w:rPr>
              <w:t>Maman</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14:paraId="38C1F6F0"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93</w:t>
            </w:r>
          </w:p>
        </w:tc>
        <w:tc>
          <w:tcPr>
            <w:tcW w:w="992" w:type="dxa"/>
            <w:tcBorders>
              <w:top w:val="single" w:sz="4" w:space="0" w:color="auto"/>
              <w:left w:val="nil"/>
              <w:bottom w:val="single" w:sz="4" w:space="0" w:color="auto"/>
              <w:right w:val="single" w:sz="4" w:space="0" w:color="auto"/>
            </w:tcBorders>
            <w:shd w:val="clear" w:color="auto" w:fill="auto"/>
            <w:hideMark/>
          </w:tcPr>
          <w:p w14:paraId="042B255D"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hideMark/>
          </w:tcPr>
          <w:p w14:paraId="064521E7"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192</w:t>
            </w:r>
          </w:p>
        </w:tc>
        <w:tc>
          <w:tcPr>
            <w:tcW w:w="1134" w:type="dxa"/>
            <w:tcBorders>
              <w:top w:val="single" w:sz="4" w:space="0" w:color="auto"/>
              <w:left w:val="nil"/>
              <w:bottom w:val="single" w:sz="4" w:space="0" w:color="auto"/>
              <w:right w:val="single" w:sz="4" w:space="0" w:color="auto"/>
            </w:tcBorders>
            <w:shd w:val="clear" w:color="auto" w:fill="auto"/>
            <w:hideMark/>
          </w:tcPr>
          <w:p w14:paraId="2532487A"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hideMark/>
          </w:tcPr>
          <w:p w14:paraId="15133495"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14</w:t>
            </w:r>
          </w:p>
        </w:tc>
        <w:tc>
          <w:tcPr>
            <w:tcW w:w="2268" w:type="dxa"/>
            <w:tcBorders>
              <w:top w:val="single" w:sz="4" w:space="0" w:color="auto"/>
              <w:left w:val="nil"/>
              <w:bottom w:val="single" w:sz="4" w:space="0" w:color="auto"/>
              <w:right w:val="single" w:sz="4" w:space="0" w:color="auto"/>
            </w:tcBorders>
            <w:shd w:val="clear" w:color="auto" w:fill="auto"/>
            <w:hideMark/>
          </w:tcPr>
          <w:p w14:paraId="1CD4FDD1"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Where the MMS packet consists of both RSF and RIF fragments, the time between the start of the last RSF and the start of first RIF shall be at least two milliseconds.</w:t>
            </w:r>
          </w:p>
        </w:tc>
        <w:tc>
          <w:tcPr>
            <w:tcW w:w="1642" w:type="dxa"/>
            <w:tcBorders>
              <w:top w:val="single" w:sz="4" w:space="0" w:color="auto"/>
              <w:left w:val="nil"/>
              <w:bottom w:val="single" w:sz="4" w:space="0" w:color="auto"/>
              <w:right w:val="single" w:sz="4" w:space="0" w:color="auto"/>
            </w:tcBorders>
            <w:shd w:val="clear" w:color="auto" w:fill="auto"/>
            <w:hideMark/>
          </w:tcPr>
          <w:p w14:paraId="3219EB8E"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as in comment</w:t>
            </w:r>
          </w:p>
        </w:tc>
      </w:tr>
    </w:tbl>
    <w:p w14:paraId="234FD3AC" w14:textId="1C4AD451" w:rsidR="00405936" w:rsidRPr="00FB0417" w:rsidRDefault="00306AE7"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b/>
          <w:bCs/>
          <w:sz w:val="24"/>
          <w:szCs w:val="24"/>
          <w:lang w:val="en-US" w:eastAsia="x-none"/>
        </w:rPr>
        <w:t>Comment</w:t>
      </w:r>
      <w:r w:rsidR="009D213C" w:rsidRPr="00FB0417">
        <w:rPr>
          <w:rFonts w:ascii="Times New Roman" w:eastAsia="DejaVu Sans" w:hAnsi="Times New Roman"/>
          <w:b/>
          <w:bCs/>
          <w:sz w:val="24"/>
          <w:szCs w:val="24"/>
          <w:lang w:val="en-US" w:eastAsia="x-none"/>
        </w:rPr>
        <w:t xml:space="preserve">: </w:t>
      </w:r>
    </w:p>
    <w:p w14:paraId="4EA1C972" w14:textId="4822018D" w:rsidR="00352F0D" w:rsidRDefault="00306AE7" w:rsidP="00ED1832">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The </w:t>
      </w:r>
      <w:r w:rsidR="003C7604">
        <w:rPr>
          <w:rFonts w:ascii="Times New Roman" w:eastAsia="DejaVu Sans" w:hAnsi="Times New Roman"/>
          <w:sz w:val="24"/>
          <w:szCs w:val="24"/>
          <w:lang w:val="en-US" w:eastAsia="x-none"/>
        </w:rPr>
        <w:t xml:space="preserve">time spacing between the last </w:t>
      </w:r>
      <w:proofErr w:type="gramStart"/>
      <w:r w:rsidR="003C7604">
        <w:rPr>
          <w:rFonts w:ascii="Times New Roman" w:eastAsia="DejaVu Sans" w:hAnsi="Times New Roman"/>
          <w:sz w:val="24"/>
          <w:szCs w:val="24"/>
          <w:lang w:val="en-US" w:eastAsia="x-none"/>
        </w:rPr>
        <w:t>RSF</w:t>
      </w:r>
      <w:proofErr w:type="gramEnd"/>
      <w:r w:rsidR="003C7604">
        <w:rPr>
          <w:rFonts w:ascii="Times New Roman" w:eastAsia="DejaVu Sans" w:hAnsi="Times New Roman"/>
          <w:sz w:val="24"/>
          <w:szCs w:val="24"/>
          <w:lang w:val="en-US" w:eastAsia="x-none"/>
        </w:rPr>
        <w:t xml:space="preserve"> and the first RIF shall be 2 ms exactly. The original text</w:t>
      </w:r>
      <w:r w:rsidR="008B2601">
        <w:rPr>
          <w:rFonts w:ascii="Times New Roman" w:eastAsia="DejaVu Sans" w:hAnsi="Times New Roman"/>
          <w:sz w:val="24"/>
          <w:szCs w:val="24"/>
          <w:lang w:val="en-US" w:eastAsia="x-none"/>
        </w:rPr>
        <w:t xml:space="preserve"> </w:t>
      </w:r>
      <w:r w:rsidR="000A4596">
        <w:rPr>
          <w:rFonts w:ascii="Times New Roman" w:eastAsia="DejaVu Sans" w:hAnsi="Times New Roman"/>
          <w:sz w:val="24"/>
          <w:szCs w:val="24"/>
          <w:lang w:val="en-US" w:eastAsia="x-none"/>
        </w:rPr>
        <w:t xml:space="preserve">in D1 </w:t>
      </w:r>
      <w:r w:rsidR="00C551E4">
        <w:rPr>
          <w:rFonts w:ascii="Times New Roman" w:eastAsia="DejaVu Sans" w:hAnsi="Times New Roman"/>
          <w:sz w:val="24"/>
          <w:szCs w:val="24"/>
          <w:lang w:val="en-US" w:eastAsia="x-none"/>
        </w:rPr>
        <w:t xml:space="preserve">spec </w:t>
      </w:r>
      <w:r w:rsidR="008B2601">
        <w:rPr>
          <w:rFonts w:ascii="Times New Roman" w:eastAsia="DejaVu Sans" w:hAnsi="Times New Roman"/>
          <w:sz w:val="24"/>
          <w:szCs w:val="24"/>
          <w:lang w:val="en-US" w:eastAsia="x-none"/>
        </w:rPr>
        <w:t>is correct.</w:t>
      </w:r>
    </w:p>
    <w:p w14:paraId="0CA56A3C" w14:textId="77777777" w:rsidR="00352F0D" w:rsidRDefault="00352F0D" w:rsidP="00ED1832">
      <w:pPr>
        <w:spacing w:before="100" w:beforeAutospacing="1" w:after="100" w:afterAutospacing="1" w:line="240" w:lineRule="auto"/>
        <w:jc w:val="left"/>
        <w:rPr>
          <w:rFonts w:ascii="Times New Roman" w:eastAsia="DejaVu Sans" w:hAnsi="Times New Roman"/>
          <w:sz w:val="24"/>
          <w:szCs w:val="24"/>
          <w:lang w:val="en-US" w:eastAsia="x-none"/>
        </w:rPr>
      </w:pPr>
    </w:p>
    <w:p w14:paraId="72B3529D" w14:textId="543A3A26" w:rsidR="00D93BB2" w:rsidRPr="00CF7FC3" w:rsidRDefault="00D93BB2" w:rsidP="006920F5">
      <w:pPr>
        <w:pStyle w:val="Heading1"/>
        <w:rPr>
          <w:rFonts w:eastAsia="DejaVu Sans"/>
          <w:lang w:val="en-US"/>
        </w:rPr>
      </w:pPr>
      <w:bookmarkStart w:id="1" w:name="_Toc176980417"/>
      <w:r w:rsidRPr="00CF7FC3">
        <w:rPr>
          <w:rFonts w:eastAsia="DejaVu Sans"/>
          <w:lang w:val="en-US"/>
        </w:rPr>
        <w:t>CID #</w:t>
      </w:r>
      <w:r w:rsidR="000A3D12">
        <w:rPr>
          <w:rFonts w:eastAsia="DejaVu Sans"/>
          <w:lang w:val="en-US"/>
        </w:rPr>
        <w:t>174</w:t>
      </w:r>
      <w:r w:rsidR="00AF7829" w:rsidRPr="00CF7FC3">
        <w:rPr>
          <w:rFonts w:eastAsia="DejaVu Sans"/>
          <w:lang w:val="en-US"/>
        </w:rPr>
        <w:t xml:space="preserve"> </w:t>
      </w:r>
      <w:r w:rsidR="00F97CE4">
        <w:rPr>
          <w:rFonts w:eastAsia="DejaVu Sans"/>
          <w:lang w:val="en-US"/>
        </w:rPr>
        <w:t>(</w:t>
      </w:r>
      <w:r w:rsidR="009C3C27">
        <w:rPr>
          <w:rFonts w:eastAsia="DejaVu Sans"/>
          <w:lang w:val="en-US"/>
        </w:rPr>
        <w:t>Revised</w:t>
      </w:r>
      <w:r w:rsidR="00F97CE4">
        <w:rPr>
          <w:rFonts w:eastAsia="DejaVu Sans"/>
          <w:lang w:val="en-US"/>
        </w:rPr>
        <w:t>)</w:t>
      </w:r>
      <w:bookmarkEnd w:id="1"/>
    </w:p>
    <w:tbl>
      <w:tblPr>
        <w:tblW w:w="8867" w:type="dxa"/>
        <w:tblLook w:val="04A0" w:firstRow="1" w:lastRow="0" w:firstColumn="1" w:lastColumn="0" w:noHBand="0" w:noVBand="1"/>
      </w:tblPr>
      <w:tblGrid>
        <w:gridCol w:w="846"/>
        <w:gridCol w:w="709"/>
        <w:gridCol w:w="901"/>
        <w:gridCol w:w="658"/>
        <w:gridCol w:w="1134"/>
        <w:gridCol w:w="709"/>
        <w:gridCol w:w="2200"/>
        <w:gridCol w:w="1710"/>
      </w:tblGrid>
      <w:tr w:rsidR="00DD01EA" w:rsidRPr="005360E3" w14:paraId="25BDF730" w14:textId="77777777" w:rsidTr="00F20A94">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1EAA"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DAB35A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C351B1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658" w:type="dxa"/>
            <w:tcBorders>
              <w:top w:val="single" w:sz="4" w:space="0" w:color="auto"/>
              <w:left w:val="nil"/>
              <w:bottom w:val="single" w:sz="4" w:space="0" w:color="auto"/>
              <w:right w:val="single" w:sz="4" w:space="0" w:color="auto"/>
            </w:tcBorders>
            <w:shd w:val="clear" w:color="auto" w:fill="auto"/>
            <w:vAlign w:val="bottom"/>
            <w:hideMark/>
          </w:tcPr>
          <w:p w14:paraId="2C5DCEC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5D348D8"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59E4D0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14FEC99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D89300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52F0D" w:rsidRPr="00F97CE4" w14:paraId="498561AF" w14:textId="77777777" w:rsidTr="00F20A94">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D90F598" w14:textId="79124C20"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Bin Qian</w:t>
            </w:r>
          </w:p>
        </w:tc>
        <w:tc>
          <w:tcPr>
            <w:tcW w:w="709" w:type="dxa"/>
            <w:tcBorders>
              <w:top w:val="single" w:sz="4" w:space="0" w:color="auto"/>
              <w:left w:val="nil"/>
              <w:bottom w:val="single" w:sz="4" w:space="0" w:color="auto"/>
              <w:right w:val="single" w:sz="4" w:space="0" w:color="auto"/>
            </w:tcBorders>
            <w:shd w:val="clear" w:color="auto" w:fill="auto"/>
            <w:hideMark/>
          </w:tcPr>
          <w:p w14:paraId="1D2AB8B0" w14:textId="57C69E3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174</w:t>
            </w:r>
          </w:p>
        </w:tc>
        <w:tc>
          <w:tcPr>
            <w:tcW w:w="901" w:type="dxa"/>
            <w:tcBorders>
              <w:top w:val="single" w:sz="4" w:space="0" w:color="auto"/>
              <w:left w:val="nil"/>
              <w:bottom w:val="single" w:sz="4" w:space="0" w:color="auto"/>
              <w:right w:val="single" w:sz="4" w:space="0" w:color="auto"/>
            </w:tcBorders>
            <w:shd w:val="clear" w:color="auto" w:fill="auto"/>
            <w:hideMark/>
          </w:tcPr>
          <w:p w14:paraId="0AFC0411" w14:textId="01B5600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Technical</w:t>
            </w:r>
          </w:p>
        </w:tc>
        <w:tc>
          <w:tcPr>
            <w:tcW w:w="658" w:type="dxa"/>
            <w:tcBorders>
              <w:top w:val="single" w:sz="4" w:space="0" w:color="auto"/>
              <w:left w:val="nil"/>
              <w:bottom w:val="single" w:sz="4" w:space="0" w:color="auto"/>
              <w:right w:val="single" w:sz="4" w:space="0" w:color="auto"/>
            </w:tcBorders>
            <w:shd w:val="clear" w:color="auto" w:fill="auto"/>
            <w:hideMark/>
          </w:tcPr>
          <w:p w14:paraId="0134C8A3" w14:textId="57E8FC18"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126</w:t>
            </w:r>
          </w:p>
        </w:tc>
        <w:tc>
          <w:tcPr>
            <w:tcW w:w="1134" w:type="dxa"/>
            <w:tcBorders>
              <w:top w:val="single" w:sz="4" w:space="0" w:color="auto"/>
              <w:left w:val="nil"/>
              <w:bottom w:val="single" w:sz="4" w:space="0" w:color="auto"/>
              <w:right w:val="single" w:sz="4" w:space="0" w:color="auto"/>
            </w:tcBorders>
            <w:shd w:val="clear" w:color="auto" w:fill="auto"/>
            <w:hideMark/>
          </w:tcPr>
          <w:p w14:paraId="6101BB20" w14:textId="6F490B5E"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10.38.11.2</w:t>
            </w:r>
          </w:p>
        </w:tc>
        <w:tc>
          <w:tcPr>
            <w:tcW w:w="709" w:type="dxa"/>
            <w:tcBorders>
              <w:top w:val="single" w:sz="4" w:space="0" w:color="auto"/>
              <w:left w:val="nil"/>
              <w:bottom w:val="single" w:sz="4" w:space="0" w:color="auto"/>
              <w:right w:val="single" w:sz="4" w:space="0" w:color="auto"/>
            </w:tcBorders>
            <w:shd w:val="clear" w:color="auto" w:fill="auto"/>
            <w:hideMark/>
          </w:tcPr>
          <w:p w14:paraId="1A74B762" w14:textId="76F9858D"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15</w:t>
            </w:r>
          </w:p>
        </w:tc>
        <w:tc>
          <w:tcPr>
            <w:tcW w:w="2200" w:type="dxa"/>
            <w:tcBorders>
              <w:top w:val="single" w:sz="4" w:space="0" w:color="auto"/>
              <w:left w:val="nil"/>
              <w:bottom w:val="single" w:sz="4" w:space="0" w:color="auto"/>
              <w:right w:val="single" w:sz="4" w:space="0" w:color="auto"/>
            </w:tcBorders>
            <w:shd w:val="clear" w:color="auto" w:fill="auto"/>
            <w:hideMark/>
          </w:tcPr>
          <w:p w14:paraId="0AABFA1B" w14:textId="6380B166"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 xml:space="preserve">What does it mean of the last sentence  </w:t>
            </w:r>
          </w:p>
        </w:tc>
        <w:tc>
          <w:tcPr>
            <w:tcW w:w="1710" w:type="dxa"/>
            <w:tcBorders>
              <w:top w:val="single" w:sz="4" w:space="0" w:color="auto"/>
              <w:left w:val="nil"/>
              <w:bottom w:val="single" w:sz="4" w:space="0" w:color="auto"/>
              <w:right w:val="single" w:sz="4" w:space="0" w:color="auto"/>
            </w:tcBorders>
            <w:shd w:val="clear" w:color="auto" w:fill="auto"/>
            <w:hideMark/>
          </w:tcPr>
          <w:p w14:paraId="02A68693" w14:textId="53B84F8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As in the comment</w:t>
            </w:r>
          </w:p>
        </w:tc>
      </w:tr>
    </w:tbl>
    <w:p w14:paraId="13C86101" w14:textId="4E1FA7FC" w:rsidR="005864A8" w:rsidRPr="00FB0417" w:rsidRDefault="005864A8" w:rsidP="008265A8">
      <w:pPr>
        <w:pStyle w:val="NormalWeb"/>
        <w:rPr>
          <w:rFonts w:ascii="Arial" w:hAnsi="Arial" w:cs="Arial"/>
          <w:noProof/>
        </w:rPr>
      </w:pPr>
      <w:r w:rsidRPr="00FB0417">
        <w:rPr>
          <w:rFonts w:eastAsia="DejaVu Sans" w:cs="Arial"/>
          <w:b/>
          <w:bCs/>
          <w:lang w:eastAsia="x-none"/>
        </w:rPr>
        <w:t>Resolution:</w:t>
      </w:r>
    </w:p>
    <w:p w14:paraId="57544C6C" w14:textId="5CC1366A" w:rsidR="00F60F18"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sidR="00CC230D">
        <w:rPr>
          <w:rFonts w:ascii="Times New Roman" w:eastAsia="DejaVu Sans" w:hAnsi="Times New Roman"/>
          <w:sz w:val="24"/>
          <w:szCs w:val="24"/>
          <w:lang w:val="en-US" w:eastAsia="x-none"/>
        </w:rPr>
        <w:t>15</w:t>
      </w:r>
      <w:r w:rsidRPr="008D327A">
        <w:rPr>
          <w:rFonts w:ascii="Times New Roman" w:eastAsia="DejaVu Sans" w:hAnsi="Times New Roman"/>
          <w:sz w:val="24"/>
          <w:szCs w:val="24"/>
          <w:lang w:val="en-US" w:eastAsia="x-none"/>
        </w:rPr>
        <w:t>, page 1</w:t>
      </w:r>
      <w:r w:rsidR="00CC230D">
        <w:rPr>
          <w:rFonts w:ascii="Times New Roman" w:eastAsia="DejaVu Sans" w:hAnsi="Times New Roman"/>
          <w:sz w:val="24"/>
          <w:szCs w:val="24"/>
          <w:lang w:val="en-US" w:eastAsia="x-none"/>
        </w:rPr>
        <w:t>2</w:t>
      </w:r>
      <w:r w:rsidRPr="008D327A">
        <w:rPr>
          <w:rFonts w:ascii="Times New Roman" w:eastAsia="DejaVu Sans" w:hAnsi="Times New Roman"/>
          <w:sz w:val="24"/>
          <w:szCs w:val="24"/>
          <w:lang w:val="en-US" w:eastAsia="x-none"/>
        </w:rPr>
        <w:t>6</w:t>
      </w:r>
    </w:p>
    <w:p w14:paraId="5804AE83" w14:textId="77777777" w:rsidR="00F60F18"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46A7CB47" w14:textId="756D2474" w:rsidR="00F60F18" w:rsidRPr="00C33C76" w:rsidRDefault="00F60F18" w:rsidP="00F60F1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956271">
        <w:rPr>
          <w:rFonts w:ascii="Times New Roman" w:eastAsia="DejaVu Sans" w:hAnsi="Times New Roman"/>
          <w:color w:val="548DD4" w:themeColor="text2" w:themeTint="99"/>
          <w:sz w:val="24"/>
          <w:szCs w:val="24"/>
          <w:lang w:val="en-US" w:eastAsia="x-none"/>
        </w:rPr>
        <w:t>MMRS Config Set #37 has zero mean</w:t>
      </w:r>
      <w:r w:rsidRPr="00C33C76">
        <w:rPr>
          <w:rFonts w:ascii="Times New Roman" w:eastAsia="DejaVu Sans" w:hAnsi="Times New Roman"/>
          <w:color w:val="548DD4" w:themeColor="text2" w:themeTint="99"/>
          <w:sz w:val="24"/>
          <w:szCs w:val="24"/>
          <w:lang w:val="en-US" w:eastAsia="x-none"/>
        </w:rPr>
        <w:t>.”</w:t>
      </w:r>
    </w:p>
    <w:p w14:paraId="2E2E4E04" w14:textId="77777777" w:rsidR="00F60F18" w:rsidRPr="008D327A"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4173C685" w14:textId="7BF1CA95" w:rsidR="00F60F18" w:rsidRDefault="00F60F18" w:rsidP="00F60F18">
      <w:pPr>
        <w:pStyle w:val="NormalWeb"/>
        <w:rPr>
          <w:color w:val="FF0000"/>
        </w:rPr>
      </w:pPr>
      <w:r w:rsidRPr="008D327A">
        <w:rPr>
          <w:color w:val="FF0000"/>
        </w:rPr>
        <w:t>“</w:t>
      </w:r>
      <w:r w:rsidR="00956271">
        <w:rPr>
          <w:color w:val="FF0000"/>
        </w:rPr>
        <w:t>MMRS Code Index #37</w:t>
      </w:r>
      <w:r w:rsidR="002B00FA">
        <w:rPr>
          <w:color w:val="FF0000"/>
        </w:rPr>
        <w:t xml:space="preserve"> from Table </w:t>
      </w:r>
      <w:r w:rsidR="00926D86">
        <w:rPr>
          <w:color w:val="FF0000"/>
        </w:rPr>
        <w:t xml:space="preserve">63 </w:t>
      </w:r>
      <w:r w:rsidR="002B00FA">
        <w:rPr>
          <w:color w:val="FF0000"/>
        </w:rPr>
        <w:t>has zero mean</w:t>
      </w:r>
      <w:r w:rsidRPr="008D327A">
        <w:rPr>
          <w:color w:val="FF0000"/>
        </w:rPr>
        <w:t>.”</w:t>
      </w:r>
    </w:p>
    <w:p w14:paraId="31A860E1" w14:textId="77777777" w:rsidR="00466470" w:rsidRPr="009857BE" w:rsidRDefault="00466470"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3FFAF116" w14:textId="67EBC5B7" w:rsidR="00DD1835" w:rsidRPr="00CF7FC3" w:rsidRDefault="00DD1835" w:rsidP="00DD1835">
      <w:pPr>
        <w:pStyle w:val="Heading1"/>
        <w:rPr>
          <w:rFonts w:eastAsia="DejaVu Sans"/>
          <w:lang w:val="en-US"/>
        </w:rPr>
      </w:pPr>
      <w:bookmarkStart w:id="2" w:name="_Toc176980418"/>
      <w:r w:rsidRPr="00CF7FC3">
        <w:rPr>
          <w:rFonts w:eastAsia="DejaVu Sans"/>
          <w:lang w:val="en-US"/>
        </w:rPr>
        <w:t>CID #</w:t>
      </w:r>
      <w:r w:rsidR="00CA1DE7">
        <w:rPr>
          <w:rFonts w:eastAsia="DejaVu Sans"/>
          <w:lang w:val="en-US"/>
        </w:rPr>
        <w:t>664</w:t>
      </w:r>
      <w:r w:rsidRPr="00CF7FC3">
        <w:rPr>
          <w:rFonts w:eastAsia="DejaVu Sans"/>
          <w:lang w:val="en-US"/>
        </w:rPr>
        <w:t xml:space="preserve"> </w:t>
      </w:r>
      <w:r>
        <w:rPr>
          <w:rFonts w:eastAsia="DejaVu Sans"/>
          <w:lang w:val="en-US"/>
        </w:rPr>
        <w:t>(</w:t>
      </w:r>
      <w:r w:rsidR="00B14C61">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741"/>
        <w:gridCol w:w="668"/>
        <w:gridCol w:w="901"/>
        <w:gridCol w:w="520"/>
        <w:gridCol w:w="1134"/>
        <w:gridCol w:w="709"/>
        <w:gridCol w:w="2126"/>
        <w:gridCol w:w="2068"/>
      </w:tblGrid>
      <w:tr w:rsidR="00E609C9" w:rsidRPr="005360E3" w14:paraId="5551B1DE" w14:textId="77777777" w:rsidTr="00E609C9">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FA32D"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2223AD8C"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DC5902D"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F38F0A8"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6751C7F"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D30835"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BEEAB73"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1E343E96"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A1DE7" w:rsidRPr="00F97CE4" w14:paraId="621CEED3" w14:textId="77777777" w:rsidTr="00E609C9">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3A218663" w14:textId="7DCE5B66" w:rsidR="00CA1DE7" w:rsidRPr="00CA1DE7" w:rsidRDefault="00CA1DE7" w:rsidP="00CA1DE7">
            <w:pPr>
              <w:spacing w:before="100" w:beforeAutospacing="1" w:after="100" w:afterAutospacing="1" w:line="240" w:lineRule="auto"/>
              <w:jc w:val="left"/>
              <w:rPr>
                <w:rFonts w:cs="Arial"/>
                <w:sz w:val="16"/>
                <w:szCs w:val="16"/>
                <w:lang w:val="en-US"/>
              </w:rPr>
            </w:pPr>
            <w:proofErr w:type="spellStart"/>
            <w:r w:rsidRPr="00CA1DE7">
              <w:rPr>
                <w:rFonts w:cs="Arial"/>
                <w:sz w:val="16"/>
                <w:szCs w:val="16"/>
              </w:rPr>
              <w:t>Tero</w:t>
            </w:r>
            <w:proofErr w:type="spellEnd"/>
            <w:r w:rsidRPr="00CA1DE7">
              <w:rPr>
                <w:rFonts w:cs="Arial"/>
                <w:sz w:val="16"/>
                <w:szCs w:val="16"/>
              </w:rPr>
              <w:t xml:space="preserve"> </w:t>
            </w:r>
            <w:proofErr w:type="spellStart"/>
            <w:r w:rsidRPr="00CA1DE7">
              <w:rPr>
                <w:rFonts w:cs="Arial"/>
                <w:sz w:val="16"/>
                <w:szCs w:val="16"/>
              </w:rPr>
              <w:t>Kivinen</w:t>
            </w:r>
            <w:proofErr w:type="spellEnd"/>
          </w:p>
        </w:tc>
        <w:tc>
          <w:tcPr>
            <w:tcW w:w="668" w:type="dxa"/>
            <w:tcBorders>
              <w:top w:val="single" w:sz="4" w:space="0" w:color="auto"/>
              <w:left w:val="nil"/>
              <w:bottom w:val="single" w:sz="4" w:space="0" w:color="auto"/>
              <w:right w:val="single" w:sz="4" w:space="0" w:color="auto"/>
            </w:tcBorders>
            <w:shd w:val="clear" w:color="auto" w:fill="auto"/>
            <w:hideMark/>
          </w:tcPr>
          <w:p w14:paraId="332D5DA8" w14:textId="294E516B"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664</w:t>
            </w:r>
          </w:p>
        </w:tc>
        <w:tc>
          <w:tcPr>
            <w:tcW w:w="901" w:type="dxa"/>
            <w:tcBorders>
              <w:top w:val="single" w:sz="4" w:space="0" w:color="auto"/>
              <w:left w:val="nil"/>
              <w:bottom w:val="single" w:sz="4" w:space="0" w:color="auto"/>
              <w:right w:val="single" w:sz="4" w:space="0" w:color="auto"/>
            </w:tcBorders>
            <w:shd w:val="clear" w:color="auto" w:fill="auto"/>
            <w:hideMark/>
          </w:tcPr>
          <w:p w14:paraId="6E6EB9C4" w14:textId="6C7456AF"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28D975D6" w14:textId="7EF82792"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125</w:t>
            </w:r>
          </w:p>
        </w:tc>
        <w:tc>
          <w:tcPr>
            <w:tcW w:w="1134" w:type="dxa"/>
            <w:tcBorders>
              <w:top w:val="single" w:sz="4" w:space="0" w:color="auto"/>
              <w:left w:val="nil"/>
              <w:bottom w:val="single" w:sz="4" w:space="0" w:color="auto"/>
              <w:right w:val="single" w:sz="4" w:space="0" w:color="auto"/>
            </w:tcBorders>
            <w:shd w:val="clear" w:color="auto" w:fill="auto"/>
            <w:hideMark/>
          </w:tcPr>
          <w:p w14:paraId="398A604B" w14:textId="2447C6FF"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10.38.10.1</w:t>
            </w:r>
          </w:p>
        </w:tc>
        <w:tc>
          <w:tcPr>
            <w:tcW w:w="709" w:type="dxa"/>
            <w:tcBorders>
              <w:top w:val="single" w:sz="4" w:space="0" w:color="auto"/>
              <w:left w:val="nil"/>
              <w:bottom w:val="single" w:sz="4" w:space="0" w:color="auto"/>
              <w:right w:val="single" w:sz="4" w:space="0" w:color="auto"/>
            </w:tcBorders>
            <w:shd w:val="clear" w:color="auto" w:fill="auto"/>
            <w:hideMark/>
          </w:tcPr>
          <w:p w14:paraId="0C9CF703" w14:textId="42DC93C7"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w:t>
            </w:r>
          </w:p>
        </w:tc>
        <w:tc>
          <w:tcPr>
            <w:tcW w:w="2126" w:type="dxa"/>
            <w:tcBorders>
              <w:top w:val="single" w:sz="4" w:space="0" w:color="auto"/>
              <w:left w:val="nil"/>
              <w:bottom w:val="single" w:sz="4" w:space="0" w:color="auto"/>
              <w:right w:val="single" w:sz="4" w:space="0" w:color="auto"/>
            </w:tcBorders>
            <w:shd w:val="clear" w:color="auto" w:fill="auto"/>
            <w:hideMark/>
          </w:tcPr>
          <w:p w14:paraId="7CBCF8CA" w14:textId="564374D4"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 xml:space="preserve">The </w:t>
            </w:r>
            <w:proofErr w:type="spellStart"/>
            <w:r w:rsidRPr="00CA1DE7">
              <w:rPr>
                <w:rFonts w:cs="Arial"/>
                <w:sz w:val="16"/>
                <w:szCs w:val="16"/>
              </w:rPr>
              <w:t>macMmsRpDuration</w:t>
            </w:r>
            <w:proofErr w:type="spellEnd"/>
            <w:r w:rsidRPr="00CA1DE7">
              <w:rPr>
                <w:rFonts w:cs="Arial"/>
                <w:sz w:val="16"/>
                <w:szCs w:val="16"/>
              </w:rPr>
              <w:t xml:space="preserve"> max value is wrong. </w:t>
            </w:r>
          </w:p>
        </w:tc>
        <w:tc>
          <w:tcPr>
            <w:tcW w:w="2068" w:type="dxa"/>
            <w:tcBorders>
              <w:top w:val="single" w:sz="4" w:space="0" w:color="auto"/>
              <w:left w:val="nil"/>
              <w:bottom w:val="single" w:sz="4" w:space="0" w:color="auto"/>
              <w:right w:val="single" w:sz="4" w:space="0" w:color="auto"/>
            </w:tcBorders>
            <w:shd w:val="clear" w:color="auto" w:fill="auto"/>
            <w:hideMark/>
          </w:tcPr>
          <w:p w14:paraId="78A16141" w14:textId="30B87778"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 xml:space="preserve">It is </w:t>
            </w:r>
            <w:proofErr w:type="gramStart"/>
            <w:r w:rsidRPr="00CA1DE7">
              <w:rPr>
                <w:rFonts w:cs="Arial"/>
                <w:sz w:val="16"/>
                <w:szCs w:val="16"/>
              </w:rPr>
              <w:t>12 bit</w:t>
            </w:r>
            <w:proofErr w:type="gramEnd"/>
            <w:r w:rsidRPr="00CA1DE7">
              <w:rPr>
                <w:rFonts w:cs="Arial"/>
                <w:sz w:val="16"/>
                <w:szCs w:val="16"/>
              </w:rPr>
              <w:t xml:space="preserve"> field thus max value is 4095, not 4096. Change 4096 to 4095.</w:t>
            </w:r>
          </w:p>
        </w:tc>
      </w:tr>
    </w:tbl>
    <w:p w14:paraId="0B030A5E" w14:textId="336D2B39" w:rsidR="00DD1835" w:rsidRPr="00FB0417" w:rsidRDefault="00545CCD" w:rsidP="00DD1835">
      <w:pPr>
        <w:pStyle w:val="NormalWeb"/>
        <w:rPr>
          <w:rFonts w:ascii="Arial" w:hAnsi="Arial" w:cs="Arial"/>
          <w:noProof/>
        </w:rPr>
      </w:pPr>
      <w:r>
        <w:rPr>
          <w:rFonts w:eastAsia="DejaVu Sans" w:cs="Arial"/>
          <w:b/>
          <w:bCs/>
          <w:lang w:eastAsia="x-none"/>
        </w:rPr>
        <w:t>Resolution</w:t>
      </w:r>
      <w:r w:rsidR="00DD1835" w:rsidRPr="00FB0417">
        <w:rPr>
          <w:rFonts w:eastAsia="DejaVu Sans" w:cs="Arial"/>
          <w:b/>
          <w:bCs/>
          <w:lang w:eastAsia="x-none"/>
        </w:rPr>
        <w:t>:</w:t>
      </w:r>
    </w:p>
    <w:p w14:paraId="16711FD5" w14:textId="3770ABF8" w:rsidR="00176E83" w:rsidRDefault="00176E83" w:rsidP="00176E83">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w:t>
      </w:r>
      <w:r w:rsidR="00DD422F">
        <w:rPr>
          <w:rFonts w:ascii="Times New Roman" w:eastAsia="DejaVu Sans" w:hAnsi="Times New Roman"/>
          <w:sz w:val="24"/>
          <w:szCs w:val="24"/>
          <w:lang w:val="en-US" w:eastAsia="x-none"/>
        </w:rPr>
        <w:t xml:space="preserve">range of </w:t>
      </w:r>
      <w:proofErr w:type="spellStart"/>
      <w:r w:rsidR="00DD422F" w:rsidRPr="00AC19DF">
        <w:rPr>
          <w:rFonts w:ascii="Times New Roman" w:eastAsia="DejaVu Sans" w:hAnsi="Times New Roman"/>
          <w:i/>
          <w:iCs/>
          <w:sz w:val="24"/>
          <w:szCs w:val="24"/>
          <w:lang w:val="en-US" w:eastAsia="x-none"/>
        </w:rPr>
        <w:t>macMmsRpDuration</w:t>
      </w:r>
      <w:proofErr w:type="spellEnd"/>
      <w:r w:rsidR="00DD422F">
        <w:rPr>
          <w:rFonts w:ascii="Times New Roman" w:eastAsia="DejaVu Sans" w:hAnsi="Times New Roman"/>
          <w:sz w:val="24"/>
          <w:szCs w:val="24"/>
          <w:lang w:val="en-US" w:eastAsia="x-none"/>
        </w:rPr>
        <w:t xml:space="preserve"> to “</w:t>
      </w:r>
      <w:r w:rsidR="00C32EE7" w:rsidRPr="004B3981">
        <w:rPr>
          <w:rFonts w:ascii="Times New Roman" w:eastAsia="DejaVu Sans" w:hAnsi="Times New Roman"/>
          <w:color w:val="FF0000"/>
          <w:sz w:val="24"/>
          <w:szCs w:val="24"/>
          <w:lang w:val="en-US" w:eastAsia="x-none"/>
        </w:rPr>
        <w:t>1</w:t>
      </w:r>
      <w:r w:rsidR="00F24ED0">
        <w:rPr>
          <w:rFonts w:ascii="Times New Roman" w:eastAsia="DejaVu Sans" w:hAnsi="Times New Roman"/>
          <w:color w:val="FF0000"/>
          <w:sz w:val="24"/>
          <w:szCs w:val="24"/>
          <w:lang w:val="en-US" w:eastAsia="x-none"/>
        </w:rPr>
        <w:t xml:space="preserve"> </w:t>
      </w:r>
      <w:r w:rsidR="00DD422F" w:rsidRPr="004B3981">
        <w:rPr>
          <w:rFonts w:ascii="Times New Roman" w:eastAsia="DejaVu Sans" w:hAnsi="Times New Roman"/>
          <w:color w:val="FF0000"/>
          <w:sz w:val="24"/>
          <w:szCs w:val="24"/>
          <w:lang w:val="en-US" w:eastAsia="x-none"/>
        </w:rPr>
        <w:t>-</w:t>
      </w:r>
      <w:r w:rsidR="001B6DB5">
        <w:rPr>
          <w:rFonts w:ascii="Times New Roman" w:eastAsia="DejaVu Sans" w:hAnsi="Times New Roman"/>
          <w:color w:val="FF0000"/>
          <w:sz w:val="24"/>
          <w:szCs w:val="24"/>
          <w:lang w:val="en-US" w:eastAsia="x-none"/>
        </w:rPr>
        <w:t xml:space="preserve"> </w:t>
      </w:r>
      <w:r w:rsidR="00DD422F" w:rsidRPr="004B3981">
        <w:rPr>
          <w:rFonts w:ascii="Times New Roman" w:eastAsia="DejaVu Sans" w:hAnsi="Times New Roman"/>
          <w:color w:val="FF0000"/>
          <w:sz w:val="24"/>
          <w:szCs w:val="24"/>
          <w:lang w:val="en-US" w:eastAsia="x-none"/>
        </w:rPr>
        <w:t>4095</w:t>
      </w:r>
      <w:r w:rsidR="00DD422F">
        <w:rPr>
          <w:rFonts w:ascii="Times New Roman" w:eastAsia="DejaVu Sans" w:hAnsi="Times New Roman"/>
          <w:sz w:val="24"/>
          <w:szCs w:val="24"/>
          <w:lang w:val="en-US" w:eastAsia="x-none"/>
        </w:rPr>
        <w:t>”.</w:t>
      </w:r>
    </w:p>
    <w:p w14:paraId="072AD1AC" w14:textId="77777777" w:rsidR="00545CCD" w:rsidRDefault="00545CCD" w:rsidP="00DD1835">
      <w:pPr>
        <w:spacing w:before="100" w:beforeAutospacing="1" w:after="100" w:afterAutospacing="1" w:line="240" w:lineRule="auto"/>
        <w:jc w:val="left"/>
        <w:rPr>
          <w:rFonts w:ascii="Times New Roman" w:eastAsia="DejaVu Sans" w:hAnsi="Times New Roman"/>
          <w:sz w:val="24"/>
          <w:szCs w:val="24"/>
          <w:lang w:val="en-US" w:eastAsia="x-none"/>
        </w:rPr>
      </w:pPr>
    </w:p>
    <w:p w14:paraId="7517A75A" w14:textId="671F6797" w:rsidR="00AC19DF" w:rsidRPr="00CF7FC3" w:rsidRDefault="00AC19DF" w:rsidP="00AC19DF">
      <w:pPr>
        <w:pStyle w:val="Heading1"/>
        <w:rPr>
          <w:rFonts w:eastAsia="DejaVu Sans"/>
          <w:lang w:val="en-US"/>
        </w:rPr>
      </w:pPr>
      <w:bookmarkStart w:id="3" w:name="_Toc176980419"/>
      <w:r w:rsidRPr="00CF7FC3">
        <w:rPr>
          <w:rFonts w:eastAsia="DejaVu Sans"/>
          <w:lang w:val="en-US"/>
        </w:rPr>
        <w:t>CID #</w:t>
      </w:r>
      <w:r w:rsidR="001708E5">
        <w:rPr>
          <w:rFonts w:eastAsia="DejaVu Sans"/>
          <w:lang w:val="en-US"/>
        </w:rPr>
        <w:t>88</w:t>
      </w:r>
      <w:r>
        <w:rPr>
          <w:rFonts w:eastAsia="DejaVu Sans"/>
          <w:lang w:val="en-US"/>
        </w:rPr>
        <w:t>4</w:t>
      </w:r>
      <w:r w:rsidRPr="00CF7FC3">
        <w:rPr>
          <w:rFonts w:eastAsia="DejaVu Sans"/>
          <w:lang w:val="en-US"/>
        </w:rPr>
        <w:t xml:space="preserve"> </w:t>
      </w:r>
      <w:r>
        <w:rPr>
          <w:rFonts w:eastAsia="DejaVu Sans"/>
          <w:lang w:val="en-US"/>
        </w:rPr>
        <w:t>(Revised)</w:t>
      </w:r>
      <w:bookmarkEnd w:id="3"/>
    </w:p>
    <w:tbl>
      <w:tblPr>
        <w:tblW w:w="8867" w:type="dxa"/>
        <w:tblLook w:val="04A0" w:firstRow="1" w:lastRow="0" w:firstColumn="1" w:lastColumn="0" w:noHBand="0" w:noVBand="1"/>
      </w:tblPr>
      <w:tblGrid>
        <w:gridCol w:w="741"/>
        <w:gridCol w:w="668"/>
        <w:gridCol w:w="901"/>
        <w:gridCol w:w="520"/>
        <w:gridCol w:w="1134"/>
        <w:gridCol w:w="709"/>
        <w:gridCol w:w="2552"/>
        <w:gridCol w:w="1642"/>
      </w:tblGrid>
      <w:tr w:rsidR="001708E5" w:rsidRPr="005360E3" w14:paraId="76A23635" w14:textId="77777777" w:rsidTr="007C3EE0">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C277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6102351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2CBB12FD"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1FD43BC5"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05AF76"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12912DD"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FC58FB0"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69261FE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708E5" w:rsidRPr="00F97CE4" w14:paraId="05846D54" w14:textId="77777777" w:rsidTr="007C3EE0">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48067AED" w14:textId="563AB2D8"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Carl Murray</w:t>
            </w:r>
          </w:p>
        </w:tc>
        <w:tc>
          <w:tcPr>
            <w:tcW w:w="668" w:type="dxa"/>
            <w:tcBorders>
              <w:top w:val="single" w:sz="4" w:space="0" w:color="auto"/>
              <w:left w:val="nil"/>
              <w:bottom w:val="single" w:sz="4" w:space="0" w:color="auto"/>
              <w:right w:val="single" w:sz="4" w:space="0" w:color="auto"/>
            </w:tcBorders>
            <w:shd w:val="clear" w:color="auto" w:fill="auto"/>
            <w:hideMark/>
          </w:tcPr>
          <w:p w14:paraId="3BA6B0B0" w14:textId="0AD9B0DF"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884</w:t>
            </w:r>
          </w:p>
        </w:tc>
        <w:tc>
          <w:tcPr>
            <w:tcW w:w="901" w:type="dxa"/>
            <w:tcBorders>
              <w:top w:val="single" w:sz="4" w:space="0" w:color="auto"/>
              <w:left w:val="nil"/>
              <w:bottom w:val="single" w:sz="4" w:space="0" w:color="auto"/>
              <w:right w:val="single" w:sz="4" w:space="0" w:color="auto"/>
            </w:tcBorders>
            <w:shd w:val="clear" w:color="auto" w:fill="auto"/>
            <w:hideMark/>
          </w:tcPr>
          <w:p w14:paraId="04D51A92" w14:textId="5D8ED5D5"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7E690337" w14:textId="763BBEA3"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1DAD4D51" w14:textId="37BE454B"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10.38.11.3</w:t>
            </w:r>
          </w:p>
        </w:tc>
        <w:tc>
          <w:tcPr>
            <w:tcW w:w="709" w:type="dxa"/>
            <w:tcBorders>
              <w:top w:val="single" w:sz="4" w:space="0" w:color="auto"/>
              <w:left w:val="nil"/>
              <w:bottom w:val="single" w:sz="4" w:space="0" w:color="auto"/>
              <w:right w:val="single" w:sz="4" w:space="0" w:color="auto"/>
            </w:tcBorders>
            <w:shd w:val="clear" w:color="auto" w:fill="auto"/>
            <w:hideMark/>
          </w:tcPr>
          <w:p w14:paraId="1C7BEB54" w14:textId="3F2ADEAE"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2</w:t>
            </w:r>
          </w:p>
        </w:tc>
        <w:tc>
          <w:tcPr>
            <w:tcW w:w="2552" w:type="dxa"/>
            <w:tcBorders>
              <w:top w:val="single" w:sz="4" w:space="0" w:color="auto"/>
              <w:left w:val="nil"/>
              <w:bottom w:val="single" w:sz="4" w:space="0" w:color="auto"/>
              <w:right w:val="single" w:sz="4" w:space="0" w:color="auto"/>
            </w:tcBorders>
            <w:shd w:val="clear" w:color="auto" w:fill="auto"/>
            <w:hideMark/>
          </w:tcPr>
          <w:p w14:paraId="58FFB341" w14:textId="21031EFB"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Ambiguous statement "These combine a larger gap size with a smaller MSR."</w:t>
            </w:r>
            <w:r w:rsidRPr="001708E5">
              <w:rPr>
                <w:rFonts w:cs="Arial"/>
                <w:color w:val="000000"/>
                <w:sz w:val="16"/>
                <w:szCs w:val="16"/>
              </w:rPr>
              <w:br/>
            </w:r>
            <w:r w:rsidRPr="001708E5">
              <w:rPr>
                <w:rFonts w:cs="Arial"/>
                <w:color w:val="000000"/>
                <w:sz w:val="16"/>
                <w:szCs w:val="16"/>
              </w:rPr>
              <w:br/>
              <w:t>Larger than what, smaller than what?</w:t>
            </w:r>
            <w:r w:rsidRPr="001708E5">
              <w:rPr>
                <w:rFonts w:cs="Arial"/>
                <w:color w:val="000000"/>
                <w:sz w:val="16"/>
                <w:szCs w:val="16"/>
              </w:rPr>
              <w:br/>
              <w:t xml:space="preserve">Note that for some of the specified configurations the MSR is larger than the gap size. </w:t>
            </w:r>
          </w:p>
        </w:tc>
        <w:tc>
          <w:tcPr>
            <w:tcW w:w="1642" w:type="dxa"/>
            <w:tcBorders>
              <w:top w:val="single" w:sz="4" w:space="0" w:color="auto"/>
              <w:left w:val="nil"/>
              <w:bottom w:val="single" w:sz="4" w:space="0" w:color="auto"/>
              <w:right w:val="single" w:sz="4" w:space="0" w:color="auto"/>
            </w:tcBorders>
            <w:shd w:val="clear" w:color="auto" w:fill="auto"/>
            <w:hideMark/>
          </w:tcPr>
          <w:p w14:paraId="648CB83A" w14:textId="12C85653"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Remove statement</w:t>
            </w:r>
          </w:p>
        </w:tc>
      </w:tr>
    </w:tbl>
    <w:p w14:paraId="4462E457" w14:textId="77777777" w:rsidR="00AC19DF" w:rsidRPr="00FB0417" w:rsidRDefault="00AC19DF" w:rsidP="00AC19DF">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34E1B1D1" w14:textId="09A56C84" w:rsidR="0064672F" w:rsidRDefault="0064672F" w:rsidP="00DD1835">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Remove the </w:t>
      </w:r>
      <w:r w:rsidR="008157B3">
        <w:rPr>
          <w:rFonts w:ascii="Times New Roman" w:eastAsia="DejaVu Sans" w:hAnsi="Times New Roman"/>
          <w:sz w:val="24"/>
          <w:szCs w:val="24"/>
          <w:lang w:val="en-US" w:eastAsia="x-none"/>
        </w:rPr>
        <w:t>following sentence in line 2, page 127:</w:t>
      </w:r>
    </w:p>
    <w:p w14:paraId="0EB17957" w14:textId="7523E479" w:rsidR="00DD1835" w:rsidRDefault="008157B3" w:rsidP="00DD1835">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w:t>
      </w:r>
      <w:r w:rsidRPr="00220C12">
        <w:rPr>
          <w:rFonts w:ascii="Times New Roman" w:eastAsia="DejaVu Sans" w:hAnsi="Times New Roman"/>
          <w:strike/>
          <w:color w:val="FF0000"/>
          <w:sz w:val="24"/>
          <w:szCs w:val="24"/>
          <w:lang w:val="en-US" w:eastAsia="x-none"/>
        </w:rPr>
        <w:t>These combine a larger gap size with a smaller MSR</w:t>
      </w:r>
      <w:r w:rsidRPr="00F3596F">
        <w:rPr>
          <w:rFonts w:ascii="Times New Roman" w:eastAsia="DejaVu Sans" w:hAnsi="Times New Roman"/>
          <w:color w:val="FF0000"/>
          <w:sz w:val="24"/>
          <w:szCs w:val="24"/>
          <w:lang w:val="en-US" w:eastAsia="x-none"/>
        </w:rPr>
        <w:t>.</w:t>
      </w:r>
      <w:r>
        <w:rPr>
          <w:rFonts w:ascii="Times New Roman" w:eastAsia="DejaVu Sans" w:hAnsi="Times New Roman"/>
          <w:sz w:val="24"/>
          <w:szCs w:val="24"/>
          <w:lang w:val="en-US" w:eastAsia="x-none"/>
        </w:rPr>
        <w:t>”</w:t>
      </w:r>
      <w:r w:rsidR="00DD1835">
        <w:rPr>
          <w:rFonts w:ascii="Times New Roman" w:eastAsia="DejaVu Sans" w:hAnsi="Times New Roman"/>
          <w:sz w:val="24"/>
          <w:szCs w:val="24"/>
          <w:lang w:val="en-US" w:eastAsia="x-none"/>
        </w:rPr>
        <w:t xml:space="preserve"> </w:t>
      </w:r>
    </w:p>
    <w:p w14:paraId="42BC30C3" w14:textId="77777777" w:rsidR="001638D7" w:rsidRDefault="001638D7" w:rsidP="00F60F18">
      <w:pPr>
        <w:pStyle w:val="NormalWeb"/>
        <w:rPr>
          <w:color w:val="FF0000"/>
        </w:rPr>
      </w:pPr>
    </w:p>
    <w:p w14:paraId="33E9BB09" w14:textId="38B8351B" w:rsidR="00866553" w:rsidRPr="00CF7FC3" w:rsidRDefault="00866553" w:rsidP="00866553">
      <w:pPr>
        <w:pStyle w:val="Heading1"/>
        <w:rPr>
          <w:rFonts w:eastAsia="DejaVu Sans"/>
          <w:lang w:val="en-US"/>
        </w:rPr>
      </w:pPr>
      <w:bookmarkStart w:id="4" w:name="_Toc176980420"/>
      <w:r w:rsidRPr="00CF7FC3">
        <w:rPr>
          <w:rFonts w:eastAsia="DejaVu Sans"/>
          <w:lang w:val="en-US"/>
        </w:rPr>
        <w:t>CID #</w:t>
      </w:r>
      <w:r w:rsidR="007E19CC">
        <w:rPr>
          <w:rFonts w:eastAsia="DejaVu Sans"/>
          <w:lang w:val="en-US"/>
        </w:rPr>
        <w:t>1376</w:t>
      </w:r>
      <w:r w:rsidRPr="00CF7FC3">
        <w:rPr>
          <w:rFonts w:eastAsia="DejaVu Sans"/>
          <w:lang w:val="en-US"/>
        </w:rPr>
        <w:t xml:space="preserve"> </w:t>
      </w:r>
      <w:r>
        <w:rPr>
          <w:rFonts w:eastAsia="DejaVu Sans"/>
          <w:lang w:val="en-US"/>
        </w:rPr>
        <w:t>(</w:t>
      </w:r>
      <w:r w:rsidR="00EC63D8">
        <w:rPr>
          <w:rFonts w:eastAsia="DejaVu Sans"/>
          <w:lang w:val="en-US"/>
        </w:rPr>
        <w:t>Revised</w:t>
      </w:r>
      <w:r>
        <w:rPr>
          <w:rFonts w:eastAsia="DejaVu Sans"/>
          <w:lang w:val="en-US"/>
        </w:rPr>
        <w:t>)</w:t>
      </w:r>
      <w:bookmarkEnd w:id="4"/>
    </w:p>
    <w:tbl>
      <w:tblPr>
        <w:tblW w:w="8867" w:type="dxa"/>
        <w:tblLook w:val="04A0" w:firstRow="1" w:lastRow="0" w:firstColumn="1" w:lastColumn="0" w:noHBand="0" w:noVBand="1"/>
      </w:tblPr>
      <w:tblGrid>
        <w:gridCol w:w="853"/>
        <w:gridCol w:w="651"/>
        <w:gridCol w:w="901"/>
        <w:gridCol w:w="567"/>
        <w:gridCol w:w="1134"/>
        <w:gridCol w:w="729"/>
        <w:gridCol w:w="2111"/>
        <w:gridCol w:w="1921"/>
      </w:tblGrid>
      <w:tr w:rsidR="00770C3F" w:rsidRPr="005360E3" w14:paraId="7E913923" w14:textId="77777777" w:rsidTr="00770C3F">
        <w:trPr>
          <w:trHeight w:val="228"/>
        </w:trPr>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90CE8"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51" w:type="dxa"/>
            <w:tcBorders>
              <w:top w:val="single" w:sz="4" w:space="0" w:color="auto"/>
              <w:left w:val="nil"/>
              <w:bottom w:val="single" w:sz="4" w:space="0" w:color="auto"/>
              <w:right w:val="single" w:sz="4" w:space="0" w:color="auto"/>
            </w:tcBorders>
            <w:shd w:val="clear" w:color="auto" w:fill="auto"/>
            <w:vAlign w:val="bottom"/>
            <w:hideMark/>
          </w:tcPr>
          <w:p w14:paraId="5E30E271"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46BF1CE"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C281CC5"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9E45621"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29" w:type="dxa"/>
            <w:tcBorders>
              <w:top w:val="single" w:sz="4" w:space="0" w:color="auto"/>
              <w:left w:val="nil"/>
              <w:bottom w:val="single" w:sz="4" w:space="0" w:color="auto"/>
              <w:right w:val="single" w:sz="4" w:space="0" w:color="auto"/>
            </w:tcBorders>
            <w:shd w:val="clear" w:color="auto" w:fill="auto"/>
            <w:vAlign w:val="bottom"/>
            <w:hideMark/>
          </w:tcPr>
          <w:p w14:paraId="47C92267"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11" w:type="dxa"/>
            <w:tcBorders>
              <w:top w:val="single" w:sz="4" w:space="0" w:color="auto"/>
              <w:left w:val="nil"/>
              <w:bottom w:val="single" w:sz="4" w:space="0" w:color="auto"/>
              <w:right w:val="single" w:sz="4" w:space="0" w:color="auto"/>
            </w:tcBorders>
            <w:shd w:val="clear" w:color="auto" w:fill="auto"/>
            <w:vAlign w:val="bottom"/>
            <w:hideMark/>
          </w:tcPr>
          <w:p w14:paraId="0A39B159"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1" w:type="dxa"/>
            <w:tcBorders>
              <w:top w:val="single" w:sz="4" w:space="0" w:color="auto"/>
              <w:left w:val="nil"/>
              <w:bottom w:val="single" w:sz="4" w:space="0" w:color="auto"/>
              <w:right w:val="single" w:sz="4" w:space="0" w:color="auto"/>
            </w:tcBorders>
            <w:shd w:val="clear" w:color="auto" w:fill="auto"/>
            <w:vAlign w:val="bottom"/>
            <w:hideMark/>
          </w:tcPr>
          <w:p w14:paraId="62555455"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871685" w:rsidRPr="00F97CE4" w14:paraId="2953E98A" w14:textId="77777777" w:rsidTr="00770C3F">
        <w:trPr>
          <w:trHeight w:val="102"/>
        </w:trPr>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2449E203" w14:textId="1597E209"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Pooria Pakrooh</w:t>
            </w:r>
          </w:p>
        </w:tc>
        <w:tc>
          <w:tcPr>
            <w:tcW w:w="651" w:type="dxa"/>
            <w:tcBorders>
              <w:top w:val="single" w:sz="4" w:space="0" w:color="auto"/>
              <w:left w:val="nil"/>
              <w:bottom w:val="single" w:sz="4" w:space="0" w:color="auto"/>
              <w:right w:val="single" w:sz="4" w:space="0" w:color="auto"/>
            </w:tcBorders>
            <w:shd w:val="clear" w:color="auto" w:fill="auto"/>
            <w:hideMark/>
          </w:tcPr>
          <w:p w14:paraId="41704EF4" w14:textId="3893A5A8"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1376</w:t>
            </w:r>
          </w:p>
        </w:tc>
        <w:tc>
          <w:tcPr>
            <w:tcW w:w="901" w:type="dxa"/>
            <w:tcBorders>
              <w:top w:val="single" w:sz="4" w:space="0" w:color="auto"/>
              <w:left w:val="nil"/>
              <w:bottom w:val="single" w:sz="4" w:space="0" w:color="auto"/>
              <w:right w:val="single" w:sz="4" w:space="0" w:color="auto"/>
            </w:tcBorders>
            <w:shd w:val="clear" w:color="auto" w:fill="auto"/>
            <w:hideMark/>
          </w:tcPr>
          <w:p w14:paraId="0C91B385" w14:textId="21921ADD"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hideMark/>
          </w:tcPr>
          <w:p w14:paraId="4CA0B6BA" w14:textId="67EE13CD"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4C8EED5D" w14:textId="00021BE8"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10.38.11.4</w:t>
            </w:r>
          </w:p>
        </w:tc>
        <w:tc>
          <w:tcPr>
            <w:tcW w:w="729" w:type="dxa"/>
            <w:tcBorders>
              <w:top w:val="single" w:sz="4" w:space="0" w:color="auto"/>
              <w:left w:val="nil"/>
              <w:bottom w:val="single" w:sz="4" w:space="0" w:color="auto"/>
              <w:right w:val="single" w:sz="4" w:space="0" w:color="auto"/>
            </w:tcBorders>
            <w:shd w:val="clear" w:color="auto" w:fill="auto"/>
            <w:hideMark/>
          </w:tcPr>
          <w:p w14:paraId="2234E2ED" w14:textId="3B18989E"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8</w:t>
            </w:r>
          </w:p>
        </w:tc>
        <w:tc>
          <w:tcPr>
            <w:tcW w:w="2111" w:type="dxa"/>
            <w:tcBorders>
              <w:top w:val="single" w:sz="4" w:space="0" w:color="auto"/>
              <w:left w:val="nil"/>
              <w:bottom w:val="single" w:sz="4" w:space="0" w:color="auto"/>
              <w:right w:val="single" w:sz="4" w:space="0" w:color="auto"/>
            </w:tcBorders>
            <w:shd w:val="clear" w:color="auto" w:fill="auto"/>
            <w:hideMark/>
          </w:tcPr>
          <w:p w14:paraId="61F26547" w14:textId="584E6B74"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Change "mandatory set of configs for UWB MMS" to "mandatory set of configs for NBA UWB MMS"</w:t>
            </w:r>
          </w:p>
        </w:tc>
        <w:tc>
          <w:tcPr>
            <w:tcW w:w="1921" w:type="dxa"/>
            <w:tcBorders>
              <w:top w:val="single" w:sz="4" w:space="0" w:color="auto"/>
              <w:left w:val="nil"/>
              <w:bottom w:val="single" w:sz="4" w:space="0" w:color="auto"/>
              <w:right w:val="single" w:sz="4" w:space="0" w:color="auto"/>
            </w:tcBorders>
            <w:shd w:val="clear" w:color="auto" w:fill="auto"/>
            <w:hideMark/>
          </w:tcPr>
          <w:p w14:paraId="2B244410" w14:textId="04218299"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Change "mandatory set of configs for UWB MMS" to "mandatory set of configs for NBA UWB MMS"</w:t>
            </w:r>
          </w:p>
        </w:tc>
      </w:tr>
    </w:tbl>
    <w:p w14:paraId="29FE87EA" w14:textId="77777777" w:rsidR="009C6D31" w:rsidRPr="00FB0417" w:rsidRDefault="009C6D31" w:rsidP="009C6D31">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24B0DB2D" w14:textId="5517E6BF" w:rsidR="009C6D31" w:rsidRDefault="009C6D31" w:rsidP="009C6D31">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Revise the sentence in line </w:t>
      </w:r>
      <w:r w:rsidR="00EE0E8A">
        <w:rPr>
          <w:rFonts w:ascii="Times New Roman" w:eastAsia="DejaVu Sans" w:hAnsi="Times New Roman"/>
          <w:sz w:val="24"/>
          <w:szCs w:val="24"/>
          <w:lang w:val="en-US" w:eastAsia="x-none"/>
        </w:rPr>
        <w:t>8</w:t>
      </w:r>
      <w:r>
        <w:rPr>
          <w:rFonts w:ascii="Times New Roman" w:eastAsia="DejaVu Sans" w:hAnsi="Times New Roman"/>
          <w:sz w:val="24"/>
          <w:szCs w:val="24"/>
          <w:lang w:val="en-US" w:eastAsia="x-none"/>
        </w:rPr>
        <w:t xml:space="preserve">, page </w:t>
      </w:r>
      <w:r w:rsidR="00EE0E8A">
        <w:rPr>
          <w:rFonts w:ascii="Times New Roman" w:eastAsia="DejaVu Sans" w:hAnsi="Times New Roman"/>
          <w:sz w:val="24"/>
          <w:szCs w:val="24"/>
          <w:lang w:val="en-US" w:eastAsia="x-none"/>
        </w:rPr>
        <w:t>127</w:t>
      </w:r>
    </w:p>
    <w:p w14:paraId="2FD5058C" w14:textId="7AC7A5CA" w:rsidR="009C6D31" w:rsidRPr="00C33C76" w:rsidRDefault="009C6D31" w:rsidP="009C6D31">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w:t>
      </w:r>
      <w:r w:rsidR="00EE0E8A">
        <w:rPr>
          <w:rFonts w:ascii="Times New Roman" w:eastAsia="DejaVu Sans" w:hAnsi="Times New Roman"/>
          <w:color w:val="548DD4" w:themeColor="text2" w:themeTint="99"/>
          <w:sz w:val="24"/>
          <w:szCs w:val="24"/>
          <w:lang w:val="en-US" w:eastAsia="x-none"/>
        </w:rPr>
        <w:t>Table 23 provides a mandatory set of configurations for UWB MMS packets</w:t>
      </w:r>
      <w:r w:rsidR="004330F3">
        <w:rPr>
          <w:rFonts w:ascii="Times New Roman" w:eastAsia="DejaVu Sans" w:hAnsi="Times New Roman"/>
          <w:color w:val="548DD4" w:themeColor="text2" w:themeTint="99"/>
          <w:sz w:val="24"/>
          <w:szCs w:val="24"/>
          <w:lang w:val="en-US" w:eastAsia="x-none"/>
        </w:rPr>
        <w:t xml:space="preserve"> …</w:t>
      </w:r>
      <w:r>
        <w:rPr>
          <w:rFonts w:ascii="SimSun" w:eastAsia="SimSun" w:hAnsi="SimSun" w:cs="SimSun"/>
          <w:color w:val="548DD4" w:themeColor="text2" w:themeTint="99"/>
          <w:sz w:val="24"/>
          <w:szCs w:val="24"/>
          <w:lang w:val="en-US" w:eastAsia="zh-CN"/>
        </w:rPr>
        <w:t>”</w:t>
      </w:r>
    </w:p>
    <w:p w14:paraId="1A42882E" w14:textId="77777777" w:rsidR="009C6D31" w:rsidRPr="008D327A" w:rsidRDefault="009C6D31" w:rsidP="009C6D31">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363BEC6C" w14:textId="50697F73" w:rsidR="00866553" w:rsidRDefault="009C6D31" w:rsidP="00F60F18">
      <w:pPr>
        <w:pStyle w:val="NormalWeb"/>
        <w:rPr>
          <w:color w:val="FF0000"/>
        </w:rPr>
      </w:pPr>
      <w:r w:rsidRPr="008D327A">
        <w:rPr>
          <w:color w:val="FF0000"/>
        </w:rPr>
        <w:t>“</w:t>
      </w:r>
      <w:r w:rsidR="004330F3" w:rsidRPr="004330F3">
        <w:rPr>
          <w:rFonts w:eastAsia="DejaVu Sans"/>
          <w:color w:val="FF0000"/>
          <w:lang w:eastAsia="x-none"/>
        </w:rPr>
        <w:t xml:space="preserve">Table 23 provides a mandatory set of configurations for </w:t>
      </w:r>
      <w:r w:rsidR="004330F3">
        <w:rPr>
          <w:rFonts w:eastAsia="DejaVu Sans"/>
          <w:color w:val="FF0000"/>
          <w:lang w:eastAsia="x-none"/>
        </w:rPr>
        <w:t xml:space="preserve">NBA </w:t>
      </w:r>
      <w:r w:rsidR="004330F3" w:rsidRPr="004330F3">
        <w:rPr>
          <w:rFonts w:eastAsia="DejaVu Sans"/>
          <w:color w:val="FF0000"/>
          <w:lang w:eastAsia="x-none"/>
        </w:rPr>
        <w:t>UWB MMS packets …</w:t>
      </w:r>
      <w:r w:rsidRPr="008D327A">
        <w:rPr>
          <w:color w:val="FF0000"/>
        </w:rPr>
        <w:t>”</w:t>
      </w:r>
    </w:p>
    <w:p w14:paraId="6F3A0462" w14:textId="77777777" w:rsidR="00967553" w:rsidRDefault="00967553" w:rsidP="00F60F18">
      <w:pPr>
        <w:pStyle w:val="NormalWeb"/>
        <w:rPr>
          <w:color w:val="FF0000"/>
        </w:rPr>
      </w:pPr>
    </w:p>
    <w:sectPr w:rsidR="00967553"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3654" w14:textId="77777777" w:rsidR="00312A27" w:rsidRDefault="00312A27" w:rsidP="00B72CFD">
      <w:pPr>
        <w:spacing w:after="0" w:line="240" w:lineRule="auto"/>
      </w:pPr>
      <w:r>
        <w:separator/>
      </w:r>
    </w:p>
  </w:endnote>
  <w:endnote w:type="continuationSeparator" w:id="0">
    <w:p w14:paraId="24719A32" w14:textId="77777777" w:rsidR="00312A27" w:rsidRDefault="00312A27" w:rsidP="00B72CFD">
      <w:pPr>
        <w:spacing w:after="0" w:line="240" w:lineRule="auto"/>
      </w:pPr>
      <w:r>
        <w:continuationSeparator/>
      </w:r>
    </w:p>
  </w:endnote>
  <w:endnote w:type="continuationNotice" w:id="1">
    <w:p w14:paraId="0F1EE673" w14:textId="77777777" w:rsidR="00C03F10" w:rsidRDefault="00C03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818F5" w14:textId="77777777" w:rsidR="00312A27" w:rsidRDefault="00312A27" w:rsidP="00B72CFD">
      <w:pPr>
        <w:spacing w:after="0" w:line="240" w:lineRule="auto"/>
      </w:pPr>
      <w:r>
        <w:separator/>
      </w:r>
    </w:p>
  </w:footnote>
  <w:footnote w:type="continuationSeparator" w:id="0">
    <w:p w14:paraId="45C0E1EA" w14:textId="77777777" w:rsidR="00312A27" w:rsidRDefault="00312A27" w:rsidP="00B72CFD">
      <w:pPr>
        <w:spacing w:after="0" w:line="240" w:lineRule="auto"/>
      </w:pPr>
      <w:r>
        <w:continuationSeparator/>
      </w:r>
    </w:p>
  </w:footnote>
  <w:footnote w:type="continuationNotice" w:id="1">
    <w:p w14:paraId="0742E393" w14:textId="77777777" w:rsidR="00C03F10" w:rsidRDefault="00C03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4E760CC0" w:rsidR="006A2723" w:rsidRPr="00B72CFD" w:rsidRDefault="00125272" w:rsidP="00B72CFD">
    <w:pPr>
      <w:pStyle w:val="Header"/>
      <w:spacing w:after="240"/>
      <w:rPr>
        <w:rFonts w:ascii="Times New Roman" w:hAnsi="Times New Roman"/>
      </w:rPr>
    </w:pPr>
    <w:r>
      <w:rPr>
        <w:rFonts w:ascii="Times New Roman" w:eastAsia="Malgun Gothic" w:hAnsi="Times New Roman"/>
        <w:u w:val="single"/>
      </w:rPr>
      <w:t>September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FE3271">
      <w:rPr>
        <w:rFonts w:ascii="Times New Roman" w:eastAsia="Malgun Gothic" w:hAnsi="Times New Roman"/>
        <w:bCs/>
        <w:u w:val="single"/>
      </w:rPr>
      <w:t>452</w:t>
    </w:r>
    <w:r w:rsidR="008E027F" w:rsidRPr="008E027F">
      <w:rPr>
        <w:rFonts w:ascii="Times New Roman" w:eastAsia="Malgun Gothic" w:hAnsi="Times New Roman"/>
        <w:bCs/>
        <w:u w:val="single"/>
      </w:rPr>
      <w:t>-0</w:t>
    </w:r>
    <w:r w:rsidR="00010ADA">
      <w:rPr>
        <w:rFonts w:ascii="Times New Roman" w:eastAsia="Malgun Gothic" w:hAnsi="Times New Roman"/>
        <w:bCs/>
        <w:u w:val="single"/>
      </w:rPr>
      <w:t>2</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ADA"/>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DB5"/>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20E4"/>
    <w:rsid w:val="003C30C1"/>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981"/>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1AD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2CE"/>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4ED0"/>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596F"/>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2024-09-12T03:52:00Z</dcterms:created>
  <dcterms:modified xsi:type="dcterms:W3CDTF">2024-09-12T03:55:00Z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