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IEEE P802.15</w:t>
      </w:r>
    </w:p>
    <w:p w14:paraId="54F7CB58"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Wireless Personal Area Networks</w:t>
      </w:r>
    </w:p>
    <w:p w14:paraId="4140D027"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0003A6" w14:paraId="33269397" w14:textId="77777777" w:rsidTr="00390FE0">
        <w:tc>
          <w:tcPr>
            <w:tcW w:w="1260" w:type="dxa"/>
            <w:tcBorders>
              <w:top w:val="single" w:sz="4" w:space="0" w:color="000000"/>
            </w:tcBorders>
            <w:shd w:val="clear" w:color="auto" w:fill="auto"/>
          </w:tcPr>
          <w:p w14:paraId="6E7E323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IEEE P802.15 Working Group for Wireless Personal Area Networks (WPANs)</w:t>
            </w:r>
          </w:p>
        </w:tc>
      </w:tr>
      <w:tr w:rsidR="00615A5F" w:rsidRPr="000003A6" w14:paraId="055E1DB2" w14:textId="77777777" w:rsidTr="00390FE0">
        <w:tc>
          <w:tcPr>
            <w:tcW w:w="1260" w:type="dxa"/>
            <w:tcBorders>
              <w:top w:val="single" w:sz="4" w:space="0" w:color="000000"/>
            </w:tcBorders>
            <w:shd w:val="clear" w:color="auto" w:fill="auto"/>
          </w:tcPr>
          <w:p w14:paraId="69F8DAC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bookmarkStart w:id="0" w:name="_Hlk157780918"/>
            <w:r w:rsidRPr="000003A6">
              <w:rPr>
                <w:rFonts w:ascii="Times New Roman" w:eastAsia="DejaVu Sans" w:hAnsi="Times New Roman" w:cs="Arial"/>
                <w:noProof/>
                <w:kern w:val="1"/>
                <w:sz w:val="24"/>
                <w:szCs w:val="24"/>
                <w:lang w:val="en-US" w:eastAsia="ar-SA"/>
              </w:rPr>
              <w:t>Title</w:t>
            </w:r>
          </w:p>
        </w:tc>
        <w:tc>
          <w:tcPr>
            <w:tcW w:w="8460" w:type="dxa"/>
            <w:gridSpan w:val="2"/>
            <w:tcBorders>
              <w:top w:val="single" w:sz="4" w:space="0" w:color="000000"/>
            </w:tcBorders>
            <w:shd w:val="clear" w:color="auto" w:fill="auto"/>
          </w:tcPr>
          <w:p w14:paraId="0AEEC73D" w14:textId="0E37D3A9" w:rsidR="001861F6" w:rsidRPr="000003A6" w:rsidRDefault="001861F6"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noProof/>
                <w:color w:val="FF0000"/>
                <w:kern w:val="1"/>
                <w:sz w:val="24"/>
                <w:szCs w:val="24"/>
                <w:lang w:val="en-US" w:eastAsia="ar-SA"/>
              </w:rPr>
            </w:pPr>
          </w:p>
        </w:tc>
      </w:tr>
      <w:bookmarkEnd w:id="0"/>
      <w:tr w:rsidR="00615A5F" w:rsidRPr="000003A6" w14:paraId="52BF9366" w14:textId="77777777" w:rsidTr="00390FE0">
        <w:tc>
          <w:tcPr>
            <w:tcW w:w="1260" w:type="dxa"/>
            <w:tcBorders>
              <w:top w:val="single" w:sz="4" w:space="0" w:color="000000"/>
            </w:tcBorders>
            <w:shd w:val="clear" w:color="auto" w:fill="auto"/>
          </w:tcPr>
          <w:p w14:paraId="06A5E16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35DDA75" w:rsidR="00615A5F" w:rsidRPr="000003A6" w:rsidRDefault="00CA3F6B"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Pr>
                <w:rFonts w:ascii="Times New Roman" w:eastAsia="DejaVu Sans" w:hAnsi="Times New Roman" w:cs="Arial"/>
                <w:noProof/>
                <w:kern w:val="1"/>
                <w:sz w:val="24"/>
                <w:szCs w:val="24"/>
                <w:lang w:val="en-US" w:eastAsia="ar-SA"/>
              </w:rPr>
              <w:t>September</w:t>
            </w:r>
            <w:r w:rsidR="002A10D3">
              <w:rPr>
                <w:rFonts w:ascii="Times New Roman" w:eastAsia="DejaVu Sans" w:hAnsi="Times New Roman" w:cs="Arial"/>
                <w:noProof/>
                <w:kern w:val="1"/>
                <w:sz w:val="24"/>
                <w:szCs w:val="24"/>
                <w:lang w:val="en-US" w:eastAsia="ar-SA"/>
              </w:rPr>
              <w:t xml:space="preserve"> </w:t>
            </w:r>
            <w:r w:rsidR="00615A5F" w:rsidRPr="000003A6">
              <w:rPr>
                <w:rFonts w:ascii="Times New Roman" w:eastAsia="DejaVu Sans" w:hAnsi="Times New Roman" w:cs="Arial"/>
                <w:noProof/>
                <w:kern w:val="1"/>
                <w:sz w:val="24"/>
                <w:szCs w:val="24"/>
                <w:lang w:val="en-US" w:eastAsia="ar-SA"/>
              </w:rPr>
              <w:t>20</w:t>
            </w:r>
            <w:r w:rsidR="007F0F65" w:rsidRPr="000003A6">
              <w:rPr>
                <w:rFonts w:ascii="Times New Roman" w:eastAsia="DejaVu Sans" w:hAnsi="Times New Roman" w:cs="Arial"/>
                <w:noProof/>
                <w:kern w:val="1"/>
                <w:sz w:val="24"/>
                <w:szCs w:val="24"/>
                <w:lang w:val="en-US" w:eastAsia="ar-SA"/>
              </w:rPr>
              <w:t>2</w:t>
            </w:r>
            <w:r w:rsidR="00AB4218" w:rsidRPr="000003A6">
              <w:rPr>
                <w:rFonts w:ascii="Times New Roman" w:eastAsia="DejaVu Sans" w:hAnsi="Times New Roman" w:cs="Arial"/>
                <w:noProof/>
                <w:kern w:val="1"/>
                <w:sz w:val="24"/>
                <w:szCs w:val="24"/>
                <w:lang w:val="en-US" w:eastAsia="ar-SA"/>
              </w:rPr>
              <w:t>4</w:t>
            </w:r>
          </w:p>
        </w:tc>
      </w:tr>
      <w:tr w:rsidR="00615A5F" w:rsidRPr="000003A6"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noProof/>
                <w:color w:val="00000A"/>
                <w:kern w:val="1"/>
                <w:sz w:val="22"/>
                <w:szCs w:val="24"/>
                <w:lang w:val="en-US" w:eastAsia="ar-SA"/>
              </w:rPr>
            </w:pPr>
            <w:r w:rsidRPr="000003A6">
              <w:rPr>
                <w:rFonts w:ascii="Times New Roman" w:eastAsia="DejaVu Sans" w:hAnsi="Times New Roman" w:cs="Arial"/>
                <w:noProof/>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23752216" w:rsidR="00B94620" w:rsidRPr="000003A6" w:rsidRDefault="00C8746A"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noProof/>
                <w:color w:val="00000A"/>
                <w:kern w:val="1"/>
                <w:sz w:val="22"/>
                <w:szCs w:val="24"/>
                <w:lang w:val="en-US" w:eastAsia="ar-SA"/>
              </w:rPr>
            </w:pPr>
            <w:r>
              <w:rPr>
                <w:rFonts w:ascii="Times New Roman" w:hAnsi="Times New Roman"/>
                <w:noProof/>
                <w:color w:val="00000A"/>
                <w:kern w:val="1"/>
                <w:sz w:val="22"/>
                <w:szCs w:val="24"/>
                <w:lang w:val="en-US" w:eastAsia="ar-SA"/>
              </w:rPr>
              <w:t>Carl Murray</w:t>
            </w:r>
            <w:r w:rsidR="00B94620" w:rsidRPr="000003A6">
              <w:rPr>
                <w:rFonts w:ascii="Times New Roman" w:hAnsi="Times New Roman"/>
                <w:noProof/>
                <w:color w:val="00000A"/>
                <w:kern w:val="1"/>
                <w:sz w:val="22"/>
                <w:szCs w:val="24"/>
                <w:lang w:val="en-US" w:eastAsia="ar-SA"/>
              </w:rPr>
              <w:t xml:space="preserve"> (Qorvo), </w:t>
            </w:r>
          </w:p>
          <w:p w14:paraId="557E4FF8" w14:textId="77777777" w:rsidR="00615A5F" w:rsidRPr="000003A6"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noProof/>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61677570" w:rsidR="00615A5F" w:rsidRPr="000003A6" w:rsidRDefault="00C8746A"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Pr>
                <w:rFonts w:ascii="Times New Roman" w:eastAsia="DejaVu Sans" w:hAnsi="Times New Roman" w:cs="Arial"/>
                <w:noProof/>
                <w:kern w:val="1"/>
                <w:sz w:val="22"/>
                <w:szCs w:val="22"/>
                <w:lang w:val="en-US" w:eastAsia="ar-SA"/>
              </w:rPr>
              <w:t>carl.murray</w:t>
            </w:r>
            <w:r w:rsidR="00615A5F" w:rsidRPr="000003A6">
              <w:rPr>
                <w:rFonts w:ascii="Times New Roman" w:eastAsia="DejaVu Sans" w:hAnsi="Times New Roman" w:cs="Arial"/>
                <w:noProof/>
                <w:kern w:val="1"/>
                <w:sz w:val="22"/>
                <w:szCs w:val="22"/>
                <w:lang w:val="en-US" w:eastAsia="ar-SA"/>
              </w:rPr>
              <w:t xml:space="preserve"> </w:t>
            </w:r>
            <w:r w:rsidR="005B6235" w:rsidRPr="000003A6">
              <w:rPr>
                <w:rFonts w:ascii="Times New Roman" w:eastAsia="DejaVu Sans" w:hAnsi="Times New Roman" w:cs="Arial"/>
                <w:noProof/>
                <w:kern w:val="1"/>
                <w:sz w:val="22"/>
                <w:szCs w:val="22"/>
                <w:lang w:val="en-US" w:eastAsia="ar-SA"/>
              </w:rPr>
              <w:t>at</w:t>
            </w:r>
            <w:r w:rsidR="00615A5F" w:rsidRPr="000003A6">
              <w:rPr>
                <w:rFonts w:ascii="Times New Roman" w:eastAsia="DejaVu Sans" w:hAnsi="Times New Roman" w:cs="Arial"/>
                <w:noProof/>
                <w:kern w:val="1"/>
                <w:sz w:val="22"/>
                <w:szCs w:val="22"/>
                <w:lang w:val="en-US" w:eastAsia="ar-SA"/>
              </w:rPr>
              <w:t xml:space="preserve"> </w:t>
            </w:r>
            <w:r w:rsidR="00B94620" w:rsidRPr="000003A6">
              <w:rPr>
                <w:rFonts w:ascii="Times New Roman" w:eastAsia="DejaVu Sans" w:hAnsi="Times New Roman" w:cs="Arial"/>
                <w:noProof/>
                <w:kern w:val="1"/>
                <w:sz w:val="22"/>
                <w:szCs w:val="22"/>
                <w:lang w:val="en-US" w:eastAsia="ar-SA"/>
              </w:rPr>
              <w:t>qorvo</w:t>
            </w:r>
            <w:r w:rsidR="00615A5F" w:rsidRPr="000003A6">
              <w:rPr>
                <w:rFonts w:ascii="Times New Roman" w:eastAsia="DejaVu Sans" w:hAnsi="Times New Roman" w:cs="Arial"/>
                <w:noProof/>
                <w:kern w:val="1"/>
                <w:sz w:val="22"/>
                <w:szCs w:val="22"/>
                <w:lang w:val="en-US" w:eastAsia="ar-SA"/>
              </w:rPr>
              <w:t>.com</w:t>
            </w:r>
          </w:p>
          <w:p w14:paraId="3B2FD648" w14:textId="77777777" w:rsidR="00615A5F" w:rsidRPr="000003A6"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0003A6" w14:paraId="7D1379DF" w14:textId="77777777" w:rsidTr="00390FE0">
        <w:tc>
          <w:tcPr>
            <w:tcW w:w="1260" w:type="dxa"/>
            <w:tcBorders>
              <w:top w:val="single" w:sz="4" w:space="0" w:color="000000"/>
            </w:tcBorders>
            <w:shd w:val="clear" w:color="auto" w:fill="auto"/>
          </w:tcPr>
          <w:p w14:paraId="65AB4649"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w:t>
            </w:r>
          </w:p>
        </w:tc>
        <w:tc>
          <w:tcPr>
            <w:tcW w:w="8460" w:type="dxa"/>
            <w:gridSpan w:val="2"/>
            <w:tcBorders>
              <w:top w:val="single" w:sz="4" w:space="0" w:color="000000"/>
            </w:tcBorders>
            <w:shd w:val="clear" w:color="auto" w:fill="auto"/>
          </w:tcPr>
          <w:p w14:paraId="76B446F7" w14:textId="5FA75F30" w:rsidR="00615A5F" w:rsidRPr="000003A6"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C</w:t>
            </w:r>
            <w:r w:rsidR="00496049">
              <w:rPr>
                <w:rFonts w:ascii="Times New Roman" w:eastAsia="DejaVu Sans" w:hAnsi="Times New Roman" w:cs="Arial"/>
                <w:noProof/>
                <w:kern w:val="1"/>
                <w:sz w:val="24"/>
                <w:szCs w:val="24"/>
                <w:lang w:val="en-US" w:eastAsia="ar-SA"/>
              </w:rPr>
              <w:t>IDs 1114, 1115, 1116, 1334, 1</w:t>
            </w:r>
            <w:r w:rsidR="00D76468">
              <w:rPr>
                <w:rFonts w:ascii="Times New Roman" w:eastAsia="DejaVu Sans" w:hAnsi="Times New Roman" w:cs="Arial"/>
                <w:noProof/>
                <w:kern w:val="1"/>
                <w:sz w:val="24"/>
                <w:szCs w:val="24"/>
                <w:lang w:val="en-US" w:eastAsia="ar-SA"/>
              </w:rPr>
              <w:t>1</w:t>
            </w:r>
            <w:r w:rsidR="00496049">
              <w:rPr>
                <w:rFonts w:ascii="Times New Roman" w:eastAsia="DejaVu Sans" w:hAnsi="Times New Roman" w:cs="Arial"/>
                <w:noProof/>
                <w:kern w:val="1"/>
                <w:sz w:val="24"/>
                <w:szCs w:val="24"/>
                <w:lang w:val="en-US" w:eastAsia="ar-SA"/>
              </w:rPr>
              <w:t>70</w:t>
            </w:r>
          </w:p>
        </w:tc>
      </w:tr>
      <w:tr w:rsidR="00615A5F" w:rsidRPr="000003A6" w14:paraId="6070AC99" w14:textId="77777777" w:rsidTr="00390FE0">
        <w:tc>
          <w:tcPr>
            <w:tcW w:w="1260" w:type="dxa"/>
            <w:tcBorders>
              <w:top w:val="single" w:sz="4" w:space="0" w:color="000000"/>
            </w:tcBorders>
            <w:shd w:val="clear" w:color="auto" w:fill="auto"/>
          </w:tcPr>
          <w:p w14:paraId="6F3761D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Abstract</w:t>
            </w:r>
          </w:p>
        </w:tc>
        <w:tc>
          <w:tcPr>
            <w:tcW w:w="8460" w:type="dxa"/>
            <w:gridSpan w:val="2"/>
            <w:tcBorders>
              <w:top w:val="single" w:sz="4" w:space="0" w:color="000000"/>
            </w:tcBorders>
            <w:shd w:val="clear" w:color="auto" w:fill="auto"/>
          </w:tcPr>
          <w:p w14:paraId="3AB22CE2" w14:textId="69343D3F" w:rsidR="00615A5F" w:rsidRPr="000003A6"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tc>
      </w:tr>
      <w:tr w:rsidR="00615A5F" w:rsidRPr="000003A6" w14:paraId="39CABB4B" w14:textId="77777777" w:rsidTr="00390FE0">
        <w:tc>
          <w:tcPr>
            <w:tcW w:w="1260" w:type="dxa"/>
            <w:tcBorders>
              <w:top w:val="single" w:sz="4" w:space="0" w:color="000000"/>
            </w:tcBorders>
            <w:shd w:val="clear" w:color="auto" w:fill="auto"/>
          </w:tcPr>
          <w:p w14:paraId="5D9A42E5"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Purpose</w:t>
            </w:r>
          </w:p>
        </w:tc>
        <w:tc>
          <w:tcPr>
            <w:tcW w:w="8460" w:type="dxa"/>
            <w:gridSpan w:val="2"/>
            <w:tcBorders>
              <w:top w:val="single" w:sz="4" w:space="0" w:color="000000"/>
            </w:tcBorders>
            <w:shd w:val="clear" w:color="auto" w:fill="auto"/>
          </w:tcPr>
          <w:p w14:paraId="1D615370" w14:textId="7E51A7DE" w:rsidR="00615A5F" w:rsidRPr="000003A6" w:rsidRDefault="00C8746A"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Pr>
                <w:rFonts w:ascii="Times New Roman" w:eastAsia="DejaVu Sans" w:hAnsi="Times New Roman" w:cs="Arial"/>
                <w:kern w:val="2"/>
                <w:sz w:val="24"/>
                <w:szCs w:val="24"/>
                <w:lang w:val="en-US" w:eastAsia="ar-SA"/>
              </w:rPr>
              <w:t>To propose resolution for “P802.15.4ab™/D01 Draft Standard for Low-Rate Wireless Networks”.</w:t>
            </w:r>
          </w:p>
        </w:tc>
      </w:tr>
      <w:tr w:rsidR="00615A5F" w:rsidRPr="000003A6"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0003A6"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The contributor acknowledges and accepts that this contribution becomes the property of IEEE and may be made publicly available by P802.15.</w:t>
            </w:r>
          </w:p>
        </w:tc>
      </w:tr>
      <w:tr w:rsidR="00615A5F" w:rsidRPr="000003A6" w14:paraId="605D576C" w14:textId="77777777" w:rsidTr="00390FE0">
        <w:tc>
          <w:tcPr>
            <w:tcW w:w="1260" w:type="dxa"/>
            <w:tcBorders>
              <w:top w:val="single" w:sz="4" w:space="0" w:color="000000"/>
              <w:bottom w:val="single" w:sz="4" w:space="0" w:color="000000"/>
            </w:tcBorders>
            <w:shd w:val="clear" w:color="auto" w:fill="auto"/>
          </w:tcPr>
          <w:p w14:paraId="72837682" w14:textId="1E75D14C"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p>
        </w:tc>
        <w:tc>
          <w:tcPr>
            <w:tcW w:w="8460" w:type="dxa"/>
            <w:gridSpan w:val="2"/>
            <w:tcBorders>
              <w:top w:val="single" w:sz="4" w:space="0" w:color="000000"/>
              <w:bottom w:val="single" w:sz="4" w:space="0" w:color="000000"/>
            </w:tcBorders>
            <w:shd w:val="clear" w:color="auto" w:fill="auto"/>
          </w:tcPr>
          <w:p w14:paraId="6EF5A239" w14:textId="53E1F4B6"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tc>
      </w:tr>
    </w:tbl>
    <w:p w14:paraId="77EFA7A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5E29D2B9"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250913FB"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5A8D21F3" w14:textId="32FBAA27" w:rsidR="005E6AF1" w:rsidRPr="00661FEE" w:rsidRDefault="00615A5F" w:rsidP="00661FEE">
      <w:pPr>
        <w:spacing w:after="200" w:line="276" w:lineRule="auto"/>
        <w:jc w:val="left"/>
        <w:rPr>
          <w:rFonts w:ascii="Times New Roman" w:eastAsia="MS Mincho" w:hAnsi="Times New Roman"/>
          <w:b/>
          <w:noProof/>
          <w:sz w:val="24"/>
          <w:lang w:val="en-US" w:eastAsia="ja-JP"/>
        </w:rPr>
      </w:pPr>
      <w:r w:rsidRPr="000003A6">
        <w:rPr>
          <w:rFonts w:ascii="Times New Roman" w:eastAsia="MS Mincho" w:hAnsi="Times New Roman"/>
          <w:noProof/>
          <w:lang w:val="en-US" w:eastAsia="ja-JP"/>
        </w:rPr>
        <w:br w:type="page"/>
      </w:r>
    </w:p>
    <w:p w14:paraId="6BE8F720" w14:textId="71C05B08" w:rsidR="008B4B34" w:rsidRDefault="008B4B34" w:rsidP="008B4B34">
      <w:pPr>
        <w:pStyle w:val="Heading2"/>
      </w:pPr>
      <w:bookmarkStart w:id="1" w:name="OLE_LINK4"/>
      <w:r>
        <w:lastRenderedPageBreak/>
        <w:t>CID 1114</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8B4B34" w14:paraId="52905B79" w14:textId="77777777" w:rsidTr="008B4B34">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6F5BFDC4" w14:textId="77777777" w:rsidR="008B4B34" w:rsidRDefault="008B4B34">
            <w:pPr>
              <w:jc w:val="center"/>
              <w:rPr>
                <w:rFonts w:cs="Arial"/>
                <w:b/>
                <w:bCs/>
                <w:sz w:val="18"/>
                <w:szCs w:val="18"/>
              </w:rPr>
            </w:pPr>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372343FC"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5EF3F715"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505AC6FB" w14:textId="77777777" w:rsidR="008B4B34" w:rsidRDefault="008B4B34">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459069AB" w14:textId="77777777" w:rsidR="008B4B34" w:rsidRDefault="008B4B34">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5032A0D5" w14:textId="77777777" w:rsidR="008B4B34" w:rsidRDefault="008B4B34">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4150F1CE" w14:textId="77777777" w:rsidR="008B4B34" w:rsidRDefault="008B4B34">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5959514A" w14:textId="77777777" w:rsidR="008B4B34" w:rsidRDefault="008B4B34">
            <w:pPr>
              <w:jc w:val="center"/>
              <w:rPr>
                <w:rFonts w:cs="Arial"/>
                <w:b/>
                <w:bCs/>
                <w:sz w:val="18"/>
                <w:szCs w:val="18"/>
              </w:rPr>
            </w:pPr>
            <w:r>
              <w:rPr>
                <w:rFonts w:cs="Arial"/>
                <w:b/>
                <w:bCs/>
                <w:sz w:val="18"/>
                <w:szCs w:val="18"/>
              </w:rPr>
              <w:t>Disposition</w:t>
            </w:r>
          </w:p>
        </w:tc>
      </w:tr>
      <w:tr w:rsidR="008B4B34" w14:paraId="08A5720C" w14:textId="77777777" w:rsidTr="008B4B34">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071217C3" w14:textId="77777777" w:rsidR="008B4B34" w:rsidRDefault="008B4B34">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5C264F68" w14:textId="7C7847E6" w:rsidR="008B4B34" w:rsidRDefault="008B4B34">
            <w:pPr>
              <w:spacing w:after="0" w:line="240" w:lineRule="auto"/>
              <w:jc w:val="center"/>
              <w:rPr>
                <w:rFonts w:cs="Arial"/>
                <w:sz w:val="18"/>
                <w:szCs w:val="18"/>
                <w:highlight w:val="yellow"/>
              </w:rPr>
            </w:pPr>
            <w:r>
              <w:rPr>
                <w:rFonts w:cs="Arial"/>
                <w:sz w:val="18"/>
                <w:szCs w:val="18"/>
              </w:rPr>
              <w:t>1114</w:t>
            </w:r>
          </w:p>
        </w:tc>
        <w:tc>
          <w:tcPr>
            <w:tcW w:w="540" w:type="dxa"/>
            <w:tcBorders>
              <w:top w:val="single" w:sz="4" w:space="0" w:color="000000"/>
              <w:left w:val="single" w:sz="4" w:space="0" w:color="000000"/>
              <w:bottom w:val="single" w:sz="4" w:space="0" w:color="000000"/>
              <w:right w:val="single" w:sz="4" w:space="0" w:color="000000"/>
            </w:tcBorders>
            <w:hideMark/>
          </w:tcPr>
          <w:p w14:paraId="44C13221" w14:textId="03D0A220" w:rsidR="008B4B34" w:rsidRDefault="008B4B34">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hideMark/>
          </w:tcPr>
          <w:p w14:paraId="42AD04AA" w14:textId="77777777" w:rsidR="008B4B34" w:rsidRDefault="008B4B34">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hideMark/>
          </w:tcPr>
          <w:p w14:paraId="0298BE16" w14:textId="2091745A" w:rsidR="008B4B34" w:rsidRDefault="008B4B34">
            <w:pPr>
              <w:spacing w:after="0" w:line="240" w:lineRule="auto"/>
              <w:jc w:val="center"/>
            </w:pPr>
            <w:r>
              <w:t>1</w:t>
            </w:r>
          </w:p>
        </w:tc>
        <w:tc>
          <w:tcPr>
            <w:tcW w:w="2657" w:type="dxa"/>
            <w:tcBorders>
              <w:top w:val="single" w:sz="4" w:space="0" w:color="000000"/>
              <w:left w:val="single" w:sz="4" w:space="0" w:color="000000"/>
              <w:bottom w:val="single" w:sz="4" w:space="0" w:color="000000"/>
              <w:right w:val="single" w:sz="4" w:space="0" w:color="000000"/>
            </w:tcBorders>
          </w:tcPr>
          <w:p w14:paraId="38C0FAAE" w14:textId="75CD4BD9" w:rsidR="008B4B34" w:rsidRDefault="008B4B34">
            <w:pPr>
              <w:spacing w:after="0" w:line="240" w:lineRule="auto"/>
              <w:jc w:val="left"/>
            </w:pPr>
            <w:r w:rsidRPr="008B4B34">
              <w:t>I think some of the parameters talked about here are potentially in the realms of the next higher layer protocol and perhaps not configured directly into the MAC. Maybe for this introductory statement a rewording could help make this more generic.</w:t>
            </w:r>
          </w:p>
        </w:tc>
        <w:tc>
          <w:tcPr>
            <w:tcW w:w="2341" w:type="dxa"/>
            <w:tcBorders>
              <w:top w:val="single" w:sz="4" w:space="0" w:color="000000"/>
              <w:left w:val="single" w:sz="4" w:space="0" w:color="000000"/>
              <w:bottom w:val="single" w:sz="4" w:space="0" w:color="000000"/>
              <w:right w:val="single" w:sz="4" w:space="0" w:color="000000"/>
            </w:tcBorders>
          </w:tcPr>
          <w:p w14:paraId="3FD31FCB" w14:textId="464E3D09" w:rsidR="008B4B34" w:rsidRDefault="008B4B34" w:rsidP="001445F3">
            <w:pPr>
              <w:tabs>
                <w:tab w:val="left" w:pos="523"/>
              </w:tabs>
              <w:jc w:val="left"/>
            </w:pPr>
            <w:r w:rsidRPr="008B4B34">
              <w:t>Change "is configured for UWB MMS ranging by specifying" to "</w:t>
            </w:r>
            <w:bookmarkStart w:id="2" w:name="OLE_LINK7"/>
            <w:r w:rsidRPr="008B4B34">
              <w:t>is reused for UWB MMS ranging including the specification of</w:t>
            </w:r>
            <w:bookmarkEnd w:id="2"/>
            <w:r w:rsidRPr="008B4B34">
              <w:t>"</w:t>
            </w:r>
          </w:p>
          <w:p w14:paraId="5E5DB0E4" w14:textId="07296436" w:rsidR="008B4B34" w:rsidRPr="008B4B34" w:rsidRDefault="008B4B34" w:rsidP="008B4B34">
            <w:pPr>
              <w:jc w:val="center"/>
            </w:pPr>
          </w:p>
        </w:tc>
        <w:tc>
          <w:tcPr>
            <w:tcW w:w="990" w:type="dxa"/>
            <w:tcBorders>
              <w:top w:val="single" w:sz="4" w:space="0" w:color="000000"/>
              <w:left w:val="single" w:sz="4" w:space="0" w:color="000000"/>
              <w:bottom w:val="single" w:sz="4" w:space="0" w:color="000000"/>
              <w:right w:val="single" w:sz="4" w:space="0" w:color="000000"/>
            </w:tcBorders>
            <w:hideMark/>
          </w:tcPr>
          <w:p w14:paraId="4B57F6D7" w14:textId="77777777" w:rsidR="008B4B34" w:rsidRDefault="008B4B34">
            <w:pPr>
              <w:spacing w:after="0" w:line="240" w:lineRule="auto"/>
              <w:jc w:val="center"/>
              <w:rPr>
                <w:rFonts w:cs="Arial"/>
                <w:sz w:val="18"/>
                <w:szCs w:val="18"/>
              </w:rPr>
            </w:pPr>
            <w:r>
              <w:rPr>
                <w:rFonts w:cs="Arial"/>
                <w:sz w:val="18"/>
                <w:szCs w:val="18"/>
              </w:rPr>
              <w:t>Accepted</w:t>
            </w:r>
          </w:p>
        </w:tc>
      </w:tr>
      <w:bookmarkEnd w:id="1"/>
    </w:tbl>
    <w:p w14:paraId="15FCACCB" w14:textId="77777777" w:rsidR="008B4B34" w:rsidRDefault="008B4B34" w:rsidP="00256D37">
      <w:pPr>
        <w:rPr>
          <w:noProof/>
          <w:sz w:val="22"/>
          <w:szCs w:val="22"/>
          <w:lang w:val="en-US"/>
        </w:rPr>
      </w:pPr>
    </w:p>
    <w:p w14:paraId="7AB49116" w14:textId="49CFB1E9" w:rsidR="00756A61" w:rsidRPr="004E5A62" w:rsidRDefault="00756A61" w:rsidP="00256D37">
      <w:pPr>
        <w:rPr>
          <w:b/>
          <w:bCs/>
          <w:noProof/>
          <w:sz w:val="22"/>
          <w:szCs w:val="22"/>
          <w:lang w:val="en-US"/>
        </w:rPr>
      </w:pPr>
      <w:r w:rsidRPr="004E5A62">
        <w:rPr>
          <w:b/>
          <w:bCs/>
          <w:noProof/>
          <w:sz w:val="22"/>
          <w:szCs w:val="22"/>
          <w:lang w:val="en-US"/>
        </w:rPr>
        <w:t>Overview of changed text in context</w:t>
      </w:r>
    </w:p>
    <w:p w14:paraId="2D7DD82E" w14:textId="5A402A9B" w:rsidR="001445F3" w:rsidRPr="00443149" w:rsidRDefault="001445F3" w:rsidP="001445F3">
      <w:pPr>
        <w:autoSpaceDE w:val="0"/>
        <w:autoSpaceDN w:val="0"/>
        <w:adjustRightInd w:val="0"/>
        <w:spacing w:after="0" w:line="240" w:lineRule="auto"/>
        <w:jc w:val="left"/>
        <w:rPr>
          <w:noProof/>
          <w:sz w:val="24"/>
          <w:szCs w:val="24"/>
          <w:lang w:val="en-US"/>
        </w:rPr>
      </w:pPr>
      <w:r w:rsidRPr="00443149">
        <w:rPr>
          <w:rFonts w:ascii="Times New Roman" w:eastAsiaTheme="minorHAnsi" w:hAnsi="Times New Roman"/>
          <w:sz w:val="24"/>
          <w:szCs w:val="24"/>
          <w:lang w:val="en-US"/>
        </w:rPr>
        <w:t xml:space="preserve">The ranging block structure </w:t>
      </w:r>
      <w:r w:rsidRPr="00443149">
        <w:rPr>
          <w:rFonts w:ascii="Times New Roman" w:eastAsiaTheme="minorHAnsi" w:hAnsi="Times New Roman"/>
          <w:strike/>
          <w:color w:val="FF0000"/>
          <w:sz w:val="24"/>
          <w:szCs w:val="24"/>
          <w:lang w:val="en-US"/>
        </w:rPr>
        <w:t>is configured for UWB MMS ranging by specifying</w:t>
      </w:r>
      <w:r w:rsidRPr="00443149">
        <w:rPr>
          <w:rFonts w:ascii="Times New Roman" w:eastAsiaTheme="minorHAnsi" w:hAnsi="Times New Roman"/>
          <w:sz w:val="24"/>
          <w:szCs w:val="24"/>
          <w:lang w:val="en-US"/>
        </w:rPr>
        <w:t xml:space="preserve"> </w:t>
      </w:r>
      <w:r w:rsidR="00E321D3" w:rsidRPr="00661FEE">
        <w:rPr>
          <w:rFonts w:ascii="Times New Roman" w:eastAsiaTheme="minorHAnsi" w:hAnsi="Times New Roman"/>
          <w:color w:val="00B050"/>
          <w:sz w:val="24"/>
          <w:szCs w:val="24"/>
          <w:u w:val="single"/>
          <w:lang w:val="en-US"/>
        </w:rPr>
        <w:t>is reused for UWB MMS ranging including the specification of</w:t>
      </w:r>
      <w:r w:rsidR="00E321D3" w:rsidRPr="00443149">
        <w:rPr>
          <w:rFonts w:ascii="Times New Roman" w:eastAsiaTheme="minorHAnsi" w:hAnsi="Times New Roman"/>
          <w:sz w:val="24"/>
          <w:szCs w:val="24"/>
          <w:lang w:val="en-US"/>
        </w:rPr>
        <w:t xml:space="preserve"> </w:t>
      </w:r>
      <w:r w:rsidRPr="00443149">
        <w:rPr>
          <w:rFonts w:ascii="Times New Roman" w:eastAsiaTheme="minorHAnsi" w:hAnsi="Times New Roman"/>
          <w:sz w:val="24"/>
          <w:szCs w:val="24"/>
          <w:lang w:val="en-US"/>
        </w:rPr>
        <w:t>the ranging slot duration, the ranging round duration, and the ranging block duration in RSTU. For UWB MMS ranging, the ranging slot, ranging round, and ranging block durations shall be integer multiples of 300 RSTUs.</w:t>
      </w:r>
    </w:p>
    <w:p w14:paraId="65570452" w14:textId="77777777" w:rsidR="008B4B34" w:rsidRDefault="008B4B34" w:rsidP="00256D37">
      <w:pPr>
        <w:rPr>
          <w:noProof/>
          <w:sz w:val="22"/>
          <w:szCs w:val="22"/>
          <w:lang w:val="en-US"/>
        </w:rPr>
      </w:pPr>
    </w:p>
    <w:p w14:paraId="48070CA3" w14:textId="77777777" w:rsidR="001445F3" w:rsidRDefault="001445F3">
      <w:pPr>
        <w:spacing w:after="200" w:line="276" w:lineRule="auto"/>
        <w:jc w:val="left"/>
        <w:rPr>
          <w:rFonts w:eastAsia="MS Mincho"/>
          <w:sz w:val="22"/>
          <w:lang w:val="x-none" w:eastAsia="ja-JP"/>
        </w:rPr>
      </w:pPr>
      <w:r>
        <w:rPr>
          <w:b/>
        </w:rPr>
        <w:br w:type="page"/>
      </w:r>
    </w:p>
    <w:p w14:paraId="58BB9CA5" w14:textId="471D3F02" w:rsidR="008B4B34" w:rsidRDefault="008B4B34" w:rsidP="008B4B34">
      <w:pPr>
        <w:pStyle w:val="Heading2"/>
      </w:pPr>
      <w:r>
        <w:rPr>
          <w:b w:val="0"/>
        </w:rPr>
        <w:lastRenderedPageBreak/>
        <w:t>CID 1115</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8B4B34" w14:paraId="52FBCC54" w14:textId="77777777" w:rsidTr="008B4B34">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30755716" w14:textId="77777777" w:rsidR="008B4B34" w:rsidRDefault="008B4B34">
            <w:pPr>
              <w:jc w:val="center"/>
              <w:rPr>
                <w:rFonts w:cs="Arial"/>
                <w:b/>
                <w:bCs/>
                <w:sz w:val="18"/>
                <w:szCs w:val="18"/>
              </w:rPr>
            </w:pPr>
            <w:bookmarkStart w:id="3" w:name="OLE_LINK9"/>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209AA51C"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67BCECE6"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55D92991" w14:textId="77777777" w:rsidR="008B4B34" w:rsidRDefault="008B4B34">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071C7CBE" w14:textId="77777777" w:rsidR="008B4B34" w:rsidRDefault="008B4B34">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6AEA2910" w14:textId="77777777" w:rsidR="008B4B34" w:rsidRDefault="008B4B34">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343632D0" w14:textId="77777777" w:rsidR="008B4B34" w:rsidRDefault="008B4B34">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1E4833E6" w14:textId="77777777" w:rsidR="008B4B34" w:rsidRDefault="008B4B34">
            <w:pPr>
              <w:jc w:val="center"/>
              <w:rPr>
                <w:rFonts w:cs="Arial"/>
                <w:b/>
                <w:bCs/>
                <w:sz w:val="18"/>
                <w:szCs w:val="18"/>
              </w:rPr>
            </w:pPr>
            <w:r>
              <w:rPr>
                <w:rFonts w:cs="Arial"/>
                <w:b/>
                <w:bCs/>
                <w:sz w:val="18"/>
                <w:szCs w:val="18"/>
              </w:rPr>
              <w:t>Disposition</w:t>
            </w:r>
          </w:p>
        </w:tc>
      </w:tr>
      <w:tr w:rsidR="008B4B34" w14:paraId="7718B16D" w14:textId="77777777" w:rsidTr="001445F3">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20DAA130" w14:textId="77777777" w:rsidR="008B4B34" w:rsidRDefault="008B4B34">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7E666CC6" w14:textId="657DE807" w:rsidR="008B4B34" w:rsidRDefault="008B4B34">
            <w:pPr>
              <w:spacing w:after="0" w:line="240" w:lineRule="auto"/>
              <w:jc w:val="center"/>
              <w:rPr>
                <w:rFonts w:cs="Arial"/>
                <w:sz w:val="18"/>
                <w:szCs w:val="18"/>
                <w:highlight w:val="yellow"/>
              </w:rPr>
            </w:pPr>
            <w:r>
              <w:rPr>
                <w:rFonts w:cs="Arial"/>
                <w:sz w:val="18"/>
                <w:szCs w:val="18"/>
              </w:rPr>
              <w:t>1115</w:t>
            </w:r>
          </w:p>
        </w:tc>
        <w:tc>
          <w:tcPr>
            <w:tcW w:w="540" w:type="dxa"/>
            <w:tcBorders>
              <w:top w:val="single" w:sz="4" w:space="0" w:color="000000"/>
              <w:left w:val="single" w:sz="4" w:space="0" w:color="000000"/>
              <w:bottom w:val="single" w:sz="4" w:space="0" w:color="000000"/>
              <w:right w:val="single" w:sz="4" w:space="0" w:color="000000"/>
            </w:tcBorders>
            <w:hideMark/>
          </w:tcPr>
          <w:p w14:paraId="3A67ECEE" w14:textId="77777777" w:rsidR="008B4B34" w:rsidRDefault="008B4B34">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hideMark/>
          </w:tcPr>
          <w:p w14:paraId="3FF929D2" w14:textId="77777777" w:rsidR="008B4B34" w:rsidRDefault="008B4B34">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hideMark/>
          </w:tcPr>
          <w:p w14:paraId="54C64271" w14:textId="3EA38CCC" w:rsidR="008B4B34" w:rsidRDefault="001445F3">
            <w:pPr>
              <w:spacing w:after="0" w:line="240" w:lineRule="auto"/>
              <w:jc w:val="center"/>
            </w:pPr>
            <w:r>
              <w:t>5</w:t>
            </w:r>
          </w:p>
        </w:tc>
        <w:tc>
          <w:tcPr>
            <w:tcW w:w="2657" w:type="dxa"/>
            <w:tcBorders>
              <w:top w:val="single" w:sz="4" w:space="0" w:color="000000"/>
              <w:left w:val="single" w:sz="4" w:space="0" w:color="000000"/>
              <w:bottom w:val="single" w:sz="4" w:space="0" w:color="000000"/>
              <w:right w:val="single" w:sz="4" w:space="0" w:color="000000"/>
            </w:tcBorders>
            <w:hideMark/>
          </w:tcPr>
          <w:p w14:paraId="54EFCB22" w14:textId="14791361" w:rsidR="008B4B34" w:rsidRDefault="001445F3">
            <w:pPr>
              <w:spacing w:after="0" w:line="240" w:lineRule="auto"/>
              <w:jc w:val="left"/>
            </w:pPr>
            <w:r w:rsidRPr="001445F3">
              <w:t>This phrase "</w:t>
            </w:r>
            <w:bookmarkStart w:id="4" w:name="OLE_LINK8"/>
            <w:r w:rsidRPr="001445F3">
              <w:t>carrier coherence</w:t>
            </w:r>
            <w:bookmarkEnd w:id="4"/>
            <w:r w:rsidRPr="001445F3">
              <w:t>" is not clear to me in meaning or how transmission offset might influence it..  I have no problem with the specifying that offset shall be zero, but I think we should note why.</w:t>
            </w:r>
          </w:p>
        </w:tc>
        <w:tc>
          <w:tcPr>
            <w:tcW w:w="2341" w:type="dxa"/>
            <w:tcBorders>
              <w:top w:val="single" w:sz="4" w:space="0" w:color="000000"/>
              <w:left w:val="single" w:sz="4" w:space="0" w:color="000000"/>
              <w:bottom w:val="single" w:sz="4" w:space="0" w:color="000000"/>
              <w:right w:val="single" w:sz="4" w:space="0" w:color="000000"/>
            </w:tcBorders>
          </w:tcPr>
          <w:p w14:paraId="475465DD" w14:textId="7EF6CC1F" w:rsidR="008B4B34" w:rsidRDefault="001445F3" w:rsidP="001445F3">
            <w:pPr>
              <w:jc w:val="left"/>
            </w:pPr>
            <w:r w:rsidRPr="001445F3">
              <w:t>Add a definition of this term and a NOTE giving some explanation of this requirement.</w:t>
            </w:r>
          </w:p>
        </w:tc>
        <w:tc>
          <w:tcPr>
            <w:tcW w:w="990" w:type="dxa"/>
            <w:tcBorders>
              <w:top w:val="single" w:sz="4" w:space="0" w:color="000000"/>
              <w:left w:val="single" w:sz="4" w:space="0" w:color="000000"/>
              <w:bottom w:val="single" w:sz="4" w:space="0" w:color="000000"/>
              <w:right w:val="single" w:sz="4" w:space="0" w:color="000000"/>
            </w:tcBorders>
          </w:tcPr>
          <w:p w14:paraId="0BD4A05C" w14:textId="1FABFC28" w:rsidR="008B4B34" w:rsidRDefault="00756A61">
            <w:pPr>
              <w:spacing w:after="0" w:line="240" w:lineRule="auto"/>
              <w:jc w:val="center"/>
              <w:rPr>
                <w:rFonts w:cs="Arial"/>
                <w:sz w:val="18"/>
                <w:szCs w:val="18"/>
              </w:rPr>
            </w:pPr>
            <w:r>
              <w:rPr>
                <w:rFonts w:cs="Arial"/>
                <w:sz w:val="18"/>
                <w:szCs w:val="18"/>
              </w:rPr>
              <w:t>Revised</w:t>
            </w:r>
          </w:p>
        </w:tc>
      </w:tr>
    </w:tbl>
    <w:p w14:paraId="7DB57F81" w14:textId="77777777" w:rsidR="008B4B34" w:rsidRDefault="008B4B34" w:rsidP="00256D37">
      <w:pPr>
        <w:rPr>
          <w:noProof/>
          <w:sz w:val="22"/>
          <w:szCs w:val="22"/>
          <w:lang w:val="en-US"/>
        </w:rPr>
      </w:pPr>
    </w:p>
    <w:p w14:paraId="1E896E45" w14:textId="633975A3" w:rsidR="00756A61" w:rsidRPr="004E5A62" w:rsidRDefault="00F26143" w:rsidP="00256D37">
      <w:pPr>
        <w:rPr>
          <w:b/>
          <w:bCs/>
          <w:noProof/>
          <w:sz w:val="22"/>
          <w:szCs w:val="22"/>
          <w:lang w:val="en-US"/>
        </w:rPr>
      </w:pPr>
      <w:bookmarkStart w:id="5" w:name="OLE_LINK22"/>
      <w:r w:rsidRPr="004E5A62">
        <w:rPr>
          <w:b/>
          <w:bCs/>
          <w:noProof/>
          <w:sz w:val="22"/>
          <w:szCs w:val="22"/>
          <w:lang w:val="en-US"/>
        </w:rPr>
        <w:t xml:space="preserve">Change the text </w:t>
      </w:r>
      <w:r w:rsidR="00EF57CE" w:rsidRPr="004E5A62">
        <w:rPr>
          <w:b/>
          <w:bCs/>
          <w:noProof/>
          <w:sz w:val="22"/>
          <w:szCs w:val="22"/>
          <w:lang w:val="en-US"/>
        </w:rPr>
        <w:t xml:space="preserve">on page 56 </w:t>
      </w:r>
      <w:r w:rsidRPr="004E5A62">
        <w:rPr>
          <w:b/>
          <w:bCs/>
          <w:noProof/>
          <w:sz w:val="22"/>
          <w:szCs w:val="22"/>
          <w:lang w:val="en-US"/>
        </w:rPr>
        <w:t>beginning on line 4 as indicated</w:t>
      </w:r>
    </w:p>
    <w:bookmarkEnd w:id="5"/>
    <w:p w14:paraId="722B49D4" w14:textId="7781B1DA" w:rsidR="00E321D3" w:rsidRPr="00443149" w:rsidRDefault="00756A61" w:rsidP="00F26143">
      <w:pPr>
        <w:autoSpaceDE w:val="0"/>
        <w:autoSpaceDN w:val="0"/>
        <w:adjustRightInd w:val="0"/>
        <w:spacing w:after="0" w:line="240" w:lineRule="auto"/>
        <w:jc w:val="left"/>
        <w:rPr>
          <w:rFonts w:ascii="Times New Roman" w:eastAsiaTheme="minorHAnsi" w:hAnsi="Times New Roman"/>
          <w:sz w:val="24"/>
          <w:szCs w:val="24"/>
          <w:lang w:val="en-US"/>
        </w:rPr>
      </w:pPr>
      <w:r w:rsidRPr="00443149">
        <w:rPr>
          <w:rFonts w:ascii="Times New Roman" w:eastAsiaTheme="minorHAnsi" w:hAnsi="Times New Roman"/>
          <w:sz w:val="24"/>
          <w:szCs w:val="24"/>
          <w:lang w:val="en-US"/>
        </w:rPr>
        <w:t xml:space="preserve">The round hopping, specified in 10.32.3.3 may be optionally applied to UWB MMS ranging. </w:t>
      </w:r>
      <w:r w:rsidRPr="00443149">
        <w:rPr>
          <w:rFonts w:ascii="Times New Roman" w:eastAsiaTheme="minorHAnsi" w:hAnsi="Times New Roman"/>
          <w:strike/>
          <w:color w:val="FF0000"/>
          <w:sz w:val="24"/>
          <w:szCs w:val="24"/>
          <w:lang w:val="en-US"/>
        </w:rPr>
        <w:t>To ease carrier coherence between UWB MMS phases,</w:t>
      </w:r>
      <w:r w:rsidRPr="00443149">
        <w:rPr>
          <w:rFonts w:ascii="Times New Roman" w:eastAsiaTheme="minorHAnsi" w:hAnsi="Times New Roman"/>
          <w:sz w:val="24"/>
          <w:szCs w:val="24"/>
          <w:lang w:val="en-US"/>
        </w:rPr>
        <w:t xml:space="preserve"> </w:t>
      </w:r>
      <w:r w:rsidR="00EF57CE" w:rsidRPr="00661FEE">
        <w:rPr>
          <w:rFonts w:ascii="Times New Roman" w:eastAsiaTheme="minorHAnsi" w:hAnsi="Times New Roman"/>
          <w:color w:val="00B050"/>
          <w:sz w:val="24"/>
          <w:szCs w:val="24"/>
          <w:lang w:val="en-US"/>
        </w:rPr>
        <w:t>T</w:t>
      </w:r>
      <w:r w:rsidR="00F26143" w:rsidRPr="00661FEE">
        <w:rPr>
          <w:rFonts w:ascii="Times New Roman" w:eastAsiaTheme="minorHAnsi" w:hAnsi="Times New Roman"/>
          <w:color w:val="00B050"/>
          <w:sz w:val="24"/>
          <w:szCs w:val="24"/>
          <w:u w:val="single"/>
          <w:lang w:val="en-US"/>
        </w:rPr>
        <w:t>o simplify scheduling</w:t>
      </w:r>
      <w:r w:rsidR="00F26143" w:rsidRPr="00443149">
        <w:rPr>
          <w:rFonts w:ascii="Times New Roman" w:eastAsiaTheme="minorHAnsi" w:hAnsi="Times New Roman"/>
          <w:sz w:val="24"/>
          <w:szCs w:val="24"/>
          <w:lang w:val="en-US"/>
        </w:rPr>
        <w:t xml:space="preserve"> </w:t>
      </w:r>
      <w:r w:rsidRPr="00443149">
        <w:rPr>
          <w:rFonts w:ascii="Times New Roman" w:eastAsiaTheme="minorHAnsi" w:hAnsi="Times New Roman"/>
          <w:sz w:val="24"/>
          <w:szCs w:val="24"/>
          <w:lang w:val="en-US"/>
        </w:rPr>
        <w:t>when round hopping is used</w:t>
      </w:r>
      <w:r w:rsidR="002A485A" w:rsidRPr="00443149">
        <w:rPr>
          <w:rFonts w:ascii="Times New Roman" w:eastAsiaTheme="minorHAnsi" w:hAnsi="Times New Roman"/>
          <w:strike/>
          <w:color w:val="FF0000"/>
          <w:sz w:val="24"/>
          <w:szCs w:val="24"/>
          <w:lang w:val="en-US"/>
        </w:rPr>
        <w:t>,</w:t>
      </w:r>
      <w:r w:rsidRPr="00443149">
        <w:rPr>
          <w:rFonts w:ascii="Times New Roman" w:eastAsiaTheme="minorHAnsi" w:hAnsi="Times New Roman"/>
          <w:sz w:val="24"/>
          <w:szCs w:val="24"/>
          <w:lang w:val="en-US"/>
        </w:rPr>
        <w:t xml:space="preserve"> the transmission offset shall be zero.</w:t>
      </w:r>
    </w:p>
    <w:bookmarkEnd w:id="3"/>
    <w:p w14:paraId="2F4A1A29" w14:textId="77777777" w:rsidR="00E321D3" w:rsidRDefault="00E321D3" w:rsidP="00256D37">
      <w:pPr>
        <w:rPr>
          <w:noProof/>
          <w:sz w:val="22"/>
          <w:szCs w:val="22"/>
          <w:lang w:val="en-US"/>
        </w:rPr>
      </w:pPr>
    </w:p>
    <w:p w14:paraId="0E3D1646" w14:textId="77777777" w:rsidR="00E321D3" w:rsidRDefault="00E321D3" w:rsidP="00256D37">
      <w:pPr>
        <w:rPr>
          <w:noProof/>
          <w:sz w:val="22"/>
          <w:szCs w:val="22"/>
          <w:lang w:val="en-US"/>
        </w:rPr>
      </w:pPr>
    </w:p>
    <w:p w14:paraId="38349E4D" w14:textId="77777777" w:rsidR="00F26143" w:rsidRDefault="00F26143">
      <w:pPr>
        <w:spacing w:after="200" w:line="276" w:lineRule="auto"/>
        <w:jc w:val="left"/>
        <w:rPr>
          <w:rFonts w:eastAsia="MS Mincho"/>
          <w:b/>
          <w:sz w:val="22"/>
          <w:lang w:val="x-none" w:eastAsia="ja-JP"/>
        </w:rPr>
      </w:pPr>
      <w:bookmarkStart w:id="6" w:name="OLE_LINK5"/>
      <w:r>
        <w:br w:type="page"/>
      </w:r>
    </w:p>
    <w:p w14:paraId="407ED874" w14:textId="76911DE4" w:rsidR="001445F3" w:rsidRDefault="001445F3" w:rsidP="001445F3">
      <w:pPr>
        <w:pStyle w:val="Heading2"/>
      </w:pPr>
      <w:r>
        <w:lastRenderedPageBreak/>
        <w:t>CID 1116</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1445F3" w14:paraId="7247FFD7" w14:textId="77777777" w:rsidTr="001445F3">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5D42B541" w14:textId="77777777" w:rsidR="001445F3" w:rsidRDefault="001445F3">
            <w:pPr>
              <w:jc w:val="center"/>
              <w:rPr>
                <w:rFonts w:cs="Arial"/>
                <w:b/>
                <w:bCs/>
                <w:sz w:val="18"/>
                <w:szCs w:val="18"/>
              </w:rPr>
            </w:pPr>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633053A8"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50063417"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19092AF4" w14:textId="77777777" w:rsidR="001445F3" w:rsidRDefault="001445F3">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0FC188E4" w14:textId="77777777" w:rsidR="001445F3" w:rsidRDefault="001445F3">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0EAD59CA" w14:textId="77777777" w:rsidR="001445F3" w:rsidRDefault="001445F3">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2B5A4E62" w14:textId="77777777" w:rsidR="001445F3" w:rsidRDefault="001445F3">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427DE1B0" w14:textId="77777777" w:rsidR="001445F3" w:rsidRDefault="001445F3">
            <w:pPr>
              <w:jc w:val="center"/>
              <w:rPr>
                <w:rFonts w:cs="Arial"/>
                <w:b/>
                <w:bCs/>
                <w:sz w:val="18"/>
                <w:szCs w:val="18"/>
              </w:rPr>
            </w:pPr>
            <w:r>
              <w:rPr>
                <w:rFonts w:cs="Arial"/>
                <w:b/>
                <w:bCs/>
                <w:sz w:val="18"/>
                <w:szCs w:val="18"/>
              </w:rPr>
              <w:t>Disposition</w:t>
            </w:r>
          </w:p>
        </w:tc>
      </w:tr>
      <w:tr w:rsidR="001445F3" w14:paraId="74401AA7" w14:textId="77777777" w:rsidTr="001445F3">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4F2ED251" w14:textId="77777777" w:rsidR="001445F3" w:rsidRDefault="001445F3">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524746F7" w14:textId="74A1E86C" w:rsidR="001445F3" w:rsidRDefault="001445F3">
            <w:pPr>
              <w:spacing w:after="0" w:line="240" w:lineRule="auto"/>
              <w:jc w:val="center"/>
              <w:rPr>
                <w:rFonts w:cs="Arial"/>
                <w:sz w:val="18"/>
                <w:szCs w:val="18"/>
                <w:highlight w:val="yellow"/>
              </w:rPr>
            </w:pPr>
            <w:r>
              <w:rPr>
                <w:rFonts w:cs="Arial"/>
                <w:sz w:val="18"/>
                <w:szCs w:val="18"/>
              </w:rPr>
              <w:t>1116</w:t>
            </w:r>
          </w:p>
        </w:tc>
        <w:tc>
          <w:tcPr>
            <w:tcW w:w="540" w:type="dxa"/>
            <w:tcBorders>
              <w:top w:val="single" w:sz="4" w:space="0" w:color="000000"/>
              <w:left w:val="single" w:sz="4" w:space="0" w:color="000000"/>
              <w:bottom w:val="single" w:sz="4" w:space="0" w:color="000000"/>
              <w:right w:val="single" w:sz="4" w:space="0" w:color="000000"/>
            </w:tcBorders>
            <w:hideMark/>
          </w:tcPr>
          <w:p w14:paraId="137A4DE5" w14:textId="77777777" w:rsidR="001445F3" w:rsidRDefault="001445F3">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hideMark/>
          </w:tcPr>
          <w:p w14:paraId="560B0DB3" w14:textId="77777777" w:rsidR="001445F3" w:rsidRDefault="001445F3">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hideMark/>
          </w:tcPr>
          <w:p w14:paraId="01197F1F" w14:textId="025E7412" w:rsidR="001445F3" w:rsidRDefault="001445F3">
            <w:pPr>
              <w:spacing w:after="0" w:line="240" w:lineRule="auto"/>
              <w:jc w:val="center"/>
            </w:pPr>
            <w:r>
              <w:t>15</w:t>
            </w:r>
          </w:p>
        </w:tc>
        <w:tc>
          <w:tcPr>
            <w:tcW w:w="2657" w:type="dxa"/>
            <w:tcBorders>
              <w:top w:val="single" w:sz="4" w:space="0" w:color="000000"/>
              <w:left w:val="single" w:sz="4" w:space="0" w:color="000000"/>
              <w:bottom w:val="single" w:sz="4" w:space="0" w:color="000000"/>
              <w:right w:val="single" w:sz="4" w:space="0" w:color="000000"/>
            </w:tcBorders>
            <w:hideMark/>
          </w:tcPr>
          <w:p w14:paraId="4A2E7BBD" w14:textId="1749FE1B" w:rsidR="001445F3" w:rsidRDefault="001445F3">
            <w:pPr>
              <w:spacing w:after="0" w:line="240" w:lineRule="auto"/>
              <w:jc w:val="left"/>
            </w:pPr>
            <w:bookmarkStart w:id="7" w:name="OLE_LINK18"/>
            <w:r w:rsidRPr="001445F3">
              <w:t xml:space="preserve">A ranging round is typically the time from the start of ranging exchange between two devices to the start of their next exchange. </w:t>
            </w:r>
            <w:bookmarkEnd w:id="7"/>
            <w:r w:rsidRPr="001445F3">
              <w:t>In figure 25, "Ranging Round" should be changed to "UWB MMS ranging exchange" to match the text, although later in the text this may be called a "ranging sub-round", but I think that term is never actually defined. This would be a good place to define it, if we want to use it to cover what is in Figure 25.</w:t>
            </w:r>
          </w:p>
        </w:tc>
        <w:tc>
          <w:tcPr>
            <w:tcW w:w="2341" w:type="dxa"/>
            <w:tcBorders>
              <w:top w:val="single" w:sz="4" w:space="0" w:color="000000"/>
              <w:left w:val="single" w:sz="4" w:space="0" w:color="000000"/>
              <w:bottom w:val="single" w:sz="4" w:space="0" w:color="000000"/>
              <w:right w:val="single" w:sz="4" w:space="0" w:color="000000"/>
            </w:tcBorders>
            <w:hideMark/>
          </w:tcPr>
          <w:p w14:paraId="744DD355" w14:textId="1EFDD5FE" w:rsidR="001445F3" w:rsidRDefault="001445F3">
            <w:pPr>
              <w:jc w:val="left"/>
            </w:pPr>
            <w:r w:rsidRPr="001445F3">
              <w:t xml:space="preserve">Define "MMS ranging sub-round" here, and add the definition to clause 3.1.  Review all usages of sub-round to ensure that they are consistent (use "MMS ranging sub-round") everywhere.  Change figure 25 "Ranging Round" to "MMS Ranging Sub-round".  </w:t>
            </w:r>
          </w:p>
        </w:tc>
        <w:tc>
          <w:tcPr>
            <w:tcW w:w="990" w:type="dxa"/>
            <w:tcBorders>
              <w:top w:val="single" w:sz="4" w:space="0" w:color="000000"/>
              <w:left w:val="single" w:sz="4" w:space="0" w:color="000000"/>
              <w:bottom w:val="single" w:sz="4" w:space="0" w:color="000000"/>
              <w:right w:val="single" w:sz="4" w:space="0" w:color="000000"/>
            </w:tcBorders>
          </w:tcPr>
          <w:p w14:paraId="68B148BB" w14:textId="7E37BA86" w:rsidR="001445F3" w:rsidRDefault="0075742D">
            <w:pPr>
              <w:spacing w:after="0" w:line="240" w:lineRule="auto"/>
              <w:jc w:val="center"/>
              <w:rPr>
                <w:rFonts w:cs="Arial"/>
                <w:sz w:val="18"/>
                <w:szCs w:val="18"/>
              </w:rPr>
            </w:pPr>
            <w:r>
              <w:rPr>
                <w:rFonts w:cs="Arial"/>
                <w:sz w:val="18"/>
                <w:szCs w:val="18"/>
              </w:rPr>
              <w:t>Rejected</w:t>
            </w:r>
          </w:p>
        </w:tc>
      </w:tr>
      <w:bookmarkEnd w:id="6"/>
    </w:tbl>
    <w:p w14:paraId="5A4B6803" w14:textId="77777777" w:rsidR="001445F3" w:rsidRDefault="001445F3" w:rsidP="001445F3">
      <w:pPr>
        <w:rPr>
          <w:noProof/>
          <w:sz w:val="22"/>
          <w:szCs w:val="22"/>
          <w:lang w:val="en-US"/>
        </w:rPr>
      </w:pPr>
    </w:p>
    <w:p w14:paraId="3E264E84" w14:textId="58F7DF7E" w:rsidR="00443149" w:rsidRPr="00443149" w:rsidRDefault="0075742D" w:rsidP="00C52ADB">
      <w:pPr>
        <w:autoSpaceDE w:val="0"/>
        <w:autoSpaceDN w:val="0"/>
        <w:adjustRightInd w:val="0"/>
        <w:spacing w:after="0" w:line="240" w:lineRule="auto"/>
        <w:jc w:val="left"/>
        <w:rPr>
          <w:rFonts w:ascii="Times New Roman" w:eastAsiaTheme="minorHAnsi" w:hAnsi="Times New Roman"/>
          <w:b/>
          <w:bCs/>
          <w:sz w:val="24"/>
          <w:szCs w:val="24"/>
          <w:lang w:val="en-US"/>
        </w:rPr>
      </w:pPr>
      <w:bookmarkStart w:id="8" w:name="OLE_LINK6"/>
      <w:r w:rsidRPr="00443149">
        <w:rPr>
          <w:rFonts w:ascii="Times New Roman" w:eastAsiaTheme="minorHAnsi" w:hAnsi="Times New Roman"/>
          <w:b/>
          <w:bCs/>
          <w:sz w:val="24"/>
          <w:szCs w:val="24"/>
          <w:lang w:val="en-US"/>
        </w:rPr>
        <w:t>Reason for Rejection</w:t>
      </w:r>
    </w:p>
    <w:p w14:paraId="0A97A9FA" w14:textId="7AB295FD" w:rsidR="009E00B5" w:rsidRPr="00443149" w:rsidRDefault="0075742D" w:rsidP="00C52ADB">
      <w:pPr>
        <w:autoSpaceDE w:val="0"/>
        <w:autoSpaceDN w:val="0"/>
        <w:adjustRightInd w:val="0"/>
        <w:spacing w:after="0" w:line="240" w:lineRule="auto"/>
        <w:jc w:val="left"/>
        <w:rPr>
          <w:rFonts w:ascii="Times New Roman" w:eastAsiaTheme="minorHAnsi" w:hAnsi="Times New Roman"/>
          <w:sz w:val="24"/>
          <w:szCs w:val="24"/>
          <w:lang w:val="en-US"/>
        </w:rPr>
      </w:pPr>
      <w:r w:rsidRPr="00443149">
        <w:rPr>
          <w:rFonts w:ascii="Times New Roman" w:eastAsiaTheme="minorHAnsi" w:hAnsi="Times New Roman"/>
          <w:sz w:val="24"/>
          <w:szCs w:val="24"/>
          <w:lang w:val="en-US"/>
        </w:rPr>
        <w:t xml:space="preserve">There is </w:t>
      </w:r>
      <w:bookmarkStart w:id="9" w:name="OLE_LINK1"/>
      <w:r w:rsidRPr="00443149">
        <w:rPr>
          <w:rFonts w:ascii="Times New Roman" w:eastAsiaTheme="minorHAnsi" w:hAnsi="Times New Roman"/>
          <w:sz w:val="24"/>
          <w:szCs w:val="24"/>
          <w:lang w:val="en-US"/>
        </w:rPr>
        <w:t xml:space="preserve">significant reluctance </w:t>
      </w:r>
      <w:bookmarkEnd w:id="9"/>
      <w:r w:rsidRPr="00443149">
        <w:rPr>
          <w:rFonts w:ascii="Times New Roman" w:eastAsiaTheme="minorHAnsi" w:hAnsi="Times New Roman"/>
          <w:sz w:val="24"/>
          <w:szCs w:val="24"/>
          <w:lang w:val="en-US"/>
        </w:rPr>
        <w:t xml:space="preserve">to changing Ranging Round to Ranging sub-round in this section. The ranging round defined here is for one-to-one ranging. The ranging sub-round is used in one-to-many ranging and CID </w:t>
      </w:r>
      <w:r w:rsidR="00681CA6">
        <w:rPr>
          <w:rFonts w:ascii="Times New Roman" w:eastAsiaTheme="minorHAnsi" w:hAnsi="Times New Roman"/>
          <w:sz w:val="24"/>
          <w:szCs w:val="24"/>
          <w:lang w:val="en-US"/>
        </w:rPr>
        <w:t>1405 (doc 458-03)</w:t>
      </w:r>
      <w:r w:rsidRPr="00443149">
        <w:rPr>
          <w:rFonts w:ascii="Times New Roman" w:eastAsiaTheme="minorHAnsi" w:hAnsi="Times New Roman"/>
          <w:sz w:val="24"/>
          <w:szCs w:val="24"/>
          <w:lang w:val="en-US"/>
        </w:rPr>
        <w:t xml:space="preserve"> defines it in the one-to-many section to distinguish it from the one-to-one ranging round specified here.</w:t>
      </w:r>
    </w:p>
    <w:p w14:paraId="32654F5C" w14:textId="77777777" w:rsidR="00850BA0" w:rsidRDefault="00850BA0">
      <w:pPr>
        <w:spacing w:after="200" w:line="276" w:lineRule="auto"/>
        <w:jc w:val="left"/>
        <w:rPr>
          <w:rFonts w:eastAsia="MS Mincho"/>
          <w:b/>
          <w:sz w:val="22"/>
          <w:lang w:val="x-none" w:eastAsia="ja-JP"/>
        </w:rPr>
      </w:pPr>
      <w:r>
        <w:br w:type="page"/>
      </w:r>
    </w:p>
    <w:p w14:paraId="2F633329" w14:textId="41429545" w:rsidR="001655CE" w:rsidRDefault="001655CE" w:rsidP="001445F3">
      <w:pPr>
        <w:pStyle w:val="Heading2"/>
      </w:pPr>
      <w:r>
        <w:lastRenderedPageBreak/>
        <w:t>CID 1334</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1655CE" w14:paraId="30D3B494" w14:textId="77777777" w:rsidTr="001655CE">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761EF456" w14:textId="77777777" w:rsidR="001655CE" w:rsidRDefault="001655CE">
            <w:pPr>
              <w:jc w:val="center"/>
              <w:rPr>
                <w:rFonts w:cs="Arial"/>
                <w:b/>
                <w:bCs/>
                <w:sz w:val="18"/>
                <w:szCs w:val="18"/>
              </w:rPr>
            </w:pPr>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1C907444" w14:textId="77777777" w:rsidR="001655CE" w:rsidRDefault="001655CE">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6CC91344" w14:textId="77777777" w:rsidR="001655CE" w:rsidRDefault="001655CE">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78F50B3D" w14:textId="77777777" w:rsidR="001655CE" w:rsidRDefault="001655CE">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6BBD26F5" w14:textId="77777777" w:rsidR="001655CE" w:rsidRDefault="001655CE">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528C7253" w14:textId="77777777" w:rsidR="001655CE" w:rsidRDefault="001655CE">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710AB497" w14:textId="77777777" w:rsidR="001655CE" w:rsidRDefault="001655CE">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42BEE7E9" w14:textId="77777777" w:rsidR="001655CE" w:rsidRDefault="001655CE">
            <w:pPr>
              <w:jc w:val="center"/>
              <w:rPr>
                <w:rFonts w:cs="Arial"/>
                <w:b/>
                <w:bCs/>
                <w:sz w:val="18"/>
                <w:szCs w:val="18"/>
              </w:rPr>
            </w:pPr>
            <w:r>
              <w:rPr>
                <w:rFonts w:cs="Arial"/>
                <w:b/>
                <w:bCs/>
                <w:sz w:val="18"/>
                <w:szCs w:val="18"/>
              </w:rPr>
              <w:t>Disposition</w:t>
            </w:r>
          </w:p>
        </w:tc>
      </w:tr>
      <w:tr w:rsidR="001655CE" w14:paraId="0603CBEC" w14:textId="77777777" w:rsidTr="001655CE">
        <w:trPr>
          <w:jc w:val="center"/>
        </w:trPr>
        <w:tc>
          <w:tcPr>
            <w:tcW w:w="1032" w:type="dxa"/>
            <w:tcBorders>
              <w:top w:val="single" w:sz="4" w:space="0" w:color="000000"/>
              <w:left w:val="single" w:sz="4" w:space="0" w:color="000000"/>
              <w:bottom w:val="single" w:sz="4" w:space="0" w:color="000000"/>
              <w:right w:val="single" w:sz="4" w:space="0" w:color="000000"/>
            </w:tcBorders>
          </w:tcPr>
          <w:p w14:paraId="44C370ED" w14:textId="3EA25647" w:rsidR="001655CE" w:rsidRDefault="001655CE">
            <w:pPr>
              <w:spacing w:after="0" w:line="240" w:lineRule="auto"/>
              <w:jc w:val="center"/>
              <w:rPr>
                <w:rFonts w:cs="Arial"/>
                <w:sz w:val="18"/>
                <w:szCs w:val="18"/>
              </w:rPr>
            </w:pPr>
            <w:r>
              <w:rPr>
                <w:rFonts w:cs="Arial"/>
                <w:sz w:val="18"/>
                <w:szCs w:val="18"/>
              </w:rPr>
              <w:t>B. Rolfe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18D001CD" w14:textId="34591FE7" w:rsidR="001655CE" w:rsidRDefault="001655CE">
            <w:pPr>
              <w:spacing w:after="0" w:line="240" w:lineRule="auto"/>
              <w:jc w:val="center"/>
              <w:rPr>
                <w:rFonts w:cs="Arial"/>
                <w:sz w:val="18"/>
                <w:szCs w:val="18"/>
                <w:highlight w:val="yellow"/>
              </w:rPr>
            </w:pPr>
            <w:r w:rsidRPr="001655CE">
              <w:rPr>
                <w:rFonts w:cs="Arial"/>
                <w:sz w:val="18"/>
                <w:szCs w:val="18"/>
              </w:rPr>
              <w:t>1334</w:t>
            </w:r>
          </w:p>
        </w:tc>
        <w:tc>
          <w:tcPr>
            <w:tcW w:w="540" w:type="dxa"/>
            <w:tcBorders>
              <w:top w:val="single" w:sz="4" w:space="0" w:color="000000"/>
              <w:left w:val="single" w:sz="4" w:space="0" w:color="000000"/>
              <w:bottom w:val="single" w:sz="4" w:space="0" w:color="000000"/>
              <w:right w:val="single" w:sz="4" w:space="0" w:color="000000"/>
            </w:tcBorders>
          </w:tcPr>
          <w:p w14:paraId="7EE1D6CE" w14:textId="0E2DB34E" w:rsidR="001655CE" w:rsidRDefault="001655CE">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tcPr>
          <w:p w14:paraId="38FAAC06" w14:textId="77121DD6" w:rsidR="001655CE" w:rsidRDefault="001655CE">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tcPr>
          <w:p w14:paraId="03A64085" w14:textId="2A33CD9D" w:rsidR="001655CE" w:rsidRDefault="001655CE">
            <w:pPr>
              <w:spacing w:after="0" w:line="240" w:lineRule="auto"/>
              <w:jc w:val="center"/>
            </w:pPr>
            <w:r>
              <w:t>14</w:t>
            </w:r>
          </w:p>
        </w:tc>
        <w:tc>
          <w:tcPr>
            <w:tcW w:w="2657" w:type="dxa"/>
            <w:tcBorders>
              <w:top w:val="single" w:sz="4" w:space="0" w:color="000000"/>
              <w:left w:val="single" w:sz="4" w:space="0" w:color="000000"/>
              <w:bottom w:val="single" w:sz="4" w:space="0" w:color="000000"/>
              <w:right w:val="single" w:sz="4" w:space="0" w:color="000000"/>
            </w:tcBorders>
          </w:tcPr>
          <w:p w14:paraId="1C05D5BB" w14:textId="7EEF68B9" w:rsidR="001655CE" w:rsidRDefault="001655CE">
            <w:pPr>
              <w:spacing w:after="0" w:line="240" w:lineRule="auto"/>
              <w:jc w:val="left"/>
            </w:pPr>
            <w:r w:rsidRPr="001655CE">
              <w:t>Marginally incorrect use of "may" suggesting something outside of this standard (if only just).</w:t>
            </w:r>
          </w:p>
        </w:tc>
        <w:tc>
          <w:tcPr>
            <w:tcW w:w="2341" w:type="dxa"/>
            <w:tcBorders>
              <w:top w:val="single" w:sz="4" w:space="0" w:color="000000"/>
              <w:left w:val="single" w:sz="4" w:space="0" w:color="000000"/>
              <w:bottom w:val="single" w:sz="4" w:space="0" w:color="000000"/>
              <w:right w:val="single" w:sz="4" w:space="0" w:color="000000"/>
            </w:tcBorders>
          </w:tcPr>
          <w:p w14:paraId="26E52F3E" w14:textId="70FE1B6D" w:rsidR="001655CE" w:rsidRDefault="001655CE" w:rsidP="001655CE">
            <w:pPr>
              <w:tabs>
                <w:tab w:val="left" w:pos="462"/>
              </w:tabs>
              <w:jc w:val="left"/>
            </w:pPr>
            <w:r w:rsidRPr="001655CE">
              <w:t>alternatively, another OOB mechanism will be used.</w:t>
            </w:r>
          </w:p>
        </w:tc>
        <w:tc>
          <w:tcPr>
            <w:tcW w:w="990" w:type="dxa"/>
            <w:tcBorders>
              <w:top w:val="single" w:sz="4" w:space="0" w:color="000000"/>
              <w:left w:val="single" w:sz="4" w:space="0" w:color="000000"/>
              <w:bottom w:val="single" w:sz="4" w:space="0" w:color="000000"/>
              <w:right w:val="single" w:sz="4" w:space="0" w:color="000000"/>
            </w:tcBorders>
          </w:tcPr>
          <w:p w14:paraId="41521BDD" w14:textId="77B5554A" w:rsidR="001655CE" w:rsidRDefault="001655CE">
            <w:pPr>
              <w:spacing w:after="0" w:line="240" w:lineRule="auto"/>
              <w:jc w:val="center"/>
              <w:rPr>
                <w:rFonts w:cs="Arial"/>
                <w:sz w:val="18"/>
                <w:szCs w:val="18"/>
              </w:rPr>
            </w:pPr>
            <w:r>
              <w:rPr>
                <w:rFonts w:cs="Arial"/>
                <w:sz w:val="18"/>
                <w:szCs w:val="18"/>
              </w:rPr>
              <w:t>Revised</w:t>
            </w:r>
          </w:p>
        </w:tc>
      </w:tr>
    </w:tbl>
    <w:p w14:paraId="7A661536" w14:textId="77777777" w:rsidR="001655CE" w:rsidRDefault="001655CE" w:rsidP="001655CE">
      <w:pPr>
        <w:rPr>
          <w:lang w:val="x-none" w:eastAsia="ja-JP"/>
        </w:rPr>
      </w:pPr>
    </w:p>
    <w:p w14:paraId="70B433D9" w14:textId="3C6E8CA7" w:rsidR="001655CE" w:rsidRDefault="001655CE" w:rsidP="001655CE">
      <w:pPr>
        <w:rPr>
          <w:b/>
          <w:bCs/>
          <w:noProof/>
          <w:sz w:val="22"/>
          <w:szCs w:val="22"/>
          <w:lang w:val="en-US"/>
        </w:rPr>
      </w:pPr>
      <w:r>
        <w:rPr>
          <w:b/>
          <w:bCs/>
          <w:noProof/>
          <w:sz w:val="22"/>
          <w:szCs w:val="22"/>
          <w:lang w:val="en-US"/>
        </w:rPr>
        <w:t>Change the text on page 56 beginning on line 12 as indicated</w:t>
      </w:r>
    </w:p>
    <w:p w14:paraId="5DC20F72" w14:textId="527B0259" w:rsidR="001655CE" w:rsidRPr="00443149" w:rsidRDefault="001655CE" w:rsidP="001655CE">
      <w:pPr>
        <w:autoSpaceDE w:val="0"/>
        <w:autoSpaceDN w:val="0"/>
        <w:adjustRightInd w:val="0"/>
        <w:spacing w:after="0" w:line="240" w:lineRule="auto"/>
        <w:jc w:val="left"/>
        <w:rPr>
          <w:rFonts w:eastAsia="MS Mincho"/>
          <w:sz w:val="24"/>
          <w:szCs w:val="24"/>
          <w:lang w:val="x-none" w:eastAsia="ja-JP"/>
        </w:rPr>
      </w:pPr>
      <w:r w:rsidRPr="00443149">
        <w:rPr>
          <w:rFonts w:ascii="Times New Roman" w:eastAsiaTheme="minorHAnsi" w:hAnsi="Times New Roman"/>
          <w:sz w:val="24"/>
          <w:szCs w:val="24"/>
          <w:lang w:val="en-US"/>
        </w:rPr>
        <w:t xml:space="preserve">In UWB driven UWB MMS, the HRP UWB PHY is employed for the control phase, the ranging phase and the report phase. UWB driven MMS may use the O-QPSK PHY described in clause 13 for initialization and setup, or </w:t>
      </w:r>
      <w:r w:rsidRPr="00443149">
        <w:rPr>
          <w:rFonts w:ascii="Times New Roman" w:eastAsiaTheme="minorHAnsi" w:hAnsi="Times New Roman"/>
          <w:strike/>
          <w:color w:val="FF0000"/>
          <w:sz w:val="24"/>
          <w:szCs w:val="24"/>
          <w:lang w:val="en-US"/>
        </w:rPr>
        <w:t>it may use</w:t>
      </w:r>
      <w:r w:rsidRPr="00443149">
        <w:rPr>
          <w:rFonts w:ascii="Times New Roman" w:eastAsiaTheme="minorHAnsi" w:hAnsi="Times New Roman"/>
          <w:sz w:val="24"/>
          <w:szCs w:val="24"/>
          <w:lang w:val="en-US"/>
        </w:rPr>
        <w:t xml:space="preserve"> an OOB mechanism </w:t>
      </w:r>
      <w:r w:rsidR="00B40D16" w:rsidRPr="00661FEE">
        <w:rPr>
          <w:rFonts w:ascii="Times New Roman" w:eastAsiaTheme="minorHAnsi" w:hAnsi="Times New Roman"/>
          <w:color w:val="00B050"/>
          <w:sz w:val="24"/>
          <w:szCs w:val="24"/>
          <w:u w:val="single"/>
          <w:lang w:val="en-US"/>
        </w:rPr>
        <w:t>can</w:t>
      </w:r>
      <w:r w:rsidRPr="00661FEE">
        <w:rPr>
          <w:rFonts w:ascii="Times New Roman" w:eastAsiaTheme="minorHAnsi" w:hAnsi="Times New Roman"/>
          <w:color w:val="00B050"/>
          <w:sz w:val="24"/>
          <w:szCs w:val="24"/>
          <w:u w:val="single"/>
          <w:lang w:val="en-US"/>
        </w:rPr>
        <w:t xml:space="preserve"> be used</w:t>
      </w:r>
      <w:r w:rsidRPr="00443149">
        <w:rPr>
          <w:rFonts w:ascii="Times New Roman" w:eastAsiaTheme="minorHAnsi" w:hAnsi="Times New Roman"/>
          <w:sz w:val="24"/>
          <w:szCs w:val="24"/>
          <w:lang w:val="en-US"/>
        </w:rPr>
        <w:t xml:space="preserve"> for this.</w:t>
      </w:r>
      <w:r w:rsidRPr="00443149">
        <w:rPr>
          <w:b/>
          <w:sz w:val="24"/>
          <w:szCs w:val="24"/>
        </w:rPr>
        <w:br w:type="page"/>
      </w:r>
    </w:p>
    <w:p w14:paraId="5C9AAB31" w14:textId="74A7A06B" w:rsidR="001445F3" w:rsidRDefault="001445F3" w:rsidP="001445F3">
      <w:pPr>
        <w:pStyle w:val="Heading2"/>
      </w:pPr>
      <w:r>
        <w:rPr>
          <w:b w:val="0"/>
        </w:rPr>
        <w:lastRenderedPageBreak/>
        <w:t>CID 1170</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1445F3" w14:paraId="5E32B7A0" w14:textId="77777777" w:rsidTr="001445F3">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34A652AA" w14:textId="77777777" w:rsidR="001445F3" w:rsidRDefault="001445F3">
            <w:pPr>
              <w:jc w:val="center"/>
              <w:rPr>
                <w:rFonts w:cs="Arial"/>
                <w:b/>
                <w:bCs/>
                <w:sz w:val="18"/>
                <w:szCs w:val="18"/>
              </w:rPr>
            </w:pPr>
            <w:bookmarkStart w:id="10" w:name="_Hlk172032673"/>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6BBE11C1"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75BC1CAF"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4CA56447" w14:textId="77777777" w:rsidR="001445F3" w:rsidRDefault="001445F3">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0004D7A1" w14:textId="77777777" w:rsidR="001445F3" w:rsidRDefault="001445F3">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54D0FB2D" w14:textId="77777777" w:rsidR="001445F3" w:rsidRDefault="001445F3">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7040D652" w14:textId="77777777" w:rsidR="001445F3" w:rsidRDefault="001445F3">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026B01DA" w14:textId="77777777" w:rsidR="001445F3" w:rsidRDefault="001445F3">
            <w:pPr>
              <w:jc w:val="center"/>
              <w:rPr>
                <w:rFonts w:cs="Arial"/>
                <w:b/>
                <w:bCs/>
                <w:sz w:val="18"/>
                <w:szCs w:val="18"/>
              </w:rPr>
            </w:pPr>
            <w:r>
              <w:rPr>
                <w:rFonts w:cs="Arial"/>
                <w:b/>
                <w:bCs/>
                <w:sz w:val="18"/>
                <w:szCs w:val="18"/>
              </w:rPr>
              <w:t>Disposition</w:t>
            </w:r>
          </w:p>
        </w:tc>
      </w:tr>
      <w:tr w:rsidR="001445F3" w14:paraId="5D255561" w14:textId="77777777" w:rsidTr="001445F3">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5ABB4E24" w14:textId="77777777" w:rsidR="001445F3" w:rsidRDefault="001445F3">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5EB1A3D4" w14:textId="2531370D" w:rsidR="001445F3" w:rsidRDefault="001445F3">
            <w:pPr>
              <w:spacing w:after="0" w:line="240" w:lineRule="auto"/>
              <w:jc w:val="center"/>
              <w:rPr>
                <w:rFonts w:cs="Arial"/>
                <w:sz w:val="18"/>
                <w:szCs w:val="18"/>
                <w:highlight w:val="yellow"/>
              </w:rPr>
            </w:pPr>
            <w:r>
              <w:rPr>
                <w:rFonts w:cs="Arial"/>
                <w:sz w:val="18"/>
                <w:szCs w:val="18"/>
              </w:rPr>
              <w:t>1170</w:t>
            </w:r>
          </w:p>
        </w:tc>
        <w:tc>
          <w:tcPr>
            <w:tcW w:w="540" w:type="dxa"/>
            <w:tcBorders>
              <w:top w:val="single" w:sz="4" w:space="0" w:color="000000"/>
              <w:left w:val="single" w:sz="4" w:space="0" w:color="000000"/>
              <w:bottom w:val="single" w:sz="4" w:space="0" w:color="000000"/>
              <w:right w:val="single" w:sz="4" w:space="0" w:color="000000"/>
            </w:tcBorders>
            <w:hideMark/>
          </w:tcPr>
          <w:p w14:paraId="5FE6D34E" w14:textId="24368737" w:rsidR="001445F3" w:rsidRDefault="001445F3">
            <w:pPr>
              <w:spacing w:after="0" w:line="240" w:lineRule="auto"/>
              <w:jc w:val="center"/>
            </w:pPr>
            <w:r>
              <w:t>68</w:t>
            </w:r>
          </w:p>
        </w:tc>
        <w:tc>
          <w:tcPr>
            <w:tcW w:w="1214" w:type="dxa"/>
            <w:tcBorders>
              <w:top w:val="single" w:sz="4" w:space="0" w:color="000000"/>
              <w:left w:val="single" w:sz="4" w:space="0" w:color="000000"/>
              <w:bottom w:val="single" w:sz="4" w:space="0" w:color="000000"/>
              <w:right w:val="single" w:sz="4" w:space="0" w:color="000000"/>
            </w:tcBorders>
            <w:hideMark/>
          </w:tcPr>
          <w:p w14:paraId="354548A1" w14:textId="77D27C79" w:rsidR="001445F3" w:rsidRDefault="001445F3">
            <w:pPr>
              <w:spacing w:after="0" w:line="240" w:lineRule="auto"/>
              <w:jc w:val="center"/>
            </w:pPr>
            <w:r>
              <w:t>10.38.5</w:t>
            </w:r>
          </w:p>
        </w:tc>
        <w:tc>
          <w:tcPr>
            <w:tcW w:w="450" w:type="dxa"/>
            <w:tcBorders>
              <w:top w:val="single" w:sz="4" w:space="0" w:color="000000"/>
              <w:left w:val="single" w:sz="4" w:space="0" w:color="000000"/>
              <w:bottom w:val="single" w:sz="4" w:space="0" w:color="000000"/>
              <w:right w:val="single" w:sz="4" w:space="0" w:color="000000"/>
            </w:tcBorders>
            <w:hideMark/>
          </w:tcPr>
          <w:p w14:paraId="3E00148A" w14:textId="5390334E" w:rsidR="001445F3" w:rsidRDefault="001445F3">
            <w:pPr>
              <w:spacing w:after="0" w:line="240" w:lineRule="auto"/>
              <w:jc w:val="center"/>
            </w:pPr>
            <w:r>
              <w:t>23</w:t>
            </w:r>
          </w:p>
        </w:tc>
        <w:tc>
          <w:tcPr>
            <w:tcW w:w="2657" w:type="dxa"/>
            <w:tcBorders>
              <w:top w:val="single" w:sz="4" w:space="0" w:color="000000"/>
              <w:left w:val="single" w:sz="4" w:space="0" w:color="000000"/>
              <w:bottom w:val="single" w:sz="4" w:space="0" w:color="000000"/>
              <w:right w:val="single" w:sz="4" w:space="0" w:color="000000"/>
            </w:tcBorders>
            <w:hideMark/>
          </w:tcPr>
          <w:p w14:paraId="2420D9FC" w14:textId="7D9D94D7" w:rsidR="001445F3" w:rsidRDefault="001445F3">
            <w:pPr>
              <w:spacing w:after="0" w:line="240" w:lineRule="auto"/>
              <w:jc w:val="left"/>
            </w:pPr>
            <w:r w:rsidRPr="001445F3">
              <w:t>Lines 23 through to Line 6 of the next page, are trying to explain the PHY packet in words, this should be clear from clause 16 and should not be repeated here.</w:t>
            </w:r>
          </w:p>
        </w:tc>
        <w:tc>
          <w:tcPr>
            <w:tcW w:w="2341" w:type="dxa"/>
            <w:tcBorders>
              <w:top w:val="single" w:sz="4" w:space="0" w:color="000000"/>
              <w:left w:val="single" w:sz="4" w:space="0" w:color="000000"/>
              <w:bottom w:val="single" w:sz="4" w:space="0" w:color="000000"/>
              <w:right w:val="single" w:sz="4" w:space="0" w:color="000000"/>
            </w:tcBorders>
            <w:hideMark/>
          </w:tcPr>
          <w:p w14:paraId="1B5768F3" w14:textId="3E456C60" w:rsidR="001445F3" w:rsidRDefault="001445F3">
            <w:pPr>
              <w:jc w:val="left"/>
            </w:pPr>
            <w:r w:rsidRPr="001445F3">
              <w:t xml:space="preserve">Delete as much as possible from this clause, since it is already specified in clause 16 (which is where this PHY level stuff it should be specified). Clause 16 should reference/use the PIB </w:t>
            </w:r>
            <w:bookmarkStart w:id="11" w:name="OLE_LINK10"/>
            <w:r w:rsidRPr="001445F3">
              <w:t>phyUwbMmsRsfNumberFrags</w:t>
            </w:r>
            <w:bookmarkEnd w:id="11"/>
            <w:r w:rsidRPr="001445F3">
              <w:t xml:space="preserve"> and phyUwbMmsRifNumberFrags configurations, so they don’t need to be mentioned here again.  All it that is needed to say is that, responder fragments are offset by 600 RSTU, as shown in the figure.</w:t>
            </w:r>
          </w:p>
        </w:tc>
        <w:tc>
          <w:tcPr>
            <w:tcW w:w="990" w:type="dxa"/>
            <w:tcBorders>
              <w:top w:val="single" w:sz="4" w:space="0" w:color="000000"/>
              <w:left w:val="single" w:sz="4" w:space="0" w:color="000000"/>
              <w:bottom w:val="single" w:sz="4" w:space="0" w:color="000000"/>
              <w:right w:val="single" w:sz="4" w:space="0" w:color="000000"/>
            </w:tcBorders>
          </w:tcPr>
          <w:p w14:paraId="0361E1F0" w14:textId="133ADEEF" w:rsidR="001445F3" w:rsidRDefault="00161F9C">
            <w:pPr>
              <w:spacing w:after="0" w:line="240" w:lineRule="auto"/>
              <w:jc w:val="center"/>
              <w:rPr>
                <w:rFonts w:cs="Arial"/>
                <w:sz w:val="18"/>
                <w:szCs w:val="18"/>
              </w:rPr>
            </w:pPr>
            <w:r>
              <w:rPr>
                <w:rFonts w:cs="Arial"/>
                <w:sz w:val="18"/>
                <w:szCs w:val="18"/>
              </w:rPr>
              <w:t>Revised</w:t>
            </w:r>
          </w:p>
        </w:tc>
      </w:tr>
      <w:bookmarkEnd w:id="8"/>
      <w:bookmarkEnd w:id="10"/>
    </w:tbl>
    <w:p w14:paraId="181A94A3" w14:textId="77777777" w:rsidR="001445F3" w:rsidRDefault="001445F3" w:rsidP="00256D37">
      <w:pPr>
        <w:rPr>
          <w:noProof/>
          <w:sz w:val="22"/>
          <w:szCs w:val="22"/>
          <w:lang w:val="en-US"/>
        </w:rPr>
      </w:pPr>
    </w:p>
    <w:p w14:paraId="2E943374" w14:textId="03F6B0E4" w:rsidR="004E5A62" w:rsidRPr="008A3BE3" w:rsidRDefault="004E5A62" w:rsidP="00256D37">
      <w:pPr>
        <w:rPr>
          <w:b/>
          <w:bCs/>
          <w:noProof/>
          <w:sz w:val="22"/>
          <w:szCs w:val="22"/>
          <w:lang w:val="en-US"/>
        </w:rPr>
      </w:pPr>
      <w:r w:rsidRPr="008A3BE3">
        <w:rPr>
          <w:b/>
          <w:bCs/>
          <w:noProof/>
          <w:sz w:val="22"/>
          <w:szCs w:val="22"/>
          <w:lang w:val="en-US"/>
        </w:rPr>
        <w:t>Change the text in 16.2.11 on page 192, starting on line 15 as indicated</w:t>
      </w:r>
    </w:p>
    <w:p w14:paraId="7F48D18A" w14:textId="0D9D0858" w:rsidR="004E5A62" w:rsidRPr="00443149" w:rsidRDefault="004E5A62" w:rsidP="004E5A62">
      <w:pPr>
        <w:autoSpaceDE w:val="0"/>
        <w:autoSpaceDN w:val="0"/>
        <w:adjustRightInd w:val="0"/>
        <w:spacing w:after="0" w:line="240" w:lineRule="auto"/>
        <w:jc w:val="left"/>
        <w:rPr>
          <w:rFonts w:ascii="Times New Roman" w:eastAsiaTheme="minorHAnsi" w:hAnsi="Times New Roman"/>
          <w:sz w:val="24"/>
          <w:szCs w:val="24"/>
          <w:lang w:val="en-US"/>
        </w:rPr>
      </w:pPr>
      <w:r w:rsidRPr="00443149">
        <w:rPr>
          <w:rFonts w:ascii="Times New Roman" w:eastAsiaTheme="minorHAnsi" w:hAnsi="Times New Roman"/>
          <w:sz w:val="24"/>
          <w:szCs w:val="24"/>
          <w:lang w:val="en-US"/>
        </w:rPr>
        <w:t xml:space="preserve">Where X and Y </w:t>
      </w:r>
      <w:r w:rsidRPr="00661FEE">
        <w:rPr>
          <w:rFonts w:ascii="Times New Roman" w:eastAsiaTheme="minorHAnsi" w:hAnsi="Times New Roman"/>
          <w:color w:val="00B050"/>
          <w:sz w:val="24"/>
          <w:szCs w:val="24"/>
          <w:u w:val="single"/>
          <w:lang w:val="en-US"/>
        </w:rPr>
        <w:t xml:space="preserve">are </w:t>
      </w:r>
      <w:r w:rsidR="008A3BE3" w:rsidRPr="00661FEE">
        <w:rPr>
          <w:rFonts w:ascii="Times New Roman" w:eastAsiaTheme="minorHAnsi" w:hAnsi="Times New Roman"/>
          <w:i/>
          <w:iCs/>
          <w:color w:val="00B050"/>
          <w:sz w:val="24"/>
          <w:szCs w:val="24"/>
          <w:u w:val="single"/>
          <w:lang w:val="en-US"/>
        </w:rPr>
        <w:t>phyUwbMmsRsfNumberFrags</w:t>
      </w:r>
      <w:r w:rsidR="008A3BE3" w:rsidRPr="00661FEE">
        <w:rPr>
          <w:rFonts w:ascii="Times New Roman" w:eastAsiaTheme="minorHAnsi" w:hAnsi="Times New Roman"/>
          <w:color w:val="00B050"/>
          <w:sz w:val="24"/>
          <w:szCs w:val="24"/>
          <w:u w:val="single"/>
          <w:lang w:val="en-US"/>
        </w:rPr>
        <w:t xml:space="preserve"> and </w:t>
      </w:r>
      <w:r w:rsidR="008A3BE3" w:rsidRPr="00661FEE">
        <w:rPr>
          <w:rFonts w:ascii="Times New Roman" w:eastAsiaTheme="minorHAnsi" w:hAnsi="Times New Roman"/>
          <w:i/>
          <w:iCs/>
          <w:color w:val="00B050"/>
          <w:sz w:val="24"/>
          <w:szCs w:val="24"/>
          <w:u w:val="single"/>
          <w:lang w:val="en-US"/>
        </w:rPr>
        <w:t>phyUwbMmsRifNumberFrags</w:t>
      </w:r>
      <w:r w:rsidR="008A3BE3" w:rsidRPr="00661FEE">
        <w:rPr>
          <w:rFonts w:ascii="Times New Roman" w:eastAsiaTheme="minorHAnsi" w:hAnsi="Times New Roman"/>
          <w:color w:val="00B050"/>
          <w:sz w:val="24"/>
          <w:szCs w:val="24"/>
          <w:u w:val="single"/>
          <w:lang w:val="en-US"/>
        </w:rPr>
        <w:t xml:space="preserve"> respectively</w:t>
      </w:r>
      <w:r w:rsidR="008A3BE3" w:rsidRPr="00443149">
        <w:rPr>
          <w:rFonts w:ascii="Times New Roman" w:eastAsiaTheme="minorHAnsi" w:hAnsi="Times New Roman"/>
          <w:sz w:val="24"/>
          <w:szCs w:val="24"/>
          <w:lang w:val="en-US"/>
        </w:rPr>
        <w:t xml:space="preserve"> </w:t>
      </w:r>
      <w:r w:rsidRPr="00443149">
        <w:rPr>
          <w:rFonts w:ascii="Times New Roman" w:eastAsiaTheme="minorHAnsi" w:hAnsi="Times New Roman"/>
          <w:strike/>
          <w:color w:val="FF0000"/>
          <w:sz w:val="24"/>
          <w:szCs w:val="24"/>
          <w:lang w:val="en-US"/>
        </w:rPr>
        <w:t>the number of RSF and RIF fragments respectively in the MMS UWB packet</w:t>
      </w:r>
      <w:r w:rsidRPr="00443149">
        <w:rPr>
          <w:rFonts w:ascii="Times New Roman" w:eastAsiaTheme="minorHAnsi" w:hAnsi="Times New Roman"/>
          <w:sz w:val="24"/>
          <w:szCs w:val="24"/>
          <w:lang w:val="en-US"/>
        </w:rPr>
        <w:t>, the following are the combinations that should be supported by the HRP-ARDEV in the case of NBA UWB MMS operations:</w:t>
      </w:r>
    </w:p>
    <w:p w14:paraId="1C211F35" w14:textId="77777777" w:rsidR="004E5A62" w:rsidRPr="00443149" w:rsidRDefault="004E5A62" w:rsidP="004E5A62">
      <w:pPr>
        <w:autoSpaceDE w:val="0"/>
        <w:autoSpaceDN w:val="0"/>
        <w:adjustRightInd w:val="0"/>
        <w:spacing w:after="0" w:line="240" w:lineRule="auto"/>
        <w:jc w:val="left"/>
        <w:rPr>
          <w:rFonts w:ascii="Times New Roman" w:eastAsiaTheme="minorHAnsi" w:hAnsi="Times New Roman"/>
          <w:sz w:val="24"/>
          <w:szCs w:val="24"/>
          <w:lang w:val="en-US"/>
        </w:rPr>
      </w:pPr>
    </w:p>
    <w:p w14:paraId="279B9FC2" w14:textId="3D400B54" w:rsidR="004E5A62" w:rsidRPr="00443149" w:rsidRDefault="004E5A62" w:rsidP="004E5A62">
      <w:pPr>
        <w:autoSpaceDE w:val="0"/>
        <w:autoSpaceDN w:val="0"/>
        <w:adjustRightInd w:val="0"/>
        <w:spacing w:after="0" w:line="240" w:lineRule="auto"/>
        <w:ind w:firstLine="720"/>
        <w:jc w:val="left"/>
        <w:rPr>
          <w:rFonts w:ascii="Times New Roman" w:eastAsiaTheme="minorHAnsi" w:hAnsi="Times New Roman"/>
          <w:sz w:val="24"/>
          <w:szCs w:val="24"/>
          <w:lang w:val="en-US"/>
        </w:rPr>
      </w:pPr>
      <w:r w:rsidRPr="00443149">
        <w:rPr>
          <w:rFonts w:ascii="Cambria Math" w:eastAsiaTheme="minorHAnsi" w:hAnsi="Cambria Math" w:cs="Cambria Math"/>
          <w:sz w:val="24"/>
          <w:szCs w:val="24"/>
          <w:lang w:val="en-US"/>
        </w:rPr>
        <w:t>⎯</w:t>
      </w:r>
      <w:r w:rsidRPr="00443149">
        <w:rPr>
          <w:rFonts w:ascii="SymbolMT" w:eastAsiaTheme="minorHAnsi" w:hAnsi="SymbolMT" w:cs="SymbolMT"/>
          <w:sz w:val="24"/>
          <w:szCs w:val="24"/>
          <w:lang w:val="en-US"/>
        </w:rPr>
        <w:t xml:space="preserve"> </w:t>
      </w:r>
      <w:r w:rsidRPr="00443149">
        <w:rPr>
          <w:rFonts w:ascii="Times New Roman" w:eastAsiaTheme="minorHAnsi" w:hAnsi="Times New Roman"/>
          <w:sz w:val="24"/>
          <w:szCs w:val="24"/>
          <w:lang w:val="en-US"/>
        </w:rPr>
        <w:t xml:space="preserve">RSF only MMS packets, i.e., where Y=0 and X </w:t>
      </w:r>
      <w:r w:rsidRPr="00443149">
        <w:rPr>
          <w:rFonts w:ascii="CambriaMath" w:eastAsia="CambriaMath" w:hAnsi="Times New Roman" w:cs="CambriaMath" w:hint="eastAsia"/>
          <w:sz w:val="24"/>
          <w:szCs w:val="24"/>
          <w:lang w:val="en-US"/>
        </w:rPr>
        <w:t>∈</w:t>
      </w:r>
      <w:r w:rsidRPr="00443149">
        <w:rPr>
          <w:rFonts w:ascii="CambriaMath" w:eastAsia="CambriaMath" w:hAnsi="Times New Roman" w:cs="CambriaMath"/>
          <w:sz w:val="24"/>
          <w:szCs w:val="24"/>
          <w:lang w:val="en-US"/>
        </w:rPr>
        <w:t xml:space="preserve"> </w:t>
      </w:r>
      <w:r w:rsidRPr="00443149">
        <w:rPr>
          <w:rFonts w:ascii="Times New Roman" w:eastAsiaTheme="minorHAnsi" w:hAnsi="Times New Roman"/>
          <w:sz w:val="24"/>
          <w:szCs w:val="24"/>
          <w:lang w:val="en-US"/>
        </w:rPr>
        <w:t>{1, 2, 4, 8, 16}.</w:t>
      </w:r>
    </w:p>
    <w:p w14:paraId="184C9C70" w14:textId="5113B968" w:rsidR="004E5A62" w:rsidRPr="00443149" w:rsidRDefault="004E5A62" w:rsidP="004E5A62">
      <w:pPr>
        <w:autoSpaceDE w:val="0"/>
        <w:autoSpaceDN w:val="0"/>
        <w:adjustRightInd w:val="0"/>
        <w:spacing w:after="0" w:line="240" w:lineRule="auto"/>
        <w:ind w:firstLine="720"/>
        <w:jc w:val="left"/>
        <w:rPr>
          <w:rFonts w:ascii="Times New Roman" w:eastAsiaTheme="minorHAnsi" w:hAnsi="Times New Roman"/>
          <w:sz w:val="24"/>
          <w:szCs w:val="24"/>
          <w:lang w:val="en-US"/>
        </w:rPr>
      </w:pPr>
      <w:r w:rsidRPr="00443149">
        <w:rPr>
          <w:rFonts w:ascii="Cambria Math" w:eastAsiaTheme="minorHAnsi" w:hAnsi="Cambria Math" w:cs="Cambria Math"/>
          <w:sz w:val="24"/>
          <w:szCs w:val="24"/>
          <w:lang w:val="en-US"/>
        </w:rPr>
        <w:t>⎯</w:t>
      </w:r>
      <w:r w:rsidRPr="00443149">
        <w:rPr>
          <w:rFonts w:ascii="SymbolMT" w:eastAsiaTheme="minorHAnsi" w:hAnsi="SymbolMT" w:cs="SymbolMT"/>
          <w:sz w:val="24"/>
          <w:szCs w:val="24"/>
          <w:lang w:val="en-US"/>
        </w:rPr>
        <w:t xml:space="preserve"> </w:t>
      </w:r>
      <w:r w:rsidRPr="00443149">
        <w:rPr>
          <w:rFonts w:ascii="Times New Roman" w:eastAsiaTheme="minorHAnsi" w:hAnsi="Times New Roman"/>
          <w:sz w:val="24"/>
          <w:szCs w:val="24"/>
          <w:lang w:val="en-US"/>
        </w:rPr>
        <w:t xml:space="preserve">RIF only MMS packets, i.e., where X=0 and Y </w:t>
      </w:r>
      <w:r w:rsidRPr="00443149">
        <w:rPr>
          <w:rFonts w:ascii="CambriaMath" w:eastAsia="CambriaMath" w:hAnsi="Times New Roman" w:cs="CambriaMath" w:hint="eastAsia"/>
          <w:sz w:val="24"/>
          <w:szCs w:val="24"/>
          <w:lang w:val="en-US"/>
        </w:rPr>
        <w:t>∈</w:t>
      </w:r>
      <w:r w:rsidRPr="00443149">
        <w:rPr>
          <w:rFonts w:ascii="CambriaMath" w:eastAsia="CambriaMath" w:hAnsi="Times New Roman" w:cs="CambriaMath"/>
          <w:sz w:val="24"/>
          <w:szCs w:val="24"/>
          <w:lang w:val="en-US"/>
        </w:rPr>
        <w:t xml:space="preserve"> </w:t>
      </w:r>
      <w:r w:rsidRPr="00443149">
        <w:rPr>
          <w:rFonts w:ascii="Times New Roman" w:eastAsiaTheme="minorHAnsi" w:hAnsi="Times New Roman"/>
          <w:sz w:val="24"/>
          <w:szCs w:val="24"/>
          <w:lang w:val="en-US"/>
        </w:rPr>
        <w:t>{1, 2, 4, 8}.</w:t>
      </w:r>
    </w:p>
    <w:p w14:paraId="4E1A28B0" w14:textId="43921711" w:rsidR="004E5A62" w:rsidRPr="00443149" w:rsidRDefault="004E5A62" w:rsidP="004E5A62">
      <w:pPr>
        <w:autoSpaceDE w:val="0"/>
        <w:autoSpaceDN w:val="0"/>
        <w:adjustRightInd w:val="0"/>
        <w:spacing w:after="0" w:line="240" w:lineRule="auto"/>
        <w:ind w:firstLine="720"/>
        <w:jc w:val="left"/>
        <w:rPr>
          <w:rFonts w:ascii="Times New Roman" w:eastAsiaTheme="minorHAnsi" w:hAnsi="Times New Roman"/>
          <w:sz w:val="24"/>
          <w:szCs w:val="24"/>
          <w:lang w:val="en-US"/>
        </w:rPr>
      </w:pPr>
      <w:r w:rsidRPr="00443149">
        <w:rPr>
          <w:rFonts w:ascii="Cambria Math" w:eastAsiaTheme="minorHAnsi" w:hAnsi="Cambria Math" w:cs="Cambria Math"/>
          <w:sz w:val="24"/>
          <w:szCs w:val="24"/>
          <w:lang w:val="en-US"/>
        </w:rPr>
        <w:t>⎯</w:t>
      </w:r>
      <w:r w:rsidRPr="00443149">
        <w:rPr>
          <w:rFonts w:ascii="SymbolMT" w:eastAsiaTheme="minorHAnsi" w:hAnsi="SymbolMT" w:cs="SymbolMT"/>
          <w:sz w:val="24"/>
          <w:szCs w:val="24"/>
          <w:lang w:val="en-US"/>
        </w:rPr>
        <w:t xml:space="preserve"> </w:t>
      </w:r>
      <w:r w:rsidRPr="00443149">
        <w:rPr>
          <w:rFonts w:ascii="Times New Roman" w:eastAsiaTheme="minorHAnsi" w:hAnsi="Times New Roman"/>
          <w:sz w:val="24"/>
          <w:szCs w:val="24"/>
          <w:lang w:val="en-US"/>
        </w:rPr>
        <w:t xml:space="preserve">Mixed RSF/RIF packets, i.e., where X </w:t>
      </w:r>
      <w:r w:rsidRPr="00443149">
        <w:rPr>
          <w:rFonts w:ascii="CambriaMath" w:eastAsia="CambriaMath" w:hAnsi="Times New Roman" w:cs="CambriaMath" w:hint="eastAsia"/>
          <w:sz w:val="24"/>
          <w:szCs w:val="24"/>
          <w:lang w:val="en-US"/>
        </w:rPr>
        <w:t>∈</w:t>
      </w:r>
      <w:r w:rsidRPr="00443149">
        <w:rPr>
          <w:rFonts w:ascii="CambriaMath" w:eastAsia="CambriaMath" w:hAnsi="Times New Roman" w:cs="CambriaMath"/>
          <w:sz w:val="24"/>
          <w:szCs w:val="24"/>
          <w:lang w:val="en-US"/>
        </w:rPr>
        <w:t xml:space="preserve"> </w:t>
      </w:r>
      <w:r w:rsidRPr="00443149">
        <w:rPr>
          <w:rFonts w:ascii="Times New Roman" w:eastAsiaTheme="minorHAnsi" w:hAnsi="Times New Roman"/>
          <w:sz w:val="24"/>
          <w:szCs w:val="24"/>
          <w:lang w:val="en-US"/>
        </w:rPr>
        <w:t xml:space="preserve">{1, 2, 4, 8}, Y </w:t>
      </w:r>
      <w:r w:rsidRPr="00443149">
        <w:rPr>
          <w:rFonts w:ascii="CambriaMath" w:eastAsia="CambriaMath" w:hAnsi="Times New Roman" w:cs="CambriaMath" w:hint="eastAsia"/>
          <w:sz w:val="24"/>
          <w:szCs w:val="24"/>
          <w:lang w:val="en-US"/>
        </w:rPr>
        <w:t>∈</w:t>
      </w:r>
      <w:r w:rsidRPr="00443149">
        <w:rPr>
          <w:rFonts w:ascii="CambriaMath" w:eastAsia="CambriaMath" w:hAnsi="Times New Roman" w:cs="CambriaMath"/>
          <w:sz w:val="24"/>
          <w:szCs w:val="24"/>
          <w:lang w:val="en-US"/>
        </w:rPr>
        <w:t xml:space="preserve"> </w:t>
      </w:r>
      <w:r w:rsidRPr="00443149">
        <w:rPr>
          <w:rFonts w:ascii="Times New Roman" w:eastAsiaTheme="minorHAnsi" w:hAnsi="Times New Roman"/>
          <w:sz w:val="24"/>
          <w:szCs w:val="24"/>
          <w:lang w:val="en-US"/>
        </w:rPr>
        <w:t>{1, 2, 4, 8}.</w:t>
      </w:r>
    </w:p>
    <w:p w14:paraId="2826C979" w14:textId="77777777" w:rsidR="004E5A62" w:rsidRDefault="004E5A62" w:rsidP="00256D37">
      <w:pPr>
        <w:rPr>
          <w:noProof/>
          <w:sz w:val="22"/>
          <w:szCs w:val="22"/>
          <w:lang w:val="en-US"/>
        </w:rPr>
      </w:pPr>
    </w:p>
    <w:p w14:paraId="3F8B02C5" w14:textId="4DFFC7BE" w:rsidR="00161F9C" w:rsidRPr="008A3BE3" w:rsidRDefault="00161F9C" w:rsidP="00256D37">
      <w:pPr>
        <w:rPr>
          <w:b/>
          <w:bCs/>
          <w:noProof/>
          <w:sz w:val="22"/>
          <w:szCs w:val="22"/>
          <w:lang w:val="en-US"/>
        </w:rPr>
      </w:pPr>
      <w:bookmarkStart w:id="12" w:name="OLE_LINK11"/>
      <w:r w:rsidRPr="008A3BE3">
        <w:rPr>
          <w:b/>
          <w:bCs/>
          <w:noProof/>
          <w:sz w:val="22"/>
          <w:szCs w:val="22"/>
          <w:lang w:val="en-US"/>
        </w:rPr>
        <w:t xml:space="preserve">Change the text </w:t>
      </w:r>
      <w:r w:rsidR="004E5A62" w:rsidRPr="008A3BE3">
        <w:rPr>
          <w:b/>
          <w:bCs/>
          <w:noProof/>
          <w:sz w:val="22"/>
          <w:szCs w:val="22"/>
          <w:lang w:val="en-US"/>
        </w:rPr>
        <w:t xml:space="preserve">in 10.38.5 </w:t>
      </w:r>
      <w:r w:rsidR="008B2CCD" w:rsidRPr="008A3BE3">
        <w:rPr>
          <w:b/>
          <w:bCs/>
          <w:noProof/>
          <w:sz w:val="22"/>
          <w:szCs w:val="22"/>
          <w:lang w:val="en-US"/>
        </w:rPr>
        <w:t>on page 68, starting on line 2</w:t>
      </w:r>
      <w:r w:rsidR="008A3BE3">
        <w:rPr>
          <w:b/>
          <w:bCs/>
          <w:noProof/>
          <w:sz w:val="22"/>
          <w:szCs w:val="22"/>
          <w:lang w:val="en-US"/>
        </w:rPr>
        <w:t>2</w:t>
      </w:r>
      <w:r w:rsidR="008B2CCD" w:rsidRPr="008A3BE3">
        <w:rPr>
          <w:b/>
          <w:bCs/>
          <w:noProof/>
          <w:sz w:val="22"/>
          <w:szCs w:val="22"/>
          <w:lang w:val="en-US"/>
        </w:rPr>
        <w:t xml:space="preserve"> </w:t>
      </w:r>
      <w:r w:rsidRPr="008A3BE3">
        <w:rPr>
          <w:b/>
          <w:bCs/>
          <w:noProof/>
          <w:sz w:val="22"/>
          <w:szCs w:val="22"/>
          <w:lang w:val="en-US"/>
        </w:rPr>
        <w:t>as indicated</w:t>
      </w:r>
      <w:bookmarkEnd w:id="12"/>
      <w:r w:rsidRPr="008A3BE3">
        <w:rPr>
          <w:b/>
          <w:bCs/>
          <w:noProof/>
          <w:sz w:val="22"/>
          <w:szCs w:val="22"/>
          <w:lang w:val="en-US"/>
        </w:rPr>
        <w:t xml:space="preserve"> - </w:t>
      </w:r>
    </w:p>
    <w:p w14:paraId="26CD936D" w14:textId="35317358" w:rsidR="008A3BE3" w:rsidRDefault="008A3BE3" w:rsidP="00161F9C">
      <w:pPr>
        <w:autoSpaceDE w:val="0"/>
        <w:autoSpaceDN w:val="0"/>
        <w:adjustRightInd w:val="0"/>
        <w:spacing w:after="0" w:line="240" w:lineRule="auto"/>
        <w:jc w:val="left"/>
        <w:rPr>
          <w:rFonts w:ascii="Times New Roman" w:eastAsiaTheme="minorHAnsi" w:hAnsi="Times New Roman"/>
          <w:lang w:val="en-US"/>
        </w:rPr>
      </w:pPr>
      <w:r>
        <w:rPr>
          <w:rFonts w:ascii="Times New Roman" w:eastAsiaTheme="minorHAnsi" w:hAnsi="Times New Roman"/>
          <w:lang w:val="en-US"/>
        </w:rPr>
        <w:t>The UWB MMS ranging phase follows the control phase.</w:t>
      </w:r>
    </w:p>
    <w:p w14:paraId="2F42EAAB" w14:textId="77777777" w:rsidR="008A3BE3" w:rsidRDefault="008A3BE3" w:rsidP="00161F9C">
      <w:pPr>
        <w:autoSpaceDE w:val="0"/>
        <w:autoSpaceDN w:val="0"/>
        <w:adjustRightInd w:val="0"/>
        <w:spacing w:after="0" w:line="240" w:lineRule="auto"/>
        <w:jc w:val="left"/>
        <w:rPr>
          <w:rFonts w:ascii="Times New Roman" w:eastAsiaTheme="minorHAnsi" w:hAnsi="Times New Roman"/>
          <w:lang w:val="en-US"/>
        </w:rPr>
      </w:pPr>
    </w:p>
    <w:p w14:paraId="26FADF8F" w14:textId="689E952B" w:rsidR="00161F9C" w:rsidRPr="00443149" w:rsidRDefault="00161F9C" w:rsidP="00161F9C">
      <w:pPr>
        <w:autoSpaceDE w:val="0"/>
        <w:autoSpaceDN w:val="0"/>
        <w:adjustRightInd w:val="0"/>
        <w:spacing w:after="0" w:line="240" w:lineRule="auto"/>
        <w:jc w:val="left"/>
        <w:rPr>
          <w:rFonts w:ascii="Times New Roman" w:eastAsiaTheme="minorHAnsi" w:hAnsi="Times New Roman"/>
          <w:strike/>
          <w:color w:val="FF0000"/>
          <w:sz w:val="24"/>
          <w:szCs w:val="24"/>
          <w:lang w:val="en-US"/>
        </w:rPr>
      </w:pPr>
      <w:bookmarkStart w:id="13" w:name="OLE_LINK14"/>
      <w:r w:rsidRPr="00443149">
        <w:rPr>
          <w:rFonts w:ascii="Times New Roman" w:eastAsiaTheme="minorHAnsi" w:hAnsi="Times New Roman"/>
          <w:strike/>
          <w:color w:val="FF0000"/>
          <w:sz w:val="24"/>
          <w:szCs w:val="24"/>
          <w:lang w:val="en-US"/>
        </w:rPr>
        <w:t xml:space="preserve">In the ranging phase, the initiator shall transmit </w:t>
      </w:r>
      <w:bookmarkStart w:id="14" w:name="OLE_LINK12"/>
      <w:r w:rsidRPr="00443149">
        <w:rPr>
          <w:rFonts w:ascii="Times New Roman" w:eastAsiaTheme="minorHAnsi" w:hAnsi="Times New Roman"/>
          <w:i/>
          <w:iCs/>
          <w:strike/>
          <w:color w:val="FF0000"/>
          <w:sz w:val="24"/>
          <w:szCs w:val="24"/>
          <w:lang w:val="en-US"/>
        </w:rPr>
        <w:t>phyUwbMmsRsfNumberFrags</w:t>
      </w:r>
      <w:bookmarkEnd w:id="14"/>
      <w:r w:rsidRPr="00443149">
        <w:rPr>
          <w:rFonts w:ascii="Times New Roman" w:eastAsiaTheme="minorHAnsi" w:hAnsi="Times New Roman"/>
          <w:strike/>
          <w:color w:val="FF0000"/>
          <w:sz w:val="24"/>
          <w:szCs w:val="24"/>
          <w:lang w:val="en-US"/>
        </w:rPr>
        <w:t xml:space="preserve"> RSF fragments starting its first fragment at the start of the ranging phase, with each subsequent RSF fragment starting 1200 RSTU from the start of the previous one.</w:t>
      </w:r>
    </w:p>
    <w:bookmarkEnd w:id="13"/>
    <w:p w14:paraId="27FBE6AC" w14:textId="77777777" w:rsidR="008A3BE3" w:rsidRPr="00443149" w:rsidRDefault="008A3BE3" w:rsidP="00161F9C">
      <w:pPr>
        <w:autoSpaceDE w:val="0"/>
        <w:autoSpaceDN w:val="0"/>
        <w:adjustRightInd w:val="0"/>
        <w:spacing w:after="0" w:line="240" w:lineRule="auto"/>
        <w:jc w:val="left"/>
        <w:rPr>
          <w:rFonts w:ascii="Times New Roman" w:eastAsiaTheme="minorHAnsi" w:hAnsi="Times New Roman"/>
          <w:sz w:val="24"/>
          <w:szCs w:val="24"/>
          <w:lang w:val="en-US"/>
        </w:rPr>
      </w:pPr>
    </w:p>
    <w:p w14:paraId="6A824A94" w14:textId="77777777" w:rsidR="00161F9C" w:rsidRPr="00443149" w:rsidRDefault="00161F9C" w:rsidP="00161F9C">
      <w:pPr>
        <w:autoSpaceDE w:val="0"/>
        <w:autoSpaceDN w:val="0"/>
        <w:adjustRightInd w:val="0"/>
        <w:spacing w:after="0" w:line="240" w:lineRule="auto"/>
        <w:jc w:val="left"/>
        <w:rPr>
          <w:rFonts w:ascii="Times New Roman" w:eastAsiaTheme="minorHAnsi" w:hAnsi="Times New Roman"/>
          <w:strike/>
          <w:color w:val="FF0000"/>
          <w:sz w:val="24"/>
          <w:szCs w:val="24"/>
          <w:lang w:val="en-US"/>
        </w:rPr>
      </w:pPr>
      <w:r w:rsidRPr="00443149">
        <w:rPr>
          <w:rFonts w:ascii="Times New Roman" w:eastAsiaTheme="minorHAnsi" w:hAnsi="Times New Roman"/>
          <w:strike/>
          <w:color w:val="FF0000"/>
          <w:sz w:val="24"/>
          <w:szCs w:val="24"/>
          <w:lang w:val="en-US"/>
        </w:rPr>
        <w:t xml:space="preserve">The initiator may start transmitting a first RIF fragment at the start of the ranging phase if no RSF fragments are present, or two milliseconds (2400 RSTU) after the start of its last RSF fragment transmission otherwise. The initiator may continue to send </w:t>
      </w:r>
      <w:bookmarkStart w:id="15" w:name="OLE_LINK13"/>
      <w:r w:rsidRPr="00443149">
        <w:rPr>
          <w:rFonts w:ascii="Times New Roman" w:eastAsiaTheme="minorHAnsi" w:hAnsi="Times New Roman"/>
          <w:i/>
          <w:iCs/>
          <w:strike/>
          <w:color w:val="FF0000"/>
          <w:sz w:val="24"/>
          <w:szCs w:val="24"/>
          <w:lang w:val="en-US"/>
        </w:rPr>
        <w:t>phyUwbMmsRifNumberFrags</w:t>
      </w:r>
      <w:r w:rsidRPr="00443149">
        <w:rPr>
          <w:rFonts w:ascii="Times New Roman" w:eastAsiaTheme="minorHAnsi" w:hAnsi="Times New Roman"/>
          <w:strike/>
          <w:color w:val="FF0000"/>
          <w:sz w:val="24"/>
          <w:szCs w:val="24"/>
          <w:lang w:val="en-US"/>
        </w:rPr>
        <w:t xml:space="preserve"> </w:t>
      </w:r>
      <w:bookmarkEnd w:id="15"/>
      <w:r w:rsidRPr="00443149">
        <w:rPr>
          <w:rFonts w:ascii="Times New Roman" w:eastAsiaTheme="minorHAnsi" w:hAnsi="Times New Roman"/>
          <w:strike/>
          <w:color w:val="FF0000"/>
          <w:sz w:val="24"/>
          <w:szCs w:val="24"/>
          <w:lang w:val="en-US"/>
        </w:rPr>
        <w:t>RIF fragments at regular intervals of 1200 RSTU.</w:t>
      </w:r>
    </w:p>
    <w:p w14:paraId="3598859C" w14:textId="77777777" w:rsidR="00161F9C" w:rsidRPr="00443149" w:rsidRDefault="00161F9C" w:rsidP="00161F9C">
      <w:pPr>
        <w:autoSpaceDE w:val="0"/>
        <w:autoSpaceDN w:val="0"/>
        <w:adjustRightInd w:val="0"/>
        <w:spacing w:after="0" w:line="240" w:lineRule="auto"/>
        <w:jc w:val="left"/>
        <w:rPr>
          <w:rFonts w:ascii="Times New Roman" w:eastAsiaTheme="minorHAnsi" w:hAnsi="Times New Roman"/>
          <w:sz w:val="24"/>
          <w:szCs w:val="24"/>
          <w:lang w:val="en-US"/>
        </w:rPr>
      </w:pPr>
    </w:p>
    <w:p w14:paraId="04E46E01" w14:textId="6FC3CB64" w:rsidR="00161F9C" w:rsidRPr="00443149" w:rsidRDefault="00161F9C" w:rsidP="00161F9C">
      <w:pPr>
        <w:autoSpaceDE w:val="0"/>
        <w:autoSpaceDN w:val="0"/>
        <w:adjustRightInd w:val="0"/>
        <w:spacing w:after="0" w:line="240" w:lineRule="auto"/>
        <w:jc w:val="left"/>
        <w:rPr>
          <w:rFonts w:ascii="Times New Roman" w:eastAsiaTheme="minorHAnsi" w:hAnsi="Times New Roman"/>
          <w:strike/>
          <w:color w:val="FF0000"/>
          <w:sz w:val="24"/>
          <w:szCs w:val="24"/>
          <w:lang w:val="en-US"/>
        </w:rPr>
      </w:pPr>
      <w:bookmarkStart w:id="16" w:name="OLE_LINK15"/>
      <w:r w:rsidRPr="00443149">
        <w:rPr>
          <w:rFonts w:ascii="Times New Roman" w:eastAsiaTheme="minorHAnsi" w:hAnsi="Times New Roman"/>
          <w:strike/>
          <w:color w:val="FF0000"/>
          <w:sz w:val="24"/>
          <w:szCs w:val="24"/>
          <w:lang w:val="en-US"/>
        </w:rPr>
        <w:t xml:space="preserve">The responder may start transmitting a first RSF fragment at 600 RSTU into the ranging phase. The responder may send </w:t>
      </w:r>
      <w:r w:rsidRPr="00443149">
        <w:rPr>
          <w:rFonts w:ascii="Times New Roman" w:eastAsiaTheme="minorHAnsi" w:hAnsi="Times New Roman"/>
          <w:i/>
          <w:iCs/>
          <w:strike/>
          <w:color w:val="FF0000"/>
          <w:sz w:val="24"/>
          <w:szCs w:val="24"/>
          <w:lang w:val="en-US"/>
        </w:rPr>
        <w:t>phyUwbMmsRsfNumberFrags</w:t>
      </w:r>
      <w:r w:rsidRPr="00443149">
        <w:rPr>
          <w:rFonts w:ascii="Times New Roman" w:eastAsiaTheme="minorHAnsi" w:hAnsi="Times New Roman"/>
          <w:strike/>
          <w:color w:val="FF0000"/>
          <w:sz w:val="24"/>
          <w:szCs w:val="24"/>
          <w:lang w:val="en-US"/>
        </w:rPr>
        <w:t xml:space="preserve"> RSF fragments at regular intervals of 1200 RSTU.</w:t>
      </w:r>
    </w:p>
    <w:bookmarkEnd w:id="16"/>
    <w:p w14:paraId="5CEE71EE" w14:textId="77777777" w:rsidR="00161F9C" w:rsidRDefault="00161F9C" w:rsidP="00161F9C">
      <w:pPr>
        <w:autoSpaceDE w:val="0"/>
        <w:autoSpaceDN w:val="0"/>
        <w:adjustRightInd w:val="0"/>
        <w:spacing w:after="0" w:line="240" w:lineRule="auto"/>
        <w:jc w:val="left"/>
        <w:rPr>
          <w:rFonts w:ascii="Times New Roman" w:eastAsiaTheme="minorHAnsi" w:hAnsi="Times New Roman"/>
          <w:lang w:val="en-US"/>
        </w:rPr>
      </w:pPr>
    </w:p>
    <w:p w14:paraId="7E415F1C" w14:textId="7AEA8261" w:rsidR="00161F9C" w:rsidRDefault="00161F9C" w:rsidP="00161F9C">
      <w:pPr>
        <w:autoSpaceDE w:val="0"/>
        <w:autoSpaceDN w:val="0"/>
        <w:adjustRightInd w:val="0"/>
        <w:spacing w:after="0" w:line="240" w:lineRule="auto"/>
        <w:jc w:val="left"/>
        <w:rPr>
          <w:rFonts w:ascii="Times New Roman" w:eastAsiaTheme="minorHAnsi" w:hAnsi="Times New Roman"/>
          <w:strike/>
          <w:color w:val="FF0000"/>
          <w:sz w:val="24"/>
          <w:szCs w:val="24"/>
          <w:lang w:val="en-US"/>
        </w:rPr>
      </w:pPr>
      <w:r w:rsidRPr="00443149">
        <w:rPr>
          <w:rFonts w:ascii="Times New Roman" w:eastAsiaTheme="minorHAnsi" w:hAnsi="Times New Roman"/>
          <w:strike/>
          <w:color w:val="FF0000"/>
          <w:sz w:val="24"/>
          <w:szCs w:val="24"/>
          <w:lang w:val="en-US"/>
        </w:rPr>
        <w:t xml:space="preserve">The responder may start transmitting a first RIF fragment at 600 RSTU into the ranging phase if no RSF fragments were transmitted, or two milliseconds (2400 RSTU) after the start of its last RSF fragment transmission otherwise. The responder may continue to send </w:t>
      </w:r>
      <w:r w:rsidRPr="00443149">
        <w:rPr>
          <w:rFonts w:ascii="Times New Roman" w:eastAsiaTheme="minorHAnsi" w:hAnsi="Times New Roman"/>
          <w:i/>
          <w:iCs/>
          <w:strike/>
          <w:color w:val="FF0000"/>
          <w:sz w:val="24"/>
          <w:szCs w:val="24"/>
          <w:lang w:val="en-US"/>
        </w:rPr>
        <w:t>phyUwbMmsRifNumberFrags</w:t>
      </w:r>
      <w:r w:rsidRPr="00443149">
        <w:rPr>
          <w:rFonts w:ascii="Times New Roman" w:eastAsiaTheme="minorHAnsi" w:hAnsi="Times New Roman"/>
          <w:strike/>
          <w:color w:val="FF0000"/>
          <w:sz w:val="24"/>
          <w:szCs w:val="24"/>
          <w:lang w:val="en-US"/>
        </w:rPr>
        <w:t xml:space="preserve"> RIF fragments at regular intervals of 1200 RSTU.</w:t>
      </w:r>
    </w:p>
    <w:p w14:paraId="5C8A7017" w14:textId="77777777" w:rsidR="00F859BC" w:rsidRDefault="00F859BC" w:rsidP="00161F9C">
      <w:pPr>
        <w:autoSpaceDE w:val="0"/>
        <w:autoSpaceDN w:val="0"/>
        <w:adjustRightInd w:val="0"/>
        <w:spacing w:after="0" w:line="240" w:lineRule="auto"/>
        <w:jc w:val="left"/>
        <w:rPr>
          <w:rFonts w:ascii="Times New Roman" w:eastAsiaTheme="minorHAnsi" w:hAnsi="Times New Roman"/>
          <w:strike/>
          <w:color w:val="FF0000"/>
          <w:sz w:val="24"/>
          <w:szCs w:val="24"/>
          <w:lang w:val="en-US"/>
        </w:rPr>
      </w:pPr>
    </w:p>
    <w:p w14:paraId="4E948F46" w14:textId="77777777" w:rsidR="00F859BC" w:rsidRPr="00F859BC" w:rsidRDefault="00F859BC" w:rsidP="00F859BC">
      <w:pPr>
        <w:autoSpaceDE w:val="0"/>
        <w:autoSpaceDN w:val="0"/>
        <w:adjustRightInd w:val="0"/>
        <w:spacing w:after="0" w:line="240" w:lineRule="auto"/>
        <w:jc w:val="left"/>
        <w:rPr>
          <w:rFonts w:ascii="Times New Roman" w:eastAsiaTheme="minorHAnsi" w:hAnsi="Times New Roman"/>
          <w:color w:val="00B050"/>
          <w:sz w:val="24"/>
          <w:szCs w:val="24"/>
          <w:lang w:val="en-US"/>
        </w:rPr>
      </w:pPr>
      <w:r w:rsidRPr="00F859BC">
        <w:rPr>
          <w:rFonts w:ascii="Times New Roman" w:eastAsiaTheme="minorHAnsi" w:hAnsi="Times New Roman"/>
          <w:color w:val="00B050"/>
          <w:sz w:val="24"/>
          <w:szCs w:val="24"/>
          <w:lang w:val="en-US"/>
        </w:rPr>
        <w:t>In the ranging phase, the initiator shall transmit the HRP UWB PHY MMS packet (described in 16.2.11), and the responder may start transmitting its HRP UWB PHY MMS packet offset by 600 RSTU from the start into the ranging phase.</w:t>
      </w:r>
    </w:p>
    <w:p w14:paraId="7B21CF66" w14:textId="77777777" w:rsidR="00F859BC" w:rsidRPr="00443149" w:rsidRDefault="00F859BC" w:rsidP="00161F9C">
      <w:pPr>
        <w:autoSpaceDE w:val="0"/>
        <w:autoSpaceDN w:val="0"/>
        <w:adjustRightInd w:val="0"/>
        <w:spacing w:after="0" w:line="240" w:lineRule="auto"/>
        <w:jc w:val="left"/>
        <w:rPr>
          <w:rFonts w:eastAsia="MS Mincho"/>
          <w:b/>
          <w:strike/>
          <w:color w:val="FF0000"/>
          <w:sz w:val="24"/>
          <w:szCs w:val="24"/>
          <w:lang w:val="x-none" w:eastAsia="ja-JP"/>
        </w:rPr>
      </w:pPr>
    </w:p>
    <w:sectPr w:rsidR="00F859BC" w:rsidRPr="00443149" w:rsidSect="007F144A">
      <w:headerReference w:type="default" r:id="rId11"/>
      <w:footerReference w:type="default" r:id="rId12"/>
      <w:pgSz w:w="11906" w:h="16838"/>
      <w:pgMar w:top="720"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80900" w14:textId="77777777" w:rsidR="00EA1D8E" w:rsidRDefault="00EA1D8E" w:rsidP="00B72CFD">
      <w:pPr>
        <w:spacing w:after="0" w:line="240" w:lineRule="auto"/>
      </w:pPr>
      <w:r>
        <w:separator/>
      </w:r>
    </w:p>
  </w:endnote>
  <w:endnote w:type="continuationSeparator" w:id="0">
    <w:p w14:paraId="4C2E5D9D" w14:textId="77777777" w:rsidR="00EA1D8E" w:rsidRDefault="00EA1D8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4C2" w14:textId="77F9626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FA2B9C">
      <w:rPr>
        <w:rFonts w:ascii="Times New Roman" w:hAnsi="Times New Roman"/>
      </w:rPr>
      <w:t xml:space="preserve"> of </w:t>
    </w:r>
    <w:r w:rsidR="00FA2B9C">
      <w:rPr>
        <w:rFonts w:ascii="Times New Roman" w:hAnsi="Times New Roman"/>
      </w:rPr>
      <w:fldChar w:fldCharType="begin"/>
    </w:r>
    <w:r w:rsidR="00FA2B9C">
      <w:rPr>
        <w:rFonts w:ascii="Times New Roman" w:hAnsi="Times New Roman"/>
      </w:rPr>
      <w:instrText xml:space="preserve"> NUMPAGES   \* MERGEFORMAT </w:instrText>
    </w:r>
    <w:r w:rsidR="00FA2B9C">
      <w:rPr>
        <w:rFonts w:ascii="Times New Roman" w:hAnsi="Times New Roman"/>
      </w:rPr>
      <w:fldChar w:fldCharType="separate"/>
    </w:r>
    <w:r w:rsidR="00FA2B9C">
      <w:rPr>
        <w:rFonts w:ascii="Times New Roman" w:hAnsi="Times New Roman"/>
        <w:noProof/>
      </w:rPr>
      <w:t>6</w:t>
    </w:r>
    <w:r w:rsidR="00FA2B9C">
      <w:rPr>
        <w:rFonts w:ascii="Times New Roman" w:hAnsi="Times New Roman"/>
      </w:rPr>
      <w:fldChar w:fldCharType="end"/>
    </w:r>
    <w:r w:rsidR="00E36EC1" w:rsidRPr="00B72CFD">
      <w:rPr>
        <w:rFonts w:ascii="Times New Roman" w:hAnsi="Times New Roman"/>
      </w:rPr>
      <w:ptab w:relativeTo="margin" w:alignment="right" w:leader="none"/>
    </w:r>
    <w:r w:rsidR="00C8746A">
      <w:rPr>
        <w:rFonts w:ascii="Times New Roman" w:hAnsi="Times New Roman"/>
      </w:rPr>
      <w:t>Carl Murray</w:t>
    </w:r>
    <w:r w:rsidR="00E36EC1" w:rsidRPr="00B72CFD">
      <w:rPr>
        <w:rFonts w:ascii="Times New Roman" w:hAnsi="Times New Roman"/>
      </w:rPr>
      <w:t xml:space="preserve">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5D8C3" w14:textId="77777777" w:rsidR="00EA1D8E" w:rsidRDefault="00EA1D8E" w:rsidP="00B72CFD">
      <w:pPr>
        <w:spacing w:after="0" w:line="240" w:lineRule="auto"/>
      </w:pPr>
      <w:r>
        <w:separator/>
      </w:r>
    </w:p>
  </w:footnote>
  <w:footnote w:type="continuationSeparator" w:id="0">
    <w:p w14:paraId="6FE3C05B" w14:textId="77777777" w:rsidR="00EA1D8E" w:rsidRDefault="00EA1D8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0A9E" w14:textId="1236284F" w:rsidR="00E36EC1" w:rsidRPr="00B72CFD" w:rsidRDefault="00C52ADB" w:rsidP="00B72CFD">
    <w:pPr>
      <w:pStyle w:val="Header"/>
      <w:spacing w:after="240" w:line="220" w:lineRule="exact"/>
      <w:rPr>
        <w:rFonts w:ascii="Times New Roman" w:hAnsi="Times New Roman"/>
      </w:rPr>
    </w:pPr>
    <w:r>
      <w:rPr>
        <w:rFonts w:ascii="Times New Roman" w:eastAsia="Malgun Gothic" w:hAnsi="Times New Roman"/>
        <w:u w:val="single"/>
      </w:rPr>
      <w:t>Sept</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422599">
      <w:rPr>
        <w:rFonts w:ascii="Times New Roman" w:eastAsia="Malgun Gothic" w:hAnsi="Times New Roman"/>
        <w:u w:val="single"/>
      </w:rPr>
      <w:t>0</w:t>
    </w:r>
    <w:r w:rsidR="009D6C3A">
      <w:rPr>
        <w:rFonts w:ascii="Times New Roman" w:eastAsia="Malgun Gothic" w:hAnsi="Times New Roman"/>
        <w:u w:val="single"/>
      </w:rPr>
      <w:t>435</w:t>
    </w:r>
    <w:r w:rsidR="00865063" w:rsidRPr="00865063">
      <w:rPr>
        <w:rFonts w:ascii="Times New Roman" w:eastAsia="Malgun Gothic" w:hAnsi="Times New Roman"/>
        <w:u w:val="single"/>
      </w:rPr>
      <w:t>-0</w:t>
    </w:r>
    <w:r w:rsidR="00661FEE">
      <w:rPr>
        <w:rFonts w:ascii="Times New Roman" w:eastAsia="Malgun Gothic" w:hAnsi="Times New Roman"/>
        <w:u w:val="single"/>
      </w:rPr>
      <w:t>2</w:t>
    </w:r>
    <w:r w:rsidR="00865063" w:rsidRPr="00865063">
      <w:rPr>
        <w:rFonts w:ascii="Times New Roman" w:eastAsia="Malgun Gothic" w:hAnsi="Times New Roman"/>
        <w:u w:val="single"/>
      </w:rPr>
      <w:t>-04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2763CFD"/>
    <w:multiLevelType w:val="hybridMultilevel"/>
    <w:tmpl w:val="F7341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4E431DC1"/>
    <w:multiLevelType w:val="hybridMultilevel"/>
    <w:tmpl w:val="7430B378"/>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9" w15:restartNumberingAfterBreak="0">
    <w:nsid w:val="6EB55728"/>
    <w:multiLevelType w:val="hybridMultilevel"/>
    <w:tmpl w:val="B7A47D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75AD5223"/>
    <w:multiLevelType w:val="hybridMultilevel"/>
    <w:tmpl w:val="B46A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29206">
    <w:abstractNumId w:val="11"/>
  </w:num>
  <w:num w:numId="2" w16cid:durableId="1707216845">
    <w:abstractNumId w:val="10"/>
  </w:num>
  <w:num w:numId="3" w16cid:durableId="411320223">
    <w:abstractNumId w:val="4"/>
  </w:num>
  <w:num w:numId="4" w16cid:durableId="1930232613">
    <w:abstractNumId w:val="0"/>
  </w:num>
  <w:num w:numId="5" w16cid:durableId="1313830185">
    <w:abstractNumId w:val="6"/>
  </w:num>
  <w:num w:numId="6" w16cid:durableId="972296524">
    <w:abstractNumId w:val="1"/>
  </w:num>
  <w:num w:numId="7" w16cid:durableId="1232546790">
    <w:abstractNumId w:val="7"/>
  </w:num>
  <w:num w:numId="8" w16cid:durableId="1221944480">
    <w:abstractNumId w:val="3"/>
  </w:num>
  <w:num w:numId="9" w16cid:durableId="1489445747">
    <w:abstractNumId w:val="5"/>
  </w:num>
  <w:num w:numId="10" w16cid:durableId="1301109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7699892">
    <w:abstractNumId w:val="1"/>
  </w:num>
  <w:num w:numId="12" w16cid:durableId="1933080592">
    <w:abstractNumId w:val="9"/>
  </w:num>
  <w:num w:numId="13" w16cid:durableId="1057437323">
    <w:abstractNumId w:val="8"/>
  </w:num>
  <w:num w:numId="14" w16cid:durableId="1640961024">
    <w:abstractNumId w:val="1"/>
  </w:num>
  <w:num w:numId="15" w16cid:durableId="1738237652">
    <w:abstractNumId w:val="2"/>
  </w:num>
  <w:num w:numId="16" w16cid:durableId="261307552">
    <w:abstractNumId w:val="12"/>
  </w:num>
  <w:num w:numId="17" w16cid:durableId="1373262987">
    <w:abstractNumId w:val="12"/>
  </w:num>
  <w:num w:numId="18" w16cid:durableId="17331937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A6"/>
    <w:rsid w:val="000003FC"/>
    <w:rsid w:val="00000C49"/>
    <w:rsid w:val="0000393E"/>
    <w:rsid w:val="0000474C"/>
    <w:rsid w:val="00012343"/>
    <w:rsid w:val="00012FAA"/>
    <w:rsid w:val="00014260"/>
    <w:rsid w:val="00017103"/>
    <w:rsid w:val="00020A47"/>
    <w:rsid w:val="00020DC7"/>
    <w:rsid w:val="00022248"/>
    <w:rsid w:val="000237D1"/>
    <w:rsid w:val="00023D7D"/>
    <w:rsid w:val="000270D1"/>
    <w:rsid w:val="0002781D"/>
    <w:rsid w:val="00031C21"/>
    <w:rsid w:val="00031DBA"/>
    <w:rsid w:val="000341FC"/>
    <w:rsid w:val="00034643"/>
    <w:rsid w:val="000413E6"/>
    <w:rsid w:val="00042870"/>
    <w:rsid w:val="00042FBF"/>
    <w:rsid w:val="000453AA"/>
    <w:rsid w:val="000473E9"/>
    <w:rsid w:val="0005176C"/>
    <w:rsid w:val="000524D7"/>
    <w:rsid w:val="00057127"/>
    <w:rsid w:val="00061650"/>
    <w:rsid w:val="00067718"/>
    <w:rsid w:val="00067F7C"/>
    <w:rsid w:val="00073187"/>
    <w:rsid w:val="00073AF7"/>
    <w:rsid w:val="00073F3D"/>
    <w:rsid w:val="00074DED"/>
    <w:rsid w:val="00074FC3"/>
    <w:rsid w:val="00076B22"/>
    <w:rsid w:val="00080952"/>
    <w:rsid w:val="00082391"/>
    <w:rsid w:val="00084599"/>
    <w:rsid w:val="000904E2"/>
    <w:rsid w:val="0009201B"/>
    <w:rsid w:val="00093187"/>
    <w:rsid w:val="00094B79"/>
    <w:rsid w:val="00094C62"/>
    <w:rsid w:val="00095393"/>
    <w:rsid w:val="00096077"/>
    <w:rsid w:val="00096A7B"/>
    <w:rsid w:val="000A1175"/>
    <w:rsid w:val="000A2E58"/>
    <w:rsid w:val="000A2FE2"/>
    <w:rsid w:val="000A3BB7"/>
    <w:rsid w:val="000A698D"/>
    <w:rsid w:val="000A6EE7"/>
    <w:rsid w:val="000A707C"/>
    <w:rsid w:val="000A7799"/>
    <w:rsid w:val="000B06B3"/>
    <w:rsid w:val="000B235E"/>
    <w:rsid w:val="000B24DA"/>
    <w:rsid w:val="000B29A5"/>
    <w:rsid w:val="000B3648"/>
    <w:rsid w:val="000B4A19"/>
    <w:rsid w:val="000C0B26"/>
    <w:rsid w:val="000C28AE"/>
    <w:rsid w:val="000C46B8"/>
    <w:rsid w:val="000C7769"/>
    <w:rsid w:val="000C7FD9"/>
    <w:rsid w:val="000D0D20"/>
    <w:rsid w:val="000D1EF1"/>
    <w:rsid w:val="000D222C"/>
    <w:rsid w:val="000D22AC"/>
    <w:rsid w:val="000D6C37"/>
    <w:rsid w:val="000D6E3B"/>
    <w:rsid w:val="000E0166"/>
    <w:rsid w:val="000E1C16"/>
    <w:rsid w:val="000E27FE"/>
    <w:rsid w:val="000E394C"/>
    <w:rsid w:val="000E55F0"/>
    <w:rsid w:val="000E5E22"/>
    <w:rsid w:val="000E6FA5"/>
    <w:rsid w:val="000F1BB9"/>
    <w:rsid w:val="000F46F7"/>
    <w:rsid w:val="000F6222"/>
    <w:rsid w:val="001049A3"/>
    <w:rsid w:val="00104DF1"/>
    <w:rsid w:val="001072E1"/>
    <w:rsid w:val="00111359"/>
    <w:rsid w:val="0011174F"/>
    <w:rsid w:val="001123D0"/>
    <w:rsid w:val="0011450A"/>
    <w:rsid w:val="00116930"/>
    <w:rsid w:val="00120E6F"/>
    <w:rsid w:val="00131C08"/>
    <w:rsid w:val="00132B72"/>
    <w:rsid w:val="001331E9"/>
    <w:rsid w:val="0013561F"/>
    <w:rsid w:val="001360FD"/>
    <w:rsid w:val="001374AB"/>
    <w:rsid w:val="00137DBC"/>
    <w:rsid w:val="00137EEF"/>
    <w:rsid w:val="00140720"/>
    <w:rsid w:val="00141B09"/>
    <w:rsid w:val="0014220B"/>
    <w:rsid w:val="001438AE"/>
    <w:rsid w:val="001445F3"/>
    <w:rsid w:val="001449C9"/>
    <w:rsid w:val="00146EF7"/>
    <w:rsid w:val="00152D53"/>
    <w:rsid w:val="001535A7"/>
    <w:rsid w:val="0015416B"/>
    <w:rsid w:val="00154458"/>
    <w:rsid w:val="001559BE"/>
    <w:rsid w:val="001562BB"/>
    <w:rsid w:val="00161BF2"/>
    <w:rsid w:val="00161F9C"/>
    <w:rsid w:val="00162EC9"/>
    <w:rsid w:val="0016310D"/>
    <w:rsid w:val="001655CE"/>
    <w:rsid w:val="0016618E"/>
    <w:rsid w:val="001715D8"/>
    <w:rsid w:val="00172EBE"/>
    <w:rsid w:val="00174A7B"/>
    <w:rsid w:val="00174C0B"/>
    <w:rsid w:val="0017735A"/>
    <w:rsid w:val="00180D61"/>
    <w:rsid w:val="00182E8B"/>
    <w:rsid w:val="0018326A"/>
    <w:rsid w:val="001861F6"/>
    <w:rsid w:val="00190549"/>
    <w:rsid w:val="00191B1E"/>
    <w:rsid w:val="001930E7"/>
    <w:rsid w:val="00194F29"/>
    <w:rsid w:val="00194F47"/>
    <w:rsid w:val="00196E3D"/>
    <w:rsid w:val="00197DD6"/>
    <w:rsid w:val="001A061A"/>
    <w:rsid w:val="001A0AEF"/>
    <w:rsid w:val="001A76BA"/>
    <w:rsid w:val="001B2CFD"/>
    <w:rsid w:val="001B2EF0"/>
    <w:rsid w:val="001B2F1E"/>
    <w:rsid w:val="001B481E"/>
    <w:rsid w:val="001B5AD9"/>
    <w:rsid w:val="001B613B"/>
    <w:rsid w:val="001B6517"/>
    <w:rsid w:val="001B6FA1"/>
    <w:rsid w:val="001B74BA"/>
    <w:rsid w:val="001C1FFB"/>
    <w:rsid w:val="001C24E8"/>
    <w:rsid w:val="001C35F2"/>
    <w:rsid w:val="001C46AD"/>
    <w:rsid w:val="001C4CBB"/>
    <w:rsid w:val="001D0B37"/>
    <w:rsid w:val="001D17A7"/>
    <w:rsid w:val="001D2701"/>
    <w:rsid w:val="001D2972"/>
    <w:rsid w:val="001D4A4B"/>
    <w:rsid w:val="001D4EF3"/>
    <w:rsid w:val="001D60F7"/>
    <w:rsid w:val="001E0644"/>
    <w:rsid w:val="001E0B4A"/>
    <w:rsid w:val="001E62CE"/>
    <w:rsid w:val="001F19E9"/>
    <w:rsid w:val="001F214E"/>
    <w:rsid w:val="001F3822"/>
    <w:rsid w:val="001F6E64"/>
    <w:rsid w:val="001F727E"/>
    <w:rsid w:val="001F7CCD"/>
    <w:rsid w:val="00203E95"/>
    <w:rsid w:val="0020484F"/>
    <w:rsid w:val="00204A9A"/>
    <w:rsid w:val="00212B61"/>
    <w:rsid w:val="002133DF"/>
    <w:rsid w:val="00213C6F"/>
    <w:rsid w:val="00214707"/>
    <w:rsid w:val="00214B7B"/>
    <w:rsid w:val="00214F0D"/>
    <w:rsid w:val="00215D04"/>
    <w:rsid w:val="00215D3F"/>
    <w:rsid w:val="0021657A"/>
    <w:rsid w:val="0022483B"/>
    <w:rsid w:val="0022620E"/>
    <w:rsid w:val="00230A1C"/>
    <w:rsid w:val="002349AA"/>
    <w:rsid w:val="002349FA"/>
    <w:rsid w:val="0023767C"/>
    <w:rsid w:val="00240836"/>
    <w:rsid w:val="00243070"/>
    <w:rsid w:val="002439F0"/>
    <w:rsid w:val="00247847"/>
    <w:rsid w:val="002507AF"/>
    <w:rsid w:val="00251AFD"/>
    <w:rsid w:val="0025273F"/>
    <w:rsid w:val="0025384E"/>
    <w:rsid w:val="00256D37"/>
    <w:rsid w:val="002570DC"/>
    <w:rsid w:val="0025782F"/>
    <w:rsid w:val="00267752"/>
    <w:rsid w:val="00267CA3"/>
    <w:rsid w:val="00270206"/>
    <w:rsid w:val="0027228D"/>
    <w:rsid w:val="0027229D"/>
    <w:rsid w:val="002724A9"/>
    <w:rsid w:val="00273C96"/>
    <w:rsid w:val="0027467D"/>
    <w:rsid w:val="00274AA9"/>
    <w:rsid w:val="002779A9"/>
    <w:rsid w:val="00277F1D"/>
    <w:rsid w:val="0028483A"/>
    <w:rsid w:val="00285833"/>
    <w:rsid w:val="00286D32"/>
    <w:rsid w:val="00286D91"/>
    <w:rsid w:val="00291303"/>
    <w:rsid w:val="002942F5"/>
    <w:rsid w:val="002953B5"/>
    <w:rsid w:val="002A10D3"/>
    <w:rsid w:val="002A485A"/>
    <w:rsid w:val="002A4B03"/>
    <w:rsid w:val="002B0B51"/>
    <w:rsid w:val="002B3EC6"/>
    <w:rsid w:val="002C63D1"/>
    <w:rsid w:val="002D1366"/>
    <w:rsid w:val="002D1BDB"/>
    <w:rsid w:val="002D2437"/>
    <w:rsid w:val="002D3D29"/>
    <w:rsid w:val="002E08BD"/>
    <w:rsid w:val="002E4CF9"/>
    <w:rsid w:val="002E559C"/>
    <w:rsid w:val="002E6157"/>
    <w:rsid w:val="002E6660"/>
    <w:rsid w:val="002E7601"/>
    <w:rsid w:val="002F17CB"/>
    <w:rsid w:val="002F17ED"/>
    <w:rsid w:val="002F1D7A"/>
    <w:rsid w:val="002F3607"/>
    <w:rsid w:val="002F5EF8"/>
    <w:rsid w:val="002F7052"/>
    <w:rsid w:val="003026F6"/>
    <w:rsid w:val="00304134"/>
    <w:rsid w:val="00306C78"/>
    <w:rsid w:val="003101FA"/>
    <w:rsid w:val="003105D0"/>
    <w:rsid w:val="00311469"/>
    <w:rsid w:val="00311E38"/>
    <w:rsid w:val="0031240A"/>
    <w:rsid w:val="00313E33"/>
    <w:rsid w:val="0031414D"/>
    <w:rsid w:val="00317108"/>
    <w:rsid w:val="00320A73"/>
    <w:rsid w:val="00325A4F"/>
    <w:rsid w:val="00326072"/>
    <w:rsid w:val="00331303"/>
    <w:rsid w:val="0033131D"/>
    <w:rsid w:val="0033191D"/>
    <w:rsid w:val="003338C1"/>
    <w:rsid w:val="00335AA8"/>
    <w:rsid w:val="00336987"/>
    <w:rsid w:val="003372B1"/>
    <w:rsid w:val="00340129"/>
    <w:rsid w:val="00341DE3"/>
    <w:rsid w:val="003429CA"/>
    <w:rsid w:val="00342AD4"/>
    <w:rsid w:val="00342DF9"/>
    <w:rsid w:val="003447BD"/>
    <w:rsid w:val="00345DA2"/>
    <w:rsid w:val="003468A1"/>
    <w:rsid w:val="00346C33"/>
    <w:rsid w:val="00353FAD"/>
    <w:rsid w:val="00356F51"/>
    <w:rsid w:val="00357285"/>
    <w:rsid w:val="00357D96"/>
    <w:rsid w:val="00362C5F"/>
    <w:rsid w:val="00366E45"/>
    <w:rsid w:val="0037010C"/>
    <w:rsid w:val="0037216D"/>
    <w:rsid w:val="00374215"/>
    <w:rsid w:val="003819B1"/>
    <w:rsid w:val="00381CB0"/>
    <w:rsid w:val="00381DCC"/>
    <w:rsid w:val="00384646"/>
    <w:rsid w:val="003849AA"/>
    <w:rsid w:val="003907A0"/>
    <w:rsid w:val="00390FE0"/>
    <w:rsid w:val="003914B8"/>
    <w:rsid w:val="00393A2E"/>
    <w:rsid w:val="00395234"/>
    <w:rsid w:val="00395E26"/>
    <w:rsid w:val="003A07EA"/>
    <w:rsid w:val="003A1C91"/>
    <w:rsid w:val="003A3D1C"/>
    <w:rsid w:val="003A49B6"/>
    <w:rsid w:val="003A49BC"/>
    <w:rsid w:val="003A5038"/>
    <w:rsid w:val="003A66B7"/>
    <w:rsid w:val="003A6EA0"/>
    <w:rsid w:val="003A6EE1"/>
    <w:rsid w:val="003B3062"/>
    <w:rsid w:val="003B3104"/>
    <w:rsid w:val="003B5D91"/>
    <w:rsid w:val="003B6842"/>
    <w:rsid w:val="003B75D0"/>
    <w:rsid w:val="003C1A3F"/>
    <w:rsid w:val="003C3815"/>
    <w:rsid w:val="003C6231"/>
    <w:rsid w:val="003C7566"/>
    <w:rsid w:val="003D19B8"/>
    <w:rsid w:val="003D3535"/>
    <w:rsid w:val="003D4E3E"/>
    <w:rsid w:val="003E161E"/>
    <w:rsid w:val="003E1D4D"/>
    <w:rsid w:val="003E504B"/>
    <w:rsid w:val="003E6166"/>
    <w:rsid w:val="003E6A4F"/>
    <w:rsid w:val="003F2165"/>
    <w:rsid w:val="003F7280"/>
    <w:rsid w:val="00400860"/>
    <w:rsid w:val="00401996"/>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05BB"/>
    <w:rsid w:val="00422599"/>
    <w:rsid w:val="00422615"/>
    <w:rsid w:val="00425835"/>
    <w:rsid w:val="004260C6"/>
    <w:rsid w:val="004276AC"/>
    <w:rsid w:val="004279A7"/>
    <w:rsid w:val="00430E24"/>
    <w:rsid w:val="00434238"/>
    <w:rsid w:val="00434617"/>
    <w:rsid w:val="004353E9"/>
    <w:rsid w:val="00435A0C"/>
    <w:rsid w:val="00440520"/>
    <w:rsid w:val="00440C77"/>
    <w:rsid w:val="00440D43"/>
    <w:rsid w:val="004417AC"/>
    <w:rsid w:val="00442728"/>
    <w:rsid w:val="00442A9D"/>
    <w:rsid w:val="00442EAE"/>
    <w:rsid w:val="00443149"/>
    <w:rsid w:val="00444FC9"/>
    <w:rsid w:val="0044534D"/>
    <w:rsid w:val="00447750"/>
    <w:rsid w:val="00447B73"/>
    <w:rsid w:val="004522E2"/>
    <w:rsid w:val="00452812"/>
    <w:rsid w:val="00454E4C"/>
    <w:rsid w:val="00455991"/>
    <w:rsid w:val="004569D2"/>
    <w:rsid w:val="00462757"/>
    <w:rsid w:val="004667DD"/>
    <w:rsid w:val="00467DCE"/>
    <w:rsid w:val="00472AAC"/>
    <w:rsid w:val="004741F1"/>
    <w:rsid w:val="00474B1C"/>
    <w:rsid w:val="00475B5A"/>
    <w:rsid w:val="004805AE"/>
    <w:rsid w:val="004815AE"/>
    <w:rsid w:val="00483830"/>
    <w:rsid w:val="0048725E"/>
    <w:rsid w:val="00490375"/>
    <w:rsid w:val="0049084D"/>
    <w:rsid w:val="00493C93"/>
    <w:rsid w:val="00496049"/>
    <w:rsid w:val="004A1029"/>
    <w:rsid w:val="004A1640"/>
    <w:rsid w:val="004A31FC"/>
    <w:rsid w:val="004B28E8"/>
    <w:rsid w:val="004B3E9B"/>
    <w:rsid w:val="004B6CDE"/>
    <w:rsid w:val="004C58A8"/>
    <w:rsid w:val="004C75EC"/>
    <w:rsid w:val="004D279C"/>
    <w:rsid w:val="004D2CB1"/>
    <w:rsid w:val="004D5E15"/>
    <w:rsid w:val="004D6CED"/>
    <w:rsid w:val="004E1DD4"/>
    <w:rsid w:val="004E265D"/>
    <w:rsid w:val="004E2C29"/>
    <w:rsid w:val="004E2C4B"/>
    <w:rsid w:val="004E47D3"/>
    <w:rsid w:val="004E4F58"/>
    <w:rsid w:val="004E5002"/>
    <w:rsid w:val="004E5A62"/>
    <w:rsid w:val="004F1678"/>
    <w:rsid w:val="004F2BD9"/>
    <w:rsid w:val="004F5416"/>
    <w:rsid w:val="00500FBA"/>
    <w:rsid w:val="0050113D"/>
    <w:rsid w:val="00503A4E"/>
    <w:rsid w:val="00505717"/>
    <w:rsid w:val="00512C12"/>
    <w:rsid w:val="005242A1"/>
    <w:rsid w:val="0052784D"/>
    <w:rsid w:val="00530777"/>
    <w:rsid w:val="00531787"/>
    <w:rsid w:val="005319F2"/>
    <w:rsid w:val="00532C09"/>
    <w:rsid w:val="00532DBD"/>
    <w:rsid w:val="005330BB"/>
    <w:rsid w:val="00535AE3"/>
    <w:rsid w:val="005373DA"/>
    <w:rsid w:val="005426E5"/>
    <w:rsid w:val="00550506"/>
    <w:rsid w:val="00551745"/>
    <w:rsid w:val="0055309D"/>
    <w:rsid w:val="005531CA"/>
    <w:rsid w:val="00553306"/>
    <w:rsid w:val="00554BB5"/>
    <w:rsid w:val="00555E4F"/>
    <w:rsid w:val="00556932"/>
    <w:rsid w:val="00560822"/>
    <w:rsid w:val="005616F7"/>
    <w:rsid w:val="00563501"/>
    <w:rsid w:val="005704D4"/>
    <w:rsid w:val="005763CD"/>
    <w:rsid w:val="00580F99"/>
    <w:rsid w:val="00581C8B"/>
    <w:rsid w:val="00582DD2"/>
    <w:rsid w:val="005868A5"/>
    <w:rsid w:val="00586AC6"/>
    <w:rsid w:val="00586F75"/>
    <w:rsid w:val="0058788A"/>
    <w:rsid w:val="00594B77"/>
    <w:rsid w:val="0059689F"/>
    <w:rsid w:val="00597843"/>
    <w:rsid w:val="005A03C6"/>
    <w:rsid w:val="005A1A03"/>
    <w:rsid w:val="005A26F8"/>
    <w:rsid w:val="005A46D8"/>
    <w:rsid w:val="005A5B50"/>
    <w:rsid w:val="005A71D1"/>
    <w:rsid w:val="005B1225"/>
    <w:rsid w:val="005B4E1B"/>
    <w:rsid w:val="005B6121"/>
    <w:rsid w:val="005B6235"/>
    <w:rsid w:val="005C01AE"/>
    <w:rsid w:val="005C2497"/>
    <w:rsid w:val="005C3E8F"/>
    <w:rsid w:val="005C4D30"/>
    <w:rsid w:val="005C5CE3"/>
    <w:rsid w:val="005C6ED8"/>
    <w:rsid w:val="005C7C7E"/>
    <w:rsid w:val="005D0F1B"/>
    <w:rsid w:val="005D1363"/>
    <w:rsid w:val="005E1786"/>
    <w:rsid w:val="005E18D4"/>
    <w:rsid w:val="005E40A8"/>
    <w:rsid w:val="005E4711"/>
    <w:rsid w:val="005E51D2"/>
    <w:rsid w:val="005E6AF1"/>
    <w:rsid w:val="005E6D09"/>
    <w:rsid w:val="005F0214"/>
    <w:rsid w:val="005F21E7"/>
    <w:rsid w:val="005F273E"/>
    <w:rsid w:val="005F6447"/>
    <w:rsid w:val="00603C2B"/>
    <w:rsid w:val="00610CF8"/>
    <w:rsid w:val="006131CB"/>
    <w:rsid w:val="00615A5F"/>
    <w:rsid w:val="00616EEE"/>
    <w:rsid w:val="00617949"/>
    <w:rsid w:val="00620D01"/>
    <w:rsid w:val="0062394B"/>
    <w:rsid w:val="006260ED"/>
    <w:rsid w:val="00626905"/>
    <w:rsid w:val="006314BD"/>
    <w:rsid w:val="0063323A"/>
    <w:rsid w:val="006333E6"/>
    <w:rsid w:val="00634266"/>
    <w:rsid w:val="00634501"/>
    <w:rsid w:val="006360B0"/>
    <w:rsid w:val="006366EF"/>
    <w:rsid w:val="00645C54"/>
    <w:rsid w:val="006468D8"/>
    <w:rsid w:val="00652183"/>
    <w:rsid w:val="006540D6"/>
    <w:rsid w:val="006541BA"/>
    <w:rsid w:val="00656152"/>
    <w:rsid w:val="00660022"/>
    <w:rsid w:val="00660EDD"/>
    <w:rsid w:val="00661FEE"/>
    <w:rsid w:val="00663E9B"/>
    <w:rsid w:val="00665030"/>
    <w:rsid w:val="006652AB"/>
    <w:rsid w:val="00667A4F"/>
    <w:rsid w:val="00671025"/>
    <w:rsid w:val="00672912"/>
    <w:rsid w:val="00674B3C"/>
    <w:rsid w:val="0067606F"/>
    <w:rsid w:val="00676574"/>
    <w:rsid w:val="00680C99"/>
    <w:rsid w:val="00681CA6"/>
    <w:rsid w:val="00682148"/>
    <w:rsid w:val="00683093"/>
    <w:rsid w:val="006918F4"/>
    <w:rsid w:val="0069231A"/>
    <w:rsid w:val="0069355D"/>
    <w:rsid w:val="006953DC"/>
    <w:rsid w:val="006959BE"/>
    <w:rsid w:val="00695C1F"/>
    <w:rsid w:val="006970C3"/>
    <w:rsid w:val="00697C8F"/>
    <w:rsid w:val="006A0345"/>
    <w:rsid w:val="006A0D43"/>
    <w:rsid w:val="006A1557"/>
    <w:rsid w:val="006A410D"/>
    <w:rsid w:val="006A42B3"/>
    <w:rsid w:val="006A4EF8"/>
    <w:rsid w:val="006A6343"/>
    <w:rsid w:val="006A770C"/>
    <w:rsid w:val="006A7D32"/>
    <w:rsid w:val="006B1489"/>
    <w:rsid w:val="006B3970"/>
    <w:rsid w:val="006B3DCF"/>
    <w:rsid w:val="006C0E59"/>
    <w:rsid w:val="006C6365"/>
    <w:rsid w:val="006C7353"/>
    <w:rsid w:val="006D2074"/>
    <w:rsid w:val="006D3DCB"/>
    <w:rsid w:val="006D6636"/>
    <w:rsid w:val="006D762D"/>
    <w:rsid w:val="006D7652"/>
    <w:rsid w:val="006E13E5"/>
    <w:rsid w:val="006E1A65"/>
    <w:rsid w:val="006E2039"/>
    <w:rsid w:val="006F00B0"/>
    <w:rsid w:val="006F1979"/>
    <w:rsid w:val="006F1A60"/>
    <w:rsid w:val="006F26C1"/>
    <w:rsid w:val="006F636E"/>
    <w:rsid w:val="007012E4"/>
    <w:rsid w:val="007016AA"/>
    <w:rsid w:val="00701B53"/>
    <w:rsid w:val="00704086"/>
    <w:rsid w:val="007041E1"/>
    <w:rsid w:val="00705F62"/>
    <w:rsid w:val="0070616E"/>
    <w:rsid w:val="00706587"/>
    <w:rsid w:val="00707017"/>
    <w:rsid w:val="00707727"/>
    <w:rsid w:val="00707919"/>
    <w:rsid w:val="0071178E"/>
    <w:rsid w:val="00712B23"/>
    <w:rsid w:val="007152F1"/>
    <w:rsid w:val="007172F4"/>
    <w:rsid w:val="00720A52"/>
    <w:rsid w:val="00725CFB"/>
    <w:rsid w:val="00736CA7"/>
    <w:rsid w:val="00737D44"/>
    <w:rsid w:val="0074122B"/>
    <w:rsid w:val="00743BE9"/>
    <w:rsid w:val="0074789D"/>
    <w:rsid w:val="007527B8"/>
    <w:rsid w:val="00754C33"/>
    <w:rsid w:val="00755A1C"/>
    <w:rsid w:val="00756452"/>
    <w:rsid w:val="00756A61"/>
    <w:rsid w:val="00756E15"/>
    <w:rsid w:val="007572DC"/>
    <w:rsid w:val="0075742D"/>
    <w:rsid w:val="00764111"/>
    <w:rsid w:val="00770821"/>
    <w:rsid w:val="00770D9C"/>
    <w:rsid w:val="00772C7A"/>
    <w:rsid w:val="00775A2F"/>
    <w:rsid w:val="00776C4B"/>
    <w:rsid w:val="00781126"/>
    <w:rsid w:val="00781ADF"/>
    <w:rsid w:val="00791FB0"/>
    <w:rsid w:val="00794363"/>
    <w:rsid w:val="007A146A"/>
    <w:rsid w:val="007A14A6"/>
    <w:rsid w:val="007A2A72"/>
    <w:rsid w:val="007A3743"/>
    <w:rsid w:val="007A3D6C"/>
    <w:rsid w:val="007A4A33"/>
    <w:rsid w:val="007A50E7"/>
    <w:rsid w:val="007A5797"/>
    <w:rsid w:val="007A6AD2"/>
    <w:rsid w:val="007B0E54"/>
    <w:rsid w:val="007B0F3F"/>
    <w:rsid w:val="007B10BB"/>
    <w:rsid w:val="007B14FB"/>
    <w:rsid w:val="007B29A7"/>
    <w:rsid w:val="007B4AA6"/>
    <w:rsid w:val="007B593A"/>
    <w:rsid w:val="007B68DA"/>
    <w:rsid w:val="007B7589"/>
    <w:rsid w:val="007C0B94"/>
    <w:rsid w:val="007C157E"/>
    <w:rsid w:val="007C2AB5"/>
    <w:rsid w:val="007C52BD"/>
    <w:rsid w:val="007C566A"/>
    <w:rsid w:val="007D0B08"/>
    <w:rsid w:val="007D2BB5"/>
    <w:rsid w:val="007D4FEE"/>
    <w:rsid w:val="007D7F76"/>
    <w:rsid w:val="007E19E1"/>
    <w:rsid w:val="007F0AA2"/>
    <w:rsid w:val="007F0E22"/>
    <w:rsid w:val="007F0F65"/>
    <w:rsid w:val="007F144A"/>
    <w:rsid w:val="007F25F1"/>
    <w:rsid w:val="007F30DA"/>
    <w:rsid w:val="007F6F10"/>
    <w:rsid w:val="007F6FCD"/>
    <w:rsid w:val="007F790C"/>
    <w:rsid w:val="00800015"/>
    <w:rsid w:val="00800553"/>
    <w:rsid w:val="00801A27"/>
    <w:rsid w:val="00801DDB"/>
    <w:rsid w:val="00802648"/>
    <w:rsid w:val="0080340D"/>
    <w:rsid w:val="0080459B"/>
    <w:rsid w:val="0081178A"/>
    <w:rsid w:val="00812D72"/>
    <w:rsid w:val="00814F26"/>
    <w:rsid w:val="008156FB"/>
    <w:rsid w:val="008163CC"/>
    <w:rsid w:val="0082082D"/>
    <w:rsid w:val="00821FD9"/>
    <w:rsid w:val="00822929"/>
    <w:rsid w:val="008239E6"/>
    <w:rsid w:val="008257A3"/>
    <w:rsid w:val="008266FF"/>
    <w:rsid w:val="008267F0"/>
    <w:rsid w:val="008309C3"/>
    <w:rsid w:val="00834200"/>
    <w:rsid w:val="00836338"/>
    <w:rsid w:val="00837245"/>
    <w:rsid w:val="008376F7"/>
    <w:rsid w:val="00840B6F"/>
    <w:rsid w:val="00842C01"/>
    <w:rsid w:val="00842DEA"/>
    <w:rsid w:val="00844D84"/>
    <w:rsid w:val="00846B1D"/>
    <w:rsid w:val="00850BA0"/>
    <w:rsid w:val="00850F0B"/>
    <w:rsid w:val="00851DF9"/>
    <w:rsid w:val="008548B4"/>
    <w:rsid w:val="0086125A"/>
    <w:rsid w:val="0086152C"/>
    <w:rsid w:val="00862A2A"/>
    <w:rsid w:val="00863B0C"/>
    <w:rsid w:val="00865063"/>
    <w:rsid w:val="00867663"/>
    <w:rsid w:val="0087022D"/>
    <w:rsid w:val="008713B5"/>
    <w:rsid w:val="0087743B"/>
    <w:rsid w:val="00880FA4"/>
    <w:rsid w:val="008811B9"/>
    <w:rsid w:val="00885717"/>
    <w:rsid w:val="00890F4A"/>
    <w:rsid w:val="0089172D"/>
    <w:rsid w:val="00891BC2"/>
    <w:rsid w:val="0089462F"/>
    <w:rsid w:val="008A0D8C"/>
    <w:rsid w:val="008A10F6"/>
    <w:rsid w:val="008A1C0B"/>
    <w:rsid w:val="008A357C"/>
    <w:rsid w:val="008A3BE3"/>
    <w:rsid w:val="008A3C71"/>
    <w:rsid w:val="008A492E"/>
    <w:rsid w:val="008A50EF"/>
    <w:rsid w:val="008A545F"/>
    <w:rsid w:val="008B04CE"/>
    <w:rsid w:val="008B09B9"/>
    <w:rsid w:val="008B2CCD"/>
    <w:rsid w:val="008B4B34"/>
    <w:rsid w:val="008B6929"/>
    <w:rsid w:val="008B7439"/>
    <w:rsid w:val="008B7C89"/>
    <w:rsid w:val="008C4198"/>
    <w:rsid w:val="008C4B15"/>
    <w:rsid w:val="008C4C15"/>
    <w:rsid w:val="008C7803"/>
    <w:rsid w:val="008D2C1F"/>
    <w:rsid w:val="008D3F78"/>
    <w:rsid w:val="008D7175"/>
    <w:rsid w:val="008D7660"/>
    <w:rsid w:val="008D7B6B"/>
    <w:rsid w:val="008E3D1F"/>
    <w:rsid w:val="008F54FC"/>
    <w:rsid w:val="00902624"/>
    <w:rsid w:val="00907435"/>
    <w:rsid w:val="009075D0"/>
    <w:rsid w:val="00911B9A"/>
    <w:rsid w:val="00917871"/>
    <w:rsid w:val="0092653E"/>
    <w:rsid w:val="00926F4D"/>
    <w:rsid w:val="0093072B"/>
    <w:rsid w:val="0093138E"/>
    <w:rsid w:val="00931C67"/>
    <w:rsid w:val="009324B2"/>
    <w:rsid w:val="0093347A"/>
    <w:rsid w:val="0093487C"/>
    <w:rsid w:val="00936494"/>
    <w:rsid w:val="00936C59"/>
    <w:rsid w:val="00937059"/>
    <w:rsid w:val="00941B50"/>
    <w:rsid w:val="009423E1"/>
    <w:rsid w:val="00943DFB"/>
    <w:rsid w:val="0094494A"/>
    <w:rsid w:val="00950C9B"/>
    <w:rsid w:val="00955B16"/>
    <w:rsid w:val="009618C2"/>
    <w:rsid w:val="00961A5E"/>
    <w:rsid w:val="00963D1E"/>
    <w:rsid w:val="0096645A"/>
    <w:rsid w:val="00967642"/>
    <w:rsid w:val="00967DE8"/>
    <w:rsid w:val="0097056A"/>
    <w:rsid w:val="00976DCE"/>
    <w:rsid w:val="00983210"/>
    <w:rsid w:val="00985F97"/>
    <w:rsid w:val="00987708"/>
    <w:rsid w:val="00990D89"/>
    <w:rsid w:val="00992254"/>
    <w:rsid w:val="00995329"/>
    <w:rsid w:val="00995F73"/>
    <w:rsid w:val="0099607E"/>
    <w:rsid w:val="0099740B"/>
    <w:rsid w:val="00997411"/>
    <w:rsid w:val="009A120E"/>
    <w:rsid w:val="009A1275"/>
    <w:rsid w:val="009A2CBC"/>
    <w:rsid w:val="009A3AB2"/>
    <w:rsid w:val="009A41D4"/>
    <w:rsid w:val="009A6BD3"/>
    <w:rsid w:val="009B0C13"/>
    <w:rsid w:val="009B2278"/>
    <w:rsid w:val="009B31C6"/>
    <w:rsid w:val="009B4D42"/>
    <w:rsid w:val="009B53D4"/>
    <w:rsid w:val="009C295E"/>
    <w:rsid w:val="009C5ACD"/>
    <w:rsid w:val="009C5FFE"/>
    <w:rsid w:val="009C7946"/>
    <w:rsid w:val="009D0126"/>
    <w:rsid w:val="009D022F"/>
    <w:rsid w:val="009D0817"/>
    <w:rsid w:val="009D542E"/>
    <w:rsid w:val="009D6C3A"/>
    <w:rsid w:val="009E00B5"/>
    <w:rsid w:val="009E092C"/>
    <w:rsid w:val="009E20E7"/>
    <w:rsid w:val="009E2134"/>
    <w:rsid w:val="009E2B05"/>
    <w:rsid w:val="009E5F79"/>
    <w:rsid w:val="009E7510"/>
    <w:rsid w:val="009F1018"/>
    <w:rsid w:val="009F32CA"/>
    <w:rsid w:val="009F4754"/>
    <w:rsid w:val="009F51D7"/>
    <w:rsid w:val="00A01626"/>
    <w:rsid w:val="00A01ED0"/>
    <w:rsid w:val="00A0200F"/>
    <w:rsid w:val="00A02AC4"/>
    <w:rsid w:val="00A076EA"/>
    <w:rsid w:val="00A10956"/>
    <w:rsid w:val="00A1125E"/>
    <w:rsid w:val="00A1259F"/>
    <w:rsid w:val="00A12FCF"/>
    <w:rsid w:val="00A208E2"/>
    <w:rsid w:val="00A21B19"/>
    <w:rsid w:val="00A22B08"/>
    <w:rsid w:val="00A25FE9"/>
    <w:rsid w:val="00A26DE7"/>
    <w:rsid w:val="00A30909"/>
    <w:rsid w:val="00A31AAF"/>
    <w:rsid w:val="00A327A7"/>
    <w:rsid w:val="00A35BF3"/>
    <w:rsid w:val="00A401D5"/>
    <w:rsid w:val="00A41D1F"/>
    <w:rsid w:val="00A451CB"/>
    <w:rsid w:val="00A45447"/>
    <w:rsid w:val="00A5377E"/>
    <w:rsid w:val="00A55678"/>
    <w:rsid w:val="00A5580A"/>
    <w:rsid w:val="00A5731F"/>
    <w:rsid w:val="00A57E14"/>
    <w:rsid w:val="00A61CE1"/>
    <w:rsid w:val="00A6283A"/>
    <w:rsid w:val="00A64194"/>
    <w:rsid w:val="00A70329"/>
    <w:rsid w:val="00A711BD"/>
    <w:rsid w:val="00A71629"/>
    <w:rsid w:val="00A74147"/>
    <w:rsid w:val="00A7725A"/>
    <w:rsid w:val="00A77784"/>
    <w:rsid w:val="00A80270"/>
    <w:rsid w:val="00A808C0"/>
    <w:rsid w:val="00A86E94"/>
    <w:rsid w:val="00A91DD7"/>
    <w:rsid w:val="00A929F2"/>
    <w:rsid w:val="00A958C9"/>
    <w:rsid w:val="00A97B9E"/>
    <w:rsid w:val="00AA7131"/>
    <w:rsid w:val="00AA7B0C"/>
    <w:rsid w:val="00AB017C"/>
    <w:rsid w:val="00AB21F6"/>
    <w:rsid w:val="00AB3A57"/>
    <w:rsid w:val="00AB4218"/>
    <w:rsid w:val="00AB4476"/>
    <w:rsid w:val="00AB50DF"/>
    <w:rsid w:val="00AB5888"/>
    <w:rsid w:val="00AB5E6C"/>
    <w:rsid w:val="00AB6B82"/>
    <w:rsid w:val="00AC0B1C"/>
    <w:rsid w:val="00AC1050"/>
    <w:rsid w:val="00AC2926"/>
    <w:rsid w:val="00AC2E4D"/>
    <w:rsid w:val="00AC3771"/>
    <w:rsid w:val="00AC47AB"/>
    <w:rsid w:val="00AC5E6C"/>
    <w:rsid w:val="00AC631F"/>
    <w:rsid w:val="00AC6A48"/>
    <w:rsid w:val="00AD46EA"/>
    <w:rsid w:val="00AD5F46"/>
    <w:rsid w:val="00AE152C"/>
    <w:rsid w:val="00AE18B7"/>
    <w:rsid w:val="00AE2259"/>
    <w:rsid w:val="00AE504A"/>
    <w:rsid w:val="00AE518B"/>
    <w:rsid w:val="00AE52FB"/>
    <w:rsid w:val="00AF044F"/>
    <w:rsid w:val="00AF2530"/>
    <w:rsid w:val="00B02D66"/>
    <w:rsid w:val="00B03611"/>
    <w:rsid w:val="00B0376E"/>
    <w:rsid w:val="00B03CFA"/>
    <w:rsid w:val="00B1283E"/>
    <w:rsid w:val="00B14B9D"/>
    <w:rsid w:val="00B17E03"/>
    <w:rsid w:val="00B17E41"/>
    <w:rsid w:val="00B227EC"/>
    <w:rsid w:val="00B22BD8"/>
    <w:rsid w:val="00B23C24"/>
    <w:rsid w:val="00B30417"/>
    <w:rsid w:val="00B34275"/>
    <w:rsid w:val="00B34910"/>
    <w:rsid w:val="00B40D16"/>
    <w:rsid w:val="00B40DC8"/>
    <w:rsid w:val="00B41EC3"/>
    <w:rsid w:val="00B453E1"/>
    <w:rsid w:val="00B45AA0"/>
    <w:rsid w:val="00B4798C"/>
    <w:rsid w:val="00B50322"/>
    <w:rsid w:val="00B54AD3"/>
    <w:rsid w:val="00B57E8B"/>
    <w:rsid w:val="00B61C10"/>
    <w:rsid w:val="00B62DBB"/>
    <w:rsid w:val="00B655DD"/>
    <w:rsid w:val="00B665C3"/>
    <w:rsid w:val="00B66F8F"/>
    <w:rsid w:val="00B72CFD"/>
    <w:rsid w:val="00B73C8F"/>
    <w:rsid w:val="00B748A1"/>
    <w:rsid w:val="00B75152"/>
    <w:rsid w:val="00B75777"/>
    <w:rsid w:val="00B763B8"/>
    <w:rsid w:val="00B806D9"/>
    <w:rsid w:val="00B81B77"/>
    <w:rsid w:val="00B84BCC"/>
    <w:rsid w:val="00B8559C"/>
    <w:rsid w:val="00B9074D"/>
    <w:rsid w:val="00B92B6E"/>
    <w:rsid w:val="00B92DF6"/>
    <w:rsid w:val="00B93A2E"/>
    <w:rsid w:val="00B93BB8"/>
    <w:rsid w:val="00B94620"/>
    <w:rsid w:val="00B96766"/>
    <w:rsid w:val="00BA17BA"/>
    <w:rsid w:val="00BA4E4E"/>
    <w:rsid w:val="00BA67A2"/>
    <w:rsid w:val="00BB3FB1"/>
    <w:rsid w:val="00BB66CD"/>
    <w:rsid w:val="00BC2842"/>
    <w:rsid w:val="00BC2953"/>
    <w:rsid w:val="00BD2ACC"/>
    <w:rsid w:val="00BD3B0C"/>
    <w:rsid w:val="00BD47D8"/>
    <w:rsid w:val="00BD5428"/>
    <w:rsid w:val="00BD552A"/>
    <w:rsid w:val="00BD5811"/>
    <w:rsid w:val="00BE07C0"/>
    <w:rsid w:val="00BE1D07"/>
    <w:rsid w:val="00BE26A3"/>
    <w:rsid w:val="00BE448F"/>
    <w:rsid w:val="00BF18DF"/>
    <w:rsid w:val="00BF4326"/>
    <w:rsid w:val="00BF4C1D"/>
    <w:rsid w:val="00BF4D5F"/>
    <w:rsid w:val="00C014D5"/>
    <w:rsid w:val="00C043F7"/>
    <w:rsid w:val="00C04657"/>
    <w:rsid w:val="00C11CD5"/>
    <w:rsid w:val="00C126CD"/>
    <w:rsid w:val="00C130B9"/>
    <w:rsid w:val="00C14272"/>
    <w:rsid w:val="00C1764A"/>
    <w:rsid w:val="00C17A6B"/>
    <w:rsid w:val="00C17CDE"/>
    <w:rsid w:val="00C214B6"/>
    <w:rsid w:val="00C21AC7"/>
    <w:rsid w:val="00C25512"/>
    <w:rsid w:val="00C2599A"/>
    <w:rsid w:val="00C26C92"/>
    <w:rsid w:val="00C27DA9"/>
    <w:rsid w:val="00C3194A"/>
    <w:rsid w:val="00C35EF4"/>
    <w:rsid w:val="00C36157"/>
    <w:rsid w:val="00C3725D"/>
    <w:rsid w:val="00C42D71"/>
    <w:rsid w:val="00C43495"/>
    <w:rsid w:val="00C45685"/>
    <w:rsid w:val="00C46EA7"/>
    <w:rsid w:val="00C50CB3"/>
    <w:rsid w:val="00C5241B"/>
    <w:rsid w:val="00C52501"/>
    <w:rsid w:val="00C52ADB"/>
    <w:rsid w:val="00C52F24"/>
    <w:rsid w:val="00C64460"/>
    <w:rsid w:val="00C64D20"/>
    <w:rsid w:val="00C739D1"/>
    <w:rsid w:val="00C76491"/>
    <w:rsid w:val="00C764E8"/>
    <w:rsid w:val="00C812DA"/>
    <w:rsid w:val="00C82809"/>
    <w:rsid w:val="00C853A1"/>
    <w:rsid w:val="00C870E3"/>
    <w:rsid w:val="00C8746A"/>
    <w:rsid w:val="00C976AF"/>
    <w:rsid w:val="00CA288A"/>
    <w:rsid w:val="00CA3F6B"/>
    <w:rsid w:val="00CA41E5"/>
    <w:rsid w:val="00CB172B"/>
    <w:rsid w:val="00CB53D5"/>
    <w:rsid w:val="00CB5966"/>
    <w:rsid w:val="00CB61DA"/>
    <w:rsid w:val="00CB64C6"/>
    <w:rsid w:val="00CC06F5"/>
    <w:rsid w:val="00CC0F0B"/>
    <w:rsid w:val="00CC2447"/>
    <w:rsid w:val="00CC3504"/>
    <w:rsid w:val="00CC3FC1"/>
    <w:rsid w:val="00CC501F"/>
    <w:rsid w:val="00CD1202"/>
    <w:rsid w:val="00CD1DF6"/>
    <w:rsid w:val="00CD3A43"/>
    <w:rsid w:val="00CD626D"/>
    <w:rsid w:val="00CE0883"/>
    <w:rsid w:val="00CE08FB"/>
    <w:rsid w:val="00CE27E1"/>
    <w:rsid w:val="00CE3070"/>
    <w:rsid w:val="00CF46E2"/>
    <w:rsid w:val="00CF5022"/>
    <w:rsid w:val="00D01332"/>
    <w:rsid w:val="00D05DF4"/>
    <w:rsid w:val="00D06DDC"/>
    <w:rsid w:val="00D0710D"/>
    <w:rsid w:val="00D07CA7"/>
    <w:rsid w:val="00D12596"/>
    <w:rsid w:val="00D139DF"/>
    <w:rsid w:val="00D13ABF"/>
    <w:rsid w:val="00D13CC1"/>
    <w:rsid w:val="00D21564"/>
    <w:rsid w:val="00D21EA0"/>
    <w:rsid w:val="00D22B64"/>
    <w:rsid w:val="00D23DA3"/>
    <w:rsid w:val="00D27716"/>
    <w:rsid w:val="00D30191"/>
    <w:rsid w:val="00D31D44"/>
    <w:rsid w:val="00D33156"/>
    <w:rsid w:val="00D36F95"/>
    <w:rsid w:val="00D37082"/>
    <w:rsid w:val="00D420AD"/>
    <w:rsid w:val="00D450BB"/>
    <w:rsid w:val="00D46895"/>
    <w:rsid w:val="00D55083"/>
    <w:rsid w:val="00D553CC"/>
    <w:rsid w:val="00D56922"/>
    <w:rsid w:val="00D56B71"/>
    <w:rsid w:val="00D60576"/>
    <w:rsid w:val="00D61AFC"/>
    <w:rsid w:val="00D62C8B"/>
    <w:rsid w:val="00D6719E"/>
    <w:rsid w:val="00D70E2E"/>
    <w:rsid w:val="00D736D5"/>
    <w:rsid w:val="00D7537A"/>
    <w:rsid w:val="00D76468"/>
    <w:rsid w:val="00D76A2B"/>
    <w:rsid w:val="00D77390"/>
    <w:rsid w:val="00D8779A"/>
    <w:rsid w:val="00D92524"/>
    <w:rsid w:val="00D929C5"/>
    <w:rsid w:val="00D9373E"/>
    <w:rsid w:val="00D939C0"/>
    <w:rsid w:val="00D93B1D"/>
    <w:rsid w:val="00D94716"/>
    <w:rsid w:val="00DA1C01"/>
    <w:rsid w:val="00DA2D61"/>
    <w:rsid w:val="00DB0302"/>
    <w:rsid w:val="00DB0721"/>
    <w:rsid w:val="00DB28C9"/>
    <w:rsid w:val="00DB2FF5"/>
    <w:rsid w:val="00DB35AE"/>
    <w:rsid w:val="00DB6148"/>
    <w:rsid w:val="00DB6BF1"/>
    <w:rsid w:val="00DC1E75"/>
    <w:rsid w:val="00DC21F7"/>
    <w:rsid w:val="00DC3FC9"/>
    <w:rsid w:val="00DC595C"/>
    <w:rsid w:val="00DC5967"/>
    <w:rsid w:val="00DC7129"/>
    <w:rsid w:val="00DD0849"/>
    <w:rsid w:val="00DE185D"/>
    <w:rsid w:val="00DE3040"/>
    <w:rsid w:val="00DF232E"/>
    <w:rsid w:val="00E009D2"/>
    <w:rsid w:val="00E00D06"/>
    <w:rsid w:val="00E036CD"/>
    <w:rsid w:val="00E06ED6"/>
    <w:rsid w:val="00E07523"/>
    <w:rsid w:val="00E14336"/>
    <w:rsid w:val="00E14603"/>
    <w:rsid w:val="00E149E6"/>
    <w:rsid w:val="00E16AB3"/>
    <w:rsid w:val="00E17031"/>
    <w:rsid w:val="00E23026"/>
    <w:rsid w:val="00E244E9"/>
    <w:rsid w:val="00E245D2"/>
    <w:rsid w:val="00E321D3"/>
    <w:rsid w:val="00E35D82"/>
    <w:rsid w:val="00E36E6E"/>
    <w:rsid w:val="00E36E76"/>
    <w:rsid w:val="00E36EC1"/>
    <w:rsid w:val="00E36F82"/>
    <w:rsid w:val="00E37DA6"/>
    <w:rsid w:val="00E44951"/>
    <w:rsid w:val="00E4621F"/>
    <w:rsid w:val="00E46395"/>
    <w:rsid w:val="00E51B6C"/>
    <w:rsid w:val="00E529AC"/>
    <w:rsid w:val="00E5378E"/>
    <w:rsid w:val="00E5584D"/>
    <w:rsid w:val="00E55B78"/>
    <w:rsid w:val="00E564EC"/>
    <w:rsid w:val="00E56E99"/>
    <w:rsid w:val="00E601A7"/>
    <w:rsid w:val="00E60517"/>
    <w:rsid w:val="00E6111C"/>
    <w:rsid w:val="00E62576"/>
    <w:rsid w:val="00E62663"/>
    <w:rsid w:val="00E722F4"/>
    <w:rsid w:val="00E72E78"/>
    <w:rsid w:val="00E73168"/>
    <w:rsid w:val="00E739EC"/>
    <w:rsid w:val="00E73D60"/>
    <w:rsid w:val="00E75BA7"/>
    <w:rsid w:val="00E76D4A"/>
    <w:rsid w:val="00E77315"/>
    <w:rsid w:val="00E809E6"/>
    <w:rsid w:val="00E86DBE"/>
    <w:rsid w:val="00E94ED3"/>
    <w:rsid w:val="00E962AB"/>
    <w:rsid w:val="00E97799"/>
    <w:rsid w:val="00EA0C89"/>
    <w:rsid w:val="00EA1D8E"/>
    <w:rsid w:val="00EA3B33"/>
    <w:rsid w:val="00EA3E1A"/>
    <w:rsid w:val="00EA4921"/>
    <w:rsid w:val="00EA59D5"/>
    <w:rsid w:val="00EA59EC"/>
    <w:rsid w:val="00EA7C47"/>
    <w:rsid w:val="00EB0CE9"/>
    <w:rsid w:val="00EB2FC2"/>
    <w:rsid w:val="00EB3E3C"/>
    <w:rsid w:val="00EB41CC"/>
    <w:rsid w:val="00EB75C0"/>
    <w:rsid w:val="00EC0134"/>
    <w:rsid w:val="00EC4386"/>
    <w:rsid w:val="00EC452D"/>
    <w:rsid w:val="00EC5259"/>
    <w:rsid w:val="00ED0FCE"/>
    <w:rsid w:val="00ED25E6"/>
    <w:rsid w:val="00ED3061"/>
    <w:rsid w:val="00ED4C0B"/>
    <w:rsid w:val="00ED6EC2"/>
    <w:rsid w:val="00EE0108"/>
    <w:rsid w:val="00EE3964"/>
    <w:rsid w:val="00EE50C0"/>
    <w:rsid w:val="00EE7643"/>
    <w:rsid w:val="00EF0406"/>
    <w:rsid w:val="00EF43C0"/>
    <w:rsid w:val="00EF57CE"/>
    <w:rsid w:val="00EF760A"/>
    <w:rsid w:val="00F100BD"/>
    <w:rsid w:val="00F11219"/>
    <w:rsid w:val="00F11A34"/>
    <w:rsid w:val="00F1236D"/>
    <w:rsid w:val="00F12902"/>
    <w:rsid w:val="00F12C58"/>
    <w:rsid w:val="00F14594"/>
    <w:rsid w:val="00F14694"/>
    <w:rsid w:val="00F1508C"/>
    <w:rsid w:val="00F15E58"/>
    <w:rsid w:val="00F1622A"/>
    <w:rsid w:val="00F17791"/>
    <w:rsid w:val="00F20BDC"/>
    <w:rsid w:val="00F21F10"/>
    <w:rsid w:val="00F2302C"/>
    <w:rsid w:val="00F26143"/>
    <w:rsid w:val="00F26B55"/>
    <w:rsid w:val="00F27011"/>
    <w:rsid w:val="00F31829"/>
    <w:rsid w:val="00F323F7"/>
    <w:rsid w:val="00F331BD"/>
    <w:rsid w:val="00F34772"/>
    <w:rsid w:val="00F3501D"/>
    <w:rsid w:val="00F36320"/>
    <w:rsid w:val="00F37EA3"/>
    <w:rsid w:val="00F4495E"/>
    <w:rsid w:val="00F479D7"/>
    <w:rsid w:val="00F50942"/>
    <w:rsid w:val="00F55103"/>
    <w:rsid w:val="00F57228"/>
    <w:rsid w:val="00F5751D"/>
    <w:rsid w:val="00F60744"/>
    <w:rsid w:val="00F61C8A"/>
    <w:rsid w:val="00F63026"/>
    <w:rsid w:val="00F63209"/>
    <w:rsid w:val="00F64F09"/>
    <w:rsid w:val="00F67F96"/>
    <w:rsid w:val="00F702B8"/>
    <w:rsid w:val="00F75845"/>
    <w:rsid w:val="00F8092A"/>
    <w:rsid w:val="00F809FC"/>
    <w:rsid w:val="00F817FC"/>
    <w:rsid w:val="00F821A9"/>
    <w:rsid w:val="00F859BC"/>
    <w:rsid w:val="00F86313"/>
    <w:rsid w:val="00F86828"/>
    <w:rsid w:val="00F90416"/>
    <w:rsid w:val="00F90918"/>
    <w:rsid w:val="00F9383D"/>
    <w:rsid w:val="00F9623D"/>
    <w:rsid w:val="00FA249B"/>
    <w:rsid w:val="00FA2B9C"/>
    <w:rsid w:val="00FA3F9A"/>
    <w:rsid w:val="00FA4820"/>
    <w:rsid w:val="00FA6346"/>
    <w:rsid w:val="00FA69C4"/>
    <w:rsid w:val="00FB3947"/>
    <w:rsid w:val="00FB42C0"/>
    <w:rsid w:val="00FB5F93"/>
    <w:rsid w:val="00FC0ECA"/>
    <w:rsid w:val="00FC2274"/>
    <w:rsid w:val="00FC59C7"/>
    <w:rsid w:val="00FC6405"/>
    <w:rsid w:val="00FD2327"/>
    <w:rsid w:val="00FD2B41"/>
    <w:rsid w:val="00FD5C8B"/>
    <w:rsid w:val="00FE02B6"/>
    <w:rsid w:val="00FE04F4"/>
    <w:rsid w:val="00FE52F1"/>
    <w:rsid w:val="00FE7B8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011">
      <w:bodyDiv w:val="1"/>
      <w:marLeft w:val="0"/>
      <w:marRight w:val="0"/>
      <w:marTop w:val="0"/>
      <w:marBottom w:val="0"/>
      <w:divBdr>
        <w:top w:val="none" w:sz="0" w:space="0" w:color="auto"/>
        <w:left w:val="none" w:sz="0" w:space="0" w:color="auto"/>
        <w:bottom w:val="none" w:sz="0" w:space="0" w:color="auto"/>
        <w:right w:val="none" w:sz="0" w:space="0" w:color="auto"/>
      </w:divBdr>
    </w:div>
    <w:div w:id="58870708">
      <w:bodyDiv w:val="1"/>
      <w:marLeft w:val="0"/>
      <w:marRight w:val="0"/>
      <w:marTop w:val="0"/>
      <w:marBottom w:val="0"/>
      <w:divBdr>
        <w:top w:val="none" w:sz="0" w:space="0" w:color="auto"/>
        <w:left w:val="none" w:sz="0" w:space="0" w:color="auto"/>
        <w:bottom w:val="none" w:sz="0" w:space="0" w:color="auto"/>
        <w:right w:val="none" w:sz="0" w:space="0" w:color="auto"/>
      </w:divBdr>
    </w:div>
    <w:div w:id="77486054">
      <w:bodyDiv w:val="1"/>
      <w:marLeft w:val="0"/>
      <w:marRight w:val="0"/>
      <w:marTop w:val="0"/>
      <w:marBottom w:val="0"/>
      <w:divBdr>
        <w:top w:val="none" w:sz="0" w:space="0" w:color="auto"/>
        <w:left w:val="none" w:sz="0" w:space="0" w:color="auto"/>
        <w:bottom w:val="none" w:sz="0" w:space="0" w:color="auto"/>
        <w:right w:val="none" w:sz="0" w:space="0" w:color="auto"/>
      </w:divBdr>
    </w:div>
    <w:div w:id="90205960">
      <w:bodyDiv w:val="1"/>
      <w:marLeft w:val="0"/>
      <w:marRight w:val="0"/>
      <w:marTop w:val="0"/>
      <w:marBottom w:val="0"/>
      <w:divBdr>
        <w:top w:val="none" w:sz="0" w:space="0" w:color="auto"/>
        <w:left w:val="none" w:sz="0" w:space="0" w:color="auto"/>
        <w:bottom w:val="none" w:sz="0" w:space="0" w:color="auto"/>
        <w:right w:val="none" w:sz="0" w:space="0" w:color="auto"/>
      </w:divBdr>
    </w:div>
    <w:div w:id="130949980">
      <w:bodyDiv w:val="1"/>
      <w:marLeft w:val="0"/>
      <w:marRight w:val="0"/>
      <w:marTop w:val="0"/>
      <w:marBottom w:val="0"/>
      <w:divBdr>
        <w:top w:val="none" w:sz="0" w:space="0" w:color="auto"/>
        <w:left w:val="none" w:sz="0" w:space="0" w:color="auto"/>
        <w:bottom w:val="none" w:sz="0" w:space="0" w:color="auto"/>
        <w:right w:val="none" w:sz="0" w:space="0" w:color="auto"/>
      </w:divBdr>
    </w:div>
    <w:div w:id="133914957">
      <w:bodyDiv w:val="1"/>
      <w:marLeft w:val="0"/>
      <w:marRight w:val="0"/>
      <w:marTop w:val="0"/>
      <w:marBottom w:val="0"/>
      <w:divBdr>
        <w:top w:val="none" w:sz="0" w:space="0" w:color="auto"/>
        <w:left w:val="none" w:sz="0" w:space="0" w:color="auto"/>
        <w:bottom w:val="none" w:sz="0" w:space="0" w:color="auto"/>
        <w:right w:val="none" w:sz="0" w:space="0" w:color="auto"/>
      </w:divBdr>
    </w:div>
    <w:div w:id="138109116">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74156628">
      <w:bodyDiv w:val="1"/>
      <w:marLeft w:val="0"/>
      <w:marRight w:val="0"/>
      <w:marTop w:val="0"/>
      <w:marBottom w:val="0"/>
      <w:divBdr>
        <w:top w:val="none" w:sz="0" w:space="0" w:color="auto"/>
        <w:left w:val="none" w:sz="0" w:space="0" w:color="auto"/>
        <w:bottom w:val="none" w:sz="0" w:space="0" w:color="auto"/>
        <w:right w:val="none" w:sz="0" w:space="0" w:color="auto"/>
      </w:divBdr>
    </w:div>
    <w:div w:id="207454073">
      <w:bodyDiv w:val="1"/>
      <w:marLeft w:val="0"/>
      <w:marRight w:val="0"/>
      <w:marTop w:val="0"/>
      <w:marBottom w:val="0"/>
      <w:divBdr>
        <w:top w:val="none" w:sz="0" w:space="0" w:color="auto"/>
        <w:left w:val="none" w:sz="0" w:space="0" w:color="auto"/>
        <w:bottom w:val="none" w:sz="0" w:space="0" w:color="auto"/>
        <w:right w:val="none" w:sz="0" w:space="0" w:color="auto"/>
      </w:divBdr>
    </w:div>
    <w:div w:id="210583318">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73560172">
      <w:bodyDiv w:val="1"/>
      <w:marLeft w:val="0"/>
      <w:marRight w:val="0"/>
      <w:marTop w:val="0"/>
      <w:marBottom w:val="0"/>
      <w:divBdr>
        <w:top w:val="none" w:sz="0" w:space="0" w:color="auto"/>
        <w:left w:val="none" w:sz="0" w:space="0" w:color="auto"/>
        <w:bottom w:val="none" w:sz="0" w:space="0" w:color="auto"/>
        <w:right w:val="none" w:sz="0" w:space="0" w:color="auto"/>
      </w:divBdr>
    </w:div>
    <w:div w:id="302085836">
      <w:bodyDiv w:val="1"/>
      <w:marLeft w:val="0"/>
      <w:marRight w:val="0"/>
      <w:marTop w:val="0"/>
      <w:marBottom w:val="0"/>
      <w:divBdr>
        <w:top w:val="none" w:sz="0" w:space="0" w:color="auto"/>
        <w:left w:val="none" w:sz="0" w:space="0" w:color="auto"/>
        <w:bottom w:val="none" w:sz="0" w:space="0" w:color="auto"/>
        <w:right w:val="none" w:sz="0" w:space="0" w:color="auto"/>
      </w:divBdr>
    </w:div>
    <w:div w:id="354425350">
      <w:bodyDiv w:val="1"/>
      <w:marLeft w:val="0"/>
      <w:marRight w:val="0"/>
      <w:marTop w:val="0"/>
      <w:marBottom w:val="0"/>
      <w:divBdr>
        <w:top w:val="none" w:sz="0" w:space="0" w:color="auto"/>
        <w:left w:val="none" w:sz="0" w:space="0" w:color="auto"/>
        <w:bottom w:val="none" w:sz="0" w:space="0" w:color="auto"/>
        <w:right w:val="none" w:sz="0" w:space="0" w:color="auto"/>
      </w:divBdr>
    </w:div>
    <w:div w:id="369570018">
      <w:bodyDiv w:val="1"/>
      <w:marLeft w:val="0"/>
      <w:marRight w:val="0"/>
      <w:marTop w:val="0"/>
      <w:marBottom w:val="0"/>
      <w:divBdr>
        <w:top w:val="none" w:sz="0" w:space="0" w:color="auto"/>
        <w:left w:val="none" w:sz="0" w:space="0" w:color="auto"/>
        <w:bottom w:val="none" w:sz="0" w:space="0" w:color="auto"/>
        <w:right w:val="none" w:sz="0" w:space="0" w:color="auto"/>
      </w:divBdr>
    </w:div>
    <w:div w:id="383023320">
      <w:bodyDiv w:val="1"/>
      <w:marLeft w:val="0"/>
      <w:marRight w:val="0"/>
      <w:marTop w:val="0"/>
      <w:marBottom w:val="0"/>
      <w:divBdr>
        <w:top w:val="none" w:sz="0" w:space="0" w:color="auto"/>
        <w:left w:val="none" w:sz="0" w:space="0" w:color="auto"/>
        <w:bottom w:val="none" w:sz="0" w:space="0" w:color="auto"/>
        <w:right w:val="none" w:sz="0" w:space="0" w:color="auto"/>
      </w:divBdr>
    </w:div>
    <w:div w:id="416488547">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31516776">
      <w:bodyDiv w:val="1"/>
      <w:marLeft w:val="0"/>
      <w:marRight w:val="0"/>
      <w:marTop w:val="0"/>
      <w:marBottom w:val="0"/>
      <w:divBdr>
        <w:top w:val="none" w:sz="0" w:space="0" w:color="auto"/>
        <w:left w:val="none" w:sz="0" w:space="0" w:color="auto"/>
        <w:bottom w:val="none" w:sz="0" w:space="0" w:color="auto"/>
        <w:right w:val="none" w:sz="0" w:space="0" w:color="auto"/>
      </w:divBdr>
    </w:div>
    <w:div w:id="437529159">
      <w:bodyDiv w:val="1"/>
      <w:marLeft w:val="0"/>
      <w:marRight w:val="0"/>
      <w:marTop w:val="0"/>
      <w:marBottom w:val="0"/>
      <w:divBdr>
        <w:top w:val="none" w:sz="0" w:space="0" w:color="auto"/>
        <w:left w:val="none" w:sz="0" w:space="0" w:color="auto"/>
        <w:bottom w:val="none" w:sz="0" w:space="0" w:color="auto"/>
        <w:right w:val="none" w:sz="0" w:space="0" w:color="auto"/>
      </w:divBdr>
    </w:div>
    <w:div w:id="450049675">
      <w:bodyDiv w:val="1"/>
      <w:marLeft w:val="0"/>
      <w:marRight w:val="0"/>
      <w:marTop w:val="0"/>
      <w:marBottom w:val="0"/>
      <w:divBdr>
        <w:top w:val="none" w:sz="0" w:space="0" w:color="auto"/>
        <w:left w:val="none" w:sz="0" w:space="0" w:color="auto"/>
        <w:bottom w:val="none" w:sz="0" w:space="0" w:color="auto"/>
        <w:right w:val="none" w:sz="0" w:space="0" w:color="auto"/>
      </w:divBdr>
    </w:div>
    <w:div w:id="467168750">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507521670">
      <w:bodyDiv w:val="1"/>
      <w:marLeft w:val="0"/>
      <w:marRight w:val="0"/>
      <w:marTop w:val="0"/>
      <w:marBottom w:val="0"/>
      <w:divBdr>
        <w:top w:val="none" w:sz="0" w:space="0" w:color="auto"/>
        <w:left w:val="none" w:sz="0" w:space="0" w:color="auto"/>
        <w:bottom w:val="none" w:sz="0" w:space="0" w:color="auto"/>
        <w:right w:val="none" w:sz="0" w:space="0" w:color="auto"/>
      </w:divBdr>
    </w:div>
    <w:div w:id="548299048">
      <w:bodyDiv w:val="1"/>
      <w:marLeft w:val="0"/>
      <w:marRight w:val="0"/>
      <w:marTop w:val="0"/>
      <w:marBottom w:val="0"/>
      <w:divBdr>
        <w:top w:val="none" w:sz="0" w:space="0" w:color="auto"/>
        <w:left w:val="none" w:sz="0" w:space="0" w:color="auto"/>
        <w:bottom w:val="none" w:sz="0" w:space="0" w:color="auto"/>
        <w:right w:val="none" w:sz="0" w:space="0" w:color="auto"/>
      </w:divBdr>
    </w:div>
    <w:div w:id="571623224">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74916047">
      <w:bodyDiv w:val="1"/>
      <w:marLeft w:val="0"/>
      <w:marRight w:val="0"/>
      <w:marTop w:val="0"/>
      <w:marBottom w:val="0"/>
      <w:divBdr>
        <w:top w:val="none" w:sz="0" w:space="0" w:color="auto"/>
        <w:left w:val="none" w:sz="0" w:space="0" w:color="auto"/>
        <w:bottom w:val="none" w:sz="0" w:space="0" w:color="auto"/>
        <w:right w:val="none" w:sz="0" w:space="0" w:color="auto"/>
      </w:divBdr>
    </w:div>
    <w:div w:id="694040157">
      <w:bodyDiv w:val="1"/>
      <w:marLeft w:val="0"/>
      <w:marRight w:val="0"/>
      <w:marTop w:val="0"/>
      <w:marBottom w:val="0"/>
      <w:divBdr>
        <w:top w:val="none" w:sz="0" w:space="0" w:color="auto"/>
        <w:left w:val="none" w:sz="0" w:space="0" w:color="auto"/>
        <w:bottom w:val="none" w:sz="0" w:space="0" w:color="auto"/>
        <w:right w:val="none" w:sz="0" w:space="0" w:color="auto"/>
      </w:divBdr>
    </w:div>
    <w:div w:id="703947447">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1114344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9560480">
      <w:bodyDiv w:val="1"/>
      <w:marLeft w:val="0"/>
      <w:marRight w:val="0"/>
      <w:marTop w:val="0"/>
      <w:marBottom w:val="0"/>
      <w:divBdr>
        <w:top w:val="none" w:sz="0" w:space="0" w:color="auto"/>
        <w:left w:val="none" w:sz="0" w:space="0" w:color="auto"/>
        <w:bottom w:val="none" w:sz="0" w:space="0" w:color="auto"/>
        <w:right w:val="none" w:sz="0" w:space="0" w:color="auto"/>
      </w:divBdr>
    </w:div>
    <w:div w:id="882398955">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68392170">
      <w:bodyDiv w:val="1"/>
      <w:marLeft w:val="0"/>
      <w:marRight w:val="0"/>
      <w:marTop w:val="0"/>
      <w:marBottom w:val="0"/>
      <w:divBdr>
        <w:top w:val="none" w:sz="0" w:space="0" w:color="auto"/>
        <w:left w:val="none" w:sz="0" w:space="0" w:color="auto"/>
        <w:bottom w:val="none" w:sz="0" w:space="0" w:color="auto"/>
        <w:right w:val="none" w:sz="0" w:space="0" w:color="auto"/>
      </w:divBdr>
    </w:div>
    <w:div w:id="969020339">
      <w:bodyDiv w:val="1"/>
      <w:marLeft w:val="0"/>
      <w:marRight w:val="0"/>
      <w:marTop w:val="0"/>
      <w:marBottom w:val="0"/>
      <w:divBdr>
        <w:top w:val="none" w:sz="0" w:space="0" w:color="auto"/>
        <w:left w:val="none" w:sz="0" w:space="0" w:color="auto"/>
        <w:bottom w:val="none" w:sz="0" w:space="0" w:color="auto"/>
        <w:right w:val="none" w:sz="0" w:space="0" w:color="auto"/>
      </w:divBdr>
    </w:div>
    <w:div w:id="1026637452">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127703838">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038828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2162627">
      <w:bodyDiv w:val="1"/>
      <w:marLeft w:val="0"/>
      <w:marRight w:val="0"/>
      <w:marTop w:val="0"/>
      <w:marBottom w:val="0"/>
      <w:divBdr>
        <w:top w:val="none" w:sz="0" w:space="0" w:color="auto"/>
        <w:left w:val="none" w:sz="0" w:space="0" w:color="auto"/>
        <w:bottom w:val="none" w:sz="0" w:space="0" w:color="auto"/>
        <w:right w:val="none" w:sz="0" w:space="0" w:color="auto"/>
      </w:divBdr>
    </w:div>
    <w:div w:id="1199854581">
      <w:bodyDiv w:val="1"/>
      <w:marLeft w:val="0"/>
      <w:marRight w:val="0"/>
      <w:marTop w:val="0"/>
      <w:marBottom w:val="0"/>
      <w:divBdr>
        <w:top w:val="none" w:sz="0" w:space="0" w:color="auto"/>
        <w:left w:val="none" w:sz="0" w:space="0" w:color="auto"/>
        <w:bottom w:val="none" w:sz="0" w:space="0" w:color="auto"/>
        <w:right w:val="none" w:sz="0" w:space="0" w:color="auto"/>
      </w:divBdr>
    </w:div>
    <w:div w:id="1210265558">
      <w:bodyDiv w:val="1"/>
      <w:marLeft w:val="0"/>
      <w:marRight w:val="0"/>
      <w:marTop w:val="0"/>
      <w:marBottom w:val="0"/>
      <w:divBdr>
        <w:top w:val="none" w:sz="0" w:space="0" w:color="auto"/>
        <w:left w:val="none" w:sz="0" w:space="0" w:color="auto"/>
        <w:bottom w:val="none" w:sz="0" w:space="0" w:color="auto"/>
        <w:right w:val="none" w:sz="0" w:space="0" w:color="auto"/>
      </w:divBdr>
    </w:div>
    <w:div w:id="1213037921">
      <w:bodyDiv w:val="1"/>
      <w:marLeft w:val="0"/>
      <w:marRight w:val="0"/>
      <w:marTop w:val="0"/>
      <w:marBottom w:val="0"/>
      <w:divBdr>
        <w:top w:val="none" w:sz="0" w:space="0" w:color="auto"/>
        <w:left w:val="none" w:sz="0" w:space="0" w:color="auto"/>
        <w:bottom w:val="none" w:sz="0" w:space="0" w:color="auto"/>
        <w:right w:val="none" w:sz="0" w:space="0" w:color="auto"/>
      </w:divBdr>
    </w:div>
    <w:div w:id="1244753113">
      <w:bodyDiv w:val="1"/>
      <w:marLeft w:val="0"/>
      <w:marRight w:val="0"/>
      <w:marTop w:val="0"/>
      <w:marBottom w:val="0"/>
      <w:divBdr>
        <w:top w:val="none" w:sz="0" w:space="0" w:color="auto"/>
        <w:left w:val="none" w:sz="0" w:space="0" w:color="auto"/>
        <w:bottom w:val="none" w:sz="0" w:space="0" w:color="auto"/>
        <w:right w:val="none" w:sz="0" w:space="0" w:color="auto"/>
      </w:divBdr>
    </w:div>
    <w:div w:id="1246233122">
      <w:bodyDiv w:val="1"/>
      <w:marLeft w:val="0"/>
      <w:marRight w:val="0"/>
      <w:marTop w:val="0"/>
      <w:marBottom w:val="0"/>
      <w:divBdr>
        <w:top w:val="none" w:sz="0" w:space="0" w:color="auto"/>
        <w:left w:val="none" w:sz="0" w:space="0" w:color="auto"/>
        <w:bottom w:val="none" w:sz="0" w:space="0" w:color="auto"/>
        <w:right w:val="none" w:sz="0" w:space="0" w:color="auto"/>
      </w:divBdr>
    </w:div>
    <w:div w:id="1257330342">
      <w:bodyDiv w:val="1"/>
      <w:marLeft w:val="0"/>
      <w:marRight w:val="0"/>
      <w:marTop w:val="0"/>
      <w:marBottom w:val="0"/>
      <w:divBdr>
        <w:top w:val="none" w:sz="0" w:space="0" w:color="auto"/>
        <w:left w:val="none" w:sz="0" w:space="0" w:color="auto"/>
        <w:bottom w:val="none" w:sz="0" w:space="0" w:color="auto"/>
        <w:right w:val="none" w:sz="0" w:space="0" w:color="auto"/>
      </w:divBdr>
    </w:div>
    <w:div w:id="1280722736">
      <w:bodyDiv w:val="1"/>
      <w:marLeft w:val="0"/>
      <w:marRight w:val="0"/>
      <w:marTop w:val="0"/>
      <w:marBottom w:val="0"/>
      <w:divBdr>
        <w:top w:val="none" w:sz="0" w:space="0" w:color="auto"/>
        <w:left w:val="none" w:sz="0" w:space="0" w:color="auto"/>
        <w:bottom w:val="none" w:sz="0" w:space="0" w:color="auto"/>
        <w:right w:val="none" w:sz="0" w:space="0" w:color="auto"/>
      </w:divBdr>
    </w:div>
    <w:div w:id="1285842430">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57971773">
      <w:bodyDiv w:val="1"/>
      <w:marLeft w:val="0"/>
      <w:marRight w:val="0"/>
      <w:marTop w:val="0"/>
      <w:marBottom w:val="0"/>
      <w:divBdr>
        <w:top w:val="none" w:sz="0" w:space="0" w:color="auto"/>
        <w:left w:val="none" w:sz="0" w:space="0" w:color="auto"/>
        <w:bottom w:val="none" w:sz="0" w:space="0" w:color="auto"/>
        <w:right w:val="none" w:sz="0" w:space="0" w:color="auto"/>
      </w:divBdr>
    </w:div>
    <w:div w:id="1368025266">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2582923">
      <w:bodyDiv w:val="1"/>
      <w:marLeft w:val="0"/>
      <w:marRight w:val="0"/>
      <w:marTop w:val="0"/>
      <w:marBottom w:val="0"/>
      <w:divBdr>
        <w:top w:val="none" w:sz="0" w:space="0" w:color="auto"/>
        <w:left w:val="none" w:sz="0" w:space="0" w:color="auto"/>
        <w:bottom w:val="none" w:sz="0" w:space="0" w:color="auto"/>
        <w:right w:val="none" w:sz="0" w:space="0" w:color="auto"/>
      </w:divBdr>
    </w:div>
    <w:div w:id="1435902721">
      <w:bodyDiv w:val="1"/>
      <w:marLeft w:val="0"/>
      <w:marRight w:val="0"/>
      <w:marTop w:val="0"/>
      <w:marBottom w:val="0"/>
      <w:divBdr>
        <w:top w:val="none" w:sz="0" w:space="0" w:color="auto"/>
        <w:left w:val="none" w:sz="0" w:space="0" w:color="auto"/>
        <w:bottom w:val="none" w:sz="0" w:space="0" w:color="auto"/>
        <w:right w:val="none" w:sz="0" w:space="0" w:color="auto"/>
      </w:divBdr>
    </w:div>
    <w:div w:id="144789534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10946794">
      <w:bodyDiv w:val="1"/>
      <w:marLeft w:val="0"/>
      <w:marRight w:val="0"/>
      <w:marTop w:val="0"/>
      <w:marBottom w:val="0"/>
      <w:divBdr>
        <w:top w:val="none" w:sz="0" w:space="0" w:color="auto"/>
        <w:left w:val="none" w:sz="0" w:space="0" w:color="auto"/>
        <w:bottom w:val="none" w:sz="0" w:space="0" w:color="auto"/>
        <w:right w:val="none" w:sz="0" w:space="0" w:color="auto"/>
      </w:divBdr>
    </w:div>
    <w:div w:id="1562787627">
      <w:bodyDiv w:val="1"/>
      <w:marLeft w:val="0"/>
      <w:marRight w:val="0"/>
      <w:marTop w:val="0"/>
      <w:marBottom w:val="0"/>
      <w:divBdr>
        <w:top w:val="none" w:sz="0" w:space="0" w:color="auto"/>
        <w:left w:val="none" w:sz="0" w:space="0" w:color="auto"/>
        <w:bottom w:val="none" w:sz="0" w:space="0" w:color="auto"/>
        <w:right w:val="none" w:sz="0" w:space="0" w:color="auto"/>
      </w:divBdr>
    </w:div>
    <w:div w:id="1582449054">
      <w:bodyDiv w:val="1"/>
      <w:marLeft w:val="0"/>
      <w:marRight w:val="0"/>
      <w:marTop w:val="0"/>
      <w:marBottom w:val="0"/>
      <w:divBdr>
        <w:top w:val="none" w:sz="0" w:space="0" w:color="auto"/>
        <w:left w:val="none" w:sz="0" w:space="0" w:color="auto"/>
        <w:bottom w:val="none" w:sz="0" w:space="0" w:color="auto"/>
        <w:right w:val="none" w:sz="0" w:space="0" w:color="auto"/>
      </w:divBdr>
    </w:div>
    <w:div w:id="1601255566">
      <w:bodyDiv w:val="1"/>
      <w:marLeft w:val="0"/>
      <w:marRight w:val="0"/>
      <w:marTop w:val="0"/>
      <w:marBottom w:val="0"/>
      <w:divBdr>
        <w:top w:val="none" w:sz="0" w:space="0" w:color="auto"/>
        <w:left w:val="none" w:sz="0" w:space="0" w:color="auto"/>
        <w:bottom w:val="none" w:sz="0" w:space="0" w:color="auto"/>
        <w:right w:val="none" w:sz="0" w:space="0" w:color="auto"/>
      </w:divBdr>
    </w:div>
    <w:div w:id="1620523709">
      <w:bodyDiv w:val="1"/>
      <w:marLeft w:val="0"/>
      <w:marRight w:val="0"/>
      <w:marTop w:val="0"/>
      <w:marBottom w:val="0"/>
      <w:divBdr>
        <w:top w:val="none" w:sz="0" w:space="0" w:color="auto"/>
        <w:left w:val="none" w:sz="0" w:space="0" w:color="auto"/>
        <w:bottom w:val="none" w:sz="0" w:space="0" w:color="auto"/>
        <w:right w:val="none" w:sz="0" w:space="0" w:color="auto"/>
      </w:divBdr>
    </w:div>
    <w:div w:id="1649171248">
      <w:bodyDiv w:val="1"/>
      <w:marLeft w:val="0"/>
      <w:marRight w:val="0"/>
      <w:marTop w:val="0"/>
      <w:marBottom w:val="0"/>
      <w:divBdr>
        <w:top w:val="none" w:sz="0" w:space="0" w:color="auto"/>
        <w:left w:val="none" w:sz="0" w:space="0" w:color="auto"/>
        <w:bottom w:val="none" w:sz="0" w:space="0" w:color="auto"/>
        <w:right w:val="none" w:sz="0" w:space="0" w:color="auto"/>
      </w:divBdr>
    </w:div>
    <w:div w:id="1680355752">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719940388">
      <w:bodyDiv w:val="1"/>
      <w:marLeft w:val="0"/>
      <w:marRight w:val="0"/>
      <w:marTop w:val="0"/>
      <w:marBottom w:val="0"/>
      <w:divBdr>
        <w:top w:val="none" w:sz="0" w:space="0" w:color="auto"/>
        <w:left w:val="none" w:sz="0" w:space="0" w:color="auto"/>
        <w:bottom w:val="none" w:sz="0" w:space="0" w:color="auto"/>
        <w:right w:val="none" w:sz="0" w:space="0" w:color="auto"/>
      </w:divBdr>
    </w:div>
    <w:div w:id="1725373648">
      <w:bodyDiv w:val="1"/>
      <w:marLeft w:val="0"/>
      <w:marRight w:val="0"/>
      <w:marTop w:val="0"/>
      <w:marBottom w:val="0"/>
      <w:divBdr>
        <w:top w:val="none" w:sz="0" w:space="0" w:color="auto"/>
        <w:left w:val="none" w:sz="0" w:space="0" w:color="auto"/>
        <w:bottom w:val="none" w:sz="0" w:space="0" w:color="auto"/>
        <w:right w:val="none" w:sz="0" w:space="0" w:color="auto"/>
      </w:divBdr>
    </w:div>
    <w:div w:id="1731078606">
      <w:bodyDiv w:val="1"/>
      <w:marLeft w:val="0"/>
      <w:marRight w:val="0"/>
      <w:marTop w:val="0"/>
      <w:marBottom w:val="0"/>
      <w:divBdr>
        <w:top w:val="none" w:sz="0" w:space="0" w:color="auto"/>
        <w:left w:val="none" w:sz="0" w:space="0" w:color="auto"/>
        <w:bottom w:val="none" w:sz="0" w:space="0" w:color="auto"/>
        <w:right w:val="none" w:sz="0" w:space="0" w:color="auto"/>
      </w:divBdr>
    </w:div>
    <w:div w:id="1747610430">
      <w:bodyDiv w:val="1"/>
      <w:marLeft w:val="0"/>
      <w:marRight w:val="0"/>
      <w:marTop w:val="0"/>
      <w:marBottom w:val="0"/>
      <w:divBdr>
        <w:top w:val="none" w:sz="0" w:space="0" w:color="auto"/>
        <w:left w:val="none" w:sz="0" w:space="0" w:color="auto"/>
        <w:bottom w:val="none" w:sz="0" w:space="0" w:color="auto"/>
        <w:right w:val="none" w:sz="0" w:space="0" w:color="auto"/>
      </w:divBdr>
    </w:div>
    <w:div w:id="1787850287">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4971673">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79146894">
      <w:bodyDiv w:val="1"/>
      <w:marLeft w:val="0"/>
      <w:marRight w:val="0"/>
      <w:marTop w:val="0"/>
      <w:marBottom w:val="0"/>
      <w:divBdr>
        <w:top w:val="none" w:sz="0" w:space="0" w:color="auto"/>
        <w:left w:val="none" w:sz="0" w:space="0" w:color="auto"/>
        <w:bottom w:val="none" w:sz="0" w:space="0" w:color="auto"/>
        <w:right w:val="none" w:sz="0" w:space="0" w:color="auto"/>
      </w:divBdr>
    </w:div>
    <w:div w:id="2002196273">
      <w:bodyDiv w:val="1"/>
      <w:marLeft w:val="0"/>
      <w:marRight w:val="0"/>
      <w:marTop w:val="0"/>
      <w:marBottom w:val="0"/>
      <w:divBdr>
        <w:top w:val="none" w:sz="0" w:space="0" w:color="auto"/>
        <w:left w:val="none" w:sz="0" w:space="0" w:color="auto"/>
        <w:bottom w:val="none" w:sz="0" w:space="0" w:color="auto"/>
        <w:right w:val="none" w:sz="0" w:space="0" w:color="auto"/>
      </w:divBdr>
    </w:div>
    <w:div w:id="200874711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5917564">
      <w:bodyDiv w:val="1"/>
      <w:marLeft w:val="0"/>
      <w:marRight w:val="0"/>
      <w:marTop w:val="0"/>
      <w:marBottom w:val="0"/>
      <w:divBdr>
        <w:top w:val="none" w:sz="0" w:space="0" w:color="auto"/>
        <w:left w:val="none" w:sz="0" w:space="0" w:color="auto"/>
        <w:bottom w:val="none" w:sz="0" w:space="0" w:color="auto"/>
        <w:right w:val="none" w:sz="0" w:space="0" w:color="auto"/>
      </w:divBdr>
    </w:div>
    <w:div w:id="2016565480">
      <w:bodyDiv w:val="1"/>
      <w:marLeft w:val="0"/>
      <w:marRight w:val="0"/>
      <w:marTop w:val="0"/>
      <w:marBottom w:val="0"/>
      <w:divBdr>
        <w:top w:val="none" w:sz="0" w:space="0" w:color="auto"/>
        <w:left w:val="none" w:sz="0" w:space="0" w:color="auto"/>
        <w:bottom w:val="none" w:sz="0" w:space="0" w:color="auto"/>
        <w:right w:val="none" w:sz="0" w:space="0" w:color="auto"/>
      </w:divBdr>
    </w:div>
    <w:div w:id="2045472703">
      <w:bodyDiv w:val="1"/>
      <w:marLeft w:val="0"/>
      <w:marRight w:val="0"/>
      <w:marTop w:val="0"/>
      <w:marBottom w:val="0"/>
      <w:divBdr>
        <w:top w:val="none" w:sz="0" w:space="0" w:color="auto"/>
        <w:left w:val="none" w:sz="0" w:space="0" w:color="auto"/>
        <w:bottom w:val="none" w:sz="0" w:space="0" w:color="auto"/>
        <w:right w:val="none" w:sz="0" w:space="0" w:color="auto"/>
      </w:divBdr>
    </w:div>
    <w:div w:id="2045593140">
      <w:bodyDiv w:val="1"/>
      <w:marLeft w:val="0"/>
      <w:marRight w:val="0"/>
      <w:marTop w:val="0"/>
      <w:marBottom w:val="0"/>
      <w:divBdr>
        <w:top w:val="none" w:sz="0" w:space="0" w:color="auto"/>
        <w:left w:val="none" w:sz="0" w:space="0" w:color="auto"/>
        <w:bottom w:val="none" w:sz="0" w:space="0" w:color="auto"/>
        <w:right w:val="none" w:sz="0" w:space="0" w:color="auto"/>
      </w:divBdr>
    </w:div>
    <w:div w:id="2063215098">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80248360">
      <w:bodyDiv w:val="1"/>
      <w:marLeft w:val="0"/>
      <w:marRight w:val="0"/>
      <w:marTop w:val="0"/>
      <w:marBottom w:val="0"/>
      <w:divBdr>
        <w:top w:val="none" w:sz="0" w:space="0" w:color="auto"/>
        <w:left w:val="none" w:sz="0" w:space="0" w:color="auto"/>
        <w:bottom w:val="none" w:sz="0" w:space="0" w:color="auto"/>
        <w:right w:val="none" w:sz="0" w:space="0" w:color="auto"/>
      </w:divBdr>
    </w:div>
    <w:div w:id="2087872019">
      <w:bodyDiv w:val="1"/>
      <w:marLeft w:val="0"/>
      <w:marRight w:val="0"/>
      <w:marTop w:val="0"/>
      <w:marBottom w:val="0"/>
      <w:divBdr>
        <w:top w:val="none" w:sz="0" w:space="0" w:color="auto"/>
        <w:left w:val="none" w:sz="0" w:space="0" w:color="auto"/>
        <w:bottom w:val="none" w:sz="0" w:space="0" w:color="auto"/>
        <w:right w:val="none" w:sz="0" w:space="0" w:color="auto"/>
      </w:divBdr>
    </w:div>
    <w:div w:id="212010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EyLzA4LzIwMjQgMTA6MjY6Mzk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07FB8D9C-623E-4A08-9BAB-180D51CA426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E94E4A6-8F0A-4AD8-A325-0F101B42A52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1174</Words>
  <Characters>5884</Characters>
  <Application>Microsoft Office Word</Application>
  <DocSecurity>0</DocSecurity>
  <Lines>294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2024-08-05T10:05:00Z</dcterms:created>
  <dcterms:modified xsi:type="dcterms:W3CDTF">2024-11-12T19:47:00Z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64f13d13-d6e4-4cc6-a393-69b479406ca6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{07FB8D9C-623E-4A08-9BAB-180D51CA4267}</vt:lpwstr>
  </property>
</Properties>
</file>