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B499" w14:textId="77777777" w:rsidR="006F7683" w:rsidRDefault="006F7683" w:rsidP="008470F9">
      <w:pPr>
        <w:jc w:val="center"/>
        <w:rPr>
          <w:b/>
          <w:sz w:val="28"/>
        </w:rPr>
      </w:pPr>
      <w:bookmarkStart w:id="0" w:name="_Hlk190949194"/>
      <w:r>
        <w:rPr>
          <w:b/>
          <w:sz w:val="28"/>
        </w:rPr>
        <w:t>IEEE P802.15</w:t>
      </w:r>
    </w:p>
    <w:p w14:paraId="6FDCFED6" w14:textId="77777777" w:rsidR="006F7683" w:rsidRDefault="006F7683" w:rsidP="008470F9">
      <w:pPr>
        <w:jc w:val="center"/>
        <w:rPr>
          <w:b/>
          <w:sz w:val="28"/>
        </w:rPr>
      </w:pPr>
      <w:r>
        <w:rPr>
          <w:b/>
          <w:sz w:val="28"/>
        </w:rPr>
        <w:t>Wireless Personal Area Networks</w:t>
      </w:r>
    </w:p>
    <w:p w14:paraId="0C294CDC" w14:textId="77777777" w:rsidR="006F7683" w:rsidRDefault="006F7683" w:rsidP="008470F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7683" w:rsidRPr="002F0C01" w14:paraId="3A4F0F35" w14:textId="77777777" w:rsidTr="00BB69CC">
        <w:tc>
          <w:tcPr>
            <w:tcW w:w="1260" w:type="dxa"/>
            <w:tcBorders>
              <w:top w:val="single" w:sz="6" w:space="0" w:color="auto"/>
            </w:tcBorders>
          </w:tcPr>
          <w:p w14:paraId="277643CE" w14:textId="77777777" w:rsidR="006F7683" w:rsidRDefault="006F7683" w:rsidP="00BB69CC">
            <w:pPr>
              <w:pStyle w:val="covertext"/>
            </w:pPr>
            <w:r>
              <w:t>Project</w:t>
            </w:r>
          </w:p>
        </w:tc>
        <w:tc>
          <w:tcPr>
            <w:tcW w:w="8190" w:type="dxa"/>
            <w:gridSpan w:val="2"/>
            <w:tcBorders>
              <w:top w:val="single" w:sz="6" w:space="0" w:color="auto"/>
            </w:tcBorders>
          </w:tcPr>
          <w:p w14:paraId="7F13EBEE" w14:textId="77777777" w:rsidR="006F7683" w:rsidRDefault="006F7683" w:rsidP="00BB69CC">
            <w:pPr>
              <w:pStyle w:val="covertext"/>
            </w:pPr>
            <w:r>
              <w:t>IEEE P802.15 Working Group for Wireless Personal Area Networks (WPANs)</w:t>
            </w:r>
          </w:p>
        </w:tc>
      </w:tr>
      <w:tr w:rsidR="006F7683" w:rsidRPr="002F0C01" w14:paraId="0AB8D4D2" w14:textId="77777777" w:rsidTr="00BB69CC">
        <w:tc>
          <w:tcPr>
            <w:tcW w:w="1260" w:type="dxa"/>
            <w:tcBorders>
              <w:top w:val="single" w:sz="6" w:space="0" w:color="auto"/>
            </w:tcBorders>
          </w:tcPr>
          <w:p w14:paraId="060746F0" w14:textId="77777777" w:rsidR="006F7683" w:rsidRDefault="006F7683" w:rsidP="00BB69CC">
            <w:pPr>
              <w:pStyle w:val="covertext"/>
            </w:pPr>
            <w:r>
              <w:t>Title</w:t>
            </w:r>
          </w:p>
        </w:tc>
        <w:tc>
          <w:tcPr>
            <w:tcW w:w="8190" w:type="dxa"/>
            <w:gridSpan w:val="2"/>
            <w:tcBorders>
              <w:top w:val="single" w:sz="6" w:space="0" w:color="auto"/>
            </w:tcBorders>
          </w:tcPr>
          <w:p w14:paraId="60392121" w14:textId="7697A040" w:rsidR="006F7683" w:rsidRDefault="006F7683" w:rsidP="008470F9">
            <w:pPr>
              <w:pStyle w:val="covertext"/>
            </w:pPr>
            <w:r>
              <w:t>Coexistence Document for IEEE 802.15.4</w:t>
            </w:r>
            <w:r w:rsidR="00F318ED">
              <w:t xml:space="preserve">ab </w:t>
            </w:r>
          </w:p>
        </w:tc>
      </w:tr>
      <w:tr w:rsidR="006F7683" w:rsidRPr="002F0C01" w14:paraId="6F1CE841" w14:textId="77777777" w:rsidTr="00BB69CC">
        <w:tc>
          <w:tcPr>
            <w:tcW w:w="1260" w:type="dxa"/>
            <w:tcBorders>
              <w:top w:val="single" w:sz="6" w:space="0" w:color="auto"/>
            </w:tcBorders>
          </w:tcPr>
          <w:p w14:paraId="6FC929FE" w14:textId="77777777" w:rsidR="006F7683" w:rsidRDefault="006F7683" w:rsidP="00BB69CC">
            <w:pPr>
              <w:pStyle w:val="covertext"/>
            </w:pPr>
            <w:r>
              <w:t>Date Submitted</w:t>
            </w:r>
          </w:p>
        </w:tc>
        <w:tc>
          <w:tcPr>
            <w:tcW w:w="8190" w:type="dxa"/>
            <w:gridSpan w:val="2"/>
            <w:tcBorders>
              <w:top w:val="single" w:sz="6" w:space="0" w:color="auto"/>
            </w:tcBorders>
          </w:tcPr>
          <w:p w14:paraId="135CEDD6" w14:textId="1D6C5454" w:rsidR="006F7683" w:rsidRDefault="005A4C63" w:rsidP="003266CB">
            <w:pPr>
              <w:pStyle w:val="covertext"/>
            </w:pPr>
            <w:r>
              <w:t xml:space="preserve">May </w:t>
            </w:r>
            <w:r w:rsidR="00974CBC">
              <w:t xml:space="preserve">2024 </w:t>
            </w:r>
          </w:p>
        </w:tc>
      </w:tr>
      <w:tr w:rsidR="006F7683" w:rsidRPr="002F0C01" w14:paraId="5754043B" w14:textId="77777777" w:rsidTr="00BB69CC">
        <w:tc>
          <w:tcPr>
            <w:tcW w:w="1260" w:type="dxa"/>
            <w:tcBorders>
              <w:top w:val="single" w:sz="4" w:space="0" w:color="auto"/>
              <w:bottom w:val="single" w:sz="4" w:space="0" w:color="auto"/>
            </w:tcBorders>
          </w:tcPr>
          <w:p w14:paraId="43070AB0" w14:textId="77777777" w:rsidR="006F7683" w:rsidRDefault="006F7683" w:rsidP="00BB69CC">
            <w:pPr>
              <w:pStyle w:val="covertext"/>
            </w:pPr>
            <w:r>
              <w:t>Source</w:t>
            </w:r>
          </w:p>
        </w:tc>
        <w:tc>
          <w:tcPr>
            <w:tcW w:w="4050" w:type="dxa"/>
            <w:tcBorders>
              <w:top w:val="single" w:sz="4" w:space="0" w:color="auto"/>
              <w:bottom w:val="single" w:sz="4" w:space="0" w:color="auto"/>
            </w:tcBorders>
          </w:tcPr>
          <w:p w14:paraId="0F7EFDDE" w14:textId="73D34BF0" w:rsidR="0079470A" w:rsidRDefault="0079470A" w:rsidP="00BB364E">
            <w:pPr>
              <w:pStyle w:val="covertext"/>
              <w:spacing w:before="0" w:after="0"/>
            </w:pPr>
            <w:r>
              <w:t>Benjamin Rolfe</w:t>
            </w:r>
            <w:r w:rsidR="006574C8">
              <w:t xml:space="preserve"> (</w:t>
            </w:r>
            <w:r>
              <w:t>Blind Creek Associates</w:t>
            </w:r>
            <w:r w:rsidR="006574C8">
              <w:t>), Alex Krebs (Apple)</w:t>
            </w:r>
            <w:r w:rsidR="00192AA2">
              <w:t xml:space="preserve">, Larry </w:t>
            </w:r>
            <w:r w:rsidR="00192AA2" w:rsidRPr="00192AA2">
              <w:t>Zakaib</w:t>
            </w:r>
            <w:r w:rsidR="00192AA2">
              <w:t xml:space="preserve"> (Spark)</w:t>
            </w:r>
          </w:p>
        </w:tc>
        <w:tc>
          <w:tcPr>
            <w:tcW w:w="4140" w:type="dxa"/>
            <w:tcBorders>
              <w:top w:val="single" w:sz="4" w:space="0" w:color="auto"/>
              <w:bottom w:val="single" w:sz="4" w:space="0" w:color="auto"/>
            </w:tcBorders>
          </w:tcPr>
          <w:p w14:paraId="15DDE2AF" w14:textId="60EFCD7C" w:rsidR="0079470A" w:rsidRDefault="006F7683" w:rsidP="0079470A">
            <w:pPr>
              <w:pStyle w:val="covertext"/>
              <w:tabs>
                <w:tab w:val="left" w:pos="1152"/>
              </w:tabs>
              <w:spacing w:before="0" w:after="0"/>
            </w:pPr>
            <w:r>
              <w:t>Voice:</w:t>
            </w:r>
            <w:r>
              <w:tab/>
            </w:r>
          </w:p>
          <w:p w14:paraId="148B3FC4" w14:textId="77777777" w:rsidR="00192AA2" w:rsidRDefault="006F7683" w:rsidP="0079470A">
            <w:pPr>
              <w:pStyle w:val="covertext"/>
              <w:tabs>
                <w:tab w:val="left" w:pos="1152"/>
              </w:tabs>
              <w:spacing w:before="0" w:after="0"/>
            </w:pPr>
            <w:r>
              <w:t>Fax:</w:t>
            </w:r>
            <w:r>
              <w:tab/>
            </w:r>
            <w:r w:rsidR="00CF3391">
              <w:t>Deprecated</w:t>
            </w:r>
            <w:r>
              <w:br/>
              <w:t>E-mail:</w:t>
            </w:r>
            <w:r>
              <w:tab/>
              <w:t>[</w:t>
            </w:r>
            <w:proofErr w:type="gramStart"/>
            <w:r w:rsidR="0079470A">
              <w:t>ben.rolfe</w:t>
            </w:r>
            <w:proofErr w:type="gramEnd"/>
            <w:r w:rsidR="0079470A">
              <w:t xml:space="preserve"> </w:t>
            </w:r>
            <w:r>
              <w:t>@</w:t>
            </w:r>
            <w:r w:rsidR="0079470A">
              <w:t xml:space="preserve"> </w:t>
            </w:r>
            <w:r>
              <w:t>ieee.org</w:t>
            </w:r>
            <w:r w:rsidR="006574C8">
              <w:t>, a_krebs @ apple.com</w:t>
            </w:r>
          </w:p>
          <w:p w14:paraId="7C4DFF9C" w14:textId="5070DAEB" w:rsidR="006F7683" w:rsidRDefault="006F7683" w:rsidP="0079470A">
            <w:pPr>
              <w:pStyle w:val="covertext"/>
              <w:tabs>
                <w:tab w:val="left" w:pos="1152"/>
              </w:tabs>
              <w:spacing w:before="0" w:after="0"/>
              <w:rPr>
                <w:sz w:val="18"/>
              </w:rPr>
            </w:pPr>
            <w:r>
              <w:t>]</w:t>
            </w:r>
          </w:p>
        </w:tc>
      </w:tr>
      <w:tr w:rsidR="006F7683" w:rsidRPr="002F0C01" w14:paraId="58FAD04D" w14:textId="77777777" w:rsidTr="00BB69CC">
        <w:tc>
          <w:tcPr>
            <w:tcW w:w="1260" w:type="dxa"/>
            <w:tcBorders>
              <w:top w:val="single" w:sz="6" w:space="0" w:color="auto"/>
            </w:tcBorders>
          </w:tcPr>
          <w:p w14:paraId="4D332187" w14:textId="77777777" w:rsidR="006F7683" w:rsidRDefault="006F7683" w:rsidP="00BB69CC">
            <w:pPr>
              <w:pStyle w:val="covertext"/>
            </w:pPr>
            <w:r>
              <w:t>Re:</w:t>
            </w:r>
          </w:p>
        </w:tc>
        <w:tc>
          <w:tcPr>
            <w:tcW w:w="8190" w:type="dxa"/>
            <w:gridSpan w:val="2"/>
            <w:tcBorders>
              <w:top w:val="single" w:sz="6" w:space="0" w:color="auto"/>
            </w:tcBorders>
          </w:tcPr>
          <w:p w14:paraId="3D9A0691" w14:textId="71EB4C02" w:rsidR="006F7683" w:rsidRPr="00042A51" w:rsidRDefault="00CF3391" w:rsidP="00BB69CC">
            <w:pPr>
              <w:pStyle w:val="covertext"/>
            </w:pPr>
            <w:r>
              <w:t xml:space="preserve">Analyze the coexistence </w:t>
            </w:r>
            <w:r w:rsidR="0079470A">
              <w:t>of 802.15.4</w:t>
            </w:r>
            <w:r w:rsidR="00192AA2">
              <w:t>ab</w:t>
            </w:r>
            <w:r w:rsidR="0079470A">
              <w:t xml:space="preserve"> and other 802 wireless systems </w:t>
            </w:r>
          </w:p>
        </w:tc>
      </w:tr>
      <w:tr w:rsidR="006F7683" w:rsidRPr="002F0C01" w14:paraId="5CAFCD7C" w14:textId="77777777" w:rsidTr="00BB69CC">
        <w:tc>
          <w:tcPr>
            <w:tcW w:w="1260" w:type="dxa"/>
            <w:tcBorders>
              <w:top w:val="single" w:sz="6" w:space="0" w:color="auto"/>
            </w:tcBorders>
          </w:tcPr>
          <w:p w14:paraId="2915FBD5" w14:textId="77777777" w:rsidR="006F7683" w:rsidRDefault="006F7683" w:rsidP="00BB69CC">
            <w:pPr>
              <w:pStyle w:val="covertext"/>
            </w:pPr>
            <w:r>
              <w:t>Abstract</w:t>
            </w:r>
          </w:p>
        </w:tc>
        <w:tc>
          <w:tcPr>
            <w:tcW w:w="8190" w:type="dxa"/>
            <w:gridSpan w:val="2"/>
            <w:tcBorders>
              <w:top w:val="single" w:sz="6" w:space="0" w:color="auto"/>
            </w:tcBorders>
          </w:tcPr>
          <w:p w14:paraId="4B6AD665" w14:textId="77777777" w:rsidR="006F7683" w:rsidRDefault="006F7683" w:rsidP="008470F9">
            <w:pPr>
              <w:pStyle w:val="covertext"/>
            </w:pPr>
            <w:r>
              <w:t>IEE</w:t>
            </w:r>
            <w:r w:rsidR="0079470A">
              <w:t>E 802.15.4 Coexistence Document</w:t>
            </w:r>
          </w:p>
        </w:tc>
      </w:tr>
      <w:tr w:rsidR="006F7683" w:rsidRPr="002F0C01" w14:paraId="4FD9638E" w14:textId="77777777" w:rsidTr="00BB69CC">
        <w:tc>
          <w:tcPr>
            <w:tcW w:w="1260" w:type="dxa"/>
            <w:tcBorders>
              <w:top w:val="single" w:sz="6" w:space="0" w:color="auto"/>
            </w:tcBorders>
          </w:tcPr>
          <w:p w14:paraId="5F6B045B" w14:textId="77777777" w:rsidR="006F7683" w:rsidRDefault="006F7683" w:rsidP="00BB69CC">
            <w:pPr>
              <w:pStyle w:val="covertext"/>
            </w:pPr>
            <w:r>
              <w:t>Purpose</w:t>
            </w:r>
          </w:p>
        </w:tc>
        <w:tc>
          <w:tcPr>
            <w:tcW w:w="8190" w:type="dxa"/>
            <w:gridSpan w:val="2"/>
            <w:tcBorders>
              <w:top w:val="single" w:sz="6" w:space="0" w:color="auto"/>
            </w:tcBorders>
          </w:tcPr>
          <w:p w14:paraId="27930FFF" w14:textId="77777777" w:rsidR="006F7683" w:rsidRDefault="0079470A" w:rsidP="0079470A">
            <w:pPr>
              <w:pStyle w:val="covertext"/>
            </w:pPr>
            <w:r>
              <w:t>Document coexistence analysis</w:t>
            </w:r>
          </w:p>
        </w:tc>
      </w:tr>
      <w:tr w:rsidR="006F7683" w:rsidRPr="002F0C01" w14:paraId="6CB4A69A" w14:textId="77777777" w:rsidTr="00BB69CC">
        <w:tc>
          <w:tcPr>
            <w:tcW w:w="1260" w:type="dxa"/>
            <w:tcBorders>
              <w:top w:val="single" w:sz="6" w:space="0" w:color="auto"/>
              <w:bottom w:val="single" w:sz="6" w:space="0" w:color="auto"/>
            </w:tcBorders>
          </w:tcPr>
          <w:p w14:paraId="61CD2815" w14:textId="77777777" w:rsidR="006F7683" w:rsidRDefault="006F7683" w:rsidP="00BB69CC">
            <w:pPr>
              <w:pStyle w:val="covertext"/>
            </w:pPr>
            <w:r>
              <w:t>Notice</w:t>
            </w:r>
          </w:p>
        </w:tc>
        <w:tc>
          <w:tcPr>
            <w:tcW w:w="8190" w:type="dxa"/>
            <w:gridSpan w:val="2"/>
            <w:tcBorders>
              <w:top w:val="single" w:sz="6" w:space="0" w:color="auto"/>
              <w:bottom w:val="single" w:sz="6" w:space="0" w:color="auto"/>
            </w:tcBorders>
          </w:tcPr>
          <w:p w14:paraId="1687A43E" w14:textId="77777777" w:rsidR="006F7683" w:rsidRDefault="006F7683" w:rsidP="00BB69C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683" w:rsidRPr="002F0C01" w14:paraId="68C11D3B" w14:textId="77777777" w:rsidTr="00BB69CC">
        <w:tc>
          <w:tcPr>
            <w:tcW w:w="1260" w:type="dxa"/>
            <w:tcBorders>
              <w:top w:val="single" w:sz="6" w:space="0" w:color="auto"/>
              <w:bottom w:val="single" w:sz="6" w:space="0" w:color="auto"/>
            </w:tcBorders>
          </w:tcPr>
          <w:p w14:paraId="6968581B" w14:textId="77777777" w:rsidR="006F7683" w:rsidRDefault="006F7683" w:rsidP="00BB69CC">
            <w:pPr>
              <w:pStyle w:val="covertext"/>
            </w:pPr>
            <w:r>
              <w:t>Release</w:t>
            </w:r>
          </w:p>
        </w:tc>
        <w:tc>
          <w:tcPr>
            <w:tcW w:w="8190" w:type="dxa"/>
            <w:gridSpan w:val="2"/>
            <w:tcBorders>
              <w:top w:val="single" w:sz="6" w:space="0" w:color="auto"/>
              <w:bottom w:val="single" w:sz="6" w:space="0" w:color="auto"/>
            </w:tcBorders>
          </w:tcPr>
          <w:p w14:paraId="6308EEE1" w14:textId="77777777" w:rsidR="006F7683" w:rsidRDefault="006F7683" w:rsidP="00BB69CC">
            <w:pPr>
              <w:pStyle w:val="covertext"/>
            </w:pPr>
            <w:r>
              <w:t>The contributor acknowledges and accepts that this contribution becomes the property of IEEE and may be made publicly available by P802.15.</w:t>
            </w:r>
          </w:p>
        </w:tc>
      </w:tr>
    </w:tbl>
    <w:p w14:paraId="538B4510" w14:textId="77777777" w:rsidR="006F7683" w:rsidRPr="007556B0" w:rsidRDefault="006F7683" w:rsidP="008470F9">
      <w:pPr>
        <w:widowControl w:val="0"/>
        <w:spacing w:before="120"/>
        <w:rPr>
          <w:rFonts w:ascii="Arial" w:hAnsi="Arial" w:cs="Arial"/>
          <w:sz w:val="16"/>
          <w:szCs w:val="16"/>
        </w:rPr>
      </w:pPr>
    </w:p>
    <w:bookmarkEnd w:id="0"/>
    <w:p w14:paraId="20E54E7B" w14:textId="77777777" w:rsidR="006F7683" w:rsidRDefault="006F7683" w:rsidP="009C24B7">
      <w:r>
        <w:br/>
      </w:r>
    </w:p>
    <w:p w14:paraId="18008C18" w14:textId="77777777" w:rsidR="006F7683" w:rsidRDefault="006F7683">
      <w:r>
        <w:br w:type="page"/>
      </w:r>
    </w:p>
    <w:p w14:paraId="680B2C2A" w14:textId="77777777" w:rsidR="006F7683" w:rsidRPr="003431BD" w:rsidRDefault="006F7683" w:rsidP="003431BD">
      <w:pPr>
        <w:rPr>
          <w:b/>
          <w:sz w:val="40"/>
          <w:szCs w:val="40"/>
        </w:rPr>
      </w:pPr>
      <w:r w:rsidRPr="003431BD">
        <w:rPr>
          <w:b/>
          <w:sz w:val="40"/>
          <w:szCs w:val="40"/>
        </w:rPr>
        <w:lastRenderedPageBreak/>
        <w:t>Contents</w:t>
      </w:r>
    </w:p>
    <w:p w14:paraId="5B784524" w14:textId="3823CF43" w:rsidR="00803871" w:rsidRDefault="006F7683">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"1-4" \u </w:instrText>
      </w:r>
      <w:r>
        <w:fldChar w:fldCharType="separate"/>
      </w:r>
      <w:r w:rsidR="00803871">
        <w:rPr>
          <w:noProof/>
        </w:rPr>
        <w:t>1</w:t>
      </w:r>
      <w:r w:rsidR="00803871">
        <w:rPr>
          <w:rFonts w:asciiTheme="minorHAnsi" w:eastAsiaTheme="minorEastAsia" w:hAnsiTheme="minorHAnsi" w:cstheme="minorBidi"/>
          <w:noProof/>
          <w:kern w:val="2"/>
          <w:sz w:val="24"/>
          <w:szCs w:val="24"/>
          <w14:ligatures w14:val="standardContextual"/>
        </w:rPr>
        <w:tab/>
      </w:r>
      <w:r w:rsidR="00803871">
        <w:rPr>
          <w:noProof/>
        </w:rPr>
        <w:t>Introduction</w:t>
      </w:r>
      <w:r w:rsidR="00803871">
        <w:rPr>
          <w:noProof/>
        </w:rPr>
        <w:tab/>
      </w:r>
      <w:r w:rsidR="00803871">
        <w:rPr>
          <w:noProof/>
        </w:rPr>
        <w:fldChar w:fldCharType="begin"/>
      </w:r>
      <w:r w:rsidR="00803871">
        <w:rPr>
          <w:noProof/>
        </w:rPr>
        <w:instrText xml:space="preserve"> PAGEREF _Toc191573163 \h </w:instrText>
      </w:r>
      <w:r w:rsidR="00803871">
        <w:rPr>
          <w:noProof/>
        </w:rPr>
      </w:r>
      <w:r w:rsidR="00803871">
        <w:rPr>
          <w:noProof/>
        </w:rPr>
        <w:fldChar w:fldCharType="separate"/>
      </w:r>
      <w:r w:rsidR="00F2170C">
        <w:rPr>
          <w:noProof/>
        </w:rPr>
        <w:t>3</w:t>
      </w:r>
      <w:r w:rsidR="00803871">
        <w:rPr>
          <w:noProof/>
        </w:rPr>
        <w:fldChar w:fldCharType="end"/>
      </w:r>
    </w:p>
    <w:p w14:paraId="300159E2" w14:textId="4B4D06FB"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1.1</w:t>
      </w:r>
      <w:r>
        <w:rPr>
          <w:rFonts w:asciiTheme="minorHAnsi" w:eastAsiaTheme="minorEastAsia" w:hAnsiTheme="minorHAnsi" w:cstheme="minorBidi"/>
          <w:noProof/>
          <w:kern w:val="2"/>
          <w:sz w:val="24"/>
          <w:szCs w:val="24"/>
          <w14:ligatures w14:val="standardContextual"/>
        </w:rPr>
        <w:tab/>
      </w:r>
      <w:r>
        <w:rPr>
          <w:noProof/>
        </w:rPr>
        <w:t>Acronyms</w:t>
      </w:r>
      <w:r>
        <w:rPr>
          <w:noProof/>
        </w:rPr>
        <w:tab/>
      </w:r>
      <w:r>
        <w:rPr>
          <w:noProof/>
        </w:rPr>
        <w:fldChar w:fldCharType="begin"/>
      </w:r>
      <w:r>
        <w:rPr>
          <w:noProof/>
        </w:rPr>
        <w:instrText xml:space="preserve"> PAGEREF _Toc191573164 \h </w:instrText>
      </w:r>
      <w:r>
        <w:rPr>
          <w:noProof/>
        </w:rPr>
      </w:r>
      <w:r>
        <w:rPr>
          <w:noProof/>
        </w:rPr>
        <w:fldChar w:fldCharType="separate"/>
      </w:r>
      <w:r w:rsidR="00F2170C">
        <w:rPr>
          <w:noProof/>
        </w:rPr>
        <w:t>3</w:t>
      </w:r>
      <w:r>
        <w:rPr>
          <w:noProof/>
        </w:rPr>
        <w:fldChar w:fldCharType="end"/>
      </w:r>
    </w:p>
    <w:p w14:paraId="3EE20AD8" w14:textId="708A4DA2"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1.2</w:t>
      </w:r>
      <w:r>
        <w:rPr>
          <w:rFonts w:asciiTheme="minorHAnsi" w:eastAsiaTheme="minorEastAsia" w:hAnsiTheme="minorHAnsi" w:cstheme="minorBidi"/>
          <w:noProof/>
          <w:kern w:val="2"/>
          <w:sz w:val="24"/>
          <w:szCs w:val="24"/>
          <w14:ligatures w14:val="standardContextual"/>
        </w:rPr>
        <w:tab/>
      </w:r>
      <w:r>
        <w:rPr>
          <w:noProof/>
        </w:rPr>
        <w:t>Terminology</w:t>
      </w:r>
      <w:r>
        <w:rPr>
          <w:noProof/>
        </w:rPr>
        <w:tab/>
      </w:r>
      <w:r>
        <w:rPr>
          <w:noProof/>
        </w:rPr>
        <w:fldChar w:fldCharType="begin"/>
      </w:r>
      <w:r>
        <w:rPr>
          <w:noProof/>
        </w:rPr>
        <w:instrText xml:space="preserve"> PAGEREF _Toc191573165 \h </w:instrText>
      </w:r>
      <w:r>
        <w:rPr>
          <w:noProof/>
        </w:rPr>
      </w:r>
      <w:r>
        <w:rPr>
          <w:noProof/>
        </w:rPr>
        <w:fldChar w:fldCharType="separate"/>
      </w:r>
      <w:r w:rsidR="00F2170C">
        <w:rPr>
          <w:noProof/>
        </w:rPr>
        <w:t>3</w:t>
      </w:r>
      <w:r>
        <w:rPr>
          <w:noProof/>
        </w:rPr>
        <w:fldChar w:fldCharType="end"/>
      </w:r>
    </w:p>
    <w:p w14:paraId="00C6CED9" w14:textId="6A5C8D36"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Overview</w:t>
      </w:r>
      <w:r>
        <w:rPr>
          <w:noProof/>
        </w:rPr>
        <w:tab/>
      </w:r>
      <w:r>
        <w:rPr>
          <w:noProof/>
        </w:rPr>
        <w:fldChar w:fldCharType="begin"/>
      </w:r>
      <w:r>
        <w:rPr>
          <w:noProof/>
        </w:rPr>
        <w:instrText xml:space="preserve"> PAGEREF _Toc191573166 \h </w:instrText>
      </w:r>
      <w:r>
        <w:rPr>
          <w:noProof/>
        </w:rPr>
      </w:r>
      <w:r>
        <w:rPr>
          <w:noProof/>
        </w:rPr>
        <w:fldChar w:fldCharType="separate"/>
      </w:r>
      <w:r w:rsidR="00F2170C">
        <w:rPr>
          <w:noProof/>
        </w:rPr>
        <w:t>5</w:t>
      </w:r>
      <w:r>
        <w:rPr>
          <w:noProof/>
        </w:rPr>
        <w:fldChar w:fldCharType="end"/>
      </w:r>
    </w:p>
    <w:p w14:paraId="65FA0E28" w14:textId="1D2E7806"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Overview of 802.15.4ab UWB</w:t>
      </w:r>
      <w:r>
        <w:rPr>
          <w:noProof/>
        </w:rPr>
        <w:tab/>
      </w:r>
      <w:r>
        <w:rPr>
          <w:noProof/>
        </w:rPr>
        <w:fldChar w:fldCharType="begin"/>
      </w:r>
      <w:r>
        <w:rPr>
          <w:noProof/>
        </w:rPr>
        <w:instrText xml:space="preserve"> PAGEREF _Toc191573167 \h </w:instrText>
      </w:r>
      <w:r>
        <w:rPr>
          <w:noProof/>
        </w:rPr>
      </w:r>
      <w:r>
        <w:rPr>
          <w:noProof/>
        </w:rPr>
        <w:fldChar w:fldCharType="separate"/>
      </w:r>
      <w:r w:rsidR="00F2170C">
        <w:rPr>
          <w:noProof/>
        </w:rPr>
        <w:t>5</w:t>
      </w:r>
      <w:r>
        <w:rPr>
          <w:noProof/>
        </w:rPr>
        <w:fldChar w:fldCharType="end"/>
      </w:r>
    </w:p>
    <w:p w14:paraId="44FDFEA2" w14:textId="360E729D"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Frequency bands of interest</w:t>
      </w:r>
      <w:r>
        <w:rPr>
          <w:noProof/>
        </w:rPr>
        <w:tab/>
      </w:r>
      <w:r>
        <w:rPr>
          <w:noProof/>
        </w:rPr>
        <w:fldChar w:fldCharType="begin"/>
      </w:r>
      <w:r>
        <w:rPr>
          <w:noProof/>
        </w:rPr>
        <w:instrText xml:space="preserve"> PAGEREF _Toc191573168 \h </w:instrText>
      </w:r>
      <w:r>
        <w:rPr>
          <w:noProof/>
        </w:rPr>
      </w:r>
      <w:r>
        <w:rPr>
          <w:noProof/>
        </w:rPr>
        <w:fldChar w:fldCharType="separate"/>
      </w:r>
      <w:r w:rsidR="00F2170C">
        <w:rPr>
          <w:noProof/>
        </w:rPr>
        <w:t>5</w:t>
      </w:r>
      <w:r>
        <w:rPr>
          <w:noProof/>
        </w:rPr>
        <w:fldChar w:fldCharType="end"/>
      </w:r>
    </w:p>
    <w:p w14:paraId="5F1E5395" w14:textId="08013B39"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Relevant 802 Standards</w:t>
      </w:r>
      <w:r>
        <w:rPr>
          <w:noProof/>
        </w:rPr>
        <w:tab/>
      </w:r>
      <w:r>
        <w:rPr>
          <w:noProof/>
        </w:rPr>
        <w:fldChar w:fldCharType="begin"/>
      </w:r>
      <w:r>
        <w:rPr>
          <w:noProof/>
        </w:rPr>
        <w:instrText xml:space="preserve"> PAGEREF _Toc191573169 \h </w:instrText>
      </w:r>
      <w:r>
        <w:rPr>
          <w:noProof/>
        </w:rPr>
      </w:r>
      <w:r>
        <w:rPr>
          <w:noProof/>
        </w:rPr>
        <w:fldChar w:fldCharType="separate"/>
      </w:r>
      <w:r w:rsidR="00F2170C">
        <w:rPr>
          <w:noProof/>
        </w:rPr>
        <w:t>6</w:t>
      </w:r>
      <w:r>
        <w:rPr>
          <w:noProof/>
        </w:rPr>
        <w:fldChar w:fldCharType="end"/>
      </w:r>
    </w:p>
    <w:p w14:paraId="297966F4" w14:textId="4E830163"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Summary of Amendment</w:t>
      </w:r>
      <w:r>
        <w:rPr>
          <w:noProof/>
        </w:rPr>
        <w:tab/>
      </w:r>
      <w:r>
        <w:rPr>
          <w:noProof/>
        </w:rPr>
        <w:fldChar w:fldCharType="begin"/>
      </w:r>
      <w:r>
        <w:rPr>
          <w:noProof/>
        </w:rPr>
        <w:instrText xml:space="preserve"> PAGEREF _Toc191573170 \h </w:instrText>
      </w:r>
      <w:r>
        <w:rPr>
          <w:noProof/>
        </w:rPr>
      </w:r>
      <w:r>
        <w:rPr>
          <w:noProof/>
        </w:rPr>
        <w:fldChar w:fldCharType="separate"/>
      </w:r>
      <w:r w:rsidR="00F2170C">
        <w:rPr>
          <w:noProof/>
        </w:rPr>
        <w:t>6</w:t>
      </w:r>
      <w:r>
        <w:rPr>
          <w:noProof/>
        </w:rPr>
        <w:fldChar w:fldCharType="end"/>
      </w:r>
    </w:p>
    <w:p w14:paraId="316F60BB" w14:textId="29D32345"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2.2</w:t>
      </w:r>
      <w:r>
        <w:rPr>
          <w:rFonts w:asciiTheme="minorHAnsi" w:eastAsiaTheme="minorEastAsia" w:hAnsiTheme="minorHAnsi" w:cstheme="minorBidi"/>
          <w:noProof/>
          <w:kern w:val="2"/>
          <w:sz w:val="24"/>
          <w:szCs w:val="24"/>
          <w14:ligatures w14:val="standardContextual"/>
        </w:rPr>
        <w:tab/>
      </w:r>
      <w:r>
        <w:rPr>
          <w:noProof/>
        </w:rPr>
        <w:t>Overview of Coexistence Mechanisms in 802.15.4</w:t>
      </w:r>
      <w:r>
        <w:rPr>
          <w:noProof/>
        </w:rPr>
        <w:tab/>
      </w:r>
      <w:r>
        <w:rPr>
          <w:noProof/>
        </w:rPr>
        <w:fldChar w:fldCharType="begin"/>
      </w:r>
      <w:r>
        <w:rPr>
          <w:noProof/>
        </w:rPr>
        <w:instrText xml:space="preserve"> PAGEREF _Toc191573171 \h </w:instrText>
      </w:r>
      <w:r>
        <w:rPr>
          <w:noProof/>
        </w:rPr>
      </w:r>
      <w:r>
        <w:rPr>
          <w:noProof/>
        </w:rPr>
        <w:fldChar w:fldCharType="separate"/>
      </w:r>
      <w:r w:rsidR="00F2170C">
        <w:rPr>
          <w:noProof/>
        </w:rPr>
        <w:t>7</w:t>
      </w:r>
      <w:r>
        <w:rPr>
          <w:noProof/>
        </w:rPr>
        <w:fldChar w:fldCharType="end"/>
      </w:r>
    </w:p>
    <w:p w14:paraId="18DEA15B" w14:textId="37BE47F0"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2.3</w:t>
      </w:r>
      <w:r>
        <w:rPr>
          <w:rFonts w:asciiTheme="minorHAnsi" w:eastAsiaTheme="minorEastAsia" w:hAnsiTheme="minorHAnsi" w:cstheme="minorBidi"/>
          <w:noProof/>
          <w:kern w:val="2"/>
          <w:sz w:val="24"/>
          <w:szCs w:val="24"/>
          <w14:ligatures w14:val="standardContextual"/>
        </w:rPr>
        <w:tab/>
      </w:r>
      <w:r>
        <w:rPr>
          <w:noProof/>
        </w:rPr>
        <w:t>Coexistence Analysis Methodology</w:t>
      </w:r>
      <w:r>
        <w:rPr>
          <w:noProof/>
        </w:rPr>
        <w:tab/>
      </w:r>
      <w:r>
        <w:rPr>
          <w:noProof/>
        </w:rPr>
        <w:fldChar w:fldCharType="begin"/>
      </w:r>
      <w:r>
        <w:rPr>
          <w:noProof/>
        </w:rPr>
        <w:instrText xml:space="preserve"> PAGEREF _Toc191573172 \h </w:instrText>
      </w:r>
      <w:r>
        <w:rPr>
          <w:noProof/>
        </w:rPr>
      </w:r>
      <w:r>
        <w:rPr>
          <w:noProof/>
        </w:rPr>
        <w:fldChar w:fldCharType="separate"/>
      </w:r>
      <w:r w:rsidR="00F2170C">
        <w:rPr>
          <w:noProof/>
        </w:rPr>
        <w:t>8</w:t>
      </w:r>
      <w:r>
        <w:rPr>
          <w:noProof/>
        </w:rPr>
        <w:fldChar w:fldCharType="end"/>
      </w:r>
    </w:p>
    <w:p w14:paraId="2FE0D51C" w14:textId="716A182E"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Dissimilar Systems Sharing the Same Frequency Bands</w:t>
      </w:r>
      <w:r>
        <w:rPr>
          <w:noProof/>
        </w:rPr>
        <w:tab/>
      </w:r>
      <w:r>
        <w:rPr>
          <w:noProof/>
        </w:rPr>
        <w:fldChar w:fldCharType="begin"/>
      </w:r>
      <w:r>
        <w:rPr>
          <w:noProof/>
        </w:rPr>
        <w:instrText xml:space="preserve"> PAGEREF _Toc191573173 \h </w:instrText>
      </w:r>
      <w:r>
        <w:rPr>
          <w:noProof/>
        </w:rPr>
      </w:r>
      <w:r>
        <w:rPr>
          <w:noProof/>
        </w:rPr>
        <w:fldChar w:fldCharType="separate"/>
      </w:r>
      <w:r w:rsidR="00F2170C">
        <w:rPr>
          <w:noProof/>
        </w:rPr>
        <w:t>8</w:t>
      </w:r>
      <w:r>
        <w:rPr>
          <w:noProof/>
        </w:rPr>
        <w:fldChar w:fldCharType="end"/>
      </w:r>
    </w:p>
    <w:p w14:paraId="5F5C5DB9" w14:textId="2AEAE9EA"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802.11 Coexistence</w:t>
      </w:r>
      <w:r>
        <w:rPr>
          <w:noProof/>
        </w:rPr>
        <w:tab/>
      </w:r>
      <w:r>
        <w:rPr>
          <w:noProof/>
        </w:rPr>
        <w:fldChar w:fldCharType="begin"/>
      </w:r>
      <w:r>
        <w:rPr>
          <w:noProof/>
        </w:rPr>
        <w:instrText xml:space="preserve"> PAGEREF _Toc191573174 \h </w:instrText>
      </w:r>
      <w:r>
        <w:rPr>
          <w:noProof/>
        </w:rPr>
      </w:r>
      <w:r>
        <w:rPr>
          <w:noProof/>
        </w:rPr>
        <w:fldChar w:fldCharType="separate"/>
      </w:r>
      <w:r w:rsidR="00F2170C">
        <w:rPr>
          <w:noProof/>
        </w:rPr>
        <w:t>8</w:t>
      </w:r>
      <w:r>
        <w:rPr>
          <w:noProof/>
        </w:rPr>
        <w:fldChar w:fldCharType="end"/>
      </w:r>
    </w:p>
    <w:p w14:paraId="75847824" w14:textId="0E37BB7C"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3.1.1</w:t>
      </w:r>
      <w:r>
        <w:rPr>
          <w:rFonts w:asciiTheme="minorHAnsi" w:eastAsiaTheme="minorEastAsia" w:hAnsiTheme="minorHAnsi" w:cstheme="minorBidi"/>
          <w:noProof/>
          <w:kern w:val="2"/>
          <w:sz w:val="24"/>
          <w:szCs w:val="24"/>
          <w14:ligatures w14:val="standardContextual"/>
        </w:rPr>
        <w:tab/>
      </w:r>
      <w:r>
        <w:rPr>
          <w:noProof/>
        </w:rPr>
        <w:t>802.11 WLAN impact on 802.15.4 UWB</w:t>
      </w:r>
      <w:r>
        <w:rPr>
          <w:noProof/>
        </w:rPr>
        <w:tab/>
      </w:r>
      <w:r>
        <w:rPr>
          <w:noProof/>
        </w:rPr>
        <w:fldChar w:fldCharType="begin"/>
      </w:r>
      <w:r>
        <w:rPr>
          <w:noProof/>
        </w:rPr>
        <w:instrText xml:space="preserve"> PAGEREF _Toc191573175 \h </w:instrText>
      </w:r>
      <w:r>
        <w:rPr>
          <w:noProof/>
        </w:rPr>
      </w:r>
      <w:r>
        <w:rPr>
          <w:noProof/>
        </w:rPr>
        <w:fldChar w:fldCharType="separate"/>
      </w:r>
      <w:r w:rsidR="00F2170C">
        <w:rPr>
          <w:noProof/>
        </w:rPr>
        <w:t>8</w:t>
      </w:r>
      <w:r>
        <w:rPr>
          <w:noProof/>
        </w:rPr>
        <w:fldChar w:fldCharType="end"/>
      </w:r>
    </w:p>
    <w:p w14:paraId="7601F988" w14:textId="6D8906A7"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3.1.2</w:t>
      </w:r>
      <w:r>
        <w:rPr>
          <w:rFonts w:asciiTheme="minorHAnsi" w:eastAsiaTheme="minorEastAsia" w:hAnsiTheme="minorHAnsi" w:cstheme="minorBidi"/>
          <w:noProof/>
          <w:kern w:val="2"/>
          <w:sz w:val="24"/>
          <w:szCs w:val="24"/>
          <w14:ligatures w14:val="standardContextual"/>
        </w:rPr>
        <w:tab/>
      </w:r>
      <w:r>
        <w:rPr>
          <w:noProof/>
        </w:rPr>
        <w:t>802.15.4 UWB impact on 802.11 WLAN</w:t>
      </w:r>
      <w:r>
        <w:rPr>
          <w:noProof/>
        </w:rPr>
        <w:tab/>
      </w:r>
      <w:r>
        <w:rPr>
          <w:noProof/>
        </w:rPr>
        <w:fldChar w:fldCharType="begin"/>
      </w:r>
      <w:r>
        <w:rPr>
          <w:noProof/>
        </w:rPr>
        <w:instrText xml:space="preserve"> PAGEREF _Toc191573176 \h </w:instrText>
      </w:r>
      <w:r>
        <w:rPr>
          <w:noProof/>
        </w:rPr>
      </w:r>
      <w:r>
        <w:rPr>
          <w:noProof/>
        </w:rPr>
        <w:fldChar w:fldCharType="separate"/>
      </w:r>
      <w:r w:rsidR="00F2170C">
        <w:rPr>
          <w:noProof/>
        </w:rPr>
        <w:t>9</w:t>
      </w:r>
      <w:r>
        <w:rPr>
          <w:noProof/>
        </w:rPr>
        <w:fldChar w:fldCharType="end"/>
      </w:r>
    </w:p>
    <w:p w14:paraId="44CECB5F" w14:textId="3D6828E8"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3.1.2.1</w:t>
      </w:r>
      <w:r>
        <w:rPr>
          <w:rFonts w:asciiTheme="minorHAnsi" w:eastAsiaTheme="minorEastAsia" w:hAnsiTheme="minorHAnsi" w:cstheme="minorBidi"/>
          <w:noProof/>
          <w:kern w:val="2"/>
          <w:sz w:val="24"/>
          <w:szCs w:val="24"/>
          <w14:ligatures w14:val="standardContextual"/>
        </w:rPr>
        <w:tab/>
      </w:r>
      <w:r>
        <w:rPr>
          <w:noProof/>
        </w:rPr>
        <w:t>802.15.4 LE UWB PHY impact on 802.11 WLAN</w:t>
      </w:r>
      <w:r>
        <w:rPr>
          <w:noProof/>
        </w:rPr>
        <w:tab/>
      </w:r>
      <w:r>
        <w:rPr>
          <w:noProof/>
        </w:rPr>
        <w:fldChar w:fldCharType="begin"/>
      </w:r>
      <w:r>
        <w:rPr>
          <w:noProof/>
        </w:rPr>
        <w:instrText xml:space="preserve"> PAGEREF _Toc191573177 \h </w:instrText>
      </w:r>
      <w:r>
        <w:rPr>
          <w:noProof/>
        </w:rPr>
      </w:r>
      <w:r>
        <w:rPr>
          <w:noProof/>
        </w:rPr>
        <w:fldChar w:fldCharType="separate"/>
      </w:r>
      <w:r w:rsidR="00F2170C">
        <w:rPr>
          <w:noProof/>
        </w:rPr>
        <w:t>9</w:t>
      </w:r>
      <w:r>
        <w:rPr>
          <w:noProof/>
        </w:rPr>
        <w:fldChar w:fldCharType="end"/>
      </w:r>
    </w:p>
    <w:p w14:paraId="4C5CC3D1" w14:textId="7DA90CE4" w:rsidR="00803871" w:rsidRDefault="00803871">
      <w:pPr>
        <w:pStyle w:val="TOC4"/>
        <w:tabs>
          <w:tab w:val="left" w:pos="1680"/>
          <w:tab w:val="right" w:leader="dot" w:pos="9350"/>
        </w:tabs>
        <w:rPr>
          <w:rFonts w:asciiTheme="minorHAnsi" w:eastAsiaTheme="minorEastAsia" w:hAnsiTheme="minorHAnsi" w:cstheme="minorBidi"/>
          <w:noProof/>
          <w:kern w:val="2"/>
          <w:sz w:val="24"/>
          <w:szCs w:val="24"/>
          <w14:ligatures w14:val="standardContextual"/>
        </w:rPr>
      </w:pPr>
      <w:r>
        <w:rPr>
          <w:noProof/>
        </w:rPr>
        <w:t>3.1.2.2</w:t>
      </w:r>
      <w:r>
        <w:rPr>
          <w:rFonts w:asciiTheme="minorHAnsi" w:eastAsiaTheme="minorEastAsia" w:hAnsiTheme="minorHAnsi" w:cstheme="minorBidi"/>
          <w:noProof/>
          <w:kern w:val="2"/>
          <w:sz w:val="24"/>
          <w:szCs w:val="24"/>
          <w14:ligatures w14:val="standardContextual"/>
        </w:rPr>
        <w:tab/>
      </w:r>
      <w:r>
        <w:rPr>
          <w:noProof/>
        </w:rPr>
        <w:t>802.15.4 HRP UWB PHY impact on 802.11 WLAN</w:t>
      </w:r>
      <w:r>
        <w:rPr>
          <w:noProof/>
        </w:rPr>
        <w:tab/>
      </w:r>
      <w:r>
        <w:rPr>
          <w:noProof/>
        </w:rPr>
        <w:fldChar w:fldCharType="begin"/>
      </w:r>
      <w:r>
        <w:rPr>
          <w:noProof/>
        </w:rPr>
        <w:instrText xml:space="preserve"> PAGEREF _Toc191573178 \h </w:instrText>
      </w:r>
      <w:r>
        <w:rPr>
          <w:noProof/>
        </w:rPr>
      </w:r>
      <w:r>
        <w:rPr>
          <w:noProof/>
        </w:rPr>
        <w:fldChar w:fldCharType="separate"/>
      </w:r>
      <w:r w:rsidR="00F2170C">
        <w:rPr>
          <w:noProof/>
        </w:rPr>
        <w:t>10</w:t>
      </w:r>
      <w:r>
        <w:rPr>
          <w:noProof/>
        </w:rPr>
        <w:fldChar w:fldCharType="end"/>
      </w:r>
    </w:p>
    <w:p w14:paraId="1DD10DA2" w14:textId="6834638C" w:rsidR="00803871" w:rsidRDefault="00803871">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r>
        <w:rPr>
          <w:noProof/>
        </w:rPr>
        <w:t>3.1.3</w:t>
      </w:r>
      <w:r>
        <w:rPr>
          <w:rFonts w:asciiTheme="minorHAnsi" w:eastAsiaTheme="minorEastAsia" w:hAnsiTheme="minorHAnsi" w:cstheme="minorBidi"/>
          <w:noProof/>
          <w:kern w:val="2"/>
          <w:sz w:val="24"/>
          <w:szCs w:val="24"/>
          <w14:ligatures w14:val="standardContextual"/>
        </w:rPr>
        <w:tab/>
      </w:r>
      <w:r>
        <w:rPr>
          <w:noProof/>
        </w:rPr>
        <w:t>802.15.4 NB impact on 802.11 WLAN</w:t>
      </w:r>
      <w:r>
        <w:rPr>
          <w:noProof/>
        </w:rPr>
        <w:tab/>
      </w:r>
      <w:r>
        <w:rPr>
          <w:noProof/>
        </w:rPr>
        <w:fldChar w:fldCharType="begin"/>
      </w:r>
      <w:r>
        <w:rPr>
          <w:noProof/>
        </w:rPr>
        <w:instrText xml:space="preserve"> PAGEREF _Toc191573179 \h </w:instrText>
      </w:r>
      <w:r>
        <w:rPr>
          <w:noProof/>
        </w:rPr>
      </w:r>
      <w:r>
        <w:rPr>
          <w:noProof/>
        </w:rPr>
        <w:fldChar w:fldCharType="separate"/>
      </w:r>
      <w:r w:rsidR="00F2170C">
        <w:rPr>
          <w:noProof/>
        </w:rPr>
        <w:t>10</w:t>
      </w:r>
      <w:r>
        <w:rPr>
          <w:noProof/>
        </w:rPr>
        <w:fldChar w:fldCharType="end"/>
      </w:r>
    </w:p>
    <w:p w14:paraId="7804B81F" w14:textId="5CDF419D" w:rsidR="00803871" w:rsidRDefault="00803871">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802.15.4 Coexisting Systems</w:t>
      </w:r>
      <w:r>
        <w:rPr>
          <w:noProof/>
        </w:rPr>
        <w:tab/>
      </w:r>
      <w:r>
        <w:rPr>
          <w:noProof/>
        </w:rPr>
        <w:fldChar w:fldCharType="begin"/>
      </w:r>
      <w:r>
        <w:rPr>
          <w:noProof/>
        </w:rPr>
        <w:instrText xml:space="preserve"> PAGEREF _Toc191573180 \h </w:instrText>
      </w:r>
      <w:r>
        <w:rPr>
          <w:noProof/>
        </w:rPr>
      </w:r>
      <w:r>
        <w:rPr>
          <w:noProof/>
        </w:rPr>
        <w:fldChar w:fldCharType="separate"/>
      </w:r>
      <w:r w:rsidR="00F2170C">
        <w:rPr>
          <w:noProof/>
        </w:rPr>
        <w:t>12</w:t>
      </w:r>
      <w:r>
        <w:rPr>
          <w:noProof/>
        </w:rPr>
        <w:fldChar w:fldCharType="end"/>
      </w:r>
    </w:p>
    <w:p w14:paraId="681866E9" w14:textId="1B7925B6"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802.15.4 UWB systems</w:t>
      </w:r>
      <w:r>
        <w:rPr>
          <w:noProof/>
        </w:rPr>
        <w:tab/>
      </w:r>
      <w:r>
        <w:rPr>
          <w:noProof/>
        </w:rPr>
        <w:fldChar w:fldCharType="begin"/>
      </w:r>
      <w:r>
        <w:rPr>
          <w:noProof/>
        </w:rPr>
        <w:instrText xml:space="preserve"> PAGEREF _Toc191573181 \h </w:instrText>
      </w:r>
      <w:r>
        <w:rPr>
          <w:noProof/>
        </w:rPr>
      </w:r>
      <w:r>
        <w:rPr>
          <w:noProof/>
        </w:rPr>
        <w:fldChar w:fldCharType="separate"/>
      </w:r>
      <w:r w:rsidR="00F2170C">
        <w:rPr>
          <w:noProof/>
        </w:rPr>
        <w:t>13</w:t>
      </w:r>
      <w:r>
        <w:rPr>
          <w:noProof/>
        </w:rPr>
        <w:fldChar w:fldCharType="end"/>
      </w:r>
    </w:p>
    <w:p w14:paraId="0B30D6FC" w14:textId="093B6AC9"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5</w:t>
      </w:r>
      <w:r>
        <w:rPr>
          <w:rFonts w:asciiTheme="minorHAnsi" w:eastAsiaTheme="minorEastAsia" w:hAnsiTheme="minorHAnsi" w:cstheme="minorBidi"/>
          <w:noProof/>
          <w:kern w:val="2"/>
          <w:sz w:val="24"/>
          <w:szCs w:val="24"/>
          <w14:ligatures w14:val="standardContextual"/>
        </w:rPr>
        <w:tab/>
      </w:r>
      <w:r>
        <w:rPr>
          <w:noProof/>
        </w:rPr>
        <w:t>802.15.6 UWB systems</w:t>
      </w:r>
      <w:r>
        <w:rPr>
          <w:noProof/>
        </w:rPr>
        <w:tab/>
      </w:r>
      <w:r>
        <w:rPr>
          <w:noProof/>
        </w:rPr>
        <w:fldChar w:fldCharType="begin"/>
      </w:r>
      <w:r>
        <w:rPr>
          <w:noProof/>
        </w:rPr>
        <w:instrText xml:space="preserve"> PAGEREF _Toc191573182 \h </w:instrText>
      </w:r>
      <w:r>
        <w:rPr>
          <w:noProof/>
        </w:rPr>
      </w:r>
      <w:r>
        <w:rPr>
          <w:noProof/>
        </w:rPr>
        <w:fldChar w:fldCharType="separate"/>
      </w:r>
      <w:r w:rsidR="00F2170C">
        <w:rPr>
          <w:noProof/>
        </w:rPr>
        <w:t>14</w:t>
      </w:r>
      <w:r>
        <w:rPr>
          <w:noProof/>
        </w:rPr>
        <w:fldChar w:fldCharType="end"/>
      </w:r>
    </w:p>
    <w:p w14:paraId="6BB428F5" w14:textId="07EA9C00"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6</w:t>
      </w:r>
      <w:r>
        <w:rPr>
          <w:rFonts w:asciiTheme="minorHAnsi" w:eastAsiaTheme="minorEastAsia" w:hAnsiTheme="minorHAnsi" w:cstheme="minorBidi"/>
          <w:noProof/>
          <w:kern w:val="2"/>
          <w:sz w:val="24"/>
          <w:szCs w:val="24"/>
          <w14:ligatures w14:val="standardContextual"/>
        </w:rPr>
        <w:tab/>
      </w:r>
      <w:r>
        <w:rPr>
          <w:noProof/>
        </w:rPr>
        <w:t>802.15.6 Narrow Band</w:t>
      </w:r>
      <w:r>
        <w:rPr>
          <w:noProof/>
        </w:rPr>
        <w:tab/>
      </w:r>
      <w:r>
        <w:rPr>
          <w:noProof/>
        </w:rPr>
        <w:fldChar w:fldCharType="begin"/>
      </w:r>
      <w:r>
        <w:rPr>
          <w:noProof/>
        </w:rPr>
        <w:instrText xml:space="preserve"> PAGEREF _Toc191573183 \h </w:instrText>
      </w:r>
      <w:r>
        <w:rPr>
          <w:noProof/>
        </w:rPr>
      </w:r>
      <w:r>
        <w:rPr>
          <w:noProof/>
        </w:rPr>
        <w:fldChar w:fldCharType="separate"/>
      </w:r>
      <w:r w:rsidR="00F2170C">
        <w:rPr>
          <w:noProof/>
        </w:rPr>
        <w:t>14</w:t>
      </w:r>
      <w:r>
        <w:rPr>
          <w:noProof/>
        </w:rPr>
        <w:fldChar w:fldCharType="end"/>
      </w:r>
    </w:p>
    <w:p w14:paraId="79942DAB" w14:textId="24777CEC" w:rsidR="00803871" w:rsidRDefault="00803871">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rPr>
          <w:noProof/>
        </w:rPr>
        <w:t>7</w:t>
      </w:r>
      <w:r>
        <w:rPr>
          <w:rFonts w:asciiTheme="minorHAnsi" w:eastAsiaTheme="minorEastAsia" w:hAnsiTheme="minorHAnsi" w:cstheme="minorBidi"/>
          <w:noProof/>
          <w:kern w:val="2"/>
          <w:sz w:val="24"/>
          <w:szCs w:val="24"/>
          <w14:ligatures w14:val="standardContextual"/>
        </w:rPr>
        <w:tab/>
      </w:r>
      <w:r>
        <w:rPr>
          <w:noProof/>
        </w:rPr>
        <w:t>Bibliography</w:t>
      </w:r>
      <w:r>
        <w:rPr>
          <w:noProof/>
        </w:rPr>
        <w:tab/>
      </w:r>
      <w:r>
        <w:rPr>
          <w:noProof/>
        </w:rPr>
        <w:fldChar w:fldCharType="begin"/>
      </w:r>
      <w:r>
        <w:rPr>
          <w:noProof/>
        </w:rPr>
        <w:instrText xml:space="preserve"> PAGEREF _Toc191573184 \h </w:instrText>
      </w:r>
      <w:r>
        <w:rPr>
          <w:noProof/>
        </w:rPr>
      </w:r>
      <w:r>
        <w:rPr>
          <w:noProof/>
        </w:rPr>
        <w:fldChar w:fldCharType="separate"/>
      </w:r>
      <w:r w:rsidR="00F2170C">
        <w:rPr>
          <w:noProof/>
        </w:rPr>
        <w:t>15</w:t>
      </w:r>
      <w:r>
        <w:rPr>
          <w:noProof/>
        </w:rPr>
        <w:fldChar w:fldCharType="end"/>
      </w:r>
    </w:p>
    <w:p w14:paraId="4817108C" w14:textId="44A90443" w:rsidR="006F7683" w:rsidRDefault="006F7683">
      <w:pPr>
        <w:rPr>
          <w:b/>
          <w:bCs/>
          <w:noProof/>
        </w:rPr>
      </w:pPr>
      <w:r>
        <w:fldChar w:fldCharType="end"/>
      </w:r>
    </w:p>
    <w:p w14:paraId="0E78E5D2" w14:textId="77777777" w:rsidR="006F7683" w:rsidRPr="003431BD" w:rsidRDefault="006F7683" w:rsidP="009C24B7">
      <w:pPr>
        <w:rPr>
          <w:b/>
        </w:rPr>
      </w:pPr>
      <w:r w:rsidRPr="003431BD">
        <w:rPr>
          <w:b/>
        </w:rPr>
        <w:t>Table of Figures</w:t>
      </w:r>
    </w:p>
    <w:p w14:paraId="035508B4" w14:textId="77F3D825" w:rsidR="00E24A64" w:rsidRDefault="00D740D9" w:rsidP="009C24B7">
      <w:r>
        <w:rPr>
          <w:b/>
          <w:bCs/>
          <w:noProof/>
        </w:rPr>
        <w:fldChar w:fldCharType="begin"/>
      </w:r>
      <w:r>
        <w:rPr>
          <w:b/>
          <w:bCs/>
          <w:noProof/>
        </w:rPr>
        <w:instrText xml:space="preserve"> TOC \h \z \c "Figure" </w:instrText>
      </w:r>
      <w:r>
        <w:rPr>
          <w:b/>
          <w:bCs/>
          <w:noProof/>
        </w:rPr>
        <w:fldChar w:fldCharType="separate"/>
      </w:r>
      <w:r w:rsidR="000303A5">
        <w:rPr>
          <w:noProof/>
        </w:rPr>
        <w:t>No table of figures entries found.</w:t>
      </w:r>
      <w:r>
        <w:rPr>
          <w:b/>
          <w:bCs/>
          <w:noProof/>
        </w:rPr>
        <w:fldChar w:fldCharType="end"/>
      </w:r>
    </w:p>
    <w:p w14:paraId="703B9DB5" w14:textId="77777777" w:rsidR="00E24A64" w:rsidRPr="003431BD" w:rsidRDefault="00963C42" w:rsidP="009C24B7">
      <w:pPr>
        <w:rPr>
          <w:b/>
        </w:rPr>
      </w:pPr>
      <w:r w:rsidRPr="003431BD">
        <w:rPr>
          <w:b/>
        </w:rPr>
        <w:t>Table of Tables</w:t>
      </w:r>
    </w:p>
    <w:p w14:paraId="2C2AA6E6" w14:textId="60C58156" w:rsidR="000303A5" w:rsidRDefault="006D7A3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91556939" w:history="1">
        <w:r w:rsidR="000303A5" w:rsidRPr="007B0D05">
          <w:rPr>
            <w:rStyle w:val="Hyperlink"/>
            <w:rFonts w:eastAsia="PMingLiU"/>
            <w:noProof/>
          </w:rPr>
          <w:t>Table 1: Other 802 Wireless Standards in the Subject Bands</w:t>
        </w:r>
        <w:r w:rsidR="000303A5">
          <w:rPr>
            <w:noProof/>
            <w:webHidden/>
          </w:rPr>
          <w:tab/>
        </w:r>
        <w:r w:rsidR="000303A5">
          <w:rPr>
            <w:noProof/>
            <w:webHidden/>
          </w:rPr>
          <w:fldChar w:fldCharType="begin"/>
        </w:r>
        <w:r w:rsidR="000303A5">
          <w:rPr>
            <w:noProof/>
            <w:webHidden/>
          </w:rPr>
          <w:instrText xml:space="preserve"> PAGEREF _Toc191556939 \h </w:instrText>
        </w:r>
        <w:r w:rsidR="000303A5">
          <w:rPr>
            <w:noProof/>
            <w:webHidden/>
          </w:rPr>
        </w:r>
        <w:r w:rsidR="000303A5">
          <w:rPr>
            <w:noProof/>
            <w:webHidden/>
          </w:rPr>
          <w:fldChar w:fldCharType="separate"/>
        </w:r>
        <w:r w:rsidR="00F2170C">
          <w:rPr>
            <w:noProof/>
            <w:webHidden/>
          </w:rPr>
          <w:t>6</w:t>
        </w:r>
        <w:r w:rsidR="000303A5">
          <w:rPr>
            <w:noProof/>
            <w:webHidden/>
          </w:rPr>
          <w:fldChar w:fldCharType="end"/>
        </w:r>
      </w:hyperlink>
    </w:p>
    <w:p w14:paraId="69AF23F0" w14:textId="761A4107" w:rsidR="006F7683" w:rsidRDefault="006D7A3A">
      <w:r>
        <w:fldChar w:fldCharType="end"/>
      </w:r>
    </w:p>
    <w:p w14:paraId="3C15CFE9" w14:textId="77777777" w:rsidR="006F7683" w:rsidRDefault="006F7683" w:rsidP="0088061D">
      <w:pPr>
        <w:pStyle w:val="Heading1"/>
      </w:pPr>
      <w:bookmarkStart w:id="1" w:name="_Toc191573163"/>
      <w:r>
        <w:lastRenderedPageBreak/>
        <w:t>Introduction</w:t>
      </w:r>
      <w:bookmarkEnd w:id="1"/>
    </w:p>
    <w:p w14:paraId="2BD5E13B" w14:textId="25748D14" w:rsidR="001A41EC" w:rsidRDefault="001A41EC" w:rsidP="001A41EC">
      <w:r>
        <w:t xml:space="preserve">This document provides a summary of coexistence </w:t>
      </w:r>
      <w:r w:rsidR="006D0906">
        <w:t>assessment</w:t>
      </w:r>
      <w:r w:rsidR="002B743A">
        <w:t xml:space="preserve"> </w:t>
      </w:r>
      <w:r>
        <w:t xml:space="preserve">which has been performed </w:t>
      </w:r>
      <w:r w:rsidR="002B743A">
        <w:t xml:space="preserve">to </w:t>
      </w:r>
      <w:r>
        <w:t>evaluate the performance of systems using the 802.15.4</w:t>
      </w:r>
      <w:r w:rsidR="009A6BD5">
        <w:t xml:space="preserve"> UWB (</w:t>
      </w:r>
      <w:r>
        <w:t>HRP</w:t>
      </w:r>
      <w:r w:rsidR="005D0007">
        <w:t xml:space="preserve">, </w:t>
      </w:r>
      <w:r>
        <w:t>LRP</w:t>
      </w:r>
      <w:r w:rsidR="005D0007">
        <w:t xml:space="preserve"> and LE</w:t>
      </w:r>
      <w:r w:rsidR="009A6BD5">
        <w:t>)</w:t>
      </w:r>
      <w:r>
        <w:t xml:space="preserve"> PHYs as amended by P802.15.4</w:t>
      </w:r>
      <w:r w:rsidR="009A6BD5">
        <w:t>ab</w:t>
      </w:r>
      <w:r>
        <w:t xml:space="preserve"> with respect to other 802 wireless standards which may operate in the same band.  </w:t>
      </w:r>
    </w:p>
    <w:p w14:paraId="788105E5" w14:textId="51117A6D" w:rsidR="009A6BD5" w:rsidRDefault="009A6BD5" w:rsidP="001A41EC">
      <w:r>
        <w:t xml:space="preserve">The PAR for P802.15.4ab may be found in </w:t>
      </w:r>
      <w:r w:rsidR="002B743A">
        <w:fldChar w:fldCharType="begin"/>
      </w:r>
      <w:r w:rsidR="002B743A">
        <w:instrText xml:space="preserve"> REF _Ref167895655 \n \h </w:instrText>
      </w:r>
      <w:r w:rsidR="002B743A">
        <w:fldChar w:fldCharType="separate"/>
      </w:r>
      <w:r w:rsidR="00F2170C">
        <w:t>[1]</w:t>
      </w:r>
      <w:r w:rsidR="002B743A">
        <w:fldChar w:fldCharType="end"/>
      </w:r>
      <w:r>
        <w:t xml:space="preserve"> </w:t>
      </w:r>
      <w:r w:rsidR="00F318ED">
        <w:t>.</w:t>
      </w:r>
    </w:p>
    <w:p w14:paraId="59C9BE77" w14:textId="2A4C0341" w:rsidR="00F318ED" w:rsidRDefault="00F318ED" w:rsidP="001A41EC">
      <w:r>
        <w:t>802 standards to consider:</w:t>
      </w:r>
    </w:p>
    <w:p w14:paraId="21E88040" w14:textId="2B5B14B0" w:rsidR="002B743A" w:rsidRDefault="00F318ED" w:rsidP="00F318ED">
      <w:pPr>
        <w:pStyle w:val="ListParagraph"/>
        <w:numPr>
          <w:ilvl w:val="0"/>
          <w:numId w:val="27"/>
        </w:numPr>
        <w:spacing w:after="160" w:line="259" w:lineRule="auto"/>
      </w:pPr>
      <w:r>
        <w:t>802.11</w:t>
      </w:r>
      <w:r w:rsidR="002B743A">
        <w:t>-2020</w:t>
      </w:r>
      <w:r w:rsidR="00F411F1">
        <w:t xml:space="preserve"> </w:t>
      </w:r>
      <w:r w:rsidR="00F411F1">
        <w:fldChar w:fldCharType="begin"/>
      </w:r>
      <w:r w:rsidR="00F411F1">
        <w:instrText xml:space="preserve"> REF _Ref3384313 \r \h </w:instrText>
      </w:r>
      <w:r w:rsidR="00F411F1">
        <w:fldChar w:fldCharType="separate"/>
      </w:r>
      <w:r w:rsidR="00F2170C">
        <w:t>[6]</w:t>
      </w:r>
      <w:r w:rsidR="00F411F1">
        <w:fldChar w:fldCharType="end"/>
      </w:r>
      <w:r w:rsidR="002B743A">
        <w:t xml:space="preserve"> and 802.11ax-2021</w:t>
      </w:r>
      <w:r w:rsidR="00F411F1">
        <w:t xml:space="preserve"> </w:t>
      </w:r>
      <w:r w:rsidR="00F411F1">
        <w:fldChar w:fldCharType="begin"/>
      </w:r>
      <w:r w:rsidR="00F411F1">
        <w:instrText xml:space="preserve"> REF _Ref190950594 \r \h </w:instrText>
      </w:r>
      <w:r w:rsidR="00F411F1">
        <w:fldChar w:fldCharType="separate"/>
      </w:r>
      <w:r w:rsidR="00F2170C">
        <w:t>[7]</w:t>
      </w:r>
      <w:r w:rsidR="00F411F1">
        <w:fldChar w:fldCharType="end"/>
      </w:r>
    </w:p>
    <w:p w14:paraId="19DAFA14" w14:textId="27309C75" w:rsidR="00F318ED" w:rsidRDefault="002B743A" w:rsidP="00F318ED">
      <w:pPr>
        <w:pStyle w:val="ListParagraph"/>
        <w:numPr>
          <w:ilvl w:val="0"/>
          <w:numId w:val="27"/>
        </w:numPr>
        <w:spacing w:after="160" w:line="259" w:lineRule="auto"/>
      </w:pPr>
      <w:r>
        <w:t>Draft 802.11be</w:t>
      </w:r>
      <w:r w:rsidR="00F411F1">
        <w:t xml:space="preserve"> </w:t>
      </w:r>
    </w:p>
    <w:p w14:paraId="00B8A351" w14:textId="7DFEFA48" w:rsidR="00F318ED" w:rsidRDefault="00F318ED" w:rsidP="00F318ED">
      <w:pPr>
        <w:pStyle w:val="ListParagraph"/>
        <w:numPr>
          <w:ilvl w:val="0"/>
          <w:numId w:val="27"/>
        </w:numPr>
        <w:spacing w:after="160" w:line="259" w:lineRule="auto"/>
      </w:pPr>
      <w:r>
        <w:t>802.15.6</w:t>
      </w:r>
      <w:r w:rsidR="00F411F1">
        <w:t>m</w:t>
      </w:r>
      <w:r>
        <w:t>a</w:t>
      </w:r>
      <w:r w:rsidR="00F411F1">
        <w:t xml:space="preserve"> </w:t>
      </w:r>
      <w:r w:rsidR="00F411F1">
        <w:fldChar w:fldCharType="begin"/>
      </w:r>
      <w:r w:rsidR="00F411F1">
        <w:instrText xml:space="preserve"> REF _Ref190950624 \r \h </w:instrText>
      </w:r>
      <w:r w:rsidR="00F411F1">
        <w:fldChar w:fldCharType="separate"/>
      </w:r>
      <w:r w:rsidR="00F2170C">
        <w:t>[25]</w:t>
      </w:r>
      <w:r w:rsidR="00F411F1">
        <w:fldChar w:fldCharType="end"/>
      </w:r>
    </w:p>
    <w:p w14:paraId="13B62182" w14:textId="2CCCE3C1" w:rsidR="00F318ED" w:rsidRDefault="00F318ED" w:rsidP="00F318ED">
      <w:pPr>
        <w:pStyle w:val="ListParagraph"/>
        <w:numPr>
          <w:ilvl w:val="0"/>
          <w:numId w:val="27"/>
        </w:numPr>
        <w:spacing w:after="160" w:line="259" w:lineRule="auto"/>
      </w:pPr>
      <w:r>
        <w:t>Legacy 802.15.4 UWB (HRP, LRP)</w:t>
      </w:r>
      <w:r w:rsidR="00F411F1">
        <w:t xml:space="preserve"> </w:t>
      </w:r>
      <w:r w:rsidR="00F411F1">
        <w:fldChar w:fldCharType="begin"/>
      </w:r>
      <w:r w:rsidR="00F411F1">
        <w:instrText xml:space="preserve"> REF _Ref190950799 \r \h </w:instrText>
      </w:r>
      <w:r w:rsidR="00F411F1">
        <w:fldChar w:fldCharType="separate"/>
      </w:r>
      <w:r w:rsidR="00F2170C">
        <w:t>[5]</w:t>
      </w:r>
      <w:r w:rsidR="00F411F1">
        <w:fldChar w:fldCharType="end"/>
      </w:r>
    </w:p>
    <w:p w14:paraId="465E09EE" w14:textId="76E972A6" w:rsidR="00F318ED" w:rsidRDefault="002B743A" w:rsidP="002B743A">
      <w:pPr>
        <w:pStyle w:val="ListParagraph"/>
        <w:numPr>
          <w:ilvl w:val="0"/>
          <w:numId w:val="27"/>
        </w:numPr>
        <w:spacing w:after="160" w:line="259" w:lineRule="auto"/>
      </w:pPr>
      <w:r>
        <w:t>Draft 802.15.</w:t>
      </w:r>
      <w:r w:rsidR="00F318ED">
        <w:t>4ab NB and UWB</w:t>
      </w:r>
      <w:r w:rsidR="00F411F1">
        <w:t xml:space="preserve"> </w:t>
      </w:r>
      <w:r w:rsidR="00F411F1">
        <w:fldChar w:fldCharType="begin"/>
      </w:r>
      <w:r w:rsidR="00F411F1">
        <w:instrText xml:space="preserve"> REF _Ref190950660 \r \h </w:instrText>
      </w:r>
      <w:r w:rsidR="00F411F1">
        <w:fldChar w:fldCharType="separate"/>
      </w:r>
      <w:r w:rsidR="00F2170C">
        <w:t>[4]</w:t>
      </w:r>
      <w:r w:rsidR="00F411F1">
        <w:fldChar w:fldCharType="end"/>
      </w:r>
    </w:p>
    <w:p w14:paraId="7792F768" w14:textId="77777777" w:rsidR="00D42CAA" w:rsidRDefault="00D42CAA" w:rsidP="00D42CAA">
      <w:pPr>
        <w:pStyle w:val="Heading2"/>
      </w:pPr>
      <w:bookmarkStart w:id="2" w:name="_Toc191573164"/>
      <w:r w:rsidRPr="00D42CAA">
        <w:t>Acronyms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270"/>
      </w:tblGrid>
      <w:tr w:rsidR="00F34D5A" w:rsidRPr="00F34D5A" w14:paraId="29690B37" w14:textId="77777777" w:rsidTr="00F34D5A">
        <w:tc>
          <w:tcPr>
            <w:tcW w:w="1080" w:type="dxa"/>
          </w:tcPr>
          <w:p w14:paraId="556FAE6E" w14:textId="77777777" w:rsidR="00F34D5A" w:rsidRPr="00F34D5A" w:rsidRDefault="00F34D5A" w:rsidP="00F47FBA">
            <w:pPr>
              <w:pStyle w:val="NoSpacing"/>
            </w:pPr>
            <w:r w:rsidRPr="00F34D5A">
              <w:t>ACK</w:t>
            </w:r>
          </w:p>
        </w:tc>
        <w:tc>
          <w:tcPr>
            <w:tcW w:w="8270" w:type="dxa"/>
          </w:tcPr>
          <w:p w14:paraId="38838A9A" w14:textId="77777777" w:rsidR="00F34D5A" w:rsidRPr="00F34D5A" w:rsidRDefault="00F34D5A" w:rsidP="00F47FBA">
            <w:pPr>
              <w:pStyle w:val="NoSpacing"/>
            </w:pPr>
            <w:r w:rsidRPr="00F34D5A">
              <w:t>acknowledgment</w:t>
            </w:r>
          </w:p>
        </w:tc>
      </w:tr>
      <w:tr w:rsidR="00F34D5A" w:rsidRPr="00F34D5A" w14:paraId="5F0B7628" w14:textId="77777777" w:rsidTr="00F34D5A">
        <w:tc>
          <w:tcPr>
            <w:tcW w:w="1080" w:type="dxa"/>
          </w:tcPr>
          <w:p w14:paraId="3DE00B95" w14:textId="77777777" w:rsidR="00F34D5A" w:rsidRPr="00F34D5A" w:rsidRDefault="00F34D5A" w:rsidP="00F47FBA">
            <w:pPr>
              <w:pStyle w:val="NoSpacing"/>
            </w:pPr>
            <w:r w:rsidRPr="00F34D5A">
              <w:t>CCA</w:t>
            </w:r>
          </w:p>
        </w:tc>
        <w:tc>
          <w:tcPr>
            <w:tcW w:w="8270" w:type="dxa"/>
          </w:tcPr>
          <w:p w14:paraId="57291B5C" w14:textId="77777777" w:rsidR="00F34D5A" w:rsidRPr="00F34D5A" w:rsidRDefault="00F34D5A" w:rsidP="00F47FBA">
            <w:pPr>
              <w:pStyle w:val="NoSpacing"/>
            </w:pPr>
            <w:r w:rsidRPr="00F34D5A">
              <w:t>Channel clear assessment</w:t>
            </w:r>
          </w:p>
        </w:tc>
      </w:tr>
      <w:tr w:rsidR="00F34D5A" w:rsidRPr="00F34D5A" w14:paraId="1F641974" w14:textId="77777777" w:rsidTr="00F34D5A">
        <w:tc>
          <w:tcPr>
            <w:tcW w:w="1080" w:type="dxa"/>
          </w:tcPr>
          <w:p w14:paraId="55C0BF49" w14:textId="77777777" w:rsidR="00F34D5A" w:rsidRPr="00F34D5A" w:rsidRDefault="00F34D5A" w:rsidP="00F47FBA">
            <w:pPr>
              <w:pStyle w:val="NoSpacing"/>
            </w:pPr>
            <w:r w:rsidRPr="00F34D5A">
              <w:t>cPSDU</w:t>
            </w:r>
          </w:p>
        </w:tc>
        <w:tc>
          <w:tcPr>
            <w:tcW w:w="8270" w:type="dxa"/>
          </w:tcPr>
          <w:p w14:paraId="5E773CCB" w14:textId="77777777" w:rsidR="00F34D5A" w:rsidRPr="00F34D5A" w:rsidRDefault="00F34D5A" w:rsidP="00F47FBA">
            <w:pPr>
              <w:pStyle w:val="NoSpacing"/>
            </w:pPr>
            <w:r w:rsidRPr="00F34D5A">
              <w:t xml:space="preserve">compact PSDU </w:t>
            </w:r>
          </w:p>
        </w:tc>
      </w:tr>
      <w:tr w:rsidR="00F34D5A" w:rsidRPr="00F34D5A" w14:paraId="01CDA8D3" w14:textId="77777777" w:rsidTr="00F34D5A">
        <w:tc>
          <w:tcPr>
            <w:tcW w:w="1080" w:type="dxa"/>
          </w:tcPr>
          <w:p w14:paraId="5E314B95" w14:textId="77777777" w:rsidR="00F34D5A" w:rsidRPr="00F34D5A" w:rsidRDefault="00F34D5A" w:rsidP="00F47FBA">
            <w:pPr>
              <w:pStyle w:val="NoSpacing"/>
            </w:pPr>
            <w:r w:rsidRPr="00F34D5A">
              <w:t>eDAA</w:t>
            </w:r>
          </w:p>
        </w:tc>
        <w:tc>
          <w:tcPr>
            <w:tcW w:w="8270" w:type="dxa"/>
          </w:tcPr>
          <w:p w14:paraId="242D882B" w14:textId="77777777" w:rsidR="00F34D5A" w:rsidRPr="00F34D5A" w:rsidRDefault="00F34D5A" w:rsidP="00F47FBA">
            <w:pPr>
              <w:pStyle w:val="NoSpacing"/>
            </w:pPr>
            <w:r w:rsidRPr="00F34D5A">
              <w:t>enhanced detect-and-avoid</w:t>
            </w:r>
          </w:p>
        </w:tc>
      </w:tr>
      <w:tr w:rsidR="00F34D5A" w:rsidRPr="00F34D5A" w14:paraId="3153871E" w14:textId="77777777" w:rsidTr="00F34D5A">
        <w:tc>
          <w:tcPr>
            <w:tcW w:w="1080" w:type="dxa"/>
          </w:tcPr>
          <w:p w14:paraId="49D259E7" w14:textId="77777777" w:rsidR="00F34D5A" w:rsidRPr="00F34D5A" w:rsidRDefault="00F34D5A" w:rsidP="00F47FBA">
            <w:pPr>
              <w:pStyle w:val="NoSpacing"/>
              <w:rPr>
                <w:lang w:val="fr-CA"/>
              </w:rPr>
            </w:pPr>
            <w:r w:rsidRPr="00F34D5A">
              <w:rPr>
                <w:lang w:val="fr-CA"/>
              </w:rPr>
              <w:t>IR-UWB</w:t>
            </w:r>
          </w:p>
        </w:tc>
        <w:tc>
          <w:tcPr>
            <w:tcW w:w="8270" w:type="dxa"/>
          </w:tcPr>
          <w:p w14:paraId="25CFD60D" w14:textId="77777777" w:rsidR="00F34D5A" w:rsidRPr="00F34D5A" w:rsidRDefault="00F34D5A" w:rsidP="00F47FBA">
            <w:pPr>
              <w:pStyle w:val="NoSpacing"/>
              <w:rPr>
                <w:lang w:val="fr-CA"/>
              </w:rPr>
            </w:pPr>
            <w:r w:rsidRPr="00F34D5A">
              <w:rPr>
                <w:lang w:val="fr-CA"/>
              </w:rPr>
              <w:t>Impulse Radio UWB</w:t>
            </w:r>
          </w:p>
        </w:tc>
      </w:tr>
      <w:tr w:rsidR="00F34D5A" w:rsidRPr="00F34D5A" w14:paraId="6E090728" w14:textId="77777777" w:rsidTr="00F34D5A">
        <w:tc>
          <w:tcPr>
            <w:tcW w:w="1080" w:type="dxa"/>
          </w:tcPr>
          <w:p w14:paraId="6C734DEE" w14:textId="77777777" w:rsidR="00F34D5A" w:rsidRPr="00F34D5A" w:rsidRDefault="00F34D5A" w:rsidP="00F47FBA">
            <w:pPr>
              <w:pStyle w:val="NoSpacing"/>
            </w:pPr>
            <w:r w:rsidRPr="00F34D5A">
              <w:t>LBT</w:t>
            </w:r>
          </w:p>
        </w:tc>
        <w:tc>
          <w:tcPr>
            <w:tcW w:w="8270" w:type="dxa"/>
          </w:tcPr>
          <w:p w14:paraId="1E81A0F8" w14:textId="77777777" w:rsidR="00F34D5A" w:rsidRPr="00F34D5A" w:rsidRDefault="00F34D5A" w:rsidP="00F47FBA">
            <w:pPr>
              <w:pStyle w:val="NoSpacing"/>
            </w:pPr>
            <w:r w:rsidRPr="00F34D5A">
              <w:t>listen before talk</w:t>
            </w:r>
          </w:p>
        </w:tc>
      </w:tr>
      <w:tr w:rsidR="00F34D5A" w:rsidRPr="00F34D5A" w14:paraId="7FF81938" w14:textId="77777777" w:rsidTr="00F34D5A">
        <w:tc>
          <w:tcPr>
            <w:tcW w:w="1080" w:type="dxa"/>
          </w:tcPr>
          <w:p w14:paraId="6B648B28" w14:textId="77777777" w:rsidR="00F34D5A" w:rsidRPr="00F34D5A" w:rsidRDefault="00F34D5A" w:rsidP="00F47FBA">
            <w:pPr>
              <w:pStyle w:val="NoSpacing"/>
            </w:pPr>
            <w:r w:rsidRPr="00F34D5A">
              <w:t>MAC</w:t>
            </w:r>
          </w:p>
        </w:tc>
        <w:tc>
          <w:tcPr>
            <w:tcW w:w="8270" w:type="dxa"/>
          </w:tcPr>
          <w:p w14:paraId="0B3B60AA" w14:textId="77777777" w:rsidR="00F34D5A" w:rsidRPr="00F34D5A" w:rsidRDefault="00F34D5A" w:rsidP="00F47FBA">
            <w:pPr>
              <w:pStyle w:val="NoSpacing"/>
            </w:pPr>
            <w:r w:rsidRPr="00F34D5A">
              <w:t>medium access control</w:t>
            </w:r>
          </w:p>
        </w:tc>
      </w:tr>
      <w:tr w:rsidR="00F34D5A" w:rsidRPr="00F34D5A" w14:paraId="68883E07" w14:textId="77777777" w:rsidTr="00F34D5A">
        <w:tc>
          <w:tcPr>
            <w:tcW w:w="1080" w:type="dxa"/>
          </w:tcPr>
          <w:p w14:paraId="6BEC73C6" w14:textId="77777777" w:rsidR="00F34D5A" w:rsidRPr="00F34D5A" w:rsidRDefault="00F34D5A" w:rsidP="00F47FBA">
            <w:pPr>
              <w:pStyle w:val="NoSpacing"/>
            </w:pPr>
            <w:r w:rsidRPr="00F34D5A">
              <w:t>MMS</w:t>
            </w:r>
          </w:p>
        </w:tc>
        <w:tc>
          <w:tcPr>
            <w:tcW w:w="8270" w:type="dxa"/>
          </w:tcPr>
          <w:p w14:paraId="69226BA3" w14:textId="77777777" w:rsidR="00F34D5A" w:rsidRPr="00F34D5A" w:rsidRDefault="00F34D5A" w:rsidP="00F47FBA">
            <w:pPr>
              <w:pStyle w:val="NoSpacing"/>
            </w:pPr>
            <w:r w:rsidRPr="00F34D5A">
              <w:t xml:space="preserve">multi-millisecond </w:t>
            </w:r>
          </w:p>
        </w:tc>
      </w:tr>
      <w:tr w:rsidR="00F34D5A" w:rsidRPr="00F34D5A" w14:paraId="637F2AC2" w14:textId="77777777" w:rsidTr="00F34D5A">
        <w:tc>
          <w:tcPr>
            <w:tcW w:w="1080" w:type="dxa"/>
          </w:tcPr>
          <w:p w14:paraId="4DC08F5F" w14:textId="77777777" w:rsidR="00F34D5A" w:rsidRPr="00F34D5A" w:rsidRDefault="00F34D5A" w:rsidP="00F47FBA">
            <w:pPr>
              <w:pStyle w:val="NoSpacing"/>
            </w:pPr>
            <w:r w:rsidRPr="00F34D5A">
              <w:t>NACK</w:t>
            </w:r>
          </w:p>
        </w:tc>
        <w:tc>
          <w:tcPr>
            <w:tcW w:w="8270" w:type="dxa"/>
          </w:tcPr>
          <w:p w14:paraId="6F4920E0" w14:textId="77777777" w:rsidR="00F34D5A" w:rsidRPr="00F34D5A" w:rsidRDefault="00F34D5A" w:rsidP="00F47FBA">
            <w:pPr>
              <w:pStyle w:val="NoSpacing"/>
            </w:pPr>
            <w:r w:rsidRPr="00F34D5A">
              <w:t>negative acknowledgment</w:t>
            </w:r>
          </w:p>
        </w:tc>
      </w:tr>
      <w:tr w:rsidR="00F34D5A" w:rsidRPr="00F34D5A" w14:paraId="4740510A" w14:textId="77777777" w:rsidTr="00F34D5A">
        <w:tc>
          <w:tcPr>
            <w:tcW w:w="1080" w:type="dxa"/>
          </w:tcPr>
          <w:p w14:paraId="20983835" w14:textId="77777777" w:rsidR="00F34D5A" w:rsidRPr="00F34D5A" w:rsidRDefault="00F34D5A" w:rsidP="00F47FBA">
            <w:pPr>
              <w:pStyle w:val="NoSpacing"/>
            </w:pPr>
            <w:r w:rsidRPr="00F34D5A">
              <w:t>NB</w:t>
            </w:r>
          </w:p>
        </w:tc>
        <w:tc>
          <w:tcPr>
            <w:tcW w:w="8270" w:type="dxa"/>
          </w:tcPr>
          <w:p w14:paraId="0AB11A08" w14:textId="77777777" w:rsidR="00F34D5A" w:rsidRPr="00F34D5A" w:rsidRDefault="00F34D5A" w:rsidP="00F47FBA">
            <w:pPr>
              <w:pStyle w:val="NoSpacing"/>
            </w:pPr>
            <w:proofErr w:type="gramStart"/>
            <w:r w:rsidRPr="00F34D5A">
              <w:t>narrow-band</w:t>
            </w:r>
            <w:proofErr w:type="gramEnd"/>
          </w:p>
        </w:tc>
      </w:tr>
      <w:tr w:rsidR="00F34D5A" w:rsidRPr="00F34D5A" w14:paraId="2D0AD1A5" w14:textId="77777777" w:rsidTr="00F34D5A">
        <w:tc>
          <w:tcPr>
            <w:tcW w:w="1080" w:type="dxa"/>
          </w:tcPr>
          <w:p w14:paraId="0971C5F3" w14:textId="77777777" w:rsidR="00F34D5A" w:rsidRPr="00F34D5A" w:rsidRDefault="00F34D5A" w:rsidP="00F47FBA">
            <w:pPr>
              <w:pStyle w:val="NoSpacing"/>
            </w:pPr>
            <w:r w:rsidRPr="00F34D5A">
              <w:t>NBA</w:t>
            </w:r>
          </w:p>
        </w:tc>
        <w:tc>
          <w:tcPr>
            <w:tcW w:w="8270" w:type="dxa"/>
          </w:tcPr>
          <w:p w14:paraId="6CC3C288" w14:textId="77777777" w:rsidR="00F34D5A" w:rsidRPr="00F34D5A" w:rsidRDefault="00F34D5A" w:rsidP="00F47FBA">
            <w:pPr>
              <w:pStyle w:val="NoSpacing"/>
            </w:pPr>
            <w:r w:rsidRPr="00F34D5A">
              <w:t>narrow-band Assist</w:t>
            </w:r>
          </w:p>
        </w:tc>
      </w:tr>
      <w:tr w:rsidR="00F34D5A" w:rsidRPr="00F34D5A" w14:paraId="2A708E76" w14:textId="77777777" w:rsidTr="00F34D5A">
        <w:tc>
          <w:tcPr>
            <w:tcW w:w="1080" w:type="dxa"/>
          </w:tcPr>
          <w:p w14:paraId="131972B2" w14:textId="77777777" w:rsidR="00F34D5A" w:rsidRPr="00F34D5A" w:rsidRDefault="00F34D5A" w:rsidP="00F47FBA">
            <w:pPr>
              <w:pStyle w:val="NoSpacing"/>
            </w:pPr>
            <w:r w:rsidRPr="00F34D5A">
              <w:t>OFDM</w:t>
            </w:r>
          </w:p>
        </w:tc>
        <w:tc>
          <w:tcPr>
            <w:tcW w:w="8270" w:type="dxa"/>
          </w:tcPr>
          <w:p w14:paraId="5251E2A4" w14:textId="77777777" w:rsidR="00F34D5A" w:rsidRPr="00F34D5A" w:rsidRDefault="00F34D5A" w:rsidP="00F47FBA">
            <w:pPr>
              <w:pStyle w:val="NoSpacing"/>
            </w:pPr>
            <w:r w:rsidRPr="00F34D5A">
              <w:t>orthogonal frequency division multiplexing</w:t>
            </w:r>
          </w:p>
        </w:tc>
      </w:tr>
      <w:tr w:rsidR="00F34D5A" w:rsidRPr="00F34D5A" w14:paraId="6B61EBBF" w14:textId="77777777" w:rsidTr="00F34D5A">
        <w:tc>
          <w:tcPr>
            <w:tcW w:w="1080" w:type="dxa"/>
          </w:tcPr>
          <w:p w14:paraId="3B161963" w14:textId="77777777" w:rsidR="00F34D5A" w:rsidRPr="00F34D5A" w:rsidRDefault="00F34D5A" w:rsidP="00F47FBA">
            <w:pPr>
              <w:pStyle w:val="NoSpacing"/>
            </w:pPr>
            <w:r w:rsidRPr="00F34D5A">
              <w:t>O-QPSK</w:t>
            </w:r>
          </w:p>
        </w:tc>
        <w:tc>
          <w:tcPr>
            <w:tcW w:w="8270" w:type="dxa"/>
          </w:tcPr>
          <w:p w14:paraId="59D8C09B" w14:textId="77777777" w:rsidR="00F34D5A" w:rsidRPr="00F34D5A" w:rsidRDefault="00F34D5A" w:rsidP="00F47FBA">
            <w:pPr>
              <w:pStyle w:val="NoSpacing"/>
            </w:pPr>
            <w:r w:rsidRPr="00F34D5A">
              <w:t>offset quadrature phase-shift keying</w:t>
            </w:r>
          </w:p>
        </w:tc>
      </w:tr>
      <w:tr w:rsidR="00F34D5A" w:rsidRPr="00F34D5A" w14:paraId="0F0FA016" w14:textId="77777777" w:rsidTr="00F34D5A">
        <w:tc>
          <w:tcPr>
            <w:tcW w:w="1080" w:type="dxa"/>
          </w:tcPr>
          <w:p w14:paraId="269DFEBE" w14:textId="77777777" w:rsidR="00F34D5A" w:rsidRPr="00F34D5A" w:rsidRDefault="00F34D5A" w:rsidP="00F47FBA">
            <w:pPr>
              <w:pStyle w:val="NoSpacing"/>
            </w:pPr>
            <w:r w:rsidRPr="00F34D5A">
              <w:t>PHY</w:t>
            </w:r>
          </w:p>
        </w:tc>
        <w:tc>
          <w:tcPr>
            <w:tcW w:w="8270" w:type="dxa"/>
          </w:tcPr>
          <w:p w14:paraId="16427859" w14:textId="77777777" w:rsidR="00F34D5A" w:rsidRPr="00F34D5A" w:rsidRDefault="00F34D5A" w:rsidP="00F47FBA">
            <w:pPr>
              <w:pStyle w:val="NoSpacing"/>
            </w:pPr>
            <w:r w:rsidRPr="00F34D5A">
              <w:t>physical layer</w:t>
            </w:r>
          </w:p>
        </w:tc>
      </w:tr>
      <w:tr w:rsidR="00F34D5A" w:rsidRPr="00F34D5A" w14:paraId="1DA6E7FB" w14:textId="77777777" w:rsidTr="00F34D5A">
        <w:tc>
          <w:tcPr>
            <w:tcW w:w="1080" w:type="dxa"/>
          </w:tcPr>
          <w:p w14:paraId="657D36D8" w14:textId="77777777" w:rsidR="00F34D5A" w:rsidRPr="00F34D5A" w:rsidRDefault="00F34D5A" w:rsidP="00F47FBA">
            <w:pPr>
              <w:pStyle w:val="NoSpacing"/>
            </w:pPr>
            <w:r w:rsidRPr="00F34D5A">
              <w:t>PSDU</w:t>
            </w:r>
          </w:p>
        </w:tc>
        <w:tc>
          <w:tcPr>
            <w:tcW w:w="8270" w:type="dxa"/>
          </w:tcPr>
          <w:p w14:paraId="0FADE7EB" w14:textId="77777777" w:rsidR="00F34D5A" w:rsidRPr="00F34D5A" w:rsidRDefault="00F34D5A" w:rsidP="00F47FBA">
            <w:pPr>
              <w:pStyle w:val="NoSpacing"/>
            </w:pPr>
            <w:r w:rsidRPr="00F34D5A">
              <w:t>PHY service data unit</w:t>
            </w:r>
          </w:p>
        </w:tc>
      </w:tr>
      <w:tr w:rsidR="00F34D5A" w:rsidRPr="00F34D5A" w14:paraId="4D7FC1E8" w14:textId="77777777" w:rsidTr="00F34D5A">
        <w:tc>
          <w:tcPr>
            <w:tcW w:w="1080" w:type="dxa"/>
          </w:tcPr>
          <w:p w14:paraId="271E5835" w14:textId="77777777" w:rsidR="00F34D5A" w:rsidRPr="00F34D5A" w:rsidRDefault="00F34D5A" w:rsidP="00F47FBA">
            <w:pPr>
              <w:pStyle w:val="NoSpacing"/>
            </w:pPr>
            <w:r w:rsidRPr="00F34D5A">
              <w:t>UWB</w:t>
            </w:r>
          </w:p>
        </w:tc>
        <w:tc>
          <w:tcPr>
            <w:tcW w:w="8270" w:type="dxa"/>
          </w:tcPr>
          <w:p w14:paraId="522AC2CB" w14:textId="77777777" w:rsidR="00F34D5A" w:rsidRPr="00F34D5A" w:rsidRDefault="00F34D5A" w:rsidP="00F47FBA">
            <w:pPr>
              <w:pStyle w:val="NoSpacing"/>
            </w:pPr>
            <w:r w:rsidRPr="00F34D5A">
              <w:t>ultra-wide band</w:t>
            </w:r>
          </w:p>
        </w:tc>
      </w:tr>
      <w:tr w:rsidR="00F34D5A" w:rsidRPr="00F34D5A" w14:paraId="7E38DFD0" w14:textId="77777777" w:rsidTr="00F34D5A">
        <w:tc>
          <w:tcPr>
            <w:tcW w:w="1080" w:type="dxa"/>
          </w:tcPr>
          <w:p w14:paraId="393ECB28" w14:textId="77777777" w:rsidR="00F34D5A" w:rsidRPr="00F34D5A" w:rsidRDefault="00F34D5A" w:rsidP="00F47FBA">
            <w:pPr>
              <w:pStyle w:val="NoSpacing"/>
            </w:pPr>
            <w:r w:rsidRPr="00F34D5A">
              <w:t>WLAN</w:t>
            </w:r>
          </w:p>
        </w:tc>
        <w:tc>
          <w:tcPr>
            <w:tcW w:w="8270" w:type="dxa"/>
          </w:tcPr>
          <w:p w14:paraId="39048A42" w14:textId="77777777" w:rsidR="00F34D5A" w:rsidRPr="00F34D5A" w:rsidRDefault="00F34D5A" w:rsidP="00F47FBA">
            <w:pPr>
              <w:pStyle w:val="NoSpacing"/>
            </w:pPr>
            <w:r w:rsidRPr="00F34D5A">
              <w:t>wireless local area network</w:t>
            </w:r>
          </w:p>
        </w:tc>
      </w:tr>
    </w:tbl>
    <w:p w14:paraId="5D0D3554" w14:textId="77777777" w:rsidR="00CB6B04" w:rsidRDefault="00CB6B04" w:rsidP="00CB6B04">
      <w:pPr>
        <w:pStyle w:val="Heading2"/>
      </w:pPr>
      <w:bookmarkStart w:id="3" w:name="_Toc191573165"/>
      <w:r>
        <w:t>Terminology</w:t>
      </w:r>
      <w:bookmarkEnd w:id="3"/>
    </w:p>
    <w:p w14:paraId="5EC3C429" w14:textId="77777777" w:rsidR="00CB6B04" w:rsidRDefault="001A41EC" w:rsidP="00CB6B04">
      <w:r>
        <w:t>The following terms, w</w:t>
      </w:r>
      <w:r w:rsidR="00CB6B04">
        <w:t>hen used in this document</w:t>
      </w:r>
      <w:r>
        <w:t>, have the following meaning</w:t>
      </w:r>
      <w:r w:rsidR="00CB6B04">
        <w:t>:</w:t>
      </w:r>
    </w:p>
    <w:p w14:paraId="17494146" w14:textId="7F75020D" w:rsidR="00CB6B04" w:rsidRDefault="00CB6B04" w:rsidP="00CB6B04">
      <w:r>
        <w:t>“</w:t>
      </w:r>
      <w:proofErr w:type="gramStart"/>
      <w:r>
        <w:t>base</w:t>
      </w:r>
      <w:proofErr w:type="gramEnd"/>
      <w:r>
        <w:t xml:space="preserve"> standard” means 802.15.4-</w:t>
      </w:r>
      <w:r w:rsidR="00F318ED">
        <w:t>202</w:t>
      </w:r>
      <w:r w:rsidR="00F411F1">
        <w:t>4</w:t>
      </w:r>
      <w:r w:rsidR="002B743A">
        <w:t xml:space="preserve"> </w:t>
      </w:r>
      <w:r w:rsidR="002B743A">
        <w:fldChar w:fldCharType="begin"/>
      </w:r>
      <w:r w:rsidR="002B743A">
        <w:instrText xml:space="preserve"> REF _Ref167895896 \n \h </w:instrText>
      </w:r>
      <w:r w:rsidR="002B743A">
        <w:fldChar w:fldCharType="separate"/>
      </w:r>
      <w:r w:rsidR="00F2170C">
        <w:t>[2]</w:t>
      </w:r>
      <w:r w:rsidR="002B743A">
        <w:fldChar w:fldCharType="end"/>
      </w:r>
      <w:r w:rsidR="00F318ED">
        <w:t xml:space="preserve"> </w:t>
      </w:r>
      <w:r w:rsidR="00F411F1">
        <w:t xml:space="preserve"> which includes amendment </w:t>
      </w:r>
      <w:r w:rsidR="00F318ED">
        <w:t>802.15.4z-2020</w:t>
      </w:r>
      <w:r w:rsidR="002B743A">
        <w:t xml:space="preserve"> </w:t>
      </w:r>
      <w:r w:rsidR="002B743A">
        <w:fldChar w:fldCharType="begin"/>
      </w:r>
      <w:r w:rsidR="002B743A">
        <w:instrText xml:space="preserve"> REF _Ref167895908 \n \h </w:instrText>
      </w:r>
      <w:r w:rsidR="002B743A">
        <w:fldChar w:fldCharType="separate"/>
      </w:r>
      <w:r w:rsidR="00F2170C">
        <w:t>[3]</w:t>
      </w:r>
      <w:r w:rsidR="002B743A">
        <w:fldChar w:fldCharType="end"/>
      </w:r>
      <w:r w:rsidR="00F318ED">
        <w:t xml:space="preserve">. </w:t>
      </w:r>
    </w:p>
    <w:p w14:paraId="7059CEE0" w14:textId="77777777" w:rsidR="00CB6B04" w:rsidRDefault="00CB6B04" w:rsidP="00CB6B04">
      <w:r>
        <w:t>“802.15.4” means the base standard</w:t>
      </w:r>
      <w:r w:rsidR="00EC5C0D">
        <w:t>.</w:t>
      </w:r>
    </w:p>
    <w:p w14:paraId="40626D46" w14:textId="1CEDFA4F" w:rsidR="00CB6B04" w:rsidRDefault="00CB6B04" w:rsidP="00F318ED">
      <w:r>
        <w:t xml:space="preserve">“This amendment” </w:t>
      </w:r>
      <w:r w:rsidR="001A41EC">
        <w:t>means</w:t>
      </w:r>
      <w:r w:rsidR="00EC5C0D">
        <w:t xml:space="preserve"> </w:t>
      </w:r>
      <w:r>
        <w:t xml:space="preserve">amendment </w:t>
      </w:r>
      <w:r w:rsidR="001A41EC">
        <w:t>P</w:t>
      </w:r>
      <w:r>
        <w:t>802.15.4</w:t>
      </w:r>
      <w:r w:rsidR="00F318ED">
        <w:t xml:space="preserve">ab </w:t>
      </w:r>
      <w:r w:rsidR="002B743A">
        <w:fldChar w:fldCharType="begin"/>
      </w:r>
      <w:r w:rsidR="002B743A">
        <w:instrText xml:space="preserve"> REF _Ref167895862 \n \h </w:instrText>
      </w:r>
      <w:r w:rsidR="002B743A">
        <w:fldChar w:fldCharType="separate"/>
      </w:r>
      <w:r w:rsidR="00F2170C">
        <w:t>[4]</w:t>
      </w:r>
      <w:r w:rsidR="002B743A">
        <w:fldChar w:fldCharType="end"/>
      </w:r>
      <w:r>
        <w:t xml:space="preserve">: </w:t>
      </w:r>
      <w:r w:rsidR="00F318ED">
        <w:t>Standard for Low-Rate Wireless Network Amendment: Enhanced Ultra Wide-Band (UWB) Physical Layers (PHYs) and Associated Medium Access and Control (MAC) sublayer Enhancements</w:t>
      </w:r>
      <w:r w:rsidR="00192AA2">
        <w:t>.</w:t>
      </w:r>
    </w:p>
    <w:p w14:paraId="1B06E0B0" w14:textId="77777777" w:rsidR="00CB6B04" w:rsidRPr="00CB6B04" w:rsidRDefault="00CB6B04" w:rsidP="00CB6B04"/>
    <w:p w14:paraId="71E673A3" w14:textId="77777777" w:rsidR="006F7683" w:rsidRPr="002F0C01" w:rsidRDefault="006F7683">
      <w:pPr>
        <w:rPr>
          <w:rFonts w:ascii="Cambria" w:eastAsia="PMingLiU" w:hAnsi="Cambria"/>
          <w:b/>
          <w:bCs/>
          <w:color w:val="365F91"/>
          <w:sz w:val="28"/>
          <w:szCs w:val="28"/>
        </w:rPr>
      </w:pPr>
      <w:r>
        <w:br w:type="page"/>
      </w:r>
    </w:p>
    <w:p w14:paraId="30EF1ACB" w14:textId="77777777" w:rsidR="006F7683" w:rsidRDefault="006F7683" w:rsidP="009F45CE">
      <w:pPr>
        <w:pStyle w:val="Heading1"/>
      </w:pPr>
      <w:bookmarkStart w:id="4" w:name="_Toc191573166"/>
      <w:r>
        <w:lastRenderedPageBreak/>
        <w:t>Overview</w:t>
      </w:r>
      <w:bookmarkEnd w:id="4"/>
    </w:p>
    <w:p w14:paraId="71086283" w14:textId="09743307" w:rsidR="00F318ED" w:rsidRDefault="002B743A" w:rsidP="00F318ED">
      <w:r>
        <w:t xml:space="preserve">Project </w:t>
      </w:r>
      <w:r w:rsidR="00290FE9">
        <w:t>P</w:t>
      </w:r>
      <w:r>
        <w:t xml:space="preserve">802.15.4ab is the latest amendment to the UWB PHYs in IEEE Std 802.15.4.  The first UWB PHY was introduced in amendment </w:t>
      </w:r>
      <w:r w:rsidR="00290FE9">
        <w:t xml:space="preserve">IEEE Std </w:t>
      </w:r>
      <w:r>
        <w:t xml:space="preserve">802.15.4a-2007, which defined an impulse radio (IR) UWB PHY with low data rates. With the addition of a second UWB PHY optimized for low complexity RFID with amendment </w:t>
      </w:r>
      <w:r w:rsidR="00290FE9">
        <w:t xml:space="preserve">IEEE-Std </w:t>
      </w:r>
      <w:r>
        <w:t>802.15.4f-</w:t>
      </w:r>
      <w:r w:rsidR="00290FE9">
        <w:t xml:space="preserve">2012, named </w:t>
      </w:r>
      <w:proofErr w:type="gramStart"/>
      <w:r w:rsidR="00290FE9">
        <w:t>Low Rate</w:t>
      </w:r>
      <w:proofErr w:type="gramEnd"/>
      <w:r w:rsidR="00290FE9">
        <w:t xml:space="preserve"> Pulse repetition frequency (LRP) PHY. In the subsequent revision, IEEE Std 802.15.4-2015, the original UWB PHY was renamed </w:t>
      </w:r>
      <w:proofErr w:type="gramStart"/>
      <w:r w:rsidR="00290FE9">
        <w:t>High Rate</w:t>
      </w:r>
      <w:proofErr w:type="gramEnd"/>
      <w:r w:rsidR="00290FE9">
        <w:t xml:space="preserve"> Pulse repetition frequency (HRP) PHY to differentiate.  Subsequently, amendment 802.15.4z-2020 </w:t>
      </w:r>
      <w:r w:rsidR="00F411F1">
        <w:fldChar w:fldCharType="begin"/>
      </w:r>
      <w:r w:rsidR="00F411F1">
        <w:instrText xml:space="preserve"> REF _Ref167895908 \r \h </w:instrText>
      </w:r>
      <w:r w:rsidR="00F411F1">
        <w:fldChar w:fldCharType="separate"/>
      </w:r>
      <w:r w:rsidR="00F2170C">
        <w:t>[3]</w:t>
      </w:r>
      <w:r w:rsidR="00F411F1">
        <w:fldChar w:fldCharType="end"/>
      </w:r>
      <w:r w:rsidR="00F411F1">
        <w:t xml:space="preserve"> </w:t>
      </w:r>
      <w:r w:rsidR="00290FE9">
        <w:t xml:space="preserve">was completed, which enhanced both LRP and HRP PHYs.  </w:t>
      </w:r>
    </w:p>
    <w:p w14:paraId="4C988327" w14:textId="7243F782" w:rsidR="00290FE9" w:rsidRDefault="00290FE9" w:rsidP="00F318ED">
      <w:r>
        <w:t>The HRP</w:t>
      </w:r>
      <w:r w:rsidR="00C624D3">
        <w:t xml:space="preserve"> UWB PHY</w:t>
      </w:r>
      <w:r>
        <w:t xml:space="preserve"> channel plan comprises three sub-</w:t>
      </w:r>
      <w:r w:rsidR="00803871">
        <w:t>bands</w:t>
      </w:r>
      <w:r>
        <w:t xml:space="preserve">: a sub-1GHz channel plan, a low band from </w:t>
      </w:r>
      <w:r w:rsidRPr="00290FE9">
        <w:t>3.1 GHz to 4.8 GHz</w:t>
      </w:r>
      <w:r>
        <w:t>, and the high band from 6.0 to 10.6 GHz.   The channel plan included nominally 500 MHz channelization and optional wider channels (from 1.</w:t>
      </w:r>
      <w:r w:rsidR="004C7941">
        <w:t>1</w:t>
      </w:r>
      <w:r>
        <w:t xml:space="preserve"> to 1.</w:t>
      </w:r>
      <w:r w:rsidR="004C7941">
        <w:t>4</w:t>
      </w:r>
      <w:r>
        <w:t xml:space="preserve"> GHz).  The 500 MHz channels have proven most popular in implementations. </w:t>
      </w:r>
      <w:r w:rsidR="005319EF">
        <w:t xml:space="preserve">  The LRP </w:t>
      </w:r>
      <w:r w:rsidR="00C624D3">
        <w:t xml:space="preserve">UWB </w:t>
      </w:r>
      <w:r w:rsidR="005319EF">
        <w:t xml:space="preserve">PHY introduced three channels from 6 GHz to 8.5 </w:t>
      </w:r>
      <w:proofErr w:type="gramStart"/>
      <w:r w:rsidR="005319EF">
        <w:t>GHz,  IEEE</w:t>
      </w:r>
      <w:proofErr w:type="gramEnd"/>
      <w:r w:rsidR="005319EF">
        <w:t xml:space="preserve"> Std 802.15.4z added additional LRP channels from 8.5 to 10.6 GHz.</w:t>
      </w:r>
    </w:p>
    <w:p w14:paraId="0AD3144E" w14:textId="50A33F2E" w:rsidR="00290FE9" w:rsidRDefault="00290FE9" w:rsidP="00F318ED">
      <w:r>
        <w:t xml:space="preserve">Project P802.15.4ab is enhancing the HRP </w:t>
      </w:r>
      <w:r w:rsidR="00C624D3">
        <w:t xml:space="preserve">UWB </w:t>
      </w:r>
      <w:r>
        <w:t xml:space="preserve">PHY based on growing use of UWB and new market needs.  </w:t>
      </w:r>
    </w:p>
    <w:p w14:paraId="470592B0" w14:textId="0A6D8036" w:rsidR="00CF0D1B" w:rsidRDefault="00CF0D1B" w:rsidP="00F318ED">
      <w:proofErr w:type="gramStart"/>
      <w:r>
        <w:t>Subsequent to</w:t>
      </w:r>
      <w:proofErr w:type="gramEnd"/>
      <w:r>
        <w:t xml:space="preserve"> the completion of IEEE Std 802.15.4z-2020, IEEE Std 802.11ax-2021</w:t>
      </w:r>
      <w:r w:rsidR="00F411F1">
        <w:t xml:space="preserve"> </w:t>
      </w:r>
      <w:r w:rsidR="00F411F1">
        <w:fldChar w:fldCharType="begin"/>
      </w:r>
      <w:r w:rsidR="00F411F1">
        <w:instrText xml:space="preserve"> REF _Ref190950594 \r \h </w:instrText>
      </w:r>
      <w:r w:rsidR="00F411F1">
        <w:fldChar w:fldCharType="separate"/>
      </w:r>
      <w:r w:rsidR="00F2170C">
        <w:t>[7]</w:t>
      </w:r>
      <w:r w:rsidR="00F411F1">
        <w:fldChar w:fldCharType="end"/>
      </w:r>
      <w:r>
        <w:t xml:space="preserve"> was completed that included channelization in the 6 GHz to 7 GHz range, overlapping with both HRP and LRP UWB PHYs. This was considered in the coexistence assessment for project 802.15.4z in </w:t>
      </w:r>
      <w:r>
        <w:fldChar w:fldCharType="begin"/>
      </w:r>
      <w:r>
        <w:instrText xml:space="preserve"> REF _Ref167897634 \n \h </w:instrText>
      </w:r>
      <w:r>
        <w:fldChar w:fldCharType="separate"/>
      </w:r>
      <w:r w:rsidR="00F2170C">
        <w:t>[8]</w:t>
      </w:r>
      <w:r>
        <w:fldChar w:fldCharType="end"/>
      </w:r>
      <w:r>
        <w:t>.</w:t>
      </w:r>
    </w:p>
    <w:p w14:paraId="6B14D4BC" w14:textId="3C1C419F" w:rsidR="00290FE9" w:rsidRDefault="005319EF" w:rsidP="00F318ED">
      <w:r w:rsidRPr="005319EF">
        <w:t xml:space="preserve">This coexistence assessment examines </w:t>
      </w:r>
      <w:r>
        <w:t>coexistence studies that</w:t>
      </w:r>
      <w:r w:rsidR="00CF0D1B">
        <w:t xml:space="preserve"> are available, and evaluates the changes included in the P80215.4ab draft as they may potentially affect coexistence. </w:t>
      </w:r>
    </w:p>
    <w:p w14:paraId="17742A79" w14:textId="128103A1" w:rsidR="00CF0D1B" w:rsidRPr="005319EF" w:rsidRDefault="00CF0D1B" w:rsidP="00F318ED">
      <w:r>
        <w:t xml:space="preserve">The relevant 802 standards that use bands overlapping those used by the current project are identified in </w:t>
      </w:r>
      <w:r>
        <w:fldChar w:fldCharType="begin"/>
      </w:r>
      <w:r>
        <w:instrText xml:space="preserve"> REF _Ref167897477 \n \h </w:instrText>
      </w:r>
      <w:r>
        <w:fldChar w:fldCharType="separate"/>
      </w:r>
      <w:r w:rsidR="00F2170C">
        <w:t xml:space="preserve">2.1.1 </w:t>
      </w:r>
      <w:r>
        <w:fldChar w:fldCharType="end"/>
      </w:r>
      <w:r>
        <w:t xml:space="preserve">.  </w:t>
      </w:r>
    </w:p>
    <w:p w14:paraId="3B603BA3" w14:textId="0CA396A6" w:rsidR="00CF3391" w:rsidRDefault="00CF3391" w:rsidP="00CF3391">
      <w:pPr>
        <w:pStyle w:val="Heading2"/>
      </w:pPr>
      <w:bookmarkStart w:id="5" w:name="_Toc191573167"/>
      <w:r>
        <w:t>Overview of 802.15.</w:t>
      </w:r>
      <w:r w:rsidR="00A5472C">
        <w:t xml:space="preserve">4ab </w:t>
      </w:r>
      <w:r>
        <w:t>UWB</w:t>
      </w:r>
      <w:bookmarkEnd w:id="5"/>
    </w:p>
    <w:p w14:paraId="75DCB1C8" w14:textId="77777777" w:rsidR="005D7852" w:rsidRDefault="005D7852" w:rsidP="005D7852">
      <w:pPr>
        <w:pStyle w:val="Heading3"/>
      </w:pPr>
      <w:bookmarkStart w:id="6" w:name="_Ref167897477"/>
      <w:bookmarkStart w:id="7" w:name="_Toc191573168"/>
      <w:r>
        <w:t>Frequency bands of interest</w:t>
      </w:r>
      <w:bookmarkEnd w:id="6"/>
      <w:bookmarkEnd w:id="7"/>
    </w:p>
    <w:p w14:paraId="571CB667" w14:textId="191BF256" w:rsidR="00F318ED" w:rsidRDefault="00F318ED" w:rsidP="00F318ED">
      <w:r>
        <w:t xml:space="preserve">The defined channel plans </w:t>
      </w:r>
      <w:r w:rsidR="00CF0D1B">
        <w:t xml:space="preserve">of interest </w:t>
      </w:r>
      <w:r>
        <w:t xml:space="preserve">for UWB cover the frequency range from 3.1 GHz to 10.6 GHz. The actual spectrum used varies by region. </w:t>
      </w:r>
    </w:p>
    <w:p w14:paraId="5A4F4953" w14:textId="7D9C9C1C" w:rsidR="00F318ED" w:rsidRDefault="00F318ED" w:rsidP="00F318ED">
      <w:r>
        <w:t xml:space="preserve">The 802.15.4 Narrow band channel plan defined in this amendment overlaps with the UWB channel plan </w:t>
      </w:r>
      <w:r w:rsidR="00E026B7">
        <w:t xml:space="preserve">in </w:t>
      </w:r>
      <w:r>
        <w:t xml:space="preserve">the frequency range from </w:t>
      </w:r>
      <w:r w:rsidR="003D4E73">
        <w:t xml:space="preserve">5.725 </w:t>
      </w:r>
      <w:r>
        <w:t xml:space="preserve">to </w:t>
      </w:r>
      <w:r w:rsidR="003D4E73">
        <w:t xml:space="preserve">5.850 GHz </w:t>
      </w:r>
      <w:r w:rsidR="000A5F86">
        <w:t xml:space="preserve">and </w:t>
      </w:r>
      <w:r w:rsidR="003D4E73">
        <w:t xml:space="preserve">5.925 to 6.425 </w:t>
      </w:r>
      <w:r>
        <w:t>GHz.</w:t>
      </w:r>
    </w:p>
    <w:p w14:paraId="0500E7F5" w14:textId="01473185" w:rsidR="00F318ED" w:rsidRDefault="00F318ED" w:rsidP="00F318ED">
      <w:r>
        <w:t>The 802.11 OFDM channel plan overlaps the UWB channel plan in the frequency range 5</w:t>
      </w:r>
      <w:r w:rsidR="00E026B7">
        <w:t>.925</w:t>
      </w:r>
      <w:r>
        <w:t xml:space="preserve"> GHz to 7</w:t>
      </w:r>
      <w:r w:rsidR="00E026B7">
        <w:t>.125 GHz (802.11ax) or 7.250</w:t>
      </w:r>
      <w:r>
        <w:t xml:space="preserve"> GHz</w:t>
      </w:r>
      <w:r w:rsidR="00E026B7">
        <w:t xml:space="preserve"> (P802.11be)</w:t>
      </w:r>
      <w:r>
        <w:t xml:space="preserve">. </w:t>
      </w:r>
    </w:p>
    <w:p w14:paraId="406E3280" w14:textId="77777777" w:rsidR="00E1517F" w:rsidRDefault="00E1517F" w:rsidP="00E1517F">
      <w:pPr>
        <w:pStyle w:val="Heading3"/>
      </w:pPr>
      <w:bookmarkStart w:id="8" w:name="_Toc191573169"/>
      <w:r>
        <w:lastRenderedPageBreak/>
        <w:t>Relevant 802 Standards</w:t>
      </w:r>
      <w:bookmarkEnd w:id="8"/>
    </w:p>
    <w:p w14:paraId="5E943E2D" w14:textId="4F6FC644" w:rsidR="004A7971" w:rsidRDefault="004A7971" w:rsidP="005D7852">
      <w:r>
        <w:fldChar w:fldCharType="begin"/>
      </w:r>
      <w:r>
        <w:instrText xml:space="preserve"> REF _Ref3121022 \h </w:instrText>
      </w:r>
      <w:r>
        <w:fldChar w:fldCharType="separate"/>
      </w:r>
      <w:r w:rsidR="00F2170C">
        <w:t xml:space="preserve">Table </w:t>
      </w:r>
      <w:r w:rsidR="00F2170C">
        <w:rPr>
          <w:noProof/>
        </w:rPr>
        <w:t>1</w:t>
      </w:r>
      <w:r>
        <w:fldChar w:fldCharType="end"/>
      </w:r>
      <w:r w:rsidR="00D7136B">
        <w:t xml:space="preserve"> lists the other 802 standard that may operate in overlapping bands.</w:t>
      </w:r>
      <w:r w:rsidR="00844F14">
        <w:t xml:space="preserve"> This information was derived from Annex E of</w:t>
      </w:r>
      <w:r w:rsidR="00803871">
        <w:t xml:space="preserve"> IEEE Std 802.11</w:t>
      </w:r>
      <w:r w:rsidR="00844F14">
        <w:t xml:space="preserve"> </w:t>
      </w:r>
      <w:r w:rsidR="00844F14">
        <w:fldChar w:fldCharType="begin"/>
      </w:r>
      <w:r w:rsidR="00844F14">
        <w:instrText xml:space="preserve"> REF _Ref3384313 \r \h </w:instrText>
      </w:r>
      <w:r w:rsidR="00844F14">
        <w:fldChar w:fldCharType="separate"/>
      </w:r>
      <w:r w:rsidR="00F2170C">
        <w:t>[6]</w:t>
      </w:r>
      <w:r w:rsidR="00844F14">
        <w:fldChar w:fldCharType="end"/>
      </w:r>
      <w:r w:rsidR="00803871">
        <w:t xml:space="preserve">, IEEE Std 802.15.4 </w:t>
      </w:r>
      <w:r w:rsidR="00803871">
        <w:fldChar w:fldCharType="begin"/>
      </w:r>
      <w:r w:rsidR="00803871">
        <w:instrText xml:space="preserve"> REF _Ref190950799 \r \h </w:instrText>
      </w:r>
      <w:r w:rsidR="00803871">
        <w:fldChar w:fldCharType="separate"/>
      </w:r>
      <w:r w:rsidR="00F2170C">
        <w:t>[5]</w:t>
      </w:r>
      <w:r w:rsidR="00803871">
        <w:fldChar w:fldCharType="end"/>
      </w:r>
      <w:r w:rsidR="00803871">
        <w:t xml:space="preserve"> a</w:t>
      </w:r>
      <w:r w:rsidR="003D4053">
        <w:t>nd</w:t>
      </w:r>
      <w:r w:rsidR="00803871">
        <w:t xml:space="preserve"> T</w:t>
      </w:r>
      <w:r w:rsidR="00803871" w:rsidRPr="008F2D1E">
        <w:t>ables of frequency and wavelength ranges of IEEE 802 wireless standards</w:t>
      </w:r>
      <w:r w:rsidR="003D4053">
        <w:t xml:space="preserve"> </w:t>
      </w:r>
      <w:r w:rsidR="003D4053">
        <w:fldChar w:fldCharType="begin"/>
      </w:r>
      <w:r w:rsidR="003D4053">
        <w:instrText xml:space="preserve"> REF _Ref167966178 \n \h </w:instrText>
      </w:r>
      <w:r w:rsidR="003D4053">
        <w:fldChar w:fldCharType="separate"/>
      </w:r>
      <w:r w:rsidR="00F2170C">
        <w:t>[23]</w:t>
      </w:r>
      <w:r w:rsidR="003D4053">
        <w:fldChar w:fldCharType="end"/>
      </w:r>
      <w:r w:rsidR="00844F14">
        <w:t>.</w:t>
      </w:r>
      <w:r w:rsidR="00F318ED">
        <w:t xml:space="preserve">   </w:t>
      </w:r>
    </w:p>
    <w:p w14:paraId="782230D7" w14:textId="68676AFA" w:rsidR="004A7971" w:rsidRDefault="004A7971" w:rsidP="004A7971">
      <w:pPr>
        <w:pStyle w:val="Caption"/>
      </w:pPr>
      <w:bookmarkStart w:id="9" w:name="_Ref3121022"/>
      <w:bookmarkStart w:id="10" w:name="_Toc191556939"/>
      <w:r>
        <w:t xml:space="preserve">Table </w:t>
      </w:r>
      <w:r w:rsidR="005E3A45">
        <w:rPr>
          <w:noProof/>
        </w:rPr>
        <w:fldChar w:fldCharType="begin"/>
      </w:r>
      <w:r w:rsidR="005E3A45">
        <w:rPr>
          <w:noProof/>
        </w:rPr>
        <w:instrText xml:space="preserve"> SEQ Table \* ARABIC </w:instrText>
      </w:r>
      <w:r w:rsidR="005E3A45">
        <w:rPr>
          <w:noProof/>
        </w:rPr>
        <w:fldChar w:fldCharType="separate"/>
      </w:r>
      <w:r w:rsidR="00F2170C">
        <w:rPr>
          <w:noProof/>
        </w:rPr>
        <w:t>1</w:t>
      </w:r>
      <w:r w:rsidR="005E3A45">
        <w:rPr>
          <w:noProof/>
        </w:rPr>
        <w:fldChar w:fldCharType="end"/>
      </w:r>
      <w:bookmarkEnd w:id="9"/>
      <w:r>
        <w:rPr>
          <w:noProof/>
        </w:rPr>
        <w:t>: Other 802 Wireless Standards in the Subject Bands</w:t>
      </w:r>
      <w:bookmarkEnd w:id="10"/>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90"/>
        <w:gridCol w:w="2539"/>
      </w:tblGrid>
      <w:tr w:rsidR="004C7941" w14:paraId="46808B59" w14:textId="77777777" w:rsidTr="004C7941">
        <w:tc>
          <w:tcPr>
            <w:tcW w:w="2475" w:type="dxa"/>
            <w:shd w:val="clear" w:color="auto" w:fill="auto"/>
          </w:tcPr>
          <w:p w14:paraId="52B8A8E8" w14:textId="77777777" w:rsidR="004C7941" w:rsidRPr="00844F14" w:rsidRDefault="004C7941" w:rsidP="004A7971">
            <w:pPr>
              <w:rPr>
                <w:b/>
              </w:rPr>
            </w:pPr>
            <w:r w:rsidRPr="00844F14">
              <w:rPr>
                <w:b/>
              </w:rPr>
              <w:t>Standard</w:t>
            </w:r>
          </w:p>
        </w:tc>
        <w:tc>
          <w:tcPr>
            <w:tcW w:w="2390" w:type="dxa"/>
            <w:shd w:val="clear" w:color="auto" w:fill="auto"/>
          </w:tcPr>
          <w:p w14:paraId="1134AF6A" w14:textId="77777777" w:rsidR="004C7941" w:rsidRPr="00844F14" w:rsidRDefault="004C7941" w:rsidP="00EC5C0D">
            <w:pPr>
              <w:autoSpaceDE w:val="0"/>
              <w:autoSpaceDN w:val="0"/>
              <w:adjustRightInd w:val="0"/>
              <w:spacing w:after="0" w:line="240" w:lineRule="auto"/>
              <w:rPr>
                <w:rFonts w:ascii="TimesNewRomanPSMT" w:hAnsi="TimesNewRomanPSMT" w:cs="TimesNewRomanPSMT"/>
                <w:b/>
                <w:sz w:val="18"/>
                <w:szCs w:val="18"/>
              </w:rPr>
            </w:pPr>
            <w:r w:rsidRPr="00844F14">
              <w:rPr>
                <w:rFonts w:ascii="TimesNewRomanPSMT" w:hAnsi="TimesNewRomanPSMT" w:cs="TimesNewRomanPSMT"/>
                <w:b/>
                <w:sz w:val="18"/>
                <w:szCs w:val="18"/>
              </w:rPr>
              <w:t>Frequency Band (MHz)</w:t>
            </w:r>
          </w:p>
        </w:tc>
        <w:tc>
          <w:tcPr>
            <w:tcW w:w="2539" w:type="dxa"/>
            <w:shd w:val="clear" w:color="auto" w:fill="auto"/>
          </w:tcPr>
          <w:p w14:paraId="2D3A34E6" w14:textId="77777777" w:rsidR="004C7941" w:rsidRPr="00844F14" w:rsidRDefault="004C7941" w:rsidP="005D7852">
            <w:pPr>
              <w:rPr>
                <w:b/>
              </w:rPr>
            </w:pPr>
            <w:r w:rsidRPr="00844F14">
              <w:rPr>
                <w:b/>
              </w:rPr>
              <w:t>PHY description</w:t>
            </w:r>
          </w:p>
        </w:tc>
      </w:tr>
      <w:tr w:rsidR="004C7941" w14:paraId="7B17B4D9" w14:textId="77777777" w:rsidTr="004C7941">
        <w:tc>
          <w:tcPr>
            <w:tcW w:w="2475" w:type="dxa"/>
            <w:shd w:val="clear" w:color="auto" w:fill="auto"/>
          </w:tcPr>
          <w:p w14:paraId="4C6EB8C3" w14:textId="77777777" w:rsidR="004C7941" w:rsidRDefault="004C7941" w:rsidP="00B416C9">
            <w:pPr>
              <w:pStyle w:val="NoSpacing"/>
            </w:pPr>
            <w:r>
              <w:t>802.15.4</w:t>
            </w:r>
          </w:p>
        </w:tc>
        <w:tc>
          <w:tcPr>
            <w:tcW w:w="2390" w:type="dxa"/>
            <w:shd w:val="clear" w:color="auto" w:fill="auto"/>
          </w:tcPr>
          <w:p w14:paraId="4EB2EC1A" w14:textId="5DB0F918" w:rsidR="004C7941" w:rsidRDefault="004C7941" w:rsidP="00B416C9">
            <w:pPr>
              <w:pStyle w:val="NoSpacing"/>
            </w:pPr>
            <w:r>
              <w:t>3244–4743</w:t>
            </w:r>
          </w:p>
        </w:tc>
        <w:tc>
          <w:tcPr>
            <w:tcW w:w="2539" w:type="dxa"/>
            <w:shd w:val="clear" w:color="auto" w:fill="auto"/>
          </w:tcPr>
          <w:p w14:paraId="4118846D" w14:textId="77777777" w:rsidR="004C7941" w:rsidRPr="004C7941" w:rsidRDefault="004C7941" w:rsidP="00B416C9">
            <w:pPr>
              <w:pStyle w:val="NoSpacing"/>
            </w:pPr>
            <w:r>
              <w:t>HRP UWB low band</w:t>
            </w:r>
          </w:p>
        </w:tc>
      </w:tr>
      <w:tr w:rsidR="004C7941" w14:paraId="608EDA7E" w14:textId="77777777" w:rsidTr="004C7941">
        <w:tc>
          <w:tcPr>
            <w:tcW w:w="2475" w:type="dxa"/>
            <w:shd w:val="clear" w:color="auto" w:fill="auto"/>
          </w:tcPr>
          <w:p w14:paraId="5781E4C3" w14:textId="77777777" w:rsidR="004C7941" w:rsidRDefault="004C7941" w:rsidP="00B416C9">
            <w:pPr>
              <w:pStyle w:val="NoSpacing"/>
            </w:pPr>
            <w:r>
              <w:t>802.15.4</w:t>
            </w:r>
          </w:p>
        </w:tc>
        <w:tc>
          <w:tcPr>
            <w:tcW w:w="2390" w:type="dxa"/>
            <w:shd w:val="clear" w:color="auto" w:fill="auto"/>
          </w:tcPr>
          <w:p w14:paraId="2D31F777" w14:textId="77777777" w:rsidR="004C7941" w:rsidRDefault="004C7941" w:rsidP="00B416C9">
            <w:pPr>
              <w:pStyle w:val="NoSpacing"/>
            </w:pPr>
            <w:r>
              <w:t>5944–10 234</w:t>
            </w:r>
          </w:p>
        </w:tc>
        <w:tc>
          <w:tcPr>
            <w:tcW w:w="2539" w:type="dxa"/>
            <w:shd w:val="clear" w:color="auto" w:fill="auto"/>
          </w:tcPr>
          <w:p w14:paraId="70EF55E9" w14:textId="77777777" w:rsidR="004C7941" w:rsidRDefault="004C7941" w:rsidP="00B416C9">
            <w:pPr>
              <w:pStyle w:val="NoSpacing"/>
            </w:pPr>
            <w:r>
              <w:t>HRP UWB high band</w:t>
            </w:r>
          </w:p>
        </w:tc>
      </w:tr>
      <w:tr w:rsidR="004C7941" w14:paraId="533CFD79" w14:textId="77777777" w:rsidTr="004C7941">
        <w:tc>
          <w:tcPr>
            <w:tcW w:w="2475" w:type="dxa"/>
            <w:shd w:val="clear" w:color="auto" w:fill="auto"/>
          </w:tcPr>
          <w:p w14:paraId="6360F747" w14:textId="77777777" w:rsidR="004C7941" w:rsidRDefault="004C7941" w:rsidP="00B416C9">
            <w:pPr>
              <w:pStyle w:val="NoSpacing"/>
            </w:pPr>
            <w:r>
              <w:t>802.15.4</w:t>
            </w:r>
          </w:p>
        </w:tc>
        <w:tc>
          <w:tcPr>
            <w:tcW w:w="2390" w:type="dxa"/>
            <w:shd w:val="clear" w:color="auto" w:fill="auto"/>
          </w:tcPr>
          <w:p w14:paraId="19FB4107" w14:textId="77777777" w:rsidR="004C7941" w:rsidRDefault="004C7941" w:rsidP="00B416C9">
            <w:pPr>
              <w:pStyle w:val="NoSpacing"/>
            </w:pPr>
            <w:r>
              <w:t>6289.6–9185.6</w:t>
            </w:r>
          </w:p>
        </w:tc>
        <w:tc>
          <w:tcPr>
            <w:tcW w:w="2539" w:type="dxa"/>
            <w:shd w:val="clear" w:color="auto" w:fill="auto"/>
          </w:tcPr>
          <w:p w14:paraId="56FA620A" w14:textId="77777777" w:rsidR="004C7941" w:rsidRDefault="004C7941" w:rsidP="00B416C9">
            <w:pPr>
              <w:pStyle w:val="NoSpacing"/>
            </w:pPr>
            <w:r>
              <w:t>LRP UWB</w:t>
            </w:r>
          </w:p>
        </w:tc>
      </w:tr>
      <w:tr w:rsidR="004C7941" w14:paraId="3208A106" w14:textId="77777777" w:rsidTr="004C7941">
        <w:tc>
          <w:tcPr>
            <w:tcW w:w="2475" w:type="dxa"/>
            <w:shd w:val="clear" w:color="auto" w:fill="auto"/>
          </w:tcPr>
          <w:p w14:paraId="65D4F248" w14:textId="6950F917" w:rsidR="004C7941" w:rsidRPr="00F00EA1" w:rsidRDefault="004C7941" w:rsidP="00B416C9">
            <w:pPr>
              <w:pStyle w:val="NoSpacing"/>
            </w:pPr>
            <w:r w:rsidRPr="00F00EA1">
              <w:t>802.11-20</w:t>
            </w:r>
            <w:r>
              <w:t>20</w:t>
            </w:r>
          </w:p>
        </w:tc>
        <w:tc>
          <w:tcPr>
            <w:tcW w:w="2390" w:type="dxa"/>
            <w:shd w:val="clear" w:color="auto" w:fill="auto"/>
          </w:tcPr>
          <w:p w14:paraId="355FA081" w14:textId="6270CC5B" w:rsidR="004C7941" w:rsidRPr="004C7941" w:rsidRDefault="004C7941" w:rsidP="00B416C9">
            <w:pPr>
              <w:pStyle w:val="NoSpacing"/>
            </w:pPr>
            <w:r w:rsidRPr="004C7941">
              <w:t>3650</w:t>
            </w:r>
            <w:r>
              <w:t>–</w:t>
            </w:r>
            <w:r w:rsidRPr="004C7941">
              <w:t>3700</w:t>
            </w:r>
          </w:p>
        </w:tc>
        <w:tc>
          <w:tcPr>
            <w:tcW w:w="2539" w:type="dxa"/>
            <w:shd w:val="clear" w:color="auto" w:fill="auto"/>
          </w:tcPr>
          <w:p w14:paraId="309D415E" w14:textId="77777777" w:rsidR="004C7941" w:rsidRPr="004C7941" w:rsidRDefault="004C7941" w:rsidP="00B416C9">
            <w:pPr>
              <w:pStyle w:val="NoSpacing"/>
            </w:pPr>
            <w:r w:rsidRPr="004C7941">
              <w:t xml:space="preserve">10, 20, </w:t>
            </w:r>
            <w:proofErr w:type="gramStart"/>
            <w:r w:rsidRPr="004C7941">
              <w:t>40  MHz</w:t>
            </w:r>
            <w:proofErr w:type="gramEnd"/>
            <w:r w:rsidRPr="004C7941">
              <w:t xml:space="preserve"> channel spacing</w:t>
            </w:r>
          </w:p>
        </w:tc>
      </w:tr>
      <w:tr w:rsidR="004C7941" w14:paraId="735D5BC3" w14:textId="77777777" w:rsidTr="004C7941">
        <w:tc>
          <w:tcPr>
            <w:tcW w:w="2475" w:type="dxa"/>
            <w:shd w:val="clear" w:color="auto" w:fill="auto"/>
          </w:tcPr>
          <w:p w14:paraId="10163BF9" w14:textId="58F0BFCA" w:rsidR="004C7941" w:rsidRPr="00F00EA1" w:rsidRDefault="004C7941" w:rsidP="00B416C9">
            <w:pPr>
              <w:pStyle w:val="NoSpacing"/>
            </w:pPr>
            <w:r w:rsidRPr="00F00EA1">
              <w:t>802.11-20</w:t>
            </w:r>
            <w:r>
              <w:t>20</w:t>
            </w:r>
          </w:p>
        </w:tc>
        <w:tc>
          <w:tcPr>
            <w:tcW w:w="2390" w:type="dxa"/>
            <w:shd w:val="clear" w:color="auto" w:fill="auto"/>
          </w:tcPr>
          <w:p w14:paraId="40077C4D" w14:textId="77777777" w:rsidR="004C7941" w:rsidRPr="004C7941" w:rsidRDefault="004C7941" w:rsidP="00B416C9">
            <w:pPr>
              <w:pStyle w:val="NoSpacing"/>
            </w:pPr>
            <w:r w:rsidRPr="004C7941">
              <w:t>4002.5</w:t>
            </w:r>
          </w:p>
        </w:tc>
        <w:tc>
          <w:tcPr>
            <w:tcW w:w="2539" w:type="dxa"/>
            <w:shd w:val="clear" w:color="auto" w:fill="auto"/>
          </w:tcPr>
          <w:p w14:paraId="7A385C54" w14:textId="14F1DA6D" w:rsidR="004C7941" w:rsidRPr="004C7941" w:rsidRDefault="004C7941" w:rsidP="00B416C9">
            <w:pPr>
              <w:pStyle w:val="NoSpacing"/>
            </w:pPr>
            <w:r w:rsidRPr="004C7941">
              <w:t>5 MHz channel spacing</w:t>
            </w:r>
          </w:p>
        </w:tc>
      </w:tr>
      <w:tr w:rsidR="004C7941" w14:paraId="5E8C0FAE" w14:textId="77777777" w:rsidTr="004C7941">
        <w:tc>
          <w:tcPr>
            <w:tcW w:w="2475" w:type="dxa"/>
            <w:shd w:val="clear" w:color="auto" w:fill="auto"/>
          </w:tcPr>
          <w:p w14:paraId="5F9635AF" w14:textId="26FA8080" w:rsidR="004C7941" w:rsidRPr="00F00EA1" w:rsidRDefault="004C7941" w:rsidP="00B416C9">
            <w:pPr>
              <w:pStyle w:val="NoSpacing"/>
            </w:pPr>
            <w:r w:rsidRPr="00F00EA1">
              <w:t>802.11-20</w:t>
            </w:r>
            <w:r>
              <w:t>20</w:t>
            </w:r>
          </w:p>
        </w:tc>
        <w:tc>
          <w:tcPr>
            <w:tcW w:w="2390" w:type="dxa"/>
            <w:shd w:val="clear" w:color="auto" w:fill="auto"/>
          </w:tcPr>
          <w:p w14:paraId="20965F81" w14:textId="7320795A" w:rsidR="004C7941" w:rsidRPr="004C7941" w:rsidRDefault="004C7941" w:rsidP="00B416C9">
            <w:pPr>
              <w:pStyle w:val="NoSpacing"/>
            </w:pPr>
            <w:r w:rsidRPr="004C7941">
              <w:t>4940</w:t>
            </w:r>
            <w:r>
              <w:t>–</w:t>
            </w:r>
            <w:r w:rsidRPr="004C7941">
              <w:t>4990</w:t>
            </w:r>
          </w:p>
        </w:tc>
        <w:tc>
          <w:tcPr>
            <w:tcW w:w="2539" w:type="dxa"/>
            <w:shd w:val="clear" w:color="auto" w:fill="auto"/>
          </w:tcPr>
          <w:p w14:paraId="43DAA50A" w14:textId="4154F3CC" w:rsidR="004C7941" w:rsidRPr="004C7941" w:rsidRDefault="004C7941" w:rsidP="00B416C9">
            <w:pPr>
              <w:pStyle w:val="NoSpacing"/>
            </w:pPr>
            <w:proofErr w:type="gramStart"/>
            <w:r w:rsidRPr="004C7941">
              <w:t>20  MHz</w:t>
            </w:r>
            <w:proofErr w:type="gramEnd"/>
            <w:r w:rsidRPr="004C7941">
              <w:t xml:space="preserve"> channel spacing</w:t>
            </w:r>
          </w:p>
        </w:tc>
      </w:tr>
      <w:tr w:rsidR="004C7941" w14:paraId="085E252C" w14:textId="77777777" w:rsidTr="004C7941">
        <w:tc>
          <w:tcPr>
            <w:tcW w:w="2475" w:type="dxa"/>
            <w:shd w:val="clear" w:color="auto" w:fill="auto"/>
          </w:tcPr>
          <w:p w14:paraId="021341C9" w14:textId="77777777" w:rsidR="004C7941" w:rsidRDefault="004C7941" w:rsidP="00B416C9">
            <w:pPr>
              <w:pStyle w:val="NoSpacing"/>
            </w:pPr>
            <w:r>
              <w:t>802.11-2020</w:t>
            </w:r>
          </w:p>
          <w:p w14:paraId="3E4261D9" w14:textId="3FDC5D25" w:rsidR="004C7941" w:rsidRPr="00F00EA1" w:rsidRDefault="004C7941" w:rsidP="00B416C9">
            <w:pPr>
              <w:pStyle w:val="NoSpacing"/>
            </w:pPr>
            <w:r w:rsidRPr="00F00EA1">
              <w:t>802.11</w:t>
            </w:r>
            <w:r>
              <w:t>ax</w:t>
            </w:r>
            <w:r w:rsidRPr="00F00EA1">
              <w:t>-20</w:t>
            </w:r>
            <w:r>
              <w:t>21</w:t>
            </w:r>
          </w:p>
        </w:tc>
        <w:tc>
          <w:tcPr>
            <w:tcW w:w="2390" w:type="dxa"/>
            <w:shd w:val="clear" w:color="auto" w:fill="auto"/>
          </w:tcPr>
          <w:p w14:paraId="13B0A14B" w14:textId="03EE1A34" w:rsidR="004C7941" w:rsidRPr="004C7941" w:rsidRDefault="004C7941" w:rsidP="00B416C9">
            <w:pPr>
              <w:pStyle w:val="NoSpacing"/>
            </w:pPr>
            <w:r w:rsidRPr="004C7941">
              <w:t>5150</w:t>
            </w:r>
            <w:r>
              <w:t>–</w:t>
            </w:r>
            <w:r w:rsidRPr="004C7941">
              <w:t>5895</w:t>
            </w:r>
          </w:p>
        </w:tc>
        <w:tc>
          <w:tcPr>
            <w:tcW w:w="2539" w:type="dxa"/>
            <w:shd w:val="clear" w:color="auto" w:fill="auto"/>
          </w:tcPr>
          <w:p w14:paraId="7A287D74" w14:textId="2A5D4E3F" w:rsidR="004C7941" w:rsidRPr="004C7941" w:rsidRDefault="004C7941" w:rsidP="00B416C9">
            <w:pPr>
              <w:pStyle w:val="NoSpacing"/>
            </w:pPr>
            <w:r w:rsidRPr="004C7941">
              <w:t>10,20, 40, 80, 160 MHz channel spacing</w:t>
            </w:r>
          </w:p>
        </w:tc>
      </w:tr>
      <w:tr w:rsidR="004C7941" w14:paraId="38AA8B68" w14:textId="77777777" w:rsidTr="004C7941">
        <w:tc>
          <w:tcPr>
            <w:tcW w:w="2475" w:type="dxa"/>
            <w:shd w:val="clear" w:color="auto" w:fill="auto"/>
          </w:tcPr>
          <w:p w14:paraId="1B78D617" w14:textId="625CD7BE" w:rsidR="004C7941" w:rsidRDefault="004C7941" w:rsidP="00B416C9">
            <w:pPr>
              <w:pStyle w:val="NoSpacing"/>
            </w:pPr>
            <w:r>
              <w:t>802.11ax-2021</w:t>
            </w:r>
          </w:p>
        </w:tc>
        <w:tc>
          <w:tcPr>
            <w:tcW w:w="2390" w:type="dxa"/>
            <w:shd w:val="clear" w:color="auto" w:fill="auto"/>
          </w:tcPr>
          <w:p w14:paraId="05B9DFA4" w14:textId="48B9ADDC" w:rsidR="004C7941" w:rsidRPr="004C7941" w:rsidRDefault="004C7941" w:rsidP="00B416C9">
            <w:pPr>
              <w:pStyle w:val="NoSpacing"/>
            </w:pPr>
            <w:r w:rsidRPr="004C7941">
              <w:t>59</w:t>
            </w:r>
            <w:r w:rsidR="00F34D5A">
              <w:t>4</w:t>
            </w:r>
            <w:r w:rsidRPr="004C7941">
              <w:t>5 - 7125</w:t>
            </w:r>
          </w:p>
        </w:tc>
        <w:tc>
          <w:tcPr>
            <w:tcW w:w="2539" w:type="dxa"/>
            <w:shd w:val="clear" w:color="auto" w:fill="auto"/>
          </w:tcPr>
          <w:p w14:paraId="46C53B4B" w14:textId="261C68DA" w:rsidR="004C7941" w:rsidRPr="004C7941" w:rsidRDefault="004C7941" w:rsidP="00B416C9">
            <w:pPr>
              <w:pStyle w:val="NoSpacing"/>
            </w:pPr>
            <w:r w:rsidRPr="004C7941">
              <w:t>10,20, 40, 80, 160 MHz channel spacing</w:t>
            </w:r>
          </w:p>
        </w:tc>
      </w:tr>
      <w:tr w:rsidR="004C7941" w14:paraId="0F5BF914" w14:textId="77777777" w:rsidTr="004C7941">
        <w:tc>
          <w:tcPr>
            <w:tcW w:w="2475" w:type="dxa"/>
            <w:shd w:val="clear" w:color="auto" w:fill="auto"/>
          </w:tcPr>
          <w:p w14:paraId="01B2E5EF" w14:textId="67232FCA" w:rsidR="004C7941" w:rsidRDefault="004C7941" w:rsidP="00B416C9">
            <w:pPr>
              <w:pStyle w:val="NoSpacing"/>
            </w:pPr>
            <w:r>
              <w:t>P802.11be (Draft)</w:t>
            </w:r>
          </w:p>
        </w:tc>
        <w:tc>
          <w:tcPr>
            <w:tcW w:w="2390" w:type="dxa"/>
            <w:shd w:val="clear" w:color="auto" w:fill="auto"/>
          </w:tcPr>
          <w:p w14:paraId="472BAA6F" w14:textId="08F510EA" w:rsidR="004C7941" w:rsidRPr="004C7941" w:rsidRDefault="004C7941" w:rsidP="00B416C9">
            <w:pPr>
              <w:pStyle w:val="NoSpacing"/>
            </w:pPr>
            <w:r w:rsidRPr="004C7941">
              <w:t>59</w:t>
            </w:r>
            <w:r w:rsidR="00F34D5A">
              <w:t>4</w:t>
            </w:r>
            <w:r w:rsidRPr="004C7941">
              <w:t>5-7250</w:t>
            </w:r>
          </w:p>
        </w:tc>
        <w:tc>
          <w:tcPr>
            <w:tcW w:w="2539" w:type="dxa"/>
            <w:shd w:val="clear" w:color="auto" w:fill="auto"/>
          </w:tcPr>
          <w:p w14:paraId="71364F65" w14:textId="6B778206" w:rsidR="004C7941" w:rsidRPr="004C7941" w:rsidRDefault="004C7941" w:rsidP="00B416C9">
            <w:pPr>
              <w:pStyle w:val="NoSpacing"/>
            </w:pPr>
            <w:r w:rsidRPr="004C7941">
              <w:t>10, 20, 40, 80, 160, 320 MHz channel spacing</w:t>
            </w:r>
          </w:p>
        </w:tc>
      </w:tr>
    </w:tbl>
    <w:p w14:paraId="566F2D5C" w14:textId="77777777" w:rsidR="004A7971" w:rsidRDefault="004A7971" w:rsidP="005D7852"/>
    <w:p w14:paraId="022C0C00" w14:textId="09FD73B6" w:rsidR="004A7971" w:rsidRDefault="00F00EA1" w:rsidP="004A7971">
      <w:r>
        <w:t xml:space="preserve">The analysis referenced in this document </w:t>
      </w:r>
      <w:r w:rsidR="00803871">
        <w:t>considers</w:t>
      </w:r>
      <w:r>
        <w:t xml:space="preserve"> channel spacing from </w:t>
      </w:r>
      <w:r w:rsidR="00803871">
        <w:t>2.</w:t>
      </w:r>
      <w:r>
        <w:t xml:space="preserve">5 to </w:t>
      </w:r>
      <w:r w:rsidR="00803871">
        <w:t xml:space="preserve">500 </w:t>
      </w:r>
      <w:r>
        <w:t xml:space="preserve">MHz.  </w:t>
      </w:r>
    </w:p>
    <w:p w14:paraId="60AB55C2" w14:textId="7D40E35B" w:rsidR="00CF3391" w:rsidRDefault="00F318ED" w:rsidP="00CF3391">
      <w:pPr>
        <w:pStyle w:val="Heading3"/>
      </w:pPr>
      <w:bookmarkStart w:id="11" w:name="_Toc191573170"/>
      <w:r>
        <w:t>Summary of Amendment</w:t>
      </w:r>
      <w:bookmarkEnd w:id="11"/>
    </w:p>
    <w:p w14:paraId="1569E8BB" w14:textId="77777777" w:rsidR="003D4053" w:rsidRDefault="003D4053" w:rsidP="00EC5C0D">
      <w:r w:rsidRPr="003D4053">
        <w:t>This amendment enhances the Ultra Wideband (UWB) physical layers (PHYs) medium access control (MAC</w:t>
      </w:r>
      <w:r>
        <w:t>) to address growing market needs.  Areas of enhancement include:</w:t>
      </w:r>
    </w:p>
    <w:p w14:paraId="3ECE1D58" w14:textId="26D48ACB" w:rsidR="003D4053" w:rsidRPr="003D4053" w:rsidRDefault="003D4053" w:rsidP="00887AFB">
      <w:pPr>
        <w:pStyle w:val="ListParagraph"/>
        <w:numPr>
          <w:ilvl w:val="0"/>
          <w:numId w:val="30"/>
        </w:numPr>
      </w:pPr>
      <w:r>
        <w:t>C</w:t>
      </w:r>
      <w:r w:rsidRPr="003D4053">
        <w:t xml:space="preserve">oding, preamble and modulation schemes to support improved link budget and/or reduced air-time relative to IEEE Std 802.15.4 </w:t>
      </w:r>
      <w:proofErr w:type="gramStart"/>
      <w:r w:rsidRPr="003D4053">
        <w:t>UWB;</w:t>
      </w:r>
      <w:proofErr w:type="gramEnd"/>
      <w:r w:rsidRPr="003D4053">
        <w:t xml:space="preserve"> </w:t>
      </w:r>
    </w:p>
    <w:p w14:paraId="04488686" w14:textId="2A938038" w:rsidR="003D4053" w:rsidRPr="003D4053" w:rsidRDefault="003D4053" w:rsidP="00887AFB">
      <w:pPr>
        <w:pStyle w:val="ListParagraph"/>
        <w:numPr>
          <w:ilvl w:val="0"/>
          <w:numId w:val="30"/>
        </w:numPr>
      </w:pPr>
      <w:r>
        <w:t>A</w:t>
      </w:r>
      <w:r w:rsidRPr="003D4053">
        <w:t>dditional channel</w:t>
      </w:r>
      <w:r>
        <w:t xml:space="preserve"> </w:t>
      </w:r>
      <w:proofErr w:type="gramStart"/>
      <w:r>
        <w:t>plan</w:t>
      </w:r>
      <w:r w:rsidRPr="003D4053">
        <w:t>s;</w:t>
      </w:r>
      <w:proofErr w:type="gramEnd"/>
      <w:r w:rsidRPr="003D4053">
        <w:t xml:space="preserve"> </w:t>
      </w:r>
    </w:p>
    <w:p w14:paraId="6D5D7614" w14:textId="02BDE40D" w:rsidR="003D4053" w:rsidRPr="003D4053" w:rsidRDefault="003D4053" w:rsidP="00887AFB">
      <w:pPr>
        <w:pStyle w:val="ListParagraph"/>
        <w:numPr>
          <w:ilvl w:val="0"/>
          <w:numId w:val="30"/>
        </w:numPr>
      </w:pPr>
      <w:r>
        <w:t>I</w:t>
      </w:r>
      <w:r w:rsidRPr="003D4053">
        <w:t xml:space="preserve">nterference mitigation techniques to support greater device density and higher traffic use cases relative to the IEEE Std 802.15.4 </w:t>
      </w:r>
      <w:proofErr w:type="gramStart"/>
      <w:r w:rsidRPr="003D4053">
        <w:t>UWB;</w:t>
      </w:r>
      <w:proofErr w:type="gramEnd"/>
      <w:r w:rsidRPr="003D4053">
        <w:t xml:space="preserve"> </w:t>
      </w:r>
    </w:p>
    <w:p w14:paraId="551ACA22" w14:textId="77777777" w:rsidR="003D4053" w:rsidRDefault="003D4053" w:rsidP="003D4053">
      <w:pPr>
        <w:pStyle w:val="ListParagraph"/>
        <w:numPr>
          <w:ilvl w:val="0"/>
          <w:numId w:val="30"/>
        </w:numPr>
      </w:pPr>
      <w:r>
        <w:t>I</w:t>
      </w:r>
      <w:r w:rsidRPr="003D4053">
        <w:t xml:space="preserve">mprovements to accuracy, precision and reliability and interoperability for </w:t>
      </w:r>
      <w:proofErr w:type="gramStart"/>
      <w:r w:rsidRPr="003D4053">
        <w:t>high-integrity</w:t>
      </w:r>
      <w:proofErr w:type="gramEnd"/>
      <w:r w:rsidRPr="003D4053">
        <w:t xml:space="preserve"> ranging; </w:t>
      </w:r>
    </w:p>
    <w:p w14:paraId="3587CE55" w14:textId="4888720B" w:rsidR="003D4053" w:rsidRPr="003D4053" w:rsidRDefault="003D4053" w:rsidP="00887AFB">
      <w:pPr>
        <w:pStyle w:val="ListParagraph"/>
        <w:numPr>
          <w:ilvl w:val="0"/>
          <w:numId w:val="30"/>
        </w:numPr>
      </w:pPr>
      <w:r>
        <w:t>Means</w:t>
      </w:r>
      <w:r w:rsidRPr="003D4053">
        <w:t xml:space="preserve"> to reduce complexity and </w:t>
      </w:r>
      <w:r>
        <w:t xml:space="preserve">energy </w:t>
      </w:r>
      <w:proofErr w:type="gramStart"/>
      <w:r w:rsidRPr="003D4053">
        <w:t>consumption;</w:t>
      </w:r>
      <w:proofErr w:type="gramEnd"/>
      <w:r w:rsidRPr="003D4053">
        <w:t xml:space="preserve"> </w:t>
      </w:r>
    </w:p>
    <w:p w14:paraId="36037077" w14:textId="11BE8221" w:rsidR="003D4053" w:rsidRPr="003D4053" w:rsidRDefault="00A37C38" w:rsidP="00887AFB">
      <w:pPr>
        <w:pStyle w:val="ListParagraph"/>
        <w:numPr>
          <w:ilvl w:val="0"/>
          <w:numId w:val="30"/>
        </w:numPr>
      </w:pPr>
      <w:r>
        <w:t>D</w:t>
      </w:r>
      <w:r w:rsidR="003D4053" w:rsidRPr="003D4053">
        <w:t xml:space="preserve">efinitions for tightly coupled hybrid operation with narrowband signaling to assist </w:t>
      </w:r>
      <w:proofErr w:type="gramStart"/>
      <w:r w:rsidR="003D4053" w:rsidRPr="003D4053">
        <w:t>UWB;</w:t>
      </w:r>
      <w:proofErr w:type="gramEnd"/>
      <w:r w:rsidR="003D4053" w:rsidRPr="003D4053">
        <w:t xml:space="preserve"> </w:t>
      </w:r>
    </w:p>
    <w:p w14:paraId="3CFE5A0D" w14:textId="6B5474B5" w:rsidR="003D4053" w:rsidRPr="003D4053" w:rsidRDefault="00A37C38" w:rsidP="00887AFB">
      <w:pPr>
        <w:pStyle w:val="ListParagraph"/>
        <w:numPr>
          <w:ilvl w:val="0"/>
          <w:numId w:val="30"/>
        </w:numPr>
      </w:pPr>
      <w:r>
        <w:t>E</w:t>
      </w:r>
      <w:r w:rsidR="003D4053" w:rsidRPr="003D4053">
        <w:t xml:space="preserve">nhanced native discovery and connection setup </w:t>
      </w:r>
      <w:proofErr w:type="gramStart"/>
      <w:r w:rsidR="003D4053" w:rsidRPr="003D4053">
        <w:t>mechanisms;</w:t>
      </w:r>
      <w:proofErr w:type="gramEnd"/>
      <w:r w:rsidR="003D4053" w:rsidRPr="003D4053">
        <w:t xml:space="preserve"> </w:t>
      </w:r>
    </w:p>
    <w:p w14:paraId="04D16FE1" w14:textId="2462E4A8" w:rsidR="003D4053" w:rsidRPr="003D4053" w:rsidRDefault="00A37C38" w:rsidP="00887AFB">
      <w:pPr>
        <w:pStyle w:val="ListParagraph"/>
        <w:numPr>
          <w:ilvl w:val="0"/>
          <w:numId w:val="30"/>
        </w:numPr>
      </w:pPr>
      <w:r>
        <w:t>S</w:t>
      </w:r>
      <w:r w:rsidR="003D4053" w:rsidRPr="003D4053">
        <w:t xml:space="preserve">ensing capabilities to support presence detection and environment </w:t>
      </w:r>
      <w:proofErr w:type="gramStart"/>
      <w:r w:rsidR="003D4053" w:rsidRPr="003D4053">
        <w:t>mapping;</w:t>
      </w:r>
      <w:proofErr w:type="gramEnd"/>
      <w:r w:rsidR="003D4053" w:rsidRPr="003D4053">
        <w:t> </w:t>
      </w:r>
    </w:p>
    <w:p w14:paraId="4123760A" w14:textId="77777777" w:rsidR="00A37C38" w:rsidRDefault="00A37C38" w:rsidP="003D4053">
      <w:pPr>
        <w:pStyle w:val="ListParagraph"/>
        <w:numPr>
          <w:ilvl w:val="0"/>
          <w:numId w:val="30"/>
        </w:numPr>
      </w:pPr>
      <w:r>
        <w:t>M</w:t>
      </w:r>
      <w:r w:rsidR="003D4053" w:rsidRPr="003D4053">
        <w:t xml:space="preserve">echanisms supporting </w:t>
      </w:r>
      <w:r>
        <w:t xml:space="preserve">ultra </w:t>
      </w:r>
      <w:r w:rsidR="003D4053" w:rsidRPr="003D4053">
        <w:t xml:space="preserve">low-power low-latency </w:t>
      </w:r>
      <w:r>
        <w:t>data communication</w:t>
      </w:r>
    </w:p>
    <w:p w14:paraId="6F5375F0" w14:textId="77777777" w:rsidR="00A37C38" w:rsidRDefault="00A37C38" w:rsidP="003D4053">
      <w:pPr>
        <w:pStyle w:val="ListParagraph"/>
        <w:numPr>
          <w:ilvl w:val="0"/>
          <w:numId w:val="30"/>
        </w:numPr>
      </w:pPr>
      <w:r>
        <w:t xml:space="preserve"> New data rates to support </w:t>
      </w:r>
      <w:r w:rsidR="003D4053" w:rsidRPr="003D4053">
        <w:t>at least 50 Mb/s of throughput. </w:t>
      </w:r>
    </w:p>
    <w:p w14:paraId="54F44E4A" w14:textId="77777777" w:rsidR="00A37C38" w:rsidRDefault="00A37C38" w:rsidP="00A37C38">
      <w:r>
        <w:lastRenderedPageBreak/>
        <w:t xml:space="preserve">This amendment supports multiple topologies including </w:t>
      </w:r>
      <w:r w:rsidRPr="00A37C38">
        <w:t>peer-to-peer, peer-to-multi-peer, and station-to-infrastructure</w:t>
      </w:r>
      <w:r>
        <w:t xml:space="preserve">. This amendment considers compatibility with legacy 802.15.4 UWB devices and includes mechanisms to ensure backwards </w:t>
      </w:r>
      <w:proofErr w:type="gramStart"/>
      <w:r>
        <w:t>compatibility, and</w:t>
      </w:r>
      <w:proofErr w:type="gramEnd"/>
      <w:r>
        <w:t xml:space="preserve"> means to ensure compatibility between new higher throughput data use cases and low duty-cycle ranging use cases.</w:t>
      </w:r>
    </w:p>
    <w:p w14:paraId="4FD7E1CA" w14:textId="2293BB42" w:rsidR="00A37C38" w:rsidRDefault="00A37C38" w:rsidP="00A37C38">
      <w:r>
        <w:t xml:space="preserve">This amendment includes enhancements to the O-QPSK PHY to support the hybrid operation (UWB and coupled narrow band </w:t>
      </w:r>
      <w:r w:rsidR="002C1129">
        <w:t>signaling</w:t>
      </w:r>
      <w:r>
        <w:t>), including extended channel plans.</w:t>
      </w:r>
    </w:p>
    <w:p w14:paraId="606D73A7" w14:textId="7FEF0977" w:rsidR="00FD5CCC" w:rsidRDefault="00A37C38" w:rsidP="00A37C38">
      <w:r>
        <w:t>This amendment builds upon existing mechanisms in the standard to support sharing of spectrum with overlapping services, and introduces several new mechanisms described in sections that follow.</w:t>
      </w:r>
      <w:r w:rsidR="003D4053" w:rsidRPr="003D4053">
        <w:br/>
      </w:r>
    </w:p>
    <w:p w14:paraId="199EF600" w14:textId="77777777" w:rsidR="006F7683" w:rsidRDefault="006F7683" w:rsidP="002D7E02">
      <w:pPr>
        <w:pStyle w:val="Heading2"/>
      </w:pPr>
      <w:bookmarkStart w:id="12" w:name="_Toc191573171"/>
      <w:r>
        <w:t>Overview of Coexistence Mechanisms in 802.15.4</w:t>
      </w:r>
      <w:bookmarkEnd w:id="12"/>
    </w:p>
    <w:p w14:paraId="70916D90" w14:textId="6FFA7C23" w:rsidR="00496D82" w:rsidRDefault="00A37C38" w:rsidP="00A37C38">
      <w:r>
        <w:t>The base standard includes a variety of channel access mechanisms</w:t>
      </w:r>
      <w:r w:rsidR="00FF20BA">
        <w:t xml:space="preserve">. The base standard includes listen before </w:t>
      </w:r>
      <w:proofErr w:type="gramStart"/>
      <w:r w:rsidR="00FF20BA">
        <w:t>talk</w:t>
      </w:r>
      <w:proofErr w:type="gramEnd"/>
      <w:r w:rsidR="00FF20BA">
        <w:t xml:space="preserve"> via a simple yet flexible version of CSMA-CA.  The standard </w:t>
      </w:r>
      <w:r>
        <w:t xml:space="preserve">includes multiple clear channel assessment (CCA) </w:t>
      </w:r>
      <w:r w:rsidR="00FF20BA">
        <w:t xml:space="preserve">modes </w:t>
      </w:r>
      <w:r>
        <w:t xml:space="preserve">to support a wide variety of uses with very diverse needs such as throughput, activity factor, and duty cycle.  In many applications of 802.15.4, data volumes are very small and activity factors low. In such uses, support for CCA mode that reduces CSMA-CA to unslotted or slotted Aloha </w:t>
      </w:r>
      <w:r w:rsidR="00FF20BA">
        <w:t>provides</w:t>
      </w:r>
      <w:r>
        <w:t xml:space="preserve"> effective channel access.  With UWB PHYs, detection of the transmitted signal is very challenging, and traditional channel sensing mechanisms are often ineffective.   Likewise for very low data volume narrow band use cases, such as wide area sensor networks and </w:t>
      </w:r>
      <w:r w:rsidR="00496D82">
        <w:t>smart city and smart utility networks, Aloha is the commonly used channel access mechanism.   Other mechanisms to mitigate potential interference effects and achieve positive coexistence in the presence of many different wireless technologies are supported by the standard, including frequency diversity (channel hopping), which is often used (</w:t>
      </w:r>
      <w:r w:rsidR="00F34D5A" w:rsidRPr="00F34D5A">
        <w:t>and in some regulatory</w:t>
      </w:r>
      <w:r w:rsidR="00F34D5A">
        <w:t xml:space="preserve"> </w:t>
      </w:r>
      <w:r w:rsidR="00F34D5A" w:rsidRPr="00F34D5A">
        <w:t>domains required</w:t>
      </w:r>
      <w:r w:rsidR="00496D82">
        <w:t xml:space="preserve">) with 802.15.4 narrow band PHYs. </w:t>
      </w:r>
    </w:p>
    <w:p w14:paraId="2F141444" w14:textId="0BB1F647" w:rsidR="00A37C38" w:rsidRDefault="00F34D5A" w:rsidP="00A37C38">
      <w:r w:rsidRPr="00F34D5A">
        <w:t xml:space="preserve">The 802.15.4 standard includes several CCA modes including: energy detection, carrier detection, preamble detection and aloha. </w:t>
      </w:r>
      <w:r w:rsidR="00FF20BA">
        <w:t xml:space="preserve">There are </w:t>
      </w:r>
      <w:r w:rsidR="00496D82">
        <w:t>many</w:t>
      </w:r>
      <w:r w:rsidR="00FF20BA">
        <w:t xml:space="preserve"> (very)</w:t>
      </w:r>
      <w:r w:rsidR="00496D82">
        <w:t xml:space="preserve"> different PHYs defined in 802.15.4</w:t>
      </w:r>
      <w:r w:rsidR="00FF20BA">
        <w:t>,</w:t>
      </w:r>
      <w:r w:rsidR="00496D82">
        <w:t xml:space="preserve"> with very different signal structures and preambles</w:t>
      </w:r>
      <w:r w:rsidR="00FF20BA">
        <w:t xml:space="preserve">. </w:t>
      </w:r>
      <w:proofErr w:type="gramStart"/>
      <w:r w:rsidR="00FF20BA">
        <w:t>T</w:t>
      </w:r>
      <w:r w:rsidR="00496D82">
        <w:t>hus</w:t>
      </w:r>
      <w:proofErr w:type="gramEnd"/>
      <w:r w:rsidR="00496D82">
        <w:t xml:space="preserve"> no single preamble detection mechanism can be effective in the typical shared spectrum environment where multiple PHYs may be in operation.   </w:t>
      </w:r>
    </w:p>
    <w:p w14:paraId="206DB224" w14:textId="321986C2" w:rsidR="00496D82" w:rsidRDefault="00496D82" w:rsidP="00A37C38">
      <w:r>
        <w:t xml:space="preserve">This amendment introduces a new mechanism for random channel access that relies on sensing the spectrum prior to transmission (listen before </w:t>
      </w:r>
      <w:proofErr w:type="gramStart"/>
      <w:r>
        <w:t>talk</w:t>
      </w:r>
      <w:proofErr w:type="gramEnd"/>
      <w:r>
        <w:t>).  Spectrum Sensing Based Deferral (SSBD) is similar to CSMA-</w:t>
      </w:r>
      <w:proofErr w:type="gramStart"/>
      <w:r>
        <w:t>CA, but</w:t>
      </w:r>
      <w:proofErr w:type="gramEnd"/>
      <w:r>
        <w:t xml:space="preserve"> uses </w:t>
      </w:r>
      <w:r w:rsidR="00347653">
        <w:t>linear</w:t>
      </w:r>
      <w:r>
        <w:t xml:space="preserve"> backoff </w:t>
      </w:r>
      <w:r w:rsidR="00FF20BA">
        <w:t>w</w:t>
      </w:r>
      <w:r>
        <w:t>hen sensing channel busy instead of an exponential backoff.  SSBD includes a persistence mechanism</w:t>
      </w:r>
      <w:r w:rsidR="00FF20BA">
        <w:t xml:space="preserve">. SSBD </w:t>
      </w:r>
      <w:r>
        <w:t xml:space="preserve">is optimized to bound channel access latency </w:t>
      </w:r>
      <w:r w:rsidR="00FF20BA">
        <w:t>and</w:t>
      </w:r>
      <w:r>
        <w:t xml:space="preserve"> provid</w:t>
      </w:r>
      <w:r w:rsidR="00FF20BA">
        <w:t>es</w:t>
      </w:r>
      <w:r>
        <w:t xml:space="preserve"> finer control of channel access timing than CSMA-CA. SSBD may be used with any 802.15.4 PHY.</w:t>
      </w:r>
    </w:p>
    <w:p w14:paraId="6A481740" w14:textId="7CFA6A76" w:rsidR="00F34D5A" w:rsidRDefault="00F34D5A" w:rsidP="00F34D5A">
      <w:r>
        <w:t xml:space="preserve">When operating the narrow band PHYs in certain channels, </w:t>
      </w:r>
      <w:proofErr w:type="gramStart"/>
      <w:r>
        <w:t>e.g.</w:t>
      </w:r>
      <w:proofErr w:type="gramEnd"/>
      <w:r>
        <w:t xml:space="preserve"> those channels corresponding to U-NII 5, regulations may require use of a contention based protocol.  The standard provides multiple mechanisms employing LBT that can be used to satisfy </w:t>
      </w:r>
      <w:proofErr w:type="gramStart"/>
      <w:r>
        <w:t>contention based</w:t>
      </w:r>
      <w:proofErr w:type="gramEnd"/>
      <w:r>
        <w:t xml:space="preserve"> protocol requirements. For example, CSMA-CA defined in the IEEE Std 802.15.4, and SSBD as defined in P802.15.4ab, when using CCA mode 1 or mode 3</w:t>
      </w:r>
      <w:r w:rsidR="002C1129">
        <w:t>a</w:t>
      </w:r>
      <w:r>
        <w:t xml:space="preserve">.  Both channel access mechanisms can be beneficial, even in the absence of regulatory mandates.  Use of one of these LBT mechanisms prior to narrowband (NB) transmissions with </w:t>
      </w:r>
      <w:r>
        <w:lastRenderedPageBreak/>
        <w:t xml:space="preserve">CCA mode 1 or 3 (as described above) can detect presence of transmissions from non-802.15.4 systems, e.g. those using IEEE Std 802.11. Which can enable collision avoidance, improving reliability and coexistence performance. </w:t>
      </w:r>
    </w:p>
    <w:p w14:paraId="05A0008F" w14:textId="6AB0D2FB" w:rsidR="00F34D5A" w:rsidRDefault="00F34D5A" w:rsidP="00F34D5A">
      <w:r>
        <w:t>Additionally, the based 802.15.4 standard includes passive scan, which can be used to identify spectrum where channel access using CCA mode 1 through 3 will have the highest probability of being idle.</w:t>
      </w:r>
    </w:p>
    <w:p w14:paraId="5B8532DA" w14:textId="07B12F02" w:rsidR="00496D82" w:rsidRDefault="00FF20BA" w:rsidP="00A37C38">
      <w:r>
        <w:t>Additionally,</w:t>
      </w:r>
      <w:r w:rsidR="00496D82">
        <w:t xml:space="preserve"> the MAC provides for coordinated channel access via several mechanisms that provide temporal and frequency separation. </w:t>
      </w:r>
      <w:r>
        <w:t xml:space="preserve"> Examples include channel diversity (hopping), coordinated channel switching, and support for enhanced detect and avoid (eDAA).</w:t>
      </w:r>
    </w:p>
    <w:p w14:paraId="654EB1AF" w14:textId="77777777" w:rsidR="00CF3391" w:rsidRDefault="00CF3391" w:rsidP="00CF3391">
      <w:pPr>
        <w:pStyle w:val="Heading2"/>
      </w:pPr>
      <w:bookmarkStart w:id="13" w:name="_Toc191573172"/>
      <w:r>
        <w:t>Coexistence Analysis Methodology</w:t>
      </w:r>
      <w:bookmarkEnd w:id="13"/>
    </w:p>
    <w:p w14:paraId="21DAA591" w14:textId="7A2EA0C5" w:rsidR="00F318ED" w:rsidRPr="00F318ED" w:rsidRDefault="002E042E" w:rsidP="00F318ED">
      <w:r>
        <w:t xml:space="preserve">This document follows the methodology described in </w:t>
      </w:r>
      <w:r>
        <w:fldChar w:fldCharType="begin"/>
      </w:r>
      <w:r>
        <w:instrText xml:space="preserve"> REF _Ref167897634 \n \h </w:instrText>
      </w:r>
      <w:r>
        <w:fldChar w:fldCharType="separate"/>
      </w:r>
      <w:r w:rsidR="00F2170C">
        <w:t>[8]</w:t>
      </w:r>
      <w:r>
        <w:fldChar w:fldCharType="end"/>
      </w:r>
      <w:r>
        <w:t>.</w:t>
      </w:r>
    </w:p>
    <w:p w14:paraId="3C7FA3BB" w14:textId="77777777" w:rsidR="006F7683" w:rsidRDefault="006F7683" w:rsidP="008A468A">
      <w:pPr>
        <w:pStyle w:val="Heading1"/>
      </w:pPr>
      <w:bookmarkStart w:id="14" w:name="_Toc191573173"/>
      <w:r>
        <w:t>Dissimilar Systems Sharing the Same Frequency Bands</w:t>
      </w:r>
      <w:bookmarkEnd w:id="14"/>
      <w:r>
        <w:t xml:space="preserve"> </w:t>
      </w:r>
    </w:p>
    <w:p w14:paraId="07B8FECD" w14:textId="1496EFF8" w:rsidR="006F7683" w:rsidRDefault="006F7683" w:rsidP="009C24B7">
      <w:r>
        <w:t>Th</w:t>
      </w:r>
      <w:r w:rsidR="00502818">
        <w:t xml:space="preserve">is clause presents coexistence considerations with </w:t>
      </w:r>
      <w:r>
        <w:t>other 802 systems which are specified to operate in some of the same frequency bands.</w:t>
      </w:r>
      <w:r w:rsidR="00502818">
        <w:t xml:space="preserve">  </w:t>
      </w:r>
      <w:proofErr w:type="gramStart"/>
      <w:r w:rsidR="00502818">
        <w:t>For the purpose of</w:t>
      </w:r>
      <w:proofErr w:type="gramEnd"/>
      <w:r w:rsidR="00502818">
        <w:t xml:space="preserve"> this clause, dissimilar is defined as other than </w:t>
      </w:r>
      <w:r w:rsidR="00F34D5A">
        <w:t>Impulse Radio UWB (</w:t>
      </w:r>
      <w:r w:rsidR="00502818">
        <w:t>IR-UWB</w:t>
      </w:r>
      <w:r w:rsidR="00F34D5A">
        <w:t>)</w:t>
      </w:r>
      <w:r w:rsidR="00502818">
        <w:t xml:space="preserve"> operating according to the 802.15.4 </w:t>
      </w:r>
      <w:r w:rsidR="00F318ED">
        <w:t xml:space="preserve">UWB standard. </w:t>
      </w:r>
    </w:p>
    <w:p w14:paraId="5F13A4FC" w14:textId="77777777" w:rsidR="008B3BB2" w:rsidRDefault="008B3BB2" w:rsidP="008B3BB2">
      <w:pPr>
        <w:pStyle w:val="Heading2"/>
      </w:pPr>
      <w:bookmarkStart w:id="15" w:name="_Toc191573174"/>
      <w:r>
        <w:t>802.11 Coexistence</w:t>
      </w:r>
      <w:bookmarkEnd w:id="15"/>
    </w:p>
    <w:p w14:paraId="694C5A44" w14:textId="77777777" w:rsidR="006409CE" w:rsidRDefault="006409CE" w:rsidP="006409CE">
      <w:pPr>
        <w:pStyle w:val="Heading3"/>
      </w:pPr>
      <w:bookmarkStart w:id="16" w:name="_Toc191573175"/>
      <w:r>
        <w:t>802.11 WLAN impact on 802.15.4 UWB</w:t>
      </w:r>
      <w:bookmarkEnd w:id="16"/>
    </w:p>
    <w:p w14:paraId="270721DC" w14:textId="10E236CA" w:rsidR="002E042E" w:rsidRDefault="00F411F1" w:rsidP="002E042E">
      <w:r>
        <w:t>References</w:t>
      </w:r>
      <w:r w:rsidR="002E042E">
        <w:t xml:space="preserve"> </w:t>
      </w:r>
      <w:r w:rsidR="002E042E">
        <w:fldChar w:fldCharType="begin"/>
      </w:r>
      <w:r w:rsidR="002E042E">
        <w:instrText xml:space="preserve"> REF _Ref5701813 \n \h </w:instrText>
      </w:r>
      <w:r w:rsidR="002E042E">
        <w:fldChar w:fldCharType="separate"/>
      </w:r>
      <w:r w:rsidR="00F2170C">
        <w:t>[9]</w:t>
      </w:r>
      <w:r w:rsidR="002E042E">
        <w:fldChar w:fldCharType="end"/>
      </w:r>
      <w:r w:rsidR="00E10164">
        <w:t>,</w:t>
      </w:r>
      <w:r w:rsidR="002E042E">
        <w:fldChar w:fldCharType="begin"/>
      </w:r>
      <w:r w:rsidR="002E042E">
        <w:instrText xml:space="preserve"> REF _Ref5701820 \n \h </w:instrText>
      </w:r>
      <w:r w:rsidR="002E042E">
        <w:fldChar w:fldCharType="separate"/>
      </w:r>
      <w:r w:rsidR="00F2170C">
        <w:t>[10]</w:t>
      </w:r>
      <w:r w:rsidR="002E042E">
        <w:fldChar w:fldCharType="end"/>
      </w:r>
      <w:r w:rsidR="00E10164">
        <w:t>,</w:t>
      </w:r>
      <w:r w:rsidR="00803871">
        <w:fldChar w:fldCharType="begin"/>
      </w:r>
      <w:r w:rsidR="00803871">
        <w:instrText xml:space="preserve"> REF _Ref191572387 \r \h </w:instrText>
      </w:r>
      <w:r w:rsidR="00803871">
        <w:fldChar w:fldCharType="separate"/>
      </w:r>
      <w:r w:rsidR="00F2170C">
        <w:t>[12]</w:t>
      </w:r>
      <w:r w:rsidR="00803871">
        <w:fldChar w:fldCharType="end"/>
      </w:r>
      <w:r w:rsidR="00803871">
        <w:t>,</w:t>
      </w:r>
      <w:r w:rsidR="002E042E">
        <w:fldChar w:fldCharType="begin"/>
      </w:r>
      <w:r w:rsidR="002E042E">
        <w:instrText xml:space="preserve"> REF _Ref167968847 \n \h </w:instrText>
      </w:r>
      <w:r w:rsidR="002E042E">
        <w:fldChar w:fldCharType="separate"/>
      </w:r>
      <w:r w:rsidR="00F2170C">
        <w:t>[12]</w:t>
      </w:r>
      <w:r w:rsidR="002E042E">
        <w:fldChar w:fldCharType="end"/>
      </w:r>
      <w:r w:rsidR="00E10164">
        <w:t>,</w:t>
      </w:r>
      <w:r w:rsidR="002E042E">
        <w:fldChar w:fldCharType="begin"/>
      </w:r>
      <w:r w:rsidR="002E042E">
        <w:instrText xml:space="preserve"> REF _Ref167968892 \n \h </w:instrText>
      </w:r>
      <w:r w:rsidR="002E042E">
        <w:fldChar w:fldCharType="separate"/>
      </w:r>
      <w:r w:rsidR="00F2170C">
        <w:t>[14]</w:t>
      </w:r>
      <w:r w:rsidR="002E042E">
        <w:fldChar w:fldCharType="end"/>
      </w:r>
      <w:r w:rsidR="00E10164">
        <w:t xml:space="preserve"> and </w:t>
      </w:r>
      <w:r w:rsidR="00E10164">
        <w:fldChar w:fldCharType="begin"/>
      </w:r>
      <w:r w:rsidR="00E10164">
        <w:instrText xml:space="preserve"> REF _Ref167969086 \n \h </w:instrText>
      </w:r>
      <w:r w:rsidR="00E10164">
        <w:fldChar w:fldCharType="separate"/>
      </w:r>
      <w:r w:rsidR="00F2170C">
        <w:t>[22]</w:t>
      </w:r>
      <w:r w:rsidR="00E10164">
        <w:fldChar w:fldCharType="end"/>
      </w:r>
      <w:r w:rsidR="00E10164">
        <w:t xml:space="preserve"> contain information, analysis and measurement based studies of coexistence between 802.15.4 UWB and 802.11 operating in overlapping channels.  These show the potential for severe impacts on UWB operation from collocated 802.11 devices.  </w:t>
      </w:r>
    </w:p>
    <w:p w14:paraId="619B4EB5" w14:textId="531EF486" w:rsidR="00E10164" w:rsidRDefault="00E10164" w:rsidP="002E042E">
      <w:r>
        <w:t>Thes</w:t>
      </w:r>
      <w:r w:rsidR="004B5944">
        <w:t>e</w:t>
      </w:r>
      <w:r>
        <w:t xml:space="preserve"> studies show that physical separation is an effective mitigation technique.  In some scenarios, separation of 100s of meters is required.   In others, when used in conjunction with other coexistence mechanisms, separation on the order of 10 meters is sufficient.  As a sole means of mitigating interference, physical separation is often not sufficient.</w:t>
      </w:r>
    </w:p>
    <w:p w14:paraId="71AF9F7C" w14:textId="1E71AEA3" w:rsidR="005B54B1" w:rsidRDefault="005B54B1" w:rsidP="002E042E">
      <w:r>
        <w:t>Due to the extreme difference in transmit power levels used by UWB and 802.11, the UWB signal at as little as 1m physical separation from the 802.11 device is below -</w:t>
      </w:r>
      <w:r w:rsidR="00691047">
        <w:t>9</w:t>
      </w:r>
      <w:r>
        <w:t>0 dBm</w:t>
      </w:r>
      <w:r w:rsidR="00691047">
        <w:t>/MHz</w:t>
      </w:r>
      <w:r>
        <w:t xml:space="preserve">.  This is substantially below any of the energy detect thresholds specified for 802.11 CCA.  The 802.11 channel access will not detect and defer in the presence of a UWB signal. </w:t>
      </w:r>
      <w:r w:rsidR="00691047">
        <w:t xml:space="preserve">However, if the UWB transmission is substantially below 1ms in duration, the peak limit applies and the UWB peak may be -58 dBm at the receiver at 1m, and detection is possible.  </w:t>
      </w:r>
    </w:p>
    <w:p w14:paraId="0A25D577" w14:textId="02ADE7CD" w:rsidR="00E10164" w:rsidRDefault="00E10164" w:rsidP="002E042E">
      <w:r>
        <w:t xml:space="preserve">In </w:t>
      </w:r>
      <w:r>
        <w:fldChar w:fldCharType="begin"/>
      </w:r>
      <w:r>
        <w:instrText xml:space="preserve"> REF _Ref5701813 \n \h </w:instrText>
      </w:r>
      <w:r>
        <w:fldChar w:fldCharType="separate"/>
      </w:r>
      <w:r w:rsidR="00F2170C">
        <w:t>[9]</w:t>
      </w:r>
      <w:r>
        <w:fldChar w:fldCharType="end"/>
      </w:r>
      <w:r>
        <w:t xml:space="preserve"> and </w:t>
      </w:r>
      <w:r>
        <w:fldChar w:fldCharType="begin"/>
      </w:r>
      <w:r>
        <w:instrText xml:space="preserve"> REF _Ref5701820 \n \h </w:instrText>
      </w:r>
      <w:r>
        <w:fldChar w:fldCharType="separate"/>
      </w:r>
      <w:r w:rsidR="00F2170C">
        <w:t>[10]</w:t>
      </w:r>
      <w:r>
        <w:fldChar w:fldCharType="end"/>
      </w:r>
      <w:r>
        <w:t xml:space="preserve"> offsetting in frequency by more than the UWB channel width is </w:t>
      </w:r>
      <w:proofErr w:type="gramStart"/>
      <w:r>
        <w:t>used,</w:t>
      </w:r>
      <w:r w:rsidR="00D578DB">
        <w:t xml:space="preserve"> and</w:t>
      </w:r>
      <w:proofErr w:type="gramEnd"/>
      <w:r w:rsidR="00D578DB">
        <w:t xml:space="preserve"> can be effective in mitigating interference risk. However, it is shown</w:t>
      </w:r>
      <w:r>
        <w:t xml:space="preserve"> that out of band emissions of the RLAN system </w:t>
      </w:r>
      <w:r w:rsidR="00D578DB">
        <w:lastRenderedPageBreak/>
        <w:t>complying with the 802.11 standard can cause impactful</w:t>
      </w:r>
      <w:r>
        <w:t xml:space="preserve"> interference with the UWB signal. </w:t>
      </w:r>
      <w:r w:rsidR="00D578DB">
        <w:t xml:space="preserve">These studies show in-band 802.11 can have a measurable impact on UWB with as much as </w:t>
      </w:r>
      <w:r w:rsidR="00D578DB" w:rsidRPr="00D578DB">
        <w:t>946</w:t>
      </w:r>
      <w:r w:rsidR="00D578DB">
        <w:t xml:space="preserve"> meters of physical separation. </w:t>
      </w:r>
    </w:p>
    <w:p w14:paraId="1631D649" w14:textId="54289955" w:rsidR="00D578DB" w:rsidRDefault="00D578DB" w:rsidP="00D578DB">
      <w:r>
        <w:t xml:space="preserve">In </w:t>
      </w:r>
      <w:r>
        <w:fldChar w:fldCharType="begin"/>
      </w:r>
      <w:r>
        <w:instrText xml:space="preserve"> REF _Ref167968892 \n \h </w:instrText>
      </w:r>
      <w:r>
        <w:fldChar w:fldCharType="separate"/>
      </w:r>
      <w:r w:rsidR="00F2170C">
        <w:t>[14]</w:t>
      </w:r>
      <w:r>
        <w:fldChar w:fldCharType="end"/>
      </w:r>
      <w:r>
        <w:t xml:space="preserve"> and </w:t>
      </w:r>
      <w:r>
        <w:fldChar w:fldCharType="begin"/>
      </w:r>
      <w:r>
        <w:instrText xml:space="preserve"> REF _Ref167969086 \n \h </w:instrText>
      </w:r>
      <w:r>
        <w:fldChar w:fldCharType="separate"/>
      </w:r>
      <w:r w:rsidR="00F2170C">
        <w:t>[22]</w:t>
      </w:r>
      <w:r>
        <w:fldChar w:fldCharType="end"/>
      </w:r>
      <w:r>
        <w:t xml:space="preserve">, it is shown that partial frequency offset can improve coexistence (both ways) significantly.  These studies included use of SSBD to improve coexistence.  In this scenario, the UWB device </w:t>
      </w:r>
      <w:proofErr w:type="gramStart"/>
      <w:r>
        <w:t>is able to</w:t>
      </w:r>
      <w:proofErr w:type="gramEnd"/>
      <w:r>
        <w:t xml:space="preserve"> detect transmissions from the 802.11 device, while the 802.11 device does not detect and defer in the presence of UWB signals. This one-way LBT is shown to improve coexistence performance.  These studies also used frequency diversity in the UWB system, operating over multiple UWB channels.  This is shown to improve coexistence performance also.   </w:t>
      </w:r>
    </w:p>
    <w:p w14:paraId="776BD884" w14:textId="56D1B4B3" w:rsidR="00F411F1" w:rsidRDefault="00F411F1" w:rsidP="00D578DB">
      <w:r>
        <w:t>Additional techniques which can be applied for narrow</w:t>
      </w:r>
      <w:r w:rsidR="00803871">
        <w:t xml:space="preserve"> band</w:t>
      </w:r>
      <w:r>
        <w:t xml:space="preserve"> interference mitigation are described in </w:t>
      </w:r>
      <w:r>
        <w:fldChar w:fldCharType="begin"/>
      </w:r>
      <w:r>
        <w:instrText xml:space="preserve"> REF _Ref167968847 \r \h </w:instrText>
      </w:r>
      <w:r>
        <w:fldChar w:fldCharType="separate"/>
      </w:r>
      <w:r w:rsidR="00F2170C">
        <w:t>[12]</w:t>
      </w:r>
      <w:r>
        <w:fldChar w:fldCharType="end"/>
      </w:r>
      <w:r w:rsidR="00803871">
        <w:t xml:space="preserve">, </w:t>
      </w:r>
      <w:r w:rsidR="00803871">
        <w:fldChar w:fldCharType="begin"/>
      </w:r>
      <w:r w:rsidR="00803871">
        <w:instrText xml:space="preserve"> REF _Ref191572682 \r \h </w:instrText>
      </w:r>
      <w:r w:rsidR="00803871">
        <w:fldChar w:fldCharType="separate"/>
      </w:r>
      <w:r w:rsidR="00F2170C">
        <w:t>[13]</w:t>
      </w:r>
      <w:r w:rsidR="00803871">
        <w:fldChar w:fldCharType="end"/>
      </w:r>
      <w:r w:rsidR="00803871">
        <w:t>,</w:t>
      </w:r>
      <w:r w:rsidR="00803871">
        <w:fldChar w:fldCharType="begin"/>
      </w:r>
      <w:r w:rsidR="00803871">
        <w:instrText xml:space="preserve"> REF _Ref191572734 \r \h </w:instrText>
      </w:r>
      <w:r w:rsidR="00803871">
        <w:fldChar w:fldCharType="separate"/>
      </w:r>
      <w:r w:rsidR="00F2170C">
        <w:t>[15]</w:t>
      </w:r>
      <w:r w:rsidR="00803871">
        <w:fldChar w:fldCharType="end"/>
      </w:r>
      <w:r w:rsidR="00803871">
        <w:t xml:space="preserve"> and</w:t>
      </w:r>
      <w:r>
        <w:t xml:space="preserve"> </w:t>
      </w:r>
      <w:r>
        <w:fldChar w:fldCharType="begin"/>
      </w:r>
      <w:r>
        <w:instrText xml:space="preserve"> REF _Ref190951550 \r \h </w:instrText>
      </w:r>
      <w:r>
        <w:fldChar w:fldCharType="separate"/>
      </w:r>
      <w:r w:rsidR="00F2170C">
        <w:t>[17]</w:t>
      </w:r>
      <w:r>
        <w:fldChar w:fldCharType="end"/>
      </w:r>
      <w:r>
        <w:t>.</w:t>
      </w:r>
    </w:p>
    <w:p w14:paraId="55C690DB" w14:textId="7D22EB5D" w:rsidR="00D578DB" w:rsidRDefault="00D578DB" w:rsidP="002E042E">
      <w:r>
        <w:t xml:space="preserve">Further study of coexistence impacts is needed.  In particular, the inability of 802.11 based devices to detect UWB creates an asymmetric situation, compromising simple techniques based on LBT.  The results presented in the referenced studies suggest that effective coexistence is possible, with further study and development of new techniques holds promise. </w:t>
      </w:r>
    </w:p>
    <w:p w14:paraId="64834909" w14:textId="77777777" w:rsidR="00E10164" w:rsidRPr="002E042E" w:rsidRDefault="00E10164" w:rsidP="002E042E"/>
    <w:p w14:paraId="5F8DFE41" w14:textId="77777777" w:rsidR="006409CE" w:rsidRDefault="006409CE" w:rsidP="006409CE">
      <w:pPr>
        <w:pStyle w:val="Heading3"/>
      </w:pPr>
      <w:bookmarkStart w:id="17" w:name="_Toc191573176"/>
      <w:r>
        <w:t>802.15.4 UWB impact on 802.11 WLAN</w:t>
      </w:r>
      <w:bookmarkEnd w:id="17"/>
    </w:p>
    <w:p w14:paraId="036E6500" w14:textId="77777777" w:rsidR="00E24388" w:rsidRDefault="00E24388" w:rsidP="00E24388">
      <w:pPr>
        <w:pStyle w:val="Heading4"/>
      </w:pPr>
      <w:bookmarkStart w:id="18" w:name="_Toc191573177"/>
      <w:r>
        <w:t>802.15.4 LE UWB PHY impact on 802.11 WLAN</w:t>
      </w:r>
      <w:bookmarkEnd w:id="18"/>
      <w:r>
        <w:t xml:space="preserve"> </w:t>
      </w:r>
    </w:p>
    <w:p w14:paraId="37CE57B2" w14:textId="06AC778C" w:rsidR="00501855" w:rsidRPr="004B5944" w:rsidRDefault="00501855" w:rsidP="004B5944">
      <w:r w:rsidRPr="004B5944">
        <w:t>This amendment (4ab) introduces a new Low-Energy UWB PHY (LE UWB PHY) with PHY layer parameters defined for non-coherent data communications. The LE UWB PHY applies several coexistence strategies. This section describes the LE UWB PHY strategies for mitigation of impact on 80</w:t>
      </w:r>
      <w:r w:rsidR="004B5944">
        <w:t>2</w:t>
      </w:r>
      <w:r w:rsidRPr="004B5944">
        <w:t>.11 WLAN and on other communications occupying the same bands.</w:t>
      </w:r>
    </w:p>
    <w:p w14:paraId="63F3E22F" w14:textId="2E3FABE7" w:rsidR="00501855" w:rsidRPr="004B5944" w:rsidRDefault="00501855" w:rsidP="004B5944">
      <w:r w:rsidRPr="004B5944">
        <w:t>The use of Energy Detection (ED) afforded by the non-coherent receiver of the LE UWB PHY allows for enhanced detection of non-UWB transmissions for enhanced mitigation of interference to other systems. Listen-before-talk is easily implemented. In fact, the LE UWB PHY is intended to be combined with the Spectrum Sensing Based Deferral (SSBD) mechanism as described in Clause 6. SSBD based CCA LBT provides the ability for the LE UWB PHY to detect concurrent networks transmission and to delay its own transmission or switch center frequency to avoid interfering. A practical demonstration of the effectiveness of SSBD is described in the “SSBD enabled UWB radio coexistence with Wi-Fi 6e demo” document [34].</w:t>
      </w:r>
    </w:p>
    <w:p w14:paraId="1E391014" w14:textId="29464569" w:rsidR="00501855" w:rsidRPr="004B5944" w:rsidRDefault="00501855" w:rsidP="004B5944">
      <w:r w:rsidRPr="004B5944">
        <w:t xml:space="preserve">In addition to SSBD, the LE UWB PHY utilizes shorter preamble sequences and has shorter airtime relative to </w:t>
      </w:r>
      <w:r w:rsidR="00627FB6" w:rsidRPr="004B5944">
        <w:t xml:space="preserve">previous </w:t>
      </w:r>
      <w:r w:rsidRPr="004B5944">
        <w:t>PHY</w:t>
      </w:r>
      <w:r w:rsidR="003756DA" w:rsidRPr="004B5944">
        <w:t>s</w:t>
      </w:r>
      <w:r w:rsidRPr="004B5944">
        <w:t>, thus providing additional robustness and mitigation of interference.</w:t>
      </w:r>
    </w:p>
    <w:p w14:paraId="0E2A8212" w14:textId="53A0FB29" w:rsidR="00501855" w:rsidRPr="004B5944" w:rsidRDefault="00501855" w:rsidP="004B5944">
      <w:r w:rsidRPr="004B5944">
        <w:t xml:space="preserve">The combination of the above-mentioned coexistence strategies used by the LE UWB PHY will </w:t>
      </w:r>
      <w:r w:rsidR="003756DA" w:rsidRPr="004B5944">
        <w:t xml:space="preserve">mitigate interference </w:t>
      </w:r>
      <w:r w:rsidR="0019213A" w:rsidRPr="004B5944">
        <w:t>to</w:t>
      </w:r>
      <w:r w:rsidRPr="004B5944">
        <w:t xml:space="preserve"> both similar and dissimilar system</w:t>
      </w:r>
      <w:r w:rsidR="0019213A" w:rsidRPr="004B5944">
        <w:t>s.</w:t>
      </w:r>
      <w:r w:rsidRPr="004B5944">
        <w:t> </w:t>
      </w:r>
    </w:p>
    <w:p w14:paraId="191330C4" w14:textId="77777777" w:rsidR="002A0C84" w:rsidRPr="0050612F" w:rsidRDefault="002A0C84" w:rsidP="0050612F">
      <w:pPr>
        <w:rPr>
          <w:lang w:val="en-CA"/>
        </w:rPr>
      </w:pPr>
    </w:p>
    <w:p w14:paraId="5F9B401B" w14:textId="5785C9FE" w:rsidR="00410B3E" w:rsidRDefault="00410B3E" w:rsidP="00410B3E">
      <w:pPr>
        <w:pStyle w:val="Heading4"/>
      </w:pPr>
      <w:bookmarkStart w:id="19" w:name="_Toc191573178"/>
      <w:r>
        <w:t xml:space="preserve">802.15.4 </w:t>
      </w:r>
      <w:r w:rsidR="00552D3D">
        <w:t>HRP</w:t>
      </w:r>
      <w:r>
        <w:t xml:space="preserve"> UWB PHY impact on 802.11 WLAN</w:t>
      </w:r>
      <w:bookmarkEnd w:id="19"/>
      <w:r>
        <w:t xml:space="preserve"> </w:t>
      </w:r>
    </w:p>
    <w:p w14:paraId="2AB58A28" w14:textId="23B7014A" w:rsidR="005B54B1" w:rsidRDefault="00D578DB" w:rsidP="0050612F">
      <w:r>
        <w:t xml:space="preserve">HRP and LRP impact on 802.11 WLAN systems is described in </w:t>
      </w:r>
      <w:r>
        <w:fldChar w:fldCharType="begin"/>
      </w:r>
      <w:r>
        <w:instrText xml:space="preserve"> REF _Ref167897634 \n \h </w:instrText>
      </w:r>
      <w:r>
        <w:fldChar w:fldCharType="separate"/>
      </w:r>
      <w:r w:rsidR="00F2170C">
        <w:t>[8]</w:t>
      </w:r>
      <w:r>
        <w:fldChar w:fldCharType="end"/>
      </w:r>
      <w:r>
        <w:t xml:space="preserve">.  </w:t>
      </w:r>
      <w:r w:rsidR="005B54B1">
        <w:t xml:space="preserve">The summary is that due to the extreme difference in transmit power, interference from UWB is very unlikely.  With free space loss, a separation distance of 1m reduces the UWB power spectral density at the receiver to less than -80 dBm, which is below the energy detect thresholds specified in 802.11, and below the minimum receiver sensitivity for most modulation and coding schemes and channel widths specified for the overlapping bands. </w:t>
      </w:r>
      <w:r w:rsidR="00671029">
        <w:t xml:space="preserve"> Additionally, typical uses of UWB employ duty cycle below 5% (often much below).  </w:t>
      </w:r>
    </w:p>
    <w:p w14:paraId="442163BD" w14:textId="7F37F09D" w:rsidR="002C40EC" w:rsidRPr="0050612F" w:rsidRDefault="00D578DB" w:rsidP="0050612F">
      <w:pPr>
        <w:rPr>
          <w:lang w:val="en-CA"/>
        </w:rPr>
      </w:pPr>
      <w:r>
        <w:t xml:space="preserve">In addition to the prior analysis, </w:t>
      </w:r>
      <w:r>
        <w:fldChar w:fldCharType="begin"/>
      </w:r>
      <w:r>
        <w:instrText xml:space="preserve"> REF _Ref167968892 \n \h </w:instrText>
      </w:r>
      <w:r>
        <w:fldChar w:fldCharType="separate"/>
      </w:r>
      <w:r w:rsidR="00F2170C">
        <w:t>[14]</w:t>
      </w:r>
      <w:r>
        <w:fldChar w:fldCharType="end"/>
      </w:r>
      <w:r>
        <w:t xml:space="preserve"> and </w:t>
      </w:r>
      <w:r>
        <w:fldChar w:fldCharType="begin"/>
      </w:r>
      <w:r>
        <w:instrText xml:space="preserve"> REF _Ref167969086 \n \h </w:instrText>
      </w:r>
      <w:r>
        <w:fldChar w:fldCharType="separate"/>
      </w:r>
      <w:r w:rsidR="00F2170C">
        <w:t>[22]</w:t>
      </w:r>
      <w:r>
        <w:fldChar w:fldCharType="end"/>
      </w:r>
      <w:r>
        <w:t xml:space="preserve"> </w:t>
      </w:r>
      <w:r w:rsidR="005B54B1">
        <w:t xml:space="preserve">include </w:t>
      </w:r>
      <w:r w:rsidR="00671029">
        <w:t>measurement-based</w:t>
      </w:r>
      <w:r w:rsidR="005B54B1">
        <w:t xml:space="preserve"> studies of UWB impact on 802.11 operation</w:t>
      </w:r>
      <w:r w:rsidR="00671029">
        <w:t>. In these studies, a very unrealistic scenario was required to measure any impact from UWB on the 802.11 devices.  A</w:t>
      </w:r>
      <w:r w:rsidR="005B54B1">
        <w:t xml:space="preserve"> collection of UWB devices (12) operating within 0.33 meters of the 802.11ax AP</w:t>
      </w:r>
      <w:r w:rsidR="00671029">
        <w:t>, operating in continuous transmission mode and at maximum power spectral density, centered on the 802.11 channel,</w:t>
      </w:r>
      <w:r w:rsidR="005B54B1">
        <w:t xml:space="preserve"> in the lab environment, </w:t>
      </w:r>
      <w:r w:rsidR="00671029">
        <w:t xml:space="preserve">could </w:t>
      </w:r>
      <w:r w:rsidR="005B54B1">
        <w:t>show a performance impact on the 802.11 link</w:t>
      </w:r>
      <w:r w:rsidR="00671029">
        <w:t xml:space="preserve"> (from zero to 60 % reduction in throughput)</w:t>
      </w:r>
      <w:r w:rsidR="005B54B1">
        <w:t xml:space="preserve">. </w:t>
      </w:r>
      <w:r w:rsidR="00F23358">
        <w:t xml:space="preserve"> As explained in the reference the configuration to create measurable impact was very specific and difficult to </w:t>
      </w:r>
      <w:proofErr w:type="gramStart"/>
      <w:r w:rsidR="00F23358">
        <w:t>achieve, and</w:t>
      </w:r>
      <w:proofErr w:type="gramEnd"/>
      <w:r w:rsidR="00F23358">
        <w:t xml:space="preserve"> shows that p</w:t>
      </w:r>
      <w:r w:rsidR="005B54B1">
        <w:t>hysical separation of 0.33 meter</w:t>
      </w:r>
      <w:r w:rsidR="00F23358">
        <w:t xml:space="preserve"> or more </w:t>
      </w:r>
      <w:r w:rsidR="005B54B1">
        <w:t>mitigated all impacts.</w:t>
      </w:r>
      <w:r w:rsidR="00671029">
        <w:t xml:space="preserve"> Reducing to a more realistic transmission duty cycle mitigated impact.</w:t>
      </w:r>
      <w:r w:rsidR="005B54B1">
        <w:t xml:space="preserve">  These studies also showed that within the very small sphere of impact, mitigation techniques such as partial channel frequency offset and/or SSBD reduced the impact to unobservable.   </w:t>
      </w:r>
    </w:p>
    <w:p w14:paraId="67E9E99E" w14:textId="16C65387" w:rsidR="003D4E73" w:rsidRDefault="003D4E73" w:rsidP="003D4E73">
      <w:pPr>
        <w:pStyle w:val="Heading3"/>
      </w:pPr>
      <w:bookmarkStart w:id="20" w:name="_Toc191573179"/>
      <w:r>
        <w:t>802.15.4 NB impact on 802.11 WLAN</w:t>
      </w:r>
      <w:bookmarkEnd w:id="20"/>
    </w:p>
    <w:p w14:paraId="0C1E58C6" w14:textId="33907B47" w:rsidR="00FB0DDD" w:rsidRDefault="00DA3E37" w:rsidP="003D4E73">
      <w:r>
        <w:t xml:space="preserve">802.15.4 </w:t>
      </w:r>
      <w:r w:rsidR="00822F9E" w:rsidRPr="00822F9E">
        <w:t xml:space="preserve">UWB ranging is duty-cycle constraint to 5% when regulatory and public safety requirements apply </w:t>
      </w:r>
      <w:r w:rsidR="00FB0DDD">
        <w:t xml:space="preserve"> </w:t>
      </w:r>
      <w:r w:rsidR="00671029">
        <w:fldChar w:fldCharType="begin"/>
      </w:r>
      <w:r w:rsidR="00671029">
        <w:instrText xml:space="preserve"> REF _Ref167971109 \n \h </w:instrText>
      </w:r>
      <w:r w:rsidR="00671029">
        <w:fldChar w:fldCharType="separate"/>
      </w:r>
      <w:r w:rsidR="00F2170C">
        <w:t>[19]</w:t>
      </w:r>
      <w:r w:rsidR="00671029">
        <w:fldChar w:fldCharType="end"/>
      </w:r>
      <w:r w:rsidR="00FB0DDD">
        <w:t xml:space="preserve"> </w:t>
      </w:r>
      <w:r w:rsidR="00671029">
        <w:fldChar w:fldCharType="begin"/>
      </w:r>
      <w:r w:rsidR="00671029">
        <w:instrText xml:space="preserve"> REF _Ref167971129 \n \h </w:instrText>
      </w:r>
      <w:r w:rsidR="00671029">
        <w:fldChar w:fldCharType="separate"/>
      </w:r>
      <w:r w:rsidR="00F2170C">
        <w:t>[20]</w:t>
      </w:r>
      <w:r w:rsidR="00671029">
        <w:fldChar w:fldCharType="end"/>
      </w:r>
      <w:r>
        <w:t xml:space="preserve">. </w:t>
      </w:r>
      <w:r w:rsidR="00FB0DDD">
        <w:t>95% or greater of the available airtime is typically available to other radio technologies operating in the same frequency bands.</w:t>
      </w:r>
      <w:r w:rsidR="004B5944">
        <w:t xml:space="preserve"> W</w:t>
      </w:r>
      <w:r w:rsidR="004B5944" w:rsidRPr="004B5944">
        <w:t xml:space="preserve">hen </w:t>
      </w:r>
      <w:r w:rsidR="004B5944">
        <w:t xml:space="preserve">the </w:t>
      </w:r>
      <w:r w:rsidR="004B5944" w:rsidRPr="004B5944">
        <w:t>NB</w:t>
      </w:r>
      <w:r w:rsidR="004B5944">
        <w:t xml:space="preserve"> O-QPSK </w:t>
      </w:r>
      <w:r w:rsidR="004B5944" w:rsidRPr="004B5944">
        <w:t>channel is used in NB-MMS</w:t>
      </w:r>
      <w:r w:rsidR="004B5944">
        <w:t xml:space="preserve">, it is used in ranging services and thus will fall within these airtime duty cycle conditions.  </w:t>
      </w:r>
      <w:r w:rsidR="00CE059F">
        <w:t xml:space="preserve">See </w:t>
      </w:r>
      <w:r w:rsidR="00CE059F">
        <w:fldChar w:fldCharType="begin"/>
      </w:r>
      <w:r w:rsidR="00CE059F">
        <w:instrText xml:space="preserve"> REF _Ref167971109 \n \h </w:instrText>
      </w:r>
      <w:r w:rsidR="00CE059F">
        <w:fldChar w:fldCharType="separate"/>
      </w:r>
      <w:r w:rsidR="00F2170C">
        <w:t>[19]</w:t>
      </w:r>
      <w:r w:rsidR="00CE059F">
        <w:fldChar w:fldCharType="end"/>
      </w:r>
      <w:r w:rsidR="00CE059F">
        <w:t xml:space="preserve"> </w:t>
      </w:r>
      <w:r w:rsidR="00CE059F">
        <w:fldChar w:fldCharType="begin"/>
      </w:r>
      <w:r w:rsidR="00CE059F">
        <w:instrText xml:space="preserve"> REF _Ref167971129 \n \h </w:instrText>
      </w:r>
      <w:r w:rsidR="00CE059F">
        <w:fldChar w:fldCharType="separate"/>
      </w:r>
      <w:r w:rsidR="00F2170C">
        <w:t>[20]</w:t>
      </w:r>
      <w:r w:rsidR="00CE059F">
        <w:fldChar w:fldCharType="end"/>
      </w:r>
      <w:r w:rsidR="00CE059F">
        <w:t xml:space="preserve"> for background on these values. </w:t>
      </w:r>
    </w:p>
    <w:p w14:paraId="7F0C8D53" w14:textId="60423C22" w:rsidR="003D4E73" w:rsidRDefault="00FB0DDD" w:rsidP="003D4E73">
      <w:r>
        <w:t>T</w:t>
      </w:r>
      <w:r w:rsidR="003D4E73">
        <w:t>o</w:t>
      </w:r>
      <w:r>
        <w:t xml:space="preserve"> further</w:t>
      </w:r>
      <w:r w:rsidR="003D4E73">
        <w:t xml:space="preserve"> improve on coexistence between the </w:t>
      </w:r>
      <w:r w:rsidR="00620252">
        <w:t>802.15.4 NB OQPSK and 802.11 WLAN, shorter packet durations are attainable through newly introduced higher rate 500</w:t>
      </w:r>
      <w:r w:rsidR="00DE7085">
        <w:t>k</w:t>
      </w:r>
      <w:r w:rsidR="00620252">
        <w:t>/1M modulation</w:t>
      </w:r>
      <w:r w:rsidR="00DE7085">
        <w:t>s</w:t>
      </w:r>
      <w:r w:rsidR="00620252">
        <w:t xml:space="preserve"> and the introduction of the newly introduced compact PSDU format. For ranging distance measurements, NB airtime is reduced in comparison to the 802.15.4 NB OQPSK 250kbps by up to </w:t>
      </w:r>
      <w:r w:rsidR="00DE7085">
        <w:t>38</w:t>
      </w:r>
      <w:r w:rsidR="00620252">
        <w:t>% [</w:t>
      </w:r>
      <w:r w:rsidR="00DE7085">
        <w:t>26</w:t>
      </w:r>
      <w:r w:rsidR="00620252">
        <w:t>], therefore reducing the chances of packet collisions with 802.11 WLAN operating in the same frequency band.</w:t>
      </w:r>
      <w:r w:rsidR="00F7293A">
        <w:t xml:space="preserve"> Additionally, the spectral efficiency has been improved by</w:t>
      </w:r>
      <w:r w:rsidR="00A5472C">
        <w:t xml:space="preserve"> reducing the NB channel bandwidth to 2.5 MHz in 5.725 to 5.850 GHz and 5.925 to 6.425 GHz, thereby</w:t>
      </w:r>
      <w:r w:rsidR="00F7293A">
        <w:t xml:space="preserve"> doubling the channels per MHz in comparison to the NB channel allocation in 2.400 to 2.480 GHz</w:t>
      </w:r>
      <w:r w:rsidR="00A5472C">
        <w:t xml:space="preserve"> where 5 MHz bandwidth per NB channel are used</w:t>
      </w:r>
      <w:r w:rsidR="00F7293A">
        <w:t>.</w:t>
      </w:r>
    </w:p>
    <w:p w14:paraId="022F0410" w14:textId="149E49E0" w:rsidR="00620252" w:rsidRDefault="00D60E8C" w:rsidP="003D4E73">
      <w:r>
        <w:t xml:space="preserve">An improved channel switching mechanism with improved statistical properties is newly defined that distributes packet transmissions sequentially over the increased number of up to 250 NB channels. </w:t>
      </w:r>
      <w:r w:rsidR="00F7293A">
        <w:t xml:space="preserve">The likelihood of sequential NB packet collisions with 802.11 WLAN primary channels is therefore reduced by </w:t>
      </w:r>
      <w:r w:rsidR="00F7293A">
        <w:lastRenderedPageBreak/>
        <w:t xml:space="preserve">up to </w:t>
      </w:r>
      <w:proofErr w:type="gramStart"/>
      <w:r w:rsidR="00F7293A">
        <w:t>6.25 fold</w:t>
      </w:r>
      <w:proofErr w:type="gramEnd"/>
      <w:r w:rsidR="00F7293A">
        <w:t xml:space="preserve"> over NB operation in the 2.4 GHz band [</w:t>
      </w:r>
      <w:r w:rsidR="00DE7085">
        <w:t>27</w:t>
      </w:r>
      <w:r w:rsidR="00F7293A">
        <w:t>]</w:t>
      </w:r>
      <w:r w:rsidR="00DE7085">
        <w:t>.</w:t>
      </w:r>
      <w:r w:rsidR="009A1ECF">
        <w:t xml:space="preserve"> Periodic NB packet transmissions on fixed channels such as background advertising and control traffic are </w:t>
      </w:r>
      <w:ins w:id="21" w:author="Alex Krebs" w:date="2025-07-28T18:15:00Z">
        <w:r w:rsidR="000C1CE5">
          <w:t xml:space="preserve">by default </w:t>
        </w:r>
      </w:ins>
      <w:r w:rsidR="009A1ECF">
        <w:t xml:space="preserve">allocated </w:t>
      </w:r>
      <w:r w:rsidR="00F41FBC">
        <w:t>in</w:t>
      </w:r>
      <w:r w:rsidR="009A1ECF">
        <w:t xml:space="preserve"> </w:t>
      </w:r>
      <w:del w:id="22" w:author="Alex Krebs" w:date="2025-07-28T18:15:00Z">
        <w:r w:rsidR="009A1ECF" w:rsidDel="000C1CE5">
          <w:delText xml:space="preserve">4ab in newly allocated </w:delText>
        </w:r>
      </w:del>
      <w:r w:rsidR="009A1ECF">
        <w:t>spectrum outside of the channel map used by 802.11 WLAN such that no interference is cast</w:t>
      </w:r>
      <w:r w:rsidR="00DE7085">
        <w:t xml:space="preserve"> </w:t>
      </w:r>
      <w:r w:rsidR="008361F0">
        <w:fldChar w:fldCharType="begin"/>
      </w:r>
      <w:r w:rsidR="008361F0">
        <w:instrText xml:space="preserve"> REF _Ref167971624 \n \h </w:instrText>
      </w:r>
      <w:r w:rsidR="008361F0">
        <w:fldChar w:fldCharType="separate"/>
      </w:r>
      <w:r w:rsidR="00F2170C">
        <w:t>[18]</w:t>
      </w:r>
      <w:r w:rsidR="008361F0">
        <w:fldChar w:fldCharType="end"/>
      </w:r>
      <w:r w:rsidR="009A1ECF">
        <w:t>.</w:t>
      </w:r>
    </w:p>
    <w:p w14:paraId="68D7C98A" w14:textId="3E0F1F69" w:rsidR="00F7293A" w:rsidRDefault="00F7293A" w:rsidP="003D4E73">
      <w:r>
        <w:t xml:space="preserve">To allow improved spectrum sensing </w:t>
      </w:r>
      <w:r w:rsidR="00ED74FD">
        <w:t xml:space="preserve">and interference avoidance </w:t>
      </w:r>
      <w:r>
        <w:t xml:space="preserve">techniques such as eDAA </w:t>
      </w:r>
      <w:r w:rsidR="008361F0">
        <w:fldChar w:fldCharType="begin"/>
      </w:r>
      <w:r w:rsidR="008361F0">
        <w:instrText xml:space="preserve"> REF _Ref167971129 \n \h </w:instrText>
      </w:r>
      <w:r w:rsidR="008361F0">
        <w:fldChar w:fldCharType="separate"/>
      </w:r>
      <w:r w:rsidR="00F2170C">
        <w:t>[20]</w:t>
      </w:r>
      <w:r w:rsidR="008361F0">
        <w:fldChar w:fldCharType="end"/>
      </w:r>
      <w:r>
        <w:t xml:space="preserve">, 4ab newly introduces explicit control over </w:t>
      </w:r>
      <w:r w:rsidR="00CB3EE8">
        <w:t>the channel map selection. Specifically, when the presence of other radio is attested by in-band or out-of-band methods, 4ab NB devices may exclude possibly conflicting channels in the shared spectrum from access, therefore enabling efficient spectrum sharing with 802.11 WLAN and other radio technologies</w:t>
      </w:r>
      <w:r w:rsidR="00ED74FD">
        <w:t xml:space="preserve"> [32].</w:t>
      </w:r>
    </w:p>
    <w:p w14:paraId="7BEEB36E" w14:textId="36279C39" w:rsidR="00ED74FD" w:rsidRDefault="00CB3EE8" w:rsidP="009A1ECF">
      <w:r>
        <w:t>In addition to spectrum sensing techniques for channel map selection, the NBA-MMS ranging protocol specifically suppress</w:t>
      </w:r>
      <w:r w:rsidR="009A7021">
        <w:t>es</w:t>
      </w:r>
      <w:r>
        <w:t xml:space="preserve"> unnecessary packet transmissions following unrecoverable </w:t>
      </w:r>
      <w:r w:rsidR="009A7021">
        <w:t xml:space="preserve">collision events </w:t>
      </w:r>
      <w:r>
        <w:t xml:space="preserve">or channel busy </w:t>
      </w:r>
      <w:r w:rsidRPr="00312BD5">
        <w:t xml:space="preserve">assessments </w:t>
      </w:r>
      <w:r w:rsidR="008361F0">
        <w:t xml:space="preserve">when </w:t>
      </w:r>
      <w:r w:rsidRPr="00312BD5">
        <w:t xml:space="preserve">using </w:t>
      </w:r>
      <w:r w:rsidR="008361F0">
        <w:t xml:space="preserve">channel access with </w:t>
      </w:r>
      <w:r w:rsidRPr="00312BD5">
        <w:t>LBT/CCA</w:t>
      </w:r>
      <w:r w:rsidR="00DE7085" w:rsidRPr="00312BD5">
        <w:t xml:space="preserve"> </w:t>
      </w:r>
      <w:r w:rsidR="008361F0">
        <w:fldChar w:fldCharType="begin"/>
      </w:r>
      <w:r w:rsidR="008361F0">
        <w:instrText xml:space="preserve"> REF _Ref167971668 \n \h </w:instrText>
      </w:r>
      <w:r w:rsidR="008361F0">
        <w:fldChar w:fldCharType="separate"/>
      </w:r>
      <w:r w:rsidR="00F2170C">
        <w:t>[17]</w:t>
      </w:r>
      <w:r w:rsidR="008361F0">
        <w:fldChar w:fldCharType="end"/>
      </w:r>
      <w:r w:rsidRPr="00312BD5">
        <w:t>.</w:t>
      </w:r>
      <w:r>
        <w:t xml:space="preserve"> </w:t>
      </w:r>
      <w:r w:rsidR="009A7021">
        <w:t xml:space="preserve"> </w:t>
      </w:r>
      <w:r w:rsidR="008361F0">
        <w:t>R</w:t>
      </w:r>
      <w:r w:rsidR="009A7021">
        <w:t xml:space="preserve">anging </w:t>
      </w:r>
      <w:r w:rsidR="008361F0">
        <w:t xml:space="preserve">exchanges </w:t>
      </w:r>
      <w:r w:rsidR="009A7021">
        <w:t xml:space="preserve">eliminate the airtime overhead created by ACK/NACK control transmissions by disallowing retries of packet transmissions outside of the statically allocated packet slots. </w:t>
      </w:r>
      <w:proofErr w:type="gramStart"/>
      <w:r w:rsidR="009A1ECF">
        <w:t>Instead</w:t>
      </w:r>
      <w:proofErr w:type="gramEnd"/>
      <w:r w:rsidR="009A1ECF">
        <w:t xml:space="preserve"> all packet transmissions are cancelled following a non-recoverable packet error.</w:t>
      </w:r>
    </w:p>
    <w:p w14:paraId="652417CE" w14:textId="42DA0100" w:rsidR="004A72B3" w:rsidRDefault="00ED74FD" w:rsidP="00A5472C">
      <w:r>
        <w:t xml:space="preserve">The strict adherence to statically scheduled traffic provides the ability for other radio technologies to </w:t>
      </w:r>
      <w:r w:rsidR="0012206A">
        <w:t>sense</w:t>
      </w:r>
      <w:r w:rsidR="00F22C3E">
        <w:t xml:space="preserve"> the</w:t>
      </w:r>
      <w:r w:rsidR="0012206A">
        <w:t xml:space="preserve"> </w:t>
      </w:r>
      <w:r>
        <w:t xml:space="preserve">channel occupancy patterns and to avoid interference </w:t>
      </w:r>
      <w:r w:rsidR="0012206A">
        <w:t xml:space="preserve">entirely by adapting an orthogonal schedule. </w:t>
      </w:r>
      <w:r w:rsidR="0026506E">
        <w:t>Additionally</w:t>
      </w:r>
      <w:r w:rsidR="0012206A">
        <w:t xml:space="preserve">, 4ab actively promotes coordination between </w:t>
      </w:r>
      <w:r w:rsidR="0026506E">
        <w:t>radios</w:t>
      </w:r>
      <w:r w:rsidR="0012206A">
        <w:t xml:space="preserve"> by </w:t>
      </w:r>
      <w:r w:rsidR="0026506E">
        <w:t xml:space="preserve">introducing periodic </w:t>
      </w:r>
      <w:r w:rsidR="0012206A">
        <w:t>broadcast</w:t>
      </w:r>
      <w:r w:rsidR="0026506E">
        <w:t xml:space="preserve"> packet transmissions that can be used to reveal channel </w:t>
      </w:r>
      <w:r w:rsidR="00E045DC">
        <w:t>occupancy</w:t>
      </w:r>
      <w:r w:rsidR="0026506E">
        <w:t xml:space="preserve"> patterns and interference avoidance</w:t>
      </w:r>
      <w:r w:rsidR="0012206A">
        <w:t xml:space="preserve"> information</w:t>
      </w:r>
      <w:r w:rsidR="0026506E">
        <w:t xml:space="preserve"> to other radios without spectrum sensing abilities </w:t>
      </w:r>
      <w:r w:rsidR="008361F0">
        <w:fldChar w:fldCharType="begin"/>
      </w:r>
      <w:r w:rsidR="008361F0">
        <w:instrText xml:space="preserve"> REF _Ref167971844 \n \h </w:instrText>
      </w:r>
      <w:r w:rsidR="008361F0">
        <w:fldChar w:fldCharType="separate"/>
      </w:r>
      <w:r w:rsidR="00F2170C">
        <w:t>[21]</w:t>
      </w:r>
      <w:r w:rsidR="008361F0">
        <w:fldChar w:fldCharType="end"/>
      </w:r>
      <w:r w:rsidR="0026506E">
        <w:t>.</w:t>
      </w:r>
      <w:r w:rsidR="00F22C3E">
        <w:t xml:space="preserve">  The presence of periodic activity enables various techniques to be used to detect the activity: compatible devices that are able to receive the PPDU are one example; devices capable of detecting preamble patterns need not be able to receive and process the entire PPDU; It is in some environments useful to use energy detection, without recognition of the signal structure, to detect activity.  Which is most effective depends on the environment, application and implementation details.  </w:t>
      </w:r>
      <w:r w:rsidR="002438BB">
        <w:t xml:space="preserve"> </w:t>
      </w:r>
      <w:r w:rsidR="00F66887" w:rsidRPr="00F66887">
        <w:t xml:space="preserve">This </w:t>
      </w:r>
      <w:proofErr w:type="gramStart"/>
      <w:r w:rsidR="00F66887" w:rsidRPr="00F66887">
        <w:t>enables  802.11</w:t>
      </w:r>
      <w:proofErr w:type="gramEnd"/>
      <w:r w:rsidR="00F66887" w:rsidRPr="00F66887">
        <w:t xml:space="preserve"> devices operating in the band to detect the predictable patterns as well as use the scanning features of 802.11 to identify channels and times where clear channel assessment is more likely to return clear.  </w:t>
      </w:r>
    </w:p>
    <w:p w14:paraId="1A191B1A" w14:textId="644DE15D" w:rsidR="002438BB" w:rsidRDefault="002438BB" w:rsidP="00A5472C">
      <w:r w:rsidRPr="002438BB">
        <w:t xml:space="preserve">Mutual coexistence is improved when </w:t>
      </w:r>
      <w:r>
        <w:t>all participating</w:t>
      </w:r>
      <w:r w:rsidRPr="002438BB">
        <w:t xml:space="preserve"> devices use means to mitigate interference risk to other devices.</w:t>
      </w:r>
    </w:p>
    <w:p w14:paraId="637538C6" w14:textId="65FD4093" w:rsidR="00EC5B3F" w:rsidRDefault="00EC5B3F" w:rsidP="00EC5B3F">
      <w:pPr>
        <w:tabs>
          <w:tab w:val="left" w:pos="6144"/>
        </w:tabs>
      </w:pPr>
      <w:r w:rsidRPr="00EC5B3F">
        <w:t xml:space="preserve">The potential coexistence impacts are further discussed in </w:t>
      </w:r>
      <w:r>
        <w:fldChar w:fldCharType="begin"/>
      </w:r>
      <w:r>
        <w:instrText xml:space="preserve"> REF _Ref187601557 \r \h </w:instrText>
      </w:r>
      <w:r>
        <w:fldChar w:fldCharType="separate"/>
      </w:r>
      <w:r w:rsidR="00F2170C">
        <w:t>[24]</w:t>
      </w:r>
      <w:r>
        <w:fldChar w:fldCharType="end"/>
      </w:r>
      <w:r w:rsidR="00650CD6">
        <w:t xml:space="preserve">, </w:t>
      </w:r>
      <w:r w:rsidR="00650CD6">
        <w:fldChar w:fldCharType="begin"/>
      </w:r>
      <w:r w:rsidR="00650CD6">
        <w:instrText xml:space="preserve"> REF _Ref191549701 \r \h </w:instrText>
      </w:r>
      <w:r w:rsidR="00650CD6">
        <w:fldChar w:fldCharType="separate"/>
      </w:r>
      <w:r w:rsidR="00F2170C">
        <w:t>[26]</w:t>
      </w:r>
      <w:r w:rsidR="00650CD6">
        <w:fldChar w:fldCharType="end"/>
      </w:r>
      <w:r w:rsidR="00650CD6">
        <w:t xml:space="preserve"> and </w:t>
      </w:r>
      <w:r w:rsidR="00650CD6">
        <w:fldChar w:fldCharType="begin"/>
      </w:r>
      <w:r w:rsidR="00650CD6">
        <w:instrText xml:space="preserve"> REF _Ref191549730 \r \h </w:instrText>
      </w:r>
      <w:r w:rsidR="00650CD6">
        <w:fldChar w:fldCharType="separate"/>
      </w:r>
      <w:r w:rsidR="00F2170C">
        <w:t>[27]</w:t>
      </w:r>
      <w:r w:rsidR="00650CD6">
        <w:fldChar w:fldCharType="end"/>
      </w:r>
      <w:r>
        <w:t>.</w:t>
      </w:r>
    </w:p>
    <w:p w14:paraId="52A06BB1" w14:textId="3F39C831" w:rsidR="005D62B8" w:rsidRDefault="005D62B8" w:rsidP="005D62B8">
      <w:r>
        <w:t>In some applications, airtime duty cycles may exceed the levels noted above. IEEE Std 802.15.4</w:t>
      </w:r>
      <w:r>
        <w:fldChar w:fldCharType="begin"/>
      </w:r>
      <w:r>
        <w:instrText xml:space="preserve"> REF _Ref167895896 \r \h </w:instrText>
      </w:r>
      <w:r>
        <w:fldChar w:fldCharType="separate"/>
      </w:r>
      <w:r w:rsidR="00F2170C">
        <w:t>[2]</w:t>
      </w:r>
      <w:r>
        <w:fldChar w:fldCharType="end"/>
      </w:r>
      <w:r>
        <w:t xml:space="preserve"> and P802.15.4ab</w:t>
      </w:r>
      <w:r w:rsidR="00803871">
        <w:t xml:space="preserve"> </w:t>
      </w:r>
      <w:r w:rsidR="00803871">
        <w:fldChar w:fldCharType="begin"/>
      </w:r>
      <w:r w:rsidR="00803871">
        <w:instrText xml:space="preserve"> REF _Ref190950660 \r \h </w:instrText>
      </w:r>
      <w:r w:rsidR="00803871">
        <w:fldChar w:fldCharType="separate"/>
      </w:r>
      <w:r w:rsidR="00F2170C">
        <w:t>[4]</w:t>
      </w:r>
      <w:r w:rsidR="00803871">
        <w:fldChar w:fldCharType="end"/>
      </w:r>
      <w:r w:rsidR="00803871">
        <w:t xml:space="preserve"> </w:t>
      </w:r>
      <w:r>
        <w:t>include channel access using CSMA-CA and SSBD, which employ sensing the channel via CCA prior to deciding to transmit.  It is recommended that CSMA-CA or SSBD be used, using CCA mode 1 (Energy above threshold) or CCA mode 3</w:t>
      </w:r>
      <w:r w:rsidR="002C1129">
        <w:t>a</w:t>
      </w:r>
      <w:r>
        <w:t xml:space="preserve"> (</w:t>
      </w:r>
      <w:r w:rsidRPr="003D17EE">
        <w:t>Carrier sense with energy above threshold</w:t>
      </w:r>
      <w:r>
        <w:t xml:space="preserve">) be used for narrow band access when airtime duty cycle is high and presence of 802.11 systems operating in proximity of the narrow band radio range is expected. </w:t>
      </w:r>
    </w:p>
    <w:p w14:paraId="7354C859" w14:textId="77777777" w:rsidR="008B3BB2" w:rsidRDefault="001416C3" w:rsidP="008B3BB2">
      <w:pPr>
        <w:pStyle w:val="Heading2"/>
      </w:pPr>
      <w:bookmarkStart w:id="23" w:name="_Toc191573180"/>
      <w:r>
        <w:lastRenderedPageBreak/>
        <w:t>802.15.4 Coexisting Systems</w:t>
      </w:r>
      <w:bookmarkEnd w:id="23"/>
    </w:p>
    <w:p w14:paraId="368B51F8" w14:textId="02C17F15" w:rsidR="00F318ED" w:rsidRDefault="00E629E3" w:rsidP="00F318ED">
      <w:r>
        <w:t>A</w:t>
      </w:r>
      <w:r w:rsidR="005617B7">
        <w:t xml:space="preserve">s shown in </w:t>
      </w:r>
      <w:r w:rsidR="005617B7">
        <w:fldChar w:fldCharType="begin"/>
      </w:r>
      <w:r w:rsidR="005617B7">
        <w:instrText xml:space="preserve"> REF _Ref3121022 \h </w:instrText>
      </w:r>
      <w:r w:rsidR="005617B7">
        <w:fldChar w:fldCharType="separate"/>
      </w:r>
      <w:r w:rsidR="00F2170C">
        <w:t xml:space="preserve">Table </w:t>
      </w:r>
      <w:r w:rsidR="00F2170C">
        <w:rPr>
          <w:noProof/>
        </w:rPr>
        <w:t>1</w:t>
      </w:r>
      <w:r w:rsidR="005617B7">
        <w:fldChar w:fldCharType="end"/>
      </w:r>
      <w:r>
        <w:t>,</w:t>
      </w:r>
      <w:r w:rsidR="00BD2C73">
        <w:t xml:space="preserve"> the </w:t>
      </w:r>
      <w:r>
        <w:t xml:space="preserve">802.15.4 </w:t>
      </w:r>
      <w:r w:rsidR="00BD2C73">
        <w:t xml:space="preserve">UWB channel plans avoid the bands </w:t>
      </w:r>
      <w:r>
        <w:t>use</w:t>
      </w:r>
      <w:r w:rsidR="00BD2C73">
        <w:t>d by</w:t>
      </w:r>
      <w:r w:rsidR="008361F0">
        <w:t xml:space="preserve"> legacy</w:t>
      </w:r>
      <w:r w:rsidR="00BD2C73">
        <w:t xml:space="preserve"> non-UWB PHYs defined by</w:t>
      </w:r>
      <w:r w:rsidR="005C29E6">
        <w:t xml:space="preserve"> IEEE Std</w:t>
      </w:r>
      <w:r w:rsidR="00BD2C73">
        <w:t xml:space="preserve"> 802.15.4. </w:t>
      </w:r>
      <w:r>
        <w:t xml:space="preserve"> </w:t>
      </w:r>
      <w:r w:rsidR="005C29E6">
        <w:t>Compatibility</w:t>
      </w:r>
      <w:r>
        <w:t xml:space="preserve"> with legacy UWB systems is described in </w:t>
      </w:r>
      <w:r w:rsidR="008361F0">
        <w:fldChar w:fldCharType="begin"/>
      </w:r>
      <w:r w:rsidR="008361F0">
        <w:instrText xml:space="preserve"> REF _Ref167895862 \n \h </w:instrText>
      </w:r>
      <w:r w:rsidR="008361F0">
        <w:fldChar w:fldCharType="separate"/>
      </w:r>
      <w:r w:rsidR="00F2170C">
        <w:t>[4]</w:t>
      </w:r>
      <w:r w:rsidR="008361F0">
        <w:fldChar w:fldCharType="end"/>
      </w:r>
      <w:r>
        <w:t>.</w:t>
      </w:r>
    </w:p>
    <w:p w14:paraId="110E678B" w14:textId="19B51BA0" w:rsidR="006F7683" w:rsidRDefault="00DF10BA" w:rsidP="006954EC">
      <w:pPr>
        <w:pStyle w:val="Heading1"/>
      </w:pPr>
      <w:r w:rsidRPr="00A10BF2">
        <w:br w:type="page"/>
      </w:r>
      <w:bookmarkStart w:id="24" w:name="_Ref8729203"/>
      <w:bookmarkStart w:id="25" w:name="_Toc191573181"/>
      <w:r w:rsidR="006954EC">
        <w:lastRenderedPageBreak/>
        <w:t xml:space="preserve">802.15.4 </w:t>
      </w:r>
      <w:r w:rsidR="00F80C3C">
        <w:t xml:space="preserve">UWB </w:t>
      </w:r>
      <w:r w:rsidR="006954EC">
        <w:t>systems</w:t>
      </w:r>
      <w:bookmarkEnd w:id="24"/>
      <w:bookmarkEnd w:id="25"/>
    </w:p>
    <w:p w14:paraId="22DC335E" w14:textId="0F98CAE9" w:rsidR="002F6CA0" w:rsidRDefault="008361F0" w:rsidP="00D04E36">
      <w:r>
        <w:t xml:space="preserve">Coexistence with legacy 802.15.4 UWB systems is </w:t>
      </w:r>
      <w:proofErr w:type="gramStart"/>
      <w:r>
        <w:t>similar to</w:t>
      </w:r>
      <w:proofErr w:type="gramEnd"/>
      <w:r>
        <w:t xml:space="preserve"> that described in </w:t>
      </w:r>
      <w:r>
        <w:fldChar w:fldCharType="begin"/>
      </w:r>
      <w:r>
        <w:instrText xml:space="preserve"> REF _Ref167897634 \n \h </w:instrText>
      </w:r>
      <w:r>
        <w:fldChar w:fldCharType="separate"/>
      </w:r>
      <w:r w:rsidR="00F2170C">
        <w:t>[8]</w:t>
      </w:r>
      <w:r>
        <w:fldChar w:fldCharType="end"/>
      </w:r>
      <w:r>
        <w:t xml:space="preserve">.  </w:t>
      </w:r>
    </w:p>
    <w:p w14:paraId="70A6F631" w14:textId="0D62D042" w:rsidR="006F7683" w:rsidRDefault="008361F0" w:rsidP="00D04E36">
      <w:r>
        <w:t xml:space="preserve">Several features of P802.15.4ab </w:t>
      </w:r>
      <w:r w:rsidR="002F6CA0">
        <w:t xml:space="preserve">allow for reducing the on-air duty cycle, which further improves </w:t>
      </w:r>
      <w:r>
        <w:t>positive coexistence with legacy UWB</w:t>
      </w:r>
      <w:r w:rsidR="002F6CA0">
        <w:t xml:space="preserve">.  Addition of SSBD provides a new mechanism that can improve coexistence with legacy UWB by sensing and deferring when a signal is detected, specifically when </w:t>
      </w:r>
      <w:proofErr w:type="gramStart"/>
      <w:r w:rsidR="002F6CA0">
        <w:t>a large number of</w:t>
      </w:r>
      <w:proofErr w:type="gramEnd"/>
      <w:r w:rsidR="002F6CA0">
        <w:t xml:space="preserve"> UWB devices are in a small space.  </w:t>
      </w:r>
    </w:p>
    <w:p w14:paraId="2C081072" w14:textId="77777777" w:rsidR="006F7683" w:rsidRDefault="006F7683" w:rsidP="00D14167"/>
    <w:p w14:paraId="4C6BC253" w14:textId="77777777" w:rsidR="006F7683" w:rsidRDefault="006F7683">
      <w:bookmarkStart w:id="26" w:name="_Hlk190949170"/>
      <w:r>
        <w:br w:type="page"/>
      </w:r>
    </w:p>
    <w:p w14:paraId="721D2601" w14:textId="268861E5" w:rsidR="00F318ED" w:rsidRDefault="00F318ED" w:rsidP="00A15E88">
      <w:pPr>
        <w:pStyle w:val="Heading1"/>
      </w:pPr>
      <w:bookmarkStart w:id="27" w:name="_Toc191573182"/>
      <w:r>
        <w:lastRenderedPageBreak/>
        <w:t>802.15.6 UWB</w:t>
      </w:r>
      <w:r w:rsidR="0073777B">
        <w:t xml:space="preserve"> </w:t>
      </w:r>
      <w:r>
        <w:t>systems</w:t>
      </w:r>
      <w:bookmarkEnd w:id="27"/>
    </w:p>
    <w:p w14:paraId="6838D84C" w14:textId="4D974632"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F2170C">
        <w:t>[25]</w:t>
      </w:r>
      <w:r>
        <w:fldChar w:fldCharType="end"/>
      </w:r>
      <w:r>
        <w:t xml:space="preserve">.  </w:t>
      </w:r>
    </w:p>
    <w:p w14:paraId="66CBEC35" w14:textId="6E3A0E2C" w:rsidR="0073777B" w:rsidRDefault="0073777B" w:rsidP="0073777B">
      <w:r>
        <w:t xml:space="preserve">The UWB PHY operate in the same frequency ranges.  The channel BAN UWB channel plan is identical to the HRP </w:t>
      </w:r>
      <w:r w:rsidR="00C624D3">
        <w:t xml:space="preserve">UWB </w:t>
      </w:r>
      <w:r>
        <w:t xml:space="preserve">PHY channels as defined in IEEE </w:t>
      </w:r>
      <w:proofErr w:type="gramStart"/>
      <w:r>
        <w:t>Std  802.15.4</w:t>
      </w:r>
      <w:proofErr w:type="gramEnd"/>
      <w:r>
        <w:t xml:space="preserve">-2024.  The channel plan overlaps the LRP </w:t>
      </w:r>
      <w:r w:rsidR="00C624D3">
        <w:t xml:space="preserve">UWB </w:t>
      </w:r>
      <w:r>
        <w:t xml:space="preserve">PHY channel plan in the range </w:t>
      </w:r>
      <w:r w:rsidRPr="00067621">
        <w:t>5624.32–10 435.2</w:t>
      </w:r>
      <w:r>
        <w:t xml:space="preserve"> MHz.  P802.15.4ab does not introduce any changes to LRP. </w:t>
      </w:r>
    </w:p>
    <w:p w14:paraId="5581EB32" w14:textId="65C91870" w:rsidR="0073777B" w:rsidRDefault="0073777B" w:rsidP="0073777B">
      <w:r>
        <w:t>The potential for interference between HRP, LRP and BAN UWB exists when operating in overlapping frequencies.   Do to the extremely low transmit power of UWB, the likely of interference decreases rapidly with separation distance (</w:t>
      </w:r>
      <w:proofErr w:type="gramStart"/>
      <w:r>
        <w:t>e.g.</w:t>
      </w:r>
      <w:proofErr w:type="gramEnd"/>
      <w:r>
        <w:t xml:space="preserve"> </w:t>
      </w:r>
      <w:r w:rsidR="000A690F">
        <w:t xml:space="preserve">approximately 48 dB at 1 meter of free space path loss).  The basic operation of an IR-UWB radio is that it depends on specific preamble patterns to detect such </w:t>
      </w:r>
      <w:proofErr w:type="gramStart"/>
      <w:r w:rsidR="000A690F">
        <w:t>low level</w:t>
      </w:r>
      <w:proofErr w:type="gramEnd"/>
      <w:r w:rsidR="000A690F">
        <w:t xml:space="preserve"> signals. Each standard includes multiple preamble patterns designed to maximize separation between devices using </w:t>
      </w:r>
    </w:p>
    <w:p w14:paraId="7428BF8B" w14:textId="49067C47" w:rsidR="0073777B" w:rsidRDefault="0073777B" w:rsidP="0073777B">
      <w:r>
        <w:t xml:space="preserve">P802.15.4ab introduces optional channelization that covers the same frequency range as the current channel plan, providing partial channel offsets.  As was demonstrated in </w:t>
      </w:r>
      <w:r w:rsidR="00F411F1">
        <w:fldChar w:fldCharType="begin"/>
      </w:r>
      <w:r w:rsidR="00F411F1">
        <w:instrText xml:space="preserve"> REF _Ref190950460 \r \h </w:instrText>
      </w:r>
      <w:r w:rsidR="00F411F1">
        <w:fldChar w:fldCharType="separate"/>
      </w:r>
      <w:r w:rsidR="00F2170C">
        <w:t>[22]</w:t>
      </w:r>
      <w:r w:rsidR="00F411F1">
        <w:fldChar w:fldCharType="end"/>
      </w:r>
      <w:r>
        <w:t>, this can improve performance both ways when the UWB channel center frequency is offset by even a partial channel width. This provides an additional mechanism to use to improve coexistence in some conditions.  The P802.5.4ab channel plans enable use of channel diversity as an interference mitigation technique. IEEE Std 802.15.4-2024 includes channel scan</w:t>
      </w:r>
      <w:r w:rsidR="000A690F">
        <w:t>ning</w:t>
      </w:r>
      <w:r>
        <w:t xml:space="preserve"> capability which enables scanning for UWB activity. Because the signal structure of the BAN UWB PHY can use the same signal structure, preamble codes and packet structure as 802.15.4 HRP UWB, it is possible to use the MLME-SCAN primitive to detect the presence of a BAN UWB device(s) operating in reception range.   </w:t>
      </w:r>
    </w:p>
    <w:p w14:paraId="5A49244A" w14:textId="158AFEBF" w:rsidR="0073777B" w:rsidRDefault="0073777B" w:rsidP="0073777B">
      <w:r>
        <w:t xml:space="preserve">As noted in </w:t>
      </w:r>
      <w:r>
        <w:fldChar w:fldCharType="begin"/>
      </w:r>
      <w:r>
        <w:instrText xml:space="preserve"> REF _Ref190946044 \r \h </w:instrText>
      </w:r>
      <w:r>
        <w:fldChar w:fldCharType="separate"/>
      </w:r>
      <w:r w:rsidR="00F2170C">
        <w:t>[25]</w:t>
      </w:r>
      <w:r>
        <w:fldChar w:fldCharType="end"/>
      </w:r>
      <w:r>
        <w:t xml:space="preserve">, P802.15.6ma includes some mechanisms to detect 802.15.4 HRP UWB systems operating in the same channel.   This enables exchange between P802.15.6ma devices about other systems detected.   </w:t>
      </w:r>
    </w:p>
    <w:p w14:paraId="43022132" w14:textId="48E9B7C2" w:rsidR="0073777B" w:rsidRDefault="0073777B" w:rsidP="0073777B">
      <w:r>
        <w:t xml:space="preserve">P802.15.4ma includes additions to the UWB PHY to enable packet level exchange with 802.15.4 HRP UWB devices.  This makes possible </w:t>
      </w:r>
      <w:proofErr w:type="gramStart"/>
      <w:r>
        <w:t>coordinated  coexistence</w:t>
      </w:r>
      <w:proofErr w:type="gramEnd"/>
      <w:r>
        <w:t xml:space="preserve"> via information exchange between the devices. P02.15.6ma provides a scan procedure that can detect beacons transmitted by 802.15.4 UWN devices. This mechanism relies on detecting beacon frames.  Popular uses of 802.15.4 UWB do not use beacon frames.  However, an 802.15.4 HRP UWB device may transmit beacon frames, which may make it detectable by a BAN UWB device doing a scan. </w:t>
      </w:r>
    </w:p>
    <w:p w14:paraId="3DFAC0DB" w14:textId="0648BB6D" w:rsidR="0073777B" w:rsidRDefault="0073777B" w:rsidP="0073777B">
      <w:pPr>
        <w:pStyle w:val="Heading1"/>
      </w:pPr>
      <w:bookmarkStart w:id="28" w:name="_Toc191573183"/>
      <w:r>
        <w:t>802.15.6 Narrow Band</w:t>
      </w:r>
      <w:bookmarkEnd w:id="28"/>
    </w:p>
    <w:p w14:paraId="22279394" w14:textId="27710C06" w:rsidR="0073777B" w:rsidRDefault="0073777B" w:rsidP="0073777B">
      <w:r>
        <w:t xml:space="preserve">Coexistence mechanisms available in IEEE Std 802.15.6-2012 and P802.15.6ma are discussed in </w:t>
      </w:r>
      <w:r>
        <w:fldChar w:fldCharType="begin"/>
      </w:r>
      <w:r>
        <w:instrText xml:space="preserve"> REF _Ref190946044 \r \h </w:instrText>
      </w:r>
      <w:r>
        <w:fldChar w:fldCharType="separate"/>
      </w:r>
      <w:r w:rsidR="00F2170C">
        <w:t>[25]</w:t>
      </w:r>
      <w:r>
        <w:fldChar w:fldCharType="end"/>
      </w:r>
      <w:r>
        <w:t>.  The narrow band PHY operates in the following frequency bands:</w:t>
      </w:r>
    </w:p>
    <w:p w14:paraId="63556683" w14:textId="77777777" w:rsidR="0073777B" w:rsidRDefault="0073777B" w:rsidP="0073777B">
      <w:pPr>
        <w:pStyle w:val="ListParagraph"/>
        <w:numPr>
          <w:ilvl w:val="0"/>
          <w:numId w:val="31"/>
        </w:numPr>
        <w:spacing w:after="160" w:line="278" w:lineRule="auto"/>
      </w:pPr>
      <w:r w:rsidRPr="00EB64F9">
        <w:t>402 MHz to 405 MHz</w:t>
      </w:r>
    </w:p>
    <w:p w14:paraId="5E4A8FF2" w14:textId="77777777" w:rsidR="0073777B" w:rsidRDefault="0073777B" w:rsidP="0073777B">
      <w:pPr>
        <w:pStyle w:val="ListParagraph"/>
        <w:numPr>
          <w:ilvl w:val="0"/>
          <w:numId w:val="31"/>
        </w:numPr>
        <w:spacing w:after="160" w:line="278" w:lineRule="auto"/>
      </w:pPr>
      <w:r w:rsidRPr="00EB64F9">
        <w:t>420 MHz to 450 MHz</w:t>
      </w:r>
    </w:p>
    <w:p w14:paraId="6D812761" w14:textId="77777777" w:rsidR="0073777B" w:rsidRDefault="0073777B" w:rsidP="0073777B">
      <w:pPr>
        <w:pStyle w:val="ListParagraph"/>
        <w:numPr>
          <w:ilvl w:val="0"/>
          <w:numId w:val="31"/>
        </w:numPr>
        <w:spacing w:after="160" w:line="278" w:lineRule="auto"/>
      </w:pPr>
      <w:r w:rsidRPr="00EB64F9">
        <w:lastRenderedPageBreak/>
        <w:t>863 MHz to 870 MHz</w:t>
      </w:r>
    </w:p>
    <w:p w14:paraId="0ED0A6BB" w14:textId="77777777" w:rsidR="0073777B" w:rsidRDefault="0073777B" w:rsidP="0073777B">
      <w:pPr>
        <w:pStyle w:val="ListParagraph"/>
        <w:numPr>
          <w:ilvl w:val="0"/>
          <w:numId w:val="31"/>
        </w:numPr>
        <w:spacing w:after="160" w:line="278" w:lineRule="auto"/>
      </w:pPr>
      <w:r w:rsidRPr="00EB64F9">
        <w:t>902 MHz to 928 MHz</w:t>
      </w:r>
    </w:p>
    <w:p w14:paraId="75991C63" w14:textId="77777777" w:rsidR="0073777B" w:rsidRDefault="0073777B" w:rsidP="0073777B">
      <w:pPr>
        <w:pStyle w:val="ListParagraph"/>
        <w:numPr>
          <w:ilvl w:val="0"/>
          <w:numId w:val="31"/>
        </w:numPr>
        <w:spacing w:after="160" w:line="278" w:lineRule="auto"/>
      </w:pPr>
      <w:r>
        <w:t>950 MHz to 958 MHz</w:t>
      </w:r>
    </w:p>
    <w:p w14:paraId="0DE2F49C" w14:textId="77777777" w:rsidR="0073777B" w:rsidRDefault="0073777B" w:rsidP="0073777B">
      <w:pPr>
        <w:pStyle w:val="ListParagraph"/>
        <w:numPr>
          <w:ilvl w:val="0"/>
          <w:numId w:val="31"/>
        </w:numPr>
        <w:spacing w:after="160" w:line="278" w:lineRule="auto"/>
      </w:pPr>
      <w:r w:rsidRPr="00EB64F9">
        <w:t>2360 MHz to 2400 MHz</w:t>
      </w:r>
    </w:p>
    <w:p w14:paraId="56CEB4DA" w14:textId="77777777" w:rsidR="0073777B" w:rsidRDefault="0073777B" w:rsidP="0073777B">
      <w:pPr>
        <w:pStyle w:val="ListParagraph"/>
        <w:numPr>
          <w:ilvl w:val="0"/>
          <w:numId w:val="31"/>
        </w:numPr>
        <w:spacing w:after="160" w:line="278" w:lineRule="auto"/>
      </w:pPr>
      <w:r w:rsidRPr="00EB64F9">
        <w:t>2400 MHz to 2483.5 MHz</w:t>
      </w:r>
    </w:p>
    <w:p w14:paraId="5B27E060" w14:textId="14862F2B" w:rsidR="00F318ED" w:rsidRPr="00F318ED" w:rsidRDefault="0073777B" w:rsidP="00F318ED">
      <w:r>
        <w:t xml:space="preserve">P802.15.4ab introduces no changes to the operation of IEEE Std 802.15.4 compliant devices in any of these frequency bands.  There are no </w:t>
      </w:r>
      <w:r w:rsidR="000A690F">
        <w:t>changes to</w:t>
      </w:r>
      <w:r>
        <w:t xml:space="preserve"> coexistence </w:t>
      </w:r>
      <w:r w:rsidR="000A690F">
        <w:t xml:space="preserve">characteristics for these bands </w:t>
      </w:r>
      <w:r>
        <w:t xml:space="preserve">introduced in the amendment for </w:t>
      </w:r>
      <w:proofErr w:type="gramStart"/>
      <w:r>
        <w:t>the  IEEE</w:t>
      </w:r>
      <w:proofErr w:type="gramEnd"/>
      <w:r>
        <w:t xml:space="preserve"> Std 802.15.6-2012 narrow band PHY.</w:t>
      </w:r>
    </w:p>
    <w:p w14:paraId="24635908" w14:textId="77777777" w:rsidR="00F318ED" w:rsidRDefault="00F318ED" w:rsidP="00F318ED">
      <w:pPr>
        <w:pStyle w:val="Heading1"/>
      </w:pPr>
      <w:bookmarkStart w:id="29" w:name="_Toc191573184"/>
      <w:bookmarkEnd w:id="26"/>
      <w:r>
        <w:t>Bibliography</w:t>
      </w:r>
      <w:bookmarkEnd w:id="29"/>
      <w:r>
        <w:t xml:space="preserve"> </w:t>
      </w:r>
    </w:p>
    <w:p w14:paraId="125B4187" w14:textId="58717520" w:rsidR="00F318ED" w:rsidRDefault="00F318ED" w:rsidP="00F318ED">
      <w:pPr>
        <w:numPr>
          <w:ilvl w:val="0"/>
          <w:numId w:val="23"/>
        </w:numPr>
      </w:pPr>
      <w:bookmarkStart w:id="30" w:name="_Ref167895655"/>
      <w:bookmarkStart w:id="31" w:name="_Ref3374653"/>
      <w:r>
        <w:t xml:space="preserve">Project Authorization Request, Standard for Low-Rate Wireless Network Amendment: Enhanced Ultra Wide-Band (UWB) Physical Layers (PHYs) and Associated Medium Access and Control (MAC) sublayer Enhancements </w:t>
      </w:r>
      <w:hyperlink r:id="rId8" w:anchor="viewpar/12569/9081" w:history="1">
        <w:r w:rsidRPr="00373E32">
          <w:rPr>
            <w:rStyle w:val="Hyperlink"/>
          </w:rPr>
          <w:t>https://development.standards.ieee.org/myproject-web/app#viewpar/12569/9081</w:t>
        </w:r>
      </w:hyperlink>
      <w:bookmarkEnd w:id="30"/>
    </w:p>
    <w:p w14:paraId="285EECE7" w14:textId="5148719C" w:rsidR="00F318ED" w:rsidRDefault="00F318ED" w:rsidP="00192AA2">
      <w:pPr>
        <w:numPr>
          <w:ilvl w:val="0"/>
          <w:numId w:val="23"/>
        </w:numPr>
      </w:pPr>
      <w:bookmarkStart w:id="32" w:name="_Ref167895896"/>
      <w:r>
        <w:t>IEEE Std 802.15.4-2020</w:t>
      </w:r>
      <w:r w:rsidR="00192AA2">
        <w:t xml:space="preserve"> IEEE Standard for Low‐Rate Wireless Networks</w:t>
      </w:r>
      <w:bookmarkEnd w:id="32"/>
    </w:p>
    <w:p w14:paraId="0763014A" w14:textId="6D6711C2" w:rsidR="00F318ED" w:rsidRDefault="00F318ED" w:rsidP="00192AA2">
      <w:pPr>
        <w:numPr>
          <w:ilvl w:val="0"/>
          <w:numId w:val="23"/>
        </w:numPr>
      </w:pPr>
      <w:bookmarkStart w:id="33" w:name="_Ref167895908"/>
      <w:r>
        <w:t>IEEE Std 802.15.4z-2020</w:t>
      </w:r>
      <w:r w:rsidR="00192AA2">
        <w:t xml:space="preserve"> EEE Standard for Low‐Rate Wireless Networks: Amendment 1: Enhanced Ultra Wideband (UWB) Physical Layers (PHYs) and Associated Ranging Techniques</w:t>
      </w:r>
      <w:bookmarkEnd w:id="33"/>
    </w:p>
    <w:p w14:paraId="31A8E742" w14:textId="7D078531" w:rsidR="00F318ED" w:rsidRDefault="00F318ED" w:rsidP="00F318ED">
      <w:pPr>
        <w:numPr>
          <w:ilvl w:val="0"/>
          <w:numId w:val="23"/>
        </w:numPr>
      </w:pPr>
      <w:bookmarkStart w:id="34" w:name="_Ref190950660"/>
      <w:bookmarkStart w:id="35" w:name="_Ref167895862"/>
      <w:r>
        <w:t>P802.15.4ab Draft</w:t>
      </w:r>
      <w:r w:rsidR="00887AFB">
        <w:t xml:space="preserve"> 1.0</w:t>
      </w:r>
      <w:bookmarkEnd w:id="34"/>
      <w:r w:rsidR="00192AA2">
        <w:t xml:space="preserve"> </w:t>
      </w:r>
      <w:bookmarkEnd w:id="35"/>
    </w:p>
    <w:p w14:paraId="4C326608" w14:textId="22EB5B76" w:rsidR="00192AA2" w:rsidRDefault="00D0496F" w:rsidP="001926B6">
      <w:pPr>
        <w:numPr>
          <w:ilvl w:val="0"/>
          <w:numId w:val="23"/>
        </w:numPr>
      </w:pPr>
      <w:r>
        <w:t xml:space="preserve"> </w:t>
      </w:r>
      <w:bookmarkStart w:id="36" w:name="_Ref190950799"/>
      <w:r>
        <w:t>IEEE Std 802.15.4-2024 IEEE Standard for Low-Rate Wireless Networks</w:t>
      </w:r>
      <w:bookmarkEnd w:id="36"/>
    </w:p>
    <w:p w14:paraId="11B84B0E" w14:textId="11EC3F71" w:rsidR="00F318ED" w:rsidRDefault="00F318ED" w:rsidP="00F318ED">
      <w:pPr>
        <w:numPr>
          <w:ilvl w:val="0"/>
          <w:numId w:val="23"/>
        </w:numPr>
      </w:pPr>
      <w:bookmarkStart w:id="37" w:name="_Ref3384313"/>
      <w:r>
        <w:t>IEEE Std. 802.11-2020 IEEE Standard for Information Technology – Telecommunications and Information exchange between systems – Local and metropolitan area networks – Specific requirements – Part 11: Wireless LAN Medium Access Control (MAC) and Physical Layer (PHY) Specifications.</w:t>
      </w:r>
      <w:bookmarkEnd w:id="37"/>
      <w:r>
        <w:t xml:space="preserve"> </w:t>
      </w:r>
    </w:p>
    <w:p w14:paraId="51EDA5AB" w14:textId="0E6E391A" w:rsidR="00F318ED" w:rsidRDefault="00F318ED" w:rsidP="00192AA2">
      <w:pPr>
        <w:numPr>
          <w:ilvl w:val="0"/>
          <w:numId w:val="23"/>
        </w:numPr>
      </w:pPr>
      <w:bookmarkStart w:id="38" w:name="_Ref190950594"/>
      <w:r>
        <w:t>IEEE Std 802.11ax</w:t>
      </w:r>
      <w:r w:rsidR="00192AA2">
        <w:t>-2021 Part 11: Wireless LAN Medium Access Control (MAC) and Physical Layer (PHY) Specifications Amendment 1: Enhancements for High ‐Efficiency WLAN</w:t>
      </w:r>
      <w:bookmarkEnd w:id="38"/>
    </w:p>
    <w:p w14:paraId="537159C9" w14:textId="7CEE60F1" w:rsidR="00F52E58" w:rsidRPr="00F52E58" w:rsidRDefault="00F318ED" w:rsidP="00530DFE">
      <w:pPr>
        <w:pStyle w:val="ListParagraph"/>
        <w:numPr>
          <w:ilvl w:val="0"/>
          <w:numId w:val="23"/>
        </w:numPr>
        <w:rPr>
          <w:lang w:val="fr-CA"/>
        </w:rPr>
      </w:pPr>
      <w:bookmarkStart w:id="39" w:name="_Ref167897634"/>
      <w:r w:rsidRPr="00F52E58">
        <w:rPr>
          <w:lang w:val="fr-CA"/>
        </w:rPr>
        <w:t xml:space="preserve">802.15.4z CAD: </w:t>
      </w:r>
      <w:bookmarkEnd w:id="39"/>
      <w:r w:rsidR="00F52E58" w:rsidRPr="00F52E58">
        <w:rPr>
          <w:lang w:val="fr-CA"/>
        </w:rPr>
        <w:fldChar w:fldCharType="begin"/>
      </w:r>
      <w:r w:rsidR="00F52E58" w:rsidRPr="00F52E58">
        <w:rPr>
          <w:lang w:val="fr-CA"/>
        </w:rPr>
        <w:instrText>HYPERLINK "https://mentor.ieee.org/802.15/dcn/18/15-18-0523-06-004z-coexistence-document-15-4z.docx"</w:instrText>
      </w:r>
      <w:r w:rsidR="00F52E58" w:rsidRPr="00F52E58">
        <w:rPr>
          <w:lang w:val="fr-CA"/>
        </w:rPr>
      </w:r>
      <w:r w:rsidR="00F52E58" w:rsidRPr="00F52E58">
        <w:rPr>
          <w:lang w:val="fr-CA"/>
        </w:rPr>
        <w:fldChar w:fldCharType="separate"/>
      </w:r>
      <w:r w:rsidR="00F52E58" w:rsidRPr="00F52E58">
        <w:rPr>
          <w:rStyle w:val="Hyperlink"/>
          <w:lang w:val="fr-CA"/>
        </w:rPr>
        <w:t>https://mentor.ieee.org/802.15/dcn/18/15-18-0523-06-004z-coexistence-document-15-4z.docx</w:t>
      </w:r>
      <w:r w:rsidR="00F52E58" w:rsidRPr="00F52E58">
        <w:rPr>
          <w:lang w:val="fr-CA"/>
        </w:rPr>
        <w:fldChar w:fldCharType="end"/>
      </w:r>
    </w:p>
    <w:p w14:paraId="389EE230" w14:textId="420626EE" w:rsidR="00F318ED" w:rsidRDefault="00F318ED" w:rsidP="00936109">
      <w:pPr>
        <w:numPr>
          <w:ilvl w:val="0"/>
          <w:numId w:val="23"/>
        </w:numPr>
      </w:pPr>
      <w:r w:rsidRPr="00F23358">
        <w:rPr>
          <w:lang w:val="fr-CA"/>
        </w:rPr>
        <w:t xml:space="preserve"> </w:t>
      </w:r>
      <w:bookmarkStart w:id="40" w:name="_Ref3374984"/>
      <w:bookmarkStart w:id="41" w:name="_Ref5701813"/>
      <w:bookmarkEnd w:id="31"/>
      <w:r>
        <w:t>Doc. SE45(18)</w:t>
      </w:r>
      <w:r w:rsidRPr="00963A16">
        <w:t>112R5</w:t>
      </w:r>
      <w:r>
        <w:t xml:space="preserve"> </w:t>
      </w:r>
      <w:r w:rsidRPr="00963A16">
        <w:t>Monte Carlo studies for the UWB section of the report.</w:t>
      </w:r>
      <w:bookmarkEnd w:id="40"/>
      <w:r>
        <w:t xml:space="preserve"> </w:t>
      </w:r>
      <w:hyperlink r:id="rId9" w:history="1">
        <w:r w:rsidRPr="00405985">
          <w:rPr>
            <w:rStyle w:val="Hyperlink"/>
          </w:rPr>
          <w:t>https://www.cept.org/DocumentRevisions/se-45---was/rlans-in-the-frequency-band-5925-%E2%80%93-6425-mhz/13375/SE45(18)112R3_Updated%20UWB%20Studies</w:t>
        </w:r>
      </w:hyperlink>
      <w:bookmarkEnd w:id="41"/>
    </w:p>
    <w:p w14:paraId="425824D4" w14:textId="7B97B894" w:rsidR="00F318ED" w:rsidRDefault="00F318ED" w:rsidP="00F318ED">
      <w:pPr>
        <w:numPr>
          <w:ilvl w:val="0"/>
          <w:numId w:val="23"/>
        </w:numPr>
      </w:pPr>
      <w:bookmarkStart w:id="42" w:name="_Ref3374991"/>
      <w:r>
        <w:t xml:space="preserve"> </w:t>
      </w:r>
      <w:bookmarkStart w:id="43" w:name="_Ref5701820"/>
      <w:r w:rsidRPr="007B7917">
        <w:t xml:space="preserve">IEEE P802.15-19-0143-00-004z </w:t>
      </w:r>
      <w:r>
        <w:t xml:space="preserve"> D. Neirynck RLAN and UWB systems Coexistence Study</w:t>
      </w:r>
      <w:bookmarkEnd w:id="42"/>
      <w:bookmarkEnd w:id="43"/>
      <w:r w:rsidR="00D00E9B">
        <w:t xml:space="preserve"> </w:t>
      </w:r>
      <w:hyperlink r:id="rId10" w:history="1">
        <w:r w:rsidR="00D00E9B" w:rsidRPr="0034506C">
          <w:rPr>
            <w:rStyle w:val="Hyperlink"/>
          </w:rPr>
          <w:t>https://mentor.ieee.org/802.15/dcn/19/15-19-0143-00-004z-rlan-and-uwb-systems-coexistence-study.docx</w:t>
        </w:r>
      </w:hyperlink>
    </w:p>
    <w:p w14:paraId="35684DEF" w14:textId="729D8F09" w:rsidR="00F318ED" w:rsidRPr="00F411F1" w:rsidRDefault="00D00E9B" w:rsidP="008E5338">
      <w:pPr>
        <w:numPr>
          <w:ilvl w:val="0"/>
          <w:numId w:val="23"/>
        </w:numPr>
      </w:pPr>
      <w:r>
        <w:lastRenderedPageBreak/>
        <w:t xml:space="preserve"> </w:t>
      </w:r>
      <w:r w:rsidR="00F411F1" w:rsidRPr="00F411F1">
        <w:t>Proposed</w:t>
      </w:r>
      <w:r w:rsidR="00F411F1">
        <w:t xml:space="preserve"> MAC features for coexisting dependable BANs</w:t>
      </w:r>
      <w:r w:rsidR="00F411F1" w:rsidRPr="00F411F1">
        <w:t xml:space="preserve"> </w:t>
      </w:r>
      <w:hyperlink r:id="rId11" w:history="1">
        <w:r w:rsidR="00F411F1" w:rsidRPr="00803871">
          <w:rPr>
            <w:rStyle w:val="Hyperlink"/>
            <w:rFonts w:eastAsia="PMingLiU"/>
          </w:rPr>
          <w:t>https://mentor.ieee.org/802.15/dcn/23/15-23-0108-01-006a-proposal-on-mac-features-for-coexisting-dependable-bans.ppt</w:t>
        </w:r>
      </w:hyperlink>
    </w:p>
    <w:p w14:paraId="7D8295CC" w14:textId="417067BE" w:rsidR="00F318ED" w:rsidRDefault="00F411F1" w:rsidP="00F318ED">
      <w:pPr>
        <w:pStyle w:val="ListParagraph"/>
        <w:numPr>
          <w:ilvl w:val="0"/>
          <w:numId w:val="23"/>
        </w:numPr>
      </w:pPr>
      <w:r>
        <w:t xml:space="preserve"> </w:t>
      </w:r>
      <w:bookmarkStart w:id="44" w:name="_Ref191572387"/>
      <w:r>
        <w:t xml:space="preserve">Interference avoidance in coexisting UWB networks </w:t>
      </w:r>
      <w:bookmarkStart w:id="45" w:name="_Ref167968847"/>
      <w:r>
        <w:rPr>
          <w:rFonts w:eastAsia="PMingLiU"/>
        </w:rPr>
        <w:fldChar w:fldCharType="begin"/>
      </w:r>
      <w:r>
        <w:rPr>
          <w:rFonts w:eastAsia="PMingLiU"/>
        </w:rPr>
        <w:instrText>HYPERLINK "</w:instrText>
      </w:r>
      <w:r w:rsidRPr="00F411F1">
        <w:rPr>
          <w:rFonts w:eastAsia="PMingLiU"/>
        </w:rPr>
        <w:instrText>https://mentor.ieee.org/802.15/dcn/23/15-23-0137-01-006a-inference-avoidance-in-coexisting-uwb-networks.ppt</w:instrText>
      </w:r>
      <w:r>
        <w:rPr>
          <w:rFonts w:eastAsia="PMingLiU"/>
        </w:rPr>
        <w:instrText>"</w:instrText>
      </w:r>
      <w:r>
        <w:rPr>
          <w:rFonts w:eastAsia="PMingLiU"/>
        </w:rPr>
      </w:r>
      <w:r>
        <w:rPr>
          <w:rFonts w:eastAsia="PMingLiU"/>
        </w:rPr>
        <w:fldChar w:fldCharType="separate"/>
      </w:r>
      <w:r w:rsidRPr="0034506C">
        <w:rPr>
          <w:rStyle w:val="Hyperlink"/>
          <w:rFonts w:eastAsia="PMingLiU"/>
        </w:rPr>
        <w:t>https://mentor.ieee.org/802.15/dcn/23/15-23-0137-01-006a-inference-avoidance-in-coexisting-uwb-networks.ppt</w:t>
      </w:r>
      <w:bookmarkEnd w:id="45"/>
      <w:r>
        <w:rPr>
          <w:rFonts w:eastAsia="PMingLiU"/>
        </w:rPr>
        <w:fldChar w:fldCharType="end"/>
      </w:r>
      <w:bookmarkEnd w:id="44"/>
    </w:p>
    <w:p w14:paraId="55E635ED" w14:textId="7D82E703" w:rsidR="00803871" w:rsidRPr="00803871" w:rsidRDefault="00803871" w:rsidP="00AE7F2F">
      <w:pPr>
        <w:pStyle w:val="ListParagraph"/>
        <w:numPr>
          <w:ilvl w:val="0"/>
          <w:numId w:val="23"/>
        </w:numPr>
      </w:pPr>
      <w:r w:rsidRPr="00803871">
        <w:t xml:space="preserve"> </w:t>
      </w:r>
      <w:bookmarkStart w:id="46" w:name="_Ref191572682"/>
      <w:r w:rsidRPr="00803871">
        <w:t>SSBD enab</w:t>
      </w:r>
      <w:r>
        <w:t>led UWB radio coexistence with Wi-Fi-6e demo</w:t>
      </w:r>
      <w:r w:rsidR="00F411F1" w:rsidRPr="00803871">
        <w:t xml:space="preserve"> </w:t>
      </w:r>
      <w:hyperlink r:id="rId12" w:history="1">
        <w:r w:rsidR="000303A5" w:rsidRPr="00803871">
          <w:rPr>
            <w:rStyle w:val="Hyperlink"/>
          </w:rPr>
          <w:t>https://mentor.ieee.org/802.15/dcn/22/15-22-0642-00-04ab-ssbd-enabled-uwb-radio-coexistence-with-wi-fi-6e-demo.pptx</w:t>
        </w:r>
      </w:hyperlink>
      <w:bookmarkEnd w:id="46"/>
    </w:p>
    <w:p w14:paraId="187047E7" w14:textId="1F8895C4" w:rsidR="00F318ED" w:rsidRDefault="00000000" w:rsidP="00AE7F2F">
      <w:pPr>
        <w:pStyle w:val="ListParagraph"/>
        <w:numPr>
          <w:ilvl w:val="0"/>
          <w:numId w:val="23"/>
        </w:numPr>
      </w:pPr>
      <w:hyperlink r:id="rId13" w:history="1"/>
      <w:r w:rsidR="00F411F1" w:rsidRPr="00F411F1">
        <w:t>UWB channel usage coordination for be</w:t>
      </w:r>
      <w:r w:rsidR="00F411F1">
        <w:t xml:space="preserve">tter UWB coexistence </w:t>
      </w:r>
      <w:hyperlink r:id="rId14" w:history="1">
        <w:bookmarkStart w:id="47" w:name="_Ref167968892"/>
        <w:r w:rsidR="00F318ED" w:rsidRPr="00F411F1">
          <w:rPr>
            <w:rStyle w:val="Hyperlink"/>
            <w:rFonts w:eastAsia="PMingLiU"/>
          </w:rPr>
          <w:t>https://mentor.ieee.org/802.15/dcn/22/15-22-0456-00-04ab-uwb-channel-usage-coordination-for-better-uwb-coexistence.pptx</w:t>
        </w:r>
        <w:bookmarkEnd w:id="47"/>
      </w:hyperlink>
    </w:p>
    <w:p w14:paraId="0F3B5C7D" w14:textId="5935B5F4" w:rsidR="00F318ED" w:rsidRPr="002C1129" w:rsidRDefault="00F411F1" w:rsidP="008A5DF0">
      <w:pPr>
        <w:pStyle w:val="ListParagraph"/>
        <w:numPr>
          <w:ilvl w:val="0"/>
          <w:numId w:val="23"/>
        </w:numPr>
      </w:pPr>
      <w:r w:rsidRPr="00F411F1">
        <w:t xml:space="preserve"> </w:t>
      </w:r>
      <w:bookmarkStart w:id="48" w:name="_Ref191572734"/>
      <w:r w:rsidRPr="002C1129">
        <w:t xml:space="preserve">Coexistence Discussion on NB assisted UWB  </w:t>
      </w:r>
      <w:hyperlink r:id="rId15" w:history="1">
        <w:r w:rsidR="000303A5" w:rsidRPr="000303A5">
          <w:rPr>
            <w:rStyle w:val="Hyperlink"/>
          </w:rPr>
          <w:t>https://mentor.ieee.org/802.15/dcn/22/15-22-0358-00-04ab-coexistence-with-wi-fi-by-using-narrowband-mirroring-channel.pptx</w:t>
        </w:r>
      </w:hyperlink>
      <w:hyperlink r:id="rId16" w:history="1">
        <w:bookmarkStart w:id="49" w:name="_Ref167968899"/>
        <w:r w:rsidR="00F318ED" w:rsidRPr="002C1129">
          <w:rPr>
            <w:rStyle w:val="Hyperlink"/>
            <w:rFonts w:eastAsia="PMingLiU"/>
          </w:rPr>
          <w:t>https://mentor.ieee.org/802.15/dcn/22/15-22-0261-00-04ab-coexistence-discussion-on-nb-assisted-uwb.pptx</w:t>
        </w:r>
        <w:bookmarkEnd w:id="49"/>
      </w:hyperlink>
      <w:bookmarkEnd w:id="48"/>
    </w:p>
    <w:p w14:paraId="13F2AEC5" w14:textId="1038CCBC" w:rsidR="00F318ED" w:rsidRDefault="00DE7085" w:rsidP="00F318ED">
      <w:pPr>
        <w:numPr>
          <w:ilvl w:val="0"/>
          <w:numId w:val="23"/>
        </w:numPr>
      </w:pPr>
      <w:r w:rsidRPr="00DE7085">
        <w:rPr>
          <w:rFonts w:hint="cs"/>
        </w:rPr>
        <w:t>NBA-MMS-UWB Compressed PSDU</w:t>
      </w:r>
      <w:r>
        <w:t>, 15-22-0604-00-04ab</w:t>
      </w:r>
      <w:r w:rsidR="00ED74FD">
        <w:t>.</w:t>
      </w:r>
      <w:r w:rsidR="00D00E9B">
        <w:t xml:space="preserve"> </w:t>
      </w:r>
      <w:hyperlink r:id="rId17" w:history="1">
        <w:r w:rsidR="00D00E9B" w:rsidRPr="0034506C">
          <w:rPr>
            <w:rStyle w:val="Hyperlink"/>
          </w:rPr>
          <w:t>https://mentor.ieee.org/802.15/dcn/22/15-22-0604-00-04ab-nba-mms-uwb-compressed-psdu.pptx</w:t>
        </w:r>
      </w:hyperlink>
    </w:p>
    <w:p w14:paraId="1D3241B9" w14:textId="07BD2319" w:rsidR="00DE7085" w:rsidRDefault="00D00E9B" w:rsidP="00D21EB6">
      <w:pPr>
        <w:numPr>
          <w:ilvl w:val="0"/>
          <w:numId w:val="23"/>
        </w:numPr>
      </w:pPr>
      <w:r>
        <w:t xml:space="preserve"> </w:t>
      </w:r>
      <w:bookmarkStart w:id="50" w:name="_Ref167971668"/>
      <w:bookmarkStart w:id="51" w:name="_Ref190951550"/>
      <w:r w:rsidR="00DE7085" w:rsidRPr="00DE7085">
        <w:rPr>
          <w:rFonts w:hint="cs"/>
        </w:rPr>
        <w:t>Narrowband Channel Access and Interference Mitigation for NBA-MMS-UWB</w:t>
      </w:r>
      <w:r w:rsidR="00DE7085">
        <w:t>, 15-22-0340-01-04ab</w:t>
      </w:r>
      <w:r w:rsidR="00ED74FD">
        <w:t>.</w:t>
      </w:r>
      <w:bookmarkEnd w:id="50"/>
      <w:r>
        <w:t xml:space="preserve"> </w:t>
      </w:r>
      <w:hyperlink r:id="rId18" w:history="1">
        <w:r w:rsidRPr="0034506C">
          <w:rPr>
            <w:rStyle w:val="Hyperlink"/>
          </w:rPr>
          <w:t>https://mentor.ieee.org/802.15/dcn/22/15-22-0340-01-04ab-narrowband-channel-access-and-interference-mitigation-for-nba-mms-uwb.pptx</w:t>
        </w:r>
      </w:hyperlink>
      <w:bookmarkEnd w:id="51"/>
    </w:p>
    <w:p w14:paraId="776099BA" w14:textId="6C5409F1" w:rsidR="00DE7085" w:rsidRDefault="00D00E9B" w:rsidP="00601915">
      <w:pPr>
        <w:numPr>
          <w:ilvl w:val="0"/>
          <w:numId w:val="23"/>
        </w:numPr>
      </w:pPr>
      <w:r>
        <w:t xml:space="preserve"> </w:t>
      </w:r>
      <w:bookmarkStart w:id="52" w:name="_Ref167971624"/>
      <w:r w:rsidR="00DE7085" w:rsidRPr="00DE7085">
        <w:rPr>
          <w:rFonts w:hint="cs"/>
        </w:rPr>
        <w:t>NBA-MMS-UWB Native Discovery Concept</w:t>
      </w:r>
      <w:r w:rsidR="00DE7085">
        <w:t>, 15-23-033-02-4ab</w:t>
      </w:r>
      <w:r w:rsidR="00ED74FD">
        <w:t>.</w:t>
      </w:r>
      <w:bookmarkEnd w:id="52"/>
      <w:r>
        <w:t xml:space="preserve">  </w:t>
      </w:r>
      <w:hyperlink r:id="rId19" w:history="1">
        <w:r w:rsidRPr="0034506C">
          <w:rPr>
            <w:rStyle w:val="Hyperlink"/>
          </w:rPr>
          <w:t>https://mentor.ieee.org/802.15/dcn/23/15-23-0033-02-04ab-nba-mms-uwb-native-discovery-concept.pptx</w:t>
        </w:r>
      </w:hyperlink>
    </w:p>
    <w:p w14:paraId="32954D9B" w14:textId="0E206054" w:rsidR="00FB0DDD" w:rsidRPr="00FB0DDD" w:rsidRDefault="00F411F1" w:rsidP="006B6C6B">
      <w:pPr>
        <w:numPr>
          <w:ilvl w:val="0"/>
          <w:numId w:val="23"/>
        </w:numPr>
      </w:pPr>
      <w:r>
        <w:t xml:space="preserve"> </w:t>
      </w:r>
      <w:bookmarkStart w:id="53" w:name="_Ref167971109"/>
      <w:r w:rsidR="00FB0DDD" w:rsidRPr="00A5472C">
        <w:t>Short Range Devices (SRD) using</w:t>
      </w:r>
      <w:r w:rsidR="00FB0DDD">
        <w:t xml:space="preserve"> </w:t>
      </w:r>
      <w:r w:rsidR="00FB0DDD" w:rsidRPr="00A5472C">
        <w:t>Ultra Wide Band technology (UWB); Harmonised Standard</w:t>
      </w:r>
      <w:r w:rsidR="00FB0DDD">
        <w:t xml:space="preserve"> </w:t>
      </w:r>
      <w:r w:rsidR="00FB0DDD" w:rsidRPr="00A5472C">
        <w:t>covering the essential requirements of article 3.2 of the Directive 2014/53/EU;</w:t>
      </w:r>
      <w:r w:rsidR="00FB0DDD">
        <w:t xml:space="preserve"> </w:t>
      </w:r>
      <w:r w:rsidR="00FB0DDD" w:rsidRPr="00A5472C">
        <w:t>Part 3: Requirements for UWB devices</w:t>
      </w:r>
      <w:r w:rsidR="00FB0DDD">
        <w:t xml:space="preserve"> </w:t>
      </w:r>
      <w:r w:rsidR="00FB0DDD" w:rsidRPr="00A5472C">
        <w:t>for ground based vehicular application</w:t>
      </w:r>
      <w:r w:rsidR="00FB0DDD">
        <w:t>s, ETSI EN 302 065-3 v2.1.0, 2016.</w:t>
      </w:r>
      <w:bookmarkEnd w:id="53"/>
    </w:p>
    <w:p w14:paraId="4D746B3B" w14:textId="69774D3D" w:rsidR="00DA3E37" w:rsidRDefault="00ED74FD" w:rsidP="00ED74FD">
      <w:pPr>
        <w:numPr>
          <w:ilvl w:val="0"/>
          <w:numId w:val="23"/>
        </w:numPr>
        <w:tabs>
          <w:tab w:val="num" w:pos="1440"/>
        </w:tabs>
      </w:pPr>
      <w:bookmarkStart w:id="54" w:name="_Ref167971129"/>
      <w:r w:rsidRPr="00ED74FD">
        <w:rPr>
          <w:rFonts w:hint="cs"/>
        </w:rPr>
        <w:t>EN 303 687 NB Proposals for DAA Optimisatio</w:t>
      </w:r>
      <w:r>
        <w:t xml:space="preserve">n, </w:t>
      </w:r>
      <w:proofErr w:type="gramStart"/>
      <w:r w:rsidRPr="00ED74FD">
        <w:rPr>
          <w:rFonts w:hint="cs"/>
        </w:rPr>
        <w:t>BRAN(</w:t>
      </w:r>
      <w:proofErr w:type="gramEnd"/>
      <w:r w:rsidRPr="00ED74FD">
        <w:rPr>
          <w:rFonts w:hint="cs"/>
        </w:rPr>
        <w:t>21)109h004r2</w:t>
      </w:r>
      <w:r>
        <w:t>, ETSI.</w:t>
      </w:r>
      <w:bookmarkEnd w:id="54"/>
    </w:p>
    <w:p w14:paraId="196756B3" w14:textId="115A8CA1" w:rsidR="0012206A" w:rsidRDefault="00F411F1" w:rsidP="00F300BC">
      <w:pPr>
        <w:numPr>
          <w:ilvl w:val="0"/>
          <w:numId w:val="23"/>
        </w:numPr>
        <w:tabs>
          <w:tab w:val="num" w:pos="1440"/>
        </w:tabs>
      </w:pPr>
      <w:r w:rsidRPr="00F411F1">
        <w:rPr>
          <w:lang w:val="fr-CA"/>
        </w:rPr>
        <w:t xml:space="preserve"> </w:t>
      </w:r>
      <w:bookmarkStart w:id="55" w:name="_Ref167971844"/>
      <w:r w:rsidR="0012206A" w:rsidRPr="00F411F1">
        <w:rPr>
          <w:lang w:val="fr-CA"/>
        </w:rPr>
        <w:t xml:space="preserve">Updates on UWB Channel Usage Coordination, Mingyu Lee et al. </w:t>
      </w:r>
      <w:r w:rsidR="0012206A">
        <w:t>(Samsung), 15-23-006700-04ab.</w:t>
      </w:r>
      <w:bookmarkEnd w:id="55"/>
      <w:r w:rsidR="00D00E9B">
        <w:t xml:space="preserve"> </w:t>
      </w:r>
      <w:hyperlink r:id="rId20" w:history="1">
        <w:r w:rsidR="00D00E9B" w:rsidRPr="0034506C">
          <w:rPr>
            <w:rStyle w:val="Hyperlink"/>
          </w:rPr>
          <w:t>https://mentor.ieee.org/802.15/dcn/23/15-23-0067-00-04ab-updates-on-uwb-channel-usage-coordination.pptx</w:t>
        </w:r>
      </w:hyperlink>
    </w:p>
    <w:p w14:paraId="59254B1E" w14:textId="73CA774D" w:rsidR="00C448F5" w:rsidRDefault="00D00E9B" w:rsidP="00351224">
      <w:pPr>
        <w:numPr>
          <w:ilvl w:val="0"/>
          <w:numId w:val="23"/>
        </w:numPr>
        <w:tabs>
          <w:tab w:val="num" w:pos="1440"/>
        </w:tabs>
      </w:pPr>
      <w:r>
        <w:t xml:space="preserve"> </w:t>
      </w:r>
      <w:bookmarkStart w:id="56" w:name="_Ref167969086"/>
      <w:bookmarkStart w:id="57" w:name="_Ref190950460"/>
      <w:r w:rsidR="006F1B19" w:rsidRPr="006F1B19">
        <w:t>SSBD enabled UWB radio coexistence with Wi-Fi 6e demo</w:t>
      </w:r>
      <w:r w:rsidR="005332E0">
        <w:t xml:space="preserve">, </w:t>
      </w:r>
      <w:r w:rsidR="00E3174D" w:rsidRPr="0050612F">
        <w:t>Frederic Nabki et al</w:t>
      </w:r>
      <w:r w:rsidR="00E3174D">
        <w:t>.</w:t>
      </w:r>
      <w:r w:rsidR="00E3174D" w:rsidRPr="0050612F">
        <w:t xml:space="preserve"> (SPARK Microsystems)</w:t>
      </w:r>
      <w:r w:rsidR="00E3174D">
        <w:t>, 15-23</w:t>
      </w:r>
      <w:r w:rsidR="00F060B7">
        <w:t>-</w:t>
      </w:r>
      <w:r w:rsidR="009444F3">
        <w:t>0642</w:t>
      </w:r>
      <w:r w:rsidR="007D05F6">
        <w:t>-02</w:t>
      </w:r>
      <w:r w:rsidR="00DD0A86">
        <w:t>-04ab.</w:t>
      </w:r>
      <w:bookmarkEnd w:id="56"/>
      <w:r>
        <w:t xml:space="preserve"> </w:t>
      </w:r>
      <w:hyperlink r:id="rId21" w:history="1">
        <w:r w:rsidR="00F411F1" w:rsidRPr="0034506C">
          <w:rPr>
            <w:rStyle w:val="Hyperlink"/>
          </w:rPr>
          <w:t>https://mentor.ieee.org/802.15/dcn/24/15-24-0642-02-</w:t>
        </w:r>
        <w:r w:rsidR="00F411F1" w:rsidRPr="0034506C">
          <w:rPr>
            <w:rStyle w:val="Hyperlink"/>
          </w:rPr>
          <w:lastRenderedPageBreak/>
          <w:t>006a-coordinator-to-coordinator-c2c-ranging-and-communication-for-multiple-ban-coexistence.pptx</w:t>
        </w:r>
      </w:hyperlink>
      <w:bookmarkEnd w:id="57"/>
    </w:p>
    <w:p w14:paraId="456BE9BF" w14:textId="5BEE9561" w:rsidR="00F52E58" w:rsidRPr="00713D8D" w:rsidRDefault="00D00E9B" w:rsidP="001D783C">
      <w:pPr>
        <w:numPr>
          <w:ilvl w:val="0"/>
          <w:numId w:val="23"/>
        </w:numPr>
        <w:tabs>
          <w:tab w:val="num" w:pos="1440"/>
        </w:tabs>
        <w:rPr>
          <w:rStyle w:val="Hyperlink"/>
          <w:color w:val="auto"/>
          <w:u w:val="none"/>
        </w:rPr>
      </w:pPr>
      <w:bookmarkStart w:id="58" w:name="_Ref167966178"/>
      <w:r>
        <w:t xml:space="preserve"> </w:t>
      </w:r>
      <w:r w:rsidR="008F2D1E">
        <w:t>T</w:t>
      </w:r>
      <w:r w:rsidR="008F2D1E" w:rsidRPr="008F2D1E">
        <w:t xml:space="preserve">ables of frequency and wavelength ranges of IEEE 802 wireless standards. </w:t>
      </w:r>
      <w:hyperlink r:id="rId22" w:history="1">
        <w:r w:rsidR="00F52E58" w:rsidRPr="00265F82">
          <w:rPr>
            <w:rStyle w:val="Hyperlink"/>
          </w:rPr>
          <w:t>https://mentor.ieee.org/802-ec/dcn/22/ec-22-0266-00-WCSG-ieee-802-s-wireless-standards-table-of-frequency-ranges.xlsx</w:t>
        </w:r>
      </w:hyperlink>
      <w:bookmarkEnd w:id="58"/>
    </w:p>
    <w:p w14:paraId="72E40CFF" w14:textId="2601BEC1" w:rsidR="00713D8D" w:rsidRPr="00D00E9B" w:rsidRDefault="00D00E9B" w:rsidP="00075B04">
      <w:pPr>
        <w:numPr>
          <w:ilvl w:val="0"/>
          <w:numId w:val="23"/>
        </w:numPr>
        <w:tabs>
          <w:tab w:val="num" w:pos="1440"/>
        </w:tabs>
        <w:rPr>
          <w:rStyle w:val="Hyperlink"/>
          <w:color w:val="auto"/>
          <w:u w:val="none"/>
        </w:rPr>
      </w:pPr>
      <w:bookmarkStart w:id="59" w:name="_Ref187601557"/>
      <w:r w:rsidRPr="00D00E9B">
        <w:rPr>
          <w:rStyle w:val="Hyperlink"/>
          <w:color w:val="auto"/>
          <w:u w:val="none"/>
        </w:rPr>
        <w:t xml:space="preserve"> NB Status Update </w:t>
      </w:r>
      <w:r w:rsidR="00EC5B3F" w:rsidRPr="00EC5B3F">
        <w:rPr>
          <w:rStyle w:val="Hyperlink"/>
        </w:rPr>
        <w:t>https://mentor.ieee.org/802.11/dcn/24/11-24-1143-00-coex-nb-status-update.pptx.</w:t>
      </w:r>
      <w:bookmarkEnd w:id="59"/>
      <w:r w:rsidR="00EC5B3F" w:rsidRPr="00EC5B3F">
        <w:rPr>
          <w:rStyle w:val="Hyperlink"/>
        </w:rPr>
        <w:t xml:space="preserve">  </w:t>
      </w:r>
    </w:p>
    <w:p w14:paraId="2A315059" w14:textId="1DD037EB" w:rsidR="0073777B" w:rsidRPr="00650CD6" w:rsidRDefault="0073777B" w:rsidP="00762E57">
      <w:pPr>
        <w:pStyle w:val="ListParagraph"/>
        <w:numPr>
          <w:ilvl w:val="0"/>
          <w:numId w:val="23"/>
        </w:numPr>
        <w:tabs>
          <w:tab w:val="num" w:pos="1440"/>
        </w:tabs>
        <w:rPr>
          <w:lang w:val="fr-CA"/>
        </w:rPr>
      </w:pPr>
      <w:r w:rsidRPr="00D00E9B">
        <w:t xml:space="preserve"> </w:t>
      </w:r>
      <w:bookmarkStart w:id="60" w:name="_Ref190950624"/>
      <w:r w:rsidR="00D00E9B" w:rsidRPr="00F411F1">
        <w:rPr>
          <w:lang w:val="fr-CA"/>
        </w:rPr>
        <w:t>TG15.6ma Coexistence Assessment Document</w:t>
      </w:r>
      <w:r w:rsidR="00D00E9B" w:rsidRPr="00F411F1">
        <w:rPr>
          <w:lang w:val="fr-CA"/>
        </w:rPr>
        <w:tab/>
      </w:r>
      <w:hyperlink r:id="rId23" w:history="1">
        <w:bookmarkStart w:id="61" w:name="_Ref190946044"/>
        <w:r w:rsidRPr="00F411F1">
          <w:rPr>
            <w:rStyle w:val="Hyperlink"/>
            <w:lang w:val="fr-CA"/>
          </w:rPr>
          <w:t>https://mentor.ieee.org/802.15/dcn/24/15-24-0348-03-006a-tg15-6ma-coexistence-assessment-document.pdf</w:t>
        </w:r>
        <w:bookmarkEnd w:id="61"/>
      </w:hyperlink>
      <w:bookmarkEnd w:id="60"/>
    </w:p>
    <w:p w14:paraId="49ED8037" w14:textId="148E0EB4" w:rsidR="00650CD6" w:rsidRPr="00650CD6" w:rsidRDefault="00650CD6" w:rsidP="00762E57">
      <w:pPr>
        <w:pStyle w:val="ListParagraph"/>
        <w:numPr>
          <w:ilvl w:val="0"/>
          <w:numId w:val="23"/>
        </w:numPr>
        <w:tabs>
          <w:tab w:val="num" w:pos="1440"/>
        </w:tabs>
      </w:pPr>
      <w:r w:rsidRPr="004E1ACA">
        <w:rPr>
          <w:lang w:val="fr-CA"/>
        </w:rPr>
        <w:t xml:space="preserve"> </w:t>
      </w:r>
      <w:bookmarkStart w:id="62" w:name="_Ref191549701"/>
      <w:r w:rsidRPr="00650CD6">
        <w:t xml:space="preserve">NB with LBT </w:t>
      </w:r>
      <w:hyperlink r:id="rId24" w:history="1">
        <w:r w:rsidRPr="00650CD6">
          <w:rPr>
            <w:rStyle w:val="Hyperlink"/>
          </w:rPr>
          <w:t>https://mentor.ieee.org/802.11/dcn/23/11-23-1279-00-coex-nb-with-lbt.pptx</w:t>
        </w:r>
      </w:hyperlink>
      <w:bookmarkEnd w:id="62"/>
    </w:p>
    <w:p w14:paraId="71CD18A8" w14:textId="15B04130" w:rsidR="00650CD6" w:rsidRDefault="00650CD6" w:rsidP="00762E57">
      <w:pPr>
        <w:pStyle w:val="ListParagraph"/>
        <w:numPr>
          <w:ilvl w:val="0"/>
          <w:numId w:val="23"/>
        </w:numPr>
        <w:tabs>
          <w:tab w:val="num" w:pos="1440"/>
        </w:tabs>
      </w:pPr>
      <w:r>
        <w:t xml:space="preserve">  </w:t>
      </w:r>
      <w:bookmarkStart w:id="63" w:name="_Ref191549730"/>
      <w:r w:rsidRPr="00650CD6">
        <w:t>Response to CoexSC 11-24 360r3</w:t>
      </w:r>
      <w:r>
        <w:t xml:space="preserve"> </w:t>
      </w:r>
      <w:hyperlink r:id="rId25" w:history="1">
        <w:r w:rsidRPr="0034506C">
          <w:rPr>
            <w:rStyle w:val="Hyperlink"/>
          </w:rPr>
          <w:t>https://mentor.ieee.org/802.15/dcn/24/15-24-0212-05-04ab-response-to-coexsc-11-24-360r3.pptx</w:t>
        </w:r>
      </w:hyperlink>
      <w:bookmarkEnd w:id="63"/>
    </w:p>
    <w:p w14:paraId="310EEB3D" w14:textId="2F7D3BC5" w:rsidR="00F318ED" w:rsidRPr="00650CD6" w:rsidRDefault="00650CD6" w:rsidP="00F318ED">
      <w:r w:rsidRPr="00650CD6">
        <w:tab/>
      </w:r>
    </w:p>
    <w:sectPr w:rsidR="00F318ED" w:rsidRPr="00650CD6" w:rsidSect="00853EC8">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830D" w14:textId="77777777" w:rsidR="007A79FB" w:rsidRDefault="007A79FB" w:rsidP="000D3D62">
      <w:pPr>
        <w:spacing w:after="0" w:line="240" w:lineRule="auto"/>
      </w:pPr>
      <w:r>
        <w:separator/>
      </w:r>
    </w:p>
  </w:endnote>
  <w:endnote w:type="continuationSeparator" w:id="0">
    <w:p w14:paraId="79D1539D" w14:textId="77777777" w:rsidR="007A79FB" w:rsidRDefault="007A79FB" w:rsidP="000D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3F0D" w14:textId="5CFC1D9B" w:rsidR="00D3355C" w:rsidRPr="002F0C01" w:rsidRDefault="00F87C98" w:rsidP="002F0C01">
    <w:pPr>
      <w:pStyle w:val="Footer"/>
      <w:pBdr>
        <w:top w:val="thinThickSmallGap" w:sz="24" w:space="1" w:color="622423"/>
      </w:pBdr>
      <w:tabs>
        <w:tab w:val="clear" w:pos="4680"/>
      </w:tabs>
      <w:rPr>
        <w:rFonts w:ascii="Cambria" w:eastAsia="PMingLiU" w:hAnsi="Cambria"/>
      </w:rPr>
    </w:pPr>
    <w:r>
      <w:rPr>
        <w:rFonts w:ascii="Cambria" w:eastAsia="PMingLiU" w:hAnsi="Cambria"/>
      </w:rPr>
      <w:t>Submission</w:t>
    </w:r>
    <w:r w:rsidR="00D3355C" w:rsidRPr="006F7683">
      <w:rPr>
        <w:rFonts w:ascii="Cambria" w:eastAsia="PMingLiU" w:hAnsi="Cambria"/>
      </w:rPr>
      <w:tab/>
    </w:r>
    <w:r w:rsidR="00D3355C" w:rsidRPr="002F0C01">
      <w:rPr>
        <w:rFonts w:ascii="Cambria" w:eastAsia="PMingLiU" w:hAnsi="Cambria"/>
      </w:rPr>
      <w:t xml:space="preserve">Page </w:t>
    </w:r>
    <w:r w:rsidR="00D3355C">
      <w:fldChar w:fldCharType="begin"/>
    </w:r>
    <w:r w:rsidR="00D3355C">
      <w:instrText xml:space="preserve"> PAGE   \* MERGEFORMAT </w:instrText>
    </w:r>
    <w:r w:rsidR="00D3355C">
      <w:fldChar w:fldCharType="separate"/>
    </w:r>
    <w:r w:rsidR="003A26FE" w:rsidRPr="003A26FE">
      <w:rPr>
        <w:rFonts w:ascii="Cambria" w:eastAsia="PMingLiU" w:hAnsi="Cambria"/>
        <w:noProof/>
      </w:rPr>
      <w:t>8</w:t>
    </w:r>
    <w:r w:rsidR="00D3355C">
      <w:fldChar w:fldCharType="end"/>
    </w:r>
  </w:p>
  <w:p w14:paraId="1548D81A" w14:textId="77777777" w:rsidR="00D3355C" w:rsidRDefault="00D3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9EE0" w14:textId="77777777" w:rsidR="007A79FB" w:rsidRDefault="007A79FB" w:rsidP="000D3D62">
      <w:pPr>
        <w:spacing w:after="0" w:line="240" w:lineRule="auto"/>
      </w:pPr>
      <w:r>
        <w:separator/>
      </w:r>
    </w:p>
  </w:footnote>
  <w:footnote w:type="continuationSeparator" w:id="0">
    <w:p w14:paraId="5F63CA08" w14:textId="77777777" w:rsidR="007A79FB" w:rsidRDefault="007A79FB" w:rsidP="000D3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CB9" w14:textId="2C93CF98" w:rsidR="00D3355C" w:rsidRDefault="00713D8D" w:rsidP="002F0C01">
    <w:pPr>
      <w:pStyle w:val="Header"/>
    </w:pPr>
    <w:bookmarkStart w:id="64" w:name="_Hlk190949413"/>
    <w:bookmarkStart w:id="65" w:name="_Hlk190949414"/>
    <w:r>
      <w:t>January 2025</w:t>
    </w:r>
    <w:r w:rsidR="00D3355C">
      <w:tab/>
    </w:r>
    <w:r w:rsidR="00D3355C">
      <w:tab/>
      <w:t>IEEE P802.15-</w:t>
    </w:r>
    <w:r w:rsidR="00177A59">
      <w:t>23-</w:t>
    </w:r>
    <w:r w:rsidR="00177A59" w:rsidRPr="00177A59">
      <w:t>0452</w:t>
    </w:r>
    <w:r w:rsidR="00D3355C">
      <w:t>-</w:t>
    </w:r>
    <w:del w:id="66" w:author="Alex Krebs" w:date="2025-07-28T18:15:00Z">
      <w:r w:rsidR="0054477C" w:rsidDel="000C1CE5">
        <w:delText>10</w:delText>
      </w:r>
    </w:del>
    <w:ins w:id="67" w:author="Alex Krebs" w:date="2025-07-28T18:15:00Z">
      <w:r w:rsidR="000C1CE5">
        <w:t>1</w:t>
      </w:r>
      <w:r w:rsidR="000C1CE5">
        <w:t>2</w:t>
      </w:r>
    </w:ins>
    <w:r w:rsidR="00D3355C" w:rsidRPr="00E51EAD">
      <w:t>-04</w:t>
    </w:r>
    <w:r w:rsidR="00177A59">
      <w:t>ab</w:t>
    </w:r>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84D"/>
    <w:multiLevelType w:val="multilevel"/>
    <w:tmpl w:val="DBB090B6"/>
    <w:numStyleLink w:val="Headings"/>
  </w:abstractNum>
  <w:abstractNum w:abstractNumId="1" w15:restartNumberingAfterBreak="0">
    <w:nsid w:val="132400D1"/>
    <w:multiLevelType w:val="multilevel"/>
    <w:tmpl w:val="DBB090B6"/>
    <w:numStyleLink w:val="Headings"/>
  </w:abstractNum>
  <w:abstractNum w:abstractNumId="2" w15:restartNumberingAfterBreak="0">
    <w:nsid w:val="139874A7"/>
    <w:multiLevelType w:val="hybridMultilevel"/>
    <w:tmpl w:val="067AF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E1B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950D2E"/>
    <w:multiLevelType w:val="hybridMultilevel"/>
    <w:tmpl w:val="7C4A8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D36C4"/>
    <w:multiLevelType w:val="hybridMultilevel"/>
    <w:tmpl w:val="8A3CC08E"/>
    <w:lvl w:ilvl="0" w:tplc="3F749FFC">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3D7782B"/>
    <w:multiLevelType w:val="multilevel"/>
    <w:tmpl w:val="DBB090B6"/>
    <w:numStyleLink w:val="Headings"/>
  </w:abstractNum>
  <w:abstractNum w:abstractNumId="7" w15:restartNumberingAfterBreak="0">
    <w:nsid w:val="34FA0B4F"/>
    <w:multiLevelType w:val="hybridMultilevel"/>
    <w:tmpl w:val="F066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31D8E"/>
    <w:multiLevelType w:val="multilevel"/>
    <w:tmpl w:val="DBB090B6"/>
    <w:numStyleLink w:val="Headings"/>
  </w:abstractNum>
  <w:abstractNum w:abstractNumId="9" w15:restartNumberingAfterBreak="0">
    <w:nsid w:val="41A50A26"/>
    <w:multiLevelType w:val="hybridMultilevel"/>
    <w:tmpl w:val="1420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51D7E"/>
    <w:multiLevelType w:val="hybridMultilevel"/>
    <w:tmpl w:val="1FDC9F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6491B7E"/>
    <w:multiLevelType w:val="hybridMultilevel"/>
    <w:tmpl w:val="C6BCC440"/>
    <w:lvl w:ilvl="0" w:tplc="78DC30A6">
      <w:start w:val="1"/>
      <w:numFmt w:val="bullet"/>
      <w:lvlText w:val="–"/>
      <w:lvlJc w:val="left"/>
      <w:pPr>
        <w:tabs>
          <w:tab w:val="num" w:pos="720"/>
        </w:tabs>
        <w:ind w:left="720" w:hanging="360"/>
      </w:pPr>
      <w:rPr>
        <w:rFonts w:ascii="Times New Roman" w:hAnsi="Times New Roman" w:hint="default"/>
      </w:rPr>
    </w:lvl>
    <w:lvl w:ilvl="1" w:tplc="AFBEA5C4">
      <w:start w:val="1"/>
      <w:numFmt w:val="bullet"/>
      <w:lvlText w:val="–"/>
      <w:lvlJc w:val="left"/>
      <w:pPr>
        <w:tabs>
          <w:tab w:val="num" w:pos="1440"/>
        </w:tabs>
        <w:ind w:left="1440" w:hanging="360"/>
      </w:pPr>
      <w:rPr>
        <w:rFonts w:ascii="Times New Roman" w:hAnsi="Times New Roman" w:hint="default"/>
      </w:rPr>
    </w:lvl>
    <w:lvl w:ilvl="2" w:tplc="C03A2AC8" w:tentative="1">
      <w:start w:val="1"/>
      <w:numFmt w:val="bullet"/>
      <w:lvlText w:val="–"/>
      <w:lvlJc w:val="left"/>
      <w:pPr>
        <w:tabs>
          <w:tab w:val="num" w:pos="2160"/>
        </w:tabs>
        <w:ind w:left="2160" w:hanging="360"/>
      </w:pPr>
      <w:rPr>
        <w:rFonts w:ascii="Times New Roman" w:hAnsi="Times New Roman" w:hint="default"/>
      </w:rPr>
    </w:lvl>
    <w:lvl w:ilvl="3" w:tplc="96F49BEC" w:tentative="1">
      <w:start w:val="1"/>
      <w:numFmt w:val="bullet"/>
      <w:lvlText w:val="–"/>
      <w:lvlJc w:val="left"/>
      <w:pPr>
        <w:tabs>
          <w:tab w:val="num" w:pos="2880"/>
        </w:tabs>
        <w:ind w:left="2880" w:hanging="360"/>
      </w:pPr>
      <w:rPr>
        <w:rFonts w:ascii="Times New Roman" w:hAnsi="Times New Roman" w:hint="default"/>
      </w:rPr>
    </w:lvl>
    <w:lvl w:ilvl="4" w:tplc="4D204E5A" w:tentative="1">
      <w:start w:val="1"/>
      <w:numFmt w:val="bullet"/>
      <w:lvlText w:val="–"/>
      <w:lvlJc w:val="left"/>
      <w:pPr>
        <w:tabs>
          <w:tab w:val="num" w:pos="3600"/>
        </w:tabs>
        <w:ind w:left="3600" w:hanging="360"/>
      </w:pPr>
      <w:rPr>
        <w:rFonts w:ascii="Times New Roman" w:hAnsi="Times New Roman" w:hint="default"/>
      </w:rPr>
    </w:lvl>
    <w:lvl w:ilvl="5" w:tplc="2A94E328" w:tentative="1">
      <w:start w:val="1"/>
      <w:numFmt w:val="bullet"/>
      <w:lvlText w:val="–"/>
      <w:lvlJc w:val="left"/>
      <w:pPr>
        <w:tabs>
          <w:tab w:val="num" w:pos="4320"/>
        </w:tabs>
        <w:ind w:left="4320" w:hanging="360"/>
      </w:pPr>
      <w:rPr>
        <w:rFonts w:ascii="Times New Roman" w:hAnsi="Times New Roman" w:hint="default"/>
      </w:rPr>
    </w:lvl>
    <w:lvl w:ilvl="6" w:tplc="2A9E77D0" w:tentative="1">
      <w:start w:val="1"/>
      <w:numFmt w:val="bullet"/>
      <w:lvlText w:val="–"/>
      <w:lvlJc w:val="left"/>
      <w:pPr>
        <w:tabs>
          <w:tab w:val="num" w:pos="5040"/>
        </w:tabs>
        <w:ind w:left="5040" w:hanging="360"/>
      </w:pPr>
      <w:rPr>
        <w:rFonts w:ascii="Times New Roman" w:hAnsi="Times New Roman" w:hint="default"/>
      </w:rPr>
    </w:lvl>
    <w:lvl w:ilvl="7" w:tplc="DAAA5F04" w:tentative="1">
      <w:start w:val="1"/>
      <w:numFmt w:val="bullet"/>
      <w:lvlText w:val="–"/>
      <w:lvlJc w:val="left"/>
      <w:pPr>
        <w:tabs>
          <w:tab w:val="num" w:pos="5760"/>
        </w:tabs>
        <w:ind w:left="5760" w:hanging="360"/>
      </w:pPr>
      <w:rPr>
        <w:rFonts w:ascii="Times New Roman" w:hAnsi="Times New Roman" w:hint="default"/>
      </w:rPr>
    </w:lvl>
    <w:lvl w:ilvl="8" w:tplc="730CFE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26481F"/>
    <w:multiLevelType w:val="hybridMultilevel"/>
    <w:tmpl w:val="352E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F0DBB"/>
    <w:multiLevelType w:val="hybridMultilevel"/>
    <w:tmpl w:val="FF5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02CD"/>
    <w:multiLevelType w:val="hybridMultilevel"/>
    <w:tmpl w:val="3D2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73259"/>
    <w:multiLevelType w:val="hybridMultilevel"/>
    <w:tmpl w:val="8742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12E1F"/>
    <w:multiLevelType w:val="hybridMultilevel"/>
    <w:tmpl w:val="EB9C7312"/>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A7DC6"/>
    <w:multiLevelType w:val="hybridMultilevel"/>
    <w:tmpl w:val="D7C0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76B6"/>
    <w:multiLevelType w:val="hybridMultilevel"/>
    <w:tmpl w:val="3A58D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C42649"/>
    <w:multiLevelType w:val="hybridMultilevel"/>
    <w:tmpl w:val="F8649AC6"/>
    <w:lvl w:ilvl="0" w:tplc="3F74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B32D3"/>
    <w:multiLevelType w:val="multilevel"/>
    <w:tmpl w:val="DBB090B6"/>
    <w:numStyleLink w:val="Headings"/>
  </w:abstractNum>
  <w:abstractNum w:abstractNumId="21" w15:restartNumberingAfterBreak="0">
    <w:nsid w:val="67631B73"/>
    <w:multiLevelType w:val="multilevel"/>
    <w:tmpl w:val="DBB090B6"/>
    <w:styleLink w:val="Headings"/>
    <w:lvl w:ilvl="0">
      <w:start w:val="1"/>
      <w:numFmt w:val="decimal"/>
      <w:pStyle w:val="Heading1"/>
      <w:lvlText w:val="%1 "/>
      <w:lvlJc w:val="left"/>
      <w:pPr>
        <w:ind w:left="360" w:hanging="360"/>
      </w:pPr>
      <w:rPr>
        <w:rFonts w:hint="default"/>
      </w:rPr>
    </w:lvl>
    <w:lvl w:ilvl="1">
      <w:start w:val="1"/>
      <w:numFmt w:val="decimal"/>
      <w:pStyle w:val="Heading2"/>
      <w:lvlText w:val="%1.%2 "/>
      <w:lvlJc w:val="left"/>
      <w:pPr>
        <w:ind w:left="666" w:hanging="576"/>
      </w:pPr>
      <w:rPr>
        <w:rFonts w:hint="default"/>
      </w:rPr>
    </w:lvl>
    <w:lvl w:ilvl="2">
      <w:start w:val="1"/>
      <w:numFmt w:val="decimal"/>
      <w:pStyle w:val="Heading3"/>
      <w:lvlText w:val="%1.%2.%3 "/>
      <w:lvlJc w:val="left"/>
      <w:pPr>
        <w:ind w:left="792" w:hanging="792"/>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4.%3.%2.%1.%5 "/>
      <w:lvlJc w:val="left"/>
      <w:pPr>
        <w:ind w:left="1008" w:hanging="10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F43366"/>
    <w:multiLevelType w:val="multilevel"/>
    <w:tmpl w:val="DBB090B6"/>
    <w:numStyleLink w:val="Headings"/>
  </w:abstractNum>
  <w:abstractNum w:abstractNumId="23" w15:restartNumberingAfterBreak="0">
    <w:nsid w:val="6A697EF6"/>
    <w:multiLevelType w:val="hybridMultilevel"/>
    <w:tmpl w:val="CEA06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B446576"/>
    <w:multiLevelType w:val="hybridMultilevel"/>
    <w:tmpl w:val="63041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1E6870"/>
    <w:multiLevelType w:val="hybridMultilevel"/>
    <w:tmpl w:val="993E5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6F40"/>
    <w:multiLevelType w:val="hybridMultilevel"/>
    <w:tmpl w:val="7952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00656"/>
    <w:multiLevelType w:val="hybridMultilevel"/>
    <w:tmpl w:val="85C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7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2931CC"/>
    <w:multiLevelType w:val="multilevel"/>
    <w:tmpl w:val="DBB090B6"/>
    <w:numStyleLink w:val="Headings"/>
  </w:abstractNum>
  <w:num w:numId="1" w16cid:durableId="524365636">
    <w:abstractNumId w:val="15"/>
  </w:num>
  <w:num w:numId="2" w16cid:durableId="667559786">
    <w:abstractNumId w:val="18"/>
  </w:num>
  <w:num w:numId="3" w16cid:durableId="23870293">
    <w:abstractNumId w:val="21"/>
  </w:num>
  <w:num w:numId="4" w16cid:durableId="1189291541">
    <w:abstractNumId w:val="3"/>
  </w:num>
  <w:num w:numId="5" w16cid:durableId="1433162607">
    <w:abstractNumId w:val="6"/>
  </w:num>
  <w:num w:numId="6" w16cid:durableId="1727992268">
    <w:abstractNumId w:val="22"/>
    <w:lvlOverride w:ilvl="0">
      <w:lvl w:ilvl="0">
        <w:numFmt w:val="decimal"/>
        <w:lvlText w:val=""/>
        <w:lvlJc w:val="left"/>
      </w:lvl>
    </w:lvlOverride>
    <w:lvlOverride w:ilvl="1">
      <w:lvl w:ilvl="1">
        <w:start w:val="1"/>
        <w:numFmt w:val="decimal"/>
        <w:lvlText w:val="%1.%2 "/>
        <w:lvlJc w:val="left"/>
        <w:pPr>
          <w:ind w:left="1260" w:hanging="360"/>
        </w:pPr>
        <w:rPr>
          <w:rFonts w:hint="default"/>
        </w:rPr>
      </w:lvl>
    </w:lvlOverride>
  </w:num>
  <w:num w:numId="7" w16cid:durableId="970554849">
    <w:abstractNumId w:val="20"/>
  </w:num>
  <w:num w:numId="8" w16cid:durableId="1372995201">
    <w:abstractNumId w:val="28"/>
  </w:num>
  <w:num w:numId="9" w16cid:durableId="1010714759">
    <w:abstractNumId w:val="29"/>
  </w:num>
  <w:num w:numId="10" w16cid:durableId="88737799">
    <w:abstractNumId w:val="8"/>
  </w:num>
  <w:num w:numId="11" w16cid:durableId="1802727802">
    <w:abstractNumId w:val="0"/>
  </w:num>
  <w:num w:numId="12" w16cid:durableId="2111390891">
    <w:abstractNumId w:val="1"/>
  </w:num>
  <w:num w:numId="13" w16cid:durableId="785738877">
    <w:abstractNumId w:val="14"/>
  </w:num>
  <w:num w:numId="14" w16cid:durableId="825820620">
    <w:abstractNumId w:val="17"/>
  </w:num>
  <w:num w:numId="15" w16cid:durableId="1971981841">
    <w:abstractNumId w:val="25"/>
  </w:num>
  <w:num w:numId="16" w16cid:durableId="1841970960">
    <w:abstractNumId w:val="9"/>
  </w:num>
  <w:num w:numId="17" w16cid:durableId="2041540144">
    <w:abstractNumId w:val="24"/>
  </w:num>
  <w:num w:numId="18" w16cid:durableId="790050886">
    <w:abstractNumId w:val="7"/>
  </w:num>
  <w:num w:numId="19" w16cid:durableId="1731271552">
    <w:abstractNumId w:val="23"/>
  </w:num>
  <w:num w:numId="20" w16cid:durableId="373315978">
    <w:abstractNumId w:val="5"/>
  </w:num>
  <w:num w:numId="21" w16cid:durableId="642857840">
    <w:abstractNumId w:val="10"/>
  </w:num>
  <w:num w:numId="22" w16cid:durableId="1757166249">
    <w:abstractNumId w:val="4"/>
  </w:num>
  <w:num w:numId="23" w16cid:durableId="1588886106">
    <w:abstractNumId w:val="16"/>
  </w:num>
  <w:num w:numId="24" w16cid:durableId="1772359024">
    <w:abstractNumId w:val="19"/>
  </w:num>
  <w:num w:numId="25" w16cid:durableId="254411085">
    <w:abstractNumId w:val="2"/>
  </w:num>
  <w:num w:numId="26" w16cid:durableId="148064764">
    <w:abstractNumId w:val="1"/>
  </w:num>
  <w:num w:numId="27" w16cid:durableId="963001170">
    <w:abstractNumId w:val="13"/>
  </w:num>
  <w:num w:numId="28" w16cid:durableId="1311252838">
    <w:abstractNumId w:val="26"/>
  </w:num>
  <w:num w:numId="29" w16cid:durableId="1302728067">
    <w:abstractNumId w:val="11"/>
  </w:num>
  <w:num w:numId="30" w16cid:durableId="101195119">
    <w:abstractNumId w:val="27"/>
  </w:num>
  <w:num w:numId="31" w16cid:durableId="2563928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7"/>
    <w:rsid w:val="0001278F"/>
    <w:rsid w:val="00013217"/>
    <w:rsid w:val="00016170"/>
    <w:rsid w:val="00021CE5"/>
    <w:rsid w:val="000303A5"/>
    <w:rsid w:val="0004020E"/>
    <w:rsid w:val="00042A51"/>
    <w:rsid w:val="00045A99"/>
    <w:rsid w:val="000512D3"/>
    <w:rsid w:val="00053D6F"/>
    <w:rsid w:val="000551F5"/>
    <w:rsid w:val="00057CE5"/>
    <w:rsid w:val="0006302E"/>
    <w:rsid w:val="000645FD"/>
    <w:rsid w:val="00082479"/>
    <w:rsid w:val="000833C5"/>
    <w:rsid w:val="00084857"/>
    <w:rsid w:val="000849F6"/>
    <w:rsid w:val="00086AAE"/>
    <w:rsid w:val="000A207D"/>
    <w:rsid w:val="000A5F86"/>
    <w:rsid w:val="000A690F"/>
    <w:rsid w:val="000B2E07"/>
    <w:rsid w:val="000C1CE5"/>
    <w:rsid w:val="000D3D62"/>
    <w:rsid w:val="000D5BF7"/>
    <w:rsid w:val="000D6C80"/>
    <w:rsid w:val="000F1279"/>
    <w:rsid w:val="000F5AFB"/>
    <w:rsid w:val="00101195"/>
    <w:rsid w:val="001142F7"/>
    <w:rsid w:val="0011792B"/>
    <w:rsid w:val="0012206A"/>
    <w:rsid w:val="00134EA9"/>
    <w:rsid w:val="001358AC"/>
    <w:rsid w:val="00140104"/>
    <w:rsid w:val="001416C3"/>
    <w:rsid w:val="001534C9"/>
    <w:rsid w:val="001610AF"/>
    <w:rsid w:val="00165B3F"/>
    <w:rsid w:val="00177A59"/>
    <w:rsid w:val="0019213A"/>
    <w:rsid w:val="00192AA2"/>
    <w:rsid w:val="001A12FD"/>
    <w:rsid w:val="001A41EC"/>
    <w:rsid w:val="001B0F83"/>
    <w:rsid w:val="001B61FA"/>
    <w:rsid w:val="001B75DB"/>
    <w:rsid w:val="001C007D"/>
    <w:rsid w:val="001C38DE"/>
    <w:rsid w:val="001D5E91"/>
    <w:rsid w:val="001D5F54"/>
    <w:rsid w:val="001E08B3"/>
    <w:rsid w:val="001E09FE"/>
    <w:rsid w:val="001E3C7E"/>
    <w:rsid w:val="001E532F"/>
    <w:rsid w:val="00203329"/>
    <w:rsid w:val="00211DAF"/>
    <w:rsid w:val="002148F6"/>
    <w:rsid w:val="002313FD"/>
    <w:rsid w:val="002429A8"/>
    <w:rsid w:val="002438BB"/>
    <w:rsid w:val="00246CDB"/>
    <w:rsid w:val="002505CE"/>
    <w:rsid w:val="00250FDD"/>
    <w:rsid w:val="002570FD"/>
    <w:rsid w:val="00263E98"/>
    <w:rsid w:val="0026506E"/>
    <w:rsid w:val="00290FE9"/>
    <w:rsid w:val="002A0C84"/>
    <w:rsid w:val="002A5168"/>
    <w:rsid w:val="002B743A"/>
    <w:rsid w:val="002C1129"/>
    <w:rsid w:val="002C36D0"/>
    <w:rsid w:val="002C40EC"/>
    <w:rsid w:val="002D49D0"/>
    <w:rsid w:val="002D69F4"/>
    <w:rsid w:val="002D6C17"/>
    <w:rsid w:val="002D7E02"/>
    <w:rsid w:val="002E042E"/>
    <w:rsid w:val="002E0FD0"/>
    <w:rsid w:val="002F03A4"/>
    <w:rsid w:val="002F0C01"/>
    <w:rsid w:val="002F2176"/>
    <w:rsid w:val="002F6CA0"/>
    <w:rsid w:val="0030083F"/>
    <w:rsid w:val="0030639D"/>
    <w:rsid w:val="00310ACC"/>
    <w:rsid w:val="00312BD5"/>
    <w:rsid w:val="00315882"/>
    <w:rsid w:val="003202F6"/>
    <w:rsid w:val="003265E0"/>
    <w:rsid w:val="003266CB"/>
    <w:rsid w:val="003353F1"/>
    <w:rsid w:val="00337C0B"/>
    <w:rsid w:val="00337F23"/>
    <w:rsid w:val="00342E08"/>
    <w:rsid w:val="003431BD"/>
    <w:rsid w:val="00346A6F"/>
    <w:rsid w:val="00347653"/>
    <w:rsid w:val="00347BE2"/>
    <w:rsid w:val="003564DC"/>
    <w:rsid w:val="00357D15"/>
    <w:rsid w:val="003756DA"/>
    <w:rsid w:val="0038289D"/>
    <w:rsid w:val="0039185F"/>
    <w:rsid w:val="003A26DA"/>
    <w:rsid w:val="003A26FE"/>
    <w:rsid w:val="003A4BC0"/>
    <w:rsid w:val="003A4FD8"/>
    <w:rsid w:val="003A757C"/>
    <w:rsid w:val="003B2B43"/>
    <w:rsid w:val="003B3682"/>
    <w:rsid w:val="003B3DD6"/>
    <w:rsid w:val="003B54F5"/>
    <w:rsid w:val="003B7B34"/>
    <w:rsid w:val="003B7E46"/>
    <w:rsid w:val="003D4053"/>
    <w:rsid w:val="003D4E73"/>
    <w:rsid w:val="003D6BFB"/>
    <w:rsid w:val="003F1388"/>
    <w:rsid w:val="003F2B2F"/>
    <w:rsid w:val="003F3D75"/>
    <w:rsid w:val="00410B3E"/>
    <w:rsid w:val="0041278D"/>
    <w:rsid w:val="0042698C"/>
    <w:rsid w:val="00434D1B"/>
    <w:rsid w:val="004429FB"/>
    <w:rsid w:val="00444E56"/>
    <w:rsid w:val="0044596F"/>
    <w:rsid w:val="004544A4"/>
    <w:rsid w:val="00474BE8"/>
    <w:rsid w:val="00484F1F"/>
    <w:rsid w:val="00491C32"/>
    <w:rsid w:val="00492D8D"/>
    <w:rsid w:val="00496D82"/>
    <w:rsid w:val="004A2846"/>
    <w:rsid w:val="004A4EAD"/>
    <w:rsid w:val="004A5F21"/>
    <w:rsid w:val="004A72B3"/>
    <w:rsid w:val="004A7971"/>
    <w:rsid w:val="004A7E65"/>
    <w:rsid w:val="004B07A3"/>
    <w:rsid w:val="004B5944"/>
    <w:rsid w:val="004C5448"/>
    <w:rsid w:val="004C57CC"/>
    <w:rsid w:val="004C7941"/>
    <w:rsid w:val="004E1ACA"/>
    <w:rsid w:val="004E3314"/>
    <w:rsid w:val="004E47EE"/>
    <w:rsid w:val="004E6946"/>
    <w:rsid w:val="004E7112"/>
    <w:rsid w:val="004F250A"/>
    <w:rsid w:val="004F3616"/>
    <w:rsid w:val="004F5422"/>
    <w:rsid w:val="00501855"/>
    <w:rsid w:val="0050207D"/>
    <w:rsid w:val="00502818"/>
    <w:rsid w:val="00505F92"/>
    <w:rsid w:val="0050612F"/>
    <w:rsid w:val="00510050"/>
    <w:rsid w:val="00512BD8"/>
    <w:rsid w:val="005136CB"/>
    <w:rsid w:val="005139B0"/>
    <w:rsid w:val="005266DB"/>
    <w:rsid w:val="005319EF"/>
    <w:rsid w:val="005331BB"/>
    <w:rsid w:val="005332E0"/>
    <w:rsid w:val="00543414"/>
    <w:rsid w:val="0054477C"/>
    <w:rsid w:val="00546D5C"/>
    <w:rsid w:val="00552D3D"/>
    <w:rsid w:val="005617B7"/>
    <w:rsid w:val="00593BDA"/>
    <w:rsid w:val="005A13E9"/>
    <w:rsid w:val="005A4C63"/>
    <w:rsid w:val="005B54B1"/>
    <w:rsid w:val="005C29E6"/>
    <w:rsid w:val="005C2B8C"/>
    <w:rsid w:val="005C54E5"/>
    <w:rsid w:val="005D0007"/>
    <w:rsid w:val="005D62B8"/>
    <w:rsid w:val="005D7622"/>
    <w:rsid w:val="005D7852"/>
    <w:rsid w:val="005E3A45"/>
    <w:rsid w:val="005F0EAD"/>
    <w:rsid w:val="005F5663"/>
    <w:rsid w:val="00600D0F"/>
    <w:rsid w:val="00607642"/>
    <w:rsid w:val="00614FB1"/>
    <w:rsid w:val="00620252"/>
    <w:rsid w:val="00627FB6"/>
    <w:rsid w:val="006409CE"/>
    <w:rsid w:val="00644C41"/>
    <w:rsid w:val="00650CD6"/>
    <w:rsid w:val="006574C8"/>
    <w:rsid w:val="00660E61"/>
    <w:rsid w:val="00667DFA"/>
    <w:rsid w:val="00671029"/>
    <w:rsid w:val="00675557"/>
    <w:rsid w:val="00676DA2"/>
    <w:rsid w:val="00691047"/>
    <w:rsid w:val="006954EC"/>
    <w:rsid w:val="006B25B9"/>
    <w:rsid w:val="006D0906"/>
    <w:rsid w:val="006D4AA2"/>
    <w:rsid w:val="006D7A3A"/>
    <w:rsid w:val="006E36CA"/>
    <w:rsid w:val="006E5AD0"/>
    <w:rsid w:val="006E77CB"/>
    <w:rsid w:val="006F0FCD"/>
    <w:rsid w:val="006F1B19"/>
    <w:rsid w:val="006F7683"/>
    <w:rsid w:val="00701E23"/>
    <w:rsid w:val="00713D8D"/>
    <w:rsid w:val="00722209"/>
    <w:rsid w:val="00731765"/>
    <w:rsid w:val="007341A9"/>
    <w:rsid w:val="0073777B"/>
    <w:rsid w:val="007478D9"/>
    <w:rsid w:val="007526DA"/>
    <w:rsid w:val="007556B0"/>
    <w:rsid w:val="00756356"/>
    <w:rsid w:val="0079470A"/>
    <w:rsid w:val="0079618A"/>
    <w:rsid w:val="007A79FB"/>
    <w:rsid w:val="007B7917"/>
    <w:rsid w:val="007B7D69"/>
    <w:rsid w:val="007D05F6"/>
    <w:rsid w:val="007E49EC"/>
    <w:rsid w:val="007F2259"/>
    <w:rsid w:val="007F23C5"/>
    <w:rsid w:val="007F6F2E"/>
    <w:rsid w:val="00800E99"/>
    <w:rsid w:val="00803871"/>
    <w:rsid w:val="008038BF"/>
    <w:rsid w:val="00822511"/>
    <w:rsid w:val="00822F9E"/>
    <w:rsid w:val="00825CF1"/>
    <w:rsid w:val="008361F0"/>
    <w:rsid w:val="0084491D"/>
    <w:rsid w:val="00844F14"/>
    <w:rsid w:val="008470F9"/>
    <w:rsid w:val="00853EC8"/>
    <w:rsid w:val="008568B0"/>
    <w:rsid w:val="00860BEA"/>
    <w:rsid w:val="00864674"/>
    <w:rsid w:val="008647C9"/>
    <w:rsid w:val="0087297B"/>
    <w:rsid w:val="0087560B"/>
    <w:rsid w:val="00875FE2"/>
    <w:rsid w:val="00877D49"/>
    <w:rsid w:val="0088061D"/>
    <w:rsid w:val="00882DF1"/>
    <w:rsid w:val="008867CC"/>
    <w:rsid w:val="00887AFB"/>
    <w:rsid w:val="008A468A"/>
    <w:rsid w:val="008A56B2"/>
    <w:rsid w:val="008B04FA"/>
    <w:rsid w:val="008B3BB2"/>
    <w:rsid w:val="008B644F"/>
    <w:rsid w:val="008B7A35"/>
    <w:rsid w:val="008C33A1"/>
    <w:rsid w:val="008D306D"/>
    <w:rsid w:val="008E02E8"/>
    <w:rsid w:val="008E40F8"/>
    <w:rsid w:val="008E691D"/>
    <w:rsid w:val="008F0721"/>
    <w:rsid w:val="008F2D1E"/>
    <w:rsid w:val="009012DA"/>
    <w:rsid w:val="009248D3"/>
    <w:rsid w:val="009352DF"/>
    <w:rsid w:val="009444F3"/>
    <w:rsid w:val="00947F3B"/>
    <w:rsid w:val="009571D8"/>
    <w:rsid w:val="00963436"/>
    <w:rsid w:val="00963A16"/>
    <w:rsid w:val="00963C42"/>
    <w:rsid w:val="0096614E"/>
    <w:rsid w:val="00974CBC"/>
    <w:rsid w:val="00976F8B"/>
    <w:rsid w:val="00981528"/>
    <w:rsid w:val="00984A9B"/>
    <w:rsid w:val="0098641F"/>
    <w:rsid w:val="009A1ECF"/>
    <w:rsid w:val="009A2202"/>
    <w:rsid w:val="009A2FD5"/>
    <w:rsid w:val="009A6BD5"/>
    <w:rsid w:val="009A7021"/>
    <w:rsid w:val="009A7B30"/>
    <w:rsid w:val="009C0FF4"/>
    <w:rsid w:val="009C24B7"/>
    <w:rsid w:val="009C3D16"/>
    <w:rsid w:val="009D12FD"/>
    <w:rsid w:val="009D1C59"/>
    <w:rsid w:val="009D4794"/>
    <w:rsid w:val="009E1C46"/>
    <w:rsid w:val="009E2354"/>
    <w:rsid w:val="009F45CE"/>
    <w:rsid w:val="00A10BF2"/>
    <w:rsid w:val="00A15E88"/>
    <w:rsid w:val="00A229E8"/>
    <w:rsid w:val="00A3268A"/>
    <w:rsid w:val="00A34A71"/>
    <w:rsid w:val="00A36DFB"/>
    <w:rsid w:val="00A379EA"/>
    <w:rsid w:val="00A37C38"/>
    <w:rsid w:val="00A46A7F"/>
    <w:rsid w:val="00A50468"/>
    <w:rsid w:val="00A5472C"/>
    <w:rsid w:val="00A56A69"/>
    <w:rsid w:val="00A61564"/>
    <w:rsid w:val="00A6661E"/>
    <w:rsid w:val="00A67ACC"/>
    <w:rsid w:val="00A7267B"/>
    <w:rsid w:val="00A75E7D"/>
    <w:rsid w:val="00A77C9A"/>
    <w:rsid w:val="00A96DDB"/>
    <w:rsid w:val="00AA0911"/>
    <w:rsid w:val="00AA1991"/>
    <w:rsid w:val="00AA2423"/>
    <w:rsid w:val="00AA41E0"/>
    <w:rsid w:val="00AB2BE3"/>
    <w:rsid w:val="00AC3BF1"/>
    <w:rsid w:val="00AD0308"/>
    <w:rsid w:val="00AD7483"/>
    <w:rsid w:val="00AE04F7"/>
    <w:rsid w:val="00AE1C54"/>
    <w:rsid w:val="00AE395C"/>
    <w:rsid w:val="00AE5A39"/>
    <w:rsid w:val="00AE5FFF"/>
    <w:rsid w:val="00AF2776"/>
    <w:rsid w:val="00B010A1"/>
    <w:rsid w:val="00B010D3"/>
    <w:rsid w:val="00B07595"/>
    <w:rsid w:val="00B11B7E"/>
    <w:rsid w:val="00B11D64"/>
    <w:rsid w:val="00B15F6F"/>
    <w:rsid w:val="00B16007"/>
    <w:rsid w:val="00B16029"/>
    <w:rsid w:val="00B23CAD"/>
    <w:rsid w:val="00B32439"/>
    <w:rsid w:val="00B404C0"/>
    <w:rsid w:val="00B4125D"/>
    <w:rsid w:val="00B416C9"/>
    <w:rsid w:val="00B458B7"/>
    <w:rsid w:val="00B633AD"/>
    <w:rsid w:val="00B84766"/>
    <w:rsid w:val="00BA05F5"/>
    <w:rsid w:val="00BA1EC3"/>
    <w:rsid w:val="00BA6847"/>
    <w:rsid w:val="00BB364E"/>
    <w:rsid w:val="00BB69CC"/>
    <w:rsid w:val="00BC44F5"/>
    <w:rsid w:val="00BC544E"/>
    <w:rsid w:val="00BC710A"/>
    <w:rsid w:val="00BD0071"/>
    <w:rsid w:val="00BD2C73"/>
    <w:rsid w:val="00BD401F"/>
    <w:rsid w:val="00BE44E9"/>
    <w:rsid w:val="00BF1BEB"/>
    <w:rsid w:val="00BF4D7C"/>
    <w:rsid w:val="00C01CAF"/>
    <w:rsid w:val="00C13201"/>
    <w:rsid w:val="00C22393"/>
    <w:rsid w:val="00C4252D"/>
    <w:rsid w:val="00C448F5"/>
    <w:rsid w:val="00C46C6E"/>
    <w:rsid w:val="00C5137B"/>
    <w:rsid w:val="00C624D3"/>
    <w:rsid w:val="00C806B2"/>
    <w:rsid w:val="00C84966"/>
    <w:rsid w:val="00C84A8C"/>
    <w:rsid w:val="00C9158D"/>
    <w:rsid w:val="00CB3EE8"/>
    <w:rsid w:val="00CB6781"/>
    <w:rsid w:val="00CB6B04"/>
    <w:rsid w:val="00CB7DBF"/>
    <w:rsid w:val="00CC4E56"/>
    <w:rsid w:val="00CC6A21"/>
    <w:rsid w:val="00CD14A3"/>
    <w:rsid w:val="00CD69D6"/>
    <w:rsid w:val="00CE059F"/>
    <w:rsid w:val="00CE3A1D"/>
    <w:rsid w:val="00CE75E8"/>
    <w:rsid w:val="00CF0D1B"/>
    <w:rsid w:val="00CF3391"/>
    <w:rsid w:val="00D00E9B"/>
    <w:rsid w:val="00D0496F"/>
    <w:rsid w:val="00D04E36"/>
    <w:rsid w:val="00D14167"/>
    <w:rsid w:val="00D221B6"/>
    <w:rsid w:val="00D30928"/>
    <w:rsid w:val="00D3355C"/>
    <w:rsid w:val="00D42CAA"/>
    <w:rsid w:val="00D5197E"/>
    <w:rsid w:val="00D549FE"/>
    <w:rsid w:val="00D5533F"/>
    <w:rsid w:val="00D578DB"/>
    <w:rsid w:val="00D60E8C"/>
    <w:rsid w:val="00D705AE"/>
    <w:rsid w:val="00D7136B"/>
    <w:rsid w:val="00D740D9"/>
    <w:rsid w:val="00D91FCE"/>
    <w:rsid w:val="00D958AF"/>
    <w:rsid w:val="00DA3E37"/>
    <w:rsid w:val="00DB6EE8"/>
    <w:rsid w:val="00DB7B44"/>
    <w:rsid w:val="00DC00AC"/>
    <w:rsid w:val="00DC0989"/>
    <w:rsid w:val="00DC427A"/>
    <w:rsid w:val="00DC59BB"/>
    <w:rsid w:val="00DD0A86"/>
    <w:rsid w:val="00DD42CC"/>
    <w:rsid w:val="00DE7085"/>
    <w:rsid w:val="00DF10BA"/>
    <w:rsid w:val="00DF7825"/>
    <w:rsid w:val="00E026B7"/>
    <w:rsid w:val="00E045DC"/>
    <w:rsid w:val="00E05583"/>
    <w:rsid w:val="00E056E7"/>
    <w:rsid w:val="00E10164"/>
    <w:rsid w:val="00E13022"/>
    <w:rsid w:val="00E1517F"/>
    <w:rsid w:val="00E15F0E"/>
    <w:rsid w:val="00E20715"/>
    <w:rsid w:val="00E24388"/>
    <w:rsid w:val="00E24A64"/>
    <w:rsid w:val="00E314D7"/>
    <w:rsid w:val="00E3174D"/>
    <w:rsid w:val="00E4286E"/>
    <w:rsid w:val="00E4468E"/>
    <w:rsid w:val="00E47FB3"/>
    <w:rsid w:val="00E50A0B"/>
    <w:rsid w:val="00E51EAD"/>
    <w:rsid w:val="00E558DB"/>
    <w:rsid w:val="00E629E3"/>
    <w:rsid w:val="00E648D7"/>
    <w:rsid w:val="00E80635"/>
    <w:rsid w:val="00E81E84"/>
    <w:rsid w:val="00E84638"/>
    <w:rsid w:val="00E863AA"/>
    <w:rsid w:val="00E91381"/>
    <w:rsid w:val="00EA2AA3"/>
    <w:rsid w:val="00EB55DB"/>
    <w:rsid w:val="00EC05B4"/>
    <w:rsid w:val="00EC5B3F"/>
    <w:rsid w:val="00EC5C0D"/>
    <w:rsid w:val="00ED74FD"/>
    <w:rsid w:val="00F00EA1"/>
    <w:rsid w:val="00F060B7"/>
    <w:rsid w:val="00F13889"/>
    <w:rsid w:val="00F2170C"/>
    <w:rsid w:val="00F22C3E"/>
    <w:rsid w:val="00F23358"/>
    <w:rsid w:val="00F265EA"/>
    <w:rsid w:val="00F314ED"/>
    <w:rsid w:val="00F318ED"/>
    <w:rsid w:val="00F34D5A"/>
    <w:rsid w:val="00F37120"/>
    <w:rsid w:val="00F411F1"/>
    <w:rsid w:val="00F41D18"/>
    <w:rsid w:val="00F41FBC"/>
    <w:rsid w:val="00F51F90"/>
    <w:rsid w:val="00F52E58"/>
    <w:rsid w:val="00F66887"/>
    <w:rsid w:val="00F70E67"/>
    <w:rsid w:val="00F71D2E"/>
    <w:rsid w:val="00F7293A"/>
    <w:rsid w:val="00F74DD5"/>
    <w:rsid w:val="00F76534"/>
    <w:rsid w:val="00F80B56"/>
    <w:rsid w:val="00F80C3C"/>
    <w:rsid w:val="00F835FF"/>
    <w:rsid w:val="00F87C98"/>
    <w:rsid w:val="00F9692E"/>
    <w:rsid w:val="00FA36F6"/>
    <w:rsid w:val="00FA7D2E"/>
    <w:rsid w:val="00FB0DDD"/>
    <w:rsid w:val="00FB2189"/>
    <w:rsid w:val="00FB21E5"/>
    <w:rsid w:val="00FB55EA"/>
    <w:rsid w:val="00FC0B8F"/>
    <w:rsid w:val="00FC7216"/>
    <w:rsid w:val="00FD5CCC"/>
    <w:rsid w:val="00FE11EC"/>
    <w:rsid w:val="00FE24E5"/>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B40F1"/>
  <w14:defaultImageDpi w14:val="0"/>
  <w15:chartTrackingRefBased/>
  <w15:docId w15:val="{426890FC-292F-40CB-BD5F-FF646748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46"/>
    <w:pPr>
      <w:spacing w:after="200" w:line="276" w:lineRule="auto"/>
    </w:pPr>
    <w:rPr>
      <w:sz w:val="22"/>
      <w:szCs w:val="22"/>
    </w:rPr>
  </w:style>
  <w:style w:type="paragraph" w:styleId="Heading1">
    <w:name w:val="heading 1"/>
    <w:next w:val="Normal"/>
    <w:link w:val="Heading1Char"/>
    <w:uiPriority w:val="9"/>
    <w:qFormat/>
    <w:rsid w:val="00E47FB3"/>
    <w:pPr>
      <w:keepNext/>
      <w:keepLines/>
      <w:numPr>
        <w:numId w:val="12"/>
      </w:numPr>
      <w:spacing w:before="480"/>
      <w:outlineLvl w:val="0"/>
    </w:pPr>
    <w:rPr>
      <w:rFonts w:ascii="Cambria" w:eastAsia="PMingLiU" w:hAnsi="Cambria"/>
      <w:b/>
      <w:bCs/>
      <w:color w:val="365F91"/>
      <w:sz w:val="36"/>
      <w:szCs w:val="28"/>
    </w:rPr>
  </w:style>
  <w:style w:type="paragraph" w:styleId="Heading2">
    <w:name w:val="heading 2"/>
    <w:basedOn w:val="Heading1"/>
    <w:next w:val="Normal"/>
    <w:link w:val="Heading2Char"/>
    <w:uiPriority w:val="9"/>
    <w:unhideWhenUsed/>
    <w:qFormat/>
    <w:rsid w:val="00315882"/>
    <w:pPr>
      <w:numPr>
        <w:ilvl w:val="1"/>
      </w:numPr>
      <w:spacing w:before="240" w:after="120"/>
      <w:ind w:left="576"/>
      <w:outlineLvl w:val="1"/>
    </w:pPr>
    <w:rPr>
      <w:bCs w:val="0"/>
      <w:color w:val="4F81BD"/>
      <w:sz w:val="32"/>
      <w:szCs w:val="26"/>
    </w:rPr>
  </w:style>
  <w:style w:type="paragraph" w:styleId="Heading3">
    <w:name w:val="heading 3"/>
    <w:basedOn w:val="Heading2"/>
    <w:next w:val="Normal"/>
    <w:link w:val="Heading3Char"/>
    <w:uiPriority w:val="9"/>
    <w:unhideWhenUsed/>
    <w:qFormat/>
    <w:rsid w:val="00A77C9A"/>
    <w:pPr>
      <w:numPr>
        <w:ilvl w:val="2"/>
      </w:numPr>
      <w:outlineLvl w:val="2"/>
    </w:pPr>
    <w:rPr>
      <w:bCs/>
      <w:sz w:val="30"/>
    </w:rPr>
  </w:style>
  <w:style w:type="paragraph" w:styleId="Heading4">
    <w:name w:val="heading 4"/>
    <w:basedOn w:val="Heading3"/>
    <w:next w:val="Normal"/>
    <w:link w:val="Heading4Char"/>
    <w:uiPriority w:val="9"/>
    <w:unhideWhenUsed/>
    <w:qFormat/>
    <w:rsid w:val="00A77C9A"/>
    <w:pPr>
      <w:numPr>
        <w:ilvl w:val="3"/>
      </w:numPr>
      <w:outlineLvl w:val="3"/>
    </w:pPr>
    <w:rPr>
      <w:b w:val="0"/>
      <w:bCs w:val="0"/>
      <w:iCs/>
      <w:sz w:val="28"/>
    </w:rPr>
  </w:style>
  <w:style w:type="paragraph" w:styleId="Heading5">
    <w:name w:val="heading 5"/>
    <w:basedOn w:val="Heading4"/>
    <w:next w:val="Normal"/>
    <w:link w:val="Heading5Char"/>
    <w:uiPriority w:val="9"/>
    <w:semiHidden/>
    <w:unhideWhenUsed/>
    <w:qFormat/>
    <w:rsid w:val="00E47FB3"/>
    <w:pPr>
      <w:numPr>
        <w:ilvl w:val="4"/>
      </w:numPr>
      <w:spacing w:after="60"/>
      <w:outlineLvl w:val="4"/>
    </w:pPr>
    <w:rPr>
      <w:rFonts w:ascii="Calibri" w:hAnsi="Calibri"/>
      <w:b/>
      <w:bCs/>
      <w:i/>
      <w:iC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47FB3"/>
    <w:rPr>
      <w:rFonts w:ascii="Cambria" w:eastAsia="PMingLiU" w:hAnsi="Cambria"/>
      <w:b/>
      <w:bCs/>
      <w:color w:val="365F91"/>
      <w:sz w:val="36"/>
      <w:szCs w:val="28"/>
      <w:lang w:eastAsia="en-US"/>
    </w:rPr>
  </w:style>
  <w:style w:type="character" w:customStyle="1" w:styleId="Heading2Char">
    <w:name w:val="Heading 2 Char"/>
    <w:link w:val="Heading2"/>
    <w:uiPriority w:val="9"/>
    <w:locked/>
    <w:rsid w:val="00315882"/>
    <w:rPr>
      <w:rFonts w:ascii="Cambria" w:eastAsia="PMingLiU" w:hAnsi="Cambria"/>
      <w:b/>
      <w:color w:val="4F81BD"/>
      <w:sz w:val="32"/>
      <w:szCs w:val="26"/>
    </w:rPr>
  </w:style>
  <w:style w:type="character" w:customStyle="1" w:styleId="Heading3Char">
    <w:name w:val="Heading 3 Char"/>
    <w:link w:val="Heading3"/>
    <w:uiPriority w:val="9"/>
    <w:locked/>
    <w:rsid w:val="00A77C9A"/>
    <w:rPr>
      <w:rFonts w:ascii="Cambria" w:eastAsia="PMingLiU" w:hAnsi="Cambria"/>
      <w:b/>
      <w:bCs/>
      <w:color w:val="4F81BD"/>
      <w:sz w:val="30"/>
      <w:szCs w:val="26"/>
      <w:lang w:eastAsia="en-US"/>
    </w:rPr>
  </w:style>
  <w:style w:type="character" w:customStyle="1" w:styleId="Heading4Char">
    <w:name w:val="Heading 4 Char"/>
    <w:link w:val="Heading4"/>
    <w:uiPriority w:val="9"/>
    <w:locked/>
    <w:rsid w:val="00A77C9A"/>
    <w:rPr>
      <w:rFonts w:ascii="Cambria" w:eastAsia="PMingLiU" w:hAnsi="Cambria"/>
      <w:iCs/>
      <w:color w:val="4F81BD"/>
      <w:sz w:val="28"/>
      <w:szCs w:val="26"/>
      <w:lang w:eastAsia="en-US"/>
    </w:rPr>
  </w:style>
  <w:style w:type="paragraph" w:styleId="Header">
    <w:name w:val="header"/>
    <w:basedOn w:val="Normal"/>
    <w:link w:val="HeaderChar"/>
    <w:uiPriority w:val="99"/>
    <w:unhideWhenUsed/>
    <w:rsid w:val="000D3D62"/>
    <w:pPr>
      <w:tabs>
        <w:tab w:val="center" w:pos="4680"/>
        <w:tab w:val="right" w:pos="9360"/>
      </w:tabs>
      <w:spacing w:after="0" w:line="240" w:lineRule="auto"/>
    </w:pPr>
  </w:style>
  <w:style w:type="character" w:customStyle="1" w:styleId="HeaderChar">
    <w:name w:val="Header Char"/>
    <w:link w:val="Header"/>
    <w:uiPriority w:val="99"/>
    <w:locked/>
    <w:rsid w:val="000D3D62"/>
    <w:rPr>
      <w:rFonts w:cs="Times New Roman"/>
    </w:rPr>
  </w:style>
  <w:style w:type="paragraph" w:styleId="Footer">
    <w:name w:val="footer"/>
    <w:basedOn w:val="Normal"/>
    <w:link w:val="FooterChar"/>
    <w:uiPriority w:val="99"/>
    <w:unhideWhenUsed/>
    <w:rsid w:val="000D3D62"/>
    <w:pPr>
      <w:tabs>
        <w:tab w:val="center" w:pos="4680"/>
        <w:tab w:val="right" w:pos="9360"/>
      </w:tabs>
      <w:spacing w:after="0" w:line="240" w:lineRule="auto"/>
    </w:pPr>
  </w:style>
  <w:style w:type="character" w:customStyle="1" w:styleId="FooterChar">
    <w:name w:val="Footer Char"/>
    <w:link w:val="Footer"/>
    <w:uiPriority w:val="99"/>
    <w:locked/>
    <w:rsid w:val="000D3D62"/>
    <w:rPr>
      <w:rFonts w:cs="Times New Roman"/>
    </w:rPr>
  </w:style>
  <w:style w:type="paragraph" w:styleId="BalloonText">
    <w:name w:val="Balloon Text"/>
    <w:basedOn w:val="Normal"/>
    <w:link w:val="BalloonTextChar"/>
    <w:uiPriority w:val="99"/>
    <w:semiHidden/>
    <w:unhideWhenUsed/>
    <w:rsid w:val="000D3D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3D62"/>
    <w:rPr>
      <w:rFonts w:ascii="Tahoma" w:hAnsi="Tahoma"/>
      <w:sz w:val="16"/>
    </w:rPr>
  </w:style>
  <w:style w:type="paragraph" w:styleId="NoSpacing">
    <w:name w:val="No Spacing"/>
    <w:uiPriority w:val="1"/>
    <w:qFormat/>
    <w:rsid w:val="002D7E02"/>
    <w:rPr>
      <w:sz w:val="22"/>
      <w:szCs w:val="22"/>
    </w:rPr>
  </w:style>
  <w:style w:type="table" w:styleId="TableGrid">
    <w:name w:val="Table Grid"/>
    <w:basedOn w:val="TableNormal"/>
    <w:uiPriority w:val="59"/>
    <w:rsid w:val="0025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68A"/>
    <w:pPr>
      <w:ind w:left="720"/>
      <w:contextualSpacing/>
    </w:pPr>
  </w:style>
  <w:style w:type="paragraph" w:styleId="TOCHeading">
    <w:name w:val="TOC Heading"/>
    <w:basedOn w:val="Heading1"/>
    <w:next w:val="Normal"/>
    <w:uiPriority w:val="39"/>
    <w:semiHidden/>
    <w:unhideWhenUsed/>
    <w:qFormat/>
    <w:rsid w:val="00A15E88"/>
    <w:pPr>
      <w:outlineLvl w:val="9"/>
    </w:pPr>
    <w:rPr>
      <w:lang w:eastAsia="ja-JP"/>
    </w:rPr>
  </w:style>
  <w:style w:type="paragraph" w:styleId="TOC1">
    <w:name w:val="toc 1"/>
    <w:basedOn w:val="Normal"/>
    <w:next w:val="Normal"/>
    <w:autoRedefine/>
    <w:uiPriority w:val="39"/>
    <w:unhideWhenUsed/>
    <w:rsid w:val="00A15E88"/>
    <w:pPr>
      <w:spacing w:after="100"/>
    </w:pPr>
  </w:style>
  <w:style w:type="paragraph" w:styleId="TOC2">
    <w:name w:val="toc 2"/>
    <w:basedOn w:val="Normal"/>
    <w:next w:val="Normal"/>
    <w:autoRedefine/>
    <w:uiPriority w:val="39"/>
    <w:unhideWhenUsed/>
    <w:rsid w:val="00A15E88"/>
    <w:pPr>
      <w:spacing w:after="100"/>
      <w:ind w:left="220"/>
    </w:pPr>
  </w:style>
  <w:style w:type="paragraph" w:styleId="TOC3">
    <w:name w:val="toc 3"/>
    <w:basedOn w:val="Normal"/>
    <w:next w:val="Normal"/>
    <w:autoRedefine/>
    <w:uiPriority w:val="39"/>
    <w:unhideWhenUsed/>
    <w:rsid w:val="00A15E88"/>
    <w:pPr>
      <w:spacing w:after="100"/>
      <w:ind w:left="440"/>
    </w:pPr>
  </w:style>
  <w:style w:type="character" w:styleId="Hyperlink">
    <w:name w:val="Hyperlink"/>
    <w:uiPriority w:val="99"/>
    <w:unhideWhenUsed/>
    <w:rsid w:val="00A15E88"/>
    <w:rPr>
      <w:color w:val="0000FF"/>
      <w:u w:val="single"/>
    </w:rPr>
  </w:style>
  <w:style w:type="paragraph" w:styleId="TOC4">
    <w:name w:val="toc 4"/>
    <w:basedOn w:val="Normal"/>
    <w:next w:val="Normal"/>
    <w:autoRedefine/>
    <w:uiPriority w:val="39"/>
    <w:unhideWhenUsed/>
    <w:rsid w:val="00A15E88"/>
    <w:pPr>
      <w:spacing w:after="100"/>
      <w:ind w:left="660"/>
    </w:pPr>
  </w:style>
  <w:style w:type="paragraph" w:styleId="Caption">
    <w:name w:val="caption"/>
    <w:basedOn w:val="Normal"/>
    <w:next w:val="Normal"/>
    <w:uiPriority w:val="35"/>
    <w:unhideWhenUsed/>
    <w:qFormat/>
    <w:rsid w:val="00013217"/>
    <w:pPr>
      <w:spacing w:before="120" w:after="120" w:line="360" w:lineRule="auto"/>
      <w:jc w:val="center"/>
    </w:pPr>
    <w:rPr>
      <w:b/>
      <w:bCs/>
      <w:color w:val="4F81BD"/>
      <w:sz w:val="20"/>
      <w:szCs w:val="18"/>
    </w:rPr>
  </w:style>
  <w:style w:type="paragraph" w:customStyle="1" w:styleId="covertext">
    <w:name w:val="cover text"/>
    <w:basedOn w:val="Normal"/>
    <w:rsid w:val="008470F9"/>
    <w:pPr>
      <w:spacing w:before="120" w:after="120" w:line="240" w:lineRule="auto"/>
    </w:pPr>
    <w:rPr>
      <w:rFonts w:ascii="Times New Roman" w:hAnsi="Times New Roman"/>
      <w:sz w:val="24"/>
      <w:szCs w:val="24"/>
    </w:rPr>
  </w:style>
  <w:style w:type="character" w:styleId="CommentReference">
    <w:name w:val="annotation reference"/>
    <w:uiPriority w:val="99"/>
    <w:semiHidden/>
    <w:unhideWhenUsed/>
    <w:rsid w:val="00AA2423"/>
    <w:rPr>
      <w:sz w:val="16"/>
    </w:rPr>
  </w:style>
  <w:style w:type="paragraph" w:styleId="CommentText">
    <w:name w:val="annotation text"/>
    <w:basedOn w:val="Normal"/>
    <w:link w:val="CommentTextChar"/>
    <w:uiPriority w:val="99"/>
    <w:semiHidden/>
    <w:unhideWhenUsed/>
    <w:rsid w:val="00AA2423"/>
    <w:pPr>
      <w:spacing w:line="240" w:lineRule="auto"/>
    </w:pPr>
    <w:rPr>
      <w:sz w:val="20"/>
      <w:szCs w:val="20"/>
    </w:rPr>
  </w:style>
  <w:style w:type="character" w:customStyle="1" w:styleId="CommentTextChar">
    <w:name w:val="Comment Text Char"/>
    <w:link w:val="CommentText"/>
    <w:uiPriority w:val="99"/>
    <w:semiHidden/>
    <w:locked/>
    <w:rsid w:val="00AA2423"/>
    <w:rPr>
      <w:sz w:val="20"/>
    </w:rPr>
  </w:style>
  <w:style w:type="paragraph" w:styleId="CommentSubject">
    <w:name w:val="annotation subject"/>
    <w:basedOn w:val="CommentText"/>
    <w:next w:val="CommentText"/>
    <w:link w:val="CommentSubjectChar"/>
    <w:uiPriority w:val="99"/>
    <w:semiHidden/>
    <w:unhideWhenUsed/>
    <w:rsid w:val="00AA2423"/>
    <w:rPr>
      <w:b/>
      <w:bCs/>
    </w:rPr>
  </w:style>
  <w:style w:type="character" w:customStyle="1" w:styleId="CommentSubjectChar">
    <w:name w:val="Comment Subject Char"/>
    <w:link w:val="CommentSubject"/>
    <w:uiPriority w:val="99"/>
    <w:semiHidden/>
    <w:locked/>
    <w:rsid w:val="00AA2423"/>
    <w:rPr>
      <w:b/>
      <w:sz w:val="20"/>
    </w:rPr>
  </w:style>
  <w:style w:type="paragraph" w:styleId="TableofFigures">
    <w:name w:val="table of figures"/>
    <w:basedOn w:val="Normal"/>
    <w:next w:val="Normal"/>
    <w:uiPriority w:val="99"/>
    <w:unhideWhenUsed/>
    <w:rsid w:val="006D7A3A"/>
  </w:style>
  <w:style w:type="character" w:customStyle="1" w:styleId="Heading5Char">
    <w:name w:val="Heading 5 Char"/>
    <w:link w:val="Heading5"/>
    <w:uiPriority w:val="9"/>
    <w:semiHidden/>
    <w:rsid w:val="00E47FB3"/>
    <w:rPr>
      <w:rFonts w:eastAsia="PMingLiU"/>
      <w:b/>
      <w:bCs/>
      <w:color w:val="4F81BD"/>
      <w:sz w:val="26"/>
      <w:szCs w:val="26"/>
      <w:lang w:eastAsia="en-US"/>
    </w:rPr>
  </w:style>
  <w:style w:type="numbering" w:customStyle="1" w:styleId="Headings">
    <w:name w:val="Headings"/>
    <w:uiPriority w:val="99"/>
    <w:rsid w:val="00E47FB3"/>
    <w:pPr>
      <w:numPr>
        <w:numId w:val="3"/>
      </w:numPr>
    </w:pPr>
  </w:style>
  <w:style w:type="table" w:styleId="TableGridLight">
    <w:name w:val="Grid Table Light"/>
    <w:basedOn w:val="TableNormal"/>
    <w:uiPriority w:val="40"/>
    <w:rsid w:val="003A4BC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3A4BC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3A4BC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3A4BC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4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4BC0"/>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F00EA1"/>
    <w:rPr>
      <w:sz w:val="20"/>
      <w:szCs w:val="20"/>
    </w:rPr>
  </w:style>
  <w:style w:type="character" w:customStyle="1" w:styleId="FootnoteTextChar">
    <w:name w:val="Footnote Text Char"/>
    <w:basedOn w:val="DefaultParagraphFont"/>
    <w:link w:val="FootnoteText"/>
    <w:uiPriority w:val="99"/>
    <w:semiHidden/>
    <w:rsid w:val="00F00EA1"/>
  </w:style>
  <w:style w:type="character" w:styleId="FootnoteReference">
    <w:name w:val="footnote reference"/>
    <w:uiPriority w:val="99"/>
    <w:semiHidden/>
    <w:unhideWhenUsed/>
    <w:rsid w:val="00F00EA1"/>
    <w:rPr>
      <w:vertAlign w:val="superscript"/>
    </w:rPr>
  </w:style>
  <w:style w:type="character" w:styleId="UnresolvedMention">
    <w:name w:val="Unresolved Mention"/>
    <w:basedOn w:val="DefaultParagraphFont"/>
    <w:uiPriority w:val="99"/>
    <w:semiHidden/>
    <w:unhideWhenUsed/>
    <w:rsid w:val="00F318ED"/>
    <w:rPr>
      <w:color w:val="605E5C"/>
      <w:shd w:val="clear" w:color="auto" w:fill="E1DFDD"/>
    </w:rPr>
  </w:style>
  <w:style w:type="paragraph" w:styleId="Revision">
    <w:name w:val="Revision"/>
    <w:hidden/>
    <w:uiPriority w:val="99"/>
    <w:semiHidden/>
    <w:rsid w:val="000A5F86"/>
    <w:rPr>
      <w:sz w:val="22"/>
      <w:szCs w:val="22"/>
    </w:rPr>
  </w:style>
  <w:style w:type="paragraph" w:styleId="NormalWeb">
    <w:name w:val="Normal (Web)"/>
    <w:basedOn w:val="Normal"/>
    <w:uiPriority w:val="99"/>
    <w:semiHidden/>
    <w:unhideWhenUsed/>
    <w:rsid w:val="00501855"/>
    <w:pPr>
      <w:spacing w:before="100" w:beforeAutospacing="1" w:after="100" w:afterAutospacing="1" w:line="240" w:lineRule="auto"/>
    </w:pPr>
    <w:rPr>
      <w:rFonts w:ascii="Times New Roman" w:hAnsi="Times New Roman"/>
      <w:sz w:val="24"/>
      <w:szCs w:val="24"/>
      <w:lang w:val="en-CA" w:eastAsia="en-CA"/>
    </w:rPr>
  </w:style>
  <w:style w:type="character" w:styleId="FollowedHyperlink">
    <w:name w:val="FollowedHyperlink"/>
    <w:basedOn w:val="DefaultParagraphFont"/>
    <w:uiPriority w:val="99"/>
    <w:semiHidden/>
    <w:unhideWhenUsed/>
    <w:rsid w:val="002E0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626">
      <w:bodyDiv w:val="1"/>
      <w:marLeft w:val="0"/>
      <w:marRight w:val="0"/>
      <w:marTop w:val="0"/>
      <w:marBottom w:val="0"/>
      <w:divBdr>
        <w:top w:val="none" w:sz="0" w:space="0" w:color="auto"/>
        <w:left w:val="none" w:sz="0" w:space="0" w:color="auto"/>
        <w:bottom w:val="none" w:sz="0" w:space="0" w:color="auto"/>
        <w:right w:val="none" w:sz="0" w:space="0" w:color="auto"/>
      </w:divBdr>
    </w:div>
    <w:div w:id="82341466">
      <w:bodyDiv w:val="1"/>
      <w:marLeft w:val="0"/>
      <w:marRight w:val="0"/>
      <w:marTop w:val="0"/>
      <w:marBottom w:val="0"/>
      <w:divBdr>
        <w:top w:val="none" w:sz="0" w:space="0" w:color="auto"/>
        <w:left w:val="none" w:sz="0" w:space="0" w:color="auto"/>
        <w:bottom w:val="none" w:sz="0" w:space="0" w:color="auto"/>
        <w:right w:val="none" w:sz="0" w:space="0" w:color="auto"/>
      </w:divBdr>
      <w:divsChild>
        <w:div w:id="267008001">
          <w:marLeft w:val="0"/>
          <w:marRight w:val="0"/>
          <w:marTop w:val="0"/>
          <w:marBottom w:val="0"/>
          <w:divBdr>
            <w:top w:val="none" w:sz="0" w:space="0" w:color="auto"/>
            <w:left w:val="none" w:sz="0" w:space="0" w:color="auto"/>
            <w:bottom w:val="none" w:sz="0" w:space="0" w:color="auto"/>
            <w:right w:val="none" w:sz="0" w:space="0" w:color="auto"/>
          </w:divBdr>
          <w:divsChild>
            <w:div w:id="1404571042">
              <w:marLeft w:val="0"/>
              <w:marRight w:val="0"/>
              <w:marTop w:val="0"/>
              <w:marBottom w:val="0"/>
              <w:divBdr>
                <w:top w:val="none" w:sz="0" w:space="0" w:color="auto"/>
                <w:left w:val="none" w:sz="0" w:space="0" w:color="auto"/>
                <w:bottom w:val="none" w:sz="0" w:space="0" w:color="auto"/>
                <w:right w:val="none" w:sz="0" w:space="0" w:color="auto"/>
              </w:divBdr>
              <w:divsChild>
                <w:div w:id="10178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348">
      <w:bodyDiv w:val="1"/>
      <w:marLeft w:val="0"/>
      <w:marRight w:val="0"/>
      <w:marTop w:val="0"/>
      <w:marBottom w:val="0"/>
      <w:divBdr>
        <w:top w:val="none" w:sz="0" w:space="0" w:color="auto"/>
        <w:left w:val="none" w:sz="0" w:space="0" w:color="auto"/>
        <w:bottom w:val="none" w:sz="0" w:space="0" w:color="auto"/>
        <w:right w:val="none" w:sz="0" w:space="0" w:color="auto"/>
      </w:divBdr>
    </w:div>
    <w:div w:id="997928517">
      <w:bodyDiv w:val="1"/>
      <w:marLeft w:val="0"/>
      <w:marRight w:val="0"/>
      <w:marTop w:val="0"/>
      <w:marBottom w:val="0"/>
      <w:divBdr>
        <w:top w:val="none" w:sz="0" w:space="0" w:color="auto"/>
        <w:left w:val="none" w:sz="0" w:space="0" w:color="auto"/>
        <w:bottom w:val="none" w:sz="0" w:space="0" w:color="auto"/>
        <w:right w:val="none" w:sz="0" w:space="0" w:color="auto"/>
      </w:divBdr>
      <w:divsChild>
        <w:div w:id="968434308">
          <w:marLeft w:val="1166"/>
          <w:marRight w:val="0"/>
          <w:marTop w:val="67"/>
          <w:marBottom w:val="0"/>
          <w:divBdr>
            <w:top w:val="none" w:sz="0" w:space="0" w:color="auto"/>
            <w:left w:val="none" w:sz="0" w:space="0" w:color="auto"/>
            <w:bottom w:val="none" w:sz="0" w:space="0" w:color="auto"/>
            <w:right w:val="none" w:sz="0" w:space="0" w:color="auto"/>
          </w:divBdr>
        </w:div>
      </w:divsChild>
    </w:div>
    <w:div w:id="1285308332">
      <w:bodyDiv w:val="1"/>
      <w:marLeft w:val="0"/>
      <w:marRight w:val="0"/>
      <w:marTop w:val="0"/>
      <w:marBottom w:val="0"/>
      <w:divBdr>
        <w:top w:val="none" w:sz="0" w:space="0" w:color="auto"/>
        <w:left w:val="none" w:sz="0" w:space="0" w:color="auto"/>
        <w:bottom w:val="none" w:sz="0" w:space="0" w:color="auto"/>
        <w:right w:val="none" w:sz="0" w:space="0" w:color="auto"/>
      </w:divBdr>
    </w:div>
    <w:div w:id="1409183882">
      <w:bodyDiv w:val="1"/>
      <w:marLeft w:val="0"/>
      <w:marRight w:val="0"/>
      <w:marTop w:val="0"/>
      <w:marBottom w:val="0"/>
      <w:divBdr>
        <w:top w:val="none" w:sz="0" w:space="0" w:color="auto"/>
        <w:left w:val="none" w:sz="0" w:space="0" w:color="auto"/>
        <w:bottom w:val="none" w:sz="0" w:space="0" w:color="auto"/>
        <w:right w:val="none" w:sz="0" w:space="0" w:color="auto"/>
      </w:divBdr>
      <w:divsChild>
        <w:div w:id="1637103005">
          <w:marLeft w:val="0"/>
          <w:marRight w:val="0"/>
          <w:marTop w:val="0"/>
          <w:marBottom w:val="0"/>
          <w:divBdr>
            <w:top w:val="none" w:sz="0" w:space="0" w:color="auto"/>
            <w:left w:val="none" w:sz="0" w:space="0" w:color="auto"/>
            <w:bottom w:val="none" w:sz="0" w:space="0" w:color="auto"/>
            <w:right w:val="none" w:sz="0" w:space="0" w:color="auto"/>
          </w:divBdr>
          <w:divsChild>
            <w:div w:id="743454178">
              <w:marLeft w:val="0"/>
              <w:marRight w:val="0"/>
              <w:marTop w:val="0"/>
              <w:marBottom w:val="0"/>
              <w:divBdr>
                <w:top w:val="none" w:sz="0" w:space="0" w:color="auto"/>
                <w:left w:val="none" w:sz="0" w:space="0" w:color="auto"/>
                <w:bottom w:val="none" w:sz="0" w:space="0" w:color="auto"/>
                <w:right w:val="none" w:sz="0" w:space="0" w:color="auto"/>
              </w:divBdr>
              <w:divsChild>
                <w:div w:id="1677263016">
                  <w:marLeft w:val="0"/>
                  <w:marRight w:val="0"/>
                  <w:marTop w:val="0"/>
                  <w:marBottom w:val="0"/>
                  <w:divBdr>
                    <w:top w:val="none" w:sz="0" w:space="0" w:color="auto"/>
                    <w:left w:val="none" w:sz="0" w:space="0" w:color="auto"/>
                    <w:bottom w:val="none" w:sz="0" w:space="0" w:color="auto"/>
                    <w:right w:val="none" w:sz="0" w:space="0" w:color="auto"/>
                  </w:divBdr>
                  <w:divsChild>
                    <w:div w:id="1420327073">
                      <w:marLeft w:val="0"/>
                      <w:marRight w:val="0"/>
                      <w:marTop w:val="0"/>
                      <w:marBottom w:val="0"/>
                      <w:divBdr>
                        <w:top w:val="none" w:sz="0" w:space="0" w:color="auto"/>
                        <w:left w:val="none" w:sz="0" w:space="0" w:color="auto"/>
                        <w:bottom w:val="none" w:sz="0" w:space="0" w:color="auto"/>
                        <w:right w:val="none" w:sz="0" w:space="0" w:color="auto"/>
                      </w:divBdr>
                    </w:div>
                    <w:div w:id="13676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6424">
              <w:marLeft w:val="240"/>
              <w:marRight w:val="0"/>
              <w:marTop w:val="0"/>
              <w:marBottom w:val="0"/>
              <w:divBdr>
                <w:top w:val="none" w:sz="0" w:space="0" w:color="auto"/>
                <w:left w:val="none" w:sz="0" w:space="0" w:color="auto"/>
                <w:bottom w:val="none" w:sz="0" w:space="0" w:color="auto"/>
                <w:right w:val="none" w:sz="0" w:space="0" w:color="auto"/>
              </w:divBdr>
              <w:divsChild>
                <w:div w:id="1020164120">
                  <w:marLeft w:val="0"/>
                  <w:marRight w:val="0"/>
                  <w:marTop w:val="0"/>
                  <w:marBottom w:val="0"/>
                  <w:divBdr>
                    <w:top w:val="none" w:sz="0" w:space="0" w:color="auto"/>
                    <w:left w:val="none" w:sz="0" w:space="0" w:color="auto"/>
                    <w:bottom w:val="none" w:sz="0" w:space="0" w:color="auto"/>
                    <w:right w:val="none" w:sz="0" w:space="0" w:color="auto"/>
                  </w:divBdr>
                </w:div>
                <w:div w:id="14902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4166">
          <w:marLeft w:val="0"/>
          <w:marRight w:val="0"/>
          <w:marTop w:val="200"/>
          <w:marBottom w:val="200"/>
          <w:divBdr>
            <w:top w:val="none" w:sz="0" w:space="0" w:color="auto"/>
            <w:left w:val="none" w:sz="0" w:space="0" w:color="auto"/>
            <w:bottom w:val="none" w:sz="0" w:space="0" w:color="auto"/>
            <w:right w:val="none" w:sz="0" w:space="0" w:color="auto"/>
          </w:divBdr>
          <w:divsChild>
            <w:div w:id="150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531">
      <w:bodyDiv w:val="1"/>
      <w:marLeft w:val="0"/>
      <w:marRight w:val="0"/>
      <w:marTop w:val="0"/>
      <w:marBottom w:val="0"/>
      <w:divBdr>
        <w:top w:val="none" w:sz="0" w:space="0" w:color="auto"/>
        <w:left w:val="none" w:sz="0" w:space="0" w:color="auto"/>
        <w:bottom w:val="none" w:sz="0" w:space="0" w:color="auto"/>
        <w:right w:val="none" w:sz="0" w:space="0" w:color="auto"/>
      </w:divBdr>
      <w:divsChild>
        <w:div w:id="1568413648">
          <w:marLeft w:val="0"/>
          <w:marRight w:val="0"/>
          <w:marTop w:val="0"/>
          <w:marBottom w:val="0"/>
          <w:divBdr>
            <w:top w:val="none" w:sz="0" w:space="0" w:color="auto"/>
            <w:left w:val="none" w:sz="0" w:space="0" w:color="auto"/>
            <w:bottom w:val="none" w:sz="0" w:space="0" w:color="auto"/>
            <w:right w:val="none" w:sz="0" w:space="0" w:color="auto"/>
          </w:divBdr>
          <w:divsChild>
            <w:div w:id="1033573447">
              <w:marLeft w:val="0"/>
              <w:marRight w:val="0"/>
              <w:marTop w:val="0"/>
              <w:marBottom w:val="0"/>
              <w:divBdr>
                <w:top w:val="none" w:sz="0" w:space="0" w:color="auto"/>
                <w:left w:val="none" w:sz="0" w:space="0" w:color="auto"/>
                <w:bottom w:val="none" w:sz="0" w:space="0" w:color="auto"/>
                <w:right w:val="none" w:sz="0" w:space="0" w:color="auto"/>
              </w:divBdr>
              <w:divsChild>
                <w:div w:id="233395518">
                  <w:marLeft w:val="0"/>
                  <w:marRight w:val="0"/>
                  <w:marTop w:val="0"/>
                  <w:marBottom w:val="0"/>
                  <w:divBdr>
                    <w:top w:val="none" w:sz="0" w:space="0" w:color="auto"/>
                    <w:left w:val="none" w:sz="0" w:space="0" w:color="auto"/>
                    <w:bottom w:val="none" w:sz="0" w:space="0" w:color="auto"/>
                    <w:right w:val="none" w:sz="0" w:space="0" w:color="auto"/>
                  </w:divBdr>
                  <w:divsChild>
                    <w:div w:id="1521164832">
                      <w:marLeft w:val="0"/>
                      <w:marRight w:val="0"/>
                      <w:marTop w:val="0"/>
                      <w:marBottom w:val="0"/>
                      <w:divBdr>
                        <w:top w:val="none" w:sz="0" w:space="0" w:color="auto"/>
                        <w:left w:val="none" w:sz="0" w:space="0" w:color="auto"/>
                        <w:bottom w:val="none" w:sz="0" w:space="0" w:color="auto"/>
                        <w:right w:val="none" w:sz="0" w:space="0" w:color="auto"/>
                      </w:divBdr>
                    </w:div>
                    <w:div w:id="6201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6278">
              <w:marLeft w:val="240"/>
              <w:marRight w:val="0"/>
              <w:marTop w:val="0"/>
              <w:marBottom w:val="0"/>
              <w:divBdr>
                <w:top w:val="none" w:sz="0" w:space="0" w:color="auto"/>
                <w:left w:val="none" w:sz="0" w:space="0" w:color="auto"/>
                <w:bottom w:val="none" w:sz="0" w:space="0" w:color="auto"/>
                <w:right w:val="none" w:sz="0" w:space="0" w:color="auto"/>
              </w:divBdr>
              <w:divsChild>
                <w:div w:id="135878623">
                  <w:marLeft w:val="0"/>
                  <w:marRight w:val="0"/>
                  <w:marTop w:val="0"/>
                  <w:marBottom w:val="0"/>
                  <w:divBdr>
                    <w:top w:val="none" w:sz="0" w:space="0" w:color="auto"/>
                    <w:left w:val="none" w:sz="0" w:space="0" w:color="auto"/>
                    <w:bottom w:val="none" w:sz="0" w:space="0" w:color="auto"/>
                    <w:right w:val="none" w:sz="0" w:space="0" w:color="auto"/>
                  </w:divBdr>
                </w:div>
                <w:div w:id="9061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449">
          <w:marLeft w:val="0"/>
          <w:marRight w:val="0"/>
          <w:marTop w:val="200"/>
          <w:marBottom w:val="200"/>
          <w:divBdr>
            <w:top w:val="none" w:sz="0" w:space="0" w:color="auto"/>
            <w:left w:val="none" w:sz="0" w:space="0" w:color="auto"/>
            <w:bottom w:val="none" w:sz="0" w:space="0" w:color="auto"/>
            <w:right w:val="none" w:sz="0" w:space="0" w:color="auto"/>
          </w:divBdr>
          <w:divsChild>
            <w:div w:id="5551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0383">
      <w:bodyDiv w:val="1"/>
      <w:marLeft w:val="0"/>
      <w:marRight w:val="0"/>
      <w:marTop w:val="0"/>
      <w:marBottom w:val="0"/>
      <w:divBdr>
        <w:top w:val="none" w:sz="0" w:space="0" w:color="auto"/>
        <w:left w:val="none" w:sz="0" w:space="0" w:color="auto"/>
        <w:bottom w:val="none" w:sz="0" w:space="0" w:color="auto"/>
        <w:right w:val="none" w:sz="0" w:space="0" w:color="auto"/>
      </w:divBdr>
    </w:div>
    <w:div w:id="1658723658">
      <w:bodyDiv w:val="1"/>
      <w:marLeft w:val="0"/>
      <w:marRight w:val="0"/>
      <w:marTop w:val="0"/>
      <w:marBottom w:val="0"/>
      <w:divBdr>
        <w:top w:val="none" w:sz="0" w:space="0" w:color="auto"/>
        <w:left w:val="none" w:sz="0" w:space="0" w:color="auto"/>
        <w:bottom w:val="none" w:sz="0" w:space="0" w:color="auto"/>
        <w:right w:val="none" w:sz="0" w:space="0" w:color="auto"/>
      </w:divBdr>
      <w:divsChild>
        <w:div w:id="1786078244">
          <w:marLeft w:val="0"/>
          <w:marRight w:val="0"/>
          <w:marTop w:val="0"/>
          <w:marBottom w:val="0"/>
          <w:divBdr>
            <w:top w:val="none" w:sz="0" w:space="0" w:color="auto"/>
            <w:left w:val="none" w:sz="0" w:space="0" w:color="auto"/>
            <w:bottom w:val="none" w:sz="0" w:space="0" w:color="auto"/>
            <w:right w:val="none" w:sz="0" w:space="0" w:color="auto"/>
          </w:divBdr>
          <w:divsChild>
            <w:div w:id="25251785">
              <w:marLeft w:val="0"/>
              <w:marRight w:val="0"/>
              <w:marTop w:val="0"/>
              <w:marBottom w:val="0"/>
              <w:divBdr>
                <w:top w:val="none" w:sz="0" w:space="0" w:color="auto"/>
                <w:left w:val="none" w:sz="0" w:space="0" w:color="auto"/>
                <w:bottom w:val="none" w:sz="0" w:space="0" w:color="auto"/>
                <w:right w:val="none" w:sz="0" w:space="0" w:color="auto"/>
              </w:divBdr>
              <w:divsChild>
                <w:div w:id="237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6912">
      <w:bodyDiv w:val="1"/>
      <w:marLeft w:val="0"/>
      <w:marRight w:val="0"/>
      <w:marTop w:val="0"/>
      <w:marBottom w:val="0"/>
      <w:divBdr>
        <w:top w:val="none" w:sz="0" w:space="0" w:color="auto"/>
        <w:left w:val="none" w:sz="0" w:space="0" w:color="auto"/>
        <w:bottom w:val="none" w:sz="0" w:space="0" w:color="auto"/>
        <w:right w:val="none" w:sz="0" w:space="0" w:color="auto"/>
      </w:divBdr>
      <w:divsChild>
        <w:div w:id="1605453425">
          <w:marLeft w:val="0"/>
          <w:marRight w:val="0"/>
          <w:marTop w:val="0"/>
          <w:marBottom w:val="0"/>
          <w:divBdr>
            <w:top w:val="none" w:sz="0" w:space="0" w:color="auto"/>
            <w:left w:val="none" w:sz="0" w:space="0" w:color="auto"/>
            <w:bottom w:val="none" w:sz="0" w:space="0" w:color="auto"/>
            <w:right w:val="none" w:sz="0" w:space="0" w:color="auto"/>
          </w:divBdr>
          <w:divsChild>
            <w:div w:id="935408833">
              <w:marLeft w:val="0"/>
              <w:marRight w:val="0"/>
              <w:marTop w:val="0"/>
              <w:marBottom w:val="0"/>
              <w:divBdr>
                <w:top w:val="none" w:sz="0" w:space="0" w:color="auto"/>
                <w:left w:val="none" w:sz="0" w:space="0" w:color="auto"/>
                <w:bottom w:val="none" w:sz="0" w:space="0" w:color="auto"/>
                <w:right w:val="none" w:sz="0" w:space="0" w:color="auto"/>
              </w:divBdr>
              <w:divsChild>
                <w:div w:id="1885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web/app" TargetMode="External"/><Relationship Id="rId13" Type="http://schemas.openxmlformats.org/officeDocument/2006/relationships/hyperlink" Target="https://mentor.ieee.org/802.15/dcn/22/15-22-0642-02-04ab-ssbd-enabled-uwb-radio-coexistence-with-wi-fi-6e-demo.pptx" TargetMode="External"/><Relationship Id="rId18" Type="http://schemas.openxmlformats.org/officeDocument/2006/relationships/hyperlink" Target="https://mentor.ieee.org/802.15/dcn/22/15-22-0340-01-04ab-narrowband-channel-access-and-interference-mitigation-for-nba-mms-uwb.ppt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5/dcn/24/15-24-0642-02-006a-coordinator-to-coordinator-c2c-ranging-and-communication-for-multiple-ban-coexistence.pptx" TargetMode="External"/><Relationship Id="rId7" Type="http://schemas.openxmlformats.org/officeDocument/2006/relationships/endnotes" Target="endnotes.xml"/><Relationship Id="rId12" Type="http://schemas.openxmlformats.org/officeDocument/2006/relationships/hyperlink" Target="https://mentor.ieee.org/802.15/dcn/22/15-22-0642-00-04ab-ssbd-enabled-uwb-radio-coexistence-with-wi-fi-6e-demo.pptx" TargetMode="External"/><Relationship Id="rId17" Type="http://schemas.openxmlformats.org/officeDocument/2006/relationships/hyperlink" Target="https://mentor.ieee.org/802.15/dcn/22/15-22-0604-00-04ab-nba-mms-uwb-compressed-psdu.pptx" TargetMode="External"/><Relationship Id="rId25" Type="http://schemas.openxmlformats.org/officeDocument/2006/relationships/hyperlink" Target="https://mentor.ieee.org/802.15/dcn/24/15-24-0212-05-04ab-response-to-coexsc-11-24-360r3.pptx" TargetMode="External"/><Relationship Id="rId2" Type="http://schemas.openxmlformats.org/officeDocument/2006/relationships/numbering" Target="numbering.xml"/><Relationship Id="rId16" Type="http://schemas.openxmlformats.org/officeDocument/2006/relationships/hyperlink" Target="https://mentor.ieee.org/802.15/dcn/22/15-22-0261-00-04ab-coexistence-discussion-on-nb-assisted-uwb.pptx" TargetMode="External"/><Relationship Id="rId20" Type="http://schemas.openxmlformats.org/officeDocument/2006/relationships/hyperlink" Target="https://mentor.ieee.org/802.15/dcn/23/15-23-0067-00-04ab-updates-on-uwb-channel-usage-coordination.ppt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3/15-23-0108-01-006a-proposal-on-mac-features-for-coexisting-dependable-bans.ppt" TargetMode="External"/><Relationship Id="rId24" Type="http://schemas.openxmlformats.org/officeDocument/2006/relationships/hyperlink" Target="https://mentor.ieee.org/802.11/dcn/23/11-23-1279-00-coex-nb-with-lbt.pptx" TargetMode="External"/><Relationship Id="rId5" Type="http://schemas.openxmlformats.org/officeDocument/2006/relationships/webSettings" Target="webSettings.xml"/><Relationship Id="rId15" Type="http://schemas.openxmlformats.org/officeDocument/2006/relationships/hyperlink" Target="https://mentor.ieee.org/802.15/dcn/22/15-22-0358-00-04ab-coexistence-with-wi-fi-by-using-narrowband-mirroring-channel.pptx" TargetMode="External"/><Relationship Id="rId23" Type="http://schemas.openxmlformats.org/officeDocument/2006/relationships/hyperlink" Target="https://mentor.ieee.org/802.15/dcn/24/15-24-0348-03-006a-tg15-6ma-coexistence-assessment-document.pdf" TargetMode="External"/><Relationship Id="rId28" Type="http://schemas.openxmlformats.org/officeDocument/2006/relationships/fontTable" Target="fontTable.xml"/><Relationship Id="rId10" Type="http://schemas.openxmlformats.org/officeDocument/2006/relationships/hyperlink" Target="https://mentor.ieee.org/802.15/dcn/19/15-19-0143-00-004z-rlan-and-uwb-systems-coexistence-study.docx" TargetMode="External"/><Relationship Id="rId19" Type="http://schemas.openxmlformats.org/officeDocument/2006/relationships/hyperlink" Target="https://mentor.ieee.org/802.15/dcn/23/15-23-0033-02-04ab-nba-mms-uwb-native-discovery-concept.pptx" TargetMode="External"/><Relationship Id="rId4" Type="http://schemas.openxmlformats.org/officeDocument/2006/relationships/settings" Target="settings.xml"/><Relationship Id="rId9" Type="http://schemas.openxmlformats.org/officeDocument/2006/relationships/hyperlink" Target="https://www.cept.org/DocumentRevisions/se-45---was/rlans-in-the-frequency-band-5925-%E2%80%93-6425-mhz/13375/SE45(18)112R3_Updated%20UWB%20Studies" TargetMode="External"/><Relationship Id="rId14" Type="http://schemas.openxmlformats.org/officeDocument/2006/relationships/hyperlink" Target="https://mentor.ieee.org/802.15/dcn/22/15-22-0456-00-04ab-uwb-channel-usage-coordination-for-better-uwb-coexistence.pptx" TargetMode="External"/><Relationship Id="rId22" Type="http://schemas.openxmlformats.org/officeDocument/2006/relationships/hyperlink" Target="https://mentor.ieee.org/802-ec/dcn/22/ec-22-0266-00-WCSG-ieee-802-s-wireless-standards-table-of-frequency-ranges.xls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A792-0A25-4E75-8EE5-5171953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5363</Words>
  <Characters>30571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35863</CharactersWithSpaces>
  <SharedDoc>false</SharedDoc>
  <HLinks>
    <vt:vector size="204" baseType="variant">
      <vt:variant>
        <vt:i4>1376304</vt:i4>
      </vt:variant>
      <vt:variant>
        <vt:i4>389</vt:i4>
      </vt:variant>
      <vt:variant>
        <vt:i4>0</vt:i4>
      </vt:variant>
      <vt:variant>
        <vt:i4>5</vt:i4>
      </vt:variant>
      <vt:variant>
        <vt:lpwstr/>
      </vt:variant>
      <vt:variant>
        <vt:lpwstr>_Toc360625170</vt:lpwstr>
      </vt:variant>
      <vt:variant>
        <vt:i4>1310768</vt:i4>
      </vt:variant>
      <vt:variant>
        <vt:i4>383</vt:i4>
      </vt:variant>
      <vt:variant>
        <vt:i4>0</vt:i4>
      </vt:variant>
      <vt:variant>
        <vt:i4>5</vt:i4>
      </vt:variant>
      <vt:variant>
        <vt:lpwstr/>
      </vt:variant>
      <vt:variant>
        <vt:lpwstr>_Toc360625169</vt:lpwstr>
      </vt:variant>
      <vt:variant>
        <vt:i4>1310768</vt:i4>
      </vt:variant>
      <vt:variant>
        <vt:i4>377</vt:i4>
      </vt:variant>
      <vt:variant>
        <vt:i4>0</vt:i4>
      </vt:variant>
      <vt:variant>
        <vt:i4>5</vt:i4>
      </vt:variant>
      <vt:variant>
        <vt:lpwstr/>
      </vt:variant>
      <vt:variant>
        <vt:lpwstr>_Toc360625168</vt:lpwstr>
      </vt:variant>
      <vt:variant>
        <vt:i4>1310768</vt:i4>
      </vt:variant>
      <vt:variant>
        <vt:i4>371</vt:i4>
      </vt:variant>
      <vt:variant>
        <vt:i4>0</vt:i4>
      </vt:variant>
      <vt:variant>
        <vt:i4>5</vt:i4>
      </vt:variant>
      <vt:variant>
        <vt:lpwstr/>
      </vt:variant>
      <vt:variant>
        <vt:lpwstr>_Toc360625167</vt:lpwstr>
      </vt:variant>
      <vt:variant>
        <vt:i4>1310768</vt:i4>
      </vt:variant>
      <vt:variant>
        <vt:i4>365</vt:i4>
      </vt:variant>
      <vt:variant>
        <vt:i4>0</vt:i4>
      </vt:variant>
      <vt:variant>
        <vt:i4>5</vt:i4>
      </vt:variant>
      <vt:variant>
        <vt:lpwstr/>
      </vt:variant>
      <vt:variant>
        <vt:lpwstr>_Toc360625166</vt:lpwstr>
      </vt:variant>
      <vt:variant>
        <vt:i4>1310768</vt:i4>
      </vt:variant>
      <vt:variant>
        <vt:i4>359</vt:i4>
      </vt:variant>
      <vt:variant>
        <vt:i4>0</vt:i4>
      </vt:variant>
      <vt:variant>
        <vt:i4>5</vt:i4>
      </vt:variant>
      <vt:variant>
        <vt:lpwstr/>
      </vt:variant>
      <vt:variant>
        <vt:lpwstr>_Toc360625165</vt:lpwstr>
      </vt:variant>
      <vt:variant>
        <vt:i4>1310768</vt:i4>
      </vt:variant>
      <vt:variant>
        <vt:i4>353</vt:i4>
      </vt:variant>
      <vt:variant>
        <vt:i4>0</vt:i4>
      </vt:variant>
      <vt:variant>
        <vt:i4>5</vt:i4>
      </vt:variant>
      <vt:variant>
        <vt:lpwstr/>
      </vt:variant>
      <vt:variant>
        <vt:lpwstr>_Toc360625164</vt:lpwstr>
      </vt:variant>
      <vt:variant>
        <vt:i4>1310768</vt:i4>
      </vt:variant>
      <vt:variant>
        <vt:i4>347</vt:i4>
      </vt:variant>
      <vt:variant>
        <vt:i4>0</vt:i4>
      </vt:variant>
      <vt:variant>
        <vt:i4>5</vt:i4>
      </vt:variant>
      <vt:variant>
        <vt:lpwstr/>
      </vt:variant>
      <vt:variant>
        <vt:lpwstr>_Toc360625163</vt:lpwstr>
      </vt:variant>
      <vt:variant>
        <vt:i4>1310768</vt:i4>
      </vt:variant>
      <vt:variant>
        <vt:i4>341</vt:i4>
      </vt:variant>
      <vt:variant>
        <vt:i4>0</vt:i4>
      </vt:variant>
      <vt:variant>
        <vt:i4>5</vt:i4>
      </vt:variant>
      <vt:variant>
        <vt:lpwstr/>
      </vt:variant>
      <vt:variant>
        <vt:lpwstr>_Toc360625162</vt:lpwstr>
      </vt:variant>
      <vt:variant>
        <vt:i4>1310768</vt:i4>
      </vt:variant>
      <vt:variant>
        <vt:i4>335</vt:i4>
      </vt:variant>
      <vt:variant>
        <vt:i4>0</vt:i4>
      </vt:variant>
      <vt:variant>
        <vt:i4>5</vt:i4>
      </vt:variant>
      <vt:variant>
        <vt:lpwstr/>
      </vt:variant>
      <vt:variant>
        <vt:lpwstr>_Toc360625161</vt:lpwstr>
      </vt:variant>
      <vt:variant>
        <vt:i4>1310768</vt:i4>
      </vt:variant>
      <vt:variant>
        <vt:i4>329</vt:i4>
      </vt:variant>
      <vt:variant>
        <vt:i4>0</vt:i4>
      </vt:variant>
      <vt:variant>
        <vt:i4>5</vt:i4>
      </vt:variant>
      <vt:variant>
        <vt:lpwstr/>
      </vt:variant>
      <vt:variant>
        <vt:lpwstr>_Toc360625160</vt:lpwstr>
      </vt:variant>
      <vt:variant>
        <vt:i4>1507376</vt:i4>
      </vt:variant>
      <vt:variant>
        <vt:i4>323</vt:i4>
      </vt:variant>
      <vt:variant>
        <vt:i4>0</vt:i4>
      </vt:variant>
      <vt:variant>
        <vt:i4>5</vt:i4>
      </vt:variant>
      <vt:variant>
        <vt:lpwstr/>
      </vt:variant>
      <vt:variant>
        <vt:lpwstr>_Toc360625159</vt:lpwstr>
      </vt:variant>
      <vt:variant>
        <vt:i4>1507376</vt:i4>
      </vt:variant>
      <vt:variant>
        <vt:i4>317</vt:i4>
      </vt:variant>
      <vt:variant>
        <vt:i4>0</vt:i4>
      </vt:variant>
      <vt:variant>
        <vt:i4>5</vt:i4>
      </vt:variant>
      <vt:variant>
        <vt:lpwstr/>
      </vt:variant>
      <vt:variant>
        <vt:lpwstr>_Toc360625158</vt:lpwstr>
      </vt:variant>
      <vt:variant>
        <vt:i4>1507376</vt:i4>
      </vt:variant>
      <vt:variant>
        <vt:i4>311</vt:i4>
      </vt:variant>
      <vt:variant>
        <vt:i4>0</vt:i4>
      </vt:variant>
      <vt:variant>
        <vt:i4>5</vt:i4>
      </vt:variant>
      <vt:variant>
        <vt:lpwstr/>
      </vt:variant>
      <vt:variant>
        <vt:lpwstr>_Toc360625157</vt:lpwstr>
      </vt:variant>
      <vt:variant>
        <vt:i4>1507376</vt:i4>
      </vt:variant>
      <vt:variant>
        <vt:i4>302</vt:i4>
      </vt:variant>
      <vt:variant>
        <vt:i4>0</vt:i4>
      </vt:variant>
      <vt:variant>
        <vt:i4>5</vt:i4>
      </vt:variant>
      <vt:variant>
        <vt:lpwstr/>
      </vt:variant>
      <vt:variant>
        <vt:lpwstr>_Toc360625156</vt:lpwstr>
      </vt:variant>
      <vt:variant>
        <vt:i4>1507376</vt:i4>
      </vt:variant>
      <vt:variant>
        <vt:i4>296</vt:i4>
      </vt:variant>
      <vt:variant>
        <vt:i4>0</vt:i4>
      </vt:variant>
      <vt:variant>
        <vt:i4>5</vt:i4>
      </vt:variant>
      <vt:variant>
        <vt:lpwstr/>
      </vt:variant>
      <vt:variant>
        <vt:lpwstr>_Toc360625155</vt:lpwstr>
      </vt:variant>
      <vt:variant>
        <vt:i4>1507376</vt:i4>
      </vt:variant>
      <vt:variant>
        <vt:i4>290</vt:i4>
      </vt:variant>
      <vt:variant>
        <vt:i4>0</vt:i4>
      </vt:variant>
      <vt:variant>
        <vt:i4>5</vt:i4>
      </vt:variant>
      <vt:variant>
        <vt:lpwstr/>
      </vt:variant>
      <vt:variant>
        <vt:lpwstr>_Toc360625154</vt:lpwstr>
      </vt:variant>
      <vt:variant>
        <vt:i4>1507376</vt:i4>
      </vt:variant>
      <vt:variant>
        <vt:i4>284</vt:i4>
      </vt:variant>
      <vt:variant>
        <vt:i4>0</vt:i4>
      </vt:variant>
      <vt:variant>
        <vt:i4>5</vt:i4>
      </vt:variant>
      <vt:variant>
        <vt:lpwstr/>
      </vt:variant>
      <vt:variant>
        <vt:lpwstr>_Toc360625153</vt:lpwstr>
      </vt:variant>
      <vt:variant>
        <vt:i4>1507376</vt:i4>
      </vt:variant>
      <vt:variant>
        <vt:i4>278</vt:i4>
      </vt:variant>
      <vt:variant>
        <vt:i4>0</vt:i4>
      </vt:variant>
      <vt:variant>
        <vt:i4>5</vt:i4>
      </vt:variant>
      <vt:variant>
        <vt:lpwstr/>
      </vt:variant>
      <vt:variant>
        <vt:lpwstr>_Toc360625152</vt:lpwstr>
      </vt:variant>
      <vt:variant>
        <vt:i4>1507376</vt:i4>
      </vt:variant>
      <vt:variant>
        <vt:i4>272</vt:i4>
      </vt:variant>
      <vt:variant>
        <vt:i4>0</vt:i4>
      </vt:variant>
      <vt:variant>
        <vt:i4>5</vt:i4>
      </vt:variant>
      <vt:variant>
        <vt:lpwstr/>
      </vt:variant>
      <vt:variant>
        <vt:lpwstr>_Toc360625151</vt:lpwstr>
      </vt:variant>
      <vt:variant>
        <vt:i4>1507376</vt:i4>
      </vt:variant>
      <vt:variant>
        <vt:i4>266</vt:i4>
      </vt:variant>
      <vt:variant>
        <vt:i4>0</vt:i4>
      </vt:variant>
      <vt:variant>
        <vt:i4>5</vt:i4>
      </vt:variant>
      <vt:variant>
        <vt:lpwstr/>
      </vt:variant>
      <vt:variant>
        <vt:lpwstr>_Toc360625150</vt:lpwstr>
      </vt:variant>
      <vt:variant>
        <vt:i4>1441840</vt:i4>
      </vt:variant>
      <vt:variant>
        <vt:i4>260</vt:i4>
      </vt:variant>
      <vt:variant>
        <vt:i4>0</vt:i4>
      </vt:variant>
      <vt:variant>
        <vt:i4>5</vt:i4>
      </vt:variant>
      <vt:variant>
        <vt:lpwstr/>
      </vt:variant>
      <vt:variant>
        <vt:lpwstr>_Toc360625149</vt:lpwstr>
      </vt:variant>
      <vt:variant>
        <vt:i4>1441840</vt:i4>
      </vt:variant>
      <vt:variant>
        <vt:i4>254</vt:i4>
      </vt:variant>
      <vt:variant>
        <vt:i4>0</vt:i4>
      </vt:variant>
      <vt:variant>
        <vt:i4>5</vt:i4>
      </vt:variant>
      <vt:variant>
        <vt:lpwstr/>
      </vt:variant>
      <vt:variant>
        <vt:lpwstr>_Toc360625148</vt:lpwstr>
      </vt:variant>
      <vt:variant>
        <vt:i4>1441840</vt:i4>
      </vt:variant>
      <vt:variant>
        <vt:i4>248</vt:i4>
      </vt:variant>
      <vt:variant>
        <vt:i4>0</vt:i4>
      </vt:variant>
      <vt:variant>
        <vt:i4>5</vt:i4>
      </vt:variant>
      <vt:variant>
        <vt:lpwstr/>
      </vt:variant>
      <vt:variant>
        <vt:lpwstr>_Toc360625147</vt:lpwstr>
      </vt:variant>
      <vt:variant>
        <vt:i4>1441840</vt:i4>
      </vt:variant>
      <vt:variant>
        <vt:i4>242</vt:i4>
      </vt:variant>
      <vt:variant>
        <vt:i4>0</vt:i4>
      </vt:variant>
      <vt:variant>
        <vt:i4>5</vt:i4>
      </vt:variant>
      <vt:variant>
        <vt:lpwstr/>
      </vt:variant>
      <vt:variant>
        <vt:lpwstr>_Toc360625146</vt:lpwstr>
      </vt:variant>
      <vt:variant>
        <vt:i4>1441840</vt:i4>
      </vt:variant>
      <vt:variant>
        <vt:i4>236</vt:i4>
      </vt:variant>
      <vt:variant>
        <vt:i4>0</vt:i4>
      </vt:variant>
      <vt:variant>
        <vt:i4>5</vt:i4>
      </vt:variant>
      <vt:variant>
        <vt:lpwstr/>
      </vt:variant>
      <vt:variant>
        <vt:lpwstr>_Toc360625145</vt:lpwstr>
      </vt:variant>
      <vt:variant>
        <vt:i4>1441840</vt:i4>
      </vt:variant>
      <vt:variant>
        <vt:i4>230</vt:i4>
      </vt:variant>
      <vt:variant>
        <vt:i4>0</vt:i4>
      </vt:variant>
      <vt:variant>
        <vt:i4>5</vt:i4>
      </vt:variant>
      <vt:variant>
        <vt:lpwstr/>
      </vt:variant>
      <vt:variant>
        <vt:lpwstr>_Toc360625144</vt:lpwstr>
      </vt:variant>
      <vt:variant>
        <vt:i4>1441840</vt:i4>
      </vt:variant>
      <vt:variant>
        <vt:i4>224</vt:i4>
      </vt:variant>
      <vt:variant>
        <vt:i4>0</vt:i4>
      </vt:variant>
      <vt:variant>
        <vt:i4>5</vt:i4>
      </vt:variant>
      <vt:variant>
        <vt:lpwstr/>
      </vt:variant>
      <vt:variant>
        <vt:lpwstr>_Toc360625143</vt:lpwstr>
      </vt:variant>
      <vt:variant>
        <vt:i4>1441840</vt:i4>
      </vt:variant>
      <vt:variant>
        <vt:i4>218</vt:i4>
      </vt:variant>
      <vt:variant>
        <vt:i4>0</vt:i4>
      </vt:variant>
      <vt:variant>
        <vt:i4>5</vt:i4>
      </vt:variant>
      <vt:variant>
        <vt:lpwstr/>
      </vt:variant>
      <vt:variant>
        <vt:lpwstr>_Toc360625142</vt:lpwstr>
      </vt:variant>
      <vt:variant>
        <vt:i4>1441840</vt:i4>
      </vt:variant>
      <vt:variant>
        <vt:i4>212</vt:i4>
      </vt:variant>
      <vt:variant>
        <vt:i4>0</vt:i4>
      </vt:variant>
      <vt:variant>
        <vt:i4>5</vt:i4>
      </vt:variant>
      <vt:variant>
        <vt:lpwstr/>
      </vt:variant>
      <vt:variant>
        <vt:lpwstr>_Toc360625141</vt:lpwstr>
      </vt:variant>
      <vt:variant>
        <vt:i4>1441840</vt:i4>
      </vt:variant>
      <vt:variant>
        <vt:i4>206</vt:i4>
      </vt:variant>
      <vt:variant>
        <vt:i4>0</vt:i4>
      </vt:variant>
      <vt:variant>
        <vt:i4>5</vt:i4>
      </vt:variant>
      <vt:variant>
        <vt:lpwstr/>
      </vt:variant>
      <vt:variant>
        <vt:lpwstr>_Toc360625140</vt:lpwstr>
      </vt:variant>
      <vt:variant>
        <vt:i4>1114160</vt:i4>
      </vt:variant>
      <vt:variant>
        <vt:i4>200</vt:i4>
      </vt:variant>
      <vt:variant>
        <vt:i4>0</vt:i4>
      </vt:variant>
      <vt:variant>
        <vt:i4>5</vt:i4>
      </vt:variant>
      <vt:variant>
        <vt:lpwstr/>
      </vt:variant>
      <vt:variant>
        <vt:lpwstr>_Toc360625139</vt:lpwstr>
      </vt:variant>
      <vt:variant>
        <vt:i4>1114160</vt:i4>
      </vt:variant>
      <vt:variant>
        <vt:i4>194</vt:i4>
      </vt:variant>
      <vt:variant>
        <vt:i4>0</vt:i4>
      </vt:variant>
      <vt:variant>
        <vt:i4>5</vt:i4>
      </vt:variant>
      <vt:variant>
        <vt:lpwstr/>
      </vt:variant>
      <vt:variant>
        <vt:lpwstr>_Toc360625138</vt:lpwstr>
      </vt:variant>
      <vt:variant>
        <vt:i4>1114160</vt:i4>
      </vt:variant>
      <vt:variant>
        <vt:i4>188</vt:i4>
      </vt:variant>
      <vt:variant>
        <vt:i4>0</vt:i4>
      </vt:variant>
      <vt:variant>
        <vt:i4>5</vt:i4>
      </vt:variant>
      <vt:variant>
        <vt:lpwstr/>
      </vt:variant>
      <vt:variant>
        <vt:lpwstr>_Toc360625137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dc:creator>
  <cp:keywords/>
  <cp:lastModifiedBy>Alex Krebs</cp:lastModifiedBy>
  <cp:revision>2</cp:revision>
  <cp:lastPrinted>2025-03-04T15:58:00Z</cp:lastPrinted>
  <dcterms:created xsi:type="dcterms:W3CDTF">2025-07-28T16:16:00Z</dcterms:created>
  <dcterms:modified xsi:type="dcterms:W3CDTF">2025-07-28T16:16:00Z</dcterms:modified>
</cp:coreProperties>
</file>