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B1E6" w14:textId="77777777" w:rsidR="00BF228A" w:rsidRDefault="00B21A6D"/>
    <w:p w14:paraId="465BA19E" w14:textId="77777777" w:rsidR="005615A6" w:rsidRDefault="005615A6" w:rsidP="00010C42">
      <w:pPr>
        <w:jc w:val="center"/>
        <w:rPr>
          <w:sz w:val="32"/>
        </w:rPr>
      </w:pPr>
    </w:p>
    <w:p w14:paraId="4453F4CD" w14:textId="0514AC15" w:rsidR="005615A6" w:rsidRDefault="005615A6" w:rsidP="005615A6">
      <w:pPr>
        <w:jc w:val="center"/>
        <w:rPr>
          <w:b/>
          <w:sz w:val="28"/>
        </w:rPr>
      </w:pPr>
      <w:r>
        <w:rPr>
          <w:b/>
          <w:sz w:val="28"/>
        </w:rPr>
        <w:t>IEEE P802.15</w:t>
      </w:r>
      <w:r w:rsidR="00ED7995">
        <w:rPr>
          <w:b/>
          <w:sz w:val="28"/>
        </w:rPr>
        <w:t>.16t</w:t>
      </w:r>
    </w:p>
    <w:p w14:paraId="63E34479" w14:textId="77777777" w:rsidR="005615A6" w:rsidRDefault="005615A6" w:rsidP="005615A6">
      <w:pPr>
        <w:jc w:val="center"/>
        <w:rPr>
          <w:b/>
          <w:sz w:val="28"/>
        </w:rPr>
      </w:pPr>
      <w:r w:rsidRPr="00454216">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5CBE1E09" w:rsidR="005615A6" w:rsidRDefault="00AA225A" w:rsidP="00E06E39">
            <w:pPr>
              <w:pStyle w:val="covertext"/>
            </w:pPr>
            <w:r>
              <w:rPr>
                <w:b/>
                <w:sz w:val="28"/>
              </w:rPr>
              <w:t xml:space="preserve">TG16t </w:t>
            </w:r>
            <w:r w:rsidR="00081A49">
              <w:rPr>
                <w:b/>
                <w:sz w:val="28"/>
              </w:rPr>
              <w:t>July 12</w:t>
            </w:r>
            <w:r w:rsidR="00A13CB3">
              <w:rPr>
                <w:b/>
                <w:sz w:val="28"/>
              </w:rPr>
              <w:t>, 13 and 14</w:t>
            </w:r>
            <w:r w:rsidR="00081A49">
              <w:rPr>
                <w:b/>
                <w:sz w:val="28"/>
              </w:rPr>
              <w:t>, 2022</w:t>
            </w:r>
            <w:r w:rsidR="00D73B91">
              <w:rPr>
                <w:b/>
                <w:sz w:val="28"/>
              </w:rPr>
              <w:t xml:space="preserve"> </w:t>
            </w:r>
            <w:r>
              <w:rPr>
                <w:b/>
                <w:sz w:val="28"/>
              </w:rPr>
              <w:t>Task Group Minutes</w:t>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10523A6F" w:rsidR="005615A6" w:rsidRDefault="002E6D7A" w:rsidP="00567BE2">
            <w:pPr>
              <w:pStyle w:val="covertext"/>
            </w:pPr>
            <w:r>
              <w:t>September</w:t>
            </w:r>
            <w:r w:rsidR="00081A49">
              <w:t xml:space="preserve"> 1</w:t>
            </w:r>
            <w:r w:rsidR="00A13CB3">
              <w:t>3</w:t>
            </w:r>
            <w:r w:rsidR="00081A49">
              <w:t>, 2022</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55B3FB9E" w:rsidR="005615A6" w:rsidRDefault="002D0CC5" w:rsidP="002D0CC5">
            <w:pPr>
              <w:pStyle w:val="covertext"/>
              <w:spacing w:before="0" w:after="0"/>
            </w:pPr>
            <w:r>
              <w:t>Daoud Serang</w:t>
            </w:r>
            <w:r w:rsidR="005615A6">
              <w:br/>
            </w:r>
            <w:r>
              <w:t>Winston-Salem</w:t>
            </w:r>
            <w:r w:rsidR="00DC3F14">
              <w:t xml:space="preserve">, </w:t>
            </w:r>
            <w:r>
              <w:t>NC</w:t>
            </w:r>
          </w:p>
        </w:tc>
        <w:tc>
          <w:tcPr>
            <w:tcW w:w="4140" w:type="dxa"/>
            <w:tcBorders>
              <w:top w:val="single" w:sz="4" w:space="0" w:color="auto"/>
              <w:bottom w:val="single" w:sz="4" w:space="0" w:color="auto"/>
            </w:tcBorders>
          </w:tcPr>
          <w:p w14:paraId="0753694F" w14:textId="13D4EB3C" w:rsidR="005615A6" w:rsidRDefault="00DC3F14" w:rsidP="002D0CC5">
            <w:pPr>
              <w:pStyle w:val="covertext"/>
              <w:tabs>
                <w:tab w:val="left" w:pos="1152"/>
              </w:tabs>
              <w:spacing w:before="0" w:after="0"/>
              <w:rPr>
                <w:sz w:val="18"/>
              </w:rPr>
            </w:pPr>
            <w:r>
              <w:t>Voice</w:t>
            </w:r>
            <w:r w:rsidR="005615A6">
              <w:t>:</w:t>
            </w:r>
            <w:r w:rsidR="005615A6">
              <w:tab/>
            </w:r>
            <w:r w:rsidR="002D0CC5">
              <w:t>336 918 6758</w:t>
            </w:r>
            <w:r w:rsidR="005615A6">
              <w:br/>
              <w:t>Fax:</w:t>
            </w:r>
            <w:r w:rsidR="005615A6">
              <w:tab/>
            </w:r>
            <w:r>
              <w:t>n/a</w:t>
            </w:r>
            <w:r w:rsidR="005615A6">
              <w:t xml:space="preserve">  </w:t>
            </w:r>
            <w:r w:rsidR="005615A6">
              <w:br/>
              <w:t xml:space="preserve">E-mail: </w:t>
            </w:r>
            <w:r w:rsidR="002D0CC5">
              <w:t>dseranggm@gmail.com</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386E95BD" w:rsidR="005615A6" w:rsidRDefault="005615A6" w:rsidP="00474CAA"/>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6A510A5A" w:rsidR="005615A6" w:rsidRDefault="005615A6" w:rsidP="00E06E39">
            <w:pPr>
              <w:pStyle w:val="covertext"/>
            </w:pPr>
            <w:r>
              <w:t xml:space="preserve">IEEE 802.15 </w:t>
            </w:r>
            <w:r w:rsidR="001B390B">
              <w:rPr>
                <w:rFonts w:hint="eastAsia"/>
              </w:rPr>
              <w:t>TG</w:t>
            </w:r>
            <w:r w:rsidR="003B0AF1">
              <w:t>16t</w:t>
            </w:r>
            <w:r w:rsidR="00930206">
              <w:t xml:space="preserve"> </w:t>
            </w:r>
            <w:r w:rsidR="00081A49">
              <w:t>Meeting</w:t>
            </w:r>
            <w:r w:rsidR="00930206">
              <w:t xml:space="preserve"> </w:t>
            </w:r>
            <w:r w:rsidR="00081A49">
              <w:t>July 12</w:t>
            </w:r>
            <w:r w:rsidR="00A13CB3">
              <w:t>, 13 and 14</w:t>
            </w:r>
            <w:r w:rsidR="00081A49">
              <w:t>, 2022</w:t>
            </w:r>
            <w:r w:rsidR="00930206">
              <w:t xml:space="preserve"> Task Group</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4CC184EC" w:rsidR="005615A6" w:rsidRDefault="005615A6" w:rsidP="00E06E39">
            <w:pPr>
              <w:pStyle w:val="covertext"/>
            </w:pPr>
            <w:r w:rsidRPr="00BD09B6">
              <w:t>Report progress to WG</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4DC62E44" w:rsidR="00010C42" w:rsidRPr="00100CC5" w:rsidRDefault="00010C42" w:rsidP="00010C42">
      <w:pPr>
        <w:jc w:val="center"/>
      </w:pPr>
      <w:r w:rsidRPr="00100CC5">
        <w:lastRenderedPageBreak/>
        <w:t>IEEE 802.15</w:t>
      </w:r>
      <w:r w:rsidR="003B0AF1" w:rsidRPr="00100CC5">
        <w:t>.16t</w:t>
      </w:r>
      <w:r w:rsidRPr="00100CC5">
        <w:t xml:space="preserve"> </w:t>
      </w:r>
      <w:r w:rsidR="00081A49" w:rsidRPr="00100CC5">
        <w:t>July 12, 2022,</w:t>
      </w:r>
      <w:r w:rsidR="00CE17E1" w:rsidRPr="00100CC5">
        <w:t xml:space="preserve"> </w:t>
      </w:r>
      <w:r w:rsidR="00081A49" w:rsidRPr="00100CC5">
        <w:t xml:space="preserve">TG16t </w:t>
      </w:r>
      <w:r w:rsidR="00CE17E1" w:rsidRPr="00100CC5">
        <w:t>Minutes</w:t>
      </w:r>
    </w:p>
    <w:p w14:paraId="3CEB3878" w14:textId="2F3E6827" w:rsidR="00010C42" w:rsidRPr="00100CC5" w:rsidRDefault="00010C42" w:rsidP="00010C42">
      <w:pPr>
        <w:jc w:val="center"/>
      </w:pPr>
    </w:p>
    <w:p w14:paraId="350DFBC4" w14:textId="77777777" w:rsidR="00DF1E82" w:rsidRPr="00100CC5" w:rsidRDefault="00DF1E82" w:rsidP="00CE17E1"/>
    <w:p w14:paraId="7D016ED8" w14:textId="77777777" w:rsidR="00B86CA7" w:rsidRPr="00B86CA7" w:rsidRDefault="0065219F" w:rsidP="00CE17E1">
      <w:pPr>
        <w:rPr>
          <w:u w:val="single"/>
        </w:rPr>
      </w:pPr>
      <w:r w:rsidRPr="00B86CA7">
        <w:rPr>
          <w:b/>
          <w:bCs/>
          <w:u w:val="single"/>
        </w:rPr>
        <w:t>July 12, 2022</w:t>
      </w:r>
    </w:p>
    <w:p w14:paraId="5B2F1CDB" w14:textId="04FD1AFF" w:rsidR="00CE17E1" w:rsidRPr="00100CC5" w:rsidRDefault="00567BE2" w:rsidP="00CE17E1">
      <w:r w:rsidRPr="00100CC5">
        <w:t xml:space="preserve">Tim Godfrey </w:t>
      </w:r>
      <w:r w:rsidR="00FD7F9E" w:rsidRPr="00100CC5">
        <w:t xml:space="preserve">chaired and </w:t>
      </w:r>
      <w:r w:rsidRPr="00100CC5">
        <w:t>called the meeting to order at</w:t>
      </w:r>
      <w:r w:rsidR="00CE17E1" w:rsidRPr="00100CC5">
        <w:t xml:space="preserve"> </w:t>
      </w:r>
      <w:r w:rsidR="00081A49" w:rsidRPr="00100CC5">
        <w:t>1:33 PM</w:t>
      </w:r>
      <w:r w:rsidR="00CE17E1" w:rsidRPr="00100CC5">
        <w:t xml:space="preserve"> </w:t>
      </w:r>
      <w:r w:rsidR="00DC3F14" w:rsidRPr="00100CC5">
        <w:t>EDT</w:t>
      </w:r>
      <w:r w:rsidR="00BB7F90" w:rsidRPr="00100CC5">
        <w:t>.</w:t>
      </w:r>
    </w:p>
    <w:p w14:paraId="74AC5DB5" w14:textId="77777777" w:rsidR="005E7645" w:rsidRPr="00100CC5" w:rsidRDefault="005E7645" w:rsidP="00CE17E1"/>
    <w:p w14:paraId="1393DE05" w14:textId="63FCF348" w:rsidR="005E7645" w:rsidRPr="00100CC5" w:rsidRDefault="005E7645" w:rsidP="00CE17E1">
      <w:r w:rsidRPr="00100CC5">
        <w:t>Attend</w:t>
      </w:r>
      <w:r w:rsidR="00722156">
        <w:t>ance</w:t>
      </w:r>
    </w:p>
    <w:p w14:paraId="096C33FE" w14:textId="4598D492" w:rsidR="00081A49" w:rsidRPr="00100CC5" w:rsidRDefault="00081A49" w:rsidP="009157A6">
      <w:pPr>
        <w:pStyle w:val="ListParagraph"/>
        <w:numPr>
          <w:ilvl w:val="0"/>
          <w:numId w:val="13"/>
        </w:numPr>
        <w:rPr>
          <w:rFonts w:ascii="Times New Roman" w:hAnsi="Times New Roman" w:cs="Times New Roman"/>
        </w:rPr>
      </w:pPr>
      <w:r w:rsidRPr="00100CC5">
        <w:rPr>
          <w:rFonts w:ascii="Times New Roman" w:hAnsi="Times New Roman" w:cs="Times New Roman"/>
        </w:rPr>
        <w:t>In person</w:t>
      </w:r>
    </w:p>
    <w:p w14:paraId="6FD2104A" w14:textId="77777777" w:rsidR="00081A49" w:rsidRPr="00100CC5" w:rsidRDefault="00081A49" w:rsidP="00081A49">
      <w:pPr>
        <w:pStyle w:val="ListParagraph"/>
        <w:numPr>
          <w:ilvl w:val="1"/>
          <w:numId w:val="13"/>
        </w:numPr>
        <w:rPr>
          <w:rFonts w:ascii="Times New Roman" w:hAnsi="Times New Roman" w:cs="Times New Roman"/>
        </w:rPr>
      </w:pPr>
      <w:r w:rsidRPr="00100CC5">
        <w:rPr>
          <w:rFonts w:ascii="Times New Roman" w:hAnsi="Times New Roman" w:cs="Times New Roman"/>
        </w:rPr>
        <w:t>Tim Godfrey, EPRI, TG16t WG Chair.</w:t>
      </w:r>
    </w:p>
    <w:p w14:paraId="68C7E309" w14:textId="77777777" w:rsidR="00081A49" w:rsidRPr="00100CC5" w:rsidRDefault="00081A49" w:rsidP="00081A49">
      <w:pPr>
        <w:pStyle w:val="ListParagraph"/>
        <w:numPr>
          <w:ilvl w:val="1"/>
          <w:numId w:val="13"/>
        </w:numPr>
        <w:rPr>
          <w:rFonts w:ascii="Times New Roman" w:hAnsi="Times New Roman" w:cs="Times New Roman"/>
        </w:rPr>
      </w:pPr>
      <w:r w:rsidRPr="00100CC5">
        <w:rPr>
          <w:rFonts w:ascii="Times New Roman" w:hAnsi="Times New Roman" w:cs="Times New Roman"/>
        </w:rPr>
        <w:t xml:space="preserve">James </w:t>
      </w:r>
      <w:proofErr w:type="spellStart"/>
      <w:r w:rsidRPr="00100CC5">
        <w:rPr>
          <w:rFonts w:ascii="Times New Roman" w:hAnsi="Times New Roman" w:cs="Times New Roman"/>
        </w:rPr>
        <w:t>Gilb</w:t>
      </w:r>
      <w:proofErr w:type="spellEnd"/>
      <w:r w:rsidRPr="00100CC5">
        <w:rPr>
          <w:rFonts w:ascii="Times New Roman" w:hAnsi="Times New Roman" w:cs="Times New Roman"/>
        </w:rPr>
        <w:t xml:space="preserve">, General Atomics Aeronautical Systems </w:t>
      </w:r>
      <w:proofErr w:type="gramStart"/>
      <w:r w:rsidRPr="00100CC5">
        <w:rPr>
          <w:rFonts w:ascii="Times New Roman" w:hAnsi="Times New Roman" w:cs="Times New Roman"/>
        </w:rPr>
        <w:t>Inc.</w:t>
      </w:r>
      <w:proofErr w:type="gramEnd"/>
      <w:r w:rsidRPr="00100CC5">
        <w:rPr>
          <w:rFonts w:ascii="Times New Roman" w:hAnsi="Times New Roman" w:cs="Times New Roman"/>
        </w:rPr>
        <w:t xml:space="preserve"> and University of San Diego</w:t>
      </w:r>
    </w:p>
    <w:p w14:paraId="4447239B" w14:textId="08E62953" w:rsidR="00610638" w:rsidRDefault="00E77CDB" w:rsidP="00081A49">
      <w:pPr>
        <w:pStyle w:val="ListParagraph"/>
        <w:numPr>
          <w:ilvl w:val="1"/>
          <w:numId w:val="13"/>
        </w:numPr>
        <w:rPr>
          <w:rFonts w:ascii="Times New Roman" w:hAnsi="Times New Roman" w:cs="Times New Roman"/>
        </w:rPr>
      </w:pPr>
      <w:bookmarkStart w:id="0" w:name="_Hlk113885192"/>
      <w:proofErr w:type="spellStart"/>
      <w:r w:rsidRPr="00610638">
        <w:rPr>
          <w:rFonts w:ascii="Times New Roman" w:hAnsi="Times New Roman" w:cs="Times New Roman"/>
        </w:rPr>
        <w:t>Jörg</w:t>
      </w:r>
      <w:proofErr w:type="spellEnd"/>
      <w:r w:rsidRPr="00610638">
        <w:rPr>
          <w:rFonts w:ascii="Times New Roman" w:hAnsi="Times New Roman" w:cs="Times New Roman"/>
        </w:rPr>
        <w:t xml:space="preserve"> </w:t>
      </w:r>
      <w:r w:rsidR="00610638" w:rsidRPr="00610638">
        <w:rPr>
          <w:rFonts w:ascii="Times New Roman" w:hAnsi="Times New Roman" w:cs="Times New Roman"/>
        </w:rPr>
        <w:t>Robert</w:t>
      </w:r>
      <w:r w:rsidR="00610638">
        <w:rPr>
          <w:rFonts w:ascii="Times New Roman" w:hAnsi="Times New Roman" w:cs="Times New Roman"/>
        </w:rPr>
        <w:t xml:space="preserve">, </w:t>
      </w:r>
      <w:r w:rsidR="00610638" w:rsidRPr="00610638">
        <w:rPr>
          <w:rFonts w:ascii="Times New Roman" w:hAnsi="Times New Roman" w:cs="Times New Roman"/>
        </w:rPr>
        <w:t xml:space="preserve">TU </w:t>
      </w:r>
      <w:proofErr w:type="spellStart"/>
      <w:r w:rsidR="00610638" w:rsidRPr="00610638">
        <w:rPr>
          <w:rFonts w:ascii="Times New Roman" w:hAnsi="Times New Roman" w:cs="Times New Roman"/>
        </w:rPr>
        <w:t>Ilmenau</w:t>
      </w:r>
      <w:proofErr w:type="spellEnd"/>
      <w:r w:rsidR="00610638" w:rsidRPr="00610638">
        <w:rPr>
          <w:rFonts w:ascii="Times New Roman" w:hAnsi="Times New Roman" w:cs="Times New Roman"/>
        </w:rPr>
        <w:t xml:space="preserve"> </w:t>
      </w:r>
      <w:r w:rsidR="00365F75">
        <w:rPr>
          <w:rFonts w:ascii="Times New Roman" w:hAnsi="Times New Roman" w:cs="Times New Roman"/>
        </w:rPr>
        <w:t>and</w:t>
      </w:r>
      <w:r w:rsidR="00610638" w:rsidRPr="00610638">
        <w:rPr>
          <w:rFonts w:ascii="Times New Roman" w:hAnsi="Times New Roman" w:cs="Times New Roman"/>
        </w:rPr>
        <w:t xml:space="preserve"> Fraunhofer IIS</w:t>
      </w:r>
      <w:bookmarkEnd w:id="0"/>
    </w:p>
    <w:p w14:paraId="49ED6DF9" w14:textId="4F0066B9" w:rsidR="00081A49" w:rsidRPr="00100CC5" w:rsidRDefault="00081A49" w:rsidP="009157A6">
      <w:pPr>
        <w:pStyle w:val="ListParagraph"/>
        <w:numPr>
          <w:ilvl w:val="0"/>
          <w:numId w:val="13"/>
        </w:numPr>
        <w:rPr>
          <w:rFonts w:ascii="Times New Roman" w:hAnsi="Times New Roman" w:cs="Times New Roman"/>
        </w:rPr>
      </w:pPr>
      <w:r w:rsidRPr="00100CC5">
        <w:rPr>
          <w:rFonts w:ascii="Times New Roman" w:hAnsi="Times New Roman" w:cs="Times New Roman"/>
        </w:rPr>
        <w:t>Remote</w:t>
      </w:r>
    </w:p>
    <w:p w14:paraId="6B8CE323" w14:textId="77777777" w:rsidR="00081A49" w:rsidRPr="00100CC5" w:rsidRDefault="00081A49" w:rsidP="00722156">
      <w:pPr>
        <w:pStyle w:val="ListParagraph"/>
        <w:numPr>
          <w:ilvl w:val="1"/>
          <w:numId w:val="13"/>
        </w:numPr>
        <w:rPr>
          <w:rFonts w:ascii="Times New Roman" w:hAnsi="Times New Roman" w:cs="Times New Roman"/>
        </w:rPr>
      </w:pPr>
      <w:r w:rsidRPr="00100CC5">
        <w:rPr>
          <w:rFonts w:ascii="Times New Roman" w:hAnsi="Times New Roman" w:cs="Times New Roman"/>
        </w:rPr>
        <w:t xml:space="preserve">Juha Juntunen, </w:t>
      </w:r>
      <w:proofErr w:type="spellStart"/>
      <w:r w:rsidRPr="00100CC5">
        <w:rPr>
          <w:rFonts w:ascii="Times New Roman" w:hAnsi="Times New Roman" w:cs="Times New Roman"/>
        </w:rPr>
        <w:t>Meteorcomm</w:t>
      </w:r>
      <w:proofErr w:type="spellEnd"/>
    </w:p>
    <w:p w14:paraId="16F29448" w14:textId="77777777" w:rsidR="00081A49" w:rsidRPr="00100CC5" w:rsidRDefault="00081A49" w:rsidP="00722156">
      <w:pPr>
        <w:pStyle w:val="ListParagraph"/>
        <w:numPr>
          <w:ilvl w:val="1"/>
          <w:numId w:val="13"/>
        </w:numPr>
        <w:rPr>
          <w:rFonts w:ascii="Times New Roman" w:hAnsi="Times New Roman" w:cs="Times New Roman"/>
        </w:rPr>
      </w:pPr>
      <w:r w:rsidRPr="00100CC5">
        <w:rPr>
          <w:rFonts w:ascii="Times New Roman" w:hAnsi="Times New Roman" w:cs="Times New Roman"/>
        </w:rPr>
        <w:t>Nathan Clanney, Siemens Mobility</w:t>
      </w:r>
    </w:p>
    <w:p w14:paraId="732F3B2F" w14:textId="77777777" w:rsidR="00081A49" w:rsidRPr="00100CC5" w:rsidRDefault="00081A49" w:rsidP="00722156">
      <w:pPr>
        <w:pStyle w:val="ListParagraph"/>
        <w:numPr>
          <w:ilvl w:val="1"/>
          <w:numId w:val="13"/>
        </w:numPr>
        <w:rPr>
          <w:rFonts w:ascii="Times New Roman" w:hAnsi="Times New Roman" w:cs="Times New Roman"/>
        </w:rPr>
      </w:pPr>
      <w:r w:rsidRPr="00100CC5">
        <w:rPr>
          <w:rFonts w:ascii="Times New Roman" w:hAnsi="Times New Roman" w:cs="Times New Roman"/>
        </w:rPr>
        <w:t>Menashe Shahar, Ondas Networks</w:t>
      </w:r>
    </w:p>
    <w:p w14:paraId="75FE80A4" w14:textId="77777777" w:rsidR="00081A49" w:rsidRPr="00100CC5" w:rsidRDefault="00081A49" w:rsidP="00722156">
      <w:pPr>
        <w:pStyle w:val="ListParagraph"/>
        <w:numPr>
          <w:ilvl w:val="1"/>
          <w:numId w:val="13"/>
        </w:numPr>
        <w:rPr>
          <w:rFonts w:ascii="Times New Roman" w:hAnsi="Times New Roman" w:cs="Times New Roman"/>
        </w:rPr>
      </w:pPr>
      <w:r w:rsidRPr="00100CC5">
        <w:rPr>
          <w:rFonts w:ascii="Times New Roman" w:hAnsi="Times New Roman" w:cs="Times New Roman"/>
        </w:rPr>
        <w:t>Vishal Kalkundrikar, Ondas Networks</w:t>
      </w:r>
    </w:p>
    <w:p w14:paraId="3F9A1C79" w14:textId="77777777" w:rsidR="00081A49" w:rsidRPr="00100CC5" w:rsidRDefault="00081A49" w:rsidP="00722156">
      <w:pPr>
        <w:pStyle w:val="ListParagraph"/>
        <w:numPr>
          <w:ilvl w:val="1"/>
          <w:numId w:val="13"/>
        </w:numPr>
        <w:rPr>
          <w:rFonts w:ascii="Times New Roman" w:hAnsi="Times New Roman" w:cs="Times New Roman"/>
        </w:rPr>
      </w:pPr>
      <w:r w:rsidRPr="00100CC5">
        <w:rPr>
          <w:rFonts w:ascii="Times New Roman" w:hAnsi="Times New Roman" w:cs="Times New Roman"/>
        </w:rPr>
        <w:t>Daoud Serang, CML Microcircuits</w:t>
      </w:r>
    </w:p>
    <w:p w14:paraId="2B05B086" w14:textId="1451CEDD" w:rsidR="00474CAA" w:rsidRPr="00100CC5" w:rsidRDefault="00474CAA" w:rsidP="00CE17E1"/>
    <w:p w14:paraId="5CC01F32" w14:textId="275A661E" w:rsidR="005E7645" w:rsidRPr="00100CC5" w:rsidRDefault="005E7645" w:rsidP="005E7645">
      <w:r w:rsidRPr="00100CC5">
        <w:t xml:space="preserve">Daoud volunteered to be </w:t>
      </w:r>
      <w:r w:rsidR="009157A6" w:rsidRPr="00100CC5">
        <w:t xml:space="preserve">meeting </w:t>
      </w:r>
      <w:r w:rsidRPr="00100CC5">
        <w:t>secretary.</w:t>
      </w:r>
    </w:p>
    <w:p w14:paraId="517996F5" w14:textId="77777777" w:rsidR="005E7645" w:rsidRPr="00100CC5" w:rsidRDefault="005E7645" w:rsidP="00CE17E1"/>
    <w:p w14:paraId="288B9818" w14:textId="46CE2BAC" w:rsidR="00081A49" w:rsidRPr="00100CC5" w:rsidRDefault="005E7645">
      <w:r w:rsidRPr="00100CC5">
        <w:t xml:space="preserve">Tim </w:t>
      </w:r>
      <w:r w:rsidR="009157A6" w:rsidRPr="00100CC5">
        <w:t>reviewed</w:t>
      </w:r>
      <w:r w:rsidR="00FD7F9E" w:rsidRPr="00100CC5">
        <w:t xml:space="preserve"> the </w:t>
      </w:r>
      <w:r w:rsidR="004617FD" w:rsidRPr="00100CC5">
        <w:t xml:space="preserve">agenda, in 802.15-22-0377r0, </w:t>
      </w:r>
      <w:r w:rsidR="00857135">
        <w:t xml:space="preserve">as well as </w:t>
      </w:r>
      <w:r w:rsidR="004617FD" w:rsidRPr="00100CC5">
        <w:t>IEEE meeting participation, policy and procedure requirements reviewed in detail during the July 11, 2022, 802.15 WG Opening Plenary meeting.</w:t>
      </w:r>
    </w:p>
    <w:p w14:paraId="2C41D3FD" w14:textId="77777777" w:rsidR="00081A49" w:rsidRPr="00100CC5" w:rsidRDefault="00081A49"/>
    <w:p w14:paraId="46A6CB9A" w14:textId="5E944456" w:rsidR="00081A49" w:rsidRPr="00722156" w:rsidRDefault="004617FD">
      <w:pPr>
        <w:rPr>
          <w:b/>
          <w:bCs/>
        </w:rPr>
      </w:pPr>
      <w:r w:rsidRPr="00722156">
        <w:rPr>
          <w:b/>
          <w:bCs/>
        </w:rPr>
        <w:t xml:space="preserve">June 15, 2022, </w:t>
      </w:r>
      <w:r w:rsidR="00B579AE" w:rsidRPr="00722156">
        <w:rPr>
          <w:b/>
          <w:bCs/>
        </w:rPr>
        <w:t xml:space="preserve">TG16t </w:t>
      </w:r>
      <w:r w:rsidRPr="00722156">
        <w:rPr>
          <w:b/>
          <w:bCs/>
        </w:rPr>
        <w:t>Teleconference meeting minutes</w:t>
      </w:r>
    </w:p>
    <w:p w14:paraId="7EE6D2B8" w14:textId="64E5E258" w:rsidR="004617FD" w:rsidRPr="00100CC5" w:rsidRDefault="004617FD">
      <w:r w:rsidRPr="00100CC5">
        <w:t>15-22-0324-00-016t-june-15-2022-tg16t-meeting-minutes.docx were reviewed. Daoud proposed changes</w:t>
      </w:r>
      <w:r w:rsidR="00857135">
        <w:t xml:space="preserve"> </w:t>
      </w:r>
      <w:r w:rsidR="00722156">
        <w:t>reviewed via screen-sharing</w:t>
      </w:r>
      <w:r w:rsidR="002E6D7A">
        <w:t xml:space="preserve">. Those changes were </w:t>
      </w:r>
      <w:r w:rsidRPr="00100CC5">
        <w:t>approved</w:t>
      </w:r>
      <w:r w:rsidR="00722156">
        <w:t xml:space="preserve">. He is to </w:t>
      </w:r>
      <w:r w:rsidR="00D922B3" w:rsidRPr="00100CC5">
        <w:t xml:space="preserve">upload </w:t>
      </w:r>
      <w:r w:rsidR="00722156">
        <w:t xml:space="preserve">the </w:t>
      </w:r>
      <w:r w:rsidR="004148B4">
        <w:t xml:space="preserve">resulting </w:t>
      </w:r>
      <w:r w:rsidR="00722156">
        <w:t xml:space="preserve">revised version, </w:t>
      </w:r>
      <w:r w:rsidR="00722156" w:rsidRPr="00100CC5">
        <w:t>15-22-0324r1</w:t>
      </w:r>
      <w:r w:rsidR="00722156">
        <w:t>,</w:t>
      </w:r>
      <w:r w:rsidR="00FF12C3">
        <w:t xml:space="preserve"> </w:t>
      </w:r>
      <w:r w:rsidR="00722156">
        <w:t xml:space="preserve">to </w:t>
      </w:r>
      <w:r w:rsidR="00D922B3" w:rsidRPr="00100CC5">
        <w:t>Mentor.</w:t>
      </w:r>
    </w:p>
    <w:p w14:paraId="3F54D990" w14:textId="352B378A" w:rsidR="00D922B3" w:rsidRPr="00100CC5" w:rsidRDefault="00D922B3"/>
    <w:p w14:paraId="55FE74E2" w14:textId="18F372A5" w:rsidR="00D922B3" w:rsidRPr="00722156" w:rsidRDefault="00B579AE">
      <w:pPr>
        <w:rPr>
          <w:b/>
          <w:bCs/>
        </w:rPr>
      </w:pPr>
      <w:r w:rsidRPr="00722156">
        <w:rPr>
          <w:b/>
          <w:bCs/>
        </w:rPr>
        <w:t>May 10 and 16, 2022, TG16t Teleconference meeting minutes</w:t>
      </w:r>
    </w:p>
    <w:p w14:paraId="4E81ED5F" w14:textId="7B289DD1" w:rsidR="00B579AE" w:rsidRPr="00100CC5" w:rsidRDefault="00B579AE">
      <w:r w:rsidRPr="00100CC5">
        <w:t>The contents of 15-22-0263-00-016t-tg16t-may-05-2022-meeting-minutes and 15-22-0295-00-016t-tg16t-may-16-2022-meeting-minutes</w:t>
      </w:r>
      <w:r w:rsidR="004148B4">
        <w:t xml:space="preserve">, for respective </w:t>
      </w:r>
      <w:r w:rsidR="004148B4" w:rsidRPr="00100CC5">
        <w:t>for the May</w:t>
      </w:r>
      <w:r w:rsidR="004148B4">
        <w:t> </w:t>
      </w:r>
      <w:r w:rsidR="004148B4" w:rsidRPr="00100CC5">
        <w:t>10</w:t>
      </w:r>
      <w:r w:rsidR="004148B4" w:rsidRPr="004148B4">
        <w:rPr>
          <w:vertAlign w:val="superscript"/>
        </w:rPr>
        <w:t>th</w:t>
      </w:r>
      <w:r w:rsidR="004148B4">
        <w:t xml:space="preserve"> and 16</w:t>
      </w:r>
      <w:r w:rsidR="004148B4" w:rsidRPr="004148B4">
        <w:rPr>
          <w:vertAlign w:val="superscript"/>
        </w:rPr>
        <w:t>th</w:t>
      </w:r>
      <w:r w:rsidR="004148B4" w:rsidRPr="00100CC5">
        <w:t xml:space="preserve">, 2022, </w:t>
      </w:r>
      <w:r w:rsidR="0024569D">
        <w:t xml:space="preserve">TG16t </w:t>
      </w:r>
      <w:r w:rsidR="004148B4" w:rsidRPr="00100CC5">
        <w:t>meeting</w:t>
      </w:r>
      <w:r w:rsidR="004148B4">
        <w:t>s,</w:t>
      </w:r>
      <w:r w:rsidR="004148B4" w:rsidRPr="00100CC5">
        <w:t xml:space="preserve"> </w:t>
      </w:r>
      <w:r w:rsidRPr="00100CC5">
        <w:t>were approved without revision.</w:t>
      </w:r>
    </w:p>
    <w:p w14:paraId="79F036E3" w14:textId="0F769B2D" w:rsidR="004617FD" w:rsidRPr="00100CC5" w:rsidRDefault="004617FD"/>
    <w:p w14:paraId="5AA736CA" w14:textId="51E2E968" w:rsidR="00722156" w:rsidRPr="00722156" w:rsidRDefault="00722156" w:rsidP="007B239D">
      <w:pPr>
        <w:keepNext/>
        <w:rPr>
          <w:b/>
          <w:bCs/>
        </w:rPr>
      </w:pPr>
      <w:r w:rsidRPr="00722156">
        <w:rPr>
          <w:b/>
          <w:bCs/>
        </w:rPr>
        <w:lastRenderedPageBreak/>
        <w:t>Contribution 15-22-0382-00-016t-tx-filtering-specs.docx</w:t>
      </w:r>
    </w:p>
    <w:p w14:paraId="589B7525" w14:textId="1B871BCC" w:rsidR="00FF12C3" w:rsidRDefault="00722156" w:rsidP="007B239D">
      <w:pPr>
        <w:keepNext/>
      </w:pPr>
      <w:r>
        <w:t xml:space="preserve">Menashe </w:t>
      </w:r>
      <w:r w:rsidR="00BE29F1">
        <w:t xml:space="preserve">gave the following review of </w:t>
      </w:r>
      <w:r w:rsidR="003A741D">
        <w:t xml:space="preserve">points </w:t>
      </w:r>
      <w:r w:rsidR="00BE29F1">
        <w:t xml:space="preserve">made and discussed in recent past </w:t>
      </w:r>
      <w:r w:rsidR="0029384D">
        <w:t xml:space="preserve">TG16t </w:t>
      </w:r>
      <w:r w:rsidR="00FF12C3">
        <w:t>meetings.</w:t>
      </w:r>
    </w:p>
    <w:p w14:paraId="01A509B1" w14:textId="3CB6D0E8" w:rsidR="003A741D" w:rsidRDefault="003A741D" w:rsidP="007B239D">
      <w:pPr>
        <w:pStyle w:val="ListParagraph"/>
        <w:keepNext/>
        <w:numPr>
          <w:ilvl w:val="0"/>
          <w:numId w:val="15"/>
        </w:numPr>
        <w:rPr>
          <w:rFonts w:ascii="Times New Roman" w:hAnsi="Times New Roman" w:cs="Times New Roman"/>
        </w:rPr>
      </w:pPr>
      <w:r>
        <w:rPr>
          <w:rFonts w:ascii="Times New Roman" w:hAnsi="Times New Roman" w:cs="Times New Roman"/>
        </w:rPr>
        <w:t>D</w:t>
      </w:r>
      <w:r w:rsidR="00FF12C3">
        <w:rPr>
          <w:rFonts w:ascii="Times New Roman" w:hAnsi="Times New Roman" w:cs="Times New Roman"/>
        </w:rPr>
        <w:t xml:space="preserve">ocument contributions describing the </w:t>
      </w:r>
      <w:r w:rsidR="00401C6C">
        <w:rPr>
          <w:rFonts w:ascii="Times New Roman" w:hAnsi="Times New Roman" w:cs="Times New Roman"/>
        </w:rPr>
        <w:t>PHY</w:t>
      </w:r>
      <w:r w:rsidR="00FF12C3">
        <w:rPr>
          <w:rFonts w:ascii="Times New Roman" w:hAnsi="Times New Roman" w:cs="Times New Roman"/>
        </w:rPr>
        <w:t xml:space="preserve"> did not specify </w:t>
      </w:r>
      <w:r w:rsidR="00E06D27">
        <w:rPr>
          <w:rFonts w:ascii="Times New Roman" w:hAnsi="Times New Roman" w:cs="Times New Roman"/>
        </w:rPr>
        <w:t xml:space="preserve">or disclose </w:t>
      </w:r>
      <w:r w:rsidR="00FF12C3" w:rsidRPr="00FF12C3">
        <w:rPr>
          <w:rFonts w:ascii="Times New Roman" w:hAnsi="Times New Roman" w:cs="Times New Roman"/>
        </w:rPr>
        <w:t>T</w:t>
      </w:r>
      <w:r w:rsidR="00FF12C3">
        <w:rPr>
          <w:rFonts w:ascii="Times New Roman" w:hAnsi="Times New Roman" w:cs="Times New Roman"/>
        </w:rPr>
        <w:t>x pulse shapin</w:t>
      </w:r>
      <w:r w:rsidR="00010C74">
        <w:rPr>
          <w:rFonts w:ascii="Times New Roman" w:hAnsi="Times New Roman" w:cs="Times New Roman"/>
        </w:rPr>
        <w:t>g, i.e., filtering</w:t>
      </w:r>
      <w:r w:rsidR="001D22A3">
        <w:rPr>
          <w:rFonts w:ascii="Times New Roman" w:hAnsi="Times New Roman" w:cs="Times New Roman"/>
        </w:rPr>
        <w:t>. I</w:t>
      </w:r>
      <w:r w:rsidR="00E06D27">
        <w:rPr>
          <w:rFonts w:ascii="Times New Roman" w:hAnsi="Times New Roman" w:cs="Times New Roman"/>
        </w:rPr>
        <w:t xml:space="preserve">t was suggested that </w:t>
      </w:r>
      <w:r w:rsidR="001D22A3">
        <w:rPr>
          <w:rFonts w:ascii="Times New Roman" w:hAnsi="Times New Roman" w:cs="Times New Roman"/>
        </w:rPr>
        <w:t>such filter</w:t>
      </w:r>
      <w:r>
        <w:rPr>
          <w:rFonts w:ascii="Times New Roman" w:hAnsi="Times New Roman" w:cs="Times New Roman"/>
        </w:rPr>
        <w:t>ing</w:t>
      </w:r>
      <w:r w:rsidR="00E06D27">
        <w:rPr>
          <w:rFonts w:ascii="Times New Roman" w:hAnsi="Times New Roman" w:cs="Times New Roman"/>
        </w:rPr>
        <w:t xml:space="preserve"> is necessary to</w:t>
      </w:r>
    </w:p>
    <w:p w14:paraId="6E5844E1" w14:textId="17F31D18" w:rsidR="003A741D" w:rsidRDefault="00CD54A3" w:rsidP="007B239D">
      <w:pPr>
        <w:pStyle w:val="ListParagraph"/>
        <w:keepNext/>
        <w:numPr>
          <w:ilvl w:val="1"/>
          <w:numId w:val="15"/>
        </w:numPr>
        <w:rPr>
          <w:rFonts w:ascii="Times New Roman" w:hAnsi="Times New Roman" w:cs="Times New Roman"/>
        </w:rPr>
      </w:pPr>
      <w:r>
        <w:rPr>
          <w:rFonts w:ascii="Times New Roman" w:hAnsi="Times New Roman" w:cs="Times New Roman"/>
        </w:rPr>
        <w:t xml:space="preserve">avoid phase </w:t>
      </w:r>
      <w:r w:rsidR="00010C74">
        <w:rPr>
          <w:rFonts w:ascii="Times New Roman" w:hAnsi="Times New Roman" w:cs="Times New Roman"/>
        </w:rPr>
        <w:t xml:space="preserve">discontinuities </w:t>
      </w:r>
      <w:r w:rsidR="003A741D">
        <w:rPr>
          <w:rFonts w:ascii="Times New Roman" w:hAnsi="Times New Roman" w:cs="Times New Roman"/>
        </w:rPr>
        <w:t xml:space="preserve">at </w:t>
      </w:r>
      <w:r w:rsidR="008071D0">
        <w:rPr>
          <w:rFonts w:ascii="Times New Roman" w:hAnsi="Times New Roman" w:cs="Times New Roman"/>
        </w:rPr>
        <w:t xml:space="preserve">adjacent </w:t>
      </w:r>
      <w:r>
        <w:rPr>
          <w:rFonts w:ascii="Times New Roman" w:hAnsi="Times New Roman" w:cs="Times New Roman"/>
        </w:rPr>
        <w:t>m-PSK symbol boundaries</w:t>
      </w:r>
      <w:r w:rsidR="00010C74">
        <w:rPr>
          <w:rFonts w:ascii="Times New Roman" w:hAnsi="Times New Roman" w:cs="Times New Roman"/>
        </w:rPr>
        <w:t xml:space="preserve"> </w:t>
      </w:r>
      <w:r w:rsidR="004148B4">
        <w:rPr>
          <w:rFonts w:ascii="Times New Roman" w:hAnsi="Times New Roman" w:cs="Times New Roman"/>
        </w:rPr>
        <w:t>otherwise</w:t>
      </w:r>
      <w:r w:rsidR="00010C74">
        <w:rPr>
          <w:rFonts w:ascii="Times New Roman" w:hAnsi="Times New Roman" w:cs="Times New Roman"/>
        </w:rPr>
        <w:t xml:space="preserve"> those </w:t>
      </w:r>
      <w:r w:rsidR="009365C4">
        <w:rPr>
          <w:rFonts w:ascii="Times New Roman" w:hAnsi="Times New Roman" w:cs="Times New Roman"/>
        </w:rPr>
        <w:t>c</w:t>
      </w:r>
      <w:r w:rsidR="00010C74">
        <w:rPr>
          <w:rFonts w:ascii="Times New Roman" w:hAnsi="Times New Roman" w:cs="Times New Roman"/>
        </w:rPr>
        <w:t xml:space="preserve">ould make the </w:t>
      </w:r>
      <w:r w:rsidR="008071D0">
        <w:rPr>
          <w:rFonts w:ascii="Times New Roman" w:hAnsi="Times New Roman" w:cs="Times New Roman"/>
        </w:rPr>
        <w:t xml:space="preserve">Tx </w:t>
      </w:r>
      <w:r w:rsidR="00010C74">
        <w:rPr>
          <w:rFonts w:ascii="Times New Roman" w:hAnsi="Times New Roman" w:cs="Times New Roman"/>
        </w:rPr>
        <w:t xml:space="preserve">emission </w:t>
      </w:r>
      <w:r w:rsidR="008071D0">
        <w:rPr>
          <w:rFonts w:ascii="Times New Roman" w:hAnsi="Times New Roman" w:cs="Times New Roman"/>
        </w:rPr>
        <w:t xml:space="preserve">spectrum </w:t>
      </w:r>
      <w:r w:rsidR="009365C4">
        <w:rPr>
          <w:rFonts w:ascii="Times New Roman" w:hAnsi="Times New Roman" w:cs="Times New Roman"/>
        </w:rPr>
        <w:t xml:space="preserve">unable </w:t>
      </w:r>
      <w:r w:rsidR="00010C74">
        <w:rPr>
          <w:rFonts w:ascii="Times New Roman" w:hAnsi="Times New Roman" w:cs="Times New Roman"/>
        </w:rPr>
        <w:t xml:space="preserve">to </w:t>
      </w:r>
      <w:r>
        <w:rPr>
          <w:rFonts w:ascii="Times New Roman" w:hAnsi="Times New Roman" w:cs="Times New Roman"/>
        </w:rPr>
        <w:t>comply with regulatory requirements (</w:t>
      </w:r>
      <w:r w:rsidR="0009524B">
        <w:rPr>
          <w:rFonts w:ascii="Times New Roman" w:hAnsi="Times New Roman" w:cs="Times New Roman"/>
        </w:rPr>
        <w:t xml:space="preserve">e.g., </w:t>
      </w:r>
      <w:r w:rsidR="001B1EAF">
        <w:rPr>
          <w:rFonts w:ascii="Times New Roman" w:hAnsi="Times New Roman" w:cs="Times New Roman"/>
        </w:rPr>
        <w:t xml:space="preserve">emission </w:t>
      </w:r>
      <w:r>
        <w:rPr>
          <w:rFonts w:ascii="Times New Roman" w:hAnsi="Times New Roman" w:cs="Times New Roman"/>
        </w:rPr>
        <w:t>masks</w:t>
      </w:r>
      <w:r w:rsidR="008071D0">
        <w:rPr>
          <w:rFonts w:ascii="Times New Roman" w:hAnsi="Times New Roman" w:cs="Times New Roman"/>
        </w:rPr>
        <w:t xml:space="preserve">, </w:t>
      </w:r>
      <w:r w:rsidR="0009524B">
        <w:rPr>
          <w:rFonts w:ascii="Times New Roman" w:hAnsi="Times New Roman" w:cs="Times New Roman"/>
        </w:rPr>
        <w:t>ACPR limits</w:t>
      </w:r>
      <w:r w:rsidR="008071D0">
        <w:rPr>
          <w:rFonts w:ascii="Times New Roman" w:hAnsi="Times New Roman" w:cs="Times New Roman"/>
        </w:rPr>
        <w:t xml:space="preserve"> etc.</w:t>
      </w:r>
      <w:r>
        <w:rPr>
          <w:rFonts w:ascii="Times New Roman" w:hAnsi="Times New Roman" w:cs="Times New Roman"/>
        </w:rPr>
        <w:t xml:space="preserve">) applicable to the licensed channels that </w:t>
      </w:r>
      <w:r w:rsidR="009365C4">
        <w:rPr>
          <w:rFonts w:ascii="Times New Roman" w:hAnsi="Times New Roman" w:cs="Times New Roman"/>
        </w:rPr>
        <w:t xml:space="preserve">anticipated </w:t>
      </w:r>
      <w:r>
        <w:rPr>
          <w:rFonts w:ascii="Times New Roman" w:hAnsi="Times New Roman" w:cs="Times New Roman"/>
        </w:rPr>
        <w:t xml:space="preserve">TG16t users </w:t>
      </w:r>
      <w:r w:rsidR="001B1EAF">
        <w:rPr>
          <w:rFonts w:ascii="Times New Roman" w:hAnsi="Times New Roman" w:cs="Times New Roman"/>
        </w:rPr>
        <w:t xml:space="preserve">report they </w:t>
      </w:r>
      <w:r w:rsidR="0009524B">
        <w:rPr>
          <w:rFonts w:ascii="Times New Roman" w:hAnsi="Times New Roman" w:cs="Times New Roman"/>
        </w:rPr>
        <w:t>will</w:t>
      </w:r>
      <w:r w:rsidR="001B1EAF">
        <w:rPr>
          <w:rFonts w:ascii="Times New Roman" w:hAnsi="Times New Roman" w:cs="Times New Roman"/>
        </w:rPr>
        <w:t xml:space="preserve"> use</w:t>
      </w:r>
      <w:r w:rsidR="00EE58DE">
        <w:rPr>
          <w:rFonts w:ascii="Times New Roman" w:hAnsi="Times New Roman" w:cs="Times New Roman"/>
        </w:rPr>
        <w:t>,</w:t>
      </w:r>
    </w:p>
    <w:p w14:paraId="641C9599" w14:textId="3306EB80" w:rsidR="003A741D" w:rsidRDefault="00EE58DE" w:rsidP="007B239D">
      <w:pPr>
        <w:pStyle w:val="ListParagraph"/>
        <w:keepNext/>
        <w:numPr>
          <w:ilvl w:val="1"/>
          <w:numId w:val="15"/>
        </w:numPr>
        <w:rPr>
          <w:rFonts w:ascii="Times New Roman" w:hAnsi="Times New Roman" w:cs="Times New Roman"/>
        </w:rPr>
      </w:pPr>
      <w:r>
        <w:rPr>
          <w:rFonts w:ascii="Times New Roman" w:hAnsi="Times New Roman" w:cs="Times New Roman"/>
        </w:rPr>
        <w:t xml:space="preserve">ensure that </w:t>
      </w:r>
      <w:r w:rsidR="00010C74">
        <w:rPr>
          <w:rFonts w:ascii="Times New Roman" w:hAnsi="Times New Roman" w:cs="Times New Roman"/>
        </w:rPr>
        <w:t xml:space="preserve">the 16t </w:t>
      </w:r>
      <w:r>
        <w:rPr>
          <w:rFonts w:ascii="Times New Roman" w:hAnsi="Times New Roman" w:cs="Times New Roman"/>
        </w:rPr>
        <w:t>single subcarrier</w:t>
      </w:r>
      <w:r w:rsidR="00010C74">
        <w:rPr>
          <w:rFonts w:ascii="Times New Roman" w:hAnsi="Times New Roman" w:cs="Times New Roman"/>
        </w:rPr>
        <w:t xml:space="preserve"> and </w:t>
      </w:r>
      <w:r w:rsidR="009365C4">
        <w:rPr>
          <w:rFonts w:ascii="Times New Roman" w:hAnsi="Times New Roman" w:cs="Times New Roman"/>
        </w:rPr>
        <w:t xml:space="preserve">multiple, </w:t>
      </w:r>
      <w:r w:rsidR="00010C74">
        <w:rPr>
          <w:rFonts w:ascii="Times New Roman" w:hAnsi="Times New Roman" w:cs="Times New Roman"/>
        </w:rPr>
        <w:t xml:space="preserve">adjacent subcarriers </w:t>
      </w:r>
      <w:r w:rsidR="009365C4">
        <w:rPr>
          <w:rFonts w:ascii="Times New Roman" w:hAnsi="Times New Roman" w:cs="Times New Roman"/>
        </w:rPr>
        <w:t xml:space="preserve">modulations can both </w:t>
      </w:r>
      <w:r>
        <w:rPr>
          <w:rFonts w:ascii="Times New Roman" w:hAnsi="Times New Roman" w:cs="Times New Roman"/>
        </w:rPr>
        <w:t xml:space="preserve">practically </w:t>
      </w:r>
      <w:r w:rsidR="009365C4">
        <w:rPr>
          <w:rFonts w:ascii="Times New Roman" w:hAnsi="Times New Roman" w:cs="Times New Roman"/>
        </w:rPr>
        <w:t>comply with</w:t>
      </w:r>
      <w:r>
        <w:rPr>
          <w:rFonts w:ascii="Times New Roman" w:hAnsi="Times New Roman" w:cs="Times New Roman"/>
        </w:rPr>
        <w:t xml:space="preserve"> the same licensed </w:t>
      </w:r>
      <w:r w:rsidR="00421211">
        <w:rPr>
          <w:rFonts w:ascii="Times New Roman" w:hAnsi="Times New Roman" w:cs="Times New Roman"/>
        </w:rPr>
        <w:t xml:space="preserve">channel </w:t>
      </w:r>
      <w:r>
        <w:rPr>
          <w:rFonts w:ascii="Times New Roman" w:hAnsi="Times New Roman" w:cs="Times New Roman"/>
        </w:rPr>
        <w:t>narrowband regulatory emission requirements</w:t>
      </w:r>
      <w:r w:rsidR="003A741D">
        <w:rPr>
          <w:rFonts w:ascii="Times New Roman" w:hAnsi="Times New Roman" w:cs="Times New Roman"/>
        </w:rPr>
        <w:t xml:space="preserve"> and</w:t>
      </w:r>
    </w:p>
    <w:p w14:paraId="1F71E3AE" w14:textId="6F4C33B3" w:rsidR="004E50E0" w:rsidRDefault="004E50E0" w:rsidP="007B239D">
      <w:pPr>
        <w:pStyle w:val="ListParagraph"/>
        <w:keepNext/>
        <w:numPr>
          <w:ilvl w:val="1"/>
          <w:numId w:val="15"/>
        </w:numPr>
        <w:rPr>
          <w:rFonts w:ascii="Times New Roman" w:hAnsi="Times New Roman" w:cs="Times New Roman"/>
        </w:rPr>
      </w:pPr>
      <w:r>
        <w:rPr>
          <w:rFonts w:ascii="Times New Roman" w:hAnsi="Times New Roman" w:cs="Times New Roman"/>
        </w:rPr>
        <w:t xml:space="preserve">ensure that </w:t>
      </w:r>
      <w:r w:rsidR="00EE58DE">
        <w:rPr>
          <w:rFonts w:ascii="Times New Roman" w:hAnsi="Times New Roman" w:cs="Times New Roman"/>
        </w:rPr>
        <w:t xml:space="preserve">when the described PHY employs </w:t>
      </w:r>
      <w:r>
        <w:rPr>
          <w:rFonts w:ascii="Times New Roman" w:hAnsi="Times New Roman" w:cs="Times New Roman"/>
        </w:rPr>
        <w:t>multiple, adjacent</w:t>
      </w:r>
      <w:r w:rsidR="00EE58DE">
        <w:rPr>
          <w:rFonts w:ascii="Times New Roman" w:hAnsi="Times New Roman" w:cs="Times New Roman"/>
        </w:rPr>
        <w:t>, OFDM</w:t>
      </w:r>
      <w:r>
        <w:rPr>
          <w:rFonts w:ascii="Times New Roman" w:hAnsi="Times New Roman" w:cs="Times New Roman"/>
        </w:rPr>
        <w:t xml:space="preserve"> subcarriers</w:t>
      </w:r>
      <w:r w:rsidR="00CD54A3">
        <w:rPr>
          <w:rFonts w:ascii="Times New Roman" w:hAnsi="Times New Roman" w:cs="Times New Roman"/>
        </w:rPr>
        <w:t>,</w:t>
      </w:r>
      <w:r>
        <w:rPr>
          <w:rFonts w:ascii="Times New Roman" w:hAnsi="Times New Roman" w:cs="Times New Roman"/>
        </w:rPr>
        <w:t xml:space="preserve"> </w:t>
      </w:r>
      <w:r w:rsidR="001B1EAF">
        <w:rPr>
          <w:rFonts w:ascii="Times New Roman" w:hAnsi="Times New Roman" w:cs="Times New Roman"/>
        </w:rPr>
        <w:t>the required orthogonality of those</w:t>
      </w:r>
      <w:r w:rsidR="00EE58DE">
        <w:rPr>
          <w:rFonts w:ascii="Times New Roman" w:hAnsi="Times New Roman" w:cs="Times New Roman"/>
        </w:rPr>
        <w:t xml:space="preserve"> subcarriers’ is not compromised by </w:t>
      </w:r>
      <w:r w:rsidR="0025098F">
        <w:rPr>
          <w:rFonts w:ascii="Times New Roman" w:hAnsi="Times New Roman" w:cs="Times New Roman"/>
        </w:rPr>
        <w:t xml:space="preserve">a </w:t>
      </w:r>
      <w:r w:rsidR="001D22A3">
        <w:rPr>
          <w:rFonts w:ascii="Times New Roman" w:hAnsi="Times New Roman" w:cs="Times New Roman"/>
        </w:rPr>
        <w:t xml:space="preserve">Tx modulation filter </w:t>
      </w:r>
      <w:r w:rsidR="009365C4">
        <w:rPr>
          <w:rFonts w:ascii="Times New Roman" w:hAnsi="Times New Roman" w:cs="Times New Roman"/>
        </w:rPr>
        <w:t>applied</w:t>
      </w:r>
      <w:r w:rsidR="0025098F">
        <w:rPr>
          <w:rFonts w:ascii="Times New Roman" w:hAnsi="Times New Roman" w:cs="Times New Roman"/>
        </w:rPr>
        <w:t xml:space="preserve"> </w:t>
      </w:r>
      <w:r w:rsidR="001B1EAF">
        <w:rPr>
          <w:rFonts w:ascii="Times New Roman" w:hAnsi="Times New Roman" w:cs="Times New Roman"/>
        </w:rPr>
        <w:t xml:space="preserve">to </w:t>
      </w:r>
      <w:r w:rsidR="0025098F">
        <w:rPr>
          <w:rFonts w:ascii="Times New Roman" w:hAnsi="Times New Roman" w:cs="Times New Roman"/>
        </w:rPr>
        <w:t xml:space="preserve">comply with </w:t>
      </w:r>
      <w:r w:rsidR="00EE58DE">
        <w:rPr>
          <w:rFonts w:ascii="Times New Roman" w:hAnsi="Times New Roman" w:cs="Times New Roman"/>
        </w:rPr>
        <w:t xml:space="preserve">emission </w:t>
      </w:r>
      <w:r w:rsidR="0025098F">
        <w:rPr>
          <w:rFonts w:ascii="Times New Roman" w:hAnsi="Times New Roman" w:cs="Times New Roman"/>
        </w:rPr>
        <w:t>regulations</w:t>
      </w:r>
      <w:r w:rsidR="00EE58DE">
        <w:rPr>
          <w:rFonts w:ascii="Times New Roman" w:hAnsi="Times New Roman" w:cs="Times New Roman"/>
        </w:rPr>
        <w:t>.</w:t>
      </w:r>
    </w:p>
    <w:p w14:paraId="6A040F29" w14:textId="0CF3E62A" w:rsidR="001D22A3" w:rsidRDefault="001D22A3" w:rsidP="00FF12C3">
      <w:pPr>
        <w:pStyle w:val="ListParagraph"/>
        <w:numPr>
          <w:ilvl w:val="0"/>
          <w:numId w:val="15"/>
        </w:numPr>
        <w:rPr>
          <w:rFonts w:ascii="Times New Roman" w:hAnsi="Times New Roman" w:cs="Times New Roman"/>
        </w:rPr>
      </w:pPr>
      <w:r>
        <w:rPr>
          <w:rFonts w:ascii="Times New Roman" w:hAnsi="Times New Roman" w:cs="Times New Roman"/>
        </w:rPr>
        <w:t xml:space="preserve">Ondas </w:t>
      </w:r>
      <w:r w:rsidR="00645C0E">
        <w:rPr>
          <w:rFonts w:ascii="Times New Roman" w:hAnsi="Times New Roman" w:cs="Times New Roman"/>
        </w:rPr>
        <w:t xml:space="preserve">previously </w:t>
      </w:r>
      <w:r w:rsidR="00401C6C">
        <w:rPr>
          <w:rFonts w:ascii="Times New Roman" w:hAnsi="Times New Roman" w:cs="Times New Roman"/>
        </w:rPr>
        <w:t>addressed point 1.</w:t>
      </w:r>
      <w:r w:rsidR="001B1EAF">
        <w:rPr>
          <w:rFonts w:ascii="Times New Roman" w:hAnsi="Times New Roman" w:cs="Times New Roman"/>
        </w:rPr>
        <w:t>a</w:t>
      </w:r>
      <w:r w:rsidR="00401C6C">
        <w:rPr>
          <w:rFonts w:ascii="Times New Roman" w:hAnsi="Times New Roman" w:cs="Times New Roman"/>
        </w:rPr>
        <w:t xml:space="preserve"> by noting that, without </w:t>
      </w:r>
      <w:r w:rsidR="00D63EB6">
        <w:rPr>
          <w:rFonts w:ascii="Times New Roman" w:hAnsi="Times New Roman" w:cs="Times New Roman"/>
        </w:rPr>
        <w:t>use of</w:t>
      </w:r>
      <w:r w:rsidR="00401C6C">
        <w:rPr>
          <w:rFonts w:ascii="Times New Roman" w:hAnsi="Times New Roman" w:cs="Times New Roman"/>
        </w:rPr>
        <w:t xml:space="preserve"> a Tx </w:t>
      </w:r>
      <w:r w:rsidR="00D63EB6">
        <w:rPr>
          <w:rFonts w:ascii="Times New Roman" w:hAnsi="Times New Roman" w:cs="Times New Roman"/>
        </w:rPr>
        <w:t xml:space="preserve">modulation </w:t>
      </w:r>
      <w:r w:rsidR="00401C6C">
        <w:rPr>
          <w:rFonts w:ascii="Times New Roman" w:hAnsi="Times New Roman" w:cs="Times New Roman"/>
        </w:rPr>
        <w:t xml:space="preserve">filter, the described PHY’s use of a CP (cyclic prefix) </w:t>
      </w:r>
      <w:r w:rsidR="00B44B52">
        <w:rPr>
          <w:rFonts w:ascii="Times New Roman" w:hAnsi="Times New Roman" w:cs="Times New Roman"/>
        </w:rPr>
        <w:t xml:space="preserve">and CS (cyclic suffix) </w:t>
      </w:r>
      <w:r w:rsidR="00401C6C">
        <w:rPr>
          <w:rFonts w:ascii="Times New Roman" w:hAnsi="Times New Roman" w:cs="Times New Roman"/>
        </w:rPr>
        <w:t xml:space="preserve">on each OFDM subcarrier symbol </w:t>
      </w:r>
      <w:r w:rsidR="00BF29C8">
        <w:rPr>
          <w:rFonts w:ascii="Times New Roman" w:hAnsi="Times New Roman" w:cs="Times New Roman"/>
        </w:rPr>
        <w:t>precludes</w:t>
      </w:r>
      <w:r w:rsidR="00401C6C">
        <w:rPr>
          <w:rFonts w:ascii="Times New Roman" w:hAnsi="Times New Roman" w:cs="Times New Roman"/>
        </w:rPr>
        <w:t xml:space="preserve"> modulation phase discontinuit</w:t>
      </w:r>
      <w:r w:rsidR="00BF29C8">
        <w:rPr>
          <w:rFonts w:ascii="Times New Roman" w:hAnsi="Times New Roman" w:cs="Times New Roman"/>
        </w:rPr>
        <w:t xml:space="preserve">ies </w:t>
      </w:r>
      <w:r w:rsidR="00401C6C">
        <w:rPr>
          <w:rFonts w:ascii="Times New Roman" w:hAnsi="Times New Roman" w:cs="Times New Roman"/>
        </w:rPr>
        <w:t>from occurring</w:t>
      </w:r>
      <w:r w:rsidR="00BF29C8">
        <w:rPr>
          <w:rFonts w:ascii="Times New Roman" w:hAnsi="Times New Roman" w:cs="Times New Roman"/>
        </w:rPr>
        <w:t xml:space="preserve"> </w:t>
      </w:r>
      <w:r w:rsidR="00401C6C">
        <w:rPr>
          <w:rFonts w:ascii="Times New Roman" w:hAnsi="Times New Roman" w:cs="Times New Roman"/>
        </w:rPr>
        <w:t xml:space="preserve">at </w:t>
      </w:r>
      <w:r w:rsidR="00BF29C8">
        <w:rPr>
          <w:rFonts w:ascii="Times New Roman" w:hAnsi="Times New Roman" w:cs="Times New Roman"/>
        </w:rPr>
        <w:t xml:space="preserve">adjacent </w:t>
      </w:r>
      <w:r w:rsidR="00401C6C">
        <w:rPr>
          <w:rFonts w:ascii="Times New Roman" w:hAnsi="Times New Roman" w:cs="Times New Roman"/>
        </w:rPr>
        <w:t>symbol boundaries.</w:t>
      </w:r>
    </w:p>
    <w:p w14:paraId="02A46FA0" w14:textId="0FBC0E4C" w:rsidR="001D22A3" w:rsidRDefault="00645C0E" w:rsidP="00FF12C3">
      <w:pPr>
        <w:pStyle w:val="ListParagraph"/>
        <w:numPr>
          <w:ilvl w:val="0"/>
          <w:numId w:val="15"/>
        </w:numPr>
        <w:rPr>
          <w:rFonts w:ascii="Times New Roman" w:hAnsi="Times New Roman" w:cs="Times New Roman"/>
        </w:rPr>
      </w:pPr>
      <w:r>
        <w:rPr>
          <w:rFonts w:ascii="Times New Roman" w:hAnsi="Times New Roman" w:cs="Times New Roman"/>
        </w:rPr>
        <w:t xml:space="preserve">Prior </w:t>
      </w:r>
      <w:r w:rsidR="001D22A3">
        <w:rPr>
          <w:rFonts w:ascii="Times New Roman" w:hAnsi="Times New Roman" w:cs="Times New Roman"/>
        </w:rPr>
        <w:t xml:space="preserve">Ondas </w:t>
      </w:r>
      <w:r w:rsidR="00401C6C">
        <w:rPr>
          <w:rFonts w:ascii="Times New Roman" w:hAnsi="Times New Roman" w:cs="Times New Roman"/>
        </w:rPr>
        <w:t>contribution</w:t>
      </w:r>
      <w:r w:rsidR="0025098F">
        <w:rPr>
          <w:rFonts w:ascii="Times New Roman" w:hAnsi="Times New Roman" w:cs="Times New Roman"/>
        </w:rPr>
        <w:t>s</w:t>
      </w:r>
      <w:r w:rsidR="00401C6C">
        <w:rPr>
          <w:rFonts w:ascii="Times New Roman" w:hAnsi="Times New Roman" w:cs="Times New Roman"/>
        </w:rPr>
        <w:t xml:space="preserve"> </w:t>
      </w:r>
      <w:r w:rsidR="005D0FFE">
        <w:rPr>
          <w:rFonts w:ascii="Times New Roman" w:hAnsi="Times New Roman" w:cs="Times New Roman"/>
        </w:rPr>
        <w:t>15-22-0294-00-016t and 15-22-0293-00-016t</w:t>
      </w:r>
      <w:r w:rsidR="00F71094">
        <w:rPr>
          <w:rFonts w:ascii="Times New Roman" w:hAnsi="Times New Roman" w:cs="Times New Roman"/>
        </w:rPr>
        <w:t xml:space="preserve"> </w:t>
      </w:r>
      <w:r w:rsidR="00401C6C">
        <w:rPr>
          <w:rFonts w:ascii="Times New Roman" w:hAnsi="Times New Roman" w:cs="Times New Roman"/>
        </w:rPr>
        <w:t xml:space="preserve">addressed </w:t>
      </w:r>
      <w:r w:rsidR="00BE29F1">
        <w:rPr>
          <w:rFonts w:ascii="Times New Roman" w:hAnsi="Times New Roman" w:cs="Times New Roman"/>
        </w:rPr>
        <w:t xml:space="preserve">above </w:t>
      </w:r>
      <w:r w:rsidR="00401C6C">
        <w:rPr>
          <w:rFonts w:ascii="Times New Roman" w:hAnsi="Times New Roman" w:cs="Times New Roman"/>
        </w:rPr>
        <w:t>point</w:t>
      </w:r>
      <w:r w:rsidR="005D0FFE">
        <w:rPr>
          <w:rFonts w:ascii="Times New Roman" w:hAnsi="Times New Roman" w:cs="Times New Roman"/>
        </w:rPr>
        <w:t>s</w:t>
      </w:r>
      <w:r w:rsidR="00401C6C">
        <w:rPr>
          <w:rFonts w:ascii="Times New Roman" w:hAnsi="Times New Roman" w:cs="Times New Roman"/>
        </w:rPr>
        <w:t xml:space="preserve"> 1.</w:t>
      </w:r>
      <w:r w:rsidR="003A741D">
        <w:rPr>
          <w:rFonts w:ascii="Times New Roman" w:hAnsi="Times New Roman" w:cs="Times New Roman"/>
        </w:rPr>
        <w:t>b</w:t>
      </w:r>
      <w:r w:rsidR="00401C6C">
        <w:rPr>
          <w:rFonts w:ascii="Times New Roman" w:hAnsi="Times New Roman" w:cs="Times New Roman"/>
        </w:rPr>
        <w:t xml:space="preserve"> </w:t>
      </w:r>
      <w:r w:rsidR="005D0FFE">
        <w:rPr>
          <w:rFonts w:ascii="Times New Roman" w:hAnsi="Times New Roman" w:cs="Times New Roman"/>
        </w:rPr>
        <w:t xml:space="preserve">and 1.c </w:t>
      </w:r>
      <w:r w:rsidR="00401C6C">
        <w:rPr>
          <w:rFonts w:ascii="Times New Roman" w:hAnsi="Times New Roman" w:cs="Times New Roman"/>
        </w:rPr>
        <w:t xml:space="preserve">by showing </w:t>
      </w:r>
      <w:r w:rsidR="001D22A3">
        <w:rPr>
          <w:rFonts w:ascii="Times New Roman" w:hAnsi="Times New Roman" w:cs="Times New Roman"/>
        </w:rPr>
        <w:t xml:space="preserve">that </w:t>
      </w:r>
      <w:r w:rsidR="00B44B52">
        <w:rPr>
          <w:rFonts w:ascii="Times New Roman" w:hAnsi="Times New Roman" w:cs="Times New Roman"/>
        </w:rPr>
        <w:t xml:space="preserve">(a) </w:t>
      </w:r>
      <w:r w:rsidR="005D0FFE">
        <w:rPr>
          <w:rFonts w:ascii="Times New Roman" w:hAnsi="Times New Roman" w:cs="Times New Roman"/>
        </w:rPr>
        <w:t>applying a combination of raised cosine windowing on the CP portion of each symbol and an In-Band Rejection (IBR) filter</w:t>
      </w:r>
      <w:r w:rsidR="00AD55F0">
        <w:rPr>
          <w:rFonts w:ascii="Times New Roman" w:hAnsi="Times New Roman" w:cs="Times New Roman"/>
        </w:rPr>
        <w:t xml:space="preserve"> of unspecified response but of bandwidth spanning </w:t>
      </w:r>
      <w:r w:rsidR="00130393">
        <w:rPr>
          <w:rFonts w:ascii="Times New Roman" w:hAnsi="Times New Roman" w:cs="Times New Roman"/>
        </w:rPr>
        <w:t xml:space="preserve">as many subchannels as are used, whether adjacent or not, and </w:t>
      </w:r>
      <w:r w:rsidR="00AD55F0">
        <w:rPr>
          <w:rFonts w:ascii="Times New Roman" w:hAnsi="Times New Roman" w:cs="Times New Roman"/>
        </w:rPr>
        <w:t>the resulting modulation</w:t>
      </w:r>
      <w:r w:rsidR="005D0FFE">
        <w:rPr>
          <w:rFonts w:ascii="Times New Roman" w:hAnsi="Times New Roman" w:cs="Times New Roman"/>
        </w:rPr>
        <w:t xml:space="preserve"> can </w:t>
      </w:r>
      <w:r w:rsidR="00B84179">
        <w:rPr>
          <w:rFonts w:ascii="Times New Roman" w:hAnsi="Times New Roman" w:cs="Times New Roman"/>
        </w:rPr>
        <w:t>comply with</w:t>
      </w:r>
      <w:r w:rsidR="005D0FFE">
        <w:rPr>
          <w:rFonts w:ascii="Times New Roman" w:hAnsi="Times New Roman" w:cs="Times New Roman"/>
        </w:rPr>
        <w:t xml:space="preserve"> licensed narrowband emission regulatory requirements and </w:t>
      </w:r>
      <w:r w:rsidR="00B44B52">
        <w:rPr>
          <w:rFonts w:ascii="Times New Roman" w:hAnsi="Times New Roman" w:cs="Times New Roman"/>
        </w:rPr>
        <w:t xml:space="preserve">(b) </w:t>
      </w:r>
      <w:r w:rsidR="00401C6C">
        <w:rPr>
          <w:rFonts w:ascii="Times New Roman" w:hAnsi="Times New Roman" w:cs="Times New Roman"/>
        </w:rPr>
        <w:t xml:space="preserve">so long as </w:t>
      </w:r>
      <w:r w:rsidR="005D0FFE">
        <w:rPr>
          <w:rFonts w:ascii="Times New Roman" w:hAnsi="Times New Roman" w:cs="Times New Roman"/>
        </w:rPr>
        <w:t xml:space="preserve">the IBR filter </w:t>
      </w:r>
      <w:r w:rsidR="00401C6C">
        <w:rPr>
          <w:rFonts w:ascii="Times New Roman" w:hAnsi="Times New Roman" w:cs="Times New Roman"/>
        </w:rPr>
        <w:t xml:space="preserve">is implemented </w:t>
      </w:r>
      <w:r w:rsidR="00BF29C8">
        <w:rPr>
          <w:rFonts w:ascii="Times New Roman" w:hAnsi="Times New Roman" w:cs="Times New Roman"/>
        </w:rPr>
        <w:t>in</w:t>
      </w:r>
      <w:r w:rsidR="00401C6C">
        <w:rPr>
          <w:rFonts w:ascii="Times New Roman" w:hAnsi="Times New Roman" w:cs="Times New Roman"/>
        </w:rPr>
        <w:t xml:space="preserve"> a linear phase filter (</w:t>
      </w:r>
      <w:r w:rsidR="004450F0">
        <w:rPr>
          <w:rFonts w:ascii="Times New Roman" w:hAnsi="Times New Roman" w:cs="Times New Roman"/>
        </w:rPr>
        <w:t xml:space="preserve">e.g., FIR with </w:t>
      </w:r>
      <w:r w:rsidR="00401C6C">
        <w:rPr>
          <w:rFonts w:ascii="Times New Roman" w:hAnsi="Times New Roman" w:cs="Times New Roman"/>
        </w:rPr>
        <w:t xml:space="preserve">symmetric </w:t>
      </w:r>
      <w:r w:rsidR="00A64E9E">
        <w:rPr>
          <w:rFonts w:ascii="Times New Roman" w:hAnsi="Times New Roman" w:cs="Times New Roman"/>
        </w:rPr>
        <w:t>coefficient</w:t>
      </w:r>
      <w:r w:rsidR="00927D16">
        <w:rPr>
          <w:rFonts w:ascii="Times New Roman" w:hAnsi="Times New Roman" w:cs="Times New Roman"/>
        </w:rPr>
        <w:t>s</w:t>
      </w:r>
      <w:r w:rsidR="00401C6C">
        <w:rPr>
          <w:rFonts w:ascii="Times New Roman" w:hAnsi="Times New Roman" w:cs="Times New Roman"/>
        </w:rPr>
        <w:t>)</w:t>
      </w:r>
      <w:r w:rsidR="004450F0">
        <w:rPr>
          <w:rFonts w:ascii="Times New Roman" w:hAnsi="Times New Roman" w:cs="Times New Roman"/>
        </w:rPr>
        <w:t xml:space="preserve"> then </w:t>
      </w:r>
      <w:r w:rsidR="00BF29C8">
        <w:rPr>
          <w:rFonts w:ascii="Times New Roman" w:hAnsi="Times New Roman" w:cs="Times New Roman"/>
        </w:rPr>
        <w:t xml:space="preserve">subcarrier orthogonality will not be </w:t>
      </w:r>
      <w:r w:rsidR="00401C6C">
        <w:rPr>
          <w:rFonts w:ascii="Times New Roman" w:hAnsi="Times New Roman" w:cs="Times New Roman"/>
        </w:rPr>
        <w:t>compromise</w:t>
      </w:r>
      <w:r w:rsidR="00BF29C8">
        <w:rPr>
          <w:rFonts w:ascii="Times New Roman" w:hAnsi="Times New Roman" w:cs="Times New Roman"/>
        </w:rPr>
        <w:t>d</w:t>
      </w:r>
      <w:r w:rsidR="00401C6C">
        <w:rPr>
          <w:rFonts w:ascii="Times New Roman" w:hAnsi="Times New Roman" w:cs="Times New Roman"/>
        </w:rPr>
        <w:t xml:space="preserve"> </w:t>
      </w:r>
      <w:r w:rsidR="003A741D">
        <w:rPr>
          <w:rFonts w:ascii="Times New Roman" w:hAnsi="Times New Roman" w:cs="Times New Roman"/>
        </w:rPr>
        <w:t>or degrade</w:t>
      </w:r>
      <w:r w:rsidR="00BF29C8">
        <w:rPr>
          <w:rFonts w:ascii="Times New Roman" w:hAnsi="Times New Roman" w:cs="Times New Roman"/>
        </w:rPr>
        <w:t>d</w:t>
      </w:r>
      <w:r w:rsidR="00BE29F1">
        <w:rPr>
          <w:rFonts w:ascii="Times New Roman" w:hAnsi="Times New Roman" w:cs="Times New Roman"/>
        </w:rPr>
        <w:t xml:space="preserve"> </w:t>
      </w:r>
      <w:r w:rsidR="004450F0">
        <w:rPr>
          <w:rFonts w:ascii="Times New Roman" w:hAnsi="Times New Roman" w:cs="Times New Roman"/>
        </w:rPr>
        <w:t xml:space="preserve">by </w:t>
      </w:r>
      <w:r w:rsidR="00BE29F1">
        <w:rPr>
          <w:rFonts w:ascii="Times New Roman" w:hAnsi="Times New Roman" w:cs="Times New Roman"/>
        </w:rPr>
        <w:t>IBR filter response</w:t>
      </w:r>
      <w:r w:rsidR="00BF29C8">
        <w:rPr>
          <w:rFonts w:ascii="Times New Roman" w:hAnsi="Times New Roman" w:cs="Times New Roman"/>
        </w:rPr>
        <w:t>.</w:t>
      </w:r>
    </w:p>
    <w:p w14:paraId="0F91A088" w14:textId="6DB763AB" w:rsidR="00B44B52" w:rsidRDefault="00B44B52" w:rsidP="00FF12C3">
      <w:pPr>
        <w:pStyle w:val="ListParagraph"/>
        <w:numPr>
          <w:ilvl w:val="0"/>
          <w:numId w:val="15"/>
        </w:numPr>
        <w:rPr>
          <w:rFonts w:ascii="Times New Roman" w:hAnsi="Times New Roman" w:cs="Times New Roman"/>
        </w:rPr>
      </w:pPr>
      <w:r>
        <w:rPr>
          <w:rFonts w:ascii="Times New Roman" w:hAnsi="Times New Roman" w:cs="Times New Roman"/>
        </w:rPr>
        <w:t xml:space="preserve">It </w:t>
      </w:r>
      <w:r w:rsidR="00557CC4">
        <w:rPr>
          <w:rFonts w:ascii="Times New Roman" w:hAnsi="Times New Roman" w:cs="Times New Roman"/>
        </w:rPr>
        <w:t>was</w:t>
      </w:r>
      <w:r>
        <w:rPr>
          <w:rFonts w:ascii="Times New Roman" w:hAnsi="Times New Roman" w:cs="Times New Roman"/>
        </w:rPr>
        <w:t xml:space="preserve"> </w:t>
      </w:r>
      <w:r w:rsidR="00645C0E">
        <w:rPr>
          <w:rFonts w:ascii="Times New Roman" w:hAnsi="Times New Roman" w:cs="Times New Roman"/>
        </w:rPr>
        <w:t xml:space="preserve">previously </w:t>
      </w:r>
      <w:r>
        <w:rPr>
          <w:rFonts w:ascii="Times New Roman" w:hAnsi="Times New Roman" w:cs="Times New Roman"/>
        </w:rPr>
        <w:t xml:space="preserve">suggested that raised cosine windowing </w:t>
      </w:r>
      <w:r w:rsidR="00A04F81">
        <w:rPr>
          <w:rFonts w:ascii="Times New Roman" w:hAnsi="Times New Roman" w:cs="Times New Roman"/>
        </w:rPr>
        <w:t>of</w:t>
      </w:r>
      <w:r>
        <w:rPr>
          <w:rFonts w:ascii="Times New Roman" w:hAnsi="Times New Roman" w:cs="Times New Roman"/>
        </w:rPr>
        <w:t xml:space="preserve"> each </w:t>
      </w:r>
      <w:r w:rsidR="00AB7623">
        <w:rPr>
          <w:rFonts w:ascii="Times New Roman" w:hAnsi="Times New Roman" w:cs="Times New Roman"/>
        </w:rPr>
        <w:t xml:space="preserve">PHY symbol </w:t>
      </w:r>
      <w:r w:rsidR="00A04F81">
        <w:rPr>
          <w:rFonts w:ascii="Times New Roman" w:hAnsi="Times New Roman" w:cs="Times New Roman"/>
        </w:rPr>
        <w:t xml:space="preserve">having CP and CS added </w:t>
      </w:r>
      <w:r w:rsidR="00AB7623">
        <w:rPr>
          <w:rFonts w:ascii="Times New Roman" w:hAnsi="Times New Roman" w:cs="Times New Roman"/>
        </w:rPr>
        <w:t xml:space="preserve">would cause </w:t>
      </w:r>
      <w:proofErr w:type="spellStart"/>
      <w:r w:rsidR="00AB7623">
        <w:rPr>
          <w:rFonts w:ascii="Times New Roman" w:hAnsi="Times New Roman" w:cs="Times New Roman"/>
        </w:rPr>
        <w:t>intersymbol</w:t>
      </w:r>
      <w:proofErr w:type="spellEnd"/>
      <w:r w:rsidR="00AB7623">
        <w:rPr>
          <w:rFonts w:ascii="Times New Roman" w:hAnsi="Times New Roman" w:cs="Times New Roman"/>
        </w:rPr>
        <w:t xml:space="preserve"> interference (ISI) that unacceptably degrades link performance for QAM modulations of order </w:t>
      </w:r>
      <w:r w:rsidR="00A04F81">
        <w:rPr>
          <w:rFonts w:ascii="Times New Roman" w:hAnsi="Times New Roman" w:cs="Times New Roman"/>
        </w:rPr>
        <w:t xml:space="preserve">higher </w:t>
      </w:r>
      <w:r w:rsidR="00AB7623">
        <w:rPr>
          <w:rFonts w:ascii="Times New Roman" w:hAnsi="Times New Roman" w:cs="Times New Roman"/>
        </w:rPr>
        <w:t>than 4, e.g., 16-QAM and 64-QAM.</w:t>
      </w:r>
      <w:r w:rsidR="00557CC4" w:rsidRPr="00645C0E">
        <w:rPr>
          <w:rFonts w:ascii="Times New Roman" w:hAnsi="Times New Roman" w:cs="Times New Roman"/>
        </w:rPr>
        <w:t xml:space="preserve"> </w:t>
      </w:r>
      <w:r w:rsidR="00645C0E" w:rsidRPr="00645C0E">
        <w:rPr>
          <w:rFonts w:ascii="Times New Roman" w:hAnsi="Times New Roman" w:cs="Times New Roman"/>
        </w:rPr>
        <w:t xml:space="preserve">Prior </w:t>
      </w:r>
      <w:r w:rsidR="00557CC4" w:rsidRPr="00557CC4">
        <w:rPr>
          <w:rFonts w:ascii="Times New Roman" w:hAnsi="Times New Roman" w:cs="Times New Roman"/>
        </w:rPr>
        <w:t xml:space="preserve">Ondas contribution 15-22-0322-00-016t addressed </w:t>
      </w:r>
      <w:r w:rsidR="00557CC4">
        <w:rPr>
          <w:rFonts w:ascii="Times New Roman" w:hAnsi="Times New Roman" w:cs="Times New Roman"/>
        </w:rPr>
        <w:t xml:space="preserve">this </w:t>
      </w:r>
      <w:r w:rsidR="00557CC4" w:rsidRPr="00557CC4">
        <w:rPr>
          <w:rFonts w:ascii="Times New Roman" w:hAnsi="Times New Roman" w:cs="Times New Roman"/>
        </w:rPr>
        <w:t xml:space="preserve">point </w:t>
      </w:r>
      <w:r w:rsidR="00645C0E">
        <w:rPr>
          <w:rFonts w:ascii="Times New Roman" w:hAnsi="Times New Roman" w:cs="Times New Roman"/>
        </w:rPr>
        <w:t>via</w:t>
      </w:r>
      <w:r w:rsidR="00557CC4" w:rsidRPr="00557CC4">
        <w:rPr>
          <w:rFonts w:ascii="Times New Roman" w:hAnsi="Times New Roman" w:cs="Times New Roman"/>
        </w:rPr>
        <w:t xml:space="preserve"> simulation results show</w:t>
      </w:r>
      <w:r w:rsidR="00557CC4">
        <w:rPr>
          <w:rFonts w:ascii="Times New Roman" w:hAnsi="Times New Roman" w:cs="Times New Roman"/>
        </w:rPr>
        <w:t>ing that,</w:t>
      </w:r>
      <w:r w:rsidR="00557CC4" w:rsidRPr="00557CC4">
        <w:rPr>
          <w:rFonts w:ascii="Times New Roman" w:hAnsi="Times New Roman" w:cs="Times New Roman"/>
        </w:rPr>
        <w:t xml:space="preserve"> for 256-QAM modulation, using 16-bit fixed point implementations of raised cosine windowing and </w:t>
      </w:r>
      <w:r w:rsidR="0024569D">
        <w:rPr>
          <w:rFonts w:ascii="Times New Roman" w:hAnsi="Times New Roman" w:cs="Times New Roman"/>
        </w:rPr>
        <w:t xml:space="preserve">an </w:t>
      </w:r>
      <w:r w:rsidR="00557CC4" w:rsidRPr="00557CC4">
        <w:rPr>
          <w:rFonts w:ascii="Times New Roman" w:hAnsi="Times New Roman" w:cs="Times New Roman"/>
        </w:rPr>
        <w:t>IBR filter yields adequately good SNR and EVM at the Rx detector, while also complying with FCC Part 90 mask D licensed narrowband emission requirements.</w:t>
      </w:r>
    </w:p>
    <w:p w14:paraId="10FA1EC9" w14:textId="23CCF4F3" w:rsidR="003A1CE5" w:rsidRDefault="0029384D" w:rsidP="00FF12C3">
      <w:pPr>
        <w:pStyle w:val="ListParagraph"/>
        <w:numPr>
          <w:ilvl w:val="0"/>
          <w:numId w:val="15"/>
        </w:numPr>
        <w:rPr>
          <w:rFonts w:ascii="Times New Roman" w:hAnsi="Times New Roman" w:cs="Times New Roman"/>
        </w:rPr>
      </w:pPr>
      <w:r>
        <w:rPr>
          <w:rFonts w:ascii="Times New Roman" w:hAnsi="Times New Roman" w:cs="Times New Roman"/>
        </w:rPr>
        <w:t xml:space="preserve">It was suggested that </w:t>
      </w:r>
      <w:r w:rsidR="00645C0E">
        <w:rPr>
          <w:rFonts w:ascii="Times New Roman" w:hAnsi="Times New Roman" w:cs="Times New Roman"/>
        </w:rPr>
        <w:t xml:space="preserve">to support the 802.16t objective of enabling the development of interoperable 16t equipment across different manufacturers, </w:t>
      </w:r>
      <w:r w:rsidR="0024569D">
        <w:rPr>
          <w:rFonts w:ascii="Times New Roman" w:hAnsi="Times New Roman" w:cs="Times New Roman"/>
        </w:rPr>
        <w:t>the 16t amendment may need to fully specify modulation filter functions</w:t>
      </w:r>
      <w:r w:rsidR="003A1CE5">
        <w:rPr>
          <w:rFonts w:ascii="Times New Roman" w:hAnsi="Times New Roman" w:cs="Times New Roman"/>
        </w:rPr>
        <w:t>.</w:t>
      </w:r>
    </w:p>
    <w:p w14:paraId="5CA404E7" w14:textId="77777777" w:rsidR="00722156" w:rsidRDefault="00722156"/>
    <w:p w14:paraId="193BF779" w14:textId="3D759267" w:rsidR="000803C6" w:rsidRDefault="00E6322F" w:rsidP="00101D4C">
      <w:pPr>
        <w:keepNext/>
      </w:pPr>
      <w:r>
        <w:lastRenderedPageBreak/>
        <w:t xml:space="preserve">Menashe </w:t>
      </w:r>
      <w:r w:rsidR="0055788E">
        <w:t>and Vishal</w:t>
      </w:r>
      <w:r>
        <w:t xml:space="preserve"> </w:t>
      </w:r>
      <w:r w:rsidR="006F1C04">
        <w:t>presented</w:t>
      </w:r>
      <w:r>
        <w:t xml:space="preserve"> contribution </w:t>
      </w:r>
      <w:r w:rsidRPr="00E6322F">
        <w:t>15-22-0382-00-016t</w:t>
      </w:r>
      <w:r w:rsidR="00A04F81">
        <w:t xml:space="preserve">, </w:t>
      </w:r>
      <w:r w:rsidR="00A04F81" w:rsidRPr="00A227A3">
        <w:rPr>
          <w:i/>
          <w:iCs/>
        </w:rPr>
        <w:t>Windowing and Filtering Specifications for 802.16t Transmitter</w:t>
      </w:r>
      <w:r w:rsidR="00557CC4">
        <w:rPr>
          <w:i/>
          <w:iCs/>
        </w:rPr>
        <w:t>,</w:t>
      </w:r>
      <w:r w:rsidR="006F1C04">
        <w:t xml:space="preserve"> </w:t>
      </w:r>
      <w:r w:rsidR="00557CC4">
        <w:t xml:space="preserve">which </w:t>
      </w:r>
      <w:r w:rsidR="00D64F53">
        <w:t xml:space="preserve">considers a </w:t>
      </w:r>
      <w:r w:rsidR="006F1C04">
        <w:t xml:space="preserve">single </w:t>
      </w:r>
      <w:r w:rsidR="00BC3732">
        <w:t xml:space="preserve">subchannel (single OFDM </w:t>
      </w:r>
      <w:r w:rsidR="006F1C04">
        <w:t>subcarrier</w:t>
      </w:r>
      <w:r w:rsidR="00BC3732">
        <w:t>)</w:t>
      </w:r>
      <w:r w:rsidR="00D64F53">
        <w:t xml:space="preserve"> modulation signal and</w:t>
      </w:r>
      <w:r w:rsidR="006F1C04">
        <w:t xml:space="preserve"> describes </w:t>
      </w:r>
      <w:r w:rsidR="00D64F53">
        <w:t>the following sequence</w:t>
      </w:r>
      <w:r w:rsidR="006F1C04">
        <w:t xml:space="preserve"> </w:t>
      </w:r>
      <w:r w:rsidR="00BC3732">
        <w:t>to</w:t>
      </w:r>
      <w:r w:rsidR="006F1C04">
        <w:t xml:space="preserve"> </w:t>
      </w:r>
      <w:r w:rsidR="00D64F53">
        <w:t xml:space="preserve">develop it from </w:t>
      </w:r>
      <w:r w:rsidR="006F1C04">
        <w:t xml:space="preserve">a </w:t>
      </w:r>
      <w:r w:rsidR="00D64F53">
        <w:t>vector</w:t>
      </w:r>
      <w:r w:rsidR="006F1C04">
        <w:t xml:space="preserve"> of </w:t>
      </w:r>
      <w:r w:rsidR="000803C6">
        <w:t xml:space="preserve">over air </w:t>
      </w:r>
      <w:r w:rsidR="006F1C04">
        <w:t>symbols</w:t>
      </w:r>
      <w:r w:rsidR="000803C6">
        <w:t>.</w:t>
      </w:r>
    </w:p>
    <w:p w14:paraId="23F506E2" w14:textId="3663E588" w:rsidR="000803C6" w:rsidRDefault="00BC3732" w:rsidP="000803C6">
      <w:pPr>
        <w:pStyle w:val="ListParagraph"/>
        <w:keepNext/>
        <w:numPr>
          <w:ilvl w:val="0"/>
          <w:numId w:val="16"/>
        </w:numPr>
        <w:rPr>
          <w:rFonts w:ascii="Times New Roman" w:hAnsi="Times New Roman" w:cs="Times New Roman"/>
        </w:rPr>
      </w:pPr>
      <w:r>
        <w:rPr>
          <w:rFonts w:ascii="Times New Roman" w:hAnsi="Times New Roman" w:cs="Times New Roman"/>
        </w:rPr>
        <w:t>Insert Cyclic Prefix</w:t>
      </w:r>
      <w:r w:rsidR="006F1C04" w:rsidRPr="000803C6">
        <w:rPr>
          <w:rFonts w:ascii="Times New Roman" w:hAnsi="Times New Roman" w:cs="Times New Roman"/>
        </w:rPr>
        <w:t xml:space="preserve"> </w:t>
      </w:r>
      <w:r>
        <w:rPr>
          <w:rFonts w:ascii="Times New Roman" w:hAnsi="Times New Roman" w:cs="Times New Roman"/>
        </w:rPr>
        <w:t xml:space="preserve">and Cyclic Suffix respectively </w:t>
      </w:r>
      <w:r w:rsidR="000803C6">
        <w:rPr>
          <w:rFonts w:ascii="Times New Roman" w:hAnsi="Times New Roman" w:cs="Times New Roman"/>
        </w:rPr>
        <w:t xml:space="preserve">before </w:t>
      </w:r>
      <w:r w:rsidR="006F1C04" w:rsidRPr="000803C6">
        <w:rPr>
          <w:rFonts w:ascii="Times New Roman" w:hAnsi="Times New Roman" w:cs="Times New Roman"/>
        </w:rPr>
        <w:t xml:space="preserve">and </w:t>
      </w:r>
      <w:r w:rsidR="000803C6">
        <w:rPr>
          <w:rFonts w:ascii="Times New Roman" w:hAnsi="Times New Roman" w:cs="Times New Roman"/>
        </w:rPr>
        <w:t>after each symbol.</w:t>
      </w:r>
    </w:p>
    <w:p w14:paraId="542BD8CD" w14:textId="1CC35C93" w:rsidR="004617FD" w:rsidRDefault="000803C6" w:rsidP="000803C6">
      <w:pPr>
        <w:pStyle w:val="ListParagraph"/>
        <w:keepNext/>
        <w:numPr>
          <w:ilvl w:val="0"/>
          <w:numId w:val="16"/>
        </w:numPr>
        <w:rPr>
          <w:rFonts w:ascii="Times New Roman" w:hAnsi="Times New Roman" w:cs="Times New Roman"/>
        </w:rPr>
      </w:pPr>
      <w:r>
        <w:rPr>
          <w:rFonts w:ascii="Times New Roman" w:hAnsi="Times New Roman" w:cs="Times New Roman"/>
        </w:rPr>
        <w:t>A</w:t>
      </w:r>
      <w:r w:rsidR="006F1C04" w:rsidRPr="000803C6">
        <w:rPr>
          <w:rFonts w:ascii="Times New Roman" w:hAnsi="Times New Roman" w:cs="Times New Roman"/>
        </w:rPr>
        <w:t>pply</w:t>
      </w:r>
      <w:r>
        <w:rPr>
          <w:rFonts w:ascii="Times New Roman" w:hAnsi="Times New Roman" w:cs="Times New Roman"/>
        </w:rPr>
        <w:t xml:space="preserve"> </w:t>
      </w:r>
      <w:r w:rsidR="006F1C04" w:rsidRPr="000803C6">
        <w:rPr>
          <w:rFonts w:ascii="Times New Roman" w:hAnsi="Times New Roman" w:cs="Times New Roman"/>
        </w:rPr>
        <w:t>raised cosine windowing</w:t>
      </w:r>
      <w:r>
        <w:rPr>
          <w:rFonts w:ascii="Times New Roman" w:hAnsi="Times New Roman" w:cs="Times New Roman"/>
        </w:rPr>
        <w:t xml:space="preserve"> across each resulting CP + symbol + CS combination.</w:t>
      </w:r>
    </w:p>
    <w:p w14:paraId="0DC32DBD" w14:textId="40729D76" w:rsidR="000803C6" w:rsidRDefault="000068FB" w:rsidP="000803C6">
      <w:pPr>
        <w:pStyle w:val="ListParagraph"/>
        <w:keepNext/>
        <w:numPr>
          <w:ilvl w:val="0"/>
          <w:numId w:val="16"/>
        </w:numPr>
        <w:rPr>
          <w:rFonts w:ascii="Times New Roman" w:hAnsi="Times New Roman" w:cs="Times New Roman"/>
        </w:rPr>
      </w:pPr>
      <w:r>
        <w:rPr>
          <w:rFonts w:ascii="Times New Roman" w:hAnsi="Times New Roman" w:cs="Times New Roman"/>
        </w:rPr>
        <w:t>In the time domain</w:t>
      </w:r>
      <w:r w:rsidR="00D64F53">
        <w:rPr>
          <w:rFonts w:ascii="Times New Roman" w:hAnsi="Times New Roman" w:cs="Times New Roman"/>
        </w:rPr>
        <w:t xml:space="preserve">, </w:t>
      </w:r>
      <w:r w:rsidR="00BC3732">
        <w:rPr>
          <w:rFonts w:ascii="Times New Roman" w:hAnsi="Times New Roman" w:cs="Times New Roman"/>
        </w:rPr>
        <w:t xml:space="preserve">“time </w:t>
      </w:r>
      <w:r>
        <w:rPr>
          <w:rFonts w:ascii="Times New Roman" w:hAnsi="Times New Roman" w:cs="Times New Roman"/>
        </w:rPr>
        <w:t>pack</w:t>
      </w:r>
      <w:r w:rsidR="00BC3732">
        <w:rPr>
          <w:rFonts w:ascii="Times New Roman" w:hAnsi="Times New Roman" w:cs="Times New Roman"/>
        </w:rPr>
        <w:t>”</w:t>
      </w:r>
      <w:r>
        <w:rPr>
          <w:rFonts w:ascii="Times New Roman" w:hAnsi="Times New Roman" w:cs="Times New Roman"/>
        </w:rPr>
        <w:t xml:space="preserve"> each resulting windowed, CP + symbol + CS combination more closely to </w:t>
      </w:r>
      <w:r w:rsidR="00BC3732">
        <w:rPr>
          <w:rFonts w:ascii="Times New Roman" w:hAnsi="Times New Roman" w:cs="Times New Roman"/>
        </w:rPr>
        <w:t>the</w:t>
      </w:r>
      <w:r>
        <w:rPr>
          <w:rFonts w:ascii="Times New Roman" w:hAnsi="Times New Roman" w:cs="Times New Roman"/>
        </w:rPr>
        <w:t xml:space="preserve"> </w:t>
      </w:r>
      <w:r w:rsidR="00BC3732">
        <w:rPr>
          <w:rFonts w:ascii="Times New Roman" w:hAnsi="Times New Roman" w:cs="Times New Roman"/>
        </w:rPr>
        <w:t>adjacent ones.</w:t>
      </w:r>
    </w:p>
    <w:p w14:paraId="04575BDE" w14:textId="6B3C8F37" w:rsidR="000068FB" w:rsidRDefault="000068FB" w:rsidP="000803C6">
      <w:pPr>
        <w:pStyle w:val="ListParagraph"/>
        <w:keepNext/>
        <w:numPr>
          <w:ilvl w:val="0"/>
          <w:numId w:val="16"/>
        </w:numPr>
        <w:rPr>
          <w:rFonts w:ascii="Times New Roman" w:hAnsi="Times New Roman" w:cs="Times New Roman"/>
        </w:rPr>
      </w:pPr>
      <w:r>
        <w:rPr>
          <w:rFonts w:ascii="Times New Roman" w:hAnsi="Times New Roman" w:cs="Times New Roman"/>
        </w:rPr>
        <w:t>Filter the result with a parametrically defined (# of taps, passband and stopband frequencies, maximum passband ripple, and stopband attenuation) linear phase FIR</w:t>
      </w:r>
      <w:r w:rsidR="00D13B4D">
        <w:rPr>
          <w:rFonts w:ascii="Times New Roman" w:hAnsi="Times New Roman" w:cs="Times New Roman"/>
        </w:rPr>
        <w:t xml:space="preserve"> designed using an exemplary digital filter design tool</w:t>
      </w:r>
      <w:r>
        <w:rPr>
          <w:rFonts w:ascii="Times New Roman" w:hAnsi="Times New Roman" w:cs="Times New Roman"/>
        </w:rPr>
        <w:t>.</w:t>
      </w:r>
    </w:p>
    <w:p w14:paraId="3879DB91" w14:textId="38FBD2C5" w:rsidR="000068FB" w:rsidRDefault="000068FB" w:rsidP="000068FB">
      <w:pPr>
        <w:keepNext/>
      </w:pPr>
    </w:p>
    <w:p w14:paraId="2AD6858F" w14:textId="04DF859F" w:rsidR="00D64F53" w:rsidRDefault="00101D4C" w:rsidP="000068FB">
      <w:pPr>
        <w:keepNext/>
      </w:pPr>
      <w:r>
        <w:t xml:space="preserve">Menashe then reviewed </w:t>
      </w:r>
      <w:r w:rsidR="000068FB" w:rsidRPr="00E6322F">
        <w:t>15-22-0382-00-016t</w:t>
      </w:r>
      <w:r w:rsidR="000068FB">
        <w:t xml:space="preserve"> </w:t>
      </w:r>
      <w:r>
        <w:t xml:space="preserve">simulation results showing, for </w:t>
      </w:r>
      <w:r w:rsidR="000D6C9A">
        <w:t xml:space="preserve">256-QAM, </w:t>
      </w:r>
      <w:r>
        <w:t xml:space="preserve">the processed Tx modulation’s spectrum vs. licensed narrowband FCC Part 90 mask D, and </w:t>
      </w:r>
      <w:r w:rsidR="000D6C9A">
        <w:t xml:space="preserve">the resulting EVM, SNR and constellation diagram quality. He </w:t>
      </w:r>
      <w:r>
        <w:t xml:space="preserve">noted that </w:t>
      </w:r>
      <w:r w:rsidR="00713207">
        <w:t xml:space="preserve">Ondas deliberately </w:t>
      </w:r>
      <w:r w:rsidR="003C2CCA">
        <w:t>decided to</w:t>
      </w:r>
      <w:r w:rsidR="000D6C9A">
        <w:t xml:space="preserve"> fully disclose both </w:t>
      </w:r>
      <w:r>
        <w:t xml:space="preserve">the </w:t>
      </w:r>
      <w:r w:rsidR="000D6C9A">
        <w:t xml:space="preserve">precise </w:t>
      </w:r>
      <w:r w:rsidR="000068FB">
        <w:t xml:space="preserve">windowing function and </w:t>
      </w:r>
      <w:r>
        <w:t xml:space="preserve">linear phase </w:t>
      </w:r>
      <w:r w:rsidR="000D6C9A">
        <w:t xml:space="preserve">FIR filter design </w:t>
      </w:r>
      <w:r>
        <w:t xml:space="preserve">parameters </w:t>
      </w:r>
      <w:r w:rsidR="003C2CCA">
        <w:t xml:space="preserve">in </w:t>
      </w:r>
      <w:r w:rsidR="003C2CCA" w:rsidRPr="00E6322F">
        <w:t>15-22-0382-00-016t</w:t>
      </w:r>
      <w:r w:rsidR="003C2CCA">
        <w:t xml:space="preserve"> as </w:t>
      </w:r>
      <w:r w:rsidR="000D6C9A">
        <w:t xml:space="preserve">one </w:t>
      </w:r>
      <w:r>
        <w:t>example</w:t>
      </w:r>
      <w:r w:rsidR="00713207">
        <w:t xml:space="preserve"> that </w:t>
      </w:r>
      <w:r w:rsidR="00D64F53">
        <w:t>enable</w:t>
      </w:r>
      <w:r w:rsidR="00713207">
        <w:t>s</w:t>
      </w:r>
      <w:r w:rsidR="00D64F53">
        <w:t xml:space="preserve"> other manufacturers to implement </w:t>
      </w:r>
      <w:r w:rsidR="0055788E">
        <w:t>the modulation</w:t>
      </w:r>
      <w:r w:rsidR="00D64F53">
        <w:t xml:space="preserve"> without infringing any Ondas </w:t>
      </w:r>
      <w:r w:rsidR="00713207">
        <w:t>e</w:t>
      </w:r>
      <w:r w:rsidR="00D64F53">
        <w:t xml:space="preserve">ssential </w:t>
      </w:r>
      <w:r w:rsidR="00713207">
        <w:t>p</w:t>
      </w:r>
      <w:r w:rsidR="00D64F53">
        <w:t xml:space="preserve">atent </w:t>
      </w:r>
      <w:r w:rsidR="00713207">
        <w:t>c</w:t>
      </w:r>
      <w:r w:rsidR="00D64F53">
        <w:t>laims</w:t>
      </w:r>
      <w:r w:rsidR="0055788E">
        <w:t xml:space="preserve"> because</w:t>
      </w:r>
      <w:r w:rsidR="00D64F53">
        <w:t xml:space="preserve"> Ondas has decided not to treat </w:t>
      </w:r>
      <w:r w:rsidR="00524E5E" w:rsidRPr="00E6322F">
        <w:t>15-22-0382-00-016t</w:t>
      </w:r>
      <w:r w:rsidR="00524E5E">
        <w:t xml:space="preserve">’s presented </w:t>
      </w:r>
      <w:r w:rsidR="00D64F53">
        <w:t>windowing and filter functions as proprietary to Ondas.</w:t>
      </w:r>
    </w:p>
    <w:p w14:paraId="47CBB175" w14:textId="77777777" w:rsidR="00D64F53" w:rsidRDefault="00D64F53" w:rsidP="000068FB">
      <w:pPr>
        <w:keepNext/>
      </w:pPr>
    </w:p>
    <w:p w14:paraId="2FD195E3" w14:textId="0E15C549" w:rsidR="000068FB" w:rsidRDefault="003C2CCA" w:rsidP="000068FB">
      <w:pPr>
        <w:keepNext/>
      </w:pPr>
      <w:r>
        <w:t>He</w:t>
      </w:r>
      <w:r w:rsidR="00C8245F">
        <w:t xml:space="preserve"> and Vishal</w:t>
      </w:r>
      <w:r>
        <w:t xml:space="preserve"> reported that other</w:t>
      </w:r>
      <w:r w:rsidR="009D3760">
        <w:t>, undisclosed,</w:t>
      </w:r>
      <w:r>
        <w:t xml:space="preserve"> windowing and or filter functions </w:t>
      </w:r>
      <w:r w:rsidR="009D3760">
        <w:t>may suffice</w:t>
      </w:r>
      <w:r w:rsidR="00354434">
        <w:t xml:space="preserve"> and that the specific windowing and filter function</w:t>
      </w:r>
      <w:r w:rsidR="00D64F53">
        <w:t>s</w:t>
      </w:r>
      <w:r w:rsidR="00354434">
        <w:t xml:space="preserve"> might not need to be specified in the 16t amendment </w:t>
      </w:r>
      <w:r w:rsidR="00D64F53">
        <w:t>however</w:t>
      </w:r>
      <w:r w:rsidR="00354434">
        <w:t xml:space="preserve"> Ondas would do so if that is needed.</w:t>
      </w:r>
    </w:p>
    <w:p w14:paraId="743E2E8C" w14:textId="108CB76F" w:rsidR="00524E5E" w:rsidRDefault="00524E5E" w:rsidP="000068FB">
      <w:pPr>
        <w:keepNext/>
      </w:pPr>
    </w:p>
    <w:p w14:paraId="0165D97F" w14:textId="44FE1ED0" w:rsidR="00524E5E" w:rsidRDefault="00524E5E" w:rsidP="000068FB">
      <w:pPr>
        <w:keepNext/>
      </w:pPr>
      <w:r>
        <w:t>Tim said that if the 16t amendment does not document the specific filter functions required to enable multi-manufacturer equipment interoperability then it would seem unlikely that the amendment would be approved.</w:t>
      </w:r>
    </w:p>
    <w:p w14:paraId="30FF0761" w14:textId="42CADD38" w:rsidR="00354434" w:rsidRDefault="00354434" w:rsidP="000068FB">
      <w:pPr>
        <w:keepNext/>
      </w:pPr>
    </w:p>
    <w:p w14:paraId="7B958408" w14:textId="50D91436" w:rsidR="00354434" w:rsidRDefault="00354434" w:rsidP="000068FB">
      <w:pPr>
        <w:keepNext/>
      </w:pPr>
      <w:r>
        <w:t xml:space="preserve">James advised that if </w:t>
      </w:r>
      <w:r w:rsidR="007F571D">
        <w:t xml:space="preserve">the </w:t>
      </w:r>
      <w:r w:rsidR="00D64F53">
        <w:t xml:space="preserve">16t </w:t>
      </w:r>
      <w:r w:rsidR="007F571D">
        <w:t xml:space="preserve">amendment includes such specific </w:t>
      </w:r>
      <w:r w:rsidR="002A6112">
        <w:t>windowing or filter</w:t>
      </w:r>
      <w:r w:rsidR="007F571D">
        <w:t xml:space="preserve"> functions then the amendment must also consider how </w:t>
      </w:r>
      <w:r w:rsidR="00D64F53">
        <w:t xml:space="preserve">those </w:t>
      </w:r>
      <w:r w:rsidR="007F571D">
        <w:t>functions</w:t>
      </w:r>
      <w:r w:rsidR="00524E5E">
        <w:t>’ implementations</w:t>
      </w:r>
      <w:r w:rsidR="007F571D">
        <w:t xml:space="preserve"> will be tested to </w:t>
      </w:r>
      <w:r w:rsidR="002A6112">
        <w:t>ver</w:t>
      </w:r>
      <w:r w:rsidR="00E15DBB">
        <w:t>ify</w:t>
      </w:r>
      <w:r w:rsidR="007F571D">
        <w:t xml:space="preserve"> compliance</w:t>
      </w:r>
      <w:r w:rsidR="002A6112">
        <w:t xml:space="preserve"> to the standard. He suggested specifying limits on EVM and ACLR or spectral mask, </w:t>
      </w:r>
      <w:r w:rsidR="00E15DBB">
        <w:t xml:space="preserve">rather than specifying </w:t>
      </w:r>
      <w:r w:rsidR="00524E5E">
        <w:t xml:space="preserve">each of </w:t>
      </w:r>
      <w:r w:rsidR="00E15DBB">
        <w:t>those functions in mathematical form.</w:t>
      </w:r>
      <w:r w:rsidR="00976FF6">
        <w:t xml:space="preserve"> James also pointed out that if the pulse shaping filter is </w:t>
      </w:r>
      <w:proofErr w:type="gramStart"/>
      <w:r w:rsidR="00976FF6">
        <w:t>actually root</w:t>
      </w:r>
      <w:proofErr w:type="gramEnd"/>
      <w:r w:rsidR="00976FF6">
        <w:t xml:space="preserve"> raised cosine, not raised cosine, then the amendment would need to specify use of a root raised cosine filter in the receiver</w:t>
      </w:r>
      <w:r w:rsidR="00C7673E">
        <w:t xml:space="preserve"> in both transmitter and receiver terminals</w:t>
      </w:r>
      <w:r w:rsidR="00976FF6">
        <w:t>.</w:t>
      </w:r>
      <w:r w:rsidR="00524E5E">
        <w:t xml:space="preserve"> He also pointed out that an Rx equalizer could be used, if needed.</w:t>
      </w:r>
    </w:p>
    <w:p w14:paraId="54F64DBB" w14:textId="0810E211" w:rsidR="00976FF6" w:rsidRDefault="00976FF6" w:rsidP="000068FB">
      <w:pPr>
        <w:keepNext/>
      </w:pPr>
    </w:p>
    <w:p w14:paraId="533248E1" w14:textId="07F57741" w:rsidR="00E15DBB" w:rsidRPr="00E15DBB" w:rsidRDefault="00E15DBB" w:rsidP="000068FB">
      <w:pPr>
        <w:keepNext/>
        <w:rPr>
          <w:u w:val="single"/>
        </w:rPr>
      </w:pPr>
      <w:r>
        <w:t xml:space="preserve">Daoud </w:t>
      </w:r>
      <w:r w:rsidR="008A2B46">
        <w:t xml:space="preserve">commented </w:t>
      </w:r>
      <w:r>
        <w:t xml:space="preserve">that </w:t>
      </w:r>
      <w:r w:rsidRPr="00E6322F">
        <w:t>15-22-0382-00-016t</w:t>
      </w:r>
      <w:r>
        <w:t xml:space="preserve"> </w:t>
      </w:r>
      <w:r w:rsidRPr="00E15DBB">
        <w:rPr>
          <w:i/>
          <w:iCs/>
        </w:rPr>
        <w:t>Figure 4 FIR filtered spectrum with FCC Mask-D</w:t>
      </w:r>
      <w:r>
        <w:t xml:space="preserve"> </w:t>
      </w:r>
      <w:r w:rsidR="00524E5E">
        <w:t>presents</w:t>
      </w:r>
      <w:r>
        <w:t xml:space="preserve"> </w:t>
      </w:r>
      <w:r w:rsidR="00524E5E">
        <w:t xml:space="preserve">the modulation spectrum vs. the mask as having no margin, when some would be required, </w:t>
      </w:r>
      <w:r>
        <w:t>therefore</w:t>
      </w:r>
      <w:r w:rsidR="00D16A1C">
        <w:t>,</w:t>
      </w:r>
      <w:r>
        <w:t xml:space="preserve"> </w:t>
      </w:r>
      <w:r w:rsidR="0055788E">
        <w:t>to comply with FCC Part 90 mask D</w:t>
      </w:r>
      <w:r w:rsidR="00D16A1C">
        <w:t>,</w:t>
      </w:r>
      <w:r w:rsidR="0055788E">
        <w:t xml:space="preserve"> the </w:t>
      </w:r>
      <w:r w:rsidR="00524E5E">
        <w:t xml:space="preserve">modulation </w:t>
      </w:r>
      <w:r w:rsidR="00D16A1C">
        <w:t>bandwidth</w:t>
      </w:r>
      <w:r w:rsidR="00524E5E">
        <w:t xml:space="preserve"> would have to be reduced by reducing </w:t>
      </w:r>
      <w:r>
        <w:t xml:space="preserve">symbol rate </w:t>
      </w:r>
      <w:r w:rsidR="0055788E">
        <w:t xml:space="preserve">and </w:t>
      </w:r>
      <w:r>
        <w:t xml:space="preserve">or </w:t>
      </w:r>
      <w:r w:rsidR="00D16A1C">
        <w:t xml:space="preserve">changing the </w:t>
      </w:r>
      <w:r w:rsidR="0055788E">
        <w:t>combination of windowing and pulse shaping filter functions. In response, Menashe said that the symbol rate could be reduced.</w:t>
      </w:r>
      <w:r w:rsidR="00D16A1C">
        <w:t xml:space="preserve"> Daoud noted that the resulting tradeoff is a proportional reduction in link throughput.</w:t>
      </w:r>
    </w:p>
    <w:p w14:paraId="6BA5252C" w14:textId="3990037E" w:rsidR="00354434" w:rsidRDefault="00354434" w:rsidP="000068FB">
      <w:pPr>
        <w:keepNext/>
      </w:pPr>
    </w:p>
    <w:p w14:paraId="1536DD6C" w14:textId="5E11490C" w:rsidR="00C8245F" w:rsidRDefault="00C8245F" w:rsidP="000068FB">
      <w:pPr>
        <w:keepNext/>
      </w:pPr>
      <w:r>
        <w:lastRenderedPageBreak/>
        <w:t xml:space="preserve">Vishal clarified that </w:t>
      </w:r>
      <w:r w:rsidR="00D16A1C" w:rsidRPr="00E6322F">
        <w:t>15-22-0382-00-016t</w:t>
      </w:r>
      <w:r w:rsidR="00D16A1C">
        <w:t xml:space="preserve">’s windowing filter response function is </w:t>
      </w:r>
      <w:proofErr w:type="spellStart"/>
      <w:r>
        <w:t>is</w:t>
      </w:r>
      <w:proofErr w:type="spellEnd"/>
      <w:r>
        <w:t xml:space="preserve"> raised cosine, not root raised cosine</w:t>
      </w:r>
      <w:r w:rsidR="00D16A1C">
        <w:t xml:space="preserve">, whereas </w:t>
      </w:r>
      <w:r w:rsidR="00D16A1C" w:rsidRPr="0069191F">
        <w:t>15-22-0322-00-016t-filtering-considerations.pptx</w:t>
      </w:r>
      <w:r w:rsidR="00D16A1C">
        <w:t>, reviewed in the last 16t meeting, employed an undisclosed, proprietary windowing function. He advised that the different windowing functions could potentially be used.</w:t>
      </w:r>
    </w:p>
    <w:p w14:paraId="4B1E0EE6" w14:textId="77777777" w:rsidR="00C8245F" w:rsidRDefault="00C8245F" w:rsidP="000068FB">
      <w:pPr>
        <w:keepNext/>
      </w:pPr>
    </w:p>
    <w:p w14:paraId="64E2D203" w14:textId="6E826E31" w:rsidR="00354434" w:rsidRDefault="00C8245F" w:rsidP="000068FB">
      <w:pPr>
        <w:keepNext/>
      </w:pPr>
      <w:proofErr w:type="spellStart"/>
      <w:r w:rsidRPr="00610638">
        <w:t>Jörg</w:t>
      </w:r>
      <w:proofErr w:type="spellEnd"/>
      <w:r>
        <w:t xml:space="preserve"> asked what length “transition area” </w:t>
      </w:r>
      <w:r w:rsidR="00D16A1C">
        <w:t xml:space="preserve">the windowing </w:t>
      </w:r>
      <w:r w:rsidR="00FE0054">
        <w:t>function uses</w:t>
      </w:r>
      <w:r>
        <w:t>. Vishal responded that 16-24 samples of the 32</w:t>
      </w:r>
      <w:r w:rsidR="00FE0054">
        <w:t xml:space="preserve"> total CP </w:t>
      </w:r>
      <w:r>
        <w:t>sample</w:t>
      </w:r>
      <w:r w:rsidR="00FE0054">
        <w:t>s</w:t>
      </w:r>
      <w:r>
        <w:t xml:space="preserve"> are influenced by the windowing process and confirmed that the </w:t>
      </w:r>
      <w:r w:rsidRPr="00E6322F">
        <w:t>15-22-0382-00-016t</w:t>
      </w:r>
      <w:r>
        <w:t xml:space="preserve"> </w:t>
      </w:r>
      <w:r w:rsidRPr="00E15DBB">
        <w:rPr>
          <w:i/>
          <w:iCs/>
        </w:rPr>
        <w:t>Figure 4 FIR filtered spectrum with FCC Mask-D</w:t>
      </w:r>
      <w:r>
        <w:t xml:space="preserve"> spectrum is the result of both the raised cosine windowing and modulation pulse shaping filter, operating on a single subcarrier.</w:t>
      </w:r>
    </w:p>
    <w:p w14:paraId="0EBC9D4D" w14:textId="74EB4C97" w:rsidR="00C120DD" w:rsidRDefault="00C120DD" w:rsidP="000068FB">
      <w:pPr>
        <w:keepNext/>
      </w:pPr>
    </w:p>
    <w:p w14:paraId="3152A714" w14:textId="5DC0B3FA" w:rsidR="00974A0B" w:rsidRDefault="00C120DD" w:rsidP="000068FB">
      <w:pPr>
        <w:keepNext/>
      </w:pPr>
      <w:proofErr w:type="spellStart"/>
      <w:r w:rsidRPr="00610638">
        <w:t>Jörg</w:t>
      </w:r>
      <w:proofErr w:type="spellEnd"/>
      <w:r>
        <w:t xml:space="preserve"> asked if the </w:t>
      </w:r>
      <w:r w:rsidR="006B680C">
        <w:t xml:space="preserve">impact of applying windowing to the CP has been analyzed because </w:t>
      </w:r>
      <w:r w:rsidR="00FE0054">
        <w:t xml:space="preserve">such windowing </w:t>
      </w:r>
      <w:r w:rsidR="006B680C">
        <w:t>distorts a portion of the CP</w:t>
      </w:r>
      <w:r w:rsidR="00FE0054">
        <w:t xml:space="preserve"> and thereby </w:t>
      </w:r>
      <w:r w:rsidR="006B680C">
        <w:t xml:space="preserve">reduce the ability to mitigate multipath. He explained that when receiving a multipath signal comprising mainly two paths, </w:t>
      </w:r>
      <w:r w:rsidR="00FE0054">
        <w:t>all samples of an unmodified (not windowed)</w:t>
      </w:r>
      <w:r w:rsidR="006B680C">
        <w:t xml:space="preserve"> CP </w:t>
      </w:r>
      <w:r w:rsidR="00FE0054">
        <w:t>are</w:t>
      </w:r>
      <w:r w:rsidR="006B680C">
        <w:t xml:space="preserve"> normally used to </w:t>
      </w:r>
      <w:r w:rsidR="00FE0054">
        <w:t xml:space="preserve">estimate then </w:t>
      </w:r>
      <w:r w:rsidR="006B680C">
        <w:t xml:space="preserve">mitigate </w:t>
      </w:r>
      <w:r w:rsidR="00FE0054">
        <w:t>the multipath</w:t>
      </w:r>
      <w:r w:rsidR="00974A0B">
        <w:t xml:space="preserve"> channel characteristic</w:t>
      </w:r>
      <w:r w:rsidR="006B680C">
        <w:t xml:space="preserve"> therefore, CP distortion by the described windowing may suggest link performance will degrade due to multipath.</w:t>
      </w:r>
      <w:r w:rsidR="00974A0B">
        <w:t xml:space="preserve"> Vishal responded that if the windowing </w:t>
      </w:r>
      <w:r w:rsidR="00FE0054">
        <w:t>leaves</w:t>
      </w:r>
      <w:r w:rsidR="00974A0B">
        <w:t xml:space="preserve"> a sufficiently large por</w:t>
      </w:r>
      <w:r w:rsidR="00FE0054">
        <w:t>tion</w:t>
      </w:r>
      <w:r w:rsidR="00974A0B">
        <w:t xml:space="preserve"> </w:t>
      </w:r>
      <w:r w:rsidR="00FE0054">
        <w:t xml:space="preserve">of </w:t>
      </w:r>
      <w:r w:rsidR="00974A0B">
        <w:t xml:space="preserve">CP </w:t>
      </w:r>
      <w:r w:rsidR="00FE0054">
        <w:t xml:space="preserve">undistorted </w:t>
      </w:r>
      <w:r w:rsidR="00974A0B">
        <w:t>then multipath channel effects can be mitigated.</w:t>
      </w:r>
    </w:p>
    <w:p w14:paraId="674CEDF3" w14:textId="0D5162AA" w:rsidR="00974A0B" w:rsidRDefault="00974A0B" w:rsidP="000068FB">
      <w:pPr>
        <w:keepNext/>
      </w:pPr>
    </w:p>
    <w:p w14:paraId="0642D001" w14:textId="4C523CC3" w:rsidR="00974A0B" w:rsidRDefault="00974A0B" w:rsidP="000068FB">
      <w:pPr>
        <w:keepNext/>
      </w:pPr>
      <w:proofErr w:type="spellStart"/>
      <w:r w:rsidRPr="00610638">
        <w:t>Jörg</w:t>
      </w:r>
      <w:proofErr w:type="spellEnd"/>
      <w:r>
        <w:t xml:space="preserve"> summarized that the windowing function improves ACLR but reduces </w:t>
      </w:r>
      <w:r w:rsidR="00295A6A">
        <w:t xml:space="preserve">link </w:t>
      </w:r>
      <w:r>
        <w:t>multiple path tolerance.</w:t>
      </w:r>
    </w:p>
    <w:p w14:paraId="10846476" w14:textId="420EC0C2" w:rsidR="00974A0B" w:rsidRDefault="00974A0B" w:rsidP="000068FB">
      <w:pPr>
        <w:keepNext/>
      </w:pPr>
    </w:p>
    <w:p w14:paraId="78852A30" w14:textId="561CBD8B" w:rsidR="001E44E2" w:rsidRDefault="00974A0B" w:rsidP="000068FB">
      <w:pPr>
        <w:keepNext/>
      </w:pPr>
      <w:r>
        <w:t xml:space="preserve">James asked if a channel model has yet been selected </w:t>
      </w:r>
      <w:r w:rsidR="00295A6A">
        <w:t xml:space="preserve">against which </w:t>
      </w:r>
      <w:r>
        <w:t xml:space="preserve">to </w:t>
      </w:r>
      <w:r w:rsidR="00295A6A">
        <w:t>evaluate 16t air interfaces</w:t>
      </w:r>
      <w:r>
        <w:t>.</w:t>
      </w:r>
    </w:p>
    <w:p w14:paraId="3493CBE2" w14:textId="77777777" w:rsidR="001E44E2" w:rsidRDefault="001E44E2" w:rsidP="000068FB">
      <w:pPr>
        <w:keepNext/>
      </w:pPr>
    </w:p>
    <w:p w14:paraId="4B05ADAA" w14:textId="4CF80D53" w:rsidR="00974A0B" w:rsidRDefault="00974A0B" w:rsidP="000068FB">
      <w:pPr>
        <w:keepNext/>
      </w:pPr>
      <w:r>
        <w:t xml:space="preserve">Menashe said that TG16t hasn’t yet </w:t>
      </w:r>
      <w:r w:rsidR="00295A6A">
        <w:t xml:space="preserve">selected channel </w:t>
      </w:r>
      <w:proofErr w:type="gramStart"/>
      <w:r w:rsidR="00295A6A">
        <w:t>models</w:t>
      </w:r>
      <w:proofErr w:type="gramEnd"/>
      <w:r w:rsidR="00295A6A">
        <w:t xml:space="preserve"> </w:t>
      </w:r>
      <w:r>
        <w:t>but Ondas’ simulations have used multiple channel models and he thinks that some are representative of typical 16t application scenarios.</w:t>
      </w:r>
      <w:r w:rsidR="001E44E2">
        <w:t xml:space="preserve"> He added that Ondas will respond to the point about multipath tolerance but might not be able to during </w:t>
      </w:r>
      <w:r w:rsidR="00295A6A">
        <w:t>this week’s remaining TG16t meeting portions</w:t>
      </w:r>
      <w:r w:rsidR="001E44E2">
        <w:t>.</w:t>
      </w:r>
    </w:p>
    <w:p w14:paraId="37209CE8" w14:textId="79305402" w:rsidR="001E44E2" w:rsidRDefault="001E44E2" w:rsidP="000068FB">
      <w:pPr>
        <w:keepNext/>
      </w:pPr>
    </w:p>
    <w:p w14:paraId="59442AB1" w14:textId="540AF9B0" w:rsidR="00046C14" w:rsidRDefault="001E44E2" w:rsidP="000068FB">
      <w:pPr>
        <w:keepNext/>
      </w:pPr>
      <w:r>
        <w:t xml:space="preserve">James shared his thought that a ground to air channel would present one of the more difficult channel responses </w:t>
      </w:r>
      <w:r w:rsidR="00295A6A">
        <w:t xml:space="preserve">and </w:t>
      </w:r>
      <w:r>
        <w:t>then asked how large a group delay spread had been considered. He added that use of high gain</w:t>
      </w:r>
      <w:r w:rsidR="00295A6A">
        <w:t>, directional</w:t>
      </w:r>
      <w:r>
        <w:t xml:space="preserve"> antennas can reduce multipath degradation.</w:t>
      </w:r>
    </w:p>
    <w:p w14:paraId="14825E93" w14:textId="77777777" w:rsidR="00046C14" w:rsidRDefault="00046C14" w:rsidP="000068FB">
      <w:pPr>
        <w:keepNext/>
      </w:pPr>
    </w:p>
    <w:p w14:paraId="7AD4ACF0" w14:textId="07FE39FF" w:rsidR="00046C14" w:rsidRDefault="001E44E2" w:rsidP="000068FB">
      <w:pPr>
        <w:keepNext/>
      </w:pPr>
      <w:r>
        <w:t xml:space="preserve">Menashe </w:t>
      </w:r>
      <w:r w:rsidR="00046C14">
        <w:t xml:space="preserve">responded </w:t>
      </w:r>
      <w:r>
        <w:t xml:space="preserve">that users in the rail industry </w:t>
      </w:r>
      <w:r w:rsidR="00046C14">
        <w:t xml:space="preserve">participate in </w:t>
      </w:r>
      <w:proofErr w:type="gramStart"/>
      <w:r w:rsidR="00046C14">
        <w:t>TG16t</w:t>
      </w:r>
      <w:proofErr w:type="gramEnd"/>
      <w:r w:rsidR="00046C14">
        <w:t xml:space="preserve"> and </w:t>
      </w:r>
      <w:r w:rsidR="00295A6A">
        <w:t>that rail industry</w:t>
      </w:r>
      <w:r w:rsidR="00046C14">
        <w:t xml:space="preserve"> user </w:t>
      </w:r>
      <w:r w:rsidR="003F1183">
        <w:t>distance</w:t>
      </w:r>
      <w:r w:rsidR="00295A6A">
        <w:t>s</w:t>
      </w:r>
      <w:r w:rsidR="003F1183">
        <w:t xml:space="preserve"> and relative speed </w:t>
      </w:r>
      <w:r w:rsidR="00046C14">
        <w:t>needs</w:t>
      </w:r>
      <w:r w:rsidR="003F1183">
        <w:t xml:space="preserve"> are</w:t>
      </w:r>
      <w:r w:rsidR="00046C14">
        <w:t xml:space="preserve"> captured in 15-22-</w:t>
      </w:r>
      <w:r w:rsidR="003F1183">
        <w:t xml:space="preserve">033-03-016t-802-16-system-requirements-document however a specific channel model has not been identified. He noted that the channel model originally used in past 802.16 development was for wider bandwidth channels than 16t </w:t>
      </w:r>
      <w:r w:rsidR="00E223FC">
        <w:t xml:space="preserve">will support </w:t>
      </w:r>
      <w:r w:rsidR="003F1183">
        <w:t xml:space="preserve">therefore </w:t>
      </w:r>
      <w:r w:rsidR="00E223FC">
        <w:t xml:space="preserve">those past-used channel models </w:t>
      </w:r>
      <w:r w:rsidR="003F1183">
        <w:t>may not be applicable</w:t>
      </w:r>
      <w:r w:rsidR="00E223FC">
        <w:t xml:space="preserve">. He </w:t>
      </w:r>
      <w:r w:rsidR="003F1183">
        <w:t>suggested that channel models be proposed for 16t use.</w:t>
      </w:r>
    </w:p>
    <w:p w14:paraId="09F3A4BB" w14:textId="77777777" w:rsidR="00046C14" w:rsidRDefault="00046C14" w:rsidP="000068FB">
      <w:pPr>
        <w:keepNext/>
      </w:pPr>
    </w:p>
    <w:p w14:paraId="1972B204" w14:textId="20C994A6" w:rsidR="00C93759" w:rsidRDefault="00C93759" w:rsidP="000068FB">
      <w:pPr>
        <w:keepNext/>
      </w:pPr>
      <w:r>
        <w:t xml:space="preserve">Tim said that the </w:t>
      </w:r>
      <w:r w:rsidR="00E223FC">
        <w:t xml:space="preserve">subject of </w:t>
      </w:r>
      <w:r>
        <w:t xml:space="preserve">channel model should </w:t>
      </w:r>
      <w:r w:rsidR="00E223FC">
        <w:t xml:space="preserve">probably </w:t>
      </w:r>
      <w:r>
        <w:t>be revisited. It was agreed that channel model</w:t>
      </w:r>
      <w:r w:rsidR="0055148B">
        <w:t xml:space="preserve"> proposals should be sought</w:t>
      </w:r>
      <w:r>
        <w:t>.</w:t>
      </w:r>
    </w:p>
    <w:p w14:paraId="29EF092C" w14:textId="523FB087" w:rsidR="00C93759" w:rsidRDefault="00C93759" w:rsidP="000068FB">
      <w:pPr>
        <w:keepNext/>
      </w:pPr>
    </w:p>
    <w:p w14:paraId="7064192F" w14:textId="20AD4947" w:rsidR="00C93759" w:rsidRDefault="00C93759" w:rsidP="000068FB">
      <w:pPr>
        <w:keepNext/>
      </w:pPr>
      <w:r>
        <w:t xml:space="preserve">As one idea, James said that </w:t>
      </w:r>
      <w:r w:rsidR="00E223FC">
        <w:t>perhaps</w:t>
      </w:r>
      <w:r w:rsidR="0055148B">
        <w:t xml:space="preserve">16t could support changing CP length per deployment, making it short for </w:t>
      </w:r>
      <w:r w:rsidR="00E223FC">
        <w:t xml:space="preserve">channels that have </w:t>
      </w:r>
      <w:r w:rsidR="0055148B">
        <w:t xml:space="preserve">a benign response </w:t>
      </w:r>
      <w:r w:rsidR="00E223FC">
        <w:t>but</w:t>
      </w:r>
      <w:r w:rsidR="0055148B">
        <w:t xml:space="preserve"> longer </w:t>
      </w:r>
      <w:r w:rsidR="00E223FC">
        <w:t>for channel responses that present more challenge</w:t>
      </w:r>
      <w:r w:rsidR="0055148B">
        <w:t>.</w:t>
      </w:r>
    </w:p>
    <w:p w14:paraId="6634757E" w14:textId="058C46CE" w:rsidR="0055148B" w:rsidRDefault="0055148B" w:rsidP="000068FB">
      <w:pPr>
        <w:keepNext/>
      </w:pPr>
    </w:p>
    <w:p w14:paraId="7185131E" w14:textId="13C98200" w:rsidR="0055148B" w:rsidRPr="00C8245F" w:rsidRDefault="0055148B" w:rsidP="000068FB">
      <w:pPr>
        <w:keepNext/>
      </w:pPr>
      <w:proofErr w:type="spellStart"/>
      <w:r w:rsidRPr="00610638">
        <w:t>Jörg</w:t>
      </w:r>
      <w:proofErr w:type="spellEnd"/>
      <w:r>
        <w:t xml:space="preserve"> asked if the target frequency band is ~400 </w:t>
      </w:r>
      <w:proofErr w:type="spellStart"/>
      <w:r>
        <w:t>MHz.</w:t>
      </w:r>
      <w:proofErr w:type="spellEnd"/>
      <w:r>
        <w:t xml:space="preserve"> Menashe responded that no single band is specified but </w:t>
      </w:r>
      <w:r w:rsidR="00E223FC">
        <w:t>that TG16t’s</w:t>
      </w:r>
      <w:r>
        <w:t xml:space="preserve"> focus is on &lt; 1 GHz, where multiple candidate bands have been identified</w:t>
      </w:r>
      <w:r w:rsidR="00E223FC">
        <w:t xml:space="preserve"> and some are employed by users interested in the possibility of deploying 16t solutions.</w:t>
      </w:r>
    </w:p>
    <w:p w14:paraId="6F5BB480" w14:textId="766DFA31" w:rsidR="00B0747F" w:rsidRPr="00100CC5" w:rsidRDefault="00B0747F" w:rsidP="00B95B37"/>
    <w:p w14:paraId="4A5874A8" w14:textId="348D0741" w:rsidR="003C11AE" w:rsidRDefault="0055148B" w:rsidP="00B95B37">
      <w:proofErr w:type="spellStart"/>
      <w:r w:rsidRPr="00610638">
        <w:t>Jörg</w:t>
      </w:r>
      <w:proofErr w:type="spellEnd"/>
      <w:r>
        <w:t xml:space="preserve"> asked what subcarrier spacing is planned. Menashe responded that 12.5 kHz is expected to be the most common one used because</w:t>
      </w:r>
      <w:r w:rsidR="003C11AE">
        <w:t xml:space="preserve"> that is the common spectrum partitioning (channel spacing) used by, and available to, land mobile radio narrowband spectrum licensees interested in using</w:t>
      </w:r>
      <w:r w:rsidR="00E223FC">
        <w:t xml:space="preserve"> </w:t>
      </w:r>
      <w:r w:rsidR="003C11AE">
        <w:t>16t.</w:t>
      </w:r>
    </w:p>
    <w:p w14:paraId="547B2FE2" w14:textId="77777777" w:rsidR="003C11AE" w:rsidRDefault="003C11AE" w:rsidP="00B95B37"/>
    <w:p w14:paraId="6C062A11" w14:textId="48FAA6BC" w:rsidR="0055148B" w:rsidRDefault="00521709" w:rsidP="00B95B37">
      <w:proofErr w:type="spellStart"/>
      <w:r w:rsidRPr="00610638">
        <w:t>Jörg</w:t>
      </w:r>
      <w:proofErr w:type="spellEnd"/>
      <w:r>
        <w:t xml:space="preserve"> said </w:t>
      </w:r>
      <w:proofErr w:type="gramStart"/>
      <w:r>
        <w:t>he’ll</w:t>
      </w:r>
      <w:proofErr w:type="gramEnd"/>
      <w:r>
        <w:t xml:space="preserve"> identify the 3GPP channel model specification</w:t>
      </w:r>
      <w:r w:rsidR="00E223FC">
        <w:t xml:space="preserve"> because he usually uses those</w:t>
      </w:r>
      <w:r>
        <w:t>.</w:t>
      </w:r>
      <w:r w:rsidR="00FC1874">
        <w:t xml:space="preserve"> Menashe welcomed that information.</w:t>
      </w:r>
    </w:p>
    <w:p w14:paraId="6A1BAB71" w14:textId="428CFAC6" w:rsidR="00521709" w:rsidRDefault="00521709" w:rsidP="00B95B37"/>
    <w:p w14:paraId="357D46E9" w14:textId="1EE513BC" w:rsidR="00521709" w:rsidRDefault="00521709" w:rsidP="00B95B37">
      <w:r>
        <w:t xml:space="preserve">Menashe advised that </w:t>
      </w:r>
      <w:r w:rsidR="00E223FC">
        <w:t xml:space="preserve">Ondas </w:t>
      </w:r>
      <w:proofErr w:type="gramStart"/>
      <w:r w:rsidR="00E223FC">
        <w:t>will</w:t>
      </w:r>
      <w:proofErr w:type="gramEnd"/>
      <w:r w:rsidR="00E223FC">
        <w:t xml:space="preserve"> make </w:t>
      </w:r>
      <w:r>
        <w:t>some additional contributions this week</w:t>
      </w:r>
      <w:r w:rsidR="00E223FC">
        <w:t>,</w:t>
      </w:r>
      <w:r>
        <w:t xml:space="preserve"> on PHY layer changes and preamble and ranging.</w:t>
      </w:r>
    </w:p>
    <w:p w14:paraId="4F8BCEDB" w14:textId="418B7BA1" w:rsidR="00521709" w:rsidRDefault="00521709" w:rsidP="00B95B37"/>
    <w:p w14:paraId="1F12A1B0" w14:textId="388D74BF" w:rsidR="00521709" w:rsidRDefault="00521709" w:rsidP="00B95B37">
      <w:r>
        <w:t xml:space="preserve">Tim asked if </w:t>
      </w:r>
      <w:r w:rsidR="00E4635F">
        <w:t>TG16t</w:t>
      </w:r>
      <w:r w:rsidR="008C764D">
        <w:t xml:space="preserve"> can start drafting 16t amendment </w:t>
      </w:r>
      <w:r w:rsidR="00FC1874">
        <w:t xml:space="preserve">content </w:t>
      </w:r>
      <w:r w:rsidR="008C764D">
        <w:t xml:space="preserve">if TG16t agrees general principals on filtering and multipath. </w:t>
      </w:r>
      <w:r w:rsidR="00EF23A2">
        <w:t xml:space="preserve">Menashe pointed out that </w:t>
      </w:r>
      <w:r w:rsidR="00FC1874">
        <w:t xml:space="preserve">it would be premature because </w:t>
      </w:r>
      <w:r w:rsidR="00EF23A2">
        <w:t xml:space="preserve">MAC content </w:t>
      </w:r>
      <w:proofErr w:type="gramStart"/>
      <w:r w:rsidR="00EF23A2">
        <w:t>hasn’t</w:t>
      </w:r>
      <w:proofErr w:type="gramEnd"/>
      <w:r w:rsidR="00EF23A2">
        <w:t xml:space="preserve"> yet been addressed</w:t>
      </w:r>
      <w:r w:rsidR="00FC1874">
        <w:t xml:space="preserve">. </w:t>
      </w:r>
      <w:r w:rsidR="008C764D">
        <w:t xml:space="preserve">Daoud </w:t>
      </w:r>
      <w:r w:rsidR="00FC1874">
        <w:t>said</w:t>
      </w:r>
      <w:r w:rsidR="008C764D">
        <w:t xml:space="preserve"> that </w:t>
      </w:r>
      <w:r w:rsidR="00FC1874">
        <w:t xml:space="preserve">before drafting amendment content, </w:t>
      </w:r>
      <w:r w:rsidR="008C764D">
        <w:t xml:space="preserve">it </w:t>
      </w:r>
      <w:r w:rsidR="00FC1874">
        <w:t>would seem</w:t>
      </w:r>
      <w:r w:rsidR="008C764D">
        <w:t xml:space="preserve"> important to study proposed modulation filtering vs. emission regulations and the impact of channel characteristics</w:t>
      </w:r>
      <w:r w:rsidR="00FC1874">
        <w:t xml:space="preserve">, e.g., multipath, </w:t>
      </w:r>
      <w:r w:rsidR="008C764D">
        <w:t>on link performance to confirm the technical viability and utility of technical proposals</w:t>
      </w:r>
      <w:r w:rsidR="00FC1874">
        <w:t>.</w:t>
      </w:r>
    </w:p>
    <w:p w14:paraId="41280B91" w14:textId="385088BA" w:rsidR="008C764D" w:rsidRDefault="008C764D" w:rsidP="00B95B37"/>
    <w:p w14:paraId="049A1340" w14:textId="689F29D3" w:rsidR="008C764D" w:rsidRDefault="008C764D" w:rsidP="00B95B37">
      <w:r>
        <w:t xml:space="preserve">James </w:t>
      </w:r>
      <w:r w:rsidR="00FC1874">
        <w:t>reminded</w:t>
      </w:r>
      <w:r>
        <w:t xml:space="preserve"> that </w:t>
      </w:r>
      <w:r w:rsidR="00EF23A2">
        <w:t xml:space="preserve">the 16t amendment should not duplicate </w:t>
      </w:r>
      <w:r w:rsidR="00FC1874">
        <w:t xml:space="preserve">any </w:t>
      </w:r>
      <w:r w:rsidR="00EF23A2">
        <w:t xml:space="preserve">pre-existing 802.16 </w:t>
      </w:r>
      <w:r w:rsidR="00E4635F">
        <w:t xml:space="preserve">specification </w:t>
      </w:r>
      <w:r w:rsidR="00EF23A2">
        <w:t>content</w:t>
      </w:r>
      <w:r w:rsidR="00FC1874">
        <w:t xml:space="preserve">; it </w:t>
      </w:r>
      <w:r w:rsidR="00EF23A2">
        <w:t>should instead include</w:t>
      </w:r>
      <w:r w:rsidR="00FC1874">
        <w:t xml:space="preserve"> it </w:t>
      </w:r>
      <w:r w:rsidR="00EF23A2">
        <w:t>by reference.</w:t>
      </w:r>
    </w:p>
    <w:p w14:paraId="55A07396" w14:textId="077F1B56" w:rsidR="00EF23A2" w:rsidRDefault="00EF23A2" w:rsidP="00B95B37"/>
    <w:p w14:paraId="2EED6BE9" w14:textId="77777777" w:rsidR="003904B2" w:rsidRDefault="00A623DA" w:rsidP="00B95B37">
      <w:proofErr w:type="spellStart"/>
      <w:r w:rsidRPr="00610638">
        <w:t>Jörg</w:t>
      </w:r>
      <w:proofErr w:type="spellEnd"/>
      <w:r>
        <w:t xml:space="preserve"> returned to the topic of whether to specify the Tx filter function in the 16t amendment</w:t>
      </w:r>
      <w:r w:rsidR="003904B2">
        <w:t xml:space="preserve"> and made the following points</w:t>
      </w:r>
      <w:r>
        <w:t>.</w:t>
      </w:r>
    </w:p>
    <w:p w14:paraId="77962C34" w14:textId="77777777" w:rsidR="003904B2" w:rsidRDefault="003904B2" w:rsidP="003904B2">
      <w:pPr>
        <w:pStyle w:val="ListParagraph"/>
        <w:numPr>
          <w:ilvl w:val="0"/>
          <w:numId w:val="17"/>
        </w:numPr>
        <w:rPr>
          <w:rFonts w:ascii="Times New Roman" w:hAnsi="Times New Roman" w:cs="Times New Roman"/>
        </w:rPr>
      </w:pPr>
      <w:r w:rsidRPr="003904B2">
        <w:rPr>
          <w:rFonts w:ascii="Times New Roman" w:hAnsi="Times New Roman" w:cs="Times New Roman"/>
        </w:rPr>
        <w:t>I</w:t>
      </w:r>
      <w:r w:rsidR="00A623DA" w:rsidRPr="003904B2">
        <w:rPr>
          <w:rFonts w:ascii="Times New Roman" w:hAnsi="Times New Roman" w:cs="Times New Roman"/>
        </w:rPr>
        <w:t>f implementing a receiver</w:t>
      </w:r>
      <w:r w:rsidR="003C674A" w:rsidRPr="003904B2">
        <w:rPr>
          <w:rFonts w:ascii="Times New Roman" w:hAnsi="Times New Roman" w:cs="Times New Roman"/>
        </w:rPr>
        <w:t>,</w:t>
      </w:r>
      <w:r w:rsidR="00A623DA" w:rsidRPr="003904B2">
        <w:rPr>
          <w:rFonts w:ascii="Times New Roman" w:hAnsi="Times New Roman" w:cs="Times New Roman"/>
        </w:rPr>
        <w:t xml:space="preserve"> he would really want to </w:t>
      </w:r>
      <w:r w:rsidR="004E2242" w:rsidRPr="003904B2">
        <w:rPr>
          <w:rFonts w:ascii="Times New Roman" w:hAnsi="Times New Roman" w:cs="Times New Roman"/>
        </w:rPr>
        <w:t>use a priori knowledge of</w:t>
      </w:r>
      <w:r w:rsidR="00A623DA" w:rsidRPr="003904B2">
        <w:rPr>
          <w:rFonts w:ascii="Times New Roman" w:hAnsi="Times New Roman" w:cs="Times New Roman"/>
        </w:rPr>
        <w:t xml:space="preserve"> the </w:t>
      </w:r>
      <w:r w:rsidR="004E2242" w:rsidRPr="003904B2">
        <w:rPr>
          <w:rFonts w:ascii="Times New Roman" w:hAnsi="Times New Roman" w:cs="Times New Roman"/>
        </w:rPr>
        <w:t xml:space="preserve">Tx </w:t>
      </w:r>
      <w:r w:rsidR="00A623DA" w:rsidRPr="003904B2">
        <w:rPr>
          <w:rFonts w:ascii="Times New Roman" w:hAnsi="Times New Roman" w:cs="Times New Roman"/>
        </w:rPr>
        <w:t xml:space="preserve">spectrum shape </w:t>
      </w:r>
      <w:r w:rsidR="004E2242" w:rsidRPr="003904B2">
        <w:rPr>
          <w:rFonts w:ascii="Times New Roman" w:hAnsi="Times New Roman" w:cs="Times New Roman"/>
        </w:rPr>
        <w:t xml:space="preserve">in combination with analysis of the Rx signal as the basis for </w:t>
      </w:r>
      <w:r w:rsidR="00A623DA" w:rsidRPr="003904B2">
        <w:rPr>
          <w:rFonts w:ascii="Times New Roman" w:hAnsi="Times New Roman" w:cs="Times New Roman"/>
        </w:rPr>
        <w:t>estimat</w:t>
      </w:r>
      <w:r w:rsidR="004E2242" w:rsidRPr="003904B2">
        <w:rPr>
          <w:rFonts w:ascii="Times New Roman" w:hAnsi="Times New Roman" w:cs="Times New Roman"/>
        </w:rPr>
        <w:t xml:space="preserve">ing </w:t>
      </w:r>
      <w:r w:rsidR="00A623DA" w:rsidRPr="003904B2">
        <w:rPr>
          <w:rFonts w:ascii="Times New Roman" w:hAnsi="Times New Roman" w:cs="Times New Roman"/>
        </w:rPr>
        <w:t>channel response</w:t>
      </w:r>
      <w:r w:rsidRPr="003904B2">
        <w:rPr>
          <w:rFonts w:ascii="Times New Roman" w:hAnsi="Times New Roman" w:cs="Times New Roman"/>
        </w:rPr>
        <w:t xml:space="preserve"> then mitigating its multipath distortion</w:t>
      </w:r>
      <w:r w:rsidR="00A623DA" w:rsidRPr="003904B2">
        <w:rPr>
          <w:rFonts w:ascii="Times New Roman" w:hAnsi="Times New Roman" w:cs="Times New Roman"/>
        </w:rPr>
        <w:t>.</w:t>
      </w:r>
    </w:p>
    <w:p w14:paraId="3241235B" w14:textId="77777777" w:rsidR="003904B2" w:rsidRDefault="00A623DA" w:rsidP="003904B2">
      <w:pPr>
        <w:pStyle w:val="ListParagraph"/>
        <w:numPr>
          <w:ilvl w:val="0"/>
          <w:numId w:val="17"/>
        </w:numPr>
        <w:rPr>
          <w:rFonts w:ascii="Times New Roman" w:hAnsi="Times New Roman" w:cs="Times New Roman"/>
        </w:rPr>
      </w:pPr>
      <w:r w:rsidRPr="003904B2">
        <w:rPr>
          <w:rFonts w:ascii="Times New Roman" w:hAnsi="Times New Roman" w:cs="Times New Roman"/>
        </w:rPr>
        <w:t xml:space="preserve">The existence </w:t>
      </w:r>
      <w:r w:rsidR="003904B2">
        <w:rPr>
          <w:rFonts w:ascii="Times New Roman" w:hAnsi="Times New Roman" w:cs="Times New Roman"/>
        </w:rPr>
        <w:t xml:space="preserve">of </w:t>
      </w:r>
      <w:r w:rsidRPr="003904B2">
        <w:rPr>
          <w:rFonts w:ascii="Times New Roman" w:hAnsi="Times New Roman" w:cs="Times New Roman"/>
        </w:rPr>
        <w:t xml:space="preserve">and specific response of the Tx raised cosine filter will significantly impact </w:t>
      </w:r>
      <w:r w:rsidR="003904B2">
        <w:rPr>
          <w:rFonts w:ascii="Times New Roman" w:hAnsi="Times New Roman" w:cs="Times New Roman"/>
        </w:rPr>
        <w:t>the accuracy of</w:t>
      </w:r>
      <w:r w:rsidRPr="003904B2">
        <w:rPr>
          <w:rFonts w:ascii="Times New Roman" w:hAnsi="Times New Roman" w:cs="Times New Roman"/>
        </w:rPr>
        <w:t xml:space="preserve"> channel response estimat</w:t>
      </w:r>
      <w:r w:rsidR="003904B2">
        <w:rPr>
          <w:rFonts w:ascii="Times New Roman" w:hAnsi="Times New Roman" w:cs="Times New Roman"/>
        </w:rPr>
        <w:t xml:space="preserve">ion </w:t>
      </w:r>
      <w:r w:rsidRPr="003904B2">
        <w:rPr>
          <w:rFonts w:ascii="Times New Roman" w:hAnsi="Times New Roman" w:cs="Times New Roman"/>
        </w:rPr>
        <w:t>therefore</w:t>
      </w:r>
      <w:r w:rsidR="003904B2">
        <w:rPr>
          <w:rFonts w:ascii="Times New Roman" w:hAnsi="Times New Roman" w:cs="Times New Roman"/>
        </w:rPr>
        <w:t xml:space="preserve"> the efficacy of channel distortion mitigation.</w:t>
      </w:r>
    </w:p>
    <w:p w14:paraId="3248748E" w14:textId="5B2E5D8F" w:rsidR="00EF23A2" w:rsidRPr="003904B2" w:rsidRDefault="003904B2" w:rsidP="003904B2">
      <w:pPr>
        <w:pStyle w:val="ListParagraph"/>
        <w:numPr>
          <w:ilvl w:val="0"/>
          <w:numId w:val="17"/>
        </w:numPr>
        <w:rPr>
          <w:rFonts w:ascii="Times New Roman" w:hAnsi="Times New Roman" w:cs="Times New Roman"/>
        </w:rPr>
      </w:pPr>
      <w:r>
        <w:rPr>
          <w:rFonts w:ascii="Times New Roman" w:hAnsi="Times New Roman" w:cs="Times New Roman"/>
        </w:rPr>
        <w:t>Accordingly</w:t>
      </w:r>
      <w:r w:rsidR="003C674A" w:rsidRPr="003904B2">
        <w:rPr>
          <w:rFonts w:ascii="Times New Roman" w:hAnsi="Times New Roman" w:cs="Times New Roman"/>
        </w:rPr>
        <w:t xml:space="preserve">, </w:t>
      </w:r>
      <w:r w:rsidR="00A623DA" w:rsidRPr="003904B2">
        <w:rPr>
          <w:rFonts w:ascii="Times New Roman" w:hAnsi="Times New Roman" w:cs="Times New Roman"/>
        </w:rPr>
        <w:t xml:space="preserve">to </w:t>
      </w:r>
      <w:r w:rsidR="00132AA9" w:rsidRPr="003904B2">
        <w:rPr>
          <w:rFonts w:ascii="Times New Roman" w:hAnsi="Times New Roman" w:cs="Times New Roman"/>
        </w:rPr>
        <w:t xml:space="preserve">improve and benefit from that </w:t>
      </w:r>
      <w:r>
        <w:rPr>
          <w:rFonts w:ascii="Times New Roman" w:hAnsi="Times New Roman" w:cs="Times New Roman"/>
        </w:rPr>
        <w:t xml:space="preserve">channel response </w:t>
      </w:r>
      <w:r w:rsidR="00A623DA" w:rsidRPr="003904B2">
        <w:rPr>
          <w:rFonts w:ascii="Times New Roman" w:hAnsi="Times New Roman" w:cs="Times New Roman"/>
        </w:rPr>
        <w:t>estimat</w:t>
      </w:r>
      <w:r>
        <w:rPr>
          <w:rFonts w:ascii="Times New Roman" w:hAnsi="Times New Roman" w:cs="Times New Roman"/>
        </w:rPr>
        <w:t>ing method</w:t>
      </w:r>
      <w:r w:rsidR="003C674A" w:rsidRPr="003904B2">
        <w:rPr>
          <w:rFonts w:ascii="Times New Roman" w:hAnsi="Times New Roman" w:cs="Times New Roman"/>
        </w:rPr>
        <w:t>,</w:t>
      </w:r>
      <w:r w:rsidR="00A623DA" w:rsidRPr="003904B2">
        <w:rPr>
          <w:rFonts w:ascii="Times New Roman" w:hAnsi="Times New Roman" w:cs="Times New Roman"/>
        </w:rPr>
        <w:t xml:space="preserve"> </w:t>
      </w:r>
      <w:r w:rsidR="00132AA9" w:rsidRPr="003904B2">
        <w:rPr>
          <w:rFonts w:ascii="Times New Roman" w:hAnsi="Times New Roman" w:cs="Times New Roman"/>
        </w:rPr>
        <w:t xml:space="preserve">he highly recommends </w:t>
      </w:r>
      <w:r>
        <w:rPr>
          <w:rFonts w:ascii="Times New Roman" w:hAnsi="Times New Roman" w:cs="Times New Roman"/>
        </w:rPr>
        <w:t>explicitly documenting</w:t>
      </w:r>
      <w:r w:rsidR="00132AA9" w:rsidRPr="003904B2">
        <w:rPr>
          <w:rFonts w:ascii="Times New Roman" w:hAnsi="Times New Roman" w:cs="Times New Roman"/>
        </w:rPr>
        <w:t xml:space="preserve"> the Tx filter specification in the </w:t>
      </w:r>
      <w:r>
        <w:rPr>
          <w:rFonts w:ascii="Times New Roman" w:hAnsi="Times New Roman" w:cs="Times New Roman"/>
        </w:rPr>
        <w:t xml:space="preserve">16t </w:t>
      </w:r>
      <w:r w:rsidR="00132AA9" w:rsidRPr="003904B2">
        <w:rPr>
          <w:rFonts w:ascii="Times New Roman" w:hAnsi="Times New Roman" w:cs="Times New Roman"/>
        </w:rPr>
        <w:t>amendment.</w:t>
      </w:r>
    </w:p>
    <w:p w14:paraId="541508E2" w14:textId="46029AEC" w:rsidR="00132AA9" w:rsidRPr="003904B2" w:rsidRDefault="00132AA9" w:rsidP="00B95B37"/>
    <w:p w14:paraId="6CFE1AE3" w14:textId="25FDCA8E" w:rsidR="00132AA9" w:rsidRDefault="00132AA9" w:rsidP="00B95B37">
      <w:r w:rsidRPr="003904B2">
        <w:t xml:space="preserve">Menashe that he understands </w:t>
      </w:r>
      <w:proofErr w:type="spellStart"/>
      <w:r w:rsidRPr="003904B2">
        <w:t>Jörg’s</w:t>
      </w:r>
      <w:proofErr w:type="spellEnd"/>
      <w:r w:rsidRPr="003904B2">
        <w:t xml:space="preserve"> comment </w:t>
      </w:r>
      <w:r w:rsidR="003C674A" w:rsidRPr="003904B2">
        <w:t>and</w:t>
      </w:r>
      <w:r w:rsidRPr="003904B2">
        <w:t xml:space="preserve"> </w:t>
      </w:r>
      <w:r w:rsidR="003C674A" w:rsidRPr="003904B2">
        <w:t>advised</w:t>
      </w:r>
      <w:r w:rsidRPr="003904B2">
        <w:t xml:space="preserve"> that </w:t>
      </w:r>
      <w:r w:rsidR="003C674A" w:rsidRPr="003904B2">
        <w:t>his, Menashe’s, contributions</w:t>
      </w:r>
      <w:r w:rsidRPr="003904B2">
        <w:t xml:space="preserve"> on</w:t>
      </w:r>
      <w:r>
        <w:t xml:space="preserve"> Tx filtering deliberately avoid specifying the Tx </w:t>
      </w:r>
      <w:r w:rsidR="003C3CEE">
        <w:t xml:space="preserve">IBR filter response </w:t>
      </w:r>
      <w:r w:rsidR="003C674A">
        <w:t>applied</w:t>
      </w:r>
      <w:r w:rsidR="003C3CEE">
        <w:t xml:space="preserve"> when multiple, not adjacent, subcarrier channels are used, because that Tx IBR filter response is Ondas intellectual property.</w:t>
      </w:r>
    </w:p>
    <w:p w14:paraId="4A4FF48D" w14:textId="7865A5F4" w:rsidR="003C3CEE" w:rsidRDefault="003C3CEE" w:rsidP="00B95B37"/>
    <w:p w14:paraId="2CC0EF9F" w14:textId="1C82D808" w:rsidR="003C674A" w:rsidRDefault="003C3CEE" w:rsidP="00B95B37">
      <w:proofErr w:type="spellStart"/>
      <w:r w:rsidRPr="00610638">
        <w:t>Jörg</w:t>
      </w:r>
      <w:proofErr w:type="spellEnd"/>
      <w:r>
        <w:t xml:space="preserve"> responded that</w:t>
      </w:r>
      <w:r w:rsidR="004B0D88">
        <w:t xml:space="preserve"> if a Tx raised cosine filter is used then that filter </w:t>
      </w:r>
      <w:r w:rsidR="003C674A">
        <w:t xml:space="preserve">and its alpha coefficient </w:t>
      </w:r>
      <w:r w:rsidR="004B0D88">
        <w:t>need to be specified to enable practical OFDM receiver</w:t>
      </w:r>
      <w:r w:rsidR="003904B2" w:rsidRPr="003904B2">
        <w:t xml:space="preserve"> </w:t>
      </w:r>
      <w:r w:rsidR="003904B2">
        <w:t>implementation</w:t>
      </w:r>
      <w:r w:rsidR="004B0D88">
        <w:t>.</w:t>
      </w:r>
    </w:p>
    <w:p w14:paraId="49509C73" w14:textId="77777777" w:rsidR="003C674A" w:rsidRDefault="003C674A" w:rsidP="00B95B37"/>
    <w:p w14:paraId="3D3B3A6B" w14:textId="027B52A6" w:rsidR="009C528F" w:rsidRDefault="003C674A" w:rsidP="009C528F">
      <w:pPr>
        <w:keepNext/>
      </w:pPr>
      <w:r>
        <w:t xml:space="preserve">James </w:t>
      </w:r>
      <w:r w:rsidR="009C528F">
        <w:t xml:space="preserve">noted that raised cosine and root raised cosine filter implementations must necessarily have finite response duration (be truncated), which is </w:t>
      </w:r>
      <w:r w:rsidR="007F6668">
        <w:t xml:space="preserve">practical but </w:t>
      </w:r>
      <w:r w:rsidR="009C528F">
        <w:t xml:space="preserve">not ideal, so the minimum time domain length implemented </w:t>
      </w:r>
      <w:r w:rsidR="007F6668">
        <w:t xml:space="preserve">(amount of truncation) </w:t>
      </w:r>
      <w:r w:rsidR="009C528F">
        <w:t>would need to be considered and might be an implementation choice.</w:t>
      </w:r>
    </w:p>
    <w:p w14:paraId="55F40EAF" w14:textId="77777777" w:rsidR="00913C76" w:rsidRPr="00100CC5" w:rsidRDefault="00913C76" w:rsidP="00B95B37"/>
    <w:p w14:paraId="709240A9" w14:textId="2B5FE9C7" w:rsidR="00B95B37" w:rsidRPr="00100CC5" w:rsidRDefault="009F40EE" w:rsidP="00B95B37">
      <w:r w:rsidRPr="00100CC5">
        <w:t xml:space="preserve">The meeting </w:t>
      </w:r>
      <w:r w:rsidR="00BE4312">
        <w:t>recess</w:t>
      </w:r>
      <w:r w:rsidR="00BE4312" w:rsidRPr="0065219F">
        <w:t>ed</w:t>
      </w:r>
      <w:r w:rsidR="00B95B37" w:rsidRPr="0065219F">
        <w:t xml:space="preserve"> at </w:t>
      </w:r>
      <w:r w:rsidR="0065219F" w:rsidRPr="0065219F">
        <w:t>3:30</w:t>
      </w:r>
      <w:r w:rsidR="002E178B" w:rsidRPr="0065219F">
        <w:t xml:space="preserve"> </w:t>
      </w:r>
      <w:r w:rsidR="00913C76" w:rsidRPr="0065219F">
        <w:t>PM</w:t>
      </w:r>
      <w:r w:rsidR="00D77B38" w:rsidRPr="0065219F">
        <w:t xml:space="preserve"> EDT.</w:t>
      </w:r>
    </w:p>
    <w:p w14:paraId="4E441BB5" w14:textId="037B1E83" w:rsidR="00EE7462" w:rsidRDefault="00EE7462" w:rsidP="00CE17E1"/>
    <w:p w14:paraId="01EC11A6" w14:textId="77777777" w:rsidR="00B86CA7" w:rsidRPr="00B86CA7" w:rsidRDefault="0065219F" w:rsidP="0065219F">
      <w:pPr>
        <w:rPr>
          <w:u w:val="single"/>
        </w:rPr>
      </w:pPr>
      <w:r w:rsidRPr="00B86CA7">
        <w:rPr>
          <w:b/>
          <w:bCs/>
          <w:u w:val="single"/>
        </w:rPr>
        <w:t>July 13, 2022</w:t>
      </w:r>
    </w:p>
    <w:p w14:paraId="5F7C2E13" w14:textId="369EB755" w:rsidR="0065219F" w:rsidRPr="00100CC5" w:rsidRDefault="0065219F" w:rsidP="0065219F">
      <w:r w:rsidRPr="00100CC5">
        <w:t xml:space="preserve">Tim Godfrey chaired and called the </w:t>
      </w:r>
      <w:r w:rsidR="00EC75F0">
        <w:t xml:space="preserve">recessed </w:t>
      </w:r>
      <w:r w:rsidRPr="00100CC5">
        <w:t xml:space="preserve">meeting </w:t>
      </w:r>
      <w:r w:rsidR="00EC75F0">
        <w:t xml:space="preserve">back </w:t>
      </w:r>
      <w:r w:rsidRPr="00100CC5">
        <w:t>to order at 1:3</w:t>
      </w:r>
      <w:r>
        <w:t>2</w:t>
      </w:r>
      <w:r w:rsidRPr="00100CC5">
        <w:t xml:space="preserve"> PM EDT.</w:t>
      </w:r>
    </w:p>
    <w:p w14:paraId="3A0069F1" w14:textId="77777777" w:rsidR="0065219F" w:rsidRPr="00100CC5" w:rsidRDefault="0065219F" w:rsidP="0065219F"/>
    <w:p w14:paraId="3CED10A0" w14:textId="77777777" w:rsidR="0065219F" w:rsidRPr="00100CC5" w:rsidRDefault="0065219F" w:rsidP="0065219F">
      <w:r w:rsidRPr="00100CC5">
        <w:t>Attend</w:t>
      </w:r>
      <w:r>
        <w:t>ance</w:t>
      </w:r>
    </w:p>
    <w:p w14:paraId="6DA3AE4D" w14:textId="77777777" w:rsidR="0065219F" w:rsidRPr="00100CC5" w:rsidRDefault="0065219F" w:rsidP="0065219F">
      <w:pPr>
        <w:pStyle w:val="ListParagraph"/>
        <w:numPr>
          <w:ilvl w:val="0"/>
          <w:numId w:val="13"/>
        </w:numPr>
        <w:rPr>
          <w:rFonts w:ascii="Times New Roman" w:hAnsi="Times New Roman" w:cs="Times New Roman"/>
        </w:rPr>
      </w:pPr>
      <w:r w:rsidRPr="00100CC5">
        <w:rPr>
          <w:rFonts w:ascii="Times New Roman" w:hAnsi="Times New Roman" w:cs="Times New Roman"/>
        </w:rPr>
        <w:t>In person</w:t>
      </w:r>
    </w:p>
    <w:p w14:paraId="3B62BA8E" w14:textId="77777777" w:rsidR="0065219F" w:rsidRPr="00100CC5" w:rsidRDefault="0065219F" w:rsidP="0065219F">
      <w:pPr>
        <w:pStyle w:val="ListParagraph"/>
        <w:numPr>
          <w:ilvl w:val="1"/>
          <w:numId w:val="13"/>
        </w:numPr>
        <w:rPr>
          <w:rFonts w:ascii="Times New Roman" w:hAnsi="Times New Roman" w:cs="Times New Roman"/>
        </w:rPr>
      </w:pPr>
      <w:r w:rsidRPr="00100CC5">
        <w:rPr>
          <w:rFonts w:ascii="Times New Roman" w:hAnsi="Times New Roman" w:cs="Times New Roman"/>
        </w:rPr>
        <w:t>Tim Godfrey, EPRI, TG16t WG Chair.</w:t>
      </w:r>
    </w:p>
    <w:p w14:paraId="559BB9B8" w14:textId="77777777" w:rsidR="0065219F" w:rsidRPr="00100CC5" w:rsidRDefault="0065219F" w:rsidP="0065219F">
      <w:pPr>
        <w:pStyle w:val="ListParagraph"/>
        <w:numPr>
          <w:ilvl w:val="1"/>
          <w:numId w:val="13"/>
        </w:numPr>
        <w:rPr>
          <w:rFonts w:ascii="Times New Roman" w:hAnsi="Times New Roman" w:cs="Times New Roman"/>
        </w:rPr>
      </w:pPr>
      <w:r w:rsidRPr="00100CC5">
        <w:rPr>
          <w:rFonts w:ascii="Times New Roman" w:hAnsi="Times New Roman" w:cs="Times New Roman"/>
        </w:rPr>
        <w:t xml:space="preserve">James </w:t>
      </w:r>
      <w:proofErr w:type="spellStart"/>
      <w:r w:rsidRPr="00100CC5">
        <w:rPr>
          <w:rFonts w:ascii="Times New Roman" w:hAnsi="Times New Roman" w:cs="Times New Roman"/>
        </w:rPr>
        <w:t>Gilb</w:t>
      </w:r>
      <w:proofErr w:type="spellEnd"/>
      <w:r w:rsidRPr="00100CC5">
        <w:rPr>
          <w:rFonts w:ascii="Times New Roman" w:hAnsi="Times New Roman" w:cs="Times New Roman"/>
        </w:rPr>
        <w:t xml:space="preserve">, General Atomics Aeronautical Systems </w:t>
      </w:r>
      <w:proofErr w:type="gramStart"/>
      <w:r w:rsidRPr="00100CC5">
        <w:rPr>
          <w:rFonts w:ascii="Times New Roman" w:hAnsi="Times New Roman" w:cs="Times New Roman"/>
        </w:rPr>
        <w:t>Inc.</w:t>
      </w:r>
      <w:proofErr w:type="gramEnd"/>
      <w:r w:rsidRPr="00100CC5">
        <w:rPr>
          <w:rFonts w:ascii="Times New Roman" w:hAnsi="Times New Roman" w:cs="Times New Roman"/>
        </w:rPr>
        <w:t xml:space="preserve"> and University of San Diego</w:t>
      </w:r>
    </w:p>
    <w:p w14:paraId="5230A368" w14:textId="2F610CFF" w:rsidR="0065219F" w:rsidRDefault="0065219F" w:rsidP="0065219F">
      <w:pPr>
        <w:pStyle w:val="ListParagraph"/>
        <w:numPr>
          <w:ilvl w:val="1"/>
          <w:numId w:val="13"/>
        </w:numPr>
        <w:rPr>
          <w:rFonts w:ascii="Times New Roman" w:hAnsi="Times New Roman" w:cs="Times New Roman"/>
        </w:rPr>
      </w:pPr>
      <w:proofErr w:type="spellStart"/>
      <w:r w:rsidRPr="00610638">
        <w:rPr>
          <w:rFonts w:ascii="Times New Roman" w:hAnsi="Times New Roman" w:cs="Times New Roman"/>
        </w:rPr>
        <w:t>Jörg</w:t>
      </w:r>
      <w:proofErr w:type="spellEnd"/>
      <w:r w:rsidRPr="00610638">
        <w:rPr>
          <w:rFonts w:ascii="Times New Roman" w:hAnsi="Times New Roman" w:cs="Times New Roman"/>
        </w:rPr>
        <w:t xml:space="preserve"> Robert</w:t>
      </w:r>
      <w:r>
        <w:rPr>
          <w:rFonts w:ascii="Times New Roman" w:hAnsi="Times New Roman" w:cs="Times New Roman"/>
        </w:rPr>
        <w:t xml:space="preserve">, </w:t>
      </w:r>
      <w:r w:rsidRPr="00610638">
        <w:rPr>
          <w:rFonts w:ascii="Times New Roman" w:hAnsi="Times New Roman" w:cs="Times New Roman"/>
        </w:rPr>
        <w:t xml:space="preserve">TU </w:t>
      </w:r>
      <w:proofErr w:type="spellStart"/>
      <w:r w:rsidRPr="00610638">
        <w:rPr>
          <w:rFonts w:ascii="Times New Roman" w:hAnsi="Times New Roman" w:cs="Times New Roman"/>
        </w:rPr>
        <w:t>Ilmenau</w:t>
      </w:r>
      <w:proofErr w:type="spellEnd"/>
      <w:r w:rsidRPr="00610638">
        <w:rPr>
          <w:rFonts w:ascii="Times New Roman" w:hAnsi="Times New Roman" w:cs="Times New Roman"/>
        </w:rPr>
        <w:t xml:space="preserve"> </w:t>
      </w:r>
      <w:r>
        <w:rPr>
          <w:rFonts w:ascii="Times New Roman" w:hAnsi="Times New Roman" w:cs="Times New Roman"/>
        </w:rPr>
        <w:t>and</w:t>
      </w:r>
      <w:r w:rsidRPr="00610638">
        <w:rPr>
          <w:rFonts w:ascii="Times New Roman" w:hAnsi="Times New Roman" w:cs="Times New Roman"/>
        </w:rPr>
        <w:t xml:space="preserve"> Fraunhofer IIS</w:t>
      </w:r>
    </w:p>
    <w:p w14:paraId="393C5E77" w14:textId="66AF1735" w:rsidR="0065219F" w:rsidRDefault="0065219F" w:rsidP="0065219F">
      <w:pPr>
        <w:pStyle w:val="ListParagraph"/>
        <w:numPr>
          <w:ilvl w:val="1"/>
          <w:numId w:val="13"/>
        </w:numPr>
        <w:rPr>
          <w:rFonts w:ascii="Times New Roman" w:hAnsi="Times New Roman" w:cs="Times New Roman"/>
        </w:rPr>
      </w:pPr>
      <w:r>
        <w:rPr>
          <w:rFonts w:ascii="Times New Roman" w:hAnsi="Times New Roman" w:cs="Times New Roman"/>
        </w:rPr>
        <w:t xml:space="preserve">Henk De </w:t>
      </w:r>
      <w:proofErr w:type="spellStart"/>
      <w:r>
        <w:rPr>
          <w:rFonts w:ascii="Times New Roman" w:hAnsi="Times New Roman" w:cs="Times New Roman"/>
        </w:rPr>
        <w:t>Ruijter</w:t>
      </w:r>
      <w:proofErr w:type="spellEnd"/>
      <w:r>
        <w:rPr>
          <w:rFonts w:ascii="Times New Roman" w:hAnsi="Times New Roman" w:cs="Times New Roman"/>
        </w:rPr>
        <w:t>, Silicon Labs</w:t>
      </w:r>
    </w:p>
    <w:p w14:paraId="2EF9A546" w14:textId="77777777" w:rsidR="0065219F" w:rsidRPr="00100CC5" w:rsidRDefault="0065219F" w:rsidP="0065219F">
      <w:pPr>
        <w:pStyle w:val="ListParagraph"/>
        <w:numPr>
          <w:ilvl w:val="0"/>
          <w:numId w:val="13"/>
        </w:numPr>
        <w:rPr>
          <w:rFonts w:ascii="Times New Roman" w:hAnsi="Times New Roman" w:cs="Times New Roman"/>
        </w:rPr>
      </w:pPr>
      <w:r w:rsidRPr="00100CC5">
        <w:rPr>
          <w:rFonts w:ascii="Times New Roman" w:hAnsi="Times New Roman" w:cs="Times New Roman"/>
        </w:rPr>
        <w:t>Remote</w:t>
      </w:r>
    </w:p>
    <w:p w14:paraId="3A4635C3" w14:textId="77777777" w:rsidR="0065219F" w:rsidRPr="00100CC5" w:rsidRDefault="0065219F" w:rsidP="0065219F">
      <w:pPr>
        <w:pStyle w:val="ListParagraph"/>
        <w:numPr>
          <w:ilvl w:val="1"/>
          <w:numId w:val="13"/>
        </w:numPr>
        <w:rPr>
          <w:rFonts w:ascii="Times New Roman" w:hAnsi="Times New Roman" w:cs="Times New Roman"/>
        </w:rPr>
      </w:pPr>
      <w:r w:rsidRPr="00100CC5">
        <w:rPr>
          <w:rFonts w:ascii="Times New Roman" w:hAnsi="Times New Roman" w:cs="Times New Roman"/>
        </w:rPr>
        <w:t xml:space="preserve">Juha Juntunen, </w:t>
      </w:r>
      <w:proofErr w:type="spellStart"/>
      <w:r w:rsidRPr="00100CC5">
        <w:rPr>
          <w:rFonts w:ascii="Times New Roman" w:hAnsi="Times New Roman" w:cs="Times New Roman"/>
        </w:rPr>
        <w:t>Meteorcomm</w:t>
      </w:r>
      <w:proofErr w:type="spellEnd"/>
    </w:p>
    <w:p w14:paraId="328950AF" w14:textId="77777777" w:rsidR="0065219F" w:rsidRPr="00100CC5" w:rsidRDefault="0065219F" w:rsidP="0065219F">
      <w:pPr>
        <w:pStyle w:val="ListParagraph"/>
        <w:numPr>
          <w:ilvl w:val="1"/>
          <w:numId w:val="13"/>
        </w:numPr>
        <w:rPr>
          <w:rFonts w:ascii="Times New Roman" w:hAnsi="Times New Roman" w:cs="Times New Roman"/>
        </w:rPr>
      </w:pPr>
      <w:r w:rsidRPr="00100CC5">
        <w:rPr>
          <w:rFonts w:ascii="Times New Roman" w:hAnsi="Times New Roman" w:cs="Times New Roman"/>
        </w:rPr>
        <w:t>Nathan Clanney, Siemens Mobility</w:t>
      </w:r>
    </w:p>
    <w:p w14:paraId="58E9110E" w14:textId="77777777" w:rsidR="0065219F" w:rsidRPr="00100CC5" w:rsidRDefault="0065219F" w:rsidP="0065219F">
      <w:pPr>
        <w:pStyle w:val="ListParagraph"/>
        <w:numPr>
          <w:ilvl w:val="1"/>
          <w:numId w:val="13"/>
        </w:numPr>
        <w:rPr>
          <w:rFonts w:ascii="Times New Roman" w:hAnsi="Times New Roman" w:cs="Times New Roman"/>
        </w:rPr>
      </w:pPr>
      <w:r w:rsidRPr="00100CC5">
        <w:rPr>
          <w:rFonts w:ascii="Times New Roman" w:hAnsi="Times New Roman" w:cs="Times New Roman"/>
        </w:rPr>
        <w:t>Menashe Shahar, Ondas Networks</w:t>
      </w:r>
    </w:p>
    <w:p w14:paraId="00402ADE" w14:textId="77777777" w:rsidR="0065219F" w:rsidRPr="00100CC5" w:rsidRDefault="0065219F" w:rsidP="0065219F">
      <w:pPr>
        <w:pStyle w:val="ListParagraph"/>
        <w:numPr>
          <w:ilvl w:val="1"/>
          <w:numId w:val="13"/>
        </w:numPr>
        <w:rPr>
          <w:rFonts w:ascii="Times New Roman" w:hAnsi="Times New Roman" w:cs="Times New Roman"/>
        </w:rPr>
      </w:pPr>
      <w:r w:rsidRPr="00100CC5">
        <w:rPr>
          <w:rFonts w:ascii="Times New Roman" w:hAnsi="Times New Roman" w:cs="Times New Roman"/>
        </w:rPr>
        <w:t>Vishal Kalkundrikar, Ondas Networks</w:t>
      </w:r>
    </w:p>
    <w:p w14:paraId="38B945E4" w14:textId="661A2F88" w:rsidR="0065219F" w:rsidRDefault="0065219F" w:rsidP="0065219F">
      <w:pPr>
        <w:pStyle w:val="ListParagraph"/>
        <w:numPr>
          <w:ilvl w:val="1"/>
          <w:numId w:val="13"/>
        </w:numPr>
        <w:rPr>
          <w:rFonts w:ascii="Times New Roman" w:hAnsi="Times New Roman" w:cs="Times New Roman"/>
        </w:rPr>
      </w:pPr>
      <w:r w:rsidRPr="00100CC5">
        <w:rPr>
          <w:rFonts w:ascii="Times New Roman" w:hAnsi="Times New Roman" w:cs="Times New Roman"/>
        </w:rPr>
        <w:t>Daoud Serang, CML Microcircuits</w:t>
      </w:r>
    </w:p>
    <w:p w14:paraId="159E6819" w14:textId="36E68AD5" w:rsidR="0065219F" w:rsidRDefault="0065219F" w:rsidP="0065219F">
      <w:pPr>
        <w:pStyle w:val="ListParagraph"/>
        <w:numPr>
          <w:ilvl w:val="1"/>
          <w:numId w:val="13"/>
        </w:numPr>
        <w:rPr>
          <w:rFonts w:ascii="Times New Roman" w:hAnsi="Times New Roman" w:cs="Times New Roman"/>
        </w:rPr>
      </w:pPr>
      <w:r>
        <w:rPr>
          <w:rFonts w:ascii="Times New Roman" w:hAnsi="Times New Roman" w:cs="Times New Roman"/>
        </w:rPr>
        <w:t xml:space="preserve">Sven </w:t>
      </w:r>
      <w:proofErr w:type="spellStart"/>
      <w:r>
        <w:rPr>
          <w:rFonts w:ascii="Times New Roman" w:hAnsi="Times New Roman" w:cs="Times New Roman"/>
        </w:rPr>
        <w:t>Zeisberg</w:t>
      </w:r>
      <w:proofErr w:type="spellEnd"/>
      <w:r>
        <w:rPr>
          <w:rFonts w:ascii="Times New Roman" w:hAnsi="Times New Roman" w:cs="Times New Roman"/>
        </w:rPr>
        <w:t xml:space="preserve">, </w:t>
      </w:r>
      <w:r w:rsidRPr="0065219F">
        <w:rPr>
          <w:rFonts w:ascii="Times New Roman" w:hAnsi="Times New Roman" w:cs="Times New Roman"/>
        </w:rPr>
        <w:t>University of Applied Sciences Dresden</w:t>
      </w:r>
    </w:p>
    <w:p w14:paraId="4568D948" w14:textId="7E22C651" w:rsidR="0065219F" w:rsidRDefault="009D6FA3" w:rsidP="0065219F">
      <w:pPr>
        <w:pStyle w:val="ListParagraph"/>
        <w:numPr>
          <w:ilvl w:val="1"/>
          <w:numId w:val="13"/>
        </w:numPr>
        <w:rPr>
          <w:rFonts w:ascii="Times New Roman" w:hAnsi="Times New Roman" w:cs="Times New Roman"/>
        </w:rPr>
      </w:pPr>
      <w:r>
        <w:rPr>
          <w:rFonts w:ascii="Times New Roman" w:hAnsi="Times New Roman" w:cs="Times New Roman"/>
        </w:rPr>
        <w:t xml:space="preserve">Clark Palmer, </w:t>
      </w:r>
      <w:proofErr w:type="spellStart"/>
      <w:r>
        <w:rPr>
          <w:rFonts w:ascii="Times New Roman" w:hAnsi="Times New Roman" w:cs="Times New Roman"/>
        </w:rPr>
        <w:t>Meteorcomm</w:t>
      </w:r>
      <w:proofErr w:type="spellEnd"/>
    </w:p>
    <w:p w14:paraId="171F0126" w14:textId="6CAA2745" w:rsidR="009D6FA3" w:rsidRDefault="009D6FA3" w:rsidP="0065219F">
      <w:pPr>
        <w:pStyle w:val="ListParagraph"/>
        <w:numPr>
          <w:ilvl w:val="1"/>
          <w:numId w:val="13"/>
        </w:numPr>
        <w:rPr>
          <w:rFonts w:ascii="Times New Roman" w:hAnsi="Times New Roman" w:cs="Times New Roman"/>
        </w:rPr>
      </w:pPr>
      <w:r>
        <w:rPr>
          <w:rFonts w:ascii="Times New Roman" w:hAnsi="Times New Roman" w:cs="Times New Roman"/>
        </w:rPr>
        <w:t xml:space="preserve">Dag T. </w:t>
      </w:r>
      <w:proofErr w:type="spellStart"/>
      <w:r>
        <w:rPr>
          <w:rFonts w:ascii="Times New Roman" w:hAnsi="Times New Roman" w:cs="Times New Roman"/>
        </w:rPr>
        <w:t>Wisland</w:t>
      </w:r>
      <w:proofErr w:type="spellEnd"/>
      <w:r>
        <w:rPr>
          <w:rFonts w:ascii="Times New Roman" w:hAnsi="Times New Roman" w:cs="Times New Roman"/>
        </w:rPr>
        <w:t xml:space="preserve">, </w:t>
      </w:r>
      <w:proofErr w:type="spellStart"/>
      <w:r>
        <w:rPr>
          <w:rFonts w:ascii="Times New Roman" w:hAnsi="Times New Roman" w:cs="Times New Roman"/>
        </w:rPr>
        <w:t>Novelda</w:t>
      </w:r>
      <w:proofErr w:type="spellEnd"/>
      <w:r>
        <w:rPr>
          <w:rFonts w:ascii="Times New Roman" w:hAnsi="Times New Roman" w:cs="Times New Roman"/>
        </w:rPr>
        <w:t xml:space="preserve"> AS</w:t>
      </w:r>
    </w:p>
    <w:p w14:paraId="56B16BB7" w14:textId="46291E72" w:rsidR="009D6FA3" w:rsidRDefault="009D6FA3" w:rsidP="0065219F">
      <w:pPr>
        <w:pStyle w:val="ListParagraph"/>
        <w:numPr>
          <w:ilvl w:val="1"/>
          <w:numId w:val="13"/>
        </w:numPr>
        <w:rPr>
          <w:rFonts w:ascii="Times New Roman" w:hAnsi="Times New Roman" w:cs="Times New Roman"/>
        </w:rPr>
      </w:pPr>
      <w:proofErr w:type="spellStart"/>
      <w:r>
        <w:rPr>
          <w:rFonts w:ascii="Times New Roman" w:hAnsi="Times New Roman" w:cs="Times New Roman"/>
        </w:rPr>
        <w:t>Kanke</w:t>
      </w:r>
      <w:proofErr w:type="spellEnd"/>
      <w:r>
        <w:rPr>
          <w:rFonts w:ascii="Times New Roman" w:hAnsi="Times New Roman" w:cs="Times New Roman"/>
        </w:rPr>
        <w:t xml:space="preserve"> Wu, Qualcomm</w:t>
      </w:r>
    </w:p>
    <w:p w14:paraId="3281C5F8" w14:textId="09173EAB" w:rsidR="009D6FA3" w:rsidRDefault="009D6FA3" w:rsidP="0065219F">
      <w:pPr>
        <w:pStyle w:val="ListParagraph"/>
        <w:numPr>
          <w:ilvl w:val="1"/>
          <w:numId w:val="13"/>
        </w:numPr>
        <w:rPr>
          <w:rFonts w:ascii="Times New Roman" w:hAnsi="Times New Roman" w:cs="Times New Roman"/>
        </w:rPr>
      </w:pPr>
      <w:r>
        <w:rPr>
          <w:rFonts w:ascii="Times New Roman" w:hAnsi="Times New Roman" w:cs="Times New Roman"/>
        </w:rPr>
        <w:t>Jack Zou (affiliation not given)</w:t>
      </w:r>
    </w:p>
    <w:p w14:paraId="5BCBD21A" w14:textId="181ECD17" w:rsidR="009D6FA3" w:rsidRDefault="009D6FA3" w:rsidP="0065219F">
      <w:pPr>
        <w:pStyle w:val="ListParagraph"/>
        <w:numPr>
          <w:ilvl w:val="1"/>
          <w:numId w:val="13"/>
        </w:numPr>
        <w:rPr>
          <w:rFonts w:ascii="Times New Roman" w:hAnsi="Times New Roman" w:cs="Times New Roman"/>
        </w:rPr>
      </w:pPr>
      <w:proofErr w:type="spellStart"/>
      <w:r>
        <w:rPr>
          <w:rFonts w:ascii="Times New Roman" w:hAnsi="Times New Roman" w:cs="Times New Roman"/>
        </w:rPr>
        <w:t>Pooria</w:t>
      </w:r>
      <w:proofErr w:type="spellEnd"/>
      <w:r>
        <w:rPr>
          <w:rFonts w:ascii="Times New Roman" w:hAnsi="Times New Roman" w:cs="Times New Roman"/>
        </w:rPr>
        <w:t xml:space="preserve"> </w:t>
      </w:r>
      <w:proofErr w:type="spellStart"/>
      <w:r>
        <w:rPr>
          <w:rFonts w:ascii="Times New Roman" w:hAnsi="Times New Roman" w:cs="Times New Roman"/>
        </w:rPr>
        <w:t>Pakrooh</w:t>
      </w:r>
      <w:proofErr w:type="spellEnd"/>
      <w:r>
        <w:rPr>
          <w:rFonts w:ascii="Times New Roman" w:hAnsi="Times New Roman" w:cs="Times New Roman"/>
        </w:rPr>
        <w:t>, Qualcomm</w:t>
      </w:r>
    </w:p>
    <w:p w14:paraId="70AEBA07" w14:textId="4A67A832" w:rsidR="009D6FA3" w:rsidRDefault="009D6FA3" w:rsidP="0065219F">
      <w:pPr>
        <w:pStyle w:val="ListParagraph"/>
        <w:numPr>
          <w:ilvl w:val="1"/>
          <w:numId w:val="13"/>
        </w:numPr>
        <w:rPr>
          <w:rFonts w:ascii="Times New Roman" w:hAnsi="Times New Roman" w:cs="Times New Roman"/>
        </w:rPr>
      </w:pPr>
      <w:r>
        <w:rPr>
          <w:rFonts w:ascii="Times New Roman" w:hAnsi="Times New Roman" w:cs="Times New Roman"/>
        </w:rPr>
        <w:t xml:space="preserve">Vamsi </w:t>
      </w:r>
      <w:proofErr w:type="spellStart"/>
      <w:r>
        <w:rPr>
          <w:rFonts w:ascii="Times New Roman" w:hAnsi="Times New Roman" w:cs="Times New Roman"/>
        </w:rPr>
        <w:t>Amalladinne</w:t>
      </w:r>
      <w:proofErr w:type="spellEnd"/>
      <w:r>
        <w:rPr>
          <w:rFonts w:ascii="Times New Roman" w:hAnsi="Times New Roman" w:cs="Times New Roman"/>
        </w:rPr>
        <w:t>, Qualcomm</w:t>
      </w:r>
    </w:p>
    <w:p w14:paraId="36BAFAFF" w14:textId="77777777" w:rsidR="0065219F" w:rsidRPr="00100CC5" w:rsidRDefault="0065219F" w:rsidP="0065219F"/>
    <w:p w14:paraId="4111365B" w14:textId="55C9CE4E" w:rsidR="009D6FA3" w:rsidRPr="00B86CA7" w:rsidRDefault="00B86CA7" w:rsidP="00CE17E1">
      <w:pPr>
        <w:rPr>
          <w:b/>
          <w:bCs/>
        </w:rPr>
      </w:pPr>
      <w:r w:rsidRPr="00B86CA7">
        <w:rPr>
          <w:b/>
          <w:bCs/>
        </w:rPr>
        <w:t xml:space="preserve">Contribution </w:t>
      </w:r>
      <w:r w:rsidR="009D6FA3" w:rsidRPr="00B86CA7">
        <w:rPr>
          <w:b/>
          <w:bCs/>
        </w:rPr>
        <w:t>15-22-0397-00-016t-phy-layer-description</w:t>
      </w:r>
    </w:p>
    <w:p w14:paraId="79BD529A" w14:textId="31199BDD" w:rsidR="00B86CA7" w:rsidRPr="00FF4922" w:rsidRDefault="00B86CA7" w:rsidP="00CE17E1">
      <w:r>
        <w:t xml:space="preserve">Menashe </w:t>
      </w:r>
      <w:r w:rsidR="00E603AB">
        <w:t>contributed</w:t>
      </w:r>
      <w:r>
        <w:t xml:space="preserve"> </w:t>
      </w:r>
      <w:r w:rsidRPr="00B86CA7">
        <w:t>15-22-0397-00-016t-phy-layer-description</w:t>
      </w:r>
      <w:r>
        <w:t xml:space="preserve"> on July 12, </w:t>
      </w:r>
      <w:proofErr w:type="gramStart"/>
      <w:r>
        <w:t>2022</w:t>
      </w:r>
      <w:proofErr w:type="gramEnd"/>
      <w:r w:rsidR="00E603AB">
        <w:t xml:space="preserve"> </w:t>
      </w:r>
      <w:r>
        <w:t xml:space="preserve">and </w:t>
      </w:r>
      <w:r w:rsidR="00E603AB">
        <w:t xml:space="preserve">noted it </w:t>
      </w:r>
      <w:r>
        <w:t xml:space="preserve">is a new version of the </w:t>
      </w:r>
      <w:proofErr w:type="spellStart"/>
      <w:r w:rsidRPr="00B86CA7">
        <w:t>Phy</w:t>
      </w:r>
      <w:proofErr w:type="spellEnd"/>
      <w:r w:rsidRPr="00B86CA7">
        <w:t xml:space="preserve"> layer description previously submitted as </w:t>
      </w:r>
      <w:r>
        <w:t xml:space="preserve">DCN </w:t>
      </w:r>
      <w:r w:rsidRPr="00B86CA7">
        <w:t xml:space="preserve">15-22-210-00, on </w:t>
      </w:r>
      <w:r>
        <w:t>April 14, 2022.</w:t>
      </w:r>
      <w:r w:rsidR="00E603AB">
        <w:t xml:space="preserve"> Relative changes we</w:t>
      </w:r>
      <w:r w:rsidR="00E603AB" w:rsidRPr="00FF4922">
        <w:t>re reviewed on screen and include:</w:t>
      </w:r>
    </w:p>
    <w:p w14:paraId="3E7D367E" w14:textId="23C31164" w:rsidR="00E603AB" w:rsidRPr="00FF4922" w:rsidRDefault="00E603AB" w:rsidP="00E603AB">
      <w:pPr>
        <w:pStyle w:val="ListParagraph"/>
        <w:numPr>
          <w:ilvl w:val="0"/>
          <w:numId w:val="18"/>
        </w:numPr>
        <w:rPr>
          <w:rFonts w:ascii="Times New Roman" w:hAnsi="Times New Roman" w:cs="Times New Roman"/>
        </w:rPr>
      </w:pPr>
      <w:r w:rsidRPr="00FF4922">
        <w:rPr>
          <w:rFonts w:ascii="Times New Roman" w:hAnsi="Times New Roman" w:cs="Times New Roman"/>
        </w:rPr>
        <w:t>Section 3.7.1</w:t>
      </w:r>
      <w:r w:rsidR="00B261DC">
        <w:rPr>
          <w:rFonts w:ascii="Times New Roman" w:hAnsi="Times New Roman" w:cs="Times New Roman"/>
        </w:rPr>
        <w:t xml:space="preserve"> Downlink data transmission</w:t>
      </w:r>
      <w:r w:rsidR="00461D31" w:rsidRPr="00FF4922">
        <w:rPr>
          <w:rFonts w:ascii="Times New Roman" w:hAnsi="Times New Roman" w:cs="Times New Roman"/>
        </w:rPr>
        <w:t>, Figure</w:t>
      </w:r>
      <w:r w:rsidR="00E662B9">
        <w:rPr>
          <w:rFonts w:ascii="Times New Roman" w:hAnsi="Times New Roman" w:cs="Times New Roman"/>
        </w:rPr>
        <w:t>s</w:t>
      </w:r>
      <w:r w:rsidR="00461D31" w:rsidRPr="00FF4922">
        <w:rPr>
          <w:rFonts w:ascii="Times New Roman" w:hAnsi="Times New Roman" w:cs="Times New Roman"/>
        </w:rPr>
        <w:t xml:space="preserve"> 9</w:t>
      </w:r>
      <w:r w:rsidR="00E662B9">
        <w:rPr>
          <w:rFonts w:ascii="Times New Roman" w:hAnsi="Times New Roman" w:cs="Times New Roman"/>
        </w:rPr>
        <w:t xml:space="preserve"> and 10 -</w:t>
      </w:r>
      <w:r w:rsidR="00461D31" w:rsidRPr="00FF4922">
        <w:rPr>
          <w:rFonts w:ascii="Times New Roman" w:hAnsi="Times New Roman" w:cs="Times New Roman"/>
        </w:rPr>
        <w:t xml:space="preserve"> M</w:t>
      </w:r>
      <w:r w:rsidRPr="00FF4922">
        <w:rPr>
          <w:rFonts w:ascii="Times New Roman" w:hAnsi="Times New Roman" w:cs="Times New Roman"/>
        </w:rPr>
        <w:t xml:space="preserve">odified to add </w:t>
      </w:r>
      <w:r w:rsidR="00461D31" w:rsidRPr="00FF4922">
        <w:rPr>
          <w:rFonts w:ascii="Times New Roman" w:hAnsi="Times New Roman" w:cs="Times New Roman"/>
        </w:rPr>
        <w:t>“</w:t>
      </w:r>
      <w:r w:rsidRPr="00FF4922">
        <w:rPr>
          <w:rFonts w:ascii="Times New Roman" w:hAnsi="Times New Roman" w:cs="Times New Roman"/>
        </w:rPr>
        <w:t xml:space="preserve">RC </w:t>
      </w:r>
      <w:r w:rsidR="00461D31" w:rsidRPr="00FF4922">
        <w:rPr>
          <w:rFonts w:ascii="Times New Roman" w:hAnsi="Times New Roman" w:cs="Times New Roman"/>
        </w:rPr>
        <w:t>W</w:t>
      </w:r>
      <w:r w:rsidRPr="00FF4922">
        <w:rPr>
          <w:rFonts w:ascii="Times New Roman" w:hAnsi="Times New Roman" w:cs="Times New Roman"/>
        </w:rPr>
        <w:t>indowing on CP</w:t>
      </w:r>
      <w:r w:rsidR="00461D31" w:rsidRPr="00FF4922">
        <w:rPr>
          <w:rFonts w:ascii="Times New Roman" w:hAnsi="Times New Roman" w:cs="Times New Roman"/>
        </w:rPr>
        <w:t>”</w:t>
      </w:r>
      <w:r w:rsidRPr="00FF4922">
        <w:rPr>
          <w:rFonts w:ascii="Times New Roman" w:hAnsi="Times New Roman" w:cs="Times New Roman"/>
        </w:rPr>
        <w:t xml:space="preserve"> and </w:t>
      </w:r>
      <w:r w:rsidR="00461D31" w:rsidRPr="00FF4922">
        <w:rPr>
          <w:rFonts w:ascii="Times New Roman" w:hAnsi="Times New Roman" w:cs="Times New Roman"/>
        </w:rPr>
        <w:t>“Digital Filter” blocks.</w:t>
      </w:r>
    </w:p>
    <w:p w14:paraId="3B3F3AA9" w14:textId="53B6796D" w:rsidR="00DA5B25" w:rsidRDefault="00D13B4D" w:rsidP="00A225A2">
      <w:pPr>
        <w:pStyle w:val="ListParagraph"/>
        <w:keepNext/>
        <w:numPr>
          <w:ilvl w:val="0"/>
          <w:numId w:val="18"/>
        </w:numPr>
        <w:rPr>
          <w:rFonts w:ascii="Times New Roman" w:hAnsi="Times New Roman" w:cs="Times New Roman"/>
        </w:rPr>
      </w:pPr>
      <w:r>
        <w:rPr>
          <w:rFonts w:ascii="Times New Roman" w:hAnsi="Times New Roman" w:cs="Times New Roman"/>
        </w:rPr>
        <w:t>Section 3.7.1</w:t>
      </w:r>
      <w:r w:rsidR="00B261DC">
        <w:rPr>
          <w:rFonts w:ascii="Times New Roman" w:hAnsi="Times New Roman" w:cs="Times New Roman"/>
        </w:rPr>
        <w:t>.1</w:t>
      </w:r>
      <w:r>
        <w:rPr>
          <w:rFonts w:ascii="Times New Roman" w:hAnsi="Times New Roman" w:cs="Times New Roman"/>
        </w:rPr>
        <w:t xml:space="preserve"> Tx signal filte</w:t>
      </w:r>
      <w:r w:rsidRPr="00357AE0">
        <w:rPr>
          <w:rFonts w:ascii="Times New Roman" w:hAnsi="Times New Roman" w:cs="Times New Roman"/>
        </w:rPr>
        <w:t xml:space="preserve">ring – This section </w:t>
      </w:r>
      <w:r w:rsidR="00B261DC">
        <w:rPr>
          <w:rFonts w:ascii="Times New Roman" w:hAnsi="Times New Roman" w:cs="Times New Roman"/>
        </w:rPr>
        <w:t>was</w:t>
      </w:r>
      <w:r w:rsidRPr="00357AE0">
        <w:rPr>
          <w:rFonts w:ascii="Times New Roman" w:hAnsi="Times New Roman" w:cs="Times New Roman"/>
        </w:rPr>
        <w:t xml:space="preserve"> inserted.</w:t>
      </w:r>
    </w:p>
    <w:p w14:paraId="3AC58A95" w14:textId="63668826" w:rsidR="00DA5B25" w:rsidRDefault="00461D31" w:rsidP="00A225A2">
      <w:pPr>
        <w:pStyle w:val="ListParagraph"/>
        <w:keepNext/>
        <w:numPr>
          <w:ilvl w:val="1"/>
          <w:numId w:val="18"/>
        </w:numPr>
        <w:rPr>
          <w:rFonts w:ascii="Times New Roman" w:hAnsi="Times New Roman" w:cs="Times New Roman"/>
        </w:rPr>
      </w:pPr>
      <w:r w:rsidRPr="00357AE0">
        <w:rPr>
          <w:rFonts w:ascii="Times New Roman" w:hAnsi="Times New Roman" w:cs="Times New Roman"/>
        </w:rPr>
        <w:t xml:space="preserve">Section 3.7.1.1.1 Raised Cosine Windowing </w:t>
      </w:r>
      <w:r w:rsidR="00B261DC">
        <w:rPr>
          <w:rFonts w:ascii="Times New Roman" w:hAnsi="Times New Roman" w:cs="Times New Roman"/>
        </w:rPr>
        <w:t xml:space="preserve">- </w:t>
      </w:r>
      <w:r w:rsidR="00DA5B25">
        <w:rPr>
          <w:rFonts w:ascii="Times New Roman" w:hAnsi="Times New Roman" w:cs="Times New Roman"/>
        </w:rPr>
        <w:t xml:space="preserve">captures the RC windowing filter and CP addition and time packing content of </w:t>
      </w:r>
      <w:r w:rsidR="00DA5B25" w:rsidRPr="00DA5B25">
        <w:rPr>
          <w:rFonts w:ascii="Times New Roman" w:hAnsi="Times New Roman" w:cs="Times New Roman"/>
        </w:rPr>
        <w:t>15-22-0382-00-016t</w:t>
      </w:r>
      <w:r w:rsidR="00DA5B25">
        <w:rPr>
          <w:rFonts w:ascii="Times New Roman" w:hAnsi="Times New Roman" w:cs="Times New Roman"/>
        </w:rPr>
        <w:t>.</w:t>
      </w:r>
    </w:p>
    <w:p w14:paraId="13144D9B" w14:textId="3C35E24B" w:rsidR="004F3BCA" w:rsidRDefault="004F3BCA" w:rsidP="00DA5B25">
      <w:pPr>
        <w:pStyle w:val="ListParagraph"/>
        <w:numPr>
          <w:ilvl w:val="1"/>
          <w:numId w:val="18"/>
        </w:numPr>
        <w:rPr>
          <w:rFonts w:ascii="Times New Roman" w:hAnsi="Times New Roman" w:cs="Times New Roman"/>
        </w:rPr>
      </w:pPr>
      <w:r w:rsidRPr="00357AE0">
        <w:rPr>
          <w:rFonts w:ascii="Times New Roman" w:hAnsi="Times New Roman" w:cs="Times New Roman"/>
        </w:rPr>
        <w:t>Section 3.7.1.1.</w:t>
      </w:r>
      <w:r>
        <w:rPr>
          <w:rFonts w:ascii="Times New Roman" w:hAnsi="Times New Roman" w:cs="Times New Roman"/>
        </w:rPr>
        <w:t xml:space="preserve">2 Filtering – captures the single subcarrier filtering description of </w:t>
      </w:r>
      <w:r w:rsidRPr="004F3BCA">
        <w:rPr>
          <w:rFonts w:ascii="Times New Roman" w:hAnsi="Times New Roman" w:cs="Times New Roman"/>
        </w:rPr>
        <w:t>15-22-0382-00-016t</w:t>
      </w:r>
      <w:r>
        <w:rPr>
          <w:rFonts w:ascii="Times New Roman" w:hAnsi="Times New Roman" w:cs="Times New Roman"/>
        </w:rPr>
        <w:t xml:space="preserve"> section 2.</w:t>
      </w:r>
    </w:p>
    <w:p w14:paraId="0524CF04" w14:textId="276E2B12" w:rsidR="00461D31" w:rsidRDefault="00DA5B25" w:rsidP="005417EE">
      <w:pPr>
        <w:pStyle w:val="ListParagraph"/>
        <w:numPr>
          <w:ilvl w:val="0"/>
          <w:numId w:val="18"/>
        </w:numPr>
        <w:rPr>
          <w:rFonts w:ascii="Times New Roman" w:hAnsi="Times New Roman" w:cs="Times New Roman"/>
        </w:rPr>
      </w:pPr>
      <w:r>
        <w:rPr>
          <w:rFonts w:ascii="Times New Roman" w:hAnsi="Times New Roman" w:cs="Times New Roman"/>
        </w:rPr>
        <w:t xml:space="preserve">Section 3.7.2.1 </w:t>
      </w:r>
      <w:r w:rsidR="005417EE">
        <w:rPr>
          <w:rFonts w:ascii="Times New Roman" w:hAnsi="Times New Roman" w:cs="Times New Roman"/>
        </w:rPr>
        <w:t xml:space="preserve">Gold sequence - </w:t>
      </w:r>
      <w:r>
        <w:rPr>
          <w:rFonts w:ascii="Times New Roman" w:hAnsi="Times New Roman" w:cs="Times New Roman"/>
        </w:rPr>
        <w:t xml:space="preserve">describes how to </w:t>
      </w:r>
      <w:r w:rsidRPr="00DA5B25">
        <w:rPr>
          <w:rFonts w:ascii="Times New Roman" w:hAnsi="Times New Roman" w:cs="Times New Roman"/>
        </w:rPr>
        <w:t xml:space="preserve">generate the </w:t>
      </w:r>
      <w:proofErr w:type="gramStart"/>
      <w:r w:rsidRPr="00DA5B25">
        <w:rPr>
          <w:rFonts w:ascii="Times New Roman" w:hAnsi="Times New Roman" w:cs="Times New Roman"/>
        </w:rPr>
        <w:t>Gold</w:t>
      </w:r>
      <w:proofErr w:type="gramEnd"/>
      <w:r w:rsidRPr="00DA5B25">
        <w:rPr>
          <w:rFonts w:ascii="Times New Roman" w:hAnsi="Times New Roman" w:cs="Times New Roman"/>
        </w:rPr>
        <w:t xml:space="preserve"> sequence and associated length options, based on configuration</w:t>
      </w:r>
      <w:r>
        <w:rPr>
          <w:rFonts w:ascii="Times New Roman" w:hAnsi="Times New Roman" w:cs="Times New Roman"/>
        </w:rPr>
        <w:t>, which applies to the downlink (preamble).</w:t>
      </w:r>
    </w:p>
    <w:p w14:paraId="280316E3" w14:textId="33DBA8B8" w:rsidR="00B261DC" w:rsidRDefault="00B261DC" w:rsidP="005417EE">
      <w:pPr>
        <w:pStyle w:val="ListParagraph"/>
        <w:numPr>
          <w:ilvl w:val="0"/>
          <w:numId w:val="18"/>
        </w:numPr>
        <w:rPr>
          <w:rFonts w:ascii="Times New Roman" w:hAnsi="Times New Roman" w:cs="Times New Roman"/>
        </w:rPr>
      </w:pPr>
      <w:r>
        <w:rPr>
          <w:rFonts w:ascii="Times New Roman" w:hAnsi="Times New Roman" w:cs="Times New Roman"/>
        </w:rPr>
        <w:lastRenderedPageBreak/>
        <w:t>Section 3.7.3</w:t>
      </w:r>
      <w:r w:rsidR="00A225A2">
        <w:rPr>
          <w:rFonts w:ascii="Times New Roman" w:hAnsi="Times New Roman" w:cs="Times New Roman"/>
        </w:rPr>
        <w:t xml:space="preserve"> Downlink FCH Transmission</w:t>
      </w:r>
      <w:r w:rsidR="006C4D16">
        <w:rPr>
          <w:rFonts w:ascii="Times New Roman" w:hAnsi="Times New Roman" w:cs="Times New Roman"/>
        </w:rPr>
        <w:t xml:space="preserve"> </w:t>
      </w:r>
      <w:r w:rsidR="00A225A2" w:rsidRPr="00A225A2">
        <w:rPr>
          <w:rFonts w:ascii="Times New Roman" w:hAnsi="Times New Roman" w:cs="Times New Roman"/>
        </w:rPr>
        <w:t>Figure 18</w:t>
      </w:r>
      <w:r w:rsidR="006C4D16">
        <w:rPr>
          <w:rFonts w:ascii="Times New Roman" w:hAnsi="Times New Roman" w:cs="Times New Roman"/>
        </w:rPr>
        <w:t xml:space="preserve"> and Section 3.7.4 </w:t>
      </w:r>
      <w:r w:rsidR="006C4D16" w:rsidRPr="006C4D16">
        <w:rPr>
          <w:rFonts w:ascii="Times New Roman" w:hAnsi="Times New Roman" w:cs="Times New Roman"/>
        </w:rPr>
        <w:t>3.7.4</w:t>
      </w:r>
      <w:r w:rsidR="006C4D16">
        <w:rPr>
          <w:rFonts w:ascii="Times New Roman" w:hAnsi="Times New Roman" w:cs="Times New Roman"/>
        </w:rPr>
        <w:t xml:space="preserve"> </w:t>
      </w:r>
      <w:r w:rsidR="006C4D16" w:rsidRPr="006C4D16">
        <w:rPr>
          <w:rFonts w:ascii="Times New Roman" w:hAnsi="Times New Roman" w:cs="Times New Roman"/>
        </w:rPr>
        <w:t xml:space="preserve">Downlink IOT-MAP Transmission </w:t>
      </w:r>
      <w:r w:rsidR="006C4D16">
        <w:rPr>
          <w:rFonts w:ascii="Times New Roman" w:hAnsi="Times New Roman" w:cs="Times New Roman"/>
        </w:rPr>
        <w:t>Figure 19</w:t>
      </w:r>
      <w:r w:rsidR="00A225A2">
        <w:rPr>
          <w:rFonts w:ascii="Times New Roman" w:hAnsi="Times New Roman" w:cs="Times New Roman"/>
        </w:rPr>
        <w:t xml:space="preserve"> - </w:t>
      </w:r>
      <w:r w:rsidR="00A225A2" w:rsidRPr="00A225A2">
        <w:rPr>
          <w:rFonts w:ascii="Times New Roman" w:hAnsi="Times New Roman" w:cs="Times New Roman"/>
        </w:rPr>
        <w:t>Modified to add “RC Windowing on CP” and “Digital Filter” blocks.</w:t>
      </w:r>
    </w:p>
    <w:p w14:paraId="0CE47270" w14:textId="24BD64AB" w:rsidR="006C4D16" w:rsidRDefault="00916182" w:rsidP="005417EE">
      <w:pPr>
        <w:pStyle w:val="ListParagraph"/>
        <w:numPr>
          <w:ilvl w:val="0"/>
          <w:numId w:val="18"/>
        </w:numPr>
        <w:rPr>
          <w:rFonts w:ascii="Times New Roman" w:hAnsi="Times New Roman" w:cs="Times New Roman"/>
        </w:rPr>
      </w:pPr>
      <w:r>
        <w:rPr>
          <w:rFonts w:ascii="Times New Roman" w:hAnsi="Times New Roman" w:cs="Times New Roman"/>
        </w:rPr>
        <w:t xml:space="preserve">Section 3.8.1. Uplink data transmission Figures 3-20 and 3-21- </w:t>
      </w:r>
      <w:r w:rsidRPr="00A225A2">
        <w:rPr>
          <w:rFonts w:ascii="Times New Roman" w:hAnsi="Times New Roman" w:cs="Times New Roman"/>
        </w:rPr>
        <w:t>Modified to add “RC Windowing on CP” and “Digital Filter” blocks.</w:t>
      </w:r>
    </w:p>
    <w:p w14:paraId="10CBC499" w14:textId="232C4D69" w:rsidR="00916182" w:rsidRPr="00357AE0" w:rsidRDefault="00916182" w:rsidP="005417EE">
      <w:pPr>
        <w:pStyle w:val="ListParagraph"/>
        <w:numPr>
          <w:ilvl w:val="0"/>
          <w:numId w:val="18"/>
        </w:numPr>
        <w:rPr>
          <w:rFonts w:ascii="Times New Roman" w:hAnsi="Times New Roman" w:cs="Times New Roman"/>
        </w:rPr>
      </w:pPr>
      <w:r>
        <w:rPr>
          <w:rFonts w:ascii="Times New Roman" w:hAnsi="Times New Roman" w:cs="Times New Roman"/>
        </w:rPr>
        <w:t xml:space="preserve">Section 3.8.2 Ranging – Modified it back to using the </w:t>
      </w:r>
      <w:proofErr w:type="gramStart"/>
      <w:r>
        <w:rPr>
          <w:rFonts w:ascii="Times New Roman" w:hAnsi="Times New Roman" w:cs="Times New Roman"/>
        </w:rPr>
        <w:t>Gold</w:t>
      </w:r>
      <w:proofErr w:type="gramEnd"/>
      <w:r>
        <w:rPr>
          <w:rFonts w:ascii="Times New Roman" w:hAnsi="Times New Roman" w:cs="Times New Roman"/>
        </w:rPr>
        <w:t xml:space="preserve"> sequence, as defined for the preamble in section 3.7.2.1.</w:t>
      </w:r>
    </w:p>
    <w:p w14:paraId="14F021B7" w14:textId="5B4A2D84" w:rsidR="00E603AB" w:rsidRPr="00357AE0" w:rsidRDefault="00E603AB" w:rsidP="00CE17E1"/>
    <w:p w14:paraId="47C0F818" w14:textId="6AA53C82" w:rsidR="00E603AB" w:rsidRDefault="00916182" w:rsidP="00CE17E1">
      <w:r>
        <w:t xml:space="preserve">Tim raised the topic of how the content of contributions being discussed and other similar ones would eventually </w:t>
      </w:r>
      <w:r w:rsidR="00EC088F">
        <w:t>be captured as 16t amendment content. Noting that Harry </w:t>
      </w:r>
      <w:proofErr w:type="spellStart"/>
      <w:r w:rsidR="00EC088F">
        <w:t>Bims</w:t>
      </w:r>
      <w:proofErr w:type="spellEnd"/>
      <w:r w:rsidR="00EC088F">
        <w:t xml:space="preserve"> was expected to be the </w:t>
      </w:r>
      <w:proofErr w:type="gramStart"/>
      <w:r w:rsidR="00EC088F">
        <w:t>16 amendment</w:t>
      </w:r>
      <w:proofErr w:type="gramEnd"/>
      <w:r w:rsidR="00EC088F">
        <w:t xml:space="preserve"> editor but isn’t attending this meeting, Menashe asked if Harry is still expected to be the editor. Tim that so far as he is aware, Harry continues to be the editor.</w:t>
      </w:r>
    </w:p>
    <w:p w14:paraId="600F31EC" w14:textId="41FB1DC0" w:rsidR="00EC088F" w:rsidRDefault="00EC088F" w:rsidP="00CE17E1"/>
    <w:p w14:paraId="1A203E56" w14:textId="77777777" w:rsidR="00EC088F" w:rsidRDefault="00EC088F" w:rsidP="00EC088F">
      <w:r>
        <w:t>Menashe reminded that the prior day, TG16t agreed that more work needs to be done to consider the impact of multipath on link performance, given that some CP symbols are impacted by RC windowing.</w:t>
      </w:r>
    </w:p>
    <w:p w14:paraId="620439A3" w14:textId="77777777" w:rsidR="00EC088F" w:rsidRDefault="00EC088F" w:rsidP="00EC088F"/>
    <w:p w14:paraId="367111D6" w14:textId="77777777" w:rsidR="00EC088F" w:rsidRPr="00B86CA7" w:rsidRDefault="00EC088F" w:rsidP="00EC088F">
      <w:pPr>
        <w:rPr>
          <w:b/>
          <w:bCs/>
        </w:rPr>
      </w:pPr>
      <w:r w:rsidRPr="00357AE0">
        <w:rPr>
          <w:b/>
          <w:bCs/>
        </w:rPr>
        <w:t>Contribution 15-22-0411-00-016t-ieee8</w:t>
      </w:r>
      <w:r w:rsidRPr="00B86CA7">
        <w:rPr>
          <w:b/>
          <w:bCs/>
        </w:rPr>
        <w:t>02-16t-preamble-and-ranging-sequences</w:t>
      </w:r>
    </w:p>
    <w:p w14:paraId="57241E98" w14:textId="35BAFB8D" w:rsidR="00EC088F" w:rsidRDefault="00EC088F" w:rsidP="00EC088F">
      <w:r>
        <w:t xml:space="preserve">Vishal presented 15-22-0411-00-016t-ieee802-16t-preamble-and-ranging-sequences.docx, which analyzes autocorrelation and cross correlation of </w:t>
      </w:r>
      <w:proofErr w:type="spellStart"/>
      <w:r>
        <w:t>Zadoff</w:t>
      </w:r>
      <w:proofErr w:type="spellEnd"/>
      <w:r>
        <w:t xml:space="preserve">-Chu (ZC) and </w:t>
      </w:r>
      <w:proofErr w:type="gramStart"/>
      <w:r>
        <w:t>Gold</w:t>
      </w:r>
      <w:proofErr w:type="gramEnd"/>
      <w:r>
        <w:t xml:space="preserve"> sequences across transmission delay and frequency mismatch/drift, noting that for no time or frequency error both ZC and Gold sequences yield the same autocorrelation performance.</w:t>
      </w:r>
    </w:p>
    <w:p w14:paraId="61510F3C" w14:textId="7DC267C8" w:rsidR="00EC088F" w:rsidRDefault="00EC088F" w:rsidP="00EC088F"/>
    <w:p w14:paraId="26144E95" w14:textId="446266FA" w:rsidR="00EC088F" w:rsidRDefault="00EC088F" w:rsidP="00EC088F">
      <w:r>
        <w:t xml:space="preserve">Menashe noted that not all </w:t>
      </w:r>
      <w:proofErr w:type="gramStart"/>
      <w:r>
        <w:t>Gold</w:t>
      </w:r>
      <w:proofErr w:type="gramEnd"/>
      <w:r>
        <w:t xml:space="preserve"> sequences are good to use so </w:t>
      </w:r>
      <w:r w:rsidR="00F8646D">
        <w:t>those that are should be explicitly listed. Vishal agreed that could be done.</w:t>
      </w:r>
    </w:p>
    <w:p w14:paraId="0E1557BB" w14:textId="63D36711" w:rsidR="00F8646D" w:rsidRDefault="00F8646D" w:rsidP="00EC088F"/>
    <w:p w14:paraId="4025D19D" w14:textId="7F234F28" w:rsidR="00F8646D" w:rsidRDefault="00F8646D" w:rsidP="00EC088F">
      <w:r>
        <w:t xml:space="preserve">Tim asked if the </w:t>
      </w:r>
      <w:proofErr w:type="gramStart"/>
      <w:r>
        <w:t>Gold</w:t>
      </w:r>
      <w:proofErr w:type="gramEnd"/>
      <w:r>
        <w:t xml:space="preserve"> sequences are used only in the preamble. Vishal responded that the contribution’s analysis considers the sequences use in the </w:t>
      </w:r>
      <w:proofErr w:type="gramStart"/>
      <w:r>
        <w:t>preamble</w:t>
      </w:r>
      <w:proofErr w:type="gramEnd"/>
      <w:r>
        <w:t xml:space="preserve"> but the analysis is equally applicable to their use in ranging. Vishal </w:t>
      </w:r>
      <w:r w:rsidR="002D7999">
        <w:t>noted 5 dB to 10 dB SNR is the range pertinent to the analysis.</w:t>
      </w:r>
    </w:p>
    <w:p w14:paraId="08A0A812" w14:textId="165C7BCE" w:rsidR="002D7999" w:rsidRDefault="002D7999" w:rsidP="00EC088F"/>
    <w:p w14:paraId="75064953" w14:textId="650B5EC9" w:rsidR="002D7999" w:rsidRDefault="002D7999" w:rsidP="00EC088F">
      <w:r>
        <w:t xml:space="preserve">A key point made is that </w:t>
      </w:r>
      <w:r w:rsidRPr="002D7999">
        <w:t>for a single carrier system TOFF error (FOFF</w:t>
      </w:r>
      <w:r>
        <w:t> </w:t>
      </w:r>
      <w:r w:rsidRPr="002D7999">
        <w:t>=</w:t>
      </w:r>
      <w:r>
        <w:t> </w:t>
      </w:r>
      <w:r>
        <w:noBreakHyphen/>
      </w:r>
      <w:r w:rsidRPr="002D7999">
        <w:t>625Hz, Toff</w:t>
      </w:r>
      <w:r>
        <w:t> </w:t>
      </w:r>
      <w:r w:rsidRPr="002D7999">
        <w:t>=</w:t>
      </w:r>
      <w:r>
        <w:t> </w:t>
      </w:r>
      <w:r w:rsidRPr="002D7999">
        <w:t xml:space="preserve">45), </w:t>
      </w:r>
      <w:r>
        <w:t xml:space="preserve">the ZC sequence </w:t>
      </w:r>
      <w:r w:rsidRPr="002D7999">
        <w:t xml:space="preserve">timing was not accurate compared to what the </w:t>
      </w:r>
      <w:proofErr w:type="gramStart"/>
      <w:r w:rsidRPr="002D7999">
        <w:t>Gold</w:t>
      </w:r>
      <w:proofErr w:type="gramEnd"/>
      <w:r w:rsidRPr="002D7999">
        <w:t xml:space="preserve"> sequence achieves.</w:t>
      </w:r>
    </w:p>
    <w:p w14:paraId="00403A49" w14:textId="3B08C043" w:rsidR="002D7999" w:rsidRDefault="002D7999" w:rsidP="00EC088F"/>
    <w:p w14:paraId="59C49797" w14:textId="09C51087" w:rsidR="002D7999" w:rsidRDefault="00DA290F" w:rsidP="00EC088F">
      <w:proofErr w:type="spellStart"/>
      <w:r w:rsidRPr="00610638">
        <w:t>Jörg</w:t>
      </w:r>
      <w:proofErr w:type="spellEnd"/>
      <w:r>
        <w:t xml:space="preserve"> asked if the sequence was used on only a single subcarrier modulation. Menashe and Vishal confirmed that.</w:t>
      </w:r>
    </w:p>
    <w:p w14:paraId="6817BB38" w14:textId="71764BAD" w:rsidR="00DA290F" w:rsidRDefault="00DA290F" w:rsidP="00EC088F"/>
    <w:p w14:paraId="305D726A" w14:textId="054EFD72" w:rsidR="00DA290F" w:rsidRDefault="00DA290F" w:rsidP="00DA290F">
      <w:proofErr w:type="spellStart"/>
      <w:r w:rsidRPr="00610638">
        <w:t>Jörg</w:t>
      </w:r>
      <w:proofErr w:type="spellEnd"/>
      <w:r>
        <w:t xml:space="preserve"> remarked that it was surprising that this was being used in the time domain, not as it is commonly used in the frequency domain as it is in LTE. Vishal and Menashe responded that the minimum bandwidth 16t channel contains a single subcarrier, for which case it is necessary to minimize single subcarrier PAPR. </w:t>
      </w:r>
      <w:proofErr w:type="spellStart"/>
      <w:r w:rsidRPr="00610638">
        <w:t>Jörg</w:t>
      </w:r>
      <w:proofErr w:type="spellEnd"/>
      <w:r>
        <w:t xml:space="preserve"> responded that a single subcarrier </w:t>
      </w:r>
      <w:proofErr w:type="gramStart"/>
      <w:r>
        <w:t>doesn’t</w:t>
      </w:r>
      <w:proofErr w:type="gramEnd"/>
      <w:r>
        <w:t xml:space="preserve"> exhibit high PAPR. Menashe responded that sometimes a Subchannel Group contains more than one subcarrier </w:t>
      </w:r>
      <w:proofErr w:type="gramStart"/>
      <w:r>
        <w:t>e.g.</w:t>
      </w:r>
      <w:proofErr w:type="gramEnd"/>
      <w:r>
        <w:t xml:space="preserve"> subchannels 3, 4, 5, and 6, in which case the sequence is transmitted only on one subchannel </w:t>
      </w:r>
      <w:r w:rsidR="002450FC">
        <w:t>per</w:t>
      </w:r>
      <w:r>
        <w:t xml:space="preserve"> subchannel group.</w:t>
      </w:r>
    </w:p>
    <w:p w14:paraId="0BFB2BF9" w14:textId="77777777" w:rsidR="00DA290F" w:rsidRDefault="00DA290F" w:rsidP="00DA290F"/>
    <w:p w14:paraId="4FB64E57" w14:textId="77777777" w:rsidR="002938CE" w:rsidRDefault="002450FC" w:rsidP="00DA290F">
      <w:r>
        <w:t>Tim ask</w:t>
      </w:r>
      <w:r w:rsidRPr="002450FC">
        <w:t xml:space="preserve">ed for clarification of how many subcarriers can be in a </w:t>
      </w:r>
      <w:r w:rsidR="00DA290F" w:rsidRPr="002450FC">
        <w:t>subchannel</w:t>
      </w:r>
      <w:r w:rsidRPr="002450FC">
        <w:t>.</w:t>
      </w:r>
    </w:p>
    <w:p w14:paraId="2E26B71A" w14:textId="77777777" w:rsidR="002938CE" w:rsidRDefault="002938CE" w:rsidP="00DA290F"/>
    <w:p w14:paraId="6242211C" w14:textId="50C39819" w:rsidR="00DA290F" w:rsidRPr="002450FC" w:rsidRDefault="002450FC" w:rsidP="00DA290F">
      <w:r w:rsidRPr="002450FC">
        <w:t>Menashe responded</w:t>
      </w:r>
      <w:r w:rsidR="002938CE">
        <w:t>.</w:t>
      </w:r>
    </w:p>
    <w:p w14:paraId="7AB72BCC" w14:textId="280F3E49" w:rsidR="002450FC" w:rsidRPr="002938CE" w:rsidRDefault="002450FC" w:rsidP="002938CE">
      <w:pPr>
        <w:ind w:left="720"/>
      </w:pPr>
      <w:r w:rsidRPr="002938CE">
        <w:t xml:space="preserve">There is always one subcarrier per subchannel. In prior meetings we discussed the ability, to minimize the number of subcarriers thus PAPR, the option to use multiple subchannel bandwidths </w:t>
      </w:r>
      <w:proofErr w:type="gramStart"/>
      <w:r w:rsidRPr="002938CE">
        <w:t>e.g.</w:t>
      </w:r>
      <w:proofErr w:type="gramEnd"/>
      <w:r w:rsidRPr="002938CE">
        <w:t xml:space="preserve"> a 12.5 kHz subchannel group and a 100 kHz subchannel group. If every subchannel is 12.5 kHz </w:t>
      </w:r>
      <w:proofErr w:type="gramStart"/>
      <w:r w:rsidRPr="002938CE">
        <w:t>wide</w:t>
      </w:r>
      <w:proofErr w:type="gramEnd"/>
      <w:r w:rsidRPr="002938CE">
        <w:t xml:space="preserve"> then those would respectively contain one and eight subcarriers. As a discussion topic, we also pointed out the possibility that a 100 kHz subchannel group could be single carrier however some analysis of that showed that its lack of orthogonality would interfere with subchannels containing one or more orthogonal subcarriers, </w:t>
      </w:r>
      <w:r w:rsidR="002938CE" w:rsidRPr="002938CE">
        <w:t>and to avoid that</w:t>
      </w:r>
      <w:r w:rsidRPr="002938CE">
        <w:t xml:space="preserve"> interference would require </w:t>
      </w:r>
      <w:r w:rsidR="002938CE" w:rsidRPr="002938CE">
        <w:t xml:space="preserve">what seem to be </w:t>
      </w:r>
      <w:r w:rsidRPr="002938CE">
        <w:t>unacceptabl</w:t>
      </w:r>
      <w:r w:rsidR="002938CE" w:rsidRPr="002938CE">
        <w:t>y</w:t>
      </w:r>
      <w:r w:rsidRPr="002938CE">
        <w:t xml:space="preserve"> large frequency guard bands of unused spectrum </w:t>
      </w:r>
      <w:r w:rsidR="002938CE" w:rsidRPr="002938CE">
        <w:t>to separate the wider bandwidth single carrier subchannel from those containing mutually orthogonal subcarriers.</w:t>
      </w:r>
    </w:p>
    <w:p w14:paraId="1FB69B24" w14:textId="1E4B1E1D" w:rsidR="00EC088F" w:rsidRDefault="00EC088F" w:rsidP="00EC088F"/>
    <w:p w14:paraId="42CF04D1" w14:textId="7AAEC90D" w:rsidR="002938CE" w:rsidRDefault="002938CE" w:rsidP="00EC088F">
      <w:proofErr w:type="spellStart"/>
      <w:r w:rsidRPr="00610638">
        <w:t>Jörg</w:t>
      </w:r>
      <w:proofErr w:type="spellEnd"/>
      <w:r>
        <w:t xml:space="preserve"> said that if OFDM subcarrier n = 128 then would an FFT over 128 be used. Menashe confirmed that. Given that, </w:t>
      </w:r>
      <w:proofErr w:type="spellStart"/>
      <w:r w:rsidRPr="00610638">
        <w:t>Jörg</w:t>
      </w:r>
      <w:proofErr w:type="spellEnd"/>
      <w:r>
        <w:t xml:space="preserve"> said he </w:t>
      </w:r>
      <w:proofErr w:type="gramStart"/>
      <w:r>
        <w:t>didn’t</w:t>
      </w:r>
      <w:proofErr w:type="gramEnd"/>
      <w:r>
        <w:t xml:space="preserve"> understand the prior point made about the need and way to achieve low PAPR for different subchannels. Menashe responded.</w:t>
      </w:r>
    </w:p>
    <w:p w14:paraId="735D3D71" w14:textId="01960968" w:rsidR="002938CE" w:rsidRDefault="002938CE" w:rsidP="002938CE">
      <w:pPr>
        <w:ind w:left="720"/>
      </w:pPr>
      <w:r>
        <w:t xml:space="preserve">There are base stations and remotes. Each remote operates, at a given time, on one subchannel group. </w:t>
      </w:r>
      <w:r w:rsidR="00D83CCC">
        <w:t>L</w:t>
      </w:r>
      <w:r>
        <w:t xml:space="preserve">ow end remotes will </w:t>
      </w:r>
      <w:r w:rsidR="00D83CCC">
        <w:t xml:space="preserve">especially </w:t>
      </w:r>
      <w:r>
        <w:t>operate</w:t>
      </w:r>
      <w:r w:rsidR="00D83CCC">
        <w:t xml:space="preserve"> </w:t>
      </w:r>
      <w:r>
        <w:t xml:space="preserve">on one subchannel and therefore have excellent PAPR. A base station can be more complex and use more power than a low end remote </w:t>
      </w:r>
      <w:r w:rsidR="00D83CCC">
        <w:t>and thereby</w:t>
      </w:r>
      <w:r>
        <w:t xml:space="preserve"> support multiple subchannels.</w:t>
      </w:r>
    </w:p>
    <w:p w14:paraId="5B0AFABB" w14:textId="77777777" w:rsidR="002938CE" w:rsidRDefault="002938CE" w:rsidP="002938CE">
      <w:pPr>
        <w:ind w:left="720"/>
      </w:pPr>
    </w:p>
    <w:p w14:paraId="2505E4EA" w14:textId="686555B2" w:rsidR="00D83CCC" w:rsidRDefault="00D83CCC" w:rsidP="00D83CCC">
      <w:proofErr w:type="spellStart"/>
      <w:r w:rsidRPr="00610638">
        <w:t>Jörg</w:t>
      </w:r>
      <w:proofErr w:type="spellEnd"/>
      <w:r w:rsidRPr="00610638">
        <w:t xml:space="preserve"> </w:t>
      </w:r>
      <w:r>
        <w:t>asked how the preamble would be used when there are multiple subchannel groups. Menashe responded.</w:t>
      </w:r>
    </w:p>
    <w:p w14:paraId="53D22BD5" w14:textId="1CE376E2" w:rsidR="00D83CCC" w:rsidRDefault="00D83CCC" w:rsidP="00D83CCC">
      <w:pPr>
        <w:ind w:left="720"/>
      </w:pPr>
      <w:r>
        <w:t>D</w:t>
      </w:r>
      <w:r w:rsidRPr="00D83CCC">
        <w:t>ocument 0397-00-016t describes self-sufficiency. See Figure 1. Think about a base</w:t>
      </w:r>
      <w:r>
        <w:t xml:space="preserve"> </w:t>
      </w:r>
      <w:r w:rsidRPr="00D83CCC">
        <w:t xml:space="preserve">station that supports all these subchannel groups whereas each remote operates on only one subchannel group </w:t>
      </w:r>
      <w:proofErr w:type="gramStart"/>
      <w:r w:rsidRPr="00D83CCC">
        <w:t>e.g.</w:t>
      </w:r>
      <w:proofErr w:type="gramEnd"/>
      <w:r w:rsidRPr="00D83CCC">
        <w:t xml:space="preserve"> a remote on subchannel 1 need not listen to or transmit on any other subchannel. For this reason, each subchannel group need only support one preamble.</w:t>
      </w:r>
    </w:p>
    <w:p w14:paraId="1D039680" w14:textId="77777777" w:rsidR="00D83CCC" w:rsidRDefault="00D83CCC" w:rsidP="00D83CCC"/>
    <w:p w14:paraId="3B6A7976" w14:textId="3B590CAD" w:rsidR="00EC088F" w:rsidRDefault="00D83CCC" w:rsidP="00EC088F">
      <w:proofErr w:type="spellStart"/>
      <w:r w:rsidRPr="00610638">
        <w:t>Jörg</w:t>
      </w:r>
      <w:proofErr w:type="spellEnd"/>
      <w:r>
        <w:t xml:space="preserve"> said that transmitting the same preamble on coincident timing on multiple subchannels, e.g., </w:t>
      </w:r>
      <w:r w:rsidRPr="00D83CCC">
        <w:t xml:space="preserve">Figure 1 Subchannel Group 1 (Subchannel 1) and Subchannel Group 2 (Subchannel 3) and </w:t>
      </w:r>
      <w:proofErr w:type="spellStart"/>
      <w:r w:rsidRPr="00D83CCC">
        <w:t>Suchannel</w:t>
      </w:r>
      <w:proofErr w:type="spellEnd"/>
      <w:r w:rsidRPr="00D83CCC">
        <w:t xml:space="preserve"> Group 3 (Subchannel 9)</w:t>
      </w:r>
      <w:r>
        <w:t xml:space="preserve">, cannot be </w:t>
      </w:r>
      <w:r w:rsidR="00EE3C59">
        <w:t xml:space="preserve">practically </w:t>
      </w:r>
      <w:r>
        <w:t xml:space="preserve">done </w:t>
      </w:r>
      <w:r w:rsidR="00EE3C59">
        <w:t>because</w:t>
      </w:r>
      <w:r>
        <w:t xml:space="preserve"> it </w:t>
      </w:r>
      <w:r w:rsidR="00EE3C59">
        <w:t xml:space="preserve">would unacceptably </w:t>
      </w:r>
      <w:r w:rsidR="00A35E87">
        <w:t xml:space="preserve">increase PAPR at the </w:t>
      </w:r>
      <w:r>
        <w:t>base station</w:t>
      </w:r>
      <w:r w:rsidR="00EE3C59">
        <w:t xml:space="preserve"> transmitter</w:t>
      </w:r>
      <w:r w:rsidR="00922EEB">
        <w:t xml:space="preserve">, to the extent that link malfunction or </w:t>
      </w:r>
      <w:r w:rsidR="00EE3C59">
        <w:t>transmitter</w:t>
      </w:r>
      <w:r w:rsidR="00922EEB">
        <w:t xml:space="preserve"> damage </w:t>
      </w:r>
      <w:r w:rsidR="00EE3C59">
        <w:t>can occur</w:t>
      </w:r>
      <w:r w:rsidR="00A35E87">
        <w:t xml:space="preserve">. Vishal responded that </w:t>
      </w:r>
      <w:r w:rsidR="00922EEB">
        <w:t xml:space="preserve">this high PAPR scenario could be avoided by using </w:t>
      </w:r>
      <w:r w:rsidR="00A35E87">
        <w:t xml:space="preserve">different </w:t>
      </w:r>
      <w:r w:rsidR="00922EEB">
        <w:t xml:space="preserve">preamble sequences for each subchannel group. Menashe added that perhaps the </w:t>
      </w:r>
      <w:r w:rsidR="00A35E87">
        <w:t xml:space="preserve">times at which </w:t>
      </w:r>
      <w:r w:rsidR="00922EEB">
        <w:t xml:space="preserve">same </w:t>
      </w:r>
      <w:r w:rsidR="00A35E87">
        <w:t xml:space="preserve">subchannel preambles are </w:t>
      </w:r>
      <w:r w:rsidR="00922EEB">
        <w:t xml:space="preserve">transmitted </w:t>
      </w:r>
      <w:r w:rsidR="00A35E87">
        <w:t xml:space="preserve">could be </w:t>
      </w:r>
      <w:r w:rsidR="00922EEB">
        <w:t>deliberately different, to avoid the high PAPR of coincidently timed, same preamble sequences</w:t>
      </w:r>
      <w:r w:rsidR="00A35E87">
        <w:t>.</w:t>
      </w:r>
    </w:p>
    <w:p w14:paraId="3B6332BA" w14:textId="679DEFEC" w:rsidR="00A35E87" w:rsidRDefault="00A35E87" w:rsidP="00EC088F"/>
    <w:p w14:paraId="11ABA241" w14:textId="4DD116EA" w:rsidR="00922EEB" w:rsidRDefault="00A35E87" w:rsidP="00EC088F">
      <w:proofErr w:type="spellStart"/>
      <w:r w:rsidRPr="00610638">
        <w:t>Jörg</w:t>
      </w:r>
      <w:proofErr w:type="spellEnd"/>
      <w:r>
        <w:t xml:space="preserve"> </w:t>
      </w:r>
      <w:r w:rsidR="00922EEB">
        <w:t xml:space="preserve">advised that the high PAPR </w:t>
      </w:r>
      <w:r w:rsidR="00EE3C59">
        <w:t>of</w:t>
      </w:r>
      <w:r w:rsidR="00922EEB">
        <w:t xml:space="preserve"> this scenario often </w:t>
      </w:r>
      <w:proofErr w:type="gramStart"/>
      <w:r w:rsidR="00922EEB">
        <w:t>won’t</w:t>
      </w:r>
      <w:proofErr w:type="gramEnd"/>
      <w:r w:rsidR="00922EEB">
        <w:t xml:space="preserve"> appear in simulations so he cautioned that one should carefully consider the matter. Menashe reporting that the approach has been empirically </w:t>
      </w:r>
      <w:r w:rsidR="00EE3C59">
        <w:t xml:space="preserve">operated, so it is not merely simulated or theoretical. </w:t>
      </w:r>
      <w:proofErr w:type="spellStart"/>
      <w:r w:rsidR="00EE3C59" w:rsidRPr="00610638">
        <w:t>Jörg</w:t>
      </w:r>
      <w:proofErr w:type="spellEnd"/>
      <w:r w:rsidR="00EE3C59">
        <w:t xml:space="preserve"> added that a different </w:t>
      </w:r>
      <w:r w:rsidR="00EE3C59" w:rsidRPr="00EE3C59">
        <w:t>standard committee encountered this same issue</w:t>
      </w:r>
      <w:r w:rsidR="00EE3C59">
        <w:t xml:space="preserve">, which caused </w:t>
      </w:r>
      <w:r w:rsidR="00EE3C59" w:rsidRPr="00EE3C59">
        <w:t>amplifier</w:t>
      </w:r>
      <w:r w:rsidR="00EE3C59">
        <w:t xml:space="preserve"> damage</w:t>
      </w:r>
      <w:r w:rsidR="00EE3C59" w:rsidRPr="00EE3C59">
        <w:t>.</w:t>
      </w:r>
    </w:p>
    <w:p w14:paraId="3A680DE4" w14:textId="77777777" w:rsidR="00922EEB" w:rsidRDefault="00922EEB" w:rsidP="00EC088F"/>
    <w:p w14:paraId="10512684" w14:textId="77777777" w:rsidR="00BD400B" w:rsidRPr="00BD400B" w:rsidRDefault="00EE3C59" w:rsidP="00EE3C59">
      <w:pPr>
        <w:rPr>
          <w:i/>
          <w:iCs/>
        </w:rPr>
      </w:pPr>
      <w:r w:rsidRPr="00BD400B">
        <w:rPr>
          <w:i/>
          <w:iCs/>
        </w:rPr>
        <w:t>Concerning synchronization</w:t>
      </w:r>
      <w:r w:rsidR="00BD400B" w:rsidRPr="00BD400B">
        <w:rPr>
          <w:i/>
          <w:iCs/>
        </w:rPr>
        <w:t>…</w:t>
      </w:r>
    </w:p>
    <w:p w14:paraId="0597EC9D" w14:textId="6E1BE54F" w:rsidR="00BD400B" w:rsidRPr="00BD400B" w:rsidRDefault="00BD400B" w:rsidP="00BD400B">
      <w:pPr>
        <w:pStyle w:val="ListParagraph"/>
        <w:numPr>
          <w:ilvl w:val="0"/>
          <w:numId w:val="20"/>
        </w:numPr>
        <w:rPr>
          <w:rFonts w:ascii="Times New Roman" w:hAnsi="Times New Roman" w:cs="Times New Roman"/>
        </w:rPr>
      </w:pPr>
      <w:proofErr w:type="spellStart"/>
      <w:r w:rsidRPr="00BD400B">
        <w:rPr>
          <w:rFonts w:ascii="Times New Roman" w:hAnsi="Times New Roman" w:cs="Times New Roman"/>
        </w:rPr>
        <w:lastRenderedPageBreak/>
        <w:t>Jörg</w:t>
      </w:r>
      <w:proofErr w:type="spellEnd"/>
      <w:r w:rsidRPr="00BD400B">
        <w:rPr>
          <w:rFonts w:ascii="Times New Roman" w:hAnsi="Times New Roman" w:cs="Times New Roman"/>
        </w:rPr>
        <w:t xml:space="preserve">: Concerning synchronization, normal OFDM uses the CP to remove the fractional frequency </w:t>
      </w:r>
      <w:proofErr w:type="gramStart"/>
      <w:r w:rsidRPr="00BD400B">
        <w:rPr>
          <w:rFonts w:ascii="Times New Roman" w:hAnsi="Times New Roman" w:cs="Times New Roman"/>
        </w:rPr>
        <w:t>error</w:t>
      </w:r>
      <w:proofErr w:type="gramEnd"/>
      <w:r w:rsidRPr="00BD400B">
        <w:rPr>
          <w:rFonts w:ascii="Times New Roman" w:hAnsi="Times New Roman" w:cs="Times New Roman"/>
        </w:rPr>
        <w:t xml:space="preserve"> so I’m surprised that you are using the preamble. If you don’t do that first then I’d use ZC, not </w:t>
      </w:r>
      <w:proofErr w:type="gramStart"/>
      <w:r w:rsidRPr="00BD400B">
        <w:rPr>
          <w:rFonts w:ascii="Times New Roman" w:hAnsi="Times New Roman" w:cs="Times New Roman"/>
        </w:rPr>
        <w:t>Gold</w:t>
      </w:r>
      <w:proofErr w:type="gramEnd"/>
      <w:r w:rsidRPr="00BD400B">
        <w:rPr>
          <w:rFonts w:ascii="Times New Roman" w:hAnsi="Times New Roman" w:cs="Times New Roman"/>
        </w:rPr>
        <w:t xml:space="preserve"> code, for the preamble. </w:t>
      </w:r>
      <w:proofErr w:type="gramStart"/>
      <w:r w:rsidRPr="00BD400B">
        <w:rPr>
          <w:rFonts w:ascii="Times New Roman" w:hAnsi="Times New Roman" w:cs="Times New Roman"/>
        </w:rPr>
        <w:t>I’m</w:t>
      </w:r>
      <w:proofErr w:type="gramEnd"/>
      <w:r w:rsidRPr="00BD400B">
        <w:rPr>
          <w:rFonts w:ascii="Times New Roman" w:hAnsi="Times New Roman" w:cs="Times New Roman"/>
        </w:rPr>
        <w:t xml:space="preserve"> not sure about phase jumps that occur in symbols if there is some frequency error.</w:t>
      </w:r>
    </w:p>
    <w:p w14:paraId="1DBBE676" w14:textId="77777777" w:rsidR="00EE3C59" w:rsidRPr="00BD400B" w:rsidRDefault="00EE3C59" w:rsidP="00BD400B">
      <w:pPr>
        <w:pStyle w:val="ListParagraph"/>
        <w:numPr>
          <w:ilvl w:val="0"/>
          <w:numId w:val="20"/>
        </w:numPr>
        <w:rPr>
          <w:rFonts w:ascii="Times New Roman" w:hAnsi="Times New Roman" w:cs="Times New Roman"/>
        </w:rPr>
      </w:pPr>
      <w:r w:rsidRPr="00BD400B">
        <w:rPr>
          <w:rFonts w:ascii="Times New Roman" w:hAnsi="Times New Roman" w:cs="Times New Roman"/>
        </w:rPr>
        <w:t>Vishal: We do timing sync via cross correlation.</w:t>
      </w:r>
    </w:p>
    <w:p w14:paraId="27915D44" w14:textId="081F668C" w:rsidR="00EE3C59" w:rsidRPr="00BD400B" w:rsidRDefault="00BD400B" w:rsidP="00BD400B">
      <w:pPr>
        <w:pStyle w:val="ListParagraph"/>
        <w:numPr>
          <w:ilvl w:val="0"/>
          <w:numId w:val="20"/>
        </w:numPr>
        <w:rPr>
          <w:rFonts w:ascii="Times New Roman" w:hAnsi="Times New Roman" w:cs="Times New Roman"/>
        </w:rPr>
      </w:pPr>
      <w:proofErr w:type="spellStart"/>
      <w:r w:rsidRPr="00BD400B">
        <w:rPr>
          <w:rFonts w:ascii="Times New Roman" w:hAnsi="Times New Roman" w:cs="Times New Roman"/>
        </w:rPr>
        <w:t>Jörg</w:t>
      </w:r>
      <w:proofErr w:type="spellEnd"/>
      <w:r w:rsidR="00EE3C59" w:rsidRPr="00BD400B">
        <w:rPr>
          <w:rFonts w:ascii="Times New Roman" w:hAnsi="Times New Roman" w:cs="Times New Roman"/>
        </w:rPr>
        <w:t xml:space="preserve">: </w:t>
      </w:r>
      <w:proofErr w:type="gramStart"/>
      <w:r w:rsidR="00EE3C59" w:rsidRPr="00BD400B">
        <w:rPr>
          <w:rFonts w:ascii="Times New Roman" w:hAnsi="Times New Roman" w:cs="Times New Roman"/>
        </w:rPr>
        <w:t>So</w:t>
      </w:r>
      <w:proofErr w:type="gramEnd"/>
      <w:r w:rsidR="00EE3C59" w:rsidRPr="00BD400B">
        <w:rPr>
          <w:rFonts w:ascii="Times New Roman" w:hAnsi="Times New Roman" w:cs="Times New Roman"/>
        </w:rPr>
        <w:t xml:space="preserve"> the preamble is modulated on one of the subcarriers. How do you do the correlation at the Rx side?</w:t>
      </w:r>
    </w:p>
    <w:p w14:paraId="20CD8F71" w14:textId="77777777" w:rsidR="00EE3C59" w:rsidRPr="00BD400B" w:rsidRDefault="00EE3C59" w:rsidP="00BD400B">
      <w:pPr>
        <w:pStyle w:val="ListParagraph"/>
        <w:numPr>
          <w:ilvl w:val="0"/>
          <w:numId w:val="20"/>
        </w:numPr>
        <w:rPr>
          <w:rFonts w:ascii="Times New Roman" w:hAnsi="Times New Roman" w:cs="Times New Roman"/>
        </w:rPr>
      </w:pPr>
      <w:r w:rsidRPr="00BD400B">
        <w:rPr>
          <w:rFonts w:ascii="Times New Roman" w:hAnsi="Times New Roman" w:cs="Times New Roman"/>
        </w:rPr>
        <w:t>Vishal: We slide in the time domain with single sample granularity and take the FFT and in the Freq domain we know the preamble code.</w:t>
      </w:r>
    </w:p>
    <w:p w14:paraId="1286EF96" w14:textId="6B244606" w:rsidR="00EE3C59" w:rsidRPr="00BD400B" w:rsidRDefault="00BD400B" w:rsidP="00BD400B">
      <w:pPr>
        <w:pStyle w:val="ListParagraph"/>
        <w:numPr>
          <w:ilvl w:val="0"/>
          <w:numId w:val="20"/>
        </w:numPr>
        <w:rPr>
          <w:rFonts w:ascii="Times New Roman" w:hAnsi="Times New Roman" w:cs="Times New Roman"/>
        </w:rPr>
      </w:pPr>
      <w:proofErr w:type="spellStart"/>
      <w:r w:rsidRPr="00BD400B">
        <w:rPr>
          <w:rFonts w:ascii="Times New Roman" w:hAnsi="Times New Roman" w:cs="Times New Roman"/>
        </w:rPr>
        <w:t>Jörg</w:t>
      </w:r>
      <w:proofErr w:type="spellEnd"/>
      <w:r w:rsidR="00EE3C59" w:rsidRPr="00BD400B">
        <w:rPr>
          <w:rFonts w:ascii="Times New Roman" w:hAnsi="Times New Roman" w:cs="Times New Roman"/>
        </w:rPr>
        <w:t>: Then you lose performance</w:t>
      </w:r>
      <w:r w:rsidRPr="00BD400B">
        <w:rPr>
          <w:rFonts w:ascii="Times New Roman" w:hAnsi="Times New Roman" w:cs="Times New Roman"/>
        </w:rPr>
        <w:t>.</w:t>
      </w:r>
    </w:p>
    <w:p w14:paraId="2ACF9E7C" w14:textId="3418A436" w:rsidR="00EE3C59" w:rsidRPr="00BD400B" w:rsidRDefault="00EE3C59" w:rsidP="00BD400B">
      <w:pPr>
        <w:pStyle w:val="ListParagraph"/>
        <w:numPr>
          <w:ilvl w:val="0"/>
          <w:numId w:val="20"/>
        </w:numPr>
        <w:rPr>
          <w:rFonts w:ascii="Times New Roman" w:hAnsi="Times New Roman" w:cs="Times New Roman"/>
        </w:rPr>
      </w:pPr>
      <w:r w:rsidRPr="00BD400B">
        <w:rPr>
          <w:rFonts w:ascii="Times New Roman" w:hAnsi="Times New Roman" w:cs="Times New Roman"/>
        </w:rPr>
        <w:t xml:space="preserve">Vishal: We assume we </w:t>
      </w:r>
      <w:proofErr w:type="gramStart"/>
      <w:r w:rsidRPr="00BD400B">
        <w:rPr>
          <w:rFonts w:ascii="Times New Roman" w:hAnsi="Times New Roman" w:cs="Times New Roman"/>
        </w:rPr>
        <w:t>aren</w:t>
      </w:r>
      <w:r w:rsidR="00BD400B" w:rsidRPr="00BD400B">
        <w:rPr>
          <w:rFonts w:ascii="Times New Roman" w:hAnsi="Times New Roman" w:cs="Times New Roman"/>
        </w:rPr>
        <w:t>’t</w:t>
      </w:r>
      <w:proofErr w:type="gramEnd"/>
      <w:r w:rsidRPr="00BD400B">
        <w:rPr>
          <w:rFonts w:ascii="Times New Roman" w:hAnsi="Times New Roman" w:cs="Times New Roman"/>
        </w:rPr>
        <w:t xml:space="preserve"> synched. We extract the preamble sequences in the time domain.</w:t>
      </w:r>
    </w:p>
    <w:p w14:paraId="623E6C2F" w14:textId="6F23D94C" w:rsidR="00EE3C59" w:rsidRPr="00BD400B" w:rsidRDefault="00BD400B" w:rsidP="00BD400B">
      <w:pPr>
        <w:pStyle w:val="ListParagraph"/>
        <w:numPr>
          <w:ilvl w:val="0"/>
          <w:numId w:val="20"/>
        </w:numPr>
        <w:rPr>
          <w:rFonts w:ascii="Times New Roman" w:hAnsi="Times New Roman" w:cs="Times New Roman"/>
        </w:rPr>
      </w:pPr>
      <w:proofErr w:type="spellStart"/>
      <w:r w:rsidRPr="00BD400B">
        <w:rPr>
          <w:rFonts w:ascii="Times New Roman" w:hAnsi="Times New Roman" w:cs="Times New Roman"/>
        </w:rPr>
        <w:t>Jörg</w:t>
      </w:r>
      <w:proofErr w:type="spellEnd"/>
      <w:r w:rsidR="00EE3C59" w:rsidRPr="00BD400B">
        <w:rPr>
          <w:rFonts w:ascii="Times New Roman" w:hAnsi="Times New Roman" w:cs="Times New Roman"/>
        </w:rPr>
        <w:t xml:space="preserve">: </w:t>
      </w:r>
      <w:proofErr w:type="gramStart"/>
      <w:r w:rsidR="00EE3C59" w:rsidRPr="00BD400B">
        <w:rPr>
          <w:rFonts w:ascii="Times New Roman" w:hAnsi="Times New Roman" w:cs="Times New Roman"/>
        </w:rPr>
        <w:t>So</w:t>
      </w:r>
      <w:proofErr w:type="gramEnd"/>
      <w:r w:rsidR="00EE3C59" w:rsidRPr="00BD400B">
        <w:rPr>
          <w:rFonts w:ascii="Times New Roman" w:hAnsi="Times New Roman" w:cs="Times New Roman"/>
        </w:rPr>
        <w:t xml:space="preserve"> you’re doing a lot of FFTs for synchronization.</w:t>
      </w:r>
    </w:p>
    <w:p w14:paraId="353C5D6F" w14:textId="77777777" w:rsidR="00EE3C59" w:rsidRPr="00BD400B" w:rsidRDefault="00EE3C59" w:rsidP="00BD400B">
      <w:pPr>
        <w:pStyle w:val="ListParagraph"/>
        <w:numPr>
          <w:ilvl w:val="0"/>
          <w:numId w:val="20"/>
        </w:numPr>
        <w:rPr>
          <w:rFonts w:ascii="Times New Roman" w:hAnsi="Times New Roman" w:cs="Times New Roman"/>
        </w:rPr>
      </w:pPr>
      <w:r w:rsidRPr="00BD400B">
        <w:rPr>
          <w:rFonts w:ascii="Times New Roman" w:hAnsi="Times New Roman" w:cs="Times New Roman"/>
        </w:rPr>
        <w:t>Vishal: Yes.</w:t>
      </w:r>
    </w:p>
    <w:p w14:paraId="1589EA92" w14:textId="2F851E62" w:rsidR="00EE3C59" w:rsidRPr="00BD400B" w:rsidRDefault="00BD400B" w:rsidP="00BD400B">
      <w:pPr>
        <w:pStyle w:val="ListParagraph"/>
        <w:numPr>
          <w:ilvl w:val="0"/>
          <w:numId w:val="20"/>
        </w:numPr>
        <w:rPr>
          <w:rFonts w:ascii="Times New Roman" w:hAnsi="Times New Roman" w:cs="Times New Roman"/>
        </w:rPr>
      </w:pPr>
      <w:proofErr w:type="spellStart"/>
      <w:r w:rsidRPr="00BD400B">
        <w:rPr>
          <w:rFonts w:ascii="Times New Roman" w:hAnsi="Times New Roman" w:cs="Times New Roman"/>
        </w:rPr>
        <w:t>Jörg</w:t>
      </w:r>
      <w:proofErr w:type="spellEnd"/>
      <w:r w:rsidR="00EE3C59" w:rsidRPr="00BD400B">
        <w:rPr>
          <w:rFonts w:ascii="Times New Roman" w:hAnsi="Times New Roman" w:cs="Times New Roman"/>
        </w:rPr>
        <w:t>: But you still have frequency offset.</w:t>
      </w:r>
    </w:p>
    <w:p w14:paraId="6AD28AB1" w14:textId="77777777" w:rsidR="00EE3C59" w:rsidRPr="00BD400B" w:rsidRDefault="00EE3C59" w:rsidP="00BD400B">
      <w:pPr>
        <w:pStyle w:val="ListParagraph"/>
        <w:numPr>
          <w:ilvl w:val="0"/>
          <w:numId w:val="20"/>
        </w:numPr>
        <w:rPr>
          <w:rFonts w:ascii="Times New Roman" w:hAnsi="Times New Roman" w:cs="Times New Roman"/>
        </w:rPr>
      </w:pPr>
      <w:r w:rsidRPr="00BD400B">
        <w:rPr>
          <w:rFonts w:ascii="Times New Roman" w:hAnsi="Times New Roman" w:cs="Times New Roman"/>
        </w:rPr>
        <w:t>Vishal: Yes, we correct that first.</w:t>
      </w:r>
    </w:p>
    <w:p w14:paraId="5B8F3B42" w14:textId="77777777" w:rsidR="00D164EF" w:rsidRDefault="00BD400B" w:rsidP="00BD400B">
      <w:pPr>
        <w:pStyle w:val="ListParagraph"/>
        <w:numPr>
          <w:ilvl w:val="0"/>
          <w:numId w:val="20"/>
        </w:numPr>
        <w:rPr>
          <w:rFonts w:ascii="Times New Roman" w:hAnsi="Times New Roman" w:cs="Times New Roman"/>
        </w:rPr>
      </w:pPr>
      <w:proofErr w:type="spellStart"/>
      <w:r w:rsidRPr="00BD400B">
        <w:rPr>
          <w:rFonts w:ascii="Times New Roman" w:hAnsi="Times New Roman" w:cs="Times New Roman"/>
        </w:rPr>
        <w:t>Jörg</w:t>
      </w:r>
      <w:proofErr w:type="spellEnd"/>
      <w:r w:rsidR="00EE3C59" w:rsidRPr="00BD400B">
        <w:rPr>
          <w:rFonts w:ascii="Times New Roman" w:hAnsi="Times New Roman" w:cs="Times New Roman"/>
        </w:rPr>
        <w:t xml:space="preserve">: </w:t>
      </w:r>
      <w:r>
        <w:rPr>
          <w:rFonts w:ascii="Times New Roman" w:hAnsi="Times New Roman" w:cs="Times New Roman"/>
        </w:rPr>
        <w:t>T</w:t>
      </w:r>
      <w:r w:rsidR="00EE3C59" w:rsidRPr="00BD400B">
        <w:rPr>
          <w:rFonts w:ascii="Times New Roman" w:hAnsi="Times New Roman" w:cs="Times New Roman"/>
        </w:rPr>
        <w:t>hat requires a lot of work</w:t>
      </w:r>
      <w:r>
        <w:rPr>
          <w:rFonts w:ascii="Times New Roman" w:hAnsi="Times New Roman" w:cs="Times New Roman"/>
        </w:rPr>
        <w:t xml:space="preserve">, therefore more energy, than different approaches that </w:t>
      </w:r>
      <w:proofErr w:type="gramStart"/>
      <w:r w:rsidRPr="00BD400B">
        <w:rPr>
          <w:rFonts w:ascii="Times New Roman" w:hAnsi="Times New Roman" w:cs="Times New Roman"/>
        </w:rPr>
        <w:t>I’d</w:t>
      </w:r>
      <w:proofErr w:type="gramEnd"/>
      <w:r w:rsidRPr="00BD400B">
        <w:rPr>
          <w:rFonts w:ascii="Times New Roman" w:hAnsi="Times New Roman" w:cs="Times New Roman"/>
        </w:rPr>
        <w:t xml:space="preserve"> </w:t>
      </w:r>
      <w:r>
        <w:rPr>
          <w:rFonts w:ascii="Times New Roman" w:hAnsi="Times New Roman" w:cs="Times New Roman"/>
        </w:rPr>
        <w:t>use. If terminals are battery-</w:t>
      </w:r>
      <w:proofErr w:type="gramStart"/>
      <w:r>
        <w:rPr>
          <w:rFonts w:ascii="Times New Roman" w:hAnsi="Times New Roman" w:cs="Times New Roman"/>
        </w:rPr>
        <w:t>powered</w:t>
      </w:r>
      <w:proofErr w:type="gramEnd"/>
      <w:r>
        <w:rPr>
          <w:rFonts w:ascii="Times New Roman" w:hAnsi="Times New Roman" w:cs="Times New Roman"/>
        </w:rPr>
        <w:t xml:space="preserve"> then that relative greater energy would reduce battery life.</w:t>
      </w:r>
    </w:p>
    <w:p w14:paraId="173AA088" w14:textId="3C2C1AC0" w:rsidR="00EE3C59" w:rsidRDefault="00D164EF" w:rsidP="00BD400B">
      <w:pPr>
        <w:pStyle w:val="ListParagraph"/>
        <w:numPr>
          <w:ilvl w:val="0"/>
          <w:numId w:val="20"/>
        </w:numPr>
        <w:rPr>
          <w:rFonts w:ascii="Times New Roman" w:hAnsi="Times New Roman" w:cs="Times New Roman"/>
        </w:rPr>
      </w:pPr>
      <w:r>
        <w:rPr>
          <w:rFonts w:ascii="Times New Roman" w:hAnsi="Times New Roman" w:cs="Times New Roman"/>
        </w:rPr>
        <w:t xml:space="preserve">Tim: </w:t>
      </w:r>
      <w:r w:rsidR="00BD400B">
        <w:rPr>
          <w:rFonts w:ascii="Times New Roman" w:hAnsi="Times New Roman" w:cs="Times New Roman"/>
        </w:rPr>
        <w:t>Will some 16t terminals be battery powered?</w:t>
      </w:r>
    </w:p>
    <w:p w14:paraId="0DFBEBD2" w14:textId="7F033E06" w:rsidR="00BD400B" w:rsidRDefault="00BD400B" w:rsidP="00BD400B">
      <w:pPr>
        <w:pStyle w:val="ListParagraph"/>
        <w:numPr>
          <w:ilvl w:val="0"/>
          <w:numId w:val="20"/>
        </w:numPr>
        <w:rPr>
          <w:rFonts w:ascii="Times New Roman" w:hAnsi="Times New Roman" w:cs="Times New Roman"/>
        </w:rPr>
      </w:pPr>
      <w:r>
        <w:rPr>
          <w:rFonts w:ascii="Times New Roman" w:hAnsi="Times New Roman" w:cs="Times New Roman"/>
        </w:rPr>
        <w:t xml:space="preserve">Menashe: </w:t>
      </w:r>
      <w:r w:rsidR="00D164EF">
        <w:rPr>
          <w:rFonts w:ascii="Times New Roman" w:hAnsi="Times New Roman" w:cs="Times New Roman"/>
        </w:rPr>
        <w:t>Remotes might be</w:t>
      </w:r>
      <w:r>
        <w:rPr>
          <w:rFonts w:ascii="Times New Roman" w:hAnsi="Times New Roman" w:cs="Times New Roman"/>
        </w:rPr>
        <w:t>.</w:t>
      </w:r>
    </w:p>
    <w:p w14:paraId="3602CAC4" w14:textId="7754F0FB" w:rsidR="00BD400B" w:rsidRDefault="00BD400B" w:rsidP="00BD400B">
      <w:pPr>
        <w:pStyle w:val="ListParagraph"/>
        <w:numPr>
          <w:ilvl w:val="0"/>
          <w:numId w:val="20"/>
        </w:numPr>
        <w:rPr>
          <w:rFonts w:ascii="Times New Roman" w:hAnsi="Times New Roman" w:cs="Times New Roman"/>
        </w:rPr>
      </w:pPr>
      <w:r>
        <w:rPr>
          <w:rFonts w:ascii="Times New Roman" w:hAnsi="Times New Roman" w:cs="Times New Roman"/>
        </w:rPr>
        <w:t>Daoud: Some will but battery size may be greater than other apps would use.</w:t>
      </w:r>
    </w:p>
    <w:p w14:paraId="10ADC23A" w14:textId="106CD632" w:rsidR="00D164EF" w:rsidRDefault="00D164EF" w:rsidP="00D164EF"/>
    <w:p w14:paraId="3A61FCFA" w14:textId="6DC2D277" w:rsidR="00D164EF" w:rsidRPr="00D164EF" w:rsidRDefault="00D164EF" w:rsidP="00D164EF">
      <w:r>
        <w:t xml:space="preserve">Daoud asked </w:t>
      </w:r>
      <w:proofErr w:type="spellStart"/>
      <w:r w:rsidRPr="00BD400B">
        <w:t>Jörg</w:t>
      </w:r>
      <w:proofErr w:type="spellEnd"/>
      <w:r>
        <w:t xml:space="preserve"> if he could make a related contribution on this subject, because he (Daoud) could not possibly capture all the comments that </w:t>
      </w:r>
      <w:proofErr w:type="spellStart"/>
      <w:r w:rsidRPr="00BD400B">
        <w:t>Jörg</w:t>
      </w:r>
      <w:proofErr w:type="spellEnd"/>
      <w:r>
        <w:t xml:space="preserve"> made, which are helpful to crafting the 16t amendment. </w:t>
      </w:r>
      <w:proofErr w:type="spellStart"/>
      <w:r w:rsidRPr="00BD400B">
        <w:t>Jörg</w:t>
      </w:r>
      <w:proofErr w:type="spellEnd"/>
      <w:r>
        <w:t xml:space="preserve"> responded that at a future meeting he will make a submission that contains comments he would have otherwise made later in response to </w:t>
      </w:r>
      <w:r w:rsidRPr="00D164EF">
        <w:t>reviewing draft TG16t standard content</w:t>
      </w:r>
      <w:r>
        <w:t>.</w:t>
      </w:r>
    </w:p>
    <w:p w14:paraId="3F2D4D3C" w14:textId="77777777" w:rsidR="00EE3C59" w:rsidRPr="00BD400B" w:rsidRDefault="00EE3C59" w:rsidP="00EE3C59"/>
    <w:p w14:paraId="380F7133" w14:textId="489F2CA0" w:rsidR="00E603AB" w:rsidRDefault="00D164EF" w:rsidP="00CE17E1">
      <w:r>
        <w:t>James remarked.</w:t>
      </w:r>
    </w:p>
    <w:p w14:paraId="781EFA27" w14:textId="52DCE6FE" w:rsidR="00D164EF" w:rsidRDefault="00D164EF" w:rsidP="00D164EF">
      <w:pPr>
        <w:ind w:left="720"/>
      </w:pPr>
      <w:r w:rsidRPr="00D164EF">
        <w:t>The synch challenges and complexity apply to the remotes. Also, what if the synch sequence present in only one subchannel of a subchannel group happens to be in a fade</w:t>
      </w:r>
      <w:r w:rsidR="002150C3">
        <w:t>?</w:t>
      </w:r>
      <w:r w:rsidRPr="00D164EF">
        <w:t xml:space="preserve"> Another approach would be to include the preamble in every subchannel in a subchannel group and operate the receiver in a wide</w:t>
      </w:r>
      <w:r w:rsidR="002150C3">
        <w:t xml:space="preserve"> </w:t>
      </w:r>
      <w:r w:rsidRPr="00D164EF">
        <w:t xml:space="preserve">bandwidth mode to analyze and synchronize on all the group’s subchannels but after sync then </w:t>
      </w:r>
      <w:proofErr w:type="spellStart"/>
      <w:r w:rsidRPr="00D164EF">
        <w:t>demod</w:t>
      </w:r>
      <w:proofErr w:type="spellEnd"/>
      <w:r w:rsidRPr="00D164EF">
        <w:t xml:space="preserve"> only a single subchannel.</w:t>
      </w:r>
    </w:p>
    <w:p w14:paraId="7F967E8E" w14:textId="451D844A" w:rsidR="002150C3" w:rsidRDefault="002150C3" w:rsidP="002150C3"/>
    <w:p w14:paraId="1868F403" w14:textId="45144359" w:rsidR="002150C3" w:rsidRDefault="002150C3" w:rsidP="002150C3">
      <w:r>
        <w:t>Tim asked if the preamble would always be assigned to the</w:t>
      </w:r>
      <w:r w:rsidRPr="002150C3">
        <w:t xml:space="preserve"> lowest numbered subchannel in a subchannel group or</w:t>
      </w:r>
      <w:r>
        <w:t xml:space="preserve">, alternatively, be </w:t>
      </w:r>
      <w:r w:rsidRPr="002150C3">
        <w:t>dynamically</w:t>
      </w:r>
      <w:r>
        <w:t xml:space="preserve"> assigned to different subchannels in a subchannel group. Menashe responded that it would always be assigned to the </w:t>
      </w:r>
      <w:r w:rsidRPr="002150C3">
        <w:t>lowest numbered subchannel in a subchannel group</w:t>
      </w:r>
      <w:r>
        <w:t xml:space="preserve">. Tim said that the probability of a single subchannel being in a fade or subject to interference would have to be studied. Menashe and Vishal then said that, in </w:t>
      </w:r>
      <w:proofErr w:type="gramStart"/>
      <w:r>
        <w:t>principal</w:t>
      </w:r>
      <w:proofErr w:type="gramEnd"/>
      <w:r>
        <w:t>, the preamble could be spread across all subchannels in a subchannel group.</w:t>
      </w:r>
    </w:p>
    <w:p w14:paraId="35687DE2" w14:textId="04B204B2" w:rsidR="002150C3" w:rsidRDefault="002150C3" w:rsidP="002150C3"/>
    <w:p w14:paraId="3C6ADFFB" w14:textId="71CFD37E" w:rsidR="002150C3" w:rsidRDefault="002150C3" w:rsidP="002150C3">
      <w:r>
        <w:t>Menashe added.</w:t>
      </w:r>
    </w:p>
    <w:p w14:paraId="4CF18933" w14:textId="5E1C4FA8" w:rsidR="002150C3" w:rsidRDefault="002150C3" w:rsidP="002150C3">
      <w:pPr>
        <w:ind w:left="720"/>
      </w:pPr>
      <w:r w:rsidRPr="002150C3">
        <w:t>Taking a lesson from 802.16, we wanted to reduce PAPR, which is a huge problem, and reduce overhead</w:t>
      </w:r>
      <w:r>
        <w:t>,</w:t>
      </w:r>
      <w:r w:rsidRPr="002150C3">
        <w:t xml:space="preserve"> e.g.</w:t>
      </w:r>
      <w:r>
        <w:t>,</w:t>
      </w:r>
      <w:r w:rsidRPr="002150C3">
        <w:t xml:space="preserve"> pilots that require distinct subcarriers unless you significantly </w:t>
      </w:r>
      <w:r w:rsidRPr="002150C3">
        <w:lastRenderedPageBreak/>
        <w:t>increase the FFT. For that reason</w:t>
      </w:r>
      <w:r>
        <w:t>,</w:t>
      </w:r>
      <w:r w:rsidRPr="002150C3">
        <w:t xml:space="preserve"> we minimize the number of subcarriers per subchannel.</w:t>
      </w:r>
      <w:r>
        <w:t xml:space="preserve"> </w:t>
      </w:r>
      <w:r w:rsidRPr="002150C3">
        <w:t xml:space="preserve">In a prior meeting we considered the possibility of using more than one subchannel bandwidth so as to minimize the # of subcarriers therefore </w:t>
      </w:r>
      <w:proofErr w:type="gramStart"/>
      <w:r w:rsidRPr="002150C3">
        <w:t>PAPR</w:t>
      </w:r>
      <w:proofErr w:type="gramEnd"/>
      <w:r w:rsidRPr="002150C3">
        <w:t xml:space="preserve"> but we showed that the resulting lack of orthogonality between adjacent but different bandwidth subcarriers can require greater subcarrier separation than is desired.</w:t>
      </w:r>
    </w:p>
    <w:p w14:paraId="7F28D990" w14:textId="5D2F5AFA" w:rsidR="003114B4" w:rsidRDefault="003114B4" w:rsidP="003114B4"/>
    <w:p w14:paraId="7CC217C9" w14:textId="233C8660" w:rsidR="003114B4" w:rsidRDefault="003114B4" w:rsidP="003114B4">
      <w:proofErr w:type="spellStart"/>
      <w:r w:rsidRPr="00BD400B">
        <w:t>Jörg</w:t>
      </w:r>
      <w:proofErr w:type="spellEnd"/>
      <w:r>
        <w:t xml:space="preserve"> said that if a channel’s response has short delay spread then it might work on a single channel however there will be a tradeoff in narrowband interference rejection.</w:t>
      </w:r>
    </w:p>
    <w:p w14:paraId="63FBCE2A" w14:textId="4E21116D" w:rsidR="00B02D8B" w:rsidRDefault="00B02D8B" w:rsidP="003114B4"/>
    <w:p w14:paraId="65A65936" w14:textId="3246D656" w:rsidR="00B02D8B" w:rsidRDefault="00B02D8B" w:rsidP="003114B4">
      <w:r>
        <w:t xml:space="preserve">Daoud noted that TIA TR-8 P25 considered various channel </w:t>
      </w:r>
      <w:r w:rsidR="002A31C6">
        <w:t xml:space="preserve">and interference </w:t>
      </w:r>
      <w:r>
        <w:t>models in detail because the licensed narrowband public safety solutions that P25 supports must perform adequatel</w:t>
      </w:r>
      <w:r w:rsidR="002A31C6">
        <w:t>y</w:t>
      </w:r>
      <w:r>
        <w:t xml:space="preserve"> over a wide range of </w:t>
      </w:r>
      <w:r w:rsidR="002A31C6">
        <w:t xml:space="preserve">realistic </w:t>
      </w:r>
      <w:r>
        <w:t xml:space="preserve">channel models and </w:t>
      </w:r>
      <w:r w:rsidR="002A31C6">
        <w:t>interference conditions.</w:t>
      </w:r>
    </w:p>
    <w:p w14:paraId="4CB1F87D" w14:textId="6296B5B7" w:rsidR="003114B4" w:rsidRDefault="003114B4" w:rsidP="003114B4"/>
    <w:p w14:paraId="4AC6134F" w14:textId="71B400CB" w:rsidR="003114B4" w:rsidRDefault="003114B4" w:rsidP="00512D34">
      <w:pPr>
        <w:keepNext/>
        <w:keepLines/>
      </w:pPr>
      <w:r>
        <w:rPr>
          <w:i/>
          <w:iCs/>
        </w:rPr>
        <w:t xml:space="preserve">Session ending </w:t>
      </w:r>
      <w:r w:rsidR="00AC7C62">
        <w:rPr>
          <w:i/>
          <w:iCs/>
        </w:rPr>
        <w:t xml:space="preserve">technical </w:t>
      </w:r>
      <w:r w:rsidR="002C6BA8">
        <w:rPr>
          <w:i/>
          <w:iCs/>
        </w:rPr>
        <w:t>comments</w:t>
      </w:r>
      <w:r>
        <w:rPr>
          <w:i/>
          <w:iCs/>
        </w:rPr>
        <w:t>…</w:t>
      </w:r>
    </w:p>
    <w:p w14:paraId="6C5BFA6F" w14:textId="77777777" w:rsidR="003114B4" w:rsidRPr="003114B4" w:rsidRDefault="003114B4" w:rsidP="00512D34">
      <w:pPr>
        <w:pStyle w:val="ListParagraph"/>
        <w:keepNext/>
        <w:keepLines/>
        <w:numPr>
          <w:ilvl w:val="0"/>
          <w:numId w:val="21"/>
        </w:numPr>
        <w:rPr>
          <w:rFonts w:ascii="Times New Roman" w:hAnsi="Times New Roman" w:cs="Times New Roman"/>
        </w:rPr>
      </w:pPr>
      <w:r w:rsidRPr="003114B4">
        <w:rPr>
          <w:rFonts w:ascii="Times New Roman" w:hAnsi="Times New Roman" w:cs="Times New Roman"/>
        </w:rPr>
        <w:t>Menashe: Yesterday we agreed that multipath effects need to be studied.</w:t>
      </w:r>
    </w:p>
    <w:p w14:paraId="5CC89011" w14:textId="77777777" w:rsidR="003114B4" w:rsidRPr="003114B4" w:rsidRDefault="003114B4" w:rsidP="00512D34">
      <w:pPr>
        <w:pStyle w:val="ListParagraph"/>
        <w:keepNext/>
        <w:keepLines/>
        <w:numPr>
          <w:ilvl w:val="0"/>
          <w:numId w:val="21"/>
        </w:numPr>
        <w:rPr>
          <w:rFonts w:ascii="Times New Roman" w:hAnsi="Times New Roman" w:cs="Times New Roman"/>
        </w:rPr>
      </w:pPr>
      <w:r w:rsidRPr="003114B4">
        <w:rPr>
          <w:rFonts w:ascii="Times New Roman" w:hAnsi="Times New Roman" w:cs="Times New Roman"/>
        </w:rPr>
        <w:t>Joerg: I submitted the 3gpp channel model.</w:t>
      </w:r>
    </w:p>
    <w:p w14:paraId="172A8B41" w14:textId="77777777" w:rsidR="003114B4" w:rsidRPr="003114B4" w:rsidRDefault="003114B4" w:rsidP="00512D34">
      <w:pPr>
        <w:pStyle w:val="ListParagraph"/>
        <w:keepNext/>
        <w:keepLines/>
        <w:numPr>
          <w:ilvl w:val="0"/>
          <w:numId w:val="21"/>
        </w:numPr>
        <w:rPr>
          <w:rFonts w:ascii="Times New Roman" w:hAnsi="Times New Roman" w:cs="Times New Roman"/>
        </w:rPr>
      </w:pPr>
      <w:r w:rsidRPr="003114B4">
        <w:rPr>
          <w:rFonts w:ascii="Times New Roman" w:hAnsi="Times New Roman" w:cs="Times New Roman"/>
        </w:rPr>
        <w:t>Menashe: Our priority is to focus on railroad apps.</w:t>
      </w:r>
    </w:p>
    <w:p w14:paraId="16034885" w14:textId="25624B8D" w:rsidR="003114B4" w:rsidRPr="003114B4" w:rsidRDefault="003114B4" w:rsidP="00512D34">
      <w:pPr>
        <w:pStyle w:val="ListParagraph"/>
        <w:keepNext/>
        <w:keepLines/>
        <w:numPr>
          <w:ilvl w:val="0"/>
          <w:numId w:val="21"/>
        </w:numPr>
        <w:rPr>
          <w:rFonts w:ascii="Times New Roman" w:hAnsi="Times New Roman" w:cs="Times New Roman"/>
        </w:rPr>
      </w:pPr>
      <w:proofErr w:type="spellStart"/>
      <w:r w:rsidRPr="00BD400B">
        <w:rPr>
          <w:rFonts w:ascii="Times New Roman" w:hAnsi="Times New Roman" w:cs="Times New Roman"/>
        </w:rPr>
        <w:t>Jörg</w:t>
      </w:r>
      <w:proofErr w:type="spellEnd"/>
      <w:r w:rsidRPr="003114B4">
        <w:rPr>
          <w:rFonts w:ascii="Times New Roman" w:hAnsi="Times New Roman" w:cs="Times New Roman"/>
        </w:rPr>
        <w:t xml:space="preserve">: </w:t>
      </w:r>
      <w:proofErr w:type="gramStart"/>
      <w:r w:rsidRPr="003114B4">
        <w:rPr>
          <w:rFonts w:ascii="Times New Roman" w:hAnsi="Times New Roman" w:cs="Times New Roman"/>
        </w:rPr>
        <w:t>So</w:t>
      </w:r>
      <w:proofErr w:type="gramEnd"/>
      <w:r w:rsidRPr="003114B4">
        <w:rPr>
          <w:rFonts w:ascii="Times New Roman" w:hAnsi="Times New Roman" w:cs="Times New Roman"/>
        </w:rPr>
        <w:t xml:space="preserve"> you mentioned that you don’t want to use pilots for channel estimation</w:t>
      </w:r>
      <w:r>
        <w:rPr>
          <w:rFonts w:ascii="Times New Roman" w:hAnsi="Times New Roman" w:cs="Times New Roman"/>
        </w:rPr>
        <w:t>?</w:t>
      </w:r>
    </w:p>
    <w:p w14:paraId="3D1CC619" w14:textId="77777777" w:rsidR="003114B4" w:rsidRPr="003114B4" w:rsidRDefault="003114B4" w:rsidP="00512D34">
      <w:pPr>
        <w:pStyle w:val="ListParagraph"/>
        <w:keepNext/>
        <w:keepLines/>
        <w:numPr>
          <w:ilvl w:val="0"/>
          <w:numId w:val="21"/>
        </w:numPr>
        <w:rPr>
          <w:rFonts w:ascii="Times New Roman" w:hAnsi="Times New Roman" w:cs="Times New Roman"/>
        </w:rPr>
      </w:pPr>
      <w:r w:rsidRPr="003114B4">
        <w:rPr>
          <w:rFonts w:ascii="Times New Roman" w:hAnsi="Times New Roman" w:cs="Times New Roman"/>
        </w:rPr>
        <w:t xml:space="preserve">Menashe: I said we </w:t>
      </w:r>
      <w:proofErr w:type="gramStart"/>
      <w:r w:rsidRPr="003114B4">
        <w:rPr>
          <w:rFonts w:ascii="Times New Roman" w:hAnsi="Times New Roman" w:cs="Times New Roman"/>
        </w:rPr>
        <w:t>don’t</w:t>
      </w:r>
      <w:proofErr w:type="gramEnd"/>
      <w:r w:rsidRPr="003114B4">
        <w:rPr>
          <w:rFonts w:ascii="Times New Roman" w:hAnsi="Times New Roman" w:cs="Times New Roman"/>
        </w:rPr>
        <w:t xml:space="preserve"> want distinct subcarriers to contain the pilot.</w:t>
      </w:r>
    </w:p>
    <w:p w14:paraId="577660F8" w14:textId="77777777" w:rsidR="003114B4" w:rsidRPr="003114B4" w:rsidRDefault="003114B4" w:rsidP="00512D34">
      <w:pPr>
        <w:pStyle w:val="ListParagraph"/>
        <w:keepNext/>
        <w:keepLines/>
        <w:numPr>
          <w:ilvl w:val="0"/>
          <w:numId w:val="21"/>
        </w:numPr>
        <w:rPr>
          <w:rFonts w:ascii="Times New Roman" w:hAnsi="Times New Roman" w:cs="Times New Roman"/>
        </w:rPr>
      </w:pPr>
      <w:r w:rsidRPr="003114B4">
        <w:rPr>
          <w:rFonts w:ascii="Times New Roman" w:hAnsi="Times New Roman" w:cs="Times New Roman"/>
        </w:rPr>
        <w:t>Vishal: Some non-symbols will be pilots.</w:t>
      </w:r>
    </w:p>
    <w:p w14:paraId="1CAA1674" w14:textId="77777777" w:rsidR="003114B4" w:rsidRPr="003114B4" w:rsidRDefault="003114B4" w:rsidP="00512D34">
      <w:pPr>
        <w:pStyle w:val="ListParagraph"/>
        <w:keepNext/>
        <w:keepLines/>
        <w:numPr>
          <w:ilvl w:val="0"/>
          <w:numId w:val="21"/>
        </w:numPr>
        <w:rPr>
          <w:rFonts w:ascii="Times New Roman" w:hAnsi="Times New Roman" w:cs="Times New Roman"/>
        </w:rPr>
      </w:pPr>
      <w:r w:rsidRPr="003114B4">
        <w:rPr>
          <w:rFonts w:ascii="Times New Roman" w:hAnsi="Times New Roman" w:cs="Times New Roman"/>
        </w:rPr>
        <w:t>Menashe: Not all scenarios are mobile, even in railroad apps.</w:t>
      </w:r>
    </w:p>
    <w:p w14:paraId="5D7E462A" w14:textId="445BD849" w:rsidR="003114B4" w:rsidRDefault="003114B4" w:rsidP="00512D34">
      <w:pPr>
        <w:pStyle w:val="ListParagraph"/>
        <w:keepNext/>
        <w:keepLines/>
        <w:numPr>
          <w:ilvl w:val="0"/>
          <w:numId w:val="21"/>
        </w:numPr>
        <w:rPr>
          <w:rFonts w:ascii="Times New Roman" w:hAnsi="Times New Roman" w:cs="Times New Roman"/>
        </w:rPr>
      </w:pPr>
      <w:r>
        <w:rPr>
          <w:rFonts w:ascii="Times New Roman" w:hAnsi="Times New Roman" w:cs="Times New Roman"/>
        </w:rPr>
        <w:t>James</w:t>
      </w:r>
      <w:r w:rsidRPr="003114B4">
        <w:rPr>
          <w:rFonts w:ascii="Times New Roman" w:hAnsi="Times New Roman" w:cs="Times New Roman"/>
        </w:rPr>
        <w:t>: This is an interesting combination of single carrier with CP and OFDM.</w:t>
      </w:r>
    </w:p>
    <w:p w14:paraId="630679B8" w14:textId="77777777" w:rsidR="0075712E" w:rsidRDefault="0075712E" w:rsidP="00512D34">
      <w:pPr>
        <w:pStyle w:val="ListParagraph"/>
        <w:keepNext/>
        <w:keepLines/>
        <w:numPr>
          <w:ilvl w:val="0"/>
          <w:numId w:val="21"/>
        </w:numPr>
        <w:rPr>
          <w:rFonts w:ascii="Times New Roman" w:hAnsi="Times New Roman" w:cs="Times New Roman"/>
        </w:rPr>
      </w:pPr>
      <w:r w:rsidRPr="0075712E">
        <w:rPr>
          <w:rFonts w:ascii="Times New Roman" w:hAnsi="Times New Roman" w:cs="Times New Roman"/>
        </w:rPr>
        <w:t>Juha: A link to TETRA spec models will be shared.</w:t>
      </w:r>
    </w:p>
    <w:p w14:paraId="4936B200" w14:textId="622BAD3D" w:rsidR="0075712E" w:rsidRDefault="0075712E" w:rsidP="00512D34">
      <w:pPr>
        <w:pStyle w:val="ListParagraph"/>
        <w:keepNext/>
        <w:keepLines/>
        <w:numPr>
          <w:ilvl w:val="0"/>
          <w:numId w:val="21"/>
        </w:numPr>
        <w:rPr>
          <w:rFonts w:ascii="Times New Roman" w:hAnsi="Times New Roman" w:cs="Times New Roman"/>
        </w:rPr>
      </w:pPr>
      <w:r w:rsidRPr="0075712E">
        <w:rPr>
          <w:rFonts w:ascii="Times New Roman" w:hAnsi="Times New Roman" w:cs="Times New Roman"/>
        </w:rPr>
        <w:t>Henk: The base station could have a higher performance PA and transmit a more traditional OFDM</w:t>
      </w:r>
      <w:r>
        <w:rPr>
          <w:rFonts w:ascii="Times New Roman" w:hAnsi="Times New Roman" w:cs="Times New Roman"/>
        </w:rPr>
        <w:t xml:space="preserve"> signal.</w:t>
      </w:r>
    </w:p>
    <w:p w14:paraId="055ABEE6" w14:textId="59543742" w:rsidR="0075712E" w:rsidRDefault="0075712E" w:rsidP="00512D34">
      <w:pPr>
        <w:pStyle w:val="ListParagraph"/>
        <w:keepNext/>
        <w:keepLines/>
        <w:numPr>
          <w:ilvl w:val="0"/>
          <w:numId w:val="21"/>
        </w:numPr>
        <w:rPr>
          <w:rFonts w:ascii="Times New Roman" w:hAnsi="Times New Roman" w:cs="Times New Roman"/>
        </w:rPr>
      </w:pPr>
      <w:r w:rsidRPr="0075712E">
        <w:rPr>
          <w:rFonts w:ascii="Times New Roman" w:hAnsi="Times New Roman" w:cs="Times New Roman"/>
        </w:rPr>
        <w:t>Menashe: The base station communicates over some or all subchannel groups. It transmits the preamble on only one subchannel</w:t>
      </w:r>
      <w:r w:rsidR="00F06DBB" w:rsidRPr="00F06DBB">
        <w:rPr>
          <w:rFonts w:ascii="Times New Roman" w:hAnsi="Times New Roman" w:cs="Times New Roman"/>
        </w:rPr>
        <w:t xml:space="preserve"> </w:t>
      </w:r>
      <w:r w:rsidR="00F06DBB">
        <w:rPr>
          <w:rFonts w:ascii="Times New Roman" w:hAnsi="Times New Roman" w:cs="Times New Roman"/>
        </w:rPr>
        <w:t xml:space="preserve">per </w:t>
      </w:r>
      <w:r w:rsidR="00F06DBB" w:rsidRPr="0075712E">
        <w:rPr>
          <w:rFonts w:ascii="Times New Roman" w:hAnsi="Times New Roman" w:cs="Times New Roman"/>
        </w:rPr>
        <w:t>subchannel group</w:t>
      </w:r>
      <w:r w:rsidRPr="0075712E">
        <w:rPr>
          <w:rFonts w:ascii="Times New Roman" w:hAnsi="Times New Roman" w:cs="Times New Roman"/>
        </w:rPr>
        <w:t xml:space="preserve">, the lowest numbered </w:t>
      </w:r>
      <w:r w:rsidR="00F06DBB">
        <w:rPr>
          <w:rFonts w:ascii="Times New Roman" w:hAnsi="Times New Roman" w:cs="Times New Roman"/>
        </w:rPr>
        <w:t>subchannel in each subchannel group</w:t>
      </w:r>
      <w:r w:rsidRPr="0075712E">
        <w:rPr>
          <w:rFonts w:ascii="Times New Roman" w:hAnsi="Times New Roman" w:cs="Times New Roman"/>
        </w:rPr>
        <w:t>.</w:t>
      </w:r>
    </w:p>
    <w:p w14:paraId="6F31DBEC" w14:textId="77777777" w:rsidR="0075712E" w:rsidRDefault="0075712E" w:rsidP="00512D34">
      <w:pPr>
        <w:pStyle w:val="ListParagraph"/>
        <w:keepNext/>
        <w:keepLines/>
        <w:numPr>
          <w:ilvl w:val="0"/>
          <w:numId w:val="21"/>
        </w:numPr>
        <w:rPr>
          <w:rFonts w:ascii="Times New Roman" w:hAnsi="Times New Roman" w:cs="Times New Roman"/>
        </w:rPr>
      </w:pPr>
      <w:r w:rsidRPr="0075712E">
        <w:rPr>
          <w:rFonts w:ascii="Times New Roman" w:hAnsi="Times New Roman" w:cs="Times New Roman"/>
        </w:rPr>
        <w:t xml:space="preserve">Henk: </w:t>
      </w:r>
      <w:proofErr w:type="gramStart"/>
      <w:r w:rsidRPr="0075712E">
        <w:rPr>
          <w:rFonts w:ascii="Times New Roman" w:hAnsi="Times New Roman" w:cs="Times New Roman"/>
        </w:rPr>
        <w:t>So</w:t>
      </w:r>
      <w:proofErr w:type="gramEnd"/>
      <w:r w:rsidRPr="0075712E">
        <w:rPr>
          <w:rFonts w:ascii="Times New Roman" w:hAnsi="Times New Roman" w:cs="Times New Roman"/>
        </w:rPr>
        <w:t xml:space="preserve"> data would be simultaneously transmitted on the other subchannels in a subchannel group?</w:t>
      </w:r>
    </w:p>
    <w:p w14:paraId="28FD609D" w14:textId="7EF15BB3" w:rsidR="0075712E" w:rsidRDefault="0075712E" w:rsidP="00512D34">
      <w:pPr>
        <w:pStyle w:val="ListParagraph"/>
        <w:keepNext/>
        <w:keepLines/>
        <w:numPr>
          <w:ilvl w:val="0"/>
          <w:numId w:val="21"/>
        </w:numPr>
        <w:rPr>
          <w:rFonts w:ascii="Times New Roman" w:hAnsi="Times New Roman" w:cs="Times New Roman"/>
        </w:rPr>
      </w:pPr>
      <w:r w:rsidRPr="0075712E">
        <w:rPr>
          <w:rFonts w:ascii="Times New Roman" w:hAnsi="Times New Roman" w:cs="Times New Roman"/>
        </w:rPr>
        <w:t>Menashe: Yes. The pilot would also be transmitted only on the lowest numbered subchannel in a subchannel group.</w:t>
      </w:r>
    </w:p>
    <w:p w14:paraId="379EBACA" w14:textId="4DD3BF51" w:rsidR="0075712E" w:rsidRDefault="0075712E" w:rsidP="00512D34">
      <w:pPr>
        <w:pStyle w:val="ListParagraph"/>
        <w:keepNext/>
        <w:keepLines/>
        <w:numPr>
          <w:ilvl w:val="0"/>
          <w:numId w:val="21"/>
        </w:numPr>
        <w:rPr>
          <w:rFonts w:ascii="Times New Roman" w:hAnsi="Times New Roman" w:cs="Times New Roman"/>
        </w:rPr>
      </w:pPr>
      <w:proofErr w:type="spellStart"/>
      <w:r w:rsidRPr="00BD400B">
        <w:rPr>
          <w:rFonts w:ascii="Times New Roman" w:hAnsi="Times New Roman" w:cs="Times New Roman"/>
        </w:rPr>
        <w:t>Jörg</w:t>
      </w:r>
      <w:proofErr w:type="spellEnd"/>
      <w:r w:rsidRPr="0075712E">
        <w:rPr>
          <w:rFonts w:ascii="Times New Roman" w:hAnsi="Times New Roman" w:cs="Times New Roman"/>
        </w:rPr>
        <w:t xml:space="preserve">: That </w:t>
      </w:r>
      <w:proofErr w:type="gramStart"/>
      <w:r w:rsidRPr="0075712E">
        <w:rPr>
          <w:rFonts w:ascii="Times New Roman" w:hAnsi="Times New Roman" w:cs="Times New Roman"/>
        </w:rPr>
        <w:t>won’t</w:t>
      </w:r>
      <w:proofErr w:type="gramEnd"/>
      <w:r w:rsidRPr="0075712E">
        <w:rPr>
          <w:rFonts w:ascii="Times New Roman" w:hAnsi="Times New Roman" w:cs="Times New Roman"/>
        </w:rPr>
        <w:t xml:space="preserve"> work because of the difference in frequency</w:t>
      </w:r>
      <w:r>
        <w:rPr>
          <w:rFonts w:ascii="Times New Roman" w:hAnsi="Times New Roman" w:cs="Times New Roman"/>
        </w:rPr>
        <w:t>.</w:t>
      </w:r>
    </w:p>
    <w:p w14:paraId="12854A27" w14:textId="4F5F5B18" w:rsidR="0075712E" w:rsidRDefault="0075712E" w:rsidP="00512D34">
      <w:pPr>
        <w:pStyle w:val="ListParagraph"/>
        <w:keepNext/>
        <w:keepLines/>
        <w:numPr>
          <w:ilvl w:val="0"/>
          <w:numId w:val="21"/>
        </w:numPr>
        <w:rPr>
          <w:rFonts w:ascii="Times New Roman" w:hAnsi="Times New Roman" w:cs="Times New Roman"/>
        </w:rPr>
      </w:pPr>
      <w:r w:rsidRPr="0075712E">
        <w:rPr>
          <w:rFonts w:ascii="Times New Roman" w:hAnsi="Times New Roman" w:cs="Times New Roman"/>
        </w:rPr>
        <w:t>Vishal: Pilots are transmitted in all subchannels of a subchannel group.</w:t>
      </w:r>
    </w:p>
    <w:p w14:paraId="18368B4D" w14:textId="1B1231B7" w:rsidR="00512D34" w:rsidRPr="00512D34" w:rsidRDefault="00512D34" w:rsidP="00512D34">
      <w:pPr>
        <w:pStyle w:val="ListParagraph"/>
        <w:keepNext/>
        <w:keepLines/>
        <w:numPr>
          <w:ilvl w:val="0"/>
          <w:numId w:val="21"/>
        </w:numPr>
        <w:rPr>
          <w:rFonts w:ascii="Times New Roman" w:hAnsi="Times New Roman" w:cs="Times New Roman"/>
        </w:rPr>
      </w:pPr>
      <w:proofErr w:type="spellStart"/>
      <w:r w:rsidRPr="00BD400B">
        <w:rPr>
          <w:rFonts w:ascii="Times New Roman" w:hAnsi="Times New Roman" w:cs="Times New Roman"/>
        </w:rPr>
        <w:t>Jörg</w:t>
      </w:r>
      <w:proofErr w:type="spellEnd"/>
      <w:r w:rsidRPr="0075712E">
        <w:rPr>
          <w:rFonts w:ascii="Times New Roman" w:hAnsi="Times New Roman" w:cs="Times New Roman"/>
        </w:rPr>
        <w:t xml:space="preserve">: </w:t>
      </w:r>
      <w:r>
        <w:rPr>
          <w:rFonts w:ascii="Times New Roman" w:hAnsi="Times New Roman" w:cs="Times New Roman"/>
        </w:rPr>
        <w:t>Ok, that would work.</w:t>
      </w:r>
    </w:p>
    <w:p w14:paraId="69472E16" w14:textId="46F91F9D" w:rsidR="003114B4" w:rsidRDefault="003114B4" w:rsidP="00512D34">
      <w:pPr>
        <w:keepNext/>
        <w:keepLines/>
      </w:pPr>
    </w:p>
    <w:p w14:paraId="12DD950A" w14:textId="0CCA3E45" w:rsidR="00AC7C62" w:rsidRPr="00AC7C62" w:rsidRDefault="00AC7C62" w:rsidP="00AC7C62">
      <w:pPr>
        <w:rPr>
          <w:i/>
          <w:iCs/>
        </w:rPr>
      </w:pPr>
      <w:r w:rsidRPr="00AC7C62">
        <w:rPr>
          <w:i/>
          <w:iCs/>
        </w:rPr>
        <w:t xml:space="preserve">Administrative </w:t>
      </w:r>
      <w:r>
        <w:rPr>
          <w:i/>
          <w:iCs/>
        </w:rPr>
        <w:t>remarks</w:t>
      </w:r>
      <w:r w:rsidRPr="00AC7C62">
        <w:rPr>
          <w:i/>
          <w:iCs/>
        </w:rPr>
        <w:t>…</w:t>
      </w:r>
    </w:p>
    <w:p w14:paraId="484FE3E2" w14:textId="77777777" w:rsidR="00097139" w:rsidRDefault="00AC7C62" w:rsidP="00AC7C62">
      <w:r>
        <w:t xml:space="preserve">Tim reported that </w:t>
      </w:r>
      <w:r w:rsidRPr="00CE105F">
        <w:t xml:space="preserve">Clint distributed an IEEE 802 LMSC Leadership survey </w:t>
      </w:r>
      <w:r>
        <w:t>and asked that it</w:t>
      </w:r>
      <w:r w:rsidRPr="00CE105F">
        <w:t xml:space="preserve"> please complete it by the end of today</w:t>
      </w:r>
      <w:r>
        <w:t xml:space="preserve">. He explained that the survey’s reason is that </w:t>
      </w:r>
      <w:r w:rsidRPr="00CE105F">
        <w:t>hybrid meetings are more costly to run than in-person only</w:t>
      </w:r>
      <w:r>
        <w:t xml:space="preserve"> ones</w:t>
      </w:r>
      <w:r w:rsidRPr="00CE105F">
        <w:t>.</w:t>
      </w:r>
    </w:p>
    <w:p w14:paraId="44366EDF" w14:textId="77777777" w:rsidR="00AC7C62" w:rsidRDefault="00AC7C62" w:rsidP="00AC7C62"/>
    <w:p w14:paraId="774837C7" w14:textId="7AFF70D1" w:rsidR="00AC7C62" w:rsidRPr="00100CC5" w:rsidRDefault="00AC7C62" w:rsidP="00AC7C62">
      <w:r>
        <w:t xml:space="preserve">James announced that </w:t>
      </w:r>
      <w:r w:rsidR="00097139">
        <w:t xml:space="preserve">Paul </w:t>
      </w:r>
      <w:proofErr w:type="spellStart"/>
      <w:r w:rsidR="00097139">
        <w:t>Nikolich</w:t>
      </w:r>
      <w:proofErr w:type="spellEnd"/>
      <w:r w:rsidR="00097139">
        <w:t xml:space="preserve">, current </w:t>
      </w:r>
      <w:r>
        <w:t xml:space="preserve">802 Chair, </w:t>
      </w:r>
      <w:proofErr w:type="gramStart"/>
      <w:r>
        <w:t>won’t</w:t>
      </w:r>
      <w:proofErr w:type="gramEnd"/>
      <w:r>
        <w:t xml:space="preserve"> run for the Chair in 2014 so others may be interested in running. He </w:t>
      </w:r>
      <w:r w:rsidR="00097139">
        <w:t xml:space="preserve">added </w:t>
      </w:r>
      <w:r>
        <w:t xml:space="preserve">that Paul has been chair for twenty-one years and would welcome the participation of others, there also are </w:t>
      </w:r>
      <w:proofErr w:type="gramStart"/>
      <w:r>
        <w:t>a number of</w:t>
      </w:r>
      <w:proofErr w:type="gramEnd"/>
      <w:r>
        <w:t xml:space="preserve"> committee positions appointed by </w:t>
      </w:r>
      <w:r>
        <w:lastRenderedPageBreak/>
        <w:t xml:space="preserve">the chair that may be of interest and the </w:t>
      </w:r>
      <w:r w:rsidRPr="00AC7C62">
        <w:t>published IEEE 802 LMSC Chair’s Guidelines describe the Chair role.</w:t>
      </w:r>
    </w:p>
    <w:p w14:paraId="71D5E42D" w14:textId="77777777" w:rsidR="00AC7C62" w:rsidRDefault="00AC7C62" w:rsidP="00512D34">
      <w:pPr>
        <w:keepLines/>
      </w:pPr>
    </w:p>
    <w:p w14:paraId="37E3287E" w14:textId="374BCBCA" w:rsidR="002B020B" w:rsidRPr="00100CC5" w:rsidRDefault="002B020B" w:rsidP="00512D34">
      <w:pPr>
        <w:keepLines/>
      </w:pPr>
      <w:r w:rsidRPr="00100CC5">
        <w:t xml:space="preserve">The meeting </w:t>
      </w:r>
      <w:r>
        <w:t>recess</w:t>
      </w:r>
      <w:r w:rsidRPr="0065219F">
        <w:t>ed at 3:30 PM EDT.</w:t>
      </w:r>
    </w:p>
    <w:p w14:paraId="20952B43" w14:textId="77777777" w:rsidR="002B020B" w:rsidRDefault="002B020B" w:rsidP="002B020B"/>
    <w:p w14:paraId="15A979BE" w14:textId="7C6F63C4" w:rsidR="002B020B" w:rsidRPr="00B86CA7" w:rsidRDefault="002B020B" w:rsidP="00CE105F">
      <w:pPr>
        <w:keepNext/>
        <w:rPr>
          <w:u w:val="single"/>
        </w:rPr>
      </w:pPr>
      <w:r w:rsidRPr="00B86CA7">
        <w:rPr>
          <w:b/>
          <w:bCs/>
          <w:u w:val="single"/>
        </w:rPr>
        <w:t>July 1</w:t>
      </w:r>
      <w:r>
        <w:rPr>
          <w:b/>
          <w:bCs/>
          <w:u w:val="single"/>
        </w:rPr>
        <w:t>4</w:t>
      </w:r>
      <w:r w:rsidRPr="00B86CA7">
        <w:rPr>
          <w:b/>
          <w:bCs/>
          <w:u w:val="single"/>
        </w:rPr>
        <w:t>, 2022</w:t>
      </w:r>
    </w:p>
    <w:p w14:paraId="65B61854" w14:textId="6B0FC780" w:rsidR="008C1FB0" w:rsidRPr="00100CC5" w:rsidRDefault="008C1FB0" w:rsidP="00CE105F">
      <w:pPr>
        <w:keepNext/>
      </w:pPr>
      <w:r w:rsidRPr="00100CC5">
        <w:t xml:space="preserve">Tim Godfrey chaired and called the </w:t>
      </w:r>
      <w:r>
        <w:t xml:space="preserve">recessed </w:t>
      </w:r>
      <w:r w:rsidRPr="00100CC5">
        <w:t xml:space="preserve">meeting </w:t>
      </w:r>
      <w:r>
        <w:t xml:space="preserve">back </w:t>
      </w:r>
      <w:r w:rsidRPr="00100CC5">
        <w:t>to order at 1:3</w:t>
      </w:r>
      <w:r w:rsidR="00E025AC">
        <w:t>0</w:t>
      </w:r>
      <w:r w:rsidRPr="00100CC5">
        <w:t xml:space="preserve"> PM EDT.</w:t>
      </w:r>
    </w:p>
    <w:p w14:paraId="15D03CF6" w14:textId="77777777" w:rsidR="008C1FB0" w:rsidRPr="00100CC5" w:rsidRDefault="008C1FB0" w:rsidP="00CE105F">
      <w:pPr>
        <w:keepNext/>
      </w:pPr>
    </w:p>
    <w:p w14:paraId="70BF792A" w14:textId="77777777" w:rsidR="008C1FB0" w:rsidRPr="00100CC5" w:rsidRDefault="008C1FB0" w:rsidP="00CE105F">
      <w:pPr>
        <w:keepNext/>
      </w:pPr>
      <w:r w:rsidRPr="00100CC5">
        <w:t>Attend</w:t>
      </w:r>
      <w:r>
        <w:t>ance</w:t>
      </w:r>
    </w:p>
    <w:p w14:paraId="7C982B41" w14:textId="77777777" w:rsidR="008C1FB0" w:rsidRPr="00100CC5" w:rsidRDefault="008C1FB0" w:rsidP="00CE105F">
      <w:pPr>
        <w:pStyle w:val="ListParagraph"/>
        <w:keepNext/>
        <w:numPr>
          <w:ilvl w:val="0"/>
          <w:numId w:val="13"/>
        </w:numPr>
        <w:rPr>
          <w:rFonts w:ascii="Times New Roman" w:hAnsi="Times New Roman" w:cs="Times New Roman"/>
        </w:rPr>
      </w:pPr>
      <w:r w:rsidRPr="00100CC5">
        <w:rPr>
          <w:rFonts w:ascii="Times New Roman" w:hAnsi="Times New Roman" w:cs="Times New Roman"/>
        </w:rPr>
        <w:t>In person</w:t>
      </w:r>
    </w:p>
    <w:p w14:paraId="74C04523" w14:textId="1AA5D8B2" w:rsidR="008C1FB0" w:rsidRDefault="008C1FB0" w:rsidP="00CE105F">
      <w:pPr>
        <w:pStyle w:val="ListParagraph"/>
        <w:keepNext/>
        <w:numPr>
          <w:ilvl w:val="1"/>
          <w:numId w:val="13"/>
        </w:numPr>
        <w:rPr>
          <w:rFonts w:ascii="Times New Roman" w:hAnsi="Times New Roman" w:cs="Times New Roman"/>
        </w:rPr>
      </w:pPr>
      <w:r w:rsidRPr="00100CC5">
        <w:rPr>
          <w:rFonts w:ascii="Times New Roman" w:hAnsi="Times New Roman" w:cs="Times New Roman"/>
        </w:rPr>
        <w:t>Tim Godfrey, EPRI, TG16t WG Chair.</w:t>
      </w:r>
    </w:p>
    <w:p w14:paraId="54BC1558" w14:textId="77777777" w:rsidR="005C4EA3" w:rsidRPr="00100CC5" w:rsidRDefault="005C4EA3" w:rsidP="00CE105F">
      <w:pPr>
        <w:pStyle w:val="ListParagraph"/>
        <w:keepNext/>
        <w:numPr>
          <w:ilvl w:val="1"/>
          <w:numId w:val="13"/>
        </w:numPr>
        <w:rPr>
          <w:rFonts w:ascii="Times New Roman" w:hAnsi="Times New Roman" w:cs="Times New Roman"/>
        </w:rPr>
      </w:pPr>
      <w:r w:rsidRPr="00100CC5">
        <w:rPr>
          <w:rFonts w:ascii="Times New Roman" w:hAnsi="Times New Roman" w:cs="Times New Roman"/>
        </w:rPr>
        <w:t xml:space="preserve">James </w:t>
      </w:r>
      <w:proofErr w:type="spellStart"/>
      <w:r w:rsidRPr="00100CC5">
        <w:rPr>
          <w:rFonts w:ascii="Times New Roman" w:hAnsi="Times New Roman" w:cs="Times New Roman"/>
        </w:rPr>
        <w:t>Gilb</w:t>
      </w:r>
      <w:proofErr w:type="spellEnd"/>
      <w:r w:rsidRPr="00100CC5">
        <w:rPr>
          <w:rFonts w:ascii="Times New Roman" w:hAnsi="Times New Roman" w:cs="Times New Roman"/>
        </w:rPr>
        <w:t xml:space="preserve">, General Atomics Aeronautical Systems </w:t>
      </w:r>
      <w:proofErr w:type="gramStart"/>
      <w:r w:rsidRPr="00100CC5">
        <w:rPr>
          <w:rFonts w:ascii="Times New Roman" w:hAnsi="Times New Roman" w:cs="Times New Roman"/>
        </w:rPr>
        <w:t>Inc.</w:t>
      </w:r>
      <w:proofErr w:type="gramEnd"/>
      <w:r w:rsidRPr="00100CC5">
        <w:rPr>
          <w:rFonts w:ascii="Times New Roman" w:hAnsi="Times New Roman" w:cs="Times New Roman"/>
        </w:rPr>
        <w:t xml:space="preserve"> and University of San Diego</w:t>
      </w:r>
    </w:p>
    <w:p w14:paraId="34610DD2" w14:textId="77777777" w:rsidR="008C1FB0" w:rsidRPr="00100CC5" w:rsidRDefault="008C1FB0" w:rsidP="00CE105F">
      <w:pPr>
        <w:pStyle w:val="ListParagraph"/>
        <w:keepNext/>
        <w:numPr>
          <w:ilvl w:val="0"/>
          <w:numId w:val="13"/>
        </w:numPr>
        <w:rPr>
          <w:rFonts w:ascii="Times New Roman" w:hAnsi="Times New Roman" w:cs="Times New Roman"/>
        </w:rPr>
      </w:pPr>
      <w:r w:rsidRPr="00100CC5">
        <w:rPr>
          <w:rFonts w:ascii="Times New Roman" w:hAnsi="Times New Roman" w:cs="Times New Roman"/>
        </w:rPr>
        <w:t>Remote</w:t>
      </w:r>
    </w:p>
    <w:p w14:paraId="0A5BEFA2" w14:textId="77777777" w:rsidR="008C1FB0" w:rsidRPr="00100CC5" w:rsidRDefault="008C1FB0" w:rsidP="00CE105F">
      <w:pPr>
        <w:pStyle w:val="ListParagraph"/>
        <w:keepNext/>
        <w:numPr>
          <w:ilvl w:val="1"/>
          <w:numId w:val="13"/>
        </w:numPr>
        <w:rPr>
          <w:rFonts w:ascii="Times New Roman" w:hAnsi="Times New Roman" w:cs="Times New Roman"/>
        </w:rPr>
      </w:pPr>
      <w:r w:rsidRPr="00100CC5">
        <w:rPr>
          <w:rFonts w:ascii="Times New Roman" w:hAnsi="Times New Roman" w:cs="Times New Roman"/>
        </w:rPr>
        <w:t xml:space="preserve">Juha Juntunen, </w:t>
      </w:r>
      <w:proofErr w:type="spellStart"/>
      <w:r w:rsidRPr="00100CC5">
        <w:rPr>
          <w:rFonts w:ascii="Times New Roman" w:hAnsi="Times New Roman" w:cs="Times New Roman"/>
        </w:rPr>
        <w:t>Meteorcomm</w:t>
      </w:r>
      <w:proofErr w:type="spellEnd"/>
    </w:p>
    <w:p w14:paraId="5ABCC3D2" w14:textId="77777777" w:rsidR="00E025AC" w:rsidRPr="00100CC5" w:rsidRDefault="00E025AC" w:rsidP="00CE105F">
      <w:pPr>
        <w:pStyle w:val="ListParagraph"/>
        <w:keepNext/>
        <w:numPr>
          <w:ilvl w:val="1"/>
          <w:numId w:val="13"/>
        </w:numPr>
        <w:rPr>
          <w:rFonts w:ascii="Times New Roman" w:hAnsi="Times New Roman" w:cs="Times New Roman"/>
        </w:rPr>
      </w:pPr>
      <w:r w:rsidRPr="00100CC5">
        <w:rPr>
          <w:rFonts w:ascii="Times New Roman" w:hAnsi="Times New Roman" w:cs="Times New Roman"/>
        </w:rPr>
        <w:t>Menashe Shahar, Ondas Networks</w:t>
      </w:r>
    </w:p>
    <w:p w14:paraId="16B140E2" w14:textId="77777777" w:rsidR="00E025AC" w:rsidRPr="00100CC5" w:rsidRDefault="00E025AC" w:rsidP="00CE105F">
      <w:pPr>
        <w:pStyle w:val="ListParagraph"/>
        <w:keepNext/>
        <w:numPr>
          <w:ilvl w:val="1"/>
          <w:numId w:val="13"/>
        </w:numPr>
        <w:rPr>
          <w:rFonts w:ascii="Times New Roman" w:hAnsi="Times New Roman" w:cs="Times New Roman"/>
        </w:rPr>
      </w:pPr>
      <w:r w:rsidRPr="00100CC5">
        <w:rPr>
          <w:rFonts w:ascii="Times New Roman" w:hAnsi="Times New Roman" w:cs="Times New Roman"/>
        </w:rPr>
        <w:t>Vishal Kalkundrikar, Ondas Networks</w:t>
      </w:r>
    </w:p>
    <w:p w14:paraId="2912DFAA" w14:textId="77777777" w:rsidR="00E025AC" w:rsidRDefault="00E025AC" w:rsidP="00CE105F">
      <w:pPr>
        <w:pStyle w:val="ListParagraph"/>
        <w:keepNext/>
        <w:numPr>
          <w:ilvl w:val="1"/>
          <w:numId w:val="13"/>
        </w:numPr>
        <w:rPr>
          <w:rFonts w:ascii="Times New Roman" w:hAnsi="Times New Roman" w:cs="Times New Roman"/>
        </w:rPr>
      </w:pPr>
      <w:r w:rsidRPr="00100CC5">
        <w:rPr>
          <w:rFonts w:ascii="Times New Roman" w:hAnsi="Times New Roman" w:cs="Times New Roman"/>
        </w:rPr>
        <w:t>Daoud Serang, CML Microcircuits</w:t>
      </w:r>
    </w:p>
    <w:p w14:paraId="541B5420" w14:textId="77777777" w:rsidR="00E025AC" w:rsidRPr="00100CC5" w:rsidRDefault="00E025AC" w:rsidP="00E025AC">
      <w:pPr>
        <w:pStyle w:val="ListParagraph"/>
        <w:numPr>
          <w:ilvl w:val="1"/>
          <w:numId w:val="13"/>
        </w:numPr>
        <w:rPr>
          <w:rFonts w:ascii="Times New Roman" w:hAnsi="Times New Roman" w:cs="Times New Roman"/>
        </w:rPr>
      </w:pPr>
      <w:r w:rsidRPr="00100CC5">
        <w:rPr>
          <w:rFonts w:ascii="Times New Roman" w:hAnsi="Times New Roman" w:cs="Times New Roman"/>
        </w:rPr>
        <w:t>Nathan Clanney, Siemens Mobility</w:t>
      </w:r>
    </w:p>
    <w:p w14:paraId="1B39D7ED" w14:textId="45C38826" w:rsidR="008C1FB0" w:rsidRDefault="008C1FB0" w:rsidP="008C1FB0"/>
    <w:p w14:paraId="2A782A85" w14:textId="664EB544" w:rsidR="00097139" w:rsidRDefault="00AC7C62" w:rsidP="008C1FB0">
      <w:r>
        <w:t xml:space="preserve">Menashe reported </w:t>
      </w:r>
      <w:r w:rsidR="00622C5E">
        <w:t xml:space="preserve">and reviewed </w:t>
      </w:r>
      <w:r w:rsidR="00097139">
        <w:t>the following.</w:t>
      </w:r>
    </w:p>
    <w:p w14:paraId="794B04A6" w14:textId="0702AEA1" w:rsidR="00AC7C62" w:rsidRPr="00D81D9E" w:rsidRDefault="00097139" w:rsidP="00097139">
      <w:pPr>
        <w:pStyle w:val="ListParagraph"/>
        <w:numPr>
          <w:ilvl w:val="0"/>
          <w:numId w:val="22"/>
        </w:numPr>
        <w:rPr>
          <w:rFonts w:ascii="Times New Roman" w:hAnsi="Times New Roman" w:cs="Times New Roman"/>
        </w:rPr>
      </w:pPr>
      <w:r w:rsidRPr="00D81D9E">
        <w:rPr>
          <w:rFonts w:ascii="Times New Roman" w:hAnsi="Times New Roman" w:cs="Times New Roman"/>
        </w:rPr>
        <w:t>As expected</w:t>
      </w:r>
      <w:r w:rsidR="00AC7C62" w:rsidRPr="00D81D9E">
        <w:rPr>
          <w:rFonts w:ascii="Times New Roman" w:hAnsi="Times New Roman" w:cs="Times New Roman"/>
        </w:rPr>
        <w:t>, he and Vishal did not have enough time to consider and analyze multiple link performance and other technical work items raised earlier in the week.</w:t>
      </w:r>
    </w:p>
    <w:p w14:paraId="0CF1FF54" w14:textId="2F917EE1" w:rsidR="00097139" w:rsidRDefault="00097139" w:rsidP="00097139">
      <w:pPr>
        <w:pStyle w:val="ListParagraph"/>
        <w:numPr>
          <w:ilvl w:val="0"/>
          <w:numId w:val="22"/>
        </w:numPr>
        <w:rPr>
          <w:rFonts w:ascii="Times New Roman" w:hAnsi="Times New Roman" w:cs="Times New Roman"/>
        </w:rPr>
      </w:pPr>
      <w:r w:rsidRPr="00D81D9E">
        <w:rPr>
          <w:rFonts w:ascii="Times New Roman" w:hAnsi="Times New Roman" w:cs="Times New Roman"/>
        </w:rPr>
        <w:t>As background, to minimize PAPR, if we just combine subchannels then they need to be based on the minimum channel spacing granularity. Take for example the minimum of 12.5 kHz and have a subchannel group of 100 kHz bandwidth. In that case the 100 kHz subchannel group could contain four OFDM subchannels (adjacent OFDM subcarrier</w:t>
      </w:r>
      <w:r w:rsidR="00D81D9E">
        <w:rPr>
          <w:rFonts w:ascii="Times New Roman" w:hAnsi="Times New Roman" w:cs="Times New Roman"/>
        </w:rPr>
        <w:t>s</w:t>
      </w:r>
      <w:r w:rsidRPr="00D81D9E">
        <w:rPr>
          <w:rFonts w:ascii="Times New Roman" w:hAnsi="Times New Roman" w:cs="Times New Roman"/>
        </w:rPr>
        <w:t xml:space="preserve"> spaced by 12.5 kHz). By containing four subchannels, </w:t>
      </w:r>
      <w:r w:rsidR="00D81D9E">
        <w:rPr>
          <w:rFonts w:ascii="Times New Roman" w:hAnsi="Times New Roman" w:cs="Times New Roman"/>
        </w:rPr>
        <w:t xml:space="preserve">that </w:t>
      </w:r>
      <w:r w:rsidRPr="00D81D9E">
        <w:rPr>
          <w:rFonts w:ascii="Times New Roman" w:hAnsi="Times New Roman" w:cs="Times New Roman"/>
        </w:rPr>
        <w:t>100 kHz subchannel group increases PAPR, which the 16t design is trying to avoid, especially for lower end remote terminals. This can motivate one to introduce a different, wider bandwidth subcarrier, say 25 kHz, that would enable the 100 kHz subchannel group to be occupied by only two 25 kHz subcarriers. The reduction in number of subcarriers (from 4 x 12.5 kHz to 2 x 25 kHz) will reduce PAPR.</w:t>
      </w:r>
      <w:r w:rsidR="00D81D9E">
        <w:rPr>
          <w:rFonts w:ascii="Times New Roman" w:hAnsi="Times New Roman" w:cs="Times New Roman"/>
        </w:rPr>
        <w:t xml:space="preserve"> The tradeoff, as described two days ago, is that </w:t>
      </w:r>
      <w:r w:rsidR="007B2FED">
        <w:rPr>
          <w:rFonts w:ascii="Times New Roman" w:hAnsi="Times New Roman" w:cs="Times New Roman"/>
        </w:rPr>
        <w:t>some of the allocated spectrum cannot be used for data transport because it instead must go unused to provide a frequency guard band.</w:t>
      </w:r>
    </w:p>
    <w:p w14:paraId="6008611A" w14:textId="2B664454" w:rsidR="007B2FED" w:rsidRDefault="007B2FED" w:rsidP="007B2FED">
      <w:pPr>
        <w:pStyle w:val="ListParagraph"/>
        <w:numPr>
          <w:ilvl w:val="0"/>
          <w:numId w:val="22"/>
        </w:numPr>
        <w:rPr>
          <w:rFonts w:ascii="Times New Roman" w:hAnsi="Times New Roman" w:cs="Times New Roman"/>
        </w:rPr>
      </w:pPr>
      <w:r>
        <w:rPr>
          <w:rFonts w:ascii="Times New Roman" w:hAnsi="Times New Roman" w:cs="Times New Roman"/>
        </w:rPr>
        <w:t xml:space="preserve">Vishal </w:t>
      </w:r>
      <w:r w:rsidRPr="007B2FED">
        <w:rPr>
          <w:rFonts w:ascii="Times New Roman" w:hAnsi="Times New Roman" w:cs="Times New Roman"/>
        </w:rPr>
        <w:t xml:space="preserve">reviewed 15-22-0135-01-016t-phy-layer-design-considerations.pptx, which was originally discussed at the 2022 March meeting. </w:t>
      </w:r>
      <w:r>
        <w:rPr>
          <w:rFonts w:ascii="Times New Roman" w:hAnsi="Times New Roman" w:cs="Times New Roman"/>
        </w:rPr>
        <w:t xml:space="preserve">A contribution showed that </w:t>
      </w:r>
      <w:r w:rsidRPr="007B2FED">
        <w:rPr>
          <w:rFonts w:ascii="Times New Roman" w:hAnsi="Times New Roman" w:cs="Times New Roman"/>
        </w:rPr>
        <w:t xml:space="preserve">unless </w:t>
      </w:r>
      <w:r>
        <w:rPr>
          <w:rFonts w:ascii="Times New Roman" w:hAnsi="Times New Roman" w:cs="Times New Roman"/>
        </w:rPr>
        <w:t xml:space="preserve">non-orthogonal </w:t>
      </w:r>
      <w:r w:rsidRPr="007B2FED">
        <w:rPr>
          <w:rFonts w:ascii="Times New Roman" w:hAnsi="Times New Roman" w:cs="Times New Roman"/>
        </w:rPr>
        <w:t xml:space="preserve">subcarriers of different bandwidth are significantly separated in </w:t>
      </w:r>
      <w:proofErr w:type="gramStart"/>
      <w:r w:rsidRPr="007B2FED">
        <w:rPr>
          <w:rFonts w:ascii="Times New Roman" w:hAnsi="Times New Roman" w:cs="Times New Roman"/>
        </w:rPr>
        <w:t>frequency</w:t>
      </w:r>
      <w:proofErr w:type="gramEnd"/>
      <w:r>
        <w:rPr>
          <w:rFonts w:ascii="Times New Roman" w:hAnsi="Times New Roman" w:cs="Times New Roman"/>
        </w:rPr>
        <w:t xml:space="preserve"> they will cause </w:t>
      </w:r>
      <w:r w:rsidRPr="007B2FED">
        <w:rPr>
          <w:rFonts w:ascii="Times New Roman" w:hAnsi="Times New Roman" w:cs="Times New Roman"/>
        </w:rPr>
        <w:t xml:space="preserve">mutual interference </w:t>
      </w:r>
      <w:r>
        <w:rPr>
          <w:rFonts w:ascii="Times New Roman" w:hAnsi="Times New Roman" w:cs="Times New Roman"/>
        </w:rPr>
        <w:t xml:space="preserve">that degrades </w:t>
      </w:r>
      <w:r w:rsidRPr="007B2FED">
        <w:rPr>
          <w:rFonts w:ascii="Times New Roman" w:hAnsi="Times New Roman" w:cs="Times New Roman"/>
        </w:rPr>
        <w:t xml:space="preserve">SNR </w:t>
      </w:r>
      <w:r>
        <w:rPr>
          <w:rFonts w:ascii="Times New Roman" w:hAnsi="Times New Roman" w:cs="Times New Roman"/>
        </w:rPr>
        <w:t xml:space="preserve">by as much as </w:t>
      </w:r>
      <w:r w:rsidRPr="007B2FED">
        <w:rPr>
          <w:rFonts w:ascii="Times New Roman" w:hAnsi="Times New Roman" w:cs="Times New Roman"/>
        </w:rPr>
        <w:t>20-25 dB</w:t>
      </w:r>
      <w:r>
        <w:rPr>
          <w:rFonts w:ascii="Times New Roman" w:hAnsi="Times New Roman" w:cs="Times New Roman"/>
        </w:rPr>
        <w:t>, which is significant</w:t>
      </w:r>
      <w:r w:rsidRPr="007B2FED">
        <w:rPr>
          <w:rFonts w:ascii="Times New Roman" w:hAnsi="Times New Roman" w:cs="Times New Roman"/>
        </w:rPr>
        <w:t>.</w:t>
      </w:r>
    </w:p>
    <w:p w14:paraId="0D580975" w14:textId="47B724ED" w:rsidR="00622C5E" w:rsidRDefault="00622C5E" w:rsidP="007B2FED">
      <w:pPr>
        <w:pStyle w:val="ListParagraph"/>
        <w:numPr>
          <w:ilvl w:val="0"/>
          <w:numId w:val="22"/>
        </w:numPr>
        <w:rPr>
          <w:rFonts w:ascii="Times New Roman" w:hAnsi="Times New Roman" w:cs="Times New Roman"/>
        </w:rPr>
      </w:pPr>
      <w:r>
        <w:rPr>
          <w:rFonts w:ascii="Times New Roman" w:hAnsi="Times New Roman" w:cs="Times New Roman"/>
        </w:rPr>
        <w:t>Spacing all subcarriers, across all subcarrier groups, on the same channel frequency separation grid, say 12.5 kHz, enables all subcarriers to be mutually orthogonal.</w:t>
      </w:r>
    </w:p>
    <w:p w14:paraId="58106F9D" w14:textId="2A0C164B" w:rsidR="00622C5E" w:rsidRDefault="00622C5E" w:rsidP="00622C5E"/>
    <w:p w14:paraId="2CC009FF" w14:textId="5A1BE3A7" w:rsidR="00622C5E" w:rsidRPr="00622C5E" w:rsidRDefault="00622C5E" w:rsidP="00622C5E">
      <w:pPr>
        <w:keepNext/>
        <w:rPr>
          <w:b/>
          <w:bCs/>
        </w:rPr>
      </w:pPr>
      <w:r w:rsidRPr="00622C5E">
        <w:rPr>
          <w:b/>
          <w:bCs/>
        </w:rPr>
        <w:lastRenderedPageBreak/>
        <w:t xml:space="preserve">Open </w:t>
      </w:r>
      <w:r>
        <w:rPr>
          <w:b/>
          <w:bCs/>
        </w:rPr>
        <w:t>16t amendment development issues</w:t>
      </w:r>
    </w:p>
    <w:p w14:paraId="257C7F2D" w14:textId="77777777" w:rsidR="00622C5E" w:rsidRDefault="00622C5E" w:rsidP="00622C5E">
      <w:pPr>
        <w:pStyle w:val="ListParagraph"/>
        <w:keepNext/>
        <w:numPr>
          <w:ilvl w:val="0"/>
          <w:numId w:val="23"/>
        </w:numPr>
      </w:pPr>
      <w:r>
        <w:t>Multipath performance considering that the windowing filter “eats into” the CP.</w:t>
      </w:r>
    </w:p>
    <w:p w14:paraId="3427B74B" w14:textId="77777777" w:rsidR="00622C5E" w:rsidRDefault="00622C5E" w:rsidP="00622C5E">
      <w:pPr>
        <w:pStyle w:val="ListParagraph"/>
        <w:keepNext/>
        <w:numPr>
          <w:ilvl w:val="0"/>
          <w:numId w:val="23"/>
        </w:numPr>
      </w:pPr>
      <w:r>
        <w:t xml:space="preserve">How to resolve the PAPR of multiple preambles transmitted on each subchannel group. (Are the preambles simultaneously and </w:t>
      </w:r>
    </w:p>
    <w:p w14:paraId="50BB733F" w14:textId="77777777" w:rsidR="00622C5E" w:rsidRDefault="00622C5E" w:rsidP="00622C5E">
      <w:pPr>
        <w:pStyle w:val="ListParagraph"/>
        <w:keepNext/>
        <w:numPr>
          <w:ilvl w:val="0"/>
          <w:numId w:val="23"/>
        </w:numPr>
      </w:pPr>
      <w:r>
        <w:t xml:space="preserve">Identify which </w:t>
      </w:r>
      <w:proofErr w:type="gramStart"/>
      <w:r>
        <w:t>Gold</w:t>
      </w:r>
      <w:proofErr w:type="gramEnd"/>
      <w:r>
        <w:t xml:space="preserve"> sequences are good ones to use.</w:t>
      </w:r>
    </w:p>
    <w:p w14:paraId="42411912" w14:textId="77777777" w:rsidR="00622C5E" w:rsidRDefault="00622C5E" w:rsidP="00622C5E">
      <w:pPr>
        <w:pStyle w:val="ListParagraph"/>
        <w:keepNext/>
        <w:numPr>
          <w:ilvl w:val="0"/>
          <w:numId w:val="23"/>
        </w:numPr>
      </w:pPr>
      <w:r>
        <w:t>Add MAC layer content.</w:t>
      </w:r>
    </w:p>
    <w:p w14:paraId="4C2D0B1A" w14:textId="17055380" w:rsidR="00622C5E" w:rsidRPr="00622C5E" w:rsidRDefault="00622C5E" w:rsidP="00622C5E">
      <w:pPr>
        <w:pStyle w:val="ListParagraph"/>
        <w:numPr>
          <w:ilvl w:val="0"/>
          <w:numId w:val="23"/>
        </w:numPr>
        <w:rPr>
          <w:rFonts w:ascii="Times New Roman" w:hAnsi="Times New Roman" w:cs="Times New Roman"/>
        </w:rPr>
      </w:pPr>
      <w:r>
        <w:t>Review channel models.</w:t>
      </w:r>
    </w:p>
    <w:p w14:paraId="42612453" w14:textId="7C4569DA" w:rsidR="00622C5E" w:rsidRDefault="00622C5E" w:rsidP="00622C5E"/>
    <w:p w14:paraId="0DFAD306" w14:textId="1B1EFD8C" w:rsidR="00622C5E" w:rsidRPr="00622C5E" w:rsidRDefault="00622C5E" w:rsidP="00622C5E">
      <w:pPr>
        <w:rPr>
          <w:b/>
          <w:bCs/>
        </w:rPr>
      </w:pPr>
      <w:r w:rsidRPr="00622C5E">
        <w:rPr>
          <w:b/>
          <w:bCs/>
        </w:rPr>
        <w:t xml:space="preserve">On whether future 802.15 meetings will be hybrid to support remote </w:t>
      </w:r>
      <w:proofErr w:type="spellStart"/>
      <w:r w:rsidRPr="00622C5E">
        <w:rPr>
          <w:b/>
          <w:bCs/>
        </w:rPr>
        <w:t>partipation</w:t>
      </w:r>
      <w:proofErr w:type="spellEnd"/>
    </w:p>
    <w:p w14:paraId="177E50F6" w14:textId="60E68716" w:rsidR="00622C5E" w:rsidRDefault="00622C5E" w:rsidP="00622C5E">
      <w:r>
        <w:t>When asked, Tim said that the next 802.15 session will be hybrid however they need future meetings to change to only in-person ones because the cost to support remote participants is too high.</w:t>
      </w:r>
    </w:p>
    <w:p w14:paraId="06D94285" w14:textId="57D98E87" w:rsidR="00622C5E" w:rsidRDefault="00622C5E" w:rsidP="00622C5E"/>
    <w:p w14:paraId="503DC34F" w14:textId="44068F91" w:rsidR="00622C5E" w:rsidRPr="00A70A42" w:rsidRDefault="00622C5E" w:rsidP="00622C5E">
      <w:r>
        <w:t>Men</w:t>
      </w:r>
      <w:r w:rsidRPr="00A70A42">
        <w:t xml:space="preserve">ashe responded that the cost to participate in person is high. Daoud also </w:t>
      </w:r>
      <w:r w:rsidR="00A70A42" w:rsidRPr="00A70A42">
        <w:t>responded</w:t>
      </w:r>
      <w:r w:rsidRPr="00A70A42">
        <w:t>…</w:t>
      </w:r>
    </w:p>
    <w:p w14:paraId="32100992" w14:textId="77777777" w:rsidR="00A70A42" w:rsidRPr="00A70A42" w:rsidRDefault="00A70A42" w:rsidP="00A70A42">
      <w:pPr>
        <w:pStyle w:val="ListParagraph"/>
        <w:numPr>
          <w:ilvl w:val="0"/>
          <w:numId w:val="24"/>
        </w:numPr>
        <w:rPr>
          <w:rFonts w:ascii="Times New Roman" w:hAnsi="Times New Roman" w:cs="Times New Roman"/>
        </w:rPr>
      </w:pPr>
      <w:r w:rsidRPr="00A70A42">
        <w:rPr>
          <w:rFonts w:ascii="Times New Roman" w:hAnsi="Times New Roman" w:cs="Times New Roman"/>
        </w:rPr>
        <w:t>The</w:t>
      </w:r>
      <w:r w:rsidR="00622C5E" w:rsidRPr="00A70A42">
        <w:rPr>
          <w:rFonts w:ascii="Times New Roman" w:hAnsi="Times New Roman" w:cs="Times New Roman"/>
        </w:rPr>
        <w:t xml:space="preserve"> costs to fully participate, in financial and time terms, are significant, especially for the remote option that is the only practical option for many.</w:t>
      </w:r>
    </w:p>
    <w:p w14:paraId="0690CE42" w14:textId="32ADB090" w:rsidR="00622C5E" w:rsidRPr="00A70A42" w:rsidRDefault="00A70A42" w:rsidP="00A70A42">
      <w:pPr>
        <w:pStyle w:val="ListParagraph"/>
        <w:numPr>
          <w:ilvl w:val="0"/>
          <w:numId w:val="24"/>
        </w:numPr>
        <w:rPr>
          <w:rFonts w:ascii="Times New Roman" w:hAnsi="Times New Roman" w:cs="Times New Roman"/>
        </w:rPr>
      </w:pPr>
      <w:r w:rsidRPr="00A70A42">
        <w:rPr>
          <w:rFonts w:ascii="Times New Roman" w:hAnsi="Times New Roman" w:cs="Times New Roman"/>
        </w:rPr>
        <w:t xml:space="preserve">His </w:t>
      </w:r>
      <w:r w:rsidR="00622C5E" w:rsidRPr="00A70A42">
        <w:rPr>
          <w:rFonts w:ascii="Times New Roman" w:hAnsi="Times New Roman" w:cs="Times New Roman"/>
        </w:rPr>
        <w:t xml:space="preserve">view </w:t>
      </w:r>
      <w:r w:rsidRPr="00A70A42">
        <w:rPr>
          <w:rFonts w:ascii="Times New Roman" w:hAnsi="Times New Roman" w:cs="Times New Roman"/>
        </w:rPr>
        <w:t xml:space="preserve">is </w:t>
      </w:r>
      <w:r w:rsidR="00622C5E" w:rsidRPr="00A70A42">
        <w:rPr>
          <w:rFonts w:ascii="Times New Roman" w:hAnsi="Times New Roman" w:cs="Times New Roman"/>
        </w:rPr>
        <w:t xml:space="preserve">that such costs are a material obstacle to many, </w:t>
      </w:r>
      <w:r w:rsidRPr="00A70A42">
        <w:rPr>
          <w:rFonts w:ascii="Times New Roman" w:hAnsi="Times New Roman" w:cs="Times New Roman"/>
        </w:rPr>
        <w:t xml:space="preserve">which is why they do not and </w:t>
      </w:r>
      <w:proofErr w:type="gramStart"/>
      <w:r w:rsidRPr="00A70A42">
        <w:rPr>
          <w:rFonts w:ascii="Times New Roman" w:hAnsi="Times New Roman" w:cs="Times New Roman"/>
        </w:rPr>
        <w:t>won’t</w:t>
      </w:r>
      <w:proofErr w:type="gramEnd"/>
      <w:r w:rsidRPr="00A70A42">
        <w:rPr>
          <w:rFonts w:ascii="Times New Roman" w:hAnsi="Times New Roman" w:cs="Times New Roman"/>
        </w:rPr>
        <w:t xml:space="preserve"> </w:t>
      </w:r>
      <w:r w:rsidR="00622C5E" w:rsidRPr="00A70A42">
        <w:rPr>
          <w:rFonts w:ascii="Times New Roman" w:hAnsi="Times New Roman" w:cs="Times New Roman"/>
        </w:rPr>
        <w:t>participate.</w:t>
      </w:r>
    </w:p>
    <w:p w14:paraId="51B67344" w14:textId="746C75CE" w:rsidR="00622C5E" w:rsidRDefault="00622C5E" w:rsidP="00622C5E"/>
    <w:p w14:paraId="7FF0680D" w14:textId="34F35E54" w:rsidR="00A70A42" w:rsidRDefault="00A70A42" w:rsidP="00622C5E">
      <w:r>
        <w:t xml:space="preserve">Tim clarified that his point was to say that a </w:t>
      </w:r>
      <w:r w:rsidRPr="00A70A42">
        <w:t>hybrid meeting carries an incremental cost over one that is in-person only.</w:t>
      </w:r>
    </w:p>
    <w:p w14:paraId="7776978D" w14:textId="1BA0F0AA" w:rsidR="00A70A42" w:rsidRDefault="00A70A42" w:rsidP="00622C5E"/>
    <w:p w14:paraId="083D67BA" w14:textId="119D2BEE" w:rsidR="00A70A42" w:rsidRPr="00A70A42" w:rsidRDefault="00A70A42" w:rsidP="00622C5E">
      <w:pPr>
        <w:rPr>
          <w:b/>
          <w:bCs/>
        </w:rPr>
      </w:pPr>
      <w:r w:rsidRPr="00A70A42">
        <w:rPr>
          <w:b/>
          <w:bCs/>
        </w:rPr>
        <w:t>TG16t Timeline</w:t>
      </w:r>
    </w:p>
    <w:p w14:paraId="55AB09F9" w14:textId="551898AA" w:rsidR="00A70A42" w:rsidRDefault="00A70A42" w:rsidP="00622C5E">
      <w:r>
        <w:t xml:space="preserve">Tim displayed the timeline slide and said that TG16t </w:t>
      </w:r>
      <w:proofErr w:type="gramStart"/>
      <w:r>
        <w:t>isn’t</w:t>
      </w:r>
      <w:proofErr w:type="gramEnd"/>
      <w:r>
        <w:t xml:space="preserve"> likely to have a draft for review by the September 2022 data it indicates. That was agreed. James asked if it is time to start formally drafting the amendment, using portions of submitted contributions. Tim remarked </w:t>
      </w:r>
      <w:r w:rsidR="00F802CE">
        <w:t xml:space="preserve">that the contributions identified in </w:t>
      </w:r>
      <w:r w:rsidR="00F802CE" w:rsidRPr="00F802CE">
        <w:t>15-22-0377-03-016t-july-2022-plenary-meeting-presentation</w:t>
      </w:r>
      <w:r w:rsidR="00F802CE">
        <w:t xml:space="preserve"> contain good content suitable to support starting to draft amendment 16t. Menashe and Daoud agreed.</w:t>
      </w:r>
    </w:p>
    <w:p w14:paraId="2BA5A167" w14:textId="0C2DB8A0" w:rsidR="00F802CE" w:rsidRDefault="00F802CE" w:rsidP="00622C5E"/>
    <w:p w14:paraId="51107B2F" w14:textId="43F8D793" w:rsidR="00F802CE" w:rsidRDefault="00F802CE" w:rsidP="00622C5E">
      <w:r>
        <w:t>The meeting adjourned at 2:28 PM EDT.</w:t>
      </w:r>
    </w:p>
    <w:p w14:paraId="3C72F978" w14:textId="77777777" w:rsidR="00F802CE" w:rsidRPr="00A70A42" w:rsidRDefault="00F802CE" w:rsidP="00622C5E"/>
    <w:sectPr w:rsidR="00F802CE" w:rsidRPr="00A70A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B8F5" w14:textId="77777777" w:rsidR="00B21A6D" w:rsidRDefault="00B21A6D" w:rsidP="00010C42">
      <w:r>
        <w:separator/>
      </w:r>
    </w:p>
  </w:endnote>
  <w:endnote w:type="continuationSeparator" w:id="0">
    <w:p w14:paraId="05B4CB9A" w14:textId="77777777" w:rsidR="00B21A6D" w:rsidRDefault="00B21A6D"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3326" w14:textId="77777777" w:rsidR="00010C42" w:rsidRDefault="00010C42" w:rsidP="00010C42">
    <w:pPr>
      <w:pStyle w:val="Footer"/>
      <w:ind w:right="360"/>
    </w:pPr>
  </w:p>
  <w:p w14:paraId="2D9AD452" w14:textId="57298333" w:rsidR="00010C42" w:rsidRDefault="00010C42" w:rsidP="00CE151F">
    <w:pPr>
      <w:tabs>
        <w:tab w:val="right" w:pos="9360"/>
      </w:tabs>
    </w:pPr>
    <w:r>
      <w:t xml:space="preserve">Date: </w:t>
    </w:r>
    <w:r w:rsidR="00081A49">
      <w:t>July 12</w:t>
    </w:r>
    <w:r w:rsidR="00A13CB3">
      <w:t>, 13 and 14</w:t>
    </w:r>
    <w:r w:rsidR="00081A49">
      <w:t>, 2022</w:t>
    </w:r>
    <w:r w:rsidR="004A4E18">
      <w:t>, IEEE 802</w:t>
    </w:r>
    <w:r w:rsidR="00437C22">
      <w:t>.</w:t>
    </w:r>
    <w:r w:rsidR="00081A49">
      <w:t>15.</w:t>
    </w:r>
    <w:r w:rsidR="00437C22">
      <w:t>16t</w:t>
    </w:r>
    <w:r w:rsidR="004A4E18">
      <w:t xml:space="preserve"> </w:t>
    </w:r>
    <w:r w:rsidR="00081A49">
      <w:t>Meeting</w:t>
    </w:r>
    <w:r w:rsidR="00CE151F">
      <w:tab/>
      <w:t xml:space="preserve">Pg. </w:t>
    </w:r>
    <w:r w:rsidR="00CE151F">
      <w:fldChar w:fldCharType="begin"/>
    </w:r>
    <w:r w:rsidR="00CE151F">
      <w:instrText xml:space="preserve"> PAGE   \* MERGEFORMAT </w:instrText>
    </w:r>
    <w:r w:rsidR="00CE151F">
      <w:fldChar w:fldCharType="separate"/>
    </w:r>
    <w:r w:rsidR="00CE151F">
      <w:rPr>
        <w:noProof/>
      </w:rPr>
      <w:t>1</w:t>
    </w:r>
    <w:r w:rsidR="00CE151F">
      <w:fldChar w:fldCharType="end"/>
    </w:r>
    <w:r w:rsidR="00CE151F">
      <w:t xml:space="preserve"> of </w:t>
    </w:r>
    <w:fldSimple w:instr=" NUMPAGES   \* MERGEFORMAT ">
      <w:r w:rsidR="00CE151F">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1B6A" w14:textId="77777777" w:rsidR="00B21A6D" w:rsidRDefault="00B21A6D" w:rsidP="00010C42">
      <w:r>
        <w:separator/>
      </w:r>
    </w:p>
  </w:footnote>
  <w:footnote w:type="continuationSeparator" w:id="0">
    <w:p w14:paraId="099C7251" w14:textId="77777777" w:rsidR="00B21A6D" w:rsidRDefault="00B21A6D"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3D0C" w14:textId="77350EF7" w:rsidR="00010C42" w:rsidRPr="000B28AC" w:rsidRDefault="00010C42" w:rsidP="004D5897">
    <w:r>
      <w:t xml:space="preserve">Document </w:t>
    </w:r>
    <w:r w:rsidR="00004076">
      <w:t>Number:</w:t>
    </w:r>
    <w:r>
      <w:t xml:space="preserve"> </w:t>
    </w:r>
    <w:r w:rsidR="0038553B">
      <w:t xml:space="preserve"> </w:t>
    </w:r>
    <w:r w:rsidR="00081A49" w:rsidRPr="00081A49">
      <w:rPr>
        <w:rFonts w:ascii="Verdana" w:hAnsi="Verdana"/>
        <w:b/>
        <w:bCs/>
        <w:color w:val="000000"/>
        <w:sz w:val="20"/>
        <w:szCs w:val="20"/>
        <w:shd w:val="clear" w:color="auto" w:fill="FFFFFF"/>
      </w:rPr>
      <w:t>15-22-0398-00-016t</w:t>
    </w:r>
    <w:r w:rsidR="00D80401">
      <w:rPr>
        <w:rFonts w:ascii="Verdana" w:hAnsi="Verdana"/>
        <w:b/>
        <w:bCs/>
        <w:color w:val="000000"/>
        <w:sz w:val="20"/>
        <w:szCs w:val="20"/>
        <w:shd w:val="clear" w:color="auto" w:fill="FFFFFF"/>
      </w:rPr>
      <w:t xml:space="preserve"> </w:t>
    </w:r>
  </w:p>
  <w:p w14:paraId="3DC4AC95" w14:textId="7C045282" w:rsidR="00010C42" w:rsidRDefault="00010C4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25C"/>
    <w:multiLevelType w:val="hybridMultilevel"/>
    <w:tmpl w:val="F536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E668F"/>
    <w:multiLevelType w:val="hybridMultilevel"/>
    <w:tmpl w:val="821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22016"/>
    <w:multiLevelType w:val="hybridMultilevel"/>
    <w:tmpl w:val="2D347D40"/>
    <w:lvl w:ilvl="0" w:tplc="44BAED10">
      <w:start w:val="1"/>
      <w:numFmt w:val="decimal"/>
      <w:lvlText w:val="%1."/>
      <w:lvlJc w:val="left"/>
      <w:pPr>
        <w:ind w:left="7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2471A8"/>
    <w:multiLevelType w:val="hybridMultilevel"/>
    <w:tmpl w:val="3806A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15038"/>
    <w:multiLevelType w:val="hybridMultilevel"/>
    <w:tmpl w:val="55E4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B70EFF"/>
    <w:multiLevelType w:val="hybridMultilevel"/>
    <w:tmpl w:val="E968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33B44"/>
    <w:multiLevelType w:val="hybridMultilevel"/>
    <w:tmpl w:val="B9EC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80385"/>
    <w:multiLevelType w:val="hybridMultilevel"/>
    <w:tmpl w:val="5E50A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31B89"/>
    <w:multiLevelType w:val="hybridMultilevel"/>
    <w:tmpl w:val="0F64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2617A"/>
    <w:multiLevelType w:val="hybridMultilevel"/>
    <w:tmpl w:val="C55A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010E5"/>
    <w:multiLevelType w:val="hybridMultilevel"/>
    <w:tmpl w:val="B2D8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82B59"/>
    <w:multiLevelType w:val="hybridMultilevel"/>
    <w:tmpl w:val="7E38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F7336"/>
    <w:multiLevelType w:val="hybridMultilevel"/>
    <w:tmpl w:val="8326E71C"/>
    <w:lvl w:ilvl="0" w:tplc="0409000F">
      <w:start w:val="1"/>
      <w:numFmt w:val="decimal"/>
      <w:lvlText w:val="%1."/>
      <w:lvlJc w:val="left"/>
      <w:pPr>
        <w:ind w:left="784" w:hanging="360"/>
      </w:p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5" w15:restartNumberingAfterBreak="0">
    <w:nsid w:val="4EE200AD"/>
    <w:multiLevelType w:val="hybridMultilevel"/>
    <w:tmpl w:val="2248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D1A32"/>
    <w:multiLevelType w:val="hybridMultilevel"/>
    <w:tmpl w:val="52F4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40FB9"/>
    <w:multiLevelType w:val="hybridMultilevel"/>
    <w:tmpl w:val="DF66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17B42"/>
    <w:multiLevelType w:val="hybridMultilevel"/>
    <w:tmpl w:val="CDF2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3992"/>
    <w:multiLevelType w:val="hybridMultilevel"/>
    <w:tmpl w:val="8CC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E4D1B"/>
    <w:multiLevelType w:val="hybridMultilevel"/>
    <w:tmpl w:val="A53A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D4A23"/>
    <w:multiLevelType w:val="hybridMultilevel"/>
    <w:tmpl w:val="E97C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175341">
    <w:abstractNumId w:val="23"/>
  </w:num>
  <w:num w:numId="2" w16cid:durableId="1715033613">
    <w:abstractNumId w:val="22"/>
  </w:num>
  <w:num w:numId="3" w16cid:durableId="1578130342">
    <w:abstractNumId w:val="3"/>
  </w:num>
  <w:num w:numId="4" w16cid:durableId="496502061">
    <w:abstractNumId w:val="6"/>
  </w:num>
  <w:num w:numId="5" w16cid:durableId="1512911151">
    <w:abstractNumId w:val="1"/>
  </w:num>
  <w:num w:numId="6" w16cid:durableId="1439331524">
    <w:abstractNumId w:val="7"/>
  </w:num>
  <w:num w:numId="7" w16cid:durableId="2117865123">
    <w:abstractNumId w:val="19"/>
  </w:num>
  <w:num w:numId="8" w16cid:durableId="92676890">
    <w:abstractNumId w:val="10"/>
  </w:num>
  <w:num w:numId="9" w16cid:durableId="1920092843">
    <w:abstractNumId w:val="11"/>
  </w:num>
  <w:num w:numId="10" w16cid:durableId="451751557">
    <w:abstractNumId w:val="16"/>
  </w:num>
  <w:num w:numId="11" w16cid:durableId="1400249408">
    <w:abstractNumId w:val="4"/>
  </w:num>
  <w:num w:numId="12" w16cid:durableId="1156454050">
    <w:abstractNumId w:val="12"/>
  </w:num>
  <w:num w:numId="13" w16cid:durableId="862397189">
    <w:abstractNumId w:val="8"/>
  </w:num>
  <w:num w:numId="14" w16cid:durableId="1890803165">
    <w:abstractNumId w:val="15"/>
  </w:num>
  <w:num w:numId="15" w16cid:durableId="1060052655">
    <w:abstractNumId w:val="14"/>
  </w:num>
  <w:num w:numId="16" w16cid:durableId="549000096">
    <w:abstractNumId w:val="2"/>
  </w:num>
  <w:num w:numId="17" w16cid:durableId="1612007594">
    <w:abstractNumId w:val="18"/>
  </w:num>
  <w:num w:numId="18" w16cid:durableId="1592927380">
    <w:abstractNumId w:val="5"/>
  </w:num>
  <w:num w:numId="19" w16cid:durableId="1073698680">
    <w:abstractNumId w:val="20"/>
  </w:num>
  <w:num w:numId="20" w16cid:durableId="1796830618">
    <w:abstractNumId w:val="21"/>
  </w:num>
  <w:num w:numId="21" w16cid:durableId="1683051515">
    <w:abstractNumId w:val="0"/>
  </w:num>
  <w:num w:numId="22" w16cid:durableId="116528107">
    <w:abstractNumId w:val="17"/>
  </w:num>
  <w:num w:numId="23" w16cid:durableId="1140657376">
    <w:abstractNumId w:val="9"/>
  </w:num>
  <w:num w:numId="24" w16cid:durableId="1951240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C42"/>
    <w:rsid w:val="00004076"/>
    <w:rsid w:val="00005D5A"/>
    <w:rsid w:val="000068FB"/>
    <w:rsid w:val="00010C42"/>
    <w:rsid w:val="00010C74"/>
    <w:rsid w:val="00021B4F"/>
    <w:rsid w:val="0002607A"/>
    <w:rsid w:val="00046C14"/>
    <w:rsid w:val="00052073"/>
    <w:rsid w:val="00054707"/>
    <w:rsid w:val="00060F17"/>
    <w:rsid w:val="0007442A"/>
    <w:rsid w:val="00077A27"/>
    <w:rsid w:val="000803C6"/>
    <w:rsid w:val="00080D88"/>
    <w:rsid w:val="00081A49"/>
    <w:rsid w:val="00085D26"/>
    <w:rsid w:val="00087023"/>
    <w:rsid w:val="0009417F"/>
    <w:rsid w:val="0009524B"/>
    <w:rsid w:val="00097139"/>
    <w:rsid w:val="000A08E7"/>
    <w:rsid w:val="000A29FA"/>
    <w:rsid w:val="000B28AC"/>
    <w:rsid w:val="000C061C"/>
    <w:rsid w:val="000C57AC"/>
    <w:rsid w:val="000D1319"/>
    <w:rsid w:val="000D33DB"/>
    <w:rsid w:val="000D6C9A"/>
    <w:rsid w:val="000E18E3"/>
    <w:rsid w:val="000E70CB"/>
    <w:rsid w:val="000F7D2D"/>
    <w:rsid w:val="00100225"/>
    <w:rsid w:val="00100CC5"/>
    <w:rsid w:val="00101D4C"/>
    <w:rsid w:val="00102D23"/>
    <w:rsid w:val="001070E5"/>
    <w:rsid w:val="0010721C"/>
    <w:rsid w:val="001116A7"/>
    <w:rsid w:val="00112907"/>
    <w:rsid w:val="00124841"/>
    <w:rsid w:val="00125CFC"/>
    <w:rsid w:val="001262F5"/>
    <w:rsid w:val="00130393"/>
    <w:rsid w:val="00132AA9"/>
    <w:rsid w:val="001513E4"/>
    <w:rsid w:val="00154ED5"/>
    <w:rsid w:val="00155C20"/>
    <w:rsid w:val="0016042B"/>
    <w:rsid w:val="00161855"/>
    <w:rsid w:val="001639A4"/>
    <w:rsid w:val="0017595F"/>
    <w:rsid w:val="001B13FF"/>
    <w:rsid w:val="001B1EAF"/>
    <w:rsid w:val="001B390B"/>
    <w:rsid w:val="001B3E7E"/>
    <w:rsid w:val="001B40AF"/>
    <w:rsid w:val="001D22A3"/>
    <w:rsid w:val="001E44E2"/>
    <w:rsid w:val="001F15E6"/>
    <w:rsid w:val="001F6224"/>
    <w:rsid w:val="001F657C"/>
    <w:rsid w:val="001F7EED"/>
    <w:rsid w:val="00202206"/>
    <w:rsid w:val="002027AC"/>
    <w:rsid w:val="0021144C"/>
    <w:rsid w:val="00213110"/>
    <w:rsid w:val="00213E41"/>
    <w:rsid w:val="002150C3"/>
    <w:rsid w:val="00231EF6"/>
    <w:rsid w:val="00233585"/>
    <w:rsid w:val="002450FC"/>
    <w:rsid w:val="002455C4"/>
    <w:rsid w:val="0024569D"/>
    <w:rsid w:val="00246F6C"/>
    <w:rsid w:val="0025098F"/>
    <w:rsid w:val="002530DF"/>
    <w:rsid w:val="00262D5C"/>
    <w:rsid w:val="00267320"/>
    <w:rsid w:val="0028028E"/>
    <w:rsid w:val="00282241"/>
    <w:rsid w:val="00290D46"/>
    <w:rsid w:val="002916C1"/>
    <w:rsid w:val="0029384D"/>
    <w:rsid w:val="002938CE"/>
    <w:rsid w:val="00295A6A"/>
    <w:rsid w:val="002A31C6"/>
    <w:rsid w:val="002A6112"/>
    <w:rsid w:val="002A76A6"/>
    <w:rsid w:val="002A7BCF"/>
    <w:rsid w:val="002B020B"/>
    <w:rsid w:val="002B69AE"/>
    <w:rsid w:val="002C6BA8"/>
    <w:rsid w:val="002D0CC5"/>
    <w:rsid w:val="002D413F"/>
    <w:rsid w:val="002D7999"/>
    <w:rsid w:val="002E178B"/>
    <w:rsid w:val="002E19D7"/>
    <w:rsid w:val="002E2CE2"/>
    <w:rsid w:val="002E6D7A"/>
    <w:rsid w:val="002E7642"/>
    <w:rsid w:val="003114B4"/>
    <w:rsid w:val="003215CF"/>
    <w:rsid w:val="0032534C"/>
    <w:rsid w:val="00340069"/>
    <w:rsid w:val="003471C1"/>
    <w:rsid w:val="003526FC"/>
    <w:rsid w:val="00354434"/>
    <w:rsid w:val="0035739A"/>
    <w:rsid w:val="00357AE0"/>
    <w:rsid w:val="00357DEB"/>
    <w:rsid w:val="00365D03"/>
    <w:rsid w:val="00365F75"/>
    <w:rsid w:val="00380FEE"/>
    <w:rsid w:val="0038553B"/>
    <w:rsid w:val="003868E7"/>
    <w:rsid w:val="0038704B"/>
    <w:rsid w:val="003904B2"/>
    <w:rsid w:val="003A1CE5"/>
    <w:rsid w:val="003A44B8"/>
    <w:rsid w:val="003A6104"/>
    <w:rsid w:val="003A741D"/>
    <w:rsid w:val="003A7DA7"/>
    <w:rsid w:val="003B0A63"/>
    <w:rsid w:val="003B0AF1"/>
    <w:rsid w:val="003B2D18"/>
    <w:rsid w:val="003B3F8D"/>
    <w:rsid w:val="003C09A9"/>
    <w:rsid w:val="003C11AE"/>
    <w:rsid w:val="003C2CCA"/>
    <w:rsid w:val="003C3CEE"/>
    <w:rsid w:val="003C5C24"/>
    <w:rsid w:val="003C674A"/>
    <w:rsid w:val="003F1183"/>
    <w:rsid w:val="00400EA0"/>
    <w:rsid w:val="00401C6C"/>
    <w:rsid w:val="00402117"/>
    <w:rsid w:val="004063FC"/>
    <w:rsid w:val="004148B4"/>
    <w:rsid w:val="00414965"/>
    <w:rsid w:val="00415834"/>
    <w:rsid w:val="00421211"/>
    <w:rsid w:val="004251B1"/>
    <w:rsid w:val="00432DAC"/>
    <w:rsid w:val="00437C22"/>
    <w:rsid w:val="004450F0"/>
    <w:rsid w:val="00445869"/>
    <w:rsid w:val="00445F00"/>
    <w:rsid w:val="00451276"/>
    <w:rsid w:val="00454216"/>
    <w:rsid w:val="00460FA4"/>
    <w:rsid w:val="004617FD"/>
    <w:rsid w:val="00461D31"/>
    <w:rsid w:val="00465343"/>
    <w:rsid w:val="004701FB"/>
    <w:rsid w:val="00471828"/>
    <w:rsid w:val="00472C4B"/>
    <w:rsid w:val="00474CAA"/>
    <w:rsid w:val="004834AC"/>
    <w:rsid w:val="00486214"/>
    <w:rsid w:val="004943AB"/>
    <w:rsid w:val="004A3034"/>
    <w:rsid w:val="004A4E18"/>
    <w:rsid w:val="004A5A34"/>
    <w:rsid w:val="004B0D88"/>
    <w:rsid w:val="004B79A4"/>
    <w:rsid w:val="004C21D7"/>
    <w:rsid w:val="004C27B0"/>
    <w:rsid w:val="004C71A3"/>
    <w:rsid w:val="004D3EFF"/>
    <w:rsid w:val="004D5897"/>
    <w:rsid w:val="004E2242"/>
    <w:rsid w:val="004E50E0"/>
    <w:rsid w:val="004E6883"/>
    <w:rsid w:val="004F0A04"/>
    <w:rsid w:val="004F3BCA"/>
    <w:rsid w:val="004F4FA5"/>
    <w:rsid w:val="004F6FDA"/>
    <w:rsid w:val="00512D34"/>
    <w:rsid w:val="00521709"/>
    <w:rsid w:val="00524E5E"/>
    <w:rsid w:val="00526D3B"/>
    <w:rsid w:val="005276A5"/>
    <w:rsid w:val="005417EE"/>
    <w:rsid w:val="00546A88"/>
    <w:rsid w:val="0055148B"/>
    <w:rsid w:val="00555CDD"/>
    <w:rsid w:val="0055788E"/>
    <w:rsid w:val="00557CC4"/>
    <w:rsid w:val="005615A6"/>
    <w:rsid w:val="00567BE2"/>
    <w:rsid w:val="00572F28"/>
    <w:rsid w:val="00577A7C"/>
    <w:rsid w:val="00596680"/>
    <w:rsid w:val="005A07A2"/>
    <w:rsid w:val="005A0B49"/>
    <w:rsid w:val="005A1AC2"/>
    <w:rsid w:val="005B2226"/>
    <w:rsid w:val="005B6FEB"/>
    <w:rsid w:val="005C4B4B"/>
    <w:rsid w:val="005C4EA3"/>
    <w:rsid w:val="005D0FFE"/>
    <w:rsid w:val="005D12FE"/>
    <w:rsid w:val="005E18F5"/>
    <w:rsid w:val="005E55A7"/>
    <w:rsid w:val="005E5AC9"/>
    <w:rsid w:val="005E6C87"/>
    <w:rsid w:val="005E7645"/>
    <w:rsid w:val="00604DE4"/>
    <w:rsid w:val="00610638"/>
    <w:rsid w:val="006157A6"/>
    <w:rsid w:val="006200B1"/>
    <w:rsid w:val="00622C5E"/>
    <w:rsid w:val="00634E99"/>
    <w:rsid w:val="006370DD"/>
    <w:rsid w:val="00637B21"/>
    <w:rsid w:val="00644B4E"/>
    <w:rsid w:val="00645C0E"/>
    <w:rsid w:val="00651C3E"/>
    <w:rsid w:val="0065219F"/>
    <w:rsid w:val="0068205D"/>
    <w:rsid w:val="006864E5"/>
    <w:rsid w:val="00695FEE"/>
    <w:rsid w:val="006A4801"/>
    <w:rsid w:val="006B680C"/>
    <w:rsid w:val="006C3F4E"/>
    <w:rsid w:val="006C4D16"/>
    <w:rsid w:val="006C5978"/>
    <w:rsid w:val="006D3065"/>
    <w:rsid w:val="006E06BD"/>
    <w:rsid w:val="006E0DE1"/>
    <w:rsid w:val="006E4761"/>
    <w:rsid w:val="006E4A24"/>
    <w:rsid w:val="006F184C"/>
    <w:rsid w:val="006F1C04"/>
    <w:rsid w:val="006F64CD"/>
    <w:rsid w:val="007039E5"/>
    <w:rsid w:val="00711752"/>
    <w:rsid w:val="00713207"/>
    <w:rsid w:val="00721A3A"/>
    <w:rsid w:val="00722156"/>
    <w:rsid w:val="00726D63"/>
    <w:rsid w:val="00744786"/>
    <w:rsid w:val="0075069C"/>
    <w:rsid w:val="00756726"/>
    <w:rsid w:val="0075712E"/>
    <w:rsid w:val="007605B9"/>
    <w:rsid w:val="00760CED"/>
    <w:rsid w:val="007613B8"/>
    <w:rsid w:val="007853F3"/>
    <w:rsid w:val="007B239D"/>
    <w:rsid w:val="007B2FED"/>
    <w:rsid w:val="007B3288"/>
    <w:rsid w:val="007B73CE"/>
    <w:rsid w:val="007D1B8A"/>
    <w:rsid w:val="007E3342"/>
    <w:rsid w:val="007F0934"/>
    <w:rsid w:val="007F571D"/>
    <w:rsid w:val="007F6668"/>
    <w:rsid w:val="00806D08"/>
    <w:rsid w:val="008071D0"/>
    <w:rsid w:val="00807305"/>
    <w:rsid w:val="0082774E"/>
    <w:rsid w:val="00827A8D"/>
    <w:rsid w:val="00833F7D"/>
    <w:rsid w:val="00857135"/>
    <w:rsid w:val="008617E8"/>
    <w:rsid w:val="00864303"/>
    <w:rsid w:val="0087286E"/>
    <w:rsid w:val="008776A0"/>
    <w:rsid w:val="008917CA"/>
    <w:rsid w:val="008A2B46"/>
    <w:rsid w:val="008A69F0"/>
    <w:rsid w:val="008C1FB0"/>
    <w:rsid w:val="008C6822"/>
    <w:rsid w:val="008C764D"/>
    <w:rsid w:val="008E5B77"/>
    <w:rsid w:val="008F60F8"/>
    <w:rsid w:val="008F6A82"/>
    <w:rsid w:val="008F6DAF"/>
    <w:rsid w:val="00900138"/>
    <w:rsid w:val="00907D4A"/>
    <w:rsid w:val="00913C76"/>
    <w:rsid w:val="009157A6"/>
    <w:rsid w:val="00916182"/>
    <w:rsid w:val="00917378"/>
    <w:rsid w:val="00922EEB"/>
    <w:rsid w:val="00925FCB"/>
    <w:rsid w:val="00927D16"/>
    <w:rsid w:val="00927F90"/>
    <w:rsid w:val="00930206"/>
    <w:rsid w:val="009328F1"/>
    <w:rsid w:val="009365C4"/>
    <w:rsid w:val="0094201D"/>
    <w:rsid w:val="00942745"/>
    <w:rsid w:val="00946FFB"/>
    <w:rsid w:val="00966167"/>
    <w:rsid w:val="009706C5"/>
    <w:rsid w:val="00974A0B"/>
    <w:rsid w:val="00976FF6"/>
    <w:rsid w:val="009918A4"/>
    <w:rsid w:val="00997452"/>
    <w:rsid w:val="009A12F2"/>
    <w:rsid w:val="009B6734"/>
    <w:rsid w:val="009C0693"/>
    <w:rsid w:val="009C4C69"/>
    <w:rsid w:val="009C528F"/>
    <w:rsid w:val="009C59A7"/>
    <w:rsid w:val="009C6E98"/>
    <w:rsid w:val="009D3760"/>
    <w:rsid w:val="009D4820"/>
    <w:rsid w:val="009D6FA3"/>
    <w:rsid w:val="009E28CB"/>
    <w:rsid w:val="009F0A79"/>
    <w:rsid w:val="009F40EE"/>
    <w:rsid w:val="009F66DE"/>
    <w:rsid w:val="009F7B0F"/>
    <w:rsid w:val="00A04F81"/>
    <w:rsid w:val="00A13CB3"/>
    <w:rsid w:val="00A21C6B"/>
    <w:rsid w:val="00A225A2"/>
    <w:rsid w:val="00A227A3"/>
    <w:rsid w:val="00A25ABE"/>
    <w:rsid w:val="00A35E87"/>
    <w:rsid w:val="00A51B41"/>
    <w:rsid w:val="00A578CF"/>
    <w:rsid w:val="00A623DA"/>
    <w:rsid w:val="00A64E9E"/>
    <w:rsid w:val="00A7017B"/>
    <w:rsid w:val="00A70A42"/>
    <w:rsid w:val="00A825A5"/>
    <w:rsid w:val="00A903A2"/>
    <w:rsid w:val="00AA1143"/>
    <w:rsid w:val="00AA225A"/>
    <w:rsid w:val="00AA2F20"/>
    <w:rsid w:val="00AA5E0F"/>
    <w:rsid w:val="00AB2FA9"/>
    <w:rsid w:val="00AB5702"/>
    <w:rsid w:val="00AB7623"/>
    <w:rsid w:val="00AC6D8F"/>
    <w:rsid w:val="00AC7C62"/>
    <w:rsid w:val="00AD1FA6"/>
    <w:rsid w:val="00AD55F0"/>
    <w:rsid w:val="00AD7AD2"/>
    <w:rsid w:val="00AE2369"/>
    <w:rsid w:val="00AE5404"/>
    <w:rsid w:val="00AE58F3"/>
    <w:rsid w:val="00AF0B9E"/>
    <w:rsid w:val="00B02D8B"/>
    <w:rsid w:val="00B06F4D"/>
    <w:rsid w:val="00B0747F"/>
    <w:rsid w:val="00B116E1"/>
    <w:rsid w:val="00B1357D"/>
    <w:rsid w:val="00B20D63"/>
    <w:rsid w:val="00B21A6D"/>
    <w:rsid w:val="00B261DC"/>
    <w:rsid w:val="00B269DC"/>
    <w:rsid w:val="00B420BB"/>
    <w:rsid w:val="00B44B52"/>
    <w:rsid w:val="00B47883"/>
    <w:rsid w:val="00B50374"/>
    <w:rsid w:val="00B54BDF"/>
    <w:rsid w:val="00B579AE"/>
    <w:rsid w:val="00B61D0A"/>
    <w:rsid w:val="00B72B82"/>
    <w:rsid w:val="00B84179"/>
    <w:rsid w:val="00B86CA7"/>
    <w:rsid w:val="00B91F80"/>
    <w:rsid w:val="00B95B37"/>
    <w:rsid w:val="00BA0023"/>
    <w:rsid w:val="00BB7F90"/>
    <w:rsid w:val="00BC1766"/>
    <w:rsid w:val="00BC2BA6"/>
    <w:rsid w:val="00BC3732"/>
    <w:rsid w:val="00BC3924"/>
    <w:rsid w:val="00BC5E0C"/>
    <w:rsid w:val="00BD1458"/>
    <w:rsid w:val="00BD400B"/>
    <w:rsid w:val="00BE29F1"/>
    <w:rsid w:val="00BE3D75"/>
    <w:rsid w:val="00BE4312"/>
    <w:rsid w:val="00BF29C8"/>
    <w:rsid w:val="00BF2F57"/>
    <w:rsid w:val="00C120DD"/>
    <w:rsid w:val="00C164FF"/>
    <w:rsid w:val="00C236F8"/>
    <w:rsid w:val="00C23FB7"/>
    <w:rsid w:val="00C24143"/>
    <w:rsid w:val="00C25042"/>
    <w:rsid w:val="00C3605E"/>
    <w:rsid w:val="00C431A7"/>
    <w:rsid w:val="00C447C7"/>
    <w:rsid w:val="00C54527"/>
    <w:rsid w:val="00C64F36"/>
    <w:rsid w:val="00C708F6"/>
    <w:rsid w:val="00C720B3"/>
    <w:rsid w:val="00C74482"/>
    <w:rsid w:val="00C7673E"/>
    <w:rsid w:val="00C8245F"/>
    <w:rsid w:val="00C919CF"/>
    <w:rsid w:val="00C93759"/>
    <w:rsid w:val="00C93829"/>
    <w:rsid w:val="00C97C01"/>
    <w:rsid w:val="00CA10B1"/>
    <w:rsid w:val="00CA12FD"/>
    <w:rsid w:val="00CA7F49"/>
    <w:rsid w:val="00CC463A"/>
    <w:rsid w:val="00CD4EEF"/>
    <w:rsid w:val="00CD54A3"/>
    <w:rsid w:val="00CE105F"/>
    <w:rsid w:val="00CE151F"/>
    <w:rsid w:val="00CE17E1"/>
    <w:rsid w:val="00CE5F03"/>
    <w:rsid w:val="00CF5061"/>
    <w:rsid w:val="00D02A5D"/>
    <w:rsid w:val="00D06098"/>
    <w:rsid w:val="00D13B4D"/>
    <w:rsid w:val="00D16228"/>
    <w:rsid w:val="00D164EF"/>
    <w:rsid w:val="00D16A1C"/>
    <w:rsid w:val="00D17168"/>
    <w:rsid w:val="00D17620"/>
    <w:rsid w:val="00D358C1"/>
    <w:rsid w:val="00D420EA"/>
    <w:rsid w:val="00D42B7A"/>
    <w:rsid w:val="00D570BC"/>
    <w:rsid w:val="00D63EB6"/>
    <w:rsid w:val="00D64F53"/>
    <w:rsid w:val="00D73B91"/>
    <w:rsid w:val="00D77B38"/>
    <w:rsid w:val="00D80401"/>
    <w:rsid w:val="00D81D9E"/>
    <w:rsid w:val="00D832D2"/>
    <w:rsid w:val="00D83CCC"/>
    <w:rsid w:val="00D85865"/>
    <w:rsid w:val="00D86A26"/>
    <w:rsid w:val="00D922B3"/>
    <w:rsid w:val="00D9770C"/>
    <w:rsid w:val="00DA290F"/>
    <w:rsid w:val="00DA5B25"/>
    <w:rsid w:val="00DB7944"/>
    <w:rsid w:val="00DC33F4"/>
    <w:rsid w:val="00DC3F14"/>
    <w:rsid w:val="00DE0280"/>
    <w:rsid w:val="00DE7A69"/>
    <w:rsid w:val="00DF174E"/>
    <w:rsid w:val="00DF1C3C"/>
    <w:rsid w:val="00DF1E82"/>
    <w:rsid w:val="00E025AC"/>
    <w:rsid w:val="00E06D27"/>
    <w:rsid w:val="00E135F5"/>
    <w:rsid w:val="00E15A8D"/>
    <w:rsid w:val="00E15DBB"/>
    <w:rsid w:val="00E1766B"/>
    <w:rsid w:val="00E223FC"/>
    <w:rsid w:val="00E26D0B"/>
    <w:rsid w:val="00E4506A"/>
    <w:rsid w:val="00E455A4"/>
    <w:rsid w:val="00E4635F"/>
    <w:rsid w:val="00E51B15"/>
    <w:rsid w:val="00E603AB"/>
    <w:rsid w:val="00E6322F"/>
    <w:rsid w:val="00E662B9"/>
    <w:rsid w:val="00E72366"/>
    <w:rsid w:val="00E77CDB"/>
    <w:rsid w:val="00E81BC1"/>
    <w:rsid w:val="00EA1F71"/>
    <w:rsid w:val="00EA34D0"/>
    <w:rsid w:val="00EA7341"/>
    <w:rsid w:val="00EA79CB"/>
    <w:rsid w:val="00EB3BA0"/>
    <w:rsid w:val="00EC088F"/>
    <w:rsid w:val="00EC5D9C"/>
    <w:rsid w:val="00EC75F0"/>
    <w:rsid w:val="00ED13E6"/>
    <w:rsid w:val="00ED7995"/>
    <w:rsid w:val="00EE3C59"/>
    <w:rsid w:val="00EE58DE"/>
    <w:rsid w:val="00EE7462"/>
    <w:rsid w:val="00EF23A2"/>
    <w:rsid w:val="00EF78A1"/>
    <w:rsid w:val="00F0323A"/>
    <w:rsid w:val="00F05FC0"/>
    <w:rsid w:val="00F06DBB"/>
    <w:rsid w:val="00F135DB"/>
    <w:rsid w:val="00F30B86"/>
    <w:rsid w:val="00F4714E"/>
    <w:rsid w:val="00F541B7"/>
    <w:rsid w:val="00F557B3"/>
    <w:rsid w:val="00F67787"/>
    <w:rsid w:val="00F71094"/>
    <w:rsid w:val="00F75571"/>
    <w:rsid w:val="00F76FFD"/>
    <w:rsid w:val="00F802CE"/>
    <w:rsid w:val="00F82778"/>
    <w:rsid w:val="00F8646D"/>
    <w:rsid w:val="00F87B44"/>
    <w:rsid w:val="00F932BD"/>
    <w:rsid w:val="00F9786C"/>
    <w:rsid w:val="00FC1874"/>
    <w:rsid w:val="00FC22EE"/>
    <w:rsid w:val="00FC71A9"/>
    <w:rsid w:val="00FD7586"/>
    <w:rsid w:val="00FD7F9E"/>
    <w:rsid w:val="00FE0054"/>
    <w:rsid w:val="00FE3034"/>
    <w:rsid w:val="00FE6DD1"/>
    <w:rsid w:val="00FE747B"/>
    <w:rsid w:val="00FF12C3"/>
    <w:rsid w:val="00FF3E43"/>
    <w:rsid w:val="00FF4922"/>
    <w:rsid w:val="00FF6B85"/>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5:docId w15:val="{EAB8C74A-9CB2-4E0E-A2DF-C83B49D1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customStyle="1" w:styleId="UnresolvedMention1">
    <w:name w:val="Unresolved Mention1"/>
    <w:basedOn w:val="DefaultParagraphFont"/>
    <w:uiPriority w:val="99"/>
    <w:rsid w:val="007039E5"/>
    <w:rPr>
      <w:color w:val="605E5C"/>
      <w:shd w:val="clear" w:color="auto" w:fill="E1DFDD"/>
    </w:rPr>
  </w:style>
  <w:style w:type="paragraph" w:styleId="BalloonText">
    <w:name w:val="Balloon Text"/>
    <w:basedOn w:val="Normal"/>
    <w:link w:val="BalloonTextChar"/>
    <w:uiPriority w:val="99"/>
    <w:semiHidden/>
    <w:unhideWhenUsed/>
    <w:rsid w:val="00F97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6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C3F14"/>
    <w:rPr>
      <w:sz w:val="16"/>
      <w:szCs w:val="16"/>
    </w:rPr>
  </w:style>
  <w:style w:type="paragraph" w:styleId="CommentText">
    <w:name w:val="annotation text"/>
    <w:basedOn w:val="Normal"/>
    <w:link w:val="CommentTextChar"/>
    <w:uiPriority w:val="99"/>
    <w:semiHidden/>
    <w:unhideWhenUsed/>
    <w:rsid w:val="00DC3F14"/>
    <w:rPr>
      <w:sz w:val="20"/>
      <w:szCs w:val="20"/>
    </w:rPr>
  </w:style>
  <w:style w:type="character" w:customStyle="1" w:styleId="CommentTextChar">
    <w:name w:val="Comment Text Char"/>
    <w:basedOn w:val="DefaultParagraphFont"/>
    <w:link w:val="CommentText"/>
    <w:uiPriority w:val="99"/>
    <w:semiHidden/>
    <w:rsid w:val="00DC3F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3F14"/>
    <w:rPr>
      <w:b/>
      <w:bCs/>
    </w:rPr>
  </w:style>
  <w:style w:type="character" w:customStyle="1" w:styleId="CommentSubjectChar">
    <w:name w:val="Comment Subject Char"/>
    <w:basedOn w:val="CommentTextChar"/>
    <w:link w:val="CommentSubject"/>
    <w:uiPriority w:val="99"/>
    <w:semiHidden/>
    <w:rsid w:val="00DC3F14"/>
    <w:rPr>
      <w:rFonts w:ascii="Times New Roman" w:eastAsia="Times New Roman" w:hAnsi="Times New Roman" w:cs="Times New Roman"/>
      <w:b/>
      <w:bCs/>
      <w:sz w:val="20"/>
      <w:szCs w:val="20"/>
    </w:rPr>
  </w:style>
  <w:style w:type="paragraph" w:styleId="Revision">
    <w:name w:val="Revision"/>
    <w:hidden/>
    <w:uiPriority w:val="99"/>
    <w:semiHidden/>
    <w:rsid w:val="00DC3F1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38905468">
      <w:bodyDiv w:val="1"/>
      <w:marLeft w:val="0"/>
      <w:marRight w:val="0"/>
      <w:marTop w:val="0"/>
      <w:marBottom w:val="0"/>
      <w:divBdr>
        <w:top w:val="none" w:sz="0" w:space="0" w:color="auto"/>
        <w:left w:val="none" w:sz="0" w:space="0" w:color="auto"/>
        <w:bottom w:val="none" w:sz="0" w:space="0" w:color="auto"/>
        <w:right w:val="none" w:sz="0" w:space="0" w:color="auto"/>
      </w:divBdr>
    </w:div>
    <w:div w:id="4149379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596134459">
      <w:bodyDiv w:val="1"/>
      <w:marLeft w:val="0"/>
      <w:marRight w:val="0"/>
      <w:marTop w:val="0"/>
      <w:marBottom w:val="0"/>
      <w:divBdr>
        <w:top w:val="none" w:sz="0" w:space="0" w:color="auto"/>
        <w:left w:val="none" w:sz="0" w:space="0" w:color="auto"/>
        <w:bottom w:val="none" w:sz="0" w:space="0" w:color="auto"/>
        <w:right w:val="none" w:sz="0" w:space="0" w:color="auto"/>
      </w:divBdr>
    </w:div>
    <w:div w:id="654114820">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8012744">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943807099">
      <w:bodyDiv w:val="1"/>
      <w:marLeft w:val="0"/>
      <w:marRight w:val="0"/>
      <w:marTop w:val="0"/>
      <w:marBottom w:val="0"/>
      <w:divBdr>
        <w:top w:val="none" w:sz="0" w:space="0" w:color="auto"/>
        <w:left w:val="none" w:sz="0" w:space="0" w:color="auto"/>
        <w:bottom w:val="none" w:sz="0" w:space="0" w:color="auto"/>
        <w:right w:val="none" w:sz="0" w:space="0" w:color="auto"/>
      </w:divBdr>
    </w:div>
    <w:div w:id="1280330553">
      <w:bodyDiv w:val="1"/>
      <w:marLeft w:val="0"/>
      <w:marRight w:val="0"/>
      <w:marTop w:val="0"/>
      <w:marBottom w:val="0"/>
      <w:divBdr>
        <w:top w:val="none" w:sz="0" w:space="0" w:color="auto"/>
        <w:left w:val="none" w:sz="0" w:space="0" w:color="auto"/>
        <w:bottom w:val="none" w:sz="0" w:space="0" w:color="auto"/>
        <w:right w:val="none" w:sz="0" w:space="0" w:color="auto"/>
      </w:divBdr>
    </w:div>
    <w:div w:id="1345936384">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67292243">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25202-0708-4E28-B594-71F91087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13</Pages>
  <Words>4621</Words>
  <Characters>26342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TG16t</vt:lpstr>
    </vt:vector>
  </TitlesOfParts>
  <Company>CML Microcircuits</Company>
  <LinksUpToDate>false</LinksUpToDate>
  <CharactersWithSpaces>30902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TG16t</dc:title>
  <dc:subject/>
  <dc:creator>Daoud Serang</dc:creator>
  <cp:keywords/>
  <cp:lastModifiedBy>Daoud Serang</cp:lastModifiedBy>
  <cp:revision>88</cp:revision>
  <dcterms:created xsi:type="dcterms:W3CDTF">2020-08-14T14:48:00Z</dcterms:created>
  <dcterms:modified xsi:type="dcterms:W3CDTF">2022-09-14T02:23:00Z</dcterms:modified>
</cp:coreProperties>
</file>