
<file path=[Content_Types].xml><?xml version="1.0" encoding="utf-8"?>
<Types xmlns="http://schemas.openxmlformats.org/package/2006/content-types">
  <Default Extension="bin" ContentType="application/vnd.ms-office.vbaProject"/>
  <Default Extension="wmf" ContentType="image/x-wmf"/>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9" w:type="dxa"/>
        <w:tblLayout w:type="fixed"/>
        <w:tblLook w:val="0000" w:firstRow="0" w:lastRow="0" w:firstColumn="0" w:lastColumn="0" w:noHBand="0" w:noVBand="0"/>
      </w:tblPr>
      <w:tblGrid>
        <w:gridCol w:w="1559"/>
        <w:gridCol w:w="8161"/>
      </w:tblGrid>
      <w:tr w:rsidR="002644A1" w:rsidRPr="006268BD" w14:paraId="68CBDC37" w14:textId="77777777" w:rsidTr="00920834">
        <w:tc>
          <w:tcPr>
            <w:tcW w:w="1559" w:type="dxa"/>
            <w:tcBorders>
              <w:top w:val="single" w:sz="4" w:space="0" w:color="000000"/>
            </w:tcBorders>
            <w:shd w:val="clear" w:color="auto" w:fill="auto"/>
          </w:tcPr>
          <w:p w14:paraId="10A3E255" w14:textId="77777777" w:rsidR="002644A1" w:rsidRPr="0097489A" w:rsidRDefault="002644A1" w:rsidP="00920834">
            <w:r w:rsidRPr="0097489A">
              <w:t>Project</w:t>
            </w:r>
          </w:p>
        </w:tc>
        <w:tc>
          <w:tcPr>
            <w:tcW w:w="8161" w:type="dxa"/>
            <w:tcBorders>
              <w:top w:val="single" w:sz="4" w:space="0" w:color="000000"/>
            </w:tcBorders>
            <w:shd w:val="clear" w:color="auto" w:fill="auto"/>
          </w:tcPr>
          <w:p w14:paraId="7A2E99B6" w14:textId="77777777" w:rsidR="002644A1" w:rsidRPr="0097489A" w:rsidRDefault="002644A1" w:rsidP="00920834">
            <w:pPr>
              <w:snapToGrid w:val="0"/>
            </w:pPr>
            <w:r w:rsidRPr="0097489A">
              <w:t>IEEE P802.15 Working Group for Wireless Personal Area Networks (WPANs)</w:t>
            </w:r>
          </w:p>
        </w:tc>
      </w:tr>
      <w:tr w:rsidR="002644A1" w:rsidRPr="006268BD" w14:paraId="57F0C0AD" w14:textId="77777777" w:rsidTr="00920834">
        <w:tc>
          <w:tcPr>
            <w:tcW w:w="1559" w:type="dxa"/>
            <w:tcBorders>
              <w:top w:val="single" w:sz="4" w:space="0" w:color="000000"/>
            </w:tcBorders>
            <w:shd w:val="clear" w:color="auto" w:fill="auto"/>
          </w:tcPr>
          <w:p w14:paraId="6FCC28FB" w14:textId="77777777" w:rsidR="002644A1" w:rsidRPr="006268BD" w:rsidRDefault="002644A1" w:rsidP="00920834">
            <w:r w:rsidRPr="006268BD">
              <w:t>Title</w:t>
            </w:r>
          </w:p>
        </w:tc>
        <w:tc>
          <w:tcPr>
            <w:tcW w:w="8161" w:type="dxa"/>
            <w:tcBorders>
              <w:top w:val="single" w:sz="4" w:space="0" w:color="000000"/>
            </w:tcBorders>
            <w:shd w:val="clear" w:color="auto" w:fill="auto"/>
          </w:tcPr>
          <w:p w14:paraId="064D20D2" w14:textId="3A727798" w:rsidR="002644A1" w:rsidRPr="006268BD" w:rsidRDefault="002644A1" w:rsidP="00920834">
            <w:pPr>
              <w:snapToGrid w:val="0"/>
            </w:pPr>
            <w:r w:rsidRPr="00164BFE">
              <w:t xml:space="preserve">IEEE 802.15.4z </w:t>
            </w:r>
            <w:r w:rsidR="00856C51">
              <w:t>LRP PHY</w:t>
            </w:r>
          </w:p>
        </w:tc>
      </w:tr>
      <w:tr w:rsidR="002644A1" w:rsidRPr="006268BD" w14:paraId="677FF86B" w14:textId="77777777" w:rsidTr="00920834">
        <w:tc>
          <w:tcPr>
            <w:tcW w:w="1559" w:type="dxa"/>
            <w:tcBorders>
              <w:top w:val="single" w:sz="4" w:space="0" w:color="000000"/>
            </w:tcBorders>
            <w:shd w:val="clear" w:color="auto" w:fill="auto"/>
          </w:tcPr>
          <w:p w14:paraId="4A1C8304" w14:textId="77777777" w:rsidR="002644A1" w:rsidRPr="006268BD" w:rsidRDefault="002644A1" w:rsidP="00920834">
            <w:r w:rsidRPr="006268BD">
              <w:t>Date Submitted</w:t>
            </w:r>
          </w:p>
        </w:tc>
        <w:tc>
          <w:tcPr>
            <w:tcW w:w="8161" w:type="dxa"/>
            <w:tcBorders>
              <w:top w:val="single" w:sz="4" w:space="0" w:color="000000"/>
            </w:tcBorders>
            <w:shd w:val="clear" w:color="auto" w:fill="auto"/>
          </w:tcPr>
          <w:p w14:paraId="42DB05F2" w14:textId="31D4D28D" w:rsidR="002644A1" w:rsidRPr="006268BD" w:rsidRDefault="0037312C" w:rsidP="001E6AD2">
            <w:pPr>
              <w:snapToGrid w:val="0"/>
            </w:pPr>
            <w:r>
              <w:t>April</w:t>
            </w:r>
            <w:r w:rsidR="002644A1">
              <w:t xml:space="preserve"> </w:t>
            </w:r>
            <w:r w:rsidR="001E6AD2">
              <w:t>2</w:t>
            </w:r>
            <w:r w:rsidR="001E6AD2">
              <w:rPr>
                <w:vertAlign w:val="superscript"/>
              </w:rPr>
              <w:t>nd</w:t>
            </w:r>
            <w:r w:rsidR="002644A1">
              <w:t>, 2019</w:t>
            </w:r>
            <w:r w:rsidR="001E6AD2">
              <w:t xml:space="preserve"> (version 03)</w:t>
            </w:r>
          </w:p>
        </w:tc>
      </w:tr>
      <w:tr w:rsidR="002644A1" w:rsidRPr="00D336C4" w14:paraId="4CBB1787" w14:textId="77777777" w:rsidTr="00920834">
        <w:tc>
          <w:tcPr>
            <w:tcW w:w="1559" w:type="dxa"/>
            <w:tcBorders>
              <w:top w:val="single" w:sz="4" w:space="0" w:color="000000"/>
              <w:bottom w:val="single" w:sz="4" w:space="0" w:color="000000"/>
            </w:tcBorders>
            <w:shd w:val="clear" w:color="auto" w:fill="auto"/>
          </w:tcPr>
          <w:p w14:paraId="336A031A" w14:textId="77777777" w:rsidR="002644A1" w:rsidRPr="006268BD" w:rsidRDefault="002644A1" w:rsidP="00920834">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0505DB4F" w14:textId="2EB50571" w:rsidR="002644A1" w:rsidRPr="00D336C4" w:rsidRDefault="00856C51" w:rsidP="00856C51">
            <w:pPr>
              <w:snapToGrid w:val="0"/>
            </w:pPr>
            <w:r>
              <w:t>David Barras (3db Access)</w:t>
            </w:r>
            <w:r w:rsidR="002644A1" w:rsidRPr="00D336C4">
              <w:t>, Boris Dan</w:t>
            </w:r>
            <w:r w:rsidR="002644A1">
              <w:t>ev (3db Access)</w:t>
            </w:r>
          </w:p>
        </w:tc>
      </w:tr>
      <w:tr w:rsidR="002644A1" w:rsidRPr="006268BD" w14:paraId="1507FD05" w14:textId="77777777" w:rsidTr="00920834">
        <w:tc>
          <w:tcPr>
            <w:tcW w:w="1559" w:type="dxa"/>
            <w:tcBorders>
              <w:top w:val="single" w:sz="4" w:space="0" w:color="000000"/>
            </w:tcBorders>
            <w:shd w:val="clear" w:color="auto" w:fill="auto"/>
          </w:tcPr>
          <w:p w14:paraId="408267DD" w14:textId="77777777" w:rsidR="002644A1" w:rsidRPr="006268BD" w:rsidRDefault="002644A1" w:rsidP="00920834">
            <w:r w:rsidRPr="006268BD">
              <w:t>Re:</w:t>
            </w:r>
          </w:p>
        </w:tc>
        <w:tc>
          <w:tcPr>
            <w:tcW w:w="8161" w:type="dxa"/>
            <w:tcBorders>
              <w:top w:val="single" w:sz="4" w:space="0" w:color="000000"/>
            </w:tcBorders>
            <w:shd w:val="clear" w:color="auto" w:fill="auto"/>
          </w:tcPr>
          <w:p w14:paraId="65D7709C" w14:textId="108D6FD0" w:rsidR="002644A1" w:rsidRPr="006268BD" w:rsidRDefault="002644A1" w:rsidP="00856C51">
            <w:pPr>
              <w:snapToGrid w:val="0"/>
            </w:pPr>
            <w:r>
              <w:t xml:space="preserve">Updated Text for </w:t>
            </w:r>
            <w:r w:rsidR="00856C51">
              <w:t>LRP PHY</w:t>
            </w:r>
            <w:r>
              <w:t xml:space="preserve"> (802.15.4z_D006e)</w:t>
            </w:r>
          </w:p>
        </w:tc>
      </w:tr>
      <w:tr w:rsidR="002644A1" w:rsidRPr="006268BD" w14:paraId="0B258A3F" w14:textId="77777777" w:rsidTr="00920834">
        <w:tc>
          <w:tcPr>
            <w:tcW w:w="1559" w:type="dxa"/>
            <w:tcBorders>
              <w:top w:val="single" w:sz="4" w:space="0" w:color="000000"/>
            </w:tcBorders>
            <w:shd w:val="clear" w:color="auto" w:fill="auto"/>
          </w:tcPr>
          <w:p w14:paraId="6E827551" w14:textId="77777777" w:rsidR="002644A1" w:rsidRPr="006268BD" w:rsidRDefault="002644A1" w:rsidP="00920834">
            <w:r w:rsidRPr="006268BD">
              <w:t>Abstract</w:t>
            </w:r>
          </w:p>
        </w:tc>
        <w:tc>
          <w:tcPr>
            <w:tcW w:w="8161" w:type="dxa"/>
            <w:tcBorders>
              <w:top w:val="single" w:sz="4" w:space="0" w:color="000000"/>
            </w:tcBorders>
            <w:shd w:val="clear" w:color="auto" w:fill="auto"/>
          </w:tcPr>
          <w:p w14:paraId="1DDB8FBA" w14:textId="77777777" w:rsidR="002644A1" w:rsidRPr="00164BFE" w:rsidRDefault="002644A1" w:rsidP="00920834">
            <w:pPr>
              <w:rPr>
                <w:rFonts w:eastAsiaTheme="minorEastAsia"/>
                <w:lang w:eastAsia="ko-KR"/>
              </w:rPr>
            </w:pPr>
            <w:r>
              <w:t>This contribution proposes updated text for the baseline draft 802.15.4z_D006e</w:t>
            </w:r>
          </w:p>
        </w:tc>
      </w:tr>
      <w:tr w:rsidR="002644A1" w:rsidRPr="006268BD" w14:paraId="2337C531" w14:textId="77777777" w:rsidTr="00920834">
        <w:tc>
          <w:tcPr>
            <w:tcW w:w="1559" w:type="dxa"/>
            <w:tcBorders>
              <w:top w:val="single" w:sz="4" w:space="0" w:color="000000"/>
            </w:tcBorders>
            <w:shd w:val="clear" w:color="auto" w:fill="auto"/>
          </w:tcPr>
          <w:p w14:paraId="3A3544CA" w14:textId="77777777" w:rsidR="002644A1" w:rsidRPr="006268BD" w:rsidRDefault="002644A1" w:rsidP="00920834">
            <w:r w:rsidRPr="006268BD">
              <w:t>Purpose</w:t>
            </w:r>
          </w:p>
        </w:tc>
        <w:tc>
          <w:tcPr>
            <w:tcW w:w="8161" w:type="dxa"/>
            <w:tcBorders>
              <w:top w:val="single" w:sz="4" w:space="0" w:color="000000"/>
            </w:tcBorders>
            <w:shd w:val="clear" w:color="auto" w:fill="auto"/>
          </w:tcPr>
          <w:p w14:paraId="289CD22D" w14:textId="77777777" w:rsidR="002644A1" w:rsidRPr="006268BD" w:rsidRDefault="002644A1" w:rsidP="00920834">
            <w:r w:rsidRPr="00164BFE">
              <w:t>Provision of the text to facilitate its incorporation into the draft text of the IEEE 802.15.4z standard currently under development in TG4z.</w:t>
            </w:r>
          </w:p>
        </w:tc>
      </w:tr>
      <w:tr w:rsidR="002644A1" w:rsidRPr="006268BD" w14:paraId="602CE811" w14:textId="77777777" w:rsidTr="00920834">
        <w:tc>
          <w:tcPr>
            <w:tcW w:w="1559" w:type="dxa"/>
            <w:tcBorders>
              <w:top w:val="single" w:sz="4" w:space="0" w:color="000000"/>
              <w:bottom w:val="single" w:sz="4" w:space="0" w:color="000000"/>
            </w:tcBorders>
            <w:shd w:val="clear" w:color="auto" w:fill="auto"/>
          </w:tcPr>
          <w:p w14:paraId="2D94AF29" w14:textId="77777777" w:rsidR="002644A1" w:rsidRPr="006268BD" w:rsidRDefault="002644A1" w:rsidP="00920834">
            <w:r w:rsidRPr="006268BD">
              <w:t>Notice</w:t>
            </w:r>
          </w:p>
        </w:tc>
        <w:tc>
          <w:tcPr>
            <w:tcW w:w="8161" w:type="dxa"/>
            <w:tcBorders>
              <w:top w:val="single" w:sz="4" w:space="0" w:color="000000"/>
              <w:bottom w:val="single" w:sz="4" w:space="0" w:color="000000"/>
            </w:tcBorders>
            <w:shd w:val="clear" w:color="auto" w:fill="auto"/>
          </w:tcPr>
          <w:p w14:paraId="3C1080E0" w14:textId="77777777" w:rsidR="002644A1" w:rsidRPr="006268BD" w:rsidRDefault="002644A1" w:rsidP="00920834">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4A1" w:rsidRPr="006268BD" w14:paraId="36A0A329" w14:textId="77777777" w:rsidTr="00920834">
        <w:tc>
          <w:tcPr>
            <w:tcW w:w="1559" w:type="dxa"/>
            <w:tcBorders>
              <w:top w:val="single" w:sz="4" w:space="0" w:color="000000"/>
              <w:bottom w:val="single" w:sz="4" w:space="0" w:color="000000"/>
            </w:tcBorders>
            <w:shd w:val="clear" w:color="auto" w:fill="auto"/>
          </w:tcPr>
          <w:p w14:paraId="35CFB416" w14:textId="77777777" w:rsidR="002644A1" w:rsidRPr="006268BD" w:rsidRDefault="002644A1" w:rsidP="00920834">
            <w:r w:rsidRPr="006268BD">
              <w:t>Release</w:t>
            </w:r>
          </w:p>
        </w:tc>
        <w:tc>
          <w:tcPr>
            <w:tcW w:w="8161" w:type="dxa"/>
            <w:tcBorders>
              <w:top w:val="single" w:sz="4" w:space="0" w:color="000000"/>
              <w:bottom w:val="single" w:sz="4" w:space="0" w:color="000000"/>
            </w:tcBorders>
            <w:shd w:val="clear" w:color="auto" w:fill="auto"/>
          </w:tcPr>
          <w:p w14:paraId="7C3C76A5" w14:textId="77777777" w:rsidR="002644A1" w:rsidRPr="006268BD" w:rsidRDefault="002644A1" w:rsidP="00920834"/>
        </w:tc>
      </w:tr>
      <w:tr w:rsidR="002644A1" w:rsidRPr="006268BD" w14:paraId="73B9DF71" w14:textId="77777777" w:rsidTr="00920834">
        <w:tc>
          <w:tcPr>
            <w:tcW w:w="1559" w:type="dxa"/>
            <w:tcBorders>
              <w:top w:val="single" w:sz="4" w:space="0" w:color="000000"/>
              <w:bottom w:val="single" w:sz="4" w:space="0" w:color="000000"/>
            </w:tcBorders>
            <w:shd w:val="clear" w:color="auto" w:fill="auto"/>
          </w:tcPr>
          <w:p w14:paraId="4BA02240" w14:textId="77777777" w:rsidR="002644A1" w:rsidRPr="006268BD" w:rsidRDefault="002644A1" w:rsidP="00920834">
            <w:r w:rsidRPr="006268BD">
              <w:t>Patent Policy</w:t>
            </w:r>
          </w:p>
        </w:tc>
        <w:tc>
          <w:tcPr>
            <w:tcW w:w="8161" w:type="dxa"/>
            <w:tcBorders>
              <w:top w:val="single" w:sz="4" w:space="0" w:color="000000"/>
              <w:bottom w:val="single" w:sz="4" w:space="0" w:color="000000"/>
            </w:tcBorders>
            <w:shd w:val="clear" w:color="auto" w:fill="auto"/>
          </w:tcPr>
          <w:p w14:paraId="594EE098" w14:textId="77777777" w:rsidR="002644A1" w:rsidRPr="006268BD" w:rsidRDefault="002644A1" w:rsidP="00920834">
            <w:pPr>
              <w:widowControl w:val="0"/>
            </w:pPr>
            <w:r w:rsidRPr="006268BD">
              <w:t>The contributor is familiar with the IEEE-SA Patent Policy and Procedures:</w:t>
            </w:r>
          </w:p>
          <w:p w14:paraId="420AFDE9" w14:textId="77777777" w:rsidR="002644A1" w:rsidRPr="006268BD" w:rsidRDefault="002644A1" w:rsidP="00920834">
            <w:pPr>
              <w:widowControl w:val="0"/>
            </w:pPr>
            <w:r w:rsidRPr="006268BD">
              <w:t>&lt;http://standards.ieee.org/guides/bylaws/sect6-7.html#6&gt; and</w:t>
            </w:r>
          </w:p>
          <w:p w14:paraId="3ABBB38E" w14:textId="77777777" w:rsidR="002644A1" w:rsidRPr="006268BD" w:rsidRDefault="002644A1" w:rsidP="00920834">
            <w:pPr>
              <w:widowControl w:val="0"/>
            </w:pPr>
            <w:r w:rsidRPr="006268BD">
              <w:t>&lt;http://standards.ieee.org/guides/opman/sect6.html#6.3&gt;.</w:t>
            </w:r>
          </w:p>
          <w:p w14:paraId="4DE4153E" w14:textId="3A7BBFC2" w:rsidR="002644A1" w:rsidRPr="006268BD" w:rsidRDefault="002644A1" w:rsidP="00920834">
            <w:pPr>
              <w:widowControl w:val="0"/>
            </w:pPr>
            <w:r w:rsidRPr="006268BD">
              <w:t xml:space="preserve">Further information is located at </w:t>
            </w:r>
            <w:r w:rsidR="00856C51">
              <w:br/>
            </w:r>
            <w:r w:rsidRPr="006268BD">
              <w:t>&lt;http://standards.ieee.org/board/pat/pat-material.html&gt; and</w:t>
            </w:r>
          </w:p>
          <w:p w14:paraId="420FD061" w14:textId="77777777" w:rsidR="002644A1" w:rsidRPr="006268BD" w:rsidRDefault="002644A1" w:rsidP="00920834">
            <w:pPr>
              <w:widowControl w:val="0"/>
            </w:pPr>
            <w:r w:rsidRPr="006268BD">
              <w:t>&lt;http://standards.ieee.org/board/pat&gt;.</w:t>
            </w:r>
          </w:p>
        </w:tc>
      </w:tr>
    </w:tbl>
    <w:p w14:paraId="247A6134" w14:textId="77777777" w:rsidR="002644A1" w:rsidRPr="002644A1" w:rsidRDefault="002644A1" w:rsidP="005F6C55">
      <w:pPr>
        <w:pStyle w:val="IEEEStdsLevel1frontmatter"/>
      </w:pPr>
    </w:p>
    <w:p w14:paraId="50F8985A" w14:textId="49BEDD73" w:rsidR="00C06D7B" w:rsidRPr="00014D0B" w:rsidRDefault="00283683" w:rsidP="005F6C55">
      <w:pPr>
        <w:pStyle w:val="IEEEStdsLevel1frontmatter"/>
        <w:rPr>
          <w:lang w:val="fr-CH"/>
        </w:rPr>
      </w:pPr>
      <w:r w:rsidRPr="00014D0B">
        <w:rPr>
          <w:lang w:val="fr-CH"/>
        </w:rPr>
        <w:t>Contents</w:t>
      </w:r>
    </w:p>
    <w:p w14:paraId="56669BC3" w14:textId="77777777" w:rsidR="00A617E1" w:rsidRPr="00CB12D5" w:rsidRDefault="00122FC7">
      <w:pPr>
        <w:pStyle w:val="TM1"/>
        <w:tabs>
          <w:tab w:val="right" w:leader="dot" w:pos="8630"/>
        </w:tabs>
        <w:rPr>
          <w:rFonts w:asciiTheme="minorHAnsi" w:eastAsiaTheme="minorEastAsia" w:hAnsiTheme="minorHAnsi" w:cstheme="minorBidi"/>
          <w:noProof/>
          <w:sz w:val="22"/>
          <w:szCs w:val="22"/>
          <w:lang w:val="fr-CH" w:eastAsia="en-US"/>
        </w:rPr>
      </w:pPr>
      <w:r>
        <w:fldChar w:fldCharType="begin"/>
      </w:r>
      <w:r w:rsidRPr="00CB12D5">
        <w:rPr>
          <w:lang w:val="fr-CH"/>
        </w:rPr>
        <w:instrText xml:space="preserve"> TOC \t "Heading 1,1,Heading 2,2,IEEEStds Level 1 Header,1,IEEEStds Level 2 Header,2" \* MERGEFORMAT </w:instrText>
      </w:r>
      <w:r>
        <w:fldChar w:fldCharType="separate"/>
      </w:r>
      <w:r w:rsidR="00A617E1" w:rsidRPr="00CB12D5">
        <w:rPr>
          <w:noProof/>
          <w:color w:val="000000"/>
          <w:lang w:val="fr-CH" w:eastAsia="en-US"/>
        </w:rPr>
        <w:t>11.</w:t>
      </w:r>
      <w:r w:rsidR="00A617E1" w:rsidRPr="00CB12D5">
        <w:rPr>
          <w:noProof/>
          <w:lang w:val="fr-CH" w:eastAsia="en-US"/>
        </w:rPr>
        <w:t xml:space="preserve"> PHY PIB attributes</w:t>
      </w:r>
      <w:r w:rsidR="00A617E1" w:rsidRPr="00CB12D5">
        <w:rPr>
          <w:noProof/>
          <w:lang w:val="fr-CH"/>
        </w:rPr>
        <w:tab/>
      </w:r>
      <w:r w:rsidR="00A617E1">
        <w:rPr>
          <w:noProof/>
        </w:rPr>
        <w:fldChar w:fldCharType="begin"/>
      </w:r>
      <w:r w:rsidR="00A617E1" w:rsidRPr="00CB12D5">
        <w:rPr>
          <w:noProof/>
          <w:lang w:val="fr-CH"/>
        </w:rPr>
        <w:instrText xml:space="preserve"> PAGEREF _Toc5122838 \h </w:instrText>
      </w:r>
      <w:r w:rsidR="00A617E1">
        <w:rPr>
          <w:noProof/>
        </w:rPr>
      </w:r>
      <w:r w:rsidR="00A617E1">
        <w:rPr>
          <w:noProof/>
        </w:rPr>
        <w:fldChar w:fldCharType="separate"/>
      </w:r>
      <w:r w:rsidR="00A617E1" w:rsidRPr="00CB12D5">
        <w:rPr>
          <w:noProof/>
          <w:lang w:val="fr-CH"/>
        </w:rPr>
        <w:t>2</w:t>
      </w:r>
      <w:r w:rsidR="00A617E1">
        <w:rPr>
          <w:noProof/>
        </w:rPr>
        <w:fldChar w:fldCharType="end"/>
      </w:r>
    </w:p>
    <w:p w14:paraId="3972705E" w14:textId="77777777" w:rsidR="00A617E1" w:rsidRPr="00CB12D5" w:rsidRDefault="00A617E1">
      <w:pPr>
        <w:pStyle w:val="TM2"/>
        <w:tabs>
          <w:tab w:val="right" w:leader="dot" w:pos="8630"/>
        </w:tabs>
        <w:rPr>
          <w:rFonts w:asciiTheme="minorHAnsi" w:eastAsiaTheme="minorEastAsia" w:hAnsiTheme="minorHAnsi" w:cstheme="minorBidi"/>
          <w:noProof/>
          <w:sz w:val="22"/>
          <w:szCs w:val="22"/>
          <w:lang w:val="fr-CH" w:eastAsia="en-US"/>
        </w:rPr>
      </w:pPr>
      <w:r w:rsidRPr="00CB12D5">
        <w:rPr>
          <w:noProof/>
          <w:color w:val="000000"/>
          <w:lang w:val="fr-CH" w:eastAsia="en-US"/>
        </w:rPr>
        <w:t>11.2</w:t>
      </w:r>
      <w:r w:rsidRPr="00CB12D5">
        <w:rPr>
          <w:noProof/>
          <w:lang w:val="fr-CH" w:eastAsia="en-US"/>
        </w:rPr>
        <w:t xml:space="preserve"> PHY constants</w:t>
      </w:r>
      <w:r w:rsidRPr="00CB12D5">
        <w:rPr>
          <w:noProof/>
          <w:lang w:val="fr-CH"/>
        </w:rPr>
        <w:tab/>
      </w:r>
      <w:r>
        <w:rPr>
          <w:noProof/>
        </w:rPr>
        <w:fldChar w:fldCharType="begin"/>
      </w:r>
      <w:r w:rsidRPr="00CB12D5">
        <w:rPr>
          <w:noProof/>
          <w:lang w:val="fr-CH"/>
        </w:rPr>
        <w:instrText xml:space="preserve"> PAGEREF _Toc5122839 \h </w:instrText>
      </w:r>
      <w:r>
        <w:rPr>
          <w:noProof/>
        </w:rPr>
      </w:r>
      <w:r>
        <w:rPr>
          <w:noProof/>
        </w:rPr>
        <w:fldChar w:fldCharType="separate"/>
      </w:r>
      <w:r w:rsidRPr="00CB12D5">
        <w:rPr>
          <w:noProof/>
          <w:lang w:val="fr-CH"/>
        </w:rPr>
        <w:t>2</w:t>
      </w:r>
      <w:r>
        <w:rPr>
          <w:noProof/>
        </w:rPr>
        <w:fldChar w:fldCharType="end"/>
      </w:r>
    </w:p>
    <w:p w14:paraId="764D8888"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11.3</w:t>
      </w:r>
      <w:r>
        <w:rPr>
          <w:noProof/>
          <w:lang w:eastAsia="en-US"/>
        </w:rPr>
        <w:t xml:space="preserve"> PHY PIB attributes</w:t>
      </w:r>
      <w:r>
        <w:rPr>
          <w:noProof/>
        </w:rPr>
        <w:tab/>
      </w:r>
      <w:r>
        <w:rPr>
          <w:noProof/>
        </w:rPr>
        <w:fldChar w:fldCharType="begin"/>
      </w:r>
      <w:r>
        <w:rPr>
          <w:noProof/>
        </w:rPr>
        <w:instrText xml:space="preserve"> PAGEREF _Toc5122840 \h </w:instrText>
      </w:r>
      <w:r>
        <w:rPr>
          <w:noProof/>
        </w:rPr>
      </w:r>
      <w:r>
        <w:rPr>
          <w:noProof/>
        </w:rPr>
        <w:fldChar w:fldCharType="separate"/>
      </w:r>
      <w:r>
        <w:rPr>
          <w:noProof/>
        </w:rPr>
        <w:t>2</w:t>
      </w:r>
      <w:r>
        <w:rPr>
          <w:noProof/>
        </w:rPr>
        <w:fldChar w:fldCharType="end"/>
      </w:r>
    </w:p>
    <w:p w14:paraId="177BC710" w14:textId="77777777" w:rsidR="00A617E1" w:rsidRDefault="00A617E1">
      <w:pPr>
        <w:pStyle w:val="TM1"/>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w:t>
      </w:r>
      <w:r>
        <w:rPr>
          <w:noProof/>
          <w:lang w:eastAsia="en-US"/>
        </w:rPr>
        <w:t xml:space="preserve"> LRP UWB PHY specification</w:t>
      </w:r>
      <w:r>
        <w:rPr>
          <w:noProof/>
        </w:rPr>
        <w:tab/>
      </w:r>
      <w:r>
        <w:rPr>
          <w:noProof/>
        </w:rPr>
        <w:fldChar w:fldCharType="begin"/>
      </w:r>
      <w:r>
        <w:rPr>
          <w:noProof/>
        </w:rPr>
        <w:instrText xml:space="preserve"> PAGEREF _Toc5122841 \h </w:instrText>
      </w:r>
      <w:r>
        <w:rPr>
          <w:noProof/>
        </w:rPr>
      </w:r>
      <w:r>
        <w:rPr>
          <w:noProof/>
        </w:rPr>
        <w:fldChar w:fldCharType="separate"/>
      </w:r>
      <w:r>
        <w:rPr>
          <w:noProof/>
        </w:rPr>
        <w:t>3</w:t>
      </w:r>
      <w:r>
        <w:rPr>
          <w:noProof/>
        </w:rPr>
        <w:fldChar w:fldCharType="end"/>
      </w:r>
    </w:p>
    <w:p w14:paraId="02907BD2"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19.1</w:t>
      </w:r>
      <w:r>
        <w:rPr>
          <w:noProof/>
          <w:lang w:eastAsia="en-US"/>
        </w:rPr>
        <w:t xml:space="preserve"> Overview</w:t>
      </w:r>
      <w:r>
        <w:rPr>
          <w:noProof/>
        </w:rPr>
        <w:tab/>
      </w:r>
      <w:r>
        <w:rPr>
          <w:noProof/>
        </w:rPr>
        <w:fldChar w:fldCharType="begin"/>
      </w:r>
      <w:r>
        <w:rPr>
          <w:noProof/>
        </w:rPr>
        <w:instrText xml:space="preserve"> PAGEREF _Toc5122842 \h </w:instrText>
      </w:r>
      <w:r>
        <w:rPr>
          <w:noProof/>
        </w:rPr>
      </w:r>
      <w:r>
        <w:rPr>
          <w:noProof/>
        </w:rPr>
        <w:fldChar w:fldCharType="separate"/>
      </w:r>
      <w:r>
        <w:rPr>
          <w:noProof/>
        </w:rPr>
        <w:t>3</w:t>
      </w:r>
      <w:r>
        <w:rPr>
          <w:noProof/>
        </w:rPr>
        <w:fldChar w:fldCharType="end"/>
      </w:r>
    </w:p>
    <w:p w14:paraId="7BEAD3F1"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19.2</w:t>
      </w:r>
      <w:r>
        <w:rPr>
          <w:noProof/>
          <w:lang w:eastAsia="en-US"/>
        </w:rPr>
        <w:t xml:space="preserve"> LRP UWB PHY symbol structure</w:t>
      </w:r>
      <w:r>
        <w:rPr>
          <w:noProof/>
        </w:rPr>
        <w:tab/>
      </w:r>
      <w:r>
        <w:rPr>
          <w:noProof/>
        </w:rPr>
        <w:fldChar w:fldCharType="begin"/>
      </w:r>
      <w:r>
        <w:rPr>
          <w:noProof/>
        </w:rPr>
        <w:instrText xml:space="preserve"> PAGEREF _Toc5122843 \h </w:instrText>
      </w:r>
      <w:r>
        <w:rPr>
          <w:noProof/>
        </w:rPr>
      </w:r>
      <w:r>
        <w:rPr>
          <w:noProof/>
        </w:rPr>
        <w:fldChar w:fldCharType="separate"/>
      </w:r>
      <w:r>
        <w:rPr>
          <w:noProof/>
        </w:rPr>
        <w:t>3</w:t>
      </w:r>
      <w:r>
        <w:rPr>
          <w:noProof/>
        </w:rPr>
        <w:fldChar w:fldCharType="end"/>
      </w:r>
    </w:p>
    <w:p w14:paraId="7AD1CEA5"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19.3</w:t>
      </w:r>
      <w:r>
        <w:rPr>
          <w:noProof/>
          <w:lang w:eastAsia="en-US"/>
        </w:rPr>
        <w:t xml:space="preserve"> LRP UWB SHR</w:t>
      </w:r>
      <w:r>
        <w:rPr>
          <w:noProof/>
        </w:rPr>
        <w:tab/>
      </w:r>
      <w:r>
        <w:rPr>
          <w:noProof/>
        </w:rPr>
        <w:fldChar w:fldCharType="begin"/>
      </w:r>
      <w:r>
        <w:rPr>
          <w:noProof/>
        </w:rPr>
        <w:instrText xml:space="preserve"> PAGEREF _Toc5122844 \h </w:instrText>
      </w:r>
      <w:r>
        <w:rPr>
          <w:noProof/>
        </w:rPr>
      </w:r>
      <w:r>
        <w:rPr>
          <w:noProof/>
        </w:rPr>
        <w:fldChar w:fldCharType="separate"/>
      </w:r>
      <w:r>
        <w:rPr>
          <w:noProof/>
        </w:rPr>
        <w:t>4</w:t>
      </w:r>
      <w:r>
        <w:rPr>
          <w:noProof/>
        </w:rPr>
        <w:fldChar w:fldCharType="end"/>
      </w:r>
    </w:p>
    <w:p w14:paraId="5DF177B7"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19.4</w:t>
      </w:r>
      <w:r>
        <w:rPr>
          <w:noProof/>
          <w:lang w:eastAsia="en-US"/>
        </w:rPr>
        <w:t xml:space="preserve"> LRP UWB PHR</w:t>
      </w:r>
      <w:r>
        <w:rPr>
          <w:noProof/>
        </w:rPr>
        <w:tab/>
      </w:r>
      <w:r>
        <w:rPr>
          <w:noProof/>
        </w:rPr>
        <w:fldChar w:fldCharType="begin"/>
      </w:r>
      <w:r>
        <w:rPr>
          <w:noProof/>
        </w:rPr>
        <w:instrText xml:space="preserve"> PAGEREF _Toc5122845 \h </w:instrText>
      </w:r>
      <w:r>
        <w:rPr>
          <w:noProof/>
        </w:rPr>
      </w:r>
      <w:r>
        <w:rPr>
          <w:noProof/>
        </w:rPr>
        <w:fldChar w:fldCharType="separate"/>
      </w:r>
      <w:r>
        <w:rPr>
          <w:noProof/>
        </w:rPr>
        <w:t>5</w:t>
      </w:r>
      <w:r>
        <w:rPr>
          <w:noProof/>
        </w:rPr>
        <w:fldChar w:fldCharType="end"/>
      </w:r>
    </w:p>
    <w:p w14:paraId="138A975A"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19.5</w:t>
      </w:r>
      <w:r>
        <w:rPr>
          <w:noProof/>
          <w:lang w:eastAsia="en-US"/>
        </w:rPr>
        <w:t xml:space="preserve"> LRP UWB PSDU</w:t>
      </w:r>
      <w:r>
        <w:rPr>
          <w:noProof/>
        </w:rPr>
        <w:tab/>
      </w:r>
      <w:r>
        <w:rPr>
          <w:noProof/>
        </w:rPr>
        <w:fldChar w:fldCharType="begin"/>
      </w:r>
      <w:r>
        <w:rPr>
          <w:noProof/>
        </w:rPr>
        <w:instrText xml:space="preserve"> PAGEREF _Toc5122846 \h </w:instrText>
      </w:r>
      <w:r>
        <w:rPr>
          <w:noProof/>
        </w:rPr>
      </w:r>
      <w:r>
        <w:rPr>
          <w:noProof/>
        </w:rPr>
        <w:fldChar w:fldCharType="separate"/>
      </w:r>
      <w:r>
        <w:rPr>
          <w:noProof/>
        </w:rPr>
        <w:t>5</w:t>
      </w:r>
      <w:r>
        <w:rPr>
          <w:noProof/>
        </w:rPr>
        <w:fldChar w:fldCharType="end"/>
      </w:r>
    </w:p>
    <w:p w14:paraId="46DD1270"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19.7</w:t>
      </w:r>
      <w:r>
        <w:rPr>
          <w:noProof/>
          <w:lang w:eastAsia="en-US"/>
        </w:rPr>
        <w:t xml:space="preserve"> LRP UWB transmitter specification</w:t>
      </w:r>
      <w:r>
        <w:rPr>
          <w:noProof/>
        </w:rPr>
        <w:tab/>
      </w:r>
      <w:r>
        <w:rPr>
          <w:noProof/>
        </w:rPr>
        <w:fldChar w:fldCharType="begin"/>
      </w:r>
      <w:r>
        <w:rPr>
          <w:noProof/>
        </w:rPr>
        <w:instrText xml:space="preserve"> PAGEREF _Toc5122847 \h </w:instrText>
      </w:r>
      <w:r>
        <w:rPr>
          <w:noProof/>
        </w:rPr>
      </w:r>
      <w:r>
        <w:rPr>
          <w:noProof/>
        </w:rPr>
        <w:fldChar w:fldCharType="separate"/>
      </w:r>
      <w:r>
        <w:rPr>
          <w:noProof/>
        </w:rPr>
        <w:t>7</w:t>
      </w:r>
      <w:r>
        <w:rPr>
          <w:noProof/>
        </w:rPr>
        <w:fldChar w:fldCharType="end"/>
      </w:r>
    </w:p>
    <w:p w14:paraId="2A193C1D" w14:textId="77777777" w:rsidR="00A617E1" w:rsidRDefault="00A617E1">
      <w:pPr>
        <w:pStyle w:val="TM2"/>
        <w:tabs>
          <w:tab w:val="right" w:leader="dot" w:pos="8630"/>
        </w:tabs>
        <w:rPr>
          <w:rFonts w:asciiTheme="minorHAnsi" w:eastAsiaTheme="minorEastAsia" w:hAnsiTheme="minorHAnsi" w:cstheme="minorBidi"/>
          <w:noProof/>
          <w:sz w:val="22"/>
          <w:szCs w:val="22"/>
          <w:lang w:eastAsia="en-US"/>
        </w:rPr>
      </w:pPr>
      <w:r w:rsidRPr="00F573D0">
        <w:rPr>
          <w:noProof/>
          <w:color w:val="000000"/>
          <w:lang w:eastAsia="en-US"/>
        </w:rPr>
        <w:t>19.9</w:t>
      </w:r>
      <w:r>
        <w:rPr>
          <w:noProof/>
          <w:lang w:eastAsia="en-US"/>
        </w:rPr>
        <w:t xml:space="preserve"> LRP UWB Return Time Requirements</w:t>
      </w:r>
      <w:r>
        <w:rPr>
          <w:noProof/>
        </w:rPr>
        <w:tab/>
      </w:r>
      <w:r>
        <w:rPr>
          <w:noProof/>
        </w:rPr>
        <w:fldChar w:fldCharType="begin"/>
      </w:r>
      <w:r>
        <w:rPr>
          <w:noProof/>
        </w:rPr>
        <w:instrText xml:space="preserve"> PAGEREF _Toc5122848 \h </w:instrText>
      </w:r>
      <w:r>
        <w:rPr>
          <w:noProof/>
        </w:rPr>
      </w:r>
      <w:r>
        <w:rPr>
          <w:noProof/>
        </w:rPr>
        <w:fldChar w:fldCharType="separate"/>
      </w:r>
      <w:r>
        <w:rPr>
          <w:noProof/>
        </w:rPr>
        <w:t>7</w:t>
      </w:r>
      <w:r>
        <w:rPr>
          <w:noProof/>
        </w:rPr>
        <w:fldChar w:fldCharType="end"/>
      </w:r>
    </w:p>
    <w:p w14:paraId="29FFF1D5" w14:textId="77777777" w:rsidR="00C06D7B" w:rsidRDefault="00122FC7">
      <w:pPr>
        <w:pStyle w:val="IEEEStdsParagraph"/>
      </w:pPr>
      <w:r>
        <w:fldChar w:fldCharType="end"/>
      </w:r>
    </w:p>
    <w:p w14:paraId="5AED49E6" w14:textId="77777777" w:rsidR="00C06D7B" w:rsidRDefault="00C06D7B">
      <w:pPr>
        <w:pStyle w:val="IEEEStdsParagraph"/>
      </w:pPr>
    </w:p>
    <w:p w14:paraId="5C38EE5F" w14:textId="77777777" w:rsidR="00C06D7B" w:rsidRDefault="00C06D7B">
      <w:pPr>
        <w:pStyle w:val="IEEEStdsParagraph"/>
        <w:sectPr w:rsidR="00C06D7B" w:rsidSect="00247A8D">
          <w:headerReference w:type="default" r:id="rId11"/>
          <w:footerReference w:type="default" r:id="rId12"/>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0F1D88FB" w14:textId="77D79095" w:rsidR="007F4C03" w:rsidRDefault="00C06D7B" w:rsidP="007C2B59">
      <w:pPr>
        <w:pStyle w:val="IEEEStdsTitle"/>
        <w:spacing w:before="1400"/>
      </w:pPr>
      <w:r>
        <w:lastRenderedPageBreak/>
        <w:t>Draft</w:t>
      </w:r>
      <w:r w:rsidR="00E761B8">
        <w:fldChar w:fldCharType="begin"/>
      </w:r>
      <w:r w:rsidR="00E761B8">
        <w:instrText xml:space="preserve"> DOCVARIABLE "txtTrialUse" \* MERGEFORMAT </w:instrText>
      </w:r>
      <w:r w:rsidR="00E761B8">
        <w:fldChar w:fldCharType="separate"/>
      </w:r>
      <w:r w:rsidR="00911303">
        <w:t xml:space="preserve"> </w:t>
      </w:r>
      <w:r w:rsidR="00E761B8">
        <w:fldChar w:fldCharType="end"/>
      </w:r>
      <w:r w:rsidR="00E761B8">
        <w:fldChar w:fldCharType="begin"/>
      </w:r>
      <w:r w:rsidR="00E761B8">
        <w:instrText xml:space="preserve"> DOCVARIABLE "txtGorRPorSTD" \* MERGEFORMAT </w:instrText>
      </w:r>
      <w:r w:rsidR="00E761B8">
        <w:fldChar w:fldCharType="separate"/>
      </w:r>
      <w:r w:rsidR="00911303">
        <w:t>Standard</w:t>
      </w:r>
      <w:r w:rsidR="00E761B8">
        <w:fldChar w:fldCharType="end"/>
      </w:r>
      <w:r>
        <w:t xml:space="preserve"> for </w:t>
      </w:r>
      <w:r w:rsidR="00E761B8">
        <w:fldChar w:fldCharType="begin"/>
      </w:r>
      <w:r w:rsidR="00E761B8">
        <w:instrText xml:space="preserve"> DOCVARIABLE "varTitlePAR" \* MERGEFORMAT </w:instrText>
      </w:r>
      <w:r w:rsidR="00E761B8">
        <w:fldChar w:fldCharType="separate"/>
      </w:r>
      <w:r w:rsidR="00911303">
        <w:t xml:space="preserve">Low-Rate Wireless Networks                                         </w:t>
      </w:r>
      <w:r w:rsidR="00F46399">
        <w:t xml:space="preserve">            Amendment of LRP UWB PHY</w:t>
      </w:r>
      <w:r w:rsidR="00E761B8">
        <w:fldChar w:fldCharType="end"/>
      </w:r>
      <w:r w:rsidR="007016D8">
        <w:br/>
      </w:r>
    </w:p>
    <w:p w14:paraId="7B1CD02F" w14:textId="77777777" w:rsidR="000F79CA" w:rsidRPr="000F79CA" w:rsidRDefault="000F79CA" w:rsidP="000F79CA">
      <w:pPr>
        <w:pStyle w:val="IEEEStdsInstrCallout"/>
      </w:pPr>
      <w:r>
        <w:t>IMPORTANT NOTICE: IEEE</w:t>
      </w:r>
      <w:r>
        <w:rPr>
          <w:b w:val="0"/>
        </w:rPr>
        <w:t xml:space="preserve"> </w:t>
      </w:r>
      <w:bookmarkStart w:id="0" w:name="_DV_M103"/>
      <w:bookmarkEnd w:id="0"/>
      <w:r w:rsidRPr="000F79CA">
        <w:rPr>
          <w:rStyle w:val="DeltaViewInsertion"/>
          <w:color w:val="auto"/>
          <w:u w:val="none"/>
        </w:rPr>
        <w:t>Standards</w:t>
      </w:r>
      <w:r w:rsidRPr="000F79CA">
        <w:t xml:space="preserve"> documents are not intended to ensure safety, security, health, or environmental protection, or ensure against interference with or from other devices or networks. </w:t>
      </w:r>
      <w:bookmarkStart w:id="1" w:name="_DV_M104"/>
      <w:bookmarkEnd w:id="1"/>
      <w:r w:rsidRPr="000F79CA">
        <w:t xml:space="preserve">Implementers of IEEE </w:t>
      </w:r>
      <w:bookmarkStart w:id="2" w:name="_DV_M105"/>
      <w:bookmarkEnd w:id="2"/>
      <w:r w:rsidRPr="000F79CA">
        <w:rPr>
          <w:rStyle w:val="DeltaViewInsertion"/>
          <w:color w:val="auto"/>
          <w:u w:val="none"/>
        </w:rPr>
        <w:t>Standards</w:t>
      </w:r>
      <w:r w:rsidRPr="000F79CA">
        <w:t xml:space="preserve"> documents are responsible for determining and complying with all appropriate safety, security, environmental, health, and interference protection practices and all applicable laws and regulations.</w:t>
      </w:r>
    </w:p>
    <w:p w14:paraId="1B6B9476" w14:textId="77777777" w:rsidR="00BE1DB4" w:rsidRDefault="00BE1DB4" w:rsidP="00BE1DB4">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Disclaimers </w:t>
      </w:r>
      <w:r>
        <w:br/>
        <w:t xml:space="preserve">Concerning IEEE Documents.” They can also be obtained on request from IEEE or viewed at </w:t>
      </w:r>
      <w:hyperlink r:id="rId13" w:history="1">
        <w:r>
          <w:rPr>
            <w:rStyle w:val="Lienhypertexte"/>
          </w:rPr>
          <w:t>http://standards.ieee.org/IPR/disclaimers.html</w:t>
        </w:r>
      </w:hyperlink>
      <w:r>
        <w:t>.</w:t>
      </w:r>
    </w:p>
    <w:p w14:paraId="092B303D" w14:textId="77777777" w:rsidR="00CA704B" w:rsidRDefault="00CA704B" w:rsidP="004D5A32">
      <w:pPr>
        <w:pStyle w:val="IEEEStdsParagraph"/>
        <w:rPr>
          <w:b/>
          <w:i/>
          <w:lang w:eastAsia="en-US"/>
        </w:rPr>
      </w:pPr>
    </w:p>
    <w:p w14:paraId="58E63E92" w14:textId="77777777" w:rsidR="00CA704B" w:rsidRDefault="00CA704B" w:rsidP="00CA704B">
      <w:pPr>
        <w:pStyle w:val="IEEEStdsSingleNote"/>
        <w:rPr>
          <w:lang w:eastAsia="en-US"/>
        </w:rPr>
      </w:pPr>
      <w:r>
        <w:rPr>
          <w:lang w:eastAsia="en-US"/>
        </w:rPr>
        <w:t xml:space="preserve">NOTE—The editing instructions contained in this </w:t>
      </w:r>
      <w:r w:rsidR="008A0BAD">
        <w:rPr>
          <w:b/>
          <w:lang w:eastAsia="en-US"/>
        </w:rPr>
        <w:t>amendment</w:t>
      </w:r>
      <w:r>
        <w:rPr>
          <w:lang w:eastAsia="en-US"/>
        </w:rPr>
        <w:t xml:space="preserve"> define how to merge the material contained therein into the existing base standard and its amendments to form the comprehensive standard.</w:t>
      </w:r>
    </w:p>
    <w:p w14:paraId="13FB398A"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BEC0BCA" w14:textId="40CA2EBC" w:rsidR="009B6BFE" w:rsidRDefault="009B6BFE">
      <w:pPr>
        <w:rPr>
          <w:sz w:val="20"/>
        </w:rPr>
      </w:pPr>
      <w:r>
        <w:br w:type="page"/>
      </w:r>
    </w:p>
    <w:p w14:paraId="4D10DBC0" w14:textId="572CBECD" w:rsidR="00040A0C" w:rsidRDefault="00040A0C" w:rsidP="00032B5F">
      <w:pPr>
        <w:pStyle w:val="IEEEStdsLevel1Header"/>
        <w:rPr>
          <w:lang w:eastAsia="en-US"/>
        </w:rPr>
      </w:pPr>
      <w:bookmarkStart w:id="3" w:name="_Toc5122838"/>
      <w:bookmarkStart w:id="4" w:name="_Toc277232195"/>
      <w:bookmarkStart w:id="5" w:name="_Toc277253084"/>
      <w:bookmarkStart w:id="6" w:name="_Toc277253300"/>
      <w:bookmarkStart w:id="7" w:name="_Toc277254238"/>
      <w:bookmarkStart w:id="8" w:name="_Toc290545480"/>
      <w:bookmarkStart w:id="9" w:name="_Toc304302974"/>
      <w:bookmarkStart w:id="10" w:name="_Toc306096352"/>
      <w:r w:rsidRPr="00040A0C">
        <w:rPr>
          <w:lang w:eastAsia="en-US"/>
        </w:rPr>
        <w:t>PHY PIB attributes</w:t>
      </w:r>
      <w:bookmarkEnd w:id="3"/>
    </w:p>
    <w:p w14:paraId="2E5A4D83" w14:textId="33143C63" w:rsidR="004A3AC9" w:rsidRDefault="004A3AC9" w:rsidP="00D247E8">
      <w:pPr>
        <w:pStyle w:val="IEEEStdsLevel2Header"/>
        <w:numPr>
          <w:ilvl w:val="1"/>
          <w:numId w:val="25"/>
        </w:numPr>
        <w:rPr>
          <w:lang w:eastAsia="en-US"/>
        </w:rPr>
      </w:pPr>
      <w:bookmarkStart w:id="11" w:name="_Toc5122839"/>
      <w:r>
        <w:rPr>
          <w:lang w:eastAsia="en-US"/>
        </w:rPr>
        <w:t>PHY constants</w:t>
      </w:r>
      <w:bookmarkEnd w:id="11"/>
    </w:p>
    <w:p w14:paraId="62FD8640" w14:textId="5EF3C812" w:rsidR="004A3AC9" w:rsidRPr="004A3AC9" w:rsidRDefault="004A3AC9" w:rsidP="004A3AC9">
      <w:pPr>
        <w:pStyle w:val="IEEEStdsParagraph"/>
        <w:rPr>
          <w:color w:val="FF0000"/>
          <w:lang w:eastAsia="en-US"/>
        </w:rPr>
      </w:pPr>
      <w:r w:rsidRPr="004A3AC9">
        <w:rPr>
          <w:color w:val="FF0000"/>
          <w:lang w:eastAsia="en-US"/>
        </w:rPr>
        <w:t xml:space="preserve">[ir-0138: remove </w:t>
      </w:r>
      <w:r w:rsidRPr="004A3AC9">
        <w:rPr>
          <w:i/>
          <w:color w:val="FF0000"/>
          <w:lang w:eastAsia="en-US"/>
        </w:rPr>
        <w:t>aReturnTime</w:t>
      </w:r>
      <w:r w:rsidRPr="004A3AC9">
        <w:rPr>
          <w:color w:val="FF0000"/>
          <w:lang w:eastAsia="en-US"/>
        </w:rPr>
        <w:t xml:space="preserve"> in the table 11-1 “PHY constants”</w:t>
      </w:r>
      <w:r w:rsidR="00014D0B">
        <w:rPr>
          <w:color w:val="FF0000"/>
          <w:lang w:eastAsia="en-US"/>
        </w:rPr>
        <w:t>, new PHY PIB attribute defined instead</w:t>
      </w:r>
      <w:r w:rsidRPr="004A3AC9">
        <w:rPr>
          <w:color w:val="FF0000"/>
          <w:lang w:eastAsia="en-US"/>
        </w:rPr>
        <w:t>]</w:t>
      </w:r>
    </w:p>
    <w:p w14:paraId="1887563F" w14:textId="060579A5" w:rsidR="004A3AC9" w:rsidRPr="004A3AC9" w:rsidRDefault="004A3AC9" w:rsidP="004A3AC9">
      <w:pPr>
        <w:pStyle w:val="IEEEStdsLevel2Header"/>
        <w:rPr>
          <w:lang w:eastAsia="en-US"/>
        </w:rPr>
      </w:pPr>
      <w:bookmarkStart w:id="12" w:name="_Toc5122840"/>
      <w:r>
        <w:rPr>
          <w:lang w:eastAsia="en-US"/>
        </w:rPr>
        <w:t>PHY PIB attributes</w:t>
      </w:r>
      <w:bookmarkEnd w:id="12"/>
    </w:p>
    <w:p w14:paraId="63B7C67B" w14:textId="2699577B" w:rsidR="00040A0C" w:rsidRDefault="00040A0C" w:rsidP="00040A0C">
      <w:pPr>
        <w:pStyle w:val="IEEEStdsParagraph"/>
        <w:rPr>
          <w:color w:val="FF0000"/>
          <w:lang w:eastAsia="en-US"/>
        </w:rPr>
      </w:pPr>
      <w:r w:rsidRPr="00040A0C">
        <w:rPr>
          <w:color w:val="FF0000"/>
          <w:lang w:eastAsia="en-US"/>
        </w:rPr>
        <w:t>[</w:t>
      </w:r>
      <w:r w:rsidR="003F2A31">
        <w:rPr>
          <w:color w:val="FF0000"/>
          <w:lang w:eastAsia="en-US"/>
        </w:rPr>
        <w:t>ir-0139</w:t>
      </w:r>
      <w:r w:rsidRPr="00040A0C">
        <w:rPr>
          <w:color w:val="FF0000"/>
          <w:lang w:eastAsia="en-US"/>
        </w:rPr>
        <w:t>: Insert the following new PHY PIB attributes</w:t>
      </w:r>
      <w:r w:rsidR="003F2A31">
        <w:rPr>
          <w:color w:val="FF0000"/>
          <w:lang w:eastAsia="en-US"/>
        </w:rPr>
        <w:t xml:space="preserve"> for signaling schemes (data rates)</w:t>
      </w:r>
      <w:r w:rsidRPr="00040A0C">
        <w:rPr>
          <w:color w:val="FF0000"/>
          <w:lang w:eastAsia="en-US"/>
        </w:rPr>
        <w:t xml:space="preserve"> into Table 11-2 “PHY PIB Attributes”]</w:t>
      </w:r>
    </w:p>
    <w:p w14:paraId="2E78EF26" w14:textId="55AC46BE" w:rsidR="003F2A31" w:rsidRDefault="003F2A31" w:rsidP="003F2A31">
      <w:pPr>
        <w:pStyle w:val="IEEEStdsParagraph"/>
        <w:rPr>
          <w:color w:val="FF0000"/>
          <w:lang w:eastAsia="en-US"/>
        </w:rPr>
      </w:pPr>
      <w:r w:rsidRPr="00040A0C">
        <w:rPr>
          <w:color w:val="FF0000"/>
          <w:lang w:eastAsia="en-US"/>
        </w:rPr>
        <w:t>[</w:t>
      </w:r>
      <w:r>
        <w:rPr>
          <w:color w:val="FF0000"/>
          <w:lang w:eastAsia="en-US"/>
        </w:rPr>
        <w:t>ir-0137</w:t>
      </w:r>
      <w:r w:rsidRPr="00040A0C">
        <w:rPr>
          <w:color w:val="FF0000"/>
          <w:lang w:eastAsia="en-US"/>
        </w:rPr>
        <w:t xml:space="preserve">: Insert </w:t>
      </w:r>
      <w:r>
        <w:rPr>
          <w:color w:val="FF0000"/>
          <w:lang w:eastAsia="en-US"/>
        </w:rPr>
        <w:t>preamble length attribute</w:t>
      </w:r>
      <w:r w:rsidRPr="00040A0C">
        <w:rPr>
          <w:color w:val="FF0000"/>
          <w:lang w:eastAsia="en-US"/>
        </w:rPr>
        <w:t xml:space="preserve"> attributes into Table 11-2 “PHY PIB Attributes”]</w:t>
      </w:r>
    </w:p>
    <w:p w14:paraId="2F75117E" w14:textId="0A237D5F" w:rsidR="00232CE1" w:rsidRDefault="00232CE1" w:rsidP="003F2A31">
      <w:pPr>
        <w:pStyle w:val="IEEEStdsParagraph"/>
        <w:rPr>
          <w:color w:val="FF0000"/>
          <w:lang w:eastAsia="en-US"/>
        </w:rPr>
      </w:pPr>
      <w:r>
        <w:rPr>
          <w:color w:val="FF0000"/>
          <w:lang w:eastAsia="en-US"/>
        </w:rPr>
        <w:t xml:space="preserve">[ir-0138: </w:t>
      </w:r>
      <w:r w:rsidR="00DD77CD">
        <w:rPr>
          <w:color w:val="FF0000"/>
          <w:lang w:eastAsia="en-US"/>
        </w:rPr>
        <w:t xml:space="preserve">Insert </w:t>
      </w:r>
      <w:r w:rsidR="00DD77CD" w:rsidRPr="00DD77CD">
        <w:rPr>
          <w:i/>
          <w:color w:val="FF0000"/>
          <w:lang w:eastAsia="en-US"/>
        </w:rPr>
        <w:t>phyUwbFixedReplyTime</w:t>
      </w:r>
      <w:r w:rsidR="00DD77CD">
        <w:rPr>
          <w:color w:val="FF0000"/>
          <w:lang w:eastAsia="en-US"/>
        </w:rPr>
        <w:t xml:space="preserve"> to replace removed </w:t>
      </w:r>
      <w:r w:rsidR="00DD77CD" w:rsidRPr="00DD77CD">
        <w:rPr>
          <w:i/>
          <w:color w:val="FF0000"/>
          <w:lang w:eastAsia="en-US"/>
        </w:rPr>
        <w:t>aReturnTime</w:t>
      </w:r>
      <w:r w:rsidR="00DD77CD">
        <w:rPr>
          <w:color w:val="FF0000"/>
          <w:lang w:eastAsia="en-US"/>
        </w:rPr>
        <w:t xml:space="preserve"> PIB constant</w:t>
      </w:r>
      <w:r>
        <w:rPr>
          <w:color w:val="FF0000"/>
          <w:lang w:eastAsia="en-US"/>
        </w:rPr>
        <w:t>]</w:t>
      </w:r>
    </w:p>
    <w:p w14:paraId="7053824E" w14:textId="77777777" w:rsidR="003F2A31" w:rsidRPr="00040A0C" w:rsidRDefault="003F2A31" w:rsidP="00040A0C">
      <w:pPr>
        <w:pStyle w:val="IEEEStdsParagraph"/>
        <w:rPr>
          <w:color w:val="FF0000"/>
          <w:lang w:eastAsia="en-US"/>
        </w:rPr>
      </w:pPr>
    </w:p>
    <w:tbl>
      <w:tblPr>
        <w:tblStyle w:val="Grilledutableau"/>
        <w:tblW w:w="0" w:type="auto"/>
        <w:tblLook w:val="04A0" w:firstRow="1" w:lastRow="0" w:firstColumn="1" w:lastColumn="0" w:noHBand="0" w:noVBand="1"/>
      </w:tblPr>
      <w:tblGrid>
        <w:gridCol w:w="2638"/>
        <w:gridCol w:w="1290"/>
        <w:gridCol w:w="1456"/>
        <w:gridCol w:w="3472"/>
      </w:tblGrid>
      <w:tr w:rsidR="003A6343" w:rsidRPr="00040A0C" w14:paraId="5270FF82" w14:textId="77777777" w:rsidTr="00E039C5">
        <w:tc>
          <w:tcPr>
            <w:tcW w:w="2638" w:type="dxa"/>
          </w:tcPr>
          <w:p w14:paraId="46C040FB" w14:textId="55F0E713" w:rsidR="00040A0C" w:rsidRPr="00040A0C" w:rsidRDefault="00040A0C" w:rsidP="0083364E">
            <w:pPr>
              <w:pStyle w:val="IEEEStdsParagraph"/>
              <w:spacing w:after="0"/>
              <w:rPr>
                <w:b/>
                <w:lang w:eastAsia="en-US"/>
              </w:rPr>
            </w:pPr>
            <w:r w:rsidRPr="00040A0C">
              <w:rPr>
                <w:b/>
                <w:lang w:eastAsia="en-US"/>
              </w:rPr>
              <w:t>Attribute</w:t>
            </w:r>
          </w:p>
        </w:tc>
        <w:tc>
          <w:tcPr>
            <w:tcW w:w="1290" w:type="dxa"/>
          </w:tcPr>
          <w:p w14:paraId="5889B167" w14:textId="7650C6E9" w:rsidR="00040A0C" w:rsidRPr="00040A0C" w:rsidRDefault="00040A0C" w:rsidP="0083364E">
            <w:pPr>
              <w:pStyle w:val="IEEEStdsParagraph"/>
              <w:spacing w:after="0"/>
              <w:rPr>
                <w:b/>
                <w:lang w:eastAsia="en-US"/>
              </w:rPr>
            </w:pPr>
            <w:r w:rsidRPr="00040A0C">
              <w:rPr>
                <w:b/>
                <w:lang w:eastAsia="en-US"/>
              </w:rPr>
              <w:t>Type</w:t>
            </w:r>
          </w:p>
        </w:tc>
        <w:tc>
          <w:tcPr>
            <w:tcW w:w="1456" w:type="dxa"/>
          </w:tcPr>
          <w:p w14:paraId="35679C8D" w14:textId="67FD76DC" w:rsidR="00040A0C" w:rsidRPr="00040A0C" w:rsidRDefault="00040A0C" w:rsidP="0083364E">
            <w:pPr>
              <w:pStyle w:val="IEEEStdsParagraph"/>
              <w:spacing w:after="0"/>
              <w:rPr>
                <w:b/>
                <w:lang w:eastAsia="en-US"/>
              </w:rPr>
            </w:pPr>
            <w:r w:rsidRPr="00040A0C">
              <w:rPr>
                <w:b/>
                <w:lang w:eastAsia="en-US"/>
              </w:rPr>
              <w:t>Range</w:t>
            </w:r>
          </w:p>
        </w:tc>
        <w:tc>
          <w:tcPr>
            <w:tcW w:w="3472" w:type="dxa"/>
          </w:tcPr>
          <w:p w14:paraId="62EDA8C9" w14:textId="13F0FBC6" w:rsidR="00040A0C" w:rsidRPr="00040A0C" w:rsidRDefault="00040A0C" w:rsidP="0083364E">
            <w:pPr>
              <w:pStyle w:val="IEEEStdsParagraph"/>
              <w:spacing w:after="0"/>
              <w:rPr>
                <w:b/>
                <w:lang w:eastAsia="en-US"/>
              </w:rPr>
            </w:pPr>
            <w:r w:rsidRPr="00040A0C">
              <w:rPr>
                <w:b/>
                <w:lang w:eastAsia="en-US"/>
              </w:rPr>
              <w:t>Description</w:t>
            </w:r>
          </w:p>
        </w:tc>
      </w:tr>
      <w:tr w:rsidR="003A6343" w14:paraId="06F29C5D" w14:textId="77777777" w:rsidTr="00E039C5">
        <w:tc>
          <w:tcPr>
            <w:tcW w:w="2638" w:type="dxa"/>
          </w:tcPr>
          <w:p w14:paraId="54070BEC" w14:textId="56EF072D" w:rsidR="00040A0C" w:rsidRPr="00040A0C" w:rsidRDefault="00040A0C" w:rsidP="0083364E">
            <w:pPr>
              <w:pStyle w:val="IEEEStdsParagraph"/>
              <w:spacing w:after="0"/>
              <w:rPr>
                <w:i/>
                <w:lang w:eastAsia="en-US"/>
              </w:rPr>
            </w:pPr>
            <w:r w:rsidRPr="00040A0C">
              <w:rPr>
                <w:i/>
                <w:lang w:eastAsia="en-US"/>
              </w:rPr>
              <w:t>phyLrp</w:t>
            </w:r>
            <w:r w:rsidR="0083364E">
              <w:rPr>
                <w:i/>
                <w:lang w:eastAsia="en-US"/>
              </w:rPr>
              <w:t>Uwb</w:t>
            </w:r>
            <w:r w:rsidR="004F2C01">
              <w:rPr>
                <w:i/>
                <w:lang w:eastAsia="en-US"/>
              </w:rPr>
              <w:t>Signal</w:t>
            </w:r>
            <w:r w:rsidR="0083364E">
              <w:rPr>
                <w:i/>
                <w:lang w:eastAsia="en-US"/>
              </w:rPr>
              <w:t>ing</w:t>
            </w:r>
          </w:p>
        </w:tc>
        <w:tc>
          <w:tcPr>
            <w:tcW w:w="1290" w:type="dxa"/>
          </w:tcPr>
          <w:p w14:paraId="2D613394" w14:textId="1C08B820" w:rsidR="00040A0C" w:rsidRDefault="00F22934" w:rsidP="0083364E">
            <w:pPr>
              <w:pStyle w:val="IEEEStdsParagraph"/>
              <w:spacing w:after="0"/>
              <w:rPr>
                <w:lang w:eastAsia="en-US"/>
              </w:rPr>
            </w:pPr>
            <w:r>
              <w:rPr>
                <w:lang w:eastAsia="en-US"/>
              </w:rPr>
              <w:t>Integer</w:t>
            </w:r>
          </w:p>
        </w:tc>
        <w:tc>
          <w:tcPr>
            <w:tcW w:w="1456" w:type="dxa"/>
          </w:tcPr>
          <w:p w14:paraId="05047C40" w14:textId="38C2818F" w:rsidR="00040A0C" w:rsidRDefault="00040A0C" w:rsidP="00EC4575">
            <w:pPr>
              <w:pStyle w:val="IEEEStdsParagraph"/>
              <w:spacing w:after="0"/>
              <w:rPr>
                <w:lang w:eastAsia="en-US"/>
              </w:rPr>
            </w:pPr>
            <w:r>
              <w:rPr>
                <w:lang w:eastAsia="en-US"/>
              </w:rPr>
              <w:t>0</w:t>
            </w:r>
            <w:r w:rsidR="00EC4575">
              <w:rPr>
                <w:lang w:eastAsia="en-US"/>
              </w:rPr>
              <w:t xml:space="preserve"> to 15</w:t>
            </w:r>
          </w:p>
        </w:tc>
        <w:tc>
          <w:tcPr>
            <w:tcW w:w="3472" w:type="dxa"/>
          </w:tcPr>
          <w:p w14:paraId="181F61AB" w14:textId="5A17D3D1" w:rsidR="0083364E" w:rsidRDefault="0083364E" w:rsidP="0083364E">
            <w:pPr>
              <w:pStyle w:val="IEEEStdsParagraph"/>
              <w:spacing w:after="0"/>
              <w:rPr>
                <w:lang w:eastAsia="en-US"/>
              </w:rPr>
            </w:pPr>
            <w:r>
              <w:rPr>
                <w:lang w:eastAsia="en-US"/>
              </w:rPr>
              <w:t>For LRP, when this attribute is non-zero, it overrides the DataRate parameter of the MCPS-Data</w:t>
            </w:r>
            <w:r w:rsidR="004F2C01">
              <w:rPr>
                <w:lang w:eastAsia="en-US"/>
              </w:rPr>
              <w:t>.request and configures the PHY to send and receive with the signaling scheme defined in Table 19-1 “Signaling modes and data rates for LRP UWB PHY”</w:t>
            </w:r>
            <w:r w:rsidR="005A7082">
              <w:rPr>
                <w:lang w:eastAsia="en-US"/>
              </w:rPr>
              <w:t>.</w:t>
            </w:r>
          </w:p>
        </w:tc>
      </w:tr>
      <w:tr w:rsidR="003A6343" w14:paraId="75D136F5" w14:textId="77777777" w:rsidTr="00E039C5">
        <w:tc>
          <w:tcPr>
            <w:tcW w:w="2638" w:type="dxa"/>
          </w:tcPr>
          <w:p w14:paraId="24655AF4" w14:textId="5D667755" w:rsidR="00040A0C" w:rsidRPr="003F2A31" w:rsidRDefault="003F2A31" w:rsidP="0083364E">
            <w:pPr>
              <w:pStyle w:val="IEEEStdsParagraph"/>
              <w:spacing w:after="0"/>
              <w:rPr>
                <w:i/>
                <w:lang w:eastAsia="en-US"/>
              </w:rPr>
            </w:pPr>
            <w:r w:rsidRPr="003F2A31">
              <w:rPr>
                <w:i/>
                <w:lang w:eastAsia="en-US"/>
              </w:rPr>
              <w:t>phyLrpUwbPreambleLength</w:t>
            </w:r>
          </w:p>
        </w:tc>
        <w:tc>
          <w:tcPr>
            <w:tcW w:w="1290" w:type="dxa"/>
          </w:tcPr>
          <w:p w14:paraId="5F5EFAD6" w14:textId="500D96EA" w:rsidR="00040A0C" w:rsidRDefault="003F2A31" w:rsidP="0083364E">
            <w:pPr>
              <w:pStyle w:val="IEEEStdsParagraph"/>
              <w:spacing w:after="0"/>
              <w:rPr>
                <w:lang w:eastAsia="en-US"/>
              </w:rPr>
            </w:pPr>
            <w:r>
              <w:rPr>
                <w:lang w:eastAsia="en-US"/>
              </w:rPr>
              <w:t>Integer</w:t>
            </w:r>
          </w:p>
        </w:tc>
        <w:tc>
          <w:tcPr>
            <w:tcW w:w="1456" w:type="dxa"/>
          </w:tcPr>
          <w:p w14:paraId="59C9C66C" w14:textId="06A1C929" w:rsidR="00040A0C" w:rsidRDefault="003F2A31" w:rsidP="0083364E">
            <w:pPr>
              <w:pStyle w:val="IEEEStdsParagraph"/>
              <w:spacing w:after="0"/>
              <w:rPr>
                <w:lang w:eastAsia="en-US"/>
              </w:rPr>
            </w:pPr>
            <w:r>
              <w:rPr>
                <w:lang w:eastAsia="en-US"/>
              </w:rPr>
              <w:t>16 to 256</w:t>
            </w:r>
          </w:p>
        </w:tc>
        <w:tc>
          <w:tcPr>
            <w:tcW w:w="3472" w:type="dxa"/>
          </w:tcPr>
          <w:p w14:paraId="2CCDFF8B" w14:textId="4209A9DF" w:rsidR="00040A0C" w:rsidRDefault="003F2A31" w:rsidP="0083364E">
            <w:pPr>
              <w:pStyle w:val="IEEEStdsParagraph"/>
              <w:spacing w:after="0"/>
              <w:rPr>
                <w:lang w:eastAsia="en-US"/>
              </w:rPr>
            </w:pPr>
            <w:r>
              <w:rPr>
                <w:lang w:eastAsia="en-US"/>
              </w:rPr>
              <w:t>Number of pulse periods in the preamble pattern as described in 19.3.1.</w:t>
            </w:r>
            <w:r w:rsidR="00FD7351">
              <w:rPr>
                <w:lang w:eastAsia="en-US"/>
              </w:rPr>
              <w:t xml:space="preserve"> A LRP device shall support default value of 128.</w:t>
            </w:r>
          </w:p>
        </w:tc>
      </w:tr>
      <w:tr w:rsidR="0012092F" w14:paraId="541D2D9B" w14:textId="77777777" w:rsidTr="00E039C5">
        <w:tc>
          <w:tcPr>
            <w:tcW w:w="2638" w:type="dxa"/>
          </w:tcPr>
          <w:p w14:paraId="377EB079" w14:textId="79794F19" w:rsidR="00232CE1" w:rsidRPr="003F2A31" w:rsidRDefault="0012092F" w:rsidP="0083364E">
            <w:pPr>
              <w:pStyle w:val="IEEEStdsParagraph"/>
              <w:spacing w:after="0"/>
              <w:rPr>
                <w:i/>
                <w:lang w:eastAsia="en-US"/>
              </w:rPr>
            </w:pPr>
            <w:r>
              <w:rPr>
                <w:i/>
                <w:lang w:eastAsia="en-US"/>
              </w:rPr>
              <w:t>phy</w:t>
            </w:r>
            <w:r w:rsidR="00232CE1" w:rsidRPr="00232CE1">
              <w:rPr>
                <w:i/>
                <w:lang w:eastAsia="en-US"/>
              </w:rPr>
              <w:t>FixedReplyTime</w:t>
            </w:r>
          </w:p>
        </w:tc>
        <w:tc>
          <w:tcPr>
            <w:tcW w:w="1290" w:type="dxa"/>
          </w:tcPr>
          <w:p w14:paraId="1244D6BF" w14:textId="1DB37D57" w:rsidR="00232CE1" w:rsidRDefault="00D124F4" w:rsidP="0083364E">
            <w:pPr>
              <w:pStyle w:val="IEEEStdsParagraph"/>
              <w:spacing w:after="0"/>
              <w:rPr>
                <w:lang w:eastAsia="en-US"/>
              </w:rPr>
            </w:pPr>
            <w:r>
              <w:rPr>
                <w:lang w:eastAsia="en-US"/>
              </w:rPr>
              <w:t>Enumeration</w:t>
            </w:r>
          </w:p>
        </w:tc>
        <w:tc>
          <w:tcPr>
            <w:tcW w:w="1456" w:type="dxa"/>
          </w:tcPr>
          <w:p w14:paraId="75EF071E" w14:textId="6A67BAE9" w:rsidR="00232CE1" w:rsidRPr="0012092F" w:rsidRDefault="003A6343" w:rsidP="0012092F">
            <w:pPr>
              <w:pStyle w:val="IEEEStdsParagraph"/>
              <w:spacing w:after="0"/>
              <w:rPr>
                <w:lang w:val="fr-CH" w:eastAsia="en-US"/>
              </w:rPr>
            </w:pPr>
            <w:r w:rsidRPr="0012092F">
              <w:rPr>
                <w:lang w:val="fr-CH" w:eastAsia="en-US"/>
              </w:rPr>
              <w:t>4</w:t>
            </w:r>
            <w:r w:rsidR="0012092F" w:rsidRPr="0012092F">
              <w:rPr>
                <w:lang w:val="fr-CH" w:eastAsia="en-US"/>
              </w:rPr>
              <w:t>U</w:t>
            </w:r>
            <w:r w:rsidRPr="0012092F">
              <w:rPr>
                <w:lang w:val="fr-CH" w:eastAsia="en-US"/>
              </w:rPr>
              <w:t xml:space="preserve">, </w:t>
            </w:r>
            <w:r w:rsidR="00D124F4" w:rsidRPr="0012092F">
              <w:rPr>
                <w:lang w:val="fr-CH" w:eastAsia="en-US"/>
              </w:rPr>
              <w:t>8</w:t>
            </w:r>
            <w:r w:rsidR="0012092F" w:rsidRPr="0012092F">
              <w:rPr>
                <w:lang w:val="fr-CH" w:eastAsia="en-US"/>
              </w:rPr>
              <w:t>U</w:t>
            </w:r>
            <w:r w:rsidR="0012092F">
              <w:rPr>
                <w:lang w:val="fr-CH" w:eastAsia="en-US"/>
              </w:rPr>
              <w:t>, 1</w:t>
            </w:r>
            <w:r w:rsidR="00D124F4" w:rsidRPr="0012092F">
              <w:rPr>
                <w:lang w:val="fr-CH" w:eastAsia="en-US"/>
              </w:rPr>
              <w:t>6</w:t>
            </w:r>
            <w:r w:rsidR="0012092F">
              <w:rPr>
                <w:lang w:val="fr-CH" w:eastAsia="en-US"/>
              </w:rPr>
              <w:t>U</w:t>
            </w:r>
            <w:r w:rsidR="00D124F4" w:rsidRPr="0012092F">
              <w:rPr>
                <w:lang w:val="fr-CH" w:eastAsia="en-US"/>
              </w:rPr>
              <w:t xml:space="preserve">, </w:t>
            </w:r>
            <w:r w:rsidRPr="0012092F">
              <w:rPr>
                <w:lang w:val="fr-CH" w:eastAsia="en-US"/>
              </w:rPr>
              <w:t xml:space="preserve"> </w:t>
            </w:r>
            <w:r w:rsidR="00D124F4" w:rsidRPr="0012092F">
              <w:rPr>
                <w:lang w:val="fr-CH" w:eastAsia="en-US"/>
              </w:rPr>
              <w:t>32</w:t>
            </w:r>
            <w:r w:rsidR="00DC6280">
              <w:rPr>
                <w:lang w:val="fr-CH" w:eastAsia="en-US"/>
              </w:rPr>
              <w:t>U</w:t>
            </w:r>
          </w:p>
        </w:tc>
        <w:tc>
          <w:tcPr>
            <w:tcW w:w="3472" w:type="dxa"/>
          </w:tcPr>
          <w:p w14:paraId="6DF110C4" w14:textId="2FD66987" w:rsidR="00232CE1" w:rsidRDefault="003A6343" w:rsidP="00FD7351">
            <w:pPr>
              <w:pStyle w:val="IEEEStdsParagraph"/>
              <w:spacing w:after="0"/>
              <w:rPr>
                <w:lang w:eastAsia="en-US"/>
              </w:rPr>
            </w:pPr>
            <w:r>
              <w:rPr>
                <w:lang w:eastAsia="en-US"/>
              </w:rPr>
              <w:t xml:space="preserve">Define fixed reply times for </w:t>
            </w:r>
            <w:r w:rsidR="0012092F">
              <w:rPr>
                <w:lang w:eastAsia="en-US"/>
              </w:rPr>
              <w:t xml:space="preserve">RDEV using </w:t>
            </w:r>
            <w:r>
              <w:rPr>
                <w:lang w:eastAsia="en-US"/>
              </w:rPr>
              <w:t xml:space="preserve">SS-TWR ranging with values of 4, 8, 16 and 32 microseconds. </w:t>
            </w:r>
            <w:r w:rsidR="00FD7351">
              <w:rPr>
                <w:lang w:eastAsia="en-US"/>
              </w:rPr>
              <w:t>A LRP device shall support default</w:t>
            </w:r>
            <w:r>
              <w:rPr>
                <w:lang w:eastAsia="en-US"/>
              </w:rPr>
              <w:t xml:space="preserve"> value</w:t>
            </w:r>
            <w:r w:rsidR="00FD7351">
              <w:rPr>
                <w:lang w:eastAsia="en-US"/>
              </w:rPr>
              <w:t xml:space="preserve"> of</w:t>
            </w:r>
            <w:r>
              <w:rPr>
                <w:lang w:eastAsia="en-US"/>
              </w:rPr>
              <w:t xml:space="preserve"> 16 microseconds.</w:t>
            </w:r>
          </w:p>
        </w:tc>
      </w:tr>
      <w:tr w:rsidR="0012092F" w14:paraId="0E4E2FDF" w14:textId="77777777" w:rsidTr="00E039C5">
        <w:tc>
          <w:tcPr>
            <w:tcW w:w="2638" w:type="dxa"/>
          </w:tcPr>
          <w:p w14:paraId="23248E96" w14:textId="7632E4BE" w:rsidR="0012092F" w:rsidRPr="00232CE1" w:rsidRDefault="0012092F" w:rsidP="0083364E">
            <w:pPr>
              <w:pStyle w:val="IEEEStdsParagraph"/>
              <w:spacing w:after="0"/>
              <w:rPr>
                <w:i/>
                <w:lang w:eastAsia="en-US"/>
              </w:rPr>
            </w:pPr>
            <w:r>
              <w:rPr>
                <w:i/>
                <w:lang w:eastAsia="en-US"/>
              </w:rPr>
              <w:t>phyFixedReplyTimeSupported</w:t>
            </w:r>
          </w:p>
        </w:tc>
        <w:tc>
          <w:tcPr>
            <w:tcW w:w="1290" w:type="dxa"/>
          </w:tcPr>
          <w:p w14:paraId="4C7ECA09" w14:textId="5F680A58" w:rsidR="0012092F" w:rsidRDefault="0012092F" w:rsidP="0083364E">
            <w:pPr>
              <w:pStyle w:val="IEEEStdsParagraph"/>
              <w:spacing w:after="0"/>
              <w:rPr>
                <w:lang w:eastAsia="en-US"/>
              </w:rPr>
            </w:pPr>
            <w:r>
              <w:rPr>
                <w:lang w:eastAsia="en-US"/>
              </w:rPr>
              <w:t>Boolean</w:t>
            </w:r>
          </w:p>
        </w:tc>
        <w:tc>
          <w:tcPr>
            <w:tcW w:w="1456" w:type="dxa"/>
          </w:tcPr>
          <w:p w14:paraId="3719A84B" w14:textId="69D2D819" w:rsidR="0012092F" w:rsidRPr="0012092F" w:rsidRDefault="0012092F" w:rsidP="0012092F">
            <w:pPr>
              <w:pStyle w:val="IEEEStdsParagraph"/>
              <w:spacing w:after="0"/>
              <w:rPr>
                <w:lang w:val="fr-CH" w:eastAsia="en-US"/>
              </w:rPr>
            </w:pPr>
            <w:r>
              <w:rPr>
                <w:lang w:val="fr-CH" w:eastAsia="en-US"/>
              </w:rPr>
              <w:t>true, false</w:t>
            </w:r>
          </w:p>
        </w:tc>
        <w:tc>
          <w:tcPr>
            <w:tcW w:w="3472" w:type="dxa"/>
          </w:tcPr>
          <w:p w14:paraId="6E5A03BC" w14:textId="1A6A3B36" w:rsidR="0012092F" w:rsidRDefault="0012092F" w:rsidP="00FD7351">
            <w:pPr>
              <w:pStyle w:val="IEEEStdsParagraph"/>
              <w:spacing w:after="0"/>
              <w:rPr>
                <w:lang w:eastAsia="en-US"/>
              </w:rPr>
            </w:pPr>
            <w:r>
              <w:rPr>
                <w:lang w:eastAsia="en-US"/>
              </w:rPr>
              <w:t>Define whether an RDEV can support a fixed reply time</w:t>
            </w:r>
            <w:r w:rsidR="00857E00">
              <w:rPr>
                <w:lang w:eastAsia="en-US"/>
              </w:rPr>
              <w:t>.</w:t>
            </w:r>
          </w:p>
        </w:tc>
      </w:tr>
      <w:tr w:rsidR="00EE2CD5" w14:paraId="4925DAAF" w14:textId="77777777" w:rsidTr="00E039C5">
        <w:tc>
          <w:tcPr>
            <w:tcW w:w="2638" w:type="dxa"/>
          </w:tcPr>
          <w:p w14:paraId="17C5E6DB" w14:textId="44388836" w:rsidR="00EE2CD5" w:rsidRDefault="00E039C5" w:rsidP="0083364E">
            <w:pPr>
              <w:pStyle w:val="IEEEStdsParagraph"/>
              <w:spacing w:after="0"/>
              <w:rPr>
                <w:i/>
                <w:lang w:eastAsia="en-US"/>
              </w:rPr>
            </w:pPr>
            <w:r>
              <w:rPr>
                <w:i/>
                <w:lang w:eastAsia="en-US"/>
              </w:rPr>
              <w:t>phyLrpUwbLeip</w:t>
            </w:r>
            <w:r w:rsidR="00364B7F">
              <w:rPr>
                <w:i/>
                <w:lang w:eastAsia="en-US"/>
              </w:rPr>
              <w:t>Enabled</w:t>
            </w:r>
          </w:p>
        </w:tc>
        <w:tc>
          <w:tcPr>
            <w:tcW w:w="1290" w:type="dxa"/>
          </w:tcPr>
          <w:p w14:paraId="1E3615F5" w14:textId="30F4CAA1" w:rsidR="00EE2CD5" w:rsidRDefault="00364B7F" w:rsidP="0083364E">
            <w:pPr>
              <w:pStyle w:val="IEEEStdsParagraph"/>
              <w:spacing w:after="0"/>
              <w:rPr>
                <w:lang w:eastAsia="en-US"/>
              </w:rPr>
            </w:pPr>
            <w:r>
              <w:rPr>
                <w:lang w:eastAsia="en-US"/>
              </w:rPr>
              <w:t>Boolean</w:t>
            </w:r>
          </w:p>
        </w:tc>
        <w:tc>
          <w:tcPr>
            <w:tcW w:w="1456" w:type="dxa"/>
          </w:tcPr>
          <w:p w14:paraId="1BF52CE6" w14:textId="51E7EBFC" w:rsidR="00E039C5" w:rsidRDefault="00364B7F" w:rsidP="0012092F">
            <w:pPr>
              <w:pStyle w:val="IEEEStdsParagraph"/>
              <w:spacing w:after="0"/>
              <w:rPr>
                <w:lang w:val="fr-CH" w:eastAsia="en-US"/>
              </w:rPr>
            </w:pPr>
            <w:r>
              <w:rPr>
                <w:lang w:val="fr-CH" w:eastAsia="en-US"/>
              </w:rPr>
              <w:t>true, false</w:t>
            </w:r>
          </w:p>
        </w:tc>
        <w:tc>
          <w:tcPr>
            <w:tcW w:w="3472" w:type="dxa"/>
          </w:tcPr>
          <w:p w14:paraId="27C845AE" w14:textId="34930BBF" w:rsidR="00EE2CD5" w:rsidRDefault="00364B7F" w:rsidP="00FD7351">
            <w:pPr>
              <w:pStyle w:val="IEEEStdsParagraph"/>
              <w:spacing w:after="0"/>
              <w:rPr>
                <w:lang w:eastAsia="en-US"/>
              </w:rPr>
            </w:pPr>
            <w:r>
              <w:rPr>
                <w:lang w:eastAsia="en-US"/>
              </w:rPr>
              <w:t>For LRP-SRDEV, this attributes overrides the LEIP related parameters of the MCPS-DATA.request</w:t>
            </w:r>
            <w:r w:rsidR="00857E00">
              <w:rPr>
                <w:lang w:eastAsia="en-US"/>
              </w:rPr>
              <w:t>.</w:t>
            </w:r>
          </w:p>
        </w:tc>
      </w:tr>
      <w:tr w:rsidR="00E039C5" w14:paraId="776BCCEB" w14:textId="77777777" w:rsidTr="00E039C5">
        <w:tc>
          <w:tcPr>
            <w:tcW w:w="2638" w:type="dxa"/>
          </w:tcPr>
          <w:p w14:paraId="4BC721E7" w14:textId="60287FBB" w:rsidR="00E039C5" w:rsidRDefault="00E039C5" w:rsidP="00E039C5">
            <w:pPr>
              <w:pStyle w:val="IEEEStdsParagraph"/>
              <w:spacing w:after="0"/>
              <w:rPr>
                <w:i/>
                <w:lang w:eastAsia="en-US"/>
              </w:rPr>
            </w:pPr>
            <w:r>
              <w:rPr>
                <w:i/>
                <w:lang w:eastAsia="en-US"/>
              </w:rPr>
              <w:t>phyLrpUwbLeipLength</w:t>
            </w:r>
          </w:p>
        </w:tc>
        <w:tc>
          <w:tcPr>
            <w:tcW w:w="1290" w:type="dxa"/>
          </w:tcPr>
          <w:p w14:paraId="316C7848" w14:textId="66864E65" w:rsidR="00E039C5" w:rsidRDefault="00E039C5" w:rsidP="00920834">
            <w:pPr>
              <w:pStyle w:val="IEEEStdsParagraph"/>
              <w:spacing w:after="0"/>
              <w:rPr>
                <w:lang w:eastAsia="en-US"/>
              </w:rPr>
            </w:pPr>
            <w:r>
              <w:rPr>
                <w:lang w:eastAsia="en-US"/>
              </w:rPr>
              <w:t>Integer</w:t>
            </w:r>
          </w:p>
        </w:tc>
        <w:tc>
          <w:tcPr>
            <w:tcW w:w="1456" w:type="dxa"/>
          </w:tcPr>
          <w:p w14:paraId="294F2212" w14:textId="2513D488" w:rsidR="00E039C5" w:rsidRDefault="00E039C5" w:rsidP="00920834">
            <w:pPr>
              <w:pStyle w:val="IEEEStdsParagraph"/>
              <w:spacing w:after="0"/>
              <w:rPr>
                <w:lang w:val="fr-CH" w:eastAsia="en-US"/>
              </w:rPr>
            </w:pPr>
            <w:r>
              <w:rPr>
                <w:lang w:val="fr-CH" w:eastAsia="en-US"/>
              </w:rPr>
              <w:t>16 to 256</w:t>
            </w:r>
          </w:p>
        </w:tc>
        <w:tc>
          <w:tcPr>
            <w:tcW w:w="3472" w:type="dxa"/>
          </w:tcPr>
          <w:p w14:paraId="5BDAE40E" w14:textId="3F58A064" w:rsidR="00E039C5" w:rsidRDefault="00364B7F" w:rsidP="00920834">
            <w:pPr>
              <w:pStyle w:val="IEEEStdsParagraph"/>
              <w:spacing w:after="0"/>
              <w:rPr>
                <w:lang w:eastAsia="en-US"/>
              </w:rPr>
            </w:pPr>
            <w:r>
              <w:rPr>
                <w:lang w:eastAsia="en-US"/>
              </w:rPr>
              <w:t>For LRP-SRDEV, this attributes overrides the LEIP related parameters of the MCPS-DATA.request</w:t>
            </w:r>
            <w:r w:rsidR="00857E00">
              <w:rPr>
                <w:lang w:eastAsia="en-US"/>
              </w:rPr>
              <w:t>.</w:t>
            </w:r>
          </w:p>
        </w:tc>
      </w:tr>
      <w:tr w:rsidR="00E12DF7" w:rsidRPr="00E12DF7" w14:paraId="3FB58F7D" w14:textId="77777777" w:rsidTr="00E039C5">
        <w:tc>
          <w:tcPr>
            <w:tcW w:w="2638" w:type="dxa"/>
          </w:tcPr>
          <w:p w14:paraId="447281BF" w14:textId="41F535F5" w:rsidR="00E039C5" w:rsidRPr="00E12DF7" w:rsidRDefault="00071576" w:rsidP="0083364E">
            <w:pPr>
              <w:pStyle w:val="IEEEStdsParagraph"/>
              <w:spacing w:after="0"/>
              <w:rPr>
                <w:i/>
                <w:strike/>
                <w:color w:val="0070C0"/>
                <w:lang w:eastAsia="en-US"/>
              </w:rPr>
            </w:pPr>
            <w:r w:rsidRPr="00E12DF7">
              <w:rPr>
                <w:i/>
                <w:strike/>
                <w:color w:val="0070C0"/>
                <w:lang w:eastAsia="en-US"/>
              </w:rPr>
              <w:t>phyLrpUwbSfd</w:t>
            </w:r>
            <w:r w:rsidR="008E707D" w:rsidRPr="00E12DF7">
              <w:rPr>
                <w:i/>
                <w:strike/>
                <w:color w:val="0070C0"/>
                <w:lang w:eastAsia="en-US"/>
              </w:rPr>
              <w:t>Length</w:t>
            </w:r>
          </w:p>
        </w:tc>
        <w:tc>
          <w:tcPr>
            <w:tcW w:w="1290" w:type="dxa"/>
          </w:tcPr>
          <w:p w14:paraId="77E84656" w14:textId="170BA079" w:rsidR="00E039C5" w:rsidRPr="00E12DF7" w:rsidRDefault="00071576" w:rsidP="0083364E">
            <w:pPr>
              <w:pStyle w:val="IEEEStdsParagraph"/>
              <w:spacing w:after="0"/>
              <w:rPr>
                <w:strike/>
                <w:color w:val="0070C0"/>
                <w:lang w:eastAsia="en-US"/>
              </w:rPr>
            </w:pPr>
            <w:r w:rsidRPr="00E12DF7">
              <w:rPr>
                <w:strike/>
                <w:color w:val="0070C0"/>
                <w:lang w:eastAsia="en-US"/>
              </w:rPr>
              <w:t>Integer</w:t>
            </w:r>
          </w:p>
        </w:tc>
        <w:tc>
          <w:tcPr>
            <w:tcW w:w="1456" w:type="dxa"/>
          </w:tcPr>
          <w:p w14:paraId="24DF5C29" w14:textId="1EA9DAA3" w:rsidR="00E039C5" w:rsidRPr="00E12DF7" w:rsidRDefault="008E707D" w:rsidP="001632D1">
            <w:pPr>
              <w:pStyle w:val="IEEEStdsParagraph"/>
              <w:spacing w:after="0"/>
              <w:rPr>
                <w:strike/>
                <w:color w:val="0070C0"/>
                <w:lang w:eastAsia="en-US"/>
              </w:rPr>
            </w:pPr>
            <w:r w:rsidRPr="00E12DF7">
              <w:rPr>
                <w:strike/>
                <w:color w:val="0070C0"/>
                <w:lang w:eastAsia="en-US"/>
              </w:rPr>
              <w:t>32, 64 or 128</w:t>
            </w:r>
          </w:p>
        </w:tc>
        <w:tc>
          <w:tcPr>
            <w:tcW w:w="3472" w:type="dxa"/>
          </w:tcPr>
          <w:p w14:paraId="27DF61BE" w14:textId="143A3984" w:rsidR="00E039C5" w:rsidRPr="00E12DF7" w:rsidRDefault="008E707D" w:rsidP="008E707D">
            <w:pPr>
              <w:pStyle w:val="IEEEStdsParagraph"/>
              <w:spacing w:after="0"/>
              <w:rPr>
                <w:strike/>
                <w:color w:val="0070C0"/>
                <w:lang w:eastAsia="en-US"/>
              </w:rPr>
            </w:pPr>
            <w:r w:rsidRPr="00E12DF7">
              <w:rPr>
                <w:strike/>
                <w:color w:val="0070C0"/>
                <w:lang w:eastAsia="en-US"/>
              </w:rPr>
              <w:t>For LRP</w:t>
            </w:r>
            <w:r w:rsidR="000B3B32" w:rsidRPr="00E12DF7">
              <w:rPr>
                <w:strike/>
                <w:color w:val="0070C0"/>
                <w:lang w:eastAsia="en-US"/>
              </w:rPr>
              <w:t>-SRDEV</w:t>
            </w:r>
            <w:r w:rsidRPr="00E12DF7">
              <w:rPr>
                <w:strike/>
                <w:color w:val="0070C0"/>
                <w:lang w:eastAsia="en-US"/>
              </w:rPr>
              <w:t xml:space="preserve">, indicates which SFD length is used </w:t>
            </w:r>
            <w:r w:rsidR="00071576" w:rsidRPr="00E12DF7">
              <w:rPr>
                <w:strike/>
                <w:color w:val="0070C0"/>
                <w:lang w:eastAsia="en-US"/>
              </w:rPr>
              <w:t>19.3.2.1</w:t>
            </w:r>
          </w:p>
        </w:tc>
      </w:tr>
      <w:tr w:rsidR="00E12DF7" w:rsidRPr="00E12DF7" w14:paraId="28FF6BB2" w14:textId="77777777" w:rsidTr="00D415EE">
        <w:tc>
          <w:tcPr>
            <w:tcW w:w="2638" w:type="dxa"/>
          </w:tcPr>
          <w:p w14:paraId="14DEF3B4" w14:textId="1DC52CFD" w:rsidR="00CB12D5" w:rsidRPr="00E12DF7" w:rsidRDefault="00CB12D5" w:rsidP="00CB12D5">
            <w:pPr>
              <w:pStyle w:val="IEEEStdsParagraph"/>
              <w:spacing w:after="0"/>
              <w:rPr>
                <w:i/>
                <w:color w:val="0070C0"/>
                <w:lang w:eastAsia="en-US"/>
              </w:rPr>
            </w:pPr>
            <w:r w:rsidRPr="00E12DF7">
              <w:rPr>
                <w:i/>
                <w:color w:val="0070C0"/>
                <w:lang w:eastAsia="en-US"/>
              </w:rPr>
              <w:t>phyLrpUwbSfdSelector</w:t>
            </w:r>
          </w:p>
        </w:tc>
        <w:tc>
          <w:tcPr>
            <w:tcW w:w="1290" w:type="dxa"/>
          </w:tcPr>
          <w:p w14:paraId="4837F2AB" w14:textId="77777777" w:rsidR="00CB12D5" w:rsidRPr="00E12DF7" w:rsidRDefault="00CB12D5" w:rsidP="00D415EE">
            <w:pPr>
              <w:pStyle w:val="IEEEStdsParagraph"/>
              <w:spacing w:after="0"/>
              <w:rPr>
                <w:color w:val="0070C0"/>
                <w:lang w:eastAsia="en-US"/>
              </w:rPr>
            </w:pPr>
            <w:r w:rsidRPr="00E12DF7">
              <w:rPr>
                <w:color w:val="0070C0"/>
                <w:lang w:eastAsia="en-US"/>
              </w:rPr>
              <w:t>Integer</w:t>
            </w:r>
          </w:p>
        </w:tc>
        <w:tc>
          <w:tcPr>
            <w:tcW w:w="1456" w:type="dxa"/>
          </w:tcPr>
          <w:p w14:paraId="25655F64" w14:textId="33F37F48" w:rsidR="00CB12D5" w:rsidRPr="00E12DF7" w:rsidRDefault="00CB12D5" w:rsidP="00CB12D5">
            <w:pPr>
              <w:pStyle w:val="IEEEStdsParagraph"/>
              <w:spacing w:after="0"/>
              <w:rPr>
                <w:color w:val="0070C0"/>
                <w:lang w:eastAsia="en-US"/>
              </w:rPr>
            </w:pPr>
            <w:r w:rsidRPr="00E12DF7">
              <w:rPr>
                <w:color w:val="0070C0"/>
                <w:lang w:eastAsia="en-US"/>
              </w:rPr>
              <w:t>0 to 7</w:t>
            </w:r>
          </w:p>
        </w:tc>
        <w:tc>
          <w:tcPr>
            <w:tcW w:w="3472" w:type="dxa"/>
          </w:tcPr>
          <w:p w14:paraId="3D094DEE" w14:textId="5F87DE6D" w:rsidR="00CB12D5" w:rsidRPr="00E12DF7" w:rsidRDefault="00CB12D5" w:rsidP="00CB12D5">
            <w:pPr>
              <w:pStyle w:val="IEEEStdsParagraph"/>
              <w:spacing w:after="0"/>
              <w:rPr>
                <w:color w:val="0070C0"/>
                <w:lang w:eastAsia="en-US"/>
              </w:rPr>
            </w:pPr>
            <w:r w:rsidRPr="00E12DF7">
              <w:rPr>
                <w:color w:val="0070C0"/>
                <w:lang w:eastAsia="en-US"/>
              </w:rPr>
              <w:t>For LRP-SRDEV, indicates which SFD is used 19.3.2.</w:t>
            </w:r>
            <w:r w:rsidR="000531BB">
              <w:rPr>
                <w:color w:val="0070C0"/>
                <w:lang w:eastAsia="en-US"/>
              </w:rPr>
              <w:t>2</w:t>
            </w:r>
            <w:bookmarkStart w:id="13" w:name="_GoBack"/>
            <w:bookmarkEnd w:id="13"/>
          </w:p>
        </w:tc>
      </w:tr>
    </w:tbl>
    <w:p w14:paraId="2ED70B12" w14:textId="77777777" w:rsidR="00040A0C" w:rsidRDefault="00040A0C" w:rsidP="00040A0C">
      <w:pPr>
        <w:pStyle w:val="IEEEStdsParagraph"/>
        <w:rPr>
          <w:lang w:eastAsia="en-US"/>
        </w:rPr>
      </w:pPr>
    </w:p>
    <w:p w14:paraId="177C38B5" w14:textId="54E92DBD" w:rsidR="00A74C1B" w:rsidRDefault="00A74C1B">
      <w:pPr>
        <w:rPr>
          <w:sz w:val="20"/>
          <w:lang w:eastAsia="en-US"/>
        </w:rPr>
      </w:pPr>
      <w:r>
        <w:rPr>
          <w:lang w:eastAsia="en-US"/>
        </w:rPr>
        <w:br w:type="page"/>
      </w:r>
    </w:p>
    <w:p w14:paraId="65427F6E" w14:textId="5267E5DD" w:rsidR="002558C2" w:rsidRDefault="002558C2" w:rsidP="00D247E8">
      <w:pPr>
        <w:pStyle w:val="IEEEStdsLevel1Header"/>
        <w:numPr>
          <w:ilvl w:val="0"/>
          <w:numId w:val="23"/>
        </w:numPr>
        <w:rPr>
          <w:lang w:eastAsia="en-US"/>
        </w:rPr>
      </w:pPr>
      <w:bookmarkStart w:id="14" w:name="_Toc5122841"/>
      <w:r w:rsidRPr="002558C2">
        <w:rPr>
          <w:lang w:eastAsia="en-US"/>
        </w:rPr>
        <w:t>LRP UWB</w:t>
      </w:r>
      <w:r w:rsidRPr="00365155">
        <w:rPr>
          <w:lang w:eastAsia="en-US"/>
        </w:rPr>
        <w:t xml:space="preserve"> PHY specification</w:t>
      </w:r>
      <w:bookmarkEnd w:id="4"/>
      <w:bookmarkEnd w:id="5"/>
      <w:bookmarkEnd w:id="6"/>
      <w:bookmarkEnd w:id="7"/>
      <w:bookmarkEnd w:id="8"/>
      <w:bookmarkEnd w:id="9"/>
      <w:bookmarkEnd w:id="10"/>
      <w:bookmarkEnd w:id="14"/>
    </w:p>
    <w:p w14:paraId="59BD67C3" w14:textId="5B9434C5" w:rsidR="004F2C01" w:rsidRDefault="004F2C01" w:rsidP="00D247E8">
      <w:pPr>
        <w:pStyle w:val="IEEEStdsLevel2Header"/>
        <w:numPr>
          <w:ilvl w:val="1"/>
          <w:numId w:val="24"/>
        </w:numPr>
        <w:rPr>
          <w:lang w:eastAsia="en-US"/>
        </w:rPr>
      </w:pPr>
      <w:bookmarkStart w:id="15" w:name="_Toc5122842"/>
      <w:r>
        <w:rPr>
          <w:lang w:eastAsia="en-US"/>
        </w:rPr>
        <w:t>Overview</w:t>
      </w:r>
      <w:bookmarkEnd w:id="15"/>
    </w:p>
    <w:p w14:paraId="4791B623" w14:textId="6B63C8A1" w:rsidR="004F2C01" w:rsidRDefault="004F2C01" w:rsidP="004F2C01">
      <w:pPr>
        <w:pStyle w:val="IEEEStdsParagraph"/>
        <w:rPr>
          <w:color w:val="FF0000"/>
          <w:lang w:eastAsia="en-US"/>
        </w:rPr>
      </w:pPr>
      <w:r w:rsidRPr="00982D5C">
        <w:rPr>
          <w:color w:val="FF0000"/>
          <w:lang w:eastAsia="en-US"/>
        </w:rPr>
        <w:t>[</w:t>
      </w:r>
      <w:r w:rsidR="00014D0B">
        <w:rPr>
          <w:color w:val="FF0000"/>
          <w:lang w:eastAsia="en-US"/>
        </w:rPr>
        <w:t>ir-0139</w:t>
      </w:r>
      <w:r w:rsidRPr="00982D5C">
        <w:rPr>
          <w:color w:val="FF0000"/>
          <w:lang w:eastAsia="en-US"/>
        </w:rPr>
        <w:t xml:space="preserve">: </w:t>
      </w:r>
      <w:r w:rsidR="00A74C1B" w:rsidRPr="00982D5C">
        <w:rPr>
          <w:color w:val="FF0000"/>
          <w:lang w:eastAsia="en-US"/>
        </w:rPr>
        <w:t xml:space="preserve">replace Table 19-1 with the new table below </w:t>
      </w:r>
      <w:r w:rsidR="00A74C1B">
        <w:rPr>
          <w:color w:val="FF0000"/>
          <w:lang w:eastAsia="en-US"/>
        </w:rPr>
        <w:t>to a</w:t>
      </w:r>
      <w:r w:rsidRPr="00982D5C">
        <w:rPr>
          <w:color w:val="FF0000"/>
          <w:lang w:eastAsia="en-US"/>
        </w:rPr>
        <w:t xml:space="preserve">ddress </w:t>
      </w:r>
      <w:r w:rsidR="00982D5C" w:rsidRPr="00982D5C">
        <w:rPr>
          <w:color w:val="FF0000"/>
          <w:lang w:eastAsia="en-US"/>
        </w:rPr>
        <w:t>editor’s footnote</w:t>
      </w:r>
      <w:r w:rsidR="00014D0B">
        <w:rPr>
          <w:color w:val="FF0000"/>
          <w:lang w:eastAsia="en-US"/>
        </w:rPr>
        <w:t xml:space="preserve"> in </w:t>
      </w:r>
      <w:r w:rsidR="00014D0B" w:rsidRPr="00014D0B">
        <w:rPr>
          <w:color w:val="FF0000"/>
          <w:lang w:eastAsia="en-US"/>
        </w:rPr>
        <w:t>P802.15.4z_D00.6e</w:t>
      </w:r>
      <w:r w:rsidR="00014D0B">
        <w:rPr>
          <w:color w:val="FF0000"/>
          <w:lang w:eastAsia="en-US"/>
        </w:rPr>
        <w:t xml:space="preserve"> </w:t>
      </w:r>
      <w:r w:rsidRPr="00982D5C">
        <w:rPr>
          <w:color w:val="FF0000"/>
          <w:lang w:eastAsia="en-US"/>
        </w:rPr>
        <w:t>]</w:t>
      </w:r>
    </w:p>
    <w:tbl>
      <w:tblPr>
        <w:tblW w:w="9563" w:type="dxa"/>
        <w:tblCellMar>
          <w:left w:w="28" w:type="dxa"/>
          <w:right w:w="28" w:type="dxa"/>
        </w:tblCellMar>
        <w:tblLook w:val="04A0" w:firstRow="1" w:lastRow="0" w:firstColumn="1" w:lastColumn="0" w:noHBand="0" w:noVBand="1"/>
      </w:tblPr>
      <w:tblGrid>
        <w:gridCol w:w="1620"/>
        <w:gridCol w:w="1194"/>
        <w:gridCol w:w="547"/>
        <w:gridCol w:w="1129"/>
        <w:gridCol w:w="1058"/>
        <w:gridCol w:w="1955"/>
        <w:gridCol w:w="2060"/>
      </w:tblGrid>
      <w:tr w:rsidR="00F85BA6" w:rsidRPr="00F85BA6" w14:paraId="637FD611" w14:textId="77777777" w:rsidTr="00324AEF">
        <w:trPr>
          <w:trHeight w:val="31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A4738D0"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Mode</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95B5CCD"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Modulation</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040B20"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PRF</w:t>
            </w:r>
            <w:r w:rsidRPr="00F85BA6">
              <w:rPr>
                <w:rFonts w:ascii="Calibri" w:hAnsi="Calibri"/>
                <w:b/>
                <w:bCs/>
                <w:color w:val="000000"/>
                <w:sz w:val="20"/>
                <w:szCs w:val="22"/>
              </w:rPr>
              <w:br/>
              <w:t>[MHz]</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2B9E9F"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 xml:space="preserve">Pulses per </w:t>
            </w:r>
            <w:r w:rsidRPr="00F85BA6">
              <w:rPr>
                <w:rFonts w:ascii="Calibri" w:hAnsi="Calibri"/>
                <w:b/>
                <w:bCs/>
                <w:color w:val="000000"/>
                <w:sz w:val="20"/>
                <w:szCs w:val="22"/>
              </w:rPr>
              <w:br/>
              <w:t>symbol</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F4E0F6D" w14:textId="77777777" w:rsid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Peak data</w:t>
            </w:r>
            <w:r w:rsidRPr="00F85BA6">
              <w:rPr>
                <w:rFonts w:ascii="Calibri" w:hAnsi="Calibri"/>
                <w:b/>
                <w:bCs/>
                <w:color w:val="000000"/>
                <w:sz w:val="20"/>
                <w:szCs w:val="22"/>
              </w:rPr>
              <w:br/>
              <w:t xml:space="preserve">rate </w:t>
            </w:r>
          </w:p>
          <w:p w14:paraId="2B7104FE" w14:textId="30B28C09"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[Mb/s]</w:t>
            </w:r>
          </w:p>
        </w:tc>
        <w:tc>
          <w:tcPr>
            <w:tcW w:w="195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29D945D6" w14:textId="77777777" w:rsidR="00F85BA6" w:rsidRPr="00F85BA6" w:rsidRDefault="00F85BA6" w:rsidP="00F85BA6">
            <w:pPr>
              <w:jc w:val="center"/>
              <w:rPr>
                <w:rFonts w:ascii="Calibri" w:hAnsi="Calibri"/>
                <w:b/>
                <w:bCs/>
                <w:i/>
                <w:iCs/>
                <w:color w:val="000000"/>
                <w:sz w:val="20"/>
                <w:szCs w:val="22"/>
              </w:rPr>
            </w:pPr>
            <w:r w:rsidRPr="00F85BA6">
              <w:rPr>
                <w:rFonts w:ascii="Calibri" w:hAnsi="Calibri"/>
                <w:b/>
                <w:bCs/>
                <w:i/>
                <w:iCs/>
                <w:color w:val="000000"/>
                <w:sz w:val="20"/>
                <w:szCs w:val="22"/>
              </w:rPr>
              <w:t>phyLrpUwbSignaling</w:t>
            </w:r>
            <w:r w:rsidRPr="00F85BA6">
              <w:rPr>
                <w:rFonts w:ascii="Calibri" w:hAnsi="Calibri"/>
                <w:b/>
                <w:bCs/>
                <w:i/>
                <w:iCs/>
                <w:color w:val="000000"/>
                <w:sz w:val="20"/>
                <w:szCs w:val="22"/>
              </w:rPr>
              <w:br/>
            </w:r>
            <w:r w:rsidRPr="00F85BA6">
              <w:rPr>
                <w:rFonts w:ascii="Calibri" w:hAnsi="Calibri"/>
                <w:b/>
                <w:bCs/>
                <w:color w:val="000000"/>
                <w:sz w:val="20"/>
                <w:szCs w:val="22"/>
              </w:rPr>
              <w:t>PHY PIB attribute</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EF884C" w14:textId="77777777" w:rsid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 xml:space="preserve">DataRate as used in </w:t>
            </w:r>
          </w:p>
          <w:p w14:paraId="0F58FA1D" w14:textId="144C8AED"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MCPS-Data primitive</w:t>
            </w:r>
            <w:r w:rsidRPr="00F85BA6">
              <w:rPr>
                <w:rFonts w:ascii="Calibri" w:hAnsi="Calibri"/>
                <w:b/>
                <w:bCs/>
                <w:color w:val="000000"/>
                <w:sz w:val="20"/>
                <w:szCs w:val="22"/>
              </w:rPr>
              <w:br/>
              <w:t>(phyLrpUwbSignaling=0)</w:t>
            </w:r>
          </w:p>
        </w:tc>
      </w:tr>
      <w:tr w:rsidR="00F85BA6" w:rsidRPr="00F85BA6" w14:paraId="5DA815F1" w14:textId="77777777" w:rsidTr="00324AEF">
        <w:trPr>
          <w:trHeight w:val="570"/>
        </w:trPr>
        <w:tc>
          <w:tcPr>
            <w:tcW w:w="1620" w:type="dxa"/>
            <w:vMerge/>
            <w:tcBorders>
              <w:top w:val="single" w:sz="4" w:space="0" w:color="auto"/>
              <w:left w:val="single" w:sz="4" w:space="0" w:color="auto"/>
              <w:bottom w:val="single" w:sz="4" w:space="0" w:color="auto"/>
              <w:right w:val="single" w:sz="4" w:space="0" w:color="auto"/>
            </w:tcBorders>
            <w:hideMark/>
          </w:tcPr>
          <w:p w14:paraId="3A443879" w14:textId="77777777" w:rsidR="00F85BA6" w:rsidRPr="00F85BA6" w:rsidRDefault="00F85BA6" w:rsidP="00F85BA6">
            <w:pPr>
              <w:jc w:val="center"/>
              <w:rPr>
                <w:rFonts w:ascii="Calibri" w:hAnsi="Calibri"/>
                <w:b/>
                <w:bCs/>
                <w:color w:val="000000"/>
                <w:sz w:val="20"/>
                <w:szCs w:val="22"/>
              </w:rPr>
            </w:pPr>
          </w:p>
        </w:tc>
        <w:tc>
          <w:tcPr>
            <w:tcW w:w="1194" w:type="dxa"/>
            <w:vMerge/>
            <w:tcBorders>
              <w:top w:val="single" w:sz="4" w:space="0" w:color="auto"/>
              <w:left w:val="single" w:sz="4" w:space="0" w:color="auto"/>
              <w:bottom w:val="single" w:sz="4" w:space="0" w:color="auto"/>
              <w:right w:val="single" w:sz="4" w:space="0" w:color="auto"/>
            </w:tcBorders>
            <w:hideMark/>
          </w:tcPr>
          <w:p w14:paraId="66373BD1" w14:textId="77777777" w:rsidR="00F85BA6" w:rsidRPr="00F85BA6" w:rsidRDefault="00F85BA6" w:rsidP="00F85BA6">
            <w:pPr>
              <w:jc w:val="center"/>
              <w:rPr>
                <w:rFonts w:ascii="Calibri" w:hAnsi="Calibri"/>
                <w:b/>
                <w:bCs/>
                <w:color w:val="000000"/>
                <w:sz w:val="20"/>
                <w:szCs w:val="22"/>
              </w:rPr>
            </w:pPr>
          </w:p>
        </w:tc>
        <w:tc>
          <w:tcPr>
            <w:tcW w:w="547" w:type="dxa"/>
            <w:vMerge/>
            <w:tcBorders>
              <w:top w:val="single" w:sz="4" w:space="0" w:color="auto"/>
              <w:left w:val="single" w:sz="4" w:space="0" w:color="auto"/>
              <w:bottom w:val="single" w:sz="4" w:space="0" w:color="auto"/>
              <w:right w:val="single" w:sz="4" w:space="0" w:color="auto"/>
            </w:tcBorders>
            <w:hideMark/>
          </w:tcPr>
          <w:p w14:paraId="6FFEB42A" w14:textId="77777777" w:rsidR="00F85BA6" w:rsidRPr="00F85BA6" w:rsidRDefault="00F85BA6" w:rsidP="00F85BA6">
            <w:pPr>
              <w:jc w:val="center"/>
              <w:rPr>
                <w:rFonts w:ascii="Calibri" w:hAnsi="Calibri"/>
                <w:b/>
                <w:bCs/>
                <w:color w:val="000000"/>
                <w:sz w:val="20"/>
                <w:szCs w:val="22"/>
              </w:rPr>
            </w:pPr>
          </w:p>
        </w:tc>
        <w:tc>
          <w:tcPr>
            <w:tcW w:w="1129" w:type="dxa"/>
            <w:vMerge/>
            <w:tcBorders>
              <w:top w:val="single" w:sz="4" w:space="0" w:color="auto"/>
              <w:left w:val="single" w:sz="4" w:space="0" w:color="auto"/>
              <w:bottom w:val="single" w:sz="4" w:space="0" w:color="auto"/>
              <w:right w:val="single" w:sz="4" w:space="0" w:color="auto"/>
            </w:tcBorders>
            <w:hideMark/>
          </w:tcPr>
          <w:p w14:paraId="19529709" w14:textId="77777777" w:rsidR="00F85BA6" w:rsidRPr="00F85BA6" w:rsidRDefault="00F85BA6" w:rsidP="00F85BA6">
            <w:pPr>
              <w:jc w:val="center"/>
              <w:rPr>
                <w:rFonts w:ascii="Calibri" w:hAnsi="Calibri"/>
                <w:b/>
                <w:bCs/>
                <w:color w:val="000000"/>
                <w:sz w:val="20"/>
                <w:szCs w:val="22"/>
              </w:rPr>
            </w:pPr>
          </w:p>
        </w:tc>
        <w:tc>
          <w:tcPr>
            <w:tcW w:w="1058" w:type="dxa"/>
            <w:vMerge/>
            <w:tcBorders>
              <w:top w:val="single" w:sz="4" w:space="0" w:color="auto"/>
              <w:left w:val="single" w:sz="4" w:space="0" w:color="auto"/>
              <w:bottom w:val="single" w:sz="4" w:space="0" w:color="auto"/>
              <w:right w:val="single" w:sz="4" w:space="0" w:color="auto"/>
            </w:tcBorders>
            <w:hideMark/>
          </w:tcPr>
          <w:p w14:paraId="1078FDC7" w14:textId="77777777" w:rsidR="00F85BA6" w:rsidRPr="00F85BA6" w:rsidRDefault="00F85BA6" w:rsidP="00F85BA6">
            <w:pPr>
              <w:jc w:val="center"/>
              <w:rPr>
                <w:rFonts w:ascii="Calibri" w:hAnsi="Calibri"/>
                <w:b/>
                <w:bCs/>
                <w:color w:val="000000"/>
                <w:sz w:val="20"/>
                <w:szCs w:val="22"/>
              </w:rPr>
            </w:pPr>
          </w:p>
        </w:tc>
        <w:tc>
          <w:tcPr>
            <w:tcW w:w="1955" w:type="dxa"/>
            <w:vMerge/>
            <w:tcBorders>
              <w:top w:val="single" w:sz="4" w:space="0" w:color="auto"/>
              <w:left w:val="single" w:sz="4" w:space="0" w:color="auto"/>
              <w:bottom w:val="single" w:sz="4" w:space="0" w:color="000000"/>
              <w:right w:val="single" w:sz="4" w:space="0" w:color="auto"/>
            </w:tcBorders>
            <w:hideMark/>
          </w:tcPr>
          <w:p w14:paraId="0CAC760A" w14:textId="77777777" w:rsidR="00F85BA6" w:rsidRPr="00F85BA6" w:rsidRDefault="00F85BA6" w:rsidP="00F85BA6">
            <w:pPr>
              <w:jc w:val="center"/>
              <w:rPr>
                <w:rFonts w:ascii="Calibri" w:hAnsi="Calibri"/>
                <w:b/>
                <w:bCs/>
                <w:i/>
                <w:iCs/>
                <w:color w:val="000000"/>
                <w:sz w:val="20"/>
                <w:szCs w:val="22"/>
              </w:rPr>
            </w:pPr>
          </w:p>
        </w:tc>
        <w:tc>
          <w:tcPr>
            <w:tcW w:w="2060" w:type="dxa"/>
            <w:vMerge/>
            <w:tcBorders>
              <w:top w:val="single" w:sz="4" w:space="0" w:color="auto"/>
              <w:left w:val="single" w:sz="4" w:space="0" w:color="auto"/>
              <w:bottom w:val="single" w:sz="4" w:space="0" w:color="auto"/>
              <w:right w:val="single" w:sz="4" w:space="0" w:color="auto"/>
            </w:tcBorders>
            <w:hideMark/>
          </w:tcPr>
          <w:p w14:paraId="4F3920B1" w14:textId="77777777" w:rsidR="00F85BA6" w:rsidRPr="00F85BA6" w:rsidRDefault="00F85BA6" w:rsidP="00F85BA6">
            <w:pPr>
              <w:jc w:val="center"/>
              <w:rPr>
                <w:rFonts w:ascii="Calibri" w:hAnsi="Calibri"/>
                <w:b/>
                <w:bCs/>
                <w:color w:val="000000"/>
                <w:sz w:val="20"/>
                <w:szCs w:val="22"/>
              </w:rPr>
            </w:pPr>
          </w:p>
        </w:tc>
      </w:tr>
      <w:tr w:rsidR="00F85BA6" w:rsidRPr="00F85BA6" w14:paraId="358CD275" w14:textId="77777777" w:rsidTr="00324AEF">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45EB11E"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Long-range Mode</w:t>
            </w: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BD9B5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7FC874E"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DFB87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32</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B4944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0.03125</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A87872"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20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21B0E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r>
      <w:tr w:rsidR="00F85BA6" w:rsidRPr="00F85BA6" w14:paraId="707FF82F" w14:textId="77777777" w:rsidTr="00324AEF">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67296FC"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Extended Mode</w:t>
            </w: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174280"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OOK</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5EF335"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A4EF67"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811044"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0.25</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59F65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20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4C4857"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r>
      <w:tr w:rsidR="00F85BA6" w:rsidRPr="00F85BA6" w14:paraId="4F147836" w14:textId="77777777" w:rsidTr="00324AEF">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8612752" w14:textId="77777777"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Base Mode</w:t>
            </w: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2E658E"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OOK</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FAE0AA"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8998B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B3D4B0"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F30640"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3</w:t>
            </w:r>
          </w:p>
        </w:tc>
        <w:tc>
          <w:tcPr>
            <w:tcW w:w="20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43CCCD"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3</w:t>
            </w:r>
          </w:p>
        </w:tc>
      </w:tr>
      <w:tr w:rsidR="00F85BA6" w:rsidRPr="00F85BA6" w14:paraId="30EFCAB5" w14:textId="77777777" w:rsidTr="00324AEF">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E8C87E0" w14:textId="77777777" w:rsidR="00324AEF" w:rsidRDefault="00F85BA6" w:rsidP="00F85BA6">
            <w:pPr>
              <w:jc w:val="center"/>
              <w:rPr>
                <w:rFonts w:ascii="Calibri" w:hAnsi="Calibri"/>
                <w:b/>
                <w:bCs/>
                <w:color w:val="000000"/>
                <w:sz w:val="20"/>
                <w:szCs w:val="22"/>
              </w:rPr>
            </w:pPr>
            <w:r w:rsidRPr="00F85BA6">
              <w:rPr>
                <w:rFonts w:ascii="Calibri" w:hAnsi="Calibri"/>
                <w:b/>
                <w:bCs/>
                <w:color w:val="000000"/>
                <w:sz w:val="20"/>
                <w:szCs w:val="22"/>
              </w:rPr>
              <w:t xml:space="preserve">Dual-Frequency </w:t>
            </w:r>
          </w:p>
          <w:p w14:paraId="5F54A21B" w14:textId="504597DB"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Modes</w:t>
            </w:r>
          </w:p>
        </w:tc>
        <w:tc>
          <w:tcPr>
            <w:tcW w:w="119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CDBD4A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878F0C4"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B9659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7B629E"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831E8A"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206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14:paraId="7E37777C"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N/A</w:t>
            </w:r>
          </w:p>
        </w:tc>
      </w:tr>
      <w:tr w:rsidR="00F85BA6" w:rsidRPr="00F85BA6" w14:paraId="7307FC8E"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7A404290" w14:textId="77777777" w:rsidR="00F85BA6" w:rsidRPr="00F85BA6" w:rsidRDefault="00F85BA6" w:rsidP="00F85BA6">
            <w:pPr>
              <w:jc w:val="center"/>
              <w:rPr>
                <w:rFonts w:ascii="Calibri" w:hAnsi="Calibri"/>
                <w:b/>
                <w:bCs/>
                <w:color w:val="000000"/>
                <w:sz w:val="20"/>
                <w:szCs w:val="22"/>
              </w:rPr>
            </w:pPr>
          </w:p>
        </w:tc>
        <w:tc>
          <w:tcPr>
            <w:tcW w:w="1194" w:type="dxa"/>
            <w:vMerge/>
            <w:tcBorders>
              <w:top w:val="nil"/>
              <w:left w:val="single" w:sz="4" w:space="0" w:color="auto"/>
              <w:bottom w:val="single" w:sz="4" w:space="0" w:color="auto"/>
              <w:right w:val="single" w:sz="4" w:space="0" w:color="auto"/>
            </w:tcBorders>
            <w:hideMark/>
          </w:tcPr>
          <w:p w14:paraId="0E469317" w14:textId="77777777" w:rsidR="00F85BA6" w:rsidRPr="00F85BA6" w:rsidRDefault="00F85BA6" w:rsidP="00F85BA6">
            <w:pPr>
              <w:jc w:val="center"/>
              <w:rPr>
                <w:rFonts w:ascii="Calibri" w:hAnsi="Calibri"/>
                <w:color w:val="000000"/>
                <w:sz w:val="20"/>
                <w:szCs w:val="22"/>
              </w:rPr>
            </w:pP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8587BC"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B521D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E0408C"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1915F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5</w:t>
            </w:r>
          </w:p>
        </w:tc>
        <w:tc>
          <w:tcPr>
            <w:tcW w:w="2060" w:type="dxa"/>
            <w:vMerge/>
            <w:tcBorders>
              <w:top w:val="nil"/>
              <w:left w:val="single" w:sz="4" w:space="0" w:color="auto"/>
              <w:bottom w:val="single" w:sz="4" w:space="0" w:color="000000"/>
              <w:right w:val="single" w:sz="4" w:space="0" w:color="auto"/>
            </w:tcBorders>
            <w:hideMark/>
          </w:tcPr>
          <w:p w14:paraId="076CC681" w14:textId="77777777" w:rsidR="00F85BA6" w:rsidRPr="00F85BA6" w:rsidRDefault="00F85BA6" w:rsidP="00F85BA6">
            <w:pPr>
              <w:jc w:val="center"/>
              <w:rPr>
                <w:rFonts w:ascii="Calibri" w:hAnsi="Calibri"/>
                <w:color w:val="000000"/>
                <w:sz w:val="20"/>
                <w:szCs w:val="22"/>
              </w:rPr>
            </w:pPr>
          </w:p>
        </w:tc>
      </w:tr>
      <w:tr w:rsidR="00F85BA6" w:rsidRPr="00F85BA6" w14:paraId="7DEB149A"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1470CE8C" w14:textId="77777777" w:rsidR="00F85BA6" w:rsidRPr="00F85BA6" w:rsidRDefault="00F85BA6" w:rsidP="00F85BA6">
            <w:pPr>
              <w:jc w:val="center"/>
              <w:rPr>
                <w:rFonts w:ascii="Calibri" w:hAnsi="Calibri"/>
                <w:b/>
                <w:bCs/>
                <w:color w:val="000000"/>
                <w:sz w:val="20"/>
                <w:szCs w:val="22"/>
              </w:rPr>
            </w:pPr>
          </w:p>
        </w:tc>
        <w:tc>
          <w:tcPr>
            <w:tcW w:w="1194" w:type="dxa"/>
            <w:vMerge/>
            <w:tcBorders>
              <w:top w:val="nil"/>
              <w:left w:val="single" w:sz="4" w:space="0" w:color="auto"/>
              <w:bottom w:val="single" w:sz="4" w:space="0" w:color="auto"/>
              <w:right w:val="single" w:sz="4" w:space="0" w:color="auto"/>
            </w:tcBorders>
            <w:hideMark/>
          </w:tcPr>
          <w:p w14:paraId="46B0872F" w14:textId="77777777" w:rsidR="00F85BA6" w:rsidRPr="00F85BA6" w:rsidRDefault="00F85BA6" w:rsidP="00F85BA6">
            <w:pPr>
              <w:jc w:val="center"/>
              <w:rPr>
                <w:rFonts w:ascii="Calibri" w:hAnsi="Calibri"/>
                <w:color w:val="000000"/>
                <w:sz w:val="20"/>
                <w:szCs w:val="22"/>
              </w:rPr>
            </w:pP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3EE3F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BDAA3D"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38E910"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51CAE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6</w:t>
            </w:r>
          </w:p>
        </w:tc>
        <w:tc>
          <w:tcPr>
            <w:tcW w:w="2060" w:type="dxa"/>
            <w:vMerge/>
            <w:tcBorders>
              <w:top w:val="nil"/>
              <w:left w:val="single" w:sz="4" w:space="0" w:color="auto"/>
              <w:bottom w:val="single" w:sz="4" w:space="0" w:color="000000"/>
              <w:right w:val="single" w:sz="4" w:space="0" w:color="auto"/>
            </w:tcBorders>
            <w:hideMark/>
          </w:tcPr>
          <w:p w14:paraId="65E0D8D3" w14:textId="77777777" w:rsidR="00F85BA6" w:rsidRPr="00F85BA6" w:rsidRDefault="00F85BA6" w:rsidP="00F85BA6">
            <w:pPr>
              <w:jc w:val="center"/>
              <w:rPr>
                <w:rFonts w:ascii="Calibri" w:hAnsi="Calibri"/>
                <w:color w:val="000000"/>
                <w:sz w:val="20"/>
                <w:szCs w:val="22"/>
              </w:rPr>
            </w:pPr>
          </w:p>
        </w:tc>
      </w:tr>
      <w:tr w:rsidR="00F85BA6" w:rsidRPr="00F85BA6" w14:paraId="166CFE5F" w14:textId="77777777" w:rsidTr="00324AEF">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8112DB7" w14:textId="77777777" w:rsidR="00324AEF" w:rsidRDefault="00F85BA6" w:rsidP="00F85BA6">
            <w:pPr>
              <w:jc w:val="center"/>
              <w:rPr>
                <w:rFonts w:ascii="Calibri" w:hAnsi="Calibri"/>
                <w:b/>
                <w:bCs/>
                <w:color w:val="000000"/>
                <w:sz w:val="20"/>
                <w:szCs w:val="22"/>
              </w:rPr>
            </w:pPr>
            <w:r w:rsidRPr="00F85BA6">
              <w:rPr>
                <w:rFonts w:ascii="Calibri" w:hAnsi="Calibri"/>
                <w:b/>
                <w:bCs/>
                <w:color w:val="000000"/>
                <w:sz w:val="20"/>
                <w:szCs w:val="22"/>
              </w:rPr>
              <w:t xml:space="preserve">Extended </w:t>
            </w:r>
          </w:p>
          <w:p w14:paraId="52E42924" w14:textId="4613AF47" w:rsid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Dual-Frequency</w:t>
            </w:r>
          </w:p>
          <w:p w14:paraId="3E82651C" w14:textId="160B2C9D" w:rsidR="00F85BA6" w:rsidRPr="00F85BA6" w:rsidRDefault="00F85BA6" w:rsidP="00F85BA6">
            <w:pPr>
              <w:jc w:val="center"/>
              <w:rPr>
                <w:rFonts w:ascii="Calibri" w:hAnsi="Calibri"/>
                <w:b/>
                <w:bCs/>
                <w:color w:val="000000"/>
                <w:sz w:val="20"/>
                <w:szCs w:val="22"/>
              </w:rPr>
            </w:pPr>
            <w:r w:rsidRPr="00F85BA6">
              <w:rPr>
                <w:rFonts w:ascii="Calibri" w:hAnsi="Calibri"/>
                <w:b/>
                <w:bCs/>
                <w:color w:val="000000"/>
                <w:sz w:val="20"/>
                <w:szCs w:val="22"/>
              </w:rPr>
              <w:t>Modes</w:t>
            </w:r>
          </w:p>
        </w:tc>
        <w:tc>
          <w:tcPr>
            <w:tcW w:w="119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B6DC51B"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2F5FCC"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D7AD76D"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A71A8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0.25</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B2AEF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7 (default)</w:t>
            </w:r>
          </w:p>
        </w:tc>
        <w:tc>
          <w:tcPr>
            <w:tcW w:w="2060" w:type="dxa"/>
            <w:vMerge/>
            <w:tcBorders>
              <w:top w:val="nil"/>
              <w:left w:val="single" w:sz="4" w:space="0" w:color="auto"/>
              <w:bottom w:val="single" w:sz="4" w:space="0" w:color="000000"/>
              <w:right w:val="single" w:sz="4" w:space="0" w:color="auto"/>
            </w:tcBorders>
            <w:hideMark/>
          </w:tcPr>
          <w:p w14:paraId="6EF05EAD" w14:textId="77777777" w:rsidR="00F85BA6" w:rsidRPr="00F85BA6" w:rsidRDefault="00F85BA6" w:rsidP="00F85BA6">
            <w:pPr>
              <w:jc w:val="center"/>
              <w:rPr>
                <w:rFonts w:ascii="Calibri" w:hAnsi="Calibri"/>
                <w:color w:val="000000"/>
                <w:sz w:val="20"/>
                <w:szCs w:val="22"/>
              </w:rPr>
            </w:pPr>
          </w:p>
        </w:tc>
      </w:tr>
      <w:tr w:rsidR="00F85BA6" w:rsidRPr="00F85BA6" w14:paraId="5AF02A22"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6E674F29" w14:textId="77777777" w:rsidR="00F85BA6" w:rsidRPr="00F85BA6" w:rsidRDefault="00F85BA6" w:rsidP="00F85BA6">
            <w:pPr>
              <w:jc w:val="center"/>
              <w:rPr>
                <w:rFonts w:ascii="Calibri" w:hAnsi="Calibri"/>
                <w:b/>
                <w:bCs/>
                <w:color w:val="000000"/>
                <w:sz w:val="20"/>
                <w:szCs w:val="22"/>
              </w:rPr>
            </w:pPr>
          </w:p>
        </w:tc>
        <w:tc>
          <w:tcPr>
            <w:tcW w:w="1194" w:type="dxa"/>
            <w:vMerge/>
            <w:tcBorders>
              <w:top w:val="nil"/>
              <w:left w:val="single" w:sz="4" w:space="0" w:color="auto"/>
              <w:bottom w:val="single" w:sz="4" w:space="0" w:color="auto"/>
              <w:right w:val="single" w:sz="4" w:space="0" w:color="auto"/>
            </w:tcBorders>
            <w:hideMark/>
          </w:tcPr>
          <w:p w14:paraId="0C54D122" w14:textId="77777777" w:rsidR="00F85BA6" w:rsidRPr="00F85BA6" w:rsidRDefault="00F85BA6" w:rsidP="00F85BA6">
            <w:pPr>
              <w:jc w:val="center"/>
              <w:rPr>
                <w:rFonts w:ascii="Calibri" w:hAnsi="Calibri"/>
                <w:color w:val="000000"/>
                <w:sz w:val="20"/>
                <w:szCs w:val="22"/>
              </w:rPr>
            </w:pP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E7B4E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14F56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17AD0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0.5</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552D32"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8</w:t>
            </w:r>
          </w:p>
        </w:tc>
        <w:tc>
          <w:tcPr>
            <w:tcW w:w="2060" w:type="dxa"/>
            <w:vMerge/>
            <w:tcBorders>
              <w:top w:val="nil"/>
              <w:left w:val="single" w:sz="4" w:space="0" w:color="auto"/>
              <w:bottom w:val="single" w:sz="4" w:space="0" w:color="000000"/>
              <w:right w:val="single" w:sz="4" w:space="0" w:color="auto"/>
            </w:tcBorders>
            <w:hideMark/>
          </w:tcPr>
          <w:p w14:paraId="10B3C097" w14:textId="77777777" w:rsidR="00F85BA6" w:rsidRPr="00F85BA6" w:rsidRDefault="00F85BA6" w:rsidP="00F85BA6">
            <w:pPr>
              <w:jc w:val="center"/>
              <w:rPr>
                <w:rFonts w:ascii="Calibri" w:hAnsi="Calibri"/>
                <w:color w:val="000000"/>
                <w:sz w:val="20"/>
                <w:szCs w:val="22"/>
              </w:rPr>
            </w:pPr>
          </w:p>
        </w:tc>
      </w:tr>
      <w:tr w:rsidR="00F85BA6" w:rsidRPr="00F85BA6" w14:paraId="3E557D0D"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4A8D4CEB" w14:textId="77777777" w:rsidR="00F85BA6" w:rsidRPr="00F85BA6" w:rsidRDefault="00F85BA6" w:rsidP="00F85BA6">
            <w:pPr>
              <w:jc w:val="center"/>
              <w:rPr>
                <w:rFonts w:ascii="Calibri" w:hAnsi="Calibri"/>
                <w:b/>
                <w:bCs/>
                <w:color w:val="000000"/>
                <w:sz w:val="20"/>
                <w:szCs w:val="22"/>
              </w:rPr>
            </w:pPr>
          </w:p>
        </w:tc>
        <w:tc>
          <w:tcPr>
            <w:tcW w:w="1194" w:type="dxa"/>
            <w:vMerge/>
            <w:tcBorders>
              <w:top w:val="nil"/>
              <w:left w:val="single" w:sz="4" w:space="0" w:color="auto"/>
              <w:bottom w:val="single" w:sz="4" w:space="0" w:color="auto"/>
              <w:right w:val="single" w:sz="4" w:space="0" w:color="auto"/>
            </w:tcBorders>
            <w:hideMark/>
          </w:tcPr>
          <w:p w14:paraId="29CCA2CC" w14:textId="77777777" w:rsidR="00F85BA6" w:rsidRPr="00F85BA6" w:rsidRDefault="00F85BA6" w:rsidP="00F85BA6">
            <w:pPr>
              <w:jc w:val="center"/>
              <w:rPr>
                <w:rFonts w:ascii="Calibri" w:hAnsi="Calibri"/>
                <w:color w:val="000000"/>
                <w:sz w:val="20"/>
                <w:szCs w:val="22"/>
              </w:rPr>
            </w:pP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8E3444"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77EB7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91417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89817E"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9</w:t>
            </w:r>
          </w:p>
        </w:tc>
        <w:tc>
          <w:tcPr>
            <w:tcW w:w="2060" w:type="dxa"/>
            <w:vMerge/>
            <w:tcBorders>
              <w:top w:val="nil"/>
              <w:left w:val="single" w:sz="4" w:space="0" w:color="auto"/>
              <w:bottom w:val="single" w:sz="4" w:space="0" w:color="000000"/>
              <w:right w:val="single" w:sz="4" w:space="0" w:color="auto"/>
            </w:tcBorders>
            <w:hideMark/>
          </w:tcPr>
          <w:p w14:paraId="0039A401" w14:textId="77777777" w:rsidR="00F85BA6" w:rsidRPr="00F85BA6" w:rsidRDefault="00F85BA6" w:rsidP="00F85BA6">
            <w:pPr>
              <w:jc w:val="center"/>
              <w:rPr>
                <w:rFonts w:ascii="Calibri" w:hAnsi="Calibri"/>
                <w:color w:val="000000"/>
                <w:sz w:val="20"/>
                <w:szCs w:val="22"/>
              </w:rPr>
            </w:pPr>
          </w:p>
        </w:tc>
      </w:tr>
      <w:tr w:rsidR="00F85BA6" w:rsidRPr="00F85BA6" w14:paraId="170F4E7F" w14:textId="77777777" w:rsidTr="00324AEF">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1C238A" w14:textId="77777777" w:rsidR="00324AEF" w:rsidRDefault="00F85BA6" w:rsidP="00F85BA6">
            <w:pPr>
              <w:jc w:val="center"/>
              <w:rPr>
                <w:rFonts w:ascii="Calibri" w:hAnsi="Calibri"/>
                <w:b/>
                <w:bCs/>
                <w:color w:val="000000"/>
                <w:sz w:val="20"/>
                <w:szCs w:val="22"/>
              </w:rPr>
            </w:pPr>
            <w:r w:rsidRPr="00F85BA6">
              <w:rPr>
                <w:rFonts w:ascii="Calibri" w:hAnsi="Calibri"/>
                <w:b/>
                <w:bCs/>
                <w:color w:val="000000"/>
                <w:sz w:val="20"/>
                <w:szCs w:val="22"/>
              </w:rPr>
              <w:t xml:space="preserve">Dual-Frequency </w:t>
            </w:r>
          </w:p>
          <w:p w14:paraId="70AB2886" w14:textId="6096FF80" w:rsidR="00F85BA6" w:rsidRPr="00F85BA6" w:rsidRDefault="00324AEF" w:rsidP="00F85BA6">
            <w:pPr>
              <w:jc w:val="center"/>
              <w:rPr>
                <w:rFonts w:ascii="Calibri" w:hAnsi="Calibri"/>
                <w:b/>
                <w:bCs/>
                <w:color w:val="000000"/>
                <w:sz w:val="20"/>
                <w:szCs w:val="22"/>
              </w:rPr>
            </w:pPr>
            <w:r>
              <w:rPr>
                <w:rFonts w:ascii="Calibri" w:hAnsi="Calibri"/>
                <w:b/>
                <w:bCs/>
                <w:color w:val="000000"/>
                <w:sz w:val="20"/>
                <w:szCs w:val="22"/>
              </w:rPr>
              <w:t xml:space="preserve">Modes </w:t>
            </w:r>
            <w:r w:rsidR="00F85BA6" w:rsidRPr="00F85BA6">
              <w:rPr>
                <w:rFonts w:ascii="Calibri" w:hAnsi="Calibri"/>
                <w:b/>
                <w:bCs/>
                <w:color w:val="000000"/>
                <w:sz w:val="20"/>
                <w:szCs w:val="22"/>
              </w:rPr>
              <w:t>with EPC</w:t>
            </w: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3E8BD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BFSK-8PPM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88D922"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FEAF37"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1/3</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949DDB"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3</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078C256"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10</w:t>
            </w:r>
          </w:p>
        </w:tc>
        <w:tc>
          <w:tcPr>
            <w:tcW w:w="2060" w:type="dxa"/>
            <w:vMerge/>
            <w:tcBorders>
              <w:top w:val="nil"/>
              <w:left w:val="single" w:sz="4" w:space="0" w:color="auto"/>
              <w:bottom w:val="single" w:sz="4" w:space="0" w:color="000000"/>
              <w:right w:val="single" w:sz="4" w:space="0" w:color="auto"/>
            </w:tcBorders>
            <w:hideMark/>
          </w:tcPr>
          <w:p w14:paraId="03C426C0" w14:textId="77777777" w:rsidR="00F85BA6" w:rsidRPr="00F85BA6" w:rsidRDefault="00F85BA6" w:rsidP="00F85BA6">
            <w:pPr>
              <w:jc w:val="center"/>
              <w:rPr>
                <w:rFonts w:ascii="Calibri" w:hAnsi="Calibri"/>
                <w:color w:val="000000"/>
                <w:sz w:val="20"/>
                <w:szCs w:val="22"/>
              </w:rPr>
            </w:pPr>
          </w:p>
        </w:tc>
      </w:tr>
      <w:tr w:rsidR="00F85BA6" w:rsidRPr="00F85BA6" w14:paraId="571C9DCA"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41432133" w14:textId="77777777" w:rsidR="00F85BA6" w:rsidRPr="00F85BA6" w:rsidRDefault="00F85BA6" w:rsidP="00F85BA6">
            <w:pPr>
              <w:jc w:val="center"/>
              <w:rPr>
                <w:rFonts w:ascii="Calibri" w:hAnsi="Calibri"/>
                <w:b/>
                <w:bCs/>
                <w:color w:val="000000"/>
                <w:sz w:val="20"/>
                <w:szCs w:val="22"/>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5D6ACF"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BFSK-16PPM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D75366"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0A765D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FAD7A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4</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2EEBE5"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11</w:t>
            </w:r>
          </w:p>
        </w:tc>
        <w:tc>
          <w:tcPr>
            <w:tcW w:w="2060" w:type="dxa"/>
            <w:vMerge/>
            <w:tcBorders>
              <w:top w:val="nil"/>
              <w:left w:val="single" w:sz="4" w:space="0" w:color="auto"/>
              <w:bottom w:val="single" w:sz="4" w:space="0" w:color="000000"/>
              <w:right w:val="single" w:sz="4" w:space="0" w:color="auto"/>
            </w:tcBorders>
            <w:hideMark/>
          </w:tcPr>
          <w:p w14:paraId="4D1C70B5" w14:textId="77777777" w:rsidR="00F85BA6" w:rsidRPr="00F85BA6" w:rsidRDefault="00F85BA6" w:rsidP="00F85BA6">
            <w:pPr>
              <w:jc w:val="center"/>
              <w:rPr>
                <w:rFonts w:ascii="Calibri" w:hAnsi="Calibri"/>
                <w:color w:val="000000"/>
                <w:sz w:val="20"/>
                <w:szCs w:val="22"/>
              </w:rPr>
            </w:pPr>
          </w:p>
        </w:tc>
      </w:tr>
      <w:tr w:rsidR="00F85BA6" w:rsidRPr="00F85BA6" w14:paraId="29B8B84E"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7FDE4238" w14:textId="77777777" w:rsidR="00F85BA6" w:rsidRPr="00F85BA6" w:rsidRDefault="00F85BA6" w:rsidP="00F85BA6">
            <w:pPr>
              <w:jc w:val="center"/>
              <w:rPr>
                <w:rFonts w:ascii="Calibri" w:hAnsi="Calibri"/>
                <w:b/>
                <w:bCs/>
                <w:color w:val="000000"/>
                <w:sz w:val="20"/>
                <w:szCs w:val="22"/>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9F5782"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BFSK-32PPM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ECBEC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05F22F2"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1/5</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CC6B2A"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5</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380E8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12</w:t>
            </w:r>
          </w:p>
        </w:tc>
        <w:tc>
          <w:tcPr>
            <w:tcW w:w="2060" w:type="dxa"/>
            <w:vMerge/>
            <w:tcBorders>
              <w:top w:val="nil"/>
              <w:left w:val="single" w:sz="4" w:space="0" w:color="auto"/>
              <w:bottom w:val="single" w:sz="4" w:space="0" w:color="000000"/>
              <w:right w:val="single" w:sz="4" w:space="0" w:color="auto"/>
            </w:tcBorders>
            <w:hideMark/>
          </w:tcPr>
          <w:p w14:paraId="569192C7" w14:textId="77777777" w:rsidR="00F85BA6" w:rsidRPr="00F85BA6" w:rsidRDefault="00F85BA6" w:rsidP="00F85BA6">
            <w:pPr>
              <w:jc w:val="center"/>
              <w:rPr>
                <w:rFonts w:ascii="Calibri" w:hAnsi="Calibri"/>
                <w:color w:val="000000"/>
                <w:sz w:val="20"/>
                <w:szCs w:val="22"/>
              </w:rPr>
            </w:pPr>
          </w:p>
        </w:tc>
      </w:tr>
      <w:tr w:rsidR="00F85BA6" w:rsidRPr="00F85BA6" w14:paraId="31FA4476"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2E836446" w14:textId="77777777" w:rsidR="00F85BA6" w:rsidRPr="00F85BA6" w:rsidRDefault="00F85BA6" w:rsidP="00F85BA6">
            <w:pPr>
              <w:jc w:val="center"/>
              <w:rPr>
                <w:rFonts w:ascii="Calibri" w:hAnsi="Calibri"/>
                <w:b/>
                <w:bCs/>
                <w:color w:val="000000"/>
                <w:sz w:val="20"/>
                <w:szCs w:val="22"/>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AAA667"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BFSK-8PPM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BE7026"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E1142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1/3</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3CF35C3"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6</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4E5254"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13</w:t>
            </w:r>
          </w:p>
        </w:tc>
        <w:tc>
          <w:tcPr>
            <w:tcW w:w="2060" w:type="dxa"/>
            <w:vMerge/>
            <w:tcBorders>
              <w:top w:val="nil"/>
              <w:left w:val="single" w:sz="4" w:space="0" w:color="auto"/>
              <w:bottom w:val="single" w:sz="4" w:space="0" w:color="000000"/>
              <w:right w:val="single" w:sz="4" w:space="0" w:color="auto"/>
            </w:tcBorders>
            <w:hideMark/>
          </w:tcPr>
          <w:p w14:paraId="7AB94E35" w14:textId="77777777" w:rsidR="00F85BA6" w:rsidRPr="00F85BA6" w:rsidRDefault="00F85BA6" w:rsidP="00F85BA6">
            <w:pPr>
              <w:jc w:val="center"/>
              <w:rPr>
                <w:rFonts w:ascii="Calibri" w:hAnsi="Calibri"/>
                <w:color w:val="000000"/>
                <w:sz w:val="20"/>
                <w:szCs w:val="22"/>
              </w:rPr>
            </w:pPr>
          </w:p>
        </w:tc>
      </w:tr>
      <w:tr w:rsidR="00F85BA6" w:rsidRPr="00F85BA6" w14:paraId="07FAF1C3"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69212A6C" w14:textId="77777777" w:rsidR="00F85BA6" w:rsidRPr="00F85BA6" w:rsidRDefault="00F85BA6" w:rsidP="00F85BA6">
            <w:pPr>
              <w:jc w:val="center"/>
              <w:rPr>
                <w:rFonts w:ascii="Calibri" w:hAnsi="Calibri"/>
                <w:b/>
                <w:bCs/>
                <w:color w:val="000000"/>
                <w:sz w:val="20"/>
                <w:szCs w:val="22"/>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655CFB"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BFSK-16PPM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ACEAAB"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B361A9"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1/4</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B66B6E"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8</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444F66"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14</w:t>
            </w:r>
          </w:p>
        </w:tc>
        <w:tc>
          <w:tcPr>
            <w:tcW w:w="2060" w:type="dxa"/>
            <w:vMerge/>
            <w:tcBorders>
              <w:top w:val="nil"/>
              <w:left w:val="single" w:sz="4" w:space="0" w:color="auto"/>
              <w:bottom w:val="single" w:sz="4" w:space="0" w:color="000000"/>
              <w:right w:val="single" w:sz="4" w:space="0" w:color="auto"/>
            </w:tcBorders>
            <w:hideMark/>
          </w:tcPr>
          <w:p w14:paraId="67A6E062" w14:textId="77777777" w:rsidR="00F85BA6" w:rsidRPr="00F85BA6" w:rsidRDefault="00F85BA6" w:rsidP="00F85BA6">
            <w:pPr>
              <w:jc w:val="center"/>
              <w:rPr>
                <w:rFonts w:ascii="Calibri" w:hAnsi="Calibri"/>
                <w:color w:val="000000"/>
                <w:sz w:val="20"/>
                <w:szCs w:val="22"/>
              </w:rPr>
            </w:pPr>
          </w:p>
        </w:tc>
      </w:tr>
      <w:tr w:rsidR="00F85BA6" w:rsidRPr="00F85BA6" w14:paraId="7DA5F9F0" w14:textId="77777777" w:rsidTr="00324AEF">
        <w:trPr>
          <w:trHeight w:val="300"/>
        </w:trPr>
        <w:tc>
          <w:tcPr>
            <w:tcW w:w="1620" w:type="dxa"/>
            <w:vMerge/>
            <w:tcBorders>
              <w:top w:val="nil"/>
              <w:left w:val="single" w:sz="4" w:space="0" w:color="auto"/>
              <w:bottom w:val="single" w:sz="4" w:space="0" w:color="auto"/>
              <w:right w:val="single" w:sz="4" w:space="0" w:color="auto"/>
            </w:tcBorders>
            <w:hideMark/>
          </w:tcPr>
          <w:p w14:paraId="4119775E" w14:textId="77777777" w:rsidR="00F85BA6" w:rsidRPr="00F85BA6" w:rsidRDefault="00F85BA6" w:rsidP="00F85BA6">
            <w:pPr>
              <w:jc w:val="center"/>
              <w:rPr>
                <w:rFonts w:ascii="Calibri" w:hAnsi="Calibri"/>
                <w:b/>
                <w:bCs/>
                <w:color w:val="000000"/>
                <w:sz w:val="20"/>
                <w:szCs w:val="22"/>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052D77"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BFSK-32PPM</w:t>
            </w:r>
          </w:p>
        </w:tc>
        <w:tc>
          <w:tcPr>
            <w:tcW w:w="5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ADD95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676BCE8"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1/5</w:t>
            </w:r>
          </w:p>
        </w:tc>
        <w:tc>
          <w:tcPr>
            <w:tcW w:w="10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3A113C"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10</w:t>
            </w:r>
          </w:p>
        </w:tc>
        <w:tc>
          <w:tcPr>
            <w:tcW w:w="1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B3F581" w14:textId="77777777" w:rsidR="00F85BA6" w:rsidRPr="00F85BA6" w:rsidRDefault="00F85BA6" w:rsidP="00F85BA6">
            <w:pPr>
              <w:jc w:val="center"/>
              <w:rPr>
                <w:rFonts w:ascii="Calibri" w:hAnsi="Calibri"/>
                <w:color w:val="000000"/>
                <w:sz w:val="20"/>
                <w:szCs w:val="22"/>
              </w:rPr>
            </w:pPr>
            <w:r w:rsidRPr="00F85BA6">
              <w:rPr>
                <w:rFonts w:ascii="Calibri" w:hAnsi="Calibri"/>
                <w:color w:val="000000"/>
                <w:sz w:val="20"/>
                <w:szCs w:val="22"/>
              </w:rPr>
              <w:t>15</w:t>
            </w:r>
          </w:p>
        </w:tc>
        <w:tc>
          <w:tcPr>
            <w:tcW w:w="2060" w:type="dxa"/>
            <w:vMerge/>
            <w:tcBorders>
              <w:top w:val="nil"/>
              <w:left w:val="single" w:sz="4" w:space="0" w:color="auto"/>
              <w:bottom w:val="single" w:sz="4" w:space="0" w:color="000000"/>
              <w:right w:val="single" w:sz="4" w:space="0" w:color="auto"/>
            </w:tcBorders>
            <w:hideMark/>
          </w:tcPr>
          <w:p w14:paraId="4CDE0D03" w14:textId="77777777" w:rsidR="00F85BA6" w:rsidRPr="00F85BA6" w:rsidRDefault="00F85BA6" w:rsidP="00F85BA6">
            <w:pPr>
              <w:jc w:val="center"/>
              <w:rPr>
                <w:rFonts w:ascii="Calibri" w:hAnsi="Calibri"/>
                <w:color w:val="000000"/>
                <w:sz w:val="20"/>
                <w:szCs w:val="22"/>
              </w:rPr>
            </w:pPr>
          </w:p>
        </w:tc>
      </w:tr>
    </w:tbl>
    <w:p w14:paraId="288414DE" w14:textId="77777777" w:rsidR="00982D5C" w:rsidRPr="004F2C01" w:rsidRDefault="00982D5C" w:rsidP="004F2C01">
      <w:pPr>
        <w:pStyle w:val="IEEEStdsParagraph"/>
        <w:rPr>
          <w:lang w:eastAsia="en-US"/>
        </w:rPr>
      </w:pPr>
    </w:p>
    <w:p w14:paraId="0C0BCE83" w14:textId="6D59BF59" w:rsidR="00BE25C6" w:rsidRDefault="000B3509" w:rsidP="00D247E8">
      <w:pPr>
        <w:pStyle w:val="IEEEStdsLevel2Header"/>
        <w:numPr>
          <w:ilvl w:val="1"/>
          <w:numId w:val="16"/>
        </w:numPr>
        <w:rPr>
          <w:lang w:eastAsia="en-US"/>
        </w:rPr>
      </w:pPr>
      <w:bookmarkStart w:id="16" w:name="_Toc5122843"/>
      <w:r>
        <w:rPr>
          <w:lang w:eastAsia="en-US"/>
        </w:rPr>
        <w:t>LRP UWB PHY symbol structure</w:t>
      </w:r>
      <w:bookmarkEnd w:id="16"/>
    </w:p>
    <w:p w14:paraId="69D6CCD2" w14:textId="3A81FAB5" w:rsidR="00BE25C6" w:rsidRPr="00BE25C6" w:rsidRDefault="000B3509" w:rsidP="00D247E8">
      <w:pPr>
        <w:pStyle w:val="IEEEStdsLevel3Header"/>
        <w:numPr>
          <w:ilvl w:val="2"/>
          <w:numId w:val="17"/>
        </w:numPr>
        <w:rPr>
          <w:lang w:eastAsia="en-US"/>
        </w:rPr>
      </w:pPr>
      <w:r>
        <w:rPr>
          <w:lang w:eastAsia="en-US"/>
        </w:rPr>
        <w:t>Dual-frequency LRP UWB PHY symbol structure</w:t>
      </w:r>
    </w:p>
    <w:p w14:paraId="6AFCA9B5" w14:textId="3913045C" w:rsidR="00267D01" w:rsidRDefault="00BE25C6" w:rsidP="00BE25C6">
      <w:pPr>
        <w:pStyle w:val="IEEEStdsLevel4Header"/>
        <w:rPr>
          <w:lang w:eastAsia="en-US"/>
        </w:rPr>
      </w:pPr>
      <w:r w:rsidRPr="00BE25C6">
        <w:rPr>
          <w:lang w:eastAsia="en-US"/>
        </w:rPr>
        <w:t>Frequency deviation for dual-frequency modes</w:t>
      </w:r>
    </w:p>
    <w:p w14:paraId="35D4688D" w14:textId="12A196D9" w:rsidR="00F23914" w:rsidRPr="00F23914" w:rsidRDefault="00F23914" w:rsidP="00F23914">
      <w:pPr>
        <w:pStyle w:val="IEEEStdsParagraph"/>
        <w:rPr>
          <w:color w:val="FF0000"/>
          <w:lang w:eastAsia="en-US"/>
        </w:rPr>
      </w:pPr>
      <w:r w:rsidRPr="00F23914">
        <w:rPr>
          <w:color w:val="FF0000"/>
          <w:lang w:eastAsia="en-US"/>
        </w:rPr>
        <w:t>[from TBD in P802.15.4z_D00.6e: insert the following text]</w:t>
      </w:r>
    </w:p>
    <w:p w14:paraId="3CFF0D41" w14:textId="0DB73824" w:rsidR="00BE25C6" w:rsidRDefault="00BE25C6" w:rsidP="00BE25C6">
      <w:pPr>
        <w:pStyle w:val="IEEEStdsParagraph"/>
        <w:rPr>
          <w:u w:val="single"/>
          <w:lang w:eastAsia="en-US"/>
        </w:rPr>
      </w:pPr>
      <w:r w:rsidRPr="005E33DE">
        <w:rPr>
          <w:u w:val="single"/>
          <w:lang w:eastAsia="en-US"/>
        </w:rPr>
        <w:t>The modulation for the LRP-SRDEV PHY shall be binary frequency shift keying (BFSK) with amplitude modul</w:t>
      </w:r>
      <w:r w:rsidR="000B3509" w:rsidRPr="005E33DE">
        <w:rPr>
          <w:u w:val="single"/>
          <w:lang w:eastAsia="en-US"/>
        </w:rPr>
        <w:t>ation to generate the UWB pulse envelope</w:t>
      </w:r>
      <w:r w:rsidRPr="005E33DE">
        <w:rPr>
          <w:u w:val="single"/>
          <w:lang w:eastAsia="en-US"/>
        </w:rPr>
        <w:t>.</w:t>
      </w:r>
      <w:r w:rsidR="00907532" w:rsidRPr="005E33DE">
        <w:rPr>
          <w:u w:val="single"/>
          <w:lang w:eastAsia="en-US"/>
        </w:rPr>
        <w:t xml:space="preserve"> </w:t>
      </w:r>
      <w:r w:rsidRPr="005E33DE">
        <w:rPr>
          <w:u w:val="single"/>
          <w:lang w:eastAsia="en-US"/>
        </w:rPr>
        <w:t>The frequency deviation shall be</w:t>
      </w:r>
      <w:r w:rsidR="00907532" w:rsidRPr="005E33DE">
        <w:rPr>
          <w:u w:val="single"/>
          <w:lang w:eastAsia="en-US"/>
        </w:rPr>
        <w:t xml:space="preserve"> f</w:t>
      </w:r>
      <w:r w:rsidR="00907532" w:rsidRPr="005E33DE">
        <w:rPr>
          <w:u w:val="single"/>
          <w:vertAlign w:val="subscript"/>
          <w:lang w:eastAsia="en-US"/>
        </w:rPr>
        <w:t>dev</w:t>
      </w:r>
      <w:r w:rsidR="00907532" w:rsidRPr="005E33DE">
        <w:rPr>
          <w:u w:val="single"/>
          <w:lang w:eastAsia="en-US"/>
        </w:rPr>
        <w:t>=153.6 MHz.</w:t>
      </w:r>
      <w:r w:rsidR="000B3509" w:rsidRPr="005E33DE">
        <w:rPr>
          <w:u w:val="single"/>
          <w:lang w:eastAsia="en-US"/>
        </w:rPr>
        <w:t xml:space="preserve"> </w:t>
      </w:r>
    </w:p>
    <w:p w14:paraId="13E23880" w14:textId="7F18A756" w:rsidR="00CD27B2" w:rsidRDefault="00CD27B2" w:rsidP="00CD27B2">
      <w:pPr>
        <w:pStyle w:val="IEEEStdsLevel2Header"/>
        <w:rPr>
          <w:lang w:eastAsia="en-US"/>
        </w:rPr>
      </w:pPr>
      <w:bookmarkStart w:id="17" w:name="_Toc5122844"/>
      <w:r>
        <w:rPr>
          <w:lang w:eastAsia="en-US"/>
        </w:rPr>
        <w:t>LRP UWB SHR</w:t>
      </w:r>
      <w:bookmarkEnd w:id="17"/>
    </w:p>
    <w:p w14:paraId="453E38DF" w14:textId="1CFF1D1C" w:rsidR="00CD27B2" w:rsidRDefault="00CD27B2" w:rsidP="00CD27B2">
      <w:pPr>
        <w:pStyle w:val="IEEEStdsLevel3Header"/>
        <w:rPr>
          <w:lang w:eastAsia="en-US"/>
        </w:rPr>
      </w:pPr>
      <w:r>
        <w:rPr>
          <w:lang w:eastAsia="en-US"/>
        </w:rPr>
        <w:t>LRP UWB SHR preamble</w:t>
      </w:r>
    </w:p>
    <w:p w14:paraId="4A5AA934" w14:textId="61C278EF" w:rsidR="003F2A31" w:rsidRDefault="004E6C14" w:rsidP="004E6C14">
      <w:pPr>
        <w:pStyle w:val="IEEEStdsLevel4Header"/>
        <w:rPr>
          <w:lang w:eastAsia="en-US"/>
        </w:rPr>
      </w:pPr>
      <w:r w:rsidRPr="004E6C14">
        <w:rPr>
          <w:lang w:eastAsia="en-US"/>
        </w:rPr>
        <w:t>LRP UWB base mode SHR preamble</w:t>
      </w:r>
    </w:p>
    <w:p w14:paraId="5C5CB5AE" w14:textId="18573185" w:rsidR="003F2A31" w:rsidRPr="00D270B0" w:rsidRDefault="00D270B0" w:rsidP="003F2A31">
      <w:pPr>
        <w:pStyle w:val="IEEEStdsParagraph"/>
        <w:rPr>
          <w:color w:val="FF0000"/>
          <w:lang w:eastAsia="en-US"/>
        </w:rPr>
      </w:pPr>
      <w:r w:rsidRPr="00D270B0">
        <w:rPr>
          <w:color w:val="FF0000"/>
          <w:lang w:eastAsia="en-US"/>
        </w:rPr>
        <w:t xml:space="preserve">[ir-0137: </w:t>
      </w:r>
      <w:r w:rsidR="003F2A31" w:rsidRPr="00D270B0">
        <w:rPr>
          <w:color w:val="FF0000"/>
          <w:lang w:eastAsia="en-US"/>
        </w:rPr>
        <w:t xml:space="preserve">Change the text </w:t>
      </w:r>
      <w:r w:rsidRPr="00D270B0">
        <w:rPr>
          <w:color w:val="FF0000"/>
          <w:lang w:eastAsia="en-US"/>
        </w:rPr>
        <w:t>of clause 19.3.1.1 to include preamble length of 256 as follows]</w:t>
      </w:r>
    </w:p>
    <w:p w14:paraId="393E102B" w14:textId="0999C6A2" w:rsidR="00CD27B2" w:rsidRDefault="003F2A31" w:rsidP="00F23914">
      <w:pPr>
        <w:pStyle w:val="IEEEStdsParagraph"/>
        <w:rPr>
          <w:lang w:eastAsia="en-US"/>
        </w:rPr>
      </w:pPr>
      <w:r>
        <w:rPr>
          <w:lang w:eastAsia="en-US"/>
        </w:rPr>
        <w:t xml:space="preserve">The LRP UWB base mode SHR preamble consists of a continuous stream of pulses at the base mode PRF 10 of 1 MHz, with a length between 16 </w:t>
      </w:r>
      <w:r w:rsidRPr="00D270B0">
        <w:rPr>
          <w:u w:val="single"/>
          <w:lang w:eastAsia="en-US"/>
        </w:rPr>
        <w:t xml:space="preserve">and </w:t>
      </w:r>
      <w:r w:rsidR="00D270B0" w:rsidRPr="00D270B0">
        <w:rPr>
          <w:u w:val="single"/>
          <w:lang w:eastAsia="en-US"/>
        </w:rPr>
        <w:t>256</w:t>
      </w:r>
      <w:r w:rsidR="00D270B0">
        <w:rPr>
          <w:lang w:eastAsia="en-US"/>
        </w:rPr>
        <w:t>.</w:t>
      </w:r>
    </w:p>
    <w:p w14:paraId="68B0D040" w14:textId="75D467C6" w:rsidR="002B5EF3" w:rsidRDefault="002B5EF3" w:rsidP="002B5EF3">
      <w:pPr>
        <w:pStyle w:val="IEEEStdsLevel3Header"/>
        <w:rPr>
          <w:lang w:eastAsia="en-US"/>
        </w:rPr>
      </w:pPr>
      <w:r w:rsidRPr="002B5EF3">
        <w:rPr>
          <w:lang w:eastAsia="en-US"/>
        </w:rPr>
        <w:t>LRP UWB SHR SFD</w:t>
      </w:r>
    </w:p>
    <w:p w14:paraId="2CEA1F6D" w14:textId="37E1E9DC" w:rsidR="002B5EF3" w:rsidRPr="0026786F" w:rsidRDefault="002B5EF3" w:rsidP="0026786F">
      <w:pPr>
        <w:pStyle w:val="IEEEStdsParagraph"/>
        <w:rPr>
          <w:color w:val="FF0000"/>
          <w:lang w:eastAsia="en-US"/>
        </w:rPr>
      </w:pPr>
      <w:r w:rsidRPr="0026786F">
        <w:rPr>
          <w:color w:val="FF0000"/>
          <w:lang w:eastAsia="en-US"/>
        </w:rPr>
        <w:t>[</w:t>
      </w:r>
      <w:r w:rsidR="0026786F" w:rsidRPr="0026786F">
        <w:rPr>
          <w:color w:val="FF0000"/>
          <w:lang w:eastAsia="en-US"/>
        </w:rPr>
        <w:t>ir-0137</w:t>
      </w:r>
      <w:r w:rsidRPr="0026786F">
        <w:rPr>
          <w:color w:val="FF0000"/>
          <w:lang w:eastAsia="en-US"/>
        </w:rPr>
        <w:t>:</w:t>
      </w:r>
      <w:r w:rsidR="0026786F">
        <w:rPr>
          <w:color w:val="FF0000"/>
          <w:lang w:eastAsia="en-US"/>
        </w:rPr>
        <w:t xml:space="preserve"> </w:t>
      </w:r>
      <w:r w:rsidR="0026786F" w:rsidRPr="0026786F">
        <w:rPr>
          <w:color w:val="FF0000"/>
          <w:lang w:eastAsia="en-US"/>
        </w:rPr>
        <w:t>Define SFDs of 32, 64 and</w:t>
      </w:r>
      <w:r w:rsidR="0026786F">
        <w:rPr>
          <w:color w:val="FF0000"/>
          <w:lang w:eastAsia="en-US"/>
        </w:rPr>
        <w:t xml:space="preserve"> 128 pulses to enable reliable  </w:t>
      </w:r>
      <w:r w:rsidR="0026786F" w:rsidRPr="0026786F">
        <w:rPr>
          <w:color w:val="FF0000"/>
          <w:lang w:eastAsia="en-US"/>
        </w:rPr>
        <w:t>detection of SFD in 19.3.2 LRP UWB SHR SFD</w:t>
      </w:r>
      <w:r w:rsidR="0026786F">
        <w:rPr>
          <w:color w:val="FF0000"/>
          <w:lang w:eastAsia="en-US"/>
        </w:rPr>
        <w:t>, added PHY PIB attribute for SFD selection in 11.3</w:t>
      </w:r>
      <w:r w:rsidRPr="0026786F">
        <w:rPr>
          <w:color w:val="FF0000"/>
          <w:lang w:eastAsia="en-US"/>
        </w:rPr>
        <w:t>]</w:t>
      </w:r>
    </w:p>
    <w:p w14:paraId="5BAEFC52" w14:textId="6F669725" w:rsidR="002B5EF3" w:rsidRPr="002B5EF3" w:rsidRDefault="002B5EF3" w:rsidP="002B5EF3">
      <w:pPr>
        <w:pStyle w:val="IEEEStdsLevel4Header"/>
        <w:rPr>
          <w:lang w:eastAsia="en-US"/>
        </w:rPr>
      </w:pPr>
      <w:r w:rsidRPr="002B5EF3">
        <w:rPr>
          <w:lang w:eastAsia="en-US"/>
        </w:rPr>
        <w:t>LRP UWB SHR SFD</w:t>
      </w:r>
      <w:r>
        <w:rPr>
          <w:lang w:eastAsia="en-US"/>
        </w:rPr>
        <w:t xml:space="preserve"> for non-SRDEV</w:t>
      </w:r>
    </w:p>
    <w:p w14:paraId="41780A72" w14:textId="1D81F5CC" w:rsidR="002B5EF3" w:rsidRDefault="00071576" w:rsidP="002B5EF3">
      <w:pPr>
        <w:pStyle w:val="IEEEStdsLevel4Header"/>
        <w:rPr>
          <w:lang w:eastAsia="en-US"/>
        </w:rPr>
      </w:pPr>
      <w:r>
        <w:rPr>
          <w:lang w:eastAsia="en-US"/>
        </w:rPr>
        <w:t xml:space="preserve">LRP UWB SHR SFD for </w:t>
      </w:r>
      <w:r w:rsidR="002B5EF3" w:rsidRPr="002B5EF3">
        <w:rPr>
          <w:lang w:eastAsia="en-US"/>
        </w:rPr>
        <w:t>SRDEV</w:t>
      </w:r>
    </w:p>
    <w:p w14:paraId="1BAB67AA" w14:textId="18AEDEB2" w:rsidR="002B5EF3" w:rsidRDefault="002B5EF3" w:rsidP="002B5EF3">
      <w:pPr>
        <w:pStyle w:val="IEEEStdsParagraph"/>
        <w:rPr>
          <w:lang w:eastAsia="en-US"/>
        </w:rPr>
      </w:pPr>
      <w:r>
        <w:rPr>
          <w:lang w:eastAsia="en-US"/>
        </w:rPr>
        <w:t xml:space="preserve">The SFD for the LRP-SRDEV UWB PHY can be </w:t>
      </w:r>
      <w:r w:rsidR="006A4BF0">
        <w:rPr>
          <w:lang w:eastAsia="en-US"/>
        </w:rPr>
        <w:t>of length</w:t>
      </w:r>
      <w:r w:rsidR="008E707D">
        <w:rPr>
          <w:lang w:eastAsia="en-US"/>
        </w:rPr>
        <w:t xml:space="preserve"> 32, </w:t>
      </w:r>
      <w:r>
        <w:rPr>
          <w:lang w:eastAsia="en-US"/>
        </w:rPr>
        <w:t>64</w:t>
      </w:r>
      <w:r w:rsidR="008E707D">
        <w:rPr>
          <w:lang w:eastAsia="en-US"/>
        </w:rPr>
        <w:t xml:space="preserve"> or 128</w:t>
      </w:r>
      <w:r>
        <w:rPr>
          <w:lang w:eastAsia="en-US"/>
        </w:rPr>
        <w:t xml:space="preserve"> pulse periods selected from the values shown in Table </w:t>
      </w:r>
      <w:r w:rsidR="00071576">
        <w:rPr>
          <w:lang w:eastAsia="en-US"/>
        </w:rPr>
        <w:t>AAA.</w:t>
      </w:r>
    </w:p>
    <w:p w14:paraId="5FE434F6" w14:textId="4232773B" w:rsidR="00071576" w:rsidRPr="00071576" w:rsidRDefault="00071576" w:rsidP="002B5EF3">
      <w:pPr>
        <w:pStyle w:val="IEEEStdsParagraph"/>
        <w:rPr>
          <w:b/>
          <w:lang w:eastAsia="en-US"/>
        </w:rPr>
      </w:pPr>
      <w:r w:rsidRPr="00071576">
        <w:rPr>
          <w:b/>
          <w:lang w:eastAsia="en-US"/>
        </w:rPr>
        <w:t xml:space="preserve">Table AAA – LRP UWB SHR SFD for </w:t>
      </w:r>
      <w:r>
        <w:rPr>
          <w:b/>
          <w:lang w:eastAsia="en-US"/>
        </w:rPr>
        <w:t>SRDEV</w:t>
      </w:r>
    </w:p>
    <w:tbl>
      <w:tblPr>
        <w:tblStyle w:val="Grilledutableau"/>
        <w:tblW w:w="8504" w:type="dxa"/>
        <w:tblLayout w:type="fixed"/>
        <w:tblLook w:val="04A0" w:firstRow="1" w:lastRow="0" w:firstColumn="1" w:lastColumn="0" w:noHBand="0" w:noVBand="1"/>
      </w:tblPr>
      <w:tblGrid>
        <w:gridCol w:w="964"/>
        <w:gridCol w:w="2211"/>
        <w:gridCol w:w="5329"/>
      </w:tblGrid>
      <w:tr w:rsidR="00E12DF7" w:rsidRPr="00E12DF7" w14:paraId="37BB9B2C" w14:textId="77777777" w:rsidTr="00CB12D5">
        <w:tc>
          <w:tcPr>
            <w:tcW w:w="964" w:type="dxa"/>
          </w:tcPr>
          <w:p w14:paraId="1A08ED67" w14:textId="638838BF" w:rsidR="00CB12D5" w:rsidRPr="00E12DF7" w:rsidRDefault="00CB12D5" w:rsidP="00CB12D5">
            <w:pPr>
              <w:pStyle w:val="IEEEStdsParagraph"/>
              <w:spacing w:after="0"/>
              <w:jc w:val="center"/>
              <w:rPr>
                <w:b/>
                <w:color w:val="0070C0"/>
                <w:szCs w:val="18"/>
                <w:lang w:eastAsia="en-US"/>
              </w:rPr>
            </w:pPr>
            <w:r w:rsidRPr="00E12DF7">
              <w:rPr>
                <w:b/>
                <w:color w:val="0070C0"/>
                <w:szCs w:val="18"/>
                <w:lang w:eastAsia="en-US"/>
              </w:rPr>
              <w:t>SFD</w:t>
            </w:r>
          </w:p>
          <w:p w14:paraId="5AE315E7" w14:textId="00A8BB54" w:rsidR="00CB12D5" w:rsidRPr="00E12DF7" w:rsidRDefault="00CB12D5" w:rsidP="00CB12D5">
            <w:pPr>
              <w:pStyle w:val="IEEEStdsParagraph"/>
              <w:spacing w:after="0"/>
              <w:jc w:val="center"/>
              <w:rPr>
                <w:b/>
                <w:color w:val="0070C0"/>
                <w:szCs w:val="18"/>
                <w:lang w:eastAsia="en-US"/>
              </w:rPr>
            </w:pPr>
            <w:r w:rsidRPr="00E12DF7">
              <w:rPr>
                <w:b/>
                <w:color w:val="0070C0"/>
                <w:szCs w:val="18"/>
                <w:lang w:eastAsia="en-US"/>
              </w:rPr>
              <w:t>length</w:t>
            </w:r>
          </w:p>
        </w:tc>
        <w:tc>
          <w:tcPr>
            <w:tcW w:w="2211" w:type="dxa"/>
          </w:tcPr>
          <w:p w14:paraId="478F0EE4" w14:textId="7F32877F" w:rsidR="00CB12D5" w:rsidRPr="00E12DF7" w:rsidRDefault="00CB12D5" w:rsidP="00CB12D5">
            <w:pPr>
              <w:pStyle w:val="IEEEStdsParagraph"/>
              <w:spacing w:after="0"/>
              <w:jc w:val="center"/>
              <w:rPr>
                <w:b/>
                <w:color w:val="0070C0"/>
                <w:szCs w:val="18"/>
                <w:lang w:eastAsia="en-US"/>
              </w:rPr>
            </w:pPr>
            <w:r w:rsidRPr="00E12DF7">
              <w:rPr>
                <w:b/>
                <w:color w:val="0070C0"/>
                <w:szCs w:val="18"/>
                <w:lang w:eastAsia="en-US"/>
              </w:rPr>
              <w:t>PIB Attribute</w:t>
            </w:r>
          </w:p>
          <w:p w14:paraId="44828349" w14:textId="22B0905B" w:rsidR="00CB12D5" w:rsidRPr="00E12DF7" w:rsidRDefault="00CB12D5" w:rsidP="00CB12D5">
            <w:pPr>
              <w:pStyle w:val="IEEEStdsParagraph"/>
              <w:spacing w:after="0"/>
              <w:jc w:val="center"/>
              <w:rPr>
                <w:b/>
                <w:color w:val="0070C0"/>
                <w:szCs w:val="18"/>
                <w:lang w:eastAsia="en-US"/>
              </w:rPr>
            </w:pPr>
            <w:r w:rsidRPr="00E12DF7">
              <w:rPr>
                <w:i/>
                <w:color w:val="0070C0"/>
                <w:lang w:eastAsia="en-US"/>
              </w:rPr>
              <w:t>phyLrpUwbSfdSelector</w:t>
            </w:r>
          </w:p>
        </w:tc>
        <w:tc>
          <w:tcPr>
            <w:tcW w:w="5329" w:type="dxa"/>
          </w:tcPr>
          <w:p w14:paraId="54CC2BDD" w14:textId="444274AA" w:rsidR="00CB12D5" w:rsidRPr="00E12DF7" w:rsidRDefault="00CB12D5" w:rsidP="00991E04">
            <w:pPr>
              <w:pStyle w:val="IEEEStdsParagraph"/>
              <w:spacing w:after="0"/>
              <w:rPr>
                <w:b/>
                <w:color w:val="0070C0"/>
                <w:szCs w:val="18"/>
                <w:lang w:eastAsia="en-US"/>
              </w:rPr>
            </w:pPr>
            <w:r w:rsidRPr="00E12DF7">
              <w:rPr>
                <w:b/>
                <w:color w:val="0070C0"/>
                <w:szCs w:val="18"/>
                <w:lang w:eastAsia="en-US"/>
              </w:rPr>
              <w:t>SFD [b0 … b31/b63/b127]</w:t>
            </w:r>
          </w:p>
        </w:tc>
      </w:tr>
      <w:tr w:rsidR="00E12DF7" w:rsidRPr="00E12DF7" w14:paraId="54EF1B81" w14:textId="77777777" w:rsidTr="00CB12D5">
        <w:tc>
          <w:tcPr>
            <w:tcW w:w="964" w:type="dxa"/>
            <w:vMerge w:val="restart"/>
            <w:vAlign w:val="center"/>
          </w:tcPr>
          <w:p w14:paraId="149C76BE" w14:textId="1AA0089B" w:rsidR="00CB12D5" w:rsidRPr="00E12DF7" w:rsidRDefault="00CB12D5" w:rsidP="00CB12D5">
            <w:pPr>
              <w:pStyle w:val="IEEEStdsParagraph"/>
              <w:spacing w:after="0"/>
              <w:jc w:val="center"/>
              <w:rPr>
                <w:color w:val="0070C0"/>
                <w:szCs w:val="18"/>
                <w:lang w:eastAsia="en-US"/>
              </w:rPr>
            </w:pPr>
            <w:r w:rsidRPr="00E12DF7">
              <w:rPr>
                <w:color w:val="0070C0"/>
                <w:szCs w:val="18"/>
                <w:lang w:eastAsia="en-US"/>
              </w:rPr>
              <w:t>32</w:t>
            </w:r>
          </w:p>
        </w:tc>
        <w:tc>
          <w:tcPr>
            <w:tcW w:w="2211" w:type="dxa"/>
            <w:vAlign w:val="center"/>
          </w:tcPr>
          <w:p w14:paraId="5D9FEFF2" w14:textId="37B23495"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0</w:t>
            </w:r>
          </w:p>
        </w:tc>
        <w:tc>
          <w:tcPr>
            <w:tcW w:w="5329" w:type="dxa"/>
          </w:tcPr>
          <w:p w14:paraId="518420E7" w14:textId="5DF36614"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1000 1001 1000 0000 1001 1100 1000 0111</w:t>
            </w:r>
          </w:p>
        </w:tc>
      </w:tr>
      <w:tr w:rsidR="00E12DF7" w:rsidRPr="00E12DF7" w14:paraId="5D81FB83" w14:textId="77777777" w:rsidTr="00CB12D5">
        <w:tc>
          <w:tcPr>
            <w:tcW w:w="964" w:type="dxa"/>
            <w:vMerge/>
            <w:vAlign w:val="center"/>
          </w:tcPr>
          <w:p w14:paraId="02F67E37" w14:textId="2EA5CD03" w:rsidR="00CB12D5" w:rsidRPr="00E12DF7" w:rsidRDefault="00CB12D5" w:rsidP="00CB12D5">
            <w:pPr>
              <w:pStyle w:val="IEEEStdsParagraph"/>
              <w:spacing w:after="0"/>
              <w:jc w:val="center"/>
              <w:rPr>
                <w:color w:val="0070C0"/>
                <w:szCs w:val="18"/>
                <w:lang w:eastAsia="en-US"/>
              </w:rPr>
            </w:pPr>
          </w:p>
        </w:tc>
        <w:tc>
          <w:tcPr>
            <w:tcW w:w="2211" w:type="dxa"/>
            <w:vAlign w:val="center"/>
          </w:tcPr>
          <w:p w14:paraId="2E99BF2C" w14:textId="73153888"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1</w:t>
            </w:r>
          </w:p>
        </w:tc>
        <w:tc>
          <w:tcPr>
            <w:tcW w:w="5329" w:type="dxa"/>
          </w:tcPr>
          <w:p w14:paraId="4554B3C9" w14:textId="5BC4F938"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0000 0010 1100 0010 1100 1000 0101 0111</w:t>
            </w:r>
          </w:p>
        </w:tc>
      </w:tr>
      <w:tr w:rsidR="00E12DF7" w:rsidRPr="00E12DF7" w14:paraId="01EF52B7" w14:textId="77777777" w:rsidTr="00CB12D5">
        <w:tc>
          <w:tcPr>
            <w:tcW w:w="964" w:type="dxa"/>
            <w:vMerge w:val="restart"/>
            <w:vAlign w:val="center"/>
          </w:tcPr>
          <w:p w14:paraId="7435FDBF" w14:textId="1BC13E50" w:rsidR="00CB12D5" w:rsidRPr="00E12DF7" w:rsidRDefault="00CB12D5" w:rsidP="00CB12D5">
            <w:pPr>
              <w:pStyle w:val="IEEEStdsParagraph"/>
              <w:spacing w:after="0"/>
              <w:jc w:val="center"/>
              <w:rPr>
                <w:color w:val="0070C0"/>
                <w:szCs w:val="18"/>
                <w:lang w:eastAsia="en-US"/>
              </w:rPr>
            </w:pPr>
            <w:r w:rsidRPr="00E12DF7">
              <w:rPr>
                <w:color w:val="0070C0"/>
                <w:szCs w:val="18"/>
                <w:lang w:eastAsia="en-US"/>
              </w:rPr>
              <w:t>64</w:t>
            </w:r>
          </w:p>
        </w:tc>
        <w:tc>
          <w:tcPr>
            <w:tcW w:w="2211" w:type="dxa"/>
            <w:vAlign w:val="center"/>
          </w:tcPr>
          <w:p w14:paraId="6CDF1E48" w14:textId="254CE6F0"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2</w:t>
            </w:r>
          </w:p>
        </w:tc>
        <w:tc>
          <w:tcPr>
            <w:tcW w:w="5329" w:type="dxa"/>
          </w:tcPr>
          <w:p w14:paraId="158E8E09" w14:textId="5B47CF0D"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 xml:space="preserve">1000 1100 0000 0011 0101 0101 1101 0100 </w:t>
            </w:r>
          </w:p>
          <w:p w14:paraId="56547A94" w14:textId="69048EBD"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0000 1010 1001 1101 1010 0000 1000 0001</w:t>
            </w:r>
          </w:p>
        </w:tc>
      </w:tr>
      <w:tr w:rsidR="00E12DF7" w:rsidRPr="00E12DF7" w14:paraId="25C24341" w14:textId="77777777" w:rsidTr="00CB12D5">
        <w:tc>
          <w:tcPr>
            <w:tcW w:w="964" w:type="dxa"/>
            <w:vMerge/>
            <w:vAlign w:val="center"/>
          </w:tcPr>
          <w:p w14:paraId="789E5001" w14:textId="18EBACF0" w:rsidR="00CB12D5" w:rsidRPr="00E12DF7" w:rsidRDefault="00CB12D5" w:rsidP="00CB12D5">
            <w:pPr>
              <w:pStyle w:val="IEEEStdsParagraph"/>
              <w:spacing w:after="0"/>
              <w:jc w:val="center"/>
              <w:rPr>
                <w:color w:val="0070C0"/>
                <w:szCs w:val="18"/>
                <w:lang w:eastAsia="en-US"/>
              </w:rPr>
            </w:pPr>
          </w:p>
        </w:tc>
        <w:tc>
          <w:tcPr>
            <w:tcW w:w="2211" w:type="dxa"/>
            <w:vAlign w:val="center"/>
          </w:tcPr>
          <w:p w14:paraId="0CCE1C1D" w14:textId="6EC4ACEA" w:rsidR="00CB12D5" w:rsidRPr="00E12DF7" w:rsidRDefault="00CB12D5" w:rsidP="00CB12D5">
            <w:pPr>
              <w:pStyle w:val="IEEEStdsParagraph"/>
              <w:spacing w:after="0"/>
              <w:jc w:val="center"/>
              <w:rPr>
                <w:rFonts w:ascii="Courier New" w:hAnsi="Courier New" w:cs="Courier New"/>
                <w:color w:val="0070C0"/>
                <w:szCs w:val="18"/>
              </w:rPr>
            </w:pPr>
            <w:r w:rsidRPr="00E12DF7">
              <w:rPr>
                <w:rFonts w:ascii="Courier New" w:hAnsi="Courier New" w:cs="Courier New"/>
                <w:color w:val="0070C0"/>
                <w:szCs w:val="18"/>
              </w:rPr>
              <w:t>3</w:t>
            </w:r>
          </w:p>
        </w:tc>
        <w:tc>
          <w:tcPr>
            <w:tcW w:w="5329" w:type="dxa"/>
          </w:tcPr>
          <w:p w14:paraId="18DA0681" w14:textId="469993F6" w:rsidR="00CB12D5" w:rsidRPr="00E12DF7" w:rsidRDefault="00CB12D5" w:rsidP="00920834">
            <w:pPr>
              <w:pStyle w:val="IEEEStdsParagraph"/>
              <w:spacing w:after="0"/>
              <w:rPr>
                <w:rFonts w:ascii="Courier New" w:hAnsi="Courier New" w:cs="Courier New"/>
                <w:color w:val="0070C0"/>
                <w:szCs w:val="18"/>
              </w:rPr>
            </w:pPr>
            <w:r w:rsidRPr="00E12DF7">
              <w:rPr>
                <w:rFonts w:ascii="Courier New" w:hAnsi="Courier New" w:cs="Courier New"/>
                <w:color w:val="0070C0"/>
                <w:szCs w:val="18"/>
              </w:rPr>
              <w:t xml:space="preserve">1010 1011 1000 0000 1001 1100 1000 0111 </w:t>
            </w:r>
          </w:p>
          <w:p w14:paraId="6C70282D" w14:textId="0A3E61C4"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rPr>
              <w:t>0100 1000 1011 0000 0101 1010 0110 0010</w:t>
            </w:r>
          </w:p>
        </w:tc>
      </w:tr>
      <w:tr w:rsidR="00E12DF7" w:rsidRPr="00E12DF7" w14:paraId="64847C40" w14:textId="77777777" w:rsidTr="00CB12D5">
        <w:tc>
          <w:tcPr>
            <w:tcW w:w="964" w:type="dxa"/>
            <w:vMerge/>
            <w:vAlign w:val="center"/>
          </w:tcPr>
          <w:p w14:paraId="0E3012DF" w14:textId="7F385355" w:rsidR="00CB12D5" w:rsidRPr="00E12DF7" w:rsidRDefault="00CB12D5" w:rsidP="00CB12D5">
            <w:pPr>
              <w:pStyle w:val="IEEEStdsParagraph"/>
              <w:spacing w:after="0"/>
              <w:jc w:val="center"/>
              <w:rPr>
                <w:color w:val="0070C0"/>
                <w:szCs w:val="18"/>
                <w:lang w:eastAsia="en-US"/>
              </w:rPr>
            </w:pPr>
          </w:p>
        </w:tc>
        <w:tc>
          <w:tcPr>
            <w:tcW w:w="2211" w:type="dxa"/>
            <w:vAlign w:val="center"/>
          </w:tcPr>
          <w:p w14:paraId="12CED08D" w14:textId="48D70806"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4</w:t>
            </w:r>
          </w:p>
        </w:tc>
        <w:tc>
          <w:tcPr>
            <w:tcW w:w="5329" w:type="dxa"/>
          </w:tcPr>
          <w:p w14:paraId="2C170E54" w14:textId="5A192C8C"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 xml:space="preserve">0011 0001 0111 0010 0010 1011 0110 1100 </w:t>
            </w:r>
          </w:p>
          <w:p w14:paraId="6550B6DF" w14:textId="3AE8D7CA"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1100 0100 0101 1100 0100 0100 0010 1000</w:t>
            </w:r>
          </w:p>
        </w:tc>
      </w:tr>
      <w:tr w:rsidR="00E12DF7" w:rsidRPr="00E12DF7" w14:paraId="4DB2FADD" w14:textId="77777777" w:rsidTr="00CB12D5">
        <w:tc>
          <w:tcPr>
            <w:tcW w:w="964" w:type="dxa"/>
            <w:vMerge/>
            <w:vAlign w:val="center"/>
          </w:tcPr>
          <w:p w14:paraId="6EF2E9A3" w14:textId="0B8D8948" w:rsidR="00CB12D5" w:rsidRPr="00E12DF7" w:rsidRDefault="00CB12D5" w:rsidP="00CB12D5">
            <w:pPr>
              <w:pStyle w:val="IEEEStdsParagraph"/>
              <w:spacing w:after="0"/>
              <w:jc w:val="center"/>
              <w:rPr>
                <w:color w:val="0070C0"/>
                <w:szCs w:val="18"/>
                <w:lang w:eastAsia="en-US"/>
              </w:rPr>
            </w:pPr>
          </w:p>
        </w:tc>
        <w:tc>
          <w:tcPr>
            <w:tcW w:w="2211" w:type="dxa"/>
            <w:vAlign w:val="center"/>
          </w:tcPr>
          <w:p w14:paraId="224ABCA3" w14:textId="3C88E197"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5</w:t>
            </w:r>
          </w:p>
        </w:tc>
        <w:tc>
          <w:tcPr>
            <w:tcW w:w="5329" w:type="dxa"/>
          </w:tcPr>
          <w:p w14:paraId="71BC08C4" w14:textId="232374F6"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 xml:space="preserve">1000 0110 1001 1001 0100 0100 1011 1011 </w:t>
            </w:r>
          </w:p>
          <w:p w14:paraId="77FA0587" w14:textId="3BCD344E"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1101 1101 1000 0100 0000 1001 0010 0000</w:t>
            </w:r>
          </w:p>
        </w:tc>
      </w:tr>
      <w:tr w:rsidR="00E12DF7" w:rsidRPr="00E12DF7" w14:paraId="5E7685AB" w14:textId="77777777" w:rsidTr="00CB12D5">
        <w:tc>
          <w:tcPr>
            <w:tcW w:w="964" w:type="dxa"/>
            <w:vMerge w:val="restart"/>
            <w:vAlign w:val="center"/>
          </w:tcPr>
          <w:p w14:paraId="47C04138" w14:textId="55A940F6" w:rsidR="00CB12D5" w:rsidRPr="00E12DF7" w:rsidRDefault="00CB12D5" w:rsidP="00CB12D5">
            <w:pPr>
              <w:pStyle w:val="IEEEStdsParagraph"/>
              <w:spacing w:after="0"/>
              <w:jc w:val="center"/>
              <w:rPr>
                <w:color w:val="0070C0"/>
                <w:szCs w:val="18"/>
                <w:lang w:eastAsia="en-US"/>
              </w:rPr>
            </w:pPr>
            <w:r w:rsidRPr="00E12DF7">
              <w:rPr>
                <w:color w:val="0070C0"/>
                <w:szCs w:val="18"/>
                <w:lang w:eastAsia="en-US"/>
              </w:rPr>
              <w:t>128</w:t>
            </w:r>
          </w:p>
        </w:tc>
        <w:tc>
          <w:tcPr>
            <w:tcW w:w="2211" w:type="dxa"/>
            <w:vAlign w:val="center"/>
          </w:tcPr>
          <w:p w14:paraId="5BC30718" w14:textId="3D0F9B7F"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6</w:t>
            </w:r>
          </w:p>
        </w:tc>
        <w:tc>
          <w:tcPr>
            <w:tcW w:w="5329" w:type="dxa"/>
          </w:tcPr>
          <w:p w14:paraId="6364DDE3" w14:textId="283386B1"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 xml:space="preserve">0001 0001 1011 0111 1011 0010 1100 0010 </w:t>
            </w:r>
          </w:p>
          <w:p w14:paraId="5EADC890" w14:textId="08F7F755"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0111 1000 1100 0010 0010 0011 0001 0101</w:t>
            </w:r>
          </w:p>
          <w:p w14:paraId="7861DF83" w14:textId="77777777"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0000 0011 0111 1000 0001 1011 0000 0101</w:t>
            </w:r>
          </w:p>
          <w:p w14:paraId="68AC88A1" w14:textId="222F1675" w:rsidR="00CB12D5" w:rsidRPr="00E12DF7" w:rsidRDefault="00CB12D5" w:rsidP="00920834">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0100 0110 0000 0111 1110 1101 0110 0000</w:t>
            </w:r>
          </w:p>
          <w:p w14:paraId="3592DEB5" w14:textId="55668F23" w:rsidR="00CB12D5" w:rsidRPr="00E12DF7" w:rsidRDefault="00CB12D5" w:rsidP="00920834">
            <w:pPr>
              <w:pStyle w:val="IEEEStdsParagraph"/>
              <w:spacing w:after="0"/>
              <w:rPr>
                <w:b/>
                <w:color w:val="0070C0"/>
                <w:szCs w:val="18"/>
                <w:lang w:eastAsia="en-US"/>
              </w:rPr>
            </w:pPr>
            <w:r w:rsidRPr="00E12DF7">
              <w:rPr>
                <w:b/>
                <w:color w:val="0070C0"/>
                <w:szCs w:val="18"/>
                <w:lang w:eastAsia="en-US"/>
              </w:rPr>
              <w:t>(default SFD for LRP-SRDEV)</w:t>
            </w:r>
          </w:p>
        </w:tc>
      </w:tr>
      <w:tr w:rsidR="00E12DF7" w:rsidRPr="00E12DF7" w14:paraId="4D2F57FA" w14:textId="77777777" w:rsidTr="00CB12D5">
        <w:tc>
          <w:tcPr>
            <w:tcW w:w="964" w:type="dxa"/>
            <w:vMerge/>
          </w:tcPr>
          <w:p w14:paraId="5544ECE1" w14:textId="43F379F1" w:rsidR="00CB12D5" w:rsidRPr="00E12DF7" w:rsidRDefault="00CB12D5" w:rsidP="00CB12D5">
            <w:pPr>
              <w:pStyle w:val="IEEEStdsParagraph"/>
              <w:spacing w:after="0"/>
              <w:jc w:val="center"/>
              <w:rPr>
                <w:color w:val="0070C0"/>
                <w:szCs w:val="18"/>
                <w:lang w:eastAsia="en-US"/>
              </w:rPr>
            </w:pPr>
          </w:p>
        </w:tc>
        <w:tc>
          <w:tcPr>
            <w:tcW w:w="2211" w:type="dxa"/>
            <w:vAlign w:val="center"/>
          </w:tcPr>
          <w:p w14:paraId="266C596B" w14:textId="0BD03F6A" w:rsidR="00CB12D5" w:rsidRPr="00E12DF7" w:rsidRDefault="00CB12D5" w:rsidP="00CB12D5">
            <w:pPr>
              <w:pStyle w:val="IEEEStdsParagraph"/>
              <w:spacing w:after="0"/>
              <w:jc w:val="center"/>
              <w:rPr>
                <w:rFonts w:ascii="Courier New" w:hAnsi="Courier New" w:cs="Courier New"/>
                <w:color w:val="0070C0"/>
                <w:szCs w:val="18"/>
                <w:lang w:eastAsia="en-US"/>
              </w:rPr>
            </w:pPr>
            <w:r w:rsidRPr="00E12DF7">
              <w:rPr>
                <w:rFonts w:ascii="Courier New" w:hAnsi="Courier New" w:cs="Courier New"/>
                <w:color w:val="0070C0"/>
                <w:szCs w:val="18"/>
                <w:lang w:eastAsia="en-US"/>
              </w:rPr>
              <w:t>7</w:t>
            </w:r>
          </w:p>
        </w:tc>
        <w:tc>
          <w:tcPr>
            <w:tcW w:w="5329" w:type="dxa"/>
          </w:tcPr>
          <w:p w14:paraId="072BD113" w14:textId="63F418E8"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 xml:space="preserve">0001 0001 1011 0111 1011 0010 1100 0010 </w:t>
            </w:r>
          </w:p>
          <w:p w14:paraId="2850D746" w14:textId="5AFF1163"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0111 1000 1100 0010 0010 0011 0001 0101</w:t>
            </w:r>
          </w:p>
          <w:p w14:paraId="49CC77BD" w14:textId="77777777"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0000 0011 0111 1000 0001 1011 0000 0101</w:t>
            </w:r>
          </w:p>
          <w:p w14:paraId="504048A2" w14:textId="2815405E" w:rsidR="00CB12D5" w:rsidRPr="00E12DF7" w:rsidRDefault="00CB12D5" w:rsidP="007A38BA">
            <w:pPr>
              <w:pStyle w:val="IEEEStdsParagraph"/>
              <w:spacing w:after="0"/>
              <w:rPr>
                <w:rFonts w:ascii="Courier New" w:hAnsi="Courier New" w:cs="Courier New"/>
                <w:color w:val="0070C0"/>
                <w:szCs w:val="18"/>
                <w:lang w:eastAsia="en-US"/>
              </w:rPr>
            </w:pPr>
            <w:r w:rsidRPr="00E12DF7">
              <w:rPr>
                <w:rFonts w:ascii="Courier New" w:hAnsi="Courier New" w:cs="Courier New"/>
                <w:color w:val="0070C0"/>
                <w:szCs w:val="18"/>
                <w:lang w:eastAsia="en-US"/>
              </w:rPr>
              <w:t>0100 0110 0000 0111 1110 1101 0110 0000</w:t>
            </w:r>
          </w:p>
        </w:tc>
      </w:tr>
    </w:tbl>
    <w:p w14:paraId="265F4F80" w14:textId="37008D4F" w:rsidR="002644A1" w:rsidRPr="002B5EF3" w:rsidRDefault="002644A1" w:rsidP="002B5EF3">
      <w:pPr>
        <w:pStyle w:val="IEEEStdsParagraph"/>
        <w:rPr>
          <w:lang w:eastAsia="en-US"/>
        </w:rPr>
      </w:pPr>
    </w:p>
    <w:p w14:paraId="5042E2FF" w14:textId="0C444580" w:rsidR="004A27E1" w:rsidRDefault="004A27E1" w:rsidP="00D247E8">
      <w:pPr>
        <w:pStyle w:val="IEEEStdsLevel2Header"/>
        <w:numPr>
          <w:ilvl w:val="1"/>
          <w:numId w:val="22"/>
        </w:numPr>
        <w:rPr>
          <w:lang w:eastAsia="en-US"/>
        </w:rPr>
      </w:pPr>
      <w:bookmarkStart w:id="18" w:name="_Toc5122845"/>
      <w:r w:rsidRPr="004A27E1">
        <w:rPr>
          <w:lang w:eastAsia="en-US"/>
        </w:rPr>
        <w:t>LRP UWB PHR</w:t>
      </w:r>
      <w:bookmarkEnd w:id="18"/>
    </w:p>
    <w:p w14:paraId="2EC0790D" w14:textId="6C0FDB8B" w:rsidR="00EF4BB6" w:rsidRDefault="00EF4BB6" w:rsidP="00A91D8C">
      <w:pPr>
        <w:pStyle w:val="IEEEStdsParagraph"/>
        <w:tabs>
          <w:tab w:val="left" w:pos="2364"/>
        </w:tabs>
        <w:rPr>
          <w:color w:val="FF0000"/>
          <w:u w:val="single"/>
          <w:lang w:eastAsia="en-US"/>
        </w:rPr>
      </w:pPr>
      <w:r w:rsidRPr="00EF4BB6">
        <w:rPr>
          <w:color w:val="FF0000"/>
          <w:u w:val="single"/>
          <w:lang w:eastAsia="en-US"/>
        </w:rPr>
        <w:t>[ir-</w:t>
      </w:r>
      <w:r w:rsidR="00164A72">
        <w:rPr>
          <w:color w:val="FF0000"/>
          <w:u w:val="single"/>
          <w:lang w:eastAsia="en-US"/>
        </w:rPr>
        <w:t>347</w:t>
      </w:r>
      <w:r w:rsidRPr="00EF4BB6">
        <w:rPr>
          <w:color w:val="FF0000"/>
          <w:u w:val="single"/>
          <w:lang w:eastAsia="en-US"/>
        </w:rPr>
        <w:t xml:space="preserve">: </w:t>
      </w:r>
      <w:r>
        <w:rPr>
          <w:color w:val="FF0000"/>
          <w:u w:val="single"/>
          <w:lang w:eastAsia="en-US"/>
        </w:rPr>
        <w:t>change title of 19.4.7 into “</w:t>
      </w:r>
      <w:r w:rsidR="00A40FC7">
        <w:rPr>
          <w:color w:val="FF0000"/>
          <w:u w:val="single"/>
          <w:lang w:eastAsia="en-US"/>
        </w:rPr>
        <w:t>Optional F</w:t>
      </w:r>
      <w:r w:rsidR="00A91D8C">
        <w:rPr>
          <w:color w:val="FF0000"/>
          <w:u w:val="single"/>
          <w:lang w:eastAsia="en-US"/>
        </w:rPr>
        <w:t>rame P</w:t>
      </w:r>
      <w:r w:rsidRPr="00EF4BB6">
        <w:rPr>
          <w:color w:val="FF0000"/>
          <w:u w:val="single"/>
          <w:lang w:eastAsia="en-US"/>
        </w:rPr>
        <w:t>ayload only</w:t>
      </w:r>
      <w:r w:rsidR="00A40FC7">
        <w:rPr>
          <w:color w:val="FF0000"/>
          <w:u w:val="single"/>
          <w:lang w:eastAsia="en-US"/>
        </w:rPr>
        <w:t xml:space="preserve"> mode</w:t>
      </w:r>
      <w:r>
        <w:rPr>
          <w:color w:val="FF0000"/>
          <w:u w:val="single"/>
          <w:lang w:eastAsia="en-US"/>
        </w:rPr>
        <w:t>”</w:t>
      </w:r>
      <w:r w:rsidRPr="00EF4BB6">
        <w:rPr>
          <w:color w:val="FF0000"/>
          <w:u w:val="single"/>
          <w:lang w:eastAsia="en-US"/>
        </w:rPr>
        <w:t>]</w:t>
      </w:r>
    </w:p>
    <w:p w14:paraId="397D9992" w14:textId="213D497D" w:rsidR="00EF4BB6" w:rsidRDefault="00EF4BB6" w:rsidP="00D247E8">
      <w:pPr>
        <w:pStyle w:val="IEEEStdsLevel3Header"/>
        <w:numPr>
          <w:ilvl w:val="2"/>
          <w:numId w:val="26"/>
        </w:numPr>
        <w:rPr>
          <w:u w:val="single"/>
          <w:lang w:eastAsia="en-US"/>
        </w:rPr>
      </w:pPr>
      <w:r w:rsidRPr="00A40FC7">
        <w:rPr>
          <w:u w:val="single"/>
          <w:lang w:eastAsia="en-US"/>
        </w:rPr>
        <w:t xml:space="preserve">Optional </w:t>
      </w:r>
      <w:r w:rsidR="00A91D8C">
        <w:rPr>
          <w:u w:val="single"/>
          <w:lang w:eastAsia="en-US"/>
        </w:rPr>
        <w:t>F</w:t>
      </w:r>
      <w:r w:rsidR="00A40FC7" w:rsidRPr="00A40FC7">
        <w:rPr>
          <w:u w:val="single"/>
          <w:lang w:eastAsia="en-US"/>
        </w:rPr>
        <w:t xml:space="preserve">rame </w:t>
      </w:r>
      <w:r w:rsidR="00A91D8C">
        <w:rPr>
          <w:u w:val="single"/>
          <w:lang w:eastAsia="en-US"/>
        </w:rPr>
        <w:t>P</w:t>
      </w:r>
      <w:r w:rsidR="00A40FC7" w:rsidRPr="00A40FC7">
        <w:rPr>
          <w:u w:val="single"/>
          <w:lang w:eastAsia="en-US"/>
        </w:rPr>
        <w:t>ayload only mode</w:t>
      </w:r>
    </w:p>
    <w:p w14:paraId="062F470E" w14:textId="72D73D35" w:rsidR="00164A72" w:rsidRPr="00164A72" w:rsidRDefault="00164A72" w:rsidP="00164A72">
      <w:pPr>
        <w:pStyle w:val="IEEEStdsParagraph"/>
        <w:tabs>
          <w:tab w:val="left" w:pos="2364"/>
        </w:tabs>
        <w:rPr>
          <w:color w:val="FF0000"/>
          <w:u w:val="single"/>
          <w:lang w:eastAsia="en-US"/>
        </w:rPr>
      </w:pPr>
      <w:r w:rsidRPr="00EF4BB6">
        <w:rPr>
          <w:color w:val="FF0000"/>
          <w:u w:val="single"/>
          <w:lang w:eastAsia="en-US"/>
        </w:rPr>
        <w:t>[ir-</w:t>
      </w:r>
      <w:r>
        <w:rPr>
          <w:color w:val="FF0000"/>
          <w:u w:val="single"/>
          <w:lang w:eastAsia="en-US"/>
        </w:rPr>
        <w:t>347</w:t>
      </w:r>
      <w:r w:rsidRPr="00EF4BB6">
        <w:rPr>
          <w:color w:val="FF0000"/>
          <w:u w:val="single"/>
          <w:lang w:eastAsia="en-US"/>
        </w:rPr>
        <w:t xml:space="preserve">: </w:t>
      </w:r>
      <w:r>
        <w:rPr>
          <w:color w:val="FF0000"/>
          <w:u w:val="single"/>
          <w:lang w:eastAsia="en-US"/>
        </w:rPr>
        <w:t xml:space="preserve">replace text by the following] </w:t>
      </w:r>
    </w:p>
    <w:p w14:paraId="49F34624" w14:textId="5D082985" w:rsidR="00A91D8C" w:rsidRPr="00164A72" w:rsidRDefault="00A91D8C" w:rsidP="00A91D8C">
      <w:pPr>
        <w:pStyle w:val="IEEEStdsParagraph"/>
        <w:rPr>
          <w:u w:val="single"/>
          <w:lang w:eastAsia="en-US"/>
        </w:rPr>
      </w:pPr>
      <w:r w:rsidRPr="00164A72">
        <w:rPr>
          <w:u w:val="single"/>
        </w:rPr>
        <w:t xml:space="preserve">In </w:t>
      </w:r>
      <w:r w:rsidR="00164A72" w:rsidRPr="00164A72">
        <w:rPr>
          <w:u w:val="single"/>
        </w:rPr>
        <w:t>certain use cases where only the Frame Payload as defined in 7.2.9 contains relevant information</w:t>
      </w:r>
      <w:r w:rsidRPr="00164A72">
        <w:rPr>
          <w:u w:val="single"/>
        </w:rPr>
        <w:t xml:space="preserve">, for example where </w:t>
      </w:r>
      <w:r w:rsidR="00B21B1D">
        <w:rPr>
          <w:u w:val="single"/>
        </w:rPr>
        <w:t xml:space="preserve">secure </w:t>
      </w:r>
      <w:r w:rsidRPr="00164A72">
        <w:rPr>
          <w:u w:val="single"/>
        </w:rPr>
        <w:t xml:space="preserve">ranging is the last step of communication between devices that have already discovered each other, the PHR </w:t>
      </w:r>
      <w:r w:rsidR="00164A72" w:rsidRPr="00164A72">
        <w:rPr>
          <w:u w:val="single"/>
        </w:rPr>
        <w:t xml:space="preserve">and the MAC overhead </w:t>
      </w:r>
      <w:r w:rsidRPr="00164A72">
        <w:rPr>
          <w:u w:val="single"/>
        </w:rPr>
        <w:t>can be omitted and only the Frame Payload portion of the message</w:t>
      </w:r>
      <w:r w:rsidR="00164A72" w:rsidRPr="00164A72">
        <w:rPr>
          <w:u w:val="single"/>
        </w:rPr>
        <w:t xml:space="preserve"> is sent after SHR</w:t>
      </w:r>
      <w:r w:rsidRPr="00164A72">
        <w:rPr>
          <w:u w:val="single"/>
        </w:rPr>
        <w:t>, saving time and power and potentially improving the link budget</w:t>
      </w:r>
      <w:r w:rsidR="00164A72" w:rsidRPr="00164A72">
        <w:rPr>
          <w:u w:val="single"/>
        </w:rPr>
        <w:t xml:space="preserve"> in energy limited systems. The PPDU format </w:t>
      </w:r>
      <w:r w:rsidRPr="00164A72">
        <w:rPr>
          <w:u w:val="single"/>
        </w:rPr>
        <w:t>is then as shown in Figure 85.</w:t>
      </w:r>
    </w:p>
    <w:p w14:paraId="27366CA4" w14:textId="685D036A" w:rsidR="00A40FC7" w:rsidRDefault="00A40FC7" w:rsidP="00A40FC7">
      <w:pPr>
        <w:pStyle w:val="IEEEStdsParagraph"/>
        <w:rPr>
          <w:color w:val="FF0000"/>
          <w:lang w:eastAsia="en-US"/>
        </w:rPr>
      </w:pPr>
      <w:r w:rsidRPr="00A40FC7">
        <w:rPr>
          <w:color w:val="FF0000"/>
          <w:lang w:eastAsia="en-US"/>
        </w:rPr>
        <w:t>[ir-</w:t>
      </w:r>
      <w:r w:rsidR="00AD5CE2">
        <w:rPr>
          <w:color w:val="FF0000"/>
          <w:lang w:eastAsia="en-US"/>
        </w:rPr>
        <w:t>374</w:t>
      </w:r>
      <w:r w:rsidRPr="00A40FC7">
        <w:rPr>
          <w:color w:val="FF0000"/>
          <w:lang w:eastAsia="en-US"/>
        </w:rPr>
        <w:t xml:space="preserve">: insert RMARKER in figure 85 and rename PHY payload into </w:t>
      </w:r>
      <w:r w:rsidR="00AD5CE2">
        <w:rPr>
          <w:color w:val="FF0000"/>
          <w:lang w:eastAsia="en-US"/>
        </w:rPr>
        <w:t>“</w:t>
      </w:r>
      <w:r w:rsidRPr="00A40FC7">
        <w:rPr>
          <w:color w:val="FF0000"/>
          <w:lang w:eastAsia="en-US"/>
        </w:rPr>
        <w:t>frame payload</w:t>
      </w:r>
      <w:r w:rsidR="00AD5CE2">
        <w:rPr>
          <w:color w:val="FF0000"/>
          <w:lang w:eastAsia="en-US"/>
        </w:rPr>
        <w:t>”</w:t>
      </w:r>
      <w:r w:rsidR="00A91D8C">
        <w:rPr>
          <w:color w:val="FF0000"/>
          <w:lang w:eastAsia="en-US"/>
        </w:rPr>
        <w:t>, Visio source file: “</w:t>
      </w:r>
      <w:r w:rsidR="00A91D8C" w:rsidRPr="00A91D8C">
        <w:rPr>
          <w:color w:val="FF0000"/>
          <w:lang w:eastAsia="en-US"/>
        </w:rPr>
        <w:t>Figure 85 LRP-SRDEV PPDU format with Frame Payload.vsd</w:t>
      </w:r>
      <w:r w:rsidR="00A91D8C">
        <w:rPr>
          <w:color w:val="FF0000"/>
          <w:lang w:eastAsia="en-US"/>
        </w:rPr>
        <w:t>”</w:t>
      </w:r>
      <w:r w:rsidRPr="00A40FC7">
        <w:rPr>
          <w:color w:val="FF0000"/>
          <w:lang w:eastAsia="en-US"/>
        </w:rPr>
        <w:t>]</w:t>
      </w:r>
    </w:p>
    <w:p w14:paraId="66343F62" w14:textId="6A42751B" w:rsidR="00A91D8C" w:rsidRDefault="00A91D8C" w:rsidP="00A91D8C">
      <w:pPr>
        <w:pStyle w:val="IEEEStdsImage"/>
        <w:rPr>
          <w:lang w:eastAsia="en-US"/>
        </w:rPr>
      </w:pPr>
      <w:r w:rsidRPr="00A91D8C">
        <w:rPr>
          <w:noProof/>
          <w:lang w:eastAsia="en-US"/>
        </w:rPr>
        <w:drawing>
          <wp:inline distT="0" distB="0" distL="0" distR="0" wp14:anchorId="35DAC278" wp14:editId="37B0367C">
            <wp:extent cx="3691719" cy="1115078"/>
            <wp:effectExtent l="0" t="0" r="444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1545" cy="1115025"/>
                    </a:xfrm>
                    <a:prstGeom prst="rect">
                      <a:avLst/>
                    </a:prstGeom>
                    <a:noFill/>
                    <a:ln>
                      <a:noFill/>
                    </a:ln>
                  </pic:spPr>
                </pic:pic>
              </a:graphicData>
            </a:graphic>
          </wp:inline>
        </w:drawing>
      </w:r>
    </w:p>
    <w:p w14:paraId="044F30F7" w14:textId="39ABF0BE" w:rsidR="00A91D8C" w:rsidRPr="00A91D8C" w:rsidRDefault="00A91D8C" w:rsidP="00A91D8C">
      <w:pPr>
        <w:pStyle w:val="IEEEStdsParagraph"/>
        <w:jc w:val="center"/>
        <w:rPr>
          <w:b/>
          <w:lang w:eastAsia="en-US"/>
        </w:rPr>
      </w:pPr>
      <w:r w:rsidRPr="00A91D8C">
        <w:rPr>
          <w:b/>
          <w:lang w:eastAsia="en-US"/>
        </w:rPr>
        <w:t>Figure 85 - LRP-SRDEV PPDU format with Frame Payload only</w:t>
      </w:r>
    </w:p>
    <w:p w14:paraId="72AA4B0E" w14:textId="578570D1" w:rsidR="00BB5C9B" w:rsidRDefault="00BB5C9B" w:rsidP="00D247E8">
      <w:pPr>
        <w:pStyle w:val="IEEEStdsLevel2Header"/>
        <w:rPr>
          <w:lang w:eastAsia="en-US"/>
        </w:rPr>
      </w:pPr>
      <w:bookmarkStart w:id="19" w:name="_Toc5122846"/>
      <w:r>
        <w:rPr>
          <w:lang w:eastAsia="en-US"/>
        </w:rPr>
        <w:t>LRP UWB PSDU</w:t>
      </w:r>
      <w:bookmarkEnd w:id="19"/>
    </w:p>
    <w:p w14:paraId="00F54F66" w14:textId="68673378" w:rsidR="00BB5C9B" w:rsidRDefault="00BB5C9B" w:rsidP="00BB5C9B">
      <w:pPr>
        <w:pStyle w:val="IEEEStdsLevel3Header"/>
        <w:rPr>
          <w:lang w:eastAsia="en-US"/>
        </w:rPr>
      </w:pPr>
      <w:r>
        <w:rPr>
          <w:lang w:eastAsia="en-US"/>
        </w:rPr>
        <w:t>PSDU in EPC mode</w:t>
      </w:r>
    </w:p>
    <w:p w14:paraId="4A168CD2" w14:textId="7EDAA700" w:rsidR="006415EE" w:rsidRDefault="006415EE" w:rsidP="006415EE">
      <w:pPr>
        <w:pStyle w:val="IEEEStdsParagraph"/>
        <w:rPr>
          <w:color w:val="FF0000"/>
          <w:lang w:eastAsia="en-US"/>
        </w:rPr>
      </w:pPr>
      <w:r>
        <w:rPr>
          <w:color w:val="FF0000"/>
          <w:lang w:eastAsia="en-US"/>
        </w:rPr>
        <w:t>[ir-0140: Modified figure 86 for the “c</w:t>
      </w:r>
      <w:r w:rsidRPr="007235EE">
        <w:rPr>
          <w:color w:val="FF0000"/>
          <w:lang w:eastAsia="en-US"/>
        </w:rPr>
        <w:t>ompatibility issue with previously defined structure</w:t>
      </w:r>
      <w:r>
        <w:rPr>
          <w:color w:val="FF0000"/>
          <w:lang w:eastAsia="en-US"/>
        </w:rPr>
        <w:t>”: see Visio file “</w:t>
      </w:r>
      <w:r w:rsidRPr="006415EE">
        <w:rPr>
          <w:color w:val="FF0000"/>
          <w:lang w:eastAsia="en-US"/>
        </w:rPr>
        <w:t>Figure 86 Dual-Frequency EPC mode symbol structure.vsd</w:t>
      </w:r>
      <w:r>
        <w:rPr>
          <w:color w:val="FF0000"/>
          <w:lang w:eastAsia="en-US"/>
        </w:rPr>
        <w:t>”]</w:t>
      </w:r>
    </w:p>
    <w:p w14:paraId="73D0C225" w14:textId="2909797E" w:rsidR="00524E0A" w:rsidRDefault="00524E0A" w:rsidP="006415EE">
      <w:pPr>
        <w:pStyle w:val="IEEEStdsParagraph"/>
        <w:rPr>
          <w:color w:val="FF0000"/>
          <w:lang w:eastAsia="en-US"/>
        </w:rPr>
      </w:pPr>
      <w:r>
        <w:rPr>
          <w:color w:val="FF0000"/>
          <w:lang w:eastAsia="en-US"/>
        </w:rPr>
        <w:t xml:space="preserve">[ir-0140: </w:t>
      </w:r>
      <w:r w:rsidR="00FE6041">
        <w:rPr>
          <w:color w:val="FF0000"/>
          <w:lang w:eastAsia="en-US"/>
        </w:rPr>
        <w:t xml:space="preserve">Replace </w:t>
      </w:r>
      <w:r>
        <w:rPr>
          <w:color w:val="FF0000"/>
          <w:lang w:eastAsia="en-US"/>
        </w:rPr>
        <w:t xml:space="preserve"> text section of lines 13 to 17 of page 102 in P802.15.4.z_D00.6e with the following text]</w:t>
      </w:r>
    </w:p>
    <w:p w14:paraId="0FC81A95" w14:textId="722CE35F" w:rsidR="00524E0A" w:rsidRPr="00FE6041" w:rsidRDefault="00524E0A" w:rsidP="006415EE">
      <w:pPr>
        <w:pStyle w:val="IEEEStdsParagraph"/>
        <w:rPr>
          <w:color w:val="000000" w:themeColor="text1"/>
          <w:u w:val="single"/>
          <w:lang w:eastAsia="en-US"/>
        </w:rPr>
      </w:pPr>
      <w:r w:rsidRPr="00FE6041">
        <w:rPr>
          <w:color w:val="000000" w:themeColor="text1"/>
          <w:u w:val="single"/>
          <w:lang w:eastAsia="en-US"/>
        </w:rPr>
        <w:t>The earliest of the M pulse positions of the PPM modulation is located in the center of the chip and symbol period T</w:t>
      </w:r>
      <w:r w:rsidRPr="00FE6041">
        <w:rPr>
          <w:color w:val="000000" w:themeColor="text1"/>
          <w:u w:val="single"/>
          <w:vertAlign w:val="subscript"/>
          <w:lang w:eastAsia="en-US"/>
        </w:rPr>
        <w:t>dsym</w:t>
      </w:r>
      <w:r w:rsidRPr="00FE6041">
        <w:rPr>
          <w:color w:val="000000" w:themeColor="text1"/>
          <w:u w:val="single"/>
          <w:lang w:eastAsia="en-US"/>
        </w:rPr>
        <w:t xml:space="preserve"> as shown in Figure 86. The time interval d</w:t>
      </w:r>
      <w:r w:rsidRPr="00FE6041">
        <w:rPr>
          <w:color w:val="000000" w:themeColor="text1"/>
          <w:u w:val="single"/>
          <w:vertAlign w:val="subscript"/>
          <w:lang w:eastAsia="en-US"/>
        </w:rPr>
        <w:t>PPM</w:t>
      </w:r>
      <w:r w:rsidRPr="00FE6041">
        <w:rPr>
          <w:color w:val="000000" w:themeColor="text1"/>
          <w:u w:val="single"/>
          <w:lang w:eastAsia="en-US"/>
        </w:rPr>
        <w:t xml:space="preserve"> is selected according to the modulation </w:t>
      </w:r>
      <w:r w:rsidR="00FE6041" w:rsidRPr="00FE6041">
        <w:rPr>
          <w:color w:val="000000" w:themeColor="text1"/>
          <w:u w:val="single"/>
          <w:lang w:eastAsia="en-US"/>
        </w:rPr>
        <w:t>as specified in Table 28</w:t>
      </w:r>
      <w:r w:rsidRPr="00FE6041">
        <w:rPr>
          <w:color w:val="000000" w:themeColor="text1"/>
          <w:u w:val="single"/>
          <w:lang w:eastAsia="en-US"/>
        </w:rPr>
        <w:t xml:space="preserve">. </w:t>
      </w:r>
      <w:r w:rsidR="00FE6041" w:rsidRPr="00FE6041">
        <w:rPr>
          <w:color w:val="000000" w:themeColor="text1"/>
          <w:u w:val="single"/>
          <w:lang w:eastAsia="en-US"/>
        </w:rPr>
        <w:t>The guard time T</w:t>
      </w:r>
      <w:r w:rsidR="00FE6041" w:rsidRPr="00FE6041">
        <w:rPr>
          <w:color w:val="000000" w:themeColor="text1"/>
          <w:u w:val="single"/>
          <w:vertAlign w:val="subscript"/>
          <w:lang w:eastAsia="en-US"/>
        </w:rPr>
        <w:t>guard</w:t>
      </w:r>
      <w:r w:rsidR="00FE6041" w:rsidRPr="00FE6041">
        <w:rPr>
          <w:color w:val="000000" w:themeColor="text1"/>
          <w:u w:val="single"/>
          <w:lang w:eastAsia="en-US"/>
        </w:rPr>
        <w:t xml:space="preserve"> is the total time before and after the active portion of the symbol T</w:t>
      </w:r>
      <w:r w:rsidR="00FE6041" w:rsidRPr="00FE6041">
        <w:rPr>
          <w:color w:val="000000" w:themeColor="text1"/>
          <w:u w:val="single"/>
          <w:vertAlign w:val="subscript"/>
          <w:lang w:eastAsia="en-US"/>
        </w:rPr>
        <w:t>PPM</w:t>
      </w:r>
      <w:r w:rsidR="00FE6041" w:rsidRPr="00FE6041">
        <w:rPr>
          <w:color w:val="000000" w:themeColor="text1"/>
          <w:u w:val="single"/>
          <w:lang w:eastAsia="en-US"/>
        </w:rPr>
        <w:t xml:space="preserve">. </w:t>
      </w:r>
      <w:r w:rsidRPr="00FE6041">
        <w:rPr>
          <w:color w:val="000000" w:themeColor="text1"/>
          <w:u w:val="single"/>
          <w:lang w:eastAsia="en-US"/>
        </w:rPr>
        <w:t>With the two PRF of 1 and 2 MHz and the time intervals of 7.8125 ns (1/64</w:t>
      </w:r>
      <w:r w:rsidR="00FE6041" w:rsidRPr="00FE6041">
        <w:rPr>
          <w:color w:val="000000" w:themeColor="text1"/>
          <w:u w:val="single"/>
          <w:lang w:eastAsia="en-US"/>
        </w:rPr>
        <w:t xml:space="preserve">th of the PRF) and 15.625 ns </w:t>
      </w:r>
      <w:r w:rsidRPr="00FE6041">
        <w:rPr>
          <w:color w:val="000000" w:themeColor="text1"/>
          <w:u w:val="single"/>
          <w:lang w:eastAsia="en-US"/>
        </w:rPr>
        <w:t>(1/32nd of the PRF), the PSDU provides data rates from 3 to 10 Mb/s wit</w:t>
      </w:r>
      <w:r w:rsidR="00FE6041" w:rsidRPr="00FE6041">
        <w:rPr>
          <w:color w:val="000000" w:themeColor="text1"/>
          <w:u w:val="single"/>
          <w:lang w:eastAsia="en-US"/>
        </w:rPr>
        <w:t xml:space="preserve">h various guard intervals to </w:t>
      </w:r>
      <w:r w:rsidRPr="00FE6041">
        <w:rPr>
          <w:color w:val="000000" w:themeColor="text1"/>
          <w:u w:val="single"/>
          <w:lang w:eastAsia="en-US"/>
        </w:rPr>
        <w:t>accommodate different channel conditions.</w:t>
      </w:r>
    </w:p>
    <w:p w14:paraId="537DC775" w14:textId="1664AE55" w:rsidR="00942FD0" w:rsidRDefault="00FE6041" w:rsidP="00524E0A">
      <w:pPr>
        <w:pStyle w:val="IEEEStdsImage"/>
      </w:pPr>
      <w:r>
        <w:object w:dxaOrig="9689" w:dyaOrig="4294" w14:anchorId="14F45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191.3pt" o:ole="">
            <v:imagedata r:id="rId15" o:title=""/>
          </v:shape>
          <o:OLEObject Type="Embed" ProgID="Visio.Drawing.11" ShapeID="_x0000_i1025" DrawAspect="Content" ObjectID="_1615751500" r:id="rId16"/>
        </w:object>
      </w:r>
    </w:p>
    <w:p w14:paraId="3C2C0787" w14:textId="3FCD8E6F" w:rsidR="00524E0A" w:rsidRPr="00524E0A" w:rsidRDefault="00524E0A" w:rsidP="00524E0A">
      <w:pPr>
        <w:pStyle w:val="IEEEStdsParagraph"/>
        <w:jc w:val="center"/>
        <w:rPr>
          <w:b/>
          <w:lang w:eastAsia="en-US"/>
        </w:rPr>
      </w:pPr>
      <w:r w:rsidRPr="00524E0A">
        <w:rPr>
          <w:b/>
          <w:lang w:eastAsia="en-US"/>
        </w:rPr>
        <w:t>Figure 86—Dual-Frequency EPC mode symbol structure</w:t>
      </w:r>
    </w:p>
    <w:p w14:paraId="11B9AB8C" w14:textId="1AF4D204" w:rsidR="00BB5C9B" w:rsidRPr="00BB5C9B" w:rsidRDefault="009B6F40" w:rsidP="00BB5C9B">
      <w:pPr>
        <w:pStyle w:val="IEEEStdsParagraph"/>
        <w:rPr>
          <w:color w:val="FF0000"/>
          <w:lang w:eastAsia="en-US"/>
        </w:rPr>
      </w:pPr>
      <w:r>
        <w:rPr>
          <w:color w:val="FF0000"/>
          <w:lang w:eastAsia="en-US"/>
        </w:rPr>
        <w:t>[</w:t>
      </w:r>
      <w:r w:rsidR="00087C30">
        <w:rPr>
          <w:color w:val="FF0000"/>
          <w:lang w:eastAsia="en-US"/>
        </w:rPr>
        <w:t>ir-0142 and ir-0144</w:t>
      </w:r>
      <w:r>
        <w:rPr>
          <w:color w:val="FF0000"/>
          <w:lang w:eastAsia="en-US"/>
        </w:rPr>
        <w:t>: a</w:t>
      </w:r>
      <w:r w:rsidR="00BB5C9B" w:rsidRPr="00BB5C9B">
        <w:rPr>
          <w:color w:val="FF0000"/>
          <w:lang w:eastAsia="en-US"/>
        </w:rPr>
        <w:t>ddition of the missing parameters T</w:t>
      </w:r>
      <w:r w:rsidR="00BB5C9B" w:rsidRPr="00BB5C9B">
        <w:rPr>
          <w:color w:val="FF0000"/>
          <w:vertAlign w:val="subscript"/>
          <w:lang w:eastAsia="en-US"/>
        </w:rPr>
        <w:t>dsym</w:t>
      </w:r>
      <w:r w:rsidR="00FE6041">
        <w:rPr>
          <w:color w:val="FF0000"/>
          <w:lang w:eastAsia="en-US"/>
        </w:rPr>
        <w:t xml:space="preserve"> in Table 28</w:t>
      </w:r>
      <w:r>
        <w:rPr>
          <w:color w:val="FF0000"/>
          <w:lang w:eastAsia="en-US"/>
        </w:rPr>
        <w:t xml:space="preserve"> in </w:t>
      </w:r>
      <w:r w:rsidR="00FE6041">
        <w:rPr>
          <w:color w:val="FF0000"/>
          <w:lang w:eastAsia="en-US"/>
        </w:rPr>
        <w:t>P802.15.4.z_D00.6e</w:t>
      </w:r>
      <w:r w:rsidR="00B2693B">
        <w:rPr>
          <w:color w:val="FF0000"/>
          <w:lang w:eastAsia="en-US"/>
        </w:rPr>
        <w:t xml:space="preserve"> and modification of erroneous values</w:t>
      </w:r>
      <w:r>
        <w:rPr>
          <w:color w:val="FF0000"/>
          <w:lang w:eastAsia="en-US"/>
        </w:rPr>
        <w:t>]</w:t>
      </w:r>
      <w:r w:rsidR="00BB5C9B">
        <w:rPr>
          <w:color w:val="FF0000"/>
          <w:lang w:eastAsia="en-US"/>
        </w:rPr>
        <w:t xml:space="preserve"> </w:t>
      </w:r>
    </w:p>
    <w:p w14:paraId="74B77AC2" w14:textId="051709D6" w:rsidR="00BB5C9B" w:rsidRPr="00FE6041" w:rsidRDefault="00FE6041" w:rsidP="00BB5C9B">
      <w:pPr>
        <w:pStyle w:val="IEEEStdsParagraph"/>
        <w:jc w:val="center"/>
        <w:rPr>
          <w:b/>
          <w:lang w:eastAsia="en-US"/>
        </w:rPr>
      </w:pPr>
      <w:r w:rsidRPr="00FE6041">
        <w:rPr>
          <w:b/>
          <w:lang w:eastAsia="en-US"/>
        </w:rPr>
        <w:t>Table 28</w:t>
      </w:r>
      <w:r w:rsidR="00BB5C9B" w:rsidRPr="00FE6041">
        <w:rPr>
          <w:b/>
          <w:lang w:eastAsia="en-US"/>
        </w:rPr>
        <w:t xml:space="preserve"> – </w:t>
      </w:r>
      <w:r w:rsidR="003B664F" w:rsidRPr="00FE6041">
        <w:rPr>
          <w:b/>
          <w:lang w:eastAsia="en-US"/>
        </w:rPr>
        <w:t>M</w:t>
      </w:r>
      <w:r w:rsidR="00BB5C9B" w:rsidRPr="00FE6041">
        <w:rPr>
          <w:b/>
          <w:lang w:eastAsia="en-US"/>
        </w:rPr>
        <w:t>odulation parameters in EPC modes</w:t>
      </w:r>
    </w:p>
    <w:tbl>
      <w:tblPr>
        <w:tblStyle w:val="Grilledutableau"/>
        <w:tblW w:w="0" w:type="auto"/>
        <w:tblCellMar>
          <w:left w:w="57" w:type="dxa"/>
          <w:right w:w="57" w:type="dxa"/>
        </w:tblCellMar>
        <w:tblLook w:val="04A0" w:firstRow="1" w:lastRow="0" w:firstColumn="1" w:lastColumn="0" w:noHBand="0" w:noVBand="1"/>
      </w:tblPr>
      <w:tblGrid>
        <w:gridCol w:w="1424"/>
        <w:gridCol w:w="1013"/>
        <w:gridCol w:w="1071"/>
        <w:gridCol w:w="1104"/>
        <w:gridCol w:w="1094"/>
        <w:gridCol w:w="944"/>
        <w:gridCol w:w="955"/>
        <w:gridCol w:w="1149"/>
      </w:tblGrid>
      <w:tr w:rsidR="00B2693B" w:rsidRPr="001E04F0" w14:paraId="45097E7D" w14:textId="77777777" w:rsidTr="00B2693B">
        <w:tc>
          <w:tcPr>
            <w:tcW w:w="1436" w:type="dxa"/>
          </w:tcPr>
          <w:p w14:paraId="1EB2111F" w14:textId="13579EBE" w:rsidR="00B2693B" w:rsidRPr="001E04F0" w:rsidRDefault="00B2693B" w:rsidP="00C5169F">
            <w:pPr>
              <w:pStyle w:val="IEEEStdsParagraph"/>
              <w:spacing w:before="40" w:after="40"/>
              <w:jc w:val="center"/>
              <w:rPr>
                <w:b/>
                <w:lang w:eastAsia="en-US"/>
              </w:rPr>
            </w:pPr>
            <w:r w:rsidRPr="001E04F0">
              <w:rPr>
                <w:b/>
                <w:lang w:eastAsia="en-US"/>
              </w:rPr>
              <w:t>Modulation</w:t>
            </w:r>
          </w:p>
        </w:tc>
        <w:tc>
          <w:tcPr>
            <w:tcW w:w="1026" w:type="dxa"/>
          </w:tcPr>
          <w:p w14:paraId="69402853" w14:textId="77777777" w:rsidR="00B2693B" w:rsidRPr="001E04F0" w:rsidRDefault="00B2693B" w:rsidP="00C5169F">
            <w:pPr>
              <w:pStyle w:val="IEEEStdsParagraph"/>
              <w:spacing w:before="40" w:after="40"/>
              <w:jc w:val="center"/>
              <w:rPr>
                <w:b/>
                <w:lang w:eastAsia="en-US"/>
              </w:rPr>
            </w:pPr>
            <w:r w:rsidRPr="001E04F0">
              <w:rPr>
                <w:b/>
                <w:lang w:eastAsia="en-US"/>
              </w:rPr>
              <w:t>PRF</w:t>
            </w:r>
          </w:p>
          <w:p w14:paraId="3047A2F6" w14:textId="452976BC" w:rsidR="00B2693B" w:rsidRPr="001E04F0" w:rsidRDefault="00B2693B" w:rsidP="00C5169F">
            <w:pPr>
              <w:pStyle w:val="IEEEStdsParagraph"/>
              <w:spacing w:before="40" w:after="40"/>
              <w:jc w:val="center"/>
              <w:rPr>
                <w:b/>
                <w:lang w:eastAsia="en-US"/>
              </w:rPr>
            </w:pPr>
            <w:r w:rsidRPr="001E04F0">
              <w:rPr>
                <w:b/>
                <w:lang w:eastAsia="en-US"/>
              </w:rPr>
              <w:t>(MHz)</w:t>
            </w:r>
          </w:p>
        </w:tc>
        <w:tc>
          <w:tcPr>
            <w:tcW w:w="1086" w:type="dxa"/>
          </w:tcPr>
          <w:p w14:paraId="474382E5" w14:textId="58B54BD0" w:rsidR="00B2693B" w:rsidRPr="001E04F0" w:rsidRDefault="00B2693B" w:rsidP="00C5169F">
            <w:pPr>
              <w:pStyle w:val="IEEEStdsParagraph"/>
              <w:spacing w:before="40" w:after="40"/>
              <w:jc w:val="center"/>
              <w:rPr>
                <w:b/>
                <w:lang w:eastAsia="en-US"/>
              </w:rPr>
            </w:pPr>
            <w:r w:rsidRPr="001E04F0">
              <w:rPr>
                <w:b/>
                <w:lang w:eastAsia="en-US"/>
              </w:rPr>
              <w:t>Pulse</w:t>
            </w:r>
            <w:r>
              <w:rPr>
                <w:b/>
                <w:lang w:eastAsia="en-US"/>
              </w:rPr>
              <w:t>s</w:t>
            </w:r>
            <w:r w:rsidRPr="001E04F0">
              <w:rPr>
                <w:b/>
                <w:lang w:eastAsia="en-US"/>
              </w:rPr>
              <w:t xml:space="preserve"> per bit</w:t>
            </w:r>
          </w:p>
        </w:tc>
        <w:tc>
          <w:tcPr>
            <w:tcW w:w="1119" w:type="dxa"/>
          </w:tcPr>
          <w:p w14:paraId="69554F6C" w14:textId="77777777" w:rsidR="00B2693B" w:rsidRPr="001E04F0" w:rsidRDefault="00B2693B" w:rsidP="00C5169F">
            <w:pPr>
              <w:pStyle w:val="IEEEStdsParagraph"/>
              <w:spacing w:before="40" w:after="40"/>
              <w:jc w:val="center"/>
              <w:rPr>
                <w:b/>
                <w:lang w:eastAsia="en-US"/>
              </w:rPr>
            </w:pPr>
            <w:r w:rsidRPr="001E04F0">
              <w:rPr>
                <w:b/>
                <w:lang w:eastAsia="en-US"/>
              </w:rPr>
              <w:t>Data rate</w:t>
            </w:r>
          </w:p>
          <w:p w14:paraId="040168A2" w14:textId="68185190" w:rsidR="00B2693B" w:rsidRPr="001E04F0" w:rsidRDefault="00B2693B" w:rsidP="00C5169F">
            <w:pPr>
              <w:pStyle w:val="IEEEStdsParagraph"/>
              <w:spacing w:before="40" w:after="40"/>
              <w:jc w:val="center"/>
              <w:rPr>
                <w:b/>
                <w:lang w:eastAsia="en-US"/>
              </w:rPr>
            </w:pPr>
            <w:r w:rsidRPr="001E04F0">
              <w:rPr>
                <w:b/>
                <w:lang w:eastAsia="en-US"/>
              </w:rPr>
              <w:t>(Mb/s)</w:t>
            </w:r>
          </w:p>
        </w:tc>
        <w:tc>
          <w:tcPr>
            <w:tcW w:w="1109" w:type="dxa"/>
          </w:tcPr>
          <w:p w14:paraId="7470CDDC" w14:textId="77777777" w:rsidR="00B2693B" w:rsidRPr="001E04F0" w:rsidRDefault="00B2693B" w:rsidP="00C5169F">
            <w:pPr>
              <w:pStyle w:val="IEEEStdsParagraph"/>
              <w:spacing w:before="40" w:after="40"/>
              <w:jc w:val="center"/>
              <w:rPr>
                <w:b/>
                <w:lang w:eastAsia="en-US"/>
              </w:rPr>
            </w:pPr>
            <w:r w:rsidRPr="001E04F0">
              <w:rPr>
                <w:b/>
                <w:lang w:eastAsia="en-US"/>
              </w:rPr>
              <w:t>d</w:t>
            </w:r>
            <w:r w:rsidRPr="00EE6A1C">
              <w:rPr>
                <w:b/>
                <w:vertAlign w:val="subscript"/>
                <w:lang w:eastAsia="en-US"/>
              </w:rPr>
              <w:t>PPM</w:t>
            </w:r>
          </w:p>
          <w:p w14:paraId="4517AF5F" w14:textId="133627C3" w:rsidR="00B2693B" w:rsidRPr="001E04F0" w:rsidRDefault="00B2693B" w:rsidP="00C5169F">
            <w:pPr>
              <w:pStyle w:val="IEEEStdsParagraph"/>
              <w:spacing w:before="40" w:after="40"/>
              <w:jc w:val="center"/>
              <w:rPr>
                <w:b/>
                <w:lang w:eastAsia="en-US"/>
              </w:rPr>
            </w:pPr>
            <w:r w:rsidRPr="001E04F0">
              <w:rPr>
                <w:b/>
                <w:lang w:eastAsia="en-US"/>
              </w:rPr>
              <w:t>(ns)</w:t>
            </w:r>
          </w:p>
        </w:tc>
        <w:tc>
          <w:tcPr>
            <w:tcW w:w="958" w:type="dxa"/>
          </w:tcPr>
          <w:p w14:paraId="37D489EC" w14:textId="77777777" w:rsidR="00B2693B" w:rsidRPr="003B664F" w:rsidRDefault="00B2693B" w:rsidP="00B21B1D">
            <w:pPr>
              <w:pStyle w:val="IEEEStdsParagraph"/>
              <w:spacing w:before="40" w:after="40"/>
              <w:jc w:val="center"/>
              <w:rPr>
                <w:b/>
                <w:color w:val="FF0000"/>
                <w:lang w:eastAsia="en-US"/>
              </w:rPr>
            </w:pPr>
            <w:r w:rsidRPr="003B664F">
              <w:rPr>
                <w:b/>
                <w:color w:val="FF0000"/>
                <w:lang w:eastAsia="en-US"/>
              </w:rPr>
              <w:t>T</w:t>
            </w:r>
            <w:r w:rsidRPr="00805FB5">
              <w:rPr>
                <w:b/>
                <w:color w:val="FF0000"/>
                <w:vertAlign w:val="subscript"/>
                <w:lang w:eastAsia="en-US"/>
              </w:rPr>
              <w:t>dsym</w:t>
            </w:r>
          </w:p>
          <w:p w14:paraId="764CEB43" w14:textId="6FBBF65A" w:rsidR="00B2693B" w:rsidRPr="001E04F0" w:rsidRDefault="00B2693B" w:rsidP="00C5169F">
            <w:pPr>
              <w:pStyle w:val="IEEEStdsParagraph"/>
              <w:spacing w:before="40" w:after="40"/>
              <w:jc w:val="center"/>
              <w:rPr>
                <w:b/>
                <w:lang w:eastAsia="en-US"/>
              </w:rPr>
            </w:pPr>
            <w:r w:rsidRPr="003B664F">
              <w:rPr>
                <w:b/>
                <w:color w:val="FF0000"/>
                <w:lang w:eastAsia="en-US"/>
              </w:rPr>
              <w:t>(</w:t>
            </w:r>
            <w:r w:rsidRPr="003B664F">
              <w:rPr>
                <w:rFonts w:ascii="Calibri" w:hAnsi="Calibri"/>
                <w:b/>
                <w:color w:val="FF0000"/>
                <w:lang w:eastAsia="en-US"/>
              </w:rPr>
              <w:t>μ</w:t>
            </w:r>
            <w:r>
              <w:rPr>
                <w:b/>
                <w:color w:val="FF0000"/>
                <w:lang w:eastAsia="en-US"/>
              </w:rPr>
              <w:t>s</w:t>
            </w:r>
            <w:r w:rsidRPr="003B664F">
              <w:rPr>
                <w:b/>
                <w:color w:val="FF0000"/>
                <w:lang w:eastAsia="en-US"/>
              </w:rPr>
              <w:t>)</w:t>
            </w:r>
          </w:p>
        </w:tc>
        <w:tc>
          <w:tcPr>
            <w:tcW w:w="958" w:type="dxa"/>
          </w:tcPr>
          <w:p w14:paraId="3F5B0964" w14:textId="77777777" w:rsidR="00B2693B" w:rsidRPr="00B2693B" w:rsidRDefault="00B2693B" w:rsidP="00C5169F">
            <w:pPr>
              <w:pStyle w:val="IEEEStdsParagraph"/>
              <w:spacing w:before="40" w:after="40"/>
              <w:jc w:val="center"/>
              <w:rPr>
                <w:b/>
                <w:color w:val="FF0000"/>
                <w:vertAlign w:val="subscript"/>
                <w:lang w:eastAsia="en-US"/>
              </w:rPr>
            </w:pPr>
            <w:r w:rsidRPr="00B2693B">
              <w:rPr>
                <w:b/>
                <w:color w:val="FF0000"/>
                <w:lang w:eastAsia="en-US"/>
              </w:rPr>
              <w:t>T</w:t>
            </w:r>
            <w:r w:rsidRPr="00B2693B">
              <w:rPr>
                <w:b/>
                <w:color w:val="FF0000"/>
                <w:vertAlign w:val="subscript"/>
                <w:lang w:eastAsia="en-US"/>
              </w:rPr>
              <w:t>PPM</w:t>
            </w:r>
          </w:p>
          <w:p w14:paraId="48FD4B62" w14:textId="13456E1E" w:rsidR="00B2693B" w:rsidRPr="00B2693B" w:rsidRDefault="00B2693B" w:rsidP="00C5169F">
            <w:pPr>
              <w:pStyle w:val="IEEEStdsParagraph"/>
              <w:spacing w:before="40" w:after="40"/>
              <w:jc w:val="center"/>
              <w:rPr>
                <w:b/>
                <w:lang w:eastAsia="en-US"/>
              </w:rPr>
            </w:pPr>
            <w:r w:rsidRPr="003B664F">
              <w:rPr>
                <w:b/>
                <w:color w:val="FF0000"/>
                <w:lang w:eastAsia="en-US"/>
              </w:rPr>
              <w:t>(</w:t>
            </w:r>
            <w:r w:rsidR="00407FA9">
              <w:rPr>
                <w:rFonts w:ascii="Calibri" w:hAnsi="Calibri"/>
                <w:b/>
                <w:color w:val="FF0000"/>
                <w:lang w:eastAsia="en-US"/>
              </w:rPr>
              <w:t>n</w:t>
            </w:r>
            <w:r>
              <w:rPr>
                <w:b/>
                <w:color w:val="FF0000"/>
                <w:lang w:eastAsia="en-US"/>
              </w:rPr>
              <w:t>s</w:t>
            </w:r>
            <w:r w:rsidRPr="003B664F">
              <w:rPr>
                <w:b/>
                <w:color w:val="FF0000"/>
                <w:lang w:eastAsia="en-US"/>
              </w:rPr>
              <w:t>)</w:t>
            </w:r>
          </w:p>
        </w:tc>
        <w:tc>
          <w:tcPr>
            <w:tcW w:w="1159" w:type="dxa"/>
          </w:tcPr>
          <w:p w14:paraId="0DD9C336" w14:textId="261D3169" w:rsidR="00B2693B" w:rsidRPr="001E04F0" w:rsidRDefault="00B2693B" w:rsidP="00C5169F">
            <w:pPr>
              <w:pStyle w:val="IEEEStdsParagraph"/>
              <w:spacing w:before="40" w:after="40"/>
              <w:jc w:val="center"/>
              <w:rPr>
                <w:b/>
                <w:lang w:eastAsia="en-US"/>
              </w:rPr>
            </w:pPr>
            <w:r w:rsidRPr="001E04F0">
              <w:rPr>
                <w:b/>
                <w:lang w:eastAsia="en-US"/>
              </w:rPr>
              <w:t>Tguard</w:t>
            </w:r>
          </w:p>
          <w:p w14:paraId="38AFA2E8" w14:textId="2386A7A5" w:rsidR="00B2693B" w:rsidRPr="001E04F0" w:rsidRDefault="00B2693B" w:rsidP="00C5169F">
            <w:pPr>
              <w:pStyle w:val="IEEEStdsParagraph"/>
              <w:spacing w:before="40" w:after="40"/>
              <w:jc w:val="center"/>
              <w:rPr>
                <w:b/>
                <w:lang w:eastAsia="en-US"/>
              </w:rPr>
            </w:pPr>
            <w:r w:rsidRPr="001E04F0">
              <w:rPr>
                <w:b/>
                <w:lang w:eastAsia="en-US"/>
              </w:rPr>
              <w:t>(ns)</w:t>
            </w:r>
          </w:p>
        </w:tc>
      </w:tr>
      <w:tr w:rsidR="00B2693B" w14:paraId="627FE348" w14:textId="77777777" w:rsidTr="00B2693B">
        <w:tc>
          <w:tcPr>
            <w:tcW w:w="1436" w:type="dxa"/>
          </w:tcPr>
          <w:p w14:paraId="184663F2" w14:textId="3DF2D91C" w:rsidR="00B2693B" w:rsidRDefault="00B2693B" w:rsidP="00C5169F">
            <w:pPr>
              <w:pStyle w:val="IEEEStdsParagraph"/>
              <w:spacing w:before="40" w:after="40"/>
              <w:jc w:val="center"/>
              <w:rPr>
                <w:lang w:eastAsia="en-US"/>
              </w:rPr>
            </w:pPr>
            <w:r w:rsidRPr="001E04F0">
              <w:rPr>
                <w:lang w:eastAsia="en-US"/>
              </w:rPr>
              <w:t>PBFSK-8PPM</w:t>
            </w:r>
          </w:p>
        </w:tc>
        <w:tc>
          <w:tcPr>
            <w:tcW w:w="1026" w:type="dxa"/>
          </w:tcPr>
          <w:p w14:paraId="5F74E8EB" w14:textId="3E7D3863" w:rsidR="00B2693B" w:rsidRDefault="00B2693B" w:rsidP="00C5169F">
            <w:pPr>
              <w:pStyle w:val="IEEEStdsParagraph"/>
              <w:spacing w:before="40" w:after="40"/>
              <w:jc w:val="center"/>
              <w:rPr>
                <w:lang w:eastAsia="en-US"/>
              </w:rPr>
            </w:pPr>
            <w:r>
              <w:rPr>
                <w:lang w:eastAsia="en-US"/>
              </w:rPr>
              <w:t>1.0</w:t>
            </w:r>
          </w:p>
        </w:tc>
        <w:tc>
          <w:tcPr>
            <w:tcW w:w="1086" w:type="dxa"/>
          </w:tcPr>
          <w:p w14:paraId="23186D71" w14:textId="608FAFCB" w:rsidR="00B2693B" w:rsidRDefault="00B2693B" w:rsidP="00C5169F">
            <w:pPr>
              <w:pStyle w:val="IEEEStdsParagraph"/>
              <w:spacing w:before="40" w:after="40"/>
              <w:jc w:val="center"/>
              <w:rPr>
                <w:lang w:eastAsia="en-US"/>
              </w:rPr>
            </w:pPr>
            <w:r>
              <w:rPr>
                <w:lang w:eastAsia="en-US"/>
              </w:rPr>
              <w:t>1/3</w:t>
            </w:r>
          </w:p>
        </w:tc>
        <w:tc>
          <w:tcPr>
            <w:tcW w:w="1119" w:type="dxa"/>
          </w:tcPr>
          <w:p w14:paraId="7B2B5B5E" w14:textId="28963D97" w:rsidR="00B2693B" w:rsidRDefault="00B2693B" w:rsidP="00C5169F">
            <w:pPr>
              <w:pStyle w:val="IEEEStdsParagraph"/>
              <w:spacing w:before="40" w:after="40"/>
              <w:jc w:val="center"/>
              <w:rPr>
                <w:lang w:eastAsia="en-US"/>
              </w:rPr>
            </w:pPr>
            <w:r>
              <w:rPr>
                <w:lang w:eastAsia="en-US"/>
              </w:rPr>
              <w:t>3</w:t>
            </w:r>
          </w:p>
        </w:tc>
        <w:tc>
          <w:tcPr>
            <w:tcW w:w="1109" w:type="dxa"/>
          </w:tcPr>
          <w:p w14:paraId="495D24C0" w14:textId="0FC69D02" w:rsidR="00B2693B" w:rsidRDefault="00B2693B" w:rsidP="00C5169F">
            <w:pPr>
              <w:pStyle w:val="IEEEStdsParagraph"/>
              <w:spacing w:before="40" w:after="40"/>
              <w:jc w:val="center"/>
              <w:rPr>
                <w:lang w:eastAsia="en-US"/>
              </w:rPr>
            </w:pPr>
            <w:r>
              <w:rPr>
                <w:lang w:eastAsia="en-US"/>
              </w:rPr>
              <w:t>15.625</w:t>
            </w:r>
          </w:p>
        </w:tc>
        <w:tc>
          <w:tcPr>
            <w:tcW w:w="958" w:type="dxa"/>
          </w:tcPr>
          <w:p w14:paraId="5C8CC5F0" w14:textId="18E6CFD0" w:rsidR="00B2693B" w:rsidRDefault="00B2693B" w:rsidP="00C5169F">
            <w:pPr>
              <w:pStyle w:val="IEEEStdsParagraph"/>
              <w:spacing w:before="40" w:after="40"/>
              <w:jc w:val="center"/>
              <w:rPr>
                <w:lang w:eastAsia="en-US"/>
              </w:rPr>
            </w:pPr>
            <w:r w:rsidRPr="003B664F">
              <w:rPr>
                <w:color w:val="FF0000"/>
                <w:lang w:eastAsia="en-US"/>
              </w:rPr>
              <w:t>1</w:t>
            </w:r>
          </w:p>
        </w:tc>
        <w:tc>
          <w:tcPr>
            <w:tcW w:w="958" w:type="dxa"/>
          </w:tcPr>
          <w:p w14:paraId="4C3B052D" w14:textId="6D103FFD" w:rsidR="00B2693B" w:rsidRPr="0041603B" w:rsidRDefault="00B2693B" w:rsidP="00C5169F">
            <w:pPr>
              <w:pStyle w:val="IEEEStdsParagraph"/>
              <w:spacing w:before="40" w:after="40"/>
              <w:jc w:val="center"/>
              <w:rPr>
                <w:color w:val="FF0000"/>
                <w:lang w:eastAsia="en-US"/>
              </w:rPr>
            </w:pPr>
            <w:r w:rsidRPr="0041603B">
              <w:rPr>
                <w:color w:val="FF0000"/>
                <w:lang w:eastAsia="en-US"/>
              </w:rPr>
              <w:t>109.375</w:t>
            </w:r>
            <w:r w:rsidR="0041603B">
              <w:rPr>
                <w:color w:val="FF0000"/>
                <w:lang w:eastAsia="en-US"/>
              </w:rPr>
              <w:t>0</w:t>
            </w:r>
          </w:p>
        </w:tc>
        <w:tc>
          <w:tcPr>
            <w:tcW w:w="1159" w:type="dxa"/>
          </w:tcPr>
          <w:p w14:paraId="1557C07B" w14:textId="731C22EF" w:rsidR="00B2693B" w:rsidRPr="0041603B" w:rsidRDefault="00B2693B" w:rsidP="00C5169F">
            <w:pPr>
              <w:pStyle w:val="IEEEStdsParagraph"/>
              <w:spacing w:before="40" w:after="40"/>
              <w:jc w:val="center"/>
              <w:rPr>
                <w:color w:val="FF0000"/>
                <w:lang w:eastAsia="en-US"/>
              </w:rPr>
            </w:pPr>
            <w:r w:rsidRPr="0041603B">
              <w:rPr>
                <w:color w:val="FF0000"/>
                <w:lang w:eastAsia="en-US"/>
              </w:rPr>
              <w:t>890.625</w:t>
            </w:r>
            <w:r w:rsidR="0041603B">
              <w:rPr>
                <w:color w:val="FF0000"/>
                <w:lang w:eastAsia="en-US"/>
              </w:rPr>
              <w:t>0</w:t>
            </w:r>
          </w:p>
        </w:tc>
      </w:tr>
      <w:tr w:rsidR="00B2693B" w14:paraId="70A3839D" w14:textId="77777777" w:rsidTr="00B2693B">
        <w:tc>
          <w:tcPr>
            <w:tcW w:w="1436" w:type="dxa"/>
          </w:tcPr>
          <w:p w14:paraId="5F3F2EA0" w14:textId="13983B2D" w:rsidR="00B2693B" w:rsidRDefault="00B2693B" w:rsidP="00C5169F">
            <w:pPr>
              <w:pStyle w:val="IEEEStdsParagraph"/>
              <w:spacing w:before="40" w:after="40"/>
              <w:jc w:val="center"/>
              <w:rPr>
                <w:lang w:eastAsia="en-US"/>
              </w:rPr>
            </w:pPr>
            <w:r w:rsidRPr="001E04F0">
              <w:rPr>
                <w:lang w:eastAsia="en-US"/>
              </w:rPr>
              <w:t>PBFSK-</w:t>
            </w:r>
            <w:r>
              <w:rPr>
                <w:lang w:eastAsia="en-US"/>
              </w:rPr>
              <w:t>16</w:t>
            </w:r>
            <w:r w:rsidRPr="001E04F0">
              <w:rPr>
                <w:lang w:eastAsia="en-US"/>
              </w:rPr>
              <w:t>PPM</w:t>
            </w:r>
          </w:p>
        </w:tc>
        <w:tc>
          <w:tcPr>
            <w:tcW w:w="1026" w:type="dxa"/>
          </w:tcPr>
          <w:p w14:paraId="15EC986E" w14:textId="5B5E95B0" w:rsidR="00B2693B" w:rsidRDefault="00B2693B" w:rsidP="00C5169F">
            <w:pPr>
              <w:pStyle w:val="IEEEStdsParagraph"/>
              <w:spacing w:before="40" w:after="40"/>
              <w:jc w:val="center"/>
              <w:rPr>
                <w:lang w:eastAsia="en-US"/>
              </w:rPr>
            </w:pPr>
            <w:r>
              <w:rPr>
                <w:lang w:eastAsia="en-US"/>
              </w:rPr>
              <w:t>1.0</w:t>
            </w:r>
          </w:p>
        </w:tc>
        <w:tc>
          <w:tcPr>
            <w:tcW w:w="1086" w:type="dxa"/>
          </w:tcPr>
          <w:p w14:paraId="30A06172" w14:textId="45D3C050" w:rsidR="00B2693B" w:rsidRDefault="00B2693B" w:rsidP="00C5169F">
            <w:pPr>
              <w:pStyle w:val="IEEEStdsParagraph"/>
              <w:spacing w:before="40" w:after="40"/>
              <w:jc w:val="center"/>
              <w:rPr>
                <w:lang w:eastAsia="en-US"/>
              </w:rPr>
            </w:pPr>
            <w:r>
              <w:rPr>
                <w:lang w:eastAsia="en-US"/>
              </w:rPr>
              <w:t>1/4</w:t>
            </w:r>
          </w:p>
        </w:tc>
        <w:tc>
          <w:tcPr>
            <w:tcW w:w="1119" w:type="dxa"/>
          </w:tcPr>
          <w:p w14:paraId="13C70FB5" w14:textId="26C59FF3" w:rsidR="00B2693B" w:rsidRDefault="00B2693B" w:rsidP="00C5169F">
            <w:pPr>
              <w:pStyle w:val="IEEEStdsParagraph"/>
              <w:spacing w:before="40" w:after="40"/>
              <w:jc w:val="center"/>
              <w:rPr>
                <w:lang w:eastAsia="en-US"/>
              </w:rPr>
            </w:pPr>
            <w:r>
              <w:rPr>
                <w:lang w:eastAsia="en-US"/>
              </w:rPr>
              <w:t>4</w:t>
            </w:r>
          </w:p>
        </w:tc>
        <w:tc>
          <w:tcPr>
            <w:tcW w:w="1109" w:type="dxa"/>
          </w:tcPr>
          <w:p w14:paraId="56B25C8F" w14:textId="713306CA" w:rsidR="00B2693B" w:rsidRDefault="00B2693B" w:rsidP="00C5169F">
            <w:pPr>
              <w:pStyle w:val="IEEEStdsParagraph"/>
              <w:spacing w:before="40" w:after="40"/>
              <w:jc w:val="center"/>
              <w:rPr>
                <w:lang w:eastAsia="en-US"/>
              </w:rPr>
            </w:pPr>
            <w:r w:rsidRPr="00C5169F">
              <w:rPr>
                <w:lang w:eastAsia="en-US"/>
              </w:rPr>
              <w:t>15.625</w:t>
            </w:r>
          </w:p>
        </w:tc>
        <w:tc>
          <w:tcPr>
            <w:tcW w:w="958" w:type="dxa"/>
          </w:tcPr>
          <w:p w14:paraId="4F14E936" w14:textId="69BF0E71" w:rsidR="00B2693B" w:rsidRDefault="00B2693B" w:rsidP="00C5169F">
            <w:pPr>
              <w:pStyle w:val="IEEEStdsParagraph"/>
              <w:spacing w:before="40" w:after="40"/>
              <w:jc w:val="center"/>
              <w:rPr>
                <w:lang w:eastAsia="en-US"/>
              </w:rPr>
            </w:pPr>
            <w:r w:rsidRPr="003B664F">
              <w:rPr>
                <w:color w:val="FF0000"/>
                <w:lang w:eastAsia="en-US"/>
              </w:rPr>
              <w:t>1</w:t>
            </w:r>
          </w:p>
        </w:tc>
        <w:tc>
          <w:tcPr>
            <w:tcW w:w="958" w:type="dxa"/>
          </w:tcPr>
          <w:p w14:paraId="7F9C8132" w14:textId="3AACE4A5" w:rsidR="00B2693B" w:rsidRPr="0041603B" w:rsidRDefault="0041603B" w:rsidP="00C5169F">
            <w:pPr>
              <w:pStyle w:val="IEEEStdsParagraph"/>
              <w:spacing w:before="40" w:after="40"/>
              <w:jc w:val="center"/>
              <w:rPr>
                <w:color w:val="FF0000"/>
                <w:lang w:eastAsia="en-US"/>
              </w:rPr>
            </w:pPr>
            <w:r>
              <w:rPr>
                <w:color w:val="FF0000"/>
                <w:lang w:eastAsia="en-US"/>
              </w:rPr>
              <w:t>234.3750</w:t>
            </w:r>
          </w:p>
        </w:tc>
        <w:tc>
          <w:tcPr>
            <w:tcW w:w="1159" w:type="dxa"/>
          </w:tcPr>
          <w:p w14:paraId="1395B092" w14:textId="10F55D39" w:rsidR="00B2693B" w:rsidRPr="0041603B" w:rsidRDefault="0041603B" w:rsidP="00C5169F">
            <w:pPr>
              <w:pStyle w:val="IEEEStdsParagraph"/>
              <w:spacing w:before="40" w:after="40"/>
              <w:jc w:val="center"/>
              <w:rPr>
                <w:color w:val="FF0000"/>
                <w:lang w:eastAsia="en-US"/>
              </w:rPr>
            </w:pPr>
            <w:r>
              <w:rPr>
                <w:color w:val="FF0000"/>
                <w:lang w:eastAsia="en-US"/>
              </w:rPr>
              <w:t>765.6250</w:t>
            </w:r>
          </w:p>
        </w:tc>
      </w:tr>
      <w:tr w:rsidR="00B2693B" w14:paraId="7F4F330A" w14:textId="77777777" w:rsidTr="00B2693B">
        <w:tc>
          <w:tcPr>
            <w:tcW w:w="1436" w:type="dxa"/>
          </w:tcPr>
          <w:p w14:paraId="4BFD0F2D" w14:textId="4E388001" w:rsidR="00B2693B" w:rsidRDefault="00B2693B" w:rsidP="00C5169F">
            <w:pPr>
              <w:pStyle w:val="IEEEStdsParagraph"/>
              <w:spacing w:before="40" w:after="40"/>
              <w:jc w:val="center"/>
              <w:rPr>
                <w:lang w:eastAsia="en-US"/>
              </w:rPr>
            </w:pPr>
            <w:r w:rsidRPr="001E04F0">
              <w:rPr>
                <w:lang w:eastAsia="en-US"/>
              </w:rPr>
              <w:t>PBFSK-32PPM</w:t>
            </w:r>
          </w:p>
        </w:tc>
        <w:tc>
          <w:tcPr>
            <w:tcW w:w="1026" w:type="dxa"/>
          </w:tcPr>
          <w:p w14:paraId="463C15FA" w14:textId="08076BC0" w:rsidR="00B2693B" w:rsidRDefault="00B2693B" w:rsidP="00C5169F">
            <w:pPr>
              <w:pStyle w:val="IEEEStdsParagraph"/>
              <w:spacing w:before="40" w:after="40"/>
              <w:jc w:val="center"/>
              <w:rPr>
                <w:lang w:eastAsia="en-US"/>
              </w:rPr>
            </w:pPr>
            <w:r>
              <w:rPr>
                <w:lang w:eastAsia="en-US"/>
              </w:rPr>
              <w:t>1.0</w:t>
            </w:r>
          </w:p>
        </w:tc>
        <w:tc>
          <w:tcPr>
            <w:tcW w:w="1086" w:type="dxa"/>
          </w:tcPr>
          <w:p w14:paraId="0A23EF7D" w14:textId="418B9F92" w:rsidR="00B2693B" w:rsidRDefault="00B2693B" w:rsidP="00C5169F">
            <w:pPr>
              <w:pStyle w:val="IEEEStdsParagraph"/>
              <w:spacing w:before="40" w:after="40"/>
              <w:jc w:val="center"/>
              <w:rPr>
                <w:lang w:eastAsia="en-US"/>
              </w:rPr>
            </w:pPr>
            <w:r>
              <w:rPr>
                <w:lang w:eastAsia="en-US"/>
              </w:rPr>
              <w:t>1/5</w:t>
            </w:r>
          </w:p>
        </w:tc>
        <w:tc>
          <w:tcPr>
            <w:tcW w:w="1119" w:type="dxa"/>
          </w:tcPr>
          <w:p w14:paraId="1FA755D2" w14:textId="0695FBCE" w:rsidR="00B2693B" w:rsidRDefault="00B2693B" w:rsidP="00C5169F">
            <w:pPr>
              <w:pStyle w:val="IEEEStdsParagraph"/>
              <w:spacing w:before="40" w:after="40"/>
              <w:jc w:val="center"/>
              <w:rPr>
                <w:lang w:eastAsia="en-US"/>
              </w:rPr>
            </w:pPr>
            <w:r>
              <w:rPr>
                <w:lang w:eastAsia="en-US"/>
              </w:rPr>
              <w:t>5</w:t>
            </w:r>
          </w:p>
        </w:tc>
        <w:tc>
          <w:tcPr>
            <w:tcW w:w="1109" w:type="dxa"/>
          </w:tcPr>
          <w:p w14:paraId="719410BC" w14:textId="2CDFE0F9" w:rsidR="00B2693B" w:rsidRDefault="00B2693B" w:rsidP="00C5169F">
            <w:pPr>
              <w:pStyle w:val="IEEEStdsParagraph"/>
              <w:spacing w:before="40" w:after="40"/>
              <w:jc w:val="center"/>
              <w:rPr>
                <w:lang w:eastAsia="en-US"/>
              </w:rPr>
            </w:pPr>
            <w:r>
              <w:rPr>
                <w:lang w:eastAsia="en-US"/>
              </w:rPr>
              <w:t>7.8125</w:t>
            </w:r>
          </w:p>
        </w:tc>
        <w:tc>
          <w:tcPr>
            <w:tcW w:w="958" w:type="dxa"/>
          </w:tcPr>
          <w:p w14:paraId="6EF7F541" w14:textId="6199E183" w:rsidR="00B2693B" w:rsidRDefault="00B2693B" w:rsidP="00C5169F">
            <w:pPr>
              <w:pStyle w:val="IEEEStdsParagraph"/>
              <w:spacing w:before="40" w:after="40"/>
              <w:jc w:val="center"/>
              <w:rPr>
                <w:lang w:eastAsia="en-US"/>
              </w:rPr>
            </w:pPr>
            <w:r w:rsidRPr="003B664F">
              <w:rPr>
                <w:color w:val="FF0000"/>
                <w:lang w:eastAsia="en-US"/>
              </w:rPr>
              <w:t>1</w:t>
            </w:r>
          </w:p>
        </w:tc>
        <w:tc>
          <w:tcPr>
            <w:tcW w:w="958" w:type="dxa"/>
          </w:tcPr>
          <w:p w14:paraId="77620246" w14:textId="454F68A6" w:rsidR="00B2693B" w:rsidRPr="0041603B" w:rsidRDefault="0041603B" w:rsidP="00C5169F">
            <w:pPr>
              <w:pStyle w:val="IEEEStdsParagraph"/>
              <w:spacing w:before="40" w:after="40"/>
              <w:jc w:val="center"/>
              <w:rPr>
                <w:color w:val="FF0000"/>
                <w:lang w:eastAsia="en-US"/>
              </w:rPr>
            </w:pPr>
            <w:r w:rsidRPr="0041603B">
              <w:rPr>
                <w:color w:val="FF0000"/>
                <w:lang w:eastAsia="en-US"/>
              </w:rPr>
              <w:t>242.1875</w:t>
            </w:r>
          </w:p>
        </w:tc>
        <w:tc>
          <w:tcPr>
            <w:tcW w:w="1159" w:type="dxa"/>
          </w:tcPr>
          <w:p w14:paraId="5852E605" w14:textId="3C62C3F4" w:rsidR="00B2693B" w:rsidRPr="0041603B" w:rsidRDefault="0041603B" w:rsidP="00C5169F">
            <w:pPr>
              <w:pStyle w:val="IEEEStdsParagraph"/>
              <w:spacing w:before="40" w:after="40"/>
              <w:jc w:val="center"/>
              <w:rPr>
                <w:color w:val="FF0000"/>
                <w:lang w:eastAsia="en-US"/>
              </w:rPr>
            </w:pPr>
            <w:r w:rsidRPr="0041603B">
              <w:rPr>
                <w:color w:val="FF0000"/>
                <w:lang w:eastAsia="en-US"/>
              </w:rPr>
              <w:t>757.8125</w:t>
            </w:r>
          </w:p>
        </w:tc>
      </w:tr>
      <w:tr w:rsidR="00B2693B" w14:paraId="16C67864" w14:textId="77777777" w:rsidTr="00B2693B">
        <w:tc>
          <w:tcPr>
            <w:tcW w:w="1436" w:type="dxa"/>
          </w:tcPr>
          <w:p w14:paraId="1C66160C" w14:textId="0072E672" w:rsidR="00B2693B" w:rsidRDefault="00B2693B" w:rsidP="00C5169F">
            <w:pPr>
              <w:pStyle w:val="IEEEStdsParagraph"/>
              <w:spacing w:before="40" w:after="40"/>
              <w:jc w:val="center"/>
              <w:rPr>
                <w:lang w:eastAsia="en-US"/>
              </w:rPr>
            </w:pPr>
            <w:r w:rsidRPr="001E04F0">
              <w:rPr>
                <w:lang w:eastAsia="en-US"/>
              </w:rPr>
              <w:t>PBFSK-8PPM</w:t>
            </w:r>
          </w:p>
        </w:tc>
        <w:tc>
          <w:tcPr>
            <w:tcW w:w="1026" w:type="dxa"/>
          </w:tcPr>
          <w:p w14:paraId="13689750" w14:textId="40D13981" w:rsidR="00B2693B" w:rsidRDefault="00B2693B" w:rsidP="00C5169F">
            <w:pPr>
              <w:pStyle w:val="IEEEStdsParagraph"/>
              <w:spacing w:before="40" w:after="40"/>
              <w:jc w:val="center"/>
              <w:rPr>
                <w:lang w:eastAsia="en-US"/>
              </w:rPr>
            </w:pPr>
            <w:r>
              <w:rPr>
                <w:lang w:eastAsia="en-US"/>
              </w:rPr>
              <w:t>2.0</w:t>
            </w:r>
          </w:p>
        </w:tc>
        <w:tc>
          <w:tcPr>
            <w:tcW w:w="1086" w:type="dxa"/>
          </w:tcPr>
          <w:p w14:paraId="2E81A072" w14:textId="4C61FBC7" w:rsidR="00B2693B" w:rsidRDefault="00B2693B" w:rsidP="00C5169F">
            <w:pPr>
              <w:pStyle w:val="IEEEStdsParagraph"/>
              <w:spacing w:before="40" w:after="40"/>
              <w:jc w:val="center"/>
              <w:rPr>
                <w:lang w:eastAsia="en-US"/>
              </w:rPr>
            </w:pPr>
            <w:r>
              <w:rPr>
                <w:lang w:eastAsia="en-US"/>
              </w:rPr>
              <w:t>1/3</w:t>
            </w:r>
          </w:p>
        </w:tc>
        <w:tc>
          <w:tcPr>
            <w:tcW w:w="1119" w:type="dxa"/>
          </w:tcPr>
          <w:p w14:paraId="3DF4FAB9" w14:textId="42E9CF19" w:rsidR="00B2693B" w:rsidRDefault="00B2693B" w:rsidP="00C5169F">
            <w:pPr>
              <w:pStyle w:val="IEEEStdsParagraph"/>
              <w:spacing w:before="40" w:after="40"/>
              <w:jc w:val="center"/>
              <w:rPr>
                <w:lang w:eastAsia="en-US"/>
              </w:rPr>
            </w:pPr>
            <w:r>
              <w:rPr>
                <w:lang w:eastAsia="en-US"/>
              </w:rPr>
              <w:t>6</w:t>
            </w:r>
          </w:p>
        </w:tc>
        <w:tc>
          <w:tcPr>
            <w:tcW w:w="1109" w:type="dxa"/>
          </w:tcPr>
          <w:p w14:paraId="7A4365B8" w14:textId="1B9E0A45" w:rsidR="00B2693B" w:rsidRDefault="00B2693B" w:rsidP="00C5169F">
            <w:pPr>
              <w:pStyle w:val="IEEEStdsParagraph"/>
              <w:spacing w:before="40" w:after="40"/>
              <w:jc w:val="center"/>
              <w:rPr>
                <w:lang w:eastAsia="en-US"/>
              </w:rPr>
            </w:pPr>
            <w:r w:rsidRPr="00C5169F">
              <w:rPr>
                <w:lang w:eastAsia="en-US"/>
              </w:rPr>
              <w:t>15.625</w:t>
            </w:r>
          </w:p>
        </w:tc>
        <w:tc>
          <w:tcPr>
            <w:tcW w:w="958" w:type="dxa"/>
          </w:tcPr>
          <w:p w14:paraId="4DF62AB5" w14:textId="676D3DF9" w:rsidR="00B2693B" w:rsidRDefault="00B2693B" w:rsidP="00C5169F">
            <w:pPr>
              <w:pStyle w:val="IEEEStdsParagraph"/>
              <w:spacing w:before="40" w:after="40"/>
              <w:jc w:val="center"/>
              <w:rPr>
                <w:lang w:eastAsia="en-US"/>
              </w:rPr>
            </w:pPr>
            <w:r w:rsidRPr="003B664F">
              <w:rPr>
                <w:color w:val="FF0000"/>
                <w:lang w:eastAsia="en-US"/>
              </w:rPr>
              <w:t>0.5</w:t>
            </w:r>
          </w:p>
        </w:tc>
        <w:tc>
          <w:tcPr>
            <w:tcW w:w="958" w:type="dxa"/>
          </w:tcPr>
          <w:p w14:paraId="027E4CA3" w14:textId="5B787CD2" w:rsidR="00B2693B" w:rsidRPr="0041603B" w:rsidRDefault="0041603B" w:rsidP="00C5169F">
            <w:pPr>
              <w:pStyle w:val="IEEEStdsParagraph"/>
              <w:spacing w:before="40" w:after="40"/>
              <w:jc w:val="center"/>
              <w:rPr>
                <w:color w:val="FF0000"/>
                <w:lang w:eastAsia="en-US"/>
              </w:rPr>
            </w:pPr>
            <w:r w:rsidRPr="0041603B">
              <w:rPr>
                <w:color w:val="FF0000"/>
                <w:lang w:eastAsia="en-US"/>
              </w:rPr>
              <w:t>109.375</w:t>
            </w:r>
            <w:r>
              <w:rPr>
                <w:color w:val="FF0000"/>
                <w:lang w:eastAsia="en-US"/>
              </w:rPr>
              <w:t>0</w:t>
            </w:r>
          </w:p>
        </w:tc>
        <w:tc>
          <w:tcPr>
            <w:tcW w:w="1159" w:type="dxa"/>
          </w:tcPr>
          <w:p w14:paraId="06A22DDF" w14:textId="19D6AF26" w:rsidR="00B2693B" w:rsidRPr="0041603B" w:rsidRDefault="0041603B" w:rsidP="00C5169F">
            <w:pPr>
              <w:pStyle w:val="IEEEStdsParagraph"/>
              <w:spacing w:before="40" w:after="40"/>
              <w:jc w:val="center"/>
              <w:rPr>
                <w:color w:val="FF0000"/>
                <w:lang w:eastAsia="en-US"/>
              </w:rPr>
            </w:pPr>
            <w:r w:rsidRPr="0041603B">
              <w:rPr>
                <w:color w:val="FF0000"/>
                <w:lang w:eastAsia="en-US"/>
              </w:rPr>
              <w:t>445.3125</w:t>
            </w:r>
          </w:p>
        </w:tc>
      </w:tr>
      <w:tr w:rsidR="00B2693B" w14:paraId="2768F203" w14:textId="77777777" w:rsidTr="00B2693B">
        <w:tc>
          <w:tcPr>
            <w:tcW w:w="1436" w:type="dxa"/>
          </w:tcPr>
          <w:p w14:paraId="57054687" w14:textId="3AC42BDB" w:rsidR="00B2693B" w:rsidRDefault="00B2693B" w:rsidP="00C5169F">
            <w:pPr>
              <w:pStyle w:val="IEEEStdsParagraph"/>
              <w:spacing w:before="40" w:after="40"/>
              <w:jc w:val="center"/>
              <w:rPr>
                <w:lang w:eastAsia="en-US"/>
              </w:rPr>
            </w:pPr>
            <w:r w:rsidRPr="001E04F0">
              <w:rPr>
                <w:lang w:eastAsia="en-US"/>
              </w:rPr>
              <w:t>PBFSK-16PPM</w:t>
            </w:r>
          </w:p>
        </w:tc>
        <w:tc>
          <w:tcPr>
            <w:tcW w:w="1026" w:type="dxa"/>
          </w:tcPr>
          <w:p w14:paraId="006F9DB6" w14:textId="2137C8D9" w:rsidR="00B2693B" w:rsidRDefault="00B2693B" w:rsidP="00C5169F">
            <w:pPr>
              <w:pStyle w:val="IEEEStdsParagraph"/>
              <w:spacing w:before="40" w:after="40"/>
              <w:jc w:val="center"/>
              <w:rPr>
                <w:lang w:eastAsia="en-US"/>
              </w:rPr>
            </w:pPr>
            <w:r>
              <w:rPr>
                <w:lang w:eastAsia="en-US"/>
              </w:rPr>
              <w:t>2.0</w:t>
            </w:r>
          </w:p>
        </w:tc>
        <w:tc>
          <w:tcPr>
            <w:tcW w:w="1086" w:type="dxa"/>
          </w:tcPr>
          <w:p w14:paraId="5501FB79" w14:textId="15AE5268" w:rsidR="00B2693B" w:rsidRDefault="00B2693B" w:rsidP="00C5169F">
            <w:pPr>
              <w:pStyle w:val="IEEEStdsParagraph"/>
              <w:spacing w:before="40" w:after="40"/>
              <w:jc w:val="center"/>
              <w:rPr>
                <w:lang w:eastAsia="en-US"/>
              </w:rPr>
            </w:pPr>
            <w:r>
              <w:rPr>
                <w:lang w:eastAsia="en-US"/>
              </w:rPr>
              <w:t>1/4</w:t>
            </w:r>
          </w:p>
        </w:tc>
        <w:tc>
          <w:tcPr>
            <w:tcW w:w="1119" w:type="dxa"/>
          </w:tcPr>
          <w:p w14:paraId="48193F2D" w14:textId="1EBAD3F1" w:rsidR="00B2693B" w:rsidRDefault="00B2693B" w:rsidP="00C5169F">
            <w:pPr>
              <w:pStyle w:val="IEEEStdsParagraph"/>
              <w:spacing w:before="40" w:after="40"/>
              <w:jc w:val="center"/>
              <w:rPr>
                <w:lang w:eastAsia="en-US"/>
              </w:rPr>
            </w:pPr>
            <w:r>
              <w:rPr>
                <w:lang w:eastAsia="en-US"/>
              </w:rPr>
              <w:t>8</w:t>
            </w:r>
          </w:p>
        </w:tc>
        <w:tc>
          <w:tcPr>
            <w:tcW w:w="1109" w:type="dxa"/>
          </w:tcPr>
          <w:p w14:paraId="0B998E12" w14:textId="6AC959DA" w:rsidR="00B2693B" w:rsidRDefault="00B2693B" w:rsidP="00C5169F">
            <w:pPr>
              <w:pStyle w:val="IEEEStdsParagraph"/>
              <w:spacing w:before="40" w:after="40"/>
              <w:jc w:val="center"/>
              <w:rPr>
                <w:lang w:eastAsia="en-US"/>
              </w:rPr>
            </w:pPr>
            <w:r w:rsidRPr="00C5169F">
              <w:rPr>
                <w:lang w:eastAsia="en-US"/>
              </w:rPr>
              <w:t>15.625</w:t>
            </w:r>
          </w:p>
        </w:tc>
        <w:tc>
          <w:tcPr>
            <w:tcW w:w="958" w:type="dxa"/>
          </w:tcPr>
          <w:p w14:paraId="311325F4" w14:textId="64EF5C10" w:rsidR="00B2693B" w:rsidRDefault="00B2693B" w:rsidP="00C5169F">
            <w:pPr>
              <w:pStyle w:val="IEEEStdsParagraph"/>
              <w:spacing w:before="40" w:after="40"/>
              <w:jc w:val="center"/>
              <w:rPr>
                <w:lang w:eastAsia="en-US"/>
              </w:rPr>
            </w:pPr>
            <w:r w:rsidRPr="003B664F">
              <w:rPr>
                <w:color w:val="FF0000"/>
                <w:lang w:eastAsia="en-US"/>
              </w:rPr>
              <w:t>0.5</w:t>
            </w:r>
          </w:p>
        </w:tc>
        <w:tc>
          <w:tcPr>
            <w:tcW w:w="958" w:type="dxa"/>
          </w:tcPr>
          <w:p w14:paraId="62253E6A" w14:textId="463F60F4" w:rsidR="00B2693B" w:rsidRPr="0041603B" w:rsidRDefault="0041603B" w:rsidP="00C5169F">
            <w:pPr>
              <w:pStyle w:val="IEEEStdsParagraph"/>
              <w:spacing w:before="40" w:after="40"/>
              <w:jc w:val="center"/>
              <w:rPr>
                <w:color w:val="FF0000"/>
                <w:lang w:eastAsia="en-US"/>
              </w:rPr>
            </w:pPr>
            <w:r>
              <w:rPr>
                <w:color w:val="FF0000"/>
                <w:lang w:eastAsia="en-US"/>
              </w:rPr>
              <w:t>234.3750</w:t>
            </w:r>
          </w:p>
        </w:tc>
        <w:tc>
          <w:tcPr>
            <w:tcW w:w="1159" w:type="dxa"/>
          </w:tcPr>
          <w:p w14:paraId="1CEC1186" w14:textId="195C0EB9" w:rsidR="00B2693B" w:rsidRPr="0041603B" w:rsidRDefault="0041603B" w:rsidP="00C5169F">
            <w:pPr>
              <w:pStyle w:val="IEEEStdsParagraph"/>
              <w:spacing w:before="40" w:after="40"/>
              <w:jc w:val="center"/>
              <w:rPr>
                <w:color w:val="FF0000"/>
                <w:lang w:eastAsia="en-US"/>
              </w:rPr>
            </w:pPr>
            <w:r w:rsidRPr="0041603B">
              <w:rPr>
                <w:color w:val="FF0000"/>
                <w:lang w:eastAsia="en-US"/>
              </w:rPr>
              <w:t>382.8125</w:t>
            </w:r>
          </w:p>
        </w:tc>
      </w:tr>
      <w:tr w:rsidR="00B2693B" w14:paraId="7F0A2EFC" w14:textId="77777777" w:rsidTr="00B2693B">
        <w:tc>
          <w:tcPr>
            <w:tcW w:w="1436" w:type="dxa"/>
          </w:tcPr>
          <w:p w14:paraId="001916A4" w14:textId="1F0F3C24" w:rsidR="00B2693B" w:rsidRDefault="00B2693B" w:rsidP="00C5169F">
            <w:pPr>
              <w:pStyle w:val="IEEEStdsParagraph"/>
              <w:spacing w:before="40" w:after="40"/>
              <w:jc w:val="center"/>
              <w:rPr>
                <w:lang w:eastAsia="en-US"/>
              </w:rPr>
            </w:pPr>
            <w:r w:rsidRPr="001E04F0">
              <w:rPr>
                <w:lang w:eastAsia="en-US"/>
              </w:rPr>
              <w:t>PBFSK-32PPM</w:t>
            </w:r>
          </w:p>
        </w:tc>
        <w:tc>
          <w:tcPr>
            <w:tcW w:w="1026" w:type="dxa"/>
          </w:tcPr>
          <w:p w14:paraId="5D8631DF" w14:textId="638D1CE8" w:rsidR="00B2693B" w:rsidRDefault="00B2693B" w:rsidP="00C5169F">
            <w:pPr>
              <w:pStyle w:val="IEEEStdsParagraph"/>
              <w:spacing w:before="40" w:after="40"/>
              <w:jc w:val="center"/>
              <w:rPr>
                <w:lang w:eastAsia="en-US"/>
              </w:rPr>
            </w:pPr>
            <w:r>
              <w:rPr>
                <w:lang w:eastAsia="en-US"/>
              </w:rPr>
              <w:t>2.0</w:t>
            </w:r>
          </w:p>
        </w:tc>
        <w:tc>
          <w:tcPr>
            <w:tcW w:w="1086" w:type="dxa"/>
          </w:tcPr>
          <w:p w14:paraId="00341CDF" w14:textId="170A134B" w:rsidR="00B2693B" w:rsidRDefault="00B2693B" w:rsidP="00C5169F">
            <w:pPr>
              <w:pStyle w:val="IEEEStdsParagraph"/>
              <w:spacing w:before="40" w:after="40"/>
              <w:jc w:val="center"/>
              <w:rPr>
                <w:lang w:eastAsia="en-US"/>
              </w:rPr>
            </w:pPr>
            <w:r>
              <w:rPr>
                <w:lang w:eastAsia="en-US"/>
              </w:rPr>
              <w:t>1/5</w:t>
            </w:r>
          </w:p>
        </w:tc>
        <w:tc>
          <w:tcPr>
            <w:tcW w:w="1119" w:type="dxa"/>
          </w:tcPr>
          <w:p w14:paraId="6A44447E" w14:textId="00618093" w:rsidR="00B2693B" w:rsidRDefault="00B2693B" w:rsidP="00C5169F">
            <w:pPr>
              <w:pStyle w:val="IEEEStdsParagraph"/>
              <w:spacing w:before="40" w:after="40"/>
              <w:jc w:val="center"/>
              <w:rPr>
                <w:lang w:eastAsia="en-US"/>
              </w:rPr>
            </w:pPr>
            <w:r>
              <w:rPr>
                <w:lang w:eastAsia="en-US"/>
              </w:rPr>
              <w:t>10</w:t>
            </w:r>
          </w:p>
        </w:tc>
        <w:tc>
          <w:tcPr>
            <w:tcW w:w="1109" w:type="dxa"/>
          </w:tcPr>
          <w:p w14:paraId="5804796E" w14:textId="6A78CB57" w:rsidR="00B2693B" w:rsidRDefault="00B2693B" w:rsidP="00C5169F">
            <w:pPr>
              <w:pStyle w:val="IEEEStdsParagraph"/>
              <w:spacing w:before="40" w:after="40"/>
              <w:jc w:val="center"/>
              <w:rPr>
                <w:lang w:eastAsia="en-US"/>
              </w:rPr>
            </w:pPr>
            <w:r w:rsidRPr="00C5169F">
              <w:rPr>
                <w:lang w:eastAsia="en-US"/>
              </w:rPr>
              <w:t>7.8125</w:t>
            </w:r>
          </w:p>
        </w:tc>
        <w:tc>
          <w:tcPr>
            <w:tcW w:w="958" w:type="dxa"/>
          </w:tcPr>
          <w:p w14:paraId="1395B87C" w14:textId="4DABAD26" w:rsidR="00B2693B" w:rsidRDefault="00B2693B" w:rsidP="00C5169F">
            <w:pPr>
              <w:pStyle w:val="IEEEStdsParagraph"/>
              <w:spacing w:before="40" w:after="40"/>
              <w:jc w:val="center"/>
              <w:rPr>
                <w:lang w:eastAsia="en-US"/>
              </w:rPr>
            </w:pPr>
            <w:r w:rsidRPr="003B664F">
              <w:rPr>
                <w:color w:val="FF0000"/>
                <w:lang w:eastAsia="en-US"/>
              </w:rPr>
              <w:t>0.5</w:t>
            </w:r>
          </w:p>
        </w:tc>
        <w:tc>
          <w:tcPr>
            <w:tcW w:w="958" w:type="dxa"/>
          </w:tcPr>
          <w:p w14:paraId="08482414" w14:textId="1C941B4B" w:rsidR="00B2693B" w:rsidRPr="0041603B" w:rsidRDefault="0041603B" w:rsidP="00C5169F">
            <w:pPr>
              <w:pStyle w:val="IEEEStdsParagraph"/>
              <w:spacing w:before="40" w:after="40"/>
              <w:jc w:val="center"/>
              <w:rPr>
                <w:color w:val="FF0000"/>
                <w:lang w:eastAsia="en-US"/>
              </w:rPr>
            </w:pPr>
            <w:r w:rsidRPr="0041603B">
              <w:rPr>
                <w:color w:val="FF0000"/>
                <w:lang w:eastAsia="en-US"/>
              </w:rPr>
              <w:t>242.1875</w:t>
            </w:r>
          </w:p>
        </w:tc>
        <w:tc>
          <w:tcPr>
            <w:tcW w:w="1159" w:type="dxa"/>
          </w:tcPr>
          <w:p w14:paraId="3EB34927" w14:textId="7356CF03" w:rsidR="00B2693B" w:rsidRPr="0041603B" w:rsidRDefault="0041603B" w:rsidP="00C5169F">
            <w:pPr>
              <w:pStyle w:val="IEEEStdsParagraph"/>
              <w:spacing w:before="40" w:after="40"/>
              <w:jc w:val="center"/>
              <w:rPr>
                <w:color w:val="FF0000"/>
                <w:lang w:eastAsia="en-US"/>
              </w:rPr>
            </w:pPr>
            <w:r w:rsidRPr="0041603B">
              <w:rPr>
                <w:color w:val="FF0000"/>
                <w:lang w:eastAsia="en-US"/>
              </w:rPr>
              <w:t>257.8125</w:t>
            </w:r>
          </w:p>
        </w:tc>
      </w:tr>
    </w:tbl>
    <w:p w14:paraId="2FC33C6C" w14:textId="16254771" w:rsidR="001E04F0" w:rsidRPr="00805FB5" w:rsidRDefault="001E04F0" w:rsidP="00BB5C9B">
      <w:pPr>
        <w:pStyle w:val="IEEEStdsParagraph"/>
        <w:jc w:val="center"/>
        <w:rPr>
          <w:color w:val="FF0000"/>
          <w:lang w:eastAsia="en-US"/>
        </w:rPr>
      </w:pPr>
    </w:p>
    <w:p w14:paraId="202311FE" w14:textId="00071F15" w:rsidR="00805FB5" w:rsidRDefault="00EA3957" w:rsidP="00805FB5">
      <w:pPr>
        <w:pStyle w:val="IEEEStdsParagraph"/>
        <w:jc w:val="left"/>
        <w:rPr>
          <w:color w:val="FF0000"/>
          <w:lang w:eastAsia="en-US"/>
        </w:rPr>
      </w:pPr>
      <w:r>
        <w:rPr>
          <w:color w:val="FF0000"/>
          <w:lang w:eastAsia="en-US"/>
        </w:rPr>
        <w:t>[</w:t>
      </w:r>
      <w:r w:rsidR="0038030C">
        <w:rPr>
          <w:color w:val="FF0000"/>
          <w:lang w:eastAsia="en-US"/>
        </w:rPr>
        <w:t>ir-0142</w:t>
      </w:r>
      <w:r w:rsidR="00407FA9">
        <w:rPr>
          <w:color w:val="FF0000"/>
          <w:lang w:eastAsia="en-US"/>
        </w:rPr>
        <w:t>: better explanation of EPC with modified</w:t>
      </w:r>
      <w:r w:rsidR="00997005">
        <w:rPr>
          <w:color w:val="FF0000"/>
          <w:lang w:eastAsia="en-US"/>
        </w:rPr>
        <w:t xml:space="preserve"> repetition periods</w:t>
      </w:r>
      <w:r w:rsidR="00FE6041">
        <w:rPr>
          <w:color w:val="FF0000"/>
          <w:lang w:eastAsia="en-US"/>
        </w:rPr>
        <w:t>, replace lines 4 to 8 of page 103 in P802.15.4.z_D00.6e by the following text</w:t>
      </w:r>
      <w:r>
        <w:rPr>
          <w:color w:val="FF0000"/>
          <w:lang w:eastAsia="en-US"/>
        </w:rPr>
        <w:t>]</w:t>
      </w:r>
    </w:p>
    <w:p w14:paraId="12659AC1" w14:textId="67508C81" w:rsidR="00407FA9" w:rsidRDefault="00407FA9" w:rsidP="00407FA9">
      <w:pPr>
        <w:pStyle w:val="IEEEStdsParagraph"/>
      </w:pPr>
      <w:r>
        <w:t xml:space="preserve">When using EPC in conjunction with the modified pulse repetition period described in 19.2.5, the appropriate </w:t>
      </w:r>
      <w:r>
        <w:rPr>
          <w:i/>
          <w:iCs/>
        </w:rPr>
        <w:t>T</w:t>
      </w:r>
      <w:r>
        <w:rPr>
          <w:i/>
          <w:iCs/>
          <w:sz w:val="13"/>
          <w:szCs w:val="13"/>
        </w:rPr>
        <w:t xml:space="preserve">dsym </w:t>
      </w:r>
      <w:r>
        <w:t xml:space="preserve">is taken from Table 27 and used to calculate guard times. </w:t>
      </w:r>
    </w:p>
    <w:p w14:paraId="107F9B3B" w14:textId="38D8C19D" w:rsidR="00407FA9" w:rsidRPr="002B7158" w:rsidRDefault="00407FA9" w:rsidP="00407FA9">
      <w:pPr>
        <w:pStyle w:val="IEEEStdsParagraph"/>
      </w:pPr>
      <w:r w:rsidRPr="002B7158">
        <w:t xml:space="preserve">The example below computes the resulting PPM active time </w:t>
      </w:r>
      <w:r w:rsidR="002B7158" w:rsidRPr="002B7158">
        <w:t>T</w:t>
      </w:r>
      <w:r w:rsidR="002B7158" w:rsidRPr="002B7158">
        <w:rPr>
          <w:vertAlign w:val="subscript"/>
        </w:rPr>
        <w:t>PPM</w:t>
      </w:r>
      <w:r w:rsidR="002B7158" w:rsidRPr="002B7158">
        <w:t xml:space="preserve"> </w:t>
      </w:r>
      <w:r w:rsidRPr="002B7158">
        <w:t>and guard time</w:t>
      </w:r>
      <w:r w:rsidR="00B85233" w:rsidRPr="002B7158">
        <w:t xml:space="preserve"> T</w:t>
      </w:r>
      <w:r w:rsidR="00B85233" w:rsidRPr="002B7158">
        <w:rPr>
          <w:vertAlign w:val="subscript"/>
        </w:rPr>
        <w:t>guard</w:t>
      </w:r>
      <w:r w:rsidRPr="002B7158">
        <w:t xml:space="preserve"> when using</w:t>
      </w:r>
      <w:r w:rsidR="004B6325">
        <w:t xml:space="preserve"> the modified pulse repetition period</w:t>
      </w:r>
      <w:r w:rsidRPr="002B7158">
        <w:t xml:space="preserve"> k</w:t>
      </w:r>
      <w:r w:rsidRPr="002B7158">
        <w:rPr>
          <w:sz w:val="13"/>
          <w:szCs w:val="13"/>
        </w:rPr>
        <w:t xml:space="preserve">PRP </w:t>
      </w:r>
      <w:r w:rsidRPr="002B7158">
        <w:t>= 7</w:t>
      </w:r>
      <w:r w:rsidR="00B85233" w:rsidRPr="002B7158">
        <w:t xml:space="preserve"> </w:t>
      </w:r>
      <w:r w:rsidRPr="002B7158">
        <w:t xml:space="preserve">in EPC </w:t>
      </w:r>
      <w:r w:rsidR="00FE6041">
        <w:t>resulting in a chip and symbol period of</w:t>
      </w:r>
      <w:r w:rsidR="002B7158">
        <w:t xml:space="preserve"> </w:t>
      </w:r>
      <w:r w:rsidR="00B85233" w:rsidRPr="002B7158">
        <w:t>T</w:t>
      </w:r>
      <w:r w:rsidR="00B85233" w:rsidRPr="002B7158">
        <w:rPr>
          <w:vertAlign w:val="subscript"/>
        </w:rPr>
        <w:t>dsym</w:t>
      </w:r>
      <w:r w:rsidR="002B7158" w:rsidRPr="002B7158">
        <w:rPr>
          <w:vertAlign w:val="subscript"/>
          <w:lang w:eastAsia="en-US"/>
        </w:rPr>
        <w:t xml:space="preserve"> | kPRP=7</w:t>
      </w:r>
      <w:r w:rsidR="002B7158" w:rsidRPr="002B7158">
        <w:rPr>
          <w:lang w:eastAsia="en-US"/>
        </w:rPr>
        <w:t xml:space="preserve"> </w:t>
      </w:r>
      <w:r w:rsidR="00B85233" w:rsidRPr="002B7158">
        <w:rPr>
          <w:vertAlign w:val="subscript"/>
        </w:rPr>
        <w:t xml:space="preserve"> </w:t>
      </w:r>
      <w:r w:rsidR="00B85233" w:rsidRPr="002B7158">
        <w:t xml:space="preserve">= </w:t>
      </w:r>
      <w:r w:rsidR="00B85233" w:rsidRPr="002B7158">
        <w:rPr>
          <w:lang w:eastAsia="en-US"/>
        </w:rPr>
        <w:t>945.3125 ns</w:t>
      </w:r>
      <w:r w:rsidR="00FE6041">
        <w:rPr>
          <w:lang w:eastAsia="en-US"/>
        </w:rPr>
        <w:t xml:space="preserve"> (</w:t>
      </w:r>
      <w:r w:rsidR="004B6325">
        <w:rPr>
          <w:lang w:eastAsia="en-US"/>
        </w:rPr>
        <w:t xml:space="preserve">derived </w:t>
      </w:r>
      <w:r w:rsidR="00FE6041">
        <w:rPr>
          <w:lang w:eastAsia="en-US"/>
        </w:rPr>
        <w:t xml:space="preserve">from </w:t>
      </w:r>
      <w:r w:rsidR="00FE6041" w:rsidRPr="002B7158">
        <w:t>mode with nominal T</w:t>
      </w:r>
      <w:r w:rsidR="00FE6041" w:rsidRPr="002B7158">
        <w:rPr>
          <w:sz w:val="13"/>
          <w:szCs w:val="13"/>
        </w:rPr>
        <w:t xml:space="preserve">dsym </w:t>
      </w:r>
      <w:r w:rsidR="00FE6041">
        <w:t>of 1 μs</w:t>
      </w:r>
      <w:r w:rsidR="00B85233" w:rsidRPr="002B7158">
        <w:t xml:space="preserve">) </w:t>
      </w:r>
      <w:r w:rsidR="002B7158">
        <w:t xml:space="preserve"> </w:t>
      </w:r>
      <w:r w:rsidRPr="002B7158">
        <w:t>and targeting a peak data rate of</w:t>
      </w:r>
      <w:r w:rsidR="00B85233" w:rsidRPr="002B7158">
        <w:t xml:space="preserve"> approximately</w:t>
      </w:r>
      <w:r w:rsidRPr="002B7158">
        <w:t xml:space="preserve"> 5 Mb/s by using PBFSK 32-PPM</w:t>
      </w:r>
      <w:r w:rsidR="002B7158" w:rsidRPr="002B7158">
        <w:t xml:space="preserve"> modulation</w:t>
      </w:r>
      <w:r w:rsidRPr="002B7158">
        <w:t xml:space="preserve"> (M=32): </w:t>
      </w:r>
    </w:p>
    <w:p w14:paraId="17822212" w14:textId="08DBD151" w:rsidR="00407FA9" w:rsidRPr="002B7158" w:rsidRDefault="00407FA9" w:rsidP="00407FA9">
      <w:pPr>
        <w:pStyle w:val="IEEEStdsParagraph"/>
        <w:rPr>
          <w:lang w:eastAsia="en-US"/>
        </w:rPr>
      </w:pPr>
      <w:r w:rsidRPr="002B7158">
        <w:rPr>
          <w:lang w:eastAsia="en-US"/>
        </w:rPr>
        <w:t>T</w:t>
      </w:r>
      <w:r w:rsidRPr="002B7158">
        <w:rPr>
          <w:vertAlign w:val="subscript"/>
          <w:lang w:eastAsia="en-US"/>
        </w:rPr>
        <w:t>PPM</w:t>
      </w:r>
      <w:r w:rsidRPr="002B7158">
        <w:rPr>
          <w:lang w:eastAsia="en-US"/>
        </w:rPr>
        <w:t xml:space="preserve"> = </w:t>
      </w:r>
      <w:r w:rsidR="00B85233" w:rsidRPr="002B7158">
        <w:rPr>
          <w:lang w:eastAsia="en-US"/>
        </w:rPr>
        <w:t xml:space="preserve">(M </w:t>
      </w:r>
      <w:r w:rsidRPr="002B7158">
        <w:rPr>
          <w:lang w:eastAsia="en-US"/>
        </w:rPr>
        <w:t>-</w:t>
      </w:r>
      <w:r w:rsidR="00B85233" w:rsidRPr="002B7158">
        <w:rPr>
          <w:lang w:eastAsia="en-US"/>
        </w:rPr>
        <w:t xml:space="preserve"> </w:t>
      </w:r>
      <w:r w:rsidRPr="002B7158">
        <w:rPr>
          <w:lang w:eastAsia="en-US"/>
        </w:rPr>
        <w:t>1) ∙ d</w:t>
      </w:r>
      <w:r w:rsidRPr="002B7158">
        <w:rPr>
          <w:vertAlign w:val="subscript"/>
          <w:lang w:eastAsia="en-US"/>
        </w:rPr>
        <w:t>PPM</w:t>
      </w:r>
      <w:r w:rsidRPr="002B7158">
        <w:rPr>
          <w:lang w:eastAsia="en-US"/>
        </w:rPr>
        <w:t xml:space="preserve"> = 31 ∙ 7.8125 ns = 242.1875 ns;</w:t>
      </w:r>
    </w:p>
    <w:p w14:paraId="1AC0DD77" w14:textId="70822A09" w:rsidR="00407FA9" w:rsidRPr="002B7158" w:rsidRDefault="00407FA9" w:rsidP="00407FA9">
      <w:pPr>
        <w:pStyle w:val="IEEEStdsParagraph"/>
        <w:rPr>
          <w:lang w:eastAsia="en-US"/>
        </w:rPr>
      </w:pPr>
      <w:r w:rsidRPr="002B7158">
        <w:rPr>
          <w:lang w:eastAsia="en-US"/>
        </w:rPr>
        <w:t>T</w:t>
      </w:r>
      <w:r w:rsidRPr="002B7158">
        <w:rPr>
          <w:vertAlign w:val="subscript"/>
          <w:lang w:eastAsia="en-US"/>
        </w:rPr>
        <w:t>guard</w:t>
      </w:r>
      <w:r w:rsidRPr="002B7158">
        <w:rPr>
          <w:lang w:eastAsia="en-US"/>
        </w:rPr>
        <w:t xml:space="preserve"> = </w:t>
      </w:r>
      <w:r w:rsidR="00B85233" w:rsidRPr="002B7158">
        <w:rPr>
          <w:lang w:eastAsia="en-US"/>
        </w:rPr>
        <w:t>T</w:t>
      </w:r>
      <w:r w:rsidR="00B85233" w:rsidRPr="002B7158">
        <w:rPr>
          <w:vertAlign w:val="subscript"/>
          <w:lang w:eastAsia="en-US"/>
        </w:rPr>
        <w:t>dsym | kPRP=7</w:t>
      </w:r>
      <w:r w:rsidR="00B85233" w:rsidRPr="002B7158">
        <w:rPr>
          <w:lang w:eastAsia="en-US"/>
        </w:rPr>
        <w:t xml:space="preserve"> - </w:t>
      </w:r>
      <w:r w:rsidRPr="002B7158">
        <w:rPr>
          <w:lang w:eastAsia="en-US"/>
        </w:rPr>
        <w:t>T</w:t>
      </w:r>
      <w:r w:rsidRPr="002B7158">
        <w:rPr>
          <w:vertAlign w:val="subscript"/>
          <w:lang w:eastAsia="en-US"/>
        </w:rPr>
        <w:t>PPM</w:t>
      </w:r>
      <w:r w:rsidRPr="002B7158">
        <w:rPr>
          <w:lang w:eastAsia="en-US"/>
        </w:rPr>
        <w:t xml:space="preserve"> </w:t>
      </w:r>
      <w:r w:rsidR="00B85233" w:rsidRPr="002B7158">
        <w:rPr>
          <w:lang w:eastAsia="en-US"/>
        </w:rPr>
        <w:t>= 945.3125 ns - 242.1875 ns = 703.125 ns</w:t>
      </w:r>
      <w:r w:rsidR="002B7158" w:rsidRPr="002B7158">
        <w:rPr>
          <w:lang w:eastAsia="en-US"/>
        </w:rPr>
        <w:t>.</w:t>
      </w:r>
    </w:p>
    <w:p w14:paraId="2A314D98" w14:textId="3DA35F0F" w:rsidR="005E33DE" w:rsidRDefault="005E33DE" w:rsidP="00D247E8">
      <w:pPr>
        <w:pStyle w:val="IEEEStdsLevel2Header"/>
        <w:numPr>
          <w:ilvl w:val="1"/>
          <w:numId w:val="18"/>
        </w:numPr>
        <w:rPr>
          <w:lang w:eastAsia="en-US"/>
        </w:rPr>
      </w:pPr>
      <w:bookmarkStart w:id="20" w:name="_Toc5122847"/>
      <w:r w:rsidRPr="005E33DE">
        <w:rPr>
          <w:lang w:eastAsia="en-US"/>
        </w:rPr>
        <w:t>LRP UWB transmitter specification</w:t>
      </w:r>
      <w:bookmarkEnd w:id="20"/>
    </w:p>
    <w:p w14:paraId="472E8A1D" w14:textId="34AD7D9D" w:rsidR="00724B9E" w:rsidRDefault="00724B9E" w:rsidP="00724B9E">
      <w:pPr>
        <w:pStyle w:val="IEEEStdsLevel3Header"/>
        <w:rPr>
          <w:lang w:eastAsia="en-US"/>
        </w:rPr>
      </w:pPr>
      <w:r>
        <w:rPr>
          <w:lang w:eastAsia="en-US"/>
        </w:rPr>
        <w:t>Pulse shape</w:t>
      </w:r>
    </w:p>
    <w:p w14:paraId="29D52D14" w14:textId="21595FF1" w:rsidR="00724B9E" w:rsidRDefault="00724B9E" w:rsidP="00724B9E">
      <w:pPr>
        <w:pStyle w:val="IEEEStdsParagraph"/>
        <w:rPr>
          <w:color w:val="FF0000"/>
          <w:lang w:eastAsia="en-US"/>
        </w:rPr>
      </w:pPr>
      <w:r w:rsidRPr="009D46CB">
        <w:rPr>
          <w:color w:val="FF0000"/>
          <w:lang w:eastAsia="en-US"/>
        </w:rPr>
        <w:t>[</w:t>
      </w:r>
      <w:r>
        <w:rPr>
          <w:color w:val="FF0000"/>
          <w:lang w:eastAsia="en-US"/>
        </w:rPr>
        <w:t>ir-0143</w:t>
      </w:r>
      <w:r w:rsidRPr="009D46CB">
        <w:rPr>
          <w:color w:val="FF0000"/>
          <w:lang w:eastAsia="en-US"/>
        </w:rPr>
        <w:t xml:space="preserve">: </w:t>
      </w:r>
      <w:r>
        <w:rPr>
          <w:color w:val="FF0000"/>
          <w:lang w:eastAsia="en-US"/>
        </w:rPr>
        <w:t>figure 87 is not of a good qualit</w:t>
      </w:r>
      <w:r w:rsidR="008851A2">
        <w:rPr>
          <w:color w:val="FF0000"/>
          <w:lang w:eastAsia="en-US"/>
        </w:rPr>
        <w:t>y, replace b</w:t>
      </w:r>
      <w:r w:rsidR="006217FB">
        <w:rPr>
          <w:color w:val="FF0000"/>
          <w:lang w:eastAsia="en-US"/>
        </w:rPr>
        <w:t>y figure below, lo</w:t>
      </w:r>
      <w:r>
        <w:rPr>
          <w:color w:val="FF0000"/>
          <w:lang w:eastAsia="en-US"/>
        </w:rPr>
        <w:t>cated in file “</w:t>
      </w:r>
      <w:r w:rsidR="008851A2" w:rsidRPr="008851A2">
        <w:rPr>
          <w:color w:val="FF0000"/>
          <w:lang w:eastAsia="en-US"/>
        </w:rPr>
        <w:t>SRDEV-LRP band allocation (source file for figures and tables).xlsx</w:t>
      </w:r>
      <w:r>
        <w:rPr>
          <w:color w:val="FF0000"/>
          <w:lang w:eastAsia="en-US"/>
        </w:rPr>
        <w:t>”</w:t>
      </w:r>
      <w:r w:rsidR="008851A2">
        <w:rPr>
          <w:color w:val="FF0000"/>
          <w:lang w:eastAsia="en-US"/>
        </w:rPr>
        <w:t xml:space="preserve"> in sheet entitled “Figure 87”</w:t>
      </w:r>
      <w:r>
        <w:rPr>
          <w:color w:val="FF0000"/>
          <w:lang w:eastAsia="en-US"/>
        </w:rPr>
        <w:t>.</w:t>
      </w:r>
      <w:r w:rsidRPr="009D46CB">
        <w:rPr>
          <w:color w:val="FF0000"/>
          <w:lang w:eastAsia="en-US"/>
        </w:rPr>
        <w:t>]</w:t>
      </w:r>
    </w:p>
    <w:p w14:paraId="569D385A" w14:textId="7C8E738B" w:rsidR="00724B9E" w:rsidRDefault="006217FB" w:rsidP="006217FB">
      <w:pPr>
        <w:pStyle w:val="IEEEStdsImage"/>
        <w:rPr>
          <w:lang w:eastAsia="en-US"/>
        </w:rPr>
      </w:pPr>
      <w:r w:rsidRPr="006217FB">
        <w:rPr>
          <w:noProof/>
          <w:lang w:eastAsia="en-US"/>
        </w:rPr>
        <w:drawing>
          <wp:inline distT="0" distB="0" distL="0" distR="0" wp14:anchorId="75D40B58" wp14:editId="2EAAFAF0">
            <wp:extent cx="5486400" cy="1877422"/>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877422"/>
                    </a:xfrm>
                    <a:prstGeom prst="rect">
                      <a:avLst/>
                    </a:prstGeom>
                    <a:noFill/>
                    <a:ln>
                      <a:noFill/>
                    </a:ln>
                  </pic:spPr>
                </pic:pic>
              </a:graphicData>
            </a:graphic>
          </wp:inline>
        </w:drawing>
      </w:r>
    </w:p>
    <w:p w14:paraId="6D83467D" w14:textId="4643B376" w:rsidR="006217FB" w:rsidRPr="006217FB" w:rsidRDefault="006217FB" w:rsidP="006217FB">
      <w:pPr>
        <w:pStyle w:val="IEEEStdsParagraph"/>
        <w:jc w:val="center"/>
        <w:rPr>
          <w:b/>
          <w:lang w:eastAsia="en-US"/>
        </w:rPr>
      </w:pPr>
      <w:r w:rsidRPr="006217FB">
        <w:rPr>
          <w:b/>
          <w:lang w:eastAsia="en-US"/>
        </w:rPr>
        <w:t>Figure 87—Example of PSD mask spectral com</w:t>
      </w:r>
      <w:r>
        <w:rPr>
          <w:b/>
          <w:lang w:eastAsia="en-US"/>
        </w:rPr>
        <w:t>pliance for dual-frequency mode</w:t>
      </w:r>
      <w:r w:rsidR="00C41B4D">
        <w:rPr>
          <w:b/>
          <w:lang w:eastAsia="en-US"/>
        </w:rPr>
        <w:t xml:space="preserve"> for band 6 </w:t>
      </w:r>
      <w:r w:rsidR="00664BC2">
        <w:rPr>
          <w:b/>
          <w:lang w:eastAsia="en-US"/>
        </w:rPr>
        <w:t xml:space="preserve">using Gaussian pulse envelope </w:t>
      </w:r>
      <w:r w:rsidR="00C41B4D">
        <w:rPr>
          <w:b/>
          <w:lang w:eastAsia="en-US"/>
        </w:rPr>
        <w:t>(LRP-SRDEV)</w:t>
      </w:r>
    </w:p>
    <w:p w14:paraId="3E598F2B" w14:textId="7E286E39" w:rsidR="005E33DE" w:rsidRDefault="005E33DE" w:rsidP="00D247E8">
      <w:pPr>
        <w:pStyle w:val="IEEEStdsLevel3Header"/>
        <w:numPr>
          <w:ilvl w:val="2"/>
          <w:numId w:val="19"/>
        </w:numPr>
        <w:rPr>
          <w:lang w:eastAsia="en-US"/>
        </w:rPr>
      </w:pPr>
      <w:r w:rsidRPr="005E33DE">
        <w:rPr>
          <w:lang w:eastAsia="en-US"/>
        </w:rPr>
        <w:t>Pulse timing</w:t>
      </w:r>
    </w:p>
    <w:p w14:paraId="3A84EB9F" w14:textId="37F28EFE" w:rsidR="009D46CB" w:rsidRPr="009D46CB" w:rsidRDefault="009D46CB" w:rsidP="005E33DE">
      <w:pPr>
        <w:pStyle w:val="IEEEStdsParagraph"/>
        <w:rPr>
          <w:color w:val="FF0000"/>
          <w:lang w:eastAsia="en-US"/>
        </w:rPr>
      </w:pPr>
      <w:r w:rsidRPr="009D46CB">
        <w:rPr>
          <w:color w:val="FF0000"/>
          <w:lang w:eastAsia="en-US"/>
        </w:rPr>
        <w:t>[</w:t>
      </w:r>
      <w:r w:rsidR="0038030C">
        <w:rPr>
          <w:color w:val="FF0000"/>
          <w:lang w:eastAsia="en-US"/>
        </w:rPr>
        <w:t>ir-0145</w:t>
      </w:r>
      <w:r w:rsidRPr="009D46CB">
        <w:rPr>
          <w:color w:val="FF0000"/>
          <w:lang w:eastAsia="en-US"/>
        </w:rPr>
        <w:t>: insert the following after the first paragraph]</w:t>
      </w:r>
    </w:p>
    <w:p w14:paraId="789CFDF5" w14:textId="17FC0628" w:rsidR="005E33DE" w:rsidRDefault="009D46CB" w:rsidP="005E33DE">
      <w:pPr>
        <w:pStyle w:val="IEEEStdsParagraph"/>
        <w:rPr>
          <w:u w:val="single"/>
          <w:lang w:eastAsia="en-US"/>
        </w:rPr>
      </w:pPr>
      <w:r w:rsidRPr="009D46CB">
        <w:rPr>
          <w:u w:val="single"/>
          <w:lang w:eastAsia="en-US"/>
        </w:rPr>
        <w:t>For a LRP-SRDEV, t</w:t>
      </w:r>
      <w:r w:rsidR="005E33DE" w:rsidRPr="009D46CB">
        <w:rPr>
          <w:u w:val="single"/>
          <w:lang w:eastAsia="en-US"/>
        </w:rPr>
        <w:t xml:space="preserve">he transmission time of any individual pulse shall not drift more than 2 ns from its nominal transmission </w:t>
      </w:r>
      <w:r w:rsidR="00DD6FE9" w:rsidRPr="009D46CB">
        <w:rPr>
          <w:u w:val="single"/>
          <w:lang w:eastAsia="en-US"/>
        </w:rPr>
        <w:t xml:space="preserve">time during </w:t>
      </w:r>
      <w:r w:rsidR="005E33DE" w:rsidRPr="009D46CB">
        <w:rPr>
          <w:u w:val="single"/>
          <w:lang w:eastAsia="en-US"/>
        </w:rPr>
        <w:t xml:space="preserve">128 </w:t>
      </w:r>
      <w:r w:rsidR="00DD6FE9" w:rsidRPr="009D46CB">
        <w:rPr>
          <w:u w:val="single"/>
          <w:lang w:eastAsia="en-US"/>
        </w:rPr>
        <w:t>pulse periods transmitted at the lowest PRF of 1 MHz</w:t>
      </w:r>
      <w:r w:rsidR="005E33DE" w:rsidRPr="009D46CB">
        <w:rPr>
          <w:u w:val="single"/>
          <w:lang w:eastAsia="en-US"/>
        </w:rPr>
        <w:t xml:space="preserve"> over the specified operating temperature range of the device.</w:t>
      </w:r>
    </w:p>
    <w:p w14:paraId="0018605E" w14:textId="11346CC3" w:rsidR="009D46CB" w:rsidRDefault="00DC6280" w:rsidP="00393CF8">
      <w:pPr>
        <w:pStyle w:val="IEEEStdsLevel2Header"/>
        <w:numPr>
          <w:ilvl w:val="1"/>
          <w:numId w:val="28"/>
        </w:numPr>
        <w:rPr>
          <w:lang w:eastAsia="en-US"/>
        </w:rPr>
      </w:pPr>
      <w:bookmarkStart w:id="21" w:name="_Toc5122848"/>
      <w:r w:rsidRPr="00DC6280">
        <w:rPr>
          <w:lang w:eastAsia="en-US"/>
        </w:rPr>
        <w:t>LRP UWB Return Time Requirements</w:t>
      </w:r>
      <w:bookmarkEnd w:id="21"/>
    </w:p>
    <w:p w14:paraId="49E4C94C" w14:textId="21989225" w:rsidR="00C97066" w:rsidRPr="00C97066" w:rsidRDefault="00C97066" w:rsidP="00C97066">
      <w:pPr>
        <w:pStyle w:val="IEEEStdsParagraph"/>
        <w:rPr>
          <w:color w:val="FF0000"/>
          <w:lang w:eastAsia="en-US"/>
        </w:rPr>
      </w:pPr>
      <w:r w:rsidRPr="00C97066">
        <w:rPr>
          <w:color w:val="FF0000"/>
          <w:lang w:eastAsia="en-US"/>
        </w:rPr>
        <w:t>[</w:t>
      </w:r>
      <w:r>
        <w:rPr>
          <w:color w:val="FF0000"/>
          <w:lang w:eastAsia="en-US"/>
        </w:rPr>
        <w:t>ir-0139</w:t>
      </w:r>
      <w:r w:rsidRPr="00C97066">
        <w:rPr>
          <w:color w:val="FF0000"/>
          <w:lang w:eastAsia="en-US"/>
        </w:rPr>
        <w:t xml:space="preserve">: </w:t>
      </w:r>
      <w:r>
        <w:rPr>
          <w:color w:val="FF0000"/>
          <w:lang w:eastAsia="en-US"/>
        </w:rPr>
        <w:t>According to new PHY PIB attribute defining the fixed retu</w:t>
      </w:r>
      <w:r w:rsidR="00D000B9">
        <w:rPr>
          <w:color w:val="FF0000"/>
          <w:lang w:eastAsia="en-US"/>
        </w:rPr>
        <w:t>rn time, sections below are replaced</w:t>
      </w:r>
      <w:r>
        <w:rPr>
          <w:color w:val="FF0000"/>
          <w:lang w:eastAsia="en-US"/>
        </w:rPr>
        <w:t xml:space="preserve"> </w:t>
      </w:r>
      <w:r w:rsidR="00D000B9">
        <w:rPr>
          <w:color w:val="FF0000"/>
          <w:lang w:eastAsia="en-US"/>
        </w:rPr>
        <w:t>by keeping the former</w:t>
      </w:r>
      <w:r>
        <w:rPr>
          <w:color w:val="FF0000"/>
          <w:lang w:eastAsia="en-US"/>
        </w:rPr>
        <w:t xml:space="preserve"> “turnaround” time</w:t>
      </w:r>
      <w:r w:rsidR="00D000B9">
        <w:rPr>
          <w:color w:val="FF0000"/>
          <w:lang w:eastAsia="en-US"/>
        </w:rPr>
        <w:t xml:space="preserve"> (time for the device to switch from rx to tx and vice-versa, which will be bounded by the fixed return time)</w:t>
      </w:r>
      <w:r>
        <w:rPr>
          <w:color w:val="FF0000"/>
          <w:lang w:eastAsia="en-US"/>
        </w:rPr>
        <w:t xml:space="preserve"> instead of “return”</w:t>
      </w:r>
      <w:r w:rsidR="00D000B9">
        <w:rPr>
          <w:color w:val="FF0000"/>
          <w:lang w:eastAsia="en-US"/>
        </w:rPr>
        <w:t xml:space="preserve"> time</w:t>
      </w:r>
      <w:r w:rsidRPr="00C97066">
        <w:rPr>
          <w:color w:val="FF0000"/>
          <w:lang w:eastAsia="en-US"/>
        </w:rPr>
        <w:t>]</w:t>
      </w:r>
    </w:p>
    <w:p w14:paraId="3BF03C19" w14:textId="4154F7B8" w:rsidR="00393CF8" w:rsidRDefault="00393CF8" w:rsidP="00393CF8">
      <w:pPr>
        <w:pStyle w:val="IEEEStdsLevel3Header"/>
        <w:rPr>
          <w:lang w:eastAsia="en-US"/>
        </w:rPr>
      </w:pPr>
      <w:r w:rsidRPr="00393CF8">
        <w:rPr>
          <w:lang w:eastAsia="en-US"/>
        </w:rPr>
        <w:t xml:space="preserve">Receive-to-transmit </w:t>
      </w:r>
      <w:r w:rsidR="00C97066" w:rsidRPr="00C97066">
        <w:rPr>
          <w:u w:val="single"/>
          <w:lang w:eastAsia="en-US"/>
        </w:rPr>
        <w:t>turnaround</w:t>
      </w:r>
      <w:r w:rsidRPr="00393CF8">
        <w:rPr>
          <w:lang w:eastAsia="en-US"/>
        </w:rPr>
        <w:t xml:space="preserve"> time</w:t>
      </w:r>
    </w:p>
    <w:p w14:paraId="4A24758F" w14:textId="3B676D35" w:rsidR="00C97066" w:rsidRPr="00C97066" w:rsidRDefault="00C97066" w:rsidP="00C97066">
      <w:pPr>
        <w:pStyle w:val="IEEEStdsParagraph"/>
        <w:rPr>
          <w:u w:val="single"/>
          <w:lang w:eastAsia="en-US"/>
        </w:rPr>
      </w:pPr>
      <w:r>
        <w:rPr>
          <w:u w:val="single"/>
          <w:lang w:eastAsia="en-US"/>
        </w:rPr>
        <w:t>An LRP-(S)</w:t>
      </w:r>
      <w:r w:rsidRPr="00C97066">
        <w:rPr>
          <w:u w:val="single"/>
          <w:lang w:eastAsia="en-US"/>
        </w:rPr>
        <w:t xml:space="preserve">RDEV capable of fixed reply time Round-Trip Time-of-Flight measurement as defined by PHY PIB attribute </w:t>
      </w:r>
      <w:r w:rsidRPr="00C97066">
        <w:rPr>
          <w:i/>
          <w:u w:val="single"/>
          <w:lang w:eastAsia="en-US"/>
        </w:rPr>
        <w:t xml:space="preserve">phyFixedReplyTimeSupported </w:t>
      </w:r>
      <w:r w:rsidRPr="00C97066">
        <w:rPr>
          <w:u w:val="single"/>
          <w:lang w:eastAsia="en-US"/>
        </w:rPr>
        <w:t>shall implement a receive-to-transmit turnaround time faster</w:t>
      </w:r>
      <w:r w:rsidR="00CC0186">
        <w:rPr>
          <w:u w:val="single"/>
          <w:lang w:eastAsia="en-US"/>
        </w:rPr>
        <w:t xml:space="preserve"> than the smallest supported</w:t>
      </w:r>
      <w:r w:rsidRPr="00C97066">
        <w:rPr>
          <w:u w:val="single"/>
          <w:lang w:eastAsia="en-US"/>
        </w:rPr>
        <w:t xml:space="preserve"> </w:t>
      </w:r>
      <w:r w:rsidRPr="00C97066">
        <w:rPr>
          <w:i/>
          <w:u w:val="single"/>
          <w:lang w:eastAsia="en-US"/>
        </w:rPr>
        <w:t>phyFixedReplyTime</w:t>
      </w:r>
      <w:r w:rsidRPr="00C97066">
        <w:rPr>
          <w:u w:val="single"/>
          <w:lang w:eastAsia="en-US"/>
        </w:rPr>
        <w:t>.</w:t>
      </w:r>
    </w:p>
    <w:p w14:paraId="4CCFBDC2" w14:textId="06F51BE8" w:rsidR="00393CF8" w:rsidRDefault="00393CF8" w:rsidP="00393CF8">
      <w:pPr>
        <w:pStyle w:val="IEEEStdsLevel3Header"/>
        <w:rPr>
          <w:lang w:eastAsia="en-US"/>
        </w:rPr>
      </w:pPr>
      <w:r w:rsidRPr="00393CF8">
        <w:rPr>
          <w:lang w:eastAsia="en-US"/>
        </w:rPr>
        <w:t xml:space="preserve">Transmit-to-receive </w:t>
      </w:r>
      <w:r w:rsidR="00C97066">
        <w:rPr>
          <w:lang w:eastAsia="en-US"/>
        </w:rPr>
        <w:t>turnaround</w:t>
      </w:r>
      <w:r w:rsidRPr="00393CF8">
        <w:rPr>
          <w:lang w:eastAsia="en-US"/>
        </w:rPr>
        <w:t xml:space="preserve"> time</w:t>
      </w:r>
    </w:p>
    <w:p w14:paraId="043C3FB8" w14:textId="338C2CEC" w:rsidR="00C97066" w:rsidRPr="00C97066" w:rsidRDefault="00C97066" w:rsidP="00C97066">
      <w:pPr>
        <w:pStyle w:val="IEEEStdsParagraph"/>
        <w:rPr>
          <w:lang w:eastAsia="en-US"/>
        </w:rPr>
      </w:pPr>
      <w:r>
        <w:rPr>
          <w:lang w:eastAsia="en-US"/>
        </w:rPr>
        <w:t>An LRP-(S)</w:t>
      </w:r>
      <w:r w:rsidRPr="00C97066">
        <w:rPr>
          <w:lang w:eastAsia="en-US"/>
        </w:rPr>
        <w:t>RDEV capable of fixed reply time</w:t>
      </w:r>
      <w:r w:rsidRPr="00C97066">
        <w:rPr>
          <w:u w:val="single"/>
          <w:lang w:eastAsia="en-US"/>
        </w:rPr>
        <w:t xml:space="preserve"> for </w:t>
      </w:r>
      <w:r w:rsidRPr="00C97066">
        <w:rPr>
          <w:lang w:eastAsia="en-US"/>
        </w:rPr>
        <w:t>Round-Trip Time-of-Flight m</w:t>
      </w:r>
      <w:r>
        <w:rPr>
          <w:lang w:eastAsia="en-US"/>
        </w:rPr>
        <w:t xml:space="preserve">easurement shall implement a </w:t>
      </w:r>
      <w:r w:rsidRPr="00C97066">
        <w:rPr>
          <w:lang w:eastAsia="en-US"/>
        </w:rPr>
        <w:t>transmit-to-receive turnaround time sufficient</w:t>
      </w:r>
      <w:r>
        <w:rPr>
          <w:lang w:eastAsia="en-US"/>
        </w:rPr>
        <w:t>ly fast</w:t>
      </w:r>
      <w:r w:rsidRPr="00C97066">
        <w:rPr>
          <w:lang w:eastAsia="en-US"/>
        </w:rPr>
        <w:t xml:space="preserve"> to receive the response from a d</w:t>
      </w:r>
      <w:r>
        <w:rPr>
          <w:lang w:eastAsia="en-US"/>
        </w:rPr>
        <w:t>evice supporting the receive-</w:t>
      </w:r>
      <w:r w:rsidRPr="00C97066">
        <w:rPr>
          <w:lang w:eastAsia="en-US"/>
        </w:rPr>
        <w:t xml:space="preserve">to-transmit return time specified </w:t>
      </w:r>
      <w:r>
        <w:rPr>
          <w:lang w:eastAsia="en-US"/>
        </w:rPr>
        <w:t>by</w:t>
      </w:r>
      <w:r w:rsidR="00CC0186">
        <w:rPr>
          <w:lang w:eastAsia="en-US"/>
        </w:rPr>
        <w:t xml:space="preserve"> the smallest supported</w:t>
      </w:r>
      <w:r>
        <w:rPr>
          <w:lang w:eastAsia="en-US"/>
        </w:rPr>
        <w:t xml:space="preserve"> </w:t>
      </w:r>
      <w:r w:rsidRPr="00C97066">
        <w:rPr>
          <w:i/>
          <w:u w:val="single"/>
          <w:lang w:eastAsia="en-US"/>
        </w:rPr>
        <w:t>phyFixedReplyTime</w:t>
      </w:r>
      <w:r w:rsidRPr="00C97066">
        <w:rPr>
          <w:lang w:eastAsia="en-US"/>
        </w:rPr>
        <w:t>.</w:t>
      </w:r>
    </w:p>
    <w:p w14:paraId="006635B3" w14:textId="77777777" w:rsidR="00DC6280" w:rsidRPr="00DC6280" w:rsidRDefault="00DC6280" w:rsidP="00DC6280">
      <w:pPr>
        <w:pStyle w:val="IEEEStdsParagraph"/>
        <w:rPr>
          <w:lang w:eastAsia="en-US"/>
        </w:rPr>
      </w:pPr>
    </w:p>
    <w:sectPr w:rsidR="00DC6280" w:rsidRPr="00DC6280">
      <w:headerReference w:type="default" r:id="rId1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SQBFAEUARQBTAHQAZABzAC4ATgBlAHcATQBhAGMAcgBvAHMALgBJAG4AcwBlAHIAdABBAG4AbgBl&#10;AHgARgBpAGcAdQByAGUAQwBhAHAAdABpAG8Abg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rgValue="SQBFAEUARQBTAHQAZABzAC4ATgBlAHcATQBhAGMAcgBvAHMALgBEAGkAcwBwAGwAYQB5AFYAYQBy&#10;AGkAYQBiAGwAZQBz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SQBFAEUARQBTAHQAZABzAC4ATgBlAHcATQBhAGMAcgBvAHMALgBBAGQAZABBAGMAawBuAG8AdwBs&#10;AGUAZABnAG0AZQBuAHQAcw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865A" w14:textId="77777777" w:rsidR="00E761B8" w:rsidRDefault="00E761B8">
      <w:r>
        <w:separator/>
      </w:r>
    </w:p>
  </w:endnote>
  <w:endnote w:type="continuationSeparator" w:id="0">
    <w:p w14:paraId="12D67A6C" w14:textId="77777777" w:rsidR="00E761B8" w:rsidRDefault="00E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2EF6" w14:textId="77777777" w:rsidR="00920834" w:rsidRDefault="00920834" w:rsidP="00283683">
    <w:pPr>
      <w:pStyle w:val="Pieddepage"/>
      <w:tabs>
        <w:tab w:val="clear" w:pos="4320"/>
      </w:tabs>
      <w:rPr>
        <w:rStyle w:val="Numrodepage"/>
      </w:rPr>
    </w:pPr>
    <w:r>
      <w:rPr>
        <w:rStyle w:val="Numrodepage"/>
      </w:rPr>
      <w:fldChar w:fldCharType="begin"/>
    </w:r>
    <w:r>
      <w:rPr>
        <w:rStyle w:val="Numrodepage"/>
      </w:rPr>
      <w:instrText xml:space="preserve">PAGE  </w:instrText>
    </w:r>
    <w:r>
      <w:rPr>
        <w:rStyle w:val="Numrodepage"/>
      </w:rPr>
      <w:fldChar w:fldCharType="separate"/>
    </w:r>
    <w:r w:rsidR="00E761B8">
      <w:rPr>
        <w:rStyle w:val="Numrodepage"/>
      </w:rPr>
      <w:t>vi</w:t>
    </w:r>
    <w:r>
      <w:rPr>
        <w:rStyle w:val="Numrodepage"/>
      </w:rPr>
      <w:fldChar w:fldCharType="end"/>
    </w:r>
  </w:p>
  <w:p w14:paraId="4D87621E" w14:textId="6D32D174" w:rsidR="00920834" w:rsidRDefault="00920834" w:rsidP="00634FDF">
    <w:pPr>
      <w:pStyle w:val="Pieddepage"/>
      <w:tabs>
        <w:tab w:val="clear" w:pos="4320"/>
      </w:tabs>
    </w:pPr>
    <w:r>
      <w:t>Copyright © 2019 IEEE. All rights reserved.</w:t>
    </w:r>
  </w:p>
  <w:p w14:paraId="5DCBEF11" w14:textId="77777777" w:rsidR="00920834" w:rsidRDefault="00920834" w:rsidP="00247A8D">
    <w:pPr>
      <w:pStyle w:val="Pieddepage"/>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A431" w14:textId="77777777" w:rsidR="00E761B8" w:rsidRDefault="00E761B8">
      <w:r>
        <w:separator/>
      </w:r>
    </w:p>
  </w:footnote>
  <w:footnote w:type="continuationSeparator" w:id="0">
    <w:p w14:paraId="0077AB98" w14:textId="77777777" w:rsidR="00E761B8" w:rsidRDefault="00E7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DFCB" w14:textId="3EF3B696" w:rsidR="00920834" w:rsidRPr="0054683D" w:rsidRDefault="00920834" w:rsidP="0054683D">
    <w:pPr>
      <w:pStyle w:val="En-tte"/>
      <w:jc w:val="left"/>
      <w:rPr>
        <w:b/>
        <w:sz w:val="20"/>
        <w:u w:val="single"/>
      </w:rPr>
    </w:pPr>
    <w:r w:rsidRPr="0054683D">
      <w:rPr>
        <w:b/>
        <w:sz w:val="20"/>
        <w:u w:val="single"/>
      </w:rPr>
      <w:t>March 2019</w:t>
    </w:r>
    <w:r w:rsidRPr="0054683D">
      <w:rPr>
        <w:b/>
        <w:sz w:val="20"/>
        <w:u w:val="single"/>
      </w:rPr>
      <w:tab/>
    </w:r>
    <w:r w:rsidRPr="0054683D">
      <w:rPr>
        <w:b/>
        <w:sz w:val="20"/>
        <w:u w:val="single"/>
      </w:rPr>
      <w:tab/>
      <w:t xml:space="preserve">                                       </w:t>
    </w:r>
    <w:r>
      <w:rPr>
        <w:b/>
        <w:sz w:val="20"/>
        <w:u w:val="single"/>
      </w:rPr>
      <w:t xml:space="preserve">         </w:t>
    </w:r>
    <w:r w:rsidR="00E65D75">
      <w:rPr>
        <w:b/>
        <w:sz w:val="20"/>
        <w:u w:val="single"/>
      </w:rPr>
      <w:t>Doc: &lt; 15-19-0138-0</w:t>
    </w:r>
    <w:r w:rsidR="001E6AD2">
      <w:rPr>
        <w:b/>
        <w:sz w:val="20"/>
        <w:u w:val="single"/>
      </w:rPr>
      <w:t>3</w:t>
    </w:r>
    <w:r w:rsidRPr="0054683D">
      <w:rPr>
        <w:b/>
        <w:sz w:val="20"/>
        <w:u w:val="single"/>
      </w:rPr>
      <w:t>-004z &gt;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67A0" w14:textId="0F005616" w:rsidR="00920834" w:rsidRPr="000A35E8" w:rsidRDefault="00920834" w:rsidP="000F0FE4">
    <w:pPr>
      <w:pStyle w:val="En-tte"/>
      <w:tabs>
        <w:tab w:val="clear" w:pos="4320"/>
      </w:tabs>
      <w:jc w:val="center"/>
      <w:rPr>
        <w:szCs w:val="16"/>
      </w:rPr>
    </w:pPr>
    <w:r>
      <w:rPr>
        <w:szCs w:val="16"/>
      </w:rPr>
      <w:t>IEEE P802.15.4 LRP, 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Titre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itre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Titre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itre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ADBC903C"/>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0"/>
  </w:num>
  <w:num w:numId="12">
    <w:abstractNumId w:val="6"/>
  </w:num>
  <w:num w:numId="13">
    <w:abstractNumId w:val="1"/>
  </w:num>
  <w:num w:numId="14">
    <w:abstractNumId w:val="7"/>
  </w:num>
  <w:num w:numId="15">
    <w:abstractNumId w:val="4"/>
  </w:num>
  <w:num w:numId="16">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9"/>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ex_FontAudit" w:val="APComplete"/>
    <w:docVar w:name="iceFileDir" w:val="M:\PUBLISHING\TEMPLATES\WORD TEMPLATE_final\CURRENT_WORD_TEMPLATE\2015_v7_Word_Template"/>
    <w:docVar w:name="iceFileName" w:val="IEEESTD-WORDTEMPLATE_Amendments-Corri-v1-2016.doc"/>
    <w:docVar w:name="idxGorRPorSTD" w:val="3"/>
    <w:docVar w:name="idxTrialUse" w:val="0"/>
    <w:docVar w:name="IsNew" w:val="N"/>
    <w:docVar w:name="tabfigcaps" w:val="none"/>
    <w:docVar w:name="txtGorRPorSTD" w:val="Standard"/>
    <w:docVar w:name="txtTrialUse" w:val=" "/>
    <w:docVar w:name="varCommittee" w:val="LAN/MAN Standards "/>
    <w:docVar w:name="varDesignation" w:val="802.15.4u"/>
    <w:docVar w:name="varDraftMonth" w:val="July"/>
    <w:docVar w:name="varDraftNumber" w:val="4"/>
    <w:docVar w:name="varDraftYear" w:val="2016"/>
    <w:docVar w:name="varTitlePAR" w:val="Low-Rate Wireless Networks                                                     Amendment: Use of the 865-867 MHz Band in India"/>
    <w:docVar w:name="varWkGrpChair" w:val="Robert F. Heile"/>
    <w:docVar w:name="varWkGrpViceChair" w:val="Rick Alfvin"/>
    <w:docVar w:name="varWorkingGroup" w:val="802.15"/>
  </w:docVars>
  <w:rsids>
    <w:rsidRoot w:val="00EA1AAA"/>
    <w:rsid w:val="0000182C"/>
    <w:rsid w:val="00003576"/>
    <w:rsid w:val="00014D0B"/>
    <w:rsid w:val="00014FD2"/>
    <w:rsid w:val="00015572"/>
    <w:rsid w:val="00017946"/>
    <w:rsid w:val="00022B19"/>
    <w:rsid w:val="00032B5F"/>
    <w:rsid w:val="00040A0C"/>
    <w:rsid w:val="000424E9"/>
    <w:rsid w:val="000531BB"/>
    <w:rsid w:val="00055C06"/>
    <w:rsid w:val="00071576"/>
    <w:rsid w:val="00073C51"/>
    <w:rsid w:val="00085E79"/>
    <w:rsid w:val="00087C30"/>
    <w:rsid w:val="00093591"/>
    <w:rsid w:val="00093B76"/>
    <w:rsid w:val="00096E67"/>
    <w:rsid w:val="000A2164"/>
    <w:rsid w:val="000A3579"/>
    <w:rsid w:val="000A35E8"/>
    <w:rsid w:val="000B3509"/>
    <w:rsid w:val="000B3B32"/>
    <w:rsid w:val="000B3D6B"/>
    <w:rsid w:val="000C38A9"/>
    <w:rsid w:val="000D5A08"/>
    <w:rsid w:val="000E0A0D"/>
    <w:rsid w:val="000E5BEC"/>
    <w:rsid w:val="000F0FE4"/>
    <w:rsid w:val="000F2DED"/>
    <w:rsid w:val="000F5D62"/>
    <w:rsid w:val="000F79CA"/>
    <w:rsid w:val="00102287"/>
    <w:rsid w:val="00106F7D"/>
    <w:rsid w:val="00107591"/>
    <w:rsid w:val="00110C0D"/>
    <w:rsid w:val="00113BC3"/>
    <w:rsid w:val="001161C1"/>
    <w:rsid w:val="00116989"/>
    <w:rsid w:val="00117232"/>
    <w:rsid w:val="0012092F"/>
    <w:rsid w:val="00122FC7"/>
    <w:rsid w:val="0012309E"/>
    <w:rsid w:val="00127278"/>
    <w:rsid w:val="00131AAE"/>
    <w:rsid w:val="00137294"/>
    <w:rsid w:val="001450DB"/>
    <w:rsid w:val="0014733A"/>
    <w:rsid w:val="00152483"/>
    <w:rsid w:val="00156FF2"/>
    <w:rsid w:val="001632D1"/>
    <w:rsid w:val="00163D38"/>
    <w:rsid w:val="00164A72"/>
    <w:rsid w:val="00165809"/>
    <w:rsid w:val="0017327A"/>
    <w:rsid w:val="001740AB"/>
    <w:rsid w:val="00176860"/>
    <w:rsid w:val="00181735"/>
    <w:rsid w:val="00187B04"/>
    <w:rsid w:val="00187E3A"/>
    <w:rsid w:val="001A23A2"/>
    <w:rsid w:val="001A2458"/>
    <w:rsid w:val="001B4032"/>
    <w:rsid w:val="001C4297"/>
    <w:rsid w:val="001D1537"/>
    <w:rsid w:val="001D51EA"/>
    <w:rsid w:val="001E04F0"/>
    <w:rsid w:val="001E3393"/>
    <w:rsid w:val="001E3D60"/>
    <w:rsid w:val="001E6AD2"/>
    <w:rsid w:val="001F0FD5"/>
    <w:rsid w:val="00200221"/>
    <w:rsid w:val="0020352B"/>
    <w:rsid w:val="002048EF"/>
    <w:rsid w:val="00204C2F"/>
    <w:rsid w:val="0021050F"/>
    <w:rsid w:val="00212EB0"/>
    <w:rsid w:val="00214A39"/>
    <w:rsid w:val="0022145D"/>
    <w:rsid w:val="00221907"/>
    <w:rsid w:val="00224DC9"/>
    <w:rsid w:val="00232CE1"/>
    <w:rsid w:val="002454AA"/>
    <w:rsid w:val="00247835"/>
    <w:rsid w:val="00247A8D"/>
    <w:rsid w:val="002558C2"/>
    <w:rsid w:val="002563ED"/>
    <w:rsid w:val="002644A1"/>
    <w:rsid w:val="002673DC"/>
    <w:rsid w:val="0026786F"/>
    <w:rsid w:val="00267D01"/>
    <w:rsid w:val="00274D61"/>
    <w:rsid w:val="0028285A"/>
    <w:rsid w:val="00283683"/>
    <w:rsid w:val="00284971"/>
    <w:rsid w:val="00285063"/>
    <w:rsid w:val="00285760"/>
    <w:rsid w:val="00287556"/>
    <w:rsid w:val="00287CF8"/>
    <w:rsid w:val="00294AA2"/>
    <w:rsid w:val="00295C75"/>
    <w:rsid w:val="002A0C35"/>
    <w:rsid w:val="002A298B"/>
    <w:rsid w:val="002A3271"/>
    <w:rsid w:val="002A36B3"/>
    <w:rsid w:val="002B3D79"/>
    <w:rsid w:val="002B3D7C"/>
    <w:rsid w:val="002B5EF3"/>
    <w:rsid w:val="002B7158"/>
    <w:rsid w:val="002C2250"/>
    <w:rsid w:val="002C2320"/>
    <w:rsid w:val="002C32E7"/>
    <w:rsid w:val="002D4495"/>
    <w:rsid w:val="002E22E7"/>
    <w:rsid w:val="002E3A14"/>
    <w:rsid w:val="002F17BD"/>
    <w:rsid w:val="002F51C3"/>
    <w:rsid w:val="0030364C"/>
    <w:rsid w:val="00307B2F"/>
    <w:rsid w:val="00311FE3"/>
    <w:rsid w:val="00320ADA"/>
    <w:rsid w:val="00324AEF"/>
    <w:rsid w:val="00333BE6"/>
    <w:rsid w:val="003410A0"/>
    <w:rsid w:val="003430DC"/>
    <w:rsid w:val="00346F60"/>
    <w:rsid w:val="003514F7"/>
    <w:rsid w:val="00353FA7"/>
    <w:rsid w:val="00354C1C"/>
    <w:rsid w:val="0036185F"/>
    <w:rsid w:val="00364B7F"/>
    <w:rsid w:val="00365155"/>
    <w:rsid w:val="00371B3B"/>
    <w:rsid w:val="0037312C"/>
    <w:rsid w:val="0038030C"/>
    <w:rsid w:val="0038621C"/>
    <w:rsid w:val="003873BE"/>
    <w:rsid w:val="00392982"/>
    <w:rsid w:val="00393CF8"/>
    <w:rsid w:val="00395D8D"/>
    <w:rsid w:val="00397387"/>
    <w:rsid w:val="003A2B6C"/>
    <w:rsid w:val="003A6343"/>
    <w:rsid w:val="003B0F2C"/>
    <w:rsid w:val="003B2861"/>
    <w:rsid w:val="003B2E38"/>
    <w:rsid w:val="003B5F44"/>
    <w:rsid w:val="003B64A5"/>
    <w:rsid w:val="003B664F"/>
    <w:rsid w:val="003C6F8B"/>
    <w:rsid w:val="003D514A"/>
    <w:rsid w:val="003D6121"/>
    <w:rsid w:val="003E3C54"/>
    <w:rsid w:val="003E471E"/>
    <w:rsid w:val="003E4847"/>
    <w:rsid w:val="003E53E6"/>
    <w:rsid w:val="003F1CAE"/>
    <w:rsid w:val="003F2A31"/>
    <w:rsid w:val="003F302D"/>
    <w:rsid w:val="003F74AB"/>
    <w:rsid w:val="00407FA9"/>
    <w:rsid w:val="00410C16"/>
    <w:rsid w:val="0041603B"/>
    <w:rsid w:val="00416357"/>
    <w:rsid w:val="00416397"/>
    <w:rsid w:val="00417670"/>
    <w:rsid w:val="004204C9"/>
    <w:rsid w:val="004231E9"/>
    <w:rsid w:val="004252E0"/>
    <w:rsid w:val="00432A88"/>
    <w:rsid w:val="004428E5"/>
    <w:rsid w:val="00443907"/>
    <w:rsid w:val="004459BF"/>
    <w:rsid w:val="00445D13"/>
    <w:rsid w:val="004574F4"/>
    <w:rsid w:val="00464E6F"/>
    <w:rsid w:val="0046784D"/>
    <w:rsid w:val="00471A19"/>
    <w:rsid w:val="004761C7"/>
    <w:rsid w:val="00481207"/>
    <w:rsid w:val="00485019"/>
    <w:rsid w:val="004908EB"/>
    <w:rsid w:val="00490BC0"/>
    <w:rsid w:val="00497C8C"/>
    <w:rsid w:val="004A27E1"/>
    <w:rsid w:val="004A3AC9"/>
    <w:rsid w:val="004B2D3B"/>
    <w:rsid w:val="004B6325"/>
    <w:rsid w:val="004B64C0"/>
    <w:rsid w:val="004C13C4"/>
    <w:rsid w:val="004C4F7D"/>
    <w:rsid w:val="004D1A6F"/>
    <w:rsid w:val="004D2431"/>
    <w:rsid w:val="004D2546"/>
    <w:rsid w:val="004D5A32"/>
    <w:rsid w:val="004E253F"/>
    <w:rsid w:val="004E528C"/>
    <w:rsid w:val="004E6C14"/>
    <w:rsid w:val="004F1558"/>
    <w:rsid w:val="004F178C"/>
    <w:rsid w:val="004F2C01"/>
    <w:rsid w:val="004F64F3"/>
    <w:rsid w:val="00501E05"/>
    <w:rsid w:val="005050C1"/>
    <w:rsid w:val="00511162"/>
    <w:rsid w:val="00520549"/>
    <w:rsid w:val="00522C69"/>
    <w:rsid w:val="00524799"/>
    <w:rsid w:val="00524E0A"/>
    <w:rsid w:val="00532F1A"/>
    <w:rsid w:val="00533507"/>
    <w:rsid w:val="00533FDB"/>
    <w:rsid w:val="00544EDD"/>
    <w:rsid w:val="00545306"/>
    <w:rsid w:val="00546041"/>
    <w:rsid w:val="0054683D"/>
    <w:rsid w:val="00547230"/>
    <w:rsid w:val="005517AD"/>
    <w:rsid w:val="0055191C"/>
    <w:rsid w:val="005549CD"/>
    <w:rsid w:val="005604BC"/>
    <w:rsid w:val="005619D1"/>
    <w:rsid w:val="005622F1"/>
    <w:rsid w:val="00563147"/>
    <w:rsid w:val="00566397"/>
    <w:rsid w:val="005805C5"/>
    <w:rsid w:val="00581D45"/>
    <w:rsid w:val="00586144"/>
    <w:rsid w:val="005933F7"/>
    <w:rsid w:val="0059409F"/>
    <w:rsid w:val="0059505A"/>
    <w:rsid w:val="005A3483"/>
    <w:rsid w:val="005A6E73"/>
    <w:rsid w:val="005A7082"/>
    <w:rsid w:val="005A7534"/>
    <w:rsid w:val="005B024F"/>
    <w:rsid w:val="005C1939"/>
    <w:rsid w:val="005D4000"/>
    <w:rsid w:val="005E021C"/>
    <w:rsid w:val="005E33DE"/>
    <w:rsid w:val="005F562D"/>
    <w:rsid w:val="005F6C55"/>
    <w:rsid w:val="006070FF"/>
    <w:rsid w:val="00611570"/>
    <w:rsid w:val="00620E11"/>
    <w:rsid w:val="006217FB"/>
    <w:rsid w:val="006226BB"/>
    <w:rsid w:val="006255DD"/>
    <w:rsid w:val="00631505"/>
    <w:rsid w:val="00631B70"/>
    <w:rsid w:val="00631D31"/>
    <w:rsid w:val="00634287"/>
    <w:rsid w:val="00634FDF"/>
    <w:rsid w:val="006415EE"/>
    <w:rsid w:val="00644E7F"/>
    <w:rsid w:val="00664BC2"/>
    <w:rsid w:val="0066503A"/>
    <w:rsid w:val="0067096D"/>
    <w:rsid w:val="00675554"/>
    <w:rsid w:val="0067613D"/>
    <w:rsid w:val="0068386D"/>
    <w:rsid w:val="00690473"/>
    <w:rsid w:val="00691027"/>
    <w:rsid w:val="00693607"/>
    <w:rsid w:val="00696CE4"/>
    <w:rsid w:val="006A2CBA"/>
    <w:rsid w:val="006A443B"/>
    <w:rsid w:val="006A4BF0"/>
    <w:rsid w:val="006A61E0"/>
    <w:rsid w:val="006A6520"/>
    <w:rsid w:val="006A6757"/>
    <w:rsid w:val="006A7E25"/>
    <w:rsid w:val="006C3784"/>
    <w:rsid w:val="006C4DE4"/>
    <w:rsid w:val="006D0140"/>
    <w:rsid w:val="006D3274"/>
    <w:rsid w:val="006D5DC3"/>
    <w:rsid w:val="006E00D2"/>
    <w:rsid w:val="006E06B0"/>
    <w:rsid w:val="006E3EAF"/>
    <w:rsid w:val="006E7F2B"/>
    <w:rsid w:val="006F082B"/>
    <w:rsid w:val="006F2A48"/>
    <w:rsid w:val="006F5F75"/>
    <w:rsid w:val="007016D8"/>
    <w:rsid w:val="007131CE"/>
    <w:rsid w:val="00717321"/>
    <w:rsid w:val="00720038"/>
    <w:rsid w:val="007235EE"/>
    <w:rsid w:val="00723CBC"/>
    <w:rsid w:val="00724B9E"/>
    <w:rsid w:val="00746C2D"/>
    <w:rsid w:val="00753A0E"/>
    <w:rsid w:val="00765083"/>
    <w:rsid w:val="007710BB"/>
    <w:rsid w:val="0078182F"/>
    <w:rsid w:val="007821D0"/>
    <w:rsid w:val="00787549"/>
    <w:rsid w:val="00793EAD"/>
    <w:rsid w:val="007A005D"/>
    <w:rsid w:val="007A26BC"/>
    <w:rsid w:val="007A274B"/>
    <w:rsid w:val="007A38BA"/>
    <w:rsid w:val="007A428E"/>
    <w:rsid w:val="007A75C8"/>
    <w:rsid w:val="007B5B48"/>
    <w:rsid w:val="007C2B59"/>
    <w:rsid w:val="007C30AD"/>
    <w:rsid w:val="007C4177"/>
    <w:rsid w:val="007C6E52"/>
    <w:rsid w:val="007D08D5"/>
    <w:rsid w:val="007D2628"/>
    <w:rsid w:val="007D3761"/>
    <w:rsid w:val="007D496C"/>
    <w:rsid w:val="007E2201"/>
    <w:rsid w:val="007F4C03"/>
    <w:rsid w:val="00805FB5"/>
    <w:rsid w:val="00807E98"/>
    <w:rsid w:val="0081288F"/>
    <w:rsid w:val="00814F62"/>
    <w:rsid w:val="008161FE"/>
    <w:rsid w:val="008203ED"/>
    <w:rsid w:val="00820DCE"/>
    <w:rsid w:val="0082408E"/>
    <w:rsid w:val="008269A4"/>
    <w:rsid w:val="008272EE"/>
    <w:rsid w:val="00831760"/>
    <w:rsid w:val="008328DC"/>
    <w:rsid w:val="00832F38"/>
    <w:rsid w:val="0083364E"/>
    <w:rsid w:val="00834422"/>
    <w:rsid w:val="00834959"/>
    <w:rsid w:val="00835D81"/>
    <w:rsid w:val="008363FD"/>
    <w:rsid w:val="00836F91"/>
    <w:rsid w:val="008418C4"/>
    <w:rsid w:val="00842B36"/>
    <w:rsid w:val="00843A23"/>
    <w:rsid w:val="008503A7"/>
    <w:rsid w:val="00850F1A"/>
    <w:rsid w:val="00852245"/>
    <w:rsid w:val="00856C51"/>
    <w:rsid w:val="00857A0A"/>
    <w:rsid w:val="00857E00"/>
    <w:rsid w:val="008606C7"/>
    <w:rsid w:val="00862377"/>
    <w:rsid w:val="008707BC"/>
    <w:rsid w:val="00874A1E"/>
    <w:rsid w:val="00875395"/>
    <w:rsid w:val="00876896"/>
    <w:rsid w:val="00877A24"/>
    <w:rsid w:val="00881474"/>
    <w:rsid w:val="008851A2"/>
    <w:rsid w:val="00892491"/>
    <w:rsid w:val="008A0BAD"/>
    <w:rsid w:val="008A23BE"/>
    <w:rsid w:val="008B33FE"/>
    <w:rsid w:val="008B7020"/>
    <w:rsid w:val="008C3DF3"/>
    <w:rsid w:val="008E707D"/>
    <w:rsid w:val="008E7DBE"/>
    <w:rsid w:val="008F4F0F"/>
    <w:rsid w:val="008F7544"/>
    <w:rsid w:val="00904F99"/>
    <w:rsid w:val="00906AF4"/>
    <w:rsid w:val="00907532"/>
    <w:rsid w:val="00907677"/>
    <w:rsid w:val="00907F7A"/>
    <w:rsid w:val="00911303"/>
    <w:rsid w:val="00914325"/>
    <w:rsid w:val="00920118"/>
    <w:rsid w:val="00920834"/>
    <w:rsid w:val="00921D0E"/>
    <w:rsid w:val="0092271F"/>
    <w:rsid w:val="0092316A"/>
    <w:rsid w:val="00923BD3"/>
    <w:rsid w:val="009410DB"/>
    <w:rsid w:val="009420A5"/>
    <w:rsid w:val="009421B4"/>
    <w:rsid w:val="009426B5"/>
    <w:rsid w:val="00942FD0"/>
    <w:rsid w:val="00944825"/>
    <w:rsid w:val="00946D6B"/>
    <w:rsid w:val="00947BA2"/>
    <w:rsid w:val="00955876"/>
    <w:rsid w:val="00956B60"/>
    <w:rsid w:val="00957CD8"/>
    <w:rsid w:val="00957D61"/>
    <w:rsid w:val="00960DD5"/>
    <w:rsid w:val="00961286"/>
    <w:rsid w:val="00963BB5"/>
    <w:rsid w:val="00965794"/>
    <w:rsid w:val="009713AB"/>
    <w:rsid w:val="00982D5C"/>
    <w:rsid w:val="00983233"/>
    <w:rsid w:val="0098327F"/>
    <w:rsid w:val="00983A5F"/>
    <w:rsid w:val="00991E04"/>
    <w:rsid w:val="0099201B"/>
    <w:rsid w:val="009920BB"/>
    <w:rsid w:val="00994391"/>
    <w:rsid w:val="009948BC"/>
    <w:rsid w:val="00995E00"/>
    <w:rsid w:val="00997005"/>
    <w:rsid w:val="009A1EE2"/>
    <w:rsid w:val="009A58CA"/>
    <w:rsid w:val="009B1DCC"/>
    <w:rsid w:val="009B361D"/>
    <w:rsid w:val="009B6BFE"/>
    <w:rsid w:val="009B6F40"/>
    <w:rsid w:val="009C249C"/>
    <w:rsid w:val="009D1F44"/>
    <w:rsid w:val="009D2A7C"/>
    <w:rsid w:val="009D468F"/>
    <w:rsid w:val="009D46CB"/>
    <w:rsid w:val="009D4993"/>
    <w:rsid w:val="009E0F51"/>
    <w:rsid w:val="009E2A56"/>
    <w:rsid w:val="009E585A"/>
    <w:rsid w:val="009F1C58"/>
    <w:rsid w:val="00A01D18"/>
    <w:rsid w:val="00A02DA8"/>
    <w:rsid w:val="00A03862"/>
    <w:rsid w:val="00A04887"/>
    <w:rsid w:val="00A06F48"/>
    <w:rsid w:val="00A07133"/>
    <w:rsid w:val="00A073E5"/>
    <w:rsid w:val="00A07B82"/>
    <w:rsid w:val="00A17D92"/>
    <w:rsid w:val="00A240DB"/>
    <w:rsid w:val="00A24AFE"/>
    <w:rsid w:val="00A253FF"/>
    <w:rsid w:val="00A33F32"/>
    <w:rsid w:val="00A356CC"/>
    <w:rsid w:val="00A40FC7"/>
    <w:rsid w:val="00A57C9C"/>
    <w:rsid w:val="00A6005F"/>
    <w:rsid w:val="00A617E1"/>
    <w:rsid w:val="00A61A52"/>
    <w:rsid w:val="00A64ACC"/>
    <w:rsid w:val="00A65814"/>
    <w:rsid w:val="00A717C2"/>
    <w:rsid w:val="00A7288B"/>
    <w:rsid w:val="00A74C1B"/>
    <w:rsid w:val="00A75C5A"/>
    <w:rsid w:val="00A76C60"/>
    <w:rsid w:val="00A808B5"/>
    <w:rsid w:val="00A83D9B"/>
    <w:rsid w:val="00A91D8C"/>
    <w:rsid w:val="00A920D4"/>
    <w:rsid w:val="00A92640"/>
    <w:rsid w:val="00AA1003"/>
    <w:rsid w:val="00AA1712"/>
    <w:rsid w:val="00AB1279"/>
    <w:rsid w:val="00AB3534"/>
    <w:rsid w:val="00AB4BDE"/>
    <w:rsid w:val="00AB5BBF"/>
    <w:rsid w:val="00AC028E"/>
    <w:rsid w:val="00AC4A28"/>
    <w:rsid w:val="00AC5510"/>
    <w:rsid w:val="00AD058A"/>
    <w:rsid w:val="00AD2CA6"/>
    <w:rsid w:val="00AD4475"/>
    <w:rsid w:val="00AD4847"/>
    <w:rsid w:val="00AD5CE2"/>
    <w:rsid w:val="00AD6E50"/>
    <w:rsid w:val="00AE21C4"/>
    <w:rsid w:val="00AE47C7"/>
    <w:rsid w:val="00AE51B9"/>
    <w:rsid w:val="00AE678F"/>
    <w:rsid w:val="00AF59CF"/>
    <w:rsid w:val="00AF6501"/>
    <w:rsid w:val="00B00CED"/>
    <w:rsid w:val="00B037BB"/>
    <w:rsid w:val="00B05813"/>
    <w:rsid w:val="00B1338F"/>
    <w:rsid w:val="00B17AB1"/>
    <w:rsid w:val="00B203C9"/>
    <w:rsid w:val="00B21B1D"/>
    <w:rsid w:val="00B24820"/>
    <w:rsid w:val="00B24D81"/>
    <w:rsid w:val="00B256A7"/>
    <w:rsid w:val="00B2693B"/>
    <w:rsid w:val="00B36567"/>
    <w:rsid w:val="00B37C29"/>
    <w:rsid w:val="00B43027"/>
    <w:rsid w:val="00B47F3B"/>
    <w:rsid w:val="00B52182"/>
    <w:rsid w:val="00B56899"/>
    <w:rsid w:val="00B57B69"/>
    <w:rsid w:val="00B6526F"/>
    <w:rsid w:val="00B82057"/>
    <w:rsid w:val="00B82C92"/>
    <w:rsid w:val="00B85233"/>
    <w:rsid w:val="00B943D9"/>
    <w:rsid w:val="00B96C13"/>
    <w:rsid w:val="00B970A5"/>
    <w:rsid w:val="00BA023E"/>
    <w:rsid w:val="00BA3AA4"/>
    <w:rsid w:val="00BA4AF9"/>
    <w:rsid w:val="00BA598B"/>
    <w:rsid w:val="00BB2028"/>
    <w:rsid w:val="00BB5C9B"/>
    <w:rsid w:val="00BC1CED"/>
    <w:rsid w:val="00BC7588"/>
    <w:rsid w:val="00BD1651"/>
    <w:rsid w:val="00BD52EF"/>
    <w:rsid w:val="00BE1DB4"/>
    <w:rsid w:val="00BE25C6"/>
    <w:rsid w:val="00BE2EA2"/>
    <w:rsid w:val="00BE6CC7"/>
    <w:rsid w:val="00C033BB"/>
    <w:rsid w:val="00C06D7B"/>
    <w:rsid w:val="00C07103"/>
    <w:rsid w:val="00C12A26"/>
    <w:rsid w:val="00C150D9"/>
    <w:rsid w:val="00C1547E"/>
    <w:rsid w:val="00C16F67"/>
    <w:rsid w:val="00C2108A"/>
    <w:rsid w:val="00C24834"/>
    <w:rsid w:val="00C32277"/>
    <w:rsid w:val="00C325B3"/>
    <w:rsid w:val="00C351BC"/>
    <w:rsid w:val="00C4073D"/>
    <w:rsid w:val="00C41B4D"/>
    <w:rsid w:val="00C45AC6"/>
    <w:rsid w:val="00C473A7"/>
    <w:rsid w:val="00C47EF7"/>
    <w:rsid w:val="00C50D48"/>
    <w:rsid w:val="00C5169F"/>
    <w:rsid w:val="00C53CCC"/>
    <w:rsid w:val="00C54B0E"/>
    <w:rsid w:val="00C626E4"/>
    <w:rsid w:val="00C657B2"/>
    <w:rsid w:val="00C73991"/>
    <w:rsid w:val="00C73A4D"/>
    <w:rsid w:val="00C73E9B"/>
    <w:rsid w:val="00C74E42"/>
    <w:rsid w:val="00C75B68"/>
    <w:rsid w:val="00C77349"/>
    <w:rsid w:val="00C84643"/>
    <w:rsid w:val="00C93F83"/>
    <w:rsid w:val="00C97066"/>
    <w:rsid w:val="00CA20ED"/>
    <w:rsid w:val="00CA2BD7"/>
    <w:rsid w:val="00CA3D32"/>
    <w:rsid w:val="00CA4321"/>
    <w:rsid w:val="00CA704B"/>
    <w:rsid w:val="00CB0E5D"/>
    <w:rsid w:val="00CB12D5"/>
    <w:rsid w:val="00CB7F8A"/>
    <w:rsid w:val="00CC0186"/>
    <w:rsid w:val="00CC061C"/>
    <w:rsid w:val="00CC3B81"/>
    <w:rsid w:val="00CD27B2"/>
    <w:rsid w:val="00CD5B8E"/>
    <w:rsid w:val="00CE3D05"/>
    <w:rsid w:val="00CF1031"/>
    <w:rsid w:val="00CF1C59"/>
    <w:rsid w:val="00D000B9"/>
    <w:rsid w:val="00D022D1"/>
    <w:rsid w:val="00D0695A"/>
    <w:rsid w:val="00D07F3D"/>
    <w:rsid w:val="00D10461"/>
    <w:rsid w:val="00D124F4"/>
    <w:rsid w:val="00D247E8"/>
    <w:rsid w:val="00D26954"/>
    <w:rsid w:val="00D270B0"/>
    <w:rsid w:val="00D32EDD"/>
    <w:rsid w:val="00D34C8E"/>
    <w:rsid w:val="00D350E6"/>
    <w:rsid w:val="00D42C82"/>
    <w:rsid w:val="00D574FB"/>
    <w:rsid w:val="00D66E58"/>
    <w:rsid w:val="00D77684"/>
    <w:rsid w:val="00D84BE9"/>
    <w:rsid w:val="00D9321F"/>
    <w:rsid w:val="00D972F6"/>
    <w:rsid w:val="00D97F55"/>
    <w:rsid w:val="00DB0ECE"/>
    <w:rsid w:val="00DB4274"/>
    <w:rsid w:val="00DB44FE"/>
    <w:rsid w:val="00DB57EE"/>
    <w:rsid w:val="00DB6BCD"/>
    <w:rsid w:val="00DB6FEA"/>
    <w:rsid w:val="00DC1B94"/>
    <w:rsid w:val="00DC2ABF"/>
    <w:rsid w:val="00DC6280"/>
    <w:rsid w:val="00DC66B1"/>
    <w:rsid w:val="00DD5173"/>
    <w:rsid w:val="00DD6028"/>
    <w:rsid w:val="00DD6FE9"/>
    <w:rsid w:val="00DD77CD"/>
    <w:rsid w:val="00DE35B6"/>
    <w:rsid w:val="00DF4A6A"/>
    <w:rsid w:val="00E00BF6"/>
    <w:rsid w:val="00E039C5"/>
    <w:rsid w:val="00E06DB0"/>
    <w:rsid w:val="00E0766A"/>
    <w:rsid w:val="00E12DF7"/>
    <w:rsid w:val="00E1458C"/>
    <w:rsid w:val="00E1647F"/>
    <w:rsid w:val="00E17028"/>
    <w:rsid w:val="00E17D47"/>
    <w:rsid w:val="00E22C67"/>
    <w:rsid w:val="00E22F34"/>
    <w:rsid w:val="00E249A9"/>
    <w:rsid w:val="00E309DD"/>
    <w:rsid w:val="00E32EF9"/>
    <w:rsid w:val="00E34E37"/>
    <w:rsid w:val="00E37668"/>
    <w:rsid w:val="00E400FB"/>
    <w:rsid w:val="00E441AE"/>
    <w:rsid w:val="00E4617C"/>
    <w:rsid w:val="00E54AC7"/>
    <w:rsid w:val="00E57359"/>
    <w:rsid w:val="00E57940"/>
    <w:rsid w:val="00E63122"/>
    <w:rsid w:val="00E65D75"/>
    <w:rsid w:val="00E74C80"/>
    <w:rsid w:val="00E761B8"/>
    <w:rsid w:val="00E87EF4"/>
    <w:rsid w:val="00E94E46"/>
    <w:rsid w:val="00EA1417"/>
    <w:rsid w:val="00EA1AAA"/>
    <w:rsid w:val="00EA3957"/>
    <w:rsid w:val="00EA3A93"/>
    <w:rsid w:val="00EA775A"/>
    <w:rsid w:val="00EA7BF9"/>
    <w:rsid w:val="00EB0542"/>
    <w:rsid w:val="00EB6D0D"/>
    <w:rsid w:val="00EB73ED"/>
    <w:rsid w:val="00EC20D7"/>
    <w:rsid w:val="00EC33AB"/>
    <w:rsid w:val="00EC4575"/>
    <w:rsid w:val="00EC5F57"/>
    <w:rsid w:val="00ED16BB"/>
    <w:rsid w:val="00ED3042"/>
    <w:rsid w:val="00ED7F76"/>
    <w:rsid w:val="00EE2CD5"/>
    <w:rsid w:val="00EE3F74"/>
    <w:rsid w:val="00EE6A1C"/>
    <w:rsid w:val="00EF0900"/>
    <w:rsid w:val="00EF4BB6"/>
    <w:rsid w:val="00EF73D7"/>
    <w:rsid w:val="00EF7A6B"/>
    <w:rsid w:val="00F0220D"/>
    <w:rsid w:val="00F02D20"/>
    <w:rsid w:val="00F06CF5"/>
    <w:rsid w:val="00F1133A"/>
    <w:rsid w:val="00F12E17"/>
    <w:rsid w:val="00F15FDC"/>
    <w:rsid w:val="00F21A30"/>
    <w:rsid w:val="00F21B42"/>
    <w:rsid w:val="00F2270A"/>
    <w:rsid w:val="00F22934"/>
    <w:rsid w:val="00F2350A"/>
    <w:rsid w:val="00F23914"/>
    <w:rsid w:val="00F24B27"/>
    <w:rsid w:val="00F27D5E"/>
    <w:rsid w:val="00F30E20"/>
    <w:rsid w:val="00F30F9D"/>
    <w:rsid w:val="00F40202"/>
    <w:rsid w:val="00F423E8"/>
    <w:rsid w:val="00F46399"/>
    <w:rsid w:val="00F5169D"/>
    <w:rsid w:val="00F51A55"/>
    <w:rsid w:val="00F5363D"/>
    <w:rsid w:val="00F54442"/>
    <w:rsid w:val="00F566F7"/>
    <w:rsid w:val="00F5713C"/>
    <w:rsid w:val="00F57ABC"/>
    <w:rsid w:val="00F65110"/>
    <w:rsid w:val="00F65565"/>
    <w:rsid w:val="00F7449F"/>
    <w:rsid w:val="00F75823"/>
    <w:rsid w:val="00F77975"/>
    <w:rsid w:val="00F80EFE"/>
    <w:rsid w:val="00F81ED2"/>
    <w:rsid w:val="00F85BA6"/>
    <w:rsid w:val="00F90A40"/>
    <w:rsid w:val="00F92D03"/>
    <w:rsid w:val="00F93269"/>
    <w:rsid w:val="00F950F8"/>
    <w:rsid w:val="00F96608"/>
    <w:rsid w:val="00FA11B2"/>
    <w:rsid w:val="00FA1A16"/>
    <w:rsid w:val="00FA437E"/>
    <w:rsid w:val="00FA4524"/>
    <w:rsid w:val="00FA4A94"/>
    <w:rsid w:val="00FA5FD5"/>
    <w:rsid w:val="00FA603F"/>
    <w:rsid w:val="00FA6581"/>
    <w:rsid w:val="00FB0507"/>
    <w:rsid w:val="00FB242E"/>
    <w:rsid w:val="00FB2B29"/>
    <w:rsid w:val="00FB335B"/>
    <w:rsid w:val="00FB61E9"/>
    <w:rsid w:val="00FC04AB"/>
    <w:rsid w:val="00FC7910"/>
    <w:rsid w:val="00FC7F89"/>
    <w:rsid w:val="00FD1C7E"/>
    <w:rsid w:val="00FD2A4F"/>
    <w:rsid w:val="00FD7351"/>
    <w:rsid w:val="00FE0575"/>
    <w:rsid w:val="00FE3BAC"/>
    <w:rsid w:val="00FE6041"/>
    <w:rsid w:val="00FF2DE1"/>
    <w:rsid w:val="00FF3CD3"/>
    <w:rsid w:val="00FF5D95"/>
    <w:rsid w:val="00FF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7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Titre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Titre2">
    <w:name w:val="heading 2"/>
    <w:basedOn w:val="Titre1"/>
    <w:next w:val="IEEEStdsParagraph"/>
    <w:qFormat/>
    <w:pPr>
      <w:pageBreakBefore w:val="0"/>
      <w:numPr>
        <w:ilvl w:val="1"/>
        <w:numId w:val="2"/>
      </w:numPr>
      <w:spacing w:before="240" w:line="240" w:lineRule="auto"/>
      <w:outlineLvl w:val="1"/>
    </w:pPr>
    <w:rPr>
      <w:sz w:val="22"/>
    </w:rPr>
  </w:style>
  <w:style w:type="paragraph" w:styleId="Titre3">
    <w:name w:val="heading 3"/>
    <w:basedOn w:val="Titre2"/>
    <w:next w:val="IEEEStdsParagraph"/>
    <w:qFormat/>
    <w:pPr>
      <w:numPr>
        <w:ilvl w:val="2"/>
        <w:numId w:val="3"/>
      </w:numPr>
      <w:outlineLvl w:val="2"/>
    </w:pPr>
    <w:rPr>
      <w:sz w:val="20"/>
    </w:rPr>
  </w:style>
  <w:style w:type="paragraph" w:styleId="Titre4">
    <w:name w:val="heading 4"/>
    <w:basedOn w:val="Titre3"/>
    <w:next w:val="IEEEStdsParagraph"/>
    <w:qFormat/>
    <w:pPr>
      <w:numPr>
        <w:ilvl w:val="3"/>
        <w:numId w:val="4"/>
      </w:numPr>
      <w:outlineLvl w:val="3"/>
    </w:pPr>
  </w:style>
  <w:style w:type="paragraph" w:styleId="Titre5">
    <w:name w:val="heading 5"/>
    <w:basedOn w:val="Titre4"/>
    <w:next w:val="IEEEStdsParagraph"/>
    <w:qFormat/>
    <w:pPr>
      <w:numPr>
        <w:ilvl w:val="4"/>
        <w:numId w:val="5"/>
      </w:numPr>
      <w:outlineLvl w:val="4"/>
    </w:pPr>
  </w:style>
  <w:style w:type="paragraph" w:styleId="Titre6">
    <w:name w:val="heading 6"/>
    <w:basedOn w:val="Titre5"/>
    <w:next w:val="IEEEStdsParagraph"/>
    <w:qFormat/>
    <w:pPr>
      <w:numPr>
        <w:ilvl w:val="5"/>
        <w:numId w:val="6"/>
      </w:numPr>
      <w:outlineLvl w:val="5"/>
    </w:pPr>
  </w:style>
  <w:style w:type="paragraph" w:styleId="Titre7">
    <w:name w:val="heading 7"/>
    <w:basedOn w:val="Titre6"/>
    <w:next w:val="IEEEStdsParagraph"/>
    <w:qFormat/>
    <w:pPr>
      <w:numPr>
        <w:ilvl w:val="6"/>
        <w:numId w:val="7"/>
      </w:numPr>
      <w:outlineLvl w:val="6"/>
    </w:pPr>
  </w:style>
  <w:style w:type="paragraph" w:styleId="Titre8">
    <w:name w:val="heading 8"/>
    <w:basedOn w:val="Titre7"/>
    <w:next w:val="IEEEStdsParagraph"/>
    <w:qFormat/>
    <w:pPr>
      <w:numPr>
        <w:ilvl w:val="7"/>
        <w:numId w:val="8"/>
      </w:numPr>
      <w:outlineLvl w:val="7"/>
    </w:pPr>
  </w:style>
  <w:style w:type="paragraph" w:styleId="Titre9">
    <w:name w:val="heading 9"/>
    <w:basedOn w:val="Titre8"/>
    <w:next w:val="IEEEStdsParagraph"/>
    <w:qFormat/>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StdsParagraph">
    <w:name w:val="IEEEStds Paragraph"/>
    <w:link w:val="IEEEStdsParagraphChar"/>
    <w:uiPriority w:val="99"/>
    <w:qFormat/>
    <w:pPr>
      <w:spacing w:after="240"/>
      <w:jc w:val="both"/>
    </w:pPr>
    <w:rPr>
      <w:lang w:eastAsia="ja-JP"/>
    </w:rPr>
  </w:style>
  <w:style w:type="paragraph" w:styleId="En-tte">
    <w:name w:val="header"/>
    <w:pPr>
      <w:widowControl w:val="0"/>
      <w:tabs>
        <w:tab w:val="center" w:pos="4320"/>
        <w:tab w:val="right" w:pos="8640"/>
      </w:tabs>
      <w:jc w:val="right"/>
    </w:pPr>
    <w:rPr>
      <w:rFonts w:ascii="Arial" w:hAnsi="Arial"/>
      <w:noProof/>
      <w:sz w:val="16"/>
      <w:lang w:eastAsia="ja-JP"/>
    </w:rPr>
  </w:style>
  <w:style w:type="paragraph" w:styleId="Pieddepage">
    <w:name w:val="footer"/>
    <w:link w:val="PieddepageCar"/>
    <w:uiPriority w:val="99"/>
    <w:pPr>
      <w:widowControl w:val="0"/>
      <w:tabs>
        <w:tab w:val="center" w:pos="4320"/>
        <w:tab w:val="right" w:pos="8640"/>
      </w:tabs>
      <w:jc w:val="center"/>
    </w:pPr>
    <w:rPr>
      <w:rFonts w:ascii="Arial" w:hAnsi="Arial"/>
      <w:noProof/>
      <w:sz w:val="16"/>
      <w:lang w:eastAsia="ja-JP"/>
    </w:rPr>
  </w:style>
  <w:style w:type="character" w:styleId="Numrodepage">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Numrodeligne">
    <w:name w:val="line number"/>
    <w:basedOn w:val="Policepardfau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Explorateurdedocuments">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link w:val="IEEEStdsLevel1HeaderChar"/>
    <w:qFormat/>
    <w:pPr>
      <w:keepNext/>
      <w:keepLines/>
      <w:numPr>
        <w:numId w:val="2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uiPriority w:val="99"/>
    <w:qFormat/>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pPr>
      <w:numPr>
        <w:ilvl w:val="2"/>
      </w:numPr>
      <w:spacing w:before="240"/>
      <w:outlineLvl w:val="2"/>
    </w:pPr>
    <w:rPr>
      <w:sz w:val="20"/>
    </w:rPr>
  </w:style>
  <w:style w:type="paragraph" w:customStyle="1" w:styleId="IEEEStdsLevel2Header">
    <w:name w:val="IEEEStds Level 2 Header"/>
    <w:basedOn w:val="IEEEStdsLevel1Header"/>
    <w:next w:val="IEEEStdsParagraph"/>
    <w:qFormat/>
    <w:pPr>
      <w:numPr>
        <w:ilvl w:val="1"/>
      </w:numPr>
      <w:outlineLvl w:val="1"/>
    </w:pPr>
    <w:rPr>
      <w:sz w:val="22"/>
    </w:rPr>
  </w:style>
  <w:style w:type="paragraph" w:customStyle="1" w:styleId="IEEEStdsLevel5Header">
    <w:name w:val="IEEEStds Level 5 Header"/>
    <w:basedOn w:val="IEEEStdsLevel4Header"/>
    <w:next w:val="IEEEStdsParagraph"/>
    <w:link w:val="IEEEStdsLevel5HeaderChar"/>
    <w:uiPriority w:val="99"/>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5"/>
      </w:numPr>
      <w:tabs>
        <w:tab w:val="left" w:pos="360"/>
        <w:tab w:val="left" w:pos="432"/>
        <w:tab w:val="left" w:pos="504"/>
      </w:tabs>
      <w:suppressAutoHyphens/>
      <w:spacing w:before="120" w:after="120"/>
      <w:jc w:val="center"/>
    </w:pPr>
    <w:rPr>
      <w:rFonts w:ascii="Arial" w:hAnsi="Arial"/>
      <w:b/>
    </w:rPr>
  </w:style>
  <w:style w:type="paragraph" w:styleId="Notedebasdepage">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ppelnotedebasdep">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Notedebasdepage"/>
    <w:pPr>
      <w:jc w:val="both"/>
    </w:pPr>
    <w:rPr>
      <w:sz w:val="16"/>
    </w:rPr>
  </w:style>
  <w:style w:type="paragraph" w:customStyle="1" w:styleId="IEEEStdsMultipleNotes">
    <w:name w:val="IEEEStds Multiple Notes"/>
    <w:basedOn w:val="IEEEStdsSingleNote"/>
    <w:pPr>
      <w:numPr>
        <w:numId w:val="12"/>
      </w:numPr>
      <w:tabs>
        <w:tab w:val="left" w:pos="799"/>
        <w:tab w:val="left" w:pos="864"/>
        <w:tab w:val="left" w:pos="936"/>
      </w:tabs>
    </w:pPr>
  </w:style>
  <w:style w:type="paragraph" w:customStyle="1" w:styleId="IEEEStdsNumberedListLevel1">
    <w:name w:val="IEEEStds Numbered List Level 1"/>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uiPriority w:val="99"/>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1"/>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Lgende">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4"/>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M3">
    <w:name w:val="toc 3"/>
    <w:basedOn w:val="Normal"/>
    <w:next w:val="Normal"/>
    <w:autoRedefine/>
    <w:semiHidden/>
    <w:pPr>
      <w:ind w:left="480"/>
    </w:pPr>
  </w:style>
  <w:style w:type="paragraph" w:styleId="TM1">
    <w:name w:val="toc 1"/>
    <w:basedOn w:val="IEEEStdsParagraph"/>
    <w:next w:val="IEEEStdsParagraph"/>
    <w:autoRedefine/>
    <w:uiPriority w:val="39"/>
    <w:pPr>
      <w:keepLines/>
      <w:suppressAutoHyphens/>
      <w:spacing w:before="240" w:after="0"/>
      <w:jc w:val="left"/>
    </w:pPr>
  </w:style>
  <w:style w:type="paragraph" w:styleId="TM2">
    <w:name w:val="toc 2"/>
    <w:basedOn w:val="TM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3"/>
      </w:numPr>
      <w:tabs>
        <w:tab w:val="left" w:pos="1080"/>
        <w:tab w:val="left" w:pos="1512"/>
        <w:tab w:val="left" w:pos="1958"/>
        <w:tab w:val="left" w:pos="2405"/>
      </w:tabs>
      <w:spacing w:before="60" w:after="60"/>
      <w:ind w:left="648" w:hanging="446"/>
      <w:jc w:val="both"/>
    </w:pPr>
    <w:rPr>
      <w:noProof/>
      <w:lang w:eastAsia="ja-JP"/>
    </w:rPr>
  </w:style>
  <w:style w:type="character" w:styleId="Lienhypertexte">
    <w:name w:val="Hyperlink"/>
    <w:uiPriority w:val="99"/>
    <w:rsid w:val="00EA1AAA"/>
    <w:rPr>
      <w:color w:val="0000FF"/>
      <w:u w:val="single"/>
    </w:rPr>
  </w:style>
  <w:style w:type="character" w:styleId="Lienhypertextesuivivisit">
    <w:name w:val="FollowedHyperlink"/>
    <w:rsid w:val="00F423E8"/>
    <w:rPr>
      <w:color w:val="800080"/>
      <w:u w:val="single"/>
    </w:rPr>
  </w:style>
  <w:style w:type="paragraph" w:styleId="Textedebulles">
    <w:name w:val="Balloon Text"/>
    <w:basedOn w:val="Normal"/>
    <w:semiHidden/>
    <w:rsid w:val="00862377"/>
    <w:rPr>
      <w:rFonts w:ascii="Tahoma" w:hAnsi="Tahoma" w:cs="Tahoma"/>
      <w:sz w:val="16"/>
      <w:szCs w:val="16"/>
    </w:rPr>
  </w:style>
  <w:style w:type="character" w:customStyle="1" w:styleId="PieddepageCar">
    <w:name w:val="Pied de page Car"/>
    <w:link w:val="Pieddepage"/>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Normal"/>
    <w:rsid w:val="00BE1DB4"/>
    <w:pPr>
      <w:spacing w:after="240"/>
      <w:jc w:val="both"/>
    </w:pPr>
    <w:rPr>
      <w:b/>
      <w:i/>
      <w:sz w:val="20"/>
    </w:rPr>
  </w:style>
  <w:style w:type="paragraph" w:customStyle="1" w:styleId="IEEEStdsTitleDraftCRaddr">
    <w:name w:val="IEEEStds TitleDraftCRaddr"/>
    <w:basedOn w:val="Normal"/>
    <w:rsid w:val="0067096D"/>
    <w:rPr>
      <w:noProof/>
      <w:sz w:val="20"/>
    </w:rPr>
  </w:style>
  <w:style w:type="paragraph" w:customStyle="1" w:styleId="IEEEStdsTitleDraftCRBody">
    <w:name w:val="IEEEStds TitleDraftCRBody"/>
    <w:rsid w:val="0067096D"/>
    <w:pPr>
      <w:spacing w:before="120" w:after="120"/>
      <w:jc w:val="both"/>
    </w:pPr>
    <w:rPr>
      <w:noProof/>
      <w:lang w:eastAsia="ja-JP"/>
    </w:rPr>
  </w:style>
  <w:style w:type="character" w:customStyle="1" w:styleId="DeltaViewInsertion">
    <w:name w:val="DeltaView Insertion"/>
    <w:uiPriority w:val="99"/>
    <w:rsid w:val="0067096D"/>
    <w:rPr>
      <w:color w:val="0000FF"/>
      <w:u w:val="double"/>
    </w:rPr>
  </w:style>
  <w:style w:type="character" w:customStyle="1" w:styleId="DeltaViewDeletion">
    <w:name w:val="DeltaView Deletion"/>
    <w:uiPriority w:val="99"/>
    <w:rsid w:val="0067096D"/>
    <w:rPr>
      <w:strike/>
      <w:color w:val="FF0000"/>
    </w:rPr>
  </w:style>
  <w:style w:type="character" w:customStyle="1" w:styleId="DeltaViewMoveDestination">
    <w:name w:val="DeltaView Move Destination"/>
    <w:uiPriority w:val="99"/>
    <w:rsid w:val="0067096D"/>
    <w:rPr>
      <w:color w:val="00C000"/>
      <w:u w:val="double"/>
    </w:rPr>
  </w:style>
  <w:style w:type="character" w:customStyle="1" w:styleId="IEEEStdsLevel1HeaderChar">
    <w:name w:val="IEEEStds Level 1 Header Char"/>
    <w:link w:val="IEEEStdsLevel1Header"/>
    <w:rsid w:val="001B4032"/>
    <w:rPr>
      <w:rFonts w:ascii="Arial" w:hAnsi="Arial"/>
      <w:b/>
      <w:sz w:val="24"/>
      <w:lang w:eastAsia="ja-JP"/>
    </w:rPr>
  </w:style>
  <w:style w:type="paragraph" w:customStyle="1" w:styleId="IEEEStdsNamesList">
    <w:name w:val="IEEEStds Names List"/>
    <w:rsid w:val="001B4032"/>
    <w:pPr>
      <w:ind w:left="144" w:hanging="144"/>
    </w:pPr>
    <w:rPr>
      <w:sz w:val="18"/>
      <w:lang w:eastAsia="ja-JP"/>
    </w:rPr>
  </w:style>
  <w:style w:type="paragraph" w:styleId="Paragraphedeliste">
    <w:name w:val="List Paragraph"/>
    <w:basedOn w:val="Normal"/>
    <w:uiPriority w:val="34"/>
    <w:qFormat/>
    <w:rsid w:val="003B5F44"/>
    <w:pPr>
      <w:ind w:left="720"/>
    </w:pPr>
  </w:style>
  <w:style w:type="table" w:styleId="Grilledutableau">
    <w:name w:val="Table Grid"/>
    <w:basedOn w:val="TableauNormal"/>
    <w:rsid w:val="007A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F21A30"/>
    <w:rPr>
      <w:sz w:val="16"/>
      <w:szCs w:val="16"/>
    </w:rPr>
  </w:style>
  <w:style w:type="paragraph" w:styleId="Commentaire">
    <w:name w:val="annotation text"/>
    <w:basedOn w:val="Normal"/>
    <w:link w:val="CommentaireCar"/>
    <w:rsid w:val="00F21A30"/>
    <w:rPr>
      <w:sz w:val="20"/>
    </w:rPr>
  </w:style>
  <w:style w:type="character" w:customStyle="1" w:styleId="CommentaireCar">
    <w:name w:val="Commentaire Car"/>
    <w:basedOn w:val="Policepardfaut"/>
    <w:link w:val="Commentaire"/>
    <w:rsid w:val="00F21A30"/>
    <w:rPr>
      <w:lang w:eastAsia="ja-JP"/>
    </w:rPr>
  </w:style>
  <w:style w:type="paragraph" w:styleId="Objetducommentaire">
    <w:name w:val="annotation subject"/>
    <w:basedOn w:val="Commentaire"/>
    <w:next w:val="Commentaire"/>
    <w:link w:val="ObjetducommentaireCar"/>
    <w:rsid w:val="00F21A30"/>
    <w:rPr>
      <w:b/>
      <w:bCs/>
    </w:rPr>
  </w:style>
  <w:style w:type="character" w:customStyle="1" w:styleId="ObjetducommentaireCar">
    <w:name w:val="Objet du commentaire Car"/>
    <w:basedOn w:val="CommentaireCar"/>
    <w:link w:val="Objetducommentaire"/>
    <w:rsid w:val="00F21A30"/>
    <w:rPr>
      <w:b/>
      <w:bCs/>
      <w:lang w:eastAsia="ja-JP"/>
    </w:rPr>
  </w:style>
  <w:style w:type="character" w:customStyle="1" w:styleId="IEEEStdsLevel3HeaderChar">
    <w:name w:val="IEEEStds Level 3 Header Char"/>
    <w:basedOn w:val="Policepardfaut"/>
    <w:link w:val="IEEEStdsLevel3Header"/>
    <w:uiPriority w:val="99"/>
    <w:locked/>
    <w:rsid w:val="00A75C5A"/>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F2DE1"/>
    <w:rPr>
      <w:rFonts w:ascii="Arial" w:hAnsi="Arial"/>
      <w:b/>
      <w:lang w:eastAsia="ja-JP"/>
    </w:rPr>
  </w:style>
  <w:style w:type="character" w:customStyle="1" w:styleId="IEEEStdsLevel5HeaderChar">
    <w:name w:val="IEEEStds Level 5 Header Char"/>
    <w:basedOn w:val="IEEEStdsLevel4HeaderChar"/>
    <w:link w:val="IEEEStdsLevel5Header"/>
    <w:uiPriority w:val="99"/>
    <w:locked/>
    <w:rsid w:val="00FF2DE1"/>
    <w:rPr>
      <w:rFonts w:ascii="Arial" w:hAnsi="Arial"/>
      <w:b/>
      <w:lang w:eastAsia="ja-JP"/>
    </w:rPr>
  </w:style>
  <w:style w:type="paragraph" w:styleId="NormalWeb">
    <w:name w:val="Normal (Web)"/>
    <w:basedOn w:val="Normal"/>
    <w:uiPriority w:val="99"/>
    <w:unhideWhenUsed/>
    <w:rsid w:val="00F65565"/>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Titre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Titre2">
    <w:name w:val="heading 2"/>
    <w:basedOn w:val="Titre1"/>
    <w:next w:val="IEEEStdsParagraph"/>
    <w:qFormat/>
    <w:pPr>
      <w:pageBreakBefore w:val="0"/>
      <w:numPr>
        <w:ilvl w:val="1"/>
        <w:numId w:val="2"/>
      </w:numPr>
      <w:spacing w:before="240" w:line="240" w:lineRule="auto"/>
      <w:outlineLvl w:val="1"/>
    </w:pPr>
    <w:rPr>
      <w:sz w:val="22"/>
    </w:rPr>
  </w:style>
  <w:style w:type="paragraph" w:styleId="Titre3">
    <w:name w:val="heading 3"/>
    <w:basedOn w:val="Titre2"/>
    <w:next w:val="IEEEStdsParagraph"/>
    <w:qFormat/>
    <w:pPr>
      <w:numPr>
        <w:ilvl w:val="2"/>
        <w:numId w:val="3"/>
      </w:numPr>
      <w:outlineLvl w:val="2"/>
    </w:pPr>
    <w:rPr>
      <w:sz w:val="20"/>
    </w:rPr>
  </w:style>
  <w:style w:type="paragraph" w:styleId="Titre4">
    <w:name w:val="heading 4"/>
    <w:basedOn w:val="Titre3"/>
    <w:next w:val="IEEEStdsParagraph"/>
    <w:qFormat/>
    <w:pPr>
      <w:numPr>
        <w:ilvl w:val="3"/>
        <w:numId w:val="4"/>
      </w:numPr>
      <w:outlineLvl w:val="3"/>
    </w:pPr>
  </w:style>
  <w:style w:type="paragraph" w:styleId="Titre5">
    <w:name w:val="heading 5"/>
    <w:basedOn w:val="Titre4"/>
    <w:next w:val="IEEEStdsParagraph"/>
    <w:qFormat/>
    <w:pPr>
      <w:numPr>
        <w:ilvl w:val="4"/>
        <w:numId w:val="5"/>
      </w:numPr>
      <w:outlineLvl w:val="4"/>
    </w:pPr>
  </w:style>
  <w:style w:type="paragraph" w:styleId="Titre6">
    <w:name w:val="heading 6"/>
    <w:basedOn w:val="Titre5"/>
    <w:next w:val="IEEEStdsParagraph"/>
    <w:qFormat/>
    <w:pPr>
      <w:numPr>
        <w:ilvl w:val="5"/>
        <w:numId w:val="6"/>
      </w:numPr>
      <w:outlineLvl w:val="5"/>
    </w:pPr>
  </w:style>
  <w:style w:type="paragraph" w:styleId="Titre7">
    <w:name w:val="heading 7"/>
    <w:basedOn w:val="Titre6"/>
    <w:next w:val="IEEEStdsParagraph"/>
    <w:qFormat/>
    <w:pPr>
      <w:numPr>
        <w:ilvl w:val="6"/>
        <w:numId w:val="7"/>
      </w:numPr>
      <w:outlineLvl w:val="6"/>
    </w:pPr>
  </w:style>
  <w:style w:type="paragraph" w:styleId="Titre8">
    <w:name w:val="heading 8"/>
    <w:basedOn w:val="Titre7"/>
    <w:next w:val="IEEEStdsParagraph"/>
    <w:qFormat/>
    <w:pPr>
      <w:numPr>
        <w:ilvl w:val="7"/>
        <w:numId w:val="8"/>
      </w:numPr>
      <w:outlineLvl w:val="7"/>
    </w:pPr>
  </w:style>
  <w:style w:type="paragraph" w:styleId="Titre9">
    <w:name w:val="heading 9"/>
    <w:basedOn w:val="Titre8"/>
    <w:next w:val="IEEEStdsParagraph"/>
    <w:qFormat/>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StdsParagraph">
    <w:name w:val="IEEEStds Paragraph"/>
    <w:link w:val="IEEEStdsParagraphChar"/>
    <w:uiPriority w:val="99"/>
    <w:qFormat/>
    <w:pPr>
      <w:spacing w:after="240"/>
      <w:jc w:val="both"/>
    </w:pPr>
    <w:rPr>
      <w:lang w:eastAsia="ja-JP"/>
    </w:rPr>
  </w:style>
  <w:style w:type="paragraph" w:styleId="En-tte">
    <w:name w:val="header"/>
    <w:pPr>
      <w:widowControl w:val="0"/>
      <w:tabs>
        <w:tab w:val="center" w:pos="4320"/>
        <w:tab w:val="right" w:pos="8640"/>
      </w:tabs>
      <w:jc w:val="right"/>
    </w:pPr>
    <w:rPr>
      <w:rFonts w:ascii="Arial" w:hAnsi="Arial"/>
      <w:noProof/>
      <w:sz w:val="16"/>
      <w:lang w:eastAsia="ja-JP"/>
    </w:rPr>
  </w:style>
  <w:style w:type="paragraph" w:styleId="Pieddepage">
    <w:name w:val="footer"/>
    <w:link w:val="PieddepageCar"/>
    <w:uiPriority w:val="99"/>
    <w:pPr>
      <w:widowControl w:val="0"/>
      <w:tabs>
        <w:tab w:val="center" w:pos="4320"/>
        <w:tab w:val="right" w:pos="8640"/>
      </w:tabs>
      <w:jc w:val="center"/>
    </w:pPr>
    <w:rPr>
      <w:rFonts w:ascii="Arial" w:hAnsi="Arial"/>
      <w:noProof/>
      <w:sz w:val="16"/>
      <w:lang w:eastAsia="ja-JP"/>
    </w:rPr>
  </w:style>
  <w:style w:type="character" w:styleId="Numrodepage">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Numrodeligne">
    <w:name w:val="line number"/>
    <w:basedOn w:val="Policepardfau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Explorateurdedocuments">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link w:val="IEEEStdsLevel1HeaderChar"/>
    <w:qFormat/>
    <w:pPr>
      <w:keepNext/>
      <w:keepLines/>
      <w:numPr>
        <w:numId w:val="2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uiPriority w:val="99"/>
    <w:qFormat/>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pPr>
      <w:numPr>
        <w:ilvl w:val="2"/>
      </w:numPr>
      <w:spacing w:before="240"/>
      <w:outlineLvl w:val="2"/>
    </w:pPr>
    <w:rPr>
      <w:sz w:val="20"/>
    </w:rPr>
  </w:style>
  <w:style w:type="paragraph" w:customStyle="1" w:styleId="IEEEStdsLevel2Header">
    <w:name w:val="IEEEStds Level 2 Header"/>
    <w:basedOn w:val="IEEEStdsLevel1Header"/>
    <w:next w:val="IEEEStdsParagraph"/>
    <w:qFormat/>
    <w:pPr>
      <w:numPr>
        <w:ilvl w:val="1"/>
      </w:numPr>
      <w:outlineLvl w:val="1"/>
    </w:pPr>
    <w:rPr>
      <w:sz w:val="22"/>
    </w:rPr>
  </w:style>
  <w:style w:type="paragraph" w:customStyle="1" w:styleId="IEEEStdsLevel5Header">
    <w:name w:val="IEEEStds Level 5 Header"/>
    <w:basedOn w:val="IEEEStdsLevel4Header"/>
    <w:next w:val="IEEEStdsParagraph"/>
    <w:link w:val="IEEEStdsLevel5HeaderChar"/>
    <w:uiPriority w:val="99"/>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5"/>
      </w:numPr>
      <w:tabs>
        <w:tab w:val="left" w:pos="360"/>
        <w:tab w:val="left" w:pos="432"/>
        <w:tab w:val="left" w:pos="504"/>
      </w:tabs>
      <w:suppressAutoHyphens/>
      <w:spacing w:before="120" w:after="120"/>
      <w:jc w:val="center"/>
    </w:pPr>
    <w:rPr>
      <w:rFonts w:ascii="Arial" w:hAnsi="Arial"/>
      <w:b/>
    </w:rPr>
  </w:style>
  <w:style w:type="paragraph" w:styleId="Notedebasdepage">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ppelnotedebasdep">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Notedebasdepage"/>
    <w:pPr>
      <w:jc w:val="both"/>
    </w:pPr>
    <w:rPr>
      <w:sz w:val="16"/>
    </w:rPr>
  </w:style>
  <w:style w:type="paragraph" w:customStyle="1" w:styleId="IEEEStdsMultipleNotes">
    <w:name w:val="IEEEStds Multiple Notes"/>
    <w:basedOn w:val="IEEEStdsSingleNote"/>
    <w:pPr>
      <w:numPr>
        <w:numId w:val="12"/>
      </w:numPr>
      <w:tabs>
        <w:tab w:val="left" w:pos="799"/>
        <w:tab w:val="left" w:pos="864"/>
        <w:tab w:val="left" w:pos="936"/>
      </w:tabs>
    </w:pPr>
  </w:style>
  <w:style w:type="paragraph" w:customStyle="1" w:styleId="IEEEStdsNumberedListLevel1">
    <w:name w:val="IEEEStds Numbered List Level 1"/>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uiPriority w:val="99"/>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1"/>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Lgende">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4"/>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M3">
    <w:name w:val="toc 3"/>
    <w:basedOn w:val="Normal"/>
    <w:next w:val="Normal"/>
    <w:autoRedefine/>
    <w:semiHidden/>
    <w:pPr>
      <w:ind w:left="480"/>
    </w:pPr>
  </w:style>
  <w:style w:type="paragraph" w:styleId="TM1">
    <w:name w:val="toc 1"/>
    <w:basedOn w:val="IEEEStdsParagraph"/>
    <w:next w:val="IEEEStdsParagraph"/>
    <w:autoRedefine/>
    <w:uiPriority w:val="39"/>
    <w:pPr>
      <w:keepLines/>
      <w:suppressAutoHyphens/>
      <w:spacing w:before="240" w:after="0"/>
      <w:jc w:val="left"/>
    </w:pPr>
  </w:style>
  <w:style w:type="paragraph" w:styleId="TM2">
    <w:name w:val="toc 2"/>
    <w:basedOn w:val="TM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3"/>
      </w:numPr>
      <w:tabs>
        <w:tab w:val="left" w:pos="1080"/>
        <w:tab w:val="left" w:pos="1512"/>
        <w:tab w:val="left" w:pos="1958"/>
        <w:tab w:val="left" w:pos="2405"/>
      </w:tabs>
      <w:spacing w:before="60" w:after="60"/>
      <w:ind w:left="648" w:hanging="446"/>
      <w:jc w:val="both"/>
    </w:pPr>
    <w:rPr>
      <w:noProof/>
      <w:lang w:eastAsia="ja-JP"/>
    </w:rPr>
  </w:style>
  <w:style w:type="character" w:styleId="Lienhypertexte">
    <w:name w:val="Hyperlink"/>
    <w:uiPriority w:val="99"/>
    <w:rsid w:val="00EA1AAA"/>
    <w:rPr>
      <w:color w:val="0000FF"/>
      <w:u w:val="single"/>
    </w:rPr>
  </w:style>
  <w:style w:type="character" w:styleId="Lienhypertextesuivivisit">
    <w:name w:val="FollowedHyperlink"/>
    <w:rsid w:val="00F423E8"/>
    <w:rPr>
      <w:color w:val="800080"/>
      <w:u w:val="single"/>
    </w:rPr>
  </w:style>
  <w:style w:type="paragraph" w:styleId="Textedebulles">
    <w:name w:val="Balloon Text"/>
    <w:basedOn w:val="Normal"/>
    <w:semiHidden/>
    <w:rsid w:val="00862377"/>
    <w:rPr>
      <w:rFonts w:ascii="Tahoma" w:hAnsi="Tahoma" w:cs="Tahoma"/>
      <w:sz w:val="16"/>
      <w:szCs w:val="16"/>
    </w:rPr>
  </w:style>
  <w:style w:type="character" w:customStyle="1" w:styleId="PieddepageCar">
    <w:name w:val="Pied de page Car"/>
    <w:link w:val="Pieddepage"/>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Normal"/>
    <w:rsid w:val="00BE1DB4"/>
    <w:pPr>
      <w:spacing w:after="240"/>
      <w:jc w:val="both"/>
    </w:pPr>
    <w:rPr>
      <w:b/>
      <w:i/>
      <w:sz w:val="20"/>
    </w:rPr>
  </w:style>
  <w:style w:type="paragraph" w:customStyle="1" w:styleId="IEEEStdsTitleDraftCRaddr">
    <w:name w:val="IEEEStds TitleDraftCRaddr"/>
    <w:basedOn w:val="Normal"/>
    <w:rsid w:val="0067096D"/>
    <w:rPr>
      <w:noProof/>
      <w:sz w:val="20"/>
    </w:rPr>
  </w:style>
  <w:style w:type="paragraph" w:customStyle="1" w:styleId="IEEEStdsTitleDraftCRBody">
    <w:name w:val="IEEEStds TitleDraftCRBody"/>
    <w:rsid w:val="0067096D"/>
    <w:pPr>
      <w:spacing w:before="120" w:after="120"/>
      <w:jc w:val="both"/>
    </w:pPr>
    <w:rPr>
      <w:noProof/>
      <w:lang w:eastAsia="ja-JP"/>
    </w:rPr>
  </w:style>
  <w:style w:type="character" w:customStyle="1" w:styleId="DeltaViewInsertion">
    <w:name w:val="DeltaView Insertion"/>
    <w:uiPriority w:val="99"/>
    <w:rsid w:val="0067096D"/>
    <w:rPr>
      <w:color w:val="0000FF"/>
      <w:u w:val="double"/>
    </w:rPr>
  </w:style>
  <w:style w:type="character" w:customStyle="1" w:styleId="DeltaViewDeletion">
    <w:name w:val="DeltaView Deletion"/>
    <w:uiPriority w:val="99"/>
    <w:rsid w:val="0067096D"/>
    <w:rPr>
      <w:strike/>
      <w:color w:val="FF0000"/>
    </w:rPr>
  </w:style>
  <w:style w:type="character" w:customStyle="1" w:styleId="DeltaViewMoveDestination">
    <w:name w:val="DeltaView Move Destination"/>
    <w:uiPriority w:val="99"/>
    <w:rsid w:val="0067096D"/>
    <w:rPr>
      <w:color w:val="00C000"/>
      <w:u w:val="double"/>
    </w:rPr>
  </w:style>
  <w:style w:type="character" w:customStyle="1" w:styleId="IEEEStdsLevel1HeaderChar">
    <w:name w:val="IEEEStds Level 1 Header Char"/>
    <w:link w:val="IEEEStdsLevel1Header"/>
    <w:rsid w:val="001B4032"/>
    <w:rPr>
      <w:rFonts w:ascii="Arial" w:hAnsi="Arial"/>
      <w:b/>
      <w:sz w:val="24"/>
      <w:lang w:eastAsia="ja-JP"/>
    </w:rPr>
  </w:style>
  <w:style w:type="paragraph" w:customStyle="1" w:styleId="IEEEStdsNamesList">
    <w:name w:val="IEEEStds Names List"/>
    <w:rsid w:val="001B4032"/>
    <w:pPr>
      <w:ind w:left="144" w:hanging="144"/>
    </w:pPr>
    <w:rPr>
      <w:sz w:val="18"/>
      <w:lang w:eastAsia="ja-JP"/>
    </w:rPr>
  </w:style>
  <w:style w:type="paragraph" w:styleId="Paragraphedeliste">
    <w:name w:val="List Paragraph"/>
    <w:basedOn w:val="Normal"/>
    <w:uiPriority w:val="34"/>
    <w:qFormat/>
    <w:rsid w:val="003B5F44"/>
    <w:pPr>
      <w:ind w:left="720"/>
    </w:pPr>
  </w:style>
  <w:style w:type="table" w:styleId="Grilledutableau">
    <w:name w:val="Table Grid"/>
    <w:basedOn w:val="TableauNormal"/>
    <w:rsid w:val="007A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F21A30"/>
    <w:rPr>
      <w:sz w:val="16"/>
      <w:szCs w:val="16"/>
    </w:rPr>
  </w:style>
  <w:style w:type="paragraph" w:styleId="Commentaire">
    <w:name w:val="annotation text"/>
    <w:basedOn w:val="Normal"/>
    <w:link w:val="CommentaireCar"/>
    <w:rsid w:val="00F21A30"/>
    <w:rPr>
      <w:sz w:val="20"/>
    </w:rPr>
  </w:style>
  <w:style w:type="character" w:customStyle="1" w:styleId="CommentaireCar">
    <w:name w:val="Commentaire Car"/>
    <w:basedOn w:val="Policepardfaut"/>
    <w:link w:val="Commentaire"/>
    <w:rsid w:val="00F21A30"/>
    <w:rPr>
      <w:lang w:eastAsia="ja-JP"/>
    </w:rPr>
  </w:style>
  <w:style w:type="paragraph" w:styleId="Objetducommentaire">
    <w:name w:val="annotation subject"/>
    <w:basedOn w:val="Commentaire"/>
    <w:next w:val="Commentaire"/>
    <w:link w:val="ObjetducommentaireCar"/>
    <w:rsid w:val="00F21A30"/>
    <w:rPr>
      <w:b/>
      <w:bCs/>
    </w:rPr>
  </w:style>
  <w:style w:type="character" w:customStyle="1" w:styleId="ObjetducommentaireCar">
    <w:name w:val="Objet du commentaire Car"/>
    <w:basedOn w:val="CommentaireCar"/>
    <w:link w:val="Objetducommentaire"/>
    <w:rsid w:val="00F21A30"/>
    <w:rPr>
      <w:b/>
      <w:bCs/>
      <w:lang w:eastAsia="ja-JP"/>
    </w:rPr>
  </w:style>
  <w:style w:type="character" w:customStyle="1" w:styleId="IEEEStdsLevel3HeaderChar">
    <w:name w:val="IEEEStds Level 3 Header Char"/>
    <w:basedOn w:val="Policepardfaut"/>
    <w:link w:val="IEEEStdsLevel3Header"/>
    <w:uiPriority w:val="99"/>
    <w:locked/>
    <w:rsid w:val="00A75C5A"/>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F2DE1"/>
    <w:rPr>
      <w:rFonts w:ascii="Arial" w:hAnsi="Arial"/>
      <w:b/>
      <w:lang w:eastAsia="ja-JP"/>
    </w:rPr>
  </w:style>
  <w:style w:type="character" w:customStyle="1" w:styleId="IEEEStdsLevel5HeaderChar">
    <w:name w:val="IEEEStds Level 5 Header Char"/>
    <w:basedOn w:val="IEEEStdsLevel4HeaderChar"/>
    <w:link w:val="IEEEStdsLevel5Header"/>
    <w:uiPriority w:val="99"/>
    <w:locked/>
    <w:rsid w:val="00FF2DE1"/>
    <w:rPr>
      <w:rFonts w:ascii="Arial" w:hAnsi="Arial"/>
      <w:b/>
      <w:lang w:eastAsia="ja-JP"/>
    </w:rPr>
  </w:style>
  <w:style w:type="paragraph" w:styleId="NormalWeb">
    <w:name w:val="Normal (Web)"/>
    <w:basedOn w:val="Normal"/>
    <w:uiPriority w:val="99"/>
    <w:unhideWhenUsed/>
    <w:rsid w:val="00F65565"/>
    <w:pPr>
      <w:spacing w:before="100" w:beforeAutospacing="1" w:after="100" w:afterAutospacing="1"/>
    </w:pPr>
    <w:rPr>
      <w:szCs w:val="24"/>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eventDocClose/>
  </wne:docEvents>
  <wne:mcds>
    <wne:mcd wne:macroName="IEEESTDS.NEWMACROS.PASTESTUFF" wne:name="IEEEStds.NewMacros.PasteStuff" wne:bEncrypt="00" wne:cmg="56"/>
    <wne:mcd wne:macroName="IEEESTDS.NEWMACROS.ADDANNEX" wne:name="IEEEStds.NewMacros.AddAnnex" wne:bEncrypt="00" wne:cmg="56"/>
    <wne:mcd wne:macroName="IEEESTDS.NEWMACROS.ADDNOTES" wne:name="IEEEStds.NewMacros.AddNotes" wne:bEncrypt="00" wne:cmg="56"/>
    <wne:mcd wne:macroName="IEEESTDS.NEWMACROS.SHOWHELP" wne:name="IEEEStds.NewMacros.ShowHelp" wne:bEncrypt="00" wne:cmg="56"/>
    <wne:mcd wne:macroName="IEEESTDS.NEWMACROS.INSERTTOC" wne:name="IEEEStds.NewMacros.InsertTOC" wne:bEncrypt="00" wne:cmg="56"/>
    <wne:mcd wne:macroName="IEEESTDS.NEWMACROS.ADDWARNING" wne:name="IEEEStds.NewMacros.AddWarning" wne:bEncrypt="00" wne:cmg="56"/>
    <wne:mcd wne:macroName="IEEESTDS.NEWMACROS.CHECKWHERE" wne:name="IEEEStds.NewMacros.CheckWhere" wne:bEncrypt="00" wne:cmg="56"/>
    <wne:mcd wne:macroName="IEEESTDS.NEWMACROS.DOCINFOPAR" wne:name="IEEEStds.NewMacros.DocInfoPAR" wne:bEncrypt="00" wne:cmg="56"/>
    <wne:mcd wne:macroName="IEEESTDS.NEWMACROS.FORMATDEFS" wne:name="IEEEStds.NewMacros.FormatDefs" wne:bEncrypt="00" wne:cmg="56"/>
    <wne:mcd wne:macroName="IEEESTDS.NEWMACROS.HIDEFIELDS" wne:name="IEEEStds.NewMacros.HideFields" wne:bEncrypt="00" wne:cmg="56"/>
    <wne:mcd wne:macroName="IEEESTDS.NEWMACROS.RESETTONEW" wne:name="IEEEStds.NewMacros.ResetToNew" wne:bEncrypt="00" wne:cmg="56"/>
    <wne:mcd wne:macroName="IEEESTDS.NEWMACROS.SHOWFIELDS" wne:name="IEEEStds.NewMacros.ShowFields" wne:bEncrypt="00" wne:cmg="56"/>
    <wne:mcd wne:macroName="IEEESTDS.NEWMACROS.ADDOVERVIEW" wne:name="IEEEStds.NewMacros.AddOverview" wne:bEncrypt="00" wne:cmg="56"/>
    <wne:mcd wne:macroName="IEEESTDS.NEWMACROS.GENERAL_INFO" wne:name="IEEEStds.NewMacros.general_info" wne:bEncrypt="00" wne:cmg="56"/>
    <wne:mcd wne:macroName="IEEESTDS.NEWMACROS.INSERTFIGURE" wne:name="IEEEStds.NewMacros.InsertFigure" wne:bEncrypt="00" wne:cmg="56"/>
    <wne:mcd wne:macroName="IEEESTDS.NEWMACROS.ADDREFERENCES" wne:name="IEEEStds.NewMacros.AddReferences" wne:bEncrypt="00" wne:cmg="56"/>
    <wne:mcd wne:macroName="IEEESTDS.NEWMACROS.CHANGEDEFNUMS" wne:name="IEEEStds.NewMacros.ChangeDefNums" wne:bEncrypt="00" wne:cmg="56"/>
    <wne:mcd wne:macroName="IEEESTDS.NEWMACROS.INSERTNEWLIST" wne:name="IEEEStds.NewMacros.InsertNewList" wne:bEncrypt="00" wne:cmg="56"/>
    <wne:mcd wne:macroName="IEEESTDS.NEWMACROS.ADDDEFINITIONS" wne:name="IEEEStds.NewMacros.AddDefinitions" wne:bEncrypt="00" wne:cmg="56"/>
    <wne:mcd wne:macroName="IEEESTDS.NEWMACROS.INSERTNEWTABLE" wne:name="IEEEStds.NewMacros.InsertNewTable" wne:bEncrypt="00" wne:cmg="56"/>
    <wne:mcd wne:macroName="IEEESTDS.NEWMACROS.UPDATEALLFIELDS" wne:name="IEEEStds.NewMacros.UpdateAllFields" wne:bEncrypt="00" wne:cmg="56"/>
    <wne:mcd wne:macroName="IEEESTDS.NEWMACROS.DISPLAYVARIABLES" wne:name="IEEEStds.NewMacros.DisplayVariables" wne:bEncrypt="00" wne:cmg="56"/>
    <wne:mcd wne:macroName="IEEESTDS.NEWMACROS.DOCINFOCOMMITTEE" wne:name="IEEEStds.NewMacros.DocInfoCommittee" wne:bEncrypt="00" wne:cmg="56"/>
    <wne:mcd wne:macroName="IEEESTDS.NEWMACROS.DOCINFOWKGRPCHAIR" wne:name="IEEEStds.NewMacros.DocInfoWkGrpChair" wne:bEncrypt="00" wne:cmg="56"/>
    <wne:mcd wne:macroName="IEEESTDS.NEWMACROS.INSERTADDCORRNOTE" wne:name="IEEEStds.NewMacros.InsertAddCorrNote" wne:bEncrypt="00" wne:cmg="56"/>
    <wne:mcd wne:macroName="IEEESTDS.NEWMACROS.INSERTNEWEQUATION" wne:name="IEEEStds.NewMacros.InsertNewEquation" wne:bEncrypt="00" wne:cmg="56"/>
    <wne:mcd wne:macroName="IEEESTDS.NEWMACROS.ADDACKNOWLEDGMENTS" wne:name="IEEEStds.NewMacros.AddAcknowledgments" wne:bEncrypt="00" wne:cmg="56"/>
    <wne:mcd wne:macroName="IEEESTDS.NEWMACROS.CONVERTTABLETOTEXT" wne:name="IEEEStds.NewMacros.ConvertTableToText" wne:bEncrypt="00" wne:cmg="56"/>
    <wne:mcd wne:macroName="IEEESTDS.NEWMACROS.CONVERTTEXTTOTABLE" wne:name="IEEEStds.NewMacros.ConvertTextToTable" wne:bEncrypt="00" wne:cmg="56"/>
    <wne:mcd wne:macroName="IEEESTDS.NEWMACROS.DOCINFODESIGNATION" wne:name="IEEEStds.NewMacros.DocInfoDesignation" wne:bEncrypt="00" wne:cmg="56"/>
    <wne:mcd wne:macroName="IEEESTDS.NEWMACROS.DOCINFODRAFTNUMBER" wne:name="IEEEStds.NewMacros.DocInfoDraftNumber" wne:bEncrypt="00" wne:cmg="56"/>
    <wne:mcd wne:macroName="IEEESTDS.NEWMACROS.DOCINFOYEAROFDRAFT" wne:name="IEEEStds.NewMacros.DocInfoYearOfDraft" wne:bEncrypt="00" wne:cmg="56"/>
    <wne:mcd wne:macroName="IEEESTDS.NEWMACROS.DOCINFOMONTHOFDRAFT" wne:name="IEEEStds.NewMacros.DocInfoMonthOfDraft" wne:bEncrypt="00" wne:cmg="56"/>
    <wne:mcd wne:macroName="IEEESTDS.NEWMACROS.DOCINFOWORKINGGROUP" wne:name="IEEEStds.NewMacros.DocInfoWorkingGroup" wne:bEncrypt="00" wne:cmg="56"/>
    <wne:mcd wne:macroName="IEEESTDS.NEWMACROS.DOCINFOWKGRPVICECHAIR" wne:name="IEEEStds.NewMacros.DocInfoWkGrpViceChair" wne:bEncrypt="00" wne:cmg="56"/>
    <wne:mcd wne:macroName="IEEESTDS.NEWMACROS.INSERTREGULARFOOTNOTE" wne:name="IEEEStds.NewMacros.InsertRegularFootnote" wne:bEncrypt="00" wne:cmg="56"/>
    <wne:mcd wne:macroName="IEEESTDS.NEWMACROS.RESETDOCINFOVARIABLES" wne:name="IEEEStds.NewMacros.ResetDocInfoVariables" wne:bEncrypt="00" wne:cmg="56"/>
    <wne:mcd wne:macroName="IEEESTDS.NEWMACROS.DOCINFOGORRPORSTDLOWER" wne:name="IEEEStds.NewMacros.DocInfoGorRPorSTDLower" wne:bEncrypt="00" wne:cmg="56"/>
    <wne:mcd wne:macroName="IEEESTDS.NEWMACROS.DOCINFOGORRPORSTDTITLE" wne:name="IEEEStds.NewMacros.DocInfoGorRPorSTDTitle" wne:bEncrypt="00" wne:cmg="56"/>
    <wne:mcd wne:macroName="IEEESTDS.NEWMACROS.DOCINFOOPTTRIALUSELOWER" wne:name="IEEEStds.NewMacros.DocInfooptTrialUseLower" wne:bEncrypt="00" wne:cmg="56"/>
    <wne:mcd wne:macroName="IEEESTDS.NEWMACROS.DOCINFOOPTTRIALUSETITLE" wne:name="IEEEStds.NewMacros.DocInfooptTrialUseTitle" wne:bEncrypt="00" wne:cmg="56"/>
    <wne:mcd wne:macroName="IEEESTDS.NEWMACROS.INSERTANNEXTABLECAPTION" wne:name="IEEEStds.NewMacros.InsertAnnexTableCaption" wne:bEncrypt="00" wne:cmg="56"/>
    <wne:mcd wne:macroName="IEEESTDS.NEWMACROS.INSERTANNEXFIGURECAPTION" wne:name="IEEEStds.NewMacros.InsertAnnexFigureCaption" wne:bEncrypt="00" wne:cmg="56"/>
    <wne:mcd wne:macroName="IEEESTDS.NEWMACROS.INSERTREGULARTABLECAPTION" wne:name="IEEEStds.NewMacros.InsertRegularTableCaption" wne:bEncrypt="00" wne:cmg="56"/>
    <wne:mcd wne:macroName="IEEESTDS.NEWMACROS.INSERTREGULARFIGURECAPTION" wne:name="IEEEStds.NewMacros.InsertRegularFigureCaptio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292">
      <w:bodyDiv w:val="1"/>
      <w:marLeft w:val="0"/>
      <w:marRight w:val="0"/>
      <w:marTop w:val="0"/>
      <w:marBottom w:val="0"/>
      <w:divBdr>
        <w:top w:val="none" w:sz="0" w:space="0" w:color="auto"/>
        <w:left w:val="none" w:sz="0" w:space="0" w:color="auto"/>
        <w:bottom w:val="none" w:sz="0" w:space="0" w:color="auto"/>
        <w:right w:val="none" w:sz="0" w:space="0" w:color="auto"/>
      </w:divBdr>
      <w:divsChild>
        <w:div w:id="1793865085">
          <w:marLeft w:val="1166"/>
          <w:marRight w:val="0"/>
          <w:marTop w:val="160"/>
          <w:marBottom w:val="0"/>
          <w:divBdr>
            <w:top w:val="none" w:sz="0" w:space="0" w:color="auto"/>
            <w:left w:val="none" w:sz="0" w:space="0" w:color="auto"/>
            <w:bottom w:val="none" w:sz="0" w:space="0" w:color="auto"/>
            <w:right w:val="none" w:sz="0" w:space="0" w:color="auto"/>
          </w:divBdr>
        </w:div>
      </w:divsChild>
    </w:div>
    <w:div w:id="107942604">
      <w:bodyDiv w:val="1"/>
      <w:marLeft w:val="0"/>
      <w:marRight w:val="0"/>
      <w:marTop w:val="0"/>
      <w:marBottom w:val="0"/>
      <w:divBdr>
        <w:top w:val="none" w:sz="0" w:space="0" w:color="auto"/>
        <w:left w:val="none" w:sz="0" w:space="0" w:color="auto"/>
        <w:bottom w:val="none" w:sz="0" w:space="0" w:color="auto"/>
        <w:right w:val="none" w:sz="0" w:space="0" w:color="auto"/>
      </w:divBdr>
    </w:div>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724258332">
      <w:bodyDiv w:val="1"/>
      <w:marLeft w:val="0"/>
      <w:marRight w:val="0"/>
      <w:marTop w:val="0"/>
      <w:marBottom w:val="0"/>
      <w:divBdr>
        <w:top w:val="none" w:sz="0" w:space="0" w:color="auto"/>
        <w:left w:val="none" w:sz="0" w:space="0" w:color="auto"/>
        <w:bottom w:val="none" w:sz="0" w:space="0" w:color="auto"/>
        <w:right w:val="none" w:sz="0" w:space="0" w:color="auto"/>
      </w:divBdr>
    </w:div>
    <w:div w:id="845091598">
      <w:bodyDiv w:val="1"/>
      <w:marLeft w:val="0"/>
      <w:marRight w:val="0"/>
      <w:marTop w:val="0"/>
      <w:marBottom w:val="0"/>
      <w:divBdr>
        <w:top w:val="none" w:sz="0" w:space="0" w:color="auto"/>
        <w:left w:val="none" w:sz="0" w:space="0" w:color="auto"/>
        <w:bottom w:val="none" w:sz="0" w:space="0" w:color="auto"/>
        <w:right w:val="none" w:sz="0" w:space="0" w:color="auto"/>
      </w:divBdr>
    </w:div>
    <w:div w:id="846556647">
      <w:bodyDiv w:val="1"/>
      <w:marLeft w:val="0"/>
      <w:marRight w:val="0"/>
      <w:marTop w:val="0"/>
      <w:marBottom w:val="0"/>
      <w:divBdr>
        <w:top w:val="none" w:sz="0" w:space="0" w:color="auto"/>
        <w:left w:val="none" w:sz="0" w:space="0" w:color="auto"/>
        <w:bottom w:val="none" w:sz="0" w:space="0" w:color="auto"/>
        <w:right w:val="none" w:sz="0" w:space="0" w:color="auto"/>
      </w:divBdr>
    </w:div>
    <w:div w:id="1083644357">
      <w:bodyDiv w:val="1"/>
      <w:marLeft w:val="0"/>
      <w:marRight w:val="0"/>
      <w:marTop w:val="0"/>
      <w:marBottom w:val="0"/>
      <w:divBdr>
        <w:top w:val="none" w:sz="0" w:space="0" w:color="auto"/>
        <w:left w:val="none" w:sz="0" w:space="0" w:color="auto"/>
        <w:bottom w:val="none" w:sz="0" w:space="0" w:color="auto"/>
        <w:right w:val="none" w:sz="0" w:space="0" w:color="auto"/>
      </w:divBdr>
    </w:div>
    <w:div w:id="1308974742">
      <w:bodyDiv w:val="1"/>
      <w:marLeft w:val="0"/>
      <w:marRight w:val="0"/>
      <w:marTop w:val="0"/>
      <w:marBottom w:val="0"/>
      <w:divBdr>
        <w:top w:val="none" w:sz="0" w:space="0" w:color="auto"/>
        <w:left w:val="none" w:sz="0" w:space="0" w:color="auto"/>
        <w:bottom w:val="none" w:sz="0" w:space="0" w:color="auto"/>
        <w:right w:val="none" w:sz="0" w:space="0" w:color="auto"/>
      </w:divBdr>
    </w:div>
    <w:div w:id="142765080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IPR/disclaimers.html" TargetMode="External"/><Relationship Id="rId18" Type="http://schemas.openxmlformats.org/officeDocument/2006/relationships/header" Target="header2.xml"/><Relationship Id="rId3"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wmf"/><Relationship Id="rId2" Type="http://schemas.microsoft.com/office/2006/relationships/keyMapCustomizations" Target="customizations.xml"/><Relationship Id="rId16" Type="http://schemas.openxmlformats.org/officeDocument/2006/relationships/oleObject" Target="embeddings/oleObject1.bin"/><Relationship Id="rId20" Type="http://schemas.openxmlformats.org/officeDocument/2006/relationships/theme" Target="theme/theme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9CB0-56FF-4634-9E8D-00B4D709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2015</Words>
  <Characters>11491</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13480</CharactersWithSpaces>
  <SharedDoc>false</SharedDoc>
  <HLinks>
    <vt:vector size="60" baseType="variant">
      <vt:variant>
        <vt:i4>4063274</vt:i4>
      </vt:variant>
      <vt:variant>
        <vt:i4>90</vt:i4>
      </vt:variant>
      <vt:variant>
        <vt:i4>0</vt:i4>
      </vt:variant>
      <vt:variant>
        <vt:i4>5</vt:i4>
      </vt:variant>
      <vt:variant>
        <vt:lpwstr>http://standards.ieee.org/IPR/disclaimers.html</vt:lpwstr>
      </vt:variant>
      <vt:variant>
        <vt:lpwstr/>
      </vt:variant>
      <vt:variant>
        <vt:i4>1703958</vt:i4>
      </vt:variant>
      <vt:variant>
        <vt:i4>36</vt:i4>
      </vt:variant>
      <vt:variant>
        <vt:i4>0</vt:i4>
      </vt:variant>
      <vt:variant>
        <vt:i4>5</vt:i4>
      </vt:variant>
      <vt:variant>
        <vt:lpwstr>http://standards.ieee.org/about/sasb/patcom/patents.html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1966097</vt:i4>
      </vt:variant>
      <vt:variant>
        <vt:i4>24</vt:i4>
      </vt:variant>
      <vt:variant>
        <vt:i4>0</vt:i4>
      </vt:variant>
      <vt:variant>
        <vt:i4>5</vt:i4>
      </vt:variant>
      <vt:variant>
        <vt:lpwstr>http://ieeexplore.ieee.org/xpl/standards.jsp</vt:lpwstr>
      </vt:variant>
      <vt:variant>
        <vt:lpwstr/>
      </vt:variant>
      <vt:variant>
        <vt:i4>6488070</vt:i4>
      </vt:variant>
      <vt:variant>
        <vt:i4>21</vt:i4>
      </vt:variant>
      <vt:variant>
        <vt:i4>0</vt:i4>
      </vt:variant>
      <vt:variant>
        <vt:i4>5</vt:i4>
      </vt:variant>
      <vt:variant>
        <vt:lpwstr>mailto:stds.ipr@ieee.org</vt:lpwstr>
      </vt:variant>
      <vt:variant>
        <vt:lpwstr/>
      </vt:variant>
      <vt:variant>
        <vt:i4>6488070</vt:i4>
      </vt:variant>
      <vt:variant>
        <vt:i4>18</vt:i4>
      </vt:variant>
      <vt:variant>
        <vt:i4>0</vt:i4>
      </vt:variant>
      <vt:variant>
        <vt:i4>5</vt:i4>
      </vt:variant>
      <vt:variant>
        <vt:lpwstr>mailto:stds.ipr@ieee.org</vt:lpwstr>
      </vt:variant>
      <vt:variant>
        <vt:lpwstr/>
      </vt:variant>
      <vt:variant>
        <vt:i4>2883616</vt:i4>
      </vt:variant>
      <vt:variant>
        <vt:i4>3</vt:i4>
      </vt:variant>
      <vt:variant>
        <vt:i4>0</vt:i4>
      </vt:variant>
      <vt:variant>
        <vt:i4>5</vt:i4>
      </vt:variant>
      <vt:variant>
        <vt:lpwstr>http://ieeexplore.ieee.org/xpls/dictionary.jsp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David_PR4</cp:lastModifiedBy>
  <cp:revision>7</cp:revision>
  <cp:lastPrinted>2019-01-06T21:38:00Z</cp:lastPrinted>
  <dcterms:created xsi:type="dcterms:W3CDTF">2019-04-02T16:39:00Z</dcterms:created>
  <dcterms:modified xsi:type="dcterms:W3CDTF">2019-04-02T21:05:00Z</dcterms:modified>
</cp:coreProperties>
</file>