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2AA5859C" w:rsidR="00D34515" w:rsidRDefault="00D34515" w:rsidP="003F346C">
            <w:pPr>
              <w:pStyle w:val="covertext"/>
            </w:pPr>
            <w:r>
              <w:t>[</w:t>
            </w:r>
            <w:r w:rsidR="003F346C">
              <w:t>5</w:t>
            </w:r>
            <w:r>
              <w:t xml:space="preserve"> </w:t>
            </w:r>
            <w:r w:rsidR="003F346C">
              <w:t>November 2017</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03378AE0" w:rsidR="00D34515" w:rsidRDefault="00D34515" w:rsidP="003F346C">
            <w:pPr>
              <w:pStyle w:val="covertext"/>
              <w:spacing w:before="0" w:after="0"/>
            </w:pPr>
            <w:r>
              <w:t>[</w:t>
            </w:r>
            <w:r w:rsidR="003F346C">
              <w:rPr>
                <w:noProof/>
              </w:rPr>
              <w:t>Matt Gillmore (Itron)</w:t>
            </w:r>
            <w:r>
              <w:t>]</w:t>
            </w:r>
            <w:r>
              <w:br/>
              <w:t>[</w:t>
            </w:r>
            <w:r w:rsidR="002C4028">
              <w:fldChar w:fldCharType="begin"/>
            </w:r>
            <w:r w:rsidR="002C4028">
              <w:instrText xml:space="preserve"> AUTHOR  \* MERGEFORMAT </w:instrText>
            </w:r>
            <w:r w:rsidR="002C4028">
              <w:fldChar w:fldCharType="separate"/>
            </w:r>
            <w:r w:rsidR="003F346C">
              <w:rPr>
                <w:noProof/>
              </w:rPr>
              <w:t>Kunal Shah</w:t>
            </w:r>
            <w:r w:rsidR="002C4028">
              <w:rPr>
                <w:noProof/>
              </w:rPr>
              <w:fldChar w:fldCharType="end"/>
            </w:r>
            <w:r w:rsidR="00AB5836">
              <w:rPr>
                <w:noProof/>
              </w:rPr>
              <w:t xml:space="preserve"> (Itron)</w:t>
            </w:r>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51EF5501" w:rsidR="003F346C" w:rsidRDefault="008329FB" w:rsidP="003F346C">
            <w:pPr>
              <w:pStyle w:val="covertext"/>
              <w:tabs>
                <w:tab w:val="left" w:pos="1152"/>
              </w:tabs>
              <w:spacing w:before="0" w:after="0"/>
              <w:ind w:right="-668"/>
            </w:pPr>
            <w:proofErr w:type="gramStart"/>
            <w:r>
              <w:t>E-mail:[</w:t>
            </w:r>
            <w:proofErr w:type="gramEnd"/>
            <w:r w:rsidR="003F346C">
              <w:rPr>
                <w:noProof/>
              </w:rPr>
              <w:t xml:space="preserve"> Matthew.Gillmore @ itron.com</w:t>
            </w:r>
            <w:r w:rsidR="00AB5836">
              <w:rPr>
                <w:noProof/>
              </w:rPr>
              <w:t>]</w:t>
            </w:r>
            <w:r w:rsidR="003F346C" w:rsidRPr="008329FB">
              <w:t xml:space="preserve"> </w:t>
            </w:r>
          </w:p>
          <w:p w14:paraId="13CC5564" w14:textId="4F7EE3A0" w:rsidR="00D34515" w:rsidRDefault="00AB5836" w:rsidP="003F346C">
            <w:pPr>
              <w:pStyle w:val="covertext"/>
              <w:tabs>
                <w:tab w:val="left" w:pos="1152"/>
              </w:tabs>
              <w:spacing w:before="0" w:after="0"/>
              <w:ind w:right="-668"/>
              <w:rPr>
                <w:sz w:val="18"/>
              </w:rPr>
            </w:pPr>
            <w:r>
              <w:t>[</w:t>
            </w:r>
            <w:proofErr w:type="spellStart"/>
            <w:r>
              <w:t>kshah</w:t>
            </w:r>
            <w:proofErr w:type="spellEnd"/>
            <w:r>
              <w:t xml:space="preserve"> @</w:t>
            </w:r>
            <w:proofErr w:type="gramStart"/>
            <w:r>
              <w:t>itron</w:t>
            </w:r>
            <w:r w:rsidR="008329FB" w:rsidRPr="008329FB">
              <w:t>.com</w:t>
            </w:r>
            <w:r w:rsidR="00D34515" w:rsidRPr="008329FB">
              <w:t xml:space="preserve"> </w:t>
            </w:r>
            <w:r w:rsidR="00D34515">
              <w:t>]</w:t>
            </w:r>
            <w:proofErr w:type="gramEnd"/>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0AD27ADA" w:rsidR="00D34515" w:rsidRDefault="003F346C" w:rsidP="00931615">
            <w:pPr>
              <w:pStyle w:val="covertext"/>
            </w:pPr>
            <w:r>
              <w:t>[CSD for 802.</w:t>
            </w:r>
            <w:r w:rsidR="000F12F7">
              <w:t>15.4x</w:t>
            </w:r>
            <w:r w:rsidR="00D34515">
              <w:t xml:space="preserve"> </w:t>
            </w:r>
            <w:r>
              <w:t>FAN Enhancements</w:t>
            </w:r>
            <w:r w:rsidR="00D34515">
              <w:t>]</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1F78109F" w:rsidR="00D34515" w:rsidRDefault="00D34515" w:rsidP="00D34515">
            <w:pPr>
              <w:pStyle w:val="covertext"/>
            </w:pPr>
            <w:r>
              <w:t>[CSD for 802.15.</w:t>
            </w:r>
            <w:r w:rsidR="00AB5836">
              <w:t xml:space="preserve"> 4x</w:t>
            </w:r>
            <w:r w:rsidR="003F346C">
              <w:t xml:space="preserve">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5243F2D6" w14:textId="01B90332" w:rsidR="00FD0CA2" w:rsidRPr="00455E21" w:rsidRDefault="00AA023D" w:rsidP="00FD0CA2">
      <w:pPr>
        <w:jc w:val="center"/>
        <w:rPr>
          <w:b/>
          <w:i/>
          <w:sz w:val="23"/>
          <w:szCs w:val="23"/>
        </w:rPr>
      </w:pPr>
      <w:r w:rsidRPr="00AA023D">
        <w:rPr>
          <w:b/>
          <w:color w:val="FF0000"/>
          <w:szCs w:val="24"/>
        </w:rPr>
        <w:t>Amendment for Field Area Network Enhancements (FANE) supporting up to 2.4Mb/s data rates and channel models for new applications</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78F5DB3B"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Definitions were already a </w:t>
      </w:r>
      <w:r w:rsidRPr="00455E21">
        <w:rPr>
          <w:color w:val="FF0000"/>
          <w:sz w:val="23"/>
          <w:szCs w:val="23"/>
        </w:rPr>
        <w:t xml:space="preserve">part of this standard. </w:t>
      </w:r>
      <w:r>
        <w:rPr>
          <w:color w:val="FF0000"/>
          <w:sz w:val="23"/>
          <w:szCs w:val="23"/>
        </w:rPr>
        <w:t>In implementing this amendment,</w:t>
      </w:r>
      <w:r w:rsidRPr="00455E21">
        <w:rPr>
          <w:color w:val="FF0000"/>
          <w:sz w:val="23"/>
          <w:szCs w:val="23"/>
        </w:rPr>
        <w:t xml:space="preserve"> no changes </w:t>
      </w:r>
      <w:r w:rsidR="00AA023D">
        <w:rPr>
          <w:color w:val="FF0000"/>
          <w:sz w:val="23"/>
          <w:szCs w:val="23"/>
        </w:rPr>
        <w:t>are contemplated but will be added if needed.</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 xml:space="preserve">no) </w:t>
      </w:r>
      <w:r w:rsidRPr="00455E21">
        <w:rPr>
          <w:sz w:val="23"/>
          <w:szCs w:val="23"/>
          <w:lang w:eastAsia="ja-JP"/>
        </w:rPr>
        <w:t xml:space="preserve">  </w:t>
      </w:r>
      <w:proofErr w:type="gramEnd"/>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66978AC0" w:rsidR="00FD0CA2" w:rsidRDefault="00AA023D" w:rsidP="00FD0CA2">
      <w:pPr>
        <w:pStyle w:val="LetteredList1"/>
        <w:tabs>
          <w:tab w:val="clear" w:pos="720"/>
        </w:tabs>
        <w:ind w:left="360" w:firstLine="0"/>
      </w:pPr>
      <w:r w:rsidRPr="00AA023D">
        <w:t xml:space="preserve">Building upon the numerous successful deployments of 802.15.4 technology and rapid growth in applications, such as Internet of Things (IoT), Smart Grid, and Smart Cities, PHY enhancements are needed to support higher data rates along with enhancements for longer </w:t>
      </w:r>
      <w:r w:rsidRPr="00AA023D">
        <w:lastRenderedPageBreak/>
        <w:t>range utilizing existing hardware deployments based upon 802.15.4 SUN PHY’s.  These enhancements enable Electric System Distribution Automation, and reduce the amount of equipment needed to be deployed for Smart Grid systems, for example.</w:t>
      </w:r>
      <w:r>
        <w:t xml:space="preserve">  These requirements are becoming necessary to Utilities on a Global scale.</w:t>
      </w: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586DEA5A"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802.15.4</w:t>
      </w:r>
      <w:r w:rsidR="00710FCF">
        <w:rPr>
          <w:color w:val="FF0000"/>
        </w:rPr>
        <w:t xml:space="preserve">,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sidR="00710FCF">
        <w:rPr>
          <w:color w:val="FF0000"/>
          <w:szCs w:val="24"/>
          <w:lang w:eastAsia="ja-JP"/>
        </w:rPr>
        <w:t>includes:</w:t>
      </w:r>
      <w:r>
        <w:rPr>
          <w:color w:val="FF0000"/>
          <w:szCs w:val="24"/>
          <w:lang w:eastAsia="ja-JP"/>
        </w:rPr>
        <w:t xml:space="preserve"> </w:t>
      </w:r>
      <w:r w:rsidR="00710FCF">
        <w:rPr>
          <w:color w:val="FF0000"/>
          <w:szCs w:val="24"/>
          <w:lang w:eastAsia="ja-JP"/>
        </w:rPr>
        <w:t>Smart Grid, and Smart City</w:t>
      </w:r>
      <w:r>
        <w:rPr>
          <w:color w:val="FF0000"/>
          <w:szCs w:val="24"/>
          <w:lang w:eastAsia="ja-JP"/>
        </w:rPr>
        <w:t>.</w:t>
      </w:r>
      <w:r w:rsidR="00710FCF">
        <w:rPr>
          <w:color w:val="FF0000"/>
          <w:szCs w:val="24"/>
          <w:lang w:eastAsia="ja-JP"/>
        </w:rPr>
        <w:t xml:space="preserve">  These applications enable Electric System Distribution Automation, Street Light Automation, for example.  This serves a large and global Utility end user market.</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 xml:space="preserve">Each proposed IEEE 802 LMSC standard shall provide evidence of a distinct identity. Identify standards and standards projects with similar scopes and for each one </w:t>
      </w:r>
      <w:proofErr w:type="gramStart"/>
      <w:r w:rsidRPr="00455E21">
        <w:rPr>
          <w:sz w:val="23"/>
          <w:szCs w:val="23"/>
        </w:rPr>
        <w:t>describe</w:t>
      </w:r>
      <w:proofErr w:type="gramEnd"/>
      <w:r w:rsidRPr="00455E21">
        <w:rPr>
          <w:sz w:val="23"/>
          <w:szCs w:val="23"/>
        </w:rPr>
        <w:t xml:space="preserve"> why the proposed project is substantially different.</w:t>
      </w:r>
    </w:p>
    <w:p w14:paraId="18B3900A" w14:textId="11CBC67D" w:rsidR="00FD0CA2" w:rsidRPr="00EA1ADB" w:rsidRDefault="00EA1ADB" w:rsidP="00FD0CA2">
      <w:pPr>
        <w:pStyle w:val="BodyText"/>
        <w:ind w:leftChars="200" w:left="480"/>
        <w:rPr>
          <w:iCs/>
          <w:color w:val="FF0000"/>
          <w:sz w:val="23"/>
          <w:szCs w:val="23"/>
          <w:lang w:val="en-GB" w:eastAsia="ja-JP"/>
        </w:rPr>
      </w:pPr>
      <w:r>
        <w:rPr>
          <w:iCs/>
          <w:color w:val="FF0000"/>
          <w:sz w:val="23"/>
          <w:szCs w:val="23"/>
          <w:lang w:val="en-GB" w:eastAsia="ja-JP"/>
        </w:rPr>
        <w:t>The proposed project enhance</w:t>
      </w:r>
      <w:r w:rsidR="00710FCF">
        <w:rPr>
          <w:iCs/>
          <w:color w:val="FF0000"/>
          <w:sz w:val="23"/>
          <w:szCs w:val="23"/>
          <w:lang w:val="en-GB" w:eastAsia="ja-JP"/>
        </w:rPr>
        <w:t>s and is limited to the</w:t>
      </w:r>
      <w:r>
        <w:rPr>
          <w:iCs/>
          <w:color w:val="FF0000"/>
          <w:sz w:val="23"/>
          <w:szCs w:val="23"/>
          <w:lang w:val="en-GB" w:eastAsia="ja-JP"/>
        </w:rPr>
        <w:t xml:space="preserve"> existing </w:t>
      </w:r>
      <w:r w:rsidR="00710FCF">
        <w:rPr>
          <w:iCs/>
          <w:color w:val="FF0000"/>
          <w:sz w:val="23"/>
          <w:szCs w:val="23"/>
          <w:lang w:val="en-GB" w:eastAsia="ja-JP"/>
        </w:rPr>
        <w:t>802.15.4-Current Revision</w:t>
      </w:r>
      <w:r w:rsidR="000F12F7">
        <w:rPr>
          <w:iCs/>
          <w:color w:val="FF0000"/>
          <w:sz w:val="23"/>
          <w:szCs w:val="23"/>
          <w:lang w:val="en-GB" w:eastAsia="ja-JP"/>
        </w:rPr>
        <w:t xml:space="preserve"> </w:t>
      </w:r>
      <w:r>
        <w:rPr>
          <w:iCs/>
          <w:color w:val="FF0000"/>
          <w:sz w:val="23"/>
          <w:szCs w:val="23"/>
          <w:lang w:val="en-GB" w:eastAsia="ja-JP"/>
        </w:rPr>
        <w:t xml:space="preserve">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AE92FE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w:t>
      </w:r>
      <w:r w:rsidR="00710FCF">
        <w:rPr>
          <w:iCs/>
          <w:color w:val="FF0000"/>
          <w:sz w:val="23"/>
          <w:szCs w:val="23"/>
          <w:lang w:val="en-GB"/>
        </w:rPr>
        <w:t xml:space="preserve"> proprietary</w:t>
      </w:r>
      <w:r w:rsidR="000E2E86">
        <w:rPr>
          <w:iCs/>
          <w:color w:val="FF0000"/>
          <w:sz w:val="23"/>
          <w:szCs w:val="23"/>
          <w:lang w:val="en-GB"/>
        </w:rPr>
        <w:t xml:space="preserve">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lastRenderedPageBreak/>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36DC242B"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2C4028"/>
    <w:sectPr w:rsidR="00B90140" w:rsidSect="007A412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B032" w14:textId="77777777" w:rsidR="002C4028" w:rsidRDefault="002C4028" w:rsidP="00FD0CA2">
      <w:r>
        <w:separator/>
      </w:r>
    </w:p>
  </w:endnote>
  <w:endnote w:type="continuationSeparator" w:id="0">
    <w:p w14:paraId="7ACE2D6D" w14:textId="77777777" w:rsidR="002C4028" w:rsidRDefault="002C4028"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2E10" w14:textId="77777777" w:rsidR="008633C4" w:rsidRDefault="0086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D385" w14:textId="30DD9608"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3F346C">
      <w:rPr>
        <w:sz w:val="22"/>
        <w:lang w:val="de-DE"/>
      </w:rPr>
      <w:t>Matt Gillmore (</w:t>
    </w:r>
    <w:r w:rsidR="003F346C" w:rsidRPr="003F346C">
      <w:rPr>
        <w:sz w:val="22"/>
        <w:lang w:val="de-DE"/>
      </w:rPr>
      <w:t>Itron</w:t>
    </w:r>
    <w:r w:rsidR="003F346C">
      <w:rPr>
        <w:sz w:val="22"/>
        <w:lang w:val="de-DE"/>
      </w:rPr>
      <w:t>)</w:t>
    </w:r>
    <w:r w:rsidR="003F346C" w:rsidRPr="003F346C">
      <w:rPr>
        <w:sz w:val="22"/>
        <w:lang w:val="de-DE"/>
      </w:rPr>
      <w:t xml:space="preserve">, </w:t>
    </w:r>
    <w:r w:rsidR="003F346C">
      <w:rPr>
        <w:sz w:val="22"/>
        <w:lang w:val="de-DE"/>
      </w:rPr>
      <w:t>Kunal Shah</w:t>
    </w:r>
    <w:r w:rsidR="00FD0CA2" w:rsidRPr="003F346C">
      <w:rPr>
        <w:sz w:val="22"/>
        <w:lang w:val="de-DE"/>
      </w:rPr>
      <w:t xml:space="preserve"> </w:t>
    </w:r>
    <w:r w:rsidR="003F346C">
      <w:rPr>
        <w:sz w:val="22"/>
        <w:lang w:val="de-DE"/>
      </w:rPr>
      <w:t>(</w:t>
    </w:r>
    <w:r w:rsidR="003F346C" w:rsidRPr="003F346C">
      <w:rPr>
        <w:sz w:val="22"/>
        <w:lang w:val="de-DE"/>
      </w:rPr>
      <w:t>SSN</w:t>
    </w:r>
    <w:r w:rsidR="003F346C">
      <w:rPr>
        <w:sz w:val="22"/>
        <w:lang w:val="de-D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C4FB" w14:textId="77777777" w:rsidR="002C4028" w:rsidRDefault="002C4028" w:rsidP="00FD0CA2">
      <w:r>
        <w:separator/>
      </w:r>
    </w:p>
  </w:footnote>
  <w:footnote w:type="continuationSeparator" w:id="0">
    <w:p w14:paraId="160BFB3C" w14:textId="77777777" w:rsidR="002C4028" w:rsidRDefault="002C4028"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205E" w14:textId="77777777" w:rsidR="008633C4" w:rsidRDefault="0086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D9DA" w14:textId="2226E499"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F12F7">
      <w:rPr>
        <w:b/>
        <w:noProof/>
        <w:sz w:val="28"/>
        <w:lang w:eastAsia="ja-JP"/>
      </w:rPr>
      <w:t>November</w:t>
    </w:r>
    <w:r w:rsidR="000F12F7">
      <w:rPr>
        <w:b/>
        <w:noProof/>
        <w:sz w:val="28"/>
      </w:rPr>
      <w:t>, 2017</w:t>
    </w:r>
    <w:r>
      <w:rPr>
        <w:b/>
        <w:sz w:val="28"/>
      </w:rPr>
      <w:fldChar w:fldCharType="end"/>
    </w:r>
    <w:r w:rsidRPr="00793EEA">
      <w:rPr>
        <w:b/>
        <w:sz w:val="28"/>
        <w:lang w:val="de-DE"/>
      </w:rPr>
      <w:tab/>
      <w:t xml:space="preserve">doc. </w:t>
    </w:r>
    <w:r w:rsidR="003F346C">
      <w:rPr>
        <w:b/>
        <w:sz w:val="28"/>
        <w:lang w:val="de-DE"/>
      </w:rPr>
      <w:t>15-17-</w:t>
    </w:r>
    <w:r w:rsidR="000F12F7">
      <w:rPr>
        <w:b/>
        <w:sz w:val="28"/>
        <w:lang w:val="de-DE"/>
      </w:rPr>
      <w:t>0622</w:t>
    </w:r>
    <w:r w:rsidRPr="00793EEA">
      <w:rPr>
        <w:b/>
        <w:sz w:val="28"/>
        <w:lang w:val="de-DE"/>
      </w:rPr>
      <w:t>-</w:t>
    </w:r>
    <w:r w:rsidR="008633C4">
      <w:rPr>
        <w:b/>
        <w:sz w:val="28"/>
        <w:lang w:val="de-DE"/>
      </w:rPr>
      <w:t>02</w:t>
    </w:r>
    <w:bookmarkStart w:id="9" w:name="_GoBack"/>
    <w:bookmarkEnd w:id="9"/>
    <w:r w:rsidR="00FD0CA2">
      <w:rPr>
        <w:b/>
        <w:sz w:val="28"/>
        <w:lang w:val="de-DE"/>
      </w:rPr>
      <w:t>_</w:t>
    </w:r>
    <w:r>
      <w:rPr>
        <w:b/>
        <w:sz w:val="28"/>
        <w:lang w:val="de-DE"/>
      </w:rPr>
      <w:t>15.</w:t>
    </w:r>
    <w:r w:rsidR="000F12F7">
      <w:rPr>
        <w:b/>
        <w:sz w:val="28"/>
        <w:lang w:val="de-DE"/>
      </w:rPr>
      <w:t>4X</w:t>
    </w:r>
    <w:r w:rsidRPr="00793EEA">
      <w:rPr>
        <w:b/>
        <w:sz w:val="28"/>
        <w:lang w:val="de-DE"/>
      </w:rPr>
      <w:t>_CSD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0E2E86"/>
    <w:rsid w:val="000F12F7"/>
    <w:rsid w:val="00121EB0"/>
    <w:rsid w:val="00122F0C"/>
    <w:rsid w:val="001D7930"/>
    <w:rsid w:val="002C4028"/>
    <w:rsid w:val="00310FA7"/>
    <w:rsid w:val="003E7EDB"/>
    <w:rsid w:val="003F346C"/>
    <w:rsid w:val="004170B0"/>
    <w:rsid w:val="006B0E92"/>
    <w:rsid w:val="00710FCF"/>
    <w:rsid w:val="007663B1"/>
    <w:rsid w:val="007B468F"/>
    <w:rsid w:val="008329FB"/>
    <w:rsid w:val="00840DF3"/>
    <w:rsid w:val="008633C4"/>
    <w:rsid w:val="009B3448"/>
    <w:rsid w:val="00A358BE"/>
    <w:rsid w:val="00AA023D"/>
    <w:rsid w:val="00AB5836"/>
    <w:rsid w:val="00AD3900"/>
    <w:rsid w:val="00CA3251"/>
    <w:rsid w:val="00D30BBF"/>
    <w:rsid w:val="00D34515"/>
    <w:rsid w:val="00E05D00"/>
    <w:rsid w:val="00EA1ADB"/>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3</cp:revision>
  <dcterms:created xsi:type="dcterms:W3CDTF">2018-01-16T17:21:00Z</dcterms:created>
  <dcterms:modified xsi:type="dcterms:W3CDTF">2018-01-16T17:23:00Z</dcterms:modified>
</cp:coreProperties>
</file>