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BE0" w:rsidRPr="006071BF" w:rsidRDefault="006F755C">
      <w:pPr>
        <w:jc w:val="center"/>
        <w:rPr>
          <w:b/>
          <w:sz w:val="28"/>
        </w:rPr>
      </w:pPr>
      <w:r w:rsidRPr="006071BF">
        <w:rPr>
          <w:b/>
          <w:sz w:val="28"/>
        </w:rPr>
        <w:t>IEEE P802.15</w:t>
      </w:r>
    </w:p>
    <w:p w:rsidR="00394BE0" w:rsidRPr="006071BF" w:rsidRDefault="006F755C">
      <w:pPr>
        <w:jc w:val="center"/>
        <w:rPr>
          <w:b/>
          <w:sz w:val="28"/>
        </w:rPr>
      </w:pPr>
      <w:r w:rsidRPr="006071BF">
        <w:rPr>
          <w:b/>
          <w:sz w:val="28"/>
        </w:rPr>
        <w:t>Wireless Personal Area Networks</w:t>
      </w:r>
    </w:p>
    <w:p w:rsidR="00394BE0" w:rsidRPr="006071BF" w:rsidRDefault="00394BE0">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94BE0" w:rsidRPr="006071BF">
        <w:tc>
          <w:tcPr>
            <w:tcW w:w="1260" w:type="dxa"/>
            <w:tcBorders>
              <w:top w:val="single" w:sz="6" w:space="0" w:color="auto"/>
            </w:tcBorders>
          </w:tcPr>
          <w:p w:rsidR="00394BE0" w:rsidRPr="006071BF" w:rsidRDefault="006F755C">
            <w:pPr>
              <w:pStyle w:val="covertext"/>
            </w:pPr>
            <w:r w:rsidRPr="006071BF">
              <w:t>Project</w:t>
            </w:r>
          </w:p>
        </w:tc>
        <w:tc>
          <w:tcPr>
            <w:tcW w:w="8190" w:type="dxa"/>
            <w:gridSpan w:val="2"/>
            <w:tcBorders>
              <w:top w:val="single" w:sz="6" w:space="0" w:color="auto"/>
            </w:tcBorders>
          </w:tcPr>
          <w:p w:rsidR="00394BE0" w:rsidRPr="006071BF" w:rsidRDefault="006F755C">
            <w:pPr>
              <w:pStyle w:val="covertext"/>
            </w:pPr>
            <w:r w:rsidRPr="006071BF">
              <w:t>IEEE P802.15 Working Group for Wireless Personal Area Networks (WPANs)</w:t>
            </w:r>
          </w:p>
        </w:tc>
      </w:tr>
      <w:tr w:rsidR="00394BE0" w:rsidRPr="006071BF">
        <w:tc>
          <w:tcPr>
            <w:tcW w:w="1260" w:type="dxa"/>
            <w:tcBorders>
              <w:top w:val="single" w:sz="6" w:space="0" w:color="auto"/>
            </w:tcBorders>
          </w:tcPr>
          <w:p w:rsidR="00394BE0" w:rsidRPr="006071BF" w:rsidRDefault="006F755C">
            <w:pPr>
              <w:pStyle w:val="covertext"/>
            </w:pPr>
            <w:r w:rsidRPr="006071BF">
              <w:t>Title</w:t>
            </w:r>
          </w:p>
        </w:tc>
        <w:tc>
          <w:tcPr>
            <w:tcW w:w="8190" w:type="dxa"/>
            <w:gridSpan w:val="2"/>
            <w:tcBorders>
              <w:top w:val="single" w:sz="6" w:space="0" w:color="auto"/>
            </w:tcBorders>
          </w:tcPr>
          <w:p w:rsidR="00394BE0" w:rsidRPr="006071BF" w:rsidRDefault="006F755C">
            <w:pPr>
              <w:pStyle w:val="covertext"/>
            </w:pPr>
            <w:r w:rsidRPr="006071BF">
              <w:rPr>
                <w:b/>
                <w:sz w:val="28"/>
              </w:rPr>
              <w:fldChar w:fldCharType="begin"/>
            </w:r>
            <w:r w:rsidRPr="006071BF">
              <w:rPr>
                <w:b/>
                <w:sz w:val="28"/>
              </w:rPr>
              <w:instrText xml:space="preserve"> TITLE  \* MERGEFORMAT </w:instrText>
            </w:r>
            <w:r w:rsidRPr="006071BF">
              <w:rPr>
                <w:b/>
                <w:sz w:val="28"/>
              </w:rPr>
              <w:fldChar w:fldCharType="separate"/>
            </w:r>
            <w:r w:rsidR="00724B22">
              <w:rPr>
                <w:b/>
                <w:sz w:val="28"/>
              </w:rPr>
              <w:t>Draft IG LPWA Report</w:t>
            </w:r>
            <w:r w:rsidRPr="006071BF">
              <w:rPr>
                <w:b/>
                <w:sz w:val="28"/>
              </w:rPr>
              <w:fldChar w:fldCharType="end"/>
            </w:r>
          </w:p>
        </w:tc>
      </w:tr>
      <w:tr w:rsidR="00394BE0" w:rsidRPr="006071BF">
        <w:tc>
          <w:tcPr>
            <w:tcW w:w="1260" w:type="dxa"/>
            <w:tcBorders>
              <w:top w:val="single" w:sz="6" w:space="0" w:color="auto"/>
            </w:tcBorders>
          </w:tcPr>
          <w:p w:rsidR="00394BE0" w:rsidRPr="006071BF" w:rsidRDefault="006F755C">
            <w:pPr>
              <w:pStyle w:val="covertext"/>
            </w:pPr>
            <w:r w:rsidRPr="006071BF">
              <w:t>Date Submitted</w:t>
            </w:r>
          </w:p>
        </w:tc>
        <w:tc>
          <w:tcPr>
            <w:tcW w:w="8190" w:type="dxa"/>
            <w:gridSpan w:val="2"/>
            <w:tcBorders>
              <w:top w:val="single" w:sz="6" w:space="0" w:color="auto"/>
            </w:tcBorders>
          </w:tcPr>
          <w:p w:rsidR="00394BE0" w:rsidRPr="006071BF" w:rsidRDefault="006F755C" w:rsidP="00E603F7">
            <w:pPr>
              <w:pStyle w:val="covertext"/>
            </w:pPr>
            <w:r w:rsidRPr="006071BF">
              <w:t>[</w:t>
            </w:r>
            <w:r w:rsidR="00E603F7">
              <w:t>3 November, 2017</w:t>
            </w:r>
            <w:r w:rsidRPr="006071BF">
              <w:t>]</w:t>
            </w:r>
          </w:p>
        </w:tc>
      </w:tr>
      <w:tr w:rsidR="00394BE0" w:rsidRPr="006071BF">
        <w:tc>
          <w:tcPr>
            <w:tcW w:w="1260" w:type="dxa"/>
            <w:tcBorders>
              <w:top w:val="single" w:sz="4" w:space="0" w:color="auto"/>
              <w:bottom w:val="single" w:sz="4" w:space="0" w:color="auto"/>
            </w:tcBorders>
          </w:tcPr>
          <w:p w:rsidR="00394BE0" w:rsidRPr="006071BF" w:rsidRDefault="006F755C">
            <w:pPr>
              <w:pStyle w:val="covertext"/>
            </w:pPr>
            <w:r w:rsidRPr="006071BF">
              <w:t>Source</w:t>
            </w:r>
          </w:p>
        </w:tc>
        <w:tc>
          <w:tcPr>
            <w:tcW w:w="4050" w:type="dxa"/>
            <w:tcBorders>
              <w:top w:val="single" w:sz="4" w:space="0" w:color="auto"/>
              <w:bottom w:val="single" w:sz="4" w:space="0" w:color="auto"/>
            </w:tcBorders>
          </w:tcPr>
          <w:p w:rsidR="00394BE0" w:rsidRPr="006071BF" w:rsidRDefault="006F755C" w:rsidP="00E603F7">
            <w:pPr>
              <w:pStyle w:val="covertext"/>
              <w:spacing w:before="0" w:after="0"/>
            </w:pPr>
            <w:r w:rsidRPr="006071BF">
              <w:t>[</w:t>
            </w:r>
            <w:fldSimple w:instr=" AUTHOR  \* MERGEFORMAT ">
              <w:r w:rsidR="00724B22">
                <w:rPr>
                  <w:noProof/>
                </w:rPr>
                <w:t>Joerg Robert</w:t>
              </w:r>
            </w:fldSimple>
            <w:r w:rsidRPr="006071BF">
              <w:t>]</w:t>
            </w:r>
            <w:r w:rsidRPr="006071BF">
              <w:br/>
              <w:t>[</w:t>
            </w:r>
            <w:fldSimple w:instr=" DOCPROPERTY &quot;Company&quot;  \* MERGEFORMAT ">
              <w:r w:rsidR="00724B22">
                <w:t>FAU Erlangen-Nuernberg</w:t>
              </w:r>
            </w:fldSimple>
            <w:r w:rsidRPr="006071BF">
              <w:t>]</w:t>
            </w:r>
            <w:r w:rsidRPr="006071BF">
              <w:br/>
              <w:t>[</w:t>
            </w:r>
            <w:r w:rsidR="00E603F7">
              <w:t>Am Wolfsmantel 33, 91058 Erlangen, Germany</w:t>
            </w:r>
            <w:r w:rsidRPr="006071BF">
              <w:t>]</w:t>
            </w:r>
          </w:p>
        </w:tc>
        <w:tc>
          <w:tcPr>
            <w:tcW w:w="4140" w:type="dxa"/>
            <w:tcBorders>
              <w:top w:val="single" w:sz="4" w:space="0" w:color="auto"/>
              <w:bottom w:val="single" w:sz="4" w:space="0" w:color="auto"/>
            </w:tcBorders>
          </w:tcPr>
          <w:p w:rsidR="00394BE0" w:rsidRPr="006071BF" w:rsidRDefault="006F755C" w:rsidP="00E603F7">
            <w:pPr>
              <w:pStyle w:val="covertext"/>
              <w:tabs>
                <w:tab w:val="left" w:pos="1152"/>
              </w:tabs>
              <w:spacing w:before="0" w:after="0"/>
              <w:rPr>
                <w:sz w:val="18"/>
              </w:rPr>
            </w:pPr>
            <w:r w:rsidRPr="006071BF">
              <w:t>Voice:</w:t>
            </w:r>
            <w:r w:rsidRPr="006071BF">
              <w:tab/>
              <w:t>[</w:t>
            </w:r>
            <w:r w:rsidR="00E603F7">
              <w:t>+49 9131 85 25 373</w:t>
            </w:r>
            <w:r w:rsidRPr="006071BF">
              <w:t xml:space="preserve"> ]</w:t>
            </w:r>
            <w:r w:rsidRPr="006071BF">
              <w:br/>
              <w:t>Fax:</w:t>
            </w:r>
            <w:r w:rsidRPr="006071BF">
              <w:tab/>
              <w:t>[   ]</w:t>
            </w:r>
            <w:r w:rsidRPr="006071BF">
              <w:br/>
              <w:t>E-mail:</w:t>
            </w:r>
            <w:r w:rsidRPr="006071BF">
              <w:tab/>
              <w:t>[</w:t>
            </w:r>
            <w:r w:rsidR="00E603F7">
              <w:t>joerg.robert@fau.de</w:t>
            </w:r>
            <w:r w:rsidRPr="006071BF">
              <w:t xml:space="preserve"> ]</w:t>
            </w:r>
          </w:p>
        </w:tc>
      </w:tr>
      <w:tr w:rsidR="00394BE0" w:rsidRPr="006071BF">
        <w:tc>
          <w:tcPr>
            <w:tcW w:w="1260" w:type="dxa"/>
            <w:tcBorders>
              <w:top w:val="single" w:sz="6" w:space="0" w:color="auto"/>
            </w:tcBorders>
          </w:tcPr>
          <w:p w:rsidR="00394BE0" w:rsidRPr="006071BF" w:rsidRDefault="006F755C">
            <w:pPr>
              <w:pStyle w:val="covertext"/>
            </w:pPr>
            <w:r w:rsidRPr="006071BF">
              <w:t>Re:</w:t>
            </w:r>
          </w:p>
        </w:tc>
        <w:tc>
          <w:tcPr>
            <w:tcW w:w="8190" w:type="dxa"/>
            <w:gridSpan w:val="2"/>
            <w:tcBorders>
              <w:top w:val="single" w:sz="6" w:space="0" w:color="auto"/>
            </w:tcBorders>
          </w:tcPr>
          <w:p w:rsidR="00394BE0" w:rsidRPr="006071BF" w:rsidRDefault="00394BE0">
            <w:pPr>
              <w:pStyle w:val="covertext"/>
            </w:pPr>
          </w:p>
        </w:tc>
      </w:tr>
      <w:tr w:rsidR="00394BE0" w:rsidRPr="006071BF">
        <w:tc>
          <w:tcPr>
            <w:tcW w:w="1260" w:type="dxa"/>
            <w:tcBorders>
              <w:top w:val="single" w:sz="6" w:space="0" w:color="auto"/>
            </w:tcBorders>
          </w:tcPr>
          <w:p w:rsidR="00394BE0" w:rsidRPr="006071BF" w:rsidRDefault="006F755C">
            <w:pPr>
              <w:pStyle w:val="covertext"/>
            </w:pPr>
            <w:r w:rsidRPr="006071BF">
              <w:t>Abstract</w:t>
            </w:r>
          </w:p>
        </w:tc>
        <w:tc>
          <w:tcPr>
            <w:tcW w:w="8190" w:type="dxa"/>
            <w:gridSpan w:val="2"/>
            <w:tcBorders>
              <w:top w:val="single" w:sz="6" w:space="0" w:color="auto"/>
            </w:tcBorders>
          </w:tcPr>
          <w:p w:rsidR="00394BE0" w:rsidRPr="006071BF" w:rsidRDefault="006F755C" w:rsidP="00711D68">
            <w:pPr>
              <w:pStyle w:val="covertext"/>
            </w:pPr>
            <w:r w:rsidRPr="006071BF">
              <w:t>[</w:t>
            </w:r>
            <w:r w:rsidR="00711D68">
              <w:t>This document presents the draft final report of the Interest Group Low Power Wide Area</w:t>
            </w:r>
            <w:r w:rsidRPr="006071BF">
              <w:t>.]</w:t>
            </w:r>
          </w:p>
        </w:tc>
      </w:tr>
      <w:tr w:rsidR="00394BE0" w:rsidRPr="006071BF">
        <w:tc>
          <w:tcPr>
            <w:tcW w:w="1260" w:type="dxa"/>
            <w:tcBorders>
              <w:top w:val="single" w:sz="6" w:space="0" w:color="auto"/>
            </w:tcBorders>
          </w:tcPr>
          <w:p w:rsidR="00394BE0" w:rsidRPr="006071BF" w:rsidRDefault="006F755C">
            <w:pPr>
              <w:pStyle w:val="covertext"/>
            </w:pPr>
            <w:r w:rsidRPr="006071BF">
              <w:t>Purpose</w:t>
            </w:r>
          </w:p>
        </w:tc>
        <w:tc>
          <w:tcPr>
            <w:tcW w:w="8190" w:type="dxa"/>
            <w:gridSpan w:val="2"/>
            <w:tcBorders>
              <w:top w:val="single" w:sz="6" w:space="0" w:color="auto"/>
            </w:tcBorders>
          </w:tcPr>
          <w:p w:rsidR="00394BE0" w:rsidRPr="006071BF" w:rsidRDefault="006F755C" w:rsidP="00E603F7">
            <w:pPr>
              <w:pStyle w:val="covertext"/>
            </w:pPr>
            <w:r w:rsidRPr="006071BF">
              <w:t>[</w:t>
            </w:r>
            <w:r w:rsidR="00E603F7">
              <w:t>Guidance for WG 802.15 to decide for further actions.</w:t>
            </w:r>
            <w:r w:rsidRPr="006071BF">
              <w:t>]</w:t>
            </w:r>
          </w:p>
        </w:tc>
      </w:tr>
      <w:tr w:rsidR="00394BE0" w:rsidRPr="006071BF">
        <w:tc>
          <w:tcPr>
            <w:tcW w:w="1260" w:type="dxa"/>
            <w:tcBorders>
              <w:top w:val="single" w:sz="6" w:space="0" w:color="auto"/>
              <w:bottom w:val="single" w:sz="6" w:space="0" w:color="auto"/>
            </w:tcBorders>
          </w:tcPr>
          <w:p w:rsidR="00394BE0" w:rsidRPr="006071BF" w:rsidRDefault="006F755C">
            <w:pPr>
              <w:pStyle w:val="covertext"/>
            </w:pPr>
            <w:r w:rsidRPr="006071BF">
              <w:t>Notice</w:t>
            </w:r>
          </w:p>
        </w:tc>
        <w:tc>
          <w:tcPr>
            <w:tcW w:w="8190" w:type="dxa"/>
            <w:gridSpan w:val="2"/>
            <w:tcBorders>
              <w:top w:val="single" w:sz="6" w:space="0" w:color="auto"/>
              <w:bottom w:val="single" w:sz="6" w:space="0" w:color="auto"/>
            </w:tcBorders>
          </w:tcPr>
          <w:p w:rsidR="00394BE0" w:rsidRPr="006071BF" w:rsidRDefault="006F755C">
            <w:pPr>
              <w:pStyle w:val="covertext"/>
            </w:pPr>
            <w:r w:rsidRPr="006071BF">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94BE0" w:rsidRPr="006071BF">
        <w:tc>
          <w:tcPr>
            <w:tcW w:w="1260" w:type="dxa"/>
            <w:tcBorders>
              <w:top w:val="single" w:sz="6" w:space="0" w:color="auto"/>
              <w:bottom w:val="single" w:sz="6" w:space="0" w:color="auto"/>
            </w:tcBorders>
          </w:tcPr>
          <w:p w:rsidR="00394BE0" w:rsidRPr="006071BF" w:rsidRDefault="006F755C">
            <w:pPr>
              <w:pStyle w:val="covertext"/>
            </w:pPr>
            <w:r w:rsidRPr="006071BF">
              <w:t>Release</w:t>
            </w:r>
          </w:p>
        </w:tc>
        <w:tc>
          <w:tcPr>
            <w:tcW w:w="8190" w:type="dxa"/>
            <w:gridSpan w:val="2"/>
            <w:tcBorders>
              <w:top w:val="single" w:sz="6" w:space="0" w:color="auto"/>
              <w:bottom w:val="single" w:sz="6" w:space="0" w:color="auto"/>
            </w:tcBorders>
          </w:tcPr>
          <w:p w:rsidR="00394BE0" w:rsidRPr="006071BF" w:rsidRDefault="006F755C">
            <w:pPr>
              <w:pStyle w:val="covertext"/>
            </w:pPr>
            <w:r w:rsidRPr="006071BF">
              <w:t>The contributor acknowledges and accepts that this contribution becomes the property of IEEE and may be made publicly available by P802.15.</w:t>
            </w:r>
          </w:p>
        </w:tc>
      </w:tr>
    </w:tbl>
    <w:p w:rsidR="001B16A6" w:rsidRPr="006071BF" w:rsidRDefault="006F755C" w:rsidP="00EF5D3E">
      <w:pPr>
        <w:pStyle w:val="Titel"/>
      </w:pPr>
      <w:r w:rsidRPr="006071BF">
        <w:br w:type="page"/>
      </w:r>
      <w:bookmarkStart w:id="0" w:name="_Toc474920463"/>
      <w:bookmarkStart w:id="1" w:name="_Toc474935371"/>
      <w:bookmarkStart w:id="2" w:name="_Toc493057643"/>
      <w:bookmarkStart w:id="3" w:name="_Toc493057903"/>
      <w:bookmarkStart w:id="4" w:name="_Toc497476908"/>
      <w:r w:rsidR="00EF5D3E" w:rsidRPr="006071BF">
        <w:lastRenderedPageBreak/>
        <w:t xml:space="preserve">Draft </w:t>
      </w:r>
      <w:r w:rsidR="005612E1">
        <w:t>“</w:t>
      </w:r>
      <w:r w:rsidR="00EF5D3E" w:rsidRPr="006071BF">
        <w:t>IG Low Power Wide Area</w:t>
      </w:r>
      <w:r w:rsidR="005612E1">
        <w:t>”</w:t>
      </w:r>
      <w:r w:rsidR="00EF5D3E" w:rsidRPr="006071BF">
        <w:t xml:space="preserve"> </w:t>
      </w:r>
      <w:r w:rsidR="005612E1">
        <w:t xml:space="preserve">Final </w:t>
      </w:r>
      <w:r w:rsidR="00EF5D3E" w:rsidRPr="006071BF">
        <w:t>Report</w:t>
      </w:r>
      <w:bookmarkEnd w:id="0"/>
      <w:bookmarkEnd w:id="1"/>
      <w:bookmarkEnd w:id="2"/>
      <w:bookmarkEnd w:id="3"/>
      <w:bookmarkEnd w:id="4"/>
    </w:p>
    <w:p w:rsidR="00EF5D3E" w:rsidRPr="006071BF" w:rsidRDefault="009A566E" w:rsidP="009A566E">
      <w:pPr>
        <w:pStyle w:val="Untertitel"/>
      </w:pPr>
      <w:bookmarkStart w:id="5" w:name="_Toc474920464"/>
      <w:bookmarkStart w:id="6" w:name="_Toc474935372"/>
      <w:bookmarkStart w:id="7" w:name="_Toc493057644"/>
      <w:bookmarkStart w:id="8" w:name="_Toc493057904"/>
      <w:bookmarkStart w:id="9" w:name="_Toc497476909"/>
      <w:r w:rsidRPr="006071BF">
        <w:t>Date: 2017-</w:t>
      </w:r>
      <w:r w:rsidR="00800AF7">
        <w:t>11</w:t>
      </w:r>
      <w:r w:rsidRPr="006071BF">
        <w:t>-</w:t>
      </w:r>
      <w:r w:rsidR="00800AF7">
        <w:t>03</w:t>
      </w:r>
      <w:bookmarkEnd w:id="5"/>
      <w:bookmarkEnd w:id="6"/>
      <w:bookmarkEnd w:id="7"/>
      <w:bookmarkEnd w:id="8"/>
      <w:bookmarkEnd w:id="9"/>
    </w:p>
    <w:p w:rsidR="009A566E" w:rsidRPr="006071BF" w:rsidRDefault="009A566E" w:rsidP="00EF5D3E"/>
    <w:p w:rsidR="00DC6C16" w:rsidRPr="006071BF" w:rsidRDefault="00DC6C16" w:rsidP="00EF5D3E"/>
    <w:p w:rsidR="009A566E" w:rsidRPr="006071BF" w:rsidRDefault="00344FA3" w:rsidP="00344FA3">
      <w:pPr>
        <w:pStyle w:val="berschrift1"/>
      </w:pPr>
      <w:bookmarkStart w:id="10" w:name="_Toc493057645"/>
      <w:bookmarkStart w:id="11" w:name="_Toc493057905"/>
      <w:bookmarkStart w:id="12" w:name="_Toc497476910"/>
      <w:r w:rsidRPr="006071BF">
        <w:t>Abstract</w:t>
      </w:r>
      <w:bookmarkEnd w:id="10"/>
      <w:bookmarkEnd w:id="11"/>
      <w:bookmarkEnd w:id="12"/>
    </w:p>
    <w:p w:rsidR="00F45E46" w:rsidRDefault="00A046ED" w:rsidP="00A046ED">
      <w:pPr>
        <w:jc w:val="both"/>
      </w:pPr>
      <w:r>
        <w:t>LPWAN (Low Power Wide Area Networks) have gained increasing interest over the recent years. These networks allow the transmission of data over long distances with low transmit powers, making them appealing for a variety of different applications. Currently, a list of proprietary or quasi standards is already available.</w:t>
      </w:r>
      <w:r w:rsidR="00ED6E09">
        <w:t xml:space="preserve"> However, there is commercial interest in an open IEEE standard </w:t>
      </w:r>
      <w:r w:rsidR="005949C3">
        <w:t xml:space="preserve">that offers LPWAN connectivity </w:t>
      </w:r>
      <w:r w:rsidR="00BA47A5">
        <w:t>in addition to the</w:t>
      </w:r>
      <w:r w:rsidR="005949C3">
        <w:t xml:space="preserve"> </w:t>
      </w:r>
      <w:r w:rsidR="00934AC8">
        <w:t xml:space="preserve">benefits from the </w:t>
      </w:r>
      <w:r w:rsidR="00BA47A5">
        <w:br/>
      </w:r>
      <w:r w:rsidR="00934AC8">
        <w:t>IEEE 802 ecosystem.</w:t>
      </w:r>
    </w:p>
    <w:p w:rsidR="00344FA3" w:rsidRDefault="00B714FE" w:rsidP="00BC2464">
      <w:pPr>
        <w:jc w:val="both"/>
      </w:pPr>
      <w:r>
        <w:t xml:space="preserve">In order </w:t>
      </w:r>
      <w:r w:rsidR="00EA1B6C">
        <w:t xml:space="preserve">to evaluate the performance of existing IEEE 802 technologies for LPWAN applications the Interest Group Low Paper Wide Area </w:t>
      </w:r>
      <w:r w:rsidR="00D344A0">
        <w:t xml:space="preserve">(IG LPWA) </w:t>
      </w:r>
      <w:r w:rsidR="00EA1B6C">
        <w:t xml:space="preserve">has been established. </w:t>
      </w:r>
      <w:r w:rsidR="00D344A0">
        <w:t>The IG LPWA</w:t>
      </w:r>
      <w:r w:rsidR="00E45F79">
        <w:t xml:space="preserve"> defined technical characteristics of LPWAN system</w:t>
      </w:r>
      <w:r w:rsidR="00D344A0">
        <w:t xml:space="preserve"> and analyzed technical challenges. Furthermore, the group developed channel models and analyzed the frequency regulation </w:t>
      </w:r>
      <w:r w:rsidR="00BC2464">
        <w:t xml:space="preserve">in relation to LPWAN </w:t>
      </w:r>
      <w:r w:rsidR="00D344A0">
        <w:t>in different areas of the world.</w:t>
      </w:r>
      <w:r w:rsidR="00BC2464">
        <w:t xml:space="preserve"> </w:t>
      </w:r>
      <w:r w:rsidR="002C5691">
        <w:t>This information in addition to the analyses of potential technology options were then used to evaluate the suitability of existing IEEE standard for a list of defined use-cases.</w:t>
      </w:r>
    </w:p>
    <w:p w:rsidR="00F138F2" w:rsidRDefault="002C5691" w:rsidP="00BC2464">
      <w:pPr>
        <w:jc w:val="both"/>
      </w:pPr>
      <w:r>
        <w:t>The analyses indicate that existing IEEE standards are already able to fulfill most of the use-cases, and no performance gain by means of a new LPWAN standard can be expected.</w:t>
      </w:r>
      <w:r w:rsidR="00BA0FF8">
        <w:t xml:space="preserve"> The only exception</w:t>
      </w:r>
      <w:r w:rsidR="001829F8">
        <w:t>s</w:t>
      </w:r>
      <w:r w:rsidR="00BA0FF8">
        <w:t xml:space="preserve"> are use-cases with very low payload bit-rates operated in license exempt frequency band with high interference.</w:t>
      </w:r>
      <w:r w:rsidR="00B000F1">
        <w:t xml:space="preserve"> Simulation results show that the performance for these use-cases can be improved</w:t>
      </w:r>
      <w:r w:rsidR="007E4F61">
        <w:t xml:space="preserve"> by</w:t>
      </w:r>
      <w:r w:rsidR="00B000F1">
        <w:t xml:space="preserve"> </w:t>
      </w:r>
      <w:r w:rsidR="007E4F61">
        <w:t xml:space="preserve">more than 20dB </w:t>
      </w:r>
      <w:r w:rsidR="00B000F1">
        <w:t xml:space="preserve">if Frequency Hopping Spread Spectrum </w:t>
      </w:r>
      <w:r w:rsidR="00D255A5">
        <w:t xml:space="preserve">(FHSS) </w:t>
      </w:r>
      <w:r w:rsidR="00B000F1">
        <w:t>modulation in addition to a powerful fo</w:t>
      </w:r>
      <w:r w:rsidR="00D255A5">
        <w:t>rward error correction are used. Furthermore, the integration of FHSS into IEEE 802.15.4 can be achieved with relatively low effort</w:t>
      </w:r>
      <w:r w:rsidR="00B42126">
        <w:t xml:space="preserve"> as all required components are already available in the </w:t>
      </w:r>
      <w:r w:rsidR="007E4F61">
        <w:t xml:space="preserve">existing </w:t>
      </w:r>
      <w:r w:rsidR="00B42126">
        <w:t xml:space="preserve">IEEE 802.15.4 standard. For many applications the optimization for low bit-rate LPWAN applications may be possible with software updates, </w:t>
      </w:r>
      <w:r w:rsidR="00F138F2">
        <w:t>without</w:t>
      </w:r>
      <w:r w:rsidR="00B42126">
        <w:t xml:space="preserve"> any need for</w:t>
      </w:r>
      <w:r w:rsidR="00F138F2">
        <w:t xml:space="preserve"> modifying existing silicon.</w:t>
      </w:r>
      <w:r w:rsidR="00B42126">
        <w:t xml:space="preserve"> The IG LPWA therefore recommends the creating of LPWAN Study </w:t>
      </w:r>
      <w:r w:rsidR="00F07DDD">
        <w:t>Group to develop a PAR an</w:t>
      </w:r>
      <w:r w:rsidR="00624717">
        <w:t>d CSD with highly limited scope to add FHSS functionality to IEEE 802.15.4.</w:t>
      </w:r>
    </w:p>
    <w:p w:rsidR="002C5691" w:rsidRDefault="002C5691" w:rsidP="00BC2464">
      <w:pPr>
        <w:jc w:val="both"/>
      </w:pPr>
    </w:p>
    <w:p w:rsidR="00F138F2" w:rsidRPr="006071BF" w:rsidRDefault="00F138F2" w:rsidP="00BC2464">
      <w:pPr>
        <w:jc w:val="both"/>
      </w:pPr>
      <w:r>
        <w:t xml:space="preserve">At this point </w:t>
      </w:r>
      <w:r w:rsidR="006438D2">
        <w:t xml:space="preserve">we </w:t>
      </w:r>
      <w:r w:rsidR="009053B0">
        <w:t xml:space="preserve">also </w:t>
      </w:r>
      <w:r>
        <w:t>thank all IG LPWA contributors for the interesting discussions!</w:t>
      </w:r>
    </w:p>
    <w:p w:rsidR="00FF1EA3" w:rsidRPr="006071BF" w:rsidRDefault="00FF1EA3" w:rsidP="00545C8D">
      <w:r w:rsidRPr="006071BF">
        <w:br w:type="page"/>
      </w:r>
      <w:bookmarkStart w:id="13" w:name="_Toc493057646"/>
      <w:bookmarkStart w:id="14" w:name="_Toc493057906"/>
      <w:r w:rsidRPr="006071BF">
        <w:lastRenderedPageBreak/>
        <w:t>Table of Contents</w:t>
      </w:r>
      <w:bookmarkEnd w:id="13"/>
      <w:bookmarkEnd w:id="14"/>
    </w:p>
    <w:p w:rsidR="00FF1EA3" w:rsidRPr="006071BF" w:rsidRDefault="00FF1EA3">
      <w:pPr>
        <w:pStyle w:val="Verzeichnis1"/>
        <w:tabs>
          <w:tab w:val="right" w:leader="dot" w:pos="9350"/>
        </w:tabs>
      </w:pPr>
    </w:p>
    <w:p w:rsidR="00C16E12" w:rsidRDefault="00FF1EA3" w:rsidP="00C16E12">
      <w:pPr>
        <w:pStyle w:val="Verzeichnis1"/>
        <w:tabs>
          <w:tab w:val="right" w:leader="dot" w:pos="9350"/>
        </w:tabs>
        <w:rPr>
          <w:rFonts w:asciiTheme="minorHAnsi" w:eastAsiaTheme="minorEastAsia" w:hAnsiTheme="minorHAnsi" w:cstheme="minorBidi"/>
          <w:noProof/>
          <w:sz w:val="22"/>
          <w:szCs w:val="22"/>
          <w:lang w:val="de-DE" w:eastAsia="de-DE"/>
        </w:rPr>
      </w:pPr>
      <w:r w:rsidRPr="006071BF">
        <w:fldChar w:fldCharType="begin"/>
      </w:r>
      <w:r w:rsidRPr="006071BF">
        <w:instrText xml:space="preserve"> TOC \o "1-3" \h \z \u </w:instrText>
      </w:r>
      <w:r w:rsidRPr="006071BF">
        <w:fldChar w:fldCharType="separate"/>
      </w:r>
      <w:hyperlink w:anchor="_Toc497476910" w:history="1">
        <w:r w:rsidR="00C16E12" w:rsidRPr="00154B9B">
          <w:rPr>
            <w:rStyle w:val="Hyperlink"/>
            <w:noProof/>
          </w:rPr>
          <w:t>Abstract</w:t>
        </w:r>
        <w:r w:rsidR="00C16E12">
          <w:rPr>
            <w:noProof/>
            <w:webHidden/>
          </w:rPr>
          <w:tab/>
        </w:r>
        <w:r w:rsidR="00C16E12">
          <w:rPr>
            <w:noProof/>
            <w:webHidden/>
          </w:rPr>
          <w:fldChar w:fldCharType="begin"/>
        </w:r>
        <w:r w:rsidR="00C16E12">
          <w:rPr>
            <w:noProof/>
            <w:webHidden/>
          </w:rPr>
          <w:instrText xml:space="preserve"> PAGEREF _Toc497476910 \h </w:instrText>
        </w:r>
        <w:r w:rsidR="00C16E12">
          <w:rPr>
            <w:noProof/>
            <w:webHidden/>
          </w:rPr>
        </w:r>
        <w:r w:rsidR="00C16E12">
          <w:rPr>
            <w:noProof/>
            <w:webHidden/>
          </w:rPr>
          <w:fldChar w:fldCharType="separate"/>
        </w:r>
        <w:r w:rsidR="00C15E47">
          <w:rPr>
            <w:noProof/>
            <w:webHidden/>
          </w:rPr>
          <w:t>2</w:t>
        </w:r>
        <w:r w:rsidR="00C16E12">
          <w:rPr>
            <w:noProof/>
            <w:webHidden/>
          </w:rPr>
          <w:fldChar w:fldCharType="end"/>
        </w:r>
      </w:hyperlink>
    </w:p>
    <w:p w:rsidR="00C16E12" w:rsidRDefault="002F61BD">
      <w:pPr>
        <w:pStyle w:val="Verzeichnis1"/>
        <w:tabs>
          <w:tab w:val="right" w:leader="dot" w:pos="9350"/>
        </w:tabs>
        <w:rPr>
          <w:rFonts w:asciiTheme="minorHAnsi" w:eastAsiaTheme="minorEastAsia" w:hAnsiTheme="minorHAnsi" w:cstheme="minorBidi"/>
          <w:noProof/>
          <w:sz w:val="22"/>
          <w:szCs w:val="22"/>
          <w:lang w:val="de-DE" w:eastAsia="de-DE"/>
        </w:rPr>
      </w:pPr>
      <w:hyperlink w:anchor="_Toc497476911" w:history="1">
        <w:r w:rsidR="00C16E12" w:rsidRPr="00154B9B">
          <w:rPr>
            <w:rStyle w:val="Hyperlink"/>
            <w:noProof/>
          </w:rPr>
          <w:t>1 Introduction</w:t>
        </w:r>
        <w:r w:rsidR="00C16E12">
          <w:rPr>
            <w:noProof/>
            <w:webHidden/>
          </w:rPr>
          <w:tab/>
        </w:r>
        <w:r w:rsidR="00C16E12">
          <w:rPr>
            <w:noProof/>
            <w:webHidden/>
          </w:rPr>
          <w:fldChar w:fldCharType="begin"/>
        </w:r>
        <w:r w:rsidR="00C16E12">
          <w:rPr>
            <w:noProof/>
            <w:webHidden/>
          </w:rPr>
          <w:instrText xml:space="preserve"> PAGEREF _Toc497476911 \h </w:instrText>
        </w:r>
        <w:r w:rsidR="00C16E12">
          <w:rPr>
            <w:noProof/>
            <w:webHidden/>
          </w:rPr>
        </w:r>
        <w:r w:rsidR="00C16E12">
          <w:rPr>
            <w:noProof/>
            <w:webHidden/>
          </w:rPr>
          <w:fldChar w:fldCharType="separate"/>
        </w:r>
        <w:r w:rsidR="00C15E47">
          <w:rPr>
            <w:noProof/>
            <w:webHidden/>
          </w:rPr>
          <w:t>4</w:t>
        </w:r>
        <w:r w:rsidR="00C16E12">
          <w:rPr>
            <w:noProof/>
            <w:webHidden/>
          </w:rPr>
          <w:fldChar w:fldCharType="end"/>
        </w:r>
      </w:hyperlink>
    </w:p>
    <w:p w:rsidR="00C16E12" w:rsidRDefault="002F61BD">
      <w:pPr>
        <w:pStyle w:val="Verzeichnis1"/>
        <w:tabs>
          <w:tab w:val="right" w:leader="dot" w:pos="9350"/>
        </w:tabs>
        <w:rPr>
          <w:rFonts w:asciiTheme="minorHAnsi" w:eastAsiaTheme="minorEastAsia" w:hAnsiTheme="minorHAnsi" w:cstheme="minorBidi"/>
          <w:noProof/>
          <w:sz w:val="22"/>
          <w:szCs w:val="22"/>
          <w:lang w:val="de-DE" w:eastAsia="de-DE"/>
        </w:rPr>
      </w:pPr>
      <w:hyperlink w:anchor="_Toc497476912" w:history="1">
        <w:r w:rsidR="00C16E12" w:rsidRPr="00154B9B">
          <w:rPr>
            <w:rStyle w:val="Hyperlink"/>
            <w:noProof/>
          </w:rPr>
          <w:t>2 Technical Characteristics of Low Power Wide Area Networks</w:t>
        </w:r>
        <w:r w:rsidR="00C16E12">
          <w:rPr>
            <w:noProof/>
            <w:webHidden/>
          </w:rPr>
          <w:tab/>
        </w:r>
        <w:r w:rsidR="00C16E12">
          <w:rPr>
            <w:noProof/>
            <w:webHidden/>
          </w:rPr>
          <w:fldChar w:fldCharType="begin"/>
        </w:r>
        <w:r w:rsidR="00C16E12">
          <w:rPr>
            <w:noProof/>
            <w:webHidden/>
          </w:rPr>
          <w:instrText xml:space="preserve"> PAGEREF _Toc497476912 \h </w:instrText>
        </w:r>
        <w:r w:rsidR="00C16E12">
          <w:rPr>
            <w:noProof/>
            <w:webHidden/>
          </w:rPr>
        </w:r>
        <w:r w:rsidR="00C16E12">
          <w:rPr>
            <w:noProof/>
            <w:webHidden/>
          </w:rPr>
          <w:fldChar w:fldCharType="separate"/>
        </w:r>
        <w:r w:rsidR="00C15E47">
          <w:rPr>
            <w:noProof/>
            <w:webHidden/>
          </w:rPr>
          <w:t>5</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13" w:history="1">
        <w:r w:rsidR="00C16E12" w:rsidRPr="00154B9B">
          <w:rPr>
            <w:rStyle w:val="Hyperlink"/>
            <w:noProof/>
          </w:rPr>
          <w:t>Theoretical Bound on Maximum Payload Bit-Rate</w:t>
        </w:r>
        <w:r w:rsidR="00C16E12">
          <w:rPr>
            <w:noProof/>
            <w:webHidden/>
          </w:rPr>
          <w:tab/>
        </w:r>
        <w:r w:rsidR="00C16E12">
          <w:rPr>
            <w:noProof/>
            <w:webHidden/>
          </w:rPr>
          <w:fldChar w:fldCharType="begin"/>
        </w:r>
        <w:r w:rsidR="00C16E12">
          <w:rPr>
            <w:noProof/>
            <w:webHidden/>
          </w:rPr>
          <w:instrText xml:space="preserve"> PAGEREF _Toc497476913 \h </w:instrText>
        </w:r>
        <w:r w:rsidR="00C16E12">
          <w:rPr>
            <w:noProof/>
            <w:webHidden/>
          </w:rPr>
        </w:r>
        <w:r w:rsidR="00C16E12">
          <w:rPr>
            <w:noProof/>
            <w:webHidden/>
          </w:rPr>
          <w:fldChar w:fldCharType="separate"/>
        </w:r>
        <w:r w:rsidR="00C15E47">
          <w:rPr>
            <w:noProof/>
            <w:webHidden/>
          </w:rPr>
          <w:t>6</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14" w:history="1">
        <w:r w:rsidR="00C16E12" w:rsidRPr="00154B9B">
          <w:rPr>
            <w:rStyle w:val="Hyperlink"/>
            <w:noProof/>
          </w:rPr>
          <w:t>Technical Challenges of LPWAN</w:t>
        </w:r>
        <w:r w:rsidR="00C16E12">
          <w:rPr>
            <w:noProof/>
            <w:webHidden/>
          </w:rPr>
          <w:tab/>
        </w:r>
        <w:r w:rsidR="00C16E12">
          <w:rPr>
            <w:noProof/>
            <w:webHidden/>
          </w:rPr>
          <w:fldChar w:fldCharType="begin"/>
        </w:r>
        <w:r w:rsidR="00C16E12">
          <w:rPr>
            <w:noProof/>
            <w:webHidden/>
          </w:rPr>
          <w:instrText xml:space="preserve"> PAGEREF _Toc497476914 \h </w:instrText>
        </w:r>
        <w:r w:rsidR="00C16E12">
          <w:rPr>
            <w:noProof/>
            <w:webHidden/>
          </w:rPr>
        </w:r>
        <w:r w:rsidR="00C16E12">
          <w:rPr>
            <w:noProof/>
            <w:webHidden/>
          </w:rPr>
          <w:fldChar w:fldCharType="separate"/>
        </w:r>
        <w:r w:rsidR="00C15E47">
          <w:rPr>
            <w:noProof/>
            <w:webHidden/>
          </w:rPr>
          <w:t>7</w:t>
        </w:r>
        <w:r w:rsidR="00C16E12">
          <w:rPr>
            <w:noProof/>
            <w:webHidden/>
          </w:rPr>
          <w:fldChar w:fldCharType="end"/>
        </w:r>
      </w:hyperlink>
    </w:p>
    <w:p w:rsidR="00C16E12" w:rsidRDefault="002F61BD">
      <w:pPr>
        <w:pStyle w:val="Verzeichnis1"/>
        <w:tabs>
          <w:tab w:val="right" w:leader="dot" w:pos="9350"/>
        </w:tabs>
        <w:rPr>
          <w:rFonts w:asciiTheme="minorHAnsi" w:eastAsiaTheme="minorEastAsia" w:hAnsiTheme="minorHAnsi" w:cstheme="minorBidi"/>
          <w:noProof/>
          <w:sz w:val="22"/>
          <w:szCs w:val="22"/>
          <w:lang w:val="de-DE" w:eastAsia="de-DE"/>
        </w:rPr>
      </w:pPr>
      <w:hyperlink w:anchor="_Toc497476915" w:history="1">
        <w:r w:rsidR="00C16E12" w:rsidRPr="00154B9B">
          <w:rPr>
            <w:rStyle w:val="Hyperlink"/>
            <w:noProof/>
          </w:rPr>
          <w:t>3 Potential Use-Cases for Low Power Wide Area Networks</w:t>
        </w:r>
        <w:r w:rsidR="00C16E12">
          <w:rPr>
            <w:noProof/>
            <w:webHidden/>
          </w:rPr>
          <w:tab/>
        </w:r>
        <w:r w:rsidR="00C16E12">
          <w:rPr>
            <w:noProof/>
            <w:webHidden/>
          </w:rPr>
          <w:fldChar w:fldCharType="begin"/>
        </w:r>
        <w:r w:rsidR="00C16E12">
          <w:rPr>
            <w:noProof/>
            <w:webHidden/>
          </w:rPr>
          <w:instrText xml:space="preserve"> PAGEREF _Toc497476915 \h </w:instrText>
        </w:r>
        <w:r w:rsidR="00C16E12">
          <w:rPr>
            <w:noProof/>
            <w:webHidden/>
          </w:rPr>
        </w:r>
        <w:r w:rsidR="00C16E12">
          <w:rPr>
            <w:noProof/>
            <w:webHidden/>
          </w:rPr>
          <w:fldChar w:fldCharType="separate"/>
        </w:r>
        <w:r w:rsidR="00C15E47">
          <w:rPr>
            <w:noProof/>
            <w:webHidden/>
          </w:rPr>
          <w:t>8</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16" w:history="1">
        <w:r w:rsidR="00C16E12" w:rsidRPr="00154B9B">
          <w:rPr>
            <w:rStyle w:val="Hyperlink"/>
            <w:noProof/>
          </w:rPr>
          <w:t>Agriculture and Environmental</w:t>
        </w:r>
        <w:r w:rsidR="00C16E12">
          <w:rPr>
            <w:noProof/>
            <w:webHidden/>
          </w:rPr>
          <w:tab/>
        </w:r>
        <w:r w:rsidR="00C16E12">
          <w:rPr>
            <w:noProof/>
            <w:webHidden/>
          </w:rPr>
          <w:fldChar w:fldCharType="begin"/>
        </w:r>
        <w:r w:rsidR="00C16E12">
          <w:rPr>
            <w:noProof/>
            <w:webHidden/>
          </w:rPr>
          <w:instrText xml:space="preserve"> PAGEREF _Toc497476916 \h </w:instrText>
        </w:r>
        <w:r w:rsidR="00C16E12">
          <w:rPr>
            <w:noProof/>
            <w:webHidden/>
          </w:rPr>
        </w:r>
        <w:r w:rsidR="00C16E12">
          <w:rPr>
            <w:noProof/>
            <w:webHidden/>
          </w:rPr>
          <w:fldChar w:fldCharType="separate"/>
        </w:r>
        <w:r w:rsidR="00C15E47">
          <w:rPr>
            <w:noProof/>
            <w:webHidden/>
          </w:rPr>
          <w:t>8</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17" w:history="1">
        <w:r w:rsidR="00C16E12" w:rsidRPr="00154B9B">
          <w:rPr>
            <w:rStyle w:val="Hyperlink"/>
            <w:noProof/>
          </w:rPr>
          <w:t>Consumer/Medical</w:t>
        </w:r>
        <w:r w:rsidR="00C16E12">
          <w:rPr>
            <w:noProof/>
            <w:webHidden/>
          </w:rPr>
          <w:tab/>
        </w:r>
        <w:r w:rsidR="00C16E12">
          <w:rPr>
            <w:noProof/>
            <w:webHidden/>
          </w:rPr>
          <w:fldChar w:fldCharType="begin"/>
        </w:r>
        <w:r w:rsidR="00C16E12">
          <w:rPr>
            <w:noProof/>
            <w:webHidden/>
          </w:rPr>
          <w:instrText xml:space="preserve"> PAGEREF _Toc497476917 \h </w:instrText>
        </w:r>
        <w:r w:rsidR="00C16E12">
          <w:rPr>
            <w:noProof/>
            <w:webHidden/>
          </w:rPr>
        </w:r>
        <w:r w:rsidR="00C16E12">
          <w:rPr>
            <w:noProof/>
            <w:webHidden/>
          </w:rPr>
          <w:fldChar w:fldCharType="separate"/>
        </w:r>
        <w:r w:rsidR="00C15E47">
          <w:rPr>
            <w:noProof/>
            <w:webHidden/>
          </w:rPr>
          <w:t>8</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18" w:history="1">
        <w:r w:rsidR="00C16E12" w:rsidRPr="00154B9B">
          <w:rPr>
            <w:rStyle w:val="Hyperlink"/>
            <w:noProof/>
          </w:rPr>
          <w:t>Industrial</w:t>
        </w:r>
        <w:r w:rsidR="00C16E12">
          <w:rPr>
            <w:noProof/>
            <w:webHidden/>
          </w:rPr>
          <w:tab/>
        </w:r>
        <w:r w:rsidR="00C16E12">
          <w:rPr>
            <w:noProof/>
            <w:webHidden/>
          </w:rPr>
          <w:fldChar w:fldCharType="begin"/>
        </w:r>
        <w:r w:rsidR="00C16E12">
          <w:rPr>
            <w:noProof/>
            <w:webHidden/>
          </w:rPr>
          <w:instrText xml:space="preserve"> PAGEREF _Toc497476918 \h </w:instrText>
        </w:r>
        <w:r w:rsidR="00C16E12">
          <w:rPr>
            <w:noProof/>
            <w:webHidden/>
          </w:rPr>
        </w:r>
        <w:r w:rsidR="00C16E12">
          <w:rPr>
            <w:noProof/>
            <w:webHidden/>
          </w:rPr>
          <w:fldChar w:fldCharType="separate"/>
        </w:r>
        <w:r w:rsidR="00C15E47">
          <w:rPr>
            <w:noProof/>
            <w:webHidden/>
          </w:rPr>
          <w:t>8</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19" w:history="1">
        <w:r w:rsidR="00C16E12" w:rsidRPr="00154B9B">
          <w:rPr>
            <w:rStyle w:val="Hyperlink"/>
            <w:noProof/>
          </w:rPr>
          <w:t>Infrastructure</w:t>
        </w:r>
        <w:r w:rsidR="00C16E12">
          <w:rPr>
            <w:noProof/>
            <w:webHidden/>
          </w:rPr>
          <w:tab/>
        </w:r>
        <w:r w:rsidR="00C16E12">
          <w:rPr>
            <w:noProof/>
            <w:webHidden/>
          </w:rPr>
          <w:fldChar w:fldCharType="begin"/>
        </w:r>
        <w:r w:rsidR="00C16E12">
          <w:rPr>
            <w:noProof/>
            <w:webHidden/>
          </w:rPr>
          <w:instrText xml:space="preserve"> PAGEREF _Toc497476919 \h </w:instrText>
        </w:r>
        <w:r w:rsidR="00C16E12">
          <w:rPr>
            <w:noProof/>
            <w:webHidden/>
          </w:rPr>
        </w:r>
        <w:r w:rsidR="00C16E12">
          <w:rPr>
            <w:noProof/>
            <w:webHidden/>
          </w:rPr>
          <w:fldChar w:fldCharType="separate"/>
        </w:r>
        <w:r w:rsidR="00C15E47">
          <w:rPr>
            <w:noProof/>
            <w:webHidden/>
          </w:rPr>
          <w:t>8</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20" w:history="1">
        <w:r w:rsidR="00C16E12" w:rsidRPr="00154B9B">
          <w:rPr>
            <w:rStyle w:val="Hyperlink"/>
            <w:noProof/>
          </w:rPr>
          <w:t>Logistics</w:t>
        </w:r>
        <w:r w:rsidR="00C16E12">
          <w:rPr>
            <w:noProof/>
            <w:webHidden/>
          </w:rPr>
          <w:tab/>
        </w:r>
        <w:r w:rsidR="00C16E12">
          <w:rPr>
            <w:noProof/>
            <w:webHidden/>
          </w:rPr>
          <w:fldChar w:fldCharType="begin"/>
        </w:r>
        <w:r w:rsidR="00C16E12">
          <w:rPr>
            <w:noProof/>
            <w:webHidden/>
          </w:rPr>
          <w:instrText xml:space="preserve"> PAGEREF _Toc497476920 \h </w:instrText>
        </w:r>
        <w:r w:rsidR="00C16E12">
          <w:rPr>
            <w:noProof/>
            <w:webHidden/>
          </w:rPr>
        </w:r>
        <w:r w:rsidR="00C16E12">
          <w:rPr>
            <w:noProof/>
            <w:webHidden/>
          </w:rPr>
          <w:fldChar w:fldCharType="separate"/>
        </w:r>
        <w:r w:rsidR="00C15E47">
          <w:rPr>
            <w:noProof/>
            <w:webHidden/>
          </w:rPr>
          <w:t>9</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21" w:history="1">
        <w:r w:rsidR="00C16E12" w:rsidRPr="00154B9B">
          <w:rPr>
            <w:rStyle w:val="Hyperlink"/>
            <w:noProof/>
          </w:rPr>
          <w:t>Smart Building</w:t>
        </w:r>
        <w:r w:rsidR="00C16E12">
          <w:rPr>
            <w:noProof/>
            <w:webHidden/>
          </w:rPr>
          <w:tab/>
        </w:r>
        <w:r w:rsidR="00C16E12">
          <w:rPr>
            <w:noProof/>
            <w:webHidden/>
          </w:rPr>
          <w:fldChar w:fldCharType="begin"/>
        </w:r>
        <w:r w:rsidR="00C16E12">
          <w:rPr>
            <w:noProof/>
            <w:webHidden/>
          </w:rPr>
          <w:instrText xml:space="preserve"> PAGEREF _Toc497476921 \h </w:instrText>
        </w:r>
        <w:r w:rsidR="00C16E12">
          <w:rPr>
            <w:noProof/>
            <w:webHidden/>
          </w:rPr>
        </w:r>
        <w:r w:rsidR="00C16E12">
          <w:rPr>
            <w:noProof/>
            <w:webHidden/>
          </w:rPr>
          <w:fldChar w:fldCharType="separate"/>
        </w:r>
        <w:r w:rsidR="00C15E47">
          <w:rPr>
            <w:noProof/>
            <w:webHidden/>
          </w:rPr>
          <w:t>9</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22" w:history="1">
        <w:r w:rsidR="00C16E12" w:rsidRPr="00154B9B">
          <w:rPr>
            <w:rStyle w:val="Hyperlink"/>
            <w:noProof/>
          </w:rPr>
          <w:t>Smart City</w:t>
        </w:r>
        <w:r w:rsidR="00C16E12">
          <w:rPr>
            <w:noProof/>
            <w:webHidden/>
          </w:rPr>
          <w:tab/>
        </w:r>
        <w:r w:rsidR="00C16E12">
          <w:rPr>
            <w:noProof/>
            <w:webHidden/>
          </w:rPr>
          <w:fldChar w:fldCharType="begin"/>
        </w:r>
        <w:r w:rsidR="00C16E12">
          <w:rPr>
            <w:noProof/>
            <w:webHidden/>
          </w:rPr>
          <w:instrText xml:space="preserve"> PAGEREF _Toc497476922 \h </w:instrText>
        </w:r>
        <w:r w:rsidR="00C16E12">
          <w:rPr>
            <w:noProof/>
            <w:webHidden/>
          </w:rPr>
        </w:r>
        <w:r w:rsidR="00C16E12">
          <w:rPr>
            <w:noProof/>
            <w:webHidden/>
          </w:rPr>
          <w:fldChar w:fldCharType="separate"/>
        </w:r>
        <w:r w:rsidR="00C15E47">
          <w:rPr>
            <w:noProof/>
            <w:webHidden/>
          </w:rPr>
          <w:t>9</w:t>
        </w:r>
        <w:r w:rsidR="00C16E12">
          <w:rPr>
            <w:noProof/>
            <w:webHidden/>
          </w:rPr>
          <w:fldChar w:fldCharType="end"/>
        </w:r>
      </w:hyperlink>
    </w:p>
    <w:p w:rsidR="00C16E12" w:rsidRDefault="002F61BD">
      <w:pPr>
        <w:pStyle w:val="Verzeichnis1"/>
        <w:tabs>
          <w:tab w:val="right" w:leader="dot" w:pos="9350"/>
        </w:tabs>
        <w:rPr>
          <w:rFonts w:asciiTheme="minorHAnsi" w:eastAsiaTheme="minorEastAsia" w:hAnsiTheme="minorHAnsi" w:cstheme="minorBidi"/>
          <w:noProof/>
          <w:sz w:val="22"/>
          <w:szCs w:val="22"/>
          <w:lang w:val="de-DE" w:eastAsia="de-DE"/>
        </w:rPr>
      </w:pPr>
      <w:hyperlink w:anchor="_Toc497476923" w:history="1">
        <w:r w:rsidR="00C16E12" w:rsidRPr="00154B9B">
          <w:rPr>
            <w:rStyle w:val="Hyperlink"/>
            <w:noProof/>
          </w:rPr>
          <w:t>4 Frequency Regulation and Channel Models</w:t>
        </w:r>
        <w:r w:rsidR="00C16E12">
          <w:rPr>
            <w:noProof/>
            <w:webHidden/>
          </w:rPr>
          <w:tab/>
        </w:r>
        <w:r w:rsidR="00C16E12">
          <w:rPr>
            <w:noProof/>
            <w:webHidden/>
          </w:rPr>
          <w:fldChar w:fldCharType="begin"/>
        </w:r>
        <w:r w:rsidR="00C16E12">
          <w:rPr>
            <w:noProof/>
            <w:webHidden/>
          </w:rPr>
          <w:instrText xml:space="preserve"> PAGEREF _Toc497476923 \h </w:instrText>
        </w:r>
        <w:r w:rsidR="00C16E12">
          <w:rPr>
            <w:noProof/>
            <w:webHidden/>
          </w:rPr>
        </w:r>
        <w:r w:rsidR="00C16E12">
          <w:rPr>
            <w:noProof/>
            <w:webHidden/>
          </w:rPr>
          <w:fldChar w:fldCharType="separate"/>
        </w:r>
        <w:r w:rsidR="00C15E47">
          <w:rPr>
            <w:noProof/>
            <w:webHidden/>
          </w:rPr>
          <w:t>10</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24" w:history="1">
        <w:r w:rsidR="00C16E12" w:rsidRPr="00154B9B">
          <w:rPr>
            <w:rStyle w:val="Hyperlink"/>
            <w:noProof/>
          </w:rPr>
          <w:t>4.1 Frequency Regulation</w:t>
        </w:r>
        <w:r w:rsidR="00C16E12">
          <w:rPr>
            <w:noProof/>
            <w:webHidden/>
          </w:rPr>
          <w:tab/>
        </w:r>
        <w:r w:rsidR="00C16E12">
          <w:rPr>
            <w:noProof/>
            <w:webHidden/>
          </w:rPr>
          <w:fldChar w:fldCharType="begin"/>
        </w:r>
        <w:r w:rsidR="00C16E12">
          <w:rPr>
            <w:noProof/>
            <w:webHidden/>
          </w:rPr>
          <w:instrText xml:space="preserve"> PAGEREF _Toc497476924 \h </w:instrText>
        </w:r>
        <w:r w:rsidR="00C16E12">
          <w:rPr>
            <w:noProof/>
            <w:webHidden/>
          </w:rPr>
        </w:r>
        <w:r w:rsidR="00C16E12">
          <w:rPr>
            <w:noProof/>
            <w:webHidden/>
          </w:rPr>
          <w:fldChar w:fldCharType="separate"/>
        </w:r>
        <w:r w:rsidR="00C15E47">
          <w:rPr>
            <w:noProof/>
            <w:webHidden/>
          </w:rPr>
          <w:t>10</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25" w:history="1">
        <w:r w:rsidR="00C16E12" w:rsidRPr="00154B9B">
          <w:rPr>
            <w:rStyle w:val="Hyperlink"/>
            <w:noProof/>
          </w:rPr>
          <w:t>FCC (United States)</w:t>
        </w:r>
        <w:r w:rsidR="00C16E12">
          <w:rPr>
            <w:noProof/>
            <w:webHidden/>
          </w:rPr>
          <w:tab/>
        </w:r>
        <w:r w:rsidR="00C16E12">
          <w:rPr>
            <w:noProof/>
            <w:webHidden/>
          </w:rPr>
          <w:fldChar w:fldCharType="begin"/>
        </w:r>
        <w:r w:rsidR="00C16E12">
          <w:rPr>
            <w:noProof/>
            <w:webHidden/>
          </w:rPr>
          <w:instrText xml:space="preserve"> PAGEREF _Toc497476925 \h </w:instrText>
        </w:r>
        <w:r w:rsidR="00C16E12">
          <w:rPr>
            <w:noProof/>
            <w:webHidden/>
          </w:rPr>
        </w:r>
        <w:r w:rsidR="00C16E12">
          <w:rPr>
            <w:noProof/>
            <w:webHidden/>
          </w:rPr>
          <w:fldChar w:fldCharType="separate"/>
        </w:r>
        <w:r w:rsidR="00C15E47">
          <w:rPr>
            <w:noProof/>
            <w:webHidden/>
          </w:rPr>
          <w:t>10</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26" w:history="1">
        <w:r w:rsidR="00C16E12" w:rsidRPr="00154B9B">
          <w:rPr>
            <w:rStyle w:val="Hyperlink"/>
            <w:noProof/>
          </w:rPr>
          <w:t>ETSI (Europe)</w:t>
        </w:r>
        <w:r w:rsidR="00C16E12">
          <w:rPr>
            <w:noProof/>
            <w:webHidden/>
          </w:rPr>
          <w:tab/>
        </w:r>
        <w:r w:rsidR="00C16E12">
          <w:rPr>
            <w:noProof/>
            <w:webHidden/>
          </w:rPr>
          <w:fldChar w:fldCharType="begin"/>
        </w:r>
        <w:r w:rsidR="00C16E12">
          <w:rPr>
            <w:noProof/>
            <w:webHidden/>
          </w:rPr>
          <w:instrText xml:space="preserve"> PAGEREF _Toc497476926 \h </w:instrText>
        </w:r>
        <w:r w:rsidR="00C16E12">
          <w:rPr>
            <w:noProof/>
            <w:webHidden/>
          </w:rPr>
        </w:r>
        <w:r w:rsidR="00C16E12">
          <w:rPr>
            <w:noProof/>
            <w:webHidden/>
          </w:rPr>
          <w:fldChar w:fldCharType="separate"/>
        </w:r>
        <w:r w:rsidR="00C15E47">
          <w:rPr>
            <w:noProof/>
            <w:webHidden/>
          </w:rPr>
          <w:t>11</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27" w:history="1">
        <w:r w:rsidR="00C16E12" w:rsidRPr="00154B9B">
          <w:rPr>
            <w:rStyle w:val="Hyperlink"/>
            <w:noProof/>
          </w:rPr>
          <w:t>MOSI (KOREA)</w:t>
        </w:r>
        <w:r w:rsidR="00C16E12">
          <w:rPr>
            <w:noProof/>
            <w:webHidden/>
          </w:rPr>
          <w:tab/>
        </w:r>
        <w:r w:rsidR="00C16E12">
          <w:rPr>
            <w:noProof/>
            <w:webHidden/>
          </w:rPr>
          <w:fldChar w:fldCharType="begin"/>
        </w:r>
        <w:r w:rsidR="00C16E12">
          <w:rPr>
            <w:noProof/>
            <w:webHidden/>
          </w:rPr>
          <w:instrText xml:space="preserve"> PAGEREF _Toc497476927 \h </w:instrText>
        </w:r>
        <w:r w:rsidR="00C16E12">
          <w:rPr>
            <w:noProof/>
            <w:webHidden/>
          </w:rPr>
        </w:r>
        <w:r w:rsidR="00C16E12">
          <w:rPr>
            <w:noProof/>
            <w:webHidden/>
          </w:rPr>
          <w:fldChar w:fldCharType="separate"/>
        </w:r>
        <w:r w:rsidR="00C15E47">
          <w:rPr>
            <w:noProof/>
            <w:webHidden/>
          </w:rPr>
          <w:t>12</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28" w:history="1">
        <w:r w:rsidR="00C16E12" w:rsidRPr="00154B9B">
          <w:rPr>
            <w:rStyle w:val="Hyperlink"/>
            <w:noProof/>
          </w:rPr>
          <w:t>4.2 Propagation Models for LPWAN</w:t>
        </w:r>
        <w:r w:rsidR="00C16E12">
          <w:rPr>
            <w:noProof/>
            <w:webHidden/>
          </w:rPr>
          <w:tab/>
        </w:r>
        <w:r w:rsidR="00C16E12">
          <w:rPr>
            <w:noProof/>
            <w:webHidden/>
          </w:rPr>
          <w:fldChar w:fldCharType="begin"/>
        </w:r>
        <w:r w:rsidR="00C16E12">
          <w:rPr>
            <w:noProof/>
            <w:webHidden/>
          </w:rPr>
          <w:instrText xml:space="preserve"> PAGEREF _Toc497476928 \h </w:instrText>
        </w:r>
        <w:r w:rsidR="00C16E12">
          <w:rPr>
            <w:noProof/>
            <w:webHidden/>
          </w:rPr>
        </w:r>
        <w:r w:rsidR="00C16E12">
          <w:rPr>
            <w:noProof/>
            <w:webHidden/>
          </w:rPr>
          <w:fldChar w:fldCharType="separate"/>
        </w:r>
        <w:r w:rsidR="00C15E47">
          <w:rPr>
            <w:noProof/>
            <w:webHidden/>
          </w:rPr>
          <w:t>13</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29" w:history="1">
        <w:r w:rsidR="00C16E12" w:rsidRPr="00154B9B">
          <w:rPr>
            <w:rStyle w:val="Hyperlink"/>
            <w:noProof/>
          </w:rPr>
          <w:t>Indoor Model</w:t>
        </w:r>
        <w:r w:rsidR="00C16E12">
          <w:rPr>
            <w:noProof/>
            <w:webHidden/>
          </w:rPr>
          <w:tab/>
        </w:r>
        <w:r w:rsidR="00C16E12">
          <w:rPr>
            <w:noProof/>
            <w:webHidden/>
          </w:rPr>
          <w:fldChar w:fldCharType="begin"/>
        </w:r>
        <w:r w:rsidR="00C16E12">
          <w:rPr>
            <w:noProof/>
            <w:webHidden/>
          </w:rPr>
          <w:instrText xml:space="preserve"> PAGEREF _Toc497476929 \h </w:instrText>
        </w:r>
        <w:r w:rsidR="00C16E12">
          <w:rPr>
            <w:noProof/>
            <w:webHidden/>
          </w:rPr>
        </w:r>
        <w:r w:rsidR="00C16E12">
          <w:rPr>
            <w:noProof/>
            <w:webHidden/>
          </w:rPr>
          <w:fldChar w:fldCharType="separate"/>
        </w:r>
        <w:r w:rsidR="00C15E47">
          <w:rPr>
            <w:noProof/>
            <w:webHidden/>
          </w:rPr>
          <w:t>13</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30" w:history="1">
        <w:r w:rsidR="00C16E12" w:rsidRPr="00154B9B">
          <w:rPr>
            <w:rStyle w:val="Hyperlink"/>
            <w:noProof/>
          </w:rPr>
          <w:t>Outdoor Urban Model / Outdoor Rural Model</w:t>
        </w:r>
        <w:r w:rsidR="00C16E12">
          <w:rPr>
            <w:noProof/>
            <w:webHidden/>
          </w:rPr>
          <w:tab/>
        </w:r>
        <w:r w:rsidR="00C16E12">
          <w:rPr>
            <w:noProof/>
            <w:webHidden/>
          </w:rPr>
          <w:fldChar w:fldCharType="begin"/>
        </w:r>
        <w:r w:rsidR="00C16E12">
          <w:rPr>
            <w:noProof/>
            <w:webHidden/>
          </w:rPr>
          <w:instrText xml:space="preserve"> PAGEREF _Toc497476930 \h </w:instrText>
        </w:r>
        <w:r w:rsidR="00C16E12">
          <w:rPr>
            <w:noProof/>
            <w:webHidden/>
          </w:rPr>
        </w:r>
        <w:r w:rsidR="00C16E12">
          <w:rPr>
            <w:noProof/>
            <w:webHidden/>
          </w:rPr>
          <w:fldChar w:fldCharType="separate"/>
        </w:r>
        <w:r w:rsidR="00C15E47">
          <w:rPr>
            <w:noProof/>
            <w:webHidden/>
          </w:rPr>
          <w:t>14</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31" w:history="1">
        <w:r w:rsidR="00C16E12" w:rsidRPr="00154B9B">
          <w:rPr>
            <w:rStyle w:val="Hyperlink"/>
            <w:noProof/>
          </w:rPr>
          <w:t>Outdoor Device-to-Device</w:t>
        </w:r>
        <w:r w:rsidR="00C16E12">
          <w:rPr>
            <w:noProof/>
            <w:webHidden/>
          </w:rPr>
          <w:tab/>
        </w:r>
        <w:r w:rsidR="00C16E12">
          <w:rPr>
            <w:noProof/>
            <w:webHidden/>
          </w:rPr>
          <w:fldChar w:fldCharType="begin"/>
        </w:r>
        <w:r w:rsidR="00C16E12">
          <w:rPr>
            <w:noProof/>
            <w:webHidden/>
          </w:rPr>
          <w:instrText xml:space="preserve"> PAGEREF _Toc497476931 \h </w:instrText>
        </w:r>
        <w:r w:rsidR="00C16E12">
          <w:rPr>
            <w:noProof/>
            <w:webHidden/>
          </w:rPr>
        </w:r>
        <w:r w:rsidR="00C16E12">
          <w:rPr>
            <w:noProof/>
            <w:webHidden/>
          </w:rPr>
          <w:fldChar w:fldCharType="separate"/>
        </w:r>
        <w:r w:rsidR="00C15E47">
          <w:rPr>
            <w:noProof/>
            <w:webHidden/>
          </w:rPr>
          <w:t>14</w:t>
        </w:r>
        <w:r w:rsidR="00C16E12">
          <w:rPr>
            <w:noProof/>
            <w:webHidden/>
          </w:rPr>
          <w:fldChar w:fldCharType="end"/>
        </w:r>
      </w:hyperlink>
    </w:p>
    <w:p w:rsidR="00C16E12" w:rsidRDefault="002F61BD">
      <w:pPr>
        <w:pStyle w:val="Verzeichnis3"/>
        <w:tabs>
          <w:tab w:val="right" w:leader="dot" w:pos="9350"/>
        </w:tabs>
        <w:rPr>
          <w:rFonts w:asciiTheme="minorHAnsi" w:eastAsiaTheme="minorEastAsia" w:hAnsiTheme="minorHAnsi" w:cstheme="minorBidi"/>
          <w:noProof/>
          <w:sz w:val="22"/>
          <w:szCs w:val="22"/>
          <w:lang w:val="de-DE" w:eastAsia="de-DE"/>
        </w:rPr>
      </w:pPr>
      <w:hyperlink w:anchor="_Toc497476932" w:history="1">
        <w:r w:rsidR="00C16E12" w:rsidRPr="00154B9B">
          <w:rPr>
            <w:rStyle w:val="Hyperlink"/>
            <w:noProof/>
          </w:rPr>
          <w:t>Thermal Noise</w:t>
        </w:r>
        <w:r w:rsidR="00C16E12">
          <w:rPr>
            <w:noProof/>
            <w:webHidden/>
          </w:rPr>
          <w:tab/>
        </w:r>
        <w:r w:rsidR="00C16E12">
          <w:rPr>
            <w:noProof/>
            <w:webHidden/>
          </w:rPr>
          <w:fldChar w:fldCharType="begin"/>
        </w:r>
        <w:r w:rsidR="00C16E12">
          <w:rPr>
            <w:noProof/>
            <w:webHidden/>
          </w:rPr>
          <w:instrText xml:space="preserve"> PAGEREF _Toc497476932 \h </w:instrText>
        </w:r>
        <w:r w:rsidR="00C16E12">
          <w:rPr>
            <w:noProof/>
            <w:webHidden/>
          </w:rPr>
        </w:r>
        <w:r w:rsidR="00C16E12">
          <w:rPr>
            <w:noProof/>
            <w:webHidden/>
          </w:rPr>
          <w:fldChar w:fldCharType="separate"/>
        </w:r>
        <w:r w:rsidR="00C15E47">
          <w:rPr>
            <w:noProof/>
            <w:webHidden/>
          </w:rPr>
          <w:t>14</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33" w:history="1">
        <w:r w:rsidR="00C16E12" w:rsidRPr="00154B9B">
          <w:rPr>
            <w:rStyle w:val="Hyperlink"/>
            <w:noProof/>
          </w:rPr>
          <w:t>4.3 Interference Channel Model</w:t>
        </w:r>
        <w:r w:rsidR="00C16E12">
          <w:rPr>
            <w:noProof/>
            <w:webHidden/>
          </w:rPr>
          <w:tab/>
        </w:r>
        <w:r w:rsidR="00C16E12">
          <w:rPr>
            <w:noProof/>
            <w:webHidden/>
          </w:rPr>
          <w:fldChar w:fldCharType="begin"/>
        </w:r>
        <w:r w:rsidR="00C16E12">
          <w:rPr>
            <w:noProof/>
            <w:webHidden/>
          </w:rPr>
          <w:instrText xml:space="preserve"> PAGEREF _Toc497476933 \h </w:instrText>
        </w:r>
        <w:r w:rsidR="00C16E12">
          <w:rPr>
            <w:noProof/>
            <w:webHidden/>
          </w:rPr>
        </w:r>
        <w:r w:rsidR="00C16E12">
          <w:rPr>
            <w:noProof/>
            <w:webHidden/>
          </w:rPr>
          <w:fldChar w:fldCharType="separate"/>
        </w:r>
        <w:r w:rsidR="00C15E47">
          <w:rPr>
            <w:noProof/>
            <w:webHidden/>
          </w:rPr>
          <w:t>15</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34" w:history="1">
        <w:r w:rsidR="00C16E12" w:rsidRPr="00154B9B">
          <w:rPr>
            <w:rStyle w:val="Hyperlink"/>
            <w:noProof/>
          </w:rPr>
          <w:t>4.4 Number of Active Users</w:t>
        </w:r>
        <w:r w:rsidR="00C16E12">
          <w:rPr>
            <w:noProof/>
            <w:webHidden/>
          </w:rPr>
          <w:tab/>
        </w:r>
        <w:r w:rsidR="00C16E12">
          <w:rPr>
            <w:noProof/>
            <w:webHidden/>
          </w:rPr>
          <w:fldChar w:fldCharType="begin"/>
        </w:r>
        <w:r w:rsidR="00C16E12">
          <w:rPr>
            <w:noProof/>
            <w:webHidden/>
          </w:rPr>
          <w:instrText xml:space="preserve"> PAGEREF _Toc497476934 \h </w:instrText>
        </w:r>
        <w:r w:rsidR="00C16E12">
          <w:rPr>
            <w:noProof/>
            <w:webHidden/>
          </w:rPr>
        </w:r>
        <w:r w:rsidR="00C16E12">
          <w:rPr>
            <w:noProof/>
            <w:webHidden/>
          </w:rPr>
          <w:fldChar w:fldCharType="separate"/>
        </w:r>
        <w:r w:rsidR="00C15E47">
          <w:rPr>
            <w:noProof/>
            <w:webHidden/>
          </w:rPr>
          <w:t>18</w:t>
        </w:r>
        <w:r w:rsidR="00C16E12">
          <w:rPr>
            <w:noProof/>
            <w:webHidden/>
          </w:rPr>
          <w:fldChar w:fldCharType="end"/>
        </w:r>
      </w:hyperlink>
    </w:p>
    <w:p w:rsidR="00C16E12" w:rsidRDefault="002F61BD">
      <w:pPr>
        <w:pStyle w:val="Verzeichnis1"/>
        <w:tabs>
          <w:tab w:val="right" w:leader="dot" w:pos="9350"/>
        </w:tabs>
        <w:rPr>
          <w:rFonts w:asciiTheme="minorHAnsi" w:eastAsiaTheme="minorEastAsia" w:hAnsiTheme="minorHAnsi" w:cstheme="minorBidi"/>
          <w:noProof/>
          <w:sz w:val="22"/>
          <w:szCs w:val="22"/>
          <w:lang w:val="de-DE" w:eastAsia="de-DE"/>
        </w:rPr>
      </w:pPr>
      <w:hyperlink w:anchor="_Toc497476935" w:history="1">
        <w:r w:rsidR="00C16E12" w:rsidRPr="00154B9B">
          <w:rPr>
            <w:rStyle w:val="Hyperlink"/>
            <w:noProof/>
          </w:rPr>
          <w:t>5 Use-Case Evaluation Process</w:t>
        </w:r>
        <w:r w:rsidR="00C16E12">
          <w:rPr>
            <w:noProof/>
            <w:webHidden/>
          </w:rPr>
          <w:tab/>
        </w:r>
        <w:r w:rsidR="00C16E12">
          <w:rPr>
            <w:noProof/>
            <w:webHidden/>
          </w:rPr>
          <w:fldChar w:fldCharType="begin"/>
        </w:r>
        <w:r w:rsidR="00C16E12">
          <w:rPr>
            <w:noProof/>
            <w:webHidden/>
          </w:rPr>
          <w:instrText xml:space="preserve"> PAGEREF _Toc497476935 \h </w:instrText>
        </w:r>
        <w:r w:rsidR="00C16E12">
          <w:rPr>
            <w:noProof/>
            <w:webHidden/>
          </w:rPr>
        </w:r>
        <w:r w:rsidR="00C16E12">
          <w:rPr>
            <w:noProof/>
            <w:webHidden/>
          </w:rPr>
          <w:fldChar w:fldCharType="separate"/>
        </w:r>
        <w:r w:rsidR="00C15E47">
          <w:rPr>
            <w:noProof/>
            <w:webHidden/>
          </w:rPr>
          <w:t>20</w:t>
        </w:r>
        <w:r w:rsidR="00C16E12">
          <w:rPr>
            <w:noProof/>
            <w:webHidden/>
          </w:rPr>
          <w:fldChar w:fldCharType="end"/>
        </w:r>
      </w:hyperlink>
    </w:p>
    <w:p w:rsidR="00C16E12" w:rsidRDefault="002F61BD">
      <w:pPr>
        <w:pStyle w:val="Verzeichnis1"/>
        <w:tabs>
          <w:tab w:val="right" w:leader="dot" w:pos="9350"/>
        </w:tabs>
        <w:rPr>
          <w:rFonts w:asciiTheme="minorHAnsi" w:eastAsiaTheme="minorEastAsia" w:hAnsiTheme="minorHAnsi" w:cstheme="minorBidi"/>
          <w:noProof/>
          <w:sz w:val="22"/>
          <w:szCs w:val="22"/>
          <w:lang w:val="de-DE" w:eastAsia="de-DE"/>
        </w:rPr>
      </w:pPr>
      <w:hyperlink w:anchor="_Toc497476936" w:history="1">
        <w:r w:rsidR="00C16E12" w:rsidRPr="00154B9B">
          <w:rPr>
            <w:rStyle w:val="Hyperlink"/>
            <w:noProof/>
          </w:rPr>
          <w:t>6 Analysis of Existing IEEE Standards / Candidate Technologies</w:t>
        </w:r>
        <w:r w:rsidR="00C16E12">
          <w:rPr>
            <w:noProof/>
            <w:webHidden/>
          </w:rPr>
          <w:tab/>
        </w:r>
        <w:r w:rsidR="00C16E12">
          <w:rPr>
            <w:noProof/>
            <w:webHidden/>
          </w:rPr>
          <w:fldChar w:fldCharType="begin"/>
        </w:r>
        <w:r w:rsidR="00C16E12">
          <w:rPr>
            <w:noProof/>
            <w:webHidden/>
          </w:rPr>
          <w:instrText xml:space="preserve"> PAGEREF _Toc497476936 \h </w:instrText>
        </w:r>
        <w:r w:rsidR="00C16E12">
          <w:rPr>
            <w:noProof/>
            <w:webHidden/>
          </w:rPr>
        </w:r>
        <w:r w:rsidR="00C16E12">
          <w:rPr>
            <w:noProof/>
            <w:webHidden/>
          </w:rPr>
          <w:fldChar w:fldCharType="separate"/>
        </w:r>
        <w:r w:rsidR="00C15E47">
          <w:rPr>
            <w:noProof/>
            <w:webHidden/>
          </w:rPr>
          <w:t>22</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37" w:history="1">
        <w:r w:rsidR="00C16E12" w:rsidRPr="00154B9B">
          <w:rPr>
            <w:rStyle w:val="Hyperlink"/>
            <w:noProof/>
          </w:rPr>
          <w:t>6.1 Suitability of Candidate Technologies</w:t>
        </w:r>
        <w:r w:rsidR="00C16E12">
          <w:rPr>
            <w:noProof/>
            <w:webHidden/>
          </w:rPr>
          <w:tab/>
        </w:r>
        <w:r w:rsidR="00C16E12">
          <w:rPr>
            <w:noProof/>
            <w:webHidden/>
          </w:rPr>
          <w:fldChar w:fldCharType="begin"/>
        </w:r>
        <w:r w:rsidR="00C16E12">
          <w:rPr>
            <w:noProof/>
            <w:webHidden/>
          </w:rPr>
          <w:instrText xml:space="preserve"> PAGEREF _Toc497476937 \h </w:instrText>
        </w:r>
        <w:r w:rsidR="00C16E12">
          <w:rPr>
            <w:noProof/>
            <w:webHidden/>
          </w:rPr>
        </w:r>
        <w:r w:rsidR="00C16E12">
          <w:rPr>
            <w:noProof/>
            <w:webHidden/>
          </w:rPr>
          <w:fldChar w:fldCharType="separate"/>
        </w:r>
        <w:r w:rsidR="00C15E47">
          <w:rPr>
            <w:noProof/>
            <w:webHidden/>
          </w:rPr>
          <w:t>22</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38" w:history="1">
        <w:r w:rsidR="00C16E12" w:rsidRPr="00154B9B">
          <w:rPr>
            <w:rStyle w:val="Hyperlink"/>
            <w:noProof/>
          </w:rPr>
          <w:t>6.2 Suitability Analysis of Existing IEEE Standards</w:t>
        </w:r>
        <w:r w:rsidR="00C16E12">
          <w:rPr>
            <w:noProof/>
            <w:webHidden/>
          </w:rPr>
          <w:tab/>
        </w:r>
        <w:r w:rsidR="00C16E12">
          <w:rPr>
            <w:noProof/>
            <w:webHidden/>
          </w:rPr>
          <w:fldChar w:fldCharType="begin"/>
        </w:r>
        <w:r w:rsidR="00C16E12">
          <w:rPr>
            <w:noProof/>
            <w:webHidden/>
          </w:rPr>
          <w:instrText xml:space="preserve"> PAGEREF _Toc497476938 \h </w:instrText>
        </w:r>
        <w:r w:rsidR="00C16E12">
          <w:rPr>
            <w:noProof/>
            <w:webHidden/>
          </w:rPr>
        </w:r>
        <w:r w:rsidR="00C16E12">
          <w:rPr>
            <w:noProof/>
            <w:webHidden/>
          </w:rPr>
          <w:fldChar w:fldCharType="separate"/>
        </w:r>
        <w:r w:rsidR="00C15E47">
          <w:rPr>
            <w:noProof/>
            <w:webHidden/>
          </w:rPr>
          <w:t>25</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39" w:history="1">
        <w:r w:rsidR="00C16E12" w:rsidRPr="00154B9B">
          <w:rPr>
            <w:rStyle w:val="Hyperlink"/>
            <w:noProof/>
          </w:rPr>
          <w:t>6.3 Qualitative Evaluation of Candidate Technologies</w:t>
        </w:r>
        <w:r w:rsidR="00C16E12">
          <w:rPr>
            <w:noProof/>
            <w:webHidden/>
          </w:rPr>
          <w:tab/>
        </w:r>
        <w:r w:rsidR="00C16E12">
          <w:rPr>
            <w:noProof/>
            <w:webHidden/>
          </w:rPr>
          <w:fldChar w:fldCharType="begin"/>
        </w:r>
        <w:r w:rsidR="00C16E12">
          <w:rPr>
            <w:noProof/>
            <w:webHidden/>
          </w:rPr>
          <w:instrText xml:space="preserve"> PAGEREF _Toc497476939 \h </w:instrText>
        </w:r>
        <w:r w:rsidR="00C16E12">
          <w:rPr>
            <w:noProof/>
            <w:webHidden/>
          </w:rPr>
        </w:r>
        <w:r w:rsidR="00C16E12">
          <w:rPr>
            <w:noProof/>
            <w:webHidden/>
          </w:rPr>
          <w:fldChar w:fldCharType="separate"/>
        </w:r>
        <w:r w:rsidR="00C15E47">
          <w:rPr>
            <w:noProof/>
            <w:webHidden/>
          </w:rPr>
          <w:t>28</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40" w:history="1">
        <w:r w:rsidR="00C16E12" w:rsidRPr="00154B9B">
          <w:rPr>
            <w:rStyle w:val="Hyperlink"/>
            <w:noProof/>
          </w:rPr>
          <w:t>6.4 Quantitative Evaluation of Candidate Technologies</w:t>
        </w:r>
        <w:r w:rsidR="00C16E12">
          <w:rPr>
            <w:noProof/>
            <w:webHidden/>
          </w:rPr>
          <w:tab/>
        </w:r>
        <w:r w:rsidR="00C16E12">
          <w:rPr>
            <w:noProof/>
            <w:webHidden/>
          </w:rPr>
          <w:fldChar w:fldCharType="begin"/>
        </w:r>
        <w:r w:rsidR="00C16E12">
          <w:rPr>
            <w:noProof/>
            <w:webHidden/>
          </w:rPr>
          <w:instrText xml:space="preserve"> PAGEREF _Toc497476940 \h </w:instrText>
        </w:r>
        <w:r w:rsidR="00C16E12">
          <w:rPr>
            <w:noProof/>
            <w:webHidden/>
          </w:rPr>
        </w:r>
        <w:r w:rsidR="00C16E12">
          <w:rPr>
            <w:noProof/>
            <w:webHidden/>
          </w:rPr>
          <w:fldChar w:fldCharType="separate"/>
        </w:r>
        <w:r w:rsidR="00C15E47">
          <w:rPr>
            <w:noProof/>
            <w:webHidden/>
          </w:rPr>
          <w:t>29</w:t>
        </w:r>
        <w:r w:rsidR="00C16E12">
          <w:rPr>
            <w:noProof/>
            <w:webHidden/>
          </w:rPr>
          <w:fldChar w:fldCharType="end"/>
        </w:r>
      </w:hyperlink>
    </w:p>
    <w:p w:rsidR="00C16E12" w:rsidRDefault="002F61BD">
      <w:pPr>
        <w:pStyle w:val="Verzeichnis2"/>
        <w:tabs>
          <w:tab w:val="right" w:leader="dot" w:pos="9350"/>
        </w:tabs>
        <w:rPr>
          <w:rFonts w:asciiTheme="minorHAnsi" w:eastAsiaTheme="minorEastAsia" w:hAnsiTheme="minorHAnsi" w:cstheme="minorBidi"/>
          <w:noProof/>
          <w:sz w:val="22"/>
          <w:szCs w:val="22"/>
          <w:lang w:val="de-DE" w:eastAsia="de-DE"/>
        </w:rPr>
      </w:pPr>
      <w:hyperlink w:anchor="_Toc497476941" w:history="1">
        <w:r w:rsidR="00C16E12" w:rsidRPr="00154B9B">
          <w:rPr>
            <w:rStyle w:val="Hyperlink"/>
            <w:noProof/>
          </w:rPr>
          <w:t>6.5 Evaluation Summary</w:t>
        </w:r>
        <w:r w:rsidR="00C16E12">
          <w:rPr>
            <w:noProof/>
            <w:webHidden/>
          </w:rPr>
          <w:tab/>
        </w:r>
        <w:r w:rsidR="00C16E12">
          <w:rPr>
            <w:noProof/>
            <w:webHidden/>
          </w:rPr>
          <w:fldChar w:fldCharType="begin"/>
        </w:r>
        <w:r w:rsidR="00C16E12">
          <w:rPr>
            <w:noProof/>
            <w:webHidden/>
          </w:rPr>
          <w:instrText xml:space="preserve"> PAGEREF _Toc497476941 \h </w:instrText>
        </w:r>
        <w:r w:rsidR="00C16E12">
          <w:rPr>
            <w:noProof/>
            <w:webHidden/>
          </w:rPr>
        </w:r>
        <w:r w:rsidR="00C16E12">
          <w:rPr>
            <w:noProof/>
            <w:webHidden/>
          </w:rPr>
          <w:fldChar w:fldCharType="separate"/>
        </w:r>
        <w:r w:rsidR="00C15E47">
          <w:rPr>
            <w:noProof/>
            <w:webHidden/>
          </w:rPr>
          <w:t>32</w:t>
        </w:r>
        <w:r w:rsidR="00C16E12">
          <w:rPr>
            <w:noProof/>
            <w:webHidden/>
          </w:rPr>
          <w:fldChar w:fldCharType="end"/>
        </w:r>
      </w:hyperlink>
    </w:p>
    <w:p w:rsidR="00C16E12" w:rsidRDefault="002F61BD">
      <w:pPr>
        <w:pStyle w:val="Verzeichnis1"/>
        <w:tabs>
          <w:tab w:val="right" w:leader="dot" w:pos="9350"/>
        </w:tabs>
        <w:rPr>
          <w:rFonts w:asciiTheme="minorHAnsi" w:eastAsiaTheme="minorEastAsia" w:hAnsiTheme="minorHAnsi" w:cstheme="minorBidi"/>
          <w:noProof/>
          <w:sz w:val="22"/>
          <w:szCs w:val="22"/>
          <w:lang w:val="de-DE" w:eastAsia="de-DE"/>
        </w:rPr>
      </w:pPr>
      <w:hyperlink w:anchor="_Toc497476942" w:history="1">
        <w:r w:rsidR="00C16E12" w:rsidRPr="00154B9B">
          <w:rPr>
            <w:rStyle w:val="Hyperlink"/>
            <w:noProof/>
          </w:rPr>
          <w:t>7 Summary and Recommendation for Future WG Activities</w:t>
        </w:r>
        <w:r w:rsidR="00C16E12">
          <w:rPr>
            <w:noProof/>
            <w:webHidden/>
          </w:rPr>
          <w:tab/>
        </w:r>
        <w:r w:rsidR="00C16E12">
          <w:rPr>
            <w:noProof/>
            <w:webHidden/>
          </w:rPr>
          <w:fldChar w:fldCharType="begin"/>
        </w:r>
        <w:r w:rsidR="00C16E12">
          <w:rPr>
            <w:noProof/>
            <w:webHidden/>
          </w:rPr>
          <w:instrText xml:space="preserve"> PAGEREF _Toc497476942 \h </w:instrText>
        </w:r>
        <w:r w:rsidR="00C16E12">
          <w:rPr>
            <w:noProof/>
            <w:webHidden/>
          </w:rPr>
        </w:r>
        <w:r w:rsidR="00C16E12">
          <w:rPr>
            <w:noProof/>
            <w:webHidden/>
          </w:rPr>
          <w:fldChar w:fldCharType="separate"/>
        </w:r>
        <w:r w:rsidR="00C15E47">
          <w:rPr>
            <w:noProof/>
            <w:webHidden/>
          </w:rPr>
          <w:t>33</w:t>
        </w:r>
        <w:r w:rsidR="00C16E12">
          <w:rPr>
            <w:noProof/>
            <w:webHidden/>
          </w:rPr>
          <w:fldChar w:fldCharType="end"/>
        </w:r>
      </w:hyperlink>
    </w:p>
    <w:p w:rsidR="00C16E12" w:rsidRDefault="002F61BD">
      <w:pPr>
        <w:pStyle w:val="Verzeichnis1"/>
        <w:tabs>
          <w:tab w:val="right" w:leader="dot" w:pos="9350"/>
        </w:tabs>
        <w:rPr>
          <w:rFonts w:asciiTheme="minorHAnsi" w:eastAsiaTheme="minorEastAsia" w:hAnsiTheme="minorHAnsi" w:cstheme="minorBidi"/>
          <w:noProof/>
          <w:sz w:val="22"/>
          <w:szCs w:val="22"/>
          <w:lang w:val="de-DE" w:eastAsia="de-DE"/>
        </w:rPr>
      </w:pPr>
      <w:hyperlink w:anchor="_Toc497476943" w:history="1">
        <w:r w:rsidR="00C16E12" w:rsidRPr="00154B9B">
          <w:rPr>
            <w:rStyle w:val="Hyperlink"/>
            <w:noProof/>
          </w:rPr>
          <w:t>Literature</w:t>
        </w:r>
        <w:r w:rsidR="00C16E12">
          <w:rPr>
            <w:noProof/>
            <w:webHidden/>
          </w:rPr>
          <w:tab/>
        </w:r>
        <w:r w:rsidR="00C16E12">
          <w:rPr>
            <w:noProof/>
            <w:webHidden/>
          </w:rPr>
          <w:fldChar w:fldCharType="begin"/>
        </w:r>
        <w:r w:rsidR="00C16E12">
          <w:rPr>
            <w:noProof/>
            <w:webHidden/>
          </w:rPr>
          <w:instrText xml:space="preserve"> PAGEREF _Toc497476943 \h </w:instrText>
        </w:r>
        <w:r w:rsidR="00C16E12">
          <w:rPr>
            <w:noProof/>
            <w:webHidden/>
          </w:rPr>
        </w:r>
        <w:r w:rsidR="00C16E12">
          <w:rPr>
            <w:noProof/>
            <w:webHidden/>
          </w:rPr>
          <w:fldChar w:fldCharType="separate"/>
        </w:r>
        <w:r w:rsidR="00C15E47">
          <w:rPr>
            <w:noProof/>
            <w:webHidden/>
          </w:rPr>
          <w:t>34</w:t>
        </w:r>
        <w:r w:rsidR="00C16E12">
          <w:rPr>
            <w:noProof/>
            <w:webHidden/>
          </w:rPr>
          <w:fldChar w:fldCharType="end"/>
        </w:r>
      </w:hyperlink>
    </w:p>
    <w:p w:rsidR="00344FA3" w:rsidRPr="006071BF" w:rsidRDefault="00FF1EA3" w:rsidP="00344FA3">
      <w:pPr>
        <w:pStyle w:val="berschrift1"/>
      </w:pPr>
      <w:r w:rsidRPr="006071BF">
        <w:fldChar w:fldCharType="end"/>
      </w:r>
      <w:r w:rsidR="00344FA3" w:rsidRPr="006071BF">
        <w:br w:type="page"/>
      </w:r>
      <w:bookmarkStart w:id="15" w:name="_Toc497476911"/>
      <w:r w:rsidR="006E51C1" w:rsidRPr="006071BF">
        <w:lastRenderedPageBreak/>
        <w:t>1</w:t>
      </w:r>
      <w:r w:rsidR="00344FA3" w:rsidRPr="006071BF">
        <w:t xml:space="preserve"> Introduction</w:t>
      </w:r>
      <w:bookmarkEnd w:id="15"/>
    </w:p>
    <w:p w:rsidR="00B54C2A" w:rsidRDefault="00BC7FAA" w:rsidP="004B5864">
      <w:pPr>
        <w:jc w:val="both"/>
      </w:pPr>
      <w:r>
        <w:t xml:space="preserve">LPWAN (Low Power Wide Area Networks) have </w:t>
      </w:r>
      <w:r w:rsidR="003F41B6">
        <w:t>gained increasing interest over the recent years.</w:t>
      </w:r>
      <w:r w:rsidR="004B5864">
        <w:t xml:space="preserve"> </w:t>
      </w:r>
      <w:r w:rsidR="00440E11">
        <w:t>These networks allow the transmission of data over long distances with low transmit powers, making them appealing for a variety of different applications. This resulted in a list of different proprietary or quasi standards</w:t>
      </w:r>
      <w:r w:rsidR="0089759B">
        <w:t xml:space="preserve"> that can be used in license exempt frequency bands, mainly in the range close to 900MHz</w:t>
      </w:r>
      <w:r w:rsidR="00440E11">
        <w:t xml:space="preserve">. </w:t>
      </w:r>
      <w:r w:rsidR="0089759B">
        <w:t>On the other hand, a</w:t>
      </w:r>
      <w:r w:rsidR="008A3172">
        <w:t xml:space="preserve">lso the </w:t>
      </w:r>
      <w:r w:rsidR="00C15E47">
        <w:t>M</w:t>
      </w:r>
      <w:r w:rsidR="008A3172">
        <w:t xml:space="preserve">obile </w:t>
      </w:r>
      <w:r w:rsidR="00C15E47">
        <w:t>N</w:t>
      </w:r>
      <w:r w:rsidR="008A3172">
        <w:t xml:space="preserve">etwork </w:t>
      </w:r>
      <w:r w:rsidR="00C15E47">
        <w:t>O</w:t>
      </w:r>
      <w:r w:rsidR="008A3172">
        <w:t xml:space="preserve">perators </w:t>
      </w:r>
      <w:r w:rsidR="00C15E47">
        <w:t xml:space="preserve">(MNO) </w:t>
      </w:r>
      <w:r w:rsidR="008A3172">
        <w:t xml:space="preserve">developed solutions to target LPWAN applications. </w:t>
      </w:r>
      <w:r w:rsidR="008042E0">
        <w:t>The MNO can especially take benefit from their alrea</w:t>
      </w:r>
      <w:r w:rsidR="00AF36BC">
        <w:t>dy existing networks</w:t>
      </w:r>
      <w:r w:rsidR="00005488">
        <w:t xml:space="preserve">, which enables the fast introduction of </w:t>
      </w:r>
      <w:r w:rsidR="00C15E47">
        <w:t>LPWAN</w:t>
      </w:r>
      <w:r w:rsidR="00005488">
        <w:t xml:space="preserve"> services on a large scale</w:t>
      </w:r>
      <w:r w:rsidR="002E5100">
        <w:t>.</w:t>
      </w:r>
    </w:p>
    <w:p w:rsidR="00A316E3" w:rsidRDefault="00A316E3" w:rsidP="004B5864">
      <w:pPr>
        <w:jc w:val="both"/>
      </w:pPr>
    </w:p>
    <w:p w:rsidR="00AC6DB9" w:rsidRDefault="00D33A5B" w:rsidP="004B5864">
      <w:pPr>
        <w:jc w:val="both"/>
      </w:pPr>
      <w:r>
        <w:t xml:space="preserve">However, </w:t>
      </w:r>
      <w:r w:rsidR="0099230A">
        <w:t xml:space="preserve">the aforementioned solutions may not be able to cover all market </w:t>
      </w:r>
      <w:r w:rsidR="00923225">
        <w:t>demands</w:t>
      </w:r>
      <w:r w:rsidR="0099230A">
        <w:t>.</w:t>
      </w:r>
      <w:r w:rsidR="00AC6DB9">
        <w:t xml:space="preserve"> Potential issues are </w:t>
      </w:r>
      <w:r w:rsidR="00F55834">
        <w:t xml:space="preserve">interoperability, </w:t>
      </w:r>
      <w:r w:rsidR="00AC6DB9">
        <w:t>system availability over decades, network coverage also in rural areas, and full control of the network and the data.</w:t>
      </w:r>
    </w:p>
    <w:p w:rsidR="00EA655F" w:rsidRDefault="00347891" w:rsidP="004B5864">
      <w:pPr>
        <w:jc w:val="both"/>
      </w:pPr>
      <w:r w:rsidRPr="00A852BD">
        <w:rPr>
          <w:b/>
        </w:rPr>
        <w:t>Interoperability:</w:t>
      </w:r>
      <w:r>
        <w:t xml:space="preserve"> </w:t>
      </w:r>
      <w:r w:rsidR="00EA655F">
        <w:t xml:space="preserve">LPWAN </w:t>
      </w:r>
      <w:r w:rsidR="00923225">
        <w:t>operators and user</w:t>
      </w:r>
      <w:r w:rsidR="00C15E47">
        <w:t>s</w:t>
      </w:r>
      <w:r w:rsidR="00EA655F">
        <w:t xml:space="preserve"> are interested to use interoperable hardware solutions.</w:t>
      </w:r>
      <w:r w:rsidR="00A65A1B">
        <w:t xml:space="preserve"> The installation of multiple incompatible LPWAN systems</w:t>
      </w:r>
      <w:r w:rsidR="00EA655F">
        <w:t xml:space="preserve"> to support different LPWAN applications</w:t>
      </w:r>
      <w:r w:rsidR="00A65A1B">
        <w:t xml:space="preserve"> is not desirable</w:t>
      </w:r>
      <w:r w:rsidR="00EA655F">
        <w:t xml:space="preserve">. Furthermore, the use of different parallel systems may lead to interference between these systems, </w:t>
      </w:r>
      <w:r w:rsidR="00BE0B33">
        <w:t xml:space="preserve">potentially </w:t>
      </w:r>
      <w:r w:rsidR="00EA655F">
        <w:t xml:space="preserve">resulting in a significantly reduced system performance for all </w:t>
      </w:r>
      <w:r w:rsidR="003C38F9">
        <w:t xml:space="preserve">operated </w:t>
      </w:r>
      <w:r w:rsidR="00EA655F">
        <w:t>LPWAN system</w:t>
      </w:r>
      <w:r w:rsidR="003C38F9">
        <w:t>s</w:t>
      </w:r>
      <w:r w:rsidR="00EA655F">
        <w:t>.</w:t>
      </w:r>
    </w:p>
    <w:p w:rsidR="00BE0B33" w:rsidRDefault="006E1137" w:rsidP="004B5864">
      <w:pPr>
        <w:jc w:val="both"/>
      </w:pPr>
      <w:r w:rsidRPr="00A852BD">
        <w:rPr>
          <w:b/>
        </w:rPr>
        <w:t>System availability over decades:</w:t>
      </w:r>
      <w:r w:rsidR="00BE0B33">
        <w:t xml:space="preserve"> </w:t>
      </w:r>
      <w:r w:rsidR="006468CC">
        <w:t>Many LPWAN use-cases</w:t>
      </w:r>
      <w:r w:rsidR="00A430AE">
        <w:t>, especially related to infrastructure,</w:t>
      </w:r>
      <w:r w:rsidR="006468CC">
        <w:t xml:space="preserve"> may be operated over decades. </w:t>
      </w:r>
      <w:r w:rsidR="005503D9">
        <w:t xml:space="preserve">This naturally </w:t>
      </w:r>
      <w:r w:rsidR="00646C6F">
        <w:t>requires the availability of hardware for further extensio</w:t>
      </w:r>
      <w:r w:rsidR="005503D9">
        <w:t>ns or replacement</w:t>
      </w:r>
      <w:r w:rsidR="00587BE0">
        <w:t xml:space="preserve"> for reasonable cost</w:t>
      </w:r>
      <w:r w:rsidR="005503D9">
        <w:t xml:space="preserve"> over decades, which may not be guaranteed in case of proprietary systems.</w:t>
      </w:r>
      <w:r w:rsidR="00A17492">
        <w:t xml:space="preserve"> </w:t>
      </w:r>
      <w:r w:rsidR="006E5240">
        <w:t xml:space="preserve">In addition, also </w:t>
      </w:r>
      <w:r w:rsidR="00E27B5A">
        <w:t>mobile network operators</w:t>
      </w:r>
      <w:r w:rsidR="006E5240">
        <w:t xml:space="preserve"> may not </w:t>
      </w:r>
      <w:r w:rsidR="005A4D82">
        <w:t>guarantee</w:t>
      </w:r>
      <w:r w:rsidR="006E5240">
        <w:t xml:space="preserve"> the support of a specific LPWAN standard over decades.</w:t>
      </w:r>
      <w:r w:rsidR="00AF69D1">
        <w:t xml:space="preserve"> Hence, proprietary systems</w:t>
      </w:r>
      <w:r w:rsidR="00FD1AF8">
        <w:t>,</w:t>
      </w:r>
      <w:r w:rsidR="00AF69D1">
        <w:t xml:space="preserve"> or systems using mobile networks</w:t>
      </w:r>
      <w:r w:rsidR="00FD1AF8">
        <w:t>,</w:t>
      </w:r>
      <w:r w:rsidR="00AF69D1">
        <w:t xml:space="preserve"> may not be suitable for </w:t>
      </w:r>
      <w:r w:rsidR="00FD1AF8">
        <w:t>LPWAN applications with long lifetimes</w:t>
      </w:r>
      <w:r w:rsidR="000B3F3C">
        <w:t xml:space="preserve"> of multiple decades</w:t>
      </w:r>
      <w:r w:rsidR="00FD1AF8">
        <w:t>.</w:t>
      </w:r>
    </w:p>
    <w:p w:rsidR="0086196B" w:rsidRDefault="00A140B9" w:rsidP="004B5864">
      <w:pPr>
        <w:jc w:val="both"/>
      </w:pPr>
      <w:r w:rsidRPr="00A852BD">
        <w:rPr>
          <w:b/>
        </w:rPr>
        <w:t>Network coverage:</w:t>
      </w:r>
      <w:r>
        <w:t xml:space="preserve"> </w:t>
      </w:r>
      <w:r w:rsidR="0086196B">
        <w:t>LPWAN systems may be operated in rural areas. Hence,</w:t>
      </w:r>
      <w:r w:rsidR="00DD0F1D">
        <w:t xml:space="preserve"> LPWAN solutions based on </w:t>
      </w:r>
      <w:r w:rsidR="0086196B">
        <w:t>mobile networks may not be available</w:t>
      </w:r>
      <w:r w:rsidR="00FD1AF8">
        <w:t xml:space="preserve"> due to the missing network coverage</w:t>
      </w:r>
      <w:r w:rsidR="00DD0F1D">
        <w:t>.</w:t>
      </w:r>
    </w:p>
    <w:p w:rsidR="00A32589" w:rsidRDefault="00305929" w:rsidP="004B5864">
      <w:pPr>
        <w:jc w:val="both"/>
      </w:pPr>
      <w:r w:rsidRPr="003C38F9">
        <w:rPr>
          <w:b/>
        </w:rPr>
        <w:t>Full control of the network and data:</w:t>
      </w:r>
      <w:r w:rsidR="00975600">
        <w:t xml:space="preserve"> </w:t>
      </w:r>
      <w:r w:rsidR="00A852BD">
        <w:t xml:space="preserve">Some use-cases may require a high reliability that </w:t>
      </w:r>
      <w:r w:rsidR="00304680">
        <w:t>cannot</w:t>
      </w:r>
      <w:r w:rsidR="00A852BD">
        <w:t xml:space="preserve"> be guaranteed by public networks</w:t>
      </w:r>
      <w:r w:rsidR="00DF0D0E">
        <w:t>, e.g. for industrial use-cases.</w:t>
      </w:r>
      <w:r w:rsidR="00A852BD">
        <w:t xml:space="preserve"> </w:t>
      </w:r>
      <w:r w:rsidR="00DF7AF6">
        <w:t>Additionally, also laws may prohibit the use of public networks for certain applications.</w:t>
      </w:r>
      <w:r w:rsidR="009670E3">
        <w:t xml:space="preserve"> Furthermore, </w:t>
      </w:r>
      <w:r w:rsidR="00AE0230">
        <w:t xml:space="preserve">full control of the </w:t>
      </w:r>
      <w:r w:rsidR="00B1241B">
        <w:t xml:space="preserve">network </w:t>
      </w:r>
      <w:r w:rsidR="00AE0230">
        <w:t xml:space="preserve">may be import in </w:t>
      </w:r>
      <w:r w:rsidR="00092831">
        <w:t>many</w:t>
      </w:r>
      <w:r w:rsidR="00AE0230">
        <w:t xml:space="preserve"> use-cases. The user may want to ensure that his data is not stored and </w:t>
      </w:r>
      <w:r w:rsidR="00092831">
        <w:t>analyzed</w:t>
      </w:r>
      <w:r w:rsidR="00AE0230">
        <w:t xml:space="preserve"> by </w:t>
      </w:r>
      <w:r w:rsidR="004E3658">
        <w:t xml:space="preserve">third parties, which </w:t>
      </w:r>
      <w:r w:rsidR="00BB6B7B">
        <w:t>cannot</w:t>
      </w:r>
      <w:r w:rsidR="004E3658">
        <w:t xml:space="preserve"> be </w:t>
      </w:r>
      <w:r w:rsidR="00BB6B7B">
        <w:t xml:space="preserve">guaranteed </w:t>
      </w:r>
      <w:r w:rsidR="004E3658">
        <w:t>if a public network is used.</w:t>
      </w:r>
    </w:p>
    <w:p w:rsidR="00404F45" w:rsidRDefault="00404F45" w:rsidP="00344FA3"/>
    <w:p w:rsidR="0093580F" w:rsidRDefault="00C023BA" w:rsidP="00271F29">
      <w:pPr>
        <w:jc w:val="both"/>
      </w:pPr>
      <w:r>
        <w:t xml:space="preserve">In summary, the aforementioned requirements can only be fulfilled if a user has to possibility to operate </w:t>
      </w:r>
      <w:r w:rsidR="00162C6C">
        <w:t>a private</w:t>
      </w:r>
      <w:r w:rsidR="008B73DA">
        <w:t xml:space="preserve"> </w:t>
      </w:r>
      <w:r>
        <w:t xml:space="preserve">LPWAN network. </w:t>
      </w:r>
      <w:r w:rsidR="004F67D3">
        <w:t xml:space="preserve">This ensures full control and a long-lasting operation. </w:t>
      </w:r>
      <w:r w:rsidR="008B73DA">
        <w:t>However, t</w:t>
      </w:r>
      <w:r w:rsidR="00B15BF4">
        <w:t xml:space="preserve">his </w:t>
      </w:r>
      <w:r w:rsidR="008B73DA">
        <w:t xml:space="preserve">also </w:t>
      </w:r>
      <w:r w:rsidR="00B15BF4">
        <w:t xml:space="preserve">requires long-time availability of </w:t>
      </w:r>
      <w:r w:rsidR="00B21E43">
        <w:t xml:space="preserve">the </w:t>
      </w:r>
      <w:r w:rsidR="00B15BF4">
        <w:t>hardware</w:t>
      </w:r>
      <w:r w:rsidR="00B21E43">
        <w:t xml:space="preserve">, which cannot be achieved by proprietary systems. </w:t>
      </w:r>
      <w:r w:rsidR="008B73DA">
        <w:t xml:space="preserve">Therefore, </w:t>
      </w:r>
      <w:r w:rsidR="00162C6C">
        <w:t>the availability of an open</w:t>
      </w:r>
      <w:r w:rsidR="008B73DA">
        <w:t xml:space="preserve"> standard is essential</w:t>
      </w:r>
      <w:r w:rsidR="00162C6C">
        <w:t xml:space="preserve"> for the </w:t>
      </w:r>
      <w:r w:rsidR="00C867B8">
        <w:t xml:space="preserve">commercial </w:t>
      </w:r>
      <w:r w:rsidR="00162C6C">
        <w:t>success of LPWAN</w:t>
      </w:r>
      <w:r w:rsidR="008B73DA">
        <w:t>.</w:t>
      </w:r>
    </w:p>
    <w:p w:rsidR="008B73DA" w:rsidRDefault="008B73DA" w:rsidP="00271F29">
      <w:pPr>
        <w:jc w:val="both"/>
      </w:pPr>
    </w:p>
    <w:p w:rsidR="00631059" w:rsidRPr="006071BF" w:rsidRDefault="00F23C20" w:rsidP="00B6597E">
      <w:pPr>
        <w:jc w:val="both"/>
      </w:pPr>
      <w:r>
        <w:t>The scope of the Interest Group</w:t>
      </w:r>
      <w:r w:rsidR="005F167A">
        <w:t xml:space="preserve"> (IG)</w:t>
      </w:r>
      <w:r>
        <w:t xml:space="preserve"> LPWA has therefore been the evaluation, whether existing IEEE standards are able to offer a suitable </w:t>
      </w:r>
      <w:r w:rsidR="00B54D0C">
        <w:t xml:space="preserve">support of typical LPWAN use-cases. </w:t>
      </w:r>
      <w:r w:rsidR="00324E77">
        <w:t>Furthermore,</w:t>
      </w:r>
      <w:r w:rsidR="005F167A">
        <w:t xml:space="preserve"> the</w:t>
      </w:r>
      <w:r w:rsidR="00324E77">
        <w:t xml:space="preserve"> </w:t>
      </w:r>
      <w:r w:rsidR="005F167A">
        <w:t>IG LPWA analyzed potential technical improvements of existing IEEE standard</w:t>
      </w:r>
      <w:r w:rsidR="007E5216">
        <w:t>s</w:t>
      </w:r>
      <w:r w:rsidR="005F167A">
        <w:t xml:space="preserve"> to give recommendation to the WG 802.15 for further steps.</w:t>
      </w:r>
    </w:p>
    <w:p w:rsidR="00631059" w:rsidRPr="006071BF" w:rsidRDefault="00AD6E79" w:rsidP="00F37831">
      <w:pPr>
        <w:pStyle w:val="berschrift1"/>
      </w:pPr>
      <w:r w:rsidRPr="006071BF">
        <w:br w:type="page"/>
      </w:r>
      <w:bookmarkStart w:id="16" w:name="_Toc497476912"/>
      <w:r w:rsidR="00631059" w:rsidRPr="006071BF">
        <w:lastRenderedPageBreak/>
        <w:t>2 Technical Characteristics of Low Power Wide Area Networks</w:t>
      </w:r>
      <w:bookmarkEnd w:id="16"/>
    </w:p>
    <w:p w:rsidR="003E211C" w:rsidRDefault="007D0D85" w:rsidP="00B72202">
      <w:pPr>
        <w:jc w:val="both"/>
      </w:pPr>
      <w:r w:rsidRPr="006071BF">
        <w:t>State-of-the-art cellular communication systems are mainly optimized for high payload bitrates with few users. As a result, they are not able to efficient</w:t>
      </w:r>
      <w:r w:rsidR="00ED0271">
        <w:t>ly</w:t>
      </w:r>
      <w:r w:rsidRPr="006071BF">
        <w:t xml:space="preserve"> cover many applications with low bit</w:t>
      </w:r>
      <w:r w:rsidR="00ED0271">
        <w:t>-</w:t>
      </w:r>
      <w:r w:rsidRPr="006071BF">
        <w:t>rate requirements per device, but potentially thousands of devices in a given area. Examples for such applications are water/gas metering or environmental monitoring. These applications require low-cost devices, battery lifetimes of several years, and spectrally efficient protocols that are able to support thousands of devices. On the other hand, there are no strict requirements on parameters such as latency, and the number of messages per day is</w:t>
      </w:r>
      <w:r w:rsidR="00ED0271">
        <w:t xml:space="preserve"> typically</w:t>
      </w:r>
      <w:r w:rsidRPr="006071BF">
        <w:t xml:space="preserve"> limited.</w:t>
      </w:r>
      <w:r w:rsidR="003E211C">
        <w:t xml:space="preserve"> Therefore, systems based on IEEE 802.15.4 </w:t>
      </w:r>
      <w:r w:rsidR="008C291E">
        <w:t>with mesh-topology are mainly used for these applications.</w:t>
      </w:r>
      <w:r w:rsidR="00B72202">
        <w:t xml:space="preserve"> </w:t>
      </w:r>
      <w:r w:rsidR="00430933">
        <w:t>Potentially alternative solutions to cover these use-cases are</w:t>
      </w:r>
      <w:r w:rsidR="00B72202">
        <w:t xml:space="preserve"> </w:t>
      </w:r>
      <w:r w:rsidR="00B72202" w:rsidRPr="006071BF">
        <w:t xml:space="preserve">Low Power Wide Area </w:t>
      </w:r>
      <w:r w:rsidR="00B72202">
        <w:t xml:space="preserve">Networks </w:t>
      </w:r>
      <w:r w:rsidR="00B72202" w:rsidRPr="006071BF">
        <w:t>(LPWA</w:t>
      </w:r>
      <w:r w:rsidR="00B72202">
        <w:t>N</w:t>
      </w:r>
      <w:r w:rsidR="00B72202" w:rsidRPr="006071BF">
        <w:t>)</w:t>
      </w:r>
      <w:r w:rsidR="00B72202">
        <w:t xml:space="preserve">. </w:t>
      </w:r>
      <w:r w:rsidR="00D30FFD">
        <w:t xml:space="preserve">Currently, a list of proprietary systems is available on the market, and also 3GPP introduced </w:t>
      </w:r>
      <w:r w:rsidR="00BD57D0">
        <w:t>LPWAN functionally called NB-IoT. LPWAN</w:t>
      </w:r>
      <w:r w:rsidR="00C27967">
        <w:t xml:space="preserve"> system</w:t>
      </w:r>
      <w:r w:rsidR="00D30FFD">
        <w:t>s</w:t>
      </w:r>
      <w:r w:rsidR="00C27967">
        <w:t xml:space="preserve"> are mainly based on a star topology, i.e. all devices transmit their data to a single central node.</w:t>
      </w:r>
      <w:r w:rsidR="00BD57D0">
        <w:t xml:space="preserve"> Therefore, multi-hop transmission is no longer required and the complexity of the sensor nodes may be significantly reduced.</w:t>
      </w:r>
      <w:r w:rsidR="008F250D">
        <w:t xml:space="preserve"> In extreme cases, sensor nodes </w:t>
      </w:r>
      <w:r w:rsidR="007404A8">
        <w:t>might</w:t>
      </w:r>
      <w:r w:rsidR="008F250D">
        <w:t xml:space="preserve"> not be</w:t>
      </w:r>
      <w:r w:rsidR="00430933">
        <w:t xml:space="preserve"> even</w:t>
      </w:r>
      <w:r w:rsidR="008F250D">
        <w:t xml:space="preserve"> equipped with a receiver</w:t>
      </w:r>
      <w:r w:rsidR="007404A8">
        <w:t xml:space="preserve"> module</w:t>
      </w:r>
      <w:r w:rsidR="008F250D">
        <w:t>.</w:t>
      </w:r>
      <w:r w:rsidR="009105B4">
        <w:t xml:space="preserve"> Due to the missing multi-hop, the distance between the transmitter and receiver increases significantly for comparable network sizes. Therefore, the base-stations are typically using highly exposed antennas.</w:t>
      </w:r>
    </w:p>
    <w:p w:rsidR="007D0D85" w:rsidRPr="006071BF" w:rsidRDefault="007D0D85" w:rsidP="007D0D85">
      <w:pPr>
        <w:keepNext/>
        <w:jc w:val="center"/>
      </w:pPr>
      <w:r w:rsidRPr="006071BF">
        <w:rPr>
          <w:noProof/>
          <w:lang w:val="de-DE" w:eastAsia="de-DE"/>
        </w:rPr>
        <w:drawing>
          <wp:inline distT="0" distB="0" distL="0" distR="0" wp14:anchorId="2577DCAC" wp14:editId="02598B81">
            <wp:extent cx="3569970" cy="20358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9970" cy="2035810"/>
                    </a:xfrm>
                    <a:prstGeom prst="rect">
                      <a:avLst/>
                    </a:prstGeom>
                    <a:noFill/>
                    <a:ln>
                      <a:noFill/>
                    </a:ln>
                  </pic:spPr>
                </pic:pic>
              </a:graphicData>
            </a:graphic>
          </wp:inline>
        </w:drawing>
      </w:r>
    </w:p>
    <w:p w:rsidR="007D0D85" w:rsidRPr="006071BF" w:rsidRDefault="007D0D85" w:rsidP="006071BF">
      <w:pPr>
        <w:pStyle w:val="Beschriftung"/>
      </w:pPr>
      <w:r w:rsidRPr="006071BF">
        <w:t xml:space="preserve">Figure </w:t>
      </w:r>
      <w:r w:rsidRPr="006071BF">
        <w:fldChar w:fldCharType="begin"/>
      </w:r>
      <w:r w:rsidRPr="006071BF">
        <w:instrText xml:space="preserve"> SEQ Figure \* ARABIC </w:instrText>
      </w:r>
      <w:r w:rsidRPr="006071BF">
        <w:fldChar w:fldCharType="separate"/>
      </w:r>
      <w:r w:rsidR="00C15E47">
        <w:rPr>
          <w:noProof/>
        </w:rPr>
        <w:t>1</w:t>
      </w:r>
      <w:r w:rsidRPr="006071BF">
        <w:fldChar w:fldCharType="end"/>
      </w:r>
      <w:r w:rsidRPr="006071BF">
        <w:t>: General concept of LPWA networks consisting of base-station and node</w:t>
      </w:r>
    </w:p>
    <w:p w:rsidR="007D0D85" w:rsidRPr="006071BF" w:rsidRDefault="007D0D85" w:rsidP="007D0D85"/>
    <w:p w:rsidR="008E7815" w:rsidRDefault="007D0D85" w:rsidP="00843041">
      <w:pPr>
        <w:jc w:val="both"/>
      </w:pPr>
      <w:r w:rsidRPr="006071BF">
        <w:t xml:space="preserve">Figure 1 shows a typical </w:t>
      </w:r>
      <w:r w:rsidR="009105B4">
        <w:t>LPWAM co</w:t>
      </w:r>
      <w:r w:rsidRPr="006071BF">
        <w:t>nfiguration</w:t>
      </w:r>
      <w:r w:rsidR="009105B4">
        <w:t>.</w:t>
      </w:r>
      <w:r w:rsidRPr="006071BF">
        <w:t xml:space="preserve"> Low-cost nodes with low transmit power (e.g. 10mW) transmit their data to a base-station over a distance of several km. The antennas of the base-station may be mounted on highly exposed sites for increased coverage. However, the </w:t>
      </w:r>
      <w:r w:rsidR="009105B4">
        <w:t xml:space="preserve">still remaining </w:t>
      </w:r>
      <w:r w:rsidRPr="006071BF">
        <w:t>high path loss caused by the large distances</w:t>
      </w:r>
      <w:r w:rsidR="00810369">
        <w:t xml:space="preserve"> can only be compensated by very low payload bit-rates of typically few bits per second. </w:t>
      </w:r>
      <w:r w:rsidR="008E7815">
        <w:t xml:space="preserve">However, LPWAN systems may support the simultaneous transmission </w:t>
      </w:r>
      <w:r w:rsidR="00BD557B">
        <w:t>of hundreds of sensor nodes. Therefore, the sum bit-rate of the cell may be very high, even if the bit-rate of an individual node is low.</w:t>
      </w:r>
      <w:r w:rsidR="0035355D">
        <w:t xml:space="preserve"> For further understanding, the next sections show the theoretical bounds </w:t>
      </w:r>
      <w:r w:rsidR="00A36639">
        <w:t xml:space="preserve">and the resulting challenges </w:t>
      </w:r>
      <w:r w:rsidR="0035355D">
        <w:t>of LPWAN networks.</w:t>
      </w:r>
    </w:p>
    <w:p w:rsidR="008E7815" w:rsidRDefault="008E7815" w:rsidP="00843041">
      <w:pPr>
        <w:jc w:val="both"/>
      </w:pPr>
    </w:p>
    <w:p w:rsidR="005900A4" w:rsidRPr="006071BF" w:rsidRDefault="005900A4" w:rsidP="005900A4">
      <w:pPr>
        <w:jc w:val="both"/>
      </w:pPr>
    </w:p>
    <w:p w:rsidR="005900A4" w:rsidRPr="006071BF" w:rsidRDefault="005900A4" w:rsidP="005900A4">
      <w:pPr>
        <w:pStyle w:val="berschrift2"/>
      </w:pPr>
      <w:bookmarkStart w:id="17" w:name="_Toc497476913"/>
      <w:r w:rsidRPr="006071BF">
        <w:lastRenderedPageBreak/>
        <w:t>Theoretical Bound</w:t>
      </w:r>
      <w:r w:rsidR="007169F6">
        <w:t xml:space="preserve"> on Maximum Payload Bit-Rate</w:t>
      </w:r>
      <w:bookmarkEnd w:id="17"/>
    </w:p>
    <w:p w:rsidR="003B0D56" w:rsidRDefault="004724C0" w:rsidP="004724C0">
      <w:pPr>
        <w:jc w:val="both"/>
      </w:pPr>
      <w:r>
        <w:t xml:space="preserve">In general, the successful transmission over an additive white Gaussian noise channel requires a certain </w:t>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w:sdt>
        <w:sdtPr>
          <w:id w:val="-1128621444"/>
          <w:citation/>
        </w:sdtPr>
        <w:sdtEndPr/>
        <w:sdtContent>
          <w:r>
            <w:fldChar w:fldCharType="begin"/>
          </w:r>
          <w:r>
            <w:rPr>
              <w:lang w:val="de-DE"/>
            </w:rPr>
            <w:instrText xml:space="preserve"> CITATION proakis \l 1031 </w:instrText>
          </w:r>
          <w:r>
            <w:fldChar w:fldCharType="separate"/>
          </w:r>
          <w:r w:rsidR="00724B22" w:rsidRPr="00724B22">
            <w:rPr>
              <w:noProof/>
              <w:lang w:val="de-DE"/>
            </w:rPr>
            <w:t>[1]</w:t>
          </w:r>
          <w:r>
            <w:fldChar w:fldCharType="end"/>
          </w:r>
        </w:sdtContent>
      </w:sdt>
      <w:r>
        <w:t xml:space="preserve">. Here, </w:t>
      </w:r>
      <m:oMath>
        <m:sSub>
          <m:sSubPr>
            <m:ctrlPr>
              <w:rPr>
                <w:rFonts w:ascii="Cambria Math" w:hAnsi="Cambria Math"/>
                <w:i/>
              </w:rPr>
            </m:ctrlPr>
          </m:sSubPr>
          <m:e>
            <m:r>
              <w:rPr>
                <w:rFonts w:ascii="Cambria Math" w:hAnsi="Cambria Math"/>
              </w:rPr>
              <m:t>E</m:t>
            </m:r>
          </m:e>
          <m:sub>
            <m:r>
              <w:rPr>
                <w:rFonts w:ascii="Cambria Math" w:hAnsi="Cambria Math"/>
              </w:rPr>
              <m:t>b</m:t>
            </m:r>
          </m:sub>
        </m:sSub>
      </m:oMath>
      <w:r>
        <w:t xml:space="preserve"> is the energy per useful bit in Joule</w:t>
      </w:r>
      <w:r w:rsidR="00070C70">
        <w:t>,</w:t>
      </w:r>
      <w:r>
        <w:t xml:space="preserve"> and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noise spectral density, mainly resulting from thermal noise. </w:t>
      </w:r>
      <w:r w:rsidR="004C6F35">
        <w:t xml:space="preserve">The theoretical work of Claude Shannon has shown that successful transmission is theoretically possible if </w:t>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&gt;-1.59</m:t>
        </m:r>
        <m:r>
          <m:rPr>
            <m:sty m:val="p"/>
          </m:rPr>
          <w:rPr>
            <w:rFonts w:ascii="Cambria Math" w:hAnsi="Cambria Math"/>
          </w:rPr>
          <m:t>dB</m:t>
        </m:r>
      </m:oMath>
      <w:r w:rsidR="004C6F35">
        <w:t xml:space="preserve">. If it is less, a successful communication is impossible. </w:t>
      </w:r>
      <w:r>
        <w:t xml:space="preserve">Whereas the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mainly given by the thermal noise, and thus cannot be modified, the </w:t>
      </w:r>
      <m:oMath>
        <m:sSub>
          <m:sSubPr>
            <m:ctrlPr>
              <w:rPr>
                <w:rFonts w:ascii="Cambria Math" w:hAnsi="Cambria Math"/>
                <w:i/>
              </w:rPr>
            </m:ctrlPr>
          </m:sSubPr>
          <m:e>
            <m:r>
              <w:rPr>
                <w:rFonts w:ascii="Cambria Math" w:hAnsi="Cambria Math"/>
              </w:rPr>
              <m:t>E</m:t>
            </m:r>
          </m:e>
          <m:sub>
            <m:r>
              <w:rPr>
                <w:rFonts w:ascii="Cambria Math" w:hAnsi="Cambria Math"/>
              </w:rPr>
              <m:t>b</m:t>
            </m:r>
          </m:sub>
        </m:sSub>
      </m:oMath>
      <w:r>
        <w:t xml:space="preserve"> can be influenced by the user. It is given by </w:t>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RX</m:t>
            </m:r>
          </m:sub>
        </m:sSub>
        <m:r>
          <w:rPr>
            <w:rFonts w:ascii="Cambria Math" w:hAnsi="Cambria Math"/>
          </w:rPr>
          <m:t>/R</m:t>
        </m:r>
      </m:oMath>
      <w:r>
        <w:t xml:space="preserve">, where </w:t>
      </w:r>
      <m:oMath>
        <m:sSub>
          <m:sSubPr>
            <m:ctrlPr>
              <w:rPr>
                <w:rFonts w:ascii="Cambria Math" w:hAnsi="Cambria Math"/>
                <w:i/>
              </w:rPr>
            </m:ctrlPr>
          </m:sSubPr>
          <m:e>
            <m:r>
              <w:rPr>
                <w:rFonts w:ascii="Cambria Math" w:hAnsi="Cambria Math"/>
              </w:rPr>
              <m:t>P</m:t>
            </m:r>
          </m:e>
          <m:sub>
            <m:r>
              <w:rPr>
                <w:rFonts w:ascii="Cambria Math" w:hAnsi="Cambria Math"/>
              </w:rPr>
              <m:t>RX</m:t>
            </m:r>
          </m:sub>
        </m:sSub>
      </m:oMath>
      <w:r>
        <w:t xml:space="preserve"> is the received signal power and </w:t>
      </w:r>
      <m:oMath>
        <m:r>
          <w:rPr>
            <w:rFonts w:ascii="Cambria Math" w:hAnsi="Cambria Math"/>
          </w:rPr>
          <m:t>R</m:t>
        </m:r>
      </m:oMath>
      <w:r>
        <w:t xml:space="preserve"> </w:t>
      </w:r>
      <w:r w:rsidR="004C6F35">
        <w:t>is the payload bit-rate.</w:t>
      </w:r>
      <w:r w:rsidR="005930D2">
        <w:t xml:space="preserve"> In many cases, the </w:t>
      </w:r>
      <m:oMath>
        <m:sSub>
          <m:sSubPr>
            <m:ctrlPr>
              <w:rPr>
                <w:rFonts w:ascii="Cambria Math" w:hAnsi="Cambria Math"/>
                <w:i/>
              </w:rPr>
            </m:ctrlPr>
          </m:sSubPr>
          <m:e>
            <m:r>
              <w:rPr>
                <w:rFonts w:ascii="Cambria Math" w:hAnsi="Cambria Math"/>
              </w:rPr>
              <m:t>P</m:t>
            </m:r>
          </m:e>
          <m:sub>
            <m:r>
              <w:rPr>
                <w:rFonts w:ascii="Cambria Math" w:hAnsi="Cambria Math"/>
              </w:rPr>
              <m:t>RX</m:t>
            </m:r>
          </m:sub>
        </m:sSub>
      </m:oMath>
      <w:r w:rsidR="005930D2">
        <w:t xml:space="preserve"> cannot be </w:t>
      </w:r>
      <w:r w:rsidR="0033339C">
        <w:t>increased</w:t>
      </w:r>
      <w:r w:rsidR="005930D2">
        <w:t xml:space="preserve"> significantly, as it depends on the distance </w:t>
      </w:r>
      <w:r w:rsidR="006A2AAE">
        <w:t xml:space="preserve">and the propagation characteristics </w:t>
      </w:r>
      <w:r w:rsidR="005930D2">
        <w:t>between transmitter and receiver</w:t>
      </w:r>
      <w:r w:rsidR="006A2AAE">
        <w:t>. Additionally on</w:t>
      </w:r>
      <w:r w:rsidR="005930D2">
        <w:t xml:space="preserve"> the transmit power, which may be limited by frequency regulation. Hence, changing the rate </w:t>
      </w:r>
      <m:oMath>
        <m:r>
          <w:rPr>
            <w:rFonts w:ascii="Cambria Math" w:hAnsi="Cambria Math"/>
          </w:rPr>
          <m:t>R</m:t>
        </m:r>
      </m:oMath>
      <w:r w:rsidR="005930D2">
        <w:t xml:space="preserve"> may be the only possibility to improve the </w:t>
      </w:r>
      <m:oMath>
        <m:sSub>
          <m:sSubPr>
            <m:ctrlPr>
              <w:rPr>
                <w:rFonts w:ascii="Cambria Math" w:hAnsi="Cambria Math"/>
                <w:i/>
              </w:rPr>
            </m:ctrlPr>
          </m:sSubPr>
          <m:e>
            <m:r>
              <w:rPr>
                <w:rFonts w:ascii="Cambria Math" w:hAnsi="Cambria Math"/>
              </w:rPr>
              <m:t>E</m:t>
            </m:r>
          </m:e>
          <m:sub>
            <m:r>
              <w:rPr>
                <w:rFonts w:ascii="Cambria Math" w:hAnsi="Cambria Math"/>
              </w:rPr>
              <m:t>b</m:t>
            </m:r>
          </m:sub>
        </m:sSub>
      </m:oMath>
      <w:r w:rsidR="005930D2">
        <w:t>.</w:t>
      </w:r>
      <w:r w:rsidR="003B0D56">
        <w:t xml:space="preserve"> However, this also does not change the energy consumption per bit of the LPWAN sensor node. Therefore, the required energy per transmitted bit drained from a battery does not change. Hence, LPWAN are low power systems, but not necessarily low energy.</w:t>
      </w:r>
    </w:p>
    <w:p w:rsidR="00070C70" w:rsidRDefault="005930D2" w:rsidP="004724C0">
      <w:pPr>
        <w:jc w:val="both"/>
      </w:pPr>
      <w:r>
        <w:t>Using the above relations</w:t>
      </w:r>
      <w:r w:rsidR="00AA3677">
        <w:t xml:space="preserve">, the </w:t>
      </w:r>
      <w:r w:rsidR="00FE3324">
        <w:t xml:space="preserve">minimum required signal power can be expressed as </w:t>
      </w:r>
      <w:r w:rsidR="00AA3677">
        <w:t xml:space="preserve">a function of the </w:t>
      </w:r>
      <w:r w:rsidR="00FE3324">
        <w:t xml:space="preserve">payload bit-rate </w:t>
      </w:r>
      <m:oMath>
        <m:r>
          <w:rPr>
            <w:rFonts w:ascii="Cambria Math" w:hAnsi="Cambria Math"/>
          </w:rPr>
          <m:t xml:space="preserve">R </m:t>
        </m:r>
      </m:oMath>
      <w:r w:rsidR="004354ED">
        <w:t xml:space="preserve">and vice versa </w:t>
      </w:r>
      <w:sdt>
        <w:sdtPr>
          <w:id w:val="-192923996"/>
          <w:citation/>
        </w:sdtPr>
        <w:sdtEndPr/>
        <w:sdtContent>
          <w:r w:rsidR="004354ED" w:rsidRPr="006071BF">
            <w:fldChar w:fldCharType="begin"/>
          </w:r>
          <w:r w:rsidR="004354ED" w:rsidRPr="006071BF">
            <w:instrText xml:space="preserve"> CITATION Rob17 \l 1031 </w:instrText>
          </w:r>
          <w:r w:rsidR="004354ED" w:rsidRPr="006071BF">
            <w:fldChar w:fldCharType="separate"/>
          </w:r>
          <w:r w:rsidR="00724B22">
            <w:rPr>
              <w:noProof/>
            </w:rPr>
            <w:t>[2]</w:t>
          </w:r>
          <w:r w:rsidR="004354ED" w:rsidRPr="006071BF">
            <w:fldChar w:fldCharType="end"/>
          </w:r>
        </w:sdtContent>
      </w:sdt>
      <w:r w:rsidR="00AA3677">
        <w:t>:</w:t>
      </w:r>
    </w:p>
    <w:p w:rsidR="004354ED" w:rsidRDefault="002F61BD" w:rsidP="004724C0">
      <w:pPr>
        <w:jc w:val="both"/>
      </w:pPr>
      <m:oMathPara>
        <m:oMath>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r>
            <m:rPr>
              <m:sty m:val="p"/>
            </m:rPr>
            <w:rPr>
              <w:rFonts w:ascii="Cambria Math" w:hAnsi="Cambria Math"/>
            </w:rPr>
            <m:t>dBm</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r>
            <m:rPr>
              <m:sty m:val="p"/>
            </m:rPr>
            <w:rPr>
              <w:rFonts w:ascii="Cambria Math" w:hAnsi="Cambria Math"/>
            </w:rPr>
            <m:t>dBm/Hz</m:t>
          </m:r>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R[</m:t>
                  </m:r>
                  <m:r>
                    <m:rPr>
                      <m:sty m:val="p"/>
                    </m:rPr>
                    <w:rPr>
                      <w:rFonts w:ascii="Cambria Math" w:hAnsi="Cambria Math"/>
                    </w:rPr>
                    <m:t>bit/s</m:t>
                  </m:r>
                  <m:r>
                    <w:rPr>
                      <w:rFonts w:ascii="Cambria Math" w:hAnsi="Cambria Math"/>
                    </w:rPr>
                    <m:t>]</m:t>
                  </m:r>
                </m:e>
              </m:d>
            </m:e>
          </m:func>
          <m:r>
            <w:rPr>
              <w:rFonts w:ascii="Cambria Math" w:hAnsi="Cambria Math"/>
            </w:rPr>
            <m:t xml:space="preserve"> -1.59</m:t>
          </m:r>
          <m:r>
            <m:rPr>
              <m:sty m:val="p"/>
            </m:rPr>
            <w:rPr>
              <w:rFonts w:ascii="Cambria Math" w:hAnsi="Cambria Math"/>
            </w:rPr>
            <m:t>dB</m:t>
          </m:r>
        </m:oMath>
      </m:oMathPara>
    </w:p>
    <w:p w:rsidR="00840AD6" w:rsidRDefault="00840AD6" w:rsidP="004724C0">
      <w:pPr>
        <w:jc w:val="both"/>
      </w:pPr>
      <w:r>
        <w:t xml:space="preserve">In case of terrestrial reception a noise temperature of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=300</m:t>
        </m:r>
        <m:r>
          <m:rPr>
            <m:sty m:val="p"/>
          </m:rPr>
          <w:rPr>
            <w:rFonts w:ascii="Cambria Math" w:hAnsi="Cambria Math"/>
          </w:rPr>
          <m:t>K</m:t>
        </m:r>
      </m:oMath>
      <w:r>
        <w:t xml:space="preserve"> is typically assumed. </w:t>
      </w:r>
      <w:r w:rsidR="00313F01">
        <w:t xml:space="preserve">This results in a noise spectral density of at least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=-174</m:t>
        </m:r>
        <m:r>
          <m:rPr>
            <m:sty m:val="p"/>
          </m:rPr>
          <w:rPr>
            <w:rFonts w:ascii="Cambria Math" w:hAnsi="Cambria Math"/>
          </w:rPr>
          <m:t>dBm/Hz</m:t>
        </m:r>
      </m:oMath>
      <w:r w:rsidR="00313F01">
        <w:t>.</w:t>
      </w:r>
      <w:r w:rsidR="00CF7367">
        <w:t xml:space="preserve"> A received signal power of </w:t>
      </w:r>
      <m:oMath>
        <m:sSub>
          <m:sSubPr>
            <m:ctrlPr>
              <w:rPr>
                <w:rFonts w:ascii="Cambria Math" w:hAnsi="Cambria Math"/>
                <w:i/>
              </w:rPr>
            </m:ctrlPr>
          </m:sSubPr>
          <m:e>
            <m:r>
              <w:rPr>
                <w:rFonts w:ascii="Cambria Math" w:hAnsi="Cambria Math"/>
              </w:rPr>
              <m:t>P</m:t>
            </m:r>
          </m:e>
          <m:sub>
            <m:r>
              <w:rPr>
                <w:rFonts w:ascii="Cambria Math" w:hAnsi="Cambria Math"/>
              </w:rPr>
              <m:t>RX</m:t>
            </m:r>
          </m:sub>
        </m:sSub>
        <m:r>
          <w:rPr>
            <w:rFonts w:ascii="Cambria Math" w:hAnsi="Cambria Math"/>
          </w:rPr>
          <m:t>=-140</m:t>
        </m:r>
        <m:r>
          <m:rPr>
            <m:sty m:val="p"/>
          </m:rPr>
          <w:rPr>
            <w:rFonts w:ascii="Cambria Math" w:hAnsi="Cambria Math"/>
          </w:rPr>
          <m:t>dBm</m:t>
        </m:r>
      </m:oMath>
      <w:r w:rsidR="00CF7367">
        <w:t xml:space="preserve">  would then allow a maximum payload bit-rate of </w:t>
      </w:r>
      <m:oMath>
        <m:r>
          <w:rPr>
            <w:rFonts w:ascii="Cambria Math" w:hAnsi="Cambria Math"/>
          </w:rPr>
          <m:t>R=3622</m:t>
        </m:r>
        <m:r>
          <m:rPr>
            <m:sty m:val="p"/>
          </m:rPr>
          <w:rPr>
            <w:rFonts w:ascii="Cambria Math" w:hAnsi="Cambria Math"/>
          </w:rPr>
          <m:t>bit/s</m:t>
        </m:r>
      </m:oMath>
      <w:r w:rsidR="000538C9">
        <w:t xml:space="preserve"> </w:t>
      </w:r>
      <w:sdt>
        <w:sdtPr>
          <w:id w:val="-981072965"/>
          <w:citation/>
        </w:sdtPr>
        <w:sdtEndPr/>
        <w:sdtContent>
          <w:r w:rsidR="000538C9" w:rsidRPr="006071BF">
            <w:fldChar w:fldCharType="begin"/>
          </w:r>
          <w:r w:rsidR="000538C9" w:rsidRPr="006071BF">
            <w:instrText xml:space="preserve"> CITATION Rob17 \l 1031 </w:instrText>
          </w:r>
          <w:r w:rsidR="000538C9" w:rsidRPr="006071BF">
            <w:fldChar w:fldCharType="separate"/>
          </w:r>
          <w:r w:rsidR="00724B22">
            <w:rPr>
              <w:noProof/>
            </w:rPr>
            <w:t>[2]</w:t>
          </w:r>
          <w:r w:rsidR="000538C9" w:rsidRPr="006071BF">
            <w:fldChar w:fldCharType="end"/>
          </w:r>
        </w:sdtContent>
      </w:sdt>
      <w:r w:rsidR="000538C9">
        <w:t>.</w:t>
      </w:r>
      <w:r w:rsidR="00E5683E">
        <w:t xml:space="preserve"> </w:t>
      </w:r>
      <w:r w:rsidR="00E5683E">
        <w:fldChar w:fldCharType="begin"/>
      </w:r>
      <w:r w:rsidR="00E5683E">
        <w:instrText xml:space="preserve"> REF _Ref492847400 \h </w:instrText>
      </w:r>
      <w:r w:rsidR="00E5683E">
        <w:fldChar w:fldCharType="separate"/>
      </w:r>
      <w:r w:rsidR="00C15E47">
        <w:t xml:space="preserve">Figure </w:t>
      </w:r>
      <w:r w:rsidR="00C15E47">
        <w:rPr>
          <w:noProof/>
        </w:rPr>
        <w:t>2</w:t>
      </w:r>
      <w:r w:rsidR="00E5683E">
        <w:fldChar w:fldCharType="end"/>
      </w:r>
      <w:r w:rsidR="00E5683E">
        <w:t xml:space="preserve"> shows the resulting payload bit-rate as function of the received signal power.</w:t>
      </w:r>
    </w:p>
    <w:p w:rsidR="005030AD" w:rsidRDefault="00E5683E" w:rsidP="00F4768C">
      <w:pPr>
        <w:jc w:val="both"/>
      </w:pPr>
      <w:r>
        <w:t xml:space="preserve">However, this is </w:t>
      </w:r>
      <w:r w:rsidR="0033339C">
        <w:t xml:space="preserve">a </w:t>
      </w:r>
      <w:r>
        <w:t xml:space="preserve">theoretical figure only. First, the noise figure of the receiver has to be taken into account, which typically takes values from 3 to 6dB. Furthermore, the theoretical bound of </w:t>
      </w:r>
      <m:oMath>
        <m:r>
          <w:rPr>
            <w:rFonts w:ascii="Cambria Math" w:hAnsi="Cambria Math"/>
          </w:rPr>
          <m:t>-1.59</m:t>
        </m:r>
        <m:r>
          <m:rPr>
            <m:sty m:val="p"/>
          </m:rPr>
          <w:rPr>
            <w:rFonts w:ascii="Cambria Math" w:hAnsi="Cambria Math"/>
          </w:rPr>
          <m:t>dB</m:t>
        </m:r>
      </m:oMath>
      <w:r w:rsidRPr="00E5683E">
        <w:t xml:space="preserve"> </w:t>
      </w:r>
      <w:r>
        <w:t>assumes a spectral efficiency approaching zero in addition to a perfect forward error correction.</w:t>
      </w:r>
      <w:r w:rsidR="005030AD">
        <w:t xml:space="preserve"> </w:t>
      </w:r>
      <w:r>
        <w:t>It has to be mentioned that spreading (e.g. based on DSSS)</w:t>
      </w:r>
      <w:r w:rsidR="005030AD">
        <w:t xml:space="preserve"> generally</w:t>
      </w:r>
      <w:r>
        <w:t xml:space="preserve"> results in a very low spectral efficiency.</w:t>
      </w:r>
      <w:r w:rsidR="002E675B">
        <w:t xml:space="preserve"> However, as this can be expressed as a linear code, it does not improve the performance. To obtain this gain, codes with non-linear decoding would be required. An example would be a convolutional code with a </w:t>
      </w:r>
      <w:r w:rsidR="00D602B1">
        <w:t xml:space="preserve">very low </w:t>
      </w:r>
      <w:r w:rsidR="002E675B">
        <w:t>code-rate approaching zero</w:t>
      </w:r>
      <w:r w:rsidR="005030AD">
        <w:t xml:space="preserve"> </w:t>
      </w:r>
      <w:sdt>
        <w:sdtPr>
          <w:id w:val="1348833445"/>
          <w:citation/>
        </w:sdtPr>
        <w:sdtEndPr/>
        <w:sdtContent>
          <w:r w:rsidR="005030AD">
            <w:fldChar w:fldCharType="begin"/>
          </w:r>
          <w:r w:rsidR="005030AD">
            <w:rPr>
              <w:lang w:val="de-DE"/>
            </w:rPr>
            <w:instrText xml:space="preserve"> CITATION proakis \l 1031 </w:instrText>
          </w:r>
          <w:r w:rsidR="005030AD">
            <w:fldChar w:fldCharType="separate"/>
          </w:r>
          <w:r w:rsidR="00724B22" w:rsidRPr="00724B22">
            <w:rPr>
              <w:noProof/>
              <w:lang w:val="de-DE"/>
            </w:rPr>
            <w:t>[1]</w:t>
          </w:r>
          <w:r w:rsidR="005030AD">
            <w:fldChar w:fldCharType="end"/>
          </w:r>
        </w:sdtContent>
      </w:sdt>
      <w:r w:rsidR="002E675B">
        <w:t>.</w:t>
      </w:r>
    </w:p>
    <w:p w:rsidR="000578F8" w:rsidRDefault="0027065C" w:rsidP="00F4768C">
      <w:pPr>
        <w:jc w:val="both"/>
      </w:pPr>
      <w:r>
        <w:t xml:space="preserve">As a result, realistic systems </w:t>
      </w:r>
      <w:r w:rsidR="008A037D">
        <w:t>are not able to obtain the theoretical figure</w:t>
      </w:r>
      <w:r w:rsidR="00AC6762">
        <w:t xml:space="preserve">s, and a gap of 10 to 15dB compared to the theoretical figures may be realistic. </w:t>
      </w:r>
      <w:r w:rsidR="005030AD">
        <w:t xml:space="preserve">Thus, the achievable payload bit-rate may be </w:t>
      </w:r>
      <w:r w:rsidR="00575E6C">
        <w:t>significantly</w:t>
      </w:r>
      <w:r w:rsidR="005030AD">
        <w:t xml:space="preserve"> lower than the theoretical values shown in </w:t>
      </w:r>
      <w:r w:rsidR="005030AD">
        <w:fldChar w:fldCharType="begin"/>
      </w:r>
      <w:r w:rsidR="005030AD">
        <w:instrText xml:space="preserve"> REF _Ref492847400 \h </w:instrText>
      </w:r>
      <w:r w:rsidR="005030AD">
        <w:fldChar w:fldCharType="separate"/>
      </w:r>
      <w:r w:rsidR="00C15E47">
        <w:t xml:space="preserve">Figure </w:t>
      </w:r>
      <w:r w:rsidR="00C15E47">
        <w:rPr>
          <w:noProof/>
        </w:rPr>
        <w:t>2</w:t>
      </w:r>
      <w:r w:rsidR="005030AD">
        <w:fldChar w:fldCharType="end"/>
      </w:r>
      <w:r w:rsidR="005030AD">
        <w:t>.</w:t>
      </w:r>
      <w:r w:rsidR="004A7C74">
        <w:t xml:space="preserve"> However, this does only correspond to the payload bit-rate of a single sensor node. As many LPWAN systems allow for a parallel transmission of many sensor nodes (e.g. using frequency division multiple access with very narrow channels), the sum payload bit-rate at the base-station may be quite high.</w:t>
      </w:r>
    </w:p>
    <w:p w:rsidR="006071BF" w:rsidRDefault="00C822ED" w:rsidP="006071BF">
      <w:pPr>
        <w:keepNext/>
      </w:pPr>
      <w:r w:rsidRPr="006071BF">
        <w:rPr>
          <w:noProof/>
          <w:lang w:val="de-DE" w:eastAsia="de-DE"/>
        </w:rPr>
        <w:lastRenderedPageBreak/>
        <mc:AlternateContent>
          <mc:Choice Requires="wps">
            <w:drawing>
              <wp:inline distT="0" distB="0" distL="0" distR="0" wp14:anchorId="65E27C6F" wp14:editId="3CCC90EE">
                <wp:extent cx="5961413" cy="3043451"/>
                <wp:effectExtent l="0" t="0" r="1270" b="5080"/>
                <wp:docPr id="164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413" cy="3043451"/>
                        </a:xfrm>
                        <a:prstGeom prst="rect">
                          <a:avLst/>
                        </a:prstGeom>
                        <a:solidFill>
                          <a:srgbClr val="FFFFFF"/>
                        </a:solidFill>
                        <a:ln w="9525">
                          <a:noFill/>
                          <a:miter lim="800000"/>
                          <a:headEnd/>
                          <a:tailEnd/>
                        </a:ln>
                      </wps:spPr>
                      <wps:txbx>
                        <w:txbxContent>
                          <w:p w:rsidR="00195470" w:rsidRPr="00C822ED" w:rsidRDefault="00195470" w:rsidP="00C822ED">
                            <w:pPr>
                              <w:jc w:val="center"/>
                              <w:rPr>
                                <w:lang w:val="de-DE"/>
                              </w:rPr>
                            </w:pPr>
                            <w:r>
                              <w:rPr>
                                <w:noProof/>
                                <w:lang w:val="de-DE" w:eastAsia="de-DE"/>
                              </w:rPr>
                              <w:drawing>
                                <wp:inline distT="0" distB="0" distL="0" distR="0" wp14:anchorId="40F33093" wp14:editId="4C9B50A4">
                                  <wp:extent cx="3589361" cy="2937942"/>
                                  <wp:effectExtent l="0" t="0" r="0" b="0"/>
                                  <wp:docPr id="16411" name="Grafik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b="1070"/>
                                          <a:stretch/>
                                        </pic:blipFill>
                                        <pic:spPr bwMode="auto">
                                          <a:xfrm>
                                            <a:off x="0" y="0"/>
                                            <a:ext cx="3590406" cy="29387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69.4pt;height:2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" stroked="f">
                <v:textbox>
                  <w:txbxContent>
                    <w:p w:rsidR="00195470" w:rsidRPr="00C822ED" w:rsidRDefault="00195470" w:rsidP="00C822ED">
                      <w:pPr>
                        <w:jc w:val="center"/>
                        <w:rPr>
                          <w:lang w:val="de-DE"/>
                        </w:rPr>
                      </w:pPr>
                      <w:r>
                        <w:rPr>
                          <w:noProof/>
                          <w:lang w:val="de-DE" w:eastAsia="de-DE"/>
                        </w:rPr>
                        <w:drawing>
                          <wp:inline distT="0" distB="0" distL="0" distR="0" wp14:anchorId="40F33093" wp14:editId="4C9B50A4">
                            <wp:extent cx="3589361" cy="2937942"/>
                            <wp:effectExtent l="0" t="0" r="0" b="0"/>
                            <wp:docPr id="16411" name="Grafik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a:extLst>
                                        <a:ext uri="{28A0092B-C50C-407E-A947-70E740481C1C}">
                                          <a14:useLocalDpi xmlns:a14="http://schemas.microsoft.com/office/drawing/2010/main" val="0"/>
                                        </a:ext>
                                      </a:extLst>
                                    </a:blip>
                                    <a:srcRect b="1070"/>
                                    <a:stretch/>
                                  </pic:blipFill>
                                  <pic:spPr bwMode="auto">
                                    <a:xfrm>
                                      <a:off x="0" y="0"/>
                                      <a:ext cx="3590406" cy="29387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C822ED" w:rsidRPr="006071BF" w:rsidRDefault="006071BF" w:rsidP="006071BF">
      <w:pPr>
        <w:pStyle w:val="Beschriftung"/>
      </w:pPr>
      <w:bookmarkStart w:id="18" w:name="_Ref492847400"/>
      <w:r>
        <w:t xml:space="preserve">Figure </w:t>
      </w:r>
      <w:r>
        <w:fldChar w:fldCharType="begin"/>
      </w:r>
      <w:r>
        <w:instrText xml:space="preserve"> SEQ Figure \* ARABIC </w:instrText>
      </w:r>
      <w:r>
        <w:fldChar w:fldCharType="separate"/>
      </w:r>
      <w:r w:rsidR="00C15E47">
        <w:rPr>
          <w:noProof/>
        </w:rPr>
        <w:t>2</w:t>
      </w:r>
      <w:r>
        <w:fldChar w:fldCharType="end"/>
      </w:r>
      <w:bookmarkEnd w:id="18"/>
      <w:r>
        <w:t xml:space="preserve">: </w:t>
      </w:r>
      <w:r w:rsidR="00575E6C">
        <w:t xml:space="preserve">Maximum </w:t>
      </w:r>
      <w:r w:rsidR="00922E86">
        <w:t>theoretical payload</w:t>
      </w:r>
      <w:r>
        <w:t xml:space="preserve"> bit-rate as function of the reception power in the AWGN channel</w:t>
      </w:r>
    </w:p>
    <w:p w:rsidR="000578F8" w:rsidRDefault="000578F8" w:rsidP="000578F8">
      <w:pPr>
        <w:pStyle w:val="berschrift2"/>
      </w:pPr>
      <w:bookmarkStart w:id="19" w:name="_Toc497476914"/>
      <w:r w:rsidRPr="006071BF">
        <w:t>Technical Challenges</w:t>
      </w:r>
      <w:r w:rsidR="00E052B2">
        <w:t xml:space="preserve"> of LPWAN</w:t>
      </w:r>
      <w:bookmarkEnd w:id="19"/>
    </w:p>
    <w:p w:rsidR="00F44E65" w:rsidRDefault="00E052B2" w:rsidP="00F34091">
      <w:pPr>
        <w:jc w:val="both"/>
      </w:pPr>
      <w:r>
        <w:t>The ultra-low payload bit-rates that are required to obtain a long-distance transmission lead to a list of technical challenges that do not exist in many other data transmission systems that use higher payload bit-rates:</w:t>
      </w:r>
    </w:p>
    <w:p w:rsidR="00E052B2" w:rsidRDefault="00E052B2" w:rsidP="00F34091">
      <w:pPr>
        <w:jc w:val="both"/>
      </w:pPr>
      <w:r w:rsidRPr="00E052B2">
        <w:rPr>
          <w:b/>
        </w:rPr>
        <w:t>Frequency offset:</w:t>
      </w:r>
      <w:r>
        <w:t xml:space="preserve"> State-of-the-art crystal oscillators have a frequency tolerance</w:t>
      </w:r>
      <w:r w:rsidR="00F34091">
        <w:t>s</w:t>
      </w:r>
      <w:r>
        <w:t xml:space="preserve"> in the order of typically 20ppm, which results in frequency offsets of 18</w:t>
      </w:r>
      <w:r w:rsidR="00F34091">
        <w:t> </w:t>
      </w:r>
      <w:r>
        <w:t>kHz if a transmit frequency of 900</w:t>
      </w:r>
      <w:r w:rsidR="00F34091">
        <w:t> </w:t>
      </w:r>
      <w:r>
        <w:t>MHz is assumed. However, this frequency offset may be significantly higher than the signal bandwidth, which may be significantly less than 1</w:t>
      </w:r>
      <w:r w:rsidR="00F34091">
        <w:t> </w:t>
      </w:r>
      <w:r>
        <w:t>kHz for low bit-rates.</w:t>
      </w:r>
      <w:r w:rsidR="00F34091">
        <w:t xml:space="preserve"> Hence, the signal detection and the synchronization complexity may increase significantly.</w:t>
      </w:r>
    </w:p>
    <w:p w:rsidR="00E052B2" w:rsidRDefault="00F34091" w:rsidP="00F47A8F">
      <w:pPr>
        <w:jc w:val="both"/>
      </w:pPr>
      <w:r w:rsidRPr="00F47A8F">
        <w:rPr>
          <w:b/>
        </w:rPr>
        <w:t xml:space="preserve">Hidden node problem: </w:t>
      </w:r>
      <w:r w:rsidRPr="006071BF">
        <w:t xml:space="preserve">One </w:t>
      </w:r>
      <w:r>
        <w:t>sensor-</w:t>
      </w:r>
      <w:r w:rsidRPr="006071BF">
        <w:t>node is typically not able to detect the transmission</w:t>
      </w:r>
      <w:r>
        <w:t>s</w:t>
      </w:r>
      <w:r w:rsidRPr="006071BF">
        <w:t xml:space="preserve"> of other</w:t>
      </w:r>
      <w:r>
        <w:t xml:space="preserve"> sensor</w:t>
      </w:r>
      <w:r w:rsidRPr="006071BF">
        <w:t xml:space="preserve"> nodes, as the nodes are normally not equipped with exposed antennas.</w:t>
      </w:r>
      <w:r w:rsidR="00F47A8F">
        <w:t xml:space="preserve"> Therefore, means as carrier sense multiple access do not work. The sensor-nodes will sense the channel as free, but the packets will collide at the exposed base-station antenna.</w:t>
      </w:r>
      <w:r>
        <w:t xml:space="preserve"> </w:t>
      </w:r>
      <w:r w:rsidRPr="006071BF">
        <w:t>Therefore, other means are required to avoid or resolve collision of the signals of multiple nodes.</w:t>
      </w:r>
    </w:p>
    <w:p w:rsidR="00F4768C" w:rsidRDefault="00F47A8F" w:rsidP="00F47A8F">
      <w:pPr>
        <w:jc w:val="both"/>
      </w:pPr>
      <w:r w:rsidRPr="00F47A8F">
        <w:rPr>
          <w:b/>
        </w:rPr>
        <w:t>Frequency regulation:</w:t>
      </w:r>
      <w:r>
        <w:t xml:space="preserve"> </w:t>
      </w:r>
      <w:r w:rsidR="00F4768C" w:rsidRPr="006071BF">
        <w:t>The use of license-exempt frequency bands is commonly coupled to constraints on different parameters such as duty cycle, maximum transmit duration, or transmit power.</w:t>
      </w:r>
      <w:r>
        <w:t xml:space="preserve"> This may lead to significant mismatches between the uplink and the downlink, where the downlink to the sensor-nodes is the problematic part </w:t>
      </w:r>
      <w:sdt>
        <w:sdtPr>
          <w:id w:val="399101324"/>
          <w:citation/>
        </w:sdtPr>
        <w:sdtEndPr/>
        <w:sdtContent>
          <w:r w:rsidRPr="006071BF">
            <w:fldChar w:fldCharType="begin"/>
          </w:r>
          <w:r w:rsidRPr="006071BF">
            <w:instrText xml:space="preserve"> CITATION Rob17 \l 1031 </w:instrText>
          </w:r>
          <w:r w:rsidRPr="006071BF">
            <w:fldChar w:fldCharType="separate"/>
          </w:r>
          <w:r w:rsidR="00724B22">
            <w:rPr>
              <w:noProof/>
            </w:rPr>
            <w:t>[2]</w:t>
          </w:r>
          <w:r w:rsidRPr="006071BF">
            <w:fldChar w:fldCharType="end"/>
          </w:r>
        </w:sdtContent>
      </w:sdt>
      <w:r>
        <w:t>. Therefore, base-stations may receive the data of thousands of sensor-nodes simultaneously, but they are only able to send few downlink messages.</w:t>
      </w:r>
    </w:p>
    <w:p w:rsidR="00E0081A" w:rsidRPr="006071BF" w:rsidRDefault="00186386" w:rsidP="00AF7AEE">
      <w:pPr>
        <w:jc w:val="both"/>
      </w:pPr>
      <w:r w:rsidRPr="00186386">
        <w:rPr>
          <w:b/>
        </w:rPr>
        <w:t>I</w:t>
      </w:r>
      <w:r w:rsidR="00F4768C" w:rsidRPr="00186386">
        <w:rPr>
          <w:b/>
        </w:rPr>
        <w:t>nterference:</w:t>
      </w:r>
      <w:r w:rsidR="00F4768C" w:rsidRPr="006071BF">
        <w:t xml:space="preserve"> License-exempt frequency bands are also used by other systems t</w:t>
      </w:r>
      <w:r>
        <w:t>hat may in</w:t>
      </w:r>
      <w:r w:rsidR="00140207">
        <w:t>terfere with the LPWAN system</w:t>
      </w:r>
      <w:r w:rsidR="00DB3296">
        <w:t>. Caused by the low</w:t>
      </w:r>
      <w:r w:rsidR="007E7876">
        <w:t xml:space="preserve"> bit-</w:t>
      </w:r>
      <w:r w:rsidR="00DB3296">
        <w:t>rates, transmissions may last over several seconds. This large spectral foot-print increases the probability that the communication is interfered by other systems.</w:t>
      </w:r>
      <w:r w:rsidR="00E0081A" w:rsidRPr="006071BF">
        <w:br w:type="page"/>
      </w:r>
    </w:p>
    <w:p w:rsidR="00631059" w:rsidRPr="006071BF" w:rsidRDefault="00631059" w:rsidP="00F37831">
      <w:pPr>
        <w:pStyle w:val="berschrift1"/>
      </w:pPr>
      <w:bookmarkStart w:id="20" w:name="_Toc497476915"/>
      <w:r w:rsidRPr="006071BF">
        <w:lastRenderedPageBreak/>
        <w:t>3 Potential Use-Cases for Low Power Wide Area Networks</w:t>
      </w:r>
      <w:bookmarkEnd w:id="20"/>
    </w:p>
    <w:p w:rsidR="0003070E" w:rsidRDefault="00F13909" w:rsidP="00404F50">
      <w:pPr>
        <w:jc w:val="both"/>
      </w:pPr>
      <w:r w:rsidRPr="006071BF">
        <w:t xml:space="preserve">The low-power consumption and the long transmit range of LPWAN </w:t>
      </w:r>
      <w:r w:rsidR="00F119E4" w:rsidRPr="006071BF">
        <w:t>offer new applications that may not be covered by other existing standards</w:t>
      </w:r>
      <w:r w:rsidR="0026166E">
        <w:t xml:space="preserve"> with the same efficiency</w:t>
      </w:r>
      <w:r w:rsidR="00F119E4" w:rsidRPr="006071BF">
        <w:t xml:space="preserve">. </w:t>
      </w:r>
      <w:r w:rsidR="000322D2" w:rsidRPr="006071BF">
        <w:t>The IG LPWA therefore discussed different potential use-cases for LPWA</w:t>
      </w:r>
      <w:r w:rsidR="00103C8A">
        <w:t>N</w:t>
      </w:r>
      <w:r w:rsidR="000322D2" w:rsidRPr="006071BF">
        <w:t xml:space="preserve"> coming from differe</w:t>
      </w:r>
      <w:r w:rsidR="005026FC" w:rsidRPr="006071BF">
        <w:t>n</w:t>
      </w:r>
      <w:r w:rsidR="000322D2" w:rsidRPr="006071BF">
        <w:t xml:space="preserve">t domains </w:t>
      </w:r>
      <w:sdt>
        <w:sdtPr>
          <w:id w:val="1889298434"/>
          <w:citation/>
        </w:sdtPr>
        <w:sdtEndPr/>
        <w:sdtContent>
          <w:r w:rsidR="00A37B44" w:rsidRPr="006071BF">
            <w:fldChar w:fldCharType="begin"/>
          </w:r>
          <w:r w:rsidR="00A37B44" w:rsidRPr="006071BF">
            <w:instrText xml:space="preserve"> CITATION 15_16_770 \l 1031 </w:instrText>
          </w:r>
          <w:r w:rsidR="00A37B44" w:rsidRPr="006071BF">
            <w:fldChar w:fldCharType="separate"/>
          </w:r>
          <w:r w:rsidR="00724B22">
            <w:rPr>
              <w:noProof/>
            </w:rPr>
            <w:t>[3]</w:t>
          </w:r>
          <w:r w:rsidR="00A37B44" w:rsidRPr="006071BF">
            <w:fldChar w:fldCharType="end"/>
          </w:r>
        </w:sdtContent>
      </w:sdt>
      <w:r w:rsidR="000322D2" w:rsidRPr="006071BF">
        <w:t>.</w:t>
      </w:r>
      <w:r w:rsidR="005026FC" w:rsidRPr="006071BF">
        <w:t xml:space="preserve"> Similar use cases have also been mentioned in </w:t>
      </w:r>
      <w:r w:rsidR="00CA7A76" w:rsidRPr="006071BF">
        <w:t xml:space="preserve">e.g. </w:t>
      </w:r>
      <w:sdt>
        <w:sdtPr>
          <w:id w:val="-678583648"/>
          <w:citation/>
        </w:sdtPr>
        <w:sdtEndPr/>
        <w:sdtContent>
          <w:r w:rsidR="00A86A58" w:rsidRPr="006071BF">
            <w:fldChar w:fldCharType="begin"/>
          </w:r>
          <w:r w:rsidR="00A86A58" w:rsidRPr="006071BF">
            <w:instrText xml:space="preserve">CITATION etsi_tr_103_435 \p 15 \l 1031 </w:instrText>
          </w:r>
          <w:r w:rsidR="00A86A58" w:rsidRPr="006071BF">
            <w:fldChar w:fldCharType="separate"/>
          </w:r>
          <w:r w:rsidR="00724B22">
            <w:rPr>
              <w:noProof/>
            </w:rPr>
            <w:t>[4, p. 15]</w:t>
          </w:r>
          <w:r w:rsidR="00A86A58" w:rsidRPr="006071BF">
            <w:fldChar w:fldCharType="end"/>
          </w:r>
        </w:sdtContent>
      </w:sdt>
      <w:r w:rsidR="00A86A58" w:rsidRPr="006071BF">
        <w:t>.</w:t>
      </w:r>
      <w:r w:rsidR="00C05133" w:rsidRPr="006071BF">
        <w:t xml:space="preserve"> Generally, the number of potential use-cases is not limited to the listed use-cases.</w:t>
      </w:r>
      <w:r w:rsidR="00B125FA" w:rsidRPr="006071BF">
        <w:t xml:space="preserve"> However, </w:t>
      </w:r>
      <w:r w:rsidR="0003070E">
        <w:t>this list is a cross section of different domains that allows for a later analysis whether LPWAN system are efficiently able to cover specific domains.</w:t>
      </w:r>
    </w:p>
    <w:p w:rsidR="005026FC" w:rsidRPr="006071BF" w:rsidRDefault="005026FC" w:rsidP="00F13909"/>
    <w:p w:rsidR="005026FC" w:rsidRPr="006071BF" w:rsidRDefault="005026FC" w:rsidP="00B64E90">
      <w:pPr>
        <w:pStyle w:val="berschrift3"/>
      </w:pPr>
      <w:bookmarkStart w:id="21" w:name="_Toc497476916"/>
      <w:r w:rsidRPr="006071BF">
        <w:t>Agriculture and Environmental</w:t>
      </w:r>
      <w:bookmarkEnd w:id="21"/>
    </w:p>
    <w:p w:rsidR="000C72AB" w:rsidRPr="006071BF" w:rsidRDefault="00C171A6" w:rsidP="00915466">
      <w:pPr>
        <w:jc w:val="both"/>
      </w:pPr>
      <w:r w:rsidRPr="006071BF">
        <w:t xml:space="preserve">The domain agriculture and environmental </w:t>
      </w:r>
      <w:r w:rsidR="006B5D3B" w:rsidRPr="006071BF">
        <w:t>is characterized by rural areas with a low population density.</w:t>
      </w:r>
      <w:r w:rsidR="00D01D76" w:rsidRPr="006071BF">
        <w:t xml:space="preserve"> The aim is the collection of infor</w:t>
      </w:r>
      <w:r w:rsidR="003C1FDC" w:rsidRPr="006071BF">
        <w:t>mation from distributed sensors that may be spread over large areas.</w:t>
      </w:r>
      <w:r w:rsidR="00E7114F" w:rsidRPr="006071BF">
        <w:t xml:space="preserve"> </w:t>
      </w:r>
      <w:r w:rsidR="00193D11" w:rsidRPr="006071BF">
        <w:t>Typical antenna configurations for the base-station are outdoor roof-top antennas.</w:t>
      </w:r>
    </w:p>
    <w:p w:rsidR="006B5D3B" w:rsidRPr="006071BF" w:rsidRDefault="007D4769" w:rsidP="00915466">
      <w:pPr>
        <w:jc w:val="both"/>
      </w:pPr>
      <w:r w:rsidRPr="006071BF">
        <w:rPr>
          <w:b/>
        </w:rPr>
        <w:t>Cattle Monitoring:</w:t>
      </w:r>
      <w:r w:rsidR="00045F3A" w:rsidRPr="006071BF">
        <w:t xml:space="preserve"> </w:t>
      </w:r>
      <w:r w:rsidR="007C5203" w:rsidRPr="006071BF">
        <w:t>Localization and</w:t>
      </w:r>
      <w:r w:rsidR="006B5D3B" w:rsidRPr="006071BF">
        <w:t xml:space="preserve"> transmission of health information using LPWAN</w:t>
      </w:r>
    </w:p>
    <w:p w:rsidR="007D4769" w:rsidRPr="006071BF" w:rsidRDefault="007D4769" w:rsidP="00915466">
      <w:pPr>
        <w:jc w:val="both"/>
      </w:pPr>
      <w:r w:rsidRPr="006071BF">
        <w:rPr>
          <w:b/>
        </w:rPr>
        <w:t>Field Monitoring:</w:t>
      </w:r>
      <w:r w:rsidR="00A92C90">
        <w:rPr>
          <w:b/>
        </w:rPr>
        <w:t xml:space="preserve"> </w:t>
      </w:r>
      <w:r w:rsidR="007C5203" w:rsidRPr="006071BF">
        <w:t>Transmission of sensor data on soil parameters such as humidity, temperature, soil moisture, etc.</w:t>
      </w:r>
    </w:p>
    <w:p w:rsidR="005026FC" w:rsidRPr="006071BF" w:rsidRDefault="005026FC" w:rsidP="00B64E90">
      <w:pPr>
        <w:pStyle w:val="berschrift3"/>
      </w:pPr>
      <w:bookmarkStart w:id="22" w:name="_Toc497476917"/>
      <w:r w:rsidRPr="006071BF">
        <w:t>Consumer/Medical</w:t>
      </w:r>
      <w:bookmarkEnd w:id="22"/>
    </w:p>
    <w:p w:rsidR="00180B25" w:rsidRPr="006071BF" w:rsidRDefault="0032769A" w:rsidP="00A92C90">
      <w:pPr>
        <w:jc w:val="both"/>
      </w:pPr>
      <w:r w:rsidRPr="006071BF">
        <w:t xml:space="preserve">The domain consumer/medical is characterized by </w:t>
      </w:r>
      <w:r w:rsidR="00327ED4" w:rsidRPr="006071BF">
        <w:t xml:space="preserve">used in urban areas with a potentially high population density. </w:t>
      </w:r>
      <w:r w:rsidR="00E7114F" w:rsidRPr="006071BF">
        <w:t>Th</w:t>
      </w:r>
      <w:r w:rsidR="007B2CB4" w:rsidRPr="006071BF">
        <w:t>e base-stations are used in a similar way as WiFi access points.</w:t>
      </w:r>
      <w:r w:rsidR="000E1550" w:rsidRPr="006071BF">
        <w:t xml:space="preserve"> Depending on the application, the base-station antennas may be placed indoors or outdoors.</w:t>
      </w:r>
    </w:p>
    <w:p w:rsidR="007D4769" w:rsidRPr="006071BF" w:rsidRDefault="007D4769" w:rsidP="007D4769">
      <w:r w:rsidRPr="006071BF">
        <w:rPr>
          <w:b/>
        </w:rPr>
        <w:t>Assisted Living</w:t>
      </w:r>
      <w:r w:rsidR="005A0AB3" w:rsidRPr="006071BF">
        <w:rPr>
          <w:b/>
        </w:rPr>
        <w:t>:</w:t>
      </w:r>
      <w:r w:rsidR="005A0AB3" w:rsidRPr="006071BF">
        <w:t xml:space="preserve"> Indoor localization using LPWAN, detection of collapse and monitoring of vital data</w:t>
      </w:r>
    </w:p>
    <w:p w:rsidR="002660B6" w:rsidRPr="006071BF" w:rsidRDefault="002660B6" w:rsidP="007D4769">
      <w:r w:rsidRPr="006071BF">
        <w:rPr>
          <w:b/>
        </w:rPr>
        <w:t>Pet Tracking</w:t>
      </w:r>
      <w:r w:rsidR="005A0AB3" w:rsidRPr="006071BF">
        <w:rPr>
          <w:b/>
        </w:rPr>
        <w:t>:</w:t>
      </w:r>
      <w:r w:rsidR="005A0AB3" w:rsidRPr="006071BF">
        <w:t xml:space="preserve"> Tracking of pets (e.g. cats) within the local neighborhood</w:t>
      </w:r>
      <w:r w:rsidR="00822C42" w:rsidRPr="006071BF">
        <w:t>, use of GPS for outdoor and LPWAN for indoor localization</w:t>
      </w:r>
    </w:p>
    <w:p w:rsidR="007D4769" w:rsidRPr="006071BF" w:rsidRDefault="007D4769" w:rsidP="007D4769">
      <w:pPr>
        <w:pStyle w:val="berschrift3"/>
      </w:pPr>
      <w:bookmarkStart w:id="23" w:name="_Toc497476918"/>
      <w:r w:rsidRPr="006071BF">
        <w:t>Industrial</w:t>
      </w:r>
      <w:bookmarkEnd w:id="23"/>
    </w:p>
    <w:p w:rsidR="00E15AD8" w:rsidRPr="006071BF" w:rsidRDefault="00F01460" w:rsidP="00A92C90">
      <w:pPr>
        <w:jc w:val="both"/>
      </w:pPr>
      <w:r w:rsidRPr="006071BF">
        <w:t xml:space="preserve">The domain industrial is characterized by </w:t>
      </w:r>
      <w:r w:rsidR="00887C14" w:rsidRPr="006071BF">
        <w:t>multiple base-stations that are equipped inside buildings or that cover large industrial plants.</w:t>
      </w:r>
    </w:p>
    <w:p w:rsidR="007D4769" w:rsidRPr="006071BF" w:rsidRDefault="007D4769" w:rsidP="007D4769">
      <w:r w:rsidRPr="006071BF">
        <w:rPr>
          <w:b/>
        </w:rPr>
        <w:t>Asset Tracking</w:t>
      </w:r>
      <w:r w:rsidR="00F01460" w:rsidRPr="006071BF">
        <w:rPr>
          <w:b/>
        </w:rPr>
        <w:t>:</w:t>
      </w:r>
      <w:r w:rsidR="00F01460" w:rsidRPr="006071BF">
        <w:t xml:space="preserve"> </w:t>
      </w:r>
      <w:r w:rsidR="00EA3978" w:rsidRPr="006071BF">
        <w:t>Location and anti-theft of assets using LPWAN</w:t>
      </w:r>
    </w:p>
    <w:p w:rsidR="00D12A34" w:rsidRPr="006071BF" w:rsidRDefault="00D12A34" w:rsidP="007D4769">
      <w:r w:rsidRPr="006071BF">
        <w:rPr>
          <w:b/>
        </w:rPr>
        <w:t>Industrial Plant Condition Monitoring</w:t>
      </w:r>
      <w:r w:rsidR="00EA3978" w:rsidRPr="006071BF">
        <w:rPr>
          <w:b/>
        </w:rPr>
        <w:t>:</w:t>
      </w:r>
      <w:r w:rsidR="00EA3978" w:rsidRPr="006071BF">
        <w:t xml:space="preserve"> Monitoring of large industrial plants (e.g. oil refinery) using distributed sensor-nodes, use of licensed frequency band</w:t>
      </w:r>
      <w:r w:rsidR="00A92C90">
        <w:t>s</w:t>
      </w:r>
    </w:p>
    <w:p w:rsidR="00D12A34" w:rsidRPr="006071BF" w:rsidRDefault="00D12A34" w:rsidP="007D4769">
      <w:r w:rsidRPr="006071BF">
        <w:rPr>
          <w:b/>
        </w:rPr>
        <w:t>Industrial Production Monitoring</w:t>
      </w:r>
      <w:r w:rsidR="006B134E" w:rsidRPr="006071BF">
        <w:rPr>
          <w:b/>
        </w:rPr>
        <w:t>:</w:t>
      </w:r>
      <w:r w:rsidR="006B134E" w:rsidRPr="006071BF">
        <w:t xml:space="preserve"> Monitoring of machine parameters (e.g. bearing temperature, oil levels, etc.) inside factory building</w:t>
      </w:r>
      <w:r w:rsidR="0016043F">
        <w:t>s</w:t>
      </w:r>
    </w:p>
    <w:p w:rsidR="00D12A34" w:rsidRPr="006071BF" w:rsidRDefault="00D12A34" w:rsidP="007D4769"/>
    <w:p w:rsidR="005026FC" w:rsidRPr="006071BF" w:rsidRDefault="005026FC" w:rsidP="00B64E90">
      <w:pPr>
        <w:pStyle w:val="berschrift3"/>
      </w:pPr>
      <w:bookmarkStart w:id="24" w:name="_Toc497476919"/>
      <w:r w:rsidRPr="006071BF">
        <w:t>Infrastructure</w:t>
      </w:r>
      <w:bookmarkEnd w:id="24"/>
    </w:p>
    <w:p w:rsidR="003304AA" w:rsidRPr="006071BF" w:rsidRDefault="003304AA" w:rsidP="0016043F">
      <w:pPr>
        <w:jc w:val="both"/>
      </w:pPr>
      <w:r w:rsidRPr="006071BF">
        <w:t xml:space="preserve">This domain is characterized by </w:t>
      </w:r>
      <w:r w:rsidR="009049EA">
        <w:t xml:space="preserve">LPWAN </w:t>
      </w:r>
      <w:r w:rsidRPr="006071BF">
        <w:t>base-stations with highly exposed antennas mounted on high towers that should cover large areas.</w:t>
      </w:r>
      <w:r w:rsidR="00A838B1" w:rsidRPr="006071BF">
        <w:t xml:space="preserve"> These networks can be operated in rural or urban environments.</w:t>
      </w:r>
    </w:p>
    <w:p w:rsidR="00C46980" w:rsidRPr="006071BF" w:rsidRDefault="00C46980" w:rsidP="00C46980">
      <w:r w:rsidRPr="006071BF">
        <w:rPr>
          <w:b/>
        </w:rPr>
        <w:lastRenderedPageBreak/>
        <w:t>Pipeline Monitoring</w:t>
      </w:r>
      <w:r w:rsidR="00CC1105" w:rsidRPr="006071BF">
        <w:rPr>
          <w:b/>
        </w:rPr>
        <w:t>:</w:t>
      </w:r>
      <w:r w:rsidR="00CC1105" w:rsidRPr="006071BF">
        <w:t xml:space="preserve"> Monitoring of pipelines in rural areas </w:t>
      </w:r>
      <w:r w:rsidR="00D91DC4" w:rsidRPr="006071BF">
        <w:t xml:space="preserve">over very long distances </w:t>
      </w:r>
      <w:r w:rsidR="00CC1105" w:rsidRPr="006071BF">
        <w:t>using licensed frequency bands</w:t>
      </w:r>
    </w:p>
    <w:p w:rsidR="00E510B3" w:rsidRPr="006071BF" w:rsidRDefault="00E510B3" w:rsidP="00C46980">
      <w:r w:rsidRPr="006071BF">
        <w:rPr>
          <w:b/>
        </w:rPr>
        <w:t>Smart Grid – Fault Monitoring</w:t>
      </w:r>
      <w:r w:rsidR="00C55D9E" w:rsidRPr="006071BF">
        <w:rPr>
          <w:b/>
        </w:rPr>
        <w:t>:</w:t>
      </w:r>
      <w:r w:rsidR="00C55D9E" w:rsidRPr="006071BF">
        <w:t xml:space="preserve"> </w:t>
      </w:r>
      <w:r w:rsidR="00BA1429" w:rsidRPr="006071BF">
        <w:t>Detection and indication of faults in the medium voltage distribution network</w:t>
      </w:r>
    </w:p>
    <w:p w:rsidR="00E510B3" w:rsidRPr="006071BF" w:rsidRDefault="00E510B3" w:rsidP="00C46980">
      <w:r w:rsidRPr="006071BF">
        <w:rPr>
          <w:b/>
        </w:rPr>
        <w:t>Smart Grid – Load Control</w:t>
      </w:r>
      <w:r w:rsidR="00BA1429" w:rsidRPr="006071BF">
        <w:rPr>
          <w:b/>
        </w:rPr>
        <w:t>:</w:t>
      </w:r>
      <w:r w:rsidR="00BA1429" w:rsidRPr="006071BF">
        <w:t xml:space="preserve"> Control of load distribution in the smart grid, use of licensed frequency band</w:t>
      </w:r>
      <w:r w:rsidR="00FE7AD0">
        <w:t>s</w:t>
      </w:r>
    </w:p>
    <w:p w:rsidR="00E510B3" w:rsidRPr="006071BF" w:rsidRDefault="00101EE7" w:rsidP="00C46980">
      <w:r>
        <w:rPr>
          <w:b/>
        </w:rPr>
        <w:t>Automated Meter Reading</w:t>
      </w:r>
      <w:r w:rsidR="00BA1429" w:rsidRPr="006071BF">
        <w:rPr>
          <w:b/>
        </w:rPr>
        <w:t>:</w:t>
      </w:r>
      <w:r w:rsidR="00BA1429" w:rsidRPr="006071BF">
        <w:t xml:space="preserve"> </w:t>
      </w:r>
      <w:r w:rsidR="006A3C5A" w:rsidRPr="006071BF">
        <w:t>Automatic readout of gas and water meters, the periodical update of the public encryption key requires is achieved using broadcast transmission</w:t>
      </w:r>
    </w:p>
    <w:p w:rsidR="00741BAA" w:rsidRPr="006071BF" w:rsidRDefault="00741BAA" w:rsidP="00C46980">
      <w:r w:rsidRPr="006071BF">
        <w:rPr>
          <w:b/>
        </w:rPr>
        <w:t>Structural Health Monitoring</w:t>
      </w:r>
      <w:r w:rsidR="006A3C5A" w:rsidRPr="006071BF">
        <w:t xml:space="preserve">: </w:t>
      </w:r>
      <w:r w:rsidR="006F42B9" w:rsidRPr="006071BF">
        <w:t>Monitoring of the structural health of bridges and other infrastructure using distributed autonomous sensor nodes</w:t>
      </w:r>
    </w:p>
    <w:p w:rsidR="005026FC" w:rsidRPr="006071BF" w:rsidRDefault="005026FC" w:rsidP="00B64E90">
      <w:pPr>
        <w:pStyle w:val="berschrift3"/>
      </w:pPr>
      <w:bookmarkStart w:id="25" w:name="_Toc497476920"/>
      <w:r w:rsidRPr="006071BF">
        <w:t>Logistics</w:t>
      </w:r>
      <w:bookmarkEnd w:id="25"/>
    </w:p>
    <w:p w:rsidR="00526467" w:rsidRPr="006071BF" w:rsidRDefault="00652525" w:rsidP="0016043F">
      <w:pPr>
        <w:jc w:val="both"/>
      </w:pPr>
      <w:r w:rsidRPr="006071BF">
        <w:t>This domain is characterized by systems that aim at the tracking and localization of assets.</w:t>
      </w:r>
      <w:r w:rsidR="009101EB" w:rsidRPr="006071BF">
        <w:t xml:space="preserve"> Multiple base-stations are required for localization and the systems have to operate on a world-wide basis. The </w:t>
      </w:r>
      <w:r w:rsidR="0016043F">
        <w:t xml:space="preserve">LPWAN </w:t>
      </w:r>
      <w:r w:rsidR="009101EB" w:rsidRPr="006071BF">
        <w:t>base-stations may be part of a public infrastructure.</w:t>
      </w:r>
    </w:p>
    <w:p w:rsidR="007D4769" w:rsidRPr="006071BF" w:rsidRDefault="007D4769" w:rsidP="007D4769">
      <w:r w:rsidRPr="006071BF">
        <w:rPr>
          <w:b/>
        </w:rPr>
        <w:t>Global Tracking</w:t>
      </w:r>
      <w:r w:rsidR="009101EB" w:rsidRPr="006071BF">
        <w:rPr>
          <w:b/>
        </w:rPr>
        <w:t>:</w:t>
      </w:r>
      <w:r w:rsidR="009101EB" w:rsidRPr="006071BF">
        <w:t xml:space="preserve"> World-wide tracking of goods, e.g. containers</w:t>
      </w:r>
    </w:p>
    <w:p w:rsidR="00741BAA" w:rsidRPr="006071BF" w:rsidRDefault="00741BAA" w:rsidP="007D4769">
      <w:r w:rsidRPr="0016043F">
        <w:rPr>
          <w:b/>
        </w:rPr>
        <w:t>Fast Asset Tracking</w:t>
      </w:r>
      <w:r w:rsidR="00A27A7E" w:rsidRPr="0016043F">
        <w:rPr>
          <w:b/>
        </w:rPr>
        <w:t>:</w:t>
      </w:r>
      <w:r w:rsidR="00A27A7E" w:rsidRPr="006071BF">
        <w:t xml:space="preserve"> Localization of equipment outside of buildings with high update frequency, e.g. tracking of carts on airports</w:t>
      </w:r>
    </w:p>
    <w:p w:rsidR="007D4769" w:rsidRPr="006071BF" w:rsidRDefault="007D4769" w:rsidP="007D4769"/>
    <w:p w:rsidR="005026FC" w:rsidRPr="006071BF" w:rsidRDefault="005026FC" w:rsidP="004067BC">
      <w:pPr>
        <w:pStyle w:val="berschrift3"/>
        <w:tabs>
          <w:tab w:val="left" w:pos="6351"/>
        </w:tabs>
      </w:pPr>
      <w:bookmarkStart w:id="26" w:name="_Toc497476921"/>
      <w:r w:rsidRPr="006071BF">
        <w:t>Smart Building</w:t>
      </w:r>
      <w:bookmarkEnd w:id="26"/>
      <w:r w:rsidR="004067BC" w:rsidRPr="006071BF">
        <w:tab/>
      </w:r>
    </w:p>
    <w:p w:rsidR="001812E5" w:rsidRPr="006071BF" w:rsidRDefault="001812E5" w:rsidP="0016043F">
      <w:pPr>
        <w:jc w:val="both"/>
      </w:pPr>
      <w:r w:rsidRPr="006071BF">
        <w:t xml:space="preserve">This domain covers </w:t>
      </w:r>
      <w:r w:rsidR="00AF1D34" w:rsidRPr="006071BF">
        <w:t>applications that</w:t>
      </w:r>
      <w:r w:rsidR="006605A9" w:rsidRPr="006071BF">
        <w:t xml:space="preserve"> are used inside buildings.</w:t>
      </w:r>
      <w:r w:rsidR="00162650" w:rsidRPr="006071BF">
        <w:t xml:space="preserve"> </w:t>
      </w:r>
      <w:r w:rsidR="0016043F">
        <w:t>For this purpose, o</w:t>
      </w:r>
      <w:r w:rsidR="004067BC" w:rsidRPr="006071BF">
        <w:t>ne or multiple</w:t>
      </w:r>
      <w:r w:rsidR="00162650" w:rsidRPr="006071BF">
        <w:t xml:space="preserve"> </w:t>
      </w:r>
      <w:r w:rsidR="0016043F">
        <w:t xml:space="preserve">LPWAN </w:t>
      </w:r>
      <w:r w:rsidR="00162650" w:rsidRPr="006071BF">
        <w:t>base-stations are located inside the buildings.</w:t>
      </w:r>
    </w:p>
    <w:p w:rsidR="007D4769" w:rsidRPr="006071BF" w:rsidRDefault="007D4769" w:rsidP="007D4769">
      <w:r w:rsidRPr="006071BF">
        <w:rPr>
          <w:b/>
        </w:rPr>
        <w:t>Access Control</w:t>
      </w:r>
      <w:r w:rsidR="006605A9" w:rsidRPr="006071BF">
        <w:rPr>
          <w:b/>
        </w:rPr>
        <w:t>:</w:t>
      </w:r>
      <w:r w:rsidR="006605A9" w:rsidRPr="006071BF">
        <w:t xml:space="preserve"> Access control using keyless systems</w:t>
      </w:r>
    </w:p>
    <w:p w:rsidR="007D4769" w:rsidRPr="006071BF" w:rsidRDefault="007D4769" w:rsidP="007D4769">
      <w:r w:rsidRPr="006071BF">
        <w:rPr>
          <w:b/>
        </w:rPr>
        <w:t>Alarms and Security</w:t>
      </w:r>
      <w:r w:rsidR="00E167BC" w:rsidRPr="006071BF">
        <w:rPr>
          <w:b/>
        </w:rPr>
        <w:t>:</w:t>
      </w:r>
      <w:r w:rsidR="00E167BC" w:rsidRPr="006071BF">
        <w:t xml:space="preserve"> Monitoring of doors, windows, etc.</w:t>
      </w:r>
    </w:p>
    <w:p w:rsidR="00D12A34" w:rsidRPr="006071BF" w:rsidRDefault="00D12A34" w:rsidP="007D4769">
      <w:r w:rsidRPr="006071BF">
        <w:rPr>
          <w:b/>
        </w:rPr>
        <w:t>Light Switch</w:t>
      </w:r>
      <w:r w:rsidR="00E167BC" w:rsidRPr="006071BF">
        <w:rPr>
          <w:b/>
        </w:rPr>
        <w:t>:</w:t>
      </w:r>
      <w:r w:rsidR="00E167BC" w:rsidRPr="006071BF">
        <w:t xml:space="preserve"> Connectivity for battery-operated light-switches</w:t>
      </w:r>
    </w:p>
    <w:p w:rsidR="00E510B3" w:rsidRPr="006071BF" w:rsidRDefault="00E510B3" w:rsidP="007D4769">
      <w:r w:rsidRPr="006071BF">
        <w:rPr>
          <w:b/>
        </w:rPr>
        <w:t>Smoke Detectors</w:t>
      </w:r>
      <w:r w:rsidR="00E167BC" w:rsidRPr="006071BF">
        <w:rPr>
          <w:b/>
        </w:rPr>
        <w:t>:</w:t>
      </w:r>
      <w:r w:rsidR="00E167BC" w:rsidRPr="006071BF">
        <w:t xml:space="preserve"> Real time alerts, status of battery, broadcasting of alarms to other smoke detectors</w:t>
      </w:r>
    </w:p>
    <w:p w:rsidR="00741BAA" w:rsidRPr="006071BF" w:rsidRDefault="00741BAA" w:rsidP="007D4769">
      <w:r w:rsidRPr="006071BF">
        <w:rPr>
          <w:b/>
        </w:rPr>
        <w:t>Water Pipe Leakage Monitoring</w:t>
      </w:r>
      <w:r w:rsidR="00C52A5B" w:rsidRPr="006071BF">
        <w:rPr>
          <w:b/>
        </w:rPr>
        <w:t>:</w:t>
      </w:r>
      <w:r w:rsidR="00C52A5B" w:rsidRPr="006071BF">
        <w:t xml:space="preserve"> Monitoring of water pipe leaks inside buildings</w:t>
      </w:r>
    </w:p>
    <w:p w:rsidR="005026FC" w:rsidRPr="006071BF" w:rsidRDefault="005026FC" w:rsidP="00B64E90">
      <w:pPr>
        <w:pStyle w:val="berschrift3"/>
      </w:pPr>
      <w:bookmarkStart w:id="27" w:name="_Toc497476922"/>
      <w:r w:rsidRPr="006071BF">
        <w:t>Smart City</w:t>
      </w:r>
      <w:bookmarkEnd w:id="27"/>
    </w:p>
    <w:p w:rsidR="005B4E1A" w:rsidRPr="006071BF" w:rsidRDefault="005B4E1A" w:rsidP="0016043F">
      <w:pPr>
        <w:jc w:val="both"/>
      </w:pPr>
      <w:r w:rsidRPr="006071BF">
        <w:t xml:space="preserve">This domain covers applications related to </w:t>
      </w:r>
      <w:r w:rsidR="0016043F">
        <w:t xml:space="preserve">the </w:t>
      </w:r>
      <w:r w:rsidRPr="006071BF">
        <w:t xml:space="preserve">smart city. The </w:t>
      </w:r>
      <w:r w:rsidR="0016043F">
        <w:t xml:space="preserve">LPWAN </w:t>
      </w:r>
      <w:r w:rsidRPr="006071BF">
        <w:t>base-stations are typically mounted highly exposed to cover larger areas.</w:t>
      </w:r>
    </w:p>
    <w:p w:rsidR="00E510B3" w:rsidRPr="006071BF" w:rsidRDefault="00C46980" w:rsidP="00C46980">
      <w:r w:rsidRPr="006071BF">
        <w:rPr>
          <w:b/>
        </w:rPr>
        <w:t>Public Lighting</w:t>
      </w:r>
      <w:r w:rsidR="005B4E1A" w:rsidRPr="006071BF">
        <w:rPr>
          <w:b/>
        </w:rPr>
        <w:t>:</w:t>
      </w:r>
      <w:r w:rsidR="005B4E1A" w:rsidRPr="006071BF">
        <w:t xml:space="preserve"> Street lights can be monitored and switched on and off on demand</w:t>
      </w:r>
    </w:p>
    <w:p w:rsidR="00E510B3" w:rsidRPr="006071BF" w:rsidRDefault="00E510B3" w:rsidP="00C46980">
      <w:r w:rsidRPr="006071BF">
        <w:rPr>
          <w:b/>
        </w:rPr>
        <w:t>Smart Parking</w:t>
      </w:r>
      <w:r w:rsidR="005B4E1A" w:rsidRPr="006071BF">
        <w:rPr>
          <w:b/>
        </w:rPr>
        <w:t>:</w:t>
      </w:r>
      <w:r w:rsidR="005B4E1A" w:rsidRPr="006071BF">
        <w:t xml:space="preserve"> Available parking space indication in real-time</w:t>
      </w:r>
    </w:p>
    <w:p w:rsidR="00741BAA" w:rsidRPr="006071BF" w:rsidRDefault="00741BAA" w:rsidP="00C46980">
      <w:r w:rsidRPr="006071BF">
        <w:rPr>
          <w:b/>
        </w:rPr>
        <w:t>Vending Machines – General</w:t>
      </w:r>
      <w:r w:rsidR="005B4E1A" w:rsidRPr="006071BF">
        <w:rPr>
          <w:b/>
        </w:rPr>
        <w:t>:</w:t>
      </w:r>
      <w:r w:rsidR="005B4E1A" w:rsidRPr="006071BF">
        <w:t xml:space="preserve"> Monitoring of vending machines, e.g. monitoring of low stock or maintenance</w:t>
      </w:r>
    </w:p>
    <w:p w:rsidR="00741BAA" w:rsidRPr="006071BF" w:rsidRDefault="00741BAA" w:rsidP="00C46980">
      <w:r w:rsidRPr="006071BF">
        <w:rPr>
          <w:b/>
        </w:rPr>
        <w:t>Vending Machines – Privacy</w:t>
      </w:r>
      <w:r w:rsidR="005B4E1A" w:rsidRPr="006071BF">
        <w:rPr>
          <w:b/>
        </w:rPr>
        <w:t>:</w:t>
      </w:r>
      <w:r w:rsidR="005B4E1A" w:rsidRPr="006071BF">
        <w:t xml:space="preserve"> Data verification, e.g. for cashless payment</w:t>
      </w:r>
    </w:p>
    <w:p w:rsidR="00741BAA" w:rsidRPr="006071BF" w:rsidRDefault="00741BAA" w:rsidP="00C46980">
      <w:r w:rsidRPr="006071BF">
        <w:rPr>
          <w:b/>
        </w:rPr>
        <w:t>Waste Management</w:t>
      </w:r>
      <w:r w:rsidR="00995DEF" w:rsidRPr="006071BF">
        <w:rPr>
          <w:b/>
        </w:rPr>
        <w:t>:</w:t>
      </w:r>
      <w:r w:rsidR="00995DEF" w:rsidRPr="006071BF">
        <w:t xml:space="preserve"> Garbage bins fill level monitoring</w:t>
      </w:r>
    </w:p>
    <w:p w:rsidR="00741BAA" w:rsidRPr="006071BF" w:rsidRDefault="00741BAA" w:rsidP="00C46980"/>
    <w:p w:rsidR="00E338BD" w:rsidRPr="006071BF" w:rsidRDefault="00E338BD" w:rsidP="00344FA3"/>
    <w:p w:rsidR="00E338BD" w:rsidRPr="006071BF" w:rsidRDefault="00E338BD" w:rsidP="00344FA3"/>
    <w:p w:rsidR="00881A9D" w:rsidRPr="006071BF" w:rsidRDefault="00AD6E79" w:rsidP="00F37831">
      <w:pPr>
        <w:pStyle w:val="berschrift1"/>
      </w:pPr>
      <w:r w:rsidRPr="006071BF">
        <w:br w:type="page"/>
      </w:r>
      <w:bookmarkStart w:id="28" w:name="_Toc497476923"/>
      <w:r w:rsidR="00881A9D" w:rsidRPr="006071BF">
        <w:lastRenderedPageBreak/>
        <w:t xml:space="preserve">4 </w:t>
      </w:r>
      <w:r w:rsidR="00F545AD" w:rsidRPr="006071BF">
        <w:t>Frequency Regulation</w:t>
      </w:r>
      <w:r w:rsidR="00881A9D" w:rsidRPr="006071BF">
        <w:t xml:space="preserve"> and Channel Models</w:t>
      </w:r>
      <w:bookmarkEnd w:id="28"/>
    </w:p>
    <w:p w:rsidR="00676A1F" w:rsidRDefault="0007152E" w:rsidP="00FC3129">
      <w:pPr>
        <w:jc w:val="both"/>
      </w:pPr>
      <w:r>
        <w:t xml:space="preserve">For the evaluation process of different candidate technologies and existing IEEE standards it is </w:t>
      </w:r>
      <w:r w:rsidR="00593948">
        <w:t>essential</w:t>
      </w:r>
      <w:r>
        <w:t xml:space="preserve"> to understand the achievable performance of </w:t>
      </w:r>
      <w:r w:rsidR="00593948">
        <w:t xml:space="preserve">these </w:t>
      </w:r>
      <w:r>
        <w:t xml:space="preserve">systems. </w:t>
      </w:r>
      <w:r w:rsidR="00593948">
        <w:t xml:space="preserve">In chapter 2 the theoretical bounds concerning the maximum payload bit-rate have already been discussed. </w:t>
      </w:r>
      <w:r w:rsidR="00384A33">
        <w:t xml:space="preserve">This chapter adds additional aspects. First, this covers </w:t>
      </w:r>
      <w:r w:rsidR="00666CAD">
        <w:t xml:space="preserve">the frequency regulation that may vary significantly between different countries. </w:t>
      </w:r>
      <w:r w:rsidR="00F0266B">
        <w:t>Next, the channel models are defined that allow the prediction of the achievable transmit range in different scenarios. Finally,</w:t>
      </w:r>
      <w:r w:rsidR="00FC3129">
        <w:t xml:space="preserve"> models for the interference and the channel use are presented.</w:t>
      </w:r>
    </w:p>
    <w:p w:rsidR="00280B4E" w:rsidRPr="006071BF" w:rsidRDefault="00280B4E" w:rsidP="00280B4E">
      <w:pPr>
        <w:pStyle w:val="berschrift2"/>
      </w:pPr>
      <w:bookmarkStart w:id="29" w:name="_Toc497476924"/>
      <w:r w:rsidRPr="006071BF">
        <w:t>4.1 Frequency Regulation</w:t>
      </w:r>
      <w:bookmarkEnd w:id="29"/>
    </w:p>
    <w:p w:rsidR="00434FF6" w:rsidRPr="006071BF" w:rsidRDefault="00CA3C9C" w:rsidP="00907CA3">
      <w:pPr>
        <w:jc w:val="both"/>
      </w:pPr>
      <w:r w:rsidRPr="006071BF">
        <w:t xml:space="preserve">LPWAN systems may be </w:t>
      </w:r>
      <w:r w:rsidR="00434FF6" w:rsidRPr="006071BF">
        <w:t xml:space="preserve">either </w:t>
      </w:r>
      <w:r w:rsidRPr="006071BF">
        <w:t xml:space="preserve">used in licensed or unlicensed frequency spectrum. </w:t>
      </w:r>
      <w:r w:rsidR="00434FF6" w:rsidRPr="006071BF">
        <w:t xml:space="preserve">Generally, licensed spectrum offers </w:t>
      </w:r>
      <w:r w:rsidR="009E568C" w:rsidRPr="006071BF">
        <w:t xml:space="preserve">significant performance </w:t>
      </w:r>
      <w:r w:rsidR="00434FF6" w:rsidRPr="006071BF">
        <w:t xml:space="preserve">benefits, as it </w:t>
      </w:r>
      <w:r w:rsidR="00C158B9">
        <w:t xml:space="preserve">is </w:t>
      </w:r>
      <w:r w:rsidR="00EA161C" w:rsidRPr="006071BF">
        <w:t xml:space="preserve">typically under full control of the license owner. However, </w:t>
      </w:r>
      <w:r w:rsidR="009E568C" w:rsidRPr="006071BF">
        <w:t>it is expected that most LPWAN systems will be operated in the license exempt frequency bands</w:t>
      </w:r>
      <w:r w:rsidR="00A47CBB" w:rsidRPr="006071BF">
        <w:t xml:space="preserve"> below 1 GHz</w:t>
      </w:r>
      <w:r w:rsidR="002B452B" w:rsidRPr="006071BF">
        <w:t xml:space="preserve">. </w:t>
      </w:r>
      <w:r w:rsidR="00A47CBB" w:rsidRPr="006071BF">
        <w:t xml:space="preserve">In order to guarantee a certain level of interoperability between users in these frequency bands, the </w:t>
      </w:r>
      <w:r w:rsidR="003E36D4" w:rsidRPr="006071BF">
        <w:t>responsible frequency regulation authorities have defined limitations to devices that are using these bands.</w:t>
      </w:r>
      <w:r w:rsidR="00D37FFA" w:rsidRPr="006071BF">
        <w:t xml:space="preserve"> These limitations refer to parameters such as the maximum transmit power</w:t>
      </w:r>
      <w:r w:rsidR="00AC2519" w:rsidRPr="006071BF">
        <w:t xml:space="preserve">, the used signal bandwidth or the duty cycle. </w:t>
      </w:r>
      <w:r w:rsidR="00844905" w:rsidRPr="006071BF">
        <w:t>The following sub-sections give a brief overview</w:t>
      </w:r>
      <w:r w:rsidR="00C158B9">
        <w:t xml:space="preserve"> over the regulation in the United States</w:t>
      </w:r>
      <w:r w:rsidR="00F546B2">
        <w:t>, Europe,</w:t>
      </w:r>
      <w:r w:rsidR="00C158B9">
        <w:t xml:space="preserve"> and </w:t>
      </w:r>
      <w:r w:rsidR="00F546B2">
        <w:t>Korea</w:t>
      </w:r>
      <w:r w:rsidR="00844905" w:rsidRPr="006071BF">
        <w:t>.</w:t>
      </w:r>
    </w:p>
    <w:p w:rsidR="0021559A" w:rsidRPr="006071BF" w:rsidRDefault="0021559A" w:rsidP="0021559A">
      <w:pPr>
        <w:pStyle w:val="berschrift3"/>
      </w:pPr>
      <w:bookmarkStart w:id="30" w:name="_Toc497476925"/>
      <w:r w:rsidRPr="006071BF">
        <w:t>FCC</w:t>
      </w:r>
      <w:r w:rsidR="003504AF" w:rsidRPr="006071BF">
        <w:t xml:space="preserve"> (United States)</w:t>
      </w:r>
      <w:bookmarkEnd w:id="30"/>
    </w:p>
    <w:p w:rsidR="00B76F7B" w:rsidRPr="006071BF" w:rsidRDefault="00B76F7B" w:rsidP="0046575A">
      <w:pPr>
        <w:jc w:val="both"/>
      </w:pPr>
      <w:r w:rsidRPr="006071BF">
        <w:t>In the United States, the Federal Communications Commission (FCC) is the body responsible for implementing the frequency regulation rules. These rules are doc</w:t>
      </w:r>
      <w:r w:rsidR="0046575A" w:rsidRPr="006071BF">
        <w:t>umented in Part 15 of Title 47 o</w:t>
      </w:r>
      <w:r w:rsidRPr="006071BF">
        <w:t>f the Code of Federal regulations</w:t>
      </w:r>
      <w:r w:rsidR="00AF5DEB" w:rsidRPr="006071BF">
        <w:t xml:space="preserve"> </w:t>
      </w:r>
      <w:sdt>
        <w:sdtPr>
          <w:id w:val="291793710"/>
          <w:citation/>
        </w:sdtPr>
        <w:sdtEndPr/>
        <w:sdtContent>
          <w:r w:rsidR="00AF5DEB" w:rsidRPr="006071BF">
            <w:fldChar w:fldCharType="begin"/>
          </w:r>
          <w:r w:rsidR="00AF5DEB" w:rsidRPr="006071BF">
            <w:instrText xml:space="preserve">CITATION fcc \l 1031 </w:instrText>
          </w:r>
          <w:r w:rsidR="00AF5DEB" w:rsidRPr="006071BF">
            <w:fldChar w:fldCharType="separate"/>
          </w:r>
          <w:r w:rsidR="00724B22">
            <w:rPr>
              <w:noProof/>
            </w:rPr>
            <w:t>[5]</w:t>
          </w:r>
          <w:r w:rsidR="00AF5DEB" w:rsidRPr="006071BF">
            <w:fldChar w:fldCharType="end"/>
          </w:r>
        </w:sdtContent>
      </w:sdt>
      <w:r w:rsidRPr="006071BF">
        <w:t>.</w:t>
      </w:r>
      <w:r w:rsidR="00EB41F6" w:rsidRPr="006071BF">
        <w:t xml:space="preserve"> Relevant for the license exempt sub-GHz bands 902 to 928 MHz are Part 15.247 (Frequency Hopping and Digitally Modulated Intentional Radiators) and Part 15.249 (General Non-Licensed Intentional Regulators).</w:t>
      </w:r>
    </w:p>
    <w:p w:rsidR="00907CA3" w:rsidRPr="006071BF" w:rsidRDefault="007B2F01" w:rsidP="0046575A">
      <w:pPr>
        <w:jc w:val="both"/>
      </w:pPr>
      <w:r w:rsidRPr="006071BF">
        <w:t>Part 15.249 does not enforce any restrictions on devices operated in the 902 to 928 MHz band</w:t>
      </w:r>
      <w:r w:rsidR="00AC399C" w:rsidRPr="006071BF">
        <w:t>, e.g. on the bandwidth or the maximum transmit duration</w:t>
      </w:r>
      <w:r w:rsidRPr="006071BF">
        <w:t xml:space="preserve">. However, </w:t>
      </w:r>
      <w:r w:rsidR="003907D0" w:rsidRPr="006071BF">
        <w:t>Part 15.249 limits the</w:t>
      </w:r>
      <w:r w:rsidRPr="006071BF">
        <w:t xml:space="preserve"> maximum field strength to</w:t>
      </w:r>
      <w:r w:rsidR="00646B49" w:rsidRPr="006071BF">
        <w:t xml:space="preserve"> 50 mV/m in a distance of 3 m. </w:t>
      </w:r>
      <w:r w:rsidR="00CE5DC0" w:rsidRPr="006071BF">
        <w:t>This approximately results in an effective transmit power of -1 dBm</w:t>
      </w:r>
      <w:r w:rsidR="00FB4873" w:rsidRPr="006071BF">
        <w:t xml:space="preserve"> </w:t>
      </w:r>
      <w:sdt>
        <w:sdtPr>
          <w:id w:val="1522669331"/>
          <w:citation/>
        </w:sdtPr>
        <w:sdtEndPr/>
        <w:sdtContent>
          <w:r w:rsidR="00480C3F" w:rsidRPr="006071BF">
            <w:fldChar w:fldCharType="begin"/>
          </w:r>
          <w:r w:rsidR="00480C3F" w:rsidRPr="006071BF">
            <w:instrText xml:space="preserve"> CITATION proakis \l 1031 </w:instrText>
          </w:r>
          <w:r w:rsidR="00480C3F" w:rsidRPr="006071BF">
            <w:fldChar w:fldCharType="separate"/>
          </w:r>
          <w:r w:rsidR="00724B22">
            <w:rPr>
              <w:noProof/>
            </w:rPr>
            <w:t>[1]</w:t>
          </w:r>
          <w:r w:rsidR="00480C3F" w:rsidRPr="006071BF">
            <w:fldChar w:fldCharType="end"/>
          </w:r>
        </w:sdtContent>
      </w:sdt>
      <w:r w:rsidR="008A4C95">
        <w:t>, which may be too low for many applications</w:t>
      </w:r>
      <w:r w:rsidR="00CE5DC0" w:rsidRPr="006071BF">
        <w:t>.</w:t>
      </w:r>
    </w:p>
    <w:p w:rsidR="002540F0" w:rsidRPr="006071BF" w:rsidRDefault="008A4C95" w:rsidP="0046575A">
      <w:pPr>
        <w:jc w:val="both"/>
      </w:pPr>
      <w:r>
        <w:t xml:space="preserve">In contrast, </w:t>
      </w:r>
      <w:r w:rsidR="00F06A38" w:rsidRPr="006071BF">
        <w:t xml:space="preserve">Part 15.247 allows for significantly higher transmit powers. However, it enforces additional rules that are mainly related to </w:t>
      </w:r>
      <w:r w:rsidR="00125068" w:rsidRPr="006071BF">
        <w:t xml:space="preserve">the mandatory use of </w:t>
      </w:r>
      <w:r w:rsidR="00F06A38" w:rsidRPr="006071BF">
        <w:t>frequency hopping.</w:t>
      </w:r>
    </w:p>
    <w:p w:rsidR="00752618" w:rsidRPr="006071BF" w:rsidRDefault="00427A1A" w:rsidP="0046575A">
      <w:pPr>
        <w:jc w:val="both"/>
      </w:pPr>
      <w:r w:rsidRPr="006071BF">
        <w:rPr>
          <w:b/>
        </w:rPr>
        <w:t>Frequency Hopping:</w:t>
      </w:r>
      <w:r w:rsidR="00FA120E" w:rsidRPr="006071BF">
        <w:t xml:space="preserve"> According to Part 15.247</w:t>
      </w:r>
      <w:r w:rsidR="009B36F9">
        <w:t>,</w:t>
      </w:r>
      <w:r w:rsidR="00FA120E" w:rsidRPr="006071BF">
        <w:t xml:space="preserve"> systems with a 6 dB bandwidth of less than 500 kHz have to be treated as frequency hopping systems.</w:t>
      </w:r>
      <w:r w:rsidR="006639DD" w:rsidRPr="006071BF">
        <w:t xml:space="preserve"> These systems shall use at least </w:t>
      </w:r>
      <w:r w:rsidR="002E227E" w:rsidRPr="006071BF">
        <w:t xml:space="preserve">50 </w:t>
      </w:r>
      <w:r w:rsidR="006639DD" w:rsidRPr="006071BF">
        <w:t>hopping channels, and the average time of occupancy per channel shall not be greater than 0.4 s within a 20 s period.</w:t>
      </w:r>
      <w:r w:rsidR="00887487" w:rsidRPr="006071BF">
        <w:t xml:space="preserve"> </w:t>
      </w:r>
      <w:r w:rsidR="003871A5" w:rsidRPr="006071BF">
        <w:t>If the 20 dB bandwidth of the hopping channels is 250 kHz or greater, the system shall use at least 25 hopping channels, and the average time of occupancy per channel shall not be greater than 0.4 s within a 10 s period.</w:t>
      </w:r>
    </w:p>
    <w:p w:rsidR="00427A1A" w:rsidRPr="006071BF" w:rsidRDefault="00427A1A" w:rsidP="00E51E66">
      <w:pPr>
        <w:jc w:val="both"/>
      </w:pPr>
      <w:r w:rsidRPr="006071BF">
        <w:rPr>
          <w:b/>
        </w:rPr>
        <w:t>Transmit Power:</w:t>
      </w:r>
      <w:r w:rsidRPr="006071BF">
        <w:t xml:space="preserve"> The electrical transmit power is limited to </w:t>
      </w:r>
      <w:r w:rsidR="00643352" w:rsidRPr="006071BF">
        <w:t>1 W, and the</w:t>
      </w:r>
      <w:r w:rsidR="009E0A8D" w:rsidRPr="006071BF">
        <w:t xml:space="preserve"> </w:t>
      </w:r>
      <w:r w:rsidR="00643352" w:rsidRPr="006071BF">
        <w:t>ERP (Effective Radiated Power) is limited to 4</w:t>
      </w:r>
      <w:r w:rsidR="008F223C" w:rsidRPr="006071BF">
        <w:t> </w:t>
      </w:r>
      <w:r w:rsidR="00643352" w:rsidRPr="006071BF">
        <w:t xml:space="preserve">W. </w:t>
      </w:r>
      <w:r w:rsidR="002E227E" w:rsidRPr="006071BF">
        <w:t xml:space="preserve">For frequency hopping systems with less than 50 channels these values have to be reduced to 0.25 W electrical power and 1 W ERP. </w:t>
      </w:r>
      <w:r w:rsidR="00E51E66" w:rsidRPr="006071BF">
        <w:t>Furthermore, non-</w:t>
      </w:r>
      <w:r w:rsidR="00E51E66" w:rsidRPr="006071BF">
        <w:lastRenderedPageBreak/>
        <w:t>frequency hopping signals shall not exceed a power spectral density of 8 dBm in any 3 kHz band.</w:t>
      </w:r>
    </w:p>
    <w:p w:rsidR="00CE1364" w:rsidRPr="006071BF" w:rsidRDefault="00CE1364" w:rsidP="00CE1364"/>
    <w:p w:rsidR="0021559A" w:rsidRPr="006071BF" w:rsidRDefault="0021559A" w:rsidP="0021559A">
      <w:pPr>
        <w:pStyle w:val="berschrift3"/>
      </w:pPr>
      <w:bookmarkStart w:id="31" w:name="_Toc497476926"/>
      <w:r w:rsidRPr="006071BF">
        <w:t>ETSI</w:t>
      </w:r>
      <w:r w:rsidR="00EA161C" w:rsidRPr="006071BF">
        <w:t xml:space="preserve"> (Europe)</w:t>
      </w:r>
      <w:bookmarkEnd w:id="31"/>
    </w:p>
    <w:p w:rsidR="00826531" w:rsidRPr="006071BF" w:rsidRDefault="00730F69" w:rsidP="00380A37">
      <w:pPr>
        <w:jc w:val="both"/>
      </w:pPr>
      <w:r w:rsidRPr="006071BF">
        <w:t xml:space="preserve">The </w:t>
      </w:r>
      <w:r w:rsidR="00295BDF" w:rsidRPr="006071BF">
        <w:t>European norm ETSI EN 300</w:t>
      </w:r>
      <w:r w:rsidR="00D1674C" w:rsidRPr="006071BF">
        <w:t> </w:t>
      </w:r>
      <w:r w:rsidR="00295BDF" w:rsidRPr="006071BF">
        <w:t xml:space="preserve">220-2 </w:t>
      </w:r>
      <w:sdt>
        <w:sdtPr>
          <w:id w:val="-1376541624"/>
          <w:citation/>
        </w:sdtPr>
        <w:sdtEndPr/>
        <w:sdtContent>
          <w:r w:rsidR="0015254B" w:rsidRPr="006071BF">
            <w:fldChar w:fldCharType="begin"/>
          </w:r>
          <w:r w:rsidR="0015254B" w:rsidRPr="006071BF">
            <w:instrText xml:space="preserve">CITATION EN300220_2 \p 20 \l 1031 </w:instrText>
          </w:r>
          <w:r w:rsidR="0015254B" w:rsidRPr="006071BF">
            <w:fldChar w:fldCharType="separate"/>
          </w:r>
          <w:r w:rsidR="00724B22">
            <w:rPr>
              <w:noProof/>
            </w:rPr>
            <w:t>[6, p. 20]</w:t>
          </w:r>
          <w:r w:rsidR="0015254B" w:rsidRPr="006071BF">
            <w:fldChar w:fldCharType="end"/>
          </w:r>
        </w:sdtContent>
      </w:sdt>
      <w:r w:rsidR="00D45515" w:rsidRPr="006071BF">
        <w:t xml:space="preserve"> lists the EU wide harmonized national radio frequency bands from 25</w:t>
      </w:r>
      <w:r w:rsidR="00D1674C" w:rsidRPr="006071BF">
        <w:t> </w:t>
      </w:r>
      <w:r w:rsidR="00D45515" w:rsidRPr="006071BF">
        <w:t>MHz to 1,000</w:t>
      </w:r>
      <w:r w:rsidR="00D1674C" w:rsidRPr="006071BF">
        <w:t> </w:t>
      </w:r>
      <w:r w:rsidR="00D45515" w:rsidRPr="006071BF">
        <w:t>MHz.</w:t>
      </w:r>
      <w:r w:rsidR="00AB368B" w:rsidRPr="006071BF">
        <w:t xml:space="preserve"> The norm refers to these devices as “Short Range Devices”</w:t>
      </w:r>
      <w:r w:rsidR="00C070C0" w:rsidRPr="006071BF">
        <w:t xml:space="preserve"> (SRD).</w:t>
      </w:r>
      <w:r w:rsidR="00CC4CE9" w:rsidRPr="006071BF">
        <w:t xml:space="preserve"> Available</w:t>
      </w:r>
      <w:r w:rsidR="00D1674C" w:rsidRPr="006071BF">
        <w:t xml:space="preserve"> frequencies </w:t>
      </w:r>
      <w:r w:rsidR="00CC4CE9" w:rsidRPr="006071BF">
        <w:t xml:space="preserve">for SRD </w:t>
      </w:r>
      <w:r w:rsidR="00475991" w:rsidRPr="006071BF">
        <w:t>are</w:t>
      </w:r>
      <w:r w:rsidR="00975FFD" w:rsidRPr="006071BF">
        <w:t xml:space="preserve"> close to </w:t>
      </w:r>
      <w:r w:rsidR="00D1674C" w:rsidRPr="006071BF">
        <w:t>27 MHz, 40 MHz, 169 MHz, 433 MHz, and between 863 and 870 MHz</w:t>
      </w:r>
      <w:r w:rsidR="00052590" w:rsidRPr="006071BF">
        <w:t xml:space="preserve">. </w:t>
      </w:r>
      <w:r w:rsidR="003939A5" w:rsidRPr="006071BF">
        <w:t>Furthermore, local authorizes may allow additional frequencies, which a not EU wide harmonized.</w:t>
      </w:r>
      <w:r w:rsidR="007731BE" w:rsidRPr="006071BF">
        <w:t xml:space="preserve"> </w:t>
      </w:r>
      <w:r w:rsidR="00F552C9" w:rsidRPr="006071BF">
        <w:t>The main</w:t>
      </w:r>
      <w:r w:rsidR="00A47686" w:rsidRPr="006071BF">
        <w:t xml:space="preserve"> restrictions</w:t>
      </w:r>
      <w:r w:rsidR="00AB1EDF" w:rsidRPr="006071BF">
        <w:t xml:space="preserve"> are related to the transmit power, the duty cycle, and the signal bandwidth.</w:t>
      </w:r>
    </w:p>
    <w:p w:rsidR="00380A37" w:rsidRPr="006071BF" w:rsidRDefault="007731BE" w:rsidP="00380A37">
      <w:pPr>
        <w:jc w:val="both"/>
      </w:pPr>
      <w:r w:rsidRPr="006071BF">
        <w:rPr>
          <w:b/>
        </w:rPr>
        <w:t>Transmit power:</w:t>
      </w:r>
      <w:r w:rsidRPr="006071BF">
        <w:t xml:space="preserve"> </w:t>
      </w:r>
      <w:r w:rsidR="00A927F4" w:rsidRPr="006071BF">
        <w:t xml:space="preserve">The transmit power is limited to 10 mW or 25 mW </w:t>
      </w:r>
      <w:r w:rsidR="00C07BC9" w:rsidRPr="006071BF">
        <w:t>ERP (</w:t>
      </w:r>
      <w:r w:rsidR="00643352" w:rsidRPr="006071BF">
        <w:t>Effective</w:t>
      </w:r>
      <w:r w:rsidR="00C07BC9" w:rsidRPr="006071BF">
        <w:t xml:space="preserve"> Radiated Power) </w:t>
      </w:r>
      <w:r w:rsidR="00A927F4" w:rsidRPr="006071BF">
        <w:t xml:space="preserve">in most </w:t>
      </w:r>
      <w:r w:rsidR="00C07BC9" w:rsidRPr="006071BF">
        <w:t xml:space="preserve">SRD bands. The term ERP indicates that these values already include the antenna gain, which means that the maximum electrical power may be significantly lower. </w:t>
      </w:r>
      <w:r w:rsidR="007F4111" w:rsidRPr="006071BF">
        <w:t>Only few frequency bands allow for a higher transmit power of 500 mW ERP, i.e. 169.400-169.475 MHz, and 869.400-869.650 MHz.</w:t>
      </w:r>
    </w:p>
    <w:p w:rsidR="007731BE" w:rsidRPr="006071BF" w:rsidRDefault="007731BE" w:rsidP="00380A37">
      <w:pPr>
        <w:jc w:val="both"/>
      </w:pPr>
      <w:r w:rsidRPr="006071BF">
        <w:rPr>
          <w:b/>
        </w:rPr>
        <w:t>Duty cycle:</w:t>
      </w:r>
      <w:r w:rsidR="006B5A0F" w:rsidRPr="006071BF">
        <w:t xml:space="preserve"> The ETSI norm limits the channel occupancy of devices in most frequency bands. </w:t>
      </w:r>
      <w:r w:rsidR="00F67F58" w:rsidRPr="006071BF">
        <w:t>The duty cycle, i.e. the ratio expressed as a percentage of the c</w:t>
      </w:r>
      <w:r w:rsidR="008104EE" w:rsidRPr="006071BF">
        <w:t>u</w:t>
      </w:r>
      <w:r w:rsidR="00F67F58" w:rsidRPr="006071BF">
        <w:t>mu</w:t>
      </w:r>
      <w:r w:rsidR="008104EE" w:rsidRPr="006071BF">
        <w:t>l</w:t>
      </w:r>
      <w:r w:rsidR="00F67F58" w:rsidRPr="006071BF">
        <w:t xml:space="preserve">ative duration of transmission within an observation interval in a given operational frequency band </w:t>
      </w:r>
      <w:sdt>
        <w:sdtPr>
          <w:id w:val="-700472357"/>
          <w:citation/>
        </w:sdtPr>
        <w:sdtEndPr/>
        <w:sdtContent>
          <w:r w:rsidR="00DA6DD2" w:rsidRPr="006071BF">
            <w:fldChar w:fldCharType="begin"/>
          </w:r>
          <w:r w:rsidR="00DA6DD2" w:rsidRPr="006071BF">
            <w:instrText xml:space="preserve">CITATION ETS17 \p 28 \l 1031 </w:instrText>
          </w:r>
          <w:r w:rsidR="00DA6DD2" w:rsidRPr="006071BF">
            <w:fldChar w:fldCharType="separate"/>
          </w:r>
          <w:r w:rsidR="00724B22">
            <w:rPr>
              <w:noProof/>
            </w:rPr>
            <w:t>[7, p. 28]</w:t>
          </w:r>
          <w:r w:rsidR="00DA6DD2" w:rsidRPr="006071BF">
            <w:fldChar w:fldCharType="end"/>
          </w:r>
        </w:sdtContent>
      </w:sdt>
      <w:r w:rsidR="00F67F58" w:rsidRPr="006071BF">
        <w:t xml:space="preserve">. The observation interval is </w:t>
      </w:r>
      <w:r w:rsidR="00D71661" w:rsidRPr="006071BF">
        <w:t xml:space="preserve">normally defined as 1 h and typical duty cycles are between 0.1% and 10%. </w:t>
      </w:r>
      <w:r w:rsidR="008104EE" w:rsidRPr="006071BF">
        <w:t>Thus, the cumulative duration is typically limited be</w:t>
      </w:r>
      <w:r w:rsidR="00721F38" w:rsidRPr="006071BF">
        <w:t>tween 3.6 s and 360 s per hour, which may lead to restricti</w:t>
      </w:r>
      <w:r w:rsidR="007837C1" w:rsidRPr="006071BF">
        <w:t>on</w:t>
      </w:r>
      <w:r w:rsidR="00C7063B" w:rsidRPr="006071BF">
        <w:t xml:space="preserve">s </w:t>
      </w:r>
      <w:r w:rsidR="00B71288">
        <w:t>for</w:t>
      </w:r>
      <w:r w:rsidR="00C7063B" w:rsidRPr="006071BF">
        <w:t xml:space="preserve"> some LPWAN applications</w:t>
      </w:r>
      <w:r w:rsidR="009B36F9">
        <w:t>, especially for the base-stations</w:t>
      </w:r>
      <w:r w:rsidR="00C7063B" w:rsidRPr="006071BF">
        <w:t xml:space="preserve">. </w:t>
      </w:r>
      <w:r w:rsidR="009D0E4D" w:rsidRPr="006071BF">
        <w:t>Thus, the transmission of a single packet low bit-rate LPWAN packet may be long</w:t>
      </w:r>
      <w:r w:rsidR="009B36F9">
        <w:t xml:space="preserve">er than the allowed duty cycle. </w:t>
      </w:r>
      <w:r w:rsidR="00C7063B" w:rsidRPr="006071BF">
        <w:t>Furthermore, the use of techniques such as frequency hopping does not increase the allowed transmission</w:t>
      </w:r>
      <w:r w:rsidR="0021750A" w:rsidRPr="006071BF">
        <w:t xml:space="preserve"> time if the hopping takes place in the same operational band, which will be the case for most applications.</w:t>
      </w:r>
      <w:r w:rsidR="00DD423A" w:rsidRPr="006071BF">
        <w:t xml:space="preserve"> Only few operational bands do not have any duty cycle limitation, but they have additional restrictions with respect to the transmit power.</w:t>
      </w:r>
    </w:p>
    <w:p w:rsidR="00490033" w:rsidRPr="006071BF" w:rsidRDefault="00490033" w:rsidP="00D43AB7">
      <w:pPr>
        <w:jc w:val="both"/>
      </w:pPr>
      <w:r w:rsidRPr="006071BF">
        <w:t>The operational band</w:t>
      </w:r>
      <w:r w:rsidR="009B36F9">
        <w:t>s</w:t>
      </w:r>
      <w:r w:rsidRPr="006071BF">
        <w:t xml:space="preserve"> between 863 and 870 MHz </w:t>
      </w:r>
      <w:r w:rsidR="00B71288">
        <w:t>recently introduced</w:t>
      </w:r>
      <w:r w:rsidR="00F338D5" w:rsidRPr="006071BF">
        <w:t xml:space="preserve"> </w:t>
      </w:r>
      <w:r w:rsidR="00884BD8" w:rsidRPr="006071BF">
        <w:t>so-called “p</w:t>
      </w:r>
      <w:r w:rsidR="00F338D5" w:rsidRPr="006071BF">
        <w:t xml:space="preserve">olite </w:t>
      </w:r>
      <w:r w:rsidR="00884BD8" w:rsidRPr="006071BF">
        <w:t>s</w:t>
      </w:r>
      <w:r w:rsidR="00F338D5" w:rsidRPr="006071BF">
        <w:t>pectrum access</w:t>
      </w:r>
      <w:r w:rsidR="00884BD8" w:rsidRPr="006071BF">
        <w:t>”</w:t>
      </w:r>
      <w:r w:rsidR="00F338D5" w:rsidRPr="006071BF">
        <w:t xml:space="preserve"> as an alternative</w:t>
      </w:r>
      <w:r w:rsidR="008E4362" w:rsidRPr="006071BF">
        <w:t xml:space="preserve"> mode</w:t>
      </w:r>
      <w:r w:rsidR="00F338D5" w:rsidRPr="006071BF">
        <w:t xml:space="preserve"> to the duty cycle</w:t>
      </w:r>
      <w:r w:rsidR="00E00512" w:rsidRPr="006071BF">
        <w:t xml:space="preserve"> </w:t>
      </w:r>
      <w:r w:rsidR="008E4362" w:rsidRPr="006071BF">
        <w:t>operation</w:t>
      </w:r>
      <w:r w:rsidR="00F338D5" w:rsidRPr="006071BF">
        <w:t xml:space="preserve">. </w:t>
      </w:r>
      <w:r w:rsidR="00E00512" w:rsidRPr="006071BF">
        <w:t xml:space="preserve">The exact definition </w:t>
      </w:r>
      <w:r w:rsidR="008E4362" w:rsidRPr="006071BF">
        <w:t>of this mode is</w:t>
      </w:r>
      <w:r w:rsidR="00E00512" w:rsidRPr="006071BF">
        <w:t xml:space="preserve"> given in </w:t>
      </w:r>
      <w:sdt>
        <w:sdtPr>
          <w:id w:val="-731390022"/>
          <w:citation/>
        </w:sdtPr>
        <w:sdtEndPr/>
        <w:sdtContent>
          <w:r w:rsidR="00CA782B" w:rsidRPr="006071BF">
            <w:fldChar w:fldCharType="begin"/>
          </w:r>
          <w:r w:rsidR="00CA782B" w:rsidRPr="006071BF">
            <w:instrText xml:space="preserve">CITATION ETS17 \p 55 \l 1031 </w:instrText>
          </w:r>
          <w:r w:rsidR="00CA782B" w:rsidRPr="006071BF">
            <w:fldChar w:fldCharType="separate"/>
          </w:r>
          <w:r w:rsidR="00724B22">
            <w:rPr>
              <w:noProof/>
            </w:rPr>
            <w:t>[7, p. 55]</w:t>
          </w:r>
          <w:r w:rsidR="00CA782B" w:rsidRPr="006071BF">
            <w:fldChar w:fldCharType="end"/>
          </w:r>
        </w:sdtContent>
      </w:sdt>
      <w:r w:rsidR="00E00512" w:rsidRPr="006071BF">
        <w:t>.</w:t>
      </w:r>
      <w:r w:rsidR="008E4362" w:rsidRPr="006071BF">
        <w:t xml:space="preserve"> This mode mainly adds a clear channel assessment with well-defined timing parameters before each transmission.</w:t>
      </w:r>
      <w:r w:rsidR="006E303D" w:rsidRPr="006071BF">
        <w:t xml:space="preserve"> However, also this mode defines a maximum cumulative on-time which is 100 s / 1 h </w:t>
      </w:r>
      <w:r w:rsidR="00683E82" w:rsidRPr="006071BF">
        <w:t xml:space="preserve">within a </w:t>
      </w:r>
      <w:r w:rsidR="006E303D" w:rsidRPr="006071BF">
        <w:rPr>
          <w:vanish/>
        </w:rPr>
        <w:t>h h</w:t>
      </w:r>
      <w:r w:rsidR="006E303D" w:rsidRPr="006071BF">
        <w:t>200 </w:t>
      </w:r>
      <w:r w:rsidR="00781B40" w:rsidRPr="006071BF">
        <w:t>kHz</w:t>
      </w:r>
      <w:r w:rsidR="00683E82" w:rsidRPr="006071BF">
        <w:t xml:space="preserve"> portion of the spectrum</w:t>
      </w:r>
      <w:r w:rsidR="0024151C" w:rsidRPr="006071BF">
        <w:t xml:space="preserve">. This corresponds to a </w:t>
      </w:r>
      <w:r w:rsidR="00781B40" w:rsidRPr="006071BF">
        <w:t xml:space="preserve">maximum </w:t>
      </w:r>
      <w:r w:rsidR="0024151C" w:rsidRPr="006071BF">
        <w:t xml:space="preserve">duty cycle of 2.7% </w:t>
      </w:r>
      <w:r w:rsidR="00781B40" w:rsidRPr="006071BF">
        <w:t xml:space="preserve">if only </w:t>
      </w:r>
      <w:r w:rsidR="00683E82" w:rsidRPr="006071BF">
        <w:t xml:space="preserve">this portion of the spectrum </w:t>
      </w:r>
      <w:r w:rsidR="009B36F9">
        <w:t>is</w:t>
      </w:r>
      <w:r w:rsidR="00683E82" w:rsidRPr="006071BF">
        <w:t xml:space="preserve"> used. </w:t>
      </w:r>
      <w:r w:rsidR="00D43AB7" w:rsidRPr="006071BF">
        <w:t>If also other portions of the spectrum are used, e.g. by means of frequency hopping,</w:t>
      </w:r>
      <w:r w:rsidR="00327408" w:rsidRPr="006071BF">
        <w:t xml:space="preserve"> a duty cycle of more than 50% is feasible</w:t>
      </w:r>
      <w:r w:rsidR="003212CC" w:rsidRPr="006071BF">
        <w:t xml:space="preserve"> (e.g. </w:t>
      </w:r>
      <w:r w:rsidR="00D43AB7" w:rsidRPr="006071BF">
        <w:t xml:space="preserve">hopping between </w:t>
      </w:r>
      <w:r w:rsidR="003212CC" w:rsidRPr="006071BF">
        <w:t>863</w:t>
      </w:r>
      <w:r w:rsidR="00D43AB7" w:rsidRPr="006071BF">
        <w:t xml:space="preserve"> and </w:t>
      </w:r>
      <w:r w:rsidR="003212CC" w:rsidRPr="006071BF">
        <w:t>868 MHz)</w:t>
      </w:r>
      <w:r w:rsidR="00327408" w:rsidRPr="006071BF">
        <w:t>.</w:t>
      </w:r>
    </w:p>
    <w:p w:rsidR="00DD423A" w:rsidRDefault="00B63EEF" w:rsidP="004B6E9B">
      <w:pPr>
        <w:jc w:val="both"/>
      </w:pPr>
      <w:r w:rsidRPr="006071BF">
        <w:rPr>
          <w:b/>
        </w:rPr>
        <w:t>Bandwidth:</w:t>
      </w:r>
      <w:r w:rsidRPr="006071BF">
        <w:t xml:space="preserve"> The maximum bandwidth depends on the used operational band.</w:t>
      </w:r>
      <w:r w:rsidR="00090427" w:rsidRPr="006071BF">
        <w:t xml:space="preserve"> Most bands offer only a maximum signal bandwidth of few kHz. A higher signal bandwidth of more than 1 MHz is only available in the 434 MHz band</w:t>
      </w:r>
      <w:r w:rsidR="004B6E9B" w:rsidRPr="006071BF">
        <w:t xml:space="preserve">. Furthermore, </w:t>
      </w:r>
      <w:r w:rsidR="00090427" w:rsidRPr="006071BF">
        <w:t xml:space="preserve">the </w:t>
      </w:r>
      <w:r w:rsidR="000B4411" w:rsidRPr="006071BF">
        <w:t>band ranging from 863 to 870 MHz</w:t>
      </w:r>
      <w:r w:rsidR="004B6E9B" w:rsidRPr="006071BF">
        <w:t xml:space="preserve"> allows for a maximum signal bandwidth of 3 MHz</w:t>
      </w:r>
      <w:r w:rsidR="000B4411" w:rsidRPr="006071BF">
        <w:t>.</w:t>
      </w:r>
      <w:r w:rsidR="00090427" w:rsidRPr="006071BF">
        <w:rPr>
          <w:vanish/>
        </w:rPr>
        <w:t> M</w:t>
      </w:r>
    </w:p>
    <w:p w:rsidR="00F5492A" w:rsidRDefault="00F5492A" w:rsidP="004B6E9B">
      <w:pPr>
        <w:jc w:val="both"/>
      </w:pPr>
    </w:p>
    <w:p w:rsidR="00F5492A" w:rsidRPr="004631B8" w:rsidRDefault="00F5492A" w:rsidP="00F5492A">
      <w:pPr>
        <w:pStyle w:val="berschrift3"/>
      </w:pPr>
      <w:bookmarkStart w:id="32" w:name="_Toc497476927"/>
      <w:r w:rsidRPr="004631B8">
        <w:lastRenderedPageBreak/>
        <w:t>MOSI (</w:t>
      </w:r>
      <w:r w:rsidR="00ED2914">
        <w:t>Korea</w:t>
      </w:r>
      <w:r w:rsidRPr="004631B8">
        <w:t>)</w:t>
      </w:r>
      <w:bookmarkEnd w:id="32"/>
    </w:p>
    <w:p w:rsidR="00F5492A" w:rsidRPr="004631B8" w:rsidRDefault="00F5492A" w:rsidP="00F5492A">
      <w:pPr>
        <w:jc w:val="both"/>
      </w:pPr>
      <w:r w:rsidRPr="004631B8">
        <w:t>The sub-GHz band frequency, which can be used for LPWA without a license in Korea, follows the provisions of M</w:t>
      </w:r>
      <w:r w:rsidRPr="004631B8">
        <w:rPr>
          <w:rFonts w:hint="eastAsia"/>
        </w:rPr>
        <w:t xml:space="preserve">inistry </w:t>
      </w:r>
      <w:r w:rsidRPr="004631B8">
        <w:t>of Science and ICT (MOSI) of KOREA. So far, the 917 MHz band is the only Korean sub-GHz frequency band applies to traditional IEEE802 standards including IEEE802.15.4k. However, this regulation was amended in September 2016 by MOSI.</w:t>
      </w:r>
      <w:r w:rsidRPr="004631B8">
        <w:rPr>
          <w:rFonts w:hint="eastAsia"/>
        </w:rPr>
        <w:t xml:space="preserve"> </w:t>
      </w:r>
      <w:r w:rsidRPr="004631B8">
        <w:t xml:space="preserve">The 262 MHz band and the 940 MHz band have been added under the revised regulations, and the specifications for the existing 917 MHz band have changed </w:t>
      </w:r>
      <w:sdt>
        <w:sdtPr>
          <w:id w:val="2088340656"/>
          <w:citation/>
        </w:sdtPr>
        <w:sdtEndPr/>
        <w:sdtContent>
          <w:r w:rsidR="00722F56">
            <w:fldChar w:fldCharType="begin"/>
          </w:r>
          <w:r w:rsidR="00722F56">
            <w:rPr>
              <w:lang w:val="de-DE"/>
            </w:rPr>
            <w:instrText xml:space="preserve"> CITATION 15_17_153 \l 1031 </w:instrText>
          </w:r>
          <w:r w:rsidR="00722F56">
            <w:fldChar w:fldCharType="separate"/>
          </w:r>
          <w:r w:rsidR="00722F56" w:rsidRPr="00722F56">
            <w:rPr>
              <w:noProof/>
              <w:lang w:val="de-DE"/>
            </w:rPr>
            <w:t>[8]</w:t>
          </w:r>
          <w:r w:rsidR="00722F56">
            <w:fldChar w:fldCharType="end"/>
          </w:r>
        </w:sdtContent>
      </w:sdt>
      <w:r w:rsidRPr="004631B8">
        <w:t>. The three sub-GHz frequency bands can be used for LPWA applications. However, when using the existing IEEE802 standard or creating a new standard, it is necessary to change the 917 MHz band specification of the existing standard and newly add the new 262 MHz band and the 940 MHz band. The three bands have different regulations regarding Transmit Power Limit, Frequency Hopping, Duty cycle and LBT ATA.</w:t>
      </w:r>
    </w:p>
    <w:p w:rsidR="00F5492A" w:rsidRPr="004631B8" w:rsidRDefault="00F5492A" w:rsidP="00F5492A">
      <w:pPr>
        <w:jc w:val="both"/>
      </w:pPr>
      <w:r w:rsidRPr="004631B8">
        <w:rPr>
          <w:b/>
        </w:rPr>
        <w:t>Transmit Power:</w:t>
      </w:r>
      <w:r w:rsidRPr="004631B8">
        <w:t xml:space="preserve"> Currently, the 917 MHz band, which is currently used in the 802.15.4k standard </w:t>
      </w:r>
      <w:sdt>
        <w:sdtPr>
          <w:id w:val="-815789983"/>
          <w:citation/>
        </w:sdtPr>
        <w:sdtEndPr/>
        <w:sdtContent>
          <w:r w:rsidR="00722F56">
            <w:fldChar w:fldCharType="begin"/>
          </w:r>
          <w:r w:rsidR="00722F56">
            <w:rPr>
              <w:lang w:val="de-DE"/>
            </w:rPr>
            <w:instrText xml:space="preserve"> CITATION 15_17_155 \l 1031 </w:instrText>
          </w:r>
          <w:r w:rsidR="00722F56">
            <w:fldChar w:fldCharType="separate"/>
          </w:r>
          <w:r w:rsidR="00722F56" w:rsidRPr="00722F56">
            <w:rPr>
              <w:noProof/>
              <w:lang w:val="de-DE"/>
            </w:rPr>
            <w:t>[9]</w:t>
          </w:r>
          <w:r w:rsidR="00722F56">
            <w:fldChar w:fldCharType="end"/>
          </w:r>
        </w:sdtContent>
      </w:sdt>
      <w:r w:rsidRPr="004631B8">
        <w:t>, has a Transmit power limit of 3 mW to 25 mW depending on the 200 KHz unit channel of 917-923.5 MHz. Exceptionally, 200mW of radiated power of the 917 MHz band is allowed exclusively for outdoor fixed point-to-multipoint radio devices. The transmit power of up to 100mW and 200mW are allowed for the 262 MHz and the 940 MHz respectively.</w:t>
      </w:r>
    </w:p>
    <w:p w:rsidR="00F5492A" w:rsidRPr="004631B8" w:rsidRDefault="00F5492A" w:rsidP="00F5492A">
      <w:pPr>
        <w:jc w:val="both"/>
      </w:pPr>
      <w:r w:rsidRPr="004631B8">
        <w:rPr>
          <w:b/>
        </w:rPr>
        <w:t>Frequency Hopping:</w:t>
      </w:r>
      <w:r w:rsidRPr="004631B8">
        <w:t xml:space="preserve"> If more than 16 redundant channels are used, the 917 MHz band can be used for frequency hopping. The time limit per channel is limited to 0.4 sec.</w:t>
      </w:r>
    </w:p>
    <w:p w:rsidR="00F5492A" w:rsidRPr="004631B8" w:rsidRDefault="00F5492A" w:rsidP="00F5492A">
      <w:pPr>
        <w:jc w:val="both"/>
      </w:pPr>
      <w:r w:rsidRPr="004631B8">
        <w:rPr>
          <w:rFonts w:hint="eastAsia"/>
          <w:b/>
        </w:rPr>
        <w:t>LBT ATA</w:t>
      </w:r>
      <w:r w:rsidRPr="004631B8">
        <w:rPr>
          <w:b/>
        </w:rPr>
        <w:t xml:space="preserve"> :</w:t>
      </w:r>
      <w:r w:rsidRPr="004631B8">
        <w:t xml:space="preserve"> The 917 (917-923.5) MHz band can be used with an LBT ATA with a carrier sense of more than 5 ms.</w:t>
      </w:r>
      <w:r w:rsidRPr="004631B8">
        <w:rPr>
          <w:rFonts w:hint="eastAsia"/>
        </w:rPr>
        <w:t xml:space="preserve"> </w:t>
      </w:r>
      <w:r w:rsidRPr="004631B8">
        <w:t>However, transmission is possible when the detected signal strength is less than -65 dBm, the transmission period is limited to less than 4 seconds, and the stop period of 50 ms or more should be applied.</w:t>
      </w:r>
    </w:p>
    <w:p w:rsidR="00F5492A" w:rsidRPr="004631B8" w:rsidRDefault="00F5492A" w:rsidP="00F5492A">
      <w:pPr>
        <w:jc w:val="both"/>
      </w:pPr>
      <w:r w:rsidRPr="004631B8">
        <w:rPr>
          <w:b/>
        </w:rPr>
        <w:t>Duty cycle:</w:t>
      </w:r>
      <w:r w:rsidRPr="004631B8">
        <w:t xml:space="preserve"> In the 917 MHz band, transmission is limited to within 2% for a 20-second period under 10 mW, 1% for a 40-second period between 10 and 25mW, within 0.5% for an 80-second period over 25mW. For the 262 MHz band, idle time is required after a transmission from a specific channel, and the sum of the continuous transmission time to the post stop time is limited to 1% or less. In the 940 MHz band, the occupancy time of a particular channel is limited to within 0.1% in any one hour.</w:t>
      </w:r>
    </w:p>
    <w:p w:rsidR="00F5492A" w:rsidRPr="006071BF" w:rsidRDefault="00F5492A" w:rsidP="004B6E9B">
      <w:pPr>
        <w:jc w:val="both"/>
        <w:rPr>
          <w:vanish/>
        </w:rPr>
      </w:pPr>
    </w:p>
    <w:p w:rsidR="003C049D" w:rsidRPr="006071BF" w:rsidRDefault="003C049D" w:rsidP="00380A37">
      <w:pPr>
        <w:jc w:val="both"/>
      </w:pPr>
    </w:p>
    <w:p w:rsidR="00E338BD" w:rsidRPr="006071BF" w:rsidRDefault="00E338BD" w:rsidP="00E338BD"/>
    <w:p w:rsidR="00E338BD" w:rsidRPr="006071BF" w:rsidRDefault="00216311" w:rsidP="00E338BD">
      <w:r w:rsidRPr="006071BF">
        <w:rPr>
          <w:rFonts w:ascii="Arial" w:hAnsi="Arial"/>
          <w:sz w:val="26"/>
        </w:rPr>
        <w:t>Frequency Regulation Summary</w:t>
      </w:r>
    </w:p>
    <w:p w:rsidR="00216311" w:rsidRPr="006071BF" w:rsidRDefault="00216311" w:rsidP="00751B73">
      <w:pPr>
        <w:jc w:val="both"/>
      </w:pPr>
      <w:r w:rsidRPr="006071BF">
        <w:t xml:space="preserve">The </w:t>
      </w:r>
      <w:r w:rsidR="00EF0732" w:rsidRPr="006071BF">
        <w:t xml:space="preserve">frequency </w:t>
      </w:r>
      <w:r w:rsidR="00290C5F" w:rsidRPr="006071BF">
        <w:t xml:space="preserve">regulation authorities </w:t>
      </w:r>
      <w:r w:rsidR="00EF0732" w:rsidRPr="006071BF">
        <w:t xml:space="preserve">enforce different frequency regulatory aspects. </w:t>
      </w:r>
      <w:r w:rsidR="00632416" w:rsidRPr="006071BF">
        <w:t>A system that may be used on a world-wise basis has to take the following aspects into account:</w:t>
      </w:r>
    </w:p>
    <w:p w:rsidR="00632416" w:rsidRPr="006071BF" w:rsidRDefault="00632416" w:rsidP="00632416">
      <w:pPr>
        <w:pStyle w:val="Listenabsatz"/>
        <w:numPr>
          <w:ilvl w:val="0"/>
          <w:numId w:val="5"/>
        </w:numPr>
      </w:pPr>
      <w:r w:rsidRPr="006071BF">
        <w:t>Maximum transmit duration of 0.4 s</w:t>
      </w:r>
      <w:r w:rsidR="00F77ADD" w:rsidRPr="006071BF">
        <w:t xml:space="preserve"> </w:t>
      </w:r>
      <w:r w:rsidRPr="006071BF">
        <w:t xml:space="preserve">within a </w:t>
      </w:r>
      <w:r w:rsidR="006A73C0" w:rsidRPr="006071BF">
        <w:t xml:space="preserve">20 s period (10 s period for </w:t>
      </w:r>
      <w:r w:rsidRPr="006071BF">
        <w:t> </w:t>
      </w:r>
      <w:r w:rsidR="006A73C0" w:rsidRPr="006071BF">
        <w:t>some configurations)</w:t>
      </w:r>
      <w:r w:rsidR="002F0A98" w:rsidRPr="006071BF">
        <w:t>, mandatory use of frequency hopping</w:t>
      </w:r>
    </w:p>
    <w:p w:rsidR="00907AD8" w:rsidRPr="006071BF" w:rsidRDefault="00EA6160" w:rsidP="00632416">
      <w:pPr>
        <w:pStyle w:val="Listenabsatz"/>
        <w:numPr>
          <w:ilvl w:val="0"/>
          <w:numId w:val="5"/>
        </w:numPr>
      </w:pPr>
      <w:r w:rsidRPr="006071BF">
        <w:t>Limitation of duty cycle</w:t>
      </w:r>
      <w:r w:rsidR="00751B73">
        <w:t>, which is especially critical for the LPWAN base-stations</w:t>
      </w:r>
    </w:p>
    <w:p w:rsidR="00832581" w:rsidRDefault="00832581">
      <w:pPr>
        <w:rPr>
          <w:rFonts w:ascii="Arial" w:hAnsi="Arial"/>
          <w:b/>
          <w:i/>
          <w:sz w:val="28"/>
          <w:u w:val="wave"/>
        </w:rPr>
      </w:pPr>
      <w:r>
        <w:br w:type="page"/>
      </w:r>
    </w:p>
    <w:p w:rsidR="00280B4E" w:rsidRPr="006071BF" w:rsidRDefault="00280B4E" w:rsidP="00280B4E">
      <w:pPr>
        <w:pStyle w:val="berschrift2"/>
      </w:pPr>
      <w:bookmarkStart w:id="33" w:name="_Toc497476928"/>
      <w:r w:rsidRPr="006071BF">
        <w:lastRenderedPageBreak/>
        <w:t>4.</w:t>
      </w:r>
      <w:r w:rsidR="00E338BD" w:rsidRPr="006071BF">
        <w:t>2</w:t>
      </w:r>
      <w:r w:rsidRPr="006071BF">
        <w:t xml:space="preserve"> </w:t>
      </w:r>
      <w:bookmarkStart w:id="34" w:name="propagation_model"/>
      <w:bookmarkEnd w:id="34"/>
      <w:r w:rsidR="00E338BD" w:rsidRPr="006071BF">
        <w:t>Propagation</w:t>
      </w:r>
      <w:r w:rsidRPr="006071BF">
        <w:t xml:space="preserve"> Models for LPWAN</w:t>
      </w:r>
      <w:bookmarkEnd w:id="33"/>
    </w:p>
    <w:p w:rsidR="00D905FC" w:rsidRPr="006071BF" w:rsidRDefault="00D905FC" w:rsidP="00D2187E">
      <w:pPr>
        <w:jc w:val="both"/>
      </w:pPr>
      <w:r w:rsidRPr="006071BF">
        <w:t>The evaluation of different candidate technologies requires the definition of suitable propagation models for the defined use-cases.</w:t>
      </w:r>
      <w:r w:rsidR="00CA6F43" w:rsidRPr="006071BF">
        <w:t xml:space="preserve"> These channel models have to cover outdoor propagation in urban and rural areas,</w:t>
      </w:r>
      <w:r w:rsidR="00B1164F" w:rsidRPr="006071BF">
        <w:t xml:space="preserve"> as we</w:t>
      </w:r>
      <w:r w:rsidR="00D2187E" w:rsidRPr="006071BF">
        <w:t>ll as indoor propagation. The agreed channel models base on a subset of the channel models that have been used during the development of IEEE 802.11ah, as both systems utilize the 900 MHz band. However, slight adaptions were required to include also the use-cases with transmit ranges of several km.</w:t>
      </w:r>
      <w:r w:rsidR="00EE0C08" w:rsidRPr="006071BF">
        <w:t xml:space="preserve"> The original discussions can be found in</w:t>
      </w:r>
      <w:r w:rsidR="00291546" w:rsidRPr="006071BF">
        <w:t xml:space="preserve"> </w:t>
      </w:r>
      <w:sdt>
        <w:sdtPr>
          <w:id w:val="-1973821393"/>
          <w:citation/>
        </w:sdtPr>
        <w:sdtEndPr/>
        <w:sdtContent>
          <w:r w:rsidR="00291546" w:rsidRPr="006071BF">
            <w:fldChar w:fldCharType="begin"/>
          </w:r>
          <w:r w:rsidR="00291546" w:rsidRPr="006071BF">
            <w:instrText xml:space="preserve"> CITATION 15_17_36 \l 1031 </w:instrText>
          </w:r>
          <w:r w:rsidR="00291546" w:rsidRPr="006071BF">
            <w:fldChar w:fldCharType="separate"/>
          </w:r>
          <w:r w:rsidR="00724B22">
            <w:rPr>
              <w:noProof/>
            </w:rPr>
            <w:t>[8]</w:t>
          </w:r>
          <w:r w:rsidR="00291546" w:rsidRPr="006071BF">
            <w:fldChar w:fldCharType="end"/>
          </w:r>
        </w:sdtContent>
      </w:sdt>
      <w:r w:rsidR="00EE0C08" w:rsidRPr="006071BF">
        <w:t>.</w:t>
      </w:r>
    </w:p>
    <w:p w:rsidR="00D2187E" w:rsidRPr="006071BF" w:rsidRDefault="006545A2" w:rsidP="00D2187E">
      <w:pPr>
        <w:jc w:val="both"/>
      </w:pPr>
      <w:r w:rsidRPr="006071BF">
        <w:t>The basic structure of the channel model is defined as:</w:t>
      </w:r>
    </w:p>
    <w:p w:rsidR="006545A2" w:rsidRPr="006071BF" w:rsidRDefault="006545A2" w:rsidP="00D2187E">
      <w:pPr>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⋅PL</m:t>
              </m:r>
              <m:d>
                <m:dPr>
                  <m:ctrlPr>
                    <w:rPr>
                      <w:rFonts w:ascii="Cambria Math" w:hAnsi="Cambria Math"/>
                      <w:i/>
                    </w:rPr>
                  </m:ctrlPr>
                </m:dPr>
                <m:e>
                  <m:r>
                    <w:rPr>
                      <w:rFonts w:ascii="Cambria Math" w:hAnsi="Cambria Math"/>
                    </w:rPr>
                    <m:t>d</m:t>
                  </m:r>
                </m:e>
              </m:d>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m:t>
          </m:r>
        </m:oMath>
      </m:oMathPara>
    </w:p>
    <w:p w:rsidR="006545A2" w:rsidRPr="006071BF" w:rsidRDefault="006545A2" w:rsidP="00D2187E">
      <w:pPr>
        <w:jc w:val="both"/>
      </w:pPr>
      <w:r w:rsidRPr="006071BF">
        <w:t>where x(t) is the transmit signal, and y(t) is the received signal.</w:t>
      </w:r>
      <w:r w:rsidR="00D93BF5" w:rsidRPr="006071BF">
        <w:t xml:space="preserve"> Furthermore, </w:t>
      </w:r>
      <m:oMath>
        <m:r>
          <w:rPr>
            <w:rFonts w:ascii="Cambria Math" w:hAnsi="Cambria Math"/>
          </w:rPr>
          <m:t>PL(d)</m:t>
        </m:r>
      </m:oMath>
      <w:r w:rsidR="00D93BF5" w:rsidRPr="006071BF">
        <w:t xml:space="preserve"> is the path loss as function of the </w:t>
      </w:r>
      <w:r w:rsidR="00E874CF" w:rsidRPr="006071BF">
        <w:t xml:space="preserve">distance </w:t>
      </w:r>
      <m:oMath>
        <m:r>
          <w:rPr>
            <w:rFonts w:ascii="Cambria Math" w:hAnsi="Cambria Math"/>
          </w:rPr>
          <m:t>d</m:t>
        </m:r>
      </m:oMath>
      <w:r w:rsidR="00D93BF5" w:rsidRPr="006071BF">
        <w:t xml:space="preserve">, </w:t>
      </w:r>
      <m:oMath>
        <m:r>
          <w:rPr>
            <w:rFonts w:ascii="Cambria Math" w:hAnsi="Cambria Math"/>
          </w:rPr>
          <m:t>h(t)</m:t>
        </m:r>
      </m:oMath>
      <w:r w:rsidR="00D93BF5" w:rsidRPr="006071BF">
        <w:t xml:space="preserve"> models the multi-path effects that may be time-variant, </w:t>
      </w:r>
      <m:oMath>
        <m:r>
          <w:rPr>
            <w:rFonts w:ascii="Cambria Math" w:hAnsi="Cambria Math"/>
          </w:rPr>
          <m:t>n(t)</m:t>
        </m:r>
      </m:oMath>
      <w:r w:rsidR="00D93BF5" w:rsidRPr="006071BF">
        <w:t xml:space="preserve"> is the thermal noise, and </w:t>
      </w:r>
      <m:oMath>
        <m:r>
          <w:rPr>
            <w:rFonts w:ascii="Cambria Math" w:hAnsi="Cambria Math"/>
          </w:rPr>
          <m:t>i(t)</m:t>
        </m:r>
      </m:oMath>
      <w:r w:rsidR="00D93BF5" w:rsidRPr="006071BF">
        <w:t xml:space="preserve"> is the interference from other frequency users.</w:t>
      </w:r>
      <w:r w:rsidR="00CF6F88" w:rsidRPr="006071BF">
        <w:t xml:space="preserve"> In addition, </w:t>
      </w:r>
      <m:oMath>
        <m:r>
          <w:rPr>
            <w:rFonts w:ascii="Cambria Math" w:hAnsi="Cambria Math"/>
          </w:rPr>
          <m:t>*</m:t>
        </m:r>
      </m:oMath>
      <w:r w:rsidR="00CF6F88" w:rsidRPr="006071BF">
        <w:t xml:space="preserve"> is the convolution product.</w:t>
      </w:r>
    </w:p>
    <w:p w:rsidR="00E0524A" w:rsidRPr="006071BF" w:rsidRDefault="00E0524A" w:rsidP="00D2187E">
      <w:pPr>
        <w:jc w:val="both"/>
      </w:pPr>
      <w:r w:rsidRPr="006071BF">
        <w:t>Generally, all terms in the equation are statistical values. Therefore, a new channel model realization has to be calculated for each simulation run, and the system performance is then evaluated using thousands of independent simulation runs.</w:t>
      </w:r>
      <w:r w:rsidR="00F41BD5" w:rsidRPr="006071BF">
        <w:t xml:space="preserve"> The corresponding values will be defined for the different propagation models in the following subsections. Finally, the interference term </w:t>
      </w:r>
      <m:oMath>
        <m:r>
          <w:rPr>
            <w:rFonts w:ascii="Cambria Math" w:hAnsi="Cambria Math"/>
          </w:rPr>
          <m:t>i(t)</m:t>
        </m:r>
      </m:oMath>
      <w:r w:rsidR="00F41BD5" w:rsidRPr="006071BF">
        <w:t xml:space="preserve"> wil</w:t>
      </w:r>
      <w:r w:rsidR="00D11A17" w:rsidRPr="006071BF">
        <w:t xml:space="preserve">l be defined in section </w:t>
      </w:r>
      <w:r w:rsidR="00F41BD5" w:rsidRPr="006071BF">
        <w:t>4.4.</w:t>
      </w:r>
    </w:p>
    <w:p w:rsidR="007B0804" w:rsidRPr="006071BF" w:rsidRDefault="007B0804" w:rsidP="00D2187E">
      <w:pPr>
        <w:jc w:val="both"/>
      </w:pPr>
      <w:r w:rsidRPr="006071BF">
        <w:t>Multi-antenna systems are currently not modeled. However, suitable models may be added if required.</w:t>
      </w:r>
    </w:p>
    <w:p w:rsidR="00E0524A" w:rsidRPr="006071BF" w:rsidRDefault="00E0524A" w:rsidP="00D2187E">
      <w:pPr>
        <w:jc w:val="both"/>
      </w:pPr>
    </w:p>
    <w:p w:rsidR="00D93BF5" w:rsidRPr="006071BF" w:rsidRDefault="00EE0C08" w:rsidP="00EE0C08">
      <w:pPr>
        <w:pStyle w:val="berschrift3"/>
      </w:pPr>
      <w:bookmarkStart w:id="35" w:name="_Toc497476929"/>
      <w:r w:rsidRPr="006071BF">
        <w:t>Indoor Model</w:t>
      </w:r>
      <w:bookmarkEnd w:id="35"/>
    </w:p>
    <w:p w:rsidR="00EE0C08" w:rsidRPr="006071BF" w:rsidRDefault="00EE0C08" w:rsidP="00D2187E">
      <w:pPr>
        <w:jc w:val="both"/>
      </w:pPr>
      <w:r w:rsidRPr="006071BF">
        <w:t>The indoor model is identical to IEEE 802.11ah channel model A</w:t>
      </w:r>
      <w:r w:rsidR="00614544" w:rsidRPr="006071BF">
        <w:t xml:space="preserve"> </w:t>
      </w:r>
      <w:sdt>
        <w:sdtPr>
          <w:id w:val="-1657133675"/>
          <w:citation/>
        </w:sdtPr>
        <w:sdtEndPr/>
        <w:sdtContent>
          <w:r w:rsidR="00614544" w:rsidRPr="006071BF">
            <w:fldChar w:fldCharType="begin"/>
          </w:r>
          <w:r w:rsidR="00614544" w:rsidRPr="006071BF">
            <w:instrText xml:space="preserve">CITATION 11_11_968 \p 7 \l 1031 </w:instrText>
          </w:r>
          <w:r w:rsidR="00614544" w:rsidRPr="006071BF">
            <w:fldChar w:fldCharType="separate"/>
          </w:r>
          <w:r w:rsidR="00724B22">
            <w:rPr>
              <w:noProof/>
            </w:rPr>
            <w:t>[9, p. 7]</w:t>
          </w:r>
          <w:r w:rsidR="00614544" w:rsidRPr="006071BF">
            <w:fldChar w:fldCharType="end"/>
          </w:r>
        </w:sdtContent>
      </w:sdt>
      <w:r w:rsidRPr="006071BF">
        <w:t>.</w:t>
      </w:r>
      <w:r w:rsidR="00D443E4" w:rsidRPr="006071BF">
        <w:t xml:space="preserve"> The path loss is given by:</w:t>
      </w:r>
    </w:p>
    <w:p w:rsidR="00D443E4" w:rsidRPr="006071BF" w:rsidRDefault="00D443E4" w:rsidP="00D2187E">
      <w:pPr>
        <w:jc w:val="both"/>
      </w:pPr>
      <m:oMathPara>
        <m:oMath>
          <m:r>
            <w:rPr>
              <w:rFonts w:ascii="Cambria Math" w:hAnsi="Cambria Math"/>
            </w:rPr>
            <m:t>PL</m:t>
          </m:r>
          <m:d>
            <m:dPr>
              <m:ctrlPr>
                <w:rPr>
                  <w:rFonts w:ascii="Cambria Math" w:hAnsi="Cambria Math"/>
                  <w:i/>
                </w:rPr>
              </m:ctrlPr>
            </m:dPr>
            <m:e>
              <m:r>
                <w:rPr>
                  <w:rFonts w:ascii="Cambria Math" w:hAnsi="Cambria Math"/>
                </w:rPr>
                <m:t>d</m:t>
              </m:r>
            </m:e>
          </m:d>
          <m:r>
            <w:rPr>
              <w:rFonts w:ascii="Cambria Math" w:hAnsi="Cambria Math"/>
            </w:rPr>
            <m:t>=X+</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4πd</m:t>
                                </m:r>
                                <m:sSub>
                                  <m:sSubPr>
                                    <m:ctrlPr>
                                      <w:rPr>
                                        <w:rFonts w:ascii="Cambria Math" w:hAnsi="Cambria Math"/>
                                        <w:i/>
                                      </w:rPr>
                                    </m:ctrlPr>
                                  </m:sSubPr>
                                  <m:e>
                                    <m:r>
                                      <w:rPr>
                                        <w:rFonts w:ascii="Cambria Math" w:hAnsi="Cambria Math"/>
                                      </w:rPr>
                                      <m:t>f</m:t>
                                    </m:r>
                                  </m:e>
                                  <m:sub>
                                    <m:r>
                                      <w:rPr>
                                        <w:rFonts w:ascii="Cambria Math" w:hAnsi="Cambria Math"/>
                                      </w:rPr>
                                      <m:t>c</m:t>
                                    </m:r>
                                  </m:sub>
                                </m:sSub>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func>
                    <m:r>
                      <w:rPr>
                        <w:rFonts w:ascii="Cambria Math" w:hAnsi="Cambria Math"/>
                      </w:rPr>
                      <m:t xml:space="preserve"> </m:t>
                    </m:r>
                  </m:e>
                  <m:e>
                    <m:r>
                      <m:rPr>
                        <m:sty m:val="p"/>
                      </m:rPr>
                      <w:rPr>
                        <w:rFonts w:ascii="Cambria Math" w:hAnsi="Cambria Math"/>
                      </w:rPr>
                      <m:t>for</m:t>
                    </m:r>
                    <m:r>
                      <w:rPr>
                        <w:rFonts w:ascii="Cambria Math" w:hAnsi="Cambria Math"/>
                      </w:rPr>
                      <m:t xml:space="preserve"> d≤</m:t>
                    </m:r>
                    <m:sSub>
                      <m:sSubPr>
                        <m:ctrlPr>
                          <w:rPr>
                            <w:rFonts w:ascii="Cambria Math" w:hAnsi="Cambria Math"/>
                            <w:i/>
                          </w:rPr>
                        </m:ctrlPr>
                      </m:sSubPr>
                      <m:e>
                        <m:r>
                          <w:rPr>
                            <w:rFonts w:ascii="Cambria Math" w:hAnsi="Cambria Math"/>
                          </w:rPr>
                          <m:t>d</m:t>
                        </m:r>
                      </m:e>
                      <m:sub>
                        <m:r>
                          <w:rPr>
                            <w:rFonts w:ascii="Cambria Math" w:hAnsi="Cambria Math"/>
                          </w:rPr>
                          <m:t>BP</m:t>
                        </m:r>
                      </m:sub>
                    </m:sSub>
                  </m:e>
                </m:mr>
                <m:mr>
                  <m:e>
                    <m:r>
                      <w:rPr>
                        <w:rFonts w:ascii="Cambria Math" w:hAnsi="Cambria Math"/>
                      </w:rPr>
                      <m:t>PL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r>
                      <w:rPr>
                        <w:rFonts w:ascii="Cambria Math" w:hAnsi="Cambria Math"/>
                      </w:rPr>
                      <m:t>+35</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BP</m:t>
                                    </m:r>
                                  </m:sub>
                                </m:sSub>
                              </m:den>
                            </m:f>
                          </m:e>
                        </m:d>
                      </m:e>
                    </m:func>
                  </m:e>
                  <m:e>
                    <m:r>
                      <m:rPr>
                        <m:sty m:val="p"/>
                      </m:rPr>
                      <w:rPr>
                        <w:rFonts w:ascii="Cambria Math" w:hAnsi="Cambria Math"/>
                      </w:rPr>
                      <m:t>for</m:t>
                    </m:r>
                    <m:r>
                      <w:rPr>
                        <w:rFonts w:ascii="Cambria Math" w:hAnsi="Cambria Math"/>
                      </w:rPr>
                      <m:t xml:space="preserve"> d&gt;</m:t>
                    </m:r>
                    <m:sSub>
                      <m:sSubPr>
                        <m:ctrlPr>
                          <w:rPr>
                            <w:rFonts w:ascii="Cambria Math" w:hAnsi="Cambria Math"/>
                            <w:i/>
                          </w:rPr>
                        </m:ctrlPr>
                      </m:sSubPr>
                      <m:e>
                        <m:r>
                          <w:rPr>
                            <w:rFonts w:ascii="Cambria Math" w:hAnsi="Cambria Math"/>
                          </w:rPr>
                          <m:t>d</m:t>
                        </m:r>
                      </m:e>
                      <m:sub>
                        <m:r>
                          <w:rPr>
                            <w:rFonts w:ascii="Cambria Math" w:hAnsi="Cambria Math"/>
                          </w:rPr>
                          <m:t>BP</m:t>
                        </m:r>
                      </m:sub>
                    </m:sSub>
                  </m:e>
                </m:mr>
              </m:m>
            </m:e>
          </m:d>
        </m:oMath>
      </m:oMathPara>
    </w:p>
    <w:p w:rsidR="00D443E4" w:rsidRPr="006071BF" w:rsidRDefault="00D443E4" w:rsidP="00D2187E">
      <w:pPr>
        <w:jc w:val="both"/>
      </w:pPr>
      <w:r w:rsidRPr="006071BF">
        <w:t xml:space="preserve">where </w:t>
      </w:r>
      <m:oMath>
        <m:sSub>
          <m:sSubPr>
            <m:ctrlPr>
              <w:rPr>
                <w:rFonts w:ascii="Cambria Math" w:hAnsi="Cambria Math"/>
                <w:i/>
              </w:rPr>
            </m:ctrlPr>
          </m:sSubPr>
          <m:e>
            <m:r>
              <w:rPr>
                <w:rFonts w:ascii="Cambria Math" w:hAnsi="Cambria Math"/>
              </w:rPr>
              <m:t>d</m:t>
            </m:r>
          </m:e>
          <m:sub>
            <m:r>
              <w:rPr>
                <w:rFonts w:ascii="Cambria Math" w:hAnsi="Cambria Math"/>
              </w:rPr>
              <m:t>BP</m:t>
            </m:r>
          </m:sub>
        </m:sSub>
        <m:r>
          <w:rPr>
            <w:rFonts w:ascii="Cambria Math" w:hAnsi="Cambria Math"/>
          </w:rPr>
          <m:t>=5</m:t>
        </m:r>
        <m:r>
          <m:rPr>
            <m:sty m:val="p"/>
          </m:rPr>
          <w:rPr>
            <w:rFonts w:ascii="Cambria Math" w:hAnsi="Cambria Math"/>
          </w:rPr>
          <m:t>m</m:t>
        </m:r>
      </m:oMath>
      <w:r w:rsidRPr="006071BF">
        <w:t xml:space="preserve"> is the so-called break-point distance. Furthermore, </w:t>
      </w:r>
      <m:oMath>
        <m:r>
          <w:rPr>
            <w:rFonts w:ascii="Cambria Math" w:hAnsi="Cambria Math"/>
          </w:rPr>
          <m:t>d</m:t>
        </m:r>
      </m:oMath>
      <w:r w:rsidRPr="006071BF">
        <w:t xml:space="preserve"> is the distance in m,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=900</m:t>
        </m:r>
        <m:r>
          <m:rPr>
            <m:sty m:val="p"/>
          </m:rPr>
          <w:rPr>
            <w:rFonts w:ascii="Cambria Math" w:hAnsi="Cambria Math"/>
          </w:rPr>
          <m:t>MHz</m:t>
        </m:r>
      </m:oMath>
      <w:r w:rsidRPr="006071BF">
        <w:t xml:space="preserve"> is the carrier frequency, and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=300,000</m:t>
        </m:r>
        <m:f>
          <m:fPr>
            <m:type m:val="lin"/>
            <m:ctrlPr>
              <w:rPr>
                <w:rFonts w:ascii="Cambria Math" w:hAnsi="Cambria Math"/>
              </w:rPr>
            </m:ctrlPr>
          </m:fPr>
          <m:num>
            <m:r>
              <m:rPr>
                <m:sty m:val="p"/>
              </m:rPr>
              <w:rPr>
                <w:rFonts w:ascii="Cambria Math" w:hAnsi="Cambria Math"/>
              </w:rPr>
              <m:t>km</m:t>
            </m:r>
          </m:num>
          <m:den>
            <m:r>
              <m:rPr>
                <m:sty m:val="p"/>
              </m:rPr>
              <w:rPr>
                <w:rFonts w:ascii="Cambria Math" w:hAnsi="Cambria Math"/>
              </w:rPr>
              <m:t>s</m:t>
            </m:r>
          </m:den>
        </m:f>
      </m:oMath>
      <w:r w:rsidRPr="006071BF">
        <w:t xml:space="preserve"> is the speed of light. </w:t>
      </w:r>
      <w:r w:rsidR="00C632DB" w:rsidRPr="006071BF">
        <w:t xml:space="preserve">The term </w:t>
      </w:r>
      <m:oMath>
        <m:r>
          <w:rPr>
            <w:rFonts w:ascii="Cambria Math" w:hAnsi="Cambria Math"/>
          </w:rPr>
          <m:t>X</m:t>
        </m:r>
      </m:oMath>
      <w:r w:rsidR="00C632DB" w:rsidRPr="006071BF">
        <w:t xml:space="preserve"> models the </w:t>
      </w:r>
      <w:r w:rsidR="00815F40" w:rsidRPr="006071BF">
        <w:t xml:space="preserve">log-normal fading, i.e. the </w:t>
      </w:r>
      <w:r w:rsidR="00C632DB" w:rsidRPr="006071BF">
        <w:t>standard deviation</w:t>
      </w:r>
      <w:r w:rsidR="00815F40" w:rsidRPr="006071BF">
        <w:t>,</w:t>
      </w:r>
      <w:r w:rsidR="00C632DB" w:rsidRPr="006071BF">
        <w:t xml:space="preserve"> by adding a random variable.</w:t>
      </w:r>
      <w:r w:rsidR="0088176A" w:rsidRPr="006071BF">
        <w:t xml:space="preserve"> This term tries to consider effects such as shadowing that var</w:t>
      </w:r>
      <w:r w:rsidR="00FB600A">
        <w:t>ies</w:t>
      </w:r>
      <w:r w:rsidR="0088176A" w:rsidRPr="006071BF">
        <w:t xml:space="preserve"> for different positions.</w:t>
      </w:r>
      <w:r w:rsidR="00C632DB" w:rsidRPr="006071BF">
        <w:t xml:space="preserve"> It is derived from a random Gaussian variable with zero mean and standard deviation in dB</w:t>
      </w:r>
      <w:r w:rsidR="0088176A" w:rsidRPr="006071BF">
        <w:t xml:space="preserve"> and has to be generated for each simulation run</w:t>
      </w:r>
      <w:r w:rsidR="00C632DB" w:rsidRPr="006071BF">
        <w:t xml:space="preserve">. The standard deviation is </w:t>
      </w:r>
      <m:oMath>
        <m:r>
          <w:rPr>
            <w:rFonts w:ascii="Cambria Math" w:hAnsi="Cambria Math"/>
          </w:rPr>
          <m:t>2</m:t>
        </m:r>
        <m:r>
          <m:rPr>
            <m:sty m:val="p"/>
          </m:rPr>
          <w:rPr>
            <w:rFonts w:ascii="Cambria Math" w:hAnsi="Cambria Math"/>
          </w:rPr>
          <m:t>dB</m:t>
        </m:r>
      </m:oMath>
      <w:r w:rsidR="00C632DB" w:rsidRPr="006071BF">
        <w:t xml:space="preserve"> for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BP</m:t>
            </m:r>
          </m:sub>
        </m:sSub>
      </m:oMath>
      <w:r w:rsidR="00C632DB" w:rsidRPr="006071BF">
        <w:t xml:space="preserve"> and </w:t>
      </w:r>
      <m:oMath>
        <m:r>
          <w:rPr>
            <w:rFonts w:ascii="Cambria Math" w:hAnsi="Cambria Math"/>
          </w:rPr>
          <m:t>3</m:t>
        </m:r>
        <m:r>
          <m:rPr>
            <m:sty m:val="p"/>
          </m:rPr>
          <w:rPr>
            <w:rFonts w:ascii="Cambria Math" w:hAnsi="Cambria Math"/>
          </w:rPr>
          <m:t xml:space="preserve">dB </m:t>
        </m:r>
      </m:oMath>
      <w:r w:rsidR="00C632DB" w:rsidRPr="006071BF">
        <w:t xml:space="preserve">else. Additional parameters defined in the </w:t>
      </w:r>
      <w:sdt>
        <w:sdtPr>
          <w:id w:val="-1007291062"/>
          <w:citation/>
        </w:sdtPr>
        <w:sdtEndPr/>
        <w:sdtContent>
          <w:r w:rsidR="00F32C6C" w:rsidRPr="006071BF">
            <w:fldChar w:fldCharType="begin"/>
          </w:r>
          <w:r w:rsidR="00F32C6C" w:rsidRPr="006071BF">
            <w:instrText xml:space="preserve">CITATION 11_11_968 \p 4 \l 1031 </w:instrText>
          </w:r>
          <w:r w:rsidR="00F32C6C" w:rsidRPr="006071BF">
            <w:fldChar w:fldCharType="separate"/>
          </w:r>
          <w:r w:rsidR="00724B22">
            <w:rPr>
              <w:noProof/>
            </w:rPr>
            <w:t>[9, p. 4]</w:t>
          </w:r>
          <w:r w:rsidR="00F32C6C" w:rsidRPr="006071BF">
            <w:fldChar w:fldCharType="end"/>
          </w:r>
        </w:sdtContent>
      </w:sdt>
      <w:r w:rsidR="00C632DB" w:rsidRPr="006071BF">
        <w:t xml:space="preserve"> such as the floor index should not be used.</w:t>
      </w:r>
    </w:p>
    <w:p w:rsidR="00E338BD" w:rsidRPr="006071BF" w:rsidRDefault="00D64F94" w:rsidP="00A85862">
      <w:pPr>
        <w:jc w:val="both"/>
      </w:pPr>
      <w:r w:rsidRPr="006071BF">
        <w:t xml:space="preserve">The multi-path propagation </w:t>
      </w:r>
      <w:r w:rsidR="006D6BD6">
        <w:t>is</w:t>
      </w:r>
      <w:r w:rsidRPr="006071BF">
        <w:t xml:space="preserve"> identical to IEEE 802.11ah channel model A </w:t>
      </w:r>
      <w:sdt>
        <w:sdtPr>
          <w:id w:val="-1053461141"/>
          <w:citation/>
        </w:sdtPr>
        <w:sdtEndPr/>
        <w:sdtContent>
          <w:r w:rsidR="00F32C6C" w:rsidRPr="006071BF">
            <w:fldChar w:fldCharType="begin"/>
          </w:r>
          <w:r w:rsidR="00F32C6C" w:rsidRPr="006071BF">
            <w:instrText xml:space="preserve">CITATION 11_11_968 \p 7 \l 1031 </w:instrText>
          </w:r>
          <w:r w:rsidR="00F32C6C" w:rsidRPr="006071BF">
            <w:fldChar w:fldCharType="separate"/>
          </w:r>
          <w:r w:rsidR="00724B22">
            <w:rPr>
              <w:noProof/>
            </w:rPr>
            <w:t>[9, p. 7]</w:t>
          </w:r>
          <w:r w:rsidR="00F32C6C" w:rsidRPr="006071BF">
            <w:fldChar w:fldCharType="end"/>
          </w:r>
        </w:sdtContent>
      </w:sdt>
      <w:r w:rsidRPr="006071BF">
        <w:t xml:space="preserve">. </w:t>
      </w:r>
      <w:r w:rsidR="00524113" w:rsidRPr="006071BF">
        <w:t xml:space="preserve">The model shall use a single tap only, as the short expected delay spread in indoor channels will not lead to relevant frequency selectivity within a typical LPWAN bandwidth. </w:t>
      </w:r>
      <w:r w:rsidR="00AC7170" w:rsidRPr="006071BF">
        <w:t xml:space="preserve">Again a </w:t>
      </w:r>
      <w:r w:rsidR="00E23AF2" w:rsidRPr="006071BF">
        <w:t xml:space="preserve">carrier </w:t>
      </w:r>
      <w:r w:rsidR="00AC7170" w:rsidRPr="006071BF">
        <w:t xml:space="preserve">frequency of </w:t>
      </w:r>
      <m:oMath>
        <m:r>
          <w:rPr>
            <w:rFonts w:ascii="Cambria Math" w:hAnsi="Cambria Math"/>
          </w:rPr>
          <m:t>900</m:t>
        </m:r>
        <m:r>
          <m:rPr>
            <m:sty m:val="p"/>
          </m:rPr>
          <w:rPr>
            <w:rFonts w:ascii="Cambria Math" w:hAnsi="Cambria Math"/>
          </w:rPr>
          <m:t>MHz</m:t>
        </m:r>
      </m:oMath>
      <w:r w:rsidR="00AC7170" w:rsidRPr="006071BF">
        <w:t xml:space="preserve"> is assumed</w:t>
      </w:r>
      <w:r w:rsidR="00E23AF2" w:rsidRPr="006071BF">
        <w:t>.</w:t>
      </w:r>
      <w:r w:rsidR="00513708" w:rsidRPr="006071BF">
        <w:t xml:space="preserve"> In addition, the channel should model a Doppler component defined by the velocity </w:t>
      </w:r>
      <m:oMath>
        <m:r>
          <w:rPr>
            <w:rFonts w:ascii="Cambria Math" w:hAnsi="Cambria Math"/>
          </w:rPr>
          <m:t>v</m:t>
        </m:r>
      </m:oMath>
      <w:r w:rsidR="00513708" w:rsidRPr="006071BF">
        <w:t xml:space="preserve">. </w:t>
      </w:r>
      <w:r w:rsidR="00032F31" w:rsidRPr="006071BF">
        <w:t>The corresponding velocity is defined for the specific use-cases</w:t>
      </w:r>
      <w:r w:rsidR="00F32C6C" w:rsidRPr="006071BF">
        <w:t xml:space="preserve"> </w:t>
      </w:r>
      <w:sdt>
        <w:sdtPr>
          <w:id w:val="1835258104"/>
          <w:citation/>
        </w:sdtPr>
        <w:sdtEndPr/>
        <w:sdtContent>
          <w:r w:rsidR="00F32C6C" w:rsidRPr="006071BF">
            <w:fldChar w:fldCharType="begin"/>
          </w:r>
          <w:r w:rsidR="00F32C6C" w:rsidRPr="006071BF">
            <w:instrText xml:space="preserve"> CITATION 15_16_770 \l 1031 </w:instrText>
          </w:r>
          <w:r w:rsidR="00F32C6C" w:rsidRPr="006071BF">
            <w:fldChar w:fldCharType="separate"/>
          </w:r>
          <w:r w:rsidR="00724B22">
            <w:rPr>
              <w:noProof/>
            </w:rPr>
            <w:t>[3]</w:t>
          </w:r>
          <w:r w:rsidR="00F32C6C" w:rsidRPr="006071BF">
            <w:fldChar w:fldCharType="end"/>
          </w:r>
        </w:sdtContent>
      </w:sdt>
      <w:r w:rsidR="00032F31" w:rsidRPr="006071BF">
        <w:t>.</w:t>
      </w:r>
      <w:r w:rsidR="00E2447E" w:rsidRPr="006071BF">
        <w:t xml:space="preserve"> </w:t>
      </w:r>
      <w:r w:rsidR="00A85862" w:rsidRPr="006071BF">
        <w:t xml:space="preserve">A velocity </w:t>
      </w:r>
      <w:r w:rsidR="00E11DB7">
        <w:t xml:space="preserve">of </w:t>
      </w:r>
      <m:oMath>
        <m:r>
          <w:rPr>
            <w:rFonts w:ascii="Cambria Math" w:hAnsi="Cambria Math"/>
          </w:rPr>
          <w:lastRenderedPageBreak/>
          <m:t>3</m:t>
        </m:r>
        <m:r>
          <m:rPr>
            <m:sty m:val="p"/>
          </m:rPr>
          <w:rPr>
            <w:rFonts w:ascii="Cambria Math" w:hAnsi="Cambria Math"/>
          </w:rPr>
          <m:t>km/h</m:t>
        </m:r>
      </m:oMath>
      <w:r w:rsidR="00E11DB7">
        <w:t xml:space="preserve"> </w:t>
      </w:r>
      <w:r w:rsidR="00A85862" w:rsidRPr="006071BF">
        <w:t>should be modeled even in case of static configurations, as it considers the effects due to move</w:t>
      </w:r>
      <w:r w:rsidR="00FB600A">
        <w:t>ments in the surroundings, e.g. walking persons.</w:t>
      </w:r>
    </w:p>
    <w:p w:rsidR="00A85862" w:rsidRPr="006071BF" w:rsidRDefault="00A85862" w:rsidP="00A85862">
      <w:pPr>
        <w:jc w:val="both"/>
      </w:pPr>
    </w:p>
    <w:p w:rsidR="00E338BD" w:rsidRPr="006071BF" w:rsidRDefault="00F32480" w:rsidP="00F32480">
      <w:pPr>
        <w:pStyle w:val="berschrift3"/>
      </w:pPr>
      <w:bookmarkStart w:id="36" w:name="_Toc497476930"/>
      <w:r w:rsidRPr="006071BF">
        <w:t>Outdoor Urban Model</w:t>
      </w:r>
      <w:r w:rsidR="004076E1" w:rsidRPr="006071BF">
        <w:t xml:space="preserve"> / Outdoor Rural Model</w:t>
      </w:r>
      <w:bookmarkEnd w:id="36"/>
    </w:p>
    <w:p w:rsidR="00A054C9" w:rsidRPr="006071BF" w:rsidRDefault="004076E1" w:rsidP="00386DB2">
      <w:pPr>
        <w:jc w:val="both"/>
      </w:pPr>
      <w:r w:rsidRPr="006071BF">
        <w:t>Similar to the outdoor model defined by IEEE 802.11ah, t</w:t>
      </w:r>
      <w:r w:rsidR="00DF202A" w:rsidRPr="006071BF">
        <w:t xml:space="preserve">he outdoor urban </w:t>
      </w:r>
      <w:r w:rsidRPr="006071BF">
        <w:t xml:space="preserve">and the outdoor rural model base on the 3GPP Spatial Channel model </w:t>
      </w:r>
      <w:sdt>
        <w:sdtPr>
          <w:id w:val="894634083"/>
          <w:citation/>
        </w:sdtPr>
        <w:sdtEndPr/>
        <w:sdtContent>
          <w:r w:rsidR="00E30C5E" w:rsidRPr="006071BF">
            <w:fldChar w:fldCharType="begin"/>
          </w:r>
          <w:r w:rsidR="00E30C5E" w:rsidRPr="006071BF">
            <w:instrText xml:space="preserve"> CITATION 3gpp_channel \l 1031 </w:instrText>
          </w:r>
          <w:r w:rsidR="00E30C5E" w:rsidRPr="006071BF">
            <w:fldChar w:fldCharType="separate"/>
          </w:r>
          <w:r w:rsidR="00724B22">
            <w:rPr>
              <w:noProof/>
            </w:rPr>
            <w:t>[10]</w:t>
          </w:r>
          <w:r w:rsidR="00E30C5E" w:rsidRPr="006071BF">
            <w:fldChar w:fldCharType="end"/>
          </w:r>
        </w:sdtContent>
      </w:sdt>
      <w:r w:rsidRPr="006071BF">
        <w:t>.</w:t>
      </w:r>
      <w:r w:rsidR="00A209DB" w:rsidRPr="006071BF">
        <w:t xml:space="preserve"> The outdoor urban model should use the parameters defined for the 3GPP scenario “Urban Macro”, and the outdoor rural model should use the parameters defined for the 3GPP scenario “Suburban Macro”.</w:t>
      </w:r>
      <w:r w:rsidR="001466A5" w:rsidRPr="006071BF">
        <w:t xml:space="preserve"> Generally, these models define the path loss </w:t>
      </w:r>
      <m:oMath>
        <m:r>
          <w:rPr>
            <w:rFonts w:ascii="Cambria Math" w:hAnsi="Cambria Math"/>
          </w:rPr>
          <m:t>PL(d)</m:t>
        </m:r>
      </m:oMath>
      <w:r w:rsidR="001466A5" w:rsidRPr="006071BF">
        <w:t xml:space="preserve"> and the multi-path component </w:t>
      </w:r>
      <m:oMath>
        <m:r>
          <w:rPr>
            <w:rFonts w:ascii="Cambria Math" w:hAnsi="Cambria Math"/>
          </w:rPr>
          <m:t>h(t)</m:t>
        </m:r>
      </m:oMath>
      <w:r w:rsidR="001466A5" w:rsidRPr="006071BF">
        <w:t xml:space="preserve"> for base-stations with exposed antennas and a typical distance of </w:t>
      </w:r>
      <m:oMath>
        <m:r>
          <w:rPr>
            <w:rFonts w:ascii="Cambria Math" w:hAnsi="Cambria Math"/>
          </w:rPr>
          <m:t>3</m:t>
        </m:r>
        <m:r>
          <m:rPr>
            <m:sty m:val="p"/>
          </m:rPr>
          <w:rPr>
            <w:rFonts w:ascii="Cambria Math" w:hAnsi="Cambria Math"/>
          </w:rPr>
          <m:t>km</m:t>
        </m:r>
      </m:oMath>
      <w:r w:rsidR="001466A5" w:rsidRPr="006071BF">
        <w:t>.</w:t>
      </w:r>
      <w:r w:rsidR="00307599" w:rsidRPr="006071BF">
        <w:t xml:space="preserve"> The channel models are not suitable for short distances. Thus, the minimum distance between transmitter </w:t>
      </w:r>
      <w:r w:rsidR="008212F3" w:rsidRPr="006071BF">
        <w:t>and receiver shall be 500m.</w:t>
      </w:r>
    </w:p>
    <w:p w:rsidR="00A054C9" w:rsidRPr="006071BF" w:rsidRDefault="00531E39" w:rsidP="00E30C5E">
      <w:pPr>
        <w:jc w:val="both"/>
      </w:pPr>
      <w:r w:rsidRPr="006071BF">
        <w:t xml:space="preserve">Furthermore, the center frequency should be set to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=900</m:t>
        </m:r>
        <m:r>
          <m:rPr>
            <m:sty m:val="p"/>
          </m:rPr>
          <w:rPr>
            <w:rFonts w:ascii="Cambria Math" w:hAnsi="Cambria Math"/>
          </w:rPr>
          <m:t>MHz</m:t>
        </m:r>
      </m:oMath>
      <w:r w:rsidRPr="006071BF">
        <w:t xml:space="preserve">, </w:t>
      </w:r>
      <w:r w:rsidR="00BE64AC" w:rsidRPr="006071BF">
        <w:t xml:space="preserve">the height of the sensor node to </w:t>
      </w:r>
      <m:oMath>
        <m:sSub>
          <m:sSubPr>
            <m:ctrlPr>
              <w:rPr>
                <w:rFonts w:ascii="Cambria Math" w:hAnsi="Cambria Math"/>
                <w:i/>
              </w:rPr>
            </m:ctrlPr>
          </m:sSubPr>
          <m:e>
            <m:r>
              <w:rPr>
                <w:rFonts w:ascii="Cambria Math" w:hAnsi="Cambria Math"/>
              </w:rPr>
              <m:t>h</m:t>
            </m:r>
          </m:e>
          <m:sub>
            <m:r>
              <w:rPr>
                <w:rFonts w:ascii="Cambria Math" w:hAnsi="Cambria Math"/>
              </w:rPr>
              <m:t>MS</m:t>
            </m:r>
          </m:sub>
        </m:sSub>
        <m:r>
          <w:rPr>
            <w:rFonts w:ascii="Cambria Math" w:hAnsi="Cambria Math"/>
          </w:rPr>
          <m:t>=1.5</m:t>
        </m:r>
        <m:r>
          <m:rPr>
            <m:sty m:val="p"/>
          </m:rPr>
          <w:rPr>
            <w:rFonts w:ascii="Cambria Math" w:hAnsi="Cambria Math"/>
          </w:rPr>
          <m:t>m</m:t>
        </m:r>
      </m:oMath>
      <w:r w:rsidR="00BE64AC" w:rsidRPr="006071BF">
        <w:t xml:space="preserve">, </w:t>
      </w:r>
      <w:r w:rsidRPr="006071BF">
        <w:t xml:space="preserve">and the base-station antenna height to </w:t>
      </w:r>
      <m:oMath>
        <m:sSub>
          <m:sSubPr>
            <m:ctrlPr>
              <w:rPr>
                <w:rFonts w:ascii="Cambria Math" w:hAnsi="Cambria Math"/>
                <w:i/>
              </w:rPr>
            </m:ctrlPr>
          </m:sSubPr>
          <m:e>
            <m:r>
              <w:rPr>
                <w:rFonts w:ascii="Cambria Math" w:hAnsi="Cambria Math"/>
              </w:rPr>
              <m:t>h</m:t>
            </m:r>
          </m:e>
          <m:sub>
            <m:r>
              <w:rPr>
                <w:rFonts w:ascii="Cambria Math" w:hAnsi="Cambria Math"/>
              </w:rPr>
              <m:t>BS</m:t>
            </m:r>
          </m:sub>
        </m:sSub>
        <m:r>
          <w:rPr>
            <w:rFonts w:ascii="Cambria Math" w:hAnsi="Cambria Math"/>
          </w:rPr>
          <m:t>=32</m:t>
        </m:r>
        <m:r>
          <m:rPr>
            <m:sty m:val="p"/>
          </m:rPr>
          <w:rPr>
            <w:rFonts w:ascii="Cambria Math" w:hAnsi="Cambria Math"/>
          </w:rPr>
          <m:t>m</m:t>
        </m:r>
      </m:oMath>
      <w:r w:rsidRPr="006071BF">
        <w:t xml:space="preserve">, or  </w:t>
      </w:r>
      <m:oMath>
        <m:sSub>
          <m:sSubPr>
            <m:ctrlPr>
              <w:rPr>
                <w:rFonts w:ascii="Cambria Math" w:hAnsi="Cambria Math"/>
                <w:i/>
              </w:rPr>
            </m:ctrlPr>
          </m:sSubPr>
          <m:e>
            <m:r>
              <w:rPr>
                <w:rFonts w:ascii="Cambria Math" w:hAnsi="Cambria Math"/>
              </w:rPr>
              <m:t>h</m:t>
            </m:r>
          </m:e>
          <m:sub>
            <m:r>
              <w:rPr>
                <w:rFonts w:ascii="Cambria Math" w:hAnsi="Cambria Math"/>
              </w:rPr>
              <m:t>BS</m:t>
            </m:r>
          </m:sub>
        </m:sSub>
        <m:r>
          <w:rPr>
            <w:rFonts w:ascii="Cambria Math" w:hAnsi="Cambria Math"/>
          </w:rPr>
          <m:t>=140</m:t>
        </m:r>
        <m:r>
          <m:rPr>
            <m:sty m:val="p"/>
          </m:rPr>
          <w:rPr>
            <w:rFonts w:ascii="Cambria Math" w:hAnsi="Cambria Math"/>
          </w:rPr>
          <m:t>m</m:t>
        </m:r>
      </m:oMath>
      <w:r w:rsidRPr="006071BF">
        <w:t xml:space="preserve"> for highly exposed sites. </w:t>
      </w:r>
      <w:r w:rsidR="00BE64AC" w:rsidRPr="006071BF">
        <w:t>Additionally, only a single polarization and a single antenna on the transmitter and receiver side</w:t>
      </w:r>
      <w:r w:rsidR="00E96D9A" w:rsidRPr="006071BF">
        <w:t xml:space="preserve"> with a gain of 0dBi</w:t>
      </w:r>
      <w:r w:rsidR="00BE64AC" w:rsidRPr="006071BF">
        <w:t xml:space="preserve"> shall be used.</w:t>
      </w:r>
      <w:r w:rsidR="0002151C" w:rsidRPr="006071BF">
        <w:t xml:space="preserve"> The velocity to model the Doppler component is again defined for the specific use-cases </w:t>
      </w:r>
      <w:sdt>
        <w:sdtPr>
          <w:id w:val="-1880166482"/>
          <w:citation/>
        </w:sdtPr>
        <w:sdtEndPr/>
        <w:sdtContent>
          <w:r w:rsidR="00E30C5E" w:rsidRPr="006071BF">
            <w:fldChar w:fldCharType="begin"/>
          </w:r>
          <w:r w:rsidR="00E30C5E" w:rsidRPr="006071BF">
            <w:instrText xml:space="preserve"> CITATION 15_16_770 \l 1031 </w:instrText>
          </w:r>
          <w:r w:rsidR="00E30C5E" w:rsidRPr="006071BF">
            <w:fldChar w:fldCharType="separate"/>
          </w:r>
          <w:r w:rsidR="00724B22">
            <w:rPr>
              <w:noProof/>
            </w:rPr>
            <w:t>[3]</w:t>
          </w:r>
          <w:r w:rsidR="00E30C5E" w:rsidRPr="006071BF">
            <w:fldChar w:fldCharType="end"/>
          </w:r>
        </w:sdtContent>
      </w:sdt>
      <w:r w:rsidR="0002151C" w:rsidRPr="006071BF">
        <w:t xml:space="preserve">. </w:t>
      </w:r>
    </w:p>
    <w:p w:rsidR="00285A66" w:rsidRPr="006071BF" w:rsidRDefault="00285A66" w:rsidP="00285A66">
      <w:pPr>
        <w:pStyle w:val="berschrift3"/>
      </w:pPr>
      <w:bookmarkStart w:id="37" w:name="_Toc497476931"/>
      <w:r w:rsidRPr="006071BF">
        <w:t>Outdoor Device-to-Device</w:t>
      </w:r>
      <w:bookmarkEnd w:id="37"/>
    </w:p>
    <w:p w:rsidR="00A054C9" w:rsidRPr="006071BF" w:rsidRDefault="00F43593" w:rsidP="00F43593">
      <w:pPr>
        <w:jc w:val="both"/>
      </w:pPr>
      <w:r w:rsidRPr="006071BF">
        <w:t xml:space="preserve">The outdoor device-to-device model shall be used to model the communication between devices without exposed antennas, e.g. for the comparison with multi-hop structures. The model bases on the 802.11ah device-to-device model </w:t>
      </w:r>
      <w:sdt>
        <w:sdtPr>
          <w:id w:val="206766018"/>
          <w:citation/>
        </w:sdtPr>
        <w:sdtEndPr/>
        <w:sdtContent>
          <w:r w:rsidR="00602736" w:rsidRPr="006071BF">
            <w:fldChar w:fldCharType="begin"/>
          </w:r>
          <w:r w:rsidR="00602736" w:rsidRPr="006071BF">
            <w:instrText xml:space="preserve">CITATION 11_11_968 \p 3 \l 1031 </w:instrText>
          </w:r>
          <w:r w:rsidR="00602736" w:rsidRPr="006071BF">
            <w:fldChar w:fldCharType="separate"/>
          </w:r>
          <w:r w:rsidR="00724B22">
            <w:rPr>
              <w:noProof/>
            </w:rPr>
            <w:t>[9, p. 3]</w:t>
          </w:r>
          <w:r w:rsidR="00602736" w:rsidRPr="006071BF">
            <w:fldChar w:fldCharType="end"/>
          </w:r>
        </w:sdtContent>
      </w:sdt>
      <w:r w:rsidRPr="006071BF">
        <w:t>. Effects due to multi-path should not be considered.</w:t>
      </w:r>
      <w:r w:rsidR="00815F40" w:rsidRPr="006071BF">
        <w:t xml:space="preserve"> The path loss is given by:</w:t>
      </w:r>
    </w:p>
    <w:p w:rsidR="00815F40" w:rsidRPr="006071BF" w:rsidRDefault="00815F40" w:rsidP="00F43593">
      <w:pPr>
        <w:jc w:val="both"/>
      </w:pPr>
      <m:oMathPara>
        <m:oMath>
          <m:r>
            <w:rPr>
              <w:rFonts w:ascii="Cambria Math" w:hAnsi="Cambria Math"/>
            </w:rPr>
            <m:t>PL</m:t>
          </m:r>
          <m:d>
            <m:dPr>
              <m:ctrlPr>
                <w:rPr>
                  <w:rFonts w:ascii="Cambria Math" w:hAnsi="Cambria Math"/>
                  <w:i/>
                </w:rPr>
              </m:ctrlPr>
            </m:dPr>
            <m:e>
              <m:r>
                <w:rPr>
                  <w:rFonts w:ascii="Cambria Math" w:hAnsi="Cambria Math"/>
                </w:rPr>
                <m:t>d</m:t>
              </m:r>
            </m:e>
          </m:d>
          <m:r>
            <w:rPr>
              <w:rFonts w:ascii="Cambria Math" w:hAnsi="Cambria Math"/>
            </w:rPr>
            <m:t>=X-6.17+58.6⋅</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d</m:t>
                  </m:r>
                </m:e>
              </m:d>
            </m:e>
          </m:func>
        </m:oMath>
      </m:oMathPara>
    </w:p>
    <w:p w:rsidR="00815F40" w:rsidRPr="006071BF" w:rsidRDefault="00815F40" w:rsidP="00F43593">
      <w:pPr>
        <w:jc w:val="both"/>
      </w:pPr>
      <w:r w:rsidRPr="006071BF">
        <w:t xml:space="preserve">where </w:t>
      </w:r>
      <m:oMath>
        <m:r>
          <w:rPr>
            <w:rFonts w:ascii="Cambria Math" w:hAnsi="Cambria Math"/>
          </w:rPr>
          <m:t>d</m:t>
        </m:r>
      </m:oMath>
      <w:r w:rsidRPr="006071BF">
        <w:t xml:space="preserve"> is the distance in m. Furthermore, a carrier frequency of </w:t>
      </w:r>
      <m:oMath>
        <m:r>
          <w:rPr>
            <w:rFonts w:ascii="Cambria Math" w:hAnsi="Cambria Math"/>
          </w:rPr>
          <m:t>900</m:t>
        </m:r>
        <m:r>
          <m:rPr>
            <m:sty m:val="p"/>
          </m:rPr>
          <w:rPr>
            <w:rFonts w:ascii="Cambria Math" w:hAnsi="Cambria Math"/>
          </w:rPr>
          <m:t>MHz</m:t>
        </m:r>
      </m:oMath>
      <w:r w:rsidRPr="006071BF">
        <w:t xml:space="preserve"> is assumed, and </w:t>
      </w:r>
      <m:oMath>
        <m:r>
          <w:rPr>
            <w:rFonts w:ascii="Cambria Math" w:hAnsi="Cambria Math"/>
          </w:rPr>
          <m:t>X</m:t>
        </m:r>
      </m:oMath>
      <w:r w:rsidRPr="006071BF">
        <w:t xml:space="preserve"> </w:t>
      </w:r>
      <w:r w:rsidR="00A94092" w:rsidRPr="006071BF">
        <w:t xml:space="preserve">models a log-normal fading component with a standard deviation of </w:t>
      </w:r>
      <m:oMath>
        <m:r>
          <w:rPr>
            <w:rFonts w:ascii="Cambria Math" w:hAnsi="Cambria Math"/>
          </w:rPr>
          <m:t>7.5</m:t>
        </m:r>
        <m:r>
          <m:rPr>
            <m:sty m:val="p"/>
          </m:rPr>
          <w:rPr>
            <w:rFonts w:ascii="Cambria Math" w:hAnsi="Cambria Math"/>
          </w:rPr>
          <m:t>dB</m:t>
        </m:r>
      </m:oMath>
      <w:r w:rsidR="00A94092" w:rsidRPr="006071BF">
        <w:t>.</w:t>
      </w:r>
    </w:p>
    <w:p w:rsidR="00954D0A" w:rsidRPr="006071BF" w:rsidRDefault="00954D0A" w:rsidP="00F43593">
      <w:pPr>
        <w:jc w:val="both"/>
      </w:pPr>
    </w:p>
    <w:p w:rsidR="00A054C9" w:rsidRPr="006071BF" w:rsidRDefault="00A054C9" w:rsidP="00A054C9">
      <w:pPr>
        <w:pStyle w:val="berschrift3"/>
      </w:pPr>
      <w:bookmarkStart w:id="38" w:name="_Toc497476932"/>
      <w:r w:rsidRPr="006071BF">
        <w:t>Thermal Noise</w:t>
      </w:r>
      <w:bookmarkEnd w:id="38"/>
    </w:p>
    <w:p w:rsidR="00954D0A" w:rsidRPr="006071BF" w:rsidRDefault="00D11A17" w:rsidP="00882F13">
      <w:pPr>
        <w:jc w:val="both"/>
      </w:pPr>
      <w:r w:rsidRPr="006071BF">
        <w:t xml:space="preserve">The thermal noise component </w:t>
      </w:r>
      <m:oMath>
        <m:r>
          <w:rPr>
            <w:rFonts w:ascii="Cambria Math" w:hAnsi="Cambria Math"/>
          </w:rPr>
          <m:t>n(t)</m:t>
        </m:r>
      </m:oMath>
      <w:r w:rsidRPr="006071BF">
        <w:t xml:space="preserve"> shall be modeled as white Gaussian noise with a noise power spectral density of </w:t>
      </w:r>
      <m:oMath>
        <m:r>
          <w:rPr>
            <w:rFonts w:ascii="Cambria Math" w:hAnsi="Cambria Math"/>
          </w:rPr>
          <m:t>-174</m:t>
        </m:r>
        <m:r>
          <m:rPr>
            <m:sty m:val="p"/>
          </m:rPr>
          <w:rPr>
            <w:rFonts w:ascii="Cambria Math" w:hAnsi="Cambria Math"/>
          </w:rPr>
          <m:t>dBm/Hz</m:t>
        </m:r>
      </m:oMath>
      <w:r w:rsidRPr="006071BF">
        <w:t>.</w:t>
      </w:r>
      <w:r w:rsidR="0019777B" w:rsidRPr="006071BF">
        <w:t xml:space="preserve"> Furthermore, a noise figure of </w:t>
      </w:r>
      <m:oMath>
        <m:r>
          <w:rPr>
            <w:rFonts w:ascii="Cambria Math" w:hAnsi="Cambria Math"/>
          </w:rPr>
          <m:t>F=3</m:t>
        </m:r>
        <m:r>
          <m:rPr>
            <m:sty m:val="p"/>
          </m:rPr>
          <w:rPr>
            <w:rFonts w:ascii="Cambria Math" w:hAnsi="Cambria Math"/>
          </w:rPr>
          <m:t>dB</m:t>
        </m:r>
      </m:oMath>
      <w:r w:rsidR="0019777B" w:rsidRPr="006071BF">
        <w:t xml:space="preserve"> for base-stations and </w:t>
      </w:r>
      <m:oMath>
        <m:r>
          <w:rPr>
            <w:rFonts w:ascii="Cambria Math" w:hAnsi="Cambria Math"/>
          </w:rPr>
          <m:t>F=6</m:t>
        </m:r>
        <m:r>
          <m:rPr>
            <m:sty m:val="p"/>
          </m:rPr>
          <w:rPr>
            <w:rFonts w:ascii="Cambria Math" w:hAnsi="Cambria Math"/>
          </w:rPr>
          <m:t>dB</m:t>
        </m:r>
      </m:oMath>
      <w:r w:rsidR="0019777B" w:rsidRPr="006071BF">
        <w:t xml:space="preserve"> for sensor-nodes shall be added. This results in a noise power spectral density of  </w:t>
      </w:r>
      <m:oMath>
        <m:r>
          <w:rPr>
            <w:rFonts w:ascii="Cambria Math" w:hAnsi="Cambria Math"/>
          </w:rPr>
          <m:t>-171</m:t>
        </m:r>
        <m:r>
          <m:rPr>
            <m:sty m:val="p"/>
          </m:rPr>
          <w:rPr>
            <w:rFonts w:ascii="Cambria Math" w:hAnsi="Cambria Math"/>
          </w:rPr>
          <m:t>dBm/Hz</m:t>
        </m:r>
      </m:oMath>
      <w:r w:rsidR="0019777B" w:rsidRPr="006071BF">
        <w:t xml:space="preserve"> for base-stations and  </w:t>
      </w:r>
      <m:oMath>
        <m:r>
          <w:rPr>
            <w:rFonts w:ascii="Cambria Math" w:hAnsi="Cambria Math"/>
          </w:rPr>
          <m:t>-168</m:t>
        </m:r>
        <m:r>
          <m:rPr>
            <m:sty m:val="p"/>
          </m:rPr>
          <w:rPr>
            <w:rFonts w:ascii="Cambria Math" w:hAnsi="Cambria Math"/>
          </w:rPr>
          <m:t>dBm/Hz</m:t>
        </m:r>
      </m:oMath>
      <w:r w:rsidR="0019777B" w:rsidRPr="006071BF">
        <w:t xml:space="preserve"> for sensor-node</w:t>
      </w:r>
      <w:r w:rsidR="00474E10" w:rsidRPr="006071BF">
        <w:t>s</w:t>
      </w:r>
      <w:r w:rsidR="00D2485D" w:rsidRPr="006071BF">
        <w:t xml:space="preserve">  </w:t>
      </w:r>
      <w:sdt>
        <w:sdtPr>
          <w:id w:val="-717661453"/>
          <w:citation/>
        </w:sdtPr>
        <w:sdtEndPr/>
        <w:sdtContent>
          <w:r w:rsidR="00D2485D" w:rsidRPr="006071BF">
            <w:fldChar w:fldCharType="begin"/>
          </w:r>
          <w:r w:rsidR="00D2485D" w:rsidRPr="006071BF">
            <w:instrText xml:space="preserve"> CITATION proakis \l 1031 </w:instrText>
          </w:r>
          <w:r w:rsidR="00D2485D" w:rsidRPr="006071BF">
            <w:fldChar w:fldCharType="separate"/>
          </w:r>
          <w:r w:rsidR="00724B22">
            <w:rPr>
              <w:noProof/>
            </w:rPr>
            <w:t>[1]</w:t>
          </w:r>
          <w:r w:rsidR="00D2485D" w:rsidRPr="006071BF">
            <w:fldChar w:fldCharType="end"/>
          </w:r>
        </w:sdtContent>
      </w:sdt>
      <w:r w:rsidR="0019777B" w:rsidRPr="006071BF">
        <w:t>.</w:t>
      </w:r>
    </w:p>
    <w:p w:rsidR="00FD05A7" w:rsidRPr="006071BF" w:rsidRDefault="00474E10" w:rsidP="00882F13">
      <w:pPr>
        <w:jc w:val="both"/>
      </w:pPr>
      <w:r w:rsidRPr="006071BF">
        <w:t xml:space="preserve">In order to obtain the final noise power the spectral density of the noise has to be multiplied with </w:t>
      </w:r>
      <w:r w:rsidR="00FD05A7" w:rsidRPr="006071BF">
        <w:t>t</w:t>
      </w:r>
      <w:r w:rsidRPr="006071BF">
        <w:t xml:space="preserve">he simulation bandwidth. </w:t>
      </w:r>
      <w:r w:rsidR="006618AB" w:rsidRPr="006071BF">
        <w:t xml:space="preserve">This approach </w:t>
      </w:r>
      <w:r w:rsidR="00FD05A7" w:rsidRPr="006071BF">
        <w:t>is more flexible than defining a SNR (Signal to Noise Ratio), as the noise term is always a function of the simulation bandwidth that may vary significantly for different systems.</w:t>
      </w:r>
    </w:p>
    <w:p w:rsidR="00F32480" w:rsidRPr="006071BF" w:rsidRDefault="00F32480" w:rsidP="00FD05A7">
      <w:pPr>
        <w:jc w:val="both"/>
      </w:pPr>
    </w:p>
    <w:p w:rsidR="0060271B" w:rsidRPr="006071BF" w:rsidRDefault="0060271B">
      <w:pPr>
        <w:rPr>
          <w:rFonts w:ascii="Arial" w:hAnsi="Arial"/>
          <w:b/>
          <w:i/>
          <w:sz w:val="28"/>
          <w:u w:val="wave"/>
        </w:rPr>
      </w:pPr>
      <w:r w:rsidRPr="006071BF">
        <w:br w:type="page"/>
      </w:r>
    </w:p>
    <w:p w:rsidR="006C1918" w:rsidRPr="006071BF" w:rsidRDefault="006C1918" w:rsidP="006C1918">
      <w:pPr>
        <w:pStyle w:val="berschrift2"/>
      </w:pPr>
      <w:bookmarkStart w:id="39" w:name="_Toc497476933"/>
      <w:r w:rsidRPr="006071BF">
        <w:lastRenderedPageBreak/>
        <w:t>4.3 Interference Channel Model</w:t>
      </w:r>
      <w:bookmarkEnd w:id="39"/>
    </w:p>
    <w:p w:rsidR="00A8421D" w:rsidRPr="006071BF" w:rsidRDefault="0064404B" w:rsidP="00C947CE">
      <w:pPr>
        <w:jc w:val="both"/>
      </w:pPr>
      <w:r>
        <w:t xml:space="preserve">LPWAN focus on long range transmission. The low payload bit-rate that is required to compensate the path loss leads to long packet durations. Caused by this large spectral foot-print, the possibility to be affected by interferes is significantly increased. </w:t>
      </w:r>
      <w:r w:rsidR="00C947CE">
        <w:t xml:space="preserve">In addition, the antennas of LPWAN base-stations may be highly exposed. Hence, these stations receive the signals of many different systems in the range of multiple km. In order to model the effects of interferers the IG LPWA defined an interference model. Details </w:t>
      </w:r>
      <w:r w:rsidR="00A74658">
        <w:t>on this model are</w:t>
      </w:r>
      <w:r w:rsidR="00C947CE">
        <w:t xml:space="preserve"> presented in </w:t>
      </w:r>
      <w:sdt>
        <w:sdtPr>
          <w:id w:val="1623424720"/>
          <w:citation/>
        </w:sdtPr>
        <w:sdtEndPr/>
        <w:sdtContent>
          <w:r w:rsidR="008676D6" w:rsidRPr="006071BF">
            <w:fldChar w:fldCharType="begin"/>
          </w:r>
          <w:r w:rsidR="00C453F3" w:rsidRPr="006071BF">
            <w:instrText xml:space="preserve">CITATION 15_17_37 \l 1031 </w:instrText>
          </w:r>
          <w:r w:rsidR="008676D6" w:rsidRPr="006071BF">
            <w:fldChar w:fldCharType="separate"/>
          </w:r>
          <w:r w:rsidR="00724B22">
            <w:rPr>
              <w:noProof/>
            </w:rPr>
            <w:t>[11]</w:t>
          </w:r>
          <w:r w:rsidR="008676D6" w:rsidRPr="006071BF">
            <w:fldChar w:fldCharType="end"/>
          </w:r>
        </w:sdtContent>
      </w:sdt>
      <w:r w:rsidR="00A8421D" w:rsidRPr="006071BF">
        <w:t>.</w:t>
      </w:r>
      <w:r w:rsidR="00A74658">
        <w:t xml:space="preserve"> This document will give a brief introduction.</w:t>
      </w:r>
    </w:p>
    <w:p w:rsidR="00A8421D" w:rsidRPr="006071BF" w:rsidRDefault="00A8421D" w:rsidP="00904E80"/>
    <w:p w:rsidR="00F921BB" w:rsidRPr="006071BF" w:rsidRDefault="009D3D62" w:rsidP="00F921BB">
      <w:pPr>
        <w:keepNext/>
      </w:pPr>
      <w:r w:rsidRPr="006071BF">
        <w:rPr>
          <w:noProof/>
          <w:lang w:val="de-DE" w:eastAsia="de-DE"/>
        </w:rPr>
        <mc:AlternateContent>
          <mc:Choice Requires="wps">
            <w:drawing>
              <wp:inline distT="0" distB="0" distL="0" distR="0" wp14:anchorId="28D881D3" wp14:editId="14F93593">
                <wp:extent cx="5943600" cy="3473450"/>
                <wp:effectExtent l="0" t="0" r="0" b="0"/>
                <wp:docPr id="164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73450"/>
                        </a:xfrm>
                        <a:prstGeom prst="rect">
                          <a:avLst/>
                        </a:prstGeom>
                        <a:solidFill>
                          <a:srgbClr val="FFFFFF"/>
                        </a:solidFill>
                        <a:ln w="9525">
                          <a:noFill/>
                          <a:miter lim="800000"/>
                          <a:headEnd/>
                          <a:tailEnd/>
                        </a:ln>
                      </wps:spPr>
                      <wps:txbx>
                        <w:txbxContent>
                          <w:p w:rsidR="00195470" w:rsidRPr="009D3D62" w:rsidRDefault="00195470" w:rsidP="009D3D62">
                            <w:pPr>
                              <w:jc w:val="center"/>
                              <w:rPr>
                                <w:lang w:val="de-DE"/>
                              </w:rPr>
                            </w:pPr>
                            <w:r>
                              <w:rPr>
                                <w:noProof/>
                                <w:lang w:val="de-DE" w:eastAsia="de-DE"/>
                              </w:rPr>
                              <w:drawing>
                                <wp:inline distT="0" distB="0" distL="0" distR="0" wp14:anchorId="04D5F878" wp14:editId="1FA9C9C5">
                                  <wp:extent cx="5130800" cy="3333750"/>
                                  <wp:effectExtent l="0" t="0" r="0" b="0"/>
                                  <wp:docPr id="16409" name="Grafik 16409" descr="C:\Users\robert\Desktop\IEEE LPWA\2017_09_10_Hawaii\material\spec_868M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ert\Desktop\IEEE LPWA\2017_09_10_Hawaii\material\spec_868MHz.pn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l="3530" t="5291" r="10054" b="2117"/>
                                          <a:stretch/>
                                        </pic:blipFill>
                                        <pic:spPr bwMode="auto">
                                          <a:xfrm>
                                            <a:off x="0" y="0"/>
                                            <a:ext cx="5130800" cy="33337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7" type="#_x0000_t202" style="width:468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" stroked="f">
                <v:textbox>
                  <w:txbxContent>
                    <w:p w:rsidR="00195470" w:rsidRPr="009D3D62" w:rsidRDefault="00195470" w:rsidP="009D3D62">
                      <w:pPr>
                        <w:jc w:val="center"/>
                        <w:rPr>
                          <w:lang w:val="de-DE"/>
                        </w:rPr>
                      </w:pPr>
                      <w:r>
                        <w:rPr>
                          <w:noProof/>
                          <w:lang w:val="de-DE" w:eastAsia="de-DE"/>
                        </w:rPr>
                        <w:drawing>
                          <wp:inline distT="0" distB="0" distL="0" distR="0" wp14:anchorId="04D5F878" wp14:editId="1FA9C9C5">
                            <wp:extent cx="5130800" cy="3333750"/>
                            <wp:effectExtent l="0" t="0" r="0" b="0"/>
                            <wp:docPr id="16409" name="Grafik 16409" descr="C:\Users\robert\Desktop\IEEE LPWA\2017_09_10_Hawaii\material\spec_868M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ert\Desktop\IEEE LPWA\2017_09_10_Hawaii\material\spec_868MHz.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530" t="5291" r="10054" b="2117"/>
                                    <a:stretch/>
                                  </pic:blipFill>
                                  <pic:spPr bwMode="auto">
                                    <a:xfrm>
                                      <a:off x="0" y="0"/>
                                      <a:ext cx="5130800" cy="33337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904E80" w:rsidRPr="006071BF" w:rsidRDefault="00F921BB" w:rsidP="00F921BB">
      <w:pPr>
        <w:pStyle w:val="Beschriftung"/>
      </w:pPr>
      <w:bookmarkStart w:id="40" w:name="_Ref493054529"/>
      <w:r w:rsidRPr="006071BF">
        <w:t xml:space="preserve">Figure </w:t>
      </w:r>
      <w:r w:rsidRPr="006071BF">
        <w:fldChar w:fldCharType="begin"/>
      </w:r>
      <w:r w:rsidRPr="006071BF">
        <w:instrText xml:space="preserve"> SEQ Figure \* ARABIC </w:instrText>
      </w:r>
      <w:r w:rsidRPr="006071BF">
        <w:fldChar w:fldCharType="separate"/>
      </w:r>
      <w:r w:rsidR="00C15E47">
        <w:rPr>
          <w:noProof/>
        </w:rPr>
        <w:t>3</w:t>
      </w:r>
      <w:r w:rsidRPr="006071BF">
        <w:fldChar w:fldCharType="end"/>
      </w:r>
      <w:bookmarkEnd w:id="40"/>
      <w:r w:rsidRPr="006071BF">
        <w:t>: Measured interference in Erlangen, Germany, in the license exempt band ranging from 868 MHz to 870 MHz, the antenna was located in a height of 140m above ground</w:t>
      </w:r>
    </w:p>
    <w:p w:rsidR="006C1918" w:rsidRDefault="00DA72FD" w:rsidP="00FD05A7">
      <w:pPr>
        <w:jc w:val="both"/>
      </w:pPr>
      <w:r>
        <w:fldChar w:fldCharType="begin"/>
      </w:r>
      <w:r>
        <w:instrText xml:space="preserve"> REF _Ref493054529 \h </w:instrText>
      </w:r>
      <w:r>
        <w:fldChar w:fldCharType="separate"/>
      </w:r>
      <w:r w:rsidR="00C15E47" w:rsidRPr="006071BF">
        <w:t xml:space="preserve">Figure </w:t>
      </w:r>
      <w:r w:rsidR="00C15E47">
        <w:rPr>
          <w:noProof/>
        </w:rPr>
        <w:t>3</w:t>
      </w:r>
      <w:r>
        <w:fldChar w:fldCharType="end"/>
      </w:r>
      <w:r>
        <w:t xml:space="preserve"> shows the measured interference in the frequency range from 868 to 870 MHz</w:t>
      </w:r>
      <w:r w:rsidR="00DD739E">
        <w:t>, which is a part of the license exempt SRD band</w:t>
      </w:r>
      <w:r w:rsidR="00AC73D6">
        <w:t xml:space="preserve"> (cf. section 4.1)</w:t>
      </w:r>
      <w:r>
        <w:t xml:space="preserve">. The antenna was </w:t>
      </w:r>
      <w:r w:rsidR="00DC27F2">
        <w:t xml:space="preserve">mounted </w:t>
      </w:r>
      <w:r>
        <w:t xml:space="preserve">highly exposed in a height of 140m. </w:t>
      </w:r>
      <w:r w:rsidR="00527986">
        <w:t xml:space="preserve">The measurement shows that significant parts of the spectrum are occupied. </w:t>
      </w:r>
      <w:r w:rsidR="00711A21">
        <w:t xml:space="preserve">A zoomed version of this figure is available in </w:t>
      </w:r>
      <w:sdt>
        <w:sdtPr>
          <w:id w:val="-855726619"/>
          <w:citation/>
        </w:sdtPr>
        <w:sdtEndPr/>
        <w:sdtContent>
          <w:r w:rsidR="00711A21" w:rsidRPr="006071BF">
            <w:fldChar w:fldCharType="begin"/>
          </w:r>
          <w:r w:rsidR="00711A21" w:rsidRPr="006071BF">
            <w:instrText xml:space="preserve">CITATION 15_17_37 \l 1031 </w:instrText>
          </w:r>
          <w:r w:rsidR="00711A21" w:rsidRPr="006071BF">
            <w:fldChar w:fldCharType="separate"/>
          </w:r>
          <w:r w:rsidR="00724B22">
            <w:rPr>
              <w:noProof/>
            </w:rPr>
            <w:t>[11]</w:t>
          </w:r>
          <w:r w:rsidR="00711A21" w:rsidRPr="006071BF">
            <w:fldChar w:fldCharType="end"/>
          </w:r>
        </w:sdtContent>
      </w:sdt>
      <w:r w:rsidR="00711A21">
        <w:t>. It shows that especially some frequency bands are occupied by potentially hundreds of signals. In addition, it can be expected that the interference will further grow in the future, as more and more systems are using wireless transmission.</w:t>
      </w:r>
    </w:p>
    <w:p w:rsidR="00686DCD" w:rsidRDefault="00686DCD" w:rsidP="00E05C7E">
      <w:pPr>
        <w:jc w:val="both"/>
      </w:pPr>
      <w:r>
        <w:t xml:space="preserve">For modelling the traffic the model of Haenggi and Ganti has been used </w:t>
      </w:r>
      <w:sdt>
        <w:sdtPr>
          <w:id w:val="1694193423"/>
          <w:citation/>
        </w:sdtPr>
        <w:sdtEndPr/>
        <w:sdtContent>
          <w:r>
            <w:fldChar w:fldCharType="begin"/>
          </w:r>
          <w:r>
            <w:rPr>
              <w:lang w:val="de-DE"/>
            </w:rPr>
            <w:instrText xml:space="preserve"> CITATION Hae08 \l 1031 </w:instrText>
          </w:r>
          <w:r>
            <w:fldChar w:fldCharType="separate"/>
          </w:r>
          <w:r w:rsidR="00724B22" w:rsidRPr="00724B22">
            <w:rPr>
              <w:noProof/>
              <w:lang w:val="de-DE"/>
            </w:rPr>
            <w:t>[12]</w:t>
          </w:r>
          <w:r>
            <w:fldChar w:fldCharType="end"/>
          </w:r>
        </w:sdtContent>
      </w:sdt>
      <w:r>
        <w:t>.</w:t>
      </w:r>
      <w:r w:rsidR="00E05C7E">
        <w:t xml:space="preserve"> It models </w:t>
      </w:r>
      <w:r>
        <w:t>from various radio nodes with distinct Poisson-arrival rates</w:t>
      </w:r>
      <w:r w:rsidR="00E05C7E">
        <w:t xml:space="preserve">, which is a good approximation in case of many independent interferers. </w:t>
      </w:r>
      <w:r w:rsidR="00E25C90">
        <w:t>This model has been extended by a path-loss model, which is required to model the effects on different antenna configurations and heights.</w:t>
      </w:r>
      <w:r w:rsidR="002D0669">
        <w:t xml:space="preserve"> Furthermore, four different interferer types have been defined to model the effects of different interfering systems. </w:t>
      </w:r>
    </w:p>
    <w:p w:rsidR="00CB3DE8" w:rsidRDefault="00CB3DE8" w:rsidP="00CB3DE8">
      <w:pPr>
        <w:pStyle w:val="Beschriftung"/>
        <w:keepNext/>
        <w:jc w:val="both"/>
      </w:pPr>
      <w:bookmarkStart w:id="41" w:name="_Ref493056186"/>
      <w:r>
        <w:lastRenderedPageBreak/>
        <w:t xml:space="preserve">Table </w:t>
      </w:r>
      <w:r>
        <w:fldChar w:fldCharType="begin"/>
      </w:r>
      <w:r>
        <w:instrText xml:space="preserve"> SEQ Table \* ARABIC </w:instrText>
      </w:r>
      <w:r>
        <w:fldChar w:fldCharType="separate"/>
      </w:r>
      <w:r w:rsidR="00C15E47">
        <w:rPr>
          <w:noProof/>
        </w:rPr>
        <w:t>1</w:t>
      </w:r>
      <w:r>
        <w:fldChar w:fldCharType="end"/>
      </w:r>
      <w:bookmarkEnd w:id="41"/>
      <w:r>
        <w:t>: Layer defined for the interference model</w:t>
      </w:r>
    </w:p>
    <w:p w:rsidR="002D0669" w:rsidRDefault="002D0669" w:rsidP="00E05C7E">
      <w:pPr>
        <w:jc w:val="both"/>
      </w:pPr>
      <w:r>
        <w:rPr>
          <w:noProof/>
          <w:lang w:val="de-DE" w:eastAsia="de-DE"/>
        </w:rPr>
        <mc:AlternateContent>
          <mc:Choice Requires="wps">
            <w:drawing>
              <wp:inline distT="0" distB="0" distL="0" distR="0" wp14:anchorId="3241B50E" wp14:editId="1DCBA132">
                <wp:extent cx="5991149" cy="1390650"/>
                <wp:effectExtent l="0" t="0" r="0" b="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149" cy="13906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242"/>
                              <w:gridCol w:w="2560"/>
                              <w:gridCol w:w="1829"/>
                              <w:gridCol w:w="1830"/>
                              <w:gridCol w:w="1830"/>
                            </w:tblGrid>
                            <w:tr w:rsidR="00195470" w:rsidTr="002D0669">
                              <w:tc>
                                <w:tcPr>
                                  <w:tcW w:w="1242" w:type="dxa"/>
                                </w:tcPr>
                                <w:p w:rsidR="00195470" w:rsidRPr="002D0669" w:rsidRDefault="00195470" w:rsidP="002D0669">
                                  <w:pPr>
                                    <w:rPr>
                                      <w:lang w:val="de-DE"/>
                                    </w:rPr>
                                  </w:pPr>
                                  <w:r w:rsidRPr="002D0669">
                                    <w:rPr>
                                      <w:b/>
                                      <w:bCs/>
                                      <w:lang w:val="de-DE"/>
                                    </w:rPr>
                                    <w:t>Layer</w:t>
                                  </w:r>
                                </w:p>
                                <w:p w:rsidR="00195470" w:rsidRDefault="00195470"/>
                              </w:tc>
                              <w:tc>
                                <w:tcPr>
                                  <w:tcW w:w="2560" w:type="dxa"/>
                                </w:tcPr>
                                <w:p w:rsidR="00195470" w:rsidRPr="002D0669" w:rsidRDefault="00195470">
                                  <w:pPr>
                                    <w:rPr>
                                      <w:lang w:val="de-DE"/>
                                    </w:rPr>
                                  </w:pPr>
                                  <w:r w:rsidRPr="002D0669">
                                    <w:rPr>
                                      <w:b/>
                                      <w:bCs/>
                                      <w:lang w:val="de-DE"/>
                                    </w:rPr>
                                    <w:t xml:space="preserve">Mean Arrival Rate </w:t>
                                  </w:r>
                                  <m:oMath>
                                    <m:sSup>
                                      <m:sSupPr>
                                        <m:ctrlPr>
                                          <w:rPr>
                                            <w:rFonts w:ascii="Cambria Math" w:hAnsi="Cambria Math"/>
                                            <w:b/>
                                            <w:bCs/>
                                            <w:i/>
                                            <w:iCs/>
                                            <w:lang w:val="de-DE"/>
                                          </w:rPr>
                                        </m:ctrlPr>
                                      </m:sSupPr>
                                      <m:e>
                                        <m:r>
                                          <m:rPr>
                                            <m:sty m:val="bi"/>
                                          </m:rPr>
                                          <w:rPr>
                                            <w:rFonts w:ascii="Cambria Math" w:hAnsi="Cambria Math"/>
                                            <w:lang w:val="de-DE"/>
                                          </w:rPr>
                                          <m:t>λ</m:t>
                                        </m:r>
                                      </m:e>
                                      <m:sup>
                                        <m:r>
                                          <m:rPr>
                                            <m:sty m:val="bi"/>
                                          </m:rPr>
                                          <w:rPr>
                                            <w:rFonts w:ascii="Cambria Math" w:hAnsi="Cambria Math"/>
                                            <w:lang w:val="de-DE"/>
                                          </w:rPr>
                                          <m:t>'</m:t>
                                        </m:r>
                                      </m:sup>
                                    </m:sSup>
                                    <m:r>
                                      <m:rPr>
                                        <m:sty m:val="bi"/>
                                      </m:rPr>
                                      <w:rPr>
                                        <w:rFonts w:ascii="Cambria Math" w:hAnsi="Cambria Math"/>
                                        <w:lang w:val="de-DE"/>
                                      </w:rPr>
                                      <m:t> </m:t>
                                    </m:r>
                                  </m:oMath>
                                  <w:r w:rsidRPr="002D0669">
                                    <w:rPr>
                                      <w:b/>
                                      <w:bCs/>
                                      <w:lang w:val="de-DE"/>
                                    </w:rPr>
                                    <w:t>[1/s/km²/MHz]</w:t>
                                  </w:r>
                                </w:p>
                              </w:tc>
                              <w:tc>
                                <w:tcPr>
                                  <w:tcW w:w="1829" w:type="dxa"/>
                                </w:tcPr>
                                <w:p w:rsidR="00195470" w:rsidRPr="002D0669" w:rsidRDefault="00195470" w:rsidP="002D0669">
                                  <w:pPr>
                                    <w:rPr>
                                      <w:lang w:val="de-DE"/>
                                    </w:rPr>
                                  </w:pPr>
                                  <w:r w:rsidRPr="002D0669">
                                    <w:rPr>
                                      <w:b/>
                                      <w:bCs/>
                                      <w:lang w:val="de-DE"/>
                                    </w:rPr>
                                    <w:t>Power [dBm]</w:t>
                                  </w:r>
                                </w:p>
                                <w:p w:rsidR="00195470" w:rsidRDefault="00195470"/>
                              </w:tc>
                              <w:tc>
                                <w:tcPr>
                                  <w:tcW w:w="1830" w:type="dxa"/>
                                </w:tcPr>
                                <w:p w:rsidR="00195470" w:rsidRPr="002D0669" w:rsidRDefault="00195470" w:rsidP="002D0669">
                                  <w:pPr>
                                    <w:rPr>
                                      <w:lang w:val="de-DE"/>
                                    </w:rPr>
                                  </w:pPr>
                                  <w:r w:rsidRPr="002D0669">
                                    <w:rPr>
                                      <w:b/>
                                      <w:bCs/>
                                      <w:lang w:val="de-DE"/>
                                    </w:rPr>
                                    <w:t>Bandwidth [kHz]</w:t>
                                  </w:r>
                                </w:p>
                                <w:p w:rsidR="00195470" w:rsidRDefault="00195470"/>
                              </w:tc>
                              <w:tc>
                                <w:tcPr>
                                  <w:tcW w:w="1830" w:type="dxa"/>
                                </w:tcPr>
                                <w:p w:rsidR="00195470" w:rsidRPr="002D0669" w:rsidRDefault="00195470" w:rsidP="002D0669">
                                  <w:pPr>
                                    <w:rPr>
                                      <w:lang w:val="de-DE"/>
                                    </w:rPr>
                                  </w:pPr>
                                  <w:r w:rsidRPr="002D0669">
                                    <w:rPr>
                                      <w:b/>
                                      <w:bCs/>
                                    </w:rPr>
                                    <w:t>Length</w:t>
                                  </w:r>
                                  <w:r w:rsidRPr="002D0669">
                                    <w:rPr>
                                      <w:b/>
                                      <w:bCs/>
                                      <w:lang w:val="de-DE"/>
                                    </w:rPr>
                                    <w:t xml:space="preserve"> [ms]</w:t>
                                  </w:r>
                                </w:p>
                                <w:p w:rsidR="00195470" w:rsidRDefault="00195470"/>
                              </w:tc>
                            </w:tr>
                            <w:tr w:rsidR="00195470" w:rsidTr="002D0669">
                              <w:tc>
                                <w:tcPr>
                                  <w:tcW w:w="1242" w:type="dxa"/>
                                </w:tcPr>
                                <w:p w:rsidR="00195470" w:rsidRDefault="00195470">
                                  <w:r>
                                    <w:t>1</w:t>
                                  </w:r>
                                </w:p>
                              </w:tc>
                              <w:tc>
                                <w:tcPr>
                                  <w:tcW w:w="2560" w:type="dxa"/>
                                </w:tcPr>
                                <w:p w:rsidR="00195470" w:rsidRDefault="00195470" w:rsidP="00CB3DE8">
                                  <w:pPr>
                                    <w:jc w:val="right"/>
                                  </w:pPr>
                                  <w:r>
                                    <w:t>0.8</w:t>
                                  </w:r>
                                </w:p>
                              </w:tc>
                              <w:tc>
                                <w:tcPr>
                                  <w:tcW w:w="1829" w:type="dxa"/>
                                </w:tcPr>
                                <w:p w:rsidR="00195470" w:rsidRDefault="00195470" w:rsidP="00CB3DE8">
                                  <w:pPr>
                                    <w:jc w:val="right"/>
                                  </w:pPr>
                                  <w:r>
                                    <w:t>10</w:t>
                                  </w:r>
                                </w:p>
                              </w:tc>
                              <w:tc>
                                <w:tcPr>
                                  <w:tcW w:w="1830" w:type="dxa"/>
                                </w:tcPr>
                                <w:p w:rsidR="00195470" w:rsidRDefault="00195470" w:rsidP="00CB3DE8">
                                  <w:pPr>
                                    <w:jc w:val="right"/>
                                  </w:pPr>
                                  <w:r>
                                    <w:t>200</w:t>
                                  </w:r>
                                </w:p>
                              </w:tc>
                              <w:tc>
                                <w:tcPr>
                                  <w:tcW w:w="1830" w:type="dxa"/>
                                </w:tcPr>
                                <w:p w:rsidR="00195470" w:rsidRDefault="00195470" w:rsidP="00CB3DE8">
                                  <w:pPr>
                                    <w:jc w:val="right"/>
                                  </w:pPr>
                                  <w:r>
                                    <w:t>5</w:t>
                                  </w:r>
                                </w:p>
                              </w:tc>
                            </w:tr>
                            <w:tr w:rsidR="00195470" w:rsidTr="002D0669">
                              <w:tc>
                                <w:tcPr>
                                  <w:tcW w:w="1242" w:type="dxa"/>
                                </w:tcPr>
                                <w:p w:rsidR="00195470" w:rsidRDefault="00195470">
                                  <w:r>
                                    <w:t>2</w:t>
                                  </w:r>
                                </w:p>
                              </w:tc>
                              <w:tc>
                                <w:tcPr>
                                  <w:tcW w:w="2560" w:type="dxa"/>
                                </w:tcPr>
                                <w:p w:rsidR="00195470" w:rsidRDefault="00195470" w:rsidP="00CB3DE8">
                                  <w:pPr>
                                    <w:jc w:val="right"/>
                                  </w:pPr>
                                  <w:r>
                                    <w:t>0.15</w:t>
                                  </w:r>
                                </w:p>
                              </w:tc>
                              <w:tc>
                                <w:tcPr>
                                  <w:tcW w:w="1829" w:type="dxa"/>
                                </w:tcPr>
                                <w:p w:rsidR="00195470" w:rsidRDefault="00195470" w:rsidP="00CB3DE8">
                                  <w:pPr>
                                    <w:jc w:val="right"/>
                                  </w:pPr>
                                  <w:r>
                                    <w:t>10</w:t>
                                  </w:r>
                                </w:p>
                              </w:tc>
                              <w:tc>
                                <w:tcPr>
                                  <w:tcW w:w="1830" w:type="dxa"/>
                                </w:tcPr>
                                <w:p w:rsidR="00195470" w:rsidRDefault="00195470" w:rsidP="00CB3DE8">
                                  <w:pPr>
                                    <w:jc w:val="right"/>
                                  </w:pPr>
                                  <w:r>
                                    <w:t>20</w:t>
                                  </w:r>
                                </w:p>
                              </w:tc>
                              <w:tc>
                                <w:tcPr>
                                  <w:tcW w:w="1830" w:type="dxa"/>
                                </w:tcPr>
                                <w:p w:rsidR="00195470" w:rsidRDefault="00195470" w:rsidP="00CB3DE8">
                                  <w:pPr>
                                    <w:jc w:val="right"/>
                                  </w:pPr>
                                  <w:r>
                                    <w:t>5</w:t>
                                  </w:r>
                                </w:p>
                              </w:tc>
                            </w:tr>
                            <w:tr w:rsidR="00195470" w:rsidTr="002D0669">
                              <w:tc>
                                <w:tcPr>
                                  <w:tcW w:w="1242" w:type="dxa"/>
                                </w:tcPr>
                                <w:p w:rsidR="00195470" w:rsidRDefault="00195470">
                                  <w:r>
                                    <w:t>3</w:t>
                                  </w:r>
                                </w:p>
                              </w:tc>
                              <w:tc>
                                <w:tcPr>
                                  <w:tcW w:w="2560" w:type="dxa"/>
                                </w:tcPr>
                                <w:p w:rsidR="00195470" w:rsidRDefault="00195470" w:rsidP="00CB3DE8">
                                  <w:pPr>
                                    <w:jc w:val="right"/>
                                  </w:pPr>
                                  <w:r>
                                    <w:t>0.04</w:t>
                                  </w:r>
                                </w:p>
                              </w:tc>
                              <w:tc>
                                <w:tcPr>
                                  <w:tcW w:w="1829" w:type="dxa"/>
                                </w:tcPr>
                                <w:p w:rsidR="00195470" w:rsidRDefault="00195470" w:rsidP="00CB3DE8">
                                  <w:pPr>
                                    <w:jc w:val="right"/>
                                  </w:pPr>
                                  <w:r>
                                    <w:t>10</w:t>
                                  </w:r>
                                </w:p>
                              </w:tc>
                              <w:tc>
                                <w:tcPr>
                                  <w:tcW w:w="1830" w:type="dxa"/>
                                </w:tcPr>
                                <w:p w:rsidR="00195470" w:rsidRDefault="00195470" w:rsidP="00CB3DE8">
                                  <w:pPr>
                                    <w:jc w:val="right"/>
                                  </w:pPr>
                                  <w:r>
                                    <w:t>10</w:t>
                                  </w:r>
                                </w:p>
                              </w:tc>
                              <w:tc>
                                <w:tcPr>
                                  <w:tcW w:w="1830" w:type="dxa"/>
                                </w:tcPr>
                                <w:p w:rsidR="00195470" w:rsidRDefault="00195470" w:rsidP="00CB3DE8">
                                  <w:pPr>
                                    <w:jc w:val="right"/>
                                  </w:pPr>
                                  <w:r>
                                    <w:t>100</w:t>
                                  </w:r>
                                </w:p>
                              </w:tc>
                            </w:tr>
                            <w:tr w:rsidR="00195470" w:rsidTr="002D0669">
                              <w:tc>
                                <w:tcPr>
                                  <w:tcW w:w="1242" w:type="dxa"/>
                                </w:tcPr>
                                <w:p w:rsidR="00195470" w:rsidRDefault="00195470">
                                  <w:r>
                                    <w:t>4</w:t>
                                  </w:r>
                                </w:p>
                              </w:tc>
                              <w:tc>
                                <w:tcPr>
                                  <w:tcW w:w="2560" w:type="dxa"/>
                                </w:tcPr>
                                <w:p w:rsidR="00195470" w:rsidRDefault="00195470" w:rsidP="00CB3DE8">
                                  <w:pPr>
                                    <w:jc w:val="right"/>
                                  </w:pPr>
                                  <w:r>
                                    <w:t>0.01</w:t>
                                  </w:r>
                                </w:p>
                              </w:tc>
                              <w:tc>
                                <w:tcPr>
                                  <w:tcW w:w="1829" w:type="dxa"/>
                                </w:tcPr>
                                <w:p w:rsidR="00195470" w:rsidRDefault="00195470" w:rsidP="00CB3DE8">
                                  <w:pPr>
                                    <w:jc w:val="right"/>
                                  </w:pPr>
                                  <w:r>
                                    <w:t>10</w:t>
                                  </w:r>
                                </w:p>
                              </w:tc>
                              <w:tc>
                                <w:tcPr>
                                  <w:tcW w:w="1830" w:type="dxa"/>
                                </w:tcPr>
                                <w:p w:rsidR="00195470" w:rsidRDefault="00195470" w:rsidP="00CB3DE8">
                                  <w:pPr>
                                    <w:jc w:val="right"/>
                                  </w:pPr>
                                  <w:r>
                                    <w:t>1,000</w:t>
                                  </w:r>
                                </w:p>
                              </w:tc>
                              <w:tc>
                                <w:tcPr>
                                  <w:tcW w:w="1830" w:type="dxa"/>
                                </w:tcPr>
                                <w:p w:rsidR="00195470" w:rsidRDefault="00195470" w:rsidP="00CB3DE8">
                                  <w:pPr>
                                    <w:jc w:val="right"/>
                                  </w:pPr>
                                  <w:r>
                                    <w:t>30</w:t>
                                  </w:r>
                                </w:p>
                              </w:tc>
                            </w:tr>
                          </w:tbl>
                          <w:p w:rsidR="00195470" w:rsidRDefault="00195470"/>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28" type="#_x0000_t202" style="width:471.7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242"/>
                        <w:gridCol w:w="2560"/>
                        <w:gridCol w:w="1829"/>
                        <w:gridCol w:w="1830"/>
                        <w:gridCol w:w="1830"/>
                      </w:tblGrid>
                      <w:tr w:rsidR="00195470" w:rsidTr="002D0669">
                        <w:tc>
                          <w:tcPr>
                            <w:tcW w:w="1242" w:type="dxa"/>
                          </w:tcPr>
                          <w:p w:rsidR="00195470" w:rsidRPr="002D0669" w:rsidRDefault="00195470" w:rsidP="002D0669">
                            <w:pPr>
                              <w:rPr>
                                <w:lang w:val="de-DE"/>
                              </w:rPr>
                            </w:pPr>
                            <w:r w:rsidRPr="002D0669">
                              <w:rPr>
                                <w:b/>
                                <w:bCs/>
                                <w:lang w:val="de-DE"/>
                              </w:rPr>
                              <w:t>Layer</w:t>
                            </w:r>
                          </w:p>
                          <w:p w:rsidR="00195470" w:rsidRDefault="00195470"/>
                        </w:tc>
                        <w:tc>
                          <w:tcPr>
                            <w:tcW w:w="2560" w:type="dxa"/>
                          </w:tcPr>
                          <w:p w:rsidR="00195470" w:rsidRPr="002D0669" w:rsidRDefault="00195470">
                            <w:pPr>
                              <w:rPr>
                                <w:lang w:val="de-DE"/>
                              </w:rPr>
                            </w:pPr>
                            <w:r w:rsidRPr="002D0669">
                              <w:rPr>
                                <w:b/>
                                <w:bCs/>
                                <w:lang w:val="de-DE"/>
                              </w:rPr>
                              <w:t xml:space="preserve">Mean Arrival Rate </w:t>
                            </w:r>
                            <m:oMath>
                              <m:sSup>
                                <m:sSupPr>
                                  <m:ctrlPr>
                                    <w:rPr>
                                      <w:rFonts w:ascii="Cambria Math" w:hAnsi="Cambria Math"/>
                                      <w:b/>
                                      <w:bCs/>
                                      <w:i/>
                                      <w:iCs/>
                                      <w:lang w:val="de-DE"/>
                                    </w:rPr>
                                  </m:ctrlPr>
                                </m:sSupPr>
                                <m:e>
                                  <m:r>
                                    <m:rPr>
                                      <m:sty m:val="bi"/>
                                    </m:rPr>
                                    <w:rPr>
                                      <w:rFonts w:ascii="Cambria Math" w:hAnsi="Cambria Math"/>
                                      <w:lang w:val="de-DE"/>
                                    </w:rPr>
                                    <m:t>λ</m:t>
                                  </m:r>
                                </m:e>
                                <m:sup>
                                  <m:r>
                                    <m:rPr>
                                      <m:sty m:val="bi"/>
                                    </m:rPr>
                                    <w:rPr>
                                      <w:rFonts w:ascii="Cambria Math" w:hAnsi="Cambria Math"/>
                                      <w:lang w:val="de-DE"/>
                                    </w:rPr>
                                    <m:t>'</m:t>
                                  </m:r>
                                </m:sup>
                              </m:sSup>
                              <m:r>
                                <m:rPr>
                                  <m:sty m:val="bi"/>
                                </m:rPr>
                                <w:rPr>
                                  <w:rFonts w:ascii="Cambria Math" w:hAnsi="Cambria Math"/>
                                  <w:lang w:val="de-DE"/>
                                </w:rPr>
                                <m:t> </m:t>
                              </m:r>
                            </m:oMath>
                            <w:r w:rsidRPr="002D0669">
                              <w:rPr>
                                <w:b/>
                                <w:bCs/>
                                <w:lang w:val="de-DE"/>
                              </w:rPr>
                              <w:t>[1/s/km²/MHz]</w:t>
                            </w:r>
                          </w:p>
                        </w:tc>
                        <w:tc>
                          <w:tcPr>
                            <w:tcW w:w="1829" w:type="dxa"/>
                          </w:tcPr>
                          <w:p w:rsidR="00195470" w:rsidRPr="002D0669" w:rsidRDefault="00195470" w:rsidP="002D0669">
                            <w:pPr>
                              <w:rPr>
                                <w:lang w:val="de-DE"/>
                              </w:rPr>
                            </w:pPr>
                            <w:r w:rsidRPr="002D0669">
                              <w:rPr>
                                <w:b/>
                                <w:bCs/>
                                <w:lang w:val="de-DE"/>
                              </w:rPr>
                              <w:t>Power [dBm]</w:t>
                            </w:r>
                          </w:p>
                          <w:p w:rsidR="00195470" w:rsidRDefault="00195470"/>
                        </w:tc>
                        <w:tc>
                          <w:tcPr>
                            <w:tcW w:w="1830" w:type="dxa"/>
                          </w:tcPr>
                          <w:p w:rsidR="00195470" w:rsidRPr="002D0669" w:rsidRDefault="00195470" w:rsidP="002D0669">
                            <w:pPr>
                              <w:rPr>
                                <w:lang w:val="de-DE"/>
                              </w:rPr>
                            </w:pPr>
                            <w:r w:rsidRPr="002D0669">
                              <w:rPr>
                                <w:b/>
                                <w:bCs/>
                                <w:lang w:val="de-DE"/>
                              </w:rPr>
                              <w:t>Bandwidth [kHz]</w:t>
                            </w:r>
                          </w:p>
                          <w:p w:rsidR="00195470" w:rsidRDefault="00195470"/>
                        </w:tc>
                        <w:tc>
                          <w:tcPr>
                            <w:tcW w:w="1830" w:type="dxa"/>
                          </w:tcPr>
                          <w:p w:rsidR="00195470" w:rsidRPr="002D0669" w:rsidRDefault="00195470" w:rsidP="002D0669">
                            <w:pPr>
                              <w:rPr>
                                <w:lang w:val="de-DE"/>
                              </w:rPr>
                            </w:pPr>
                            <w:r w:rsidRPr="002D0669">
                              <w:rPr>
                                <w:b/>
                                <w:bCs/>
                              </w:rPr>
                              <w:t>Length</w:t>
                            </w:r>
                            <w:r w:rsidRPr="002D0669">
                              <w:rPr>
                                <w:b/>
                                <w:bCs/>
                                <w:lang w:val="de-DE"/>
                              </w:rPr>
                              <w:t xml:space="preserve"> [ms]</w:t>
                            </w:r>
                          </w:p>
                          <w:p w:rsidR="00195470" w:rsidRDefault="00195470"/>
                        </w:tc>
                      </w:tr>
                      <w:tr w:rsidR="00195470" w:rsidTr="002D0669">
                        <w:tc>
                          <w:tcPr>
                            <w:tcW w:w="1242" w:type="dxa"/>
                          </w:tcPr>
                          <w:p w:rsidR="00195470" w:rsidRDefault="00195470">
                            <w:r>
                              <w:t>1</w:t>
                            </w:r>
                          </w:p>
                        </w:tc>
                        <w:tc>
                          <w:tcPr>
                            <w:tcW w:w="2560" w:type="dxa"/>
                          </w:tcPr>
                          <w:p w:rsidR="00195470" w:rsidRDefault="00195470" w:rsidP="00CB3DE8">
                            <w:pPr>
                              <w:jc w:val="right"/>
                            </w:pPr>
                            <w:r>
                              <w:t>0.8</w:t>
                            </w:r>
                          </w:p>
                        </w:tc>
                        <w:tc>
                          <w:tcPr>
                            <w:tcW w:w="1829" w:type="dxa"/>
                          </w:tcPr>
                          <w:p w:rsidR="00195470" w:rsidRDefault="00195470" w:rsidP="00CB3DE8">
                            <w:pPr>
                              <w:jc w:val="right"/>
                            </w:pPr>
                            <w:r>
                              <w:t>10</w:t>
                            </w:r>
                          </w:p>
                        </w:tc>
                        <w:tc>
                          <w:tcPr>
                            <w:tcW w:w="1830" w:type="dxa"/>
                          </w:tcPr>
                          <w:p w:rsidR="00195470" w:rsidRDefault="00195470" w:rsidP="00CB3DE8">
                            <w:pPr>
                              <w:jc w:val="right"/>
                            </w:pPr>
                            <w:r>
                              <w:t>200</w:t>
                            </w:r>
                          </w:p>
                        </w:tc>
                        <w:tc>
                          <w:tcPr>
                            <w:tcW w:w="1830" w:type="dxa"/>
                          </w:tcPr>
                          <w:p w:rsidR="00195470" w:rsidRDefault="00195470" w:rsidP="00CB3DE8">
                            <w:pPr>
                              <w:jc w:val="right"/>
                            </w:pPr>
                            <w:r>
                              <w:t>5</w:t>
                            </w:r>
                          </w:p>
                        </w:tc>
                      </w:tr>
                      <w:tr w:rsidR="00195470" w:rsidTr="002D0669">
                        <w:tc>
                          <w:tcPr>
                            <w:tcW w:w="1242" w:type="dxa"/>
                          </w:tcPr>
                          <w:p w:rsidR="00195470" w:rsidRDefault="00195470">
                            <w:r>
                              <w:t>2</w:t>
                            </w:r>
                          </w:p>
                        </w:tc>
                        <w:tc>
                          <w:tcPr>
                            <w:tcW w:w="2560" w:type="dxa"/>
                          </w:tcPr>
                          <w:p w:rsidR="00195470" w:rsidRDefault="00195470" w:rsidP="00CB3DE8">
                            <w:pPr>
                              <w:jc w:val="right"/>
                            </w:pPr>
                            <w:r>
                              <w:t>0.15</w:t>
                            </w:r>
                          </w:p>
                        </w:tc>
                        <w:tc>
                          <w:tcPr>
                            <w:tcW w:w="1829" w:type="dxa"/>
                          </w:tcPr>
                          <w:p w:rsidR="00195470" w:rsidRDefault="00195470" w:rsidP="00CB3DE8">
                            <w:pPr>
                              <w:jc w:val="right"/>
                            </w:pPr>
                            <w:r>
                              <w:t>10</w:t>
                            </w:r>
                          </w:p>
                        </w:tc>
                        <w:tc>
                          <w:tcPr>
                            <w:tcW w:w="1830" w:type="dxa"/>
                          </w:tcPr>
                          <w:p w:rsidR="00195470" w:rsidRDefault="00195470" w:rsidP="00CB3DE8">
                            <w:pPr>
                              <w:jc w:val="right"/>
                            </w:pPr>
                            <w:r>
                              <w:t>20</w:t>
                            </w:r>
                          </w:p>
                        </w:tc>
                        <w:tc>
                          <w:tcPr>
                            <w:tcW w:w="1830" w:type="dxa"/>
                          </w:tcPr>
                          <w:p w:rsidR="00195470" w:rsidRDefault="00195470" w:rsidP="00CB3DE8">
                            <w:pPr>
                              <w:jc w:val="right"/>
                            </w:pPr>
                            <w:r>
                              <w:t>5</w:t>
                            </w:r>
                          </w:p>
                        </w:tc>
                      </w:tr>
                      <w:tr w:rsidR="00195470" w:rsidTr="002D0669">
                        <w:tc>
                          <w:tcPr>
                            <w:tcW w:w="1242" w:type="dxa"/>
                          </w:tcPr>
                          <w:p w:rsidR="00195470" w:rsidRDefault="00195470">
                            <w:r>
                              <w:t>3</w:t>
                            </w:r>
                          </w:p>
                        </w:tc>
                        <w:tc>
                          <w:tcPr>
                            <w:tcW w:w="2560" w:type="dxa"/>
                          </w:tcPr>
                          <w:p w:rsidR="00195470" w:rsidRDefault="00195470" w:rsidP="00CB3DE8">
                            <w:pPr>
                              <w:jc w:val="right"/>
                            </w:pPr>
                            <w:r>
                              <w:t>0.04</w:t>
                            </w:r>
                          </w:p>
                        </w:tc>
                        <w:tc>
                          <w:tcPr>
                            <w:tcW w:w="1829" w:type="dxa"/>
                          </w:tcPr>
                          <w:p w:rsidR="00195470" w:rsidRDefault="00195470" w:rsidP="00CB3DE8">
                            <w:pPr>
                              <w:jc w:val="right"/>
                            </w:pPr>
                            <w:r>
                              <w:t>10</w:t>
                            </w:r>
                          </w:p>
                        </w:tc>
                        <w:tc>
                          <w:tcPr>
                            <w:tcW w:w="1830" w:type="dxa"/>
                          </w:tcPr>
                          <w:p w:rsidR="00195470" w:rsidRDefault="00195470" w:rsidP="00CB3DE8">
                            <w:pPr>
                              <w:jc w:val="right"/>
                            </w:pPr>
                            <w:r>
                              <w:t>10</w:t>
                            </w:r>
                          </w:p>
                        </w:tc>
                        <w:tc>
                          <w:tcPr>
                            <w:tcW w:w="1830" w:type="dxa"/>
                          </w:tcPr>
                          <w:p w:rsidR="00195470" w:rsidRDefault="00195470" w:rsidP="00CB3DE8">
                            <w:pPr>
                              <w:jc w:val="right"/>
                            </w:pPr>
                            <w:r>
                              <w:t>100</w:t>
                            </w:r>
                          </w:p>
                        </w:tc>
                      </w:tr>
                      <w:tr w:rsidR="00195470" w:rsidTr="002D0669">
                        <w:tc>
                          <w:tcPr>
                            <w:tcW w:w="1242" w:type="dxa"/>
                          </w:tcPr>
                          <w:p w:rsidR="00195470" w:rsidRDefault="00195470">
                            <w:r>
                              <w:t>4</w:t>
                            </w:r>
                          </w:p>
                        </w:tc>
                        <w:tc>
                          <w:tcPr>
                            <w:tcW w:w="2560" w:type="dxa"/>
                          </w:tcPr>
                          <w:p w:rsidR="00195470" w:rsidRDefault="00195470" w:rsidP="00CB3DE8">
                            <w:pPr>
                              <w:jc w:val="right"/>
                            </w:pPr>
                            <w:r>
                              <w:t>0.01</w:t>
                            </w:r>
                          </w:p>
                        </w:tc>
                        <w:tc>
                          <w:tcPr>
                            <w:tcW w:w="1829" w:type="dxa"/>
                          </w:tcPr>
                          <w:p w:rsidR="00195470" w:rsidRDefault="00195470" w:rsidP="00CB3DE8">
                            <w:pPr>
                              <w:jc w:val="right"/>
                            </w:pPr>
                            <w:r>
                              <w:t>10</w:t>
                            </w:r>
                          </w:p>
                        </w:tc>
                        <w:tc>
                          <w:tcPr>
                            <w:tcW w:w="1830" w:type="dxa"/>
                          </w:tcPr>
                          <w:p w:rsidR="00195470" w:rsidRDefault="00195470" w:rsidP="00CB3DE8">
                            <w:pPr>
                              <w:jc w:val="right"/>
                            </w:pPr>
                            <w:r>
                              <w:t>1,000</w:t>
                            </w:r>
                          </w:p>
                        </w:tc>
                        <w:tc>
                          <w:tcPr>
                            <w:tcW w:w="1830" w:type="dxa"/>
                          </w:tcPr>
                          <w:p w:rsidR="00195470" w:rsidRDefault="00195470" w:rsidP="00CB3DE8">
                            <w:pPr>
                              <w:jc w:val="right"/>
                            </w:pPr>
                            <w:r>
                              <w:t>30</w:t>
                            </w:r>
                          </w:p>
                        </w:tc>
                      </w:tr>
                    </w:tbl>
                    <w:p w:rsidR="00195470" w:rsidRDefault="00195470"/>
                  </w:txbxContent>
                </v:textbox>
                <w10:anchorlock/>
              </v:shape>
            </w:pict>
          </mc:Fallback>
        </mc:AlternateContent>
      </w:r>
    </w:p>
    <w:p w:rsidR="00CB3DE8" w:rsidRDefault="00CB3DE8" w:rsidP="00CB3DE8">
      <w:pPr>
        <w:jc w:val="both"/>
      </w:pPr>
      <w:r>
        <w:fldChar w:fldCharType="begin"/>
      </w:r>
      <w:r>
        <w:instrText xml:space="preserve"> REF _Ref493056186 \h </w:instrText>
      </w:r>
      <w:r>
        <w:fldChar w:fldCharType="separate"/>
      </w:r>
      <w:r w:rsidR="00C15E47">
        <w:t xml:space="preserve">Table </w:t>
      </w:r>
      <w:r w:rsidR="00C15E47">
        <w:rPr>
          <w:noProof/>
        </w:rPr>
        <w:t>1</w:t>
      </w:r>
      <w:r>
        <w:fldChar w:fldCharType="end"/>
      </w:r>
      <w:r>
        <w:t xml:space="preserve"> lists the defined layers. They define interferes of different bandwidth and different length. The arrival rate between these interferers differs. However, the sum arrival rate is one. This means, that we can expect one interferer per second per km² per MHz. This means, if we have a cell size of 1km² and a system bandwidth of 1 MHz, we can expect </w:t>
      </w:r>
      <w:r w:rsidR="005F3B09">
        <w:t xml:space="preserve">a mean value of </w:t>
      </w:r>
      <w:r>
        <w:t>one interfering signal per second.</w:t>
      </w:r>
      <w:r w:rsidR="005F3B09">
        <w:t xml:space="preserve"> The signal level of this interferer than depends on the distance of the interferer to the receiver as well as the used propagation model (cf. section 4.2)</w:t>
      </w:r>
      <w:r w:rsidR="00C225A2">
        <w:t>, while t</w:t>
      </w:r>
      <w:r w:rsidR="005F3B09">
        <w:t xml:space="preserve">he position of the </w:t>
      </w:r>
      <w:r w:rsidR="00C225A2">
        <w:t xml:space="preserve">interferer within the cell is randomly distributed. Details are given in </w:t>
      </w:r>
      <w:sdt>
        <w:sdtPr>
          <w:id w:val="-84916314"/>
          <w:citation/>
        </w:sdtPr>
        <w:sdtEndPr/>
        <w:sdtContent>
          <w:r w:rsidR="00C225A2" w:rsidRPr="006071BF">
            <w:fldChar w:fldCharType="begin"/>
          </w:r>
          <w:r w:rsidR="00C225A2" w:rsidRPr="006071BF">
            <w:instrText xml:space="preserve">CITATION 15_17_37 \l 1031 </w:instrText>
          </w:r>
          <w:r w:rsidR="00C225A2" w:rsidRPr="006071BF">
            <w:fldChar w:fldCharType="separate"/>
          </w:r>
          <w:r w:rsidR="00724B22">
            <w:rPr>
              <w:noProof/>
            </w:rPr>
            <w:t>[11]</w:t>
          </w:r>
          <w:r w:rsidR="00C225A2" w:rsidRPr="006071BF">
            <w:fldChar w:fldCharType="end"/>
          </w:r>
        </w:sdtContent>
      </w:sdt>
      <w:r w:rsidR="00C225A2">
        <w:t>.</w:t>
      </w:r>
    </w:p>
    <w:p w:rsidR="00925A1F" w:rsidRDefault="00925A1F" w:rsidP="00CB3DE8">
      <w:pPr>
        <w:jc w:val="both"/>
      </w:pPr>
      <w:r>
        <w:t xml:space="preserve">In order to model different interferer densities, additional multiplication factors have been defined. </w:t>
      </w:r>
      <w:r>
        <w:fldChar w:fldCharType="begin"/>
      </w:r>
      <w:r>
        <w:instrText xml:space="preserve"> REF _Ref493056664 \h </w:instrText>
      </w:r>
      <w:r>
        <w:fldChar w:fldCharType="separate"/>
      </w:r>
      <w:r w:rsidR="00C15E47">
        <w:t xml:space="preserve">Table </w:t>
      </w:r>
      <w:r w:rsidR="00C15E47">
        <w:rPr>
          <w:noProof/>
        </w:rPr>
        <w:t>2</w:t>
      </w:r>
      <w:r>
        <w:fldChar w:fldCharType="end"/>
      </w:r>
      <w:r>
        <w:t xml:space="preserve"> shows the defined </w:t>
      </w:r>
      <w:r w:rsidR="00333C15">
        <w:t>classes. The classes scale the mean arrival rate to model different scenarios.</w:t>
      </w:r>
      <w:r w:rsidR="00175C74">
        <w:t xml:space="preserve"> </w:t>
      </w:r>
      <w:r w:rsidR="00175C74">
        <w:fldChar w:fldCharType="begin"/>
      </w:r>
      <w:r w:rsidR="00175C74">
        <w:instrText xml:space="preserve"> REF _Ref493056923 \h </w:instrText>
      </w:r>
      <w:r w:rsidR="00175C74">
        <w:fldChar w:fldCharType="separate"/>
      </w:r>
      <w:r w:rsidR="00C15E47">
        <w:t xml:space="preserve">Figure </w:t>
      </w:r>
      <w:r w:rsidR="00C15E47">
        <w:rPr>
          <w:noProof/>
        </w:rPr>
        <w:t>4</w:t>
      </w:r>
      <w:r w:rsidR="00175C74">
        <w:fldChar w:fldCharType="end"/>
      </w:r>
      <w:r w:rsidR="00175C74">
        <w:t xml:space="preserve"> shows example realizations for the classes “Low” and “Dense” assuming the outdoor urban propagation model in addition to an antenna height of 140m. The resulting interference for the class “Dense” in addition to the use propagation model can be considered as worst case assumption. The playground of 2 MHz and 2s contains approx.</w:t>
      </w:r>
      <w:r w:rsidR="00775BED">
        <w:t xml:space="preserve"> 50,000 interferer signals, which is mainly caused by the highly exposed antennas that were assume within the simulation.</w:t>
      </w:r>
    </w:p>
    <w:p w:rsidR="00925A1F" w:rsidRDefault="00925A1F" w:rsidP="00CB3DE8">
      <w:pPr>
        <w:jc w:val="both"/>
      </w:pPr>
    </w:p>
    <w:p w:rsidR="00925A1F" w:rsidRDefault="00925A1F" w:rsidP="00925A1F">
      <w:pPr>
        <w:pStyle w:val="Beschriftung"/>
        <w:keepNext/>
        <w:jc w:val="both"/>
      </w:pPr>
      <w:bookmarkStart w:id="42" w:name="_Ref493056664"/>
      <w:r>
        <w:t xml:space="preserve">Table </w:t>
      </w:r>
      <w:r>
        <w:fldChar w:fldCharType="begin"/>
      </w:r>
      <w:r>
        <w:instrText xml:space="preserve"> SEQ Table \* ARABIC </w:instrText>
      </w:r>
      <w:r>
        <w:fldChar w:fldCharType="separate"/>
      </w:r>
      <w:r w:rsidR="00C15E47">
        <w:rPr>
          <w:noProof/>
        </w:rPr>
        <w:t>2</w:t>
      </w:r>
      <w:r>
        <w:fldChar w:fldCharType="end"/>
      </w:r>
      <w:bookmarkEnd w:id="42"/>
      <w:r>
        <w:t>: Multiplication factors for different interference classes</w:t>
      </w:r>
    </w:p>
    <w:p w:rsidR="00925A1F" w:rsidRDefault="00925A1F" w:rsidP="00CB3DE8">
      <w:pPr>
        <w:jc w:val="both"/>
      </w:pPr>
      <w:r>
        <w:rPr>
          <w:noProof/>
          <w:lang w:val="de-DE" w:eastAsia="de-DE"/>
        </w:rPr>
        <mc:AlternateContent>
          <mc:Choice Requires="wps">
            <w:drawing>
              <wp:inline distT="0" distB="0" distL="0" distR="0" wp14:anchorId="63D96953" wp14:editId="26AA8985">
                <wp:extent cx="5990590" cy="1219200"/>
                <wp:effectExtent l="0" t="0" r="0" b="0"/>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219200"/>
                        </a:xfrm>
                        <a:prstGeom prst="rect">
                          <a:avLst/>
                        </a:prstGeom>
                        <a:solidFill>
                          <a:srgbClr val="FFFFFF"/>
                        </a:solidFill>
                        <a:ln w="9525">
                          <a:noFill/>
                          <a:miter lim="800000"/>
                          <a:headEnd/>
                          <a:tailEnd/>
                        </a:ln>
                      </wps:spPr>
                      <wps:txbx>
                        <w:txbxContent>
                          <w:tbl>
                            <w:tblPr>
                              <w:tblStyle w:val="Tabellenraster"/>
                              <w:tblW w:w="0" w:type="auto"/>
                              <w:tblInd w:w="1476" w:type="dxa"/>
                              <w:tblLook w:val="04A0" w:firstRow="1" w:lastRow="0" w:firstColumn="1" w:lastColumn="0" w:noHBand="0" w:noVBand="1"/>
                            </w:tblPr>
                            <w:tblGrid>
                              <w:gridCol w:w="1630"/>
                              <w:gridCol w:w="4574"/>
                            </w:tblGrid>
                            <w:tr w:rsidR="00195470" w:rsidTr="00925A1F">
                              <w:tc>
                                <w:tcPr>
                                  <w:tcW w:w="1630" w:type="dxa"/>
                                </w:tcPr>
                                <w:p w:rsidR="00195470" w:rsidRDefault="00195470">
                                  <w:r w:rsidRPr="00925A1F">
                                    <w:rPr>
                                      <w:b/>
                                      <w:bCs/>
                                    </w:rPr>
                                    <w:t>Class</w:t>
                                  </w:r>
                                </w:p>
                              </w:tc>
                              <w:tc>
                                <w:tcPr>
                                  <w:tcW w:w="4574" w:type="dxa"/>
                                </w:tcPr>
                                <w:p w:rsidR="00195470" w:rsidRDefault="00195470" w:rsidP="00925A1F">
                                  <w:r w:rsidRPr="00925A1F">
                                    <w:rPr>
                                      <w:b/>
                                      <w:bCs/>
                                    </w:rPr>
                                    <w:t xml:space="preserve">Mean Arrival Rate over all layers </w:t>
                                  </w:r>
                                  <m:oMath>
                                    <m:r>
                                      <m:rPr>
                                        <m:sty m:val="bi"/>
                                      </m:rPr>
                                      <w:rPr>
                                        <w:rFonts w:ascii="Cambria Math" w:hAnsi="Cambria Math"/>
                                        <w:lang w:val="de-DE"/>
                                      </w:rPr>
                                      <m:t>λ'</m:t>
                                    </m:r>
                                  </m:oMath>
                                  <w:r w:rsidRPr="00925A1F">
                                    <w:rPr>
                                      <w:b/>
                                      <w:bCs/>
                                    </w:rPr>
                                    <w:t xml:space="preserve"> [1/s/km²/MHz]</w:t>
                                  </w:r>
                                </w:p>
                              </w:tc>
                            </w:tr>
                            <w:tr w:rsidR="00195470" w:rsidTr="00925A1F">
                              <w:tc>
                                <w:tcPr>
                                  <w:tcW w:w="1630" w:type="dxa"/>
                                </w:tcPr>
                                <w:p w:rsidR="00195470" w:rsidRDefault="00195470">
                                  <w:r>
                                    <w:t>None</w:t>
                                  </w:r>
                                </w:p>
                              </w:tc>
                              <w:tc>
                                <w:tcPr>
                                  <w:tcW w:w="4574" w:type="dxa"/>
                                </w:tcPr>
                                <w:p w:rsidR="00195470" w:rsidRDefault="00195470" w:rsidP="00925A1F">
                                  <w:pPr>
                                    <w:jc w:val="right"/>
                                  </w:pPr>
                                  <w:r>
                                    <w:t>0</w:t>
                                  </w:r>
                                </w:p>
                              </w:tc>
                            </w:tr>
                            <w:tr w:rsidR="00195470" w:rsidTr="00925A1F">
                              <w:tc>
                                <w:tcPr>
                                  <w:tcW w:w="1630" w:type="dxa"/>
                                </w:tcPr>
                                <w:p w:rsidR="00195470" w:rsidRDefault="00195470">
                                  <w:r>
                                    <w:t>Low</w:t>
                                  </w:r>
                                </w:p>
                              </w:tc>
                              <w:tc>
                                <w:tcPr>
                                  <w:tcW w:w="4574" w:type="dxa"/>
                                </w:tcPr>
                                <w:p w:rsidR="00195470" w:rsidRDefault="00195470" w:rsidP="00925A1F">
                                  <w:pPr>
                                    <w:jc w:val="right"/>
                                  </w:pPr>
                                  <w:r>
                                    <w:t>1</w:t>
                                  </w:r>
                                </w:p>
                              </w:tc>
                            </w:tr>
                            <w:tr w:rsidR="00195470" w:rsidTr="00925A1F">
                              <w:tc>
                                <w:tcPr>
                                  <w:tcW w:w="1630" w:type="dxa"/>
                                </w:tcPr>
                                <w:p w:rsidR="00195470" w:rsidRDefault="00195470">
                                  <w:r>
                                    <w:t>Medium</w:t>
                                  </w:r>
                                </w:p>
                              </w:tc>
                              <w:tc>
                                <w:tcPr>
                                  <w:tcW w:w="4574" w:type="dxa"/>
                                </w:tcPr>
                                <w:p w:rsidR="00195470" w:rsidRDefault="00195470" w:rsidP="00925A1F">
                                  <w:pPr>
                                    <w:jc w:val="right"/>
                                  </w:pPr>
                                  <w:r>
                                    <w:t>10</w:t>
                                  </w:r>
                                </w:p>
                              </w:tc>
                            </w:tr>
                            <w:tr w:rsidR="00195470" w:rsidTr="00925A1F">
                              <w:tc>
                                <w:tcPr>
                                  <w:tcW w:w="1630" w:type="dxa"/>
                                </w:tcPr>
                                <w:p w:rsidR="00195470" w:rsidRDefault="00195470">
                                  <w:r>
                                    <w:t>Dense</w:t>
                                  </w:r>
                                </w:p>
                              </w:tc>
                              <w:tc>
                                <w:tcPr>
                                  <w:tcW w:w="4574" w:type="dxa"/>
                                </w:tcPr>
                                <w:p w:rsidR="00195470" w:rsidRDefault="00195470" w:rsidP="00925A1F">
                                  <w:pPr>
                                    <w:jc w:val="right"/>
                                  </w:pPr>
                                  <w:r>
                                    <w:t>50</w:t>
                                  </w:r>
                                </w:p>
                              </w:tc>
                            </w:tr>
                          </w:tbl>
                          <w:p w:rsidR="00195470" w:rsidRDefault="00195470"/>
                        </w:txbxContent>
                      </wps:txbx>
                      <wps:bodyPr rot="0" vert="horz" wrap="square" lIns="91440" tIns="45720" rIns="91440" bIns="45720" anchor="t" anchorCtr="0">
                        <a:noAutofit/>
                      </wps:bodyPr>
                    </wps:wsp>
                  </a:graphicData>
                </a:graphic>
              </wp:inline>
            </w:drawing>
          </mc:Choice>
          <mc:Fallback>
            <w:pict>
              <v:shape id="_x0000_s1029" type="#_x0000_t202" style="width:471.7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" stroked="f">
                <v:textbox>
                  <w:txbxContent>
                    <w:tbl>
                      <w:tblPr>
                        <w:tblStyle w:val="Tabellenraster"/>
                        <w:tblW w:w="0" w:type="auto"/>
                        <w:tblInd w:w="1476" w:type="dxa"/>
                        <w:tblLook w:val="04A0" w:firstRow="1" w:lastRow="0" w:firstColumn="1" w:lastColumn="0" w:noHBand="0" w:noVBand="1"/>
                      </w:tblPr>
                      <w:tblGrid>
                        <w:gridCol w:w="1630"/>
                        <w:gridCol w:w="4574"/>
                      </w:tblGrid>
                      <w:tr w:rsidR="00195470" w:rsidTr="00925A1F">
                        <w:tc>
                          <w:tcPr>
                            <w:tcW w:w="1630" w:type="dxa"/>
                          </w:tcPr>
                          <w:p w:rsidR="00195470" w:rsidRDefault="00195470">
                            <w:r w:rsidRPr="00925A1F">
                              <w:rPr>
                                <w:b/>
                                <w:bCs/>
                              </w:rPr>
                              <w:t>Class</w:t>
                            </w:r>
                          </w:p>
                        </w:tc>
                        <w:tc>
                          <w:tcPr>
                            <w:tcW w:w="4574" w:type="dxa"/>
                          </w:tcPr>
                          <w:p w:rsidR="00195470" w:rsidRDefault="00195470" w:rsidP="00925A1F">
                            <w:r w:rsidRPr="00925A1F">
                              <w:rPr>
                                <w:b/>
                                <w:bCs/>
                              </w:rPr>
                              <w:t xml:space="preserve">Mean Arrival Rate over all layers </w:t>
                            </w:r>
                            <m:oMath>
                              <m:r>
                                <m:rPr>
                                  <m:sty m:val="bi"/>
                                </m:rPr>
                                <w:rPr>
                                  <w:rFonts w:ascii="Cambria Math" w:hAnsi="Cambria Math"/>
                                  <w:lang w:val="de-DE"/>
                                </w:rPr>
                                <m:t>λ'</m:t>
                              </m:r>
                            </m:oMath>
                            <w:r w:rsidRPr="00925A1F">
                              <w:rPr>
                                <w:b/>
                                <w:bCs/>
                              </w:rPr>
                              <w:t xml:space="preserve"> [1/s/km²/MHz]</w:t>
                            </w:r>
                          </w:p>
                        </w:tc>
                      </w:tr>
                      <w:tr w:rsidR="00195470" w:rsidTr="00925A1F">
                        <w:tc>
                          <w:tcPr>
                            <w:tcW w:w="1630" w:type="dxa"/>
                          </w:tcPr>
                          <w:p w:rsidR="00195470" w:rsidRDefault="00195470">
                            <w:r>
                              <w:t>None</w:t>
                            </w:r>
                          </w:p>
                        </w:tc>
                        <w:tc>
                          <w:tcPr>
                            <w:tcW w:w="4574" w:type="dxa"/>
                          </w:tcPr>
                          <w:p w:rsidR="00195470" w:rsidRDefault="00195470" w:rsidP="00925A1F">
                            <w:pPr>
                              <w:jc w:val="right"/>
                            </w:pPr>
                            <w:r>
                              <w:t>0</w:t>
                            </w:r>
                          </w:p>
                        </w:tc>
                      </w:tr>
                      <w:tr w:rsidR="00195470" w:rsidTr="00925A1F">
                        <w:tc>
                          <w:tcPr>
                            <w:tcW w:w="1630" w:type="dxa"/>
                          </w:tcPr>
                          <w:p w:rsidR="00195470" w:rsidRDefault="00195470">
                            <w:r>
                              <w:t>Low</w:t>
                            </w:r>
                          </w:p>
                        </w:tc>
                        <w:tc>
                          <w:tcPr>
                            <w:tcW w:w="4574" w:type="dxa"/>
                          </w:tcPr>
                          <w:p w:rsidR="00195470" w:rsidRDefault="00195470" w:rsidP="00925A1F">
                            <w:pPr>
                              <w:jc w:val="right"/>
                            </w:pPr>
                            <w:r>
                              <w:t>1</w:t>
                            </w:r>
                          </w:p>
                        </w:tc>
                      </w:tr>
                      <w:tr w:rsidR="00195470" w:rsidTr="00925A1F">
                        <w:tc>
                          <w:tcPr>
                            <w:tcW w:w="1630" w:type="dxa"/>
                          </w:tcPr>
                          <w:p w:rsidR="00195470" w:rsidRDefault="00195470">
                            <w:r>
                              <w:t>Medium</w:t>
                            </w:r>
                          </w:p>
                        </w:tc>
                        <w:tc>
                          <w:tcPr>
                            <w:tcW w:w="4574" w:type="dxa"/>
                          </w:tcPr>
                          <w:p w:rsidR="00195470" w:rsidRDefault="00195470" w:rsidP="00925A1F">
                            <w:pPr>
                              <w:jc w:val="right"/>
                            </w:pPr>
                            <w:r>
                              <w:t>10</w:t>
                            </w:r>
                          </w:p>
                        </w:tc>
                      </w:tr>
                      <w:tr w:rsidR="00195470" w:rsidTr="00925A1F">
                        <w:tc>
                          <w:tcPr>
                            <w:tcW w:w="1630" w:type="dxa"/>
                          </w:tcPr>
                          <w:p w:rsidR="00195470" w:rsidRDefault="00195470">
                            <w:r>
                              <w:t>Dense</w:t>
                            </w:r>
                          </w:p>
                        </w:tc>
                        <w:tc>
                          <w:tcPr>
                            <w:tcW w:w="4574" w:type="dxa"/>
                          </w:tcPr>
                          <w:p w:rsidR="00195470" w:rsidRDefault="00195470" w:rsidP="00925A1F">
                            <w:pPr>
                              <w:jc w:val="right"/>
                            </w:pPr>
                            <w:r>
                              <w:t>50</w:t>
                            </w:r>
                          </w:p>
                        </w:tc>
                      </w:tr>
                    </w:tbl>
                    <w:p w:rsidR="00195470" w:rsidRDefault="00195470"/>
                  </w:txbxContent>
                </v:textbox>
                <w10:anchorlock/>
              </v:shape>
            </w:pict>
          </mc:Fallback>
        </mc:AlternateContent>
      </w:r>
    </w:p>
    <w:p w:rsidR="00175C74" w:rsidRDefault="00175C74" w:rsidP="00175C74">
      <w:pPr>
        <w:keepNext/>
        <w:jc w:val="both"/>
      </w:pPr>
      <w:r>
        <w:rPr>
          <w:noProof/>
          <w:lang w:val="de-DE" w:eastAsia="de-DE"/>
        </w:rPr>
        <w:lastRenderedPageBreak/>
        <mc:AlternateContent>
          <mc:Choice Requires="wps">
            <w:drawing>
              <wp:inline distT="0" distB="0" distL="0" distR="0" wp14:anchorId="776A6A29" wp14:editId="4877A599">
                <wp:extent cx="5915025" cy="6515100"/>
                <wp:effectExtent l="0" t="0" r="9525" b="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515100"/>
                        </a:xfrm>
                        <a:prstGeom prst="rect">
                          <a:avLst/>
                        </a:prstGeom>
                        <a:solidFill>
                          <a:srgbClr val="FFFFFF"/>
                        </a:solidFill>
                        <a:ln w="9525">
                          <a:noFill/>
                          <a:miter lim="800000"/>
                          <a:headEnd/>
                          <a:tailEnd/>
                        </a:ln>
                      </wps:spPr>
                      <wps:txbx>
                        <w:txbxContent>
                          <w:p w:rsidR="00195470" w:rsidRDefault="00195470">
                            <w:r>
                              <w:rPr>
                                <w:noProof/>
                                <w:lang w:val="de-DE" w:eastAsia="de-DE"/>
                              </w:rPr>
                              <w:drawing>
                                <wp:inline distT="0" distB="0" distL="0" distR="0" wp14:anchorId="35BD9369" wp14:editId="44CCE17C">
                                  <wp:extent cx="5723255" cy="317944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1.png"/>
                                          <pic:cNvPicPr/>
                                        </pic:nvPicPr>
                                        <pic:blipFill>
                                          <a:blip r:embed="rId14" cstate="screen">
                                            <a:extLst>
                                              <a:ext uri="{28A0092B-C50C-407E-A947-70E740481C1C}">
                                                <a14:useLocalDpi xmlns:a14="http://schemas.microsoft.com/office/drawing/2010/main"/>
                                              </a:ext>
                                            </a:extLst>
                                          </a:blip>
                                          <a:stretch>
                                            <a:fillRect/>
                                          </a:stretch>
                                        </pic:blipFill>
                                        <pic:spPr>
                                          <a:xfrm>
                                            <a:off x="0" y="0"/>
                                            <a:ext cx="5723255" cy="3179445"/>
                                          </a:xfrm>
                                          <a:prstGeom prst="rect">
                                            <a:avLst/>
                                          </a:prstGeom>
                                        </pic:spPr>
                                      </pic:pic>
                                    </a:graphicData>
                                  </a:graphic>
                                </wp:inline>
                              </w:drawing>
                            </w:r>
                          </w:p>
                          <w:p w:rsidR="00195470" w:rsidRDefault="00195470">
                            <w:r>
                              <w:rPr>
                                <w:noProof/>
                                <w:lang w:val="de-DE" w:eastAsia="de-DE"/>
                              </w:rPr>
                              <w:drawing>
                                <wp:inline distT="0" distB="0" distL="0" distR="0" wp14:anchorId="02F330AF" wp14:editId="469F6CDC">
                                  <wp:extent cx="5723255" cy="3179445"/>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5" cstate="screen">
                                            <a:extLst>
                                              <a:ext uri="{28A0092B-C50C-407E-A947-70E740481C1C}">
                                                <a14:useLocalDpi xmlns:a14="http://schemas.microsoft.com/office/drawing/2010/main"/>
                                              </a:ext>
                                            </a:extLst>
                                          </a:blip>
                                          <a:stretch>
                                            <a:fillRect/>
                                          </a:stretch>
                                        </pic:blipFill>
                                        <pic:spPr>
                                          <a:xfrm>
                                            <a:off x="0" y="0"/>
                                            <a:ext cx="5723255" cy="317944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0" type="#_x0000_t202" style="width:465.75pt;height: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" stroked="f">
                <v:textbox>
                  <w:txbxContent>
                    <w:p w:rsidR="00195470" w:rsidRDefault="00195470">
                      <w:r>
                        <w:rPr>
                          <w:noProof/>
                          <w:lang w:val="de-DE" w:eastAsia="de-DE"/>
                        </w:rPr>
                        <w:drawing>
                          <wp:inline distT="0" distB="0" distL="0" distR="0" wp14:anchorId="35BD9369" wp14:editId="44CCE17C">
                            <wp:extent cx="5723255" cy="317944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1.png"/>
                                    <pic:cNvPicPr/>
                                  </pic:nvPicPr>
                                  <pic:blipFill>
                                    <a:blip r:embed="rId16">
                                      <a:extLst>
                                        <a:ext uri="{28A0092B-C50C-407E-A947-70E740481C1C}">
                                          <a14:useLocalDpi xmlns:a14="http://schemas.microsoft.com/office/drawing/2010/main" val="0"/>
                                        </a:ext>
                                      </a:extLst>
                                    </a:blip>
                                    <a:stretch>
                                      <a:fillRect/>
                                    </a:stretch>
                                  </pic:blipFill>
                                  <pic:spPr>
                                    <a:xfrm>
                                      <a:off x="0" y="0"/>
                                      <a:ext cx="5723255" cy="3179445"/>
                                    </a:xfrm>
                                    <a:prstGeom prst="rect">
                                      <a:avLst/>
                                    </a:prstGeom>
                                  </pic:spPr>
                                </pic:pic>
                              </a:graphicData>
                            </a:graphic>
                          </wp:inline>
                        </w:drawing>
                      </w:r>
                    </w:p>
                    <w:p w:rsidR="00195470" w:rsidRDefault="00195470">
                      <w:r>
                        <w:rPr>
                          <w:noProof/>
                          <w:lang w:val="de-DE" w:eastAsia="de-DE"/>
                        </w:rPr>
                        <w:drawing>
                          <wp:inline distT="0" distB="0" distL="0" distR="0" wp14:anchorId="02F330AF" wp14:editId="469F6CDC">
                            <wp:extent cx="5723255" cy="3179445"/>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7">
                                      <a:extLst>
                                        <a:ext uri="{28A0092B-C50C-407E-A947-70E740481C1C}">
                                          <a14:useLocalDpi xmlns:a14="http://schemas.microsoft.com/office/drawing/2010/main" val="0"/>
                                        </a:ext>
                                      </a:extLst>
                                    </a:blip>
                                    <a:stretch>
                                      <a:fillRect/>
                                    </a:stretch>
                                  </pic:blipFill>
                                  <pic:spPr>
                                    <a:xfrm>
                                      <a:off x="0" y="0"/>
                                      <a:ext cx="5723255" cy="3179445"/>
                                    </a:xfrm>
                                    <a:prstGeom prst="rect">
                                      <a:avLst/>
                                    </a:prstGeom>
                                  </pic:spPr>
                                </pic:pic>
                              </a:graphicData>
                            </a:graphic>
                          </wp:inline>
                        </w:drawing>
                      </w:r>
                    </w:p>
                  </w:txbxContent>
                </v:textbox>
                <w10:anchorlock/>
              </v:shape>
            </w:pict>
          </mc:Fallback>
        </mc:AlternateContent>
      </w:r>
    </w:p>
    <w:p w:rsidR="00175C74" w:rsidRPr="006071BF" w:rsidRDefault="00175C74" w:rsidP="00175C74">
      <w:pPr>
        <w:pStyle w:val="Beschriftung"/>
        <w:jc w:val="both"/>
      </w:pPr>
      <w:bookmarkStart w:id="43" w:name="_Ref493056923"/>
      <w:r>
        <w:t xml:space="preserve">Figure </w:t>
      </w:r>
      <w:r>
        <w:fldChar w:fldCharType="begin"/>
      </w:r>
      <w:r>
        <w:instrText xml:space="preserve"> SEQ Figure \* ARABIC </w:instrText>
      </w:r>
      <w:r>
        <w:fldChar w:fldCharType="separate"/>
      </w:r>
      <w:r w:rsidR="00C15E47">
        <w:rPr>
          <w:noProof/>
        </w:rPr>
        <w:t>4</w:t>
      </w:r>
      <w:r>
        <w:fldChar w:fldCharType="end"/>
      </w:r>
      <w:bookmarkEnd w:id="43"/>
      <w:r>
        <w:t>: Example realizations for the interference class Low (top) and Dense (bottom). Both realizations assume an antenna height of 140m in addition to the propagation model urban outdoor.</w:t>
      </w:r>
    </w:p>
    <w:p w:rsidR="00E338BD" w:rsidRPr="006071BF" w:rsidRDefault="00E338BD" w:rsidP="00E338BD">
      <w:pPr>
        <w:pStyle w:val="berschrift2"/>
      </w:pPr>
      <w:bookmarkStart w:id="44" w:name="_Toc497476934"/>
      <w:r w:rsidRPr="006071BF">
        <w:lastRenderedPageBreak/>
        <w:t>4.</w:t>
      </w:r>
      <w:r w:rsidR="006C1918" w:rsidRPr="006071BF">
        <w:t>4</w:t>
      </w:r>
      <w:r w:rsidRPr="006071BF">
        <w:t xml:space="preserve"> Number of Active Users</w:t>
      </w:r>
      <w:bookmarkEnd w:id="44"/>
    </w:p>
    <w:p w:rsidR="00D73C3A" w:rsidRPr="006071BF" w:rsidRDefault="00C32690" w:rsidP="00D73C3A">
      <w:pPr>
        <w:jc w:val="both"/>
      </w:pPr>
      <w:r w:rsidRPr="006071BF">
        <w:t>The available frequency spectrum is highly limited. Therefore, a significant performance criterion is the number of users a system is able to support in a given configuration.</w:t>
      </w:r>
      <w:r w:rsidR="004F1A82" w:rsidRPr="006071BF">
        <w:t xml:space="preserve"> This value is reflected by the number of active users.</w:t>
      </w:r>
      <w:r w:rsidR="003C47D4">
        <w:t xml:space="preserve"> </w:t>
      </w:r>
      <w:r w:rsidR="00D73C3A" w:rsidRPr="006071BF">
        <w:t xml:space="preserve">The original discussions can be found in </w:t>
      </w:r>
      <w:sdt>
        <w:sdtPr>
          <w:id w:val="-40373713"/>
          <w:citation/>
        </w:sdtPr>
        <w:sdtEndPr/>
        <w:sdtContent>
          <w:r w:rsidR="00357133" w:rsidRPr="006071BF">
            <w:fldChar w:fldCharType="begin"/>
          </w:r>
          <w:r w:rsidR="00357133" w:rsidRPr="006071BF">
            <w:instrText xml:space="preserve"> CITATION 15_17_35 \l 1031 </w:instrText>
          </w:r>
          <w:r w:rsidR="00357133" w:rsidRPr="006071BF">
            <w:fldChar w:fldCharType="separate"/>
          </w:r>
          <w:r w:rsidR="00724B22">
            <w:rPr>
              <w:noProof/>
            </w:rPr>
            <w:t>[13]</w:t>
          </w:r>
          <w:r w:rsidR="00357133" w:rsidRPr="006071BF">
            <w:fldChar w:fldCharType="end"/>
          </w:r>
        </w:sdtContent>
      </w:sdt>
      <w:r w:rsidR="00D73C3A" w:rsidRPr="006071BF">
        <w:t>.</w:t>
      </w:r>
    </w:p>
    <w:p w:rsidR="00D136A9" w:rsidRPr="006071BF" w:rsidRDefault="00ED6686" w:rsidP="00D73C3A">
      <w:pPr>
        <w:jc w:val="both"/>
      </w:pPr>
      <w:r w:rsidRPr="006071BF">
        <w:t xml:space="preserve">In order </w:t>
      </w:r>
      <w:r w:rsidR="00947231" w:rsidRPr="006071BF">
        <w:t>to derive suitable number</w:t>
      </w:r>
      <w:r w:rsidR="00C876F3" w:rsidRPr="006071BF">
        <w:t>s</w:t>
      </w:r>
      <w:r w:rsidR="00947231" w:rsidRPr="006071BF">
        <w:t xml:space="preserve"> for the </w:t>
      </w:r>
      <w:r w:rsidR="00C876F3" w:rsidRPr="006071BF">
        <w:t xml:space="preserve">usage in different areas, </w:t>
      </w:r>
      <w:r w:rsidR="003C47D4">
        <w:t xml:space="preserve">the population </w:t>
      </w:r>
      <w:r w:rsidR="00B443C6">
        <w:t>densities</w:t>
      </w:r>
      <w:r w:rsidR="003C47D4">
        <w:t xml:space="preserve"> in different areas of the world were considered</w:t>
      </w:r>
      <w:r w:rsidR="00C876F3" w:rsidRPr="006071BF">
        <w:t xml:space="preserve">. </w:t>
      </w:r>
      <w:r w:rsidRPr="006071BF">
        <w:fldChar w:fldCharType="begin"/>
      </w:r>
      <w:r w:rsidRPr="006071BF">
        <w:instrText xml:space="preserve"> REF _Ref492464822 \h </w:instrText>
      </w:r>
      <w:r w:rsidRPr="006071BF">
        <w:fldChar w:fldCharType="separate"/>
      </w:r>
      <w:r w:rsidR="00C15E47" w:rsidRPr="006071BF">
        <w:t xml:space="preserve">Table </w:t>
      </w:r>
      <w:r w:rsidR="00C15E47">
        <w:rPr>
          <w:noProof/>
        </w:rPr>
        <w:t>3</w:t>
      </w:r>
      <w:r w:rsidRPr="006071BF">
        <w:fldChar w:fldCharType="end"/>
      </w:r>
      <w:r w:rsidRPr="006071BF">
        <w:t xml:space="preserve"> </w:t>
      </w:r>
      <w:r w:rsidR="00B443C6">
        <w:t>shows the population densities</w:t>
      </w:r>
      <w:r w:rsidR="00C876F3" w:rsidRPr="006071BF">
        <w:t xml:space="preserve"> for selected area of the world.</w:t>
      </w:r>
    </w:p>
    <w:p w:rsidR="00D136A9" w:rsidRPr="006071BF" w:rsidRDefault="00D136A9" w:rsidP="00D73C3A">
      <w:pPr>
        <w:jc w:val="both"/>
      </w:pPr>
    </w:p>
    <w:p w:rsidR="00082A9D" w:rsidRPr="006071BF" w:rsidRDefault="00082A9D" w:rsidP="00082A9D">
      <w:pPr>
        <w:pStyle w:val="Beschriftung"/>
        <w:keepNext/>
        <w:jc w:val="both"/>
      </w:pPr>
      <w:bookmarkStart w:id="45" w:name="_Ref492464822"/>
      <w:r w:rsidRPr="006071BF">
        <w:t xml:space="preserve">Table </w:t>
      </w:r>
      <w:r w:rsidR="00B403D6">
        <w:fldChar w:fldCharType="begin"/>
      </w:r>
      <w:r w:rsidR="00B403D6">
        <w:instrText xml:space="preserve"> SEQ Table \* ARABIC </w:instrText>
      </w:r>
      <w:r w:rsidR="00B403D6">
        <w:fldChar w:fldCharType="separate"/>
      </w:r>
      <w:r w:rsidR="00C15E47">
        <w:rPr>
          <w:noProof/>
        </w:rPr>
        <w:t>3</w:t>
      </w:r>
      <w:r w:rsidR="00B403D6">
        <w:fldChar w:fldCharType="end"/>
      </w:r>
      <w:bookmarkEnd w:id="45"/>
      <w:r w:rsidRPr="006071BF">
        <w:t>: Population density in different areas of the world</w:t>
      </w:r>
      <w:r w:rsidR="00947231" w:rsidRPr="006071BF">
        <w:t xml:space="preserve"> (Source: Wikipedia)</w:t>
      </w:r>
    </w:p>
    <w:p w:rsidR="00D136A9" w:rsidRPr="006071BF" w:rsidRDefault="00D136A9" w:rsidP="00D73C3A">
      <w:pPr>
        <w:jc w:val="both"/>
      </w:pPr>
      <w:r w:rsidRPr="006071BF">
        <w:rPr>
          <w:noProof/>
          <w:lang w:val="de-DE" w:eastAsia="de-DE"/>
        </w:rPr>
        <mc:AlternateContent>
          <mc:Choice Requires="wps">
            <w:drawing>
              <wp:inline distT="0" distB="0" distL="0" distR="0" wp14:anchorId="35850D5F" wp14:editId="4C5ED844">
                <wp:extent cx="5899150" cy="2597150"/>
                <wp:effectExtent l="0" t="0" r="635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597150"/>
                        </a:xfrm>
                        <a:prstGeom prst="rect">
                          <a:avLst/>
                        </a:prstGeom>
                        <a:solidFill>
                          <a:srgbClr val="FFFFFF"/>
                        </a:solidFill>
                        <a:ln w="9525">
                          <a:noFill/>
                          <a:miter lim="800000"/>
                          <a:headEnd/>
                          <a:tailEnd/>
                        </a:ln>
                      </wps:spPr>
                      <wps:txbx>
                        <w:txbxContent>
                          <w:tbl>
                            <w:tblPr>
                              <w:tblStyle w:val="Tabellenraster"/>
                              <w:tblW w:w="0" w:type="auto"/>
                              <w:tblInd w:w="1569" w:type="dxa"/>
                              <w:tblLook w:val="0420" w:firstRow="1" w:lastRow="0" w:firstColumn="0" w:lastColumn="0" w:noHBand="0" w:noVBand="1"/>
                            </w:tblPr>
                            <w:tblGrid>
                              <w:gridCol w:w="2869"/>
                              <w:gridCol w:w="2982"/>
                            </w:tblGrid>
                            <w:tr w:rsidR="00195470" w:rsidRPr="00D136A9" w:rsidTr="00082A9D">
                              <w:trPr>
                                <w:trHeight w:val="340"/>
                              </w:trPr>
                              <w:tc>
                                <w:tcPr>
                                  <w:tcW w:w="0" w:type="auto"/>
                                </w:tcPr>
                                <w:p w:rsidR="00195470" w:rsidRPr="00D136A9" w:rsidRDefault="00195470" w:rsidP="00C4062C">
                                  <w:pPr>
                                    <w:jc w:val="both"/>
                                    <w:rPr>
                                      <w:b/>
                                      <w:lang w:val="de-DE"/>
                                    </w:rPr>
                                  </w:pPr>
                                  <w:r w:rsidRPr="00D136A9">
                                    <w:rPr>
                                      <w:b/>
                                      <w:lang w:val="de-DE"/>
                                    </w:rPr>
                                    <w:t>Region</w:t>
                                  </w:r>
                                </w:p>
                              </w:tc>
                              <w:tc>
                                <w:tcPr>
                                  <w:tcW w:w="0" w:type="auto"/>
                                  <w:hideMark/>
                                </w:tcPr>
                                <w:p w:rsidR="00195470" w:rsidRPr="00D136A9" w:rsidRDefault="00195470" w:rsidP="00C4062C">
                                  <w:pPr>
                                    <w:jc w:val="both"/>
                                    <w:rPr>
                                      <w:lang w:val="de-DE"/>
                                    </w:rPr>
                                  </w:pPr>
                                  <w:r w:rsidRPr="00D136A9">
                                    <w:rPr>
                                      <w:b/>
                                      <w:bCs/>
                                    </w:rPr>
                                    <w:t>Population Density (1/km²)</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Paris</w:t>
                                  </w:r>
                                </w:p>
                              </w:tc>
                              <w:tc>
                                <w:tcPr>
                                  <w:tcW w:w="0" w:type="auto"/>
                                  <w:hideMark/>
                                </w:tcPr>
                                <w:p w:rsidR="00195470" w:rsidRPr="00D136A9" w:rsidRDefault="00195470" w:rsidP="00ED6686">
                                  <w:pPr>
                                    <w:jc w:val="right"/>
                                    <w:rPr>
                                      <w:lang w:val="de-DE"/>
                                    </w:rPr>
                                  </w:pPr>
                                  <w:r w:rsidRPr="00D136A9">
                                    <w:t>21,000</w:t>
                                  </w:r>
                                </w:p>
                              </w:tc>
                            </w:tr>
                            <w:tr w:rsidR="00195470" w:rsidRPr="00D136A9" w:rsidTr="00082A9D">
                              <w:trPr>
                                <w:trHeight w:val="340"/>
                              </w:trPr>
                              <w:tc>
                                <w:tcPr>
                                  <w:tcW w:w="0" w:type="auto"/>
                                  <w:hideMark/>
                                </w:tcPr>
                                <w:p w:rsidR="00195470" w:rsidRPr="00D136A9" w:rsidRDefault="00195470" w:rsidP="00082A9D">
                                  <w:pPr>
                                    <w:jc w:val="both"/>
                                    <w:rPr>
                                      <w:lang w:val="de-DE"/>
                                    </w:rPr>
                                  </w:pPr>
                                  <w:r w:rsidRPr="00D136A9">
                                    <w:t>Paris (</w:t>
                                  </w:r>
                                  <w:r>
                                    <w:t>m</w:t>
                                  </w:r>
                                  <w:r w:rsidRPr="00D136A9">
                                    <w:t>etropolitan area)</w:t>
                                  </w:r>
                                </w:p>
                              </w:tc>
                              <w:tc>
                                <w:tcPr>
                                  <w:tcW w:w="0" w:type="auto"/>
                                  <w:hideMark/>
                                </w:tcPr>
                                <w:p w:rsidR="00195470" w:rsidRPr="00D136A9" w:rsidRDefault="00195470" w:rsidP="00ED6686">
                                  <w:pPr>
                                    <w:jc w:val="right"/>
                                    <w:rPr>
                                      <w:lang w:val="de-DE"/>
                                    </w:rPr>
                                  </w:pPr>
                                  <w:r w:rsidRPr="00D136A9">
                                    <w:t>722</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London</w:t>
                                  </w:r>
                                </w:p>
                              </w:tc>
                              <w:tc>
                                <w:tcPr>
                                  <w:tcW w:w="0" w:type="auto"/>
                                  <w:hideMark/>
                                </w:tcPr>
                                <w:p w:rsidR="00195470" w:rsidRPr="00D136A9" w:rsidRDefault="00195470" w:rsidP="00ED6686">
                                  <w:pPr>
                                    <w:jc w:val="right"/>
                                    <w:rPr>
                                      <w:lang w:val="de-DE"/>
                                    </w:rPr>
                                  </w:pPr>
                                  <w:r w:rsidRPr="00D136A9">
                                    <w:t>5,518</w:t>
                                  </w:r>
                                </w:p>
                              </w:tc>
                            </w:tr>
                            <w:tr w:rsidR="00195470" w:rsidRPr="00D136A9" w:rsidTr="00082A9D">
                              <w:trPr>
                                <w:trHeight w:val="340"/>
                              </w:trPr>
                              <w:tc>
                                <w:tcPr>
                                  <w:tcW w:w="0" w:type="auto"/>
                                  <w:hideMark/>
                                </w:tcPr>
                                <w:p w:rsidR="00195470" w:rsidRPr="00D136A9" w:rsidRDefault="00195470" w:rsidP="00082A9D">
                                  <w:pPr>
                                    <w:jc w:val="both"/>
                                    <w:rPr>
                                      <w:lang w:val="de-DE"/>
                                    </w:rPr>
                                  </w:pPr>
                                  <w:r w:rsidRPr="00D136A9">
                                    <w:t>London (</w:t>
                                  </w:r>
                                  <w:r>
                                    <w:t>m</w:t>
                                  </w:r>
                                  <w:r w:rsidRPr="00D136A9">
                                    <w:t>etropolitan area)</w:t>
                                  </w:r>
                                </w:p>
                              </w:tc>
                              <w:tc>
                                <w:tcPr>
                                  <w:tcW w:w="0" w:type="auto"/>
                                  <w:hideMark/>
                                </w:tcPr>
                                <w:p w:rsidR="00195470" w:rsidRPr="00D136A9" w:rsidRDefault="00195470" w:rsidP="00ED6686">
                                  <w:pPr>
                                    <w:jc w:val="right"/>
                                    <w:rPr>
                                      <w:lang w:val="de-DE"/>
                                    </w:rPr>
                                  </w:pPr>
                                  <w:r w:rsidRPr="00D136A9">
                                    <w:t>1,655</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Berlin</w:t>
                                  </w:r>
                                </w:p>
                              </w:tc>
                              <w:tc>
                                <w:tcPr>
                                  <w:tcW w:w="0" w:type="auto"/>
                                  <w:hideMark/>
                                </w:tcPr>
                                <w:p w:rsidR="00195470" w:rsidRPr="00D136A9" w:rsidRDefault="00195470" w:rsidP="00ED6686">
                                  <w:pPr>
                                    <w:jc w:val="right"/>
                                    <w:rPr>
                                      <w:lang w:val="de-DE"/>
                                    </w:rPr>
                                  </w:pPr>
                                  <w:r w:rsidRPr="00D136A9">
                                    <w:t>4,000</w:t>
                                  </w:r>
                                </w:p>
                              </w:tc>
                            </w:tr>
                            <w:tr w:rsidR="00195470" w:rsidRPr="00D136A9" w:rsidTr="00082A9D">
                              <w:trPr>
                                <w:trHeight w:val="340"/>
                              </w:trPr>
                              <w:tc>
                                <w:tcPr>
                                  <w:tcW w:w="0" w:type="auto"/>
                                  <w:hideMark/>
                                </w:tcPr>
                                <w:p w:rsidR="00195470" w:rsidRPr="00D136A9" w:rsidRDefault="00195470" w:rsidP="00082A9D">
                                  <w:pPr>
                                    <w:jc w:val="both"/>
                                    <w:rPr>
                                      <w:lang w:val="de-DE"/>
                                    </w:rPr>
                                  </w:pPr>
                                  <w:r w:rsidRPr="00D136A9">
                                    <w:t>Atlanta (</w:t>
                                  </w:r>
                                  <w:r>
                                    <w:t>m</w:t>
                                  </w:r>
                                  <w:r w:rsidRPr="00D136A9">
                                    <w:t>etropolitan area)</w:t>
                                  </w:r>
                                </w:p>
                              </w:tc>
                              <w:tc>
                                <w:tcPr>
                                  <w:tcW w:w="0" w:type="auto"/>
                                  <w:hideMark/>
                                </w:tcPr>
                                <w:p w:rsidR="00195470" w:rsidRPr="00D136A9" w:rsidRDefault="00195470" w:rsidP="00ED6686">
                                  <w:pPr>
                                    <w:jc w:val="right"/>
                                    <w:rPr>
                                      <w:lang w:val="de-DE"/>
                                    </w:rPr>
                                  </w:pPr>
                                  <w:r w:rsidRPr="00D136A9">
                                    <w:t>255</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Germany</w:t>
                                  </w:r>
                                </w:p>
                              </w:tc>
                              <w:tc>
                                <w:tcPr>
                                  <w:tcW w:w="0" w:type="auto"/>
                                  <w:hideMark/>
                                </w:tcPr>
                                <w:p w:rsidR="00195470" w:rsidRPr="00D136A9" w:rsidRDefault="00195470" w:rsidP="00ED6686">
                                  <w:pPr>
                                    <w:jc w:val="right"/>
                                    <w:rPr>
                                      <w:lang w:val="de-DE"/>
                                    </w:rPr>
                                  </w:pPr>
                                  <w:r w:rsidRPr="00D136A9">
                                    <w:t>227</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France</w:t>
                                  </w:r>
                                </w:p>
                              </w:tc>
                              <w:tc>
                                <w:tcPr>
                                  <w:tcW w:w="0" w:type="auto"/>
                                  <w:hideMark/>
                                </w:tcPr>
                                <w:p w:rsidR="00195470" w:rsidRPr="00D136A9" w:rsidRDefault="00195470" w:rsidP="00ED6686">
                                  <w:pPr>
                                    <w:jc w:val="right"/>
                                    <w:rPr>
                                      <w:lang w:val="de-DE"/>
                                    </w:rPr>
                                  </w:pPr>
                                  <w:r w:rsidRPr="00D136A9">
                                    <w:t>116</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USA</w:t>
                                  </w:r>
                                </w:p>
                              </w:tc>
                              <w:tc>
                                <w:tcPr>
                                  <w:tcW w:w="0" w:type="auto"/>
                                  <w:hideMark/>
                                </w:tcPr>
                                <w:p w:rsidR="00195470" w:rsidRPr="00D136A9" w:rsidRDefault="00195470" w:rsidP="00ED6686">
                                  <w:pPr>
                                    <w:jc w:val="right"/>
                                    <w:rPr>
                                      <w:lang w:val="de-DE"/>
                                    </w:rPr>
                                  </w:pPr>
                                  <w:r w:rsidRPr="00D136A9">
                                    <w:t>35</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Kansas</w:t>
                                  </w:r>
                                </w:p>
                              </w:tc>
                              <w:tc>
                                <w:tcPr>
                                  <w:tcW w:w="0" w:type="auto"/>
                                  <w:hideMark/>
                                </w:tcPr>
                                <w:p w:rsidR="00195470" w:rsidRPr="00D136A9" w:rsidRDefault="00195470" w:rsidP="00ED6686">
                                  <w:pPr>
                                    <w:jc w:val="right"/>
                                    <w:rPr>
                                      <w:lang w:val="de-DE"/>
                                    </w:rPr>
                                  </w:pPr>
                                  <w:r w:rsidRPr="00D136A9">
                                    <w:t>13.5</w:t>
                                  </w:r>
                                </w:p>
                              </w:tc>
                            </w:tr>
                          </w:tbl>
                          <w:p w:rsidR="00195470" w:rsidRPr="00D136A9" w:rsidRDefault="00195470">
                            <w:pPr>
                              <w:rPr>
                                <w:lang w:val="de-DE"/>
                              </w:rPr>
                            </w:pPr>
                          </w:p>
                        </w:txbxContent>
                      </wps:txbx>
                      <wps:bodyPr rot="0" vert="horz" wrap="square" lIns="91440" tIns="45720" rIns="91440" bIns="45720" anchor="t" anchorCtr="0">
                        <a:noAutofit/>
                      </wps:bodyPr>
                    </wps:wsp>
                  </a:graphicData>
                </a:graphic>
              </wp:inline>
            </w:drawing>
          </mc:Choice>
          <mc:Fallback>
            <w:pict>
              <v:shape id="_x0000_s1031" type="#_x0000_t202" style="width:464.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" stroked="f">
                <v:textbox>
                  <w:txbxContent>
                    <w:tbl>
                      <w:tblPr>
                        <w:tblStyle w:val="Tabellenraster"/>
                        <w:tblW w:w="0" w:type="auto"/>
                        <w:tblInd w:w="1569" w:type="dxa"/>
                        <w:tblLook w:val="0420" w:firstRow="1" w:lastRow="0" w:firstColumn="0" w:lastColumn="0" w:noHBand="0" w:noVBand="1"/>
                      </w:tblPr>
                      <w:tblGrid>
                        <w:gridCol w:w="2869"/>
                        <w:gridCol w:w="2982"/>
                      </w:tblGrid>
                      <w:tr w:rsidR="00195470" w:rsidRPr="00D136A9" w:rsidTr="00082A9D">
                        <w:trPr>
                          <w:trHeight w:val="340"/>
                        </w:trPr>
                        <w:tc>
                          <w:tcPr>
                            <w:tcW w:w="0" w:type="auto"/>
                          </w:tcPr>
                          <w:p w:rsidR="00195470" w:rsidRPr="00D136A9" w:rsidRDefault="00195470" w:rsidP="00C4062C">
                            <w:pPr>
                              <w:jc w:val="both"/>
                              <w:rPr>
                                <w:b/>
                                <w:lang w:val="de-DE"/>
                              </w:rPr>
                            </w:pPr>
                            <w:r w:rsidRPr="00D136A9">
                              <w:rPr>
                                <w:b/>
                                <w:lang w:val="de-DE"/>
                              </w:rPr>
                              <w:t>Region</w:t>
                            </w:r>
                          </w:p>
                        </w:tc>
                        <w:tc>
                          <w:tcPr>
                            <w:tcW w:w="0" w:type="auto"/>
                            <w:hideMark/>
                          </w:tcPr>
                          <w:p w:rsidR="00195470" w:rsidRPr="00D136A9" w:rsidRDefault="00195470" w:rsidP="00C4062C">
                            <w:pPr>
                              <w:jc w:val="both"/>
                              <w:rPr>
                                <w:lang w:val="de-DE"/>
                              </w:rPr>
                            </w:pPr>
                            <w:r w:rsidRPr="00D136A9">
                              <w:rPr>
                                <w:b/>
                                <w:bCs/>
                              </w:rPr>
                              <w:t>Population Density (1/km²)</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Paris</w:t>
                            </w:r>
                          </w:p>
                        </w:tc>
                        <w:tc>
                          <w:tcPr>
                            <w:tcW w:w="0" w:type="auto"/>
                            <w:hideMark/>
                          </w:tcPr>
                          <w:p w:rsidR="00195470" w:rsidRPr="00D136A9" w:rsidRDefault="00195470" w:rsidP="00ED6686">
                            <w:pPr>
                              <w:jc w:val="right"/>
                              <w:rPr>
                                <w:lang w:val="de-DE"/>
                              </w:rPr>
                            </w:pPr>
                            <w:r w:rsidRPr="00D136A9">
                              <w:t>21,000</w:t>
                            </w:r>
                          </w:p>
                        </w:tc>
                      </w:tr>
                      <w:tr w:rsidR="00195470" w:rsidRPr="00D136A9" w:rsidTr="00082A9D">
                        <w:trPr>
                          <w:trHeight w:val="340"/>
                        </w:trPr>
                        <w:tc>
                          <w:tcPr>
                            <w:tcW w:w="0" w:type="auto"/>
                            <w:hideMark/>
                          </w:tcPr>
                          <w:p w:rsidR="00195470" w:rsidRPr="00D136A9" w:rsidRDefault="00195470" w:rsidP="00082A9D">
                            <w:pPr>
                              <w:jc w:val="both"/>
                              <w:rPr>
                                <w:lang w:val="de-DE"/>
                              </w:rPr>
                            </w:pPr>
                            <w:r w:rsidRPr="00D136A9">
                              <w:t>Paris (</w:t>
                            </w:r>
                            <w:r>
                              <w:t>m</w:t>
                            </w:r>
                            <w:r w:rsidRPr="00D136A9">
                              <w:t>etropolitan area)</w:t>
                            </w:r>
                          </w:p>
                        </w:tc>
                        <w:tc>
                          <w:tcPr>
                            <w:tcW w:w="0" w:type="auto"/>
                            <w:hideMark/>
                          </w:tcPr>
                          <w:p w:rsidR="00195470" w:rsidRPr="00D136A9" w:rsidRDefault="00195470" w:rsidP="00ED6686">
                            <w:pPr>
                              <w:jc w:val="right"/>
                              <w:rPr>
                                <w:lang w:val="de-DE"/>
                              </w:rPr>
                            </w:pPr>
                            <w:r w:rsidRPr="00D136A9">
                              <w:t>722</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London</w:t>
                            </w:r>
                          </w:p>
                        </w:tc>
                        <w:tc>
                          <w:tcPr>
                            <w:tcW w:w="0" w:type="auto"/>
                            <w:hideMark/>
                          </w:tcPr>
                          <w:p w:rsidR="00195470" w:rsidRPr="00D136A9" w:rsidRDefault="00195470" w:rsidP="00ED6686">
                            <w:pPr>
                              <w:jc w:val="right"/>
                              <w:rPr>
                                <w:lang w:val="de-DE"/>
                              </w:rPr>
                            </w:pPr>
                            <w:r w:rsidRPr="00D136A9">
                              <w:t>5,518</w:t>
                            </w:r>
                          </w:p>
                        </w:tc>
                      </w:tr>
                      <w:tr w:rsidR="00195470" w:rsidRPr="00D136A9" w:rsidTr="00082A9D">
                        <w:trPr>
                          <w:trHeight w:val="340"/>
                        </w:trPr>
                        <w:tc>
                          <w:tcPr>
                            <w:tcW w:w="0" w:type="auto"/>
                            <w:hideMark/>
                          </w:tcPr>
                          <w:p w:rsidR="00195470" w:rsidRPr="00D136A9" w:rsidRDefault="00195470" w:rsidP="00082A9D">
                            <w:pPr>
                              <w:jc w:val="both"/>
                              <w:rPr>
                                <w:lang w:val="de-DE"/>
                              </w:rPr>
                            </w:pPr>
                            <w:r w:rsidRPr="00D136A9">
                              <w:t>London (</w:t>
                            </w:r>
                            <w:r>
                              <w:t>m</w:t>
                            </w:r>
                            <w:r w:rsidRPr="00D136A9">
                              <w:t>etropolitan area)</w:t>
                            </w:r>
                          </w:p>
                        </w:tc>
                        <w:tc>
                          <w:tcPr>
                            <w:tcW w:w="0" w:type="auto"/>
                            <w:hideMark/>
                          </w:tcPr>
                          <w:p w:rsidR="00195470" w:rsidRPr="00D136A9" w:rsidRDefault="00195470" w:rsidP="00ED6686">
                            <w:pPr>
                              <w:jc w:val="right"/>
                              <w:rPr>
                                <w:lang w:val="de-DE"/>
                              </w:rPr>
                            </w:pPr>
                            <w:r w:rsidRPr="00D136A9">
                              <w:t>1,655</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Berlin</w:t>
                            </w:r>
                          </w:p>
                        </w:tc>
                        <w:tc>
                          <w:tcPr>
                            <w:tcW w:w="0" w:type="auto"/>
                            <w:hideMark/>
                          </w:tcPr>
                          <w:p w:rsidR="00195470" w:rsidRPr="00D136A9" w:rsidRDefault="00195470" w:rsidP="00ED6686">
                            <w:pPr>
                              <w:jc w:val="right"/>
                              <w:rPr>
                                <w:lang w:val="de-DE"/>
                              </w:rPr>
                            </w:pPr>
                            <w:r w:rsidRPr="00D136A9">
                              <w:t>4,000</w:t>
                            </w:r>
                          </w:p>
                        </w:tc>
                      </w:tr>
                      <w:tr w:rsidR="00195470" w:rsidRPr="00D136A9" w:rsidTr="00082A9D">
                        <w:trPr>
                          <w:trHeight w:val="340"/>
                        </w:trPr>
                        <w:tc>
                          <w:tcPr>
                            <w:tcW w:w="0" w:type="auto"/>
                            <w:hideMark/>
                          </w:tcPr>
                          <w:p w:rsidR="00195470" w:rsidRPr="00D136A9" w:rsidRDefault="00195470" w:rsidP="00082A9D">
                            <w:pPr>
                              <w:jc w:val="both"/>
                              <w:rPr>
                                <w:lang w:val="de-DE"/>
                              </w:rPr>
                            </w:pPr>
                            <w:r w:rsidRPr="00D136A9">
                              <w:t>Atlanta (</w:t>
                            </w:r>
                            <w:r>
                              <w:t>m</w:t>
                            </w:r>
                            <w:r w:rsidRPr="00D136A9">
                              <w:t>etropolitan area)</w:t>
                            </w:r>
                          </w:p>
                        </w:tc>
                        <w:tc>
                          <w:tcPr>
                            <w:tcW w:w="0" w:type="auto"/>
                            <w:hideMark/>
                          </w:tcPr>
                          <w:p w:rsidR="00195470" w:rsidRPr="00D136A9" w:rsidRDefault="00195470" w:rsidP="00ED6686">
                            <w:pPr>
                              <w:jc w:val="right"/>
                              <w:rPr>
                                <w:lang w:val="de-DE"/>
                              </w:rPr>
                            </w:pPr>
                            <w:r w:rsidRPr="00D136A9">
                              <w:t>255</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Germany</w:t>
                            </w:r>
                          </w:p>
                        </w:tc>
                        <w:tc>
                          <w:tcPr>
                            <w:tcW w:w="0" w:type="auto"/>
                            <w:hideMark/>
                          </w:tcPr>
                          <w:p w:rsidR="00195470" w:rsidRPr="00D136A9" w:rsidRDefault="00195470" w:rsidP="00ED6686">
                            <w:pPr>
                              <w:jc w:val="right"/>
                              <w:rPr>
                                <w:lang w:val="de-DE"/>
                              </w:rPr>
                            </w:pPr>
                            <w:r w:rsidRPr="00D136A9">
                              <w:t>227</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France</w:t>
                            </w:r>
                          </w:p>
                        </w:tc>
                        <w:tc>
                          <w:tcPr>
                            <w:tcW w:w="0" w:type="auto"/>
                            <w:hideMark/>
                          </w:tcPr>
                          <w:p w:rsidR="00195470" w:rsidRPr="00D136A9" w:rsidRDefault="00195470" w:rsidP="00ED6686">
                            <w:pPr>
                              <w:jc w:val="right"/>
                              <w:rPr>
                                <w:lang w:val="de-DE"/>
                              </w:rPr>
                            </w:pPr>
                            <w:r w:rsidRPr="00D136A9">
                              <w:t>116</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USA</w:t>
                            </w:r>
                          </w:p>
                        </w:tc>
                        <w:tc>
                          <w:tcPr>
                            <w:tcW w:w="0" w:type="auto"/>
                            <w:hideMark/>
                          </w:tcPr>
                          <w:p w:rsidR="00195470" w:rsidRPr="00D136A9" w:rsidRDefault="00195470" w:rsidP="00ED6686">
                            <w:pPr>
                              <w:jc w:val="right"/>
                              <w:rPr>
                                <w:lang w:val="de-DE"/>
                              </w:rPr>
                            </w:pPr>
                            <w:r w:rsidRPr="00D136A9">
                              <w:t>35</w:t>
                            </w:r>
                          </w:p>
                        </w:tc>
                      </w:tr>
                      <w:tr w:rsidR="00195470" w:rsidRPr="00D136A9" w:rsidTr="00082A9D">
                        <w:trPr>
                          <w:trHeight w:val="340"/>
                        </w:trPr>
                        <w:tc>
                          <w:tcPr>
                            <w:tcW w:w="0" w:type="auto"/>
                            <w:hideMark/>
                          </w:tcPr>
                          <w:p w:rsidR="00195470" w:rsidRPr="00D136A9" w:rsidRDefault="00195470" w:rsidP="00C4062C">
                            <w:pPr>
                              <w:jc w:val="both"/>
                              <w:rPr>
                                <w:lang w:val="de-DE"/>
                              </w:rPr>
                            </w:pPr>
                            <w:r w:rsidRPr="00D136A9">
                              <w:t>Kansas</w:t>
                            </w:r>
                          </w:p>
                        </w:tc>
                        <w:tc>
                          <w:tcPr>
                            <w:tcW w:w="0" w:type="auto"/>
                            <w:hideMark/>
                          </w:tcPr>
                          <w:p w:rsidR="00195470" w:rsidRPr="00D136A9" w:rsidRDefault="00195470" w:rsidP="00ED6686">
                            <w:pPr>
                              <w:jc w:val="right"/>
                              <w:rPr>
                                <w:lang w:val="de-DE"/>
                              </w:rPr>
                            </w:pPr>
                            <w:r w:rsidRPr="00D136A9">
                              <w:t>13.5</w:t>
                            </w:r>
                          </w:p>
                        </w:tc>
                      </w:tr>
                    </w:tbl>
                    <w:p w:rsidR="00195470" w:rsidRPr="00D136A9" w:rsidRDefault="00195470">
                      <w:pPr>
                        <w:rPr>
                          <w:lang w:val="de-DE"/>
                        </w:rPr>
                      </w:pPr>
                    </w:p>
                  </w:txbxContent>
                </v:textbox>
                <w10:anchorlock/>
              </v:shape>
            </w:pict>
          </mc:Fallback>
        </mc:AlternateContent>
      </w:r>
    </w:p>
    <w:p w:rsidR="00D136A9" w:rsidRPr="006071BF" w:rsidRDefault="00D136A9" w:rsidP="00D73C3A">
      <w:pPr>
        <w:jc w:val="both"/>
      </w:pPr>
    </w:p>
    <w:p w:rsidR="00C32690" w:rsidRPr="006071BF" w:rsidRDefault="0061071C" w:rsidP="0067605C">
      <w:pPr>
        <w:jc w:val="both"/>
      </w:pPr>
      <w:r w:rsidRPr="006071BF">
        <w:t xml:space="preserve">For obtaining an indication of the usage, we will </w:t>
      </w:r>
      <w:r w:rsidR="0067605C" w:rsidRPr="006071BF">
        <w:t xml:space="preserve">assume that on average each person is equipped with 10 LPWAN devices. Furthermore, each of these devices shows an average activity of one transmission per hour. </w:t>
      </w:r>
      <w:r w:rsidR="00C235DA" w:rsidRPr="006071BF">
        <w:t xml:space="preserve">This results in </w:t>
      </w:r>
      <m:oMath>
        <m:r>
          <w:rPr>
            <w:rFonts w:ascii="Cambria Math" w:hAnsi="Cambria Math"/>
          </w:rPr>
          <m:t>2.7⋅</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B96874" w:rsidRPr="006071BF">
        <w:t xml:space="preserve"> transmissions per second. If we combine the population density of the selected areas with the assumed transmissions per second per user w</w:t>
      </w:r>
      <w:r w:rsidR="00083F7E" w:rsidRPr="006071BF">
        <w:t xml:space="preserve">e obtain the mean arrival rate </w:t>
      </w:r>
      <m:oMath>
        <m:r>
          <w:rPr>
            <w:rFonts w:ascii="Cambria Math" w:hAnsi="Cambria Math"/>
          </w:rPr>
          <m:t>λ'</m:t>
        </m:r>
      </m:oMath>
      <w:r w:rsidR="00083F7E" w:rsidRPr="006071BF">
        <w:t xml:space="preserve">, i.e. the average number of packets that are transmitted per second per km². </w:t>
      </w:r>
      <w:r w:rsidR="006F5EB1" w:rsidRPr="006071BF">
        <w:fldChar w:fldCharType="begin"/>
      </w:r>
      <w:r w:rsidR="006F5EB1" w:rsidRPr="006071BF">
        <w:instrText xml:space="preserve"> REF _Ref492465457 \h </w:instrText>
      </w:r>
      <w:r w:rsidR="006F5EB1" w:rsidRPr="006071BF">
        <w:fldChar w:fldCharType="separate"/>
      </w:r>
      <w:r w:rsidR="00C15E47" w:rsidRPr="006071BF">
        <w:t xml:space="preserve">Table </w:t>
      </w:r>
      <w:r w:rsidR="00C15E47">
        <w:rPr>
          <w:noProof/>
        </w:rPr>
        <w:t>4</w:t>
      </w:r>
      <w:r w:rsidR="006F5EB1" w:rsidRPr="006071BF">
        <w:fldChar w:fldCharType="end"/>
      </w:r>
      <w:r w:rsidR="006F5EB1" w:rsidRPr="006071BF">
        <w:t xml:space="preserve"> shows the resulting arrival rates for selected a</w:t>
      </w:r>
      <w:r w:rsidR="002E4342" w:rsidRPr="006071BF">
        <w:t>reas of the world. In addition, it shows the mean arrival rate if a base-station covers an area with a radius of 1 and 10km, respectively.</w:t>
      </w:r>
      <w:r w:rsidR="00DC24B1" w:rsidRPr="006071BF">
        <w:t xml:space="preserve"> It becomes obvious that the mean rate may reach values of 60 packets per second per km² in selected areas of the world. </w:t>
      </w:r>
    </w:p>
    <w:p w:rsidR="006F5EB1" w:rsidRPr="006071BF" w:rsidRDefault="006F5EB1" w:rsidP="0067605C">
      <w:pPr>
        <w:jc w:val="both"/>
      </w:pPr>
    </w:p>
    <w:p w:rsidR="006F5EB1" w:rsidRPr="006071BF" w:rsidRDefault="006F5EB1" w:rsidP="006F5EB1">
      <w:pPr>
        <w:pStyle w:val="Beschriftung"/>
        <w:keepNext/>
        <w:jc w:val="both"/>
      </w:pPr>
      <w:bookmarkStart w:id="46" w:name="_Ref492465457"/>
      <w:r w:rsidRPr="006071BF">
        <w:lastRenderedPageBreak/>
        <w:t xml:space="preserve">Table </w:t>
      </w:r>
      <w:r w:rsidR="00B403D6">
        <w:fldChar w:fldCharType="begin"/>
      </w:r>
      <w:r w:rsidR="00B403D6">
        <w:instrText xml:space="preserve"> SEQ Table \* ARABIC </w:instrText>
      </w:r>
      <w:r w:rsidR="00B403D6">
        <w:fldChar w:fldCharType="separate"/>
      </w:r>
      <w:r w:rsidR="00C15E47">
        <w:rPr>
          <w:noProof/>
        </w:rPr>
        <w:t>4</w:t>
      </w:r>
      <w:r w:rsidR="00B403D6">
        <w:fldChar w:fldCharType="end"/>
      </w:r>
      <w:bookmarkEnd w:id="46"/>
      <w:r w:rsidRPr="006071BF">
        <w:t>: Resulting arrival rates in selected areas of the world</w:t>
      </w:r>
    </w:p>
    <w:p w:rsidR="006F5EB1" w:rsidRPr="006071BF" w:rsidRDefault="006F5EB1" w:rsidP="0067605C">
      <w:pPr>
        <w:jc w:val="both"/>
      </w:pPr>
      <w:r w:rsidRPr="006071BF">
        <w:rPr>
          <w:noProof/>
          <w:lang w:val="de-DE" w:eastAsia="de-DE"/>
        </w:rPr>
        <mc:AlternateContent>
          <mc:Choice Requires="wps">
            <w:drawing>
              <wp:inline distT="0" distB="0" distL="0" distR="0" wp14:anchorId="6D9B91FA" wp14:editId="043C0588">
                <wp:extent cx="5890161" cy="2790702"/>
                <wp:effectExtent l="0" t="0" r="0" b="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2790702"/>
                        </a:xfrm>
                        <a:prstGeom prst="rect">
                          <a:avLst/>
                        </a:prstGeom>
                        <a:solidFill>
                          <a:srgbClr val="FFFFFF"/>
                        </a:solidFill>
                        <a:ln w="9525">
                          <a:noFill/>
                          <a:miter lim="800000"/>
                          <a:headEnd/>
                          <a:tailEnd/>
                        </a:ln>
                      </wps:spPr>
                      <wps:txbx>
                        <w:txbxContent>
                          <w:tbl>
                            <w:tblPr>
                              <w:tblStyle w:val="Tabellenraster"/>
                              <w:tblW w:w="8755" w:type="dxa"/>
                              <w:tblLook w:val="0420" w:firstRow="1" w:lastRow="0" w:firstColumn="0" w:lastColumn="0" w:noHBand="0" w:noVBand="1"/>
                            </w:tblPr>
                            <w:tblGrid>
                              <w:gridCol w:w="1687"/>
                              <w:gridCol w:w="2614"/>
                              <w:gridCol w:w="2186"/>
                              <w:gridCol w:w="2268"/>
                            </w:tblGrid>
                            <w:tr w:rsidR="00195470" w:rsidRPr="00240713" w:rsidTr="00240713">
                              <w:trPr>
                                <w:trHeight w:val="340"/>
                              </w:trPr>
                              <w:tc>
                                <w:tcPr>
                                  <w:tcW w:w="1687" w:type="dxa"/>
                                  <w:hideMark/>
                                </w:tcPr>
                                <w:p w:rsidR="00195470" w:rsidRPr="00240713" w:rsidRDefault="00195470" w:rsidP="00240713">
                                  <w:pPr>
                                    <w:rPr>
                                      <w:lang w:val="de-DE"/>
                                    </w:rPr>
                                  </w:pPr>
                                  <w:r w:rsidRPr="00240713">
                                    <w:rPr>
                                      <w:b/>
                                      <w:bCs/>
                                    </w:rPr>
                                    <w:t>Area</w:t>
                                  </w:r>
                                </w:p>
                              </w:tc>
                              <w:tc>
                                <w:tcPr>
                                  <w:tcW w:w="2614" w:type="dxa"/>
                                  <w:hideMark/>
                                </w:tcPr>
                                <w:p w:rsidR="00195470" w:rsidRPr="00240713" w:rsidRDefault="00195470" w:rsidP="00240713">
                                  <w:pPr>
                                    <w:rPr>
                                      <w:lang w:val="en-GB"/>
                                    </w:rPr>
                                  </w:pPr>
                                  <w:r w:rsidRPr="00240713">
                                    <w:rPr>
                                      <w:b/>
                                      <w:bCs/>
                                    </w:rPr>
                                    <w:t xml:space="preserve">Mean Arrival </w:t>
                                  </w:r>
                                  <w:r>
                                    <w:rPr>
                                      <w:b/>
                                      <w:bCs/>
                                    </w:rPr>
                                    <w:br/>
                                  </w:r>
                                  <w:r w:rsidRPr="00240713">
                                    <w:rPr>
                                      <w:b/>
                                      <w:bCs/>
                                    </w:rPr>
                                    <w:t xml:space="preserve">Rate </w:t>
                                  </w:r>
                                  <m:oMath>
                                    <m:r>
                                      <m:rPr>
                                        <m:sty m:val="bi"/>
                                      </m:rPr>
                                      <w:rPr>
                                        <w:rFonts w:ascii="Cambria Math" w:hAnsi="Cambria Math"/>
                                        <w:lang w:val="de-DE"/>
                                      </w:rPr>
                                      <m:t>λ</m:t>
                                    </m:r>
                                    <m:r>
                                      <m:rPr>
                                        <m:sty m:val="bi"/>
                                      </m:rPr>
                                      <w:rPr>
                                        <w:rFonts w:ascii="Cambria Math" w:hAnsi="Cambria Math"/>
                                        <w:lang w:val="en-GB"/>
                                      </w:rPr>
                                      <m:t>' </m:t>
                                    </m:r>
                                  </m:oMath>
                                  <w:r w:rsidRPr="00240713">
                                    <w:rPr>
                                      <w:b/>
                                      <w:bCs/>
                                    </w:rPr>
                                    <w:t>[1/s/km²]</w:t>
                                  </w:r>
                                </w:p>
                              </w:tc>
                              <w:tc>
                                <w:tcPr>
                                  <w:tcW w:w="2186" w:type="dxa"/>
                                  <w:hideMark/>
                                </w:tcPr>
                                <w:p w:rsidR="00195470" w:rsidRPr="00240713" w:rsidRDefault="00195470" w:rsidP="00240713">
                                  <w:pPr>
                                    <w:rPr>
                                      <w:lang w:val="en-GB"/>
                                    </w:rPr>
                                  </w:pPr>
                                  <w:r w:rsidRPr="00240713">
                                    <w:rPr>
                                      <w:b/>
                                      <w:bCs/>
                                    </w:rPr>
                                    <w:t>1km-</w:t>
                                  </w:r>
                                  <w:r>
                                    <w:rPr>
                                      <w:b/>
                                      <w:bCs/>
                                    </w:rPr>
                                    <w:t xml:space="preserve">Raduis </w:t>
                                  </w:r>
                                  <w:r w:rsidRPr="00240713">
                                    <w:rPr>
                                      <w:b/>
                                      <w:bCs/>
                                    </w:rPr>
                                    <w:t>Mean Arrival Rate [1/s]</w:t>
                                  </w:r>
                                </w:p>
                              </w:tc>
                              <w:tc>
                                <w:tcPr>
                                  <w:tcW w:w="2268" w:type="dxa"/>
                                  <w:hideMark/>
                                </w:tcPr>
                                <w:p w:rsidR="00195470" w:rsidRPr="00240713" w:rsidRDefault="00195470" w:rsidP="00240713">
                                  <w:pPr>
                                    <w:rPr>
                                      <w:lang w:val="en-GB"/>
                                    </w:rPr>
                                  </w:pPr>
                                  <w:r w:rsidRPr="00240713">
                                    <w:rPr>
                                      <w:b/>
                                      <w:bCs/>
                                    </w:rPr>
                                    <w:t>10km-</w:t>
                                  </w:r>
                                  <w:r>
                                    <w:rPr>
                                      <w:b/>
                                      <w:bCs/>
                                    </w:rPr>
                                    <w:t xml:space="preserve">Radius </w:t>
                                  </w:r>
                                  <w:r w:rsidRPr="00240713">
                                    <w:rPr>
                                      <w:b/>
                                      <w:bCs/>
                                    </w:rPr>
                                    <w:t xml:space="preserve">Mean Arrival Rate  </w:t>
                                  </w:r>
                                  <m:oMath>
                                    <m:r>
                                      <m:rPr>
                                        <m:sty m:val="bi"/>
                                      </m:rPr>
                                      <w:rPr>
                                        <w:rFonts w:ascii="Cambria Math" w:hAnsi="Cambria Math"/>
                                        <w:lang w:val="de-DE"/>
                                      </w:rPr>
                                      <m:t>λ</m:t>
                                    </m:r>
                                  </m:oMath>
                                  <w:r w:rsidRPr="00240713">
                                    <w:rPr>
                                      <w:b/>
                                      <w:bCs/>
                                    </w:rPr>
                                    <w:t>[1/s]</w:t>
                                  </w:r>
                                </w:p>
                              </w:tc>
                            </w:tr>
                            <w:tr w:rsidR="00195470" w:rsidRPr="00240713" w:rsidTr="00240713">
                              <w:trPr>
                                <w:trHeight w:val="340"/>
                              </w:trPr>
                              <w:tc>
                                <w:tcPr>
                                  <w:tcW w:w="1687" w:type="dxa"/>
                                  <w:hideMark/>
                                </w:tcPr>
                                <w:p w:rsidR="00195470" w:rsidRPr="00240713" w:rsidRDefault="00195470" w:rsidP="00240713">
                                  <w:pPr>
                                    <w:rPr>
                                      <w:lang w:val="en-GB"/>
                                    </w:rPr>
                                  </w:pPr>
                                  <w:r w:rsidRPr="00240713">
                                    <w:t>Paris</w:t>
                                  </w:r>
                                </w:p>
                              </w:tc>
                              <w:tc>
                                <w:tcPr>
                                  <w:tcW w:w="2614" w:type="dxa"/>
                                  <w:hideMark/>
                                </w:tcPr>
                                <w:p w:rsidR="00195470" w:rsidRPr="00240713" w:rsidRDefault="00195470" w:rsidP="004E03A8">
                                  <w:pPr>
                                    <w:jc w:val="right"/>
                                    <w:rPr>
                                      <w:lang w:val="en-GB"/>
                                    </w:rPr>
                                  </w:pPr>
                                  <w:r w:rsidRPr="00240713">
                                    <w:t>58.3</w:t>
                                  </w:r>
                                </w:p>
                              </w:tc>
                              <w:tc>
                                <w:tcPr>
                                  <w:tcW w:w="2186" w:type="dxa"/>
                                  <w:hideMark/>
                                </w:tcPr>
                                <w:p w:rsidR="00195470" w:rsidRPr="00240713" w:rsidRDefault="00195470" w:rsidP="004E03A8">
                                  <w:pPr>
                                    <w:jc w:val="right"/>
                                    <w:rPr>
                                      <w:lang w:val="en-GB"/>
                                    </w:rPr>
                                  </w:pPr>
                                  <w:r w:rsidRPr="00240713">
                                    <w:t>183</w:t>
                                  </w:r>
                                </w:p>
                              </w:tc>
                              <w:tc>
                                <w:tcPr>
                                  <w:tcW w:w="2268" w:type="dxa"/>
                                  <w:hideMark/>
                                </w:tcPr>
                                <w:p w:rsidR="00195470" w:rsidRPr="00240713" w:rsidRDefault="00195470" w:rsidP="004E03A8">
                                  <w:pPr>
                                    <w:jc w:val="right"/>
                                    <w:rPr>
                                      <w:lang w:val="en-GB"/>
                                    </w:rPr>
                                  </w:pPr>
                                  <w:r w:rsidRPr="00240713">
                                    <w:t>18,325</w:t>
                                  </w:r>
                                </w:p>
                              </w:tc>
                            </w:tr>
                            <w:tr w:rsidR="00195470" w:rsidRPr="00240713" w:rsidTr="00240713">
                              <w:trPr>
                                <w:trHeight w:val="340"/>
                              </w:trPr>
                              <w:tc>
                                <w:tcPr>
                                  <w:tcW w:w="1687" w:type="dxa"/>
                                  <w:hideMark/>
                                </w:tcPr>
                                <w:p w:rsidR="00195470" w:rsidRPr="00240713" w:rsidRDefault="00195470" w:rsidP="00240713">
                                  <w:pPr>
                                    <w:rPr>
                                      <w:lang w:val="en-GB"/>
                                    </w:rPr>
                                  </w:pPr>
                                  <w:r>
                                    <w:t>Paris (m</w:t>
                                  </w:r>
                                  <w:r w:rsidRPr="00240713">
                                    <w:t>.a.)</w:t>
                                  </w:r>
                                </w:p>
                              </w:tc>
                              <w:tc>
                                <w:tcPr>
                                  <w:tcW w:w="2614" w:type="dxa"/>
                                  <w:hideMark/>
                                </w:tcPr>
                                <w:p w:rsidR="00195470" w:rsidRPr="00240713" w:rsidRDefault="00195470" w:rsidP="004E03A8">
                                  <w:pPr>
                                    <w:jc w:val="right"/>
                                    <w:rPr>
                                      <w:lang w:val="en-GB"/>
                                    </w:rPr>
                                  </w:pPr>
                                  <w:r w:rsidRPr="00240713">
                                    <w:t>2.0</w:t>
                                  </w:r>
                                </w:p>
                              </w:tc>
                              <w:tc>
                                <w:tcPr>
                                  <w:tcW w:w="2186" w:type="dxa"/>
                                  <w:hideMark/>
                                </w:tcPr>
                                <w:p w:rsidR="00195470" w:rsidRPr="00240713" w:rsidRDefault="00195470" w:rsidP="004E03A8">
                                  <w:pPr>
                                    <w:jc w:val="right"/>
                                    <w:rPr>
                                      <w:lang w:val="en-GB"/>
                                    </w:rPr>
                                  </w:pPr>
                                  <w:r w:rsidRPr="00240713">
                                    <w:t>6.3</w:t>
                                  </w:r>
                                </w:p>
                              </w:tc>
                              <w:tc>
                                <w:tcPr>
                                  <w:tcW w:w="2268" w:type="dxa"/>
                                  <w:hideMark/>
                                </w:tcPr>
                                <w:p w:rsidR="00195470" w:rsidRPr="00240713" w:rsidRDefault="00195470" w:rsidP="004E03A8">
                                  <w:pPr>
                                    <w:jc w:val="right"/>
                                    <w:rPr>
                                      <w:lang w:val="en-GB"/>
                                    </w:rPr>
                                  </w:pPr>
                                  <w:r w:rsidRPr="00240713">
                                    <w:t>630</w:t>
                                  </w:r>
                                </w:p>
                              </w:tc>
                            </w:tr>
                            <w:tr w:rsidR="00195470" w:rsidRPr="00240713" w:rsidTr="00240713">
                              <w:trPr>
                                <w:trHeight w:val="340"/>
                              </w:trPr>
                              <w:tc>
                                <w:tcPr>
                                  <w:tcW w:w="1687" w:type="dxa"/>
                                  <w:hideMark/>
                                </w:tcPr>
                                <w:p w:rsidR="00195470" w:rsidRPr="00240713" w:rsidRDefault="00195470" w:rsidP="00240713">
                                  <w:pPr>
                                    <w:rPr>
                                      <w:lang w:val="en-GB"/>
                                    </w:rPr>
                                  </w:pPr>
                                  <w:r w:rsidRPr="00240713">
                                    <w:t>London</w:t>
                                  </w:r>
                                </w:p>
                              </w:tc>
                              <w:tc>
                                <w:tcPr>
                                  <w:tcW w:w="2614" w:type="dxa"/>
                                  <w:hideMark/>
                                </w:tcPr>
                                <w:p w:rsidR="00195470" w:rsidRPr="00240713" w:rsidRDefault="00195470" w:rsidP="004E03A8">
                                  <w:pPr>
                                    <w:jc w:val="right"/>
                                    <w:rPr>
                                      <w:lang w:val="de-DE"/>
                                    </w:rPr>
                                  </w:pPr>
                                  <w:r w:rsidRPr="00240713">
                                    <w:t>15.3</w:t>
                                  </w:r>
                                </w:p>
                              </w:tc>
                              <w:tc>
                                <w:tcPr>
                                  <w:tcW w:w="2186" w:type="dxa"/>
                                  <w:hideMark/>
                                </w:tcPr>
                                <w:p w:rsidR="00195470" w:rsidRPr="00240713" w:rsidRDefault="00195470" w:rsidP="004E03A8">
                                  <w:pPr>
                                    <w:jc w:val="right"/>
                                    <w:rPr>
                                      <w:lang w:val="de-DE"/>
                                    </w:rPr>
                                  </w:pPr>
                                  <w:r w:rsidRPr="00240713">
                                    <w:t>48</w:t>
                                  </w:r>
                                </w:p>
                              </w:tc>
                              <w:tc>
                                <w:tcPr>
                                  <w:tcW w:w="2268" w:type="dxa"/>
                                  <w:hideMark/>
                                </w:tcPr>
                                <w:p w:rsidR="00195470" w:rsidRPr="00240713" w:rsidRDefault="00195470" w:rsidP="004E03A8">
                                  <w:pPr>
                                    <w:jc w:val="right"/>
                                    <w:rPr>
                                      <w:lang w:val="de-DE"/>
                                    </w:rPr>
                                  </w:pPr>
                                  <w:r w:rsidRPr="00240713">
                                    <w:t>4,815</w:t>
                                  </w:r>
                                </w:p>
                              </w:tc>
                            </w:tr>
                            <w:tr w:rsidR="00195470" w:rsidRPr="00240713" w:rsidTr="00240713">
                              <w:trPr>
                                <w:trHeight w:val="340"/>
                              </w:trPr>
                              <w:tc>
                                <w:tcPr>
                                  <w:tcW w:w="1687" w:type="dxa"/>
                                  <w:hideMark/>
                                </w:tcPr>
                                <w:p w:rsidR="00195470" w:rsidRPr="00240713" w:rsidRDefault="00195470" w:rsidP="00240713">
                                  <w:pPr>
                                    <w:rPr>
                                      <w:lang w:val="de-DE"/>
                                    </w:rPr>
                                  </w:pPr>
                                  <w:r w:rsidRPr="00240713">
                                    <w:t xml:space="preserve">London </w:t>
                                  </w:r>
                                  <w:r>
                                    <w:t>(m</w:t>
                                  </w:r>
                                  <w:r w:rsidRPr="00240713">
                                    <w:t>.a.)</w:t>
                                  </w:r>
                                </w:p>
                              </w:tc>
                              <w:tc>
                                <w:tcPr>
                                  <w:tcW w:w="2614" w:type="dxa"/>
                                  <w:hideMark/>
                                </w:tcPr>
                                <w:p w:rsidR="00195470" w:rsidRPr="00240713" w:rsidRDefault="00195470" w:rsidP="004E03A8">
                                  <w:pPr>
                                    <w:jc w:val="right"/>
                                    <w:rPr>
                                      <w:lang w:val="de-DE"/>
                                    </w:rPr>
                                  </w:pPr>
                                  <w:r w:rsidRPr="00240713">
                                    <w:t>4.6</w:t>
                                  </w:r>
                                </w:p>
                              </w:tc>
                              <w:tc>
                                <w:tcPr>
                                  <w:tcW w:w="2186" w:type="dxa"/>
                                  <w:hideMark/>
                                </w:tcPr>
                                <w:p w:rsidR="00195470" w:rsidRPr="00240713" w:rsidRDefault="00195470" w:rsidP="004E03A8">
                                  <w:pPr>
                                    <w:jc w:val="right"/>
                                    <w:rPr>
                                      <w:lang w:val="de-DE"/>
                                    </w:rPr>
                                  </w:pPr>
                                  <w:r w:rsidRPr="00240713">
                                    <w:t>14.4</w:t>
                                  </w:r>
                                </w:p>
                              </w:tc>
                              <w:tc>
                                <w:tcPr>
                                  <w:tcW w:w="2268" w:type="dxa"/>
                                  <w:hideMark/>
                                </w:tcPr>
                                <w:p w:rsidR="00195470" w:rsidRPr="00240713" w:rsidRDefault="00195470" w:rsidP="004E03A8">
                                  <w:pPr>
                                    <w:jc w:val="right"/>
                                    <w:rPr>
                                      <w:lang w:val="de-DE"/>
                                    </w:rPr>
                                  </w:pPr>
                                  <w:r w:rsidRPr="00240713">
                                    <w:t>1,444</w:t>
                                  </w:r>
                                </w:p>
                              </w:tc>
                            </w:tr>
                            <w:tr w:rsidR="00195470" w:rsidRPr="00240713" w:rsidTr="00240713">
                              <w:trPr>
                                <w:trHeight w:val="340"/>
                              </w:trPr>
                              <w:tc>
                                <w:tcPr>
                                  <w:tcW w:w="1687" w:type="dxa"/>
                                  <w:hideMark/>
                                </w:tcPr>
                                <w:p w:rsidR="00195470" w:rsidRPr="00240713" w:rsidRDefault="00195470" w:rsidP="00240713">
                                  <w:pPr>
                                    <w:rPr>
                                      <w:lang w:val="de-DE"/>
                                    </w:rPr>
                                  </w:pPr>
                                  <w:r w:rsidRPr="00240713">
                                    <w:t>Berlin</w:t>
                                  </w:r>
                                </w:p>
                              </w:tc>
                              <w:tc>
                                <w:tcPr>
                                  <w:tcW w:w="2614" w:type="dxa"/>
                                  <w:hideMark/>
                                </w:tcPr>
                                <w:p w:rsidR="00195470" w:rsidRPr="00240713" w:rsidRDefault="00195470" w:rsidP="004E03A8">
                                  <w:pPr>
                                    <w:jc w:val="right"/>
                                    <w:rPr>
                                      <w:lang w:val="de-DE"/>
                                    </w:rPr>
                                  </w:pPr>
                                  <w:r w:rsidRPr="00240713">
                                    <w:t>11.1</w:t>
                                  </w:r>
                                </w:p>
                              </w:tc>
                              <w:tc>
                                <w:tcPr>
                                  <w:tcW w:w="2186" w:type="dxa"/>
                                  <w:hideMark/>
                                </w:tcPr>
                                <w:p w:rsidR="00195470" w:rsidRPr="00240713" w:rsidRDefault="00195470" w:rsidP="004E03A8">
                                  <w:pPr>
                                    <w:jc w:val="right"/>
                                    <w:rPr>
                                      <w:lang w:val="de-DE"/>
                                    </w:rPr>
                                  </w:pPr>
                                  <w:r w:rsidRPr="00240713">
                                    <w:t>34.9</w:t>
                                  </w:r>
                                </w:p>
                              </w:tc>
                              <w:tc>
                                <w:tcPr>
                                  <w:tcW w:w="2268" w:type="dxa"/>
                                  <w:hideMark/>
                                </w:tcPr>
                                <w:p w:rsidR="00195470" w:rsidRPr="00240713" w:rsidRDefault="00195470" w:rsidP="004E03A8">
                                  <w:pPr>
                                    <w:jc w:val="right"/>
                                    <w:rPr>
                                      <w:lang w:val="de-DE"/>
                                    </w:rPr>
                                  </w:pPr>
                                  <w:r w:rsidRPr="00240713">
                                    <w:t>3,490</w:t>
                                  </w:r>
                                </w:p>
                              </w:tc>
                            </w:tr>
                            <w:tr w:rsidR="00195470" w:rsidRPr="00240713" w:rsidTr="00240713">
                              <w:trPr>
                                <w:trHeight w:val="340"/>
                              </w:trPr>
                              <w:tc>
                                <w:tcPr>
                                  <w:tcW w:w="1687" w:type="dxa"/>
                                  <w:hideMark/>
                                </w:tcPr>
                                <w:p w:rsidR="00195470" w:rsidRPr="00240713" w:rsidRDefault="00195470" w:rsidP="00240713">
                                  <w:pPr>
                                    <w:rPr>
                                      <w:lang w:val="de-DE"/>
                                    </w:rPr>
                                  </w:pPr>
                                  <w:r w:rsidRPr="00240713">
                                    <w:t>Atlanta (</w:t>
                                  </w:r>
                                  <w:r>
                                    <w:t>m</w:t>
                                  </w:r>
                                  <w:r w:rsidRPr="00240713">
                                    <w:t>.a.)</w:t>
                                  </w:r>
                                </w:p>
                              </w:tc>
                              <w:tc>
                                <w:tcPr>
                                  <w:tcW w:w="2614" w:type="dxa"/>
                                  <w:hideMark/>
                                </w:tcPr>
                                <w:p w:rsidR="00195470" w:rsidRPr="00240713" w:rsidRDefault="00195470" w:rsidP="004E03A8">
                                  <w:pPr>
                                    <w:jc w:val="right"/>
                                    <w:rPr>
                                      <w:lang w:val="de-DE"/>
                                    </w:rPr>
                                  </w:pPr>
                                  <w:r w:rsidRPr="00240713">
                                    <w:t>0.71</w:t>
                                  </w:r>
                                </w:p>
                              </w:tc>
                              <w:tc>
                                <w:tcPr>
                                  <w:tcW w:w="2186" w:type="dxa"/>
                                  <w:hideMark/>
                                </w:tcPr>
                                <w:p w:rsidR="00195470" w:rsidRPr="00240713" w:rsidRDefault="00195470" w:rsidP="004E03A8">
                                  <w:pPr>
                                    <w:jc w:val="right"/>
                                    <w:rPr>
                                      <w:lang w:val="de-DE"/>
                                    </w:rPr>
                                  </w:pPr>
                                  <w:r w:rsidRPr="00240713">
                                    <w:t>2.2</w:t>
                                  </w:r>
                                </w:p>
                              </w:tc>
                              <w:tc>
                                <w:tcPr>
                                  <w:tcW w:w="2268" w:type="dxa"/>
                                  <w:hideMark/>
                                </w:tcPr>
                                <w:p w:rsidR="00195470" w:rsidRPr="00240713" w:rsidRDefault="00195470" w:rsidP="004E03A8">
                                  <w:pPr>
                                    <w:jc w:val="right"/>
                                    <w:rPr>
                                      <w:lang w:val="de-DE"/>
                                    </w:rPr>
                                  </w:pPr>
                                  <w:r w:rsidRPr="00240713">
                                    <w:t>223</w:t>
                                  </w:r>
                                </w:p>
                              </w:tc>
                            </w:tr>
                            <w:tr w:rsidR="00195470" w:rsidRPr="00240713" w:rsidTr="00240713">
                              <w:trPr>
                                <w:trHeight w:val="340"/>
                              </w:trPr>
                              <w:tc>
                                <w:tcPr>
                                  <w:tcW w:w="1687" w:type="dxa"/>
                                  <w:hideMark/>
                                </w:tcPr>
                                <w:p w:rsidR="00195470" w:rsidRPr="00240713" w:rsidRDefault="00195470" w:rsidP="00240713">
                                  <w:pPr>
                                    <w:rPr>
                                      <w:lang w:val="de-DE"/>
                                    </w:rPr>
                                  </w:pPr>
                                  <w:r w:rsidRPr="00240713">
                                    <w:t>Germany</w:t>
                                  </w:r>
                                </w:p>
                              </w:tc>
                              <w:tc>
                                <w:tcPr>
                                  <w:tcW w:w="2614" w:type="dxa"/>
                                  <w:hideMark/>
                                </w:tcPr>
                                <w:p w:rsidR="00195470" w:rsidRPr="00240713" w:rsidRDefault="00195470" w:rsidP="004E03A8">
                                  <w:pPr>
                                    <w:jc w:val="right"/>
                                    <w:rPr>
                                      <w:lang w:val="de-DE"/>
                                    </w:rPr>
                                  </w:pPr>
                                  <w:r w:rsidRPr="00240713">
                                    <w:t>0.63</w:t>
                                  </w:r>
                                </w:p>
                              </w:tc>
                              <w:tc>
                                <w:tcPr>
                                  <w:tcW w:w="2186" w:type="dxa"/>
                                  <w:hideMark/>
                                </w:tcPr>
                                <w:p w:rsidR="00195470" w:rsidRPr="00240713" w:rsidRDefault="00195470" w:rsidP="004E03A8">
                                  <w:pPr>
                                    <w:jc w:val="right"/>
                                    <w:rPr>
                                      <w:lang w:val="de-DE"/>
                                    </w:rPr>
                                  </w:pPr>
                                  <w:r w:rsidRPr="00240713">
                                    <w:t>2.0</w:t>
                                  </w:r>
                                </w:p>
                              </w:tc>
                              <w:tc>
                                <w:tcPr>
                                  <w:tcW w:w="2268" w:type="dxa"/>
                                  <w:hideMark/>
                                </w:tcPr>
                                <w:p w:rsidR="00195470" w:rsidRPr="00240713" w:rsidRDefault="00195470" w:rsidP="004E03A8">
                                  <w:pPr>
                                    <w:jc w:val="right"/>
                                    <w:rPr>
                                      <w:lang w:val="de-DE"/>
                                    </w:rPr>
                                  </w:pPr>
                                  <w:r w:rsidRPr="00240713">
                                    <w:t>198</w:t>
                                  </w:r>
                                </w:p>
                              </w:tc>
                            </w:tr>
                            <w:tr w:rsidR="00195470" w:rsidRPr="00240713" w:rsidTr="00240713">
                              <w:trPr>
                                <w:trHeight w:val="340"/>
                              </w:trPr>
                              <w:tc>
                                <w:tcPr>
                                  <w:tcW w:w="1687" w:type="dxa"/>
                                  <w:hideMark/>
                                </w:tcPr>
                                <w:p w:rsidR="00195470" w:rsidRPr="00240713" w:rsidRDefault="00195470" w:rsidP="00240713">
                                  <w:pPr>
                                    <w:rPr>
                                      <w:lang w:val="de-DE"/>
                                    </w:rPr>
                                  </w:pPr>
                                  <w:r w:rsidRPr="00240713">
                                    <w:t>France</w:t>
                                  </w:r>
                                </w:p>
                              </w:tc>
                              <w:tc>
                                <w:tcPr>
                                  <w:tcW w:w="2614" w:type="dxa"/>
                                  <w:hideMark/>
                                </w:tcPr>
                                <w:p w:rsidR="00195470" w:rsidRPr="00240713" w:rsidRDefault="00195470" w:rsidP="004E03A8">
                                  <w:pPr>
                                    <w:jc w:val="right"/>
                                    <w:rPr>
                                      <w:lang w:val="de-DE"/>
                                    </w:rPr>
                                  </w:pPr>
                                  <w:r w:rsidRPr="00240713">
                                    <w:t>0.32</w:t>
                                  </w:r>
                                </w:p>
                              </w:tc>
                              <w:tc>
                                <w:tcPr>
                                  <w:tcW w:w="2186" w:type="dxa"/>
                                  <w:hideMark/>
                                </w:tcPr>
                                <w:p w:rsidR="00195470" w:rsidRPr="00240713" w:rsidRDefault="00195470" w:rsidP="004E03A8">
                                  <w:pPr>
                                    <w:jc w:val="right"/>
                                    <w:rPr>
                                      <w:lang w:val="de-DE"/>
                                    </w:rPr>
                                  </w:pPr>
                                  <w:r w:rsidRPr="00240713">
                                    <w:t>1.0</w:t>
                                  </w:r>
                                </w:p>
                              </w:tc>
                              <w:tc>
                                <w:tcPr>
                                  <w:tcW w:w="2268" w:type="dxa"/>
                                  <w:hideMark/>
                                </w:tcPr>
                                <w:p w:rsidR="00195470" w:rsidRPr="00240713" w:rsidRDefault="00195470" w:rsidP="004E03A8">
                                  <w:pPr>
                                    <w:jc w:val="right"/>
                                    <w:rPr>
                                      <w:lang w:val="de-DE"/>
                                    </w:rPr>
                                  </w:pPr>
                                  <w:r w:rsidRPr="00240713">
                                    <w:t>101</w:t>
                                  </w:r>
                                </w:p>
                              </w:tc>
                            </w:tr>
                            <w:tr w:rsidR="00195470" w:rsidRPr="00240713" w:rsidTr="00240713">
                              <w:trPr>
                                <w:trHeight w:val="340"/>
                              </w:trPr>
                              <w:tc>
                                <w:tcPr>
                                  <w:tcW w:w="1687" w:type="dxa"/>
                                  <w:hideMark/>
                                </w:tcPr>
                                <w:p w:rsidR="00195470" w:rsidRPr="00240713" w:rsidRDefault="00195470" w:rsidP="00240713">
                                  <w:pPr>
                                    <w:rPr>
                                      <w:lang w:val="de-DE"/>
                                    </w:rPr>
                                  </w:pPr>
                                  <w:r w:rsidRPr="00240713">
                                    <w:t>USA</w:t>
                                  </w:r>
                                </w:p>
                              </w:tc>
                              <w:tc>
                                <w:tcPr>
                                  <w:tcW w:w="2614" w:type="dxa"/>
                                  <w:hideMark/>
                                </w:tcPr>
                                <w:p w:rsidR="00195470" w:rsidRPr="00240713" w:rsidRDefault="00195470" w:rsidP="004E03A8">
                                  <w:pPr>
                                    <w:jc w:val="right"/>
                                    <w:rPr>
                                      <w:lang w:val="de-DE"/>
                                    </w:rPr>
                                  </w:pPr>
                                  <w:r w:rsidRPr="00240713">
                                    <w:t>0.097</w:t>
                                  </w:r>
                                </w:p>
                              </w:tc>
                              <w:tc>
                                <w:tcPr>
                                  <w:tcW w:w="2186" w:type="dxa"/>
                                  <w:hideMark/>
                                </w:tcPr>
                                <w:p w:rsidR="00195470" w:rsidRPr="00240713" w:rsidRDefault="00195470" w:rsidP="004E03A8">
                                  <w:pPr>
                                    <w:jc w:val="right"/>
                                    <w:rPr>
                                      <w:lang w:val="de-DE"/>
                                    </w:rPr>
                                  </w:pPr>
                                  <w:r w:rsidRPr="00240713">
                                    <w:t>0.31</w:t>
                                  </w:r>
                                </w:p>
                              </w:tc>
                              <w:tc>
                                <w:tcPr>
                                  <w:tcW w:w="2268" w:type="dxa"/>
                                  <w:hideMark/>
                                </w:tcPr>
                                <w:p w:rsidR="00195470" w:rsidRPr="00240713" w:rsidRDefault="00195470" w:rsidP="004E03A8">
                                  <w:pPr>
                                    <w:jc w:val="right"/>
                                    <w:rPr>
                                      <w:lang w:val="de-DE"/>
                                    </w:rPr>
                                  </w:pPr>
                                  <w:r w:rsidRPr="00240713">
                                    <w:t>31</w:t>
                                  </w:r>
                                </w:p>
                              </w:tc>
                            </w:tr>
                            <w:tr w:rsidR="00195470" w:rsidRPr="00240713" w:rsidTr="00240713">
                              <w:trPr>
                                <w:trHeight w:val="340"/>
                              </w:trPr>
                              <w:tc>
                                <w:tcPr>
                                  <w:tcW w:w="1687" w:type="dxa"/>
                                  <w:hideMark/>
                                </w:tcPr>
                                <w:p w:rsidR="00195470" w:rsidRPr="00240713" w:rsidRDefault="00195470" w:rsidP="00240713">
                                  <w:pPr>
                                    <w:rPr>
                                      <w:lang w:val="de-DE"/>
                                    </w:rPr>
                                  </w:pPr>
                                  <w:r w:rsidRPr="00240713">
                                    <w:t>Kansas</w:t>
                                  </w:r>
                                </w:p>
                              </w:tc>
                              <w:tc>
                                <w:tcPr>
                                  <w:tcW w:w="2614" w:type="dxa"/>
                                  <w:hideMark/>
                                </w:tcPr>
                                <w:p w:rsidR="00195470" w:rsidRPr="00240713" w:rsidRDefault="00195470" w:rsidP="004E03A8">
                                  <w:pPr>
                                    <w:jc w:val="right"/>
                                    <w:rPr>
                                      <w:lang w:val="de-DE"/>
                                    </w:rPr>
                                  </w:pPr>
                                  <w:r w:rsidRPr="00240713">
                                    <w:t>0.038</w:t>
                                  </w:r>
                                </w:p>
                              </w:tc>
                              <w:tc>
                                <w:tcPr>
                                  <w:tcW w:w="2186" w:type="dxa"/>
                                  <w:hideMark/>
                                </w:tcPr>
                                <w:p w:rsidR="00195470" w:rsidRPr="00240713" w:rsidRDefault="00195470" w:rsidP="004E03A8">
                                  <w:pPr>
                                    <w:jc w:val="right"/>
                                    <w:rPr>
                                      <w:lang w:val="de-DE"/>
                                    </w:rPr>
                                  </w:pPr>
                                  <w:r w:rsidRPr="00240713">
                                    <w:t>0.12</w:t>
                                  </w:r>
                                </w:p>
                              </w:tc>
                              <w:tc>
                                <w:tcPr>
                                  <w:tcW w:w="2268" w:type="dxa"/>
                                  <w:hideMark/>
                                </w:tcPr>
                                <w:p w:rsidR="00195470" w:rsidRPr="00240713" w:rsidRDefault="00195470" w:rsidP="004E03A8">
                                  <w:pPr>
                                    <w:jc w:val="right"/>
                                    <w:rPr>
                                      <w:lang w:val="de-DE"/>
                                    </w:rPr>
                                  </w:pPr>
                                  <w:r w:rsidRPr="00240713">
                                    <w:t>12</w:t>
                                  </w:r>
                                </w:p>
                              </w:tc>
                            </w:tr>
                          </w:tbl>
                          <w:p w:rsidR="00195470" w:rsidRPr="006F5EB1" w:rsidRDefault="00195470">
                            <w:pPr>
                              <w:rPr>
                                <w:lang w:val="de-DE"/>
                              </w:rPr>
                            </w:pPr>
                          </w:p>
                        </w:txbxContent>
                      </wps:txbx>
                      <wps:bodyPr rot="0" vert="horz" wrap="square" lIns="91440" tIns="45720" rIns="91440" bIns="45720" anchor="t" anchorCtr="0">
                        <a:noAutofit/>
                      </wps:bodyPr>
                    </wps:wsp>
                  </a:graphicData>
                </a:graphic>
              </wp:inline>
            </w:drawing>
          </mc:Choice>
          <mc:Fallback>
            <w:pict>
              <v:shape id="_x0000_s1032" type="#_x0000_t202" style="width:463.8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" stroked="f">
                <v:textbox>
                  <w:txbxContent>
                    <w:tbl>
                      <w:tblPr>
                        <w:tblStyle w:val="Tabellenraster"/>
                        <w:tblW w:w="8755" w:type="dxa"/>
                        <w:tblLook w:val="0420" w:firstRow="1" w:lastRow="0" w:firstColumn="0" w:lastColumn="0" w:noHBand="0" w:noVBand="1"/>
                      </w:tblPr>
                      <w:tblGrid>
                        <w:gridCol w:w="1687"/>
                        <w:gridCol w:w="2614"/>
                        <w:gridCol w:w="2186"/>
                        <w:gridCol w:w="2268"/>
                      </w:tblGrid>
                      <w:tr w:rsidR="00195470" w:rsidRPr="00240713" w:rsidTr="00240713">
                        <w:trPr>
                          <w:trHeight w:val="340"/>
                        </w:trPr>
                        <w:tc>
                          <w:tcPr>
                            <w:tcW w:w="1687" w:type="dxa"/>
                            <w:hideMark/>
                          </w:tcPr>
                          <w:p w:rsidR="00195470" w:rsidRPr="00240713" w:rsidRDefault="00195470" w:rsidP="00240713">
                            <w:pPr>
                              <w:rPr>
                                <w:lang w:val="de-DE"/>
                              </w:rPr>
                            </w:pPr>
                            <w:r w:rsidRPr="00240713">
                              <w:rPr>
                                <w:b/>
                                <w:bCs/>
                              </w:rPr>
                              <w:t>Area</w:t>
                            </w:r>
                          </w:p>
                        </w:tc>
                        <w:tc>
                          <w:tcPr>
                            <w:tcW w:w="2614" w:type="dxa"/>
                            <w:hideMark/>
                          </w:tcPr>
                          <w:p w:rsidR="00195470" w:rsidRPr="00240713" w:rsidRDefault="00195470" w:rsidP="00240713">
                            <w:pPr>
                              <w:rPr>
                                <w:lang w:val="en-GB"/>
                              </w:rPr>
                            </w:pPr>
                            <w:r w:rsidRPr="00240713">
                              <w:rPr>
                                <w:b/>
                                <w:bCs/>
                              </w:rPr>
                              <w:t xml:space="preserve">Mean Arrival </w:t>
                            </w:r>
                            <w:r>
                              <w:rPr>
                                <w:b/>
                                <w:bCs/>
                              </w:rPr>
                              <w:br/>
                            </w:r>
                            <w:r w:rsidRPr="00240713">
                              <w:rPr>
                                <w:b/>
                                <w:bCs/>
                              </w:rPr>
                              <w:t xml:space="preserve">Rate </w:t>
                            </w:r>
                            <m:oMath>
                              <m:r>
                                <m:rPr>
                                  <m:sty m:val="bi"/>
                                </m:rPr>
                                <w:rPr>
                                  <w:rFonts w:ascii="Cambria Math" w:hAnsi="Cambria Math"/>
                                  <w:lang w:val="de-DE"/>
                                </w:rPr>
                                <m:t>λ</m:t>
                              </m:r>
                              <m:r>
                                <m:rPr>
                                  <m:sty m:val="bi"/>
                                </m:rPr>
                                <w:rPr>
                                  <w:rFonts w:ascii="Cambria Math" w:hAnsi="Cambria Math"/>
                                  <w:lang w:val="en-GB"/>
                                </w:rPr>
                                <m:t>' </m:t>
                              </m:r>
                            </m:oMath>
                            <w:r w:rsidRPr="00240713">
                              <w:rPr>
                                <w:b/>
                                <w:bCs/>
                              </w:rPr>
                              <w:t>[1/s/km²]</w:t>
                            </w:r>
                          </w:p>
                        </w:tc>
                        <w:tc>
                          <w:tcPr>
                            <w:tcW w:w="2186" w:type="dxa"/>
                            <w:hideMark/>
                          </w:tcPr>
                          <w:p w:rsidR="00195470" w:rsidRPr="00240713" w:rsidRDefault="00195470" w:rsidP="00240713">
                            <w:pPr>
                              <w:rPr>
                                <w:lang w:val="en-GB"/>
                              </w:rPr>
                            </w:pPr>
                            <w:r w:rsidRPr="00240713">
                              <w:rPr>
                                <w:b/>
                                <w:bCs/>
                              </w:rPr>
                              <w:t>1km-</w:t>
                            </w:r>
                            <w:r>
                              <w:rPr>
                                <w:b/>
                                <w:bCs/>
                              </w:rPr>
                              <w:t xml:space="preserve">Raduis </w:t>
                            </w:r>
                            <w:r w:rsidRPr="00240713">
                              <w:rPr>
                                <w:b/>
                                <w:bCs/>
                              </w:rPr>
                              <w:t>Mean Arrival Rate [1/s]</w:t>
                            </w:r>
                          </w:p>
                        </w:tc>
                        <w:tc>
                          <w:tcPr>
                            <w:tcW w:w="2268" w:type="dxa"/>
                            <w:hideMark/>
                          </w:tcPr>
                          <w:p w:rsidR="00195470" w:rsidRPr="00240713" w:rsidRDefault="00195470" w:rsidP="00240713">
                            <w:pPr>
                              <w:rPr>
                                <w:lang w:val="en-GB"/>
                              </w:rPr>
                            </w:pPr>
                            <w:r w:rsidRPr="00240713">
                              <w:rPr>
                                <w:b/>
                                <w:bCs/>
                              </w:rPr>
                              <w:t>10km-</w:t>
                            </w:r>
                            <w:r>
                              <w:rPr>
                                <w:b/>
                                <w:bCs/>
                              </w:rPr>
                              <w:t xml:space="preserve">Radius </w:t>
                            </w:r>
                            <w:r w:rsidRPr="00240713">
                              <w:rPr>
                                <w:b/>
                                <w:bCs/>
                              </w:rPr>
                              <w:t xml:space="preserve">Mean Arrival Rate  </w:t>
                            </w:r>
                            <m:oMath>
                              <m:r>
                                <m:rPr>
                                  <m:sty m:val="bi"/>
                                </m:rPr>
                                <w:rPr>
                                  <w:rFonts w:ascii="Cambria Math" w:hAnsi="Cambria Math"/>
                                  <w:lang w:val="de-DE"/>
                                </w:rPr>
                                <m:t>λ</m:t>
                              </m:r>
                            </m:oMath>
                            <w:r w:rsidRPr="00240713">
                              <w:rPr>
                                <w:b/>
                                <w:bCs/>
                              </w:rPr>
                              <w:t>[1/s]</w:t>
                            </w:r>
                          </w:p>
                        </w:tc>
                      </w:tr>
                      <w:tr w:rsidR="00195470" w:rsidRPr="00240713" w:rsidTr="00240713">
                        <w:trPr>
                          <w:trHeight w:val="340"/>
                        </w:trPr>
                        <w:tc>
                          <w:tcPr>
                            <w:tcW w:w="1687" w:type="dxa"/>
                            <w:hideMark/>
                          </w:tcPr>
                          <w:p w:rsidR="00195470" w:rsidRPr="00240713" w:rsidRDefault="00195470" w:rsidP="00240713">
                            <w:pPr>
                              <w:rPr>
                                <w:lang w:val="en-GB"/>
                              </w:rPr>
                            </w:pPr>
                            <w:r w:rsidRPr="00240713">
                              <w:t>Paris</w:t>
                            </w:r>
                          </w:p>
                        </w:tc>
                        <w:tc>
                          <w:tcPr>
                            <w:tcW w:w="2614" w:type="dxa"/>
                            <w:hideMark/>
                          </w:tcPr>
                          <w:p w:rsidR="00195470" w:rsidRPr="00240713" w:rsidRDefault="00195470" w:rsidP="004E03A8">
                            <w:pPr>
                              <w:jc w:val="right"/>
                              <w:rPr>
                                <w:lang w:val="en-GB"/>
                              </w:rPr>
                            </w:pPr>
                            <w:r w:rsidRPr="00240713">
                              <w:t>58.3</w:t>
                            </w:r>
                          </w:p>
                        </w:tc>
                        <w:tc>
                          <w:tcPr>
                            <w:tcW w:w="2186" w:type="dxa"/>
                            <w:hideMark/>
                          </w:tcPr>
                          <w:p w:rsidR="00195470" w:rsidRPr="00240713" w:rsidRDefault="00195470" w:rsidP="004E03A8">
                            <w:pPr>
                              <w:jc w:val="right"/>
                              <w:rPr>
                                <w:lang w:val="en-GB"/>
                              </w:rPr>
                            </w:pPr>
                            <w:r w:rsidRPr="00240713">
                              <w:t>183</w:t>
                            </w:r>
                          </w:p>
                        </w:tc>
                        <w:tc>
                          <w:tcPr>
                            <w:tcW w:w="2268" w:type="dxa"/>
                            <w:hideMark/>
                          </w:tcPr>
                          <w:p w:rsidR="00195470" w:rsidRPr="00240713" w:rsidRDefault="00195470" w:rsidP="004E03A8">
                            <w:pPr>
                              <w:jc w:val="right"/>
                              <w:rPr>
                                <w:lang w:val="en-GB"/>
                              </w:rPr>
                            </w:pPr>
                            <w:r w:rsidRPr="00240713">
                              <w:t>18,325</w:t>
                            </w:r>
                          </w:p>
                        </w:tc>
                      </w:tr>
                      <w:tr w:rsidR="00195470" w:rsidRPr="00240713" w:rsidTr="00240713">
                        <w:trPr>
                          <w:trHeight w:val="340"/>
                        </w:trPr>
                        <w:tc>
                          <w:tcPr>
                            <w:tcW w:w="1687" w:type="dxa"/>
                            <w:hideMark/>
                          </w:tcPr>
                          <w:p w:rsidR="00195470" w:rsidRPr="00240713" w:rsidRDefault="00195470" w:rsidP="00240713">
                            <w:pPr>
                              <w:rPr>
                                <w:lang w:val="en-GB"/>
                              </w:rPr>
                            </w:pPr>
                            <w:r>
                              <w:t>Paris (m</w:t>
                            </w:r>
                            <w:r w:rsidRPr="00240713">
                              <w:t>.a.)</w:t>
                            </w:r>
                          </w:p>
                        </w:tc>
                        <w:tc>
                          <w:tcPr>
                            <w:tcW w:w="2614" w:type="dxa"/>
                            <w:hideMark/>
                          </w:tcPr>
                          <w:p w:rsidR="00195470" w:rsidRPr="00240713" w:rsidRDefault="00195470" w:rsidP="004E03A8">
                            <w:pPr>
                              <w:jc w:val="right"/>
                              <w:rPr>
                                <w:lang w:val="en-GB"/>
                              </w:rPr>
                            </w:pPr>
                            <w:r w:rsidRPr="00240713">
                              <w:t>2.0</w:t>
                            </w:r>
                          </w:p>
                        </w:tc>
                        <w:tc>
                          <w:tcPr>
                            <w:tcW w:w="2186" w:type="dxa"/>
                            <w:hideMark/>
                          </w:tcPr>
                          <w:p w:rsidR="00195470" w:rsidRPr="00240713" w:rsidRDefault="00195470" w:rsidP="004E03A8">
                            <w:pPr>
                              <w:jc w:val="right"/>
                              <w:rPr>
                                <w:lang w:val="en-GB"/>
                              </w:rPr>
                            </w:pPr>
                            <w:r w:rsidRPr="00240713">
                              <w:t>6.3</w:t>
                            </w:r>
                          </w:p>
                        </w:tc>
                        <w:tc>
                          <w:tcPr>
                            <w:tcW w:w="2268" w:type="dxa"/>
                            <w:hideMark/>
                          </w:tcPr>
                          <w:p w:rsidR="00195470" w:rsidRPr="00240713" w:rsidRDefault="00195470" w:rsidP="004E03A8">
                            <w:pPr>
                              <w:jc w:val="right"/>
                              <w:rPr>
                                <w:lang w:val="en-GB"/>
                              </w:rPr>
                            </w:pPr>
                            <w:r w:rsidRPr="00240713">
                              <w:t>630</w:t>
                            </w:r>
                          </w:p>
                        </w:tc>
                      </w:tr>
                      <w:tr w:rsidR="00195470" w:rsidRPr="00240713" w:rsidTr="00240713">
                        <w:trPr>
                          <w:trHeight w:val="340"/>
                        </w:trPr>
                        <w:tc>
                          <w:tcPr>
                            <w:tcW w:w="1687" w:type="dxa"/>
                            <w:hideMark/>
                          </w:tcPr>
                          <w:p w:rsidR="00195470" w:rsidRPr="00240713" w:rsidRDefault="00195470" w:rsidP="00240713">
                            <w:pPr>
                              <w:rPr>
                                <w:lang w:val="en-GB"/>
                              </w:rPr>
                            </w:pPr>
                            <w:r w:rsidRPr="00240713">
                              <w:t>London</w:t>
                            </w:r>
                          </w:p>
                        </w:tc>
                        <w:tc>
                          <w:tcPr>
                            <w:tcW w:w="2614" w:type="dxa"/>
                            <w:hideMark/>
                          </w:tcPr>
                          <w:p w:rsidR="00195470" w:rsidRPr="00240713" w:rsidRDefault="00195470" w:rsidP="004E03A8">
                            <w:pPr>
                              <w:jc w:val="right"/>
                              <w:rPr>
                                <w:lang w:val="de-DE"/>
                              </w:rPr>
                            </w:pPr>
                            <w:r w:rsidRPr="00240713">
                              <w:t>15.3</w:t>
                            </w:r>
                          </w:p>
                        </w:tc>
                        <w:tc>
                          <w:tcPr>
                            <w:tcW w:w="2186" w:type="dxa"/>
                            <w:hideMark/>
                          </w:tcPr>
                          <w:p w:rsidR="00195470" w:rsidRPr="00240713" w:rsidRDefault="00195470" w:rsidP="004E03A8">
                            <w:pPr>
                              <w:jc w:val="right"/>
                              <w:rPr>
                                <w:lang w:val="de-DE"/>
                              </w:rPr>
                            </w:pPr>
                            <w:r w:rsidRPr="00240713">
                              <w:t>48</w:t>
                            </w:r>
                          </w:p>
                        </w:tc>
                        <w:tc>
                          <w:tcPr>
                            <w:tcW w:w="2268" w:type="dxa"/>
                            <w:hideMark/>
                          </w:tcPr>
                          <w:p w:rsidR="00195470" w:rsidRPr="00240713" w:rsidRDefault="00195470" w:rsidP="004E03A8">
                            <w:pPr>
                              <w:jc w:val="right"/>
                              <w:rPr>
                                <w:lang w:val="de-DE"/>
                              </w:rPr>
                            </w:pPr>
                            <w:r w:rsidRPr="00240713">
                              <w:t>4,815</w:t>
                            </w:r>
                          </w:p>
                        </w:tc>
                      </w:tr>
                      <w:tr w:rsidR="00195470" w:rsidRPr="00240713" w:rsidTr="00240713">
                        <w:trPr>
                          <w:trHeight w:val="340"/>
                        </w:trPr>
                        <w:tc>
                          <w:tcPr>
                            <w:tcW w:w="1687" w:type="dxa"/>
                            <w:hideMark/>
                          </w:tcPr>
                          <w:p w:rsidR="00195470" w:rsidRPr="00240713" w:rsidRDefault="00195470" w:rsidP="00240713">
                            <w:pPr>
                              <w:rPr>
                                <w:lang w:val="de-DE"/>
                              </w:rPr>
                            </w:pPr>
                            <w:r w:rsidRPr="00240713">
                              <w:t xml:space="preserve">London </w:t>
                            </w:r>
                            <w:r>
                              <w:t>(m</w:t>
                            </w:r>
                            <w:r w:rsidRPr="00240713">
                              <w:t>.a.)</w:t>
                            </w:r>
                          </w:p>
                        </w:tc>
                        <w:tc>
                          <w:tcPr>
                            <w:tcW w:w="2614" w:type="dxa"/>
                            <w:hideMark/>
                          </w:tcPr>
                          <w:p w:rsidR="00195470" w:rsidRPr="00240713" w:rsidRDefault="00195470" w:rsidP="004E03A8">
                            <w:pPr>
                              <w:jc w:val="right"/>
                              <w:rPr>
                                <w:lang w:val="de-DE"/>
                              </w:rPr>
                            </w:pPr>
                            <w:r w:rsidRPr="00240713">
                              <w:t>4.6</w:t>
                            </w:r>
                          </w:p>
                        </w:tc>
                        <w:tc>
                          <w:tcPr>
                            <w:tcW w:w="2186" w:type="dxa"/>
                            <w:hideMark/>
                          </w:tcPr>
                          <w:p w:rsidR="00195470" w:rsidRPr="00240713" w:rsidRDefault="00195470" w:rsidP="004E03A8">
                            <w:pPr>
                              <w:jc w:val="right"/>
                              <w:rPr>
                                <w:lang w:val="de-DE"/>
                              </w:rPr>
                            </w:pPr>
                            <w:r w:rsidRPr="00240713">
                              <w:t>14.4</w:t>
                            </w:r>
                          </w:p>
                        </w:tc>
                        <w:tc>
                          <w:tcPr>
                            <w:tcW w:w="2268" w:type="dxa"/>
                            <w:hideMark/>
                          </w:tcPr>
                          <w:p w:rsidR="00195470" w:rsidRPr="00240713" w:rsidRDefault="00195470" w:rsidP="004E03A8">
                            <w:pPr>
                              <w:jc w:val="right"/>
                              <w:rPr>
                                <w:lang w:val="de-DE"/>
                              </w:rPr>
                            </w:pPr>
                            <w:r w:rsidRPr="00240713">
                              <w:t>1,444</w:t>
                            </w:r>
                          </w:p>
                        </w:tc>
                      </w:tr>
                      <w:tr w:rsidR="00195470" w:rsidRPr="00240713" w:rsidTr="00240713">
                        <w:trPr>
                          <w:trHeight w:val="340"/>
                        </w:trPr>
                        <w:tc>
                          <w:tcPr>
                            <w:tcW w:w="1687" w:type="dxa"/>
                            <w:hideMark/>
                          </w:tcPr>
                          <w:p w:rsidR="00195470" w:rsidRPr="00240713" w:rsidRDefault="00195470" w:rsidP="00240713">
                            <w:pPr>
                              <w:rPr>
                                <w:lang w:val="de-DE"/>
                              </w:rPr>
                            </w:pPr>
                            <w:r w:rsidRPr="00240713">
                              <w:t>Berlin</w:t>
                            </w:r>
                          </w:p>
                        </w:tc>
                        <w:tc>
                          <w:tcPr>
                            <w:tcW w:w="2614" w:type="dxa"/>
                            <w:hideMark/>
                          </w:tcPr>
                          <w:p w:rsidR="00195470" w:rsidRPr="00240713" w:rsidRDefault="00195470" w:rsidP="004E03A8">
                            <w:pPr>
                              <w:jc w:val="right"/>
                              <w:rPr>
                                <w:lang w:val="de-DE"/>
                              </w:rPr>
                            </w:pPr>
                            <w:r w:rsidRPr="00240713">
                              <w:t>11.1</w:t>
                            </w:r>
                          </w:p>
                        </w:tc>
                        <w:tc>
                          <w:tcPr>
                            <w:tcW w:w="2186" w:type="dxa"/>
                            <w:hideMark/>
                          </w:tcPr>
                          <w:p w:rsidR="00195470" w:rsidRPr="00240713" w:rsidRDefault="00195470" w:rsidP="004E03A8">
                            <w:pPr>
                              <w:jc w:val="right"/>
                              <w:rPr>
                                <w:lang w:val="de-DE"/>
                              </w:rPr>
                            </w:pPr>
                            <w:r w:rsidRPr="00240713">
                              <w:t>34.9</w:t>
                            </w:r>
                          </w:p>
                        </w:tc>
                        <w:tc>
                          <w:tcPr>
                            <w:tcW w:w="2268" w:type="dxa"/>
                            <w:hideMark/>
                          </w:tcPr>
                          <w:p w:rsidR="00195470" w:rsidRPr="00240713" w:rsidRDefault="00195470" w:rsidP="004E03A8">
                            <w:pPr>
                              <w:jc w:val="right"/>
                              <w:rPr>
                                <w:lang w:val="de-DE"/>
                              </w:rPr>
                            </w:pPr>
                            <w:r w:rsidRPr="00240713">
                              <w:t>3,490</w:t>
                            </w:r>
                          </w:p>
                        </w:tc>
                      </w:tr>
                      <w:tr w:rsidR="00195470" w:rsidRPr="00240713" w:rsidTr="00240713">
                        <w:trPr>
                          <w:trHeight w:val="340"/>
                        </w:trPr>
                        <w:tc>
                          <w:tcPr>
                            <w:tcW w:w="1687" w:type="dxa"/>
                            <w:hideMark/>
                          </w:tcPr>
                          <w:p w:rsidR="00195470" w:rsidRPr="00240713" w:rsidRDefault="00195470" w:rsidP="00240713">
                            <w:pPr>
                              <w:rPr>
                                <w:lang w:val="de-DE"/>
                              </w:rPr>
                            </w:pPr>
                            <w:r w:rsidRPr="00240713">
                              <w:t>Atlanta (</w:t>
                            </w:r>
                            <w:r>
                              <w:t>m</w:t>
                            </w:r>
                            <w:r w:rsidRPr="00240713">
                              <w:t>.a.)</w:t>
                            </w:r>
                          </w:p>
                        </w:tc>
                        <w:tc>
                          <w:tcPr>
                            <w:tcW w:w="2614" w:type="dxa"/>
                            <w:hideMark/>
                          </w:tcPr>
                          <w:p w:rsidR="00195470" w:rsidRPr="00240713" w:rsidRDefault="00195470" w:rsidP="004E03A8">
                            <w:pPr>
                              <w:jc w:val="right"/>
                              <w:rPr>
                                <w:lang w:val="de-DE"/>
                              </w:rPr>
                            </w:pPr>
                            <w:r w:rsidRPr="00240713">
                              <w:t>0.71</w:t>
                            </w:r>
                          </w:p>
                        </w:tc>
                        <w:tc>
                          <w:tcPr>
                            <w:tcW w:w="2186" w:type="dxa"/>
                            <w:hideMark/>
                          </w:tcPr>
                          <w:p w:rsidR="00195470" w:rsidRPr="00240713" w:rsidRDefault="00195470" w:rsidP="004E03A8">
                            <w:pPr>
                              <w:jc w:val="right"/>
                              <w:rPr>
                                <w:lang w:val="de-DE"/>
                              </w:rPr>
                            </w:pPr>
                            <w:r w:rsidRPr="00240713">
                              <w:t>2.2</w:t>
                            </w:r>
                          </w:p>
                        </w:tc>
                        <w:tc>
                          <w:tcPr>
                            <w:tcW w:w="2268" w:type="dxa"/>
                            <w:hideMark/>
                          </w:tcPr>
                          <w:p w:rsidR="00195470" w:rsidRPr="00240713" w:rsidRDefault="00195470" w:rsidP="004E03A8">
                            <w:pPr>
                              <w:jc w:val="right"/>
                              <w:rPr>
                                <w:lang w:val="de-DE"/>
                              </w:rPr>
                            </w:pPr>
                            <w:r w:rsidRPr="00240713">
                              <w:t>223</w:t>
                            </w:r>
                          </w:p>
                        </w:tc>
                      </w:tr>
                      <w:tr w:rsidR="00195470" w:rsidRPr="00240713" w:rsidTr="00240713">
                        <w:trPr>
                          <w:trHeight w:val="340"/>
                        </w:trPr>
                        <w:tc>
                          <w:tcPr>
                            <w:tcW w:w="1687" w:type="dxa"/>
                            <w:hideMark/>
                          </w:tcPr>
                          <w:p w:rsidR="00195470" w:rsidRPr="00240713" w:rsidRDefault="00195470" w:rsidP="00240713">
                            <w:pPr>
                              <w:rPr>
                                <w:lang w:val="de-DE"/>
                              </w:rPr>
                            </w:pPr>
                            <w:r w:rsidRPr="00240713">
                              <w:t>Germany</w:t>
                            </w:r>
                          </w:p>
                        </w:tc>
                        <w:tc>
                          <w:tcPr>
                            <w:tcW w:w="2614" w:type="dxa"/>
                            <w:hideMark/>
                          </w:tcPr>
                          <w:p w:rsidR="00195470" w:rsidRPr="00240713" w:rsidRDefault="00195470" w:rsidP="004E03A8">
                            <w:pPr>
                              <w:jc w:val="right"/>
                              <w:rPr>
                                <w:lang w:val="de-DE"/>
                              </w:rPr>
                            </w:pPr>
                            <w:r w:rsidRPr="00240713">
                              <w:t>0.63</w:t>
                            </w:r>
                          </w:p>
                        </w:tc>
                        <w:tc>
                          <w:tcPr>
                            <w:tcW w:w="2186" w:type="dxa"/>
                            <w:hideMark/>
                          </w:tcPr>
                          <w:p w:rsidR="00195470" w:rsidRPr="00240713" w:rsidRDefault="00195470" w:rsidP="004E03A8">
                            <w:pPr>
                              <w:jc w:val="right"/>
                              <w:rPr>
                                <w:lang w:val="de-DE"/>
                              </w:rPr>
                            </w:pPr>
                            <w:r w:rsidRPr="00240713">
                              <w:t>2.0</w:t>
                            </w:r>
                          </w:p>
                        </w:tc>
                        <w:tc>
                          <w:tcPr>
                            <w:tcW w:w="2268" w:type="dxa"/>
                            <w:hideMark/>
                          </w:tcPr>
                          <w:p w:rsidR="00195470" w:rsidRPr="00240713" w:rsidRDefault="00195470" w:rsidP="004E03A8">
                            <w:pPr>
                              <w:jc w:val="right"/>
                              <w:rPr>
                                <w:lang w:val="de-DE"/>
                              </w:rPr>
                            </w:pPr>
                            <w:r w:rsidRPr="00240713">
                              <w:t>198</w:t>
                            </w:r>
                          </w:p>
                        </w:tc>
                      </w:tr>
                      <w:tr w:rsidR="00195470" w:rsidRPr="00240713" w:rsidTr="00240713">
                        <w:trPr>
                          <w:trHeight w:val="340"/>
                        </w:trPr>
                        <w:tc>
                          <w:tcPr>
                            <w:tcW w:w="1687" w:type="dxa"/>
                            <w:hideMark/>
                          </w:tcPr>
                          <w:p w:rsidR="00195470" w:rsidRPr="00240713" w:rsidRDefault="00195470" w:rsidP="00240713">
                            <w:pPr>
                              <w:rPr>
                                <w:lang w:val="de-DE"/>
                              </w:rPr>
                            </w:pPr>
                            <w:r w:rsidRPr="00240713">
                              <w:t>France</w:t>
                            </w:r>
                          </w:p>
                        </w:tc>
                        <w:tc>
                          <w:tcPr>
                            <w:tcW w:w="2614" w:type="dxa"/>
                            <w:hideMark/>
                          </w:tcPr>
                          <w:p w:rsidR="00195470" w:rsidRPr="00240713" w:rsidRDefault="00195470" w:rsidP="004E03A8">
                            <w:pPr>
                              <w:jc w:val="right"/>
                              <w:rPr>
                                <w:lang w:val="de-DE"/>
                              </w:rPr>
                            </w:pPr>
                            <w:r w:rsidRPr="00240713">
                              <w:t>0.32</w:t>
                            </w:r>
                          </w:p>
                        </w:tc>
                        <w:tc>
                          <w:tcPr>
                            <w:tcW w:w="2186" w:type="dxa"/>
                            <w:hideMark/>
                          </w:tcPr>
                          <w:p w:rsidR="00195470" w:rsidRPr="00240713" w:rsidRDefault="00195470" w:rsidP="004E03A8">
                            <w:pPr>
                              <w:jc w:val="right"/>
                              <w:rPr>
                                <w:lang w:val="de-DE"/>
                              </w:rPr>
                            </w:pPr>
                            <w:r w:rsidRPr="00240713">
                              <w:t>1.0</w:t>
                            </w:r>
                          </w:p>
                        </w:tc>
                        <w:tc>
                          <w:tcPr>
                            <w:tcW w:w="2268" w:type="dxa"/>
                            <w:hideMark/>
                          </w:tcPr>
                          <w:p w:rsidR="00195470" w:rsidRPr="00240713" w:rsidRDefault="00195470" w:rsidP="004E03A8">
                            <w:pPr>
                              <w:jc w:val="right"/>
                              <w:rPr>
                                <w:lang w:val="de-DE"/>
                              </w:rPr>
                            </w:pPr>
                            <w:r w:rsidRPr="00240713">
                              <w:t>101</w:t>
                            </w:r>
                          </w:p>
                        </w:tc>
                      </w:tr>
                      <w:tr w:rsidR="00195470" w:rsidRPr="00240713" w:rsidTr="00240713">
                        <w:trPr>
                          <w:trHeight w:val="340"/>
                        </w:trPr>
                        <w:tc>
                          <w:tcPr>
                            <w:tcW w:w="1687" w:type="dxa"/>
                            <w:hideMark/>
                          </w:tcPr>
                          <w:p w:rsidR="00195470" w:rsidRPr="00240713" w:rsidRDefault="00195470" w:rsidP="00240713">
                            <w:pPr>
                              <w:rPr>
                                <w:lang w:val="de-DE"/>
                              </w:rPr>
                            </w:pPr>
                            <w:r w:rsidRPr="00240713">
                              <w:t>USA</w:t>
                            </w:r>
                          </w:p>
                        </w:tc>
                        <w:tc>
                          <w:tcPr>
                            <w:tcW w:w="2614" w:type="dxa"/>
                            <w:hideMark/>
                          </w:tcPr>
                          <w:p w:rsidR="00195470" w:rsidRPr="00240713" w:rsidRDefault="00195470" w:rsidP="004E03A8">
                            <w:pPr>
                              <w:jc w:val="right"/>
                              <w:rPr>
                                <w:lang w:val="de-DE"/>
                              </w:rPr>
                            </w:pPr>
                            <w:r w:rsidRPr="00240713">
                              <w:t>0.097</w:t>
                            </w:r>
                          </w:p>
                        </w:tc>
                        <w:tc>
                          <w:tcPr>
                            <w:tcW w:w="2186" w:type="dxa"/>
                            <w:hideMark/>
                          </w:tcPr>
                          <w:p w:rsidR="00195470" w:rsidRPr="00240713" w:rsidRDefault="00195470" w:rsidP="004E03A8">
                            <w:pPr>
                              <w:jc w:val="right"/>
                              <w:rPr>
                                <w:lang w:val="de-DE"/>
                              </w:rPr>
                            </w:pPr>
                            <w:r w:rsidRPr="00240713">
                              <w:t>0.31</w:t>
                            </w:r>
                          </w:p>
                        </w:tc>
                        <w:tc>
                          <w:tcPr>
                            <w:tcW w:w="2268" w:type="dxa"/>
                            <w:hideMark/>
                          </w:tcPr>
                          <w:p w:rsidR="00195470" w:rsidRPr="00240713" w:rsidRDefault="00195470" w:rsidP="004E03A8">
                            <w:pPr>
                              <w:jc w:val="right"/>
                              <w:rPr>
                                <w:lang w:val="de-DE"/>
                              </w:rPr>
                            </w:pPr>
                            <w:r w:rsidRPr="00240713">
                              <w:t>31</w:t>
                            </w:r>
                          </w:p>
                        </w:tc>
                      </w:tr>
                      <w:tr w:rsidR="00195470" w:rsidRPr="00240713" w:rsidTr="00240713">
                        <w:trPr>
                          <w:trHeight w:val="340"/>
                        </w:trPr>
                        <w:tc>
                          <w:tcPr>
                            <w:tcW w:w="1687" w:type="dxa"/>
                            <w:hideMark/>
                          </w:tcPr>
                          <w:p w:rsidR="00195470" w:rsidRPr="00240713" w:rsidRDefault="00195470" w:rsidP="00240713">
                            <w:pPr>
                              <w:rPr>
                                <w:lang w:val="de-DE"/>
                              </w:rPr>
                            </w:pPr>
                            <w:r w:rsidRPr="00240713">
                              <w:t>Kansas</w:t>
                            </w:r>
                          </w:p>
                        </w:tc>
                        <w:tc>
                          <w:tcPr>
                            <w:tcW w:w="2614" w:type="dxa"/>
                            <w:hideMark/>
                          </w:tcPr>
                          <w:p w:rsidR="00195470" w:rsidRPr="00240713" w:rsidRDefault="00195470" w:rsidP="004E03A8">
                            <w:pPr>
                              <w:jc w:val="right"/>
                              <w:rPr>
                                <w:lang w:val="de-DE"/>
                              </w:rPr>
                            </w:pPr>
                            <w:r w:rsidRPr="00240713">
                              <w:t>0.038</w:t>
                            </w:r>
                          </w:p>
                        </w:tc>
                        <w:tc>
                          <w:tcPr>
                            <w:tcW w:w="2186" w:type="dxa"/>
                            <w:hideMark/>
                          </w:tcPr>
                          <w:p w:rsidR="00195470" w:rsidRPr="00240713" w:rsidRDefault="00195470" w:rsidP="004E03A8">
                            <w:pPr>
                              <w:jc w:val="right"/>
                              <w:rPr>
                                <w:lang w:val="de-DE"/>
                              </w:rPr>
                            </w:pPr>
                            <w:r w:rsidRPr="00240713">
                              <w:t>0.12</w:t>
                            </w:r>
                          </w:p>
                        </w:tc>
                        <w:tc>
                          <w:tcPr>
                            <w:tcW w:w="2268" w:type="dxa"/>
                            <w:hideMark/>
                          </w:tcPr>
                          <w:p w:rsidR="00195470" w:rsidRPr="00240713" w:rsidRDefault="00195470" w:rsidP="004E03A8">
                            <w:pPr>
                              <w:jc w:val="right"/>
                              <w:rPr>
                                <w:lang w:val="de-DE"/>
                              </w:rPr>
                            </w:pPr>
                            <w:r w:rsidRPr="00240713">
                              <w:t>12</w:t>
                            </w:r>
                          </w:p>
                        </w:tc>
                      </w:tr>
                    </w:tbl>
                    <w:p w:rsidR="00195470" w:rsidRPr="006F5EB1" w:rsidRDefault="00195470">
                      <w:pPr>
                        <w:rPr>
                          <w:lang w:val="de-DE"/>
                        </w:rPr>
                      </w:pPr>
                    </w:p>
                  </w:txbxContent>
                </v:textbox>
                <w10:anchorlock/>
              </v:shape>
            </w:pict>
          </mc:Fallback>
        </mc:AlternateContent>
      </w:r>
    </w:p>
    <w:p w:rsidR="00D11290" w:rsidRPr="006071BF" w:rsidRDefault="00D11290" w:rsidP="00E338BD"/>
    <w:p w:rsidR="000C66C5" w:rsidRPr="006071BF" w:rsidRDefault="000C66C5" w:rsidP="0050059A">
      <w:pPr>
        <w:jc w:val="both"/>
      </w:pPr>
      <w:r w:rsidRPr="006071BF">
        <w:t xml:space="preserve">The </w:t>
      </w:r>
      <w:r w:rsidR="0050059A" w:rsidRPr="006071BF">
        <w:t>group agreed to compress this list into a set of four different classes that defines the arrival rates.</w:t>
      </w:r>
      <w:r w:rsidR="00212AD5" w:rsidRPr="006071BF">
        <w:t xml:space="preserve"> </w:t>
      </w:r>
      <w:r w:rsidR="0047463E" w:rsidRPr="006071BF">
        <w:fldChar w:fldCharType="begin"/>
      </w:r>
      <w:r w:rsidR="0047463E" w:rsidRPr="006071BF">
        <w:instrText xml:space="preserve"> REF _Ref492467281 \h </w:instrText>
      </w:r>
      <w:r w:rsidR="0047463E" w:rsidRPr="006071BF">
        <w:fldChar w:fldCharType="separate"/>
      </w:r>
      <w:r w:rsidR="00C15E47" w:rsidRPr="006071BF">
        <w:t xml:space="preserve">Table </w:t>
      </w:r>
      <w:r w:rsidR="00C15E47">
        <w:rPr>
          <w:noProof/>
        </w:rPr>
        <w:t>5</w:t>
      </w:r>
      <w:r w:rsidR="0047463E" w:rsidRPr="006071BF">
        <w:fldChar w:fldCharType="end"/>
      </w:r>
      <w:r w:rsidR="0047463E" w:rsidRPr="006071BF">
        <w:t xml:space="preserve"> shows the</w:t>
      </w:r>
      <w:r w:rsidR="00212AD5" w:rsidRPr="006071BF">
        <w:t xml:space="preserve"> classes and the mean arrival rate per second per</w:t>
      </w:r>
      <w:r w:rsidR="0047463E" w:rsidRPr="006071BF">
        <w:t xml:space="preserve"> km².</w:t>
      </w:r>
      <w:r w:rsidR="00E66E01" w:rsidRPr="006071BF">
        <w:t xml:space="preserve"> The classes low and medium model rural areas, the class high models urban areas, and the class very high models densely populated urban areas.</w:t>
      </w:r>
    </w:p>
    <w:p w:rsidR="00212AD5" w:rsidRPr="006071BF" w:rsidRDefault="00212AD5" w:rsidP="0050059A">
      <w:pPr>
        <w:jc w:val="both"/>
      </w:pPr>
    </w:p>
    <w:p w:rsidR="0047463E" w:rsidRPr="006071BF" w:rsidRDefault="0047463E" w:rsidP="0047463E">
      <w:pPr>
        <w:pStyle w:val="Beschriftung"/>
        <w:keepNext/>
        <w:jc w:val="both"/>
      </w:pPr>
      <w:bookmarkStart w:id="47" w:name="_Ref492467281"/>
      <w:r w:rsidRPr="006071BF">
        <w:t xml:space="preserve">Table </w:t>
      </w:r>
      <w:r w:rsidR="00B403D6">
        <w:fldChar w:fldCharType="begin"/>
      </w:r>
      <w:r w:rsidR="00B403D6">
        <w:instrText xml:space="preserve"> SEQ Table \* ARABIC </w:instrText>
      </w:r>
      <w:r w:rsidR="00B403D6">
        <w:fldChar w:fldCharType="separate"/>
      </w:r>
      <w:r w:rsidR="00C15E47">
        <w:rPr>
          <w:noProof/>
        </w:rPr>
        <w:t>5</w:t>
      </w:r>
      <w:r w:rsidR="00B403D6">
        <w:fldChar w:fldCharType="end"/>
      </w:r>
      <w:bookmarkEnd w:id="47"/>
      <w:r w:rsidRPr="006071BF">
        <w:t>: Classes defining the number of active interfering users</w:t>
      </w:r>
    </w:p>
    <w:p w:rsidR="00212AD5" w:rsidRPr="006071BF" w:rsidRDefault="0047463E" w:rsidP="0050059A">
      <w:pPr>
        <w:jc w:val="both"/>
      </w:pPr>
      <w:r w:rsidRPr="006071BF">
        <w:rPr>
          <w:noProof/>
          <w:lang w:val="de-DE" w:eastAsia="de-DE"/>
        </w:rPr>
        <mc:AlternateContent>
          <mc:Choice Requires="wps">
            <w:drawing>
              <wp:inline distT="0" distB="0" distL="0" distR="0" wp14:anchorId="0DACE07E" wp14:editId="3C2CEA16">
                <wp:extent cx="5939942" cy="1214323"/>
                <wp:effectExtent l="0" t="0" r="3810" b="5080"/>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942" cy="1214323"/>
                        </a:xfrm>
                        <a:prstGeom prst="rect">
                          <a:avLst/>
                        </a:prstGeom>
                        <a:solidFill>
                          <a:srgbClr val="FFFFFF"/>
                        </a:solidFill>
                        <a:ln w="9525">
                          <a:noFill/>
                          <a:miter lim="800000"/>
                          <a:headEnd/>
                          <a:tailEnd/>
                        </a:ln>
                      </wps:spPr>
                      <wps:txbx>
                        <w:txbxContent>
                          <w:p w:rsidR="00195470" w:rsidRDefault="00195470"/>
                          <w:tbl>
                            <w:tblPr>
                              <w:tblStyle w:val="Tabellenraster"/>
                              <w:tblW w:w="0" w:type="auto"/>
                              <w:tblInd w:w="2235" w:type="dxa"/>
                              <w:tblLook w:val="04A0" w:firstRow="1" w:lastRow="0" w:firstColumn="1" w:lastColumn="0" w:noHBand="0" w:noVBand="1"/>
                            </w:tblPr>
                            <w:tblGrid>
                              <w:gridCol w:w="2298"/>
                              <w:gridCol w:w="3513"/>
                            </w:tblGrid>
                            <w:tr w:rsidR="00195470" w:rsidRPr="0047463E" w:rsidTr="0047463E">
                              <w:tc>
                                <w:tcPr>
                                  <w:tcW w:w="2298" w:type="dxa"/>
                                </w:tcPr>
                                <w:p w:rsidR="00195470" w:rsidRPr="0047463E" w:rsidRDefault="00195470">
                                  <w:pPr>
                                    <w:rPr>
                                      <w:b/>
                                      <w:lang w:val="de-DE"/>
                                    </w:rPr>
                                  </w:pPr>
                                  <w:r w:rsidRPr="0047463E">
                                    <w:rPr>
                                      <w:b/>
                                      <w:lang w:val="de-DE"/>
                                    </w:rPr>
                                    <w:t>Class</w:t>
                                  </w:r>
                                </w:p>
                              </w:tc>
                              <w:tc>
                                <w:tcPr>
                                  <w:tcW w:w="3513" w:type="dxa"/>
                                </w:tcPr>
                                <w:p w:rsidR="00195470" w:rsidRPr="0047463E" w:rsidRDefault="00195470">
                                  <w:pPr>
                                    <w:rPr>
                                      <w:b/>
                                      <w:lang w:val="en-GB"/>
                                    </w:rPr>
                                  </w:pPr>
                                  <w:r w:rsidRPr="0047463E">
                                    <w:rPr>
                                      <w:b/>
                                      <w:lang w:val="en-GB"/>
                                    </w:rPr>
                                    <w:t xml:space="preserve">Mean Arrival Rate </w:t>
                                  </w:r>
                                  <w:r w:rsidRPr="0047463E">
                                    <w:rPr>
                                      <w:b/>
                                      <w:lang w:val="de-DE"/>
                                    </w:rPr>
                                    <w:t>λ</w:t>
                                  </w:r>
                                  <w:r w:rsidRPr="0047463E">
                                    <w:rPr>
                                      <w:b/>
                                      <w:lang w:val="en-GB"/>
                                    </w:rPr>
                                    <w:t>‘ [1/s/km²]</w:t>
                                  </w:r>
                                </w:p>
                              </w:tc>
                            </w:tr>
                            <w:tr w:rsidR="00195470" w:rsidRPr="0047463E" w:rsidTr="0047463E">
                              <w:tc>
                                <w:tcPr>
                                  <w:tcW w:w="2298" w:type="dxa"/>
                                </w:tcPr>
                                <w:p w:rsidR="00195470" w:rsidRPr="0047463E" w:rsidRDefault="00195470">
                                  <w:pPr>
                                    <w:rPr>
                                      <w:lang w:val="en-GB"/>
                                    </w:rPr>
                                  </w:pPr>
                                  <w:r>
                                    <w:rPr>
                                      <w:lang w:val="en-GB"/>
                                    </w:rPr>
                                    <w:t>Low</w:t>
                                  </w:r>
                                </w:p>
                              </w:tc>
                              <w:tc>
                                <w:tcPr>
                                  <w:tcW w:w="3513" w:type="dxa"/>
                                </w:tcPr>
                                <w:p w:rsidR="00195470" w:rsidRPr="0047463E" w:rsidRDefault="00195470" w:rsidP="0047463E">
                                  <w:pPr>
                                    <w:jc w:val="right"/>
                                    <w:rPr>
                                      <w:lang w:val="en-GB"/>
                                    </w:rPr>
                                  </w:pPr>
                                  <w:r>
                                    <w:rPr>
                                      <w:lang w:val="en-GB"/>
                                    </w:rPr>
                                    <w:t>0.1</w:t>
                                  </w:r>
                                </w:p>
                              </w:tc>
                            </w:tr>
                            <w:tr w:rsidR="00195470" w:rsidRPr="0047463E" w:rsidTr="0047463E">
                              <w:tc>
                                <w:tcPr>
                                  <w:tcW w:w="2298" w:type="dxa"/>
                                </w:tcPr>
                                <w:p w:rsidR="00195470" w:rsidRPr="0047463E" w:rsidRDefault="00195470">
                                  <w:pPr>
                                    <w:rPr>
                                      <w:lang w:val="en-GB"/>
                                    </w:rPr>
                                  </w:pPr>
                                  <w:r>
                                    <w:rPr>
                                      <w:lang w:val="en-GB"/>
                                    </w:rPr>
                                    <w:t>Medium</w:t>
                                  </w:r>
                                </w:p>
                              </w:tc>
                              <w:tc>
                                <w:tcPr>
                                  <w:tcW w:w="3513" w:type="dxa"/>
                                </w:tcPr>
                                <w:p w:rsidR="00195470" w:rsidRPr="0047463E" w:rsidRDefault="00195470" w:rsidP="0047463E">
                                  <w:pPr>
                                    <w:jc w:val="right"/>
                                    <w:rPr>
                                      <w:lang w:val="en-GB"/>
                                    </w:rPr>
                                  </w:pPr>
                                  <w:r>
                                    <w:rPr>
                                      <w:lang w:val="en-GB"/>
                                    </w:rPr>
                                    <w:t>1</w:t>
                                  </w:r>
                                </w:p>
                              </w:tc>
                            </w:tr>
                            <w:tr w:rsidR="00195470" w:rsidRPr="0047463E" w:rsidTr="0047463E">
                              <w:tc>
                                <w:tcPr>
                                  <w:tcW w:w="2298" w:type="dxa"/>
                                </w:tcPr>
                                <w:p w:rsidR="00195470" w:rsidRPr="0047463E" w:rsidRDefault="00195470">
                                  <w:pPr>
                                    <w:rPr>
                                      <w:lang w:val="en-GB"/>
                                    </w:rPr>
                                  </w:pPr>
                                  <w:r>
                                    <w:rPr>
                                      <w:lang w:val="en-GB"/>
                                    </w:rPr>
                                    <w:t>High</w:t>
                                  </w:r>
                                </w:p>
                              </w:tc>
                              <w:tc>
                                <w:tcPr>
                                  <w:tcW w:w="3513" w:type="dxa"/>
                                </w:tcPr>
                                <w:p w:rsidR="00195470" w:rsidRPr="0047463E" w:rsidRDefault="00195470" w:rsidP="0047463E">
                                  <w:pPr>
                                    <w:jc w:val="right"/>
                                    <w:rPr>
                                      <w:lang w:val="en-GB"/>
                                    </w:rPr>
                                  </w:pPr>
                                  <w:r>
                                    <w:rPr>
                                      <w:lang w:val="en-GB"/>
                                    </w:rPr>
                                    <w:t>10</w:t>
                                  </w:r>
                                </w:p>
                              </w:tc>
                            </w:tr>
                            <w:tr w:rsidR="00195470" w:rsidRPr="0047463E" w:rsidTr="0047463E">
                              <w:tc>
                                <w:tcPr>
                                  <w:tcW w:w="2298" w:type="dxa"/>
                                </w:tcPr>
                                <w:p w:rsidR="00195470" w:rsidRPr="0047463E" w:rsidRDefault="00195470">
                                  <w:pPr>
                                    <w:rPr>
                                      <w:lang w:val="en-GB"/>
                                    </w:rPr>
                                  </w:pPr>
                                  <w:r>
                                    <w:rPr>
                                      <w:lang w:val="en-GB"/>
                                    </w:rPr>
                                    <w:t>Very high</w:t>
                                  </w:r>
                                </w:p>
                              </w:tc>
                              <w:tc>
                                <w:tcPr>
                                  <w:tcW w:w="3513" w:type="dxa"/>
                                </w:tcPr>
                                <w:p w:rsidR="00195470" w:rsidRPr="0047463E" w:rsidRDefault="00195470" w:rsidP="0047463E">
                                  <w:pPr>
                                    <w:jc w:val="right"/>
                                    <w:rPr>
                                      <w:lang w:val="en-GB"/>
                                    </w:rPr>
                                  </w:pPr>
                                  <w:r>
                                    <w:rPr>
                                      <w:lang w:val="en-GB"/>
                                    </w:rPr>
                                    <w:t>50</w:t>
                                  </w:r>
                                </w:p>
                              </w:tc>
                            </w:tr>
                          </w:tbl>
                          <w:p w:rsidR="00195470" w:rsidRPr="0047463E" w:rsidRDefault="00195470">
                            <w:pPr>
                              <w:rPr>
                                <w:lang w:val="en-GB"/>
                              </w:rPr>
                            </w:pPr>
                          </w:p>
                        </w:txbxContent>
                      </wps:txbx>
                      <wps:bodyPr rot="0" vert="horz" wrap="square" lIns="91440" tIns="45720" rIns="91440" bIns="45720" anchor="t" anchorCtr="0">
                        <a:noAutofit/>
                      </wps:bodyPr>
                    </wps:wsp>
                  </a:graphicData>
                </a:graphic>
              </wp:inline>
            </w:drawing>
          </mc:Choice>
          <mc:Fallback>
            <w:pict>
              <v:shape id="_x0000_s1033" type="#_x0000_t202" style="width:467.7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" stroked="f">
                <v:textbox>
                  <w:txbxContent>
                    <w:p w:rsidR="00195470" w:rsidRDefault="00195470"/>
                    <w:tbl>
                      <w:tblPr>
                        <w:tblStyle w:val="Tabellenraster"/>
                        <w:tblW w:w="0" w:type="auto"/>
                        <w:tblInd w:w="2235" w:type="dxa"/>
                        <w:tblLook w:val="04A0" w:firstRow="1" w:lastRow="0" w:firstColumn="1" w:lastColumn="0" w:noHBand="0" w:noVBand="1"/>
                      </w:tblPr>
                      <w:tblGrid>
                        <w:gridCol w:w="2298"/>
                        <w:gridCol w:w="3513"/>
                      </w:tblGrid>
                      <w:tr w:rsidR="00195470" w:rsidRPr="0047463E" w:rsidTr="0047463E">
                        <w:tc>
                          <w:tcPr>
                            <w:tcW w:w="2298" w:type="dxa"/>
                          </w:tcPr>
                          <w:p w:rsidR="00195470" w:rsidRPr="0047463E" w:rsidRDefault="00195470">
                            <w:pPr>
                              <w:rPr>
                                <w:b/>
                                <w:lang w:val="de-DE"/>
                              </w:rPr>
                            </w:pPr>
                            <w:r w:rsidRPr="0047463E">
                              <w:rPr>
                                <w:b/>
                                <w:lang w:val="de-DE"/>
                              </w:rPr>
                              <w:t>Class</w:t>
                            </w:r>
                          </w:p>
                        </w:tc>
                        <w:tc>
                          <w:tcPr>
                            <w:tcW w:w="3513" w:type="dxa"/>
                          </w:tcPr>
                          <w:p w:rsidR="00195470" w:rsidRPr="0047463E" w:rsidRDefault="00195470">
                            <w:pPr>
                              <w:rPr>
                                <w:b/>
                                <w:lang w:val="en-GB"/>
                              </w:rPr>
                            </w:pPr>
                            <w:r w:rsidRPr="0047463E">
                              <w:rPr>
                                <w:b/>
                                <w:lang w:val="en-GB"/>
                              </w:rPr>
                              <w:t xml:space="preserve">Mean Arrival Rate </w:t>
                            </w:r>
                            <w:r w:rsidRPr="0047463E">
                              <w:rPr>
                                <w:b/>
                                <w:lang w:val="de-DE"/>
                              </w:rPr>
                              <w:t>λ</w:t>
                            </w:r>
                            <w:r w:rsidRPr="0047463E">
                              <w:rPr>
                                <w:b/>
                                <w:lang w:val="en-GB"/>
                              </w:rPr>
                              <w:t>‘ [1/s/km²]</w:t>
                            </w:r>
                          </w:p>
                        </w:tc>
                      </w:tr>
                      <w:tr w:rsidR="00195470" w:rsidRPr="0047463E" w:rsidTr="0047463E">
                        <w:tc>
                          <w:tcPr>
                            <w:tcW w:w="2298" w:type="dxa"/>
                          </w:tcPr>
                          <w:p w:rsidR="00195470" w:rsidRPr="0047463E" w:rsidRDefault="00195470">
                            <w:pPr>
                              <w:rPr>
                                <w:lang w:val="en-GB"/>
                              </w:rPr>
                            </w:pPr>
                            <w:r>
                              <w:rPr>
                                <w:lang w:val="en-GB"/>
                              </w:rPr>
                              <w:t>Low</w:t>
                            </w:r>
                          </w:p>
                        </w:tc>
                        <w:tc>
                          <w:tcPr>
                            <w:tcW w:w="3513" w:type="dxa"/>
                          </w:tcPr>
                          <w:p w:rsidR="00195470" w:rsidRPr="0047463E" w:rsidRDefault="00195470" w:rsidP="0047463E">
                            <w:pPr>
                              <w:jc w:val="right"/>
                              <w:rPr>
                                <w:lang w:val="en-GB"/>
                              </w:rPr>
                            </w:pPr>
                            <w:r>
                              <w:rPr>
                                <w:lang w:val="en-GB"/>
                              </w:rPr>
                              <w:t>0.1</w:t>
                            </w:r>
                          </w:p>
                        </w:tc>
                      </w:tr>
                      <w:tr w:rsidR="00195470" w:rsidRPr="0047463E" w:rsidTr="0047463E">
                        <w:tc>
                          <w:tcPr>
                            <w:tcW w:w="2298" w:type="dxa"/>
                          </w:tcPr>
                          <w:p w:rsidR="00195470" w:rsidRPr="0047463E" w:rsidRDefault="00195470">
                            <w:pPr>
                              <w:rPr>
                                <w:lang w:val="en-GB"/>
                              </w:rPr>
                            </w:pPr>
                            <w:r>
                              <w:rPr>
                                <w:lang w:val="en-GB"/>
                              </w:rPr>
                              <w:t>Medium</w:t>
                            </w:r>
                          </w:p>
                        </w:tc>
                        <w:tc>
                          <w:tcPr>
                            <w:tcW w:w="3513" w:type="dxa"/>
                          </w:tcPr>
                          <w:p w:rsidR="00195470" w:rsidRPr="0047463E" w:rsidRDefault="00195470" w:rsidP="0047463E">
                            <w:pPr>
                              <w:jc w:val="right"/>
                              <w:rPr>
                                <w:lang w:val="en-GB"/>
                              </w:rPr>
                            </w:pPr>
                            <w:r>
                              <w:rPr>
                                <w:lang w:val="en-GB"/>
                              </w:rPr>
                              <w:t>1</w:t>
                            </w:r>
                          </w:p>
                        </w:tc>
                      </w:tr>
                      <w:tr w:rsidR="00195470" w:rsidRPr="0047463E" w:rsidTr="0047463E">
                        <w:tc>
                          <w:tcPr>
                            <w:tcW w:w="2298" w:type="dxa"/>
                          </w:tcPr>
                          <w:p w:rsidR="00195470" w:rsidRPr="0047463E" w:rsidRDefault="00195470">
                            <w:pPr>
                              <w:rPr>
                                <w:lang w:val="en-GB"/>
                              </w:rPr>
                            </w:pPr>
                            <w:r>
                              <w:rPr>
                                <w:lang w:val="en-GB"/>
                              </w:rPr>
                              <w:t>High</w:t>
                            </w:r>
                          </w:p>
                        </w:tc>
                        <w:tc>
                          <w:tcPr>
                            <w:tcW w:w="3513" w:type="dxa"/>
                          </w:tcPr>
                          <w:p w:rsidR="00195470" w:rsidRPr="0047463E" w:rsidRDefault="00195470" w:rsidP="0047463E">
                            <w:pPr>
                              <w:jc w:val="right"/>
                              <w:rPr>
                                <w:lang w:val="en-GB"/>
                              </w:rPr>
                            </w:pPr>
                            <w:r>
                              <w:rPr>
                                <w:lang w:val="en-GB"/>
                              </w:rPr>
                              <w:t>10</w:t>
                            </w:r>
                          </w:p>
                        </w:tc>
                      </w:tr>
                      <w:tr w:rsidR="00195470" w:rsidRPr="0047463E" w:rsidTr="0047463E">
                        <w:tc>
                          <w:tcPr>
                            <w:tcW w:w="2298" w:type="dxa"/>
                          </w:tcPr>
                          <w:p w:rsidR="00195470" w:rsidRPr="0047463E" w:rsidRDefault="00195470">
                            <w:pPr>
                              <w:rPr>
                                <w:lang w:val="en-GB"/>
                              </w:rPr>
                            </w:pPr>
                            <w:r>
                              <w:rPr>
                                <w:lang w:val="en-GB"/>
                              </w:rPr>
                              <w:t>Very high</w:t>
                            </w:r>
                          </w:p>
                        </w:tc>
                        <w:tc>
                          <w:tcPr>
                            <w:tcW w:w="3513" w:type="dxa"/>
                          </w:tcPr>
                          <w:p w:rsidR="00195470" w:rsidRPr="0047463E" w:rsidRDefault="00195470" w:rsidP="0047463E">
                            <w:pPr>
                              <w:jc w:val="right"/>
                              <w:rPr>
                                <w:lang w:val="en-GB"/>
                              </w:rPr>
                            </w:pPr>
                            <w:r>
                              <w:rPr>
                                <w:lang w:val="en-GB"/>
                              </w:rPr>
                              <w:t>50</w:t>
                            </w:r>
                          </w:p>
                        </w:tc>
                      </w:tr>
                    </w:tbl>
                    <w:p w:rsidR="00195470" w:rsidRPr="0047463E" w:rsidRDefault="00195470">
                      <w:pPr>
                        <w:rPr>
                          <w:lang w:val="en-GB"/>
                        </w:rPr>
                      </w:pPr>
                    </w:p>
                  </w:txbxContent>
                </v:textbox>
                <w10:anchorlock/>
              </v:shape>
            </w:pict>
          </mc:Fallback>
        </mc:AlternateContent>
      </w:r>
    </w:p>
    <w:p w:rsidR="00212AD5" w:rsidRPr="006071BF" w:rsidRDefault="00212AD5" w:rsidP="0050059A">
      <w:pPr>
        <w:jc w:val="both"/>
      </w:pPr>
    </w:p>
    <w:p w:rsidR="00B443C6" w:rsidRDefault="00B820E8" w:rsidP="00ED1D08">
      <w:pPr>
        <w:jc w:val="both"/>
      </w:pPr>
      <w:r w:rsidRPr="006071BF">
        <w:t>For simplifying the modelling, we assume that the activity of the nodes is mutually independent.</w:t>
      </w:r>
    </w:p>
    <w:p w:rsidR="00291FE8" w:rsidRPr="006071BF" w:rsidRDefault="0017210C" w:rsidP="00ED1D08">
      <w:pPr>
        <w:jc w:val="both"/>
      </w:pPr>
      <w:r w:rsidRPr="006071BF">
        <w:t>This</w:t>
      </w:r>
      <w:r w:rsidR="00B443C6">
        <w:t xml:space="preserve"> again</w:t>
      </w:r>
      <w:r w:rsidRPr="006071BF">
        <w:t xml:space="preserve"> allows the modelling using a Poisson arrival process </w:t>
      </w:r>
      <w:sdt>
        <w:sdtPr>
          <w:id w:val="-390504305"/>
          <w:citation/>
        </w:sdtPr>
        <w:sdtEndPr/>
        <w:sdtContent>
          <w:r w:rsidR="00B443C6">
            <w:fldChar w:fldCharType="begin"/>
          </w:r>
          <w:r w:rsidR="00B443C6">
            <w:rPr>
              <w:lang w:val="de-DE"/>
            </w:rPr>
            <w:instrText xml:space="preserve"> CITATION Hae08 \l 1031 </w:instrText>
          </w:r>
          <w:r w:rsidR="00B443C6">
            <w:fldChar w:fldCharType="separate"/>
          </w:r>
          <w:r w:rsidR="00724B22" w:rsidRPr="00724B22">
            <w:rPr>
              <w:noProof/>
              <w:lang w:val="de-DE"/>
            </w:rPr>
            <w:t>[12]</w:t>
          </w:r>
          <w:r w:rsidR="00B443C6">
            <w:fldChar w:fldCharType="end"/>
          </w:r>
        </w:sdtContent>
      </w:sdt>
      <w:r w:rsidRPr="006071BF">
        <w:t xml:space="preserve">. </w:t>
      </w:r>
      <w:r w:rsidR="00A936B9" w:rsidRPr="006071BF">
        <w:t xml:space="preserve">Such an assumption will </w:t>
      </w:r>
      <w:r w:rsidR="00340F51" w:rsidRPr="006071BF">
        <w:t xml:space="preserve">be valid for ALOHA systems. However, this will </w:t>
      </w:r>
      <w:r w:rsidR="00A936B9" w:rsidRPr="006071BF">
        <w:t>not hold in fully coordinated networks, for which more sophisticated models have to be defined.</w:t>
      </w:r>
    </w:p>
    <w:p w:rsidR="00A936B9" w:rsidRPr="006071BF" w:rsidRDefault="00ED5CEA" w:rsidP="00ED1D08">
      <w:pPr>
        <w:jc w:val="both"/>
      </w:pPr>
      <w:r w:rsidRPr="006071BF">
        <w:t xml:space="preserve">For MAC simulations </w:t>
      </w:r>
      <w:r w:rsidR="00CC6D0E" w:rsidRPr="006071BF">
        <w:t>that</w:t>
      </w:r>
      <w:r w:rsidR="009C7E97" w:rsidRPr="006071BF">
        <w:t xml:space="preserve"> are only focusing on the arrival rate λ, the value is obtained by multiplying the cell size area with the rate </w:t>
      </w:r>
      <m:oMath>
        <m:r>
          <w:rPr>
            <w:rFonts w:ascii="Cambria Math" w:hAnsi="Cambria Math"/>
          </w:rPr>
          <m:t>λ'</m:t>
        </m:r>
      </m:oMath>
      <w:r w:rsidR="009C7E97" w:rsidRPr="006071BF">
        <w:t>.</w:t>
      </w:r>
    </w:p>
    <w:p w:rsidR="00E24649" w:rsidRPr="006071BF" w:rsidRDefault="00DC28E9" w:rsidP="00ED1D08">
      <w:pPr>
        <w:jc w:val="both"/>
      </w:pPr>
      <w:r w:rsidRPr="006071BF">
        <w:t xml:space="preserve">Sophisticated </w:t>
      </w:r>
      <w:r w:rsidR="00E820C8" w:rsidRPr="006071BF">
        <w:t>PHY simulations have t</w:t>
      </w:r>
      <w:r w:rsidR="00BB1FFC" w:rsidRPr="006071BF">
        <w:t xml:space="preserve">o follow a different approach, as e.g. the received signal field strength </w:t>
      </w:r>
      <w:r w:rsidR="009E11FA" w:rsidRPr="006071BF">
        <w:t>of the other interfering users is an important parameter.</w:t>
      </w:r>
      <w:r w:rsidR="00911F18" w:rsidRPr="006071BF">
        <w:t xml:space="preserve"> </w:t>
      </w:r>
      <w:r w:rsidR="00B443C6">
        <w:t xml:space="preserve">The exact procedure is highly similar to the interference model described in section 4.3. Details are given in </w:t>
      </w:r>
      <w:sdt>
        <w:sdtPr>
          <w:id w:val="-43222558"/>
          <w:citation/>
        </w:sdtPr>
        <w:sdtEndPr/>
        <w:sdtContent>
          <w:r w:rsidR="00B443C6" w:rsidRPr="006071BF">
            <w:fldChar w:fldCharType="begin"/>
          </w:r>
          <w:r w:rsidR="00B443C6" w:rsidRPr="006071BF">
            <w:instrText xml:space="preserve"> CITATION 15_17_35 \l 1031 </w:instrText>
          </w:r>
          <w:r w:rsidR="00B443C6" w:rsidRPr="006071BF">
            <w:fldChar w:fldCharType="separate"/>
          </w:r>
          <w:r w:rsidR="00724B22">
            <w:rPr>
              <w:noProof/>
            </w:rPr>
            <w:t>[13]</w:t>
          </w:r>
          <w:r w:rsidR="00B443C6" w:rsidRPr="006071BF">
            <w:fldChar w:fldCharType="end"/>
          </w:r>
        </w:sdtContent>
      </w:sdt>
      <w:r w:rsidR="00B443C6" w:rsidRPr="006071BF">
        <w:t>.</w:t>
      </w:r>
    </w:p>
    <w:p w:rsidR="006C1918" w:rsidRPr="006071BF" w:rsidRDefault="006C1918" w:rsidP="006C1918"/>
    <w:p w:rsidR="00881A9D" w:rsidRDefault="00AD6E79" w:rsidP="00F37831">
      <w:pPr>
        <w:pStyle w:val="berschrift1"/>
      </w:pPr>
      <w:r w:rsidRPr="006071BF">
        <w:br w:type="page"/>
      </w:r>
      <w:bookmarkStart w:id="48" w:name="_Toc497476935"/>
      <w:r w:rsidR="00881A9D" w:rsidRPr="006071BF">
        <w:lastRenderedPageBreak/>
        <w:t xml:space="preserve">5 </w:t>
      </w:r>
      <w:r w:rsidR="002A3655">
        <w:t xml:space="preserve">Use-Case </w:t>
      </w:r>
      <w:r w:rsidR="00881A9D" w:rsidRPr="006071BF">
        <w:t>Evaluation</w:t>
      </w:r>
      <w:r w:rsidR="009C304B" w:rsidRPr="006071BF">
        <w:t xml:space="preserve"> </w:t>
      </w:r>
      <w:r w:rsidR="002A3655">
        <w:t>Process</w:t>
      </w:r>
      <w:bookmarkEnd w:id="48"/>
    </w:p>
    <w:p w:rsidR="00B54FB7" w:rsidRDefault="000C7005" w:rsidP="000C7005">
      <w:pPr>
        <w:jc w:val="both"/>
      </w:pPr>
      <w:r>
        <w:t xml:space="preserve">The main task of the IG LPWA is the identification of use-cases for LPWAN that are not fully covered by existing IEEE standards. </w:t>
      </w:r>
      <w:r w:rsidR="001362A5">
        <w:t xml:space="preserve">The IG LPWA agreed on a three step </w:t>
      </w:r>
      <w:r w:rsidR="00452D9E">
        <w:t>evaluation</w:t>
      </w:r>
      <w:r w:rsidR="001362A5">
        <w:t xml:space="preserve"> as shown in </w:t>
      </w:r>
      <w:r w:rsidR="00452D9E">
        <w:fldChar w:fldCharType="begin"/>
      </w:r>
      <w:r w:rsidR="00452D9E">
        <w:instrText xml:space="preserve"> REF _Ref493052779 \h </w:instrText>
      </w:r>
      <w:r w:rsidR="00452D9E">
        <w:fldChar w:fldCharType="separate"/>
      </w:r>
      <w:r w:rsidR="00C15E47" w:rsidRPr="006071BF">
        <w:t xml:space="preserve">Figure </w:t>
      </w:r>
      <w:r w:rsidR="00C15E47">
        <w:rPr>
          <w:noProof/>
        </w:rPr>
        <w:t>5</w:t>
      </w:r>
      <w:r w:rsidR="00452D9E">
        <w:fldChar w:fldCharType="end"/>
      </w:r>
      <w:r w:rsidR="00452D9E">
        <w:t>.</w:t>
      </w:r>
    </w:p>
    <w:p w:rsidR="00596E13" w:rsidRDefault="00396DBD" w:rsidP="000C7005">
      <w:pPr>
        <w:jc w:val="both"/>
      </w:pPr>
      <w:r>
        <w:t xml:space="preserve">The first </w:t>
      </w:r>
      <w:r w:rsidR="00452D9E">
        <w:t>step</w:t>
      </w:r>
      <w:r w:rsidR="002A3655">
        <w:t xml:space="preserve"> is the suitability analysis. This step analysis whether existing IEEE standards are able to cover specific use-cases completely</w:t>
      </w:r>
      <w:r w:rsidR="00200674">
        <w:t xml:space="preserve">, and a new LPWAN standard would not provide any benefit. These use-cases can then be excluded for the further evaluation process. </w:t>
      </w:r>
      <w:r w:rsidR="00461EB6">
        <w:t>Furthermore, this step also analysis whether technology options (e.g. modulation schemes) exist that are able to cover the use-cases. If use-cases cannot be covered, they are excluded as well.</w:t>
      </w:r>
    </w:p>
    <w:p w:rsidR="00DA757E" w:rsidRDefault="00671CD6" w:rsidP="000C7005">
      <w:pPr>
        <w:jc w:val="both"/>
      </w:pPr>
      <w:r>
        <w:t>Use-cases that may offer potential for improvement using a new LPWAN standard are analyzed in the qualitative evaluation.</w:t>
      </w:r>
      <w:r w:rsidR="00DF16CA">
        <w:t xml:space="preserve"> This especially considers the dependency between the different candidate technologies as well as deployment scenarios.</w:t>
      </w:r>
      <w:r w:rsidR="00BC59E1">
        <w:t xml:space="preserve"> As an example, the network type (e.g. mesh or start) highly impacts the</w:t>
      </w:r>
      <w:r w:rsidR="00DF16CA">
        <w:t xml:space="preserve"> </w:t>
      </w:r>
      <w:r w:rsidR="00BC59E1">
        <w:t>height of the base-station antennas, which again has impact on the expected interferenc</w:t>
      </w:r>
      <w:r w:rsidR="00E106BF">
        <w:t>e levels, and thus on the suitable modulation schemes.</w:t>
      </w:r>
    </w:p>
    <w:p w:rsidR="006572AD" w:rsidRPr="006071BF" w:rsidRDefault="00E725B9" w:rsidP="007E5DC6">
      <w:pPr>
        <w:jc w:val="both"/>
      </w:pPr>
      <w:r>
        <w:t>In the last step, the potential of a new LPWAN standard are analyzed quantitatively</w:t>
      </w:r>
      <w:r w:rsidR="007E5DC6">
        <w:t>, which is only possible and useful for selected technologies.</w:t>
      </w:r>
    </w:p>
    <w:p w:rsidR="008124B7" w:rsidRPr="006071BF" w:rsidRDefault="008124B7" w:rsidP="00344FA3"/>
    <w:p w:rsidR="008124B7" w:rsidRPr="006071BF" w:rsidRDefault="006572AD" w:rsidP="008124B7">
      <w:pPr>
        <w:keepNext/>
      </w:pPr>
      <w:r w:rsidRPr="006071BF">
        <w:rPr>
          <w:noProof/>
          <w:lang w:val="de-DE" w:eastAsia="de-DE"/>
        </w:rPr>
        <mc:AlternateContent>
          <mc:Choice Requires="wps">
            <w:drawing>
              <wp:inline distT="0" distB="0" distL="0" distR="0" wp14:anchorId="5AFD57A3" wp14:editId="4417EDF8">
                <wp:extent cx="5834209" cy="1403985"/>
                <wp:effectExtent l="0" t="0" r="0" b="0"/>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209" cy="1403985"/>
                        </a:xfrm>
                        <a:prstGeom prst="rect">
                          <a:avLst/>
                        </a:prstGeom>
                        <a:solidFill>
                          <a:srgbClr val="FFFFFF"/>
                        </a:solidFill>
                        <a:ln w="9525">
                          <a:noFill/>
                          <a:miter lim="800000"/>
                          <a:headEnd/>
                          <a:tailEnd/>
                        </a:ln>
                      </wps:spPr>
                      <wps:txbx>
                        <w:txbxContent>
                          <w:p w:rsidR="00195470" w:rsidRPr="006572AD" w:rsidRDefault="00195470" w:rsidP="00802574">
                            <w:pPr>
                              <w:jc w:val="center"/>
                              <w:rPr>
                                <w:lang w:val="de-DE"/>
                              </w:rPr>
                            </w:pPr>
                            <w:r w:rsidRPr="006572AD">
                              <w:rPr>
                                <w:noProof/>
                                <w:lang w:val="de-DE" w:eastAsia="de-DE"/>
                              </w:rPr>
                              <w:drawing>
                                <wp:inline distT="0" distB="0" distL="0" distR="0" wp14:anchorId="43BAE76E" wp14:editId="744D3449">
                                  <wp:extent cx="5641975" cy="2986540"/>
                                  <wp:effectExtent l="5715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vert="horz" wrap="square" lIns="91440" tIns="45720" rIns="91440" bIns="45720" anchor="t" anchorCtr="0">
                        <a:spAutoFit/>
                      </wps:bodyPr>
                    </wps:wsp>
                  </a:graphicData>
                </a:graphic>
              </wp:inline>
            </w:drawing>
          </mc:Choice>
          <mc:Fallback>
            <w:pict>
              <v:shape id="_x0000_s1034" type="#_x0000_t202" style="width:459.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" stroked="f">
                <v:textbox style="mso-fit-shape-to-text:t">
                  <w:txbxContent>
                    <w:p w:rsidR="00195470" w:rsidRPr="006572AD" w:rsidRDefault="00195470" w:rsidP="00802574">
                      <w:pPr>
                        <w:jc w:val="center"/>
                        <w:rPr>
                          <w:lang w:val="de-DE"/>
                        </w:rPr>
                      </w:pPr>
                      <w:r w:rsidRPr="006572AD">
                        <w:rPr>
                          <w:noProof/>
                          <w:lang w:val="de-DE" w:eastAsia="de-DE"/>
                        </w:rPr>
                        <w:drawing>
                          <wp:inline distT="0" distB="0" distL="0" distR="0" wp14:anchorId="43BAE76E" wp14:editId="744D3449">
                            <wp:extent cx="5641975" cy="2986540"/>
                            <wp:effectExtent l="5715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19" r:qs="rId20" r:cs="rId21"/>
                              </a:graphicData>
                            </a:graphic>
                          </wp:inline>
                        </w:drawing>
                      </w:r>
                    </w:p>
                  </w:txbxContent>
                </v:textbox>
                <w10:anchorlock/>
              </v:shape>
            </w:pict>
          </mc:Fallback>
        </mc:AlternateContent>
      </w:r>
    </w:p>
    <w:p w:rsidR="006572AD" w:rsidRPr="006071BF" w:rsidRDefault="008124B7" w:rsidP="008124B7">
      <w:pPr>
        <w:pStyle w:val="Beschriftung"/>
      </w:pPr>
      <w:bookmarkStart w:id="49" w:name="_Ref493052779"/>
      <w:r w:rsidRPr="006071BF">
        <w:t xml:space="preserve">Figure </w:t>
      </w:r>
      <w:r w:rsidRPr="006071BF">
        <w:fldChar w:fldCharType="begin"/>
      </w:r>
      <w:r w:rsidRPr="006071BF">
        <w:instrText xml:space="preserve"> SEQ Figure \* ARABIC </w:instrText>
      </w:r>
      <w:r w:rsidRPr="006071BF">
        <w:fldChar w:fldCharType="separate"/>
      </w:r>
      <w:r w:rsidR="00C15E47">
        <w:rPr>
          <w:noProof/>
        </w:rPr>
        <w:t>5</w:t>
      </w:r>
      <w:r w:rsidRPr="006071BF">
        <w:fldChar w:fldCharType="end"/>
      </w:r>
      <w:bookmarkEnd w:id="49"/>
      <w:r w:rsidRPr="006071BF">
        <w:t>: Analysis of different candidate technologies and IEEE standards</w:t>
      </w:r>
    </w:p>
    <w:p w:rsidR="009C304B" w:rsidRPr="006071BF" w:rsidRDefault="00802574" w:rsidP="00B67E53">
      <w:pPr>
        <w:jc w:val="both"/>
      </w:pPr>
      <w:r>
        <w:t xml:space="preserve">For the evaluation process the IG LPWA identified different parameters that characterize the different use-cases. This parameter list is given in </w:t>
      </w:r>
      <w:r>
        <w:fldChar w:fldCharType="begin"/>
      </w:r>
      <w:r>
        <w:instrText xml:space="preserve"> REF _Ref492548223 \h </w:instrText>
      </w:r>
      <w:r>
        <w:fldChar w:fldCharType="separate"/>
      </w:r>
      <w:r w:rsidR="00C15E47" w:rsidRPr="006071BF">
        <w:t xml:space="preserve">Table </w:t>
      </w:r>
      <w:r w:rsidR="00C15E47">
        <w:rPr>
          <w:noProof/>
        </w:rPr>
        <w:t>6</w:t>
      </w:r>
      <w:r>
        <w:fldChar w:fldCharType="end"/>
      </w:r>
      <w:r>
        <w:t xml:space="preserve">. </w:t>
      </w:r>
      <w:r w:rsidR="00EE5291">
        <w:t>These parameters cover the channel model, the interference type, but also the battery type to give indication for its use.</w:t>
      </w:r>
      <w:r w:rsidR="00B67E53">
        <w:t xml:space="preserve"> The use-cases with the parameters agreed in the IG LPWA are listed in </w:t>
      </w:r>
      <w:sdt>
        <w:sdtPr>
          <w:id w:val="1031612830"/>
          <w:citation/>
        </w:sdtPr>
        <w:sdtEndPr/>
        <w:sdtContent>
          <w:r w:rsidR="00B67E53" w:rsidRPr="006071BF">
            <w:fldChar w:fldCharType="begin"/>
          </w:r>
          <w:r w:rsidR="00B67E53" w:rsidRPr="006071BF">
            <w:instrText xml:space="preserve"> CITATION 15_16_770 \l 1031 </w:instrText>
          </w:r>
          <w:r w:rsidR="00B67E53" w:rsidRPr="006071BF">
            <w:fldChar w:fldCharType="separate"/>
          </w:r>
          <w:r w:rsidR="00724B22">
            <w:rPr>
              <w:noProof/>
            </w:rPr>
            <w:t>[3]</w:t>
          </w:r>
          <w:r w:rsidR="00B67E53" w:rsidRPr="006071BF">
            <w:fldChar w:fldCharType="end"/>
          </w:r>
        </w:sdtContent>
      </w:sdt>
      <w:r w:rsidR="00B67E53">
        <w:t xml:space="preserve">. </w:t>
      </w:r>
    </w:p>
    <w:p w:rsidR="00EB0B69" w:rsidRPr="006071BF" w:rsidRDefault="00EB0B69" w:rsidP="00B52734"/>
    <w:p w:rsidR="001C32F1" w:rsidRPr="006071BF" w:rsidRDefault="001C32F1" w:rsidP="001C32F1">
      <w:pPr>
        <w:pStyle w:val="Beschriftung"/>
        <w:keepNext/>
      </w:pPr>
      <w:bookmarkStart w:id="50" w:name="_Ref492548223"/>
      <w:r w:rsidRPr="006071BF">
        <w:lastRenderedPageBreak/>
        <w:t xml:space="preserve">Table </w:t>
      </w:r>
      <w:r w:rsidR="00B403D6">
        <w:fldChar w:fldCharType="begin"/>
      </w:r>
      <w:r w:rsidR="00B403D6">
        <w:instrText xml:space="preserve"> SEQ Table \* ARABIC </w:instrText>
      </w:r>
      <w:r w:rsidR="00B403D6">
        <w:fldChar w:fldCharType="separate"/>
      </w:r>
      <w:r w:rsidR="00C15E47">
        <w:rPr>
          <w:noProof/>
        </w:rPr>
        <w:t>6</w:t>
      </w:r>
      <w:r w:rsidR="00B403D6">
        <w:fldChar w:fldCharType="end"/>
      </w:r>
      <w:bookmarkEnd w:id="50"/>
      <w:r w:rsidRPr="006071BF">
        <w:t>: Parameters used for the suitability evaluation</w:t>
      </w:r>
    </w:p>
    <w:p w:rsidR="00B52734" w:rsidRPr="006071BF" w:rsidRDefault="00B23628">
      <w:pPr>
        <w:rPr>
          <w:rFonts w:ascii="Arial" w:hAnsi="Arial"/>
          <w:b/>
          <w:kern w:val="28"/>
          <w:sz w:val="28"/>
          <w:u w:val="double"/>
        </w:rPr>
      </w:pPr>
      <w:r w:rsidRPr="006071BF">
        <w:rPr>
          <w:noProof/>
          <w:lang w:val="de-DE" w:eastAsia="de-DE"/>
        </w:rPr>
        <mc:AlternateContent>
          <mc:Choice Requires="wps">
            <w:drawing>
              <wp:inline distT="0" distB="0" distL="0" distR="0" wp14:anchorId="317A3760" wp14:editId="38AB2834">
                <wp:extent cx="5565600" cy="7305675"/>
                <wp:effectExtent l="0" t="0" r="0" b="9525"/>
                <wp:docPr id="23"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65600" cy="73056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011"/>
                              <w:gridCol w:w="3526"/>
                              <w:gridCol w:w="3140"/>
                            </w:tblGrid>
                            <w:tr w:rsidR="00195470" w:rsidRPr="00214BF5" w:rsidTr="00B23628">
                              <w:tc>
                                <w:tcPr>
                                  <w:tcW w:w="2079" w:type="dxa"/>
                                </w:tcPr>
                                <w:p w:rsidR="00195470" w:rsidRPr="00214BF5" w:rsidRDefault="00195470" w:rsidP="00037B81">
                                  <w:pPr>
                                    <w:rPr>
                                      <w:b/>
                                      <w:sz w:val="22"/>
                                    </w:rPr>
                                  </w:pPr>
                                  <w:r>
                                    <w:rPr>
                                      <w:b/>
                                      <w:sz w:val="22"/>
                                    </w:rPr>
                                    <w:t xml:space="preserve">Parameter </w:t>
                                  </w:r>
                                  <w:r w:rsidRPr="00214BF5">
                                    <w:rPr>
                                      <w:b/>
                                      <w:sz w:val="22"/>
                                    </w:rPr>
                                    <w:t>Name</w:t>
                                  </w:r>
                                </w:p>
                              </w:tc>
                              <w:tc>
                                <w:tcPr>
                                  <w:tcW w:w="3876" w:type="dxa"/>
                                </w:tcPr>
                                <w:p w:rsidR="00195470" w:rsidRPr="00214BF5" w:rsidRDefault="00195470" w:rsidP="00037B81">
                                  <w:pPr>
                                    <w:rPr>
                                      <w:b/>
                                      <w:sz w:val="22"/>
                                    </w:rPr>
                                  </w:pPr>
                                  <w:r w:rsidRPr="00214BF5">
                                    <w:rPr>
                                      <w:b/>
                                      <w:sz w:val="22"/>
                                    </w:rPr>
                                    <w:t>Description</w:t>
                                  </w:r>
                                </w:p>
                              </w:tc>
                              <w:tc>
                                <w:tcPr>
                                  <w:tcW w:w="3378" w:type="dxa"/>
                                </w:tcPr>
                                <w:p w:rsidR="00195470" w:rsidRPr="00214BF5" w:rsidRDefault="00195470" w:rsidP="00037B81">
                                  <w:pPr>
                                    <w:rPr>
                                      <w:b/>
                                      <w:sz w:val="22"/>
                                    </w:rPr>
                                  </w:pPr>
                                  <w:r>
                                    <w:rPr>
                                      <w:b/>
                                      <w:sz w:val="22"/>
                                    </w:rPr>
                                    <w:t>Parameter Set</w:t>
                                  </w:r>
                                </w:p>
                              </w:tc>
                            </w:tr>
                            <w:tr w:rsidR="00195470" w:rsidRPr="00214BF5" w:rsidTr="00B23628">
                              <w:tc>
                                <w:tcPr>
                                  <w:tcW w:w="2079" w:type="dxa"/>
                                </w:tcPr>
                                <w:p w:rsidR="00195470" w:rsidRPr="00214BF5" w:rsidRDefault="00195470" w:rsidP="00037B81">
                                  <w:pPr>
                                    <w:rPr>
                                      <w:sz w:val="22"/>
                                    </w:rPr>
                                  </w:pPr>
                                  <w:r w:rsidRPr="00214BF5">
                                    <w:rPr>
                                      <w:sz w:val="22"/>
                                    </w:rPr>
                                    <w:t>Channel Model</w:t>
                                  </w:r>
                                </w:p>
                              </w:tc>
                              <w:tc>
                                <w:tcPr>
                                  <w:tcW w:w="3876" w:type="dxa"/>
                                </w:tcPr>
                                <w:p w:rsidR="00195470" w:rsidRPr="00214BF5" w:rsidRDefault="00195470" w:rsidP="00037B81">
                                  <w:pPr>
                                    <w:rPr>
                                      <w:sz w:val="22"/>
                                    </w:rPr>
                                  </w:pPr>
                                  <w:r w:rsidRPr="00214BF5">
                                    <w:rPr>
                                      <w:sz w:val="22"/>
                                    </w:rPr>
                                    <w:t>This parameter defines the assumed channel model for the specific use-case (see section 4.2)</w:t>
                                  </w:r>
                                </w:p>
                              </w:tc>
                              <w:tc>
                                <w:tcPr>
                                  <w:tcW w:w="3378" w:type="dxa"/>
                                </w:tcPr>
                                <w:p w:rsidR="00195470" w:rsidRPr="00214BF5" w:rsidRDefault="00195470" w:rsidP="00037B81">
                                  <w:pPr>
                                    <w:rPr>
                                      <w:sz w:val="22"/>
                                    </w:rPr>
                                  </w:pPr>
                                  <w:r w:rsidRPr="00214BF5">
                                    <w:rPr>
                                      <w:sz w:val="22"/>
                                    </w:rPr>
                                    <w:t>Indoor, Outdoor Rural, Outdoor Urban</w:t>
                                  </w:r>
                                </w:p>
                              </w:tc>
                            </w:tr>
                            <w:tr w:rsidR="00195470" w:rsidRPr="00214BF5" w:rsidTr="00B23628">
                              <w:tc>
                                <w:tcPr>
                                  <w:tcW w:w="2079" w:type="dxa"/>
                                </w:tcPr>
                                <w:p w:rsidR="00195470" w:rsidRPr="00214BF5" w:rsidRDefault="00195470" w:rsidP="00037B81">
                                  <w:pPr>
                                    <w:rPr>
                                      <w:sz w:val="22"/>
                                    </w:rPr>
                                  </w:pPr>
                                  <w:r w:rsidRPr="00214BF5">
                                    <w:rPr>
                                      <w:sz w:val="22"/>
                                    </w:rPr>
                                    <w:t>Interference Model</w:t>
                                  </w:r>
                                </w:p>
                              </w:tc>
                              <w:tc>
                                <w:tcPr>
                                  <w:tcW w:w="3876" w:type="dxa"/>
                                </w:tcPr>
                                <w:p w:rsidR="00195470" w:rsidRPr="00214BF5" w:rsidRDefault="00195470" w:rsidP="00037B81">
                                  <w:pPr>
                                    <w:rPr>
                                      <w:sz w:val="22"/>
                                    </w:rPr>
                                  </w:pPr>
                                  <w:r w:rsidRPr="00214BF5">
                                    <w:rPr>
                                      <w:sz w:val="22"/>
                                    </w:rPr>
                                    <w:t>This parameter considers the interference from other systems operated in license exempt frequency bands (see section 4.3)</w:t>
                                  </w:r>
                                </w:p>
                              </w:tc>
                              <w:tc>
                                <w:tcPr>
                                  <w:tcW w:w="3378" w:type="dxa"/>
                                </w:tcPr>
                                <w:p w:rsidR="00195470" w:rsidRPr="00214BF5" w:rsidRDefault="00195470" w:rsidP="00037B81">
                                  <w:pPr>
                                    <w:rPr>
                                      <w:sz w:val="22"/>
                                    </w:rPr>
                                  </w:pPr>
                                  <w:r w:rsidRPr="00214BF5">
                                    <w:rPr>
                                      <w:sz w:val="22"/>
                                    </w:rPr>
                                    <w:t>Dense, Medium, Low, None</w:t>
                                  </w:r>
                                </w:p>
                              </w:tc>
                            </w:tr>
                            <w:tr w:rsidR="00195470" w:rsidRPr="00214BF5" w:rsidTr="00B23628">
                              <w:tc>
                                <w:tcPr>
                                  <w:tcW w:w="2079" w:type="dxa"/>
                                </w:tcPr>
                                <w:p w:rsidR="00195470" w:rsidRPr="00214BF5" w:rsidRDefault="00195470" w:rsidP="00037B81">
                                  <w:pPr>
                                    <w:rPr>
                                      <w:sz w:val="22"/>
                                    </w:rPr>
                                  </w:pPr>
                                  <w:r w:rsidRPr="00214BF5">
                                    <w:rPr>
                                      <w:sz w:val="22"/>
                                    </w:rPr>
                                    <w:t>Active Interfering Users</w:t>
                                  </w:r>
                                </w:p>
                              </w:tc>
                              <w:tc>
                                <w:tcPr>
                                  <w:tcW w:w="3876" w:type="dxa"/>
                                </w:tcPr>
                                <w:p w:rsidR="00195470" w:rsidRPr="00214BF5" w:rsidRDefault="00195470" w:rsidP="00037B81">
                                  <w:pPr>
                                    <w:rPr>
                                      <w:sz w:val="22"/>
                                    </w:rPr>
                                  </w:pPr>
                                  <w:r w:rsidRPr="00214BF5">
                                    <w:rPr>
                                      <w:sz w:val="22"/>
                                    </w:rPr>
                                    <w:t>This parameter considers the intra-system interference, i.e. the interference from other users using the same system (see section 4.4)</w:t>
                                  </w:r>
                                </w:p>
                              </w:tc>
                              <w:tc>
                                <w:tcPr>
                                  <w:tcW w:w="3378" w:type="dxa"/>
                                </w:tcPr>
                                <w:p w:rsidR="00195470" w:rsidRPr="00214BF5" w:rsidRDefault="00195470" w:rsidP="00037B81">
                                  <w:pPr>
                                    <w:rPr>
                                      <w:sz w:val="22"/>
                                    </w:rPr>
                                  </w:pPr>
                                  <w:r w:rsidRPr="00214BF5">
                                    <w:rPr>
                                      <w:sz w:val="22"/>
                                    </w:rPr>
                                    <w:t>Very high, High, Medium, Low</w:t>
                                  </w:r>
                                </w:p>
                              </w:tc>
                            </w:tr>
                            <w:tr w:rsidR="00195470" w:rsidRPr="00214BF5" w:rsidTr="00B23628">
                              <w:tc>
                                <w:tcPr>
                                  <w:tcW w:w="2079" w:type="dxa"/>
                                </w:tcPr>
                                <w:p w:rsidR="00195470" w:rsidRPr="00214BF5" w:rsidRDefault="00195470" w:rsidP="00037B81">
                                  <w:pPr>
                                    <w:rPr>
                                      <w:sz w:val="22"/>
                                    </w:rPr>
                                  </w:pPr>
                                  <w:r w:rsidRPr="00214BF5">
                                    <w:rPr>
                                      <w:sz w:val="22"/>
                                    </w:rPr>
                                    <w:t>Communication Mode</w:t>
                                  </w:r>
                                </w:p>
                              </w:tc>
                              <w:tc>
                                <w:tcPr>
                                  <w:tcW w:w="3876" w:type="dxa"/>
                                </w:tcPr>
                                <w:p w:rsidR="00195470" w:rsidRPr="00214BF5" w:rsidRDefault="00195470" w:rsidP="00037B81">
                                  <w:pPr>
                                    <w:rPr>
                                      <w:sz w:val="22"/>
                                    </w:rPr>
                                  </w:pPr>
                                  <w:r w:rsidRPr="00214BF5">
                                    <w:rPr>
                                      <w:sz w:val="22"/>
                                    </w:rPr>
                                    <w:t>This parameter defines whether the payload communication is uni- or bi-directional</w:t>
                                  </w:r>
                                </w:p>
                              </w:tc>
                              <w:tc>
                                <w:tcPr>
                                  <w:tcW w:w="3378" w:type="dxa"/>
                                </w:tcPr>
                                <w:p w:rsidR="00195470" w:rsidRPr="00214BF5" w:rsidRDefault="00195470" w:rsidP="00037B81">
                                  <w:pPr>
                                    <w:rPr>
                                      <w:sz w:val="22"/>
                                    </w:rPr>
                                  </w:pPr>
                                  <w:r w:rsidRPr="00214BF5">
                                    <w:rPr>
                                      <w:sz w:val="22"/>
                                    </w:rPr>
                                    <w:t>Uplink, Uplink/Downlink, Uplink/Broadcast Downlink</w:t>
                                  </w:r>
                                </w:p>
                              </w:tc>
                            </w:tr>
                            <w:tr w:rsidR="00195470" w:rsidRPr="00214BF5" w:rsidTr="00B23628">
                              <w:tc>
                                <w:tcPr>
                                  <w:tcW w:w="2079" w:type="dxa"/>
                                </w:tcPr>
                                <w:p w:rsidR="00195470" w:rsidRPr="00214BF5" w:rsidRDefault="00195470" w:rsidP="00037B81">
                                  <w:pPr>
                                    <w:rPr>
                                      <w:sz w:val="22"/>
                                    </w:rPr>
                                  </w:pPr>
                                  <w:r w:rsidRPr="00214BF5">
                                    <w:rPr>
                                      <w:sz w:val="22"/>
                                    </w:rPr>
                                    <w:t>Data Period</w:t>
                                  </w:r>
                                </w:p>
                              </w:tc>
                              <w:tc>
                                <w:tcPr>
                                  <w:tcW w:w="3876" w:type="dxa"/>
                                </w:tcPr>
                                <w:p w:rsidR="00195470" w:rsidRPr="00214BF5" w:rsidRDefault="00195470" w:rsidP="00037B81">
                                  <w:pPr>
                                    <w:rPr>
                                      <w:sz w:val="22"/>
                                    </w:rPr>
                                  </w:pPr>
                                  <w:r w:rsidRPr="00214BF5">
                                    <w:rPr>
                                      <w:sz w:val="22"/>
                                    </w:rPr>
                                    <w:t xml:space="preserve">Type and frequency of the </w:t>
                                  </w:r>
                                  <w:r>
                                    <w:rPr>
                                      <w:sz w:val="22"/>
                                    </w:rPr>
                                    <w:t xml:space="preserve"> payload data </w:t>
                                  </w:r>
                                  <w:r w:rsidRPr="00214BF5">
                                    <w:rPr>
                                      <w:sz w:val="22"/>
                                    </w:rPr>
                                    <w:t>transmission</w:t>
                                  </w:r>
                                </w:p>
                              </w:tc>
                              <w:tc>
                                <w:tcPr>
                                  <w:tcW w:w="3378" w:type="dxa"/>
                                </w:tcPr>
                                <w:p w:rsidR="00195470" w:rsidRPr="00214BF5" w:rsidRDefault="00195470" w:rsidP="00037B81">
                                  <w:pPr>
                                    <w:rPr>
                                      <w:sz w:val="22"/>
                                    </w:rPr>
                                  </w:pPr>
                                  <w:r w:rsidRPr="00214BF5">
                                    <w:rPr>
                                      <w:sz w:val="22"/>
                                    </w:rPr>
                                    <w:t xml:space="preserve">Occasionally, less than 1/day; Occasionally 1/day; Occasionally 1/hour; Occasionally, more than 1/hour; </w:t>
                                  </w:r>
                                  <w:r w:rsidRPr="00214BF5">
                                    <w:rPr>
                                      <w:sz w:val="22"/>
                                    </w:rPr>
                                    <w:br/>
                                    <w:t xml:space="preserve">Periodically 1/day; </w:t>
                                  </w:r>
                                  <w:r w:rsidRPr="00214BF5">
                                    <w:rPr>
                                      <w:sz w:val="22"/>
                                    </w:rPr>
                                    <w:br/>
                                    <w:t xml:space="preserve">Periodically 1/hour; </w:t>
                                  </w:r>
                                  <w:r w:rsidRPr="00214BF5">
                                    <w:rPr>
                                      <w:sz w:val="22"/>
                                    </w:rPr>
                                    <w:br/>
                                    <w:t>Periodically, more than 1/hour</w:t>
                                  </w:r>
                                </w:p>
                              </w:tc>
                            </w:tr>
                            <w:tr w:rsidR="00195470" w:rsidRPr="00214BF5" w:rsidTr="00B23628">
                              <w:tc>
                                <w:tcPr>
                                  <w:tcW w:w="2079" w:type="dxa"/>
                                </w:tcPr>
                                <w:p w:rsidR="00195470" w:rsidRPr="00214BF5" w:rsidRDefault="00195470" w:rsidP="00037B81">
                                  <w:pPr>
                                    <w:rPr>
                                      <w:sz w:val="22"/>
                                    </w:rPr>
                                  </w:pPr>
                                  <w:r w:rsidRPr="00214BF5">
                                    <w:rPr>
                                      <w:sz w:val="22"/>
                                    </w:rPr>
                                    <w:t>Data Length</w:t>
                                  </w:r>
                                </w:p>
                              </w:tc>
                              <w:tc>
                                <w:tcPr>
                                  <w:tcW w:w="3876" w:type="dxa"/>
                                </w:tcPr>
                                <w:p w:rsidR="00195470" w:rsidRPr="00214BF5" w:rsidRDefault="00195470" w:rsidP="00037B81">
                                  <w:pPr>
                                    <w:rPr>
                                      <w:sz w:val="22"/>
                                    </w:rPr>
                                  </w:pPr>
                                  <w:r w:rsidRPr="00214BF5">
                                    <w:rPr>
                                      <w:sz w:val="22"/>
                                    </w:rPr>
                                    <w:t>Number of bytes that form one transmission</w:t>
                                  </w:r>
                                </w:p>
                              </w:tc>
                              <w:tc>
                                <w:tcPr>
                                  <w:tcW w:w="3378" w:type="dxa"/>
                                </w:tcPr>
                                <w:p w:rsidR="00195470" w:rsidRPr="00214BF5" w:rsidRDefault="00195470" w:rsidP="00037B81">
                                  <w:pPr>
                                    <w:rPr>
                                      <w:sz w:val="22"/>
                                    </w:rPr>
                                  </w:pPr>
                                  <w:r w:rsidRPr="00214BF5">
                                    <w:rPr>
                                      <w:sz w:val="22"/>
                                    </w:rPr>
                                    <w:t>&lt;=16bytes; &lt;=64bytes;</w:t>
                                  </w:r>
                                </w:p>
                                <w:p w:rsidR="00195470" w:rsidRPr="00214BF5" w:rsidRDefault="00195470" w:rsidP="00037B81">
                                  <w:pPr>
                                    <w:rPr>
                                      <w:sz w:val="22"/>
                                    </w:rPr>
                                  </w:pPr>
                                  <w:r w:rsidRPr="00214BF5">
                                    <w:rPr>
                                      <w:sz w:val="22"/>
                                    </w:rPr>
                                    <w:t>&lt;=256bytes; &gt;256bytes</w:t>
                                  </w:r>
                                </w:p>
                              </w:tc>
                            </w:tr>
                            <w:tr w:rsidR="00195470" w:rsidRPr="00214BF5" w:rsidTr="00B23628">
                              <w:tc>
                                <w:tcPr>
                                  <w:tcW w:w="2079" w:type="dxa"/>
                                </w:tcPr>
                                <w:p w:rsidR="00195470" w:rsidRPr="00214BF5" w:rsidRDefault="00195470" w:rsidP="00037B81">
                                  <w:pPr>
                                    <w:rPr>
                                      <w:sz w:val="22"/>
                                    </w:rPr>
                                  </w:pPr>
                                  <w:r w:rsidRPr="00214BF5">
                                    <w:rPr>
                                      <w:sz w:val="22"/>
                                    </w:rPr>
                                    <w:t>Availability</w:t>
                                  </w:r>
                                </w:p>
                              </w:tc>
                              <w:tc>
                                <w:tcPr>
                                  <w:tcW w:w="3876" w:type="dxa"/>
                                </w:tcPr>
                                <w:p w:rsidR="00195470" w:rsidRPr="00214BF5" w:rsidRDefault="00195470" w:rsidP="00037B81">
                                  <w:pPr>
                                    <w:rPr>
                                      <w:sz w:val="22"/>
                                    </w:rPr>
                                  </w:pPr>
                                  <w:r w:rsidRPr="00214BF5">
                                    <w:rPr>
                                      <w:sz w:val="22"/>
                                    </w:rPr>
                                    <w:t>The minimum required probability of a successful transmission</w:t>
                                  </w:r>
                                </w:p>
                              </w:tc>
                              <w:tc>
                                <w:tcPr>
                                  <w:tcW w:w="3378" w:type="dxa"/>
                                </w:tcPr>
                                <w:p w:rsidR="00195470" w:rsidRPr="00214BF5" w:rsidRDefault="00195470" w:rsidP="00037B81">
                                  <w:pPr>
                                    <w:rPr>
                                      <w:sz w:val="22"/>
                                    </w:rPr>
                                  </w:pPr>
                                  <w:r w:rsidRPr="00214BF5">
                                    <w:rPr>
                                      <w:sz w:val="22"/>
                                    </w:rPr>
                                    <w:t>Best effort (&gt; 90%),</w:t>
                                  </w:r>
                                  <w:r w:rsidRPr="00214BF5">
                                    <w:rPr>
                                      <w:sz w:val="22"/>
                                    </w:rPr>
                                    <w:br/>
                                    <w:t>Medium (&gt;99%), High (&gt;99.9%)</w:t>
                                  </w:r>
                                </w:p>
                              </w:tc>
                            </w:tr>
                            <w:tr w:rsidR="00195470" w:rsidRPr="00214BF5" w:rsidTr="00B23628">
                              <w:tc>
                                <w:tcPr>
                                  <w:tcW w:w="2079" w:type="dxa"/>
                                </w:tcPr>
                                <w:p w:rsidR="00195470" w:rsidRPr="00214BF5" w:rsidRDefault="00195470" w:rsidP="00037B81">
                                  <w:pPr>
                                    <w:rPr>
                                      <w:sz w:val="22"/>
                                    </w:rPr>
                                  </w:pPr>
                                  <w:r w:rsidRPr="00214BF5">
                                    <w:rPr>
                                      <w:sz w:val="22"/>
                                    </w:rPr>
                                    <w:t>Latency</w:t>
                                  </w:r>
                                </w:p>
                              </w:tc>
                              <w:tc>
                                <w:tcPr>
                                  <w:tcW w:w="3876" w:type="dxa"/>
                                </w:tcPr>
                                <w:p w:rsidR="00195470" w:rsidRPr="00214BF5" w:rsidRDefault="00195470" w:rsidP="00037B81">
                                  <w:pPr>
                                    <w:rPr>
                                      <w:sz w:val="22"/>
                                    </w:rPr>
                                  </w:pPr>
                                  <w:r w:rsidRPr="00214BF5">
                                    <w:rPr>
                                      <w:sz w:val="22"/>
                                    </w:rPr>
                                    <w:t>Maximum acceptable latency for a given use-case</w:t>
                                  </w:r>
                                </w:p>
                              </w:tc>
                              <w:tc>
                                <w:tcPr>
                                  <w:tcW w:w="3378" w:type="dxa"/>
                                </w:tcPr>
                                <w:p w:rsidR="00195470" w:rsidRPr="00214BF5" w:rsidRDefault="00195470" w:rsidP="00037B81">
                                  <w:pPr>
                                    <w:rPr>
                                      <w:sz w:val="22"/>
                                    </w:rPr>
                                  </w:pPr>
                                  <w:r w:rsidRPr="00214BF5">
                                    <w:rPr>
                                      <w:sz w:val="22"/>
                                    </w:rPr>
                                    <w:t>&lt;0.25s; &lt;1s; &lt;10s; &lt;1min;</w:t>
                                  </w:r>
                                  <w:r w:rsidRPr="00214BF5">
                                    <w:rPr>
                                      <w:sz w:val="22"/>
                                    </w:rPr>
                                    <w:br/>
                                    <w:t>&lt;10min; &lt;60min; &lt;1day</w:t>
                                  </w:r>
                                </w:p>
                              </w:tc>
                            </w:tr>
                            <w:tr w:rsidR="00195470" w:rsidRPr="00214BF5" w:rsidTr="00B23628">
                              <w:tc>
                                <w:tcPr>
                                  <w:tcW w:w="2079" w:type="dxa"/>
                                </w:tcPr>
                                <w:p w:rsidR="00195470" w:rsidRPr="00214BF5" w:rsidRDefault="00195470" w:rsidP="00037B81">
                                  <w:pPr>
                                    <w:rPr>
                                      <w:sz w:val="22"/>
                                    </w:rPr>
                                  </w:pPr>
                                  <w:r w:rsidRPr="00214BF5">
                                    <w:rPr>
                                      <w:sz w:val="22"/>
                                    </w:rPr>
                                    <w:t>LPWAN Localization Precision</w:t>
                                  </w:r>
                                </w:p>
                              </w:tc>
                              <w:tc>
                                <w:tcPr>
                                  <w:tcW w:w="3876" w:type="dxa"/>
                                </w:tcPr>
                                <w:p w:rsidR="00195470" w:rsidRPr="00214BF5" w:rsidRDefault="00195470" w:rsidP="00037B81">
                                  <w:pPr>
                                    <w:rPr>
                                      <w:sz w:val="22"/>
                                    </w:rPr>
                                  </w:pPr>
                                  <w:r w:rsidRPr="00214BF5">
                                    <w:rPr>
                                      <w:sz w:val="22"/>
                                    </w:rPr>
                                    <w:t>Required localization using only the LPWAN signal (no GPS), e.g. for indoor localization</w:t>
                                  </w:r>
                                </w:p>
                              </w:tc>
                              <w:tc>
                                <w:tcPr>
                                  <w:tcW w:w="3378" w:type="dxa"/>
                                </w:tcPr>
                                <w:p w:rsidR="00195470" w:rsidRPr="00214BF5" w:rsidRDefault="00195470" w:rsidP="00037B81">
                                  <w:pPr>
                                    <w:rPr>
                                      <w:sz w:val="22"/>
                                    </w:rPr>
                                  </w:pPr>
                                  <w:r w:rsidRPr="00214BF5">
                                    <w:rPr>
                                      <w:sz w:val="22"/>
                                    </w:rPr>
                                    <w:t>&lt;10m; &lt;100m; Not required</w:t>
                                  </w:r>
                                </w:p>
                              </w:tc>
                            </w:tr>
                            <w:tr w:rsidR="00195470" w:rsidRPr="00214BF5" w:rsidTr="00B23628">
                              <w:tc>
                                <w:tcPr>
                                  <w:tcW w:w="2079" w:type="dxa"/>
                                </w:tcPr>
                                <w:p w:rsidR="00195470" w:rsidRPr="00214BF5" w:rsidRDefault="00195470" w:rsidP="00037B81">
                                  <w:pPr>
                                    <w:rPr>
                                      <w:sz w:val="22"/>
                                    </w:rPr>
                                  </w:pPr>
                                  <w:r w:rsidRPr="00214BF5">
                                    <w:rPr>
                                      <w:sz w:val="22"/>
                                    </w:rPr>
                                    <w:t>Typical Power Supply</w:t>
                                  </w:r>
                                </w:p>
                              </w:tc>
                              <w:tc>
                                <w:tcPr>
                                  <w:tcW w:w="3876" w:type="dxa"/>
                                </w:tcPr>
                                <w:p w:rsidR="00195470" w:rsidRPr="00214BF5" w:rsidRDefault="00195470" w:rsidP="00037B81">
                                  <w:pPr>
                                    <w:rPr>
                                      <w:sz w:val="22"/>
                                    </w:rPr>
                                  </w:pPr>
                                  <w:r w:rsidRPr="00214BF5">
                                    <w:rPr>
                                      <w:sz w:val="22"/>
                                    </w:rPr>
                                    <w:t>Typical power supply of the node to estimate overall lifetime and max. transmit power</w:t>
                                  </w:r>
                                </w:p>
                              </w:tc>
                              <w:tc>
                                <w:tcPr>
                                  <w:tcW w:w="3378" w:type="dxa"/>
                                </w:tcPr>
                                <w:p w:rsidR="00195470" w:rsidRPr="00214BF5" w:rsidRDefault="00195470" w:rsidP="00037B81">
                                  <w:pPr>
                                    <w:rPr>
                                      <w:sz w:val="22"/>
                                    </w:rPr>
                                  </w:pPr>
                                  <w:r w:rsidRPr="00214BF5">
                                    <w:rPr>
                                      <w:sz w:val="22"/>
                                    </w:rPr>
                                    <w:t>CR2025; 2xAA; Energy Harvesting; External</w:t>
                                  </w:r>
                                </w:p>
                              </w:tc>
                            </w:tr>
                            <w:tr w:rsidR="00195470" w:rsidRPr="00214BF5" w:rsidTr="00B23628">
                              <w:tc>
                                <w:tcPr>
                                  <w:tcW w:w="2079" w:type="dxa"/>
                                </w:tcPr>
                                <w:p w:rsidR="00195470" w:rsidRPr="00214BF5" w:rsidRDefault="00195470" w:rsidP="00037B81">
                                  <w:pPr>
                                    <w:rPr>
                                      <w:sz w:val="22"/>
                                    </w:rPr>
                                  </w:pPr>
                                  <w:r w:rsidRPr="00214BF5">
                                    <w:rPr>
                                      <w:sz w:val="22"/>
                                    </w:rPr>
                                    <w:t>Frequency Regulation</w:t>
                                  </w:r>
                                </w:p>
                              </w:tc>
                              <w:tc>
                                <w:tcPr>
                                  <w:tcW w:w="3876" w:type="dxa"/>
                                </w:tcPr>
                                <w:p w:rsidR="00195470" w:rsidRPr="00214BF5" w:rsidRDefault="00195470" w:rsidP="00037B81">
                                  <w:pPr>
                                    <w:rPr>
                                      <w:sz w:val="22"/>
                                    </w:rPr>
                                  </w:pPr>
                                  <w:r w:rsidRPr="00214BF5">
                                    <w:rPr>
                                      <w:sz w:val="22"/>
                                    </w:rPr>
                                    <w:t>Considers potential limitations due to frequency regulation, e.g. duty cycle</w:t>
                                  </w:r>
                                </w:p>
                              </w:tc>
                              <w:tc>
                                <w:tcPr>
                                  <w:tcW w:w="3378" w:type="dxa"/>
                                </w:tcPr>
                                <w:p w:rsidR="00195470" w:rsidRPr="00214BF5" w:rsidRDefault="00195470" w:rsidP="00037B81">
                                  <w:pPr>
                                    <w:rPr>
                                      <w:sz w:val="22"/>
                                      <w:lang w:val="it-IT"/>
                                    </w:rPr>
                                  </w:pPr>
                                  <w:r w:rsidRPr="00214BF5">
                                    <w:rPr>
                                      <w:sz w:val="22"/>
                                      <w:lang w:val="it-IT"/>
                                    </w:rPr>
                                    <w:t>NA; ETSI; FCC; ETSI/FCC</w:t>
                                  </w:r>
                                </w:p>
                              </w:tc>
                            </w:tr>
                            <w:tr w:rsidR="00195470" w:rsidRPr="00214BF5" w:rsidTr="00B23628">
                              <w:tc>
                                <w:tcPr>
                                  <w:tcW w:w="2079" w:type="dxa"/>
                                </w:tcPr>
                                <w:p w:rsidR="00195470" w:rsidRPr="00214BF5" w:rsidRDefault="00195470" w:rsidP="00037B81">
                                  <w:pPr>
                                    <w:rPr>
                                      <w:sz w:val="22"/>
                                    </w:rPr>
                                  </w:pPr>
                                  <w:r w:rsidRPr="00214BF5">
                                    <w:rPr>
                                      <w:sz w:val="22"/>
                                    </w:rPr>
                                    <w:t>Cell Radius</w:t>
                                  </w:r>
                                </w:p>
                              </w:tc>
                              <w:tc>
                                <w:tcPr>
                                  <w:tcW w:w="3876" w:type="dxa"/>
                                </w:tcPr>
                                <w:p w:rsidR="00195470" w:rsidRPr="00214BF5" w:rsidRDefault="00195470" w:rsidP="00037B81">
                                  <w:pPr>
                                    <w:rPr>
                                      <w:sz w:val="22"/>
                                    </w:rPr>
                                  </w:pPr>
                                  <w:r w:rsidRPr="00214BF5">
                                    <w:rPr>
                                      <w:sz w:val="22"/>
                                    </w:rPr>
                                    <w:t>Required size of the network cell</w:t>
                                  </w:r>
                                </w:p>
                              </w:tc>
                              <w:tc>
                                <w:tcPr>
                                  <w:tcW w:w="3378" w:type="dxa"/>
                                </w:tcPr>
                                <w:p w:rsidR="00195470" w:rsidRPr="00214BF5" w:rsidRDefault="00195470" w:rsidP="00037B81">
                                  <w:pPr>
                                    <w:rPr>
                                      <w:sz w:val="22"/>
                                      <w:lang w:val="de-DE"/>
                                    </w:rPr>
                                  </w:pPr>
                                  <w:r w:rsidRPr="00214BF5">
                                    <w:rPr>
                                      <w:sz w:val="22"/>
                                      <w:lang w:val="de-DE"/>
                                    </w:rPr>
                                    <w:t>&lt;1km; &lt;5km; &lt;10km; &lt;50km; &gt;50km</w:t>
                                  </w:r>
                                </w:p>
                              </w:tc>
                            </w:tr>
                            <w:tr w:rsidR="00195470" w:rsidRPr="00214BF5" w:rsidTr="00B23628">
                              <w:tc>
                                <w:tcPr>
                                  <w:tcW w:w="2079" w:type="dxa"/>
                                </w:tcPr>
                                <w:p w:rsidR="00195470" w:rsidRPr="00214BF5" w:rsidRDefault="00195470" w:rsidP="00037B81">
                                  <w:pPr>
                                    <w:rPr>
                                      <w:sz w:val="22"/>
                                    </w:rPr>
                                  </w:pPr>
                                  <w:r w:rsidRPr="00214BF5">
                                    <w:rPr>
                                      <w:sz w:val="22"/>
                                    </w:rPr>
                                    <w:t>Data Security</w:t>
                                  </w:r>
                                </w:p>
                              </w:tc>
                              <w:tc>
                                <w:tcPr>
                                  <w:tcW w:w="3876" w:type="dxa"/>
                                </w:tcPr>
                                <w:p w:rsidR="00195470" w:rsidRPr="00214BF5" w:rsidRDefault="00195470" w:rsidP="00037B81">
                                  <w:pPr>
                                    <w:rPr>
                                      <w:sz w:val="22"/>
                                    </w:rPr>
                                  </w:pPr>
                                  <w:r w:rsidRPr="00214BF5">
                                    <w:rPr>
                                      <w:sz w:val="22"/>
                                    </w:rPr>
                                    <w:t>Required type of data security, encryption is required in all cases</w:t>
                                  </w:r>
                                </w:p>
                              </w:tc>
                              <w:tc>
                                <w:tcPr>
                                  <w:tcW w:w="3378" w:type="dxa"/>
                                </w:tcPr>
                                <w:p w:rsidR="00195470" w:rsidRPr="00214BF5" w:rsidRDefault="00195470" w:rsidP="00037B81">
                                  <w:pPr>
                                    <w:rPr>
                                      <w:sz w:val="22"/>
                                      <w:lang w:val="en-GB"/>
                                    </w:rPr>
                                  </w:pPr>
                                  <w:r w:rsidRPr="00214BF5">
                                    <w:rPr>
                                      <w:sz w:val="22"/>
                                      <w:lang w:val="en-GB"/>
                                    </w:rPr>
                                    <w:t>Layer-2; Layer-3; End-to-end; Secure Authentication</w:t>
                                  </w:r>
                                </w:p>
                              </w:tc>
                            </w:tr>
                            <w:tr w:rsidR="00195470" w:rsidRPr="00214BF5" w:rsidTr="00B23628">
                              <w:tc>
                                <w:tcPr>
                                  <w:tcW w:w="2079" w:type="dxa"/>
                                </w:tcPr>
                                <w:p w:rsidR="00195470" w:rsidRPr="00214BF5" w:rsidRDefault="00195470" w:rsidP="00037B81">
                                  <w:pPr>
                                    <w:rPr>
                                      <w:sz w:val="22"/>
                                    </w:rPr>
                                  </w:pPr>
                                  <w:r w:rsidRPr="00214BF5">
                                    <w:rPr>
                                      <w:sz w:val="22"/>
                                    </w:rPr>
                                    <w:t>Node Velocity</w:t>
                                  </w:r>
                                </w:p>
                              </w:tc>
                              <w:tc>
                                <w:tcPr>
                                  <w:tcW w:w="3876" w:type="dxa"/>
                                </w:tcPr>
                                <w:p w:rsidR="00195470" w:rsidRPr="00214BF5" w:rsidRDefault="00195470" w:rsidP="00037B81">
                                  <w:pPr>
                                    <w:rPr>
                                      <w:sz w:val="22"/>
                                    </w:rPr>
                                  </w:pPr>
                                  <w:r w:rsidRPr="00214BF5">
                                    <w:rPr>
                                      <w:sz w:val="22"/>
                                    </w:rPr>
                                    <w:t>Max. speed of the sensor-nodes (static configuration use 3 km/h to model movements in the environment)</w:t>
                                  </w:r>
                                </w:p>
                              </w:tc>
                              <w:tc>
                                <w:tcPr>
                                  <w:tcW w:w="3378" w:type="dxa"/>
                                </w:tcPr>
                                <w:p w:rsidR="00195470" w:rsidRPr="00214BF5" w:rsidRDefault="00195470" w:rsidP="00037B81">
                                  <w:pPr>
                                    <w:rPr>
                                      <w:sz w:val="22"/>
                                      <w:lang w:val="en-GB"/>
                                    </w:rPr>
                                  </w:pPr>
                                  <w:r w:rsidRPr="00214BF5">
                                    <w:rPr>
                                      <w:sz w:val="22"/>
                                      <w:lang w:val="en-GB"/>
                                    </w:rPr>
                                    <w:t>3</w:t>
                                  </w:r>
                                  <w:r>
                                    <w:rPr>
                                      <w:sz w:val="22"/>
                                      <w:lang w:val="en-GB"/>
                                    </w:rPr>
                                    <w:t xml:space="preserve"> </w:t>
                                  </w:r>
                                  <w:r w:rsidRPr="00214BF5">
                                    <w:rPr>
                                      <w:sz w:val="22"/>
                                      <w:lang w:val="en-GB"/>
                                    </w:rPr>
                                    <w:t>km/h; 30</w:t>
                                  </w:r>
                                  <w:r>
                                    <w:rPr>
                                      <w:sz w:val="22"/>
                                      <w:lang w:val="en-GB"/>
                                    </w:rPr>
                                    <w:t xml:space="preserve"> </w:t>
                                  </w:r>
                                  <w:r w:rsidRPr="00214BF5">
                                    <w:rPr>
                                      <w:sz w:val="22"/>
                                      <w:lang w:val="en-GB"/>
                                    </w:rPr>
                                    <w:t>km/h; 120</w:t>
                                  </w:r>
                                  <w:r>
                                    <w:rPr>
                                      <w:sz w:val="22"/>
                                      <w:lang w:val="en-GB"/>
                                    </w:rPr>
                                    <w:t xml:space="preserve"> </w:t>
                                  </w:r>
                                  <w:r w:rsidRPr="00214BF5">
                                    <w:rPr>
                                      <w:sz w:val="22"/>
                                      <w:lang w:val="en-GB"/>
                                    </w:rPr>
                                    <w:t>km/h</w:t>
                                  </w:r>
                                </w:p>
                              </w:tc>
                            </w:tr>
                          </w:tbl>
                          <w:p w:rsidR="00195470" w:rsidRPr="00214BF5" w:rsidRDefault="00195470" w:rsidP="00B23628">
                            <w:pPr>
                              <w:rPr>
                                <w:sz w:val="22"/>
                                <w:lang w:val="en-GB"/>
                              </w:rPr>
                            </w:pPr>
                          </w:p>
                          <w:p w:rsidR="00195470" w:rsidRPr="00214BF5" w:rsidRDefault="00195470">
                            <w:pPr>
                              <w:rPr>
                                <w:sz w:val="22"/>
                                <w:lang w:val="de-DE"/>
                              </w:rPr>
                            </w:pPr>
                          </w:p>
                        </w:txbxContent>
                      </wps:txbx>
                      <wps:bodyPr rot="0" vert="horz" wrap="square" lIns="91440" tIns="45720" rIns="91440" bIns="45720" anchor="t" anchorCtr="0">
                        <a:noAutofit/>
                      </wps:bodyPr>
                    </wps:wsp>
                  </a:graphicData>
                </a:graphic>
              </wp:inline>
            </w:drawing>
          </mc:Choice>
          <mc:Fallback>
            <w:pict>
              <v:shape id="_x0000_s1035" type="#_x0000_t202" style="width:438.25pt;height:5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" stroked="f">
                <o:lock v:ext="edit" aspectratio="t"/>
                <v:textbox>
                  <w:txbxContent>
                    <w:tbl>
                      <w:tblPr>
                        <w:tblStyle w:val="Tabellenraster"/>
                        <w:tblW w:w="0" w:type="auto"/>
                        <w:tblLook w:val="04A0" w:firstRow="1" w:lastRow="0" w:firstColumn="1" w:lastColumn="0" w:noHBand="0" w:noVBand="1"/>
                      </w:tblPr>
                      <w:tblGrid>
                        <w:gridCol w:w="2011"/>
                        <w:gridCol w:w="3526"/>
                        <w:gridCol w:w="3140"/>
                      </w:tblGrid>
                      <w:tr w:rsidR="00195470" w:rsidRPr="00214BF5" w:rsidTr="00B23628">
                        <w:tc>
                          <w:tcPr>
                            <w:tcW w:w="2079" w:type="dxa"/>
                          </w:tcPr>
                          <w:p w:rsidR="00195470" w:rsidRPr="00214BF5" w:rsidRDefault="00195470" w:rsidP="00037B81">
                            <w:pPr>
                              <w:rPr>
                                <w:b/>
                                <w:sz w:val="22"/>
                              </w:rPr>
                            </w:pPr>
                            <w:r>
                              <w:rPr>
                                <w:b/>
                                <w:sz w:val="22"/>
                              </w:rPr>
                              <w:t xml:space="preserve">Parameter </w:t>
                            </w:r>
                            <w:r w:rsidRPr="00214BF5">
                              <w:rPr>
                                <w:b/>
                                <w:sz w:val="22"/>
                              </w:rPr>
                              <w:t>Name</w:t>
                            </w:r>
                          </w:p>
                        </w:tc>
                        <w:tc>
                          <w:tcPr>
                            <w:tcW w:w="3876" w:type="dxa"/>
                          </w:tcPr>
                          <w:p w:rsidR="00195470" w:rsidRPr="00214BF5" w:rsidRDefault="00195470" w:rsidP="00037B81">
                            <w:pPr>
                              <w:rPr>
                                <w:b/>
                                <w:sz w:val="22"/>
                              </w:rPr>
                            </w:pPr>
                            <w:r w:rsidRPr="00214BF5">
                              <w:rPr>
                                <w:b/>
                                <w:sz w:val="22"/>
                              </w:rPr>
                              <w:t>Description</w:t>
                            </w:r>
                          </w:p>
                        </w:tc>
                        <w:tc>
                          <w:tcPr>
                            <w:tcW w:w="3378" w:type="dxa"/>
                          </w:tcPr>
                          <w:p w:rsidR="00195470" w:rsidRPr="00214BF5" w:rsidRDefault="00195470" w:rsidP="00037B81">
                            <w:pPr>
                              <w:rPr>
                                <w:b/>
                                <w:sz w:val="22"/>
                              </w:rPr>
                            </w:pPr>
                            <w:r>
                              <w:rPr>
                                <w:b/>
                                <w:sz w:val="22"/>
                              </w:rPr>
                              <w:t>Parameter Set</w:t>
                            </w:r>
                          </w:p>
                        </w:tc>
                      </w:tr>
                      <w:tr w:rsidR="00195470" w:rsidRPr="00214BF5" w:rsidTr="00B23628">
                        <w:tc>
                          <w:tcPr>
                            <w:tcW w:w="2079" w:type="dxa"/>
                          </w:tcPr>
                          <w:p w:rsidR="00195470" w:rsidRPr="00214BF5" w:rsidRDefault="00195470" w:rsidP="00037B81">
                            <w:pPr>
                              <w:rPr>
                                <w:sz w:val="22"/>
                              </w:rPr>
                            </w:pPr>
                            <w:r w:rsidRPr="00214BF5">
                              <w:rPr>
                                <w:sz w:val="22"/>
                              </w:rPr>
                              <w:t>Channel Model</w:t>
                            </w:r>
                          </w:p>
                        </w:tc>
                        <w:tc>
                          <w:tcPr>
                            <w:tcW w:w="3876" w:type="dxa"/>
                          </w:tcPr>
                          <w:p w:rsidR="00195470" w:rsidRPr="00214BF5" w:rsidRDefault="00195470" w:rsidP="00037B81">
                            <w:pPr>
                              <w:rPr>
                                <w:sz w:val="22"/>
                              </w:rPr>
                            </w:pPr>
                            <w:r w:rsidRPr="00214BF5">
                              <w:rPr>
                                <w:sz w:val="22"/>
                              </w:rPr>
                              <w:t>This parameter defines the assumed channel model for the specific use-case (see section 4.2)</w:t>
                            </w:r>
                          </w:p>
                        </w:tc>
                        <w:tc>
                          <w:tcPr>
                            <w:tcW w:w="3378" w:type="dxa"/>
                          </w:tcPr>
                          <w:p w:rsidR="00195470" w:rsidRPr="00214BF5" w:rsidRDefault="00195470" w:rsidP="00037B81">
                            <w:pPr>
                              <w:rPr>
                                <w:sz w:val="22"/>
                              </w:rPr>
                            </w:pPr>
                            <w:r w:rsidRPr="00214BF5">
                              <w:rPr>
                                <w:sz w:val="22"/>
                              </w:rPr>
                              <w:t>Indoor, Outdoor Rural, Outdoor Urban</w:t>
                            </w:r>
                          </w:p>
                        </w:tc>
                      </w:tr>
                      <w:tr w:rsidR="00195470" w:rsidRPr="00214BF5" w:rsidTr="00B23628">
                        <w:tc>
                          <w:tcPr>
                            <w:tcW w:w="2079" w:type="dxa"/>
                          </w:tcPr>
                          <w:p w:rsidR="00195470" w:rsidRPr="00214BF5" w:rsidRDefault="00195470" w:rsidP="00037B81">
                            <w:pPr>
                              <w:rPr>
                                <w:sz w:val="22"/>
                              </w:rPr>
                            </w:pPr>
                            <w:r w:rsidRPr="00214BF5">
                              <w:rPr>
                                <w:sz w:val="22"/>
                              </w:rPr>
                              <w:t>Interference Model</w:t>
                            </w:r>
                          </w:p>
                        </w:tc>
                        <w:tc>
                          <w:tcPr>
                            <w:tcW w:w="3876" w:type="dxa"/>
                          </w:tcPr>
                          <w:p w:rsidR="00195470" w:rsidRPr="00214BF5" w:rsidRDefault="00195470" w:rsidP="00037B81">
                            <w:pPr>
                              <w:rPr>
                                <w:sz w:val="22"/>
                              </w:rPr>
                            </w:pPr>
                            <w:r w:rsidRPr="00214BF5">
                              <w:rPr>
                                <w:sz w:val="22"/>
                              </w:rPr>
                              <w:t>This parameter considers the interference from other systems operated in license exempt frequency bands (see section 4.3)</w:t>
                            </w:r>
                          </w:p>
                        </w:tc>
                        <w:tc>
                          <w:tcPr>
                            <w:tcW w:w="3378" w:type="dxa"/>
                          </w:tcPr>
                          <w:p w:rsidR="00195470" w:rsidRPr="00214BF5" w:rsidRDefault="00195470" w:rsidP="00037B81">
                            <w:pPr>
                              <w:rPr>
                                <w:sz w:val="22"/>
                              </w:rPr>
                            </w:pPr>
                            <w:r w:rsidRPr="00214BF5">
                              <w:rPr>
                                <w:sz w:val="22"/>
                              </w:rPr>
                              <w:t>Dense, Medium, Low, None</w:t>
                            </w:r>
                          </w:p>
                        </w:tc>
                      </w:tr>
                      <w:tr w:rsidR="00195470" w:rsidRPr="00214BF5" w:rsidTr="00B23628">
                        <w:tc>
                          <w:tcPr>
                            <w:tcW w:w="2079" w:type="dxa"/>
                          </w:tcPr>
                          <w:p w:rsidR="00195470" w:rsidRPr="00214BF5" w:rsidRDefault="00195470" w:rsidP="00037B81">
                            <w:pPr>
                              <w:rPr>
                                <w:sz w:val="22"/>
                              </w:rPr>
                            </w:pPr>
                            <w:r w:rsidRPr="00214BF5">
                              <w:rPr>
                                <w:sz w:val="22"/>
                              </w:rPr>
                              <w:t>Active Interfering Users</w:t>
                            </w:r>
                          </w:p>
                        </w:tc>
                        <w:tc>
                          <w:tcPr>
                            <w:tcW w:w="3876" w:type="dxa"/>
                          </w:tcPr>
                          <w:p w:rsidR="00195470" w:rsidRPr="00214BF5" w:rsidRDefault="00195470" w:rsidP="00037B81">
                            <w:pPr>
                              <w:rPr>
                                <w:sz w:val="22"/>
                              </w:rPr>
                            </w:pPr>
                            <w:r w:rsidRPr="00214BF5">
                              <w:rPr>
                                <w:sz w:val="22"/>
                              </w:rPr>
                              <w:t>This parameter considers the intra-system interference, i.e. the interference from other users using the same system (see section 4.4)</w:t>
                            </w:r>
                          </w:p>
                        </w:tc>
                        <w:tc>
                          <w:tcPr>
                            <w:tcW w:w="3378" w:type="dxa"/>
                          </w:tcPr>
                          <w:p w:rsidR="00195470" w:rsidRPr="00214BF5" w:rsidRDefault="00195470" w:rsidP="00037B81">
                            <w:pPr>
                              <w:rPr>
                                <w:sz w:val="22"/>
                              </w:rPr>
                            </w:pPr>
                            <w:r w:rsidRPr="00214BF5">
                              <w:rPr>
                                <w:sz w:val="22"/>
                              </w:rPr>
                              <w:t>Very high, High, Medium, Low</w:t>
                            </w:r>
                          </w:p>
                        </w:tc>
                      </w:tr>
                      <w:tr w:rsidR="00195470" w:rsidRPr="00214BF5" w:rsidTr="00B23628">
                        <w:tc>
                          <w:tcPr>
                            <w:tcW w:w="2079" w:type="dxa"/>
                          </w:tcPr>
                          <w:p w:rsidR="00195470" w:rsidRPr="00214BF5" w:rsidRDefault="00195470" w:rsidP="00037B81">
                            <w:pPr>
                              <w:rPr>
                                <w:sz w:val="22"/>
                              </w:rPr>
                            </w:pPr>
                            <w:r w:rsidRPr="00214BF5">
                              <w:rPr>
                                <w:sz w:val="22"/>
                              </w:rPr>
                              <w:t>Communication Mode</w:t>
                            </w:r>
                          </w:p>
                        </w:tc>
                        <w:tc>
                          <w:tcPr>
                            <w:tcW w:w="3876" w:type="dxa"/>
                          </w:tcPr>
                          <w:p w:rsidR="00195470" w:rsidRPr="00214BF5" w:rsidRDefault="00195470" w:rsidP="00037B81">
                            <w:pPr>
                              <w:rPr>
                                <w:sz w:val="22"/>
                              </w:rPr>
                            </w:pPr>
                            <w:r w:rsidRPr="00214BF5">
                              <w:rPr>
                                <w:sz w:val="22"/>
                              </w:rPr>
                              <w:t>This parameter defines whether the payload communication is uni- or bi-directional</w:t>
                            </w:r>
                          </w:p>
                        </w:tc>
                        <w:tc>
                          <w:tcPr>
                            <w:tcW w:w="3378" w:type="dxa"/>
                          </w:tcPr>
                          <w:p w:rsidR="00195470" w:rsidRPr="00214BF5" w:rsidRDefault="00195470" w:rsidP="00037B81">
                            <w:pPr>
                              <w:rPr>
                                <w:sz w:val="22"/>
                              </w:rPr>
                            </w:pPr>
                            <w:r w:rsidRPr="00214BF5">
                              <w:rPr>
                                <w:sz w:val="22"/>
                              </w:rPr>
                              <w:t>Uplink, Uplink/Downlink, Uplink/Broadcast Downlink</w:t>
                            </w:r>
                          </w:p>
                        </w:tc>
                      </w:tr>
                      <w:tr w:rsidR="00195470" w:rsidRPr="00214BF5" w:rsidTr="00B23628">
                        <w:tc>
                          <w:tcPr>
                            <w:tcW w:w="2079" w:type="dxa"/>
                          </w:tcPr>
                          <w:p w:rsidR="00195470" w:rsidRPr="00214BF5" w:rsidRDefault="00195470" w:rsidP="00037B81">
                            <w:pPr>
                              <w:rPr>
                                <w:sz w:val="22"/>
                              </w:rPr>
                            </w:pPr>
                            <w:r w:rsidRPr="00214BF5">
                              <w:rPr>
                                <w:sz w:val="22"/>
                              </w:rPr>
                              <w:t>Data Period</w:t>
                            </w:r>
                          </w:p>
                        </w:tc>
                        <w:tc>
                          <w:tcPr>
                            <w:tcW w:w="3876" w:type="dxa"/>
                          </w:tcPr>
                          <w:p w:rsidR="00195470" w:rsidRPr="00214BF5" w:rsidRDefault="00195470" w:rsidP="00037B81">
                            <w:pPr>
                              <w:rPr>
                                <w:sz w:val="22"/>
                              </w:rPr>
                            </w:pPr>
                            <w:r w:rsidRPr="00214BF5">
                              <w:rPr>
                                <w:sz w:val="22"/>
                              </w:rPr>
                              <w:t xml:space="preserve">Type and frequency of the </w:t>
                            </w:r>
                            <w:r>
                              <w:rPr>
                                <w:sz w:val="22"/>
                              </w:rPr>
                              <w:t xml:space="preserve"> payload data </w:t>
                            </w:r>
                            <w:r w:rsidRPr="00214BF5">
                              <w:rPr>
                                <w:sz w:val="22"/>
                              </w:rPr>
                              <w:t>transmission</w:t>
                            </w:r>
                          </w:p>
                        </w:tc>
                        <w:tc>
                          <w:tcPr>
                            <w:tcW w:w="3378" w:type="dxa"/>
                          </w:tcPr>
                          <w:p w:rsidR="00195470" w:rsidRPr="00214BF5" w:rsidRDefault="00195470" w:rsidP="00037B81">
                            <w:pPr>
                              <w:rPr>
                                <w:sz w:val="22"/>
                              </w:rPr>
                            </w:pPr>
                            <w:r w:rsidRPr="00214BF5">
                              <w:rPr>
                                <w:sz w:val="22"/>
                              </w:rPr>
                              <w:t xml:space="preserve">Occasionally, less than 1/day; Occasionally 1/day; Occasionally 1/hour; Occasionally, more than 1/hour; </w:t>
                            </w:r>
                            <w:r w:rsidRPr="00214BF5">
                              <w:rPr>
                                <w:sz w:val="22"/>
                              </w:rPr>
                              <w:br/>
                              <w:t xml:space="preserve">Periodically 1/day; </w:t>
                            </w:r>
                            <w:r w:rsidRPr="00214BF5">
                              <w:rPr>
                                <w:sz w:val="22"/>
                              </w:rPr>
                              <w:br/>
                              <w:t xml:space="preserve">Periodically 1/hour; </w:t>
                            </w:r>
                            <w:r w:rsidRPr="00214BF5">
                              <w:rPr>
                                <w:sz w:val="22"/>
                              </w:rPr>
                              <w:br/>
                              <w:t>Periodically, more than 1/hour</w:t>
                            </w:r>
                          </w:p>
                        </w:tc>
                      </w:tr>
                      <w:tr w:rsidR="00195470" w:rsidRPr="00214BF5" w:rsidTr="00B23628">
                        <w:tc>
                          <w:tcPr>
                            <w:tcW w:w="2079" w:type="dxa"/>
                          </w:tcPr>
                          <w:p w:rsidR="00195470" w:rsidRPr="00214BF5" w:rsidRDefault="00195470" w:rsidP="00037B81">
                            <w:pPr>
                              <w:rPr>
                                <w:sz w:val="22"/>
                              </w:rPr>
                            </w:pPr>
                            <w:r w:rsidRPr="00214BF5">
                              <w:rPr>
                                <w:sz w:val="22"/>
                              </w:rPr>
                              <w:t>Data Length</w:t>
                            </w:r>
                          </w:p>
                        </w:tc>
                        <w:tc>
                          <w:tcPr>
                            <w:tcW w:w="3876" w:type="dxa"/>
                          </w:tcPr>
                          <w:p w:rsidR="00195470" w:rsidRPr="00214BF5" w:rsidRDefault="00195470" w:rsidP="00037B81">
                            <w:pPr>
                              <w:rPr>
                                <w:sz w:val="22"/>
                              </w:rPr>
                            </w:pPr>
                            <w:r w:rsidRPr="00214BF5">
                              <w:rPr>
                                <w:sz w:val="22"/>
                              </w:rPr>
                              <w:t>Number of bytes that form one transmission</w:t>
                            </w:r>
                          </w:p>
                        </w:tc>
                        <w:tc>
                          <w:tcPr>
                            <w:tcW w:w="3378" w:type="dxa"/>
                          </w:tcPr>
                          <w:p w:rsidR="00195470" w:rsidRPr="00214BF5" w:rsidRDefault="00195470" w:rsidP="00037B81">
                            <w:pPr>
                              <w:rPr>
                                <w:sz w:val="22"/>
                              </w:rPr>
                            </w:pPr>
                            <w:r w:rsidRPr="00214BF5">
                              <w:rPr>
                                <w:sz w:val="22"/>
                              </w:rPr>
                              <w:t>&lt;=16bytes; &lt;=64bytes;</w:t>
                            </w:r>
                          </w:p>
                          <w:p w:rsidR="00195470" w:rsidRPr="00214BF5" w:rsidRDefault="00195470" w:rsidP="00037B81">
                            <w:pPr>
                              <w:rPr>
                                <w:sz w:val="22"/>
                              </w:rPr>
                            </w:pPr>
                            <w:r w:rsidRPr="00214BF5">
                              <w:rPr>
                                <w:sz w:val="22"/>
                              </w:rPr>
                              <w:t>&lt;=256bytes; &gt;256bytes</w:t>
                            </w:r>
                          </w:p>
                        </w:tc>
                      </w:tr>
                      <w:tr w:rsidR="00195470" w:rsidRPr="00214BF5" w:rsidTr="00B23628">
                        <w:tc>
                          <w:tcPr>
                            <w:tcW w:w="2079" w:type="dxa"/>
                          </w:tcPr>
                          <w:p w:rsidR="00195470" w:rsidRPr="00214BF5" w:rsidRDefault="00195470" w:rsidP="00037B81">
                            <w:pPr>
                              <w:rPr>
                                <w:sz w:val="22"/>
                              </w:rPr>
                            </w:pPr>
                            <w:r w:rsidRPr="00214BF5">
                              <w:rPr>
                                <w:sz w:val="22"/>
                              </w:rPr>
                              <w:t>Availability</w:t>
                            </w:r>
                          </w:p>
                        </w:tc>
                        <w:tc>
                          <w:tcPr>
                            <w:tcW w:w="3876" w:type="dxa"/>
                          </w:tcPr>
                          <w:p w:rsidR="00195470" w:rsidRPr="00214BF5" w:rsidRDefault="00195470" w:rsidP="00037B81">
                            <w:pPr>
                              <w:rPr>
                                <w:sz w:val="22"/>
                              </w:rPr>
                            </w:pPr>
                            <w:r w:rsidRPr="00214BF5">
                              <w:rPr>
                                <w:sz w:val="22"/>
                              </w:rPr>
                              <w:t>The minimum required probability of a successful transmission</w:t>
                            </w:r>
                          </w:p>
                        </w:tc>
                        <w:tc>
                          <w:tcPr>
                            <w:tcW w:w="3378" w:type="dxa"/>
                          </w:tcPr>
                          <w:p w:rsidR="00195470" w:rsidRPr="00214BF5" w:rsidRDefault="00195470" w:rsidP="00037B81">
                            <w:pPr>
                              <w:rPr>
                                <w:sz w:val="22"/>
                              </w:rPr>
                            </w:pPr>
                            <w:r w:rsidRPr="00214BF5">
                              <w:rPr>
                                <w:sz w:val="22"/>
                              </w:rPr>
                              <w:t>Best effort (&gt; 90%),</w:t>
                            </w:r>
                            <w:r w:rsidRPr="00214BF5">
                              <w:rPr>
                                <w:sz w:val="22"/>
                              </w:rPr>
                              <w:br/>
                              <w:t>Medium (&gt;99%), High (&gt;99.9%)</w:t>
                            </w:r>
                          </w:p>
                        </w:tc>
                      </w:tr>
                      <w:tr w:rsidR="00195470" w:rsidRPr="00214BF5" w:rsidTr="00B23628">
                        <w:tc>
                          <w:tcPr>
                            <w:tcW w:w="2079" w:type="dxa"/>
                          </w:tcPr>
                          <w:p w:rsidR="00195470" w:rsidRPr="00214BF5" w:rsidRDefault="00195470" w:rsidP="00037B81">
                            <w:pPr>
                              <w:rPr>
                                <w:sz w:val="22"/>
                              </w:rPr>
                            </w:pPr>
                            <w:r w:rsidRPr="00214BF5">
                              <w:rPr>
                                <w:sz w:val="22"/>
                              </w:rPr>
                              <w:t>Latency</w:t>
                            </w:r>
                          </w:p>
                        </w:tc>
                        <w:tc>
                          <w:tcPr>
                            <w:tcW w:w="3876" w:type="dxa"/>
                          </w:tcPr>
                          <w:p w:rsidR="00195470" w:rsidRPr="00214BF5" w:rsidRDefault="00195470" w:rsidP="00037B81">
                            <w:pPr>
                              <w:rPr>
                                <w:sz w:val="22"/>
                              </w:rPr>
                            </w:pPr>
                            <w:r w:rsidRPr="00214BF5">
                              <w:rPr>
                                <w:sz w:val="22"/>
                              </w:rPr>
                              <w:t>Maximum acceptable latency for a given use-case</w:t>
                            </w:r>
                          </w:p>
                        </w:tc>
                        <w:tc>
                          <w:tcPr>
                            <w:tcW w:w="3378" w:type="dxa"/>
                          </w:tcPr>
                          <w:p w:rsidR="00195470" w:rsidRPr="00214BF5" w:rsidRDefault="00195470" w:rsidP="00037B81">
                            <w:pPr>
                              <w:rPr>
                                <w:sz w:val="22"/>
                              </w:rPr>
                            </w:pPr>
                            <w:r w:rsidRPr="00214BF5">
                              <w:rPr>
                                <w:sz w:val="22"/>
                              </w:rPr>
                              <w:t>&lt;0.25s; &lt;1s; &lt;10s; &lt;1min;</w:t>
                            </w:r>
                            <w:r w:rsidRPr="00214BF5">
                              <w:rPr>
                                <w:sz w:val="22"/>
                              </w:rPr>
                              <w:br/>
                              <w:t>&lt;10min; &lt;60min; &lt;1day</w:t>
                            </w:r>
                          </w:p>
                        </w:tc>
                      </w:tr>
                      <w:tr w:rsidR="00195470" w:rsidRPr="00214BF5" w:rsidTr="00B23628">
                        <w:tc>
                          <w:tcPr>
                            <w:tcW w:w="2079" w:type="dxa"/>
                          </w:tcPr>
                          <w:p w:rsidR="00195470" w:rsidRPr="00214BF5" w:rsidRDefault="00195470" w:rsidP="00037B81">
                            <w:pPr>
                              <w:rPr>
                                <w:sz w:val="22"/>
                              </w:rPr>
                            </w:pPr>
                            <w:r w:rsidRPr="00214BF5">
                              <w:rPr>
                                <w:sz w:val="22"/>
                              </w:rPr>
                              <w:t>LPWAN Localization Precision</w:t>
                            </w:r>
                          </w:p>
                        </w:tc>
                        <w:tc>
                          <w:tcPr>
                            <w:tcW w:w="3876" w:type="dxa"/>
                          </w:tcPr>
                          <w:p w:rsidR="00195470" w:rsidRPr="00214BF5" w:rsidRDefault="00195470" w:rsidP="00037B81">
                            <w:pPr>
                              <w:rPr>
                                <w:sz w:val="22"/>
                              </w:rPr>
                            </w:pPr>
                            <w:r w:rsidRPr="00214BF5">
                              <w:rPr>
                                <w:sz w:val="22"/>
                              </w:rPr>
                              <w:t>Required localization using only the LPWAN signal (no GPS), e.g. for indoor localization</w:t>
                            </w:r>
                          </w:p>
                        </w:tc>
                        <w:tc>
                          <w:tcPr>
                            <w:tcW w:w="3378" w:type="dxa"/>
                          </w:tcPr>
                          <w:p w:rsidR="00195470" w:rsidRPr="00214BF5" w:rsidRDefault="00195470" w:rsidP="00037B81">
                            <w:pPr>
                              <w:rPr>
                                <w:sz w:val="22"/>
                              </w:rPr>
                            </w:pPr>
                            <w:r w:rsidRPr="00214BF5">
                              <w:rPr>
                                <w:sz w:val="22"/>
                              </w:rPr>
                              <w:t>&lt;10m; &lt;100m; Not required</w:t>
                            </w:r>
                          </w:p>
                        </w:tc>
                      </w:tr>
                      <w:tr w:rsidR="00195470" w:rsidRPr="00214BF5" w:rsidTr="00B23628">
                        <w:tc>
                          <w:tcPr>
                            <w:tcW w:w="2079" w:type="dxa"/>
                          </w:tcPr>
                          <w:p w:rsidR="00195470" w:rsidRPr="00214BF5" w:rsidRDefault="00195470" w:rsidP="00037B81">
                            <w:pPr>
                              <w:rPr>
                                <w:sz w:val="22"/>
                              </w:rPr>
                            </w:pPr>
                            <w:r w:rsidRPr="00214BF5">
                              <w:rPr>
                                <w:sz w:val="22"/>
                              </w:rPr>
                              <w:t>Typical Power Supply</w:t>
                            </w:r>
                          </w:p>
                        </w:tc>
                        <w:tc>
                          <w:tcPr>
                            <w:tcW w:w="3876" w:type="dxa"/>
                          </w:tcPr>
                          <w:p w:rsidR="00195470" w:rsidRPr="00214BF5" w:rsidRDefault="00195470" w:rsidP="00037B81">
                            <w:pPr>
                              <w:rPr>
                                <w:sz w:val="22"/>
                              </w:rPr>
                            </w:pPr>
                            <w:r w:rsidRPr="00214BF5">
                              <w:rPr>
                                <w:sz w:val="22"/>
                              </w:rPr>
                              <w:t>Typical power supply of the node to estimate overall lifetime and max. transmit power</w:t>
                            </w:r>
                          </w:p>
                        </w:tc>
                        <w:tc>
                          <w:tcPr>
                            <w:tcW w:w="3378" w:type="dxa"/>
                          </w:tcPr>
                          <w:p w:rsidR="00195470" w:rsidRPr="00214BF5" w:rsidRDefault="00195470" w:rsidP="00037B81">
                            <w:pPr>
                              <w:rPr>
                                <w:sz w:val="22"/>
                              </w:rPr>
                            </w:pPr>
                            <w:r w:rsidRPr="00214BF5">
                              <w:rPr>
                                <w:sz w:val="22"/>
                              </w:rPr>
                              <w:t>CR2025; 2xAA; Energy Harvesting; External</w:t>
                            </w:r>
                          </w:p>
                        </w:tc>
                      </w:tr>
                      <w:tr w:rsidR="00195470" w:rsidRPr="00214BF5" w:rsidTr="00B23628">
                        <w:tc>
                          <w:tcPr>
                            <w:tcW w:w="2079" w:type="dxa"/>
                          </w:tcPr>
                          <w:p w:rsidR="00195470" w:rsidRPr="00214BF5" w:rsidRDefault="00195470" w:rsidP="00037B81">
                            <w:pPr>
                              <w:rPr>
                                <w:sz w:val="22"/>
                              </w:rPr>
                            </w:pPr>
                            <w:r w:rsidRPr="00214BF5">
                              <w:rPr>
                                <w:sz w:val="22"/>
                              </w:rPr>
                              <w:t>Frequency Regulation</w:t>
                            </w:r>
                          </w:p>
                        </w:tc>
                        <w:tc>
                          <w:tcPr>
                            <w:tcW w:w="3876" w:type="dxa"/>
                          </w:tcPr>
                          <w:p w:rsidR="00195470" w:rsidRPr="00214BF5" w:rsidRDefault="00195470" w:rsidP="00037B81">
                            <w:pPr>
                              <w:rPr>
                                <w:sz w:val="22"/>
                              </w:rPr>
                            </w:pPr>
                            <w:r w:rsidRPr="00214BF5">
                              <w:rPr>
                                <w:sz w:val="22"/>
                              </w:rPr>
                              <w:t>Considers potential limitations due to frequency regulation, e.g. duty cycle</w:t>
                            </w:r>
                          </w:p>
                        </w:tc>
                        <w:tc>
                          <w:tcPr>
                            <w:tcW w:w="3378" w:type="dxa"/>
                          </w:tcPr>
                          <w:p w:rsidR="00195470" w:rsidRPr="00214BF5" w:rsidRDefault="00195470" w:rsidP="00037B81">
                            <w:pPr>
                              <w:rPr>
                                <w:sz w:val="22"/>
                                <w:lang w:val="it-IT"/>
                              </w:rPr>
                            </w:pPr>
                            <w:r w:rsidRPr="00214BF5">
                              <w:rPr>
                                <w:sz w:val="22"/>
                                <w:lang w:val="it-IT"/>
                              </w:rPr>
                              <w:t>NA; ETSI; FCC; ETSI/FCC</w:t>
                            </w:r>
                          </w:p>
                        </w:tc>
                      </w:tr>
                      <w:tr w:rsidR="00195470" w:rsidRPr="00214BF5" w:rsidTr="00B23628">
                        <w:tc>
                          <w:tcPr>
                            <w:tcW w:w="2079" w:type="dxa"/>
                          </w:tcPr>
                          <w:p w:rsidR="00195470" w:rsidRPr="00214BF5" w:rsidRDefault="00195470" w:rsidP="00037B81">
                            <w:pPr>
                              <w:rPr>
                                <w:sz w:val="22"/>
                              </w:rPr>
                            </w:pPr>
                            <w:r w:rsidRPr="00214BF5">
                              <w:rPr>
                                <w:sz w:val="22"/>
                              </w:rPr>
                              <w:t>Cell Radius</w:t>
                            </w:r>
                          </w:p>
                        </w:tc>
                        <w:tc>
                          <w:tcPr>
                            <w:tcW w:w="3876" w:type="dxa"/>
                          </w:tcPr>
                          <w:p w:rsidR="00195470" w:rsidRPr="00214BF5" w:rsidRDefault="00195470" w:rsidP="00037B81">
                            <w:pPr>
                              <w:rPr>
                                <w:sz w:val="22"/>
                              </w:rPr>
                            </w:pPr>
                            <w:r w:rsidRPr="00214BF5">
                              <w:rPr>
                                <w:sz w:val="22"/>
                              </w:rPr>
                              <w:t>Required size of the network cell</w:t>
                            </w:r>
                          </w:p>
                        </w:tc>
                        <w:tc>
                          <w:tcPr>
                            <w:tcW w:w="3378" w:type="dxa"/>
                          </w:tcPr>
                          <w:p w:rsidR="00195470" w:rsidRPr="00214BF5" w:rsidRDefault="00195470" w:rsidP="00037B81">
                            <w:pPr>
                              <w:rPr>
                                <w:sz w:val="22"/>
                                <w:lang w:val="de-DE"/>
                              </w:rPr>
                            </w:pPr>
                            <w:r w:rsidRPr="00214BF5">
                              <w:rPr>
                                <w:sz w:val="22"/>
                                <w:lang w:val="de-DE"/>
                              </w:rPr>
                              <w:t>&lt;1km; &lt;5km; &lt;10km; &lt;50km; &gt;50km</w:t>
                            </w:r>
                          </w:p>
                        </w:tc>
                      </w:tr>
                      <w:tr w:rsidR="00195470" w:rsidRPr="00214BF5" w:rsidTr="00B23628">
                        <w:tc>
                          <w:tcPr>
                            <w:tcW w:w="2079" w:type="dxa"/>
                          </w:tcPr>
                          <w:p w:rsidR="00195470" w:rsidRPr="00214BF5" w:rsidRDefault="00195470" w:rsidP="00037B81">
                            <w:pPr>
                              <w:rPr>
                                <w:sz w:val="22"/>
                              </w:rPr>
                            </w:pPr>
                            <w:r w:rsidRPr="00214BF5">
                              <w:rPr>
                                <w:sz w:val="22"/>
                              </w:rPr>
                              <w:t>Data Security</w:t>
                            </w:r>
                          </w:p>
                        </w:tc>
                        <w:tc>
                          <w:tcPr>
                            <w:tcW w:w="3876" w:type="dxa"/>
                          </w:tcPr>
                          <w:p w:rsidR="00195470" w:rsidRPr="00214BF5" w:rsidRDefault="00195470" w:rsidP="00037B81">
                            <w:pPr>
                              <w:rPr>
                                <w:sz w:val="22"/>
                              </w:rPr>
                            </w:pPr>
                            <w:r w:rsidRPr="00214BF5">
                              <w:rPr>
                                <w:sz w:val="22"/>
                              </w:rPr>
                              <w:t>Required type of data security, encryption is required in all cases</w:t>
                            </w:r>
                          </w:p>
                        </w:tc>
                        <w:tc>
                          <w:tcPr>
                            <w:tcW w:w="3378" w:type="dxa"/>
                          </w:tcPr>
                          <w:p w:rsidR="00195470" w:rsidRPr="00214BF5" w:rsidRDefault="00195470" w:rsidP="00037B81">
                            <w:pPr>
                              <w:rPr>
                                <w:sz w:val="22"/>
                                <w:lang w:val="en-GB"/>
                              </w:rPr>
                            </w:pPr>
                            <w:r w:rsidRPr="00214BF5">
                              <w:rPr>
                                <w:sz w:val="22"/>
                                <w:lang w:val="en-GB"/>
                              </w:rPr>
                              <w:t>Layer-2; Layer-3; End-to-end; Secure Authentication</w:t>
                            </w:r>
                          </w:p>
                        </w:tc>
                      </w:tr>
                      <w:tr w:rsidR="00195470" w:rsidRPr="00214BF5" w:rsidTr="00B23628">
                        <w:tc>
                          <w:tcPr>
                            <w:tcW w:w="2079" w:type="dxa"/>
                          </w:tcPr>
                          <w:p w:rsidR="00195470" w:rsidRPr="00214BF5" w:rsidRDefault="00195470" w:rsidP="00037B81">
                            <w:pPr>
                              <w:rPr>
                                <w:sz w:val="22"/>
                              </w:rPr>
                            </w:pPr>
                            <w:r w:rsidRPr="00214BF5">
                              <w:rPr>
                                <w:sz w:val="22"/>
                              </w:rPr>
                              <w:t>Node Velocity</w:t>
                            </w:r>
                          </w:p>
                        </w:tc>
                        <w:tc>
                          <w:tcPr>
                            <w:tcW w:w="3876" w:type="dxa"/>
                          </w:tcPr>
                          <w:p w:rsidR="00195470" w:rsidRPr="00214BF5" w:rsidRDefault="00195470" w:rsidP="00037B81">
                            <w:pPr>
                              <w:rPr>
                                <w:sz w:val="22"/>
                              </w:rPr>
                            </w:pPr>
                            <w:r w:rsidRPr="00214BF5">
                              <w:rPr>
                                <w:sz w:val="22"/>
                              </w:rPr>
                              <w:t>Max. speed of the sensor-nodes (static configuration use 3 km/h to model movements in the environment)</w:t>
                            </w:r>
                          </w:p>
                        </w:tc>
                        <w:tc>
                          <w:tcPr>
                            <w:tcW w:w="3378" w:type="dxa"/>
                          </w:tcPr>
                          <w:p w:rsidR="00195470" w:rsidRPr="00214BF5" w:rsidRDefault="00195470" w:rsidP="00037B81">
                            <w:pPr>
                              <w:rPr>
                                <w:sz w:val="22"/>
                                <w:lang w:val="en-GB"/>
                              </w:rPr>
                            </w:pPr>
                            <w:r w:rsidRPr="00214BF5">
                              <w:rPr>
                                <w:sz w:val="22"/>
                                <w:lang w:val="en-GB"/>
                              </w:rPr>
                              <w:t>3</w:t>
                            </w:r>
                            <w:r>
                              <w:rPr>
                                <w:sz w:val="22"/>
                                <w:lang w:val="en-GB"/>
                              </w:rPr>
                              <w:t xml:space="preserve"> </w:t>
                            </w:r>
                            <w:r w:rsidRPr="00214BF5">
                              <w:rPr>
                                <w:sz w:val="22"/>
                                <w:lang w:val="en-GB"/>
                              </w:rPr>
                              <w:t>km/h; 30</w:t>
                            </w:r>
                            <w:r>
                              <w:rPr>
                                <w:sz w:val="22"/>
                                <w:lang w:val="en-GB"/>
                              </w:rPr>
                              <w:t xml:space="preserve"> </w:t>
                            </w:r>
                            <w:r w:rsidRPr="00214BF5">
                              <w:rPr>
                                <w:sz w:val="22"/>
                                <w:lang w:val="en-GB"/>
                              </w:rPr>
                              <w:t>km/h; 120</w:t>
                            </w:r>
                            <w:r>
                              <w:rPr>
                                <w:sz w:val="22"/>
                                <w:lang w:val="en-GB"/>
                              </w:rPr>
                              <w:t xml:space="preserve"> </w:t>
                            </w:r>
                            <w:r w:rsidRPr="00214BF5">
                              <w:rPr>
                                <w:sz w:val="22"/>
                                <w:lang w:val="en-GB"/>
                              </w:rPr>
                              <w:t>km/h</w:t>
                            </w:r>
                          </w:p>
                        </w:tc>
                      </w:tr>
                    </w:tbl>
                    <w:p w:rsidR="00195470" w:rsidRPr="00214BF5" w:rsidRDefault="00195470" w:rsidP="00B23628">
                      <w:pPr>
                        <w:rPr>
                          <w:sz w:val="22"/>
                          <w:lang w:val="en-GB"/>
                        </w:rPr>
                      </w:pPr>
                    </w:p>
                    <w:p w:rsidR="00195470" w:rsidRPr="00214BF5" w:rsidRDefault="00195470">
                      <w:pPr>
                        <w:rPr>
                          <w:sz w:val="22"/>
                          <w:lang w:val="de-DE"/>
                        </w:rPr>
                      </w:pPr>
                    </w:p>
                  </w:txbxContent>
                </v:textbox>
                <w10:anchorlock/>
              </v:shape>
            </w:pict>
          </mc:Fallback>
        </mc:AlternateContent>
      </w:r>
      <w:r w:rsidR="00B52734" w:rsidRPr="006071BF">
        <w:br w:type="page"/>
      </w:r>
    </w:p>
    <w:p w:rsidR="00881A9D" w:rsidRPr="006071BF" w:rsidRDefault="00881A9D" w:rsidP="00D51A9C">
      <w:pPr>
        <w:pStyle w:val="berschrift1"/>
      </w:pPr>
      <w:bookmarkStart w:id="51" w:name="_Toc497476936"/>
      <w:r w:rsidRPr="006071BF">
        <w:lastRenderedPageBreak/>
        <w:t xml:space="preserve">6 Analysis of </w:t>
      </w:r>
      <w:r w:rsidR="00941B1E" w:rsidRPr="006071BF">
        <w:t xml:space="preserve">Existing IEEE Standards / </w:t>
      </w:r>
      <w:r w:rsidRPr="006071BF">
        <w:t>Candidate Technologies</w:t>
      </w:r>
      <w:bookmarkEnd w:id="51"/>
    </w:p>
    <w:p w:rsidR="00881A9D" w:rsidRPr="006071BF" w:rsidRDefault="0044063C" w:rsidP="0044063C">
      <w:pPr>
        <w:jc w:val="both"/>
      </w:pPr>
      <w:r w:rsidRPr="006071BF">
        <w:t xml:space="preserve">The </w:t>
      </w:r>
      <w:r w:rsidR="00BF4305">
        <w:t>development</w:t>
      </w:r>
      <w:r w:rsidRPr="006071BF">
        <w:t xml:space="preserve"> of a new standard or amendment is only useful if the intended use-cases are not sufficiently covered by existing IEEE standards. Furthermore, there have to be significant prospects </w:t>
      </w:r>
      <w:r w:rsidR="00451BC3" w:rsidRPr="006071BF">
        <w:t>that a significant gain with respect to the existing standards can be achieved.</w:t>
      </w:r>
    </w:p>
    <w:p w:rsidR="00451BC3" w:rsidRPr="006071BF" w:rsidRDefault="00451BC3" w:rsidP="0044063C">
      <w:pPr>
        <w:jc w:val="both"/>
      </w:pPr>
    </w:p>
    <w:p w:rsidR="002E7ADD" w:rsidRPr="006071BF" w:rsidRDefault="002E7ADD" w:rsidP="002E7ADD">
      <w:pPr>
        <w:pStyle w:val="berschrift2"/>
      </w:pPr>
      <w:bookmarkStart w:id="52" w:name="_Toc497476937"/>
      <w:r w:rsidRPr="006071BF">
        <w:t>6.</w:t>
      </w:r>
      <w:r w:rsidR="00A378C9" w:rsidRPr="006071BF">
        <w:t>1</w:t>
      </w:r>
      <w:r w:rsidRPr="006071BF">
        <w:t xml:space="preserve"> Suitability of Candidate Technologies</w:t>
      </w:r>
      <w:bookmarkEnd w:id="52"/>
    </w:p>
    <w:p w:rsidR="00561D78" w:rsidRPr="006071BF" w:rsidRDefault="00D752BC" w:rsidP="00561D78">
      <w:pPr>
        <w:jc w:val="both"/>
      </w:pPr>
      <w:r w:rsidRPr="006071BF">
        <w:t xml:space="preserve">The purpose of this section is to show that there </w:t>
      </w:r>
      <w:r w:rsidR="00561D78" w:rsidRPr="006071BF">
        <w:t>is at least one</w:t>
      </w:r>
      <w:r w:rsidRPr="006071BF">
        <w:t xml:space="preserve"> technology option</w:t>
      </w:r>
      <w:r w:rsidR="00561D78" w:rsidRPr="006071BF">
        <w:t xml:space="preserve"> that is able to support the specific use-case. This gives an indication whether it is possible to support the different use-cases</w:t>
      </w:r>
      <w:r w:rsidR="00C6002D">
        <w:t xml:space="preserve"> by defining a new LPWAN standard</w:t>
      </w:r>
      <w:r w:rsidR="00561D78" w:rsidRPr="006071BF">
        <w:t>.</w:t>
      </w:r>
    </w:p>
    <w:p w:rsidR="004C2EF9" w:rsidRPr="006071BF" w:rsidRDefault="00E0783F" w:rsidP="00162D8C">
      <w:pPr>
        <w:pStyle w:val="berschrift5"/>
      </w:pPr>
      <w:r w:rsidRPr="006071BF">
        <w:t>Modulation</w:t>
      </w:r>
    </w:p>
    <w:p w:rsidR="00E75AE3" w:rsidRPr="006071BF" w:rsidRDefault="00E75AE3" w:rsidP="00E75AE3">
      <w:pPr>
        <w:jc w:val="both"/>
      </w:pPr>
      <w:r w:rsidRPr="006071BF">
        <w:t xml:space="preserve">In </w:t>
      </w:r>
      <w:sdt>
        <w:sdtPr>
          <w:id w:val="1068772303"/>
          <w:citation/>
        </w:sdtPr>
        <w:sdtEndPr/>
        <w:sdtContent>
          <w:r w:rsidR="00983BEE" w:rsidRPr="006071BF">
            <w:fldChar w:fldCharType="begin"/>
          </w:r>
          <w:r w:rsidR="008500D3" w:rsidRPr="006071BF">
            <w:instrText xml:space="preserve">CITATION 15_17_374 \l 1031 </w:instrText>
          </w:r>
          <w:r w:rsidR="00983BEE" w:rsidRPr="006071BF">
            <w:fldChar w:fldCharType="separate"/>
          </w:r>
          <w:r w:rsidR="00724B22">
            <w:rPr>
              <w:noProof/>
            </w:rPr>
            <w:t>[14]</w:t>
          </w:r>
          <w:r w:rsidR="00983BEE" w:rsidRPr="006071BF">
            <w:fldChar w:fldCharType="end"/>
          </w:r>
        </w:sdtContent>
      </w:sdt>
      <w:r w:rsidR="00983BEE" w:rsidRPr="006071BF">
        <w:t xml:space="preserve"> </w:t>
      </w:r>
      <w:r w:rsidRPr="006071BF">
        <w:t xml:space="preserve">different modulation schemes have been evaluated </w:t>
      </w:r>
      <w:r w:rsidR="00AA595D" w:rsidRPr="006071BF">
        <w:t>with respect to</w:t>
      </w:r>
      <w:r w:rsidRPr="006071BF">
        <w:t xml:space="preserve"> their suitability for LPWAN. T</w:t>
      </w:r>
      <w:r w:rsidR="0095046C" w:rsidRPr="006071BF">
        <w:t>he list of evaluation schemes includes OFDM (Orthogonal Frequency Division Multiplexing), CDMA (Code Division Multiple Access), DSSS (Direct Sequence Spread Spectrum), FCSS (Frequency Chirp Spread Spectrum), FHSS (Frequency Hopping Spread Spectrum), non-coherent and coherent narrow-band modulation.</w:t>
      </w:r>
    </w:p>
    <w:p w:rsidR="00162D8C" w:rsidRPr="006071BF" w:rsidRDefault="00FC5512" w:rsidP="001220A6">
      <w:pPr>
        <w:jc w:val="both"/>
      </w:pPr>
      <w:r w:rsidRPr="006071BF">
        <w:t>According to the discussion</w:t>
      </w:r>
      <w:r w:rsidR="008F69DA" w:rsidRPr="006071BF">
        <w:t>s</w:t>
      </w:r>
      <w:r w:rsidRPr="006071BF">
        <w:t xml:space="preserve"> within the IG LPWA, the </w:t>
      </w:r>
      <w:r w:rsidR="008F69DA" w:rsidRPr="006071BF">
        <w:t xml:space="preserve">following suitability evaluation parameters </w:t>
      </w:r>
      <w:r w:rsidR="001220A6" w:rsidRPr="006071BF">
        <w:t xml:space="preserve">defined in </w:t>
      </w:r>
      <w:r w:rsidR="001220A6" w:rsidRPr="006071BF">
        <w:fldChar w:fldCharType="begin"/>
      </w:r>
      <w:r w:rsidR="001220A6" w:rsidRPr="006071BF">
        <w:instrText xml:space="preserve"> REF _Ref492548223 \h </w:instrText>
      </w:r>
      <w:r w:rsidR="001220A6" w:rsidRPr="006071BF">
        <w:fldChar w:fldCharType="separate"/>
      </w:r>
      <w:r w:rsidR="00C15E47" w:rsidRPr="006071BF">
        <w:t xml:space="preserve">Table </w:t>
      </w:r>
      <w:r w:rsidR="00C15E47">
        <w:rPr>
          <w:noProof/>
        </w:rPr>
        <w:t>6</w:t>
      </w:r>
      <w:r w:rsidR="001220A6" w:rsidRPr="006071BF">
        <w:fldChar w:fldCharType="end"/>
      </w:r>
      <w:r w:rsidR="001220A6" w:rsidRPr="006071BF">
        <w:t xml:space="preserve"> </w:t>
      </w:r>
      <w:r w:rsidR="008F69DA" w:rsidRPr="006071BF">
        <w:t xml:space="preserve">impact the modulation: </w:t>
      </w:r>
      <w:r w:rsidR="001220A6" w:rsidRPr="006071BF">
        <w:t>Channel Model, Interference Model, Active Interfering Users, Frequency Regulation, LPWAN Localization Precession, Power Supply, Cell Radius, and Node Velocity.</w:t>
      </w:r>
    </w:p>
    <w:p w:rsidR="00E75AE3" w:rsidRDefault="00A678D5" w:rsidP="007F0090">
      <w:pPr>
        <w:jc w:val="both"/>
      </w:pPr>
      <w:r w:rsidRPr="006071BF">
        <w:t xml:space="preserve">The evaluation against the different use-cases </w:t>
      </w:r>
      <w:sdt>
        <w:sdtPr>
          <w:id w:val="-619922967"/>
          <w:citation/>
        </w:sdtPr>
        <w:sdtEndPr/>
        <w:sdtContent>
          <w:r w:rsidR="008500D3" w:rsidRPr="006071BF">
            <w:fldChar w:fldCharType="begin"/>
          </w:r>
          <w:r w:rsidR="008500D3" w:rsidRPr="006071BF">
            <w:instrText xml:space="preserve"> CITATION 15_17_495 \l 1031 </w:instrText>
          </w:r>
          <w:r w:rsidR="008500D3" w:rsidRPr="006071BF">
            <w:fldChar w:fldCharType="separate"/>
          </w:r>
          <w:r w:rsidR="00724B22">
            <w:rPr>
              <w:noProof/>
            </w:rPr>
            <w:t>[15]</w:t>
          </w:r>
          <w:r w:rsidR="008500D3" w:rsidRPr="006071BF">
            <w:fldChar w:fldCharType="end"/>
          </w:r>
        </w:sdtContent>
      </w:sdt>
      <w:r w:rsidR="008500D3" w:rsidRPr="006071BF">
        <w:t xml:space="preserve"> </w:t>
      </w:r>
      <w:r w:rsidRPr="006071BF">
        <w:t xml:space="preserve">shows </w:t>
      </w:r>
      <w:r w:rsidR="00030648" w:rsidRPr="006071BF">
        <w:t xml:space="preserve">that all use-cases </w:t>
      </w:r>
      <w:r w:rsidR="00EB1215" w:rsidRPr="006071BF">
        <w:t xml:space="preserve">defined in chapter 3 </w:t>
      </w:r>
      <w:r w:rsidR="00030648" w:rsidRPr="006071BF">
        <w:t>are supported by at least one modulation scheme.</w:t>
      </w:r>
      <w:r w:rsidR="00AA595D" w:rsidRPr="006071BF">
        <w:t xml:space="preserve"> The most suitable schemes are OFDM and FHSS. The schemes CDMA, DSSS, FCSS, and pure narrow-band modulation are only suitable for a limited number of use-cases. The reason is mainly the limited robustness with </w:t>
      </w:r>
      <w:r w:rsidR="00C34F0C" w:rsidRPr="006071BF">
        <w:t>respect to strong interference and many active users, which especially occur in large network cells</w:t>
      </w:r>
      <w:r w:rsidR="004156EB" w:rsidRPr="006071BF">
        <w:t xml:space="preserve"> employing license exempt frequency bands</w:t>
      </w:r>
      <w:r w:rsidR="00C34F0C" w:rsidRPr="006071BF">
        <w:t xml:space="preserve">. </w:t>
      </w:r>
      <w:r w:rsidR="00E21495" w:rsidRPr="006071BF">
        <w:t>This gets even worse due to the very low bit-rates in addition to spreading, which leads to a very large spectral footprint of several seconds and a bandwidth of several kHz. Hence, the probability that the signal is hit by a strong interferer is very high.</w:t>
      </w:r>
      <w:r w:rsidR="0000425D" w:rsidRPr="006071BF">
        <w:t xml:space="preserve"> </w:t>
      </w:r>
      <w:r w:rsidR="004156EB" w:rsidRPr="006071BF">
        <w:t>This is somehow surprising as most proprietary LPWAN systems exactly base on these modulation schemes.</w:t>
      </w:r>
      <w:r w:rsidR="008D0A3E" w:rsidRPr="006071BF">
        <w:t xml:space="preserve"> Therefore, it can be expected that the performance of such systems will significantly degrade over time when the number of users in these bands will further increase.</w:t>
      </w:r>
    </w:p>
    <w:p w:rsidR="002A4FE3" w:rsidRPr="006071BF" w:rsidRDefault="002A4FE3" w:rsidP="002A4FE3">
      <w:pPr>
        <w:pStyle w:val="berschrift5"/>
      </w:pPr>
      <w:r w:rsidRPr="006071BF">
        <w:t>Forward Error Correction</w:t>
      </w:r>
    </w:p>
    <w:p w:rsidR="002A4FE3" w:rsidRPr="006071BF" w:rsidRDefault="00D50C09" w:rsidP="00A66A75">
      <w:pPr>
        <w:jc w:val="both"/>
      </w:pPr>
      <w:r w:rsidRPr="006071BF">
        <w:t>Document</w:t>
      </w:r>
      <w:r w:rsidR="007440DF" w:rsidRPr="006071BF">
        <w:t xml:space="preserve"> </w:t>
      </w:r>
      <w:sdt>
        <w:sdtPr>
          <w:id w:val="-73743995"/>
          <w:citation/>
        </w:sdtPr>
        <w:sdtEndPr/>
        <w:sdtContent>
          <w:r w:rsidR="007440DF" w:rsidRPr="006071BF">
            <w:fldChar w:fldCharType="begin"/>
          </w:r>
          <w:r w:rsidR="007440DF" w:rsidRPr="006071BF">
            <w:instrText xml:space="preserve"> CITATION 15_17_375 \l 1031 </w:instrText>
          </w:r>
          <w:r w:rsidR="007440DF" w:rsidRPr="006071BF">
            <w:fldChar w:fldCharType="separate"/>
          </w:r>
          <w:r w:rsidR="00724B22">
            <w:rPr>
              <w:noProof/>
            </w:rPr>
            <w:t>[16]</w:t>
          </w:r>
          <w:r w:rsidR="007440DF" w:rsidRPr="006071BF">
            <w:fldChar w:fldCharType="end"/>
          </w:r>
        </w:sdtContent>
      </w:sdt>
      <w:r w:rsidR="007440DF" w:rsidRPr="006071BF">
        <w:t xml:space="preserve"> </w:t>
      </w:r>
      <w:r w:rsidRPr="006071BF">
        <w:t xml:space="preserve">shows the </w:t>
      </w:r>
      <w:r w:rsidR="00A66A75" w:rsidRPr="006071BF">
        <w:t xml:space="preserve">LPWAN suitability </w:t>
      </w:r>
      <w:r w:rsidRPr="006071BF">
        <w:t>evaluation of potential</w:t>
      </w:r>
      <w:r w:rsidR="00E0783F" w:rsidRPr="006071BF">
        <w:t xml:space="preserve"> forward error correction (FEC) schemes. </w:t>
      </w:r>
      <w:r w:rsidR="00311D5C" w:rsidRPr="006071BF">
        <w:t>The list of evaluated schemes includes the use of uncoded transmission, Reed Solomon or BCH-Codes, Convolutional Codes, Turbo Codes, LDPC Codes, and Polar Codes.</w:t>
      </w:r>
    </w:p>
    <w:p w:rsidR="00E111B9" w:rsidRPr="006071BF" w:rsidRDefault="00E111B9" w:rsidP="00E111B9">
      <w:pPr>
        <w:jc w:val="both"/>
      </w:pPr>
      <w:r w:rsidRPr="006071BF">
        <w:t xml:space="preserve">According to the discussions within the IG LPWA, the following suitability evaluation parameters defined in </w:t>
      </w:r>
      <w:r w:rsidRPr="006071BF">
        <w:fldChar w:fldCharType="begin"/>
      </w:r>
      <w:r w:rsidRPr="006071BF">
        <w:instrText xml:space="preserve"> REF _Ref492548223 \h </w:instrText>
      </w:r>
      <w:r w:rsidRPr="006071BF">
        <w:fldChar w:fldCharType="separate"/>
      </w:r>
      <w:r w:rsidR="00C15E47" w:rsidRPr="006071BF">
        <w:t xml:space="preserve">Table </w:t>
      </w:r>
      <w:r w:rsidR="00C15E47">
        <w:rPr>
          <w:noProof/>
        </w:rPr>
        <w:t>6</w:t>
      </w:r>
      <w:r w:rsidRPr="006071BF">
        <w:fldChar w:fldCharType="end"/>
      </w:r>
      <w:r w:rsidRPr="006071BF">
        <w:t xml:space="preserve"> impact the FEC: Channel Model, Interference Model, Active Interfering Users, Frequency Regulation, Availability, Data Length, Power Supply, Cell Radius, and Node Velocity.</w:t>
      </w:r>
    </w:p>
    <w:p w:rsidR="00077269" w:rsidRDefault="0049294B" w:rsidP="00A66A75">
      <w:pPr>
        <w:jc w:val="both"/>
      </w:pPr>
      <w:r w:rsidRPr="006071BF">
        <w:lastRenderedPageBreak/>
        <w:t xml:space="preserve">The evaluation against the use-cases </w:t>
      </w:r>
      <w:sdt>
        <w:sdtPr>
          <w:id w:val="611327950"/>
          <w:citation/>
        </w:sdtPr>
        <w:sdtEndPr/>
        <w:sdtContent>
          <w:r w:rsidR="0024731C" w:rsidRPr="006071BF">
            <w:fldChar w:fldCharType="begin"/>
          </w:r>
          <w:r w:rsidR="0024731C" w:rsidRPr="006071BF">
            <w:instrText xml:space="preserve"> CITATION 15_17_497 \l 1031 </w:instrText>
          </w:r>
          <w:r w:rsidR="0024731C" w:rsidRPr="006071BF">
            <w:fldChar w:fldCharType="separate"/>
          </w:r>
          <w:r w:rsidR="00724B22">
            <w:rPr>
              <w:noProof/>
            </w:rPr>
            <w:t>[17]</w:t>
          </w:r>
          <w:r w:rsidR="0024731C" w:rsidRPr="006071BF">
            <w:fldChar w:fldCharType="end"/>
          </w:r>
        </w:sdtContent>
      </w:sdt>
      <w:r w:rsidR="0024731C" w:rsidRPr="006071BF">
        <w:t xml:space="preserve"> </w:t>
      </w:r>
      <w:r w:rsidRPr="006071BF">
        <w:t xml:space="preserve">shows that all use-cases defined in chapter 3 are supported by at least one scheme. </w:t>
      </w:r>
      <w:r w:rsidR="00077269" w:rsidRPr="006071BF">
        <w:t>Generally, un-coded transmission does not support any use-case.</w:t>
      </w:r>
      <w:r w:rsidR="002D0AF7" w:rsidRPr="006071BF">
        <w:t xml:space="preserve"> This is mainly caused by the high signal-to-noise ratio required for error free decoding and the high sensitivity with respect to any kind of interference that especially occurs in large network cells.</w:t>
      </w:r>
      <w:r w:rsidR="00115CB5" w:rsidRPr="006071BF">
        <w:t xml:space="preserve"> State-of-the-art iterative codes such as Turbo Codes offer a high performance. These codes can be encoded with relatively low complexity. However, the iterative decoding leads to significant</w:t>
      </w:r>
      <w:r w:rsidR="009211AF" w:rsidRPr="006071BF">
        <w:t xml:space="preserve"> complexity, and hence, they are not suitable for applications</w:t>
      </w:r>
      <w:r w:rsidR="00E35DA5" w:rsidRPr="006071BF">
        <w:t xml:space="preserve"> with strict power limitations. Additionally, due to the iterative processing, these codes are not suited for short block lengths of few bytes.</w:t>
      </w:r>
      <w:r w:rsidR="00B852DE" w:rsidRPr="006071BF">
        <w:t xml:space="preserve"> For short block length classical convolutional codes are an interesting alternative. They also work closely to the theoretical bounds for short block length and have an acceptable decoding complexity.</w:t>
      </w:r>
    </w:p>
    <w:p w:rsidR="004C2EF9" w:rsidRPr="006071BF" w:rsidRDefault="00074CBF" w:rsidP="00074CBF">
      <w:pPr>
        <w:pStyle w:val="berschrift5"/>
      </w:pPr>
      <w:r w:rsidRPr="006071BF">
        <w:t xml:space="preserve">Medium Access </w:t>
      </w:r>
      <w:r w:rsidR="00C51410" w:rsidRPr="006071BF">
        <w:t>Control</w:t>
      </w:r>
      <w:r w:rsidR="00DA297B" w:rsidRPr="006071BF">
        <w:t xml:space="preserve"> (MAC)</w:t>
      </w:r>
    </w:p>
    <w:p w:rsidR="00074CBF" w:rsidRPr="006071BF" w:rsidRDefault="00C51410" w:rsidP="00C51410">
      <w:pPr>
        <w:jc w:val="both"/>
      </w:pPr>
      <w:r w:rsidRPr="006071BF">
        <w:t xml:space="preserve">The evaluation of potential Medium Access Control (MAC) schemes is presented in document </w:t>
      </w:r>
      <w:sdt>
        <w:sdtPr>
          <w:id w:val="1782460108"/>
          <w:citation/>
        </w:sdtPr>
        <w:sdtEndPr/>
        <w:sdtContent>
          <w:r w:rsidR="00E46875" w:rsidRPr="006071BF">
            <w:fldChar w:fldCharType="begin"/>
          </w:r>
          <w:r w:rsidR="00E46875" w:rsidRPr="006071BF">
            <w:instrText xml:space="preserve"> CITATION 15_17_378 \l 1031 </w:instrText>
          </w:r>
          <w:r w:rsidR="00E46875" w:rsidRPr="006071BF">
            <w:fldChar w:fldCharType="separate"/>
          </w:r>
          <w:r w:rsidR="00724B22">
            <w:rPr>
              <w:noProof/>
            </w:rPr>
            <w:t>[18]</w:t>
          </w:r>
          <w:r w:rsidR="00E46875" w:rsidRPr="006071BF">
            <w:fldChar w:fldCharType="end"/>
          </w:r>
        </w:sdtContent>
      </w:sdt>
      <w:r w:rsidRPr="006071BF">
        <w:t>. The list of evaluated MAC schemes</w:t>
      </w:r>
      <w:r w:rsidR="006E49A9" w:rsidRPr="006071BF">
        <w:t xml:space="preserve"> includes ALOHA, Slotted ALOHA, </w:t>
      </w:r>
      <w:r w:rsidR="00C80B14" w:rsidRPr="006071BF">
        <w:t>Carrier Sense Multiple Access (</w:t>
      </w:r>
      <w:r w:rsidR="006E49A9" w:rsidRPr="006071BF">
        <w:t>CSMA</w:t>
      </w:r>
      <w:r w:rsidR="00C80B14" w:rsidRPr="006071BF">
        <w:t>)</w:t>
      </w:r>
      <w:r w:rsidR="006E49A9" w:rsidRPr="006071BF">
        <w:t>, and a fully coordinated network, e.g. by means of beacons.</w:t>
      </w:r>
    </w:p>
    <w:p w:rsidR="000A3496" w:rsidRDefault="008713DC" w:rsidP="000A3496">
      <w:pPr>
        <w:jc w:val="both"/>
      </w:pPr>
      <w:r w:rsidRPr="006071BF">
        <w:t>The evaluation against the use-cases shows that some use-cases are not covered by any of the evaluated schemes</w:t>
      </w:r>
      <w:r w:rsidR="00625548" w:rsidRPr="006071BF">
        <w:t xml:space="preserve"> </w:t>
      </w:r>
      <w:sdt>
        <w:sdtPr>
          <w:id w:val="-1132247427"/>
          <w:citation/>
        </w:sdtPr>
        <w:sdtEndPr/>
        <w:sdtContent>
          <w:r w:rsidR="007620E7" w:rsidRPr="006071BF">
            <w:fldChar w:fldCharType="begin"/>
          </w:r>
          <w:r w:rsidR="007620E7" w:rsidRPr="006071BF">
            <w:instrText xml:space="preserve"> CITATION 15_17_496 \l 1031 </w:instrText>
          </w:r>
          <w:r w:rsidR="007620E7" w:rsidRPr="006071BF">
            <w:fldChar w:fldCharType="separate"/>
          </w:r>
          <w:r w:rsidR="00724B22">
            <w:rPr>
              <w:noProof/>
            </w:rPr>
            <w:t>[19]</w:t>
          </w:r>
          <w:r w:rsidR="007620E7" w:rsidRPr="006071BF">
            <w:fldChar w:fldCharType="end"/>
          </w:r>
        </w:sdtContent>
      </w:sdt>
      <w:r w:rsidRPr="006071BF">
        <w:t xml:space="preserve">. </w:t>
      </w:r>
      <w:r w:rsidR="00520203" w:rsidRPr="006071BF">
        <w:t xml:space="preserve">Practically all schemes suffer from strong interference and a high number of active users. </w:t>
      </w:r>
      <w:r w:rsidR="00C80B14" w:rsidRPr="006071BF">
        <w:t>Furthermore, also mechanisms as CSMA will not sufficiently work in large network cells due to the hidden node problem.</w:t>
      </w:r>
      <w:r w:rsidR="000D6E15" w:rsidRPr="006071BF">
        <w:t xml:space="preserve"> In addition, also coordinated networks, e.g. by means of beacons, may suffer from strong interference of other systems operated in </w:t>
      </w:r>
      <w:r w:rsidR="00360ADF" w:rsidRPr="006071BF">
        <w:t>license exempt frequency bands.</w:t>
      </w:r>
      <w:r w:rsidR="00346A18">
        <w:t xml:space="preserve"> </w:t>
      </w:r>
      <w:r w:rsidR="00360ADF" w:rsidRPr="006071BF">
        <w:t>In order to further evaluate this problem</w:t>
      </w:r>
      <w:r w:rsidR="00E273E9" w:rsidRPr="006071BF">
        <w:t>, detailed simulation</w:t>
      </w:r>
      <w:r w:rsidR="0028302E" w:rsidRPr="006071BF">
        <w:t>s</w:t>
      </w:r>
      <w:r w:rsidR="00E273E9" w:rsidRPr="006071BF">
        <w:t xml:space="preserve"> </w:t>
      </w:r>
      <w:r w:rsidR="00346A18">
        <w:t>are presented in section 6.</w:t>
      </w:r>
      <w:r w:rsidR="00A168D7">
        <w:t>4</w:t>
      </w:r>
      <w:r w:rsidR="00346A18">
        <w:t>.</w:t>
      </w:r>
    </w:p>
    <w:p w:rsidR="0028302E" w:rsidRPr="006071BF" w:rsidRDefault="00D46199" w:rsidP="00D46199">
      <w:pPr>
        <w:pStyle w:val="berschrift5"/>
      </w:pPr>
      <w:r w:rsidRPr="006071BF">
        <w:t>Connectivity</w:t>
      </w:r>
    </w:p>
    <w:p w:rsidR="007B1234" w:rsidRPr="006071BF" w:rsidRDefault="00311D33" w:rsidP="00F15D5C">
      <w:pPr>
        <w:jc w:val="both"/>
      </w:pPr>
      <w:r w:rsidRPr="006071BF">
        <w:t xml:space="preserve">Document </w:t>
      </w:r>
      <w:sdt>
        <w:sdtPr>
          <w:id w:val="-358898138"/>
          <w:citation/>
        </w:sdtPr>
        <w:sdtEndPr/>
        <w:sdtContent>
          <w:r w:rsidR="00D47A1D" w:rsidRPr="006071BF">
            <w:fldChar w:fldCharType="begin"/>
          </w:r>
          <w:r w:rsidR="00D47A1D" w:rsidRPr="006071BF">
            <w:instrText xml:space="preserve"> CITATION 15_17_376 \l 1031 </w:instrText>
          </w:r>
          <w:r w:rsidR="00D47A1D" w:rsidRPr="006071BF">
            <w:fldChar w:fldCharType="separate"/>
          </w:r>
          <w:r w:rsidR="00724B22">
            <w:rPr>
              <w:noProof/>
            </w:rPr>
            <w:t>[20]</w:t>
          </w:r>
          <w:r w:rsidR="00D47A1D" w:rsidRPr="006071BF">
            <w:fldChar w:fldCharType="end"/>
          </w:r>
        </w:sdtContent>
      </w:sdt>
      <w:r w:rsidRPr="006071BF">
        <w:t xml:space="preserve"> shows the connectivity evaluation and document </w:t>
      </w:r>
      <w:sdt>
        <w:sdtPr>
          <w:id w:val="1008176349"/>
          <w:citation/>
        </w:sdtPr>
        <w:sdtEndPr/>
        <w:sdtContent>
          <w:r w:rsidR="005F0CF7" w:rsidRPr="006071BF">
            <w:fldChar w:fldCharType="begin"/>
          </w:r>
          <w:r w:rsidR="005F0CF7" w:rsidRPr="006071BF">
            <w:instrText xml:space="preserve"> CITATION 15_17_498 \l 1031 </w:instrText>
          </w:r>
          <w:r w:rsidR="005F0CF7" w:rsidRPr="006071BF">
            <w:fldChar w:fldCharType="separate"/>
          </w:r>
          <w:r w:rsidR="00724B22">
            <w:rPr>
              <w:noProof/>
            </w:rPr>
            <w:t>[21]</w:t>
          </w:r>
          <w:r w:rsidR="005F0CF7" w:rsidRPr="006071BF">
            <w:fldChar w:fldCharType="end"/>
          </w:r>
        </w:sdtContent>
      </w:sdt>
      <w:r w:rsidRPr="006071BF">
        <w:t xml:space="preserve"> the evaluation against the use-cases. </w:t>
      </w:r>
      <w:r w:rsidR="007B1234" w:rsidRPr="006071BF">
        <w:t>Analyzed schemes were transparent transmission, un-compressed IPv6, IPv6 with SCHC (Static Context Header Compression), and IPv6 with RFC 6282 header compression.</w:t>
      </w:r>
    </w:p>
    <w:p w:rsidR="00703CFA" w:rsidRPr="006071BF" w:rsidRDefault="007B1234" w:rsidP="000A3496">
      <w:pPr>
        <w:jc w:val="both"/>
      </w:pPr>
      <w:r w:rsidRPr="006071BF">
        <w:t xml:space="preserve">Again all use-cases are </w:t>
      </w:r>
      <w:r w:rsidR="00F15D5C" w:rsidRPr="006071BF">
        <w:t xml:space="preserve">covered by at least one candidate scheme. However, the use of un-compressed IPv6 transmission practically does not work for transmission schemes that only offer few payload bytes per packet. </w:t>
      </w:r>
      <w:r w:rsidR="00FE42FC" w:rsidRPr="006071BF">
        <w:t xml:space="preserve">In addition, the resulting overhead will lead to very high energy consumption. </w:t>
      </w:r>
      <w:r w:rsidR="001857B4" w:rsidRPr="006071BF">
        <w:t xml:space="preserve">Using SCHC the IPv6 overhead can be highly reduced, which allows a limited IP connectivity even for tiny devices. </w:t>
      </w:r>
      <w:r w:rsidR="00204D5C" w:rsidRPr="006071BF">
        <w:t>RFC 6282 based header compression offers a higher degree of flexibility, but the resulting overhead is not supported by schemes that offer a payload length of 16 bytes or less.</w:t>
      </w:r>
    </w:p>
    <w:p w:rsidR="00144125" w:rsidRPr="006071BF" w:rsidRDefault="00144125" w:rsidP="00144125">
      <w:pPr>
        <w:pStyle w:val="berschrift5"/>
      </w:pPr>
      <w:r w:rsidRPr="006071BF">
        <w:t>Network Topologies</w:t>
      </w:r>
    </w:p>
    <w:p w:rsidR="009A1411" w:rsidRPr="006071BF" w:rsidRDefault="00BD04E4" w:rsidP="00A42F8E">
      <w:pPr>
        <w:jc w:val="both"/>
      </w:pPr>
      <w:r w:rsidRPr="006071BF">
        <w:t xml:space="preserve">Document </w:t>
      </w:r>
      <w:sdt>
        <w:sdtPr>
          <w:id w:val="-733924150"/>
          <w:citation/>
        </w:sdtPr>
        <w:sdtEndPr/>
        <w:sdtContent>
          <w:r w:rsidR="00BE6063" w:rsidRPr="006071BF">
            <w:fldChar w:fldCharType="begin"/>
          </w:r>
          <w:r w:rsidR="00BE6063" w:rsidRPr="006071BF">
            <w:instrText xml:space="preserve"> CITATION 15_17_379 \l 1031 </w:instrText>
          </w:r>
          <w:r w:rsidR="00BE6063" w:rsidRPr="006071BF">
            <w:fldChar w:fldCharType="separate"/>
          </w:r>
          <w:r w:rsidR="00724B22">
            <w:rPr>
              <w:noProof/>
            </w:rPr>
            <w:t>[22]</w:t>
          </w:r>
          <w:r w:rsidR="00BE6063" w:rsidRPr="006071BF">
            <w:fldChar w:fldCharType="end"/>
          </w:r>
        </w:sdtContent>
      </w:sdt>
      <w:r w:rsidRPr="006071BF">
        <w:t xml:space="preserve"> shows the agreed evaluation of possible network topologies.</w:t>
      </w:r>
      <w:r w:rsidR="000A0CDA" w:rsidRPr="006071BF">
        <w:t xml:space="preserve"> Analyzed topologies were star, extended star, device to device, base-station assisted device to device, unsynchronized mesh, and synchronized mesh.</w:t>
      </w:r>
      <w:r w:rsidR="004B2AA6" w:rsidRPr="006071BF">
        <w:t xml:space="preserve"> Document </w:t>
      </w:r>
      <w:sdt>
        <w:sdtPr>
          <w:id w:val="1394703801"/>
          <w:citation/>
        </w:sdtPr>
        <w:sdtEndPr/>
        <w:sdtContent>
          <w:r w:rsidR="00C867C4" w:rsidRPr="006071BF">
            <w:fldChar w:fldCharType="begin"/>
          </w:r>
          <w:r w:rsidR="00C867C4" w:rsidRPr="006071BF">
            <w:instrText xml:space="preserve"> CITATION 15_17_494 \l 1031 </w:instrText>
          </w:r>
          <w:r w:rsidR="00C867C4" w:rsidRPr="006071BF">
            <w:fldChar w:fldCharType="separate"/>
          </w:r>
          <w:r w:rsidR="00724B22">
            <w:rPr>
              <w:noProof/>
            </w:rPr>
            <w:t>[23]</w:t>
          </w:r>
          <w:r w:rsidR="00C867C4" w:rsidRPr="006071BF">
            <w:fldChar w:fldCharType="end"/>
          </w:r>
        </w:sdtContent>
      </w:sdt>
      <w:r w:rsidR="004B2AA6" w:rsidRPr="006071BF">
        <w:t xml:space="preserve"> shows the suitability evaluation with respect to the use-cases. </w:t>
      </w:r>
      <w:r w:rsidR="00E75B0F" w:rsidRPr="006071BF">
        <w:t>All use-cases defined in chapter 3 are covered by at least one network topology.</w:t>
      </w:r>
    </w:p>
    <w:p w:rsidR="005F2BF6" w:rsidRDefault="005F2BF6">
      <w:pPr>
        <w:rPr>
          <w:sz w:val="22"/>
          <w:u w:val="single"/>
        </w:rPr>
      </w:pPr>
      <w:r>
        <w:br w:type="page"/>
      </w:r>
    </w:p>
    <w:p w:rsidR="00702320" w:rsidRPr="006071BF" w:rsidRDefault="00702320" w:rsidP="00702320">
      <w:pPr>
        <w:pStyle w:val="berschrift5"/>
      </w:pPr>
      <w:r w:rsidRPr="006071BF">
        <w:lastRenderedPageBreak/>
        <w:t>Privacy and Encryption</w:t>
      </w:r>
    </w:p>
    <w:p w:rsidR="00F2743C" w:rsidRDefault="00202B79" w:rsidP="001C7C15">
      <w:pPr>
        <w:jc w:val="both"/>
      </w:pPr>
      <w:r>
        <w:t>The IG LPWA intensively discussed the requirements of privacy and encryption for LPWAN.</w:t>
      </w:r>
      <w:r w:rsidR="00360DD1">
        <w:t xml:space="preserve"> The group has consensus that encryption is required for all applications. </w:t>
      </w:r>
      <w:r w:rsidR="001C7C15">
        <w:t xml:space="preserve">The group also discussed input coming from the </w:t>
      </w:r>
      <w:r w:rsidR="001C7C15" w:rsidRPr="001C7C15">
        <w:t>Privacy Recommendation EC Study Group</w:t>
      </w:r>
      <w:r w:rsidR="001C7C15">
        <w:t xml:space="preserve"> </w:t>
      </w:r>
      <w:sdt>
        <w:sdtPr>
          <w:id w:val="-1692610851"/>
          <w:citation/>
        </w:sdtPr>
        <w:sdtEndPr/>
        <w:sdtContent>
          <w:r w:rsidR="001C7C15">
            <w:fldChar w:fldCharType="begin"/>
          </w:r>
          <w:r w:rsidR="001C7C15">
            <w:rPr>
              <w:lang w:val="de-DE"/>
            </w:rPr>
            <w:instrText xml:space="preserve"> CITATION privecsg_16_2 \l 1031 </w:instrText>
          </w:r>
          <w:r w:rsidR="001C7C15">
            <w:fldChar w:fldCharType="separate"/>
          </w:r>
          <w:r w:rsidR="00724B22" w:rsidRPr="00724B22">
            <w:rPr>
              <w:noProof/>
              <w:lang w:val="de-DE"/>
            </w:rPr>
            <w:t>[24]</w:t>
          </w:r>
          <w:r w:rsidR="001C7C15">
            <w:fldChar w:fldCharType="end"/>
          </w:r>
        </w:sdtContent>
      </w:sdt>
      <w:r w:rsidR="001C7C15">
        <w:t>.</w:t>
      </w:r>
      <w:r w:rsidR="00DF5033">
        <w:t xml:space="preserve"> Privacy may be very significant for LPWAN due to the long range transmission.</w:t>
      </w:r>
      <w:r w:rsidR="00F2743C">
        <w:t xml:space="preserve"> Monitoring the data transmission of light switches equipped with LPWAN may indicate whether the residents are at home or not, even if the actual payload data is encrypted and thus cannot be decoded.</w:t>
      </w:r>
      <w:r w:rsidR="00262784">
        <w:t xml:space="preserve"> Therefore, privacy by design should be considered seriously for a new LPWAN standard.</w:t>
      </w:r>
    </w:p>
    <w:p w:rsidR="00AC0E78" w:rsidRDefault="00541041" w:rsidP="00A42F8E">
      <w:pPr>
        <w:jc w:val="both"/>
      </w:pPr>
      <w:r>
        <w:t>An additional issue of LPWAN</w:t>
      </w:r>
      <w:r w:rsidR="00262784">
        <w:t xml:space="preserve"> is the key exchange. First, the transmission of long public keys may lead to a very significant overhead in case of many LPWAN applications. Second, such key exchange may not be possible in case of uni-directional LPWAN devices.</w:t>
      </w:r>
    </w:p>
    <w:p w:rsidR="00702320" w:rsidRDefault="009A14FD" w:rsidP="00F15D5C">
      <w:pPr>
        <w:jc w:val="both"/>
      </w:pPr>
      <w:r>
        <w:t>The IG LPWA did not list any candidate technologies to cover the aforementioned challenges as this was beyond the scope of the group that was mainly focusing on the PHY and MAC layer.</w:t>
      </w:r>
    </w:p>
    <w:p w:rsidR="00461EB6" w:rsidRDefault="00461EB6" w:rsidP="00F15D5C">
      <w:pPr>
        <w:jc w:val="both"/>
      </w:pPr>
    </w:p>
    <w:p w:rsidR="00461EB6" w:rsidRDefault="00461EB6" w:rsidP="00F15D5C">
      <w:pPr>
        <w:jc w:val="both"/>
      </w:pPr>
    </w:p>
    <w:p w:rsidR="00461EB6" w:rsidRPr="006071BF" w:rsidRDefault="00461EB6" w:rsidP="00F15D5C">
      <w:pPr>
        <w:jc w:val="both"/>
      </w:pPr>
      <w:r>
        <w:t>In summary, all defined use-cases may be covered by at least one technology options. Therefore, no use-case has to be excluded from the list.</w:t>
      </w:r>
      <w:r w:rsidR="000D70BE">
        <w:t xml:space="preserve"> </w:t>
      </w:r>
    </w:p>
    <w:p w:rsidR="006D4F62" w:rsidRPr="006071BF" w:rsidRDefault="00A378C9">
      <w:pPr>
        <w:rPr>
          <w:rFonts w:ascii="Arial" w:hAnsi="Arial"/>
          <w:b/>
          <w:i/>
          <w:sz w:val="28"/>
          <w:u w:val="wave"/>
        </w:rPr>
      </w:pPr>
      <w:r w:rsidRPr="006071BF">
        <w:br w:type="page"/>
      </w:r>
    </w:p>
    <w:p w:rsidR="00CB594F" w:rsidRPr="006071BF" w:rsidRDefault="00CB594F" w:rsidP="00CB594F">
      <w:pPr>
        <w:pStyle w:val="berschrift2"/>
      </w:pPr>
      <w:bookmarkStart w:id="53" w:name="_Toc497476938"/>
      <w:r w:rsidRPr="006071BF">
        <w:lastRenderedPageBreak/>
        <w:t xml:space="preserve">6.2 Suitability </w:t>
      </w:r>
      <w:r w:rsidR="009F5B49">
        <w:t xml:space="preserve">Analysis </w:t>
      </w:r>
      <w:r w:rsidRPr="006071BF">
        <w:t>of Existing IEEE Standards</w:t>
      </w:r>
      <w:bookmarkEnd w:id="53"/>
    </w:p>
    <w:p w:rsidR="00CB594F" w:rsidRDefault="009F5B49" w:rsidP="009F5B49">
      <w:pPr>
        <w:jc w:val="both"/>
      </w:pPr>
      <w:r>
        <w:t>This section presents the suitability analysis of existing IEEE standards. The aim is the identification of use-cases that are perfectly covered by these systems. Thus, a new LPWAN standard would not be able cover th</w:t>
      </w:r>
      <w:r w:rsidR="00BC50AE">
        <w:t>ese use-cases more efficiently, and these use-cases do not have to be further considered for the evaluation process.</w:t>
      </w:r>
    </w:p>
    <w:p w:rsidR="00BC50AE" w:rsidRPr="006071BF" w:rsidRDefault="00471DF6" w:rsidP="009F5B49">
      <w:pPr>
        <w:jc w:val="both"/>
      </w:pPr>
      <w:r>
        <w:t>Two IEEE standards were identified that may are able to cover the identified use-cases. These are IEEE 802.11ah, and IEEE 802.15.4.</w:t>
      </w:r>
    </w:p>
    <w:p w:rsidR="00CB594F" w:rsidRPr="006071BF" w:rsidRDefault="00CB594F" w:rsidP="00CB594F">
      <w:pPr>
        <w:pStyle w:val="berschrift5"/>
      </w:pPr>
      <w:r w:rsidRPr="006071BF">
        <w:t>IEEE 802.11ah</w:t>
      </w:r>
    </w:p>
    <w:p w:rsidR="00CB594F" w:rsidRPr="006071BF" w:rsidRDefault="00CB594F" w:rsidP="00CB594F">
      <w:pPr>
        <w:jc w:val="both"/>
      </w:pPr>
      <w:r w:rsidRPr="006071BF">
        <w:t>The standards defined by IEEE 802.11 are mainly focusing on higher payload bit-rates in the license exempt frequency bands above 1 GHz. Due to the high payload bit-rate these systems are only intended for local coverage of typically significantly less than 1km. Therefore, they miss the intended LPWAN sensitivity of -140dBm by decades.</w:t>
      </w:r>
    </w:p>
    <w:p w:rsidR="00CB594F" w:rsidRPr="006071BF" w:rsidRDefault="00CB594F" w:rsidP="00CB594F">
      <w:pPr>
        <w:jc w:val="both"/>
      </w:pPr>
    </w:p>
    <w:p w:rsidR="00CB594F" w:rsidRPr="006071BF" w:rsidRDefault="00CB594F" w:rsidP="00CB594F">
      <w:pPr>
        <w:jc w:val="both"/>
      </w:pPr>
      <w:r w:rsidRPr="006071BF">
        <w:t>Recently the development of IEEE 802.11ah has been completed. This amendment is focusing on battery driven IoT applications and has been optimized for very low energy consumption. Additionally, it operates in the sub-GHz frequency bands and is thus able to exploit the good propagation conditions of sub-GHz bands.</w:t>
      </w:r>
    </w:p>
    <w:p w:rsidR="00CB594F" w:rsidRPr="006071BF" w:rsidRDefault="00CB594F" w:rsidP="00CB594F">
      <w:pPr>
        <w:jc w:val="both"/>
      </w:pPr>
      <w:r w:rsidRPr="006071BF">
        <w:t xml:space="preserve">The detailed suitability analysis and the use-case evaluation of IEEE 802.11ah are shown in documents </w:t>
      </w:r>
      <w:sdt>
        <w:sdtPr>
          <w:id w:val="-991562768"/>
          <w:citation/>
        </w:sdtPr>
        <w:sdtEndPr/>
        <w:sdtContent>
          <w:r w:rsidRPr="006071BF">
            <w:fldChar w:fldCharType="begin"/>
          </w:r>
          <w:r w:rsidRPr="006071BF">
            <w:instrText xml:space="preserve"> CITATION 15_17_162 \l 1031 </w:instrText>
          </w:r>
          <w:r w:rsidRPr="006071BF">
            <w:fldChar w:fldCharType="separate"/>
          </w:r>
          <w:r w:rsidR="00724B22">
            <w:rPr>
              <w:noProof/>
            </w:rPr>
            <w:t>[25]</w:t>
          </w:r>
          <w:r w:rsidRPr="006071BF">
            <w:fldChar w:fldCharType="end"/>
          </w:r>
        </w:sdtContent>
      </w:sdt>
      <w:r w:rsidRPr="006071BF">
        <w:t xml:space="preserve">, </w:t>
      </w:r>
      <w:sdt>
        <w:sdtPr>
          <w:id w:val="1213850539"/>
          <w:citation/>
        </w:sdtPr>
        <w:sdtEndPr/>
        <w:sdtContent>
          <w:r w:rsidRPr="006071BF">
            <w:fldChar w:fldCharType="begin"/>
          </w:r>
          <w:r w:rsidRPr="006071BF">
            <w:instrText xml:space="preserve"> CITATION 15_17_499 \l 1031 </w:instrText>
          </w:r>
          <w:r w:rsidRPr="006071BF">
            <w:fldChar w:fldCharType="separate"/>
          </w:r>
          <w:r w:rsidR="00724B22">
            <w:rPr>
              <w:noProof/>
            </w:rPr>
            <w:t>[26]</w:t>
          </w:r>
          <w:r w:rsidRPr="006071BF">
            <w:fldChar w:fldCharType="end"/>
          </w:r>
        </w:sdtContent>
      </w:sdt>
      <w:r w:rsidRPr="006071BF">
        <w:t xml:space="preserve">. The suitability evaluation using the parameters defined in </w:t>
      </w:r>
      <w:r w:rsidRPr="006071BF">
        <w:fldChar w:fldCharType="begin"/>
      </w:r>
      <w:r w:rsidRPr="006071BF">
        <w:instrText xml:space="preserve"> REF _Ref492548223 \h  \* MERGEFORMAT </w:instrText>
      </w:r>
      <w:r w:rsidRPr="006071BF">
        <w:fldChar w:fldCharType="separate"/>
      </w:r>
      <w:r w:rsidR="00C15E47" w:rsidRPr="006071BF">
        <w:t xml:space="preserve">Table </w:t>
      </w:r>
      <w:r w:rsidR="00C15E47">
        <w:rPr>
          <w:noProof/>
        </w:rPr>
        <w:t>6</w:t>
      </w:r>
      <w:r w:rsidRPr="006071BF">
        <w:fldChar w:fldCharType="end"/>
      </w:r>
      <w:r w:rsidRPr="006071BF">
        <w:t xml:space="preserve"> shows that IEEE 802.11ah fulfills almost all parameters completely. However, there are two main exceptions, i.e. the cell size and the frequency regulation.</w:t>
      </w:r>
    </w:p>
    <w:p w:rsidR="00CB594F" w:rsidRPr="006071BF" w:rsidRDefault="00CB594F" w:rsidP="008D5DDE">
      <w:pPr>
        <w:jc w:val="both"/>
      </w:pPr>
      <w:r w:rsidRPr="006071BF">
        <w:t xml:space="preserve">Due to the relatively high payload bit-rate, the sensitivity requirement for the most robust mode is -98dBm. </w:t>
      </w:r>
      <w:r w:rsidR="002B5123" w:rsidRPr="006071BF">
        <w:t xml:space="preserve">The current frequency regulation in Europe limits the maximum transmit power to 25mW ERP. </w:t>
      </w:r>
      <w:r w:rsidRPr="006071BF">
        <w:t>Hence, IEEE 802.11ah is only able to support the cell size parameter set &lt;1km</w:t>
      </w:r>
      <w:r w:rsidR="002B5123">
        <w:t>.</w:t>
      </w:r>
      <w:r w:rsidR="008D5DDE">
        <w:t xml:space="preserve"> The use of mesh may be possible, but would require a very high amount of devices to cover large cells. Furthermore, European regulation limits the</w:t>
      </w:r>
      <w:r w:rsidRPr="006071BF">
        <w:t xml:space="preserve"> duty cycle to 0.1% and 1%, or approx. 2.7% if polite spectrum access is used (cf. section 4.1). However, as the amount of data for these use-cases is limited, IEEE 802.11ah </w:t>
      </w:r>
      <w:r w:rsidR="008D5DDE">
        <w:t>would</w:t>
      </w:r>
      <w:r w:rsidRPr="006071BF">
        <w:t xml:space="preserve"> be able to support these use-cases</w:t>
      </w:r>
      <w:r w:rsidR="008D5DDE">
        <w:t xml:space="preserve"> from the duty cycle perspective</w:t>
      </w:r>
      <w:r w:rsidRPr="006071BF">
        <w:t>. As IEEE 802.11ah is not intended for licensed spectrum, use-cases assuming licensed spectrum are not supported.</w:t>
      </w:r>
    </w:p>
    <w:p w:rsidR="00CB594F" w:rsidRPr="006071BF" w:rsidRDefault="00CB594F" w:rsidP="00CB594F">
      <w:pPr>
        <w:jc w:val="both"/>
      </w:pPr>
      <w:r w:rsidRPr="006071BF">
        <w:t xml:space="preserve">In summary, the suitability evaluation indicates that IEEE 802.11ah is suited for the defined LPWAN use-cases focusing on indoor applications. However, it is not suited for the defined outdoor use-cases, as IEEE 802.11ah has not been </w:t>
      </w:r>
      <w:r w:rsidR="00532328">
        <w:t>designed</w:t>
      </w:r>
      <w:r w:rsidRPr="006071BF">
        <w:t xml:space="preserve"> for big cell sizes. </w:t>
      </w:r>
      <w:r w:rsidRPr="006071BF">
        <w:fldChar w:fldCharType="begin"/>
      </w:r>
      <w:r w:rsidRPr="006071BF">
        <w:instrText xml:space="preserve"> REF _Ref492551272 \h </w:instrText>
      </w:r>
      <w:r w:rsidRPr="006071BF">
        <w:fldChar w:fldCharType="separate"/>
      </w:r>
      <w:r w:rsidR="00C15E47" w:rsidRPr="006071BF">
        <w:t xml:space="preserve">Table </w:t>
      </w:r>
      <w:r w:rsidR="00C15E47">
        <w:rPr>
          <w:noProof/>
        </w:rPr>
        <w:t>7</w:t>
      </w:r>
      <w:r w:rsidRPr="006071BF">
        <w:fldChar w:fldCharType="end"/>
      </w:r>
      <w:r w:rsidRPr="006071BF">
        <w:t xml:space="preserve"> shows the suitability of IEEE 802.11ah for the different use-cases.</w:t>
      </w:r>
    </w:p>
    <w:p w:rsidR="00CB594F" w:rsidRPr="006071BF" w:rsidRDefault="00CB594F" w:rsidP="00CB594F">
      <w:pPr>
        <w:jc w:val="both"/>
      </w:pPr>
    </w:p>
    <w:p w:rsidR="00CB594F" w:rsidRPr="006071BF" w:rsidRDefault="00CB594F" w:rsidP="00F03E10">
      <w:pPr>
        <w:pStyle w:val="Beschriftung"/>
        <w:keepNext/>
      </w:pPr>
      <w:bookmarkStart w:id="54" w:name="_Ref492551272"/>
      <w:r w:rsidRPr="006071BF">
        <w:lastRenderedPageBreak/>
        <w:t xml:space="preserve">Table </w:t>
      </w:r>
      <w:r>
        <w:fldChar w:fldCharType="begin"/>
      </w:r>
      <w:r>
        <w:instrText xml:space="preserve"> SEQ Table \* ARABIC </w:instrText>
      </w:r>
      <w:r>
        <w:fldChar w:fldCharType="separate"/>
      </w:r>
      <w:r w:rsidR="00C15E47">
        <w:rPr>
          <w:noProof/>
        </w:rPr>
        <w:t>7</w:t>
      </w:r>
      <w:r>
        <w:fldChar w:fldCharType="end"/>
      </w:r>
      <w:bookmarkEnd w:id="54"/>
      <w:r w:rsidRPr="006071BF">
        <w:t>: Suitability evaluation for IEEE 802.11ah,</w:t>
      </w:r>
      <w:r w:rsidR="00F03E10">
        <w:t xml:space="preserve"> a new LPWAN standard would not be able to cover the listed use-cases more efficiently</w:t>
      </w:r>
      <w:r w:rsidRPr="006071BF">
        <w:rPr>
          <w:noProof/>
          <w:lang w:val="de-DE" w:eastAsia="de-DE"/>
        </w:rPr>
        <mc:AlternateContent>
          <mc:Choice Requires="wps">
            <w:drawing>
              <wp:inline distT="0" distB="0" distL="0" distR="0" wp14:anchorId="331C42FB" wp14:editId="5E42688E">
                <wp:extent cx="6007100" cy="1804947"/>
                <wp:effectExtent l="0" t="0" r="0" b="508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804947"/>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3342"/>
                              <w:gridCol w:w="6031"/>
                            </w:tblGrid>
                            <w:tr w:rsidR="00195470" w:rsidTr="00037B81">
                              <w:tc>
                                <w:tcPr>
                                  <w:tcW w:w="3369" w:type="dxa"/>
                                </w:tcPr>
                                <w:p w:rsidR="00195470" w:rsidRPr="0029436E" w:rsidRDefault="00195470" w:rsidP="00037B81">
                                  <w:pPr>
                                    <w:tabs>
                                      <w:tab w:val="left" w:pos="6045"/>
                                    </w:tabs>
                                    <w:rPr>
                                      <w:b/>
                                    </w:rPr>
                                  </w:pPr>
                                  <w:r w:rsidRPr="0029436E">
                                    <w:rPr>
                                      <w:b/>
                                    </w:rPr>
                                    <w:t>Domain</w:t>
                                  </w:r>
                                </w:p>
                              </w:tc>
                              <w:tc>
                                <w:tcPr>
                                  <w:tcW w:w="6131" w:type="dxa"/>
                                </w:tcPr>
                                <w:p w:rsidR="00195470" w:rsidRPr="0029436E" w:rsidRDefault="00195470" w:rsidP="00037B81">
                                  <w:pPr>
                                    <w:tabs>
                                      <w:tab w:val="left" w:pos="6045"/>
                                    </w:tabs>
                                    <w:rPr>
                                      <w:b/>
                                    </w:rPr>
                                  </w:pPr>
                                  <w:r>
                                    <w:rPr>
                                      <w:b/>
                                    </w:rPr>
                                    <w:t>Covered Use-Cases</w:t>
                                  </w:r>
                                </w:p>
                              </w:tc>
                            </w:tr>
                            <w:tr w:rsidR="00195470" w:rsidTr="00037B81">
                              <w:tc>
                                <w:tcPr>
                                  <w:tcW w:w="3369" w:type="dxa"/>
                                </w:tcPr>
                                <w:p w:rsidR="00195470" w:rsidRDefault="00195470" w:rsidP="00037B81">
                                  <w:pPr>
                                    <w:tabs>
                                      <w:tab w:val="left" w:pos="6045"/>
                                    </w:tabs>
                                    <w:jc w:val="both"/>
                                  </w:pPr>
                                  <w:r w:rsidRPr="001D5A69">
                                    <w:t>Agriculture and Environmental</w:t>
                                  </w:r>
                                </w:p>
                              </w:tc>
                              <w:tc>
                                <w:tcPr>
                                  <w:tcW w:w="6131" w:type="dxa"/>
                                </w:tcPr>
                                <w:p w:rsidR="00195470" w:rsidRPr="00163BEB" w:rsidRDefault="00195470" w:rsidP="00037B81">
                                  <w:pPr>
                                    <w:tabs>
                                      <w:tab w:val="left" w:pos="6045"/>
                                    </w:tabs>
                                  </w:pPr>
                                </w:p>
                              </w:tc>
                            </w:tr>
                            <w:tr w:rsidR="00195470" w:rsidTr="00037B81">
                              <w:tc>
                                <w:tcPr>
                                  <w:tcW w:w="3369" w:type="dxa"/>
                                </w:tcPr>
                                <w:p w:rsidR="00195470" w:rsidRDefault="00195470" w:rsidP="00037B81">
                                  <w:pPr>
                                    <w:tabs>
                                      <w:tab w:val="left" w:pos="1250"/>
                                    </w:tabs>
                                    <w:jc w:val="both"/>
                                  </w:pPr>
                                  <w:r w:rsidRPr="001D5A69">
                                    <w:t>Consumer/Medical</w:t>
                                  </w:r>
                                </w:p>
                              </w:tc>
                              <w:tc>
                                <w:tcPr>
                                  <w:tcW w:w="6131" w:type="dxa"/>
                                </w:tcPr>
                                <w:p w:rsidR="00195470" w:rsidRPr="00163BEB" w:rsidRDefault="00195470" w:rsidP="00163BEB">
                                  <w:pPr>
                                    <w:tabs>
                                      <w:tab w:val="left" w:pos="6045"/>
                                    </w:tabs>
                                  </w:pPr>
                                  <w:r w:rsidRPr="00163BEB">
                                    <w:t>Assisted Living</w:t>
                                  </w:r>
                                </w:p>
                              </w:tc>
                            </w:tr>
                            <w:tr w:rsidR="00195470" w:rsidTr="00037B81">
                              <w:tc>
                                <w:tcPr>
                                  <w:tcW w:w="3369" w:type="dxa"/>
                                </w:tcPr>
                                <w:p w:rsidR="00195470" w:rsidRDefault="00195470" w:rsidP="00037B81">
                                  <w:pPr>
                                    <w:tabs>
                                      <w:tab w:val="left" w:pos="1780"/>
                                    </w:tabs>
                                    <w:jc w:val="both"/>
                                  </w:pPr>
                                  <w:r w:rsidRPr="001D5A69">
                                    <w:t>Industrial</w:t>
                                  </w:r>
                                </w:p>
                              </w:tc>
                              <w:tc>
                                <w:tcPr>
                                  <w:tcW w:w="6131" w:type="dxa"/>
                                </w:tcPr>
                                <w:p w:rsidR="00195470" w:rsidRPr="00163BEB" w:rsidRDefault="00195470" w:rsidP="00163BEB">
                                  <w:pPr>
                                    <w:tabs>
                                      <w:tab w:val="left" w:pos="6045"/>
                                    </w:tabs>
                                  </w:pPr>
                                  <w:r w:rsidRPr="00163BEB">
                                    <w:t>Asset Tracking, Industrial Production Monitoring</w:t>
                                  </w:r>
                                </w:p>
                              </w:tc>
                            </w:tr>
                            <w:tr w:rsidR="00195470" w:rsidTr="00037B81">
                              <w:tc>
                                <w:tcPr>
                                  <w:tcW w:w="3369" w:type="dxa"/>
                                </w:tcPr>
                                <w:p w:rsidR="00195470" w:rsidRDefault="00195470" w:rsidP="00037B81">
                                  <w:pPr>
                                    <w:tabs>
                                      <w:tab w:val="left" w:pos="3641"/>
                                    </w:tabs>
                                    <w:jc w:val="both"/>
                                  </w:pPr>
                                  <w:r w:rsidRPr="001D5A69">
                                    <w:t>Infrastructure</w:t>
                                  </w:r>
                                </w:p>
                              </w:tc>
                              <w:tc>
                                <w:tcPr>
                                  <w:tcW w:w="6131" w:type="dxa"/>
                                </w:tcPr>
                                <w:p w:rsidR="00195470" w:rsidRPr="00163BEB" w:rsidRDefault="00195470" w:rsidP="00037B81">
                                  <w:pPr>
                                    <w:tabs>
                                      <w:tab w:val="left" w:pos="1331"/>
                                    </w:tabs>
                                  </w:pPr>
                                </w:p>
                              </w:tc>
                            </w:tr>
                            <w:tr w:rsidR="00195470" w:rsidTr="00037B81">
                              <w:tc>
                                <w:tcPr>
                                  <w:tcW w:w="3369" w:type="dxa"/>
                                </w:tcPr>
                                <w:p w:rsidR="00195470" w:rsidRDefault="00195470" w:rsidP="00037B81">
                                  <w:pPr>
                                    <w:tabs>
                                      <w:tab w:val="left" w:pos="6045"/>
                                    </w:tabs>
                                    <w:jc w:val="both"/>
                                  </w:pPr>
                                  <w:r>
                                    <w:t>Logistics</w:t>
                                  </w:r>
                                </w:p>
                              </w:tc>
                              <w:tc>
                                <w:tcPr>
                                  <w:tcW w:w="6131" w:type="dxa"/>
                                </w:tcPr>
                                <w:p w:rsidR="00195470" w:rsidRPr="00163BEB" w:rsidRDefault="00195470" w:rsidP="00037B81">
                                  <w:pPr>
                                    <w:tabs>
                                      <w:tab w:val="left" w:pos="6045"/>
                                    </w:tabs>
                                  </w:pPr>
                                </w:p>
                              </w:tc>
                            </w:tr>
                            <w:tr w:rsidR="00195470" w:rsidTr="00037B81">
                              <w:tc>
                                <w:tcPr>
                                  <w:tcW w:w="3369" w:type="dxa"/>
                                </w:tcPr>
                                <w:p w:rsidR="00195470" w:rsidRDefault="00195470" w:rsidP="00037B81">
                                  <w:pPr>
                                    <w:tabs>
                                      <w:tab w:val="left" w:pos="6045"/>
                                    </w:tabs>
                                    <w:jc w:val="both"/>
                                  </w:pPr>
                                  <w:r>
                                    <w:t>Smart Building</w:t>
                                  </w:r>
                                </w:p>
                              </w:tc>
                              <w:tc>
                                <w:tcPr>
                                  <w:tcW w:w="6131" w:type="dxa"/>
                                </w:tcPr>
                                <w:p w:rsidR="00195470" w:rsidRPr="00163BEB" w:rsidRDefault="00195470" w:rsidP="00037B81">
                                  <w:pPr>
                                    <w:tabs>
                                      <w:tab w:val="left" w:pos="6045"/>
                                    </w:tabs>
                                  </w:pPr>
                                  <w:r w:rsidRPr="00163BEB">
                                    <w:t>Access Control, Alarms and Security, Light Switch, Smoke Detectors, Water Pipe Leakage Monitoring</w:t>
                                  </w:r>
                                </w:p>
                              </w:tc>
                            </w:tr>
                            <w:tr w:rsidR="00195470" w:rsidTr="00037B81">
                              <w:tc>
                                <w:tcPr>
                                  <w:tcW w:w="3369" w:type="dxa"/>
                                </w:tcPr>
                                <w:p w:rsidR="00195470" w:rsidRDefault="00195470" w:rsidP="00037B81">
                                  <w:pPr>
                                    <w:tabs>
                                      <w:tab w:val="left" w:pos="6045"/>
                                    </w:tabs>
                                  </w:pPr>
                                  <w:r>
                                    <w:t>Smart City</w:t>
                                  </w:r>
                                </w:p>
                              </w:tc>
                              <w:tc>
                                <w:tcPr>
                                  <w:tcW w:w="6131" w:type="dxa"/>
                                </w:tcPr>
                                <w:p w:rsidR="00195470" w:rsidRPr="00163BEB" w:rsidRDefault="00195470" w:rsidP="00037B81">
                                  <w:pPr>
                                    <w:tabs>
                                      <w:tab w:val="left" w:pos="6045"/>
                                    </w:tabs>
                                  </w:pPr>
                                </w:p>
                              </w:tc>
                            </w:tr>
                          </w:tbl>
                          <w:p w:rsidR="00195470" w:rsidRDefault="00195470" w:rsidP="00CB594F">
                            <w:pPr>
                              <w:tabs>
                                <w:tab w:val="left" w:pos="6045"/>
                              </w:tabs>
                            </w:pPr>
                            <w:r>
                              <w:tab/>
                            </w:r>
                          </w:p>
                          <w:p w:rsidR="00195470" w:rsidRPr="00917400" w:rsidRDefault="00195470" w:rsidP="00CB594F"/>
                        </w:txbxContent>
                      </wps:txbx>
                      <wps:bodyPr rot="0" vert="horz" wrap="square" lIns="91440" tIns="45720" rIns="91440" bIns="45720" anchor="t" anchorCtr="0">
                        <a:noAutofit/>
                      </wps:bodyPr>
                    </wps:wsp>
                  </a:graphicData>
                </a:graphic>
              </wp:inline>
            </w:drawing>
          </mc:Choice>
          <mc:Fallback>
            <w:pict>
              <v:shape id="_x0000_s1036" type="#_x0000_t202" style="width:473pt;height:1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3342"/>
                        <w:gridCol w:w="6031"/>
                      </w:tblGrid>
                      <w:tr w:rsidR="00195470" w:rsidTr="00037B81">
                        <w:tc>
                          <w:tcPr>
                            <w:tcW w:w="3369" w:type="dxa"/>
                          </w:tcPr>
                          <w:p w:rsidR="00195470" w:rsidRPr="0029436E" w:rsidRDefault="00195470" w:rsidP="00037B81">
                            <w:pPr>
                              <w:tabs>
                                <w:tab w:val="left" w:pos="6045"/>
                              </w:tabs>
                              <w:rPr>
                                <w:b/>
                              </w:rPr>
                            </w:pPr>
                            <w:r w:rsidRPr="0029436E">
                              <w:rPr>
                                <w:b/>
                              </w:rPr>
                              <w:t>Domain</w:t>
                            </w:r>
                          </w:p>
                        </w:tc>
                        <w:tc>
                          <w:tcPr>
                            <w:tcW w:w="6131" w:type="dxa"/>
                          </w:tcPr>
                          <w:p w:rsidR="00195470" w:rsidRPr="0029436E" w:rsidRDefault="00195470" w:rsidP="00037B81">
                            <w:pPr>
                              <w:tabs>
                                <w:tab w:val="left" w:pos="6045"/>
                              </w:tabs>
                              <w:rPr>
                                <w:b/>
                              </w:rPr>
                            </w:pPr>
                            <w:r>
                              <w:rPr>
                                <w:b/>
                              </w:rPr>
                              <w:t>Covered Use-Cases</w:t>
                            </w:r>
                          </w:p>
                        </w:tc>
                      </w:tr>
                      <w:tr w:rsidR="00195470" w:rsidTr="00037B81">
                        <w:tc>
                          <w:tcPr>
                            <w:tcW w:w="3369" w:type="dxa"/>
                          </w:tcPr>
                          <w:p w:rsidR="00195470" w:rsidRDefault="00195470" w:rsidP="00037B81">
                            <w:pPr>
                              <w:tabs>
                                <w:tab w:val="left" w:pos="6045"/>
                              </w:tabs>
                              <w:jc w:val="both"/>
                            </w:pPr>
                            <w:r w:rsidRPr="001D5A69">
                              <w:t>Agriculture and Environmental</w:t>
                            </w:r>
                          </w:p>
                        </w:tc>
                        <w:tc>
                          <w:tcPr>
                            <w:tcW w:w="6131" w:type="dxa"/>
                          </w:tcPr>
                          <w:p w:rsidR="00195470" w:rsidRPr="00163BEB" w:rsidRDefault="00195470" w:rsidP="00037B81">
                            <w:pPr>
                              <w:tabs>
                                <w:tab w:val="left" w:pos="6045"/>
                              </w:tabs>
                            </w:pPr>
                          </w:p>
                        </w:tc>
                      </w:tr>
                      <w:tr w:rsidR="00195470" w:rsidTr="00037B81">
                        <w:tc>
                          <w:tcPr>
                            <w:tcW w:w="3369" w:type="dxa"/>
                          </w:tcPr>
                          <w:p w:rsidR="00195470" w:rsidRDefault="00195470" w:rsidP="00037B81">
                            <w:pPr>
                              <w:tabs>
                                <w:tab w:val="left" w:pos="1250"/>
                              </w:tabs>
                              <w:jc w:val="both"/>
                            </w:pPr>
                            <w:r w:rsidRPr="001D5A69">
                              <w:t>Consumer/Medical</w:t>
                            </w:r>
                          </w:p>
                        </w:tc>
                        <w:tc>
                          <w:tcPr>
                            <w:tcW w:w="6131" w:type="dxa"/>
                          </w:tcPr>
                          <w:p w:rsidR="00195470" w:rsidRPr="00163BEB" w:rsidRDefault="00195470" w:rsidP="00163BEB">
                            <w:pPr>
                              <w:tabs>
                                <w:tab w:val="left" w:pos="6045"/>
                              </w:tabs>
                            </w:pPr>
                            <w:r w:rsidRPr="00163BEB">
                              <w:t>Assisted Living</w:t>
                            </w:r>
                          </w:p>
                        </w:tc>
                      </w:tr>
                      <w:tr w:rsidR="00195470" w:rsidTr="00037B81">
                        <w:tc>
                          <w:tcPr>
                            <w:tcW w:w="3369" w:type="dxa"/>
                          </w:tcPr>
                          <w:p w:rsidR="00195470" w:rsidRDefault="00195470" w:rsidP="00037B81">
                            <w:pPr>
                              <w:tabs>
                                <w:tab w:val="left" w:pos="1780"/>
                              </w:tabs>
                              <w:jc w:val="both"/>
                            </w:pPr>
                            <w:r w:rsidRPr="001D5A69">
                              <w:t>Industrial</w:t>
                            </w:r>
                          </w:p>
                        </w:tc>
                        <w:tc>
                          <w:tcPr>
                            <w:tcW w:w="6131" w:type="dxa"/>
                          </w:tcPr>
                          <w:p w:rsidR="00195470" w:rsidRPr="00163BEB" w:rsidRDefault="00195470" w:rsidP="00163BEB">
                            <w:pPr>
                              <w:tabs>
                                <w:tab w:val="left" w:pos="6045"/>
                              </w:tabs>
                            </w:pPr>
                            <w:r w:rsidRPr="00163BEB">
                              <w:t>Asset Tracking, Industrial Production Monitoring</w:t>
                            </w:r>
                          </w:p>
                        </w:tc>
                      </w:tr>
                      <w:tr w:rsidR="00195470" w:rsidTr="00037B81">
                        <w:tc>
                          <w:tcPr>
                            <w:tcW w:w="3369" w:type="dxa"/>
                          </w:tcPr>
                          <w:p w:rsidR="00195470" w:rsidRDefault="00195470" w:rsidP="00037B81">
                            <w:pPr>
                              <w:tabs>
                                <w:tab w:val="left" w:pos="3641"/>
                              </w:tabs>
                              <w:jc w:val="both"/>
                            </w:pPr>
                            <w:r w:rsidRPr="001D5A69">
                              <w:t>Infrastructure</w:t>
                            </w:r>
                          </w:p>
                        </w:tc>
                        <w:tc>
                          <w:tcPr>
                            <w:tcW w:w="6131" w:type="dxa"/>
                          </w:tcPr>
                          <w:p w:rsidR="00195470" w:rsidRPr="00163BEB" w:rsidRDefault="00195470" w:rsidP="00037B81">
                            <w:pPr>
                              <w:tabs>
                                <w:tab w:val="left" w:pos="1331"/>
                              </w:tabs>
                            </w:pPr>
                          </w:p>
                        </w:tc>
                      </w:tr>
                      <w:tr w:rsidR="00195470" w:rsidTr="00037B81">
                        <w:tc>
                          <w:tcPr>
                            <w:tcW w:w="3369" w:type="dxa"/>
                          </w:tcPr>
                          <w:p w:rsidR="00195470" w:rsidRDefault="00195470" w:rsidP="00037B81">
                            <w:pPr>
                              <w:tabs>
                                <w:tab w:val="left" w:pos="6045"/>
                              </w:tabs>
                              <w:jc w:val="both"/>
                            </w:pPr>
                            <w:r>
                              <w:t>Logistics</w:t>
                            </w:r>
                          </w:p>
                        </w:tc>
                        <w:tc>
                          <w:tcPr>
                            <w:tcW w:w="6131" w:type="dxa"/>
                          </w:tcPr>
                          <w:p w:rsidR="00195470" w:rsidRPr="00163BEB" w:rsidRDefault="00195470" w:rsidP="00037B81">
                            <w:pPr>
                              <w:tabs>
                                <w:tab w:val="left" w:pos="6045"/>
                              </w:tabs>
                            </w:pPr>
                          </w:p>
                        </w:tc>
                      </w:tr>
                      <w:tr w:rsidR="00195470" w:rsidTr="00037B81">
                        <w:tc>
                          <w:tcPr>
                            <w:tcW w:w="3369" w:type="dxa"/>
                          </w:tcPr>
                          <w:p w:rsidR="00195470" w:rsidRDefault="00195470" w:rsidP="00037B81">
                            <w:pPr>
                              <w:tabs>
                                <w:tab w:val="left" w:pos="6045"/>
                              </w:tabs>
                              <w:jc w:val="both"/>
                            </w:pPr>
                            <w:r>
                              <w:t>Smart Building</w:t>
                            </w:r>
                          </w:p>
                        </w:tc>
                        <w:tc>
                          <w:tcPr>
                            <w:tcW w:w="6131" w:type="dxa"/>
                          </w:tcPr>
                          <w:p w:rsidR="00195470" w:rsidRPr="00163BEB" w:rsidRDefault="00195470" w:rsidP="00037B81">
                            <w:pPr>
                              <w:tabs>
                                <w:tab w:val="left" w:pos="6045"/>
                              </w:tabs>
                            </w:pPr>
                            <w:r w:rsidRPr="00163BEB">
                              <w:t>Access Control, Alarms and Security, Light Switch, Smoke Detectors, Water Pipe Leakage Monitoring</w:t>
                            </w:r>
                          </w:p>
                        </w:tc>
                      </w:tr>
                      <w:tr w:rsidR="00195470" w:rsidTr="00037B81">
                        <w:tc>
                          <w:tcPr>
                            <w:tcW w:w="3369" w:type="dxa"/>
                          </w:tcPr>
                          <w:p w:rsidR="00195470" w:rsidRDefault="00195470" w:rsidP="00037B81">
                            <w:pPr>
                              <w:tabs>
                                <w:tab w:val="left" w:pos="6045"/>
                              </w:tabs>
                            </w:pPr>
                            <w:r>
                              <w:t>Smart City</w:t>
                            </w:r>
                          </w:p>
                        </w:tc>
                        <w:tc>
                          <w:tcPr>
                            <w:tcW w:w="6131" w:type="dxa"/>
                          </w:tcPr>
                          <w:p w:rsidR="00195470" w:rsidRPr="00163BEB" w:rsidRDefault="00195470" w:rsidP="00037B81">
                            <w:pPr>
                              <w:tabs>
                                <w:tab w:val="left" w:pos="6045"/>
                              </w:tabs>
                            </w:pPr>
                          </w:p>
                        </w:tc>
                      </w:tr>
                    </w:tbl>
                    <w:p w:rsidR="00195470" w:rsidRDefault="00195470" w:rsidP="00CB594F">
                      <w:pPr>
                        <w:tabs>
                          <w:tab w:val="left" w:pos="6045"/>
                        </w:tabs>
                      </w:pPr>
                      <w:r>
                        <w:tab/>
                      </w:r>
                    </w:p>
                    <w:p w:rsidR="00195470" w:rsidRPr="00917400" w:rsidRDefault="00195470" w:rsidP="00CB594F"/>
                  </w:txbxContent>
                </v:textbox>
                <w10:anchorlock/>
              </v:shape>
            </w:pict>
          </mc:Fallback>
        </mc:AlternateContent>
      </w:r>
    </w:p>
    <w:p w:rsidR="00CB594F" w:rsidRPr="006071BF" w:rsidRDefault="00CB594F" w:rsidP="00CB594F">
      <w:pPr>
        <w:pStyle w:val="berschrift5"/>
      </w:pPr>
      <w:r w:rsidRPr="006071BF">
        <w:t>IEEE 802.15.4</w:t>
      </w:r>
    </w:p>
    <w:p w:rsidR="00CB594F" w:rsidRDefault="00B312BD" w:rsidP="00C02C2A">
      <w:pPr>
        <w:jc w:val="both"/>
      </w:pPr>
      <w:r>
        <w:t xml:space="preserve">Document </w:t>
      </w:r>
      <w:sdt>
        <w:sdtPr>
          <w:id w:val="-1048073293"/>
          <w:citation/>
        </w:sdtPr>
        <w:sdtEndPr/>
        <w:sdtContent>
          <w:r w:rsidR="00CB594F" w:rsidRPr="006071BF">
            <w:fldChar w:fldCharType="begin"/>
          </w:r>
          <w:r w:rsidR="00CB594F" w:rsidRPr="006071BF">
            <w:instrText xml:space="preserve"> CITATION 15_17_248 \l 1031 </w:instrText>
          </w:r>
          <w:r w:rsidR="00CB594F" w:rsidRPr="006071BF">
            <w:fldChar w:fldCharType="separate"/>
          </w:r>
          <w:r w:rsidR="00724B22">
            <w:rPr>
              <w:noProof/>
            </w:rPr>
            <w:t>[27]</w:t>
          </w:r>
          <w:r w:rsidR="00CB594F" w:rsidRPr="006071BF">
            <w:fldChar w:fldCharType="end"/>
          </w:r>
        </w:sdtContent>
      </w:sdt>
      <w:r>
        <w:t xml:space="preserve"> gives a comprehensive overview of the capabilities of IEEE 802.15.4. Unlike IEEE 802.11, it also offers also low</w:t>
      </w:r>
      <w:r w:rsidR="0017535C">
        <w:t>er</w:t>
      </w:r>
      <w:r>
        <w:t xml:space="preserve"> bit</w:t>
      </w:r>
      <w:r w:rsidR="0017535C">
        <w:t>-</w:t>
      </w:r>
      <w:r>
        <w:t xml:space="preserve">rates. Therefore, IEEE 802.15.4 is also able to support data transmission over significantly higher distances than IEEE 802.11. </w:t>
      </w:r>
      <w:r w:rsidR="00C02C2A">
        <w:t xml:space="preserve">Only very low bit-rates are </w:t>
      </w:r>
      <w:r w:rsidR="00562EEE">
        <w:t xml:space="preserve">limited due to FCC regulation </w:t>
      </w:r>
      <w:sdt>
        <w:sdtPr>
          <w:id w:val="-1556536303"/>
          <w:citation/>
        </w:sdtPr>
        <w:sdtEndPr/>
        <w:sdtContent>
          <w:r w:rsidR="00562EEE" w:rsidRPr="006071BF">
            <w:fldChar w:fldCharType="begin"/>
          </w:r>
          <w:r w:rsidR="00562EEE" w:rsidRPr="006071BF">
            <w:instrText xml:space="preserve"> CITATION 15_17_346 \l 1031 </w:instrText>
          </w:r>
          <w:r w:rsidR="00562EEE" w:rsidRPr="006071BF">
            <w:fldChar w:fldCharType="separate"/>
          </w:r>
          <w:r w:rsidR="00724B22">
            <w:rPr>
              <w:noProof/>
            </w:rPr>
            <w:t>[28]</w:t>
          </w:r>
          <w:r w:rsidR="00562EEE" w:rsidRPr="006071BF">
            <w:fldChar w:fldCharType="end"/>
          </w:r>
        </w:sdtContent>
      </w:sdt>
      <w:r w:rsidR="00562EEE">
        <w:t xml:space="preserve">. </w:t>
      </w:r>
      <w:r w:rsidR="0017535C">
        <w:t>In addition, mesh topologies can be used for further increased network cell sizes.</w:t>
      </w:r>
      <w:r w:rsidR="00B37826">
        <w:t xml:space="preserve"> </w:t>
      </w:r>
      <w:r w:rsidR="003C2937">
        <w:t>Furthermore,</w:t>
      </w:r>
      <w:r w:rsidR="0017535C">
        <w:t xml:space="preserve"> 802.15.4 </w:t>
      </w:r>
      <w:r w:rsidR="003C2937">
        <w:t xml:space="preserve">offers low complexity and is therefore </w:t>
      </w:r>
      <w:r w:rsidR="0017535C">
        <w:t xml:space="preserve">perfectly </w:t>
      </w:r>
      <w:r w:rsidR="003C2937">
        <w:t>suited for battery driven application</w:t>
      </w:r>
      <w:r w:rsidR="0017535C">
        <w:t>s</w:t>
      </w:r>
      <w:r w:rsidR="003C2937">
        <w:t>. The available modulation schemes also cover spreading</w:t>
      </w:r>
      <w:r w:rsidR="0017535C">
        <w:t xml:space="preserve"> technologies</w:t>
      </w:r>
      <w:r w:rsidR="003C2937">
        <w:t xml:space="preserve">, making it </w:t>
      </w:r>
      <w:r w:rsidR="00D6260F">
        <w:t>ideal for precise localization.</w:t>
      </w:r>
    </w:p>
    <w:p w:rsidR="00C02C2A" w:rsidRDefault="003D37E7" w:rsidP="003D37E7">
      <w:pPr>
        <w:jc w:val="both"/>
      </w:pPr>
      <w:r>
        <w:t>As a result, IEEE 802.15.4 is able to</w:t>
      </w:r>
      <w:r w:rsidR="001E47E6">
        <w:t xml:space="preserve"> perfectly</w:t>
      </w:r>
      <w:r>
        <w:t xml:space="preserve"> cover the same use-cases as IEEE 802.11. Furthermore, it is able to </w:t>
      </w:r>
      <w:r w:rsidR="001E47E6">
        <w:t xml:space="preserve">perfectly </w:t>
      </w:r>
      <w:r>
        <w:t xml:space="preserve">cover some of the </w:t>
      </w:r>
      <w:r w:rsidR="00E45060">
        <w:t xml:space="preserve">long-range </w:t>
      </w:r>
      <w:r>
        <w:t xml:space="preserve">use-cases with long range. </w:t>
      </w:r>
      <w:r w:rsidR="001A0A1F">
        <w:t>Room for further improvement is only left in case of</w:t>
      </w:r>
      <w:r>
        <w:t xml:space="preserve"> long-range </w:t>
      </w:r>
      <w:r w:rsidR="001A0A1F">
        <w:t xml:space="preserve">transmission with significant interference levels. </w:t>
      </w:r>
      <w:r>
        <w:t xml:space="preserve">Therefore, use-cases with </w:t>
      </w:r>
      <w:r w:rsidR="009F6574">
        <w:t>these characteristics</w:t>
      </w:r>
      <w:r>
        <w:t xml:space="preserve"> </w:t>
      </w:r>
      <w:r w:rsidR="001A0A1F">
        <w:t>will</w:t>
      </w:r>
      <w:r>
        <w:t xml:space="preserve"> be further analyzed</w:t>
      </w:r>
      <w:r w:rsidR="001A0A1F">
        <w:t xml:space="preserve"> in the following sections</w:t>
      </w:r>
      <w:r>
        <w:t>.</w:t>
      </w:r>
    </w:p>
    <w:p w:rsidR="00C02C2A" w:rsidRDefault="00C02C2A" w:rsidP="00C02C2A">
      <w:pPr>
        <w:jc w:val="both"/>
      </w:pPr>
    </w:p>
    <w:p w:rsidR="00CB594F" w:rsidRDefault="00C02C2A" w:rsidP="00F03E10">
      <w:pPr>
        <w:pStyle w:val="Beschriftung"/>
        <w:keepNext/>
      </w:pPr>
      <w:r>
        <w:t xml:space="preserve">Table </w:t>
      </w:r>
      <w:r>
        <w:fldChar w:fldCharType="begin"/>
      </w:r>
      <w:r>
        <w:instrText xml:space="preserve"> SEQ Table \* ARABIC </w:instrText>
      </w:r>
      <w:r>
        <w:fldChar w:fldCharType="separate"/>
      </w:r>
      <w:r w:rsidR="00C15E47">
        <w:rPr>
          <w:noProof/>
        </w:rPr>
        <w:t>8</w:t>
      </w:r>
      <w:r>
        <w:fldChar w:fldCharType="end"/>
      </w:r>
      <w:r>
        <w:t>: Suitability evaluation of IEEE 802.15.4</w:t>
      </w:r>
      <w:r w:rsidR="00F03E10">
        <w:t>a new LPWAN standard would not be able to cover the listed use-cases more efficiently</w:t>
      </w:r>
      <w:r>
        <w:rPr>
          <w:noProof/>
          <w:lang w:val="de-DE" w:eastAsia="de-DE"/>
        </w:rPr>
        <mc:AlternateContent>
          <mc:Choice Requires="wps">
            <w:drawing>
              <wp:inline distT="0" distB="0" distL="0" distR="0" wp14:anchorId="3C7BB4C6" wp14:editId="70D2F72E">
                <wp:extent cx="5923722" cy="1773141"/>
                <wp:effectExtent l="0" t="0" r="1270" b="0"/>
                <wp:docPr id="16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773141"/>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3369"/>
                              <w:gridCol w:w="5811"/>
                            </w:tblGrid>
                            <w:tr w:rsidR="00195470" w:rsidTr="00C02C2A">
                              <w:tc>
                                <w:tcPr>
                                  <w:tcW w:w="3369" w:type="dxa"/>
                                </w:tcPr>
                                <w:p w:rsidR="00195470" w:rsidRPr="0029436E" w:rsidRDefault="00195470" w:rsidP="00C02C2A">
                                  <w:pPr>
                                    <w:tabs>
                                      <w:tab w:val="left" w:pos="6045"/>
                                    </w:tabs>
                                    <w:rPr>
                                      <w:b/>
                                    </w:rPr>
                                  </w:pPr>
                                  <w:r w:rsidRPr="0029436E">
                                    <w:rPr>
                                      <w:b/>
                                    </w:rPr>
                                    <w:t>Domain</w:t>
                                  </w:r>
                                </w:p>
                              </w:tc>
                              <w:tc>
                                <w:tcPr>
                                  <w:tcW w:w="5811" w:type="dxa"/>
                                </w:tcPr>
                                <w:p w:rsidR="00195470" w:rsidRPr="0029436E" w:rsidRDefault="00195470" w:rsidP="002D0669">
                                  <w:pPr>
                                    <w:tabs>
                                      <w:tab w:val="left" w:pos="6045"/>
                                    </w:tabs>
                                    <w:rPr>
                                      <w:b/>
                                    </w:rPr>
                                  </w:pPr>
                                  <w:r>
                                    <w:rPr>
                                      <w:b/>
                                    </w:rPr>
                                    <w:t>Covered Use-Cases</w:t>
                                  </w:r>
                                </w:p>
                              </w:tc>
                            </w:tr>
                            <w:tr w:rsidR="00195470" w:rsidTr="00C02C2A">
                              <w:tc>
                                <w:tcPr>
                                  <w:tcW w:w="3369" w:type="dxa"/>
                                </w:tcPr>
                                <w:p w:rsidR="00195470" w:rsidRPr="006961F0" w:rsidRDefault="00195470" w:rsidP="00C02C2A">
                                  <w:pPr>
                                    <w:tabs>
                                      <w:tab w:val="left" w:pos="6045"/>
                                    </w:tabs>
                                    <w:jc w:val="both"/>
                                  </w:pPr>
                                  <w:r w:rsidRPr="006961F0">
                                    <w:t>Agriculture and Environmental</w:t>
                                  </w:r>
                                </w:p>
                              </w:tc>
                              <w:tc>
                                <w:tcPr>
                                  <w:tcW w:w="5811" w:type="dxa"/>
                                </w:tcPr>
                                <w:p w:rsidR="00195470" w:rsidRPr="006961F0" w:rsidRDefault="00195470" w:rsidP="00C02C2A">
                                  <w:pPr>
                                    <w:tabs>
                                      <w:tab w:val="left" w:pos="6045"/>
                                    </w:tabs>
                                  </w:pPr>
                                  <w:r w:rsidRPr="006961F0">
                                    <w:t>Cattle Monitoring, Field Monitoring</w:t>
                                  </w:r>
                                </w:p>
                              </w:tc>
                            </w:tr>
                            <w:tr w:rsidR="00195470" w:rsidTr="00C02C2A">
                              <w:tc>
                                <w:tcPr>
                                  <w:tcW w:w="3369" w:type="dxa"/>
                                </w:tcPr>
                                <w:p w:rsidR="00195470" w:rsidRPr="006961F0" w:rsidRDefault="00195470" w:rsidP="00C02C2A">
                                  <w:pPr>
                                    <w:tabs>
                                      <w:tab w:val="left" w:pos="1250"/>
                                    </w:tabs>
                                    <w:jc w:val="both"/>
                                  </w:pPr>
                                  <w:r w:rsidRPr="006961F0">
                                    <w:t>Consumer/Medical</w:t>
                                  </w:r>
                                </w:p>
                              </w:tc>
                              <w:tc>
                                <w:tcPr>
                                  <w:tcW w:w="5811" w:type="dxa"/>
                                </w:tcPr>
                                <w:p w:rsidR="00195470" w:rsidRPr="006961F0" w:rsidRDefault="00195470" w:rsidP="00C02C2A">
                                  <w:pPr>
                                    <w:tabs>
                                      <w:tab w:val="left" w:pos="6045"/>
                                    </w:tabs>
                                  </w:pPr>
                                  <w:r w:rsidRPr="006961F0">
                                    <w:t>Assisted Living</w:t>
                                  </w:r>
                                </w:p>
                              </w:tc>
                            </w:tr>
                            <w:tr w:rsidR="00195470" w:rsidTr="00C02C2A">
                              <w:tc>
                                <w:tcPr>
                                  <w:tcW w:w="3369" w:type="dxa"/>
                                </w:tcPr>
                                <w:p w:rsidR="00195470" w:rsidRPr="006961F0" w:rsidRDefault="00195470" w:rsidP="00C02C2A">
                                  <w:pPr>
                                    <w:tabs>
                                      <w:tab w:val="left" w:pos="1780"/>
                                    </w:tabs>
                                    <w:jc w:val="both"/>
                                  </w:pPr>
                                  <w:r w:rsidRPr="006961F0">
                                    <w:t>Industrial</w:t>
                                  </w:r>
                                </w:p>
                              </w:tc>
                              <w:tc>
                                <w:tcPr>
                                  <w:tcW w:w="5811" w:type="dxa"/>
                                </w:tcPr>
                                <w:p w:rsidR="00195470" w:rsidRPr="006961F0" w:rsidRDefault="00195470" w:rsidP="00C02C2A">
                                  <w:pPr>
                                    <w:tabs>
                                      <w:tab w:val="left" w:pos="6045"/>
                                    </w:tabs>
                                  </w:pPr>
                                  <w:r w:rsidRPr="006961F0">
                                    <w:t>Asset Tracking, Industrial Production Monitoring</w:t>
                                  </w:r>
                                </w:p>
                              </w:tc>
                            </w:tr>
                            <w:tr w:rsidR="00195470" w:rsidTr="00C02C2A">
                              <w:tc>
                                <w:tcPr>
                                  <w:tcW w:w="3369" w:type="dxa"/>
                                </w:tcPr>
                                <w:p w:rsidR="00195470" w:rsidRPr="006961F0" w:rsidRDefault="00195470" w:rsidP="00C02C2A">
                                  <w:pPr>
                                    <w:tabs>
                                      <w:tab w:val="left" w:pos="3641"/>
                                    </w:tabs>
                                    <w:jc w:val="both"/>
                                  </w:pPr>
                                  <w:r w:rsidRPr="006961F0">
                                    <w:t>Infrastructure</w:t>
                                  </w:r>
                                </w:p>
                              </w:tc>
                              <w:tc>
                                <w:tcPr>
                                  <w:tcW w:w="5811" w:type="dxa"/>
                                </w:tcPr>
                                <w:p w:rsidR="00195470" w:rsidRPr="006961F0" w:rsidRDefault="00195470" w:rsidP="00C02C2A">
                                  <w:pPr>
                                    <w:tabs>
                                      <w:tab w:val="left" w:pos="1331"/>
                                    </w:tabs>
                                  </w:pPr>
                                </w:p>
                              </w:tc>
                            </w:tr>
                            <w:tr w:rsidR="00195470" w:rsidTr="00C02C2A">
                              <w:tc>
                                <w:tcPr>
                                  <w:tcW w:w="3369" w:type="dxa"/>
                                </w:tcPr>
                                <w:p w:rsidR="00195470" w:rsidRPr="006961F0" w:rsidRDefault="00195470" w:rsidP="00C02C2A">
                                  <w:pPr>
                                    <w:tabs>
                                      <w:tab w:val="left" w:pos="6045"/>
                                    </w:tabs>
                                    <w:jc w:val="both"/>
                                  </w:pPr>
                                  <w:r w:rsidRPr="006961F0">
                                    <w:t>Logistics</w:t>
                                  </w:r>
                                </w:p>
                              </w:tc>
                              <w:tc>
                                <w:tcPr>
                                  <w:tcW w:w="5811" w:type="dxa"/>
                                </w:tcPr>
                                <w:p w:rsidR="00195470" w:rsidRPr="006961F0" w:rsidRDefault="00195470" w:rsidP="00C02C2A">
                                  <w:pPr>
                                    <w:tabs>
                                      <w:tab w:val="left" w:pos="6045"/>
                                    </w:tabs>
                                  </w:pPr>
                                </w:p>
                              </w:tc>
                            </w:tr>
                            <w:tr w:rsidR="00195470" w:rsidTr="00C02C2A">
                              <w:tc>
                                <w:tcPr>
                                  <w:tcW w:w="3369" w:type="dxa"/>
                                </w:tcPr>
                                <w:p w:rsidR="00195470" w:rsidRPr="006961F0" w:rsidRDefault="00195470" w:rsidP="00C02C2A">
                                  <w:pPr>
                                    <w:tabs>
                                      <w:tab w:val="left" w:pos="6045"/>
                                    </w:tabs>
                                    <w:jc w:val="both"/>
                                  </w:pPr>
                                  <w:r w:rsidRPr="006961F0">
                                    <w:t>Smart Building</w:t>
                                  </w:r>
                                </w:p>
                              </w:tc>
                              <w:tc>
                                <w:tcPr>
                                  <w:tcW w:w="5811" w:type="dxa"/>
                                </w:tcPr>
                                <w:p w:rsidR="00195470" w:rsidRPr="006961F0" w:rsidRDefault="00195470" w:rsidP="00C02C2A">
                                  <w:pPr>
                                    <w:tabs>
                                      <w:tab w:val="left" w:pos="6045"/>
                                    </w:tabs>
                                  </w:pPr>
                                  <w:r w:rsidRPr="006961F0">
                                    <w:t>Access Control, Alarms and Security, Light Switch, Smoke Detectors, Water Pipe Leakage Monitoring</w:t>
                                  </w:r>
                                </w:p>
                              </w:tc>
                            </w:tr>
                            <w:tr w:rsidR="00195470" w:rsidTr="00C02C2A">
                              <w:tc>
                                <w:tcPr>
                                  <w:tcW w:w="3369" w:type="dxa"/>
                                </w:tcPr>
                                <w:p w:rsidR="00195470" w:rsidRDefault="00195470" w:rsidP="00C02C2A">
                                  <w:pPr>
                                    <w:tabs>
                                      <w:tab w:val="left" w:pos="6045"/>
                                    </w:tabs>
                                  </w:pPr>
                                  <w:r>
                                    <w:t>Smart City</w:t>
                                  </w:r>
                                </w:p>
                              </w:tc>
                              <w:tc>
                                <w:tcPr>
                                  <w:tcW w:w="5811" w:type="dxa"/>
                                </w:tcPr>
                                <w:p w:rsidR="00195470" w:rsidRDefault="00195470" w:rsidP="00C02C2A">
                                  <w:pPr>
                                    <w:tabs>
                                      <w:tab w:val="left" w:pos="6045"/>
                                    </w:tabs>
                                  </w:pPr>
                                </w:p>
                              </w:tc>
                            </w:tr>
                          </w:tbl>
                          <w:p w:rsidR="00195470" w:rsidRDefault="00195470" w:rsidP="00C02C2A"/>
                        </w:txbxContent>
                      </wps:txbx>
                      <wps:bodyPr rot="0" vert="horz" wrap="square" lIns="91440" tIns="45720" rIns="91440" bIns="45720" anchor="t" anchorCtr="0">
                        <a:noAutofit/>
                      </wps:bodyPr>
                    </wps:wsp>
                  </a:graphicData>
                </a:graphic>
              </wp:inline>
            </w:drawing>
          </mc:Choice>
          <mc:Fallback>
            <w:pict>
              <v:shape id="_x0000_s1037" type="#_x0000_t202" style="width:466.45pt;height:1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" stroked="f">
                <v:textbox>
                  <w:txbxContent>
                    <w:tbl>
                      <w:tblPr>
                        <w:tblStyle w:val="Tabellenraster"/>
                        <w:tblW w:w="0" w:type="auto"/>
                        <w:tblLook w:val="04A0" w:firstRow="1" w:lastRow="0" w:firstColumn="1" w:lastColumn="0" w:noHBand="0" w:noVBand="1"/>
                      </w:tblPr>
                      <w:tblGrid>
                        <w:gridCol w:w="3369"/>
                        <w:gridCol w:w="5811"/>
                      </w:tblGrid>
                      <w:tr w:rsidR="00195470" w:rsidTr="00C02C2A">
                        <w:tc>
                          <w:tcPr>
                            <w:tcW w:w="3369" w:type="dxa"/>
                          </w:tcPr>
                          <w:p w:rsidR="00195470" w:rsidRPr="0029436E" w:rsidRDefault="00195470" w:rsidP="00C02C2A">
                            <w:pPr>
                              <w:tabs>
                                <w:tab w:val="left" w:pos="6045"/>
                              </w:tabs>
                              <w:rPr>
                                <w:b/>
                              </w:rPr>
                            </w:pPr>
                            <w:r w:rsidRPr="0029436E">
                              <w:rPr>
                                <w:b/>
                              </w:rPr>
                              <w:t>Domain</w:t>
                            </w:r>
                          </w:p>
                        </w:tc>
                        <w:tc>
                          <w:tcPr>
                            <w:tcW w:w="5811" w:type="dxa"/>
                          </w:tcPr>
                          <w:p w:rsidR="00195470" w:rsidRPr="0029436E" w:rsidRDefault="00195470" w:rsidP="002D0669">
                            <w:pPr>
                              <w:tabs>
                                <w:tab w:val="left" w:pos="6045"/>
                              </w:tabs>
                              <w:rPr>
                                <w:b/>
                              </w:rPr>
                            </w:pPr>
                            <w:r>
                              <w:rPr>
                                <w:b/>
                              </w:rPr>
                              <w:t>Covered Use-Cases</w:t>
                            </w:r>
                          </w:p>
                        </w:tc>
                      </w:tr>
                      <w:tr w:rsidR="00195470" w:rsidTr="00C02C2A">
                        <w:tc>
                          <w:tcPr>
                            <w:tcW w:w="3369" w:type="dxa"/>
                          </w:tcPr>
                          <w:p w:rsidR="00195470" w:rsidRPr="006961F0" w:rsidRDefault="00195470" w:rsidP="00C02C2A">
                            <w:pPr>
                              <w:tabs>
                                <w:tab w:val="left" w:pos="6045"/>
                              </w:tabs>
                              <w:jc w:val="both"/>
                            </w:pPr>
                            <w:r w:rsidRPr="006961F0">
                              <w:t>Agriculture and Environmental</w:t>
                            </w:r>
                          </w:p>
                        </w:tc>
                        <w:tc>
                          <w:tcPr>
                            <w:tcW w:w="5811" w:type="dxa"/>
                          </w:tcPr>
                          <w:p w:rsidR="00195470" w:rsidRPr="006961F0" w:rsidRDefault="00195470" w:rsidP="00C02C2A">
                            <w:pPr>
                              <w:tabs>
                                <w:tab w:val="left" w:pos="6045"/>
                              </w:tabs>
                            </w:pPr>
                            <w:r w:rsidRPr="006961F0">
                              <w:t>Cattle Monitoring, Field Monitoring</w:t>
                            </w:r>
                          </w:p>
                        </w:tc>
                      </w:tr>
                      <w:tr w:rsidR="00195470" w:rsidTr="00C02C2A">
                        <w:tc>
                          <w:tcPr>
                            <w:tcW w:w="3369" w:type="dxa"/>
                          </w:tcPr>
                          <w:p w:rsidR="00195470" w:rsidRPr="006961F0" w:rsidRDefault="00195470" w:rsidP="00C02C2A">
                            <w:pPr>
                              <w:tabs>
                                <w:tab w:val="left" w:pos="1250"/>
                              </w:tabs>
                              <w:jc w:val="both"/>
                            </w:pPr>
                            <w:r w:rsidRPr="006961F0">
                              <w:t>Consumer/Medical</w:t>
                            </w:r>
                          </w:p>
                        </w:tc>
                        <w:tc>
                          <w:tcPr>
                            <w:tcW w:w="5811" w:type="dxa"/>
                          </w:tcPr>
                          <w:p w:rsidR="00195470" w:rsidRPr="006961F0" w:rsidRDefault="00195470" w:rsidP="00C02C2A">
                            <w:pPr>
                              <w:tabs>
                                <w:tab w:val="left" w:pos="6045"/>
                              </w:tabs>
                            </w:pPr>
                            <w:r w:rsidRPr="006961F0">
                              <w:t>Assisted Living</w:t>
                            </w:r>
                          </w:p>
                        </w:tc>
                      </w:tr>
                      <w:tr w:rsidR="00195470" w:rsidTr="00C02C2A">
                        <w:tc>
                          <w:tcPr>
                            <w:tcW w:w="3369" w:type="dxa"/>
                          </w:tcPr>
                          <w:p w:rsidR="00195470" w:rsidRPr="006961F0" w:rsidRDefault="00195470" w:rsidP="00C02C2A">
                            <w:pPr>
                              <w:tabs>
                                <w:tab w:val="left" w:pos="1780"/>
                              </w:tabs>
                              <w:jc w:val="both"/>
                            </w:pPr>
                            <w:r w:rsidRPr="006961F0">
                              <w:t>Industrial</w:t>
                            </w:r>
                          </w:p>
                        </w:tc>
                        <w:tc>
                          <w:tcPr>
                            <w:tcW w:w="5811" w:type="dxa"/>
                          </w:tcPr>
                          <w:p w:rsidR="00195470" w:rsidRPr="006961F0" w:rsidRDefault="00195470" w:rsidP="00C02C2A">
                            <w:pPr>
                              <w:tabs>
                                <w:tab w:val="left" w:pos="6045"/>
                              </w:tabs>
                            </w:pPr>
                            <w:r w:rsidRPr="006961F0">
                              <w:t>Asset Tracking, Industrial Production Monitoring</w:t>
                            </w:r>
                          </w:p>
                        </w:tc>
                      </w:tr>
                      <w:tr w:rsidR="00195470" w:rsidTr="00C02C2A">
                        <w:tc>
                          <w:tcPr>
                            <w:tcW w:w="3369" w:type="dxa"/>
                          </w:tcPr>
                          <w:p w:rsidR="00195470" w:rsidRPr="006961F0" w:rsidRDefault="00195470" w:rsidP="00C02C2A">
                            <w:pPr>
                              <w:tabs>
                                <w:tab w:val="left" w:pos="3641"/>
                              </w:tabs>
                              <w:jc w:val="both"/>
                            </w:pPr>
                            <w:r w:rsidRPr="006961F0">
                              <w:t>Infrastructure</w:t>
                            </w:r>
                          </w:p>
                        </w:tc>
                        <w:tc>
                          <w:tcPr>
                            <w:tcW w:w="5811" w:type="dxa"/>
                          </w:tcPr>
                          <w:p w:rsidR="00195470" w:rsidRPr="006961F0" w:rsidRDefault="00195470" w:rsidP="00C02C2A">
                            <w:pPr>
                              <w:tabs>
                                <w:tab w:val="left" w:pos="1331"/>
                              </w:tabs>
                            </w:pPr>
                          </w:p>
                        </w:tc>
                      </w:tr>
                      <w:tr w:rsidR="00195470" w:rsidTr="00C02C2A">
                        <w:tc>
                          <w:tcPr>
                            <w:tcW w:w="3369" w:type="dxa"/>
                          </w:tcPr>
                          <w:p w:rsidR="00195470" w:rsidRPr="006961F0" w:rsidRDefault="00195470" w:rsidP="00C02C2A">
                            <w:pPr>
                              <w:tabs>
                                <w:tab w:val="left" w:pos="6045"/>
                              </w:tabs>
                              <w:jc w:val="both"/>
                            </w:pPr>
                            <w:r w:rsidRPr="006961F0">
                              <w:t>Logistics</w:t>
                            </w:r>
                          </w:p>
                        </w:tc>
                        <w:tc>
                          <w:tcPr>
                            <w:tcW w:w="5811" w:type="dxa"/>
                          </w:tcPr>
                          <w:p w:rsidR="00195470" w:rsidRPr="006961F0" w:rsidRDefault="00195470" w:rsidP="00C02C2A">
                            <w:pPr>
                              <w:tabs>
                                <w:tab w:val="left" w:pos="6045"/>
                              </w:tabs>
                            </w:pPr>
                          </w:p>
                        </w:tc>
                      </w:tr>
                      <w:tr w:rsidR="00195470" w:rsidTr="00C02C2A">
                        <w:tc>
                          <w:tcPr>
                            <w:tcW w:w="3369" w:type="dxa"/>
                          </w:tcPr>
                          <w:p w:rsidR="00195470" w:rsidRPr="006961F0" w:rsidRDefault="00195470" w:rsidP="00C02C2A">
                            <w:pPr>
                              <w:tabs>
                                <w:tab w:val="left" w:pos="6045"/>
                              </w:tabs>
                              <w:jc w:val="both"/>
                            </w:pPr>
                            <w:r w:rsidRPr="006961F0">
                              <w:t>Smart Building</w:t>
                            </w:r>
                          </w:p>
                        </w:tc>
                        <w:tc>
                          <w:tcPr>
                            <w:tcW w:w="5811" w:type="dxa"/>
                          </w:tcPr>
                          <w:p w:rsidR="00195470" w:rsidRPr="006961F0" w:rsidRDefault="00195470" w:rsidP="00C02C2A">
                            <w:pPr>
                              <w:tabs>
                                <w:tab w:val="left" w:pos="6045"/>
                              </w:tabs>
                            </w:pPr>
                            <w:r w:rsidRPr="006961F0">
                              <w:t>Access Control, Alarms and Security, Light Switch, Smoke Detectors, Water Pipe Leakage Monitoring</w:t>
                            </w:r>
                          </w:p>
                        </w:tc>
                      </w:tr>
                      <w:tr w:rsidR="00195470" w:rsidTr="00C02C2A">
                        <w:tc>
                          <w:tcPr>
                            <w:tcW w:w="3369" w:type="dxa"/>
                          </w:tcPr>
                          <w:p w:rsidR="00195470" w:rsidRDefault="00195470" w:rsidP="00C02C2A">
                            <w:pPr>
                              <w:tabs>
                                <w:tab w:val="left" w:pos="6045"/>
                              </w:tabs>
                            </w:pPr>
                            <w:r>
                              <w:t>Smart City</w:t>
                            </w:r>
                          </w:p>
                        </w:tc>
                        <w:tc>
                          <w:tcPr>
                            <w:tcW w:w="5811" w:type="dxa"/>
                          </w:tcPr>
                          <w:p w:rsidR="00195470" w:rsidRDefault="00195470" w:rsidP="00C02C2A">
                            <w:pPr>
                              <w:tabs>
                                <w:tab w:val="left" w:pos="6045"/>
                              </w:tabs>
                            </w:pPr>
                          </w:p>
                        </w:tc>
                      </w:tr>
                    </w:tbl>
                    <w:p w:rsidR="00195470" w:rsidRDefault="00195470" w:rsidP="00C02C2A"/>
                  </w:txbxContent>
                </v:textbox>
                <w10:anchorlock/>
              </v:shape>
            </w:pict>
          </mc:Fallback>
        </mc:AlternateContent>
      </w:r>
    </w:p>
    <w:p w:rsidR="00A76BF7" w:rsidRDefault="00A76BF7">
      <w:pPr>
        <w:rPr>
          <w:sz w:val="22"/>
          <w:u w:val="single"/>
        </w:rPr>
      </w:pPr>
      <w:r>
        <w:br w:type="page"/>
      </w:r>
    </w:p>
    <w:p w:rsidR="00FC370E" w:rsidRDefault="003D37E7" w:rsidP="003D37E7">
      <w:pPr>
        <w:pStyle w:val="berschrift5"/>
      </w:pPr>
      <w:r>
        <w:lastRenderedPageBreak/>
        <w:t>Remaining Use-Cases</w:t>
      </w:r>
    </w:p>
    <w:p w:rsidR="00CB594F" w:rsidRDefault="00817CBA" w:rsidP="00817CBA">
      <w:pPr>
        <w:tabs>
          <w:tab w:val="left" w:pos="6045"/>
        </w:tabs>
        <w:jc w:val="both"/>
      </w:pPr>
      <w:r>
        <w:t xml:space="preserve">IEEE 802.11ah and 802.15.4 are already able to </w:t>
      </w:r>
      <w:r w:rsidR="009F6574">
        <w:t xml:space="preserve">perfectly </w:t>
      </w:r>
      <w:r w:rsidR="00FF681A">
        <w:t>cover</w:t>
      </w:r>
      <w:r>
        <w:t xml:space="preserve"> many of the LPWAN use-cases listed in </w:t>
      </w:r>
      <w:r>
        <w:fldChar w:fldCharType="begin"/>
      </w:r>
      <w:r>
        <w:instrText xml:space="preserve"> REF _Ref492548223 \h </w:instrText>
      </w:r>
      <w:r>
        <w:fldChar w:fldCharType="separate"/>
      </w:r>
      <w:r w:rsidR="00C15E47" w:rsidRPr="006071BF">
        <w:t xml:space="preserve">Table </w:t>
      </w:r>
      <w:r w:rsidR="00C15E47">
        <w:rPr>
          <w:noProof/>
        </w:rPr>
        <w:t>6</w:t>
      </w:r>
      <w:r>
        <w:fldChar w:fldCharType="end"/>
      </w:r>
      <w:r>
        <w:t xml:space="preserve">. </w:t>
      </w:r>
      <w:r w:rsidR="00966754">
        <w:t xml:space="preserve">Therefore, all use-cases where </w:t>
      </w:r>
      <w:r w:rsidR="009F6574">
        <w:t>no improvement</w:t>
      </w:r>
      <w:r w:rsidR="00966754">
        <w:t xml:space="preserve"> from a new </w:t>
      </w:r>
      <w:r w:rsidR="009F6574">
        <w:t xml:space="preserve">LPWAN </w:t>
      </w:r>
      <w:r w:rsidR="00966754">
        <w:t xml:space="preserve">standard can be expected are removed from the </w:t>
      </w:r>
      <w:r w:rsidR="0031358B">
        <w:t>following consideration</w:t>
      </w:r>
      <w:r w:rsidR="00124C8C">
        <w:t>s</w:t>
      </w:r>
      <w:r w:rsidR="0031358B">
        <w:t xml:space="preserve">. The remaining use-cases </w:t>
      </w:r>
      <w:r w:rsidR="00124C8C">
        <w:t xml:space="preserve">that may offer optimization potential by means of a new LPWAN standard </w:t>
      </w:r>
      <w:r w:rsidR="0031358B">
        <w:t xml:space="preserve">are listed in </w:t>
      </w:r>
      <w:r w:rsidR="0031358B">
        <w:fldChar w:fldCharType="begin"/>
      </w:r>
      <w:r w:rsidR="0031358B">
        <w:instrText xml:space="preserve"> REF _Ref492858818 \h </w:instrText>
      </w:r>
      <w:r w:rsidR="0031358B">
        <w:fldChar w:fldCharType="separate"/>
      </w:r>
      <w:r w:rsidR="00C15E47">
        <w:t xml:space="preserve">Table </w:t>
      </w:r>
      <w:r w:rsidR="00C15E47">
        <w:rPr>
          <w:noProof/>
        </w:rPr>
        <w:t>9</w:t>
      </w:r>
      <w:r w:rsidR="0031358B">
        <w:fldChar w:fldCharType="end"/>
      </w:r>
      <w:r w:rsidR="0031358B">
        <w:t>.</w:t>
      </w:r>
      <w:r w:rsidR="005B1697">
        <w:t xml:space="preserve"> These use-cases </w:t>
      </w:r>
      <w:r w:rsidR="0083397D">
        <w:t>all require large cell sizes and suffer from strong interference.</w:t>
      </w:r>
      <w:r w:rsidR="00803B1C">
        <w:t xml:space="preserve"> The next section will qualitatively analyze the potential improvement using a new LPWAN standard.</w:t>
      </w:r>
    </w:p>
    <w:p w:rsidR="00966754" w:rsidRDefault="00966754" w:rsidP="00817CBA">
      <w:pPr>
        <w:tabs>
          <w:tab w:val="left" w:pos="6045"/>
        </w:tabs>
        <w:jc w:val="both"/>
      </w:pPr>
    </w:p>
    <w:p w:rsidR="00966754" w:rsidRDefault="00966754" w:rsidP="00966754">
      <w:pPr>
        <w:pStyle w:val="Beschriftung"/>
        <w:keepNext/>
        <w:jc w:val="both"/>
      </w:pPr>
      <w:bookmarkStart w:id="55" w:name="_Ref492858818"/>
      <w:r>
        <w:t xml:space="preserve">Table </w:t>
      </w:r>
      <w:r>
        <w:fldChar w:fldCharType="begin"/>
      </w:r>
      <w:r>
        <w:instrText xml:space="preserve"> SEQ Table \* ARABIC </w:instrText>
      </w:r>
      <w:r>
        <w:fldChar w:fldCharType="separate"/>
      </w:r>
      <w:r w:rsidR="00C15E47">
        <w:rPr>
          <w:noProof/>
        </w:rPr>
        <w:t>9</w:t>
      </w:r>
      <w:r>
        <w:fldChar w:fldCharType="end"/>
      </w:r>
      <w:bookmarkEnd w:id="55"/>
      <w:r>
        <w:t xml:space="preserve">: Remaining use-cases </w:t>
      </w:r>
      <w:r w:rsidR="00264825">
        <w:t xml:space="preserve">that may </w:t>
      </w:r>
      <w:r w:rsidR="0083397D">
        <w:t xml:space="preserve">offer </w:t>
      </w:r>
      <w:r w:rsidR="00124C8C">
        <w:t>potential for a new LPWAN standard</w:t>
      </w:r>
      <w:r w:rsidR="009026E5">
        <w:t xml:space="preserve"> after the suitability analyses</w:t>
      </w:r>
    </w:p>
    <w:p w:rsidR="00966754" w:rsidRDefault="00966754" w:rsidP="00817CBA">
      <w:pPr>
        <w:tabs>
          <w:tab w:val="left" w:pos="6045"/>
        </w:tabs>
        <w:jc w:val="both"/>
      </w:pPr>
      <w:r>
        <w:rPr>
          <w:noProof/>
          <w:lang w:val="de-DE" w:eastAsia="de-DE"/>
        </w:rPr>
        <mc:AlternateContent>
          <mc:Choice Requires="wps">
            <w:drawing>
              <wp:inline distT="0" distB="0" distL="0" distR="0">
                <wp:extent cx="5963478" cy="2282024"/>
                <wp:effectExtent l="0" t="0" r="0" b="4445"/>
                <wp:docPr id="164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78" cy="2282024"/>
                        </a:xfrm>
                        <a:prstGeom prst="rect">
                          <a:avLst/>
                        </a:prstGeom>
                        <a:solidFill>
                          <a:srgbClr val="FFFFFF"/>
                        </a:solidFill>
                        <a:ln w="9525">
                          <a:noFill/>
                          <a:miter lim="800000"/>
                          <a:headEnd/>
                          <a:tailEnd/>
                        </a:ln>
                      </wps:spPr>
                      <wps:txbx>
                        <w:txbxContent>
                          <w:tbl>
                            <w:tblPr>
                              <w:tblStyle w:val="Tabellenraster"/>
                              <w:tblW w:w="9322" w:type="dxa"/>
                              <w:tblLook w:val="04A0" w:firstRow="1" w:lastRow="0" w:firstColumn="1" w:lastColumn="0" w:noHBand="0" w:noVBand="1"/>
                            </w:tblPr>
                            <w:tblGrid>
                              <w:gridCol w:w="3369"/>
                              <w:gridCol w:w="5953"/>
                            </w:tblGrid>
                            <w:tr w:rsidR="00195470" w:rsidTr="00966754">
                              <w:tc>
                                <w:tcPr>
                                  <w:tcW w:w="3369" w:type="dxa"/>
                                </w:tcPr>
                                <w:p w:rsidR="00195470" w:rsidRPr="0029436E" w:rsidRDefault="00195470" w:rsidP="00966754">
                                  <w:pPr>
                                    <w:tabs>
                                      <w:tab w:val="left" w:pos="6045"/>
                                    </w:tabs>
                                    <w:rPr>
                                      <w:b/>
                                    </w:rPr>
                                  </w:pPr>
                                  <w:r w:rsidRPr="0029436E">
                                    <w:rPr>
                                      <w:b/>
                                    </w:rPr>
                                    <w:t>Domain</w:t>
                                  </w:r>
                                </w:p>
                              </w:tc>
                              <w:tc>
                                <w:tcPr>
                                  <w:tcW w:w="5953" w:type="dxa"/>
                                </w:tcPr>
                                <w:p w:rsidR="00195470" w:rsidRPr="0029436E" w:rsidRDefault="00195470" w:rsidP="00FF681A">
                                  <w:pPr>
                                    <w:tabs>
                                      <w:tab w:val="left" w:pos="6045"/>
                                    </w:tabs>
                                    <w:rPr>
                                      <w:b/>
                                    </w:rPr>
                                  </w:pPr>
                                  <w:r>
                                    <w:rPr>
                                      <w:b/>
                                    </w:rPr>
                                    <w:t>Remaining Use-Cases</w:t>
                                  </w:r>
                                  <w:r w:rsidR="00FF681A">
                                    <w:rPr>
                                      <w:b/>
                                    </w:rPr>
                                    <w:t xml:space="preserve"> for Further Evaluation</w:t>
                                  </w:r>
                                </w:p>
                              </w:tc>
                            </w:tr>
                            <w:tr w:rsidR="00195470" w:rsidTr="00966754">
                              <w:tc>
                                <w:tcPr>
                                  <w:tcW w:w="3369" w:type="dxa"/>
                                </w:tcPr>
                                <w:p w:rsidR="00195470" w:rsidRPr="00966754" w:rsidRDefault="00195470" w:rsidP="00966754">
                                  <w:pPr>
                                    <w:tabs>
                                      <w:tab w:val="left" w:pos="6045"/>
                                    </w:tabs>
                                    <w:jc w:val="both"/>
                                  </w:pPr>
                                  <w:r w:rsidRPr="00966754">
                                    <w:t>Agriculture and Environmental</w:t>
                                  </w:r>
                                </w:p>
                              </w:tc>
                              <w:tc>
                                <w:tcPr>
                                  <w:tcW w:w="5953" w:type="dxa"/>
                                </w:tcPr>
                                <w:p w:rsidR="00195470" w:rsidRPr="00966754" w:rsidRDefault="00195470" w:rsidP="00966754">
                                  <w:pPr>
                                    <w:tabs>
                                      <w:tab w:val="left" w:pos="6045"/>
                                    </w:tabs>
                                  </w:pPr>
                                </w:p>
                              </w:tc>
                            </w:tr>
                            <w:tr w:rsidR="00195470" w:rsidTr="00966754">
                              <w:tc>
                                <w:tcPr>
                                  <w:tcW w:w="3369" w:type="dxa"/>
                                </w:tcPr>
                                <w:p w:rsidR="00195470" w:rsidRPr="00966754" w:rsidRDefault="00195470" w:rsidP="00966754">
                                  <w:pPr>
                                    <w:tabs>
                                      <w:tab w:val="left" w:pos="1250"/>
                                    </w:tabs>
                                    <w:jc w:val="both"/>
                                  </w:pPr>
                                  <w:r w:rsidRPr="00966754">
                                    <w:t>Consumer/Medical</w:t>
                                  </w:r>
                                </w:p>
                              </w:tc>
                              <w:tc>
                                <w:tcPr>
                                  <w:tcW w:w="5953" w:type="dxa"/>
                                </w:tcPr>
                                <w:p w:rsidR="00195470" w:rsidRPr="00966754" w:rsidRDefault="00195470" w:rsidP="00966754">
                                  <w:pPr>
                                    <w:tabs>
                                      <w:tab w:val="left" w:pos="6045"/>
                                    </w:tabs>
                                  </w:pPr>
                                  <w:r w:rsidRPr="00966754">
                                    <w:t>Pet Tracking</w:t>
                                  </w:r>
                                </w:p>
                              </w:tc>
                            </w:tr>
                            <w:tr w:rsidR="00195470" w:rsidTr="00966754">
                              <w:tc>
                                <w:tcPr>
                                  <w:tcW w:w="3369" w:type="dxa"/>
                                </w:tcPr>
                                <w:p w:rsidR="00195470" w:rsidRPr="00966754" w:rsidRDefault="00195470" w:rsidP="00966754">
                                  <w:pPr>
                                    <w:tabs>
                                      <w:tab w:val="left" w:pos="1780"/>
                                    </w:tabs>
                                    <w:jc w:val="both"/>
                                  </w:pPr>
                                  <w:r w:rsidRPr="00966754">
                                    <w:t>Industrial</w:t>
                                  </w:r>
                                </w:p>
                              </w:tc>
                              <w:tc>
                                <w:tcPr>
                                  <w:tcW w:w="5953" w:type="dxa"/>
                                </w:tcPr>
                                <w:p w:rsidR="00195470" w:rsidRPr="00966754" w:rsidRDefault="00195470" w:rsidP="00966754">
                                  <w:pPr>
                                    <w:tabs>
                                      <w:tab w:val="left" w:pos="6045"/>
                                    </w:tabs>
                                  </w:pPr>
                                  <w:r w:rsidRPr="00966754">
                                    <w:t>Industrial Plant Condition Monitoring</w:t>
                                  </w:r>
                                </w:p>
                              </w:tc>
                            </w:tr>
                            <w:tr w:rsidR="00195470" w:rsidTr="00966754">
                              <w:tc>
                                <w:tcPr>
                                  <w:tcW w:w="3369" w:type="dxa"/>
                                </w:tcPr>
                                <w:p w:rsidR="00195470" w:rsidRPr="00966754" w:rsidRDefault="00195470" w:rsidP="00966754">
                                  <w:pPr>
                                    <w:tabs>
                                      <w:tab w:val="left" w:pos="3641"/>
                                    </w:tabs>
                                    <w:jc w:val="both"/>
                                  </w:pPr>
                                  <w:r w:rsidRPr="00966754">
                                    <w:t>Infrastructure</w:t>
                                  </w:r>
                                </w:p>
                              </w:tc>
                              <w:tc>
                                <w:tcPr>
                                  <w:tcW w:w="5953" w:type="dxa"/>
                                </w:tcPr>
                                <w:p w:rsidR="00195470" w:rsidRPr="00966754" w:rsidRDefault="00195470" w:rsidP="00CC690C">
                                  <w:pPr>
                                    <w:tabs>
                                      <w:tab w:val="left" w:pos="1331"/>
                                    </w:tabs>
                                  </w:pPr>
                                  <w:r w:rsidRPr="00966754">
                                    <w:t xml:space="preserve">Pipeline Monitoring – Terrestrial, Smart Grid - Fault Monitoring, Smart Grid - Load Control, </w:t>
                                  </w:r>
                                  <w:r>
                                    <w:t>Automated Meter Reading</w:t>
                                  </w:r>
                                  <w:r w:rsidRPr="00966754">
                                    <w:t>, Structural Health Monitoring</w:t>
                                  </w:r>
                                </w:p>
                              </w:tc>
                            </w:tr>
                            <w:tr w:rsidR="00195470" w:rsidTr="00966754">
                              <w:tc>
                                <w:tcPr>
                                  <w:tcW w:w="3369" w:type="dxa"/>
                                </w:tcPr>
                                <w:p w:rsidR="00195470" w:rsidRPr="00966754" w:rsidRDefault="00195470" w:rsidP="00966754">
                                  <w:pPr>
                                    <w:tabs>
                                      <w:tab w:val="left" w:pos="6045"/>
                                    </w:tabs>
                                    <w:jc w:val="both"/>
                                  </w:pPr>
                                  <w:r w:rsidRPr="00966754">
                                    <w:t>Logistics</w:t>
                                  </w:r>
                                </w:p>
                              </w:tc>
                              <w:tc>
                                <w:tcPr>
                                  <w:tcW w:w="5953" w:type="dxa"/>
                                </w:tcPr>
                                <w:p w:rsidR="00195470" w:rsidRPr="00966754" w:rsidRDefault="00195470" w:rsidP="00966754">
                                  <w:pPr>
                                    <w:tabs>
                                      <w:tab w:val="left" w:pos="6045"/>
                                    </w:tabs>
                                  </w:pPr>
                                  <w:r w:rsidRPr="00966754">
                                    <w:t>Global Tracking, Fast Asset Tracking</w:t>
                                  </w:r>
                                </w:p>
                              </w:tc>
                            </w:tr>
                            <w:tr w:rsidR="00195470" w:rsidTr="00966754">
                              <w:tc>
                                <w:tcPr>
                                  <w:tcW w:w="3369" w:type="dxa"/>
                                </w:tcPr>
                                <w:p w:rsidR="00195470" w:rsidRPr="00966754" w:rsidRDefault="00195470" w:rsidP="00966754">
                                  <w:pPr>
                                    <w:tabs>
                                      <w:tab w:val="left" w:pos="6045"/>
                                    </w:tabs>
                                    <w:jc w:val="both"/>
                                  </w:pPr>
                                  <w:r w:rsidRPr="00966754">
                                    <w:t>Smart Building</w:t>
                                  </w:r>
                                </w:p>
                              </w:tc>
                              <w:tc>
                                <w:tcPr>
                                  <w:tcW w:w="5953" w:type="dxa"/>
                                </w:tcPr>
                                <w:p w:rsidR="00195470" w:rsidRPr="00966754" w:rsidRDefault="00195470" w:rsidP="00966754">
                                  <w:pPr>
                                    <w:tabs>
                                      <w:tab w:val="left" w:pos="6045"/>
                                    </w:tabs>
                                  </w:pPr>
                                </w:p>
                              </w:tc>
                            </w:tr>
                            <w:tr w:rsidR="00195470" w:rsidTr="00966754">
                              <w:tc>
                                <w:tcPr>
                                  <w:tcW w:w="3369" w:type="dxa"/>
                                </w:tcPr>
                                <w:p w:rsidR="00195470" w:rsidRPr="00966754" w:rsidRDefault="00195470" w:rsidP="00966754">
                                  <w:pPr>
                                    <w:tabs>
                                      <w:tab w:val="left" w:pos="6045"/>
                                    </w:tabs>
                                  </w:pPr>
                                  <w:r>
                                    <w:t>Sm</w:t>
                                  </w:r>
                                  <w:r w:rsidRPr="00966754">
                                    <w:t>art City</w:t>
                                  </w:r>
                                </w:p>
                              </w:tc>
                              <w:tc>
                                <w:tcPr>
                                  <w:tcW w:w="5953" w:type="dxa"/>
                                </w:tcPr>
                                <w:p w:rsidR="00195470" w:rsidRPr="00966754" w:rsidRDefault="00195470" w:rsidP="00966754">
                                  <w:pPr>
                                    <w:tabs>
                                      <w:tab w:val="left" w:pos="6045"/>
                                    </w:tabs>
                                  </w:pPr>
                                  <w:r w:rsidRPr="00966754">
                                    <w:t>Public Lighting, Smart Parking, Vending Machines – general, Vending Machines - Point of Sale, Waste Management</w:t>
                                  </w:r>
                                </w:p>
                              </w:tc>
                            </w:tr>
                          </w:tbl>
                          <w:p w:rsidR="00195470" w:rsidRDefault="00195470"/>
                        </w:txbxContent>
                      </wps:txbx>
                      <wps:bodyPr rot="0" vert="horz" wrap="square" lIns="91440" tIns="45720" rIns="91440" bIns="45720" anchor="t" anchorCtr="0">
                        <a:noAutofit/>
                      </wps:bodyPr>
                    </wps:wsp>
                  </a:graphicData>
                </a:graphic>
              </wp:inline>
            </w:drawing>
          </mc:Choice>
          <mc:Fallback>
            <w:pict>
              <v:shape id="_x0000_s1038" type="#_x0000_t202" style="width:469.55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" stroked="f">
                <v:textbox>
                  <w:txbxContent>
                    <w:tbl>
                      <w:tblPr>
                        <w:tblStyle w:val="Tabellenraster"/>
                        <w:tblW w:w="9322" w:type="dxa"/>
                        <w:tblLook w:val="04A0" w:firstRow="1" w:lastRow="0" w:firstColumn="1" w:lastColumn="0" w:noHBand="0" w:noVBand="1"/>
                      </w:tblPr>
                      <w:tblGrid>
                        <w:gridCol w:w="3369"/>
                        <w:gridCol w:w="5953"/>
                      </w:tblGrid>
                      <w:tr w:rsidR="00195470" w:rsidTr="00966754">
                        <w:tc>
                          <w:tcPr>
                            <w:tcW w:w="3369" w:type="dxa"/>
                          </w:tcPr>
                          <w:p w:rsidR="00195470" w:rsidRPr="0029436E" w:rsidRDefault="00195470" w:rsidP="00966754">
                            <w:pPr>
                              <w:tabs>
                                <w:tab w:val="left" w:pos="6045"/>
                              </w:tabs>
                              <w:rPr>
                                <w:b/>
                              </w:rPr>
                            </w:pPr>
                            <w:r w:rsidRPr="0029436E">
                              <w:rPr>
                                <w:b/>
                              </w:rPr>
                              <w:t>Domain</w:t>
                            </w:r>
                          </w:p>
                        </w:tc>
                        <w:tc>
                          <w:tcPr>
                            <w:tcW w:w="5953" w:type="dxa"/>
                          </w:tcPr>
                          <w:p w:rsidR="00195470" w:rsidRPr="0029436E" w:rsidRDefault="00195470" w:rsidP="00FF681A">
                            <w:pPr>
                              <w:tabs>
                                <w:tab w:val="left" w:pos="6045"/>
                              </w:tabs>
                              <w:rPr>
                                <w:b/>
                              </w:rPr>
                            </w:pPr>
                            <w:r>
                              <w:rPr>
                                <w:b/>
                              </w:rPr>
                              <w:t>Remaining Use-Cases</w:t>
                            </w:r>
                            <w:r w:rsidR="00FF681A">
                              <w:rPr>
                                <w:b/>
                              </w:rPr>
                              <w:t xml:space="preserve"> for Further Evaluation</w:t>
                            </w:r>
                          </w:p>
                        </w:tc>
                      </w:tr>
                      <w:tr w:rsidR="00195470" w:rsidTr="00966754">
                        <w:tc>
                          <w:tcPr>
                            <w:tcW w:w="3369" w:type="dxa"/>
                          </w:tcPr>
                          <w:p w:rsidR="00195470" w:rsidRPr="00966754" w:rsidRDefault="00195470" w:rsidP="00966754">
                            <w:pPr>
                              <w:tabs>
                                <w:tab w:val="left" w:pos="6045"/>
                              </w:tabs>
                              <w:jc w:val="both"/>
                            </w:pPr>
                            <w:r w:rsidRPr="00966754">
                              <w:t>Agriculture and Environmental</w:t>
                            </w:r>
                          </w:p>
                        </w:tc>
                        <w:tc>
                          <w:tcPr>
                            <w:tcW w:w="5953" w:type="dxa"/>
                          </w:tcPr>
                          <w:p w:rsidR="00195470" w:rsidRPr="00966754" w:rsidRDefault="00195470" w:rsidP="00966754">
                            <w:pPr>
                              <w:tabs>
                                <w:tab w:val="left" w:pos="6045"/>
                              </w:tabs>
                            </w:pPr>
                          </w:p>
                        </w:tc>
                      </w:tr>
                      <w:tr w:rsidR="00195470" w:rsidTr="00966754">
                        <w:tc>
                          <w:tcPr>
                            <w:tcW w:w="3369" w:type="dxa"/>
                          </w:tcPr>
                          <w:p w:rsidR="00195470" w:rsidRPr="00966754" w:rsidRDefault="00195470" w:rsidP="00966754">
                            <w:pPr>
                              <w:tabs>
                                <w:tab w:val="left" w:pos="1250"/>
                              </w:tabs>
                              <w:jc w:val="both"/>
                            </w:pPr>
                            <w:r w:rsidRPr="00966754">
                              <w:t>Consumer/Medical</w:t>
                            </w:r>
                          </w:p>
                        </w:tc>
                        <w:tc>
                          <w:tcPr>
                            <w:tcW w:w="5953" w:type="dxa"/>
                          </w:tcPr>
                          <w:p w:rsidR="00195470" w:rsidRPr="00966754" w:rsidRDefault="00195470" w:rsidP="00966754">
                            <w:pPr>
                              <w:tabs>
                                <w:tab w:val="left" w:pos="6045"/>
                              </w:tabs>
                            </w:pPr>
                            <w:r w:rsidRPr="00966754">
                              <w:t>Pet Tracking</w:t>
                            </w:r>
                          </w:p>
                        </w:tc>
                      </w:tr>
                      <w:tr w:rsidR="00195470" w:rsidTr="00966754">
                        <w:tc>
                          <w:tcPr>
                            <w:tcW w:w="3369" w:type="dxa"/>
                          </w:tcPr>
                          <w:p w:rsidR="00195470" w:rsidRPr="00966754" w:rsidRDefault="00195470" w:rsidP="00966754">
                            <w:pPr>
                              <w:tabs>
                                <w:tab w:val="left" w:pos="1780"/>
                              </w:tabs>
                              <w:jc w:val="both"/>
                            </w:pPr>
                            <w:r w:rsidRPr="00966754">
                              <w:t>Industrial</w:t>
                            </w:r>
                          </w:p>
                        </w:tc>
                        <w:tc>
                          <w:tcPr>
                            <w:tcW w:w="5953" w:type="dxa"/>
                          </w:tcPr>
                          <w:p w:rsidR="00195470" w:rsidRPr="00966754" w:rsidRDefault="00195470" w:rsidP="00966754">
                            <w:pPr>
                              <w:tabs>
                                <w:tab w:val="left" w:pos="6045"/>
                              </w:tabs>
                            </w:pPr>
                            <w:r w:rsidRPr="00966754">
                              <w:t>Industrial Plant Condition Monitoring</w:t>
                            </w:r>
                          </w:p>
                        </w:tc>
                      </w:tr>
                      <w:tr w:rsidR="00195470" w:rsidTr="00966754">
                        <w:tc>
                          <w:tcPr>
                            <w:tcW w:w="3369" w:type="dxa"/>
                          </w:tcPr>
                          <w:p w:rsidR="00195470" w:rsidRPr="00966754" w:rsidRDefault="00195470" w:rsidP="00966754">
                            <w:pPr>
                              <w:tabs>
                                <w:tab w:val="left" w:pos="3641"/>
                              </w:tabs>
                              <w:jc w:val="both"/>
                            </w:pPr>
                            <w:r w:rsidRPr="00966754">
                              <w:t>Infrastructure</w:t>
                            </w:r>
                          </w:p>
                        </w:tc>
                        <w:tc>
                          <w:tcPr>
                            <w:tcW w:w="5953" w:type="dxa"/>
                          </w:tcPr>
                          <w:p w:rsidR="00195470" w:rsidRPr="00966754" w:rsidRDefault="00195470" w:rsidP="00CC690C">
                            <w:pPr>
                              <w:tabs>
                                <w:tab w:val="left" w:pos="1331"/>
                              </w:tabs>
                            </w:pPr>
                            <w:r w:rsidRPr="00966754">
                              <w:t xml:space="preserve">Pipeline Monitoring – Terrestrial, Smart Grid - Fault Monitoring, Smart Grid - Load Control, </w:t>
                            </w:r>
                            <w:r>
                              <w:t>Automated Meter Reading</w:t>
                            </w:r>
                            <w:r w:rsidRPr="00966754">
                              <w:t>, Structural Health Monitoring</w:t>
                            </w:r>
                          </w:p>
                        </w:tc>
                      </w:tr>
                      <w:tr w:rsidR="00195470" w:rsidTr="00966754">
                        <w:tc>
                          <w:tcPr>
                            <w:tcW w:w="3369" w:type="dxa"/>
                          </w:tcPr>
                          <w:p w:rsidR="00195470" w:rsidRPr="00966754" w:rsidRDefault="00195470" w:rsidP="00966754">
                            <w:pPr>
                              <w:tabs>
                                <w:tab w:val="left" w:pos="6045"/>
                              </w:tabs>
                              <w:jc w:val="both"/>
                            </w:pPr>
                            <w:r w:rsidRPr="00966754">
                              <w:t>Logistics</w:t>
                            </w:r>
                          </w:p>
                        </w:tc>
                        <w:tc>
                          <w:tcPr>
                            <w:tcW w:w="5953" w:type="dxa"/>
                          </w:tcPr>
                          <w:p w:rsidR="00195470" w:rsidRPr="00966754" w:rsidRDefault="00195470" w:rsidP="00966754">
                            <w:pPr>
                              <w:tabs>
                                <w:tab w:val="left" w:pos="6045"/>
                              </w:tabs>
                            </w:pPr>
                            <w:r w:rsidRPr="00966754">
                              <w:t>Global Tracking, Fast Asset Tracking</w:t>
                            </w:r>
                          </w:p>
                        </w:tc>
                      </w:tr>
                      <w:tr w:rsidR="00195470" w:rsidTr="00966754">
                        <w:tc>
                          <w:tcPr>
                            <w:tcW w:w="3369" w:type="dxa"/>
                          </w:tcPr>
                          <w:p w:rsidR="00195470" w:rsidRPr="00966754" w:rsidRDefault="00195470" w:rsidP="00966754">
                            <w:pPr>
                              <w:tabs>
                                <w:tab w:val="left" w:pos="6045"/>
                              </w:tabs>
                              <w:jc w:val="both"/>
                            </w:pPr>
                            <w:r w:rsidRPr="00966754">
                              <w:t>Smart Building</w:t>
                            </w:r>
                          </w:p>
                        </w:tc>
                        <w:tc>
                          <w:tcPr>
                            <w:tcW w:w="5953" w:type="dxa"/>
                          </w:tcPr>
                          <w:p w:rsidR="00195470" w:rsidRPr="00966754" w:rsidRDefault="00195470" w:rsidP="00966754">
                            <w:pPr>
                              <w:tabs>
                                <w:tab w:val="left" w:pos="6045"/>
                              </w:tabs>
                            </w:pPr>
                          </w:p>
                        </w:tc>
                      </w:tr>
                      <w:tr w:rsidR="00195470" w:rsidTr="00966754">
                        <w:tc>
                          <w:tcPr>
                            <w:tcW w:w="3369" w:type="dxa"/>
                          </w:tcPr>
                          <w:p w:rsidR="00195470" w:rsidRPr="00966754" w:rsidRDefault="00195470" w:rsidP="00966754">
                            <w:pPr>
                              <w:tabs>
                                <w:tab w:val="left" w:pos="6045"/>
                              </w:tabs>
                            </w:pPr>
                            <w:r>
                              <w:t>Sm</w:t>
                            </w:r>
                            <w:r w:rsidRPr="00966754">
                              <w:t>art City</w:t>
                            </w:r>
                          </w:p>
                        </w:tc>
                        <w:tc>
                          <w:tcPr>
                            <w:tcW w:w="5953" w:type="dxa"/>
                          </w:tcPr>
                          <w:p w:rsidR="00195470" w:rsidRPr="00966754" w:rsidRDefault="00195470" w:rsidP="00966754">
                            <w:pPr>
                              <w:tabs>
                                <w:tab w:val="left" w:pos="6045"/>
                              </w:tabs>
                            </w:pPr>
                            <w:r w:rsidRPr="00966754">
                              <w:t>Public Lighting, Smart Parking, Vending Machines – general, Vending Machines - Point of Sale, Waste Management</w:t>
                            </w:r>
                          </w:p>
                        </w:tc>
                      </w:tr>
                    </w:tbl>
                    <w:p w:rsidR="00195470" w:rsidRDefault="00195470"/>
                  </w:txbxContent>
                </v:textbox>
                <w10:anchorlock/>
              </v:shape>
            </w:pict>
          </mc:Fallback>
        </mc:AlternateContent>
      </w:r>
    </w:p>
    <w:p w:rsidR="00CB594F" w:rsidRPr="00917400" w:rsidRDefault="00CB594F" w:rsidP="00CB594F"/>
    <w:p w:rsidR="00CB594F" w:rsidRDefault="00CB594F" w:rsidP="00CB594F"/>
    <w:p w:rsidR="009D7F12" w:rsidRPr="006071BF" w:rsidRDefault="009D7F12" w:rsidP="00CB594F"/>
    <w:p w:rsidR="000D46F9" w:rsidRDefault="000D46F9">
      <w:pPr>
        <w:rPr>
          <w:rFonts w:ascii="Arial" w:hAnsi="Arial"/>
          <w:b/>
          <w:i/>
          <w:sz w:val="28"/>
          <w:u w:val="wave"/>
        </w:rPr>
      </w:pPr>
      <w:r>
        <w:br w:type="page"/>
      </w:r>
    </w:p>
    <w:p w:rsidR="006D4F62" w:rsidRDefault="006D4F62" w:rsidP="004E52D1">
      <w:pPr>
        <w:pStyle w:val="berschrift2"/>
      </w:pPr>
      <w:bookmarkStart w:id="56" w:name="_Toc497476939"/>
      <w:r w:rsidRPr="006071BF">
        <w:lastRenderedPageBreak/>
        <w:t>6.3 Qualitative Evaluation of Candidate Technologies</w:t>
      </w:r>
      <w:bookmarkEnd w:id="56"/>
    </w:p>
    <w:p w:rsidR="001008E6" w:rsidRDefault="0045196C" w:rsidP="00E8081A">
      <w:pPr>
        <w:jc w:val="both"/>
      </w:pPr>
      <w:r>
        <w:t xml:space="preserve">Document </w:t>
      </w:r>
      <w:sdt>
        <w:sdtPr>
          <w:id w:val="-142041774"/>
          <w:citation/>
        </w:sdtPr>
        <w:sdtEndPr/>
        <w:sdtContent>
          <w:r>
            <w:fldChar w:fldCharType="begin"/>
          </w:r>
          <w:r>
            <w:rPr>
              <w:lang w:val="de-DE"/>
            </w:rPr>
            <w:instrText xml:space="preserve"> CITATION 15_17_515 \l 1031 </w:instrText>
          </w:r>
          <w:r>
            <w:fldChar w:fldCharType="separate"/>
          </w:r>
          <w:r w:rsidRPr="0045196C">
            <w:rPr>
              <w:noProof/>
              <w:lang w:val="de-DE"/>
            </w:rPr>
            <w:t>[29]</w:t>
          </w:r>
          <w:r>
            <w:fldChar w:fldCharType="end"/>
          </w:r>
        </w:sdtContent>
      </w:sdt>
      <w:r>
        <w:t xml:space="preserve"> lists the results of the qualitative evaluation of candidate technologies. </w:t>
      </w:r>
      <w:r w:rsidR="00E8081A">
        <w:t>The qualitative evaluation analyzed which combinations of the presented candidate technologies are able to fulfill the remaining use-cases in an optimal way. The combination</w:t>
      </w:r>
      <w:r w:rsidR="005E527A">
        <w:t>s</w:t>
      </w:r>
      <w:r w:rsidR="00E8081A">
        <w:t xml:space="preserve"> of candidate technologies w</w:t>
      </w:r>
      <w:r w:rsidR="005E527A">
        <w:t>ere</w:t>
      </w:r>
      <w:r w:rsidR="00E8081A">
        <w:t xml:space="preserve"> then compared to the ex</w:t>
      </w:r>
      <w:r w:rsidR="005E527A">
        <w:t>isting IEEE 802.15.4 standard</w:t>
      </w:r>
      <w:r w:rsidR="00F62400">
        <w:t>.</w:t>
      </w:r>
    </w:p>
    <w:p w:rsidR="002D474E" w:rsidRDefault="00F62400" w:rsidP="00E8081A">
      <w:pPr>
        <w:jc w:val="both"/>
      </w:pPr>
      <w:r>
        <w:t xml:space="preserve">The analyses indicated that different use-cases, e.g. in the area of logistics, are already covered by the existing IEEE 802.15.4 specifications. </w:t>
      </w:r>
      <w:r w:rsidR="002D474E">
        <w:t xml:space="preserve">An additional gain by means of a new LPWAN specification can therefore not be expected. </w:t>
      </w:r>
    </w:p>
    <w:p w:rsidR="00F62400" w:rsidRDefault="002D474E" w:rsidP="002D474E">
      <w:pPr>
        <w:jc w:val="both"/>
      </w:pPr>
      <w:r>
        <w:t xml:space="preserve">Also all use-cases with </w:t>
      </w:r>
      <w:r w:rsidR="008E3DC5">
        <w:t>licensed frequency bands</w:t>
      </w:r>
      <w:r>
        <w:t xml:space="preserve"> are already covered by the existing IEEE 802.15.4 specification. As the 0.4s FCC limitation does not apply, very low bit-rates are already </w:t>
      </w:r>
      <w:r w:rsidR="001C7618">
        <w:t xml:space="preserve">possible. </w:t>
      </w:r>
      <w:r w:rsidR="005003C8">
        <w:t>Additionally, some use-cases are not suitable for LPWAN, e.g. Vending Machines – Point of Sale. The amount of data for payment verification is so high that LPWAN systems are not suitable</w:t>
      </w:r>
      <w:r w:rsidR="00480A7D">
        <w:t xml:space="preserve"> for this use-case</w:t>
      </w:r>
      <w:r w:rsidR="005003C8">
        <w:t>.</w:t>
      </w:r>
    </w:p>
    <w:p w:rsidR="00270B12" w:rsidRDefault="00553D8C" w:rsidP="001C06C9">
      <w:pPr>
        <w:jc w:val="both"/>
      </w:pPr>
      <w:r>
        <w:t xml:space="preserve">The remaining use-cases with potential for a new LPWAN standard are listed in </w:t>
      </w:r>
      <w:r>
        <w:fldChar w:fldCharType="begin"/>
      </w:r>
      <w:r>
        <w:instrText xml:space="preserve"> REF _Ref497403501 \h </w:instrText>
      </w:r>
      <w:r>
        <w:fldChar w:fldCharType="separate"/>
      </w:r>
      <w:r w:rsidR="00C15E47">
        <w:t xml:space="preserve">Table </w:t>
      </w:r>
      <w:r w:rsidR="00C15E47">
        <w:rPr>
          <w:noProof/>
        </w:rPr>
        <w:t>10</w:t>
      </w:r>
      <w:r>
        <w:fldChar w:fldCharType="end"/>
      </w:r>
      <w:r>
        <w:t xml:space="preserve">. </w:t>
      </w:r>
      <w:r w:rsidR="001C06C9">
        <w:t>These use-cases have the following communalities:</w:t>
      </w:r>
    </w:p>
    <w:p w:rsidR="001C06C9" w:rsidRDefault="001C06C9" w:rsidP="001C06C9">
      <w:pPr>
        <w:pStyle w:val="Listenabsatz"/>
        <w:numPr>
          <w:ilvl w:val="0"/>
          <w:numId w:val="10"/>
        </w:numPr>
        <w:jc w:val="both"/>
      </w:pPr>
      <w:r>
        <w:t>Operated in license exempt frequency bands with high interference</w:t>
      </w:r>
    </w:p>
    <w:p w:rsidR="001C06C9" w:rsidRDefault="001C06C9" w:rsidP="001C06C9">
      <w:pPr>
        <w:pStyle w:val="Listenabsatz"/>
        <w:numPr>
          <w:ilvl w:val="0"/>
          <w:numId w:val="10"/>
        </w:numPr>
        <w:jc w:val="both"/>
      </w:pPr>
      <w:r>
        <w:t>Use of ver</w:t>
      </w:r>
      <w:r w:rsidR="00BD0F89">
        <w:t>y low payload bit-rates to achieve a high link budget</w:t>
      </w:r>
    </w:p>
    <w:p w:rsidR="003D0436" w:rsidRDefault="003D0436" w:rsidP="00B95620">
      <w:pPr>
        <w:pStyle w:val="Listenabsatz"/>
        <w:numPr>
          <w:ilvl w:val="0"/>
          <w:numId w:val="10"/>
        </w:numPr>
        <w:jc w:val="both"/>
      </w:pPr>
      <w:r>
        <w:t>Data packets may violate the 0.4s FCC requirement due to the low bit-rates</w:t>
      </w:r>
    </w:p>
    <w:p w:rsidR="00B95620" w:rsidRDefault="00B95620" w:rsidP="00B95620">
      <w:pPr>
        <w:pStyle w:val="Listenabsatz"/>
        <w:numPr>
          <w:ilvl w:val="0"/>
          <w:numId w:val="10"/>
        </w:numPr>
        <w:jc w:val="both"/>
      </w:pPr>
      <w:r>
        <w:t>Communication is mainly focusing on the uplink</w:t>
      </w:r>
      <w:r w:rsidR="00A9024D">
        <w:t xml:space="preserve">, ALOHA is typical </w:t>
      </w:r>
      <w:r w:rsidR="003F579B">
        <w:t xml:space="preserve">the </w:t>
      </w:r>
      <w:r w:rsidR="00A9024D">
        <w:t>MAC scheme</w:t>
      </w:r>
    </w:p>
    <w:p w:rsidR="00737762" w:rsidRDefault="00737762" w:rsidP="00737762">
      <w:pPr>
        <w:jc w:val="both"/>
      </w:pPr>
    </w:p>
    <w:p w:rsidR="00737762" w:rsidRDefault="00A9024D" w:rsidP="00737762">
      <w:pPr>
        <w:jc w:val="both"/>
      </w:pPr>
      <w:r>
        <w:t xml:space="preserve">The following quantitative evaluation will not concentrate on the </w:t>
      </w:r>
      <w:r w:rsidR="00D7233D">
        <w:t>achievable gain for LPWAN systems operated with low bit-rates in highly interfered channels.</w:t>
      </w:r>
    </w:p>
    <w:p w:rsidR="001C06C9" w:rsidRDefault="001C06C9" w:rsidP="001C06C9">
      <w:pPr>
        <w:jc w:val="both"/>
      </w:pPr>
    </w:p>
    <w:p w:rsidR="00FE30F1" w:rsidRDefault="001008E6" w:rsidP="003F579B">
      <w:pPr>
        <w:pStyle w:val="Beschriftung"/>
        <w:keepNext/>
      </w:pPr>
      <w:bookmarkStart w:id="57" w:name="_Ref497403501"/>
      <w:r>
        <w:t xml:space="preserve">Table </w:t>
      </w:r>
      <w:r>
        <w:fldChar w:fldCharType="begin"/>
      </w:r>
      <w:r>
        <w:instrText xml:space="preserve"> SEQ Table \* ARABIC </w:instrText>
      </w:r>
      <w:r>
        <w:fldChar w:fldCharType="separate"/>
      </w:r>
      <w:r w:rsidR="00C15E47">
        <w:rPr>
          <w:noProof/>
        </w:rPr>
        <w:t>10</w:t>
      </w:r>
      <w:r>
        <w:fldChar w:fldCharType="end"/>
      </w:r>
      <w:bookmarkEnd w:id="57"/>
      <w:r w:rsidR="00CA7496">
        <w:t xml:space="preserve">: Remaining use-cases where a new LPWAN standard </w:t>
      </w:r>
      <w:r w:rsidR="003F579B">
        <w:t>may be</w:t>
      </w:r>
      <w:r w:rsidR="00CA7496">
        <w:t xml:space="preserve"> able to offer performance improvements</w:t>
      </w:r>
      <w:r w:rsidR="00EA29C2">
        <w:t xml:space="preserve"> after the qualitative analyses</w:t>
      </w:r>
      <w:r w:rsidR="00FE30F1">
        <w:rPr>
          <w:noProof/>
          <w:lang w:val="de-DE" w:eastAsia="de-DE"/>
        </w:rPr>
        <mc:AlternateContent>
          <mc:Choice Requires="wps">
            <w:drawing>
              <wp:inline distT="0" distB="0" distL="0" distR="0" wp14:anchorId="513456FB" wp14:editId="5FF9C49B">
                <wp:extent cx="5943600" cy="2112928"/>
                <wp:effectExtent l="0" t="0" r="0" b="1905"/>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1292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3455"/>
                              <w:gridCol w:w="5818"/>
                            </w:tblGrid>
                            <w:tr w:rsidR="00FE30F1" w:rsidTr="00FE30F1">
                              <w:tc>
                                <w:tcPr>
                                  <w:tcW w:w="3457" w:type="dxa"/>
                                </w:tcPr>
                                <w:p w:rsidR="00FE30F1" w:rsidRPr="003F579B" w:rsidRDefault="00FE30F1" w:rsidP="0028500A">
                                  <w:pPr>
                                    <w:rPr>
                                      <w:b/>
                                    </w:rPr>
                                  </w:pPr>
                                  <w:r w:rsidRPr="003F579B">
                                    <w:rPr>
                                      <w:b/>
                                    </w:rPr>
                                    <w:t>Domain</w:t>
                                  </w:r>
                                </w:p>
                              </w:tc>
                              <w:tc>
                                <w:tcPr>
                                  <w:tcW w:w="5826" w:type="dxa"/>
                                </w:tcPr>
                                <w:p w:rsidR="00FE30F1" w:rsidRPr="003F579B" w:rsidRDefault="00FE30F1" w:rsidP="0028500A">
                                  <w:pPr>
                                    <w:rPr>
                                      <w:b/>
                                    </w:rPr>
                                  </w:pPr>
                                  <w:r w:rsidRPr="003F579B">
                                    <w:rPr>
                                      <w:b/>
                                    </w:rPr>
                                    <w:t>Use-Case</w:t>
                                  </w:r>
                                </w:p>
                              </w:tc>
                            </w:tr>
                            <w:tr w:rsidR="00FE30F1" w:rsidTr="00FE30F1">
                              <w:tc>
                                <w:tcPr>
                                  <w:tcW w:w="3457" w:type="dxa"/>
                                </w:tcPr>
                                <w:p w:rsidR="00FE30F1" w:rsidRDefault="00FE30F1" w:rsidP="0028500A">
                                  <w:r w:rsidRPr="00331CAB">
                                    <w:t>Agriculture and Environmental</w:t>
                                  </w:r>
                                </w:p>
                              </w:tc>
                              <w:tc>
                                <w:tcPr>
                                  <w:tcW w:w="5826" w:type="dxa"/>
                                </w:tcPr>
                                <w:p w:rsidR="00FE30F1" w:rsidRDefault="00FE30F1" w:rsidP="0028500A"/>
                              </w:tc>
                            </w:tr>
                            <w:tr w:rsidR="00FE30F1" w:rsidTr="00FE30F1">
                              <w:tc>
                                <w:tcPr>
                                  <w:tcW w:w="3457" w:type="dxa"/>
                                </w:tcPr>
                                <w:p w:rsidR="00FE30F1" w:rsidRPr="00331CAB" w:rsidRDefault="00FE30F1" w:rsidP="0028500A">
                                  <w:pPr>
                                    <w:rPr>
                                      <w:lang w:val="de-DE"/>
                                    </w:rPr>
                                  </w:pPr>
                                  <w:r w:rsidRPr="00331CAB">
                                    <w:t>Consumer/Medical</w:t>
                                  </w:r>
                                </w:p>
                              </w:tc>
                              <w:tc>
                                <w:tcPr>
                                  <w:tcW w:w="5826" w:type="dxa"/>
                                </w:tcPr>
                                <w:p w:rsidR="00FE30F1" w:rsidRPr="00331CAB" w:rsidRDefault="00FE30F1" w:rsidP="0028500A">
                                  <w:pPr>
                                    <w:rPr>
                                      <w:lang w:val="de-DE"/>
                                    </w:rPr>
                                  </w:pPr>
                                  <w:r w:rsidRPr="00331CAB">
                                    <w:t>Pet Tracking</w:t>
                                  </w:r>
                                </w:p>
                              </w:tc>
                            </w:tr>
                            <w:tr w:rsidR="00FE30F1" w:rsidTr="00FE30F1">
                              <w:tc>
                                <w:tcPr>
                                  <w:tcW w:w="3457" w:type="dxa"/>
                                </w:tcPr>
                                <w:p w:rsidR="00FE30F1" w:rsidRPr="00331CAB" w:rsidRDefault="00FE30F1" w:rsidP="0028500A">
                                  <w:pPr>
                                    <w:rPr>
                                      <w:lang w:val="de-DE"/>
                                    </w:rPr>
                                  </w:pPr>
                                  <w:r w:rsidRPr="00331CAB">
                                    <w:t>Industrial</w:t>
                                  </w:r>
                                </w:p>
                              </w:tc>
                              <w:tc>
                                <w:tcPr>
                                  <w:tcW w:w="5826" w:type="dxa"/>
                                </w:tcPr>
                                <w:p w:rsidR="00FE30F1" w:rsidRDefault="00FE30F1" w:rsidP="0028500A"/>
                              </w:tc>
                            </w:tr>
                            <w:tr w:rsidR="00FE30F1" w:rsidTr="00FE30F1">
                              <w:tc>
                                <w:tcPr>
                                  <w:tcW w:w="3457" w:type="dxa"/>
                                </w:tcPr>
                                <w:p w:rsidR="00FE30F1" w:rsidRDefault="00FE30F1" w:rsidP="0028500A">
                                  <w:r w:rsidRPr="00331CAB">
                                    <w:t>Infrastructure</w:t>
                                  </w:r>
                                </w:p>
                              </w:tc>
                              <w:tc>
                                <w:tcPr>
                                  <w:tcW w:w="5826" w:type="dxa"/>
                                </w:tcPr>
                                <w:p w:rsidR="00FE30F1" w:rsidRDefault="00FE30F1" w:rsidP="0028500A">
                                  <w:r w:rsidRPr="00331CAB">
                                    <w:t xml:space="preserve">Smart Grid - Fault Monitoring, Smart Grid </w:t>
                                  </w:r>
                                  <w:r>
                                    <w:t>–</w:t>
                                  </w:r>
                                  <w:r w:rsidRPr="00331CAB">
                                    <w:t xml:space="preserve"> </w:t>
                                  </w:r>
                                  <w:r>
                                    <w:t>LPWAN E</w:t>
                                  </w:r>
                                  <w:r w:rsidRPr="00331CAB">
                                    <w:t xml:space="preserve">xtension, </w:t>
                                  </w:r>
                                  <w:r>
                                    <w:t>Automated Meter Reading</w:t>
                                  </w:r>
                                  <w:r w:rsidRPr="00331CAB">
                                    <w:t>, Structural Health Monitoring</w:t>
                                  </w:r>
                                </w:p>
                              </w:tc>
                            </w:tr>
                            <w:tr w:rsidR="00FE30F1" w:rsidTr="00FE30F1">
                              <w:tc>
                                <w:tcPr>
                                  <w:tcW w:w="3457" w:type="dxa"/>
                                </w:tcPr>
                                <w:p w:rsidR="00FE30F1" w:rsidRDefault="00FE30F1" w:rsidP="0028500A">
                                  <w:r w:rsidRPr="00331CAB">
                                    <w:t>Logistics</w:t>
                                  </w:r>
                                </w:p>
                              </w:tc>
                              <w:tc>
                                <w:tcPr>
                                  <w:tcW w:w="5826" w:type="dxa"/>
                                </w:tcPr>
                                <w:p w:rsidR="00FE30F1" w:rsidRDefault="00FE30F1" w:rsidP="0028500A"/>
                              </w:tc>
                            </w:tr>
                            <w:tr w:rsidR="00FE30F1" w:rsidTr="00FE30F1">
                              <w:tc>
                                <w:tcPr>
                                  <w:tcW w:w="3457" w:type="dxa"/>
                                </w:tcPr>
                                <w:p w:rsidR="00FE30F1" w:rsidRPr="00331CAB" w:rsidRDefault="00FE30F1" w:rsidP="0028500A">
                                  <w:pPr>
                                    <w:rPr>
                                      <w:lang w:val="de-DE"/>
                                    </w:rPr>
                                  </w:pPr>
                                  <w:r w:rsidRPr="00331CAB">
                                    <w:t>Smart Building</w:t>
                                  </w:r>
                                </w:p>
                              </w:tc>
                              <w:tc>
                                <w:tcPr>
                                  <w:tcW w:w="5826" w:type="dxa"/>
                                </w:tcPr>
                                <w:p w:rsidR="00FE30F1" w:rsidRDefault="00FE30F1" w:rsidP="0028500A"/>
                              </w:tc>
                            </w:tr>
                            <w:tr w:rsidR="00FE30F1" w:rsidTr="00FE30F1">
                              <w:tc>
                                <w:tcPr>
                                  <w:tcW w:w="3457" w:type="dxa"/>
                                </w:tcPr>
                                <w:p w:rsidR="00FE30F1" w:rsidRPr="00331CAB" w:rsidRDefault="00FE30F1" w:rsidP="0028500A">
                                  <w:pPr>
                                    <w:rPr>
                                      <w:lang w:val="de-DE"/>
                                    </w:rPr>
                                  </w:pPr>
                                  <w:r w:rsidRPr="00331CAB">
                                    <w:t>Smart City</w:t>
                                  </w:r>
                                </w:p>
                              </w:tc>
                              <w:tc>
                                <w:tcPr>
                                  <w:tcW w:w="5826" w:type="dxa"/>
                                </w:tcPr>
                                <w:p w:rsidR="00FE30F1" w:rsidRPr="00540C8A" w:rsidRDefault="00FE30F1" w:rsidP="0028500A">
                                  <w:pPr>
                                    <w:rPr>
                                      <w:lang w:val="de-DE"/>
                                    </w:rPr>
                                  </w:pPr>
                                  <w:r w:rsidRPr="00540C8A">
                                    <w:t>Smart Parking, Vending Machines – general, Waste Management</w:t>
                                  </w:r>
                                </w:p>
                              </w:tc>
                            </w:tr>
                          </w:tbl>
                          <w:p w:rsidR="00FE30F1" w:rsidRDefault="00FE30F1" w:rsidP="00FE30F1"/>
                        </w:txbxContent>
                      </wps:txbx>
                      <wps:bodyPr rot="0" vert="horz" wrap="square" lIns="91440" tIns="45720" rIns="91440" bIns="45720" anchor="t" anchorCtr="0">
                        <a:noAutofit/>
                      </wps:bodyPr>
                    </wps:wsp>
                  </a:graphicData>
                </a:graphic>
              </wp:inline>
            </w:drawing>
          </mc:Choice>
          <mc:Fallback>
            <w:pict>
              <v:shape id="_x0000_s1039" type="#_x0000_t202" style="width:468pt;height:1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3455"/>
                        <w:gridCol w:w="5818"/>
                      </w:tblGrid>
                      <w:tr w:rsidR="00FE30F1" w:rsidTr="00FE30F1">
                        <w:tc>
                          <w:tcPr>
                            <w:tcW w:w="3457" w:type="dxa"/>
                          </w:tcPr>
                          <w:p w:rsidR="00FE30F1" w:rsidRPr="003F579B" w:rsidRDefault="00FE30F1" w:rsidP="0028500A">
                            <w:pPr>
                              <w:rPr>
                                <w:b/>
                              </w:rPr>
                            </w:pPr>
                            <w:r w:rsidRPr="003F579B">
                              <w:rPr>
                                <w:b/>
                              </w:rPr>
                              <w:t>Domain</w:t>
                            </w:r>
                          </w:p>
                        </w:tc>
                        <w:tc>
                          <w:tcPr>
                            <w:tcW w:w="5826" w:type="dxa"/>
                          </w:tcPr>
                          <w:p w:rsidR="00FE30F1" w:rsidRPr="003F579B" w:rsidRDefault="00FE30F1" w:rsidP="0028500A">
                            <w:pPr>
                              <w:rPr>
                                <w:b/>
                              </w:rPr>
                            </w:pPr>
                            <w:r w:rsidRPr="003F579B">
                              <w:rPr>
                                <w:b/>
                              </w:rPr>
                              <w:t>Use-Case</w:t>
                            </w:r>
                          </w:p>
                        </w:tc>
                      </w:tr>
                      <w:tr w:rsidR="00FE30F1" w:rsidTr="00FE30F1">
                        <w:tc>
                          <w:tcPr>
                            <w:tcW w:w="3457" w:type="dxa"/>
                          </w:tcPr>
                          <w:p w:rsidR="00FE30F1" w:rsidRDefault="00FE30F1" w:rsidP="0028500A">
                            <w:r w:rsidRPr="00331CAB">
                              <w:t>Agriculture and Environmental</w:t>
                            </w:r>
                          </w:p>
                        </w:tc>
                        <w:tc>
                          <w:tcPr>
                            <w:tcW w:w="5826" w:type="dxa"/>
                          </w:tcPr>
                          <w:p w:rsidR="00FE30F1" w:rsidRDefault="00FE30F1" w:rsidP="0028500A"/>
                        </w:tc>
                      </w:tr>
                      <w:tr w:rsidR="00FE30F1" w:rsidTr="00FE30F1">
                        <w:tc>
                          <w:tcPr>
                            <w:tcW w:w="3457" w:type="dxa"/>
                          </w:tcPr>
                          <w:p w:rsidR="00FE30F1" w:rsidRPr="00331CAB" w:rsidRDefault="00FE30F1" w:rsidP="0028500A">
                            <w:pPr>
                              <w:rPr>
                                <w:lang w:val="de-DE"/>
                              </w:rPr>
                            </w:pPr>
                            <w:r w:rsidRPr="00331CAB">
                              <w:t>Consumer/Medical</w:t>
                            </w:r>
                          </w:p>
                        </w:tc>
                        <w:tc>
                          <w:tcPr>
                            <w:tcW w:w="5826" w:type="dxa"/>
                          </w:tcPr>
                          <w:p w:rsidR="00FE30F1" w:rsidRPr="00331CAB" w:rsidRDefault="00FE30F1" w:rsidP="0028500A">
                            <w:pPr>
                              <w:rPr>
                                <w:lang w:val="de-DE"/>
                              </w:rPr>
                            </w:pPr>
                            <w:r w:rsidRPr="00331CAB">
                              <w:t>Pet Tracking</w:t>
                            </w:r>
                          </w:p>
                        </w:tc>
                      </w:tr>
                      <w:tr w:rsidR="00FE30F1" w:rsidTr="00FE30F1">
                        <w:tc>
                          <w:tcPr>
                            <w:tcW w:w="3457" w:type="dxa"/>
                          </w:tcPr>
                          <w:p w:rsidR="00FE30F1" w:rsidRPr="00331CAB" w:rsidRDefault="00FE30F1" w:rsidP="0028500A">
                            <w:pPr>
                              <w:rPr>
                                <w:lang w:val="de-DE"/>
                              </w:rPr>
                            </w:pPr>
                            <w:r w:rsidRPr="00331CAB">
                              <w:t>Industrial</w:t>
                            </w:r>
                          </w:p>
                        </w:tc>
                        <w:tc>
                          <w:tcPr>
                            <w:tcW w:w="5826" w:type="dxa"/>
                          </w:tcPr>
                          <w:p w:rsidR="00FE30F1" w:rsidRDefault="00FE30F1" w:rsidP="0028500A"/>
                        </w:tc>
                      </w:tr>
                      <w:tr w:rsidR="00FE30F1" w:rsidTr="00FE30F1">
                        <w:tc>
                          <w:tcPr>
                            <w:tcW w:w="3457" w:type="dxa"/>
                          </w:tcPr>
                          <w:p w:rsidR="00FE30F1" w:rsidRDefault="00FE30F1" w:rsidP="0028500A">
                            <w:r w:rsidRPr="00331CAB">
                              <w:t>Infrastructure</w:t>
                            </w:r>
                          </w:p>
                        </w:tc>
                        <w:tc>
                          <w:tcPr>
                            <w:tcW w:w="5826" w:type="dxa"/>
                          </w:tcPr>
                          <w:p w:rsidR="00FE30F1" w:rsidRDefault="00FE30F1" w:rsidP="0028500A">
                            <w:r w:rsidRPr="00331CAB">
                              <w:t xml:space="preserve">Smart Grid - Fault Monitoring, Smart Grid </w:t>
                            </w:r>
                            <w:r>
                              <w:t>–</w:t>
                            </w:r>
                            <w:r w:rsidRPr="00331CAB">
                              <w:t xml:space="preserve"> </w:t>
                            </w:r>
                            <w:r>
                              <w:t>LPWAN E</w:t>
                            </w:r>
                            <w:r w:rsidRPr="00331CAB">
                              <w:t xml:space="preserve">xtension, </w:t>
                            </w:r>
                            <w:r>
                              <w:t>Automated Meter Reading</w:t>
                            </w:r>
                            <w:r w:rsidRPr="00331CAB">
                              <w:t>, Structural Health Monitoring</w:t>
                            </w:r>
                          </w:p>
                        </w:tc>
                      </w:tr>
                      <w:tr w:rsidR="00FE30F1" w:rsidTr="00FE30F1">
                        <w:tc>
                          <w:tcPr>
                            <w:tcW w:w="3457" w:type="dxa"/>
                          </w:tcPr>
                          <w:p w:rsidR="00FE30F1" w:rsidRDefault="00FE30F1" w:rsidP="0028500A">
                            <w:r w:rsidRPr="00331CAB">
                              <w:t>Logistics</w:t>
                            </w:r>
                          </w:p>
                        </w:tc>
                        <w:tc>
                          <w:tcPr>
                            <w:tcW w:w="5826" w:type="dxa"/>
                          </w:tcPr>
                          <w:p w:rsidR="00FE30F1" w:rsidRDefault="00FE30F1" w:rsidP="0028500A"/>
                        </w:tc>
                      </w:tr>
                      <w:tr w:rsidR="00FE30F1" w:rsidTr="00FE30F1">
                        <w:tc>
                          <w:tcPr>
                            <w:tcW w:w="3457" w:type="dxa"/>
                          </w:tcPr>
                          <w:p w:rsidR="00FE30F1" w:rsidRPr="00331CAB" w:rsidRDefault="00FE30F1" w:rsidP="0028500A">
                            <w:pPr>
                              <w:rPr>
                                <w:lang w:val="de-DE"/>
                              </w:rPr>
                            </w:pPr>
                            <w:r w:rsidRPr="00331CAB">
                              <w:t>Smart Building</w:t>
                            </w:r>
                          </w:p>
                        </w:tc>
                        <w:tc>
                          <w:tcPr>
                            <w:tcW w:w="5826" w:type="dxa"/>
                          </w:tcPr>
                          <w:p w:rsidR="00FE30F1" w:rsidRDefault="00FE30F1" w:rsidP="0028500A"/>
                        </w:tc>
                      </w:tr>
                      <w:tr w:rsidR="00FE30F1" w:rsidTr="00FE30F1">
                        <w:tc>
                          <w:tcPr>
                            <w:tcW w:w="3457" w:type="dxa"/>
                          </w:tcPr>
                          <w:p w:rsidR="00FE30F1" w:rsidRPr="00331CAB" w:rsidRDefault="00FE30F1" w:rsidP="0028500A">
                            <w:pPr>
                              <w:rPr>
                                <w:lang w:val="de-DE"/>
                              </w:rPr>
                            </w:pPr>
                            <w:r w:rsidRPr="00331CAB">
                              <w:t>Smart City</w:t>
                            </w:r>
                          </w:p>
                        </w:tc>
                        <w:tc>
                          <w:tcPr>
                            <w:tcW w:w="5826" w:type="dxa"/>
                          </w:tcPr>
                          <w:p w:rsidR="00FE30F1" w:rsidRPr="00540C8A" w:rsidRDefault="00FE30F1" w:rsidP="0028500A">
                            <w:pPr>
                              <w:rPr>
                                <w:lang w:val="de-DE"/>
                              </w:rPr>
                            </w:pPr>
                            <w:r w:rsidRPr="00540C8A">
                              <w:t>Smart Parking, Vending Machines – general, Waste Management</w:t>
                            </w:r>
                          </w:p>
                        </w:tc>
                      </w:tr>
                    </w:tbl>
                    <w:p w:rsidR="00FE30F1" w:rsidRDefault="00FE30F1" w:rsidP="00FE30F1"/>
                  </w:txbxContent>
                </v:textbox>
                <w10:anchorlock/>
              </v:shape>
            </w:pict>
          </mc:Fallback>
        </mc:AlternateContent>
      </w:r>
    </w:p>
    <w:p w:rsidR="00F30EB1" w:rsidRDefault="00F30EB1">
      <w:r>
        <w:br w:type="page"/>
      </w:r>
    </w:p>
    <w:p w:rsidR="003936BC" w:rsidRPr="006071BF" w:rsidRDefault="005D70EB" w:rsidP="004E52D1">
      <w:pPr>
        <w:pStyle w:val="berschrift2"/>
      </w:pPr>
      <w:bookmarkStart w:id="58" w:name="_Toc497476940"/>
      <w:r w:rsidRPr="006071BF">
        <w:lastRenderedPageBreak/>
        <w:t>6.4 Quantitative Evaluation of Candidate Technologies</w:t>
      </w:r>
      <w:bookmarkEnd w:id="58"/>
    </w:p>
    <w:p w:rsidR="00327E84" w:rsidRDefault="004A104F" w:rsidP="00CF67ED">
      <w:pPr>
        <w:jc w:val="both"/>
      </w:pPr>
      <w:r>
        <w:t xml:space="preserve">The previous sections have shown that most use-cases are already covered by existing IEEE 802 standards. </w:t>
      </w:r>
      <w:r w:rsidR="004036BF">
        <w:t xml:space="preserve">However, the analyses also </w:t>
      </w:r>
      <w:r w:rsidR="008D53F3">
        <w:t>indicate potential</w:t>
      </w:r>
      <w:r w:rsidR="004036BF">
        <w:t xml:space="preserve"> </w:t>
      </w:r>
      <w:r w:rsidR="005703B0">
        <w:t xml:space="preserve">for low bit-rates in interfered channels. </w:t>
      </w:r>
      <w:r w:rsidR="008D53F3">
        <w:t>First, the FCC regulation limits</w:t>
      </w:r>
      <w:r w:rsidR="00274166">
        <w:t xml:space="preserve"> the transmit duration to 0.4s, which</w:t>
      </w:r>
      <w:r w:rsidR="00073C71">
        <w:t xml:space="preserve"> practically requires the use of </w:t>
      </w:r>
      <w:r w:rsidR="0046013F">
        <w:t>frequency hopping</w:t>
      </w:r>
      <w:r w:rsidR="00073C71">
        <w:t xml:space="preserve"> to achieve these low payload bit-rates. </w:t>
      </w:r>
      <w:r w:rsidR="00072074">
        <w:t xml:space="preserve">Second, interference is especially critical for low payload bit-rates. </w:t>
      </w:r>
      <w:r w:rsidR="00266912">
        <w:t>Low</w:t>
      </w:r>
      <w:r w:rsidR="00072074">
        <w:t xml:space="preserve"> </w:t>
      </w:r>
      <w:r w:rsidR="00266912">
        <w:t>bit-</w:t>
      </w:r>
      <w:r w:rsidR="00072074">
        <w:t xml:space="preserve">rates </w:t>
      </w:r>
      <w:r w:rsidR="002A6FFE">
        <w:t>result in long transmit</w:t>
      </w:r>
      <w:r w:rsidR="00072074">
        <w:t xml:space="preserve"> durations, which increase the probability that the signal gets affected by an interferer. </w:t>
      </w:r>
      <w:r w:rsidR="007A1636">
        <w:t>Additionally, low payload bit-rates can be received with very low reception levels</w:t>
      </w:r>
      <w:r w:rsidR="00656638">
        <w:t xml:space="preserve">. Unfortunately, </w:t>
      </w:r>
      <w:r w:rsidR="005B48E9">
        <w:t>this</w:t>
      </w:r>
      <w:r w:rsidR="00656638">
        <w:t xml:space="preserve"> makes them invisible to other systems using collision avoidance s</w:t>
      </w:r>
      <w:r w:rsidR="004E33E9">
        <w:t>chemes such as ca</w:t>
      </w:r>
      <w:r w:rsidR="00A600BC">
        <w:t>rrier sensing.</w:t>
      </w:r>
      <w:r w:rsidR="00327E84">
        <w:t xml:space="preserve"> </w:t>
      </w:r>
      <w:r w:rsidR="00E541A2">
        <w:t xml:space="preserve">Document </w:t>
      </w:r>
      <w:sdt>
        <w:sdtPr>
          <w:id w:val="1573081289"/>
          <w:citation/>
        </w:sdtPr>
        <w:sdtEndPr/>
        <w:sdtContent>
          <w:r w:rsidR="00E541A2">
            <w:fldChar w:fldCharType="begin"/>
          </w:r>
          <w:r w:rsidR="00E541A2">
            <w:rPr>
              <w:lang w:val="de-DE"/>
            </w:rPr>
            <w:instrText xml:space="preserve"> CITATION 15_17_478 \l 1031 </w:instrText>
          </w:r>
          <w:r w:rsidR="00E541A2">
            <w:fldChar w:fldCharType="separate"/>
          </w:r>
          <w:r w:rsidR="00E541A2" w:rsidRPr="00E541A2">
            <w:rPr>
              <w:noProof/>
              <w:lang w:val="de-DE"/>
            </w:rPr>
            <w:t>[30]</w:t>
          </w:r>
          <w:r w:rsidR="00E541A2">
            <w:fldChar w:fldCharType="end"/>
          </w:r>
        </w:sdtContent>
      </w:sdt>
      <w:r w:rsidR="00E541A2">
        <w:t xml:space="preserve"> shows detailed simulated result</w:t>
      </w:r>
      <w:r w:rsidR="007D6643">
        <w:t>s on the impact of interference</w:t>
      </w:r>
      <w:r w:rsidR="00031EDB">
        <w:t>.</w:t>
      </w:r>
      <w:r w:rsidR="00327E84">
        <w:t xml:space="preserve"> Here we will only discuss the most important findings.</w:t>
      </w:r>
    </w:p>
    <w:p w:rsidR="007E0BAA" w:rsidRDefault="00327E84" w:rsidP="00CF67ED">
      <w:pPr>
        <w:jc w:val="both"/>
      </w:pPr>
      <w:r>
        <w:fldChar w:fldCharType="begin"/>
      </w:r>
      <w:r>
        <w:instrText xml:space="preserve"> REF _Ref497405819 \h </w:instrText>
      </w:r>
      <w:r>
        <w:fldChar w:fldCharType="separate"/>
      </w:r>
      <w:r w:rsidR="00C15E47">
        <w:t xml:space="preserve">Figure </w:t>
      </w:r>
      <w:r w:rsidR="00C15E47">
        <w:rPr>
          <w:noProof/>
        </w:rPr>
        <w:t>6</w:t>
      </w:r>
      <w:r>
        <w:fldChar w:fldCharType="end"/>
      </w:r>
      <w:r>
        <w:t xml:space="preserve"> shows the performance of an uncoded transmission with coherent decoding and without forward error correction in the AWGN channel as a function of the payload bit-rate. </w:t>
      </w:r>
      <w:r w:rsidR="00B72613">
        <w:t xml:space="preserve">The results clearly indicate the gain of using lower payload bit-rates. </w:t>
      </w:r>
      <w:r>
        <w:t xml:space="preserve"> </w:t>
      </w:r>
      <w:r w:rsidR="007E0BAA">
        <w:t xml:space="preserve">A payload bit-rate reduction by a factor of 10 leads to </w:t>
      </w:r>
      <w:r w:rsidR="007D32DB">
        <w:t xml:space="preserve">a sensitivity gain of 10 dB when all other parameters are kept </w:t>
      </w:r>
      <w:r w:rsidR="00852BE0">
        <w:t>unchanged</w:t>
      </w:r>
      <w:r w:rsidR="009C51EE">
        <w:t>. This</w:t>
      </w:r>
      <w:r w:rsidR="00550FB7">
        <w:t xml:space="preserve"> is in accordance to the theoretical calculations </w:t>
      </w:r>
      <w:r w:rsidR="009C51EE">
        <w:t>presented</w:t>
      </w:r>
      <w:r w:rsidR="00550FB7">
        <w:t xml:space="preserve"> in Section</w:t>
      </w:r>
      <w:r w:rsidR="00852BE0">
        <w:t xml:space="preserve"> 2</w:t>
      </w:r>
      <w:r w:rsidR="00550FB7">
        <w:t>.</w:t>
      </w:r>
    </w:p>
    <w:p w:rsidR="00792B98" w:rsidRDefault="00792B98" w:rsidP="00CF67ED">
      <w:pPr>
        <w:jc w:val="both"/>
      </w:pPr>
      <w:r>
        <w:t>How</w:t>
      </w:r>
      <w:r w:rsidR="001C13B6">
        <w:t xml:space="preserve">ever, this changes when interference comes into play. </w:t>
      </w:r>
      <w:r w:rsidR="001C13B6">
        <w:fldChar w:fldCharType="begin"/>
      </w:r>
      <w:r w:rsidR="001C13B6">
        <w:instrText xml:space="preserve"> REF _Ref497406214 \h </w:instrText>
      </w:r>
      <w:r w:rsidR="001C13B6">
        <w:fldChar w:fldCharType="separate"/>
      </w:r>
      <w:r w:rsidR="00C15E47">
        <w:t xml:space="preserve">Figure </w:t>
      </w:r>
      <w:r w:rsidR="00C15E47">
        <w:rPr>
          <w:noProof/>
        </w:rPr>
        <w:t>7</w:t>
      </w:r>
      <w:r w:rsidR="001C13B6">
        <w:fldChar w:fldCharType="end"/>
      </w:r>
      <w:r w:rsidR="001C13B6">
        <w:t xml:space="preserve"> shows the same simulation, but in a highly interfered channel. </w:t>
      </w:r>
      <w:r w:rsidR="00E059EA">
        <w:t xml:space="preserve">Reducing the payload bit-rate does not </w:t>
      </w:r>
      <w:r w:rsidR="00C747EB">
        <w:t xml:space="preserve">provide the expected gain. The reason is the significantly increased transmit duration, which drastically increases the probability that a packet gets hit by a strong interferer. </w:t>
      </w:r>
      <w:r w:rsidR="008D3045">
        <w:t xml:space="preserve">Consequently, </w:t>
      </w:r>
      <w:r w:rsidR="006C2C69">
        <w:t xml:space="preserve">reducing the payload bit-rate to low values does </w:t>
      </w:r>
      <w:r w:rsidR="001741B2">
        <w:t xml:space="preserve">not provide </w:t>
      </w:r>
      <w:r w:rsidR="007D646A">
        <w:t>benefits</w:t>
      </w:r>
      <w:r w:rsidR="001741B2">
        <w:t>.</w:t>
      </w:r>
    </w:p>
    <w:p w:rsidR="001741B2" w:rsidRDefault="001741B2" w:rsidP="001741B2">
      <w:pPr>
        <w:jc w:val="both"/>
      </w:pPr>
      <w:r>
        <w:t xml:space="preserve">Document </w:t>
      </w:r>
      <w:sdt>
        <w:sdtPr>
          <w:id w:val="1490443098"/>
          <w:citation/>
        </w:sdtPr>
        <w:sdtEndPr/>
        <w:sdtContent>
          <w:r>
            <w:fldChar w:fldCharType="begin"/>
          </w:r>
          <w:r>
            <w:rPr>
              <w:lang w:val="de-DE"/>
            </w:rPr>
            <w:instrText xml:space="preserve"> CITATION 15_17_478 \l 1031 </w:instrText>
          </w:r>
          <w:r>
            <w:fldChar w:fldCharType="separate"/>
          </w:r>
          <w:r w:rsidRPr="00E541A2">
            <w:rPr>
              <w:noProof/>
              <w:lang w:val="de-DE"/>
            </w:rPr>
            <w:t>[30]</w:t>
          </w:r>
          <w:r>
            <w:fldChar w:fldCharType="end"/>
          </w:r>
        </w:sdtContent>
      </w:sdt>
      <w:r>
        <w:t xml:space="preserve">  furthermore analyses the impact of a Forward Error Correction (FEC). The analyses show that the FEC only provides a marginal gain. The reason for this behavior is obvious: The interferer typically destroy a significant part of the transmission, which cannot be compensated by the FEC.</w:t>
      </w:r>
    </w:p>
    <w:p w:rsidR="001741B2" w:rsidRDefault="002B2E64" w:rsidP="00CF67ED">
      <w:pPr>
        <w:jc w:val="both"/>
      </w:pPr>
      <w:r>
        <w:t>In order to fulfill the 0.4s FCC requirement one could use</w:t>
      </w:r>
      <w:r w:rsidR="006250B5">
        <w:t xml:space="preserve"> </w:t>
      </w:r>
      <w:r w:rsidR="00E27446">
        <w:t>frequency hopping</w:t>
      </w:r>
      <w:r w:rsidR="00F56C0E">
        <w:t xml:space="preserve"> without FEC</w:t>
      </w:r>
      <w:r>
        <w:t xml:space="preserve">. </w:t>
      </w:r>
      <w:r w:rsidR="00F56C0E">
        <w:t>In this case one packet is split into several fragments, which are then transmitted on different channels. A</w:t>
      </w:r>
      <w:r w:rsidR="00813F39">
        <w:t>t the receiver side a</w:t>
      </w:r>
      <w:r w:rsidR="00F56C0E">
        <w:t xml:space="preserve"> packet is received successfully when all its fragments can be decoded without errors.</w:t>
      </w:r>
      <w:r>
        <w:t xml:space="preserve"> However, the chance that one fragment gets hit by an interferer is much higher compared to the non-hopping case. </w:t>
      </w:r>
      <w:r w:rsidR="004255C9">
        <w:t>This finally results in an inacceptable performance</w:t>
      </w:r>
      <w:r w:rsidR="00F9483F">
        <w:t>.</w:t>
      </w:r>
    </w:p>
    <w:p w:rsidR="00317365" w:rsidRDefault="002857DC" w:rsidP="00317365">
      <w:pPr>
        <w:keepNext/>
        <w:jc w:val="both"/>
      </w:pPr>
      <w:r>
        <w:rPr>
          <w:noProof/>
          <w:lang w:val="de-DE" w:eastAsia="de-DE"/>
        </w:rPr>
        <w:lastRenderedPageBreak/>
        <mc:AlternateContent>
          <mc:Choice Requires="wps">
            <w:drawing>
              <wp:inline distT="0" distB="0" distL="0" distR="0" wp14:anchorId="539828AC" wp14:editId="0F5D2255">
                <wp:extent cx="5943600" cy="3300730"/>
                <wp:effectExtent l="0" t="0" r="0" b="508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0730"/>
                        </a:xfrm>
                        <a:prstGeom prst="rect">
                          <a:avLst/>
                        </a:prstGeom>
                        <a:solidFill>
                          <a:srgbClr val="FFFFFF"/>
                        </a:solidFill>
                        <a:ln w="9525">
                          <a:noFill/>
                          <a:miter lim="800000"/>
                          <a:headEnd/>
                          <a:tailEnd/>
                        </a:ln>
                      </wps:spPr>
                      <wps:txbx>
                        <w:txbxContent>
                          <w:p w:rsidR="002857DC" w:rsidRDefault="002857DC" w:rsidP="00327E84">
                            <w:pPr>
                              <w:jc w:val="center"/>
                            </w:pPr>
                            <w:r>
                              <w:rPr>
                                <w:noProof/>
                                <w:lang w:val="de-DE" w:eastAsia="de-DE"/>
                              </w:rPr>
                              <w:drawing>
                                <wp:inline distT="0" distB="0" distL="0" distR="0" wp14:anchorId="22ADB340" wp14:editId="7CC25BFD">
                                  <wp:extent cx="4836277" cy="2885909"/>
                                  <wp:effectExtent l="0" t="0" r="2540" b="0"/>
                                  <wp:docPr id="19" name="Grafik 19" descr="C:\Users\robert\Desktop\IEEE LPWA\2017_09_10_Hawaii\material\awgn_vs_bi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IEEE LPWA\2017_09_10_Hawaii\material\awgn_vs_bitrate.pn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841031" cy="288874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40" type="#_x0000_t202" style="width:468pt;height:2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" stroked="f">
                <v:textbox style="mso-fit-shape-to-text:t">
                  <w:txbxContent>
                    <w:p w:rsidR="002857DC" w:rsidRDefault="002857DC" w:rsidP="00327E84">
                      <w:pPr>
                        <w:jc w:val="center"/>
                      </w:pPr>
                      <w:r>
                        <w:rPr>
                          <w:noProof/>
                          <w:lang w:val="de-DE" w:eastAsia="de-DE"/>
                        </w:rPr>
                        <w:drawing>
                          <wp:inline distT="0" distB="0" distL="0" distR="0" wp14:anchorId="22ADB340" wp14:editId="7CC25BFD">
                            <wp:extent cx="4836277" cy="2885909"/>
                            <wp:effectExtent l="0" t="0" r="2540" b="0"/>
                            <wp:docPr id="19" name="Grafik 19" descr="C:\Users\robert\Desktop\IEEE LPWA\2017_09_10_Hawaii\material\awgn_vs_bi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IEEE LPWA\2017_09_10_Hawaii\material\awgn_vs_bitrat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8548" t="5957" r="7287" b="3642"/>
                                    <a:stretch/>
                                  </pic:blipFill>
                                  <pic:spPr bwMode="auto">
                                    <a:xfrm>
                                      <a:off x="0" y="0"/>
                                      <a:ext cx="4841031" cy="288874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2D58A9" w:rsidRDefault="00317365" w:rsidP="00317365">
      <w:pPr>
        <w:pStyle w:val="Beschriftung"/>
        <w:jc w:val="both"/>
      </w:pPr>
      <w:bookmarkStart w:id="59" w:name="_Ref497405819"/>
      <w:r>
        <w:t xml:space="preserve">Figure </w:t>
      </w:r>
      <w:r>
        <w:fldChar w:fldCharType="begin"/>
      </w:r>
      <w:r>
        <w:instrText xml:space="preserve"> SEQ Figure \* ARABIC </w:instrText>
      </w:r>
      <w:r>
        <w:fldChar w:fldCharType="separate"/>
      </w:r>
      <w:r w:rsidR="00C15E47">
        <w:rPr>
          <w:noProof/>
        </w:rPr>
        <w:t>6</w:t>
      </w:r>
      <w:r>
        <w:fldChar w:fldCharType="end"/>
      </w:r>
      <w:bookmarkEnd w:id="59"/>
      <w:r>
        <w:t>: Packet Error Rate (PER) as a function of the reception level P</w:t>
      </w:r>
      <w:r w:rsidRPr="00054ECE">
        <w:rPr>
          <w:vertAlign w:val="subscript"/>
        </w:rPr>
        <w:t>RX</w:t>
      </w:r>
      <w:r>
        <w:t xml:space="preserve"> and the payload bit-rate in the AWGN channel (no interference) and without </w:t>
      </w:r>
      <w:r w:rsidR="00054ECE">
        <w:t>forward correction</w:t>
      </w:r>
    </w:p>
    <w:p w:rsidR="00054ECE" w:rsidRDefault="002D58A9" w:rsidP="00054ECE">
      <w:pPr>
        <w:keepNext/>
        <w:jc w:val="both"/>
      </w:pPr>
      <w:r>
        <w:rPr>
          <w:noProof/>
          <w:lang w:val="de-DE" w:eastAsia="de-DE"/>
        </w:rPr>
        <mc:AlternateContent>
          <mc:Choice Requires="wps">
            <w:drawing>
              <wp:inline distT="0" distB="0" distL="0" distR="0" wp14:anchorId="02FAD42D" wp14:editId="6BAA65C9">
                <wp:extent cx="5943600" cy="3304933"/>
                <wp:effectExtent l="0" t="0" r="0" b="0"/>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4933"/>
                        </a:xfrm>
                        <a:prstGeom prst="rect">
                          <a:avLst/>
                        </a:prstGeom>
                        <a:solidFill>
                          <a:srgbClr val="FFFFFF"/>
                        </a:solidFill>
                        <a:ln w="9525">
                          <a:noFill/>
                          <a:miter lim="800000"/>
                          <a:headEnd/>
                          <a:tailEnd/>
                        </a:ln>
                      </wps:spPr>
                      <wps:txbx>
                        <w:txbxContent>
                          <w:p w:rsidR="002D58A9" w:rsidRDefault="00CA35BF" w:rsidP="00B0505C">
                            <w:pPr>
                              <w:jc w:val="center"/>
                            </w:pPr>
                            <w:bookmarkStart w:id="60" w:name="_GoBack"/>
                            <w:r>
                              <w:rPr>
                                <w:noProof/>
                                <w:lang w:val="de-DE" w:eastAsia="de-DE"/>
                              </w:rPr>
                              <w:drawing>
                                <wp:inline distT="0" distB="0" distL="0" distR="0" wp14:anchorId="6DF9EFE1" wp14:editId="287488FF">
                                  <wp:extent cx="4809850" cy="2854196"/>
                                  <wp:effectExtent l="0" t="0" r="0" b="3810"/>
                                  <wp:docPr id="16" name="Grafik 16" descr="C:\Users\robert\Desktop\IEEE LPWA\2017_09_10_Hawaii\material\a50_vs_bi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IEEE LPWA\2017_09_10_Hawaii\material\a50_vs_bitrate.pn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4814585" cy="2857006"/>
                                          </a:xfrm>
                                          <a:prstGeom prst="rect">
                                            <a:avLst/>
                                          </a:prstGeom>
                                          <a:noFill/>
                                          <a:ln>
                                            <a:noFill/>
                                          </a:ln>
                                          <a:extLst>
                                            <a:ext uri="{53640926-AAD7-44D8-BBD7-CCE9431645EC}">
                                              <a14:shadowObscured xmlns:a14="http://schemas.microsoft.com/office/drawing/2010/main"/>
                                            </a:ext>
                                          </a:extLst>
                                        </pic:spPr>
                                      </pic:pic>
                                    </a:graphicData>
                                  </a:graphic>
                                </wp:inline>
                              </w:drawing>
                            </w:r>
                            <w:bookmarkEnd w:id="60"/>
                          </w:p>
                        </w:txbxContent>
                      </wps:txbx>
                      <wps:bodyPr rot="0" vert="horz" wrap="square" lIns="91440" tIns="45720" rIns="91440" bIns="45720" anchor="t" anchorCtr="0">
                        <a:spAutoFit/>
                      </wps:bodyPr>
                    </wps:wsp>
                  </a:graphicData>
                </a:graphic>
              </wp:inline>
            </w:drawing>
          </mc:Choice>
          <mc:Fallback>
            <w:pict>
              <v:shape id="_x0000_s1041" type="#_x0000_t202" style="width:468pt;height:2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" stroked="f">
                <v:textbox style="mso-fit-shape-to-text:t">
                  <w:txbxContent>
                    <w:p w:rsidR="002D58A9" w:rsidRDefault="00CA35BF" w:rsidP="00B0505C">
                      <w:pPr>
                        <w:jc w:val="center"/>
                      </w:pPr>
                      <w:r>
                        <w:rPr>
                          <w:noProof/>
                          <w:lang w:val="de-DE" w:eastAsia="de-DE"/>
                        </w:rPr>
                        <w:drawing>
                          <wp:inline distT="0" distB="0" distL="0" distR="0" wp14:anchorId="6DF9EFE1" wp14:editId="287488FF">
                            <wp:extent cx="4809850" cy="2854196"/>
                            <wp:effectExtent l="0" t="0" r="0" b="3810"/>
                            <wp:docPr id="16" name="Grafik 16" descr="C:\Users\robert\Desktop\IEEE LPWA\2017_09_10_Hawaii\material\a50_vs_bi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IEEE LPWA\2017_09_10_Hawaii\material\a50_vs_bitrate.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8639" t="6121" r="7655" b="4470"/>
                                    <a:stretch/>
                                  </pic:blipFill>
                                  <pic:spPr bwMode="auto">
                                    <a:xfrm>
                                      <a:off x="0" y="0"/>
                                      <a:ext cx="4814585" cy="28570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2D58A9" w:rsidRDefault="00054ECE" w:rsidP="00054ECE">
      <w:pPr>
        <w:pStyle w:val="Beschriftung"/>
        <w:jc w:val="both"/>
      </w:pPr>
      <w:bookmarkStart w:id="61" w:name="_Ref497406214"/>
      <w:r>
        <w:t xml:space="preserve">Figure </w:t>
      </w:r>
      <w:r>
        <w:fldChar w:fldCharType="begin"/>
      </w:r>
      <w:r>
        <w:instrText xml:space="preserve"> SEQ Figure \* ARABIC </w:instrText>
      </w:r>
      <w:r>
        <w:fldChar w:fldCharType="separate"/>
      </w:r>
      <w:r w:rsidR="00C15E47">
        <w:rPr>
          <w:noProof/>
        </w:rPr>
        <w:t>7</w:t>
      </w:r>
      <w:r>
        <w:fldChar w:fldCharType="end"/>
      </w:r>
      <w:bookmarkEnd w:id="61"/>
      <w:r>
        <w:t>: Packet Error Rate (PER) as a function of the reception level P</w:t>
      </w:r>
      <w:r w:rsidRPr="00054ECE">
        <w:rPr>
          <w:vertAlign w:val="subscript"/>
        </w:rPr>
        <w:t>RX</w:t>
      </w:r>
      <w:r>
        <w:t xml:space="preserve"> and the payload bit-rate in a highly interfered channel </w:t>
      </w:r>
      <w:r w:rsidR="00136E92">
        <w:t xml:space="preserve">(interference class “Dense”) </w:t>
      </w:r>
      <w:r>
        <w:t>without forward error correction</w:t>
      </w:r>
    </w:p>
    <w:p w:rsidR="00AB48AE" w:rsidRDefault="00AB48AE" w:rsidP="00CF67ED">
      <w:pPr>
        <w:jc w:val="both"/>
      </w:pPr>
    </w:p>
    <w:p w:rsidR="001741B2" w:rsidRDefault="001741B2">
      <w:r>
        <w:br w:type="page"/>
      </w:r>
    </w:p>
    <w:p w:rsidR="00EE03D6" w:rsidRDefault="00EC3974" w:rsidP="00EE03D6">
      <w:pPr>
        <w:jc w:val="both"/>
      </w:pPr>
      <w:r>
        <w:lastRenderedPageBreak/>
        <w:t xml:space="preserve">The results dramatically change when </w:t>
      </w:r>
      <w:r w:rsidR="000A7DB5">
        <w:t xml:space="preserve">FEC </w:t>
      </w:r>
      <w:r w:rsidR="008C525C">
        <w:t xml:space="preserve">coding in addition to FHSS </w:t>
      </w:r>
      <w:r w:rsidR="000A7DB5">
        <w:t>is used</w:t>
      </w:r>
      <w:r w:rsidR="008C525C">
        <w:t xml:space="preserve">. </w:t>
      </w:r>
      <w:r w:rsidR="00985567">
        <w:t xml:space="preserve">The dotted lines in </w:t>
      </w:r>
      <w:r w:rsidR="003B70D1">
        <w:fldChar w:fldCharType="begin"/>
      </w:r>
      <w:r w:rsidR="003B70D1">
        <w:instrText xml:space="preserve"> REF _Ref497407854 \h </w:instrText>
      </w:r>
      <w:r w:rsidR="003B70D1">
        <w:fldChar w:fldCharType="separate"/>
      </w:r>
      <w:r w:rsidR="00C15E47">
        <w:t xml:space="preserve">Figure </w:t>
      </w:r>
      <w:r w:rsidR="00C15E47">
        <w:rPr>
          <w:noProof/>
        </w:rPr>
        <w:t>8</w:t>
      </w:r>
      <w:r w:rsidR="003B70D1">
        <w:fldChar w:fldCharType="end"/>
      </w:r>
      <w:r w:rsidR="003B70D1">
        <w:t xml:space="preserve"> show </w:t>
      </w:r>
      <w:r w:rsidR="0076182B">
        <w:t xml:space="preserve">simulation </w:t>
      </w:r>
      <w:r w:rsidR="00985567">
        <w:t>results for FHSS with coding</w:t>
      </w:r>
      <w:r w:rsidR="00043D4D">
        <w:t>. The assumed FEC code is a Reed Solomon Code with code-rate ½, which is able to correct 16 randomly placed byte errors within a total packet length of 64 bytes. The</w:t>
      </w:r>
      <w:r w:rsidR="001A6C39">
        <w:t xml:space="preserve"> symbol rate</w:t>
      </w:r>
      <w:r w:rsidR="00043D4D">
        <w:t xml:space="preserve"> is set </w:t>
      </w:r>
      <w:r w:rsidR="001A6C39">
        <w:t>10 kbit/s</w:t>
      </w:r>
      <w:r w:rsidR="00DF5FB8">
        <w:t xml:space="preserve"> (</w:t>
      </w:r>
      <w:sdt>
        <w:sdtPr>
          <w:id w:val="574479231"/>
          <w:citation/>
        </w:sdtPr>
        <w:sdtEndPr/>
        <w:sdtContent>
          <w:r w:rsidR="00DF5FB8">
            <w:fldChar w:fldCharType="begin"/>
          </w:r>
          <w:r w:rsidR="00DF5FB8">
            <w:rPr>
              <w:lang w:val="de-DE"/>
            </w:rPr>
            <w:instrText xml:space="preserve"> CITATION 15_17_478 \l 1031 </w:instrText>
          </w:r>
          <w:r w:rsidR="00DF5FB8">
            <w:fldChar w:fldCharType="separate"/>
          </w:r>
          <w:r w:rsidR="00DF5FB8" w:rsidRPr="00E541A2">
            <w:rPr>
              <w:noProof/>
              <w:lang w:val="de-DE"/>
            </w:rPr>
            <w:t>[30]</w:t>
          </w:r>
          <w:r w:rsidR="00DF5FB8">
            <w:fldChar w:fldCharType="end"/>
          </w:r>
        </w:sdtContent>
      </w:sdt>
      <w:r w:rsidR="00DF5FB8">
        <w:t xml:space="preserve"> also provides results for other rates)</w:t>
      </w:r>
      <w:r w:rsidR="001A6C39">
        <w:t xml:space="preserve">. </w:t>
      </w:r>
      <w:r w:rsidR="000824DE">
        <w:t xml:space="preserve">It </w:t>
      </w:r>
      <w:r w:rsidR="000A7DB5">
        <w:t>is</w:t>
      </w:r>
      <w:r w:rsidR="000824DE">
        <w:t xml:space="preserve"> clearly visible that FHSS in addition to coding </w:t>
      </w:r>
      <w:r w:rsidR="00C7511D">
        <w:t>signifi</w:t>
      </w:r>
      <w:r w:rsidR="00516C8E">
        <w:t>cantly outperforms the non-FHSS schemes.</w:t>
      </w:r>
      <w:r w:rsidR="00630F80">
        <w:t xml:space="preserve"> In case of the interference model “Dense” (a=50), the results show a gain of more than 20dB </w:t>
      </w:r>
      <w:r w:rsidR="00CB3D58">
        <w:t xml:space="preserve">for a PER of 1% </w:t>
      </w:r>
      <w:r w:rsidR="00630F80">
        <w:t xml:space="preserve">compared to the uncoded and non-hopping </w:t>
      </w:r>
      <w:r w:rsidR="00CB3D58">
        <w:t xml:space="preserve">case. </w:t>
      </w:r>
      <w:r w:rsidR="003C2426">
        <w:t xml:space="preserve">Assuming the Outdoor Urban channel model </w:t>
      </w:r>
      <w:sdt>
        <w:sdtPr>
          <w:id w:val="1224403903"/>
          <w:citation/>
        </w:sdtPr>
        <w:sdtEndPr/>
        <w:sdtContent>
          <w:r w:rsidR="003C2426">
            <w:fldChar w:fldCharType="begin"/>
          </w:r>
          <w:r w:rsidR="003C2426">
            <w:rPr>
              <w:lang w:val="de-DE"/>
            </w:rPr>
            <w:instrText xml:space="preserve"> CITATION 15_17_36 \l 1031 </w:instrText>
          </w:r>
          <w:r w:rsidR="003C2426">
            <w:fldChar w:fldCharType="separate"/>
          </w:r>
          <w:r w:rsidR="003C2426" w:rsidRPr="003C2426">
            <w:rPr>
              <w:noProof/>
              <w:lang w:val="de-DE"/>
            </w:rPr>
            <w:t>[8]</w:t>
          </w:r>
          <w:r w:rsidR="003C2426">
            <w:fldChar w:fldCharType="end"/>
          </w:r>
        </w:sdtContent>
      </w:sdt>
      <w:r w:rsidR="006546C4">
        <w:t>, the gain relates to a five times higher distance</w:t>
      </w:r>
      <w:r w:rsidR="0061493A">
        <w:t xml:space="preserve"> between transmitter a</w:t>
      </w:r>
      <w:r w:rsidR="006546C4">
        <w:t>nd receiver</w:t>
      </w:r>
      <w:r w:rsidR="00FC5F4A">
        <w:t xml:space="preserve">, without increasing the transmit power. </w:t>
      </w:r>
      <w:r w:rsidR="006546C4">
        <w:t>Additionally, t</w:t>
      </w:r>
      <w:r w:rsidR="00EE03D6">
        <w:t xml:space="preserve">he gain for the interference scenario “Medium” (a=10) is still very significant. </w:t>
      </w:r>
    </w:p>
    <w:p w:rsidR="006250B5" w:rsidRDefault="006250B5" w:rsidP="00CF67ED">
      <w:pPr>
        <w:jc w:val="both"/>
      </w:pPr>
    </w:p>
    <w:p w:rsidR="0032645A" w:rsidRDefault="0032645A" w:rsidP="00CF67ED">
      <w:pPr>
        <w:jc w:val="both"/>
      </w:pPr>
    </w:p>
    <w:p w:rsidR="00F70B1E" w:rsidRDefault="0032645A" w:rsidP="00F70B1E">
      <w:pPr>
        <w:keepNext/>
        <w:jc w:val="both"/>
      </w:pPr>
      <w:r>
        <w:rPr>
          <w:noProof/>
          <w:lang w:val="de-DE" w:eastAsia="de-DE"/>
        </w:rPr>
        <mc:AlternateContent>
          <mc:Choice Requires="wps">
            <w:drawing>
              <wp:inline distT="0" distB="0" distL="0" distR="0" wp14:anchorId="24D12788" wp14:editId="06E64641">
                <wp:extent cx="6005015" cy="1403985"/>
                <wp:effectExtent l="0" t="0" r="0" b="0"/>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015" cy="1403985"/>
                        </a:xfrm>
                        <a:prstGeom prst="rect">
                          <a:avLst/>
                        </a:prstGeom>
                        <a:solidFill>
                          <a:srgbClr val="FFFFFF"/>
                        </a:solidFill>
                        <a:ln w="9525">
                          <a:noFill/>
                          <a:miter lim="800000"/>
                          <a:headEnd/>
                          <a:tailEnd/>
                        </a:ln>
                      </wps:spPr>
                      <wps:txbx>
                        <w:txbxContent>
                          <w:p w:rsidR="0032645A" w:rsidRDefault="00C33839" w:rsidP="00F70B1E">
                            <w:pPr>
                              <w:jc w:val="center"/>
                            </w:pPr>
                            <w:r>
                              <w:rPr>
                                <w:noProof/>
                                <w:lang w:val="de-DE" w:eastAsia="de-DE"/>
                              </w:rPr>
                              <w:drawing>
                                <wp:inline distT="0" distB="0" distL="0" distR="0" wp14:anchorId="4347E3E8" wp14:editId="37FF053C">
                                  <wp:extent cx="4868427" cy="2838659"/>
                                  <wp:effectExtent l="0" t="0" r="8890" b="0"/>
                                  <wp:docPr id="11" name="Grafik 11" descr="C:\Users\robert\Desktop\IEEE LPWA\2017_09_10_Hawaii\material\outdoor_urban_140_128bit_performance_vs_a_10kbit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IEEE LPWA\2017_09_10_Hawaii\material\outdoor_urban_140_128bit_performance_vs_a_10kbit_s.pn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4874650" cy="28422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42" type="#_x0000_t202" style="width:472.8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" stroked="f">
                <v:textbox style="mso-fit-shape-to-text:t">
                  <w:txbxContent>
                    <w:p w:rsidR="0032645A" w:rsidRDefault="00C33839" w:rsidP="00F70B1E">
                      <w:pPr>
                        <w:jc w:val="center"/>
                      </w:pPr>
                      <w:r>
                        <w:rPr>
                          <w:noProof/>
                          <w:lang w:val="de-DE" w:eastAsia="de-DE"/>
                        </w:rPr>
                        <w:drawing>
                          <wp:inline distT="0" distB="0" distL="0" distR="0" wp14:anchorId="4347E3E8" wp14:editId="37FF053C">
                            <wp:extent cx="4868427" cy="2838659"/>
                            <wp:effectExtent l="0" t="0" r="8890" b="0"/>
                            <wp:docPr id="11" name="Grafik 11" descr="C:\Users\robert\Desktop\IEEE LPWA\2017_09_10_Hawaii\material\outdoor_urban_140_128bit_performance_vs_a_10kbit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IEEE LPWA\2017_09_10_Hawaii\material\outdoor_urban_140_128bit_performance_vs_a_10kbit_s.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8383" t="7468" r="7756" b="4517"/>
                                    <a:stretch/>
                                  </pic:blipFill>
                                  <pic:spPr bwMode="auto">
                                    <a:xfrm>
                                      <a:off x="0" y="0"/>
                                      <a:ext cx="4874650" cy="28422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32645A" w:rsidRDefault="00F70B1E" w:rsidP="00F70B1E">
      <w:pPr>
        <w:pStyle w:val="Beschriftung"/>
        <w:jc w:val="both"/>
      </w:pPr>
      <w:bookmarkStart w:id="62" w:name="_Ref497407854"/>
      <w:r>
        <w:t xml:space="preserve">Figure </w:t>
      </w:r>
      <w:r>
        <w:fldChar w:fldCharType="begin"/>
      </w:r>
      <w:r>
        <w:instrText xml:space="preserve"> SEQ Figure \* ARABIC </w:instrText>
      </w:r>
      <w:r>
        <w:fldChar w:fldCharType="separate"/>
      </w:r>
      <w:r w:rsidR="00C15E47">
        <w:rPr>
          <w:noProof/>
        </w:rPr>
        <w:t>8</w:t>
      </w:r>
      <w:r>
        <w:fldChar w:fldCharType="end"/>
      </w:r>
      <w:bookmarkEnd w:id="62"/>
      <w:r>
        <w:t>: Simulation results for different configurations with and without forward error correction and frequency hopping. The colors indicate the different interference classes “Dense” (red, a=50), “Medium” (purple, a=10), “Low” (cyan, a=1), and “None” (black).</w:t>
      </w:r>
    </w:p>
    <w:p w:rsidR="00320907" w:rsidRDefault="00DC640C" w:rsidP="00CF67ED">
      <w:pPr>
        <w:jc w:val="both"/>
      </w:pPr>
      <w:r>
        <w:t xml:space="preserve">We </w:t>
      </w:r>
      <w:r w:rsidR="003B5B6B">
        <w:t>also</w:t>
      </w:r>
      <w:r>
        <w:t xml:space="preserve"> have to take into consideration the upcoming roll-out of IEEE 802.11ah. </w:t>
      </w:r>
      <w:r w:rsidR="00CE4621">
        <w:t xml:space="preserve">This will most likely result in a significant increase of the interference in the </w:t>
      </w:r>
      <w:r w:rsidR="00773A85">
        <w:t xml:space="preserve">license exempt </w:t>
      </w:r>
      <w:r w:rsidR="00CE4621">
        <w:t xml:space="preserve">sub-GHz </w:t>
      </w:r>
      <w:r w:rsidR="003B5B6B">
        <w:t>bands. Hence, there may be even higher interference levels than “Dense”, which may significant affect the performance of low-rate systems operated</w:t>
      </w:r>
      <w:r w:rsidR="007B5354">
        <w:t xml:space="preserve"> also</w:t>
      </w:r>
      <w:r w:rsidR="003B5B6B">
        <w:t xml:space="preserve"> in these bands. </w:t>
      </w:r>
      <w:r w:rsidR="00916F8F">
        <w:t>Additionally, IEEE 802.11ah devices will not be able to</w:t>
      </w:r>
      <w:r w:rsidR="00563D99">
        <w:t xml:space="preserve"> reliably</w:t>
      </w:r>
      <w:r w:rsidR="00916F8F">
        <w:t xml:space="preserve"> detect </w:t>
      </w:r>
      <w:r w:rsidR="00563D99">
        <w:t>low bit-rate transmissions, as the field strength may be too low</w:t>
      </w:r>
      <w:r w:rsidR="009B0FA8">
        <w:t xml:space="preserve"> for proper detection</w:t>
      </w:r>
      <w:r w:rsidR="00563D99">
        <w:t>.</w:t>
      </w:r>
    </w:p>
    <w:p w:rsidR="00CF67ED" w:rsidRPr="006071BF" w:rsidRDefault="00CF67ED" w:rsidP="00CF67ED">
      <w:pPr>
        <w:jc w:val="both"/>
      </w:pPr>
    </w:p>
    <w:p w:rsidR="007F606B" w:rsidRPr="006071BF" w:rsidRDefault="007F606B" w:rsidP="007F606B"/>
    <w:p w:rsidR="00D3227E" w:rsidRPr="006071BF" w:rsidRDefault="00D3227E">
      <w:pPr>
        <w:rPr>
          <w:rFonts w:ascii="Arial" w:hAnsi="Arial"/>
          <w:b/>
          <w:i/>
          <w:sz w:val="28"/>
          <w:u w:val="wave"/>
        </w:rPr>
      </w:pPr>
    </w:p>
    <w:p w:rsidR="00812D4C" w:rsidRPr="006071BF" w:rsidRDefault="00812D4C">
      <w:pPr>
        <w:rPr>
          <w:rFonts w:ascii="Arial" w:hAnsi="Arial"/>
          <w:b/>
          <w:i/>
          <w:sz w:val="28"/>
          <w:u w:val="wave"/>
        </w:rPr>
      </w:pPr>
      <w:r w:rsidRPr="006071BF">
        <w:br w:type="page"/>
      </w:r>
    </w:p>
    <w:p w:rsidR="00070B0C" w:rsidRPr="006071BF" w:rsidRDefault="00070B0C" w:rsidP="004E52D1">
      <w:pPr>
        <w:pStyle w:val="berschrift2"/>
      </w:pPr>
      <w:bookmarkStart w:id="63" w:name="_Toc497476941"/>
      <w:r w:rsidRPr="006071BF">
        <w:lastRenderedPageBreak/>
        <w:t xml:space="preserve">6.5 Evaluation </w:t>
      </w:r>
      <w:r w:rsidRPr="004E52D1">
        <w:t>Summary</w:t>
      </w:r>
      <w:bookmarkEnd w:id="63"/>
    </w:p>
    <w:p w:rsidR="00A9309C" w:rsidRDefault="00EA6BAD" w:rsidP="00EA6BAD">
      <w:pPr>
        <w:jc w:val="both"/>
      </w:pPr>
      <w:r>
        <w:t xml:space="preserve">The presented analyses have shown that IEEE 802.15.4 and IEEE 802.11 </w:t>
      </w:r>
      <w:r w:rsidR="00B44BB1">
        <w:t>perfectly</w:t>
      </w:r>
      <w:r>
        <w:t xml:space="preserve"> cover many of the regarded use-cases</w:t>
      </w:r>
      <w:r w:rsidR="007046E2">
        <w:t>, and no gain developing</w:t>
      </w:r>
      <w:r w:rsidR="00B44BB1">
        <w:t xml:space="preserve"> a new LPWAN standard can be expected</w:t>
      </w:r>
      <w:r>
        <w:t>.</w:t>
      </w:r>
      <w:r w:rsidR="00A9309C">
        <w:t xml:space="preserve"> </w:t>
      </w:r>
    </w:p>
    <w:p w:rsidR="007046E2" w:rsidRDefault="00EA6BAD" w:rsidP="00EA6BAD">
      <w:pPr>
        <w:jc w:val="both"/>
      </w:pPr>
      <w:r>
        <w:t>The only exception</w:t>
      </w:r>
      <w:r w:rsidR="00CF31F0">
        <w:t>s</w:t>
      </w:r>
      <w:r>
        <w:t xml:space="preserve"> are the use-cases that operate in license exempt frequency bands with low payload bit-rates.</w:t>
      </w:r>
      <w:r w:rsidR="007079F6">
        <w:t xml:space="preserve"> </w:t>
      </w:r>
      <w:r w:rsidR="007046E2">
        <w:t xml:space="preserve">The two main </w:t>
      </w:r>
      <w:r w:rsidR="007F2FBC">
        <w:t>issues</w:t>
      </w:r>
      <w:r w:rsidR="007046E2">
        <w:t xml:space="preserve"> are:</w:t>
      </w:r>
    </w:p>
    <w:p w:rsidR="007046E2" w:rsidRDefault="007046E2" w:rsidP="007046E2">
      <w:pPr>
        <w:pStyle w:val="Listenabsatz"/>
        <w:numPr>
          <w:ilvl w:val="0"/>
          <w:numId w:val="11"/>
        </w:numPr>
        <w:jc w:val="both"/>
      </w:pPr>
      <w:r>
        <w:t>The FCC limits the maximum transmit duration on a single channel to 0.4s. Hence, very low payload bit-rates cannot be efficiently achieved in license exempt frequency bands.</w:t>
      </w:r>
    </w:p>
    <w:p w:rsidR="007046E2" w:rsidRDefault="007046E2" w:rsidP="007046E2">
      <w:pPr>
        <w:pStyle w:val="Listenabsatz"/>
        <w:numPr>
          <w:ilvl w:val="0"/>
          <w:numId w:val="11"/>
        </w:numPr>
        <w:jc w:val="both"/>
      </w:pPr>
      <w:r>
        <w:t>Low payload bit-rates result in long transmit durations of single packets. Hence, the probability to be disturbed by interferers becomes very high.</w:t>
      </w:r>
    </w:p>
    <w:p w:rsidR="007046E2" w:rsidRDefault="007046E2" w:rsidP="00EA6BAD">
      <w:pPr>
        <w:jc w:val="both"/>
      </w:pPr>
    </w:p>
    <w:p w:rsidR="00E7726A" w:rsidRDefault="007079F6" w:rsidP="00EA6BAD">
      <w:pPr>
        <w:jc w:val="both"/>
      </w:pPr>
      <w:r>
        <w:t xml:space="preserve">For these use-cases, a new LPWAN system utilizing Frequency Hopping Spread Spectrum (FHSS) </w:t>
      </w:r>
      <w:r w:rsidR="00164F09">
        <w:t>would be</w:t>
      </w:r>
      <w:r>
        <w:t xml:space="preserve"> able to provide a significant gain. This gain can be in the order of more than 20dB, which allows increasing the distance between transmitter and receiver by a factor of five without increasing the transmit power.</w:t>
      </w:r>
    </w:p>
    <w:p w:rsidR="004A22F7" w:rsidRDefault="004A22F7" w:rsidP="00EA6BAD">
      <w:pPr>
        <w:jc w:val="both"/>
      </w:pPr>
      <w:r>
        <w:t xml:space="preserve">All other layers of the IEEE 802.15.4 standard can remain untouched, as IEEE 802.15.4 fulfills </w:t>
      </w:r>
      <w:r w:rsidR="00780C0F">
        <w:t xml:space="preserve">almost </w:t>
      </w:r>
      <w:r>
        <w:t>all requirements of a powerful LPWAN system.</w:t>
      </w:r>
    </w:p>
    <w:p w:rsidR="007F2FBC" w:rsidRDefault="007F2FBC" w:rsidP="00EA6BAD">
      <w:pPr>
        <w:jc w:val="both"/>
      </w:pPr>
    </w:p>
    <w:p w:rsidR="00881A9D" w:rsidRPr="006071BF" w:rsidRDefault="00AD6E79" w:rsidP="003936BC">
      <w:pPr>
        <w:pStyle w:val="berschrift1"/>
        <w:rPr>
          <w:i/>
          <w:u w:val="wave"/>
        </w:rPr>
      </w:pPr>
      <w:r w:rsidRPr="006071BF">
        <w:br w:type="page"/>
      </w:r>
      <w:bookmarkStart w:id="64" w:name="_Toc497476942"/>
      <w:r w:rsidR="007D5E3E" w:rsidRPr="006071BF">
        <w:lastRenderedPageBreak/>
        <w:t xml:space="preserve">7 </w:t>
      </w:r>
      <w:r w:rsidR="00D463EB">
        <w:t xml:space="preserve">Summary and </w:t>
      </w:r>
      <w:r w:rsidR="007D5E3E" w:rsidRPr="006071BF">
        <w:t xml:space="preserve">Recommendation for Future </w:t>
      </w:r>
      <w:r w:rsidR="00B6751C">
        <w:t>WG</w:t>
      </w:r>
      <w:r w:rsidR="007855B2" w:rsidRPr="006071BF">
        <w:t xml:space="preserve"> </w:t>
      </w:r>
      <w:r w:rsidR="007D5E3E" w:rsidRPr="006071BF">
        <w:t>Activities</w:t>
      </w:r>
      <w:bookmarkEnd w:id="64"/>
    </w:p>
    <w:p w:rsidR="006A7029" w:rsidRDefault="005E7B81" w:rsidP="00991633">
      <w:pPr>
        <w:jc w:val="both"/>
      </w:pPr>
      <w:r>
        <w:t xml:space="preserve">The analyses in the previous sections have shown that the IEEE 802.15.4 </w:t>
      </w:r>
      <w:r w:rsidR="000A1924">
        <w:t>standard already</w:t>
      </w:r>
      <w:r>
        <w:t xml:space="preserve"> offers all building blocks for a powerful LPWAN standard.</w:t>
      </w:r>
      <w:r w:rsidR="005C0C96">
        <w:t xml:space="preserve"> </w:t>
      </w:r>
      <w:r w:rsidR="006A7029">
        <w:t xml:space="preserve">Furthermore, this standard can be hardly improved for medium to high bit-rates, </w:t>
      </w:r>
      <w:r w:rsidR="00991633">
        <w:t>or</w:t>
      </w:r>
      <w:r w:rsidR="006A7029">
        <w:t xml:space="preserve"> if operated in licensed frequency bands.</w:t>
      </w:r>
      <w:r w:rsidR="00134719">
        <w:t xml:space="preserve"> </w:t>
      </w:r>
      <w:r w:rsidR="00894386">
        <w:t>Though</w:t>
      </w:r>
      <w:r w:rsidR="00134719">
        <w:t xml:space="preserve">, for very low payload bit-rates </w:t>
      </w:r>
      <w:r w:rsidR="00991633">
        <w:t>in license exempt frequency bands a significant performance gain can be expected by mean of Frequency Hopping Spread Spectrum (FHSS)</w:t>
      </w:r>
      <w:r w:rsidR="00894386">
        <w:t>.</w:t>
      </w:r>
      <w:r w:rsidR="00991633">
        <w:t xml:space="preserve"> In case of FHSS the payload data of one packet is jointly Forward Error Correction (FEC) encoded. The jointly encoded data is then split into multiple fragments, which are then transmitted on different channels. If only few fragments are lost, the missing data can be recovered by means of the FEC. </w:t>
      </w:r>
    </w:p>
    <w:p w:rsidR="005C0C96" w:rsidRDefault="00894386" w:rsidP="005E7B81">
      <w:pPr>
        <w:jc w:val="both"/>
      </w:pPr>
      <w:r>
        <w:t>However, FHSS is currently not supported by IEEE 802.15.4, while all building blocks already specified.</w:t>
      </w:r>
      <w:r w:rsidR="00AB5FF1">
        <w:t xml:space="preserve"> </w:t>
      </w:r>
      <w:r w:rsidR="002117E3">
        <w:t xml:space="preserve">IEEE 802.15.4 offers the modulation scheme MSK (Minimum Shift Keying), which allows for coherent decoding. Furthermore, it offers powerful convolutional codes in addition to fragmentation. </w:t>
      </w:r>
      <w:r w:rsidR="00187A13">
        <w:t xml:space="preserve">The only missing element is the </w:t>
      </w:r>
      <w:r w:rsidR="00DA124A">
        <w:t xml:space="preserve">correct </w:t>
      </w:r>
      <w:r w:rsidR="00236353">
        <w:t>order of the building block</w:t>
      </w:r>
      <w:r w:rsidR="008E35F5">
        <w:t>s</w:t>
      </w:r>
      <w:r w:rsidR="00236353">
        <w:t xml:space="preserve"> to create a powerful LPWAN standard that is able to outperform existing proprietary standards.</w:t>
      </w:r>
    </w:p>
    <w:p w:rsidR="005C451F" w:rsidRDefault="005C451F" w:rsidP="005E7B81">
      <w:pPr>
        <w:jc w:val="both"/>
      </w:pPr>
    </w:p>
    <w:p w:rsidR="005741C9" w:rsidRDefault="00394560" w:rsidP="00377D71">
      <w:pPr>
        <w:jc w:val="both"/>
      </w:pPr>
      <w:r>
        <w:t>T</w:t>
      </w:r>
      <w:r w:rsidR="000C0226">
        <w:t>he I</w:t>
      </w:r>
      <w:r>
        <w:t>nterest Group</w:t>
      </w:r>
      <w:r w:rsidR="000C0226">
        <w:t xml:space="preserve"> LPWA therefore recommends </w:t>
      </w:r>
      <w:r w:rsidR="0054623B">
        <w:t>amending</w:t>
      </w:r>
      <w:r w:rsidR="000C0226">
        <w:t xml:space="preserve"> the existing IEEE 802.15.4 stand</w:t>
      </w:r>
      <w:r>
        <w:t xml:space="preserve">ard and to create a Study Group to develop a </w:t>
      </w:r>
      <w:r w:rsidR="005C451F">
        <w:t>PAR and CSD with</w:t>
      </w:r>
      <w:r w:rsidR="00F159FD">
        <w:t xml:space="preserve"> highly</w:t>
      </w:r>
      <w:r w:rsidR="005C451F">
        <w:t xml:space="preserve"> limited scope. </w:t>
      </w:r>
      <w:r w:rsidR="00C53F2A">
        <w:t>The focus should be on changing the position of the FEC en</w:t>
      </w:r>
      <w:r w:rsidR="00F35EDE">
        <w:t>coder in the transmitter. This would allow the use of FHSS, and hence, a</w:t>
      </w:r>
      <w:r w:rsidR="00FB3CEB">
        <w:t xml:space="preserve"> very significant</w:t>
      </w:r>
      <w:r w:rsidR="00F35EDE">
        <w:t xml:space="preserve"> gain for low bit-rate communication. Furthermore, no new modulation schemes should be introduced, and all modifications should be realizable with existing silicon. </w:t>
      </w:r>
      <w:r w:rsidR="00FB3CEB">
        <w:t xml:space="preserve">Additionally, modifications </w:t>
      </w:r>
      <w:r w:rsidR="00A82522">
        <w:t>to</w:t>
      </w:r>
      <w:r w:rsidR="00FB3CEB">
        <w:t xml:space="preserve"> the MAC should be </w:t>
      </w:r>
      <w:r w:rsidR="00982CBA">
        <w:t xml:space="preserve">limited to </w:t>
      </w:r>
      <w:r w:rsidR="00E2293C">
        <w:t>modifications that are required to support FHSS.</w:t>
      </w:r>
    </w:p>
    <w:p w:rsidR="00E2293C" w:rsidRDefault="00E2293C" w:rsidP="002435ED"/>
    <w:p w:rsidR="00A82522" w:rsidRDefault="005F0ADA" w:rsidP="008A61AA">
      <w:pPr>
        <w:jc w:val="both"/>
      </w:pPr>
      <w:r>
        <w:t xml:space="preserve">The </w:t>
      </w:r>
      <w:r w:rsidR="00981385">
        <w:t xml:space="preserve">proposed approach </w:t>
      </w:r>
      <w:r w:rsidR="008A61AA">
        <w:t>offers the possibility to create a very powerful low bit-rate LPWAN standard based on IEEE 802.15.4 technology working closely to the theoretical limits. This gives potential for new markets that are not yet covered by IEEE standards.</w:t>
      </w:r>
      <w:r w:rsidR="00790774">
        <w:t xml:space="preserve"> Furthermore, the limited modifications </w:t>
      </w:r>
      <w:r w:rsidR="0075149A">
        <w:t xml:space="preserve">in addition to the low payload bit-rates </w:t>
      </w:r>
      <w:r w:rsidR="00790774">
        <w:t>may allow the implementation of the required features in software only, without any need to upgrade the hardware.</w:t>
      </w:r>
      <w:r w:rsidR="0075149A">
        <w:t xml:space="preserve"> This would enable net</w:t>
      </w:r>
      <w:r w:rsidR="00015DA4">
        <w:t xml:space="preserve">work operators to integrate </w:t>
      </w:r>
      <w:r w:rsidR="007A50CA">
        <w:t>additional</w:t>
      </w:r>
      <w:r w:rsidR="00015DA4">
        <w:t xml:space="preserve"> LPWAN functionality in already shipped devices by means of software updates. </w:t>
      </w:r>
    </w:p>
    <w:p w:rsidR="00C510D4" w:rsidRDefault="00C510D4" w:rsidP="00C510D4"/>
    <w:p w:rsidR="00DC6C16" w:rsidRPr="006071BF" w:rsidRDefault="00DC6C16" w:rsidP="00DC6C16">
      <w:pPr>
        <w:pStyle w:val="berschrift1"/>
      </w:pPr>
      <w:r w:rsidRPr="006071BF">
        <w:br w:type="page"/>
      </w:r>
      <w:bookmarkStart w:id="65" w:name="_Toc497476943"/>
      <w:r w:rsidR="00965382" w:rsidRPr="006071BF">
        <w:lastRenderedPageBreak/>
        <w:t>Literature</w:t>
      </w:r>
      <w:bookmarkEnd w:id="65"/>
    </w:p>
    <w:p w:rsidR="00A76BF7" w:rsidRDefault="00A77B11" w:rsidP="00A77B11">
      <w:pPr>
        <w:rPr>
          <w:rFonts w:ascii="New York" w:hAnsi="New York"/>
          <w:noProof/>
          <w:sz w:val="20"/>
          <w:lang w:val="en-GB"/>
        </w:rPr>
      </w:pPr>
      <w:r w:rsidRPr="006071BF">
        <w:fldChar w:fldCharType="begin"/>
      </w:r>
      <w:r w:rsidRPr="006071BF">
        <w:instrText xml:space="preserve"> BIBLIOGRAPHY  \l 1031 </w:instrText>
      </w:r>
      <w:r w:rsidRPr="006071BF">
        <w:fldChar w:fldCharType="separate"/>
      </w:r>
    </w:p>
    <w:tbl>
      <w:tblPr>
        <w:tblW w:w="5096" w:type="pct"/>
        <w:tblCellSpacing w:w="15" w:type="dxa"/>
        <w:tblCellMar>
          <w:top w:w="15" w:type="dxa"/>
          <w:left w:w="15" w:type="dxa"/>
          <w:bottom w:w="15" w:type="dxa"/>
          <w:right w:w="15" w:type="dxa"/>
        </w:tblCellMar>
        <w:tblLook w:val="04A0" w:firstRow="1" w:lastRow="0" w:firstColumn="1" w:lastColumn="0" w:noHBand="0" w:noVBand="1"/>
      </w:tblPr>
      <w:tblGrid>
        <w:gridCol w:w="475"/>
        <w:gridCol w:w="10115"/>
      </w:tblGrid>
      <w:tr w:rsidR="00A76BF7" w:rsidTr="00001940">
        <w:trPr>
          <w:tblCellSpacing w:w="15" w:type="dxa"/>
        </w:trPr>
        <w:tc>
          <w:tcPr>
            <w:tcW w:w="294" w:type="pct"/>
            <w:hideMark/>
          </w:tcPr>
          <w:p w:rsidR="00A76BF7" w:rsidRDefault="00A76BF7" w:rsidP="00001940">
            <w:pPr>
              <w:pStyle w:val="Literaturverzeichnis"/>
              <w:ind w:right="-353"/>
              <w:rPr>
                <w:rFonts w:eastAsiaTheme="minorEastAsia"/>
                <w:noProof/>
              </w:rPr>
            </w:pPr>
            <w:r>
              <w:rPr>
                <w:noProof/>
              </w:rPr>
              <w:t xml:space="preserve">[1] </w:t>
            </w:r>
          </w:p>
        </w:tc>
        <w:tc>
          <w:tcPr>
            <w:tcW w:w="0" w:type="auto"/>
            <w:hideMark/>
          </w:tcPr>
          <w:p w:rsidR="00A76BF7" w:rsidRDefault="00A76BF7">
            <w:pPr>
              <w:pStyle w:val="Literaturverzeichnis"/>
              <w:rPr>
                <w:rFonts w:eastAsiaTheme="minorEastAsia"/>
                <w:noProof/>
              </w:rPr>
            </w:pPr>
            <w:r>
              <w:rPr>
                <w:noProof/>
              </w:rPr>
              <w:t xml:space="preserve">J. Proakis und M. Salehi, Digital Communications, 5th edition, Irwin Electronics &amp; Computer Enginering, 2007. </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 </w:t>
            </w:r>
          </w:p>
        </w:tc>
        <w:tc>
          <w:tcPr>
            <w:tcW w:w="0" w:type="auto"/>
            <w:hideMark/>
          </w:tcPr>
          <w:p w:rsidR="00A76BF7" w:rsidRDefault="00A76BF7">
            <w:pPr>
              <w:pStyle w:val="Literaturverzeichnis"/>
              <w:rPr>
                <w:rFonts w:eastAsiaTheme="minorEastAsia"/>
                <w:noProof/>
              </w:rPr>
            </w:pPr>
            <w:r>
              <w:rPr>
                <w:noProof/>
              </w:rPr>
              <w:t xml:space="preserve">J. Robert und A. Heuberger, „LPWAN Downlink Using Broadcast Transmitters,“ in </w:t>
            </w:r>
            <w:r>
              <w:rPr>
                <w:i/>
                <w:iCs/>
                <w:noProof/>
              </w:rPr>
              <w:t>Broadband Multimedia Systems and Broadcasting (BMSB), 2017 IEEE International Symposium on</w:t>
            </w:r>
            <w:r>
              <w:rPr>
                <w:noProof/>
              </w:rPr>
              <w:t xml:space="preserve">, Cagliari, Italy, 2017. </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[3] </w:t>
            </w:r>
          </w:p>
        </w:tc>
        <w:tc>
          <w:tcPr>
            <w:tcW w:w="0" w:type="auto"/>
            <w:hideMark/>
          </w:tcPr>
          <w:p w:rsidR="00A76BF7" w:rsidRDefault="00A76BF7">
            <w:pPr>
              <w:pStyle w:val="Literaturverzeichnis"/>
              <w:rPr>
                <w:rFonts w:eastAsiaTheme="minorEastAsia"/>
                <w:noProof/>
              </w:rPr>
            </w:pPr>
            <w:r>
              <w:rPr>
                <w:noProof/>
              </w:rPr>
              <w:t>J. Robert, „LPWA Use-Cases,“ 15-16/770r5,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[4] </w:t>
            </w:r>
          </w:p>
        </w:tc>
        <w:tc>
          <w:tcPr>
            <w:tcW w:w="0" w:type="auto"/>
            <w:hideMark/>
          </w:tcPr>
          <w:p w:rsidR="00A76BF7" w:rsidRDefault="00A76BF7">
            <w:pPr>
              <w:pStyle w:val="Literaturverzeichnis"/>
              <w:rPr>
                <w:rFonts w:eastAsiaTheme="minorEastAsia"/>
                <w:noProof/>
              </w:rPr>
            </w:pPr>
            <w:r>
              <w:rPr>
                <w:noProof/>
              </w:rPr>
              <w:t>ETSI, „ETSI TR 103 435 V1.1.1,System Reference document (SRdoc); Short Range Devices (SRD); Technical charateristics for Ultra Narrow Band (UNB) SRDs operating in the UHF spectrum below 1 GHz,“ February 2017. [Online]. Available: http://www.etsi.org/deliver/etsi_tr/103400_103499/103435/01.01.01_60/tr_103435v010101p.pdf.</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[5] </w:t>
            </w:r>
          </w:p>
        </w:tc>
        <w:tc>
          <w:tcPr>
            <w:tcW w:w="0" w:type="auto"/>
            <w:hideMark/>
          </w:tcPr>
          <w:p w:rsidR="00A76BF7" w:rsidRDefault="00A76BF7">
            <w:pPr>
              <w:pStyle w:val="Literaturverzeichnis"/>
              <w:rPr>
                <w:rFonts w:eastAsiaTheme="minorEastAsia"/>
                <w:noProof/>
              </w:rPr>
            </w:pPr>
            <w:r>
              <w:rPr>
                <w:noProof/>
              </w:rPr>
              <w:t>Federal Communications Commission, „Rules &amp; Regulations for Title 47,“ [Online]. Available: https://www.fcc.gov/general/rules-regulations-title-47.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[6] </w:t>
            </w:r>
          </w:p>
        </w:tc>
        <w:tc>
          <w:tcPr>
            <w:tcW w:w="0" w:type="auto"/>
            <w:hideMark/>
          </w:tcPr>
          <w:p w:rsidR="00A76BF7" w:rsidRDefault="00A76BF7">
            <w:pPr>
              <w:pStyle w:val="Literaturverzeichnis"/>
              <w:rPr>
                <w:rFonts w:eastAsiaTheme="minorEastAsia"/>
                <w:noProof/>
              </w:rPr>
            </w:pPr>
            <w:r>
              <w:rPr>
                <w:noProof/>
              </w:rPr>
              <w:t>ETSI, „ETSI EN 300 220-2 V3.1.1, Short Range Devices (SRD) operating in the frequency range 25 MHz to 1 000 MHz; Part 2: Harmonised Standard covering the essential requirements of article 3.2 of Directive 2014/53/EU for non specific radio equipment,“ February 2017. [Online]. Available: http://www.etsi.org/deliver/etsi_en/300200_300299/30022002/03.01.01_60/en_30022002v030101p.pdf.</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[7] </w:t>
            </w:r>
          </w:p>
        </w:tc>
        <w:tc>
          <w:tcPr>
            <w:tcW w:w="0" w:type="auto"/>
            <w:hideMark/>
          </w:tcPr>
          <w:p w:rsidR="00A76BF7" w:rsidRDefault="00A76BF7">
            <w:pPr>
              <w:pStyle w:val="Literaturverzeichnis"/>
              <w:rPr>
                <w:rFonts w:eastAsiaTheme="minorEastAsia"/>
                <w:noProof/>
              </w:rPr>
            </w:pPr>
            <w:r>
              <w:rPr>
                <w:noProof/>
              </w:rPr>
              <w:t>ETSI, „ETSI EN 300-220-1 V3.1.1, Short Range Devices (SRD) operating in the frequency range 25MHz to 1 000 MHz; Part 1: Technical characteristics and methods of measurement,“ February 2017. [Online]. Available: http://www.etsi.org/deliver/etsi_en/300200_300299/30022001/03.01.01_60/en_30022001v030101p.pdf.</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[8] </w:t>
            </w:r>
          </w:p>
        </w:tc>
        <w:tc>
          <w:tcPr>
            <w:tcW w:w="0" w:type="auto"/>
            <w:hideMark/>
          </w:tcPr>
          <w:p w:rsidR="00A76BF7" w:rsidRDefault="00A76BF7">
            <w:pPr>
              <w:pStyle w:val="Literaturverzeichnis"/>
              <w:rPr>
                <w:rFonts w:eastAsiaTheme="minorEastAsia"/>
                <w:noProof/>
              </w:rPr>
            </w:pPr>
            <w:r>
              <w:rPr>
                <w:noProof/>
              </w:rPr>
              <w:t>T.-J. Park, H. Kang und W.-C. Jeong, „Korean Frequency Regulations for LPWA,“ 15-17/153r0,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[9] </w:t>
            </w:r>
          </w:p>
        </w:tc>
        <w:tc>
          <w:tcPr>
            <w:tcW w:w="0" w:type="auto"/>
            <w:hideMark/>
          </w:tcPr>
          <w:p w:rsidR="00A76BF7" w:rsidRDefault="00A76BF7">
            <w:pPr>
              <w:pStyle w:val="Literaturverzeichnis"/>
              <w:rPr>
                <w:rFonts w:eastAsiaTheme="minorEastAsia"/>
                <w:noProof/>
              </w:rPr>
            </w:pPr>
            <w:r>
              <w:rPr>
                <w:noProof/>
              </w:rPr>
              <w:t>T.-J. Park, H. Kang und W.-C. Jeong, „Proposal for Suitability Analysis of IG LPWA Report,“ 15-17/155r1,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[10] </w:t>
            </w:r>
          </w:p>
        </w:tc>
        <w:tc>
          <w:tcPr>
            <w:tcW w:w="0" w:type="auto"/>
            <w:hideMark/>
          </w:tcPr>
          <w:p w:rsidR="00A76BF7" w:rsidRDefault="00A76BF7">
            <w:pPr>
              <w:pStyle w:val="Literaturverzeichnis"/>
              <w:rPr>
                <w:rFonts w:eastAsiaTheme="minorEastAsia"/>
                <w:noProof/>
              </w:rPr>
            </w:pPr>
            <w:r>
              <w:rPr>
                <w:noProof/>
              </w:rPr>
              <w:t>J. Robert, „Proposal for LPWAN Channel Models,“ 15-17/36r1,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[11] </w:t>
            </w:r>
          </w:p>
        </w:tc>
        <w:tc>
          <w:tcPr>
            <w:tcW w:w="0" w:type="auto"/>
            <w:hideMark/>
          </w:tcPr>
          <w:p w:rsidR="00A76BF7" w:rsidRDefault="00A76BF7">
            <w:pPr>
              <w:pStyle w:val="Literaturverzeichnis"/>
              <w:rPr>
                <w:rFonts w:eastAsiaTheme="minorEastAsia"/>
                <w:noProof/>
              </w:rPr>
            </w:pPr>
            <w:r>
              <w:rPr>
                <w:noProof/>
              </w:rPr>
              <w:t>R. Porat, S. Yong und K. Doppler, „TGah Channel Model,“ 11-11/968r4, 2011.</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[12] </w:t>
            </w:r>
          </w:p>
        </w:tc>
        <w:tc>
          <w:tcPr>
            <w:tcW w:w="0" w:type="auto"/>
            <w:hideMark/>
          </w:tcPr>
          <w:p w:rsidR="00A76BF7" w:rsidRDefault="00A76BF7">
            <w:pPr>
              <w:pStyle w:val="Literaturverzeichnis"/>
              <w:rPr>
                <w:rFonts w:eastAsiaTheme="minorEastAsia"/>
                <w:noProof/>
              </w:rPr>
            </w:pPr>
            <w:r>
              <w:rPr>
                <w:noProof/>
              </w:rPr>
              <w:t>3GPP, „TR 25.996, V13.0.0, Spatial channel model for Multiple Input Multiple Output (MIMO) simulations (Release 13),“ 2015.</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[13] </w:t>
            </w:r>
          </w:p>
        </w:tc>
        <w:tc>
          <w:tcPr>
            <w:tcW w:w="0" w:type="auto"/>
            <w:hideMark/>
          </w:tcPr>
          <w:p w:rsidR="00A76BF7" w:rsidRDefault="00A76BF7">
            <w:pPr>
              <w:pStyle w:val="Literaturverzeichnis"/>
              <w:rPr>
                <w:rFonts w:eastAsiaTheme="minorEastAsia"/>
                <w:noProof/>
              </w:rPr>
            </w:pPr>
            <w:r>
              <w:rPr>
                <w:noProof/>
              </w:rPr>
              <w:t>J. Robert, H. Lieske und S. Rauh, „Proposal for sub-GHz Interference Model,“ 15-17/37r1,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[14] </w:t>
            </w:r>
          </w:p>
        </w:tc>
        <w:tc>
          <w:tcPr>
            <w:tcW w:w="0" w:type="auto"/>
            <w:hideMark/>
          </w:tcPr>
          <w:p w:rsidR="00A76BF7" w:rsidRDefault="00A76BF7">
            <w:pPr>
              <w:pStyle w:val="Literaturverzeichnis"/>
              <w:rPr>
                <w:rFonts w:eastAsiaTheme="minorEastAsia"/>
                <w:noProof/>
              </w:rPr>
            </w:pPr>
            <w:r>
              <w:rPr>
                <w:noProof/>
              </w:rPr>
              <w:t xml:space="preserve">. M. Haenggi und R. K. Ganti, „Interference in Large Wireless Networks,“ </w:t>
            </w:r>
            <w:r>
              <w:rPr>
                <w:i/>
                <w:iCs/>
                <w:noProof/>
              </w:rPr>
              <w:t xml:space="preserve">Foundations and Trends in Networking, </w:t>
            </w:r>
            <w:r>
              <w:rPr>
                <w:noProof/>
              </w:rPr>
              <w:t xml:space="preserve">pp. 127-248, 2008. </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[15] </w:t>
            </w:r>
          </w:p>
        </w:tc>
        <w:tc>
          <w:tcPr>
            <w:tcW w:w="0" w:type="auto"/>
            <w:hideMark/>
          </w:tcPr>
          <w:p w:rsidR="00A76BF7" w:rsidRDefault="00A76BF7">
            <w:pPr>
              <w:pStyle w:val="Literaturverzeichnis"/>
              <w:rPr>
                <w:rFonts w:eastAsiaTheme="minorEastAsia"/>
                <w:noProof/>
              </w:rPr>
            </w:pPr>
            <w:r>
              <w:rPr>
                <w:noProof/>
              </w:rPr>
              <w:t>J. Robert, „Number of Active Interfering Users,“ 15-17/35r0,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[16] </w:t>
            </w:r>
          </w:p>
        </w:tc>
        <w:tc>
          <w:tcPr>
            <w:tcW w:w="0" w:type="auto"/>
            <w:hideMark/>
          </w:tcPr>
          <w:p w:rsidR="00A76BF7" w:rsidRDefault="00A76BF7">
            <w:pPr>
              <w:pStyle w:val="Literaturverzeichnis"/>
              <w:rPr>
                <w:rFonts w:eastAsiaTheme="minorEastAsia"/>
                <w:noProof/>
              </w:rPr>
            </w:pPr>
            <w:r>
              <w:rPr>
                <w:noProof/>
              </w:rPr>
              <w:t>J. Robert, „Suitability Evaluation of Modulation Schemes,“ 15-17/374r1,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[17] </w:t>
            </w:r>
          </w:p>
        </w:tc>
        <w:tc>
          <w:tcPr>
            <w:tcW w:w="0" w:type="auto"/>
            <w:hideMark/>
          </w:tcPr>
          <w:p w:rsidR="00A76BF7" w:rsidRDefault="00A76BF7">
            <w:pPr>
              <w:pStyle w:val="Literaturverzeichnis"/>
              <w:rPr>
                <w:rFonts w:eastAsiaTheme="minorEastAsia"/>
                <w:noProof/>
              </w:rPr>
            </w:pPr>
            <w:r>
              <w:rPr>
                <w:noProof/>
              </w:rPr>
              <w:t>J. Robert, „Use Case Evaluation of Modulation Schemes,“ 15-17/495r0,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[18] </w:t>
            </w:r>
          </w:p>
        </w:tc>
        <w:tc>
          <w:tcPr>
            <w:tcW w:w="0" w:type="auto"/>
            <w:hideMark/>
          </w:tcPr>
          <w:p w:rsidR="00A76BF7" w:rsidRDefault="00A76BF7">
            <w:pPr>
              <w:pStyle w:val="Literaturverzeichnis"/>
              <w:rPr>
                <w:rFonts w:eastAsiaTheme="minorEastAsia"/>
                <w:noProof/>
              </w:rPr>
            </w:pPr>
            <w:r>
              <w:rPr>
                <w:noProof/>
              </w:rPr>
              <w:t>J. Robert, „Suitability Evaluation of FEC Schemes,“ 15-17/375r1,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[19] </w:t>
            </w:r>
          </w:p>
        </w:tc>
        <w:tc>
          <w:tcPr>
            <w:tcW w:w="0" w:type="auto"/>
            <w:hideMark/>
          </w:tcPr>
          <w:p w:rsidR="00A76BF7" w:rsidRDefault="00A76BF7">
            <w:pPr>
              <w:pStyle w:val="Literaturverzeichnis"/>
              <w:rPr>
                <w:rFonts w:eastAsiaTheme="minorEastAsia"/>
                <w:noProof/>
              </w:rPr>
            </w:pPr>
            <w:r>
              <w:rPr>
                <w:noProof/>
              </w:rPr>
              <w:t>J. Robert, „Use Case Evaluation of FEC Schemes,“ 15-17/497r0,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[20] </w:t>
            </w:r>
          </w:p>
        </w:tc>
        <w:tc>
          <w:tcPr>
            <w:tcW w:w="0" w:type="auto"/>
            <w:hideMark/>
          </w:tcPr>
          <w:p w:rsidR="00A76BF7" w:rsidRDefault="00A76BF7">
            <w:pPr>
              <w:pStyle w:val="Literaturverzeichnis"/>
              <w:rPr>
                <w:rFonts w:eastAsiaTheme="minorEastAsia"/>
                <w:noProof/>
              </w:rPr>
            </w:pPr>
            <w:r>
              <w:rPr>
                <w:noProof/>
              </w:rPr>
              <w:t>J. Robert, „Suitability Evaluation of MAC Schemes,“ 15-17/378r1,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lastRenderedPageBreak/>
              <w:t xml:space="preserve">[21] </w:t>
            </w:r>
          </w:p>
        </w:tc>
        <w:tc>
          <w:tcPr>
            <w:tcW w:w="0" w:type="auto"/>
            <w:hideMark/>
          </w:tcPr>
          <w:p w:rsidR="00A76BF7" w:rsidRDefault="00A76BF7">
            <w:pPr>
              <w:pStyle w:val="Literaturverzeichnis"/>
              <w:rPr>
                <w:rFonts w:eastAsiaTheme="minorEastAsia"/>
                <w:noProof/>
              </w:rPr>
            </w:pPr>
            <w:r>
              <w:rPr>
                <w:noProof/>
              </w:rPr>
              <w:t>J. Robert, „Use Case Evaluation of MAC Schemes,“ 15-17/496r0,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[22] </w:t>
            </w:r>
          </w:p>
        </w:tc>
        <w:tc>
          <w:tcPr>
            <w:tcW w:w="0" w:type="auto"/>
            <w:hideMark/>
          </w:tcPr>
          <w:p w:rsidR="00A76BF7" w:rsidRDefault="00A76BF7">
            <w:pPr>
              <w:pStyle w:val="Literaturverzeichnis"/>
              <w:rPr>
                <w:rFonts w:eastAsiaTheme="minorEastAsia"/>
                <w:noProof/>
              </w:rPr>
            </w:pPr>
            <w:r>
              <w:rPr>
                <w:noProof/>
              </w:rPr>
              <w:t>J. Robert, „Suitability Evaluation of Connectivity,“ 15-17/376r3,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[23] </w:t>
            </w:r>
          </w:p>
        </w:tc>
        <w:tc>
          <w:tcPr>
            <w:tcW w:w="0" w:type="auto"/>
            <w:hideMark/>
          </w:tcPr>
          <w:p w:rsidR="00A76BF7" w:rsidRDefault="00A76BF7">
            <w:pPr>
              <w:pStyle w:val="Literaturverzeichnis"/>
              <w:rPr>
                <w:rFonts w:eastAsiaTheme="minorEastAsia"/>
                <w:noProof/>
              </w:rPr>
            </w:pPr>
            <w:r>
              <w:rPr>
                <w:noProof/>
              </w:rPr>
              <w:t>J. Robert, „Use Case Evaluation of Connectivitiy,“ 15-17/498r0,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[24] </w:t>
            </w:r>
          </w:p>
        </w:tc>
        <w:tc>
          <w:tcPr>
            <w:tcW w:w="0" w:type="auto"/>
            <w:hideMark/>
          </w:tcPr>
          <w:p w:rsidR="00A76BF7" w:rsidRDefault="00A76BF7">
            <w:pPr>
              <w:pStyle w:val="Literaturverzeichnis"/>
              <w:rPr>
                <w:rFonts w:eastAsiaTheme="minorEastAsia"/>
                <w:noProof/>
              </w:rPr>
            </w:pPr>
            <w:r>
              <w:rPr>
                <w:noProof/>
              </w:rPr>
              <w:t>J. Haapola, J. Robert und P. Thubert, „Suitability Evaluation of Network Topologies,“ 15-17/379r3,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[25] </w:t>
            </w:r>
          </w:p>
        </w:tc>
        <w:tc>
          <w:tcPr>
            <w:tcW w:w="0" w:type="auto"/>
            <w:hideMark/>
          </w:tcPr>
          <w:p w:rsidR="00A76BF7" w:rsidRDefault="00A76BF7">
            <w:pPr>
              <w:pStyle w:val="Literaturverzeichnis"/>
              <w:rPr>
                <w:rFonts w:eastAsiaTheme="minorEastAsia"/>
                <w:noProof/>
              </w:rPr>
            </w:pPr>
            <w:r>
              <w:rPr>
                <w:noProof/>
              </w:rPr>
              <w:t>J. Robert, „Use Case Evaluation of Network Toplogies,“ 15-17/494r0,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[26] </w:t>
            </w:r>
          </w:p>
        </w:tc>
        <w:tc>
          <w:tcPr>
            <w:tcW w:w="0" w:type="auto"/>
            <w:hideMark/>
          </w:tcPr>
          <w:p w:rsidR="00A76BF7" w:rsidRDefault="00A76BF7">
            <w:pPr>
              <w:pStyle w:val="Literaturverzeichnis"/>
              <w:rPr>
                <w:rFonts w:eastAsiaTheme="minorEastAsia"/>
                <w:noProof/>
              </w:rPr>
            </w:pPr>
            <w:r>
              <w:rPr>
                <w:noProof/>
              </w:rPr>
              <w:t>J. C. Zuninga, „802E Privacy Mitigations,“ privecsg-16/2r0, 2016.</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[27] </w:t>
            </w:r>
          </w:p>
        </w:tc>
        <w:tc>
          <w:tcPr>
            <w:tcW w:w="0" w:type="auto"/>
            <w:hideMark/>
          </w:tcPr>
          <w:p w:rsidR="00A76BF7" w:rsidRDefault="00A76BF7">
            <w:pPr>
              <w:pStyle w:val="Literaturverzeichnis"/>
              <w:rPr>
                <w:rFonts w:eastAsiaTheme="minorEastAsia"/>
                <w:noProof/>
              </w:rPr>
            </w:pPr>
            <w:r>
              <w:rPr>
                <w:noProof/>
              </w:rPr>
              <w:t>J. Robert, „Suitability of IEEE 802.11ah for LPWAN Applications,“ 15-17/162r0,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[28] </w:t>
            </w:r>
          </w:p>
        </w:tc>
        <w:tc>
          <w:tcPr>
            <w:tcW w:w="0" w:type="auto"/>
            <w:hideMark/>
          </w:tcPr>
          <w:p w:rsidR="00A76BF7" w:rsidRDefault="00A76BF7">
            <w:pPr>
              <w:pStyle w:val="Literaturverzeichnis"/>
              <w:rPr>
                <w:rFonts w:eastAsiaTheme="minorEastAsia"/>
                <w:noProof/>
              </w:rPr>
            </w:pPr>
            <w:r>
              <w:rPr>
                <w:noProof/>
              </w:rPr>
              <w:t>J. Robert, „Use Case Evaluation of IEEE Standards,“ 15-17/499r0,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[29] </w:t>
            </w:r>
          </w:p>
        </w:tc>
        <w:tc>
          <w:tcPr>
            <w:tcW w:w="0" w:type="auto"/>
            <w:hideMark/>
          </w:tcPr>
          <w:p w:rsidR="00A76BF7" w:rsidRDefault="00A76BF7">
            <w:pPr>
              <w:pStyle w:val="Literaturverzeichnis"/>
              <w:rPr>
                <w:rFonts w:eastAsiaTheme="minorEastAsia"/>
                <w:noProof/>
              </w:rPr>
            </w:pPr>
            <w:r>
              <w:rPr>
                <w:noProof/>
              </w:rPr>
              <w:t>P. Kinney, „Summary of IEEE Std 802.15.4 LECIM,“ 15-17/248r0,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[30] </w:t>
            </w:r>
          </w:p>
        </w:tc>
        <w:tc>
          <w:tcPr>
            <w:tcW w:w="0" w:type="auto"/>
            <w:hideMark/>
          </w:tcPr>
          <w:p w:rsidR="00A76BF7" w:rsidRDefault="00A76BF7">
            <w:pPr>
              <w:pStyle w:val="Literaturverzeichnis"/>
              <w:rPr>
                <w:rFonts w:eastAsiaTheme="minorEastAsia"/>
                <w:noProof/>
              </w:rPr>
            </w:pPr>
            <w:r>
              <w:rPr>
                <w:noProof/>
              </w:rPr>
              <w:t>J. Robert, „Suitability of IEEE 802.15.4k,“ 15-17/346r1,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[31] </w:t>
            </w:r>
          </w:p>
        </w:tc>
        <w:tc>
          <w:tcPr>
            <w:tcW w:w="0" w:type="auto"/>
            <w:hideMark/>
          </w:tcPr>
          <w:p w:rsidR="00A76BF7" w:rsidRDefault="00A76BF7">
            <w:pPr>
              <w:pStyle w:val="Literaturverzeichnis"/>
              <w:rPr>
                <w:rFonts w:eastAsiaTheme="minorEastAsia"/>
                <w:noProof/>
              </w:rPr>
            </w:pPr>
            <w:r>
              <w:rPr>
                <w:noProof/>
              </w:rPr>
              <w:t>J. Robert, „Qualitative Use-Case Evaluation,“ 15-17/515r1, 2017.</w:t>
            </w:r>
          </w:p>
        </w:tc>
      </w:tr>
      <w:tr w:rsidR="00A76BF7" w:rsidTr="00001940">
        <w:trPr>
          <w:tblCellSpacing w:w="15" w:type="dxa"/>
        </w:trPr>
        <w:tc>
          <w:tcPr>
            <w:tcW w:w="294" w:type="pct"/>
            <w:hideMark/>
          </w:tcPr>
          <w:p w:rsidR="00A76BF7" w:rsidRDefault="00A76BF7">
            <w:pPr>
              <w:pStyle w:val="Literaturverzeichnis"/>
              <w:rPr>
                <w:rFonts w:eastAsiaTheme="minorEastAsia"/>
                <w:noProof/>
              </w:rPr>
            </w:pPr>
            <w:r>
              <w:rPr>
                <w:noProof/>
              </w:rPr>
              <w:t xml:space="preserve">[32] </w:t>
            </w:r>
          </w:p>
        </w:tc>
        <w:tc>
          <w:tcPr>
            <w:tcW w:w="0" w:type="auto"/>
            <w:hideMark/>
          </w:tcPr>
          <w:p w:rsidR="00A76BF7" w:rsidRDefault="00A76BF7">
            <w:pPr>
              <w:pStyle w:val="Literaturverzeichnis"/>
              <w:rPr>
                <w:rFonts w:eastAsiaTheme="minorEastAsia"/>
                <w:noProof/>
              </w:rPr>
            </w:pPr>
            <w:r>
              <w:rPr>
                <w:noProof/>
              </w:rPr>
              <w:t>J. Robert, „Simulation Results for Interfered Channels,“ 15-17/478r1, 2017.</w:t>
            </w:r>
          </w:p>
        </w:tc>
      </w:tr>
    </w:tbl>
    <w:p w:rsidR="00A76BF7" w:rsidRDefault="00A76BF7">
      <w:pPr>
        <w:rPr>
          <w:noProof/>
        </w:rPr>
      </w:pPr>
    </w:p>
    <w:p w:rsidR="00A77B11" w:rsidRPr="006071BF" w:rsidRDefault="00A77B11" w:rsidP="00A77B11">
      <w:r w:rsidRPr="006071BF">
        <w:fldChar w:fldCharType="end"/>
      </w:r>
    </w:p>
    <w:sectPr w:rsidR="00A77B11" w:rsidRPr="006071BF">
      <w:headerReference w:type="default" r:id="rId33"/>
      <w:footerReference w:type="default" r:id="rId34"/>
      <w:headerReference w:type="first" r:id="rId35"/>
      <w:footerReference w:type="first" r:id="rId3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1BD" w:rsidRDefault="002F61BD">
      <w:r>
        <w:separator/>
      </w:r>
    </w:p>
  </w:endnote>
  <w:endnote w:type="continuationSeparator" w:id="0">
    <w:p w:rsidR="002F61BD" w:rsidRDefault="002F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70" w:rsidRPr="002C0E0C" w:rsidRDefault="00195470">
    <w:pPr>
      <w:pStyle w:val="Fuzeile"/>
      <w:widowControl w:val="0"/>
      <w:pBdr>
        <w:top w:val="single" w:sz="6" w:space="0" w:color="auto"/>
      </w:pBdr>
      <w:tabs>
        <w:tab w:val="clear" w:pos="4320"/>
        <w:tab w:val="clear" w:pos="8640"/>
        <w:tab w:val="center" w:pos="4680"/>
        <w:tab w:val="right" w:pos="9360"/>
      </w:tabs>
      <w:spacing w:before="240"/>
      <w:rPr>
        <w:lang w:val="de-DE"/>
      </w:rPr>
    </w:pPr>
    <w:r w:rsidRPr="002C0E0C">
      <w:rPr>
        <w:lang w:val="de-DE"/>
      </w:rPr>
      <w:t>Submission</w:t>
    </w:r>
    <w:r w:rsidRPr="002C0E0C">
      <w:rPr>
        <w:lang w:val="de-DE"/>
      </w:rPr>
      <w:tab/>
      <w:t xml:space="preserve">Page </w:t>
    </w:r>
    <w:r>
      <w:pgNum/>
    </w:r>
    <w:r w:rsidRPr="002C0E0C">
      <w:rPr>
        <w:lang w:val="de-DE"/>
      </w:rPr>
      <w:tab/>
    </w:r>
    <w:r>
      <w:fldChar w:fldCharType="begin"/>
    </w:r>
    <w:r w:rsidRPr="002C0E0C">
      <w:rPr>
        <w:lang w:val="de-DE"/>
      </w:rPr>
      <w:instrText xml:space="preserve"> AUTHOR  \* MERGEFORMAT </w:instrText>
    </w:r>
    <w:r>
      <w:fldChar w:fldCharType="separate"/>
    </w:r>
    <w:r w:rsidR="00C15E47">
      <w:rPr>
        <w:noProof/>
        <w:lang w:val="de-DE"/>
      </w:rPr>
      <w:t>Joerg Robert</w:t>
    </w:r>
    <w:r>
      <w:fldChar w:fldCharType="end"/>
    </w:r>
    <w:r w:rsidRPr="002C0E0C">
      <w:rPr>
        <w:lang w:val="de-DE"/>
      </w:rPr>
      <w:t xml:space="preserve">, </w:t>
    </w:r>
    <w:r>
      <w:fldChar w:fldCharType="begin"/>
    </w:r>
    <w:r w:rsidRPr="002C0E0C">
      <w:rPr>
        <w:lang w:val="de-DE"/>
      </w:rPr>
      <w:instrText xml:space="preserve"> DOCPROPERTY "Company"  \* MERGEFORMAT </w:instrText>
    </w:r>
    <w:r>
      <w:fldChar w:fldCharType="separate"/>
    </w:r>
    <w:r w:rsidR="00C15E47">
      <w:rPr>
        <w:lang w:val="de-DE"/>
      </w:rPr>
      <w:t>FAU Erlangen-Nuernberg</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70" w:rsidRDefault="0019547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1BD" w:rsidRDefault="002F61BD">
      <w:r>
        <w:separator/>
      </w:r>
    </w:p>
  </w:footnote>
  <w:footnote w:type="continuationSeparator" w:id="0">
    <w:p w:rsidR="002F61BD" w:rsidRDefault="002F6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70" w:rsidRDefault="00195470">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9D58CA">
      <w:rPr>
        <w:b/>
        <w:noProof/>
        <w:sz w:val="28"/>
      </w:rPr>
      <w:t>November, 2017</w:t>
    </w:r>
    <w:r>
      <w:rPr>
        <w:b/>
        <w:sz w:val="28"/>
      </w:rPr>
      <w:fldChar w:fldCharType="end"/>
    </w:r>
    <w:r>
      <w:rPr>
        <w:b/>
        <w:sz w:val="28"/>
      </w:rPr>
      <w:tab/>
      <w:t xml:space="preserve"> IEEE P802.</w:t>
    </w:r>
    <w:r w:rsidR="00736F9F">
      <w:rPr>
        <w:b/>
        <w:sz w:val="28"/>
      </w:rPr>
      <w:t>15-17-0528-01</w:t>
    </w:r>
    <w:r w:rsidRPr="007F14CD">
      <w:rPr>
        <w:b/>
        <w:sz w:val="28"/>
      </w:rPr>
      <w:t>-lpwa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470" w:rsidRDefault="0019547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3067F"/>
    <w:multiLevelType w:val="hybridMultilevel"/>
    <w:tmpl w:val="A8EAC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9846EEB"/>
    <w:multiLevelType w:val="hybridMultilevel"/>
    <w:tmpl w:val="461609DA"/>
    <w:lvl w:ilvl="0" w:tplc="36AA83FE">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FDA7E04"/>
    <w:multiLevelType w:val="hybridMultilevel"/>
    <w:tmpl w:val="7F76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5887292"/>
    <w:multiLevelType w:val="hybridMultilevel"/>
    <w:tmpl w:val="F8BA8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E03049"/>
    <w:multiLevelType w:val="hybridMultilevel"/>
    <w:tmpl w:val="227AE79A"/>
    <w:lvl w:ilvl="0" w:tplc="B590EA60">
      <w:start w:val="1"/>
      <w:numFmt w:val="bullet"/>
      <w:lvlText w:val=""/>
      <w:lvlJc w:val="left"/>
      <w:pPr>
        <w:tabs>
          <w:tab w:val="num" w:pos="720"/>
        </w:tabs>
        <w:ind w:left="720" w:hanging="360"/>
      </w:pPr>
      <w:rPr>
        <w:rFonts w:ascii="Wingdings" w:hAnsi="Wingdings" w:hint="default"/>
      </w:rPr>
    </w:lvl>
    <w:lvl w:ilvl="1" w:tplc="EFAACE64">
      <w:start w:val="1"/>
      <w:numFmt w:val="bullet"/>
      <w:lvlText w:val=""/>
      <w:lvlJc w:val="left"/>
      <w:pPr>
        <w:tabs>
          <w:tab w:val="num" w:pos="1440"/>
        </w:tabs>
        <w:ind w:left="1440" w:hanging="360"/>
      </w:pPr>
      <w:rPr>
        <w:rFonts w:ascii="Wingdings" w:hAnsi="Wingdings" w:hint="default"/>
      </w:rPr>
    </w:lvl>
    <w:lvl w:ilvl="2" w:tplc="7B76C234" w:tentative="1">
      <w:start w:val="1"/>
      <w:numFmt w:val="bullet"/>
      <w:lvlText w:val=""/>
      <w:lvlJc w:val="left"/>
      <w:pPr>
        <w:tabs>
          <w:tab w:val="num" w:pos="2160"/>
        </w:tabs>
        <w:ind w:left="2160" w:hanging="360"/>
      </w:pPr>
      <w:rPr>
        <w:rFonts w:ascii="Wingdings" w:hAnsi="Wingdings" w:hint="default"/>
      </w:rPr>
    </w:lvl>
    <w:lvl w:ilvl="3" w:tplc="C910F0CA" w:tentative="1">
      <w:start w:val="1"/>
      <w:numFmt w:val="bullet"/>
      <w:lvlText w:val=""/>
      <w:lvlJc w:val="left"/>
      <w:pPr>
        <w:tabs>
          <w:tab w:val="num" w:pos="2880"/>
        </w:tabs>
        <w:ind w:left="2880" w:hanging="360"/>
      </w:pPr>
      <w:rPr>
        <w:rFonts w:ascii="Wingdings" w:hAnsi="Wingdings" w:hint="default"/>
      </w:rPr>
    </w:lvl>
    <w:lvl w:ilvl="4" w:tplc="2D80E2F4" w:tentative="1">
      <w:start w:val="1"/>
      <w:numFmt w:val="bullet"/>
      <w:lvlText w:val=""/>
      <w:lvlJc w:val="left"/>
      <w:pPr>
        <w:tabs>
          <w:tab w:val="num" w:pos="3600"/>
        </w:tabs>
        <w:ind w:left="3600" w:hanging="360"/>
      </w:pPr>
      <w:rPr>
        <w:rFonts w:ascii="Wingdings" w:hAnsi="Wingdings" w:hint="default"/>
      </w:rPr>
    </w:lvl>
    <w:lvl w:ilvl="5" w:tplc="4150F334" w:tentative="1">
      <w:start w:val="1"/>
      <w:numFmt w:val="bullet"/>
      <w:lvlText w:val=""/>
      <w:lvlJc w:val="left"/>
      <w:pPr>
        <w:tabs>
          <w:tab w:val="num" w:pos="4320"/>
        </w:tabs>
        <w:ind w:left="4320" w:hanging="360"/>
      </w:pPr>
      <w:rPr>
        <w:rFonts w:ascii="Wingdings" w:hAnsi="Wingdings" w:hint="default"/>
      </w:rPr>
    </w:lvl>
    <w:lvl w:ilvl="6" w:tplc="B50AB5B2" w:tentative="1">
      <w:start w:val="1"/>
      <w:numFmt w:val="bullet"/>
      <w:lvlText w:val=""/>
      <w:lvlJc w:val="left"/>
      <w:pPr>
        <w:tabs>
          <w:tab w:val="num" w:pos="5040"/>
        </w:tabs>
        <w:ind w:left="5040" w:hanging="360"/>
      </w:pPr>
      <w:rPr>
        <w:rFonts w:ascii="Wingdings" w:hAnsi="Wingdings" w:hint="default"/>
      </w:rPr>
    </w:lvl>
    <w:lvl w:ilvl="7" w:tplc="FA5C3A84" w:tentative="1">
      <w:start w:val="1"/>
      <w:numFmt w:val="bullet"/>
      <w:lvlText w:val=""/>
      <w:lvlJc w:val="left"/>
      <w:pPr>
        <w:tabs>
          <w:tab w:val="num" w:pos="5760"/>
        </w:tabs>
        <w:ind w:left="5760" w:hanging="360"/>
      </w:pPr>
      <w:rPr>
        <w:rFonts w:ascii="Wingdings" w:hAnsi="Wingdings" w:hint="default"/>
      </w:rPr>
    </w:lvl>
    <w:lvl w:ilvl="8" w:tplc="321CB47C" w:tentative="1">
      <w:start w:val="1"/>
      <w:numFmt w:val="bullet"/>
      <w:lvlText w:val=""/>
      <w:lvlJc w:val="left"/>
      <w:pPr>
        <w:tabs>
          <w:tab w:val="num" w:pos="6480"/>
        </w:tabs>
        <w:ind w:left="6480" w:hanging="360"/>
      </w:pPr>
      <w:rPr>
        <w:rFonts w:ascii="Wingdings" w:hAnsi="Wingdings" w:hint="default"/>
      </w:rPr>
    </w:lvl>
  </w:abstractNum>
  <w:abstractNum w:abstractNumId="5">
    <w:nsid w:val="3EA75E39"/>
    <w:multiLevelType w:val="hybridMultilevel"/>
    <w:tmpl w:val="FA121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CD70991"/>
    <w:multiLevelType w:val="hybridMultilevel"/>
    <w:tmpl w:val="408830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3820DD5"/>
    <w:multiLevelType w:val="hybridMultilevel"/>
    <w:tmpl w:val="8B64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A51E3D"/>
    <w:multiLevelType w:val="hybridMultilevel"/>
    <w:tmpl w:val="6C127E68"/>
    <w:lvl w:ilvl="0" w:tplc="451C9F72">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5BD1F88"/>
    <w:multiLevelType w:val="hybridMultilevel"/>
    <w:tmpl w:val="BB36B1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0"/>
  </w:num>
  <w:num w:numId="2">
    <w:abstractNumId w:val="3"/>
  </w:num>
  <w:num w:numId="3">
    <w:abstractNumId w:val="2"/>
  </w:num>
  <w:num w:numId="4">
    <w:abstractNumId w:val="7"/>
  </w:num>
  <w:num w:numId="5">
    <w:abstractNumId w:val="5"/>
  </w:num>
  <w:num w:numId="6">
    <w:abstractNumId w:val="9"/>
  </w:num>
  <w:num w:numId="7">
    <w:abstractNumId w:val="1"/>
  </w:num>
  <w:num w:numId="8">
    <w:abstractNumId w:val="8"/>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8" w:dllVersion="513" w:checkStyle="1"/>
  <w:activeWritingStyle w:appName="MSWord" w:lang="it-IT" w:vendorID="3" w:dllVersion="517"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6A6"/>
    <w:rsid w:val="00000EA3"/>
    <w:rsid w:val="00001940"/>
    <w:rsid w:val="0000287F"/>
    <w:rsid w:val="00002E0D"/>
    <w:rsid w:val="0000425D"/>
    <w:rsid w:val="00005488"/>
    <w:rsid w:val="00005ED8"/>
    <w:rsid w:val="000071F4"/>
    <w:rsid w:val="000101B2"/>
    <w:rsid w:val="0001240A"/>
    <w:rsid w:val="00013938"/>
    <w:rsid w:val="00015DA4"/>
    <w:rsid w:val="000166DD"/>
    <w:rsid w:val="0002151C"/>
    <w:rsid w:val="000241AB"/>
    <w:rsid w:val="00030648"/>
    <w:rsid w:val="0003070E"/>
    <w:rsid w:val="00031EDB"/>
    <w:rsid w:val="000322D2"/>
    <w:rsid w:val="00032F31"/>
    <w:rsid w:val="00037B81"/>
    <w:rsid w:val="000410C9"/>
    <w:rsid w:val="000422A7"/>
    <w:rsid w:val="00043D4D"/>
    <w:rsid w:val="00045F3A"/>
    <w:rsid w:val="000462E3"/>
    <w:rsid w:val="00051504"/>
    <w:rsid w:val="00052590"/>
    <w:rsid w:val="000538C9"/>
    <w:rsid w:val="00054ECE"/>
    <w:rsid w:val="000556A1"/>
    <w:rsid w:val="00056EA7"/>
    <w:rsid w:val="000578F8"/>
    <w:rsid w:val="000605C3"/>
    <w:rsid w:val="00060EA3"/>
    <w:rsid w:val="000640AE"/>
    <w:rsid w:val="00065113"/>
    <w:rsid w:val="00067D85"/>
    <w:rsid w:val="00070B0C"/>
    <w:rsid w:val="00070C70"/>
    <w:rsid w:val="000714F6"/>
    <w:rsid w:val="0007152E"/>
    <w:rsid w:val="00072074"/>
    <w:rsid w:val="00072DE0"/>
    <w:rsid w:val="00073C71"/>
    <w:rsid w:val="00074CBF"/>
    <w:rsid w:val="00074EE5"/>
    <w:rsid w:val="000767FF"/>
    <w:rsid w:val="00077269"/>
    <w:rsid w:val="00077AA9"/>
    <w:rsid w:val="000824DE"/>
    <w:rsid w:val="00082A9D"/>
    <w:rsid w:val="0008328B"/>
    <w:rsid w:val="00083F7E"/>
    <w:rsid w:val="00087AFB"/>
    <w:rsid w:val="00090427"/>
    <w:rsid w:val="00090CB7"/>
    <w:rsid w:val="0009153A"/>
    <w:rsid w:val="00092831"/>
    <w:rsid w:val="0009418B"/>
    <w:rsid w:val="0009606D"/>
    <w:rsid w:val="000A0CDA"/>
    <w:rsid w:val="000A1012"/>
    <w:rsid w:val="000A1924"/>
    <w:rsid w:val="000A25FD"/>
    <w:rsid w:val="000A2DF2"/>
    <w:rsid w:val="000A3496"/>
    <w:rsid w:val="000A7DB5"/>
    <w:rsid w:val="000B1912"/>
    <w:rsid w:val="000B2501"/>
    <w:rsid w:val="000B3F3C"/>
    <w:rsid w:val="000B4411"/>
    <w:rsid w:val="000B5185"/>
    <w:rsid w:val="000B5894"/>
    <w:rsid w:val="000C0226"/>
    <w:rsid w:val="000C26D5"/>
    <w:rsid w:val="000C66C5"/>
    <w:rsid w:val="000C7005"/>
    <w:rsid w:val="000C72AB"/>
    <w:rsid w:val="000C73F4"/>
    <w:rsid w:val="000D261A"/>
    <w:rsid w:val="000D40B1"/>
    <w:rsid w:val="000D46F9"/>
    <w:rsid w:val="000D6B0B"/>
    <w:rsid w:val="000D6E15"/>
    <w:rsid w:val="000D70BE"/>
    <w:rsid w:val="000D7D5D"/>
    <w:rsid w:val="000E1550"/>
    <w:rsid w:val="000E6273"/>
    <w:rsid w:val="000F7A5E"/>
    <w:rsid w:val="001004F3"/>
    <w:rsid w:val="001008E6"/>
    <w:rsid w:val="00101EE7"/>
    <w:rsid w:val="00102005"/>
    <w:rsid w:val="00103640"/>
    <w:rsid w:val="00103C8A"/>
    <w:rsid w:val="00103CDB"/>
    <w:rsid w:val="00110622"/>
    <w:rsid w:val="00110FE8"/>
    <w:rsid w:val="00111661"/>
    <w:rsid w:val="0011233B"/>
    <w:rsid w:val="00112516"/>
    <w:rsid w:val="00115CB5"/>
    <w:rsid w:val="00117469"/>
    <w:rsid w:val="001220A6"/>
    <w:rsid w:val="00122ABE"/>
    <w:rsid w:val="00124C8C"/>
    <w:rsid w:val="00125068"/>
    <w:rsid w:val="001317EE"/>
    <w:rsid w:val="00132BCA"/>
    <w:rsid w:val="00133B22"/>
    <w:rsid w:val="00134719"/>
    <w:rsid w:val="001362A5"/>
    <w:rsid w:val="00136E92"/>
    <w:rsid w:val="00140207"/>
    <w:rsid w:val="00141C32"/>
    <w:rsid w:val="00143668"/>
    <w:rsid w:val="00144125"/>
    <w:rsid w:val="001448DF"/>
    <w:rsid w:val="001466A5"/>
    <w:rsid w:val="0015254B"/>
    <w:rsid w:val="0016043F"/>
    <w:rsid w:val="001621D4"/>
    <w:rsid w:val="00162650"/>
    <w:rsid w:val="00162C6C"/>
    <w:rsid w:val="00162D8C"/>
    <w:rsid w:val="00163BEB"/>
    <w:rsid w:val="001643A0"/>
    <w:rsid w:val="00164F09"/>
    <w:rsid w:val="00165C41"/>
    <w:rsid w:val="0017210C"/>
    <w:rsid w:val="001741B2"/>
    <w:rsid w:val="00174985"/>
    <w:rsid w:val="0017535C"/>
    <w:rsid w:val="00175C74"/>
    <w:rsid w:val="00180244"/>
    <w:rsid w:val="00180B25"/>
    <w:rsid w:val="001812E5"/>
    <w:rsid w:val="00181D63"/>
    <w:rsid w:val="001829F8"/>
    <w:rsid w:val="001857B4"/>
    <w:rsid w:val="00186386"/>
    <w:rsid w:val="0018712F"/>
    <w:rsid w:val="00187A13"/>
    <w:rsid w:val="00193D11"/>
    <w:rsid w:val="00195470"/>
    <w:rsid w:val="00195E3E"/>
    <w:rsid w:val="0019662A"/>
    <w:rsid w:val="0019777B"/>
    <w:rsid w:val="001A0A1F"/>
    <w:rsid w:val="001A0C6D"/>
    <w:rsid w:val="001A1381"/>
    <w:rsid w:val="001A197B"/>
    <w:rsid w:val="001A27E3"/>
    <w:rsid w:val="001A48E5"/>
    <w:rsid w:val="001A6105"/>
    <w:rsid w:val="001A6C39"/>
    <w:rsid w:val="001B0497"/>
    <w:rsid w:val="001B14D9"/>
    <w:rsid w:val="001B16A6"/>
    <w:rsid w:val="001B49C7"/>
    <w:rsid w:val="001B56A3"/>
    <w:rsid w:val="001C06C9"/>
    <w:rsid w:val="001C13B6"/>
    <w:rsid w:val="001C32F1"/>
    <w:rsid w:val="001C708C"/>
    <w:rsid w:val="001C7618"/>
    <w:rsid w:val="001C7B12"/>
    <w:rsid w:val="001C7C15"/>
    <w:rsid w:val="001D2A02"/>
    <w:rsid w:val="001D5A69"/>
    <w:rsid w:val="001E12DD"/>
    <w:rsid w:val="001E295C"/>
    <w:rsid w:val="001E47E6"/>
    <w:rsid w:val="001E4C72"/>
    <w:rsid w:val="001E6393"/>
    <w:rsid w:val="001E661F"/>
    <w:rsid w:val="001F1616"/>
    <w:rsid w:val="001F2F86"/>
    <w:rsid w:val="001F5C4B"/>
    <w:rsid w:val="001F7F2B"/>
    <w:rsid w:val="00200372"/>
    <w:rsid w:val="00200674"/>
    <w:rsid w:val="0020074F"/>
    <w:rsid w:val="00201A7B"/>
    <w:rsid w:val="00202B79"/>
    <w:rsid w:val="00204D5C"/>
    <w:rsid w:val="0020738E"/>
    <w:rsid w:val="002117E3"/>
    <w:rsid w:val="00212AD5"/>
    <w:rsid w:val="00214893"/>
    <w:rsid w:val="00214BF5"/>
    <w:rsid w:val="0021539A"/>
    <w:rsid w:val="0021559A"/>
    <w:rsid w:val="00216311"/>
    <w:rsid w:val="0021750A"/>
    <w:rsid w:val="0022167B"/>
    <w:rsid w:val="00224B3F"/>
    <w:rsid w:val="00226646"/>
    <w:rsid w:val="00227539"/>
    <w:rsid w:val="0023187C"/>
    <w:rsid w:val="002328E5"/>
    <w:rsid w:val="00234293"/>
    <w:rsid w:val="00235D3A"/>
    <w:rsid w:val="00236353"/>
    <w:rsid w:val="00236DB6"/>
    <w:rsid w:val="00240713"/>
    <w:rsid w:val="00240BE6"/>
    <w:rsid w:val="002412DE"/>
    <w:rsid w:val="0024151C"/>
    <w:rsid w:val="002435ED"/>
    <w:rsid w:val="0024731C"/>
    <w:rsid w:val="002502AA"/>
    <w:rsid w:val="00252A80"/>
    <w:rsid w:val="002540F0"/>
    <w:rsid w:val="00255553"/>
    <w:rsid w:val="0026166E"/>
    <w:rsid w:val="00261D08"/>
    <w:rsid w:val="00262784"/>
    <w:rsid w:val="00264825"/>
    <w:rsid w:val="0026556B"/>
    <w:rsid w:val="002660B6"/>
    <w:rsid w:val="00266912"/>
    <w:rsid w:val="002670BA"/>
    <w:rsid w:val="0027065C"/>
    <w:rsid w:val="00270B12"/>
    <w:rsid w:val="00271939"/>
    <w:rsid w:val="00271F29"/>
    <w:rsid w:val="002725CD"/>
    <w:rsid w:val="00273330"/>
    <w:rsid w:val="00274166"/>
    <w:rsid w:val="0027451B"/>
    <w:rsid w:val="00280B4E"/>
    <w:rsid w:val="002825BE"/>
    <w:rsid w:val="0028302E"/>
    <w:rsid w:val="00283081"/>
    <w:rsid w:val="0028448A"/>
    <w:rsid w:val="002857DC"/>
    <w:rsid w:val="00285A66"/>
    <w:rsid w:val="002901B1"/>
    <w:rsid w:val="00290C5F"/>
    <w:rsid w:val="00291477"/>
    <w:rsid w:val="00291546"/>
    <w:rsid w:val="00291FE8"/>
    <w:rsid w:val="002928CC"/>
    <w:rsid w:val="0029436E"/>
    <w:rsid w:val="002943F1"/>
    <w:rsid w:val="00295A2D"/>
    <w:rsid w:val="00295BDF"/>
    <w:rsid w:val="00295BF0"/>
    <w:rsid w:val="00295CE9"/>
    <w:rsid w:val="002977EB"/>
    <w:rsid w:val="00297D77"/>
    <w:rsid w:val="002A3655"/>
    <w:rsid w:val="002A4CCD"/>
    <w:rsid w:val="002A4FE3"/>
    <w:rsid w:val="002A6FFE"/>
    <w:rsid w:val="002B071B"/>
    <w:rsid w:val="002B1C1B"/>
    <w:rsid w:val="002B1C4E"/>
    <w:rsid w:val="002B2E64"/>
    <w:rsid w:val="002B452B"/>
    <w:rsid w:val="002B5123"/>
    <w:rsid w:val="002B537B"/>
    <w:rsid w:val="002B7D89"/>
    <w:rsid w:val="002C0B82"/>
    <w:rsid w:val="002C0E0C"/>
    <w:rsid w:val="002C356C"/>
    <w:rsid w:val="002C3C6B"/>
    <w:rsid w:val="002C4565"/>
    <w:rsid w:val="002C5691"/>
    <w:rsid w:val="002C5D5D"/>
    <w:rsid w:val="002D0669"/>
    <w:rsid w:val="002D0AF7"/>
    <w:rsid w:val="002D2200"/>
    <w:rsid w:val="002D474E"/>
    <w:rsid w:val="002D4D66"/>
    <w:rsid w:val="002D58A9"/>
    <w:rsid w:val="002D5FA3"/>
    <w:rsid w:val="002D6650"/>
    <w:rsid w:val="002E1A90"/>
    <w:rsid w:val="002E21A5"/>
    <w:rsid w:val="002E227E"/>
    <w:rsid w:val="002E3881"/>
    <w:rsid w:val="002E4342"/>
    <w:rsid w:val="002E4E22"/>
    <w:rsid w:val="002E5100"/>
    <w:rsid w:val="002E5861"/>
    <w:rsid w:val="002E5B90"/>
    <w:rsid w:val="002E675B"/>
    <w:rsid w:val="002E7ADD"/>
    <w:rsid w:val="002F0A98"/>
    <w:rsid w:val="002F1130"/>
    <w:rsid w:val="002F279E"/>
    <w:rsid w:val="002F4807"/>
    <w:rsid w:val="002F5401"/>
    <w:rsid w:val="002F6051"/>
    <w:rsid w:val="002F61BD"/>
    <w:rsid w:val="003016D9"/>
    <w:rsid w:val="003018C9"/>
    <w:rsid w:val="003039A9"/>
    <w:rsid w:val="00304680"/>
    <w:rsid w:val="00305929"/>
    <w:rsid w:val="00306866"/>
    <w:rsid w:val="00307599"/>
    <w:rsid w:val="00311D33"/>
    <w:rsid w:val="00311D5C"/>
    <w:rsid w:val="0031358B"/>
    <w:rsid w:val="00313F01"/>
    <w:rsid w:val="00317365"/>
    <w:rsid w:val="00320907"/>
    <w:rsid w:val="003212CC"/>
    <w:rsid w:val="00321BED"/>
    <w:rsid w:val="0032285E"/>
    <w:rsid w:val="0032445D"/>
    <w:rsid w:val="00324E77"/>
    <w:rsid w:val="0032645A"/>
    <w:rsid w:val="00327408"/>
    <w:rsid w:val="0032769A"/>
    <w:rsid w:val="00327E84"/>
    <w:rsid w:val="00327ED4"/>
    <w:rsid w:val="003304AA"/>
    <w:rsid w:val="003316E0"/>
    <w:rsid w:val="00331CAB"/>
    <w:rsid w:val="00331E3F"/>
    <w:rsid w:val="0033339C"/>
    <w:rsid w:val="00333C15"/>
    <w:rsid w:val="00340F51"/>
    <w:rsid w:val="00343E21"/>
    <w:rsid w:val="00344FA3"/>
    <w:rsid w:val="00346A18"/>
    <w:rsid w:val="00347891"/>
    <w:rsid w:val="003504AF"/>
    <w:rsid w:val="0035355D"/>
    <w:rsid w:val="0035604F"/>
    <w:rsid w:val="00357133"/>
    <w:rsid w:val="003573F1"/>
    <w:rsid w:val="00357E5F"/>
    <w:rsid w:val="00360ADF"/>
    <w:rsid w:val="00360DD1"/>
    <w:rsid w:val="003651C0"/>
    <w:rsid w:val="00366042"/>
    <w:rsid w:val="00366163"/>
    <w:rsid w:val="00366657"/>
    <w:rsid w:val="003666C4"/>
    <w:rsid w:val="00371CA4"/>
    <w:rsid w:val="00373406"/>
    <w:rsid w:val="003747A2"/>
    <w:rsid w:val="00376B80"/>
    <w:rsid w:val="00377D71"/>
    <w:rsid w:val="00380A37"/>
    <w:rsid w:val="00382376"/>
    <w:rsid w:val="00384A33"/>
    <w:rsid w:val="00386347"/>
    <w:rsid w:val="00386DB2"/>
    <w:rsid w:val="003871A5"/>
    <w:rsid w:val="00390525"/>
    <w:rsid w:val="003907D0"/>
    <w:rsid w:val="003936BC"/>
    <w:rsid w:val="003939A5"/>
    <w:rsid w:val="00393C72"/>
    <w:rsid w:val="00394560"/>
    <w:rsid w:val="00394BE0"/>
    <w:rsid w:val="00396DBD"/>
    <w:rsid w:val="00397410"/>
    <w:rsid w:val="003A06D1"/>
    <w:rsid w:val="003A30A1"/>
    <w:rsid w:val="003B0D56"/>
    <w:rsid w:val="003B5B6B"/>
    <w:rsid w:val="003B5EE7"/>
    <w:rsid w:val="003B70D1"/>
    <w:rsid w:val="003B7D9A"/>
    <w:rsid w:val="003C049D"/>
    <w:rsid w:val="003C1FDC"/>
    <w:rsid w:val="003C2426"/>
    <w:rsid w:val="003C2937"/>
    <w:rsid w:val="003C38F9"/>
    <w:rsid w:val="003C47D4"/>
    <w:rsid w:val="003D0436"/>
    <w:rsid w:val="003D37E7"/>
    <w:rsid w:val="003D62E7"/>
    <w:rsid w:val="003E211C"/>
    <w:rsid w:val="003E36D4"/>
    <w:rsid w:val="003E71D3"/>
    <w:rsid w:val="003E7AE7"/>
    <w:rsid w:val="003F41B6"/>
    <w:rsid w:val="003F43A0"/>
    <w:rsid w:val="003F579B"/>
    <w:rsid w:val="003F5D9A"/>
    <w:rsid w:val="00400532"/>
    <w:rsid w:val="00400C0D"/>
    <w:rsid w:val="00401823"/>
    <w:rsid w:val="004036BF"/>
    <w:rsid w:val="00404F45"/>
    <w:rsid w:val="00404F50"/>
    <w:rsid w:val="00405721"/>
    <w:rsid w:val="004057AF"/>
    <w:rsid w:val="004067BC"/>
    <w:rsid w:val="004076E1"/>
    <w:rsid w:val="004111B8"/>
    <w:rsid w:val="00411812"/>
    <w:rsid w:val="00415112"/>
    <w:rsid w:val="004156EB"/>
    <w:rsid w:val="00415A23"/>
    <w:rsid w:val="00415C55"/>
    <w:rsid w:val="0041633D"/>
    <w:rsid w:val="00417FCB"/>
    <w:rsid w:val="00423169"/>
    <w:rsid w:val="004255C9"/>
    <w:rsid w:val="00425A39"/>
    <w:rsid w:val="004268A8"/>
    <w:rsid w:val="00427A1A"/>
    <w:rsid w:val="00430933"/>
    <w:rsid w:val="00431646"/>
    <w:rsid w:val="00434FF6"/>
    <w:rsid w:val="004354ED"/>
    <w:rsid w:val="0044063C"/>
    <w:rsid w:val="0044095C"/>
    <w:rsid w:val="00440E11"/>
    <w:rsid w:val="00446508"/>
    <w:rsid w:val="0045195A"/>
    <w:rsid w:val="0045196C"/>
    <w:rsid w:val="00451BC3"/>
    <w:rsid w:val="00452D9E"/>
    <w:rsid w:val="004540BA"/>
    <w:rsid w:val="00454B98"/>
    <w:rsid w:val="004565CB"/>
    <w:rsid w:val="004578E4"/>
    <w:rsid w:val="0046013F"/>
    <w:rsid w:val="00460CD5"/>
    <w:rsid w:val="00461EB6"/>
    <w:rsid w:val="00462496"/>
    <w:rsid w:val="004631B8"/>
    <w:rsid w:val="00463A23"/>
    <w:rsid w:val="00463D55"/>
    <w:rsid w:val="0046575A"/>
    <w:rsid w:val="00466B49"/>
    <w:rsid w:val="00471DF6"/>
    <w:rsid w:val="004724C0"/>
    <w:rsid w:val="0047463E"/>
    <w:rsid w:val="00474E10"/>
    <w:rsid w:val="00475991"/>
    <w:rsid w:val="00480090"/>
    <w:rsid w:val="00480975"/>
    <w:rsid w:val="00480A05"/>
    <w:rsid w:val="00480A7D"/>
    <w:rsid w:val="00480C3F"/>
    <w:rsid w:val="00480FC5"/>
    <w:rsid w:val="00481F8D"/>
    <w:rsid w:val="004820CE"/>
    <w:rsid w:val="004843D4"/>
    <w:rsid w:val="00485DF9"/>
    <w:rsid w:val="00490033"/>
    <w:rsid w:val="0049275A"/>
    <w:rsid w:val="0049294B"/>
    <w:rsid w:val="00493C0D"/>
    <w:rsid w:val="00496084"/>
    <w:rsid w:val="004A104F"/>
    <w:rsid w:val="004A22F7"/>
    <w:rsid w:val="004A487B"/>
    <w:rsid w:val="004A4F3A"/>
    <w:rsid w:val="004A68E0"/>
    <w:rsid w:val="004A73EA"/>
    <w:rsid w:val="004A7C74"/>
    <w:rsid w:val="004B2AA6"/>
    <w:rsid w:val="004B3B15"/>
    <w:rsid w:val="004B4886"/>
    <w:rsid w:val="004B5864"/>
    <w:rsid w:val="004B5914"/>
    <w:rsid w:val="004B6E9B"/>
    <w:rsid w:val="004B790D"/>
    <w:rsid w:val="004C1CD9"/>
    <w:rsid w:val="004C2EF9"/>
    <w:rsid w:val="004C40F2"/>
    <w:rsid w:val="004C626C"/>
    <w:rsid w:val="004C6AD7"/>
    <w:rsid w:val="004C6F35"/>
    <w:rsid w:val="004D153D"/>
    <w:rsid w:val="004E03A8"/>
    <w:rsid w:val="004E33E9"/>
    <w:rsid w:val="004E3658"/>
    <w:rsid w:val="004E52D1"/>
    <w:rsid w:val="004E5792"/>
    <w:rsid w:val="004F1A82"/>
    <w:rsid w:val="004F3C67"/>
    <w:rsid w:val="004F67D3"/>
    <w:rsid w:val="005003C8"/>
    <w:rsid w:val="0050059A"/>
    <w:rsid w:val="00501CD1"/>
    <w:rsid w:val="005026FC"/>
    <w:rsid w:val="005030AD"/>
    <w:rsid w:val="00503288"/>
    <w:rsid w:val="005044AA"/>
    <w:rsid w:val="005113A4"/>
    <w:rsid w:val="00511D1D"/>
    <w:rsid w:val="00513708"/>
    <w:rsid w:val="00516C8E"/>
    <w:rsid w:val="005177E3"/>
    <w:rsid w:val="00520203"/>
    <w:rsid w:val="00521EC1"/>
    <w:rsid w:val="005233D9"/>
    <w:rsid w:val="00524113"/>
    <w:rsid w:val="00524AB6"/>
    <w:rsid w:val="00524C46"/>
    <w:rsid w:val="005252A0"/>
    <w:rsid w:val="00526467"/>
    <w:rsid w:val="00526625"/>
    <w:rsid w:val="00526B0F"/>
    <w:rsid w:val="00527240"/>
    <w:rsid w:val="00527986"/>
    <w:rsid w:val="00527ED4"/>
    <w:rsid w:val="0053004D"/>
    <w:rsid w:val="00531C0E"/>
    <w:rsid w:val="00531E39"/>
    <w:rsid w:val="00532328"/>
    <w:rsid w:val="00535408"/>
    <w:rsid w:val="00540C8A"/>
    <w:rsid w:val="00541041"/>
    <w:rsid w:val="00541AFA"/>
    <w:rsid w:val="005421F0"/>
    <w:rsid w:val="0054232E"/>
    <w:rsid w:val="00545C8D"/>
    <w:rsid w:val="0054623B"/>
    <w:rsid w:val="005503D9"/>
    <w:rsid w:val="00550FB7"/>
    <w:rsid w:val="00553D8C"/>
    <w:rsid w:val="0055713B"/>
    <w:rsid w:val="005606E4"/>
    <w:rsid w:val="005612E1"/>
    <w:rsid w:val="00561D78"/>
    <w:rsid w:val="00562EEE"/>
    <w:rsid w:val="00563D99"/>
    <w:rsid w:val="005703B0"/>
    <w:rsid w:val="005715EE"/>
    <w:rsid w:val="005741C9"/>
    <w:rsid w:val="00575581"/>
    <w:rsid w:val="00575E6C"/>
    <w:rsid w:val="00582724"/>
    <w:rsid w:val="00582D08"/>
    <w:rsid w:val="005843D5"/>
    <w:rsid w:val="00587BE0"/>
    <w:rsid w:val="005900A4"/>
    <w:rsid w:val="00590219"/>
    <w:rsid w:val="00590CA0"/>
    <w:rsid w:val="005930D2"/>
    <w:rsid w:val="00593948"/>
    <w:rsid w:val="005949C3"/>
    <w:rsid w:val="00596E13"/>
    <w:rsid w:val="005A0AB3"/>
    <w:rsid w:val="005A17D2"/>
    <w:rsid w:val="005A1934"/>
    <w:rsid w:val="005A346F"/>
    <w:rsid w:val="005A38C6"/>
    <w:rsid w:val="005A4215"/>
    <w:rsid w:val="005A4D82"/>
    <w:rsid w:val="005A6882"/>
    <w:rsid w:val="005B0815"/>
    <w:rsid w:val="005B1697"/>
    <w:rsid w:val="005B18F7"/>
    <w:rsid w:val="005B1E2C"/>
    <w:rsid w:val="005B1FB9"/>
    <w:rsid w:val="005B48E9"/>
    <w:rsid w:val="005B4E1A"/>
    <w:rsid w:val="005C0B8E"/>
    <w:rsid w:val="005C0C96"/>
    <w:rsid w:val="005C451F"/>
    <w:rsid w:val="005C599E"/>
    <w:rsid w:val="005C6553"/>
    <w:rsid w:val="005D1403"/>
    <w:rsid w:val="005D1BB6"/>
    <w:rsid w:val="005D45A1"/>
    <w:rsid w:val="005D70EB"/>
    <w:rsid w:val="005E148F"/>
    <w:rsid w:val="005E527A"/>
    <w:rsid w:val="005E5603"/>
    <w:rsid w:val="005E5658"/>
    <w:rsid w:val="005E5A0D"/>
    <w:rsid w:val="005E7B81"/>
    <w:rsid w:val="005F0ADA"/>
    <w:rsid w:val="005F0CF7"/>
    <w:rsid w:val="005F167A"/>
    <w:rsid w:val="005F169A"/>
    <w:rsid w:val="005F2BF6"/>
    <w:rsid w:val="005F2C4B"/>
    <w:rsid w:val="005F3A24"/>
    <w:rsid w:val="005F3B09"/>
    <w:rsid w:val="005F6BA5"/>
    <w:rsid w:val="005F7619"/>
    <w:rsid w:val="00600C2D"/>
    <w:rsid w:val="00601180"/>
    <w:rsid w:val="0060183E"/>
    <w:rsid w:val="0060271B"/>
    <w:rsid w:val="00602736"/>
    <w:rsid w:val="006047B6"/>
    <w:rsid w:val="006071BF"/>
    <w:rsid w:val="00607967"/>
    <w:rsid w:val="0061071C"/>
    <w:rsid w:val="00611B3F"/>
    <w:rsid w:val="00612338"/>
    <w:rsid w:val="00612B7C"/>
    <w:rsid w:val="00614544"/>
    <w:rsid w:val="0061493A"/>
    <w:rsid w:val="00620175"/>
    <w:rsid w:val="00621915"/>
    <w:rsid w:val="00622996"/>
    <w:rsid w:val="00623008"/>
    <w:rsid w:val="00624717"/>
    <w:rsid w:val="006250B5"/>
    <w:rsid w:val="00625548"/>
    <w:rsid w:val="006266E2"/>
    <w:rsid w:val="00627299"/>
    <w:rsid w:val="00630F80"/>
    <w:rsid w:val="00631059"/>
    <w:rsid w:val="00632416"/>
    <w:rsid w:val="00640178"/>
    <w:rsid w:val="00643352"/>
    <w:rsid w:val="006438D2"/>
    <w:rsid w:val="0064404B"/>
    <w:rsid w:val="00644756"/>
    <w:rsid w:val="00645119"/>
    <w:rsid w:val="006468CC"/>
    <w:rsid w:val="00646B49"/>
    <w:rsid w:val="00646C6F"/>
    <w:rsid w:val="00651430"/>
    <w:rsid w:val="00651A98"/>
    <w:rsid w:val="00652525"/>
    <w:rsid w:val="00653166"/>
    <w:rsid w:val="006545A2"/>
    <w:rsid w:val="006546C4"/>
    <w:rsid w:val="00656638"/>
    <w:rsid w:val="006572AD"/>
    <w:rsid w:val="006605A9"/>
    <w:rsid w:val="006616B8"/>
    <w:rsid w:val="006618AB"/>
    <w:rsid w:val="00661BCE"/>
    <w:rsid w:val="0066342E"/>
    <w:rsid w:val="006639DD"/>
    <w:rsid w:val="00666CAD"/>
    <w:rsid w:val="006673EF"/>
    <w:rsid w:val="00671CD6"/>
    <w:rsid w:val="0067283B"/>
    <w:rsid w:val="00673853"/>
    <w:rsid w:val="00673BB5"/>
    <w:rsid w:val="00675EFB"/>
    <w:rsid w:val="0067605C"/>
    <w:rsid w:val="00676A1F"/>
    <w:rsid w:val="00681C8A"/>
    <w:rsid w:val="006829C5"/>
    <w:rsid w:val="00683E82"/>
    <w:rsid w:val="00685703"/>
    <w:rsid w:val="00686DCD"/>
    <w:rsid w:val="00692055"/>
    <w:rsid w:val="00695A9A"/>
    <w:rsid w:val="006961F0"/>
    <w:rsid w:val="006A02E2"/>
    <w:rsid w:val="006A2AAE"/>
    <w:rsid w:val="006A3C5A"/>
    <w:rsid w:val="006A469E"/>
    <w:rsid w:val="006A7029"/>
    <w:rsid w:val="006A7358"/>
    <w:rsid w:val="006A73C0"/>
    <w:rsid w:val="006A7DAE"/>
    <w:rsid w:val="006B134E"/>
    <w:rsid w:val="006B2EB8"/>
    <w:rsid w:val="006B5A0F"/>
    <w:rsid w:val="006B5D3B"/>
    <w:rsid w:val="006C175E"/>
    <w:rsid w:val="006C1918"/>
    <w:rsid w:val="006C26C5"/>
    <w:rsid w:val="006C2C69"/>
    <w:rsid w:val="006C395E"/>
    <w:rsid w:val="006C66DB"/>
    <w:rsid w:val="006D4F62"/>
    <w:rsid w:val="006D5CED"/>
    <w:rsid w:val="006D6BD6"/>
    <w:rsid w:val="006D7DD1"/>
    <w:rsid w:val="006E1137"/>
    <w:rsid w:val="006E18E0"/>
    <w:rsid w:val="006E303D"/>
    <w:rsid w:val="006E341B"/>
    <w:rsid w:val="006E49A9"/>
    <w:rsid w:val="006E51C1"/>
    <w:rsid w:val="006E5240"/>
    <w:rsid w:val="006E63A7"/>
    <w:rsid w:val="006F403E"/>
    <w:rsid w:val="006F42B9"/>
    <w:rsid w:val="006F5EB1"/>
    <w:rsid w:val="006F755C"/>
    <w:rsid w:val="00700F92"/>
    <w:rsid w:val="007021FC"/>
    <w:rsid w:val="00702320"/>
    <w:rsid w:val="00703CFA"/>
    <w:rsid w:val="007046E2"/>
    <w:rsid w:val="007079F6"/>
    <w:rsid w:val="00707DA3"/>
    <w:rsid w:val="00710E3F"/>
    <w:rsid w:val="00711A21"/>
    <w:rsid w:val="00711D68"/>
    <w:rsid w:val="007169F6"/>
    <w:rsid w:val="0071750A"/>
    <w:rsid w:val="0072143C"/>
    <w:rsid w:val="00721F38"/>
    <w:rsid w:val="00722BDB"/>
    <w:rsid w:val="00722F56"/>
    <w:rsid w:val="00724B22"/>
    <w:rsid w:val="00730F69"/>
    <w:rsid w:val="00736F9F"/>
    <w:rsid w:val="00737762"/>
    <w:rsid w:val="007404A8"/>
    <w:rsid w:val="0074083C"/>
    <w:rsid w:val="00741BAA"/>
    <w:rsid w:val="00742B2C"/>
    <w:rsid w:val="00743866"/>
    <w:rsid w:val="007440DF"/>
    <w:rsid w:val="007462EE"/>
    <w:rsid w:val="00750C1C"/>
    <w:rsid w:val="0075149A"/>
    <w:rsid w:val="00751B73"/>
    <w:rsid w:val="007523A6"/>
    <w:rsid w:val="00752618"/>
    <w:rsid w:val="007571CA"/>
    <w:rsid w:val="00757673"/>
    <w:rsid w:val="00760064"/>
    <w:rsid w:val="0076182B"/>
    <w:rsid w:val="007620E7"/>
    <w:rsid w:val="00771816"/>
    <w:rsid w:val="00771C75"/>
    <w:rsid w:val="007731BE"/>
    <w:rsid w:val="00773A85"/>
    <w:rsid w:val="00775BED"/>
    <w:rsid w:val="00780C0F"/>
    <w:rsid w:val="007813D3"/>
    <w:rsid w:val="00781B40"/>
    <w:rsid w:val="007837C1"/>
    <w:rsid w:val="00784042"/>
    <w:rsid w:val="007855B2"/>
    <w:rsid w:val="00790774"/>
    <w:rsid w:val="00792B98"/>
    <w:rsid w:val="00796D5D"/>
    <w:rsid w:val="007A1636"/>
    <w:rsid w:val="007A483E"/>
    <w:rsid w:val="007A50CA"/>
    <w:rsid w:val="007A6A1B"/>
    <w:rsid w:val="007B0804"/>
    <w:rsid w:val="007B0CF2"/>
    <w:rsid w:val="007B1234"/>
    <w:rsid w:val="007B271C"/>
    <w:rsid w:val="007B2CB4"/>
    <w:rsid w:val="007B2F01"/>
    <w:rsid w:val="007B5354"/>
    <w:rsid w:val="007B5750"/>
    <w:rsid w:val="007B5779"/>
    <w:rsid w:val="007B5E87"/>
    <w:rsid w:val="007B7A76"/>
    <w:rsid w:val="007C0DDA"/>
    <w:rsid w:val="007C21C4"/>
    <w:rsid w:val="007C4525"/>
    <w:rsid w:val="007C5203"/>
    <w:rsid w:val="007C5C28"/>
    <w:rsid w:val="007D0D85"/>
    <w:rsid w:val="007D0E8A"/>
    <w:rsid w:val="007D2152"/>
    <w:rsid w:val="007D32DB"/>
    <w:rsid w:val="007D4769"/>
    <w:rsid w:val="007D57BE"/>
    <w:rsid w:val="007D5E3E"/>
    <w:rsid w:val="007D646A"/>
    <w:rsid w:val="007D6643"/>
    <w:rsid w:val="007D6EEE"/>
    <w:rsid w:val="007D7B78"/>
    <w:rsid w:val="007E0BAA"/>
    <w:rsid w:val="007E4F61"/>
    <w:rsid w:val="007E5216"/>
    <w:rsid w:val="007E5DC6"/>
    <w:rsid w:val="007E6AF4"/>
    <w:rsid w:val="007E6C69"/>
    <w:rsid w:val="007E7876"/>
    <w:rsid w:val="007F0090"/>
    <w:rsid w:val="007F14CD"/>
    <w:rsid w:val="007F2FBC"/>
    <w:rsid w:val="007F4111"/>
    <w:rsid w:val="007F606B"/>
    <w:rsid w:val="008004A6"/>
    <w:rsid w:val="00800AF7"/>
    <w:rsid w:val="00802574"/>
    <w:rsid w:val="00802E53"/>
    <w:rsid w:val="00803B1C"/>
    <w:rsid w:val="008042E0"/>
    <w:rsid w:val="00805341"/>
    <w:rsid w:val="00810369"/>
    <w:rsid w:val="008104EE"/>
    <w:rsid w:val="008124B7"/>
    <w:rsid w:val="00812D4C"/>
    <w:rsid w:val="00813F39"/>
    <w:rsid w:val="00815F40"/>
    <w:rsid w:val="008164DA"/>
    <w:rsid w:val="00817CBA"/>
    <w:rsid w:val="008212F3"/>
    <w:rsid w:val="008225FA"/>
    <w:rsid w:val="00822C42"/>
    <w:rsid w:val="00823FDF"/>
    <w:rsid w:val="00824F4A"/>
    <w:rsid w:val="00826531"/>
    <w:rsid w:val="00827B1E"/>
    <w:rsid w:val="0083152A"/>
    <w:rsid w:val="00832581"/>
    <w:rsid w:val="0083397D"/>
    <w:rsid w:val="00835C39"/>
    <w:rsid w:val="00836B6F"/>
    <w:rsid w:val="00840AD6"/>
    <w:rsid w:val="00840E86"/>
    <w:rsid w:val="008414B7"/>
    <w:rsid w:val="008416F3"/>
    <w:rsid w:val="008425E7"/>
    <w:rsid w:val="00843041"/>
    <w:rsid w:val="0084432E"/>
    <w:rsid w:val="008448C8"/>
    <w:rsid w:val="00844905"/>
    <w:rsid w:val="008473EA"/>
    <w:rsid w:val="008500D3"/>
    <w:rsid w:val="00850AA2"/>
    <w:rsid w:val="008517C3"/>
    <w:rsid w:val="00852BE0"/>
    <w:rsid w:val="00852C8D"/>
    <w:rsid w:val="00853C2B"/>
    <w:rsid w:val="008552CE"/>
    <w:rsid w:val="00855A44"/>
    <w:rsid w:val="008563CE"/>
    <w:rsid w:val="008566F0"/>
    <w:rsid w:val="0086196B"/>
    <w:rsid w:val="00862AA0"/>
    <w:rsid w:val="00863092"/>
    <w:rsid w:val="00863578"/>
    <w:rsid w:val="0086621C"/>
    <w:rsid w:val="008676D6"/>
    <w:rsid w:val="008713DC"/>
    <w:rsid w:val="00875418"/>
    <w:rsid w:val="0087543C"/>
    <w:rsid w:val="00876077"/>
    <w:rsid w:val="00880592"/>
    <w:rsid w:val="00881589"/>
    <w:rsid w:val="0088176A"/>
    <w:rsid w:val="00881A9D"/>
    <w:rsid w:val="00882F13"/>
    <w:rsid w:val="008836A4"/>
    <w:rsid w:val="00884BD8"/>
    <w:rsid w:val="0088724A"/>
    <w:rsid w:val="00887487"/>
    <w:rsid w:val="00887C14"/>
    <w:rsid w:val="00892149"/>
    <w:rsid w:val="008923FC"/>
    <w:rsid w:val="00892411"/>
    <w:rsid w:val="00894386"/>
    <w:rsid w:val="0089759B"/>
    <w:rsid w:val="008975B9"/>
    <w:rsid w:val="008A037D"/>
    <w:rsid w:val="008A10A2"/>
    <w:rsid w:val="008A1B17"/>
    <w:rsid w:val="008A3172"/>
    <w:rsid w:val="008A3416"/>
    <w:rsid w:val="008A39FA"/>
    <w:rsid w:val="008A4C95"/>
    <w:rsid w:val="008A61AA"/>
    <w:rsid w:val="008B50DD"/>
    <w:rsid w:val="008B65AC"/>
    <w:rsid w:val="008B7307"/>
    <w:rsid w:val="008B73DA"/>
    <w:rsid w:val="008C22BE"/>
    <w:rsid w:val="008C291E"/>
    <w:rsid w:val="008C2F16"/>
    <w:rsid w:val="008C525C"/>
    <w:rsid w:val="008D0A3E"/>
    <w:rsid w:val="008D3045"/>
    <w:rsid w:val="008D4B43"/>
    <w:rsid w:val="008D53F3"/>
    <w:rsid w:val="008D5DDE"/>
    <w:rsid w:val="008D6AAC"/>
    <w:rsid w:val="008E35F5"/>
    <w:rsid w:val="008E3DC5"/>
    <w:rsid w:val="008E40F2"/>
    <w:rsid w:val="008E4362"/>
    <w:rsid w:val="008E63A4"/>
    <w:rsid w:val="008E6705"/>
    <w:rsid w:val="008E7815"/>
    <w:rsid w:val="008F1211"/>
    <w:rsid w:val="008F1888"/>
    <w:rsid w:val="008F223C"/>
    <w:rsid w:val="008F250D"/>
    <w:rsid w:val="008F69DA"/>
    <w:rsid w:val="008F735A"/>
    <w:rsid w:val="008F7DE0"/>
    <w:rsid w:val="00900664"/>
    <w:rsid w:val="009026E5"/>
    <w:rsid w:val="00903F56"/>
    <w:rsid w:val="009049EA"/>
    <w:rsid w:val="00904E80"/>
    <w:rsid w:val="00904EA6"/>
    <w:rsid w:val="009053B0"/>
    <w:rsid w:val="00907AD8"/>
    <w:rsid w:val="00907CA3"/>
    <w:rsid w:val="009101EB"/>
    <w:rsid w:val="009105B4"/>
    <w:rsid w:val="00911F18"/>
    <w:rsid w:val="00915466"/>
    <w:rsid w:val="00916F8F"/>
    <w:rsid w:val="00917400"/>
    <w:rsid w:val="009211AF"/>
    <w:rsid w:val="00922E86"/>
    <w:rsid w:val="00923225"/>
    <w:rsid w:val="00924885"/>
    <w:rsid w:val="00925A1F"/>
    <w:rsid w:val="00930D7F"/>
    <w:rsid w:val="00931457"/>
    <w:rsid w:val="00934AC8"/>
    <w:rsid w:val="0093580F"/>
    <w:rsid w:val="00941AF0"/>
    <w:rsid w:val="00941B1E"/>
    <w:rsid w:val="00945685"/>
    <w:rsid w:val="00947231"/>
    <w:rsid w:val="0095046C"/>
    <w:rsid w:val="00954D0A"/>
    <w:rsid w:val="00957421"/>
    <w:rsid w:val="009619B3"/>
    <w:rsid w:val="00965382"/>
    <w:rsid w:val="0096637A"/>
    <w:rsid w:val="00966754"/>
    <w:rsid w:val="009670E3"/>
    <w:rsid w:val="0097383E"/>
    <w:rsid w:val="00973F5A"/>
    <w:rsid w:val="00975600"/>
    <w:rsid w:val="00975FFD"/>
    <w:rsid w:val="0097684F"/>
    <w:rsid w:val="00981385"/>
    <w:rsid w:val="00982CBA"/>
    <w:rsid w:val="00983BEE"/>
    <w:rsid w:val="00985567"/>
    <w:rsid w:val="0099132F"/>
    <w:rsid w:val="00991633"/>
    <w:rsid w:val="00991643"/>
    <w:rsid w:val="0099230A"/>
    <w:rsid w:val="00995DEF"/>
    <w:rsid w:val="009976B8"/>
    <w:rsid w:val="009A1411"/>
    <w:rsid w:val="009A14FD"/>
    <w:rsid w:val="009A3418"/>
    <w:rsid w:val="009A566E"/>
    <w:rsid w:val="009A5E1C"/>
    <w:rsid w:val="009A5F13"/>
    <w:rsid w:val="009A682B"/>
    <w:rsid w:val="009B073C"/>
    <w:rsid w:val="009B0FA8"/>
    <w:rsid w:val="009B11E7"/>
    <w:rsid w:val="009B36F9"/>
    <w:rsid w:val="009B4D20"/>
    <w:rsid w:val="009B5E07"/>
    <w:rsid w:val="009B6E53"/>
    <w:rsid w:val="009C0CBF"/>
    <w:rsid w:val="009C0FDD"/>
    <w:rsid w:val="009C2BD4"/>
    <w:rsid w:val="009C2FD9"/>
    <w:rsid w:val="009C304B"/>
    <w:rsid w:val="009C51EE"/>
    <w:rsid w:val="009C7E97"/>
    <w:rsid w:val="009D0387"/>
    <w:rsid w:val="009D0E4D"/>
    <w:rsid w:val="009D209C"/>
    <w:rsid w:val="009D3D62"/>
    <w:rsid w:val="009D3E8A"/>
    <w:rsid w:val="009D58CA"/>
    <w:rsid w:val="009D7F12"/>
    <w:rsid w:val="009D7F7F"/>
    <w:rsid w:val="009E0A8D"/>
    <w:rsid w:val="009E11FA"/>
    <w:rsid w:val="009E184B"/>
    <w:rsid w:val="009E2856"/>
    <w:rsid w:val="009E34B3"/>
    <w:rsid w:val="009E568C"/>
    <w:rsid w:val="009F1701"/>
    <w:rsid w:val="009F1EB2"/>
    <w:rsid w:val="009F5B49"/>
    <w:rsid w:val="009F6574"/>
    <w:rsid w:val="009F68CE"/>
    <w:rsid w:val="00A00D4B"/>
    <w:rsid w:val="00A01427"/>
    <w:rsid w:val="00A0249D"/>
    <w:rsid w:val="00A03AB5"/>
    <w:rsid w:val="00A045E3"/>
    <w:rsid w:val="00A046ED"/>
    <w:rsid w:val="00A050F1"/>
    <w:rsid w:val="00A054C9"/>
    <w:rsid w:val="00A06365"/>
    <w:rsid w:val="00A140B9"/>
    <w:rsid w:val="00A144BB"/>
    <w:rsid w:val="00A168D7"/>
    <w:rsid w:val="00A17492"/>
    <w:rsid w:val="00A17D79"/>
    <w:rsid w:val="00A209DB"/>
    <w:rsid w:val="00A20C76"/>
    <w:rsid w:val="00A2222E"/>
    <w:rsid w:val="00A25328"/>
    <w:rsid w:val="00A27A7E"/>
    <w:rsid w:val="00A316E3"/>
    <w:rsid w:val="00A31CDE"/>
    <w:rsid w:val="00A32174"/>
    <w:rsid w:val="00A3256C"/>
    <w:rsid w:val="00A32589"/>
    <w:rsid w:val="00A33271"/>
    <w:rsid w:val="00A33D9A"/>
    <w:rsid w:val="00A35008"/>
    <w:rsid w:val="00A3522A"/>
    <w:rsid w:val="00A36639"/>
    <w:rsid w:val="00A378B1"/>
    <w:rsid w:val="00A378C9"/>
    <w:rsid w:val="00A379F9"/>
    <w:rsid w:val="00A37B44"/>
    <w:rsid w:val="00A41193"/>
    <w:rsid w:val="00A42F8E"/>
    <w:rsid w:val="00A430AE"/>
    <w:rsid w:val="00A47686"/>
    <w:rsid w:val="00A47CBB"/>
    <w:rsid w:val="00A50046"/>
    <w:rsid w:val="00A51230"/>
    <w:rsid w:val="00A54EC2"/>
    <w:rsid w:val="00A600BC"/>
    <w:rsid w:val="00A626D1"/>
    <w:rsid w:val="00A65A1B"/>
    <w:rsid w:val="00A66A75"/>
    <w:rsid w:val="00A678D5"/>
    <w:rsid w:val="00A7218B"/>
    <w:rsid w:val="00A73554"/>
    <w:rsid w:val="00A74658"/>
    <w:rsid w:val="00A76BF7"/>
    <w:rsid w:val="00A77B11"/>
    <w:rsid w:val="00A82078"/>
    <w:rsid w:val="00A82522"/>
    <w:rsid w:val="00A838B1"/>
    <w:rsid w:val="00A8421D"/>
    <w:rsid w:val="00A852BD"/>
    <w:rsid w:val="00A85862"/>
    <w:rsid w:val="00A86A58"/>
    <w:rsid w:val="00A87E9E"/>
    <w:rsid w:val="00A9024D"/>
    <w:rsid w:val="00A91927"/>
    <w:rsid w:val="00A927F4"/>
    <w:rsid w:val="00A92C90"/>
    <w:rsid w:val="00A9309C"/>
    <w:rsid w:val="00A936B9"/>
    <w:rsid w:val="00A94092"/>
    <w:rsid w:val="00A9760D"/>
    <w:rsid w:val="00AA3677"/>
    <w:rsid w:val="00AA595D"/>
    <w:rsid w:val="00AB13C2"/>
    <w:rsid w:val="00AB1EDF"/>
    <w:rsid w:val="00AB368B"/>
    <w:rsid w:val="00AB48AE"/>
    <w:rsid w:val="00AB5FF1"/>
    <w:rsid w:val="00AC0E78"/>
    <w:rsid w:val="00AC2346"/>
    <w:rsid w:val="00AC2519"/>
    <w:rsid w:val="00AC3727"/>
    <w:rsid w:val="00AC399C"/>
    <w:rsid w:val="00AC46A3"/>
    <w:rsid w:val="00AC5145"/>
    <w:rsid w:val="00AC60A2"/>
    <w:rsid w:val="00AC631D"/>
    <w:rsid w:val="00AC6762"/>
    <w:rsid w:val="00AC6B2E"/>
    <w:rsid w:val="00AC6DB9"/>
    <w:rsid w:val="00AC7170"/>
    <w:rsid w:val="00AC73D6"/>
    <w:rsid w:val="00AD0CBE"/>
    <w:rsid w:val="00AD11CC"/>
    <w:rsid w:val="00AD6CED"/>
    <w:rsid w:val="00AD6E79"/>
    <w:rsid w:val="00AE0230"/>
    <w:rsid w:val="00AE6311"/>
    <w:rsid w:val="00AE6C7F"/>
    <w:rsid w:val="00AE72FE"/>
    <w:rsid w:val="00AE7563"/>
    <w:rsid w:val="00AE7BA8"/>
    <w:rsid w:val="00AF1D34"/>
    <w:rsid w:val="00AF1E68"/>
    <w:rsid w:val="00AF36BC"/>
    <w:rsid w:val="00AF3846"/>
    <w:rsid w:val="00AF4E63"/>
    <w:rsid w:val="00AF5DEB"/>
    <w:rsid w:val="00AF69D1"/>
    <w:rsid w:val="00AF7131"/>
    <w:rsid w:val="00AF722E"/>
    <w:rsid w:val="00AF79E4"/>
    <w:rsid w:val="00AF7AEE"/>
    <w:rsid w:val="00B000F1"/>
    <w:rsid w:val="00B01BF9"/>
    <w:rsid w:val="00B0505C"/>
    <w:rsid w:val="00B1164F"/>
    <w:rsid w:val="00B11CAB"/>
    <w:rsid w:val="00B11F30"/>
    <w:rsid w:val="00B1241B"/>
    <w:rsid w:val="00B125FA"/>
    <w:rsid w:val="00B12AA3"/>
    <w:rsid w:val="00B144DE"/>
    <w:rsid w:val="00B15BF4"/>
    <w:rsid w:val="00B16974"/>
    <w:rsid w:val="00B17062"/>
    <w:rsid w:val="00B176F8"/>
    <w:rsid w:val="00B21E43"/>
    <w:rsid w:val="00B23628"/>
    <w:rsid w:val="00B300C6"/>
    <w:rsid w:val="00B312BD"/>
    <w:rsid w:val="00B35337"/>
    <w:rsid w:val="00B37826"/>
    <w:rsid w:val="00B403D6"/>
    <w:rsid w:val="00B42126"/>
    <w:rsid w:val="00B431DA"/>
    <w:rsid w:val="00B4394B"/>
    <w:rsid w:val="00B443C6"/>
    <w:rsid w:val="00B44BB1"/>
    <w:rsid w:val="00B471BD"/>
    <w:rsid w:val="00B471F5"/>
    <w:rsid w:val="00B51780"/>
    <w:rsid w:val="00B520EB"/>
    <w:rsid w:val="00B52734"/>
    <w:rsid w:val="00B5321F"/>
    <w:rsid w:val="00B53E0C"/>
    <w:rsid w:val="00B54C2A"/>
    <w:rsid w:val="00B54D0C"/>
    <w:rsid w:val="00B54FB7"/>
    <w:rsid w:val="00B562D4"/>
    <w:rsid w:val="00B627C2"/>
    <w:rsid w:val="00B63CBA"/>
    <w:rsid w:val="00B63EEF"/>
    <w:rsid w:val="00B64E90"/>
    <w:rsid w:val="00B6597E"/>
    <w:rsid w:val="00B65E93"/>
    <w:rsid w:val="00B6751C"/>
    <w:rsid w:val="00B67E53"/>
    <w:rsid w:val="00B71288"/>
    <w:rsid w:val="00B714FE"/>
    <w:rsid w:val="00B72202"/>
    <w:rsid w:val="00B72613"/>
    <w:rsid w:val="00B7299F"/>
    <w:rsid w:val="00B75DBF"/>
    <w:rsid w:val="00B76F7B"/>
    <w:rsid w:val="00B77D7A"/>
    <w:rsid w:val="00B820E8"/>
    <w:rsid w:val="00B83103"/>
    <w:rsid w:val="00B852DE"/>
    <w:rsid w:val="00B85DAC"/>
    <w:rsid w:val="00B92A52"/>
    <w:rsid w:val="00B93B30"/>
    <w:rsid w:val="00B95620"/>
    <w:rsid w:val="00B95822"/>
    <w:rsid w:val="00B96874"/>
    <w:rsid w:val="00B96CCC"/>
    <w:rsid w:val="00B96FF1"/>
    <w:rsid w:val="00B9700A"/>
    <w:rsid w:val="00BA07E2"/>
    <w:rsid w:val="00BA0FF8"/>
    <w:rsid w:val="00BA1429"/>
    <w:rsid w:val="00BA29F4"/>
    <w:rsid w:val="00BA475D"/>
    <w:rsid w:val="00BA47A5"/>
    <w:rsid w:val="00BA59A7"/>
    <w:rsid w:val="00BA735D"/>
    <w:rsid w:val="00BB1FFC"/>
    <w:rsid w:val="00BB44ED"/>
    <w:rsid w:val="00BB5D75"/>
    <w:rsid w:val="00BB6B7B"/>
    <w:rsid w:val="00BC2464"/>
    <w:rsid w:val="00BC50AE"/>
    <w:rsid w:val="00BC59E1"/>
    <w:rsid w:val="00BC628C"/>
    <w:rsid w:val="00BC7141"/>
    <w:rsid w:val="00BC7FAA"/>
    <w:rsid w:val="00BD04E4"/>
    <w:rsid w:val="00BD0F89"/>
    <w:rsid w:val="00BD1949"/>
    <w:rsid w:val="00BD2349"/>
    <w:rsid w:val="00BD4398"/>
    <w:rsid w:val="00BD557B"/>
    <w:rsid w:val="00BD57D0"/>
    <w:rsid w:val="00BD733D"/>
    <w:rsid w:val="00BE0B33"/>
    <w:rsid w:val="00BE5F85"/>
    <w:rsid w:val="00BE6063"/>
    <w:rsid w:val="00BE64AC"/>
    <w:rsid w:val="00BE7C49"/>
    <w:rsid w:val="00BF0508"/>
    <w:rsid w:val="00BF07DE"/>
    <w:rsid w:val="00BF17AB"/>
    <w:rsid w:val="00BF2A68"/>
    <w:rsid w:val="00BF2D91"/>
    <w:rsid w:val="00BF3851"/>
    <w:rsid w:val="00BF4305"/>
    <w:rsid w:val="00BF6F03"/>
    <w:rsid w:val="00C01D2F"/>
    <w:rsid w:val="00C023BA"/>
    <w:rsid w:val="00C02B7D"/>
    <w:rsid w:val="00C02C2A"/>
    <w:rsid w:val="00C03BA7"/>
    <w:rsid w:val="00C05133"/>
    <w:rsid w:val="00C070C0"/>
    <w:rsid w:val="00C07BC9"/>
    <w:rsid w:val="00C12BF2"/>
    <w:rsid w:val="00C1434E"/>
    <w:rsid w:val="00C158B9"/>
    <w:rsid w:val="00C15E47"/>
    <w:rsid w:val="00C169E0"/>
    <w:rsid w:val="00C16E12"/>
    <w:rsid w:val="00C171A6"/>
    <w:rsid w:val="00C225A2"/>
    <w:rsid w:val="00C235DA"/>
    <w:rsid w:val="00C23612"/>
    <w:rsid w:val="00C26D67"/>
    <w:rsid w:val="00C26F48"/>
    <w:rsid w:val="00C27967"/>
    <w:rsid w:val="00C32690"/>
    <w:rsid w:val="00C32AAC"/>
    <w:rsid w:val="00C3341C"/>
    <w:rsid w:val="00C33839"/>
    <w:rsid w:val="00C34F0C"/>
    <w:rsid w:val="00C404E0"/>
    <w:rsid w:val="00C4062C"/>
    <w:rsid w:val="00C4112E"/>
    <w:rsid w:val="00C442B6"/>
    <w:rsid w:val="00C447AE"/>
    <w:rsid w:val="00C44A72"/>
    <w:rsid w:val="00C450A6"/>
    <w:rsid w:val="00C453F3"/>
    <w:rsid w:val="00C46980"/>
    <w:rsid w:val="00C47002"/>
    <w:rsid w:val="00C509F1"/>
    <w:rsid w:val="00C510D4"/>
    <w:rsid w:val="00C51410"/>
    <w:rsid w:val="00C51D16"/>
    <w:rsid w:val="00C52A5B"/>
    <w:rsid w:val="00C53D76"/>
    <w:rsid w:val="00C53F2A"/>
    <w:rsid w:val="00C5518B"/>
    <w:rsid w:val="00C55D9E"/>
    <w:rsid w:val="00C6002D"/>
    <w:rsid w:val="00C60103"/>
    <w:rsid w:val="00C63102"/>
    <w:rsid w:val="00C632DB"/>
    <w:rsid w:val="00C64B68"/>
    <w:rsid w:val="00C7063B"/>
    <w:rsid w:val="00C70A55"/>
    <w:rsid w:val="00C73224"/>
    <w:rsid w:val="00C74519"/>
    <w:rsid w:val="00C7456B"/>
    <w:rsid w:val="00C747EB"/>
    <w:rsid w:val="00C7511D"/>
    <w:rsid w:val="00C75660"/>
    <w:rsid w:val="00C80B14"/>
    <w:rsid w:val="00C822ED"/>
    <w:rsid w:val="00C867B8"/>
    <w:rsid w:val="00C867C4"/>
    <w:rsid w:val="00C876F3"/>
    <w:rsid w:val="00C90270"/>
    <w:rsid w:val="00C92280"/>
    <w:rsid w:val="00C94368"/>
    <w:rsid w:val="00C947CE"/>
    <w:rsid w:val="00C952CA"/>
    <w:rsid w:val="00CA35BF"/>
    <w:rsid w:val="00CA3C9C"/>
    <w:rsid w:val="00CA558B"/>
    <w:rsid w:val="00CA5887"/>
    <w:rsid w:val="00CA6F43"/>
    <w:rsid w:val="00CA7496"/>
    <w:rsid w:val="00CA75B9"/>
    <w:rsid w:val="00CA782B"/>
    <w:rsid w:val="00CA7A76"/>
    <w:rsid w:val="00CA7F61"/>
    <w:rsid w:val="00CB0255"/>
    <w:rsid w:val="00CB0DE3"/>
    <w:rsid w:val="00CB1C4B"/>
    <w:rsid w:val="00CB3A82"/>
    <w:rsid w:val="00CB3C43"/>
    <w:rsid w:val="00CB3D58"/>
    <w:rsid w:val="00CB3D5B"/>
    <w:rsid w:val="00CB3DE8"/>
    <w:rsid w:val="00CB594F"/>
    <w:rsid w:val="00CB6D0C"/>
    <w:rsid w:val="00CB78D4"/>
    <w:rsid w:val="00CB7E09"/>
    <w:rsid w:val="00CC1105"/>
    <w:rsid w:val="00CC4CE9"/>
    <w:rsid w:val="00CC690C"/>
    <w:rsid w:val="00CC6D0E"/>
    <w:rsid w:val="00CC7C89"/>
    <w:rsid w:val="00CD3D76"/>
    <w:rsid w:val="00CD7A0D"/>
    <w:rsid w:val="00CE1364"/>
    <w:rsid w:val="00CE2AD6"/>
    <w:rsid w:val="00CE3A1B"/>
    <w:rsid w:val="00CE4621"/>
    <w:rsid w:val="00CE5DC0"/>
    <w:rsid w:val="00CE75AE"/>
    <w:rsid w:val="00CF02DA"/>
    <w:rsid w:val="00CF17FB"/>
    <w:rsid w:val="00CF31F0"/>
    <w:rsid w:val="00CF66CD"/>
    <w:rsid w:val="00CF67ED"/>
    <w:rsid w:val="00CF6BA8"/>
    <w:rsid w:val="00CF6F88"/>
    <w:rsid w:val="00CF7367"/>
    <w:rsid w:val="00D01D76"/>
    <w:rsid w:val="00D0509A"/>
    <w:rsid w:val="00D10BA2"/>
    <w:rsid w:val="00D11290"/>
    <w:rsid w:val="00D11A17"/>
    <w:rsid w:val="00D12A34"/>
    <w:rsid w:val="00D136A9"/>
    <w:rsid w:val="00D15988"/>
    <w:rsid w:val="00D1674C"/>
    <w:rsid w:val="00D16C0E"/>
    <w:rsid w:val="00D17E45"/>
    <w:rsid w:val="00D2187E"/>
    <w:rsid w:val="00D22F98"/>
    <w:rsid w:val="00D23A36"/>
    <w:rsid w:val="00D23D53"/>
    <w:rsid w:val="00D23EB8"/>
    <w:rsid w:val="00D2485D"/>
    <w:rsid w:val="00D255A5"/>
    <w:rsid w:val="00D27B11"/>
    <w:rsid w:val="00D30FFD"/>
    <w:rsid w:val="00D3227E"/>
    <w:rsid w:val="00D33A5B"/>
    <w:rsid w:val="00D340F7"/>
    <w:rsid w:val="00D344A0"/>
    <w:rsid w:val="00D366F1"/>
    <w:rsid w:val="00D37FFA"/>
    <w:rsid w:val="00D43AB7"/>
    <w:rsid w:val="00D443E4"/>
    <w:rsid w:val="00D45515"/>
    <w:rsid w:val="00D46199"/>
    <w:rsid w:val="00D463EB"/>
    <w:rsid w:val="00D47A1D"/>
    <w:rsid w:val="00D50C09"/>
    <w:rsid w:val="00D51A9C"/>
    <w:rsid w:val="00D52C43"/>
    <w:rsid w:val="00D534B3"/>
    <w:rsid w:val="00D540DF"/>
    <w:rsid w:val="00D54A27"/>
    <w:rsid w:val="00D56418"/>
    <w:rsid w:val="00D602B1"/>
    <w:rsid w:val="00D61E1C"/>
    <w:rsid w:val="00D6260F"/>
    <w:rsid w:val="00D64409"/>
    <w:rsid w:val="00D645FC"/>
    <w:rsid w:val="00D64F94"/>
    <w:rsid w:val="00D71661"/>
    <w:rsid w:val="00D7233D"/>
    <w:rsid w:val="00D7324E"/>
    <w:rsid w:val="00D73454"/>
    <w:rsid w:val="00D73C3A"/>
    <w:rsid w:val="00D752BC"/>
    <w:rsid w:val="00D75514"/>
    <w:rsid w:val="00D76EC9"/>
    <w:rsid w:val="00D81316"/>
    <w:rsid w:val="00D81BBD"/>
    <w:rsid w:val="00D831A5"/>
    <w:rsid w:val="00D83E74"/>
    <w:rsid w:val="00D905FC"/>
    <w:rsid w:val="00D91DC4"/>
    <w:rsid w:val="00D93BF5"/>
    <w:rsid w:val="00D97280"/>
    <w:rsid w:val="00D9736B"/>
    <w:rsid w:val="00DA0BDE"/>
    <w:rsid w:val="00DA124A"/>
    <w:rsid w:val="00DA297B"/>
    <w:rsid w:val="00DA4A23"/>
    <w:rsid w:val="00DA539A"/>
    <w:rsid w:val="00DA6DD2"/>
    <w:rsid w:val="00DA72FD"/>
    <w:rsid w:val="00DA757E"/>
    <w:rsid w:val="00DB047C"/>
    <w:rsid w:val="00DB07F7"/>
    <w:rsid w:val="00DB29C8"/>
    <w:rsid w:val="00DB3296"/>
    <w:rsid w:val="00DC0A52"/>
    <w:rsid w:val="00DC1A54"/>
    <w:rsid w:val="00DC1CCA"/>
    <w:rsid w:val="00DC24B1"/>
    <w:rsid w:val="00DC27F2"/>
    <w:rsid w:val="00DC28E9"/>
    <w:rsid w:val="00DC3ED7"/>
    <w:rsid w:val="00DC640C"/>
    <w:rsid w:val="00DC6C16"/>
    <w:rsid w:val="00DC759F"/>
    <w:rsid w:val="00DD0718"/>
    <w:rsid w:val="00DD0F1D"/>
    <w:rsid w:val="00DD4129"/>
    <w:rsid w:val="00DD423A"/>
    <w:rsid w:val="00DD739E"/>
    <w:rsid w:val="00DE0D5A"/>
    <w:rsid w:val="00DE244D"/>
    <w:rsid w:val="00DE355E"/>
    <w:rsid w:val="00DE5918"/>
    <w:rsid w:val="00DE69FB"/>
    <w:rsid w:val="00DE6FA9"/>
    <w:rsid w:val="00DE7A42"/>
    <w:rsid w:val="00DF0D0E"/>
    <w:rsid w:val="00DF16CA"/>
    <w:rsid w:val="00DF202A"/>
    <w:rsid w:val="00DF5033"/>
    <w:rsid w:val="00DF5FB8"/>
    <w:rsid w:val="00DF7AF6"/>
    <w:rsid w:val="00E00512"/>
    <w:rsid w:val="00E0081A"/>
    <w:rsid w:val="00E013A2"/>
    <w:rsid w:val="00E02EEA"/>
    <w:rsid w:val="00E040AA"/>
    <w:rsid w:val="00E0524A"/>
    <w:rsid w:val="00E052B2"/>
    <w:rsid w:val="00E059EA"/>
    <w:rsid w:val="00E05C7E"/>
    <w:rsid w:val="00E0783F"/>
    <w:rsid w:val="00E106BF"/>
    <w:rsid w:val="00E111B9"/>
    <w:rsid w:val="00E11DB7"/>
    <w:rsid w:val="00E1358E"/>
    <w:rsid w:val="00E15AD8"/>
    <w:rsid w:val="00E167BC"/>
    <w:rsid w:val="00E20DC2"/>
    <w:rsid w:val="00E21495"/>
    <w:rsid w:val="00E2293C"/>
    <w:rsid w:val="00E23AF2"/>
    <w:rsid w:val="00E2447E"/>
    <w:rsid w:val="00E24649"/>
    <w:rsid w:val="00E25C90"/>
    <w:rsid w:val="00E26339"/>
    <w:rsid w:val="00E273E9"/>
    <w:rsid w:val="00E27446"/>
    <w:rsid w:val="00E27B5A"/>
    <w:rsid w:val="00E30C5E"/>
    <w:rsid w:val="00E338BD"/>
    <w:rsid w:val="00E35DA5"/>
    <w:rsid w:val="00E35F8F"/>
    <w:rsid w:val="00E4117D"/>
    <w:rsid w:val="00E45060"/>
    <w:rsid w:val="00E45F79"/>
    <w:rsid w:val="00E46875"/>
    <w:rsid w:val="00E510B3"/>
    <w:rsid w:val="00E51E66"/>
    <w:rsid w:val="00E541A2"/>
    <w:rsid w:val="00E55EEA"/>
    <w:rsid w:val="00E5683E"/>
    <w:rsid w:val="00E603F7"/>
    <w:rsid w:val="00E60631"/>
    <w:rsid w:val="00E61142"/>
    <w:rsid w:val="00E617D4"/>
    <w:rsid w:val="00E623BA"/>
    <w:rsid w:val="00E65053"/>
    <w:rsid w:val="00E6658F"/>
    <w:rsid w:val="00E66E01"/>
    <w:rsid w:val="00E7114F"/>
    <w:rsid w:val="00E7135B"/>
    <w:rsid w:val="00E7190E"/>
    <w:rsid w:val="00E725B9"/>
    <w:rsid w:val="00E7496C"/>
    <w:rsid w:val="00E75AE3"/>
    <w:rsid w:val="00E75B0F"/>
    <w:rsid w:val="00E7726A"/>
    <w:rsid w:val="00E8026F"/>
    <w:rsid w:val="00E8081A"/>
    <w:rsid w:val="00E820C8"/>
    <w:rsid w:val="00E83CF6"/>
    <w:rsid w:val="00E874CF"/>
    <w:rsid w:val="00E92894"/>
    <w:rsid w:val="00E959F9"/>
    <w:rsid w:val="00E96356"/>
    <w:rsid w:val="00E96D9A"/>
    <w:rsid w:val="00E97171"/>
    <w:rsid w:val="00EA161C"/>
    <w:rsid w:val="00EA1B6C"/>
    <w:rsid w:val="00EA29C2"/>
    <w:rsid w:val="00EA3030"/>
    <w:rsid w:val="00EA3978"/>
    <w:rsid w:val="00EA6160"/>
    <w:rsid w:val="00EA655F"/>
    <w:rsid w:val="00EA69BB"/>
    <w:rsid w:val="00EA6BAD"/>
    <w:rsid w:val="00EB0B69"/>
    <w:rsid w:val="00EB1215"/>
    <w:rsid w:val="00EB37B5"/>
    <w:rsid w:val="00EB41F6"/>
    <w:rsid w:val="00EB644E"/>
    <w:rsid w:val="00EC10F3"/>
    <w:rsid w:val="00EC2525"/>
    <w:rsid w:val="00EC36A5"/>
    <w:rsid w:val="00EC3974"/>
    <w:rsid w:val="00ED0271"/>
    <w:rsid w:val="00ED1174"/>
    <w:rsid w:val="00ED1D08"/>
    <w:rsid w:val="00ED242D"/>
    <w:rsid w:val="00ED2914"/>
    <w:rsid w:val="00ED5CEA"/>
    <w:rsid w:val="00ED63B3"/>
    <w:rsid w:val="00ED6686"/>
    <w:rsid w:val="00ED68F9"/>
    <w:rsid w:val="00ED6E09"/>
    <w:rsid w:val="00EE03D6"/>
    <w:rsid w:val="00EE0C08"/>
    <w:rsid w:val="00EE3087"/>
    <w:rsid w:val="00EE451F"/>
    <w:rsid w:val="00EE5291"/>
    <w:rsid w:val="00EE55BD"/>
    <w:rsid w:val="00EF0699"/>
    <w:rsid w:val="00EF0732"/>
    <w:rsid w:val="00EF47BE"/>
    <w:rsid w:val="00EF5D3E"/>
    <w:rsid w:val="00EF62D8"/>
    <w:rsid w:val="00F01460"/>
    <w:rsid w:val="00F0266B"/>
    <w:rsid w:val="00F03E10"/>
    <w:rsid w:val="00F04071"/>
    <w:rsid w:val="00F04749"/>
    <w:rsid w:val="00F05DAB"/>
    <w:rsid w:val="00F06A38"/>
    <w:rsid w:val="00F07022"/>
    <w:rsid w:val="00F07DDD"/>
    <w:rsid w:val="00F119E4"/>
    <w:rsid w:val="00F12569"/>
    <w:rsid w:val="00F12570"/>
    <w:rsid w:val="00F13111"/>
    <w:rsid w:val="00F138F2"/>
    <w:rsid w:val="00F13909"/>
    <w:rsid w:val="00F1574E"/>
    <w:rsid w:val="00F159FD"/>
    <w:rsid w:val="00F15D5C"/>
    <w:rsid w:val="00F2190A"/>
    <w:rsid w:val="00F23C20"/>
    <w:rsid w:val="00F2708B"/>
    <w:rsid w:val="00F2743C"/>
    <w:rsid w:val="00F30EB1"/>
    <w:rsid w:val="00F31782"/>
    <w:rsid w:val="00F31E30"/>
    <w:rsid w:val="00F32480"/>
    <w:rsid w:val="00F32BDA"/>
    <w:rsid w:val="00F32C6C"/>
    <w:rsid w:val="00F338D5"/>
    <w:rsid w:val="00F34091"/>
    <w:rsid w:val="00F35EDE"/>
    <w:rsid w:val="00F37831"/>
    <w:rsid w:val="00F40041"/>
    <w:rsid w:val="00F400C0"/>
    <w:rsid w:val="00F41BD5"/>
    <w:rsid w:val="00F43593"/>
    <w:rsid w:val="00F44E65"/>
    <w:rsid w:val="00F452DC"/>
    <w:rsid w:val="00F45E46"/>
    <w:rsid w:val="00F4768C"/>
    <w:rsid w:val="00F47A8F"/>
    <w:rsid w:val="00F50B58"/>
    <w:rsid w:val="00F545AD"/>
    <w:rsid w:val="00F546B2"/>
    <w:rsid w:val="00F5492A"/>
    <w:rsid w:val="00F54D24"/>
    <w:rsid w:val="00F552C9"/>
    <w:rsid w:val="00F55834"/>
    <w:rsid w:val="00F56C0E"/>
    <w:rsid w:val="00F61D88"/>
    <w:rsid w:val="00F62400"/>
    <w:rsid w:val="00F66253"/>
    <w:rsid w:val="00F67F58"/>
    <w:rsid w:val="00F7083C"/>
    <w:rsid w:val="00F70B1E"/>
    <w:rsid w:val="00F70E1B"/>
    <w:rsid w:val="00F76F8A"/>
    <w:rsid w:val="00F77ADD"/>
    <w:rsid w:val="00F81955"/>
    <w:rsid w:val="00F854B2"/>
    <w:rsid w:val="00F920E3"/>
    <w:rsid w:val="00F921BB"/>
    <w:rsid w:val="00F92C7C"/>
    <w:rsid w:val="00F9423A"/>
    <w:rsid w:val="00F9483F"/>
    <w:rsid w:val="00F956BD"/>
    <w:rsid w:val="00FA0AE5"/>
    <w:rsid w:val="00FA120E"/>
    <w:rsid w:val="00FA4627"/>
    <w:rsid w:val="00FA6E51"/>
    <w:rsid w:val="00FB3CEB"/>
    <w:rsid w:val="00FB4873"/>
    <w:rsid w:val="00FB600A"/>
    <w:rsid w:val="00FC1B73"/>
    <w:rsid w:val="00FC3129"/>
    <w:rsid w:val="00FC3520"/>
    <w:rsid w:val="00FC370E"/>
    <w:rsid w:val="00FC4B36"/>
    <w:rsid w:val="00FC5512"/>
    <w:rsid w:val="00FC5F4A"/>
    <w:rsid w:val="00FC6D97"/>
    <w:rsid w:val="00FD05A7"/>
    <w:rsid w:val="00FD1AF8"/>
    <w:rsid w:val="00FD62FA"/>
    <w:rsid w:val="00FE06B6"/>
    <w:rsid w:val="00FE0C6B"/>
    <w:rsid w:val="00FE30F1"/>
    <w:rsid w:val="00FE3324"/>
    <w:rsid w:val="00FE42FC"/>
    <w:rsid w:val="00FE7AD0"/>
    <w:rsid w:val="00FF0238"/>
    <w:rsid w:val="00FF0DCC"/>
    <w:rsid w:val="00FF128E"/>
    <w:rsid w:val="00FF1EA3"/>
    <w:rsid w:val="00FF2763"/>
    <w:rsid w:val="00FF61BE"/>
    <w:rsid w:val="00FF681A"/>
    <w:rsid w:val="00FF7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Titel">
    <w:name w:val="Title"/>
    <w:basedOn w:val="Standard"/>
    <w:next w:val="Standard"/>
    <w:link w:val="TitelZchn"/>
    <w:uiPriority w:val="10"/>
    <w:qFormat/>
    <w:rsid w:val="00EF5D3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rsid w:val="00EF5D3E"/>
    <w:rPr>
      <w:rFonts w:ascii="Cambria" w:eastAsia="Times New Roman" w:hAnsi="Cambria" w:cs="Times New Roman"/>
      <w:b/>
      <w:bCs/>
      <w:kern w:val="28"/>
      <w:sz w:val="32"/>
      <w:szCs w:val="32"/>
      <w:lang w:val="en-US"/>
    </w:rPr>
  </w:style>
  <w:style w:type="paragraph" w:styleId="Untertitel">
    <w:name w:val="Subtitle"/>
    <w:basedOn w:val="Standard"/>
    <w:next w:val="Standard"/>
    <w:link w:val="UntertitelZchn"/>
    <w:uiPriority w:val="11"/>
    <w:qFormat/>
    <w:rsid w:val="009A566E"/>
    <w:pPr>
      <w:spacing w:after="60"/>
      <w:jc w:val="center"/>
      <w:outlineLvl w:val="1"/>
    </w:pPr>
    <w:rPr>
      <w:rFonts w:ascii="Cambria" w:hAnsi="Cambria"/>
      <w:szCs w:val="24"/>
    </w:rPr>
  </w:style>
  <w:style w:type="character" w:customStyle="1" w:styleId="UntertitelZchn">
    <w:name w:val="Untertitel Zchn"/>
    <w:link w:val="Untertitel"/>
    <w:uiPriority w:val="11"/>
    <w:rsid w:val="009A566E"/>
    <w:rPr>
      <w:rFonts w:ascii="Cambria" w:eastAsia="Times New Roman" w:hAnsi="Cambria" w:cs="Times New Roman"/>
      <w:sz w:val="24"/>
      <w:szCs w:val="24"/>
      <w:lang w:val="en-US"/>
    </w:rPr>
  </w:style>
  <w:style w:type="paragraph" w:styleId="Inhaltsverzeichnisberschrift">
    <w:name w:val="TOC Heading"/>
    <w:basedOn w:val="berschrift1"/>
    <w:next w:val="Standard"/>
    <w:uiPriority w:val="39"/>
    <w:semiHidden/>
    <w:unhideWhenUsed/>
    <w:qFormat/>
    <w:rsid w:val="00FF1EA3"/>
    <w:pPr>
      <w:keepLines/>
      <w:spacing w:before="480" w:after="0" w:line="276" w:lineRule="auto"/>
      <w:outlineLvl w:val="9"/>
    </w:pPr>
    <w:rPr>
      <w:rFonts w:ascii="Cambria" w:hAnsi="Cambria"/>
      <w:bCs/>
      <w:color w:val="365F91"/>
      <w:kern w:val="0"/>
      <w:szCs w:val="28"/>
      <w:u w:val="none"/>
      <w:lang w:val="en-GB"/>
    </w:rPr>
  </w:style>
  <w:style w:type="paragraph" w:styleId="Verzeichnis1">
    <w:name w:val="toc 1"/>
    <w:basedOn w:val="Standard"/>
    <w:next w:val="Standard"/>
    <w:autoRedefine/>
    <w:uiPriority w:val="39"/>
    <w:unhideWhenUsed/>
    <w:rsid w:val="00FF1EA3"/>
  </w:style>
  <w:style w:type="paragraph" w:styleId="Verzeichnis2">
    <w:name w:val="toc 2"/>
    <w:basedOn w:val="Standard"/>
    <w:next w:val="Standard"/>
    <w:autoRedefine/>
    <w:uiPriority w:val="39"/>
    <w:unhideWhenUsed/>
    <w:rsid w:val="00FF1EA3"/>
    <w:pPr>
      <w:ind w:left="240"/>
    </w:pPr>
  </w:style>
  <w:style w:type="paragraph" w:styleId="Verzeichnis3">
    <w:name w:val="toc 3"/>
    <w:basedOn w:val="Standard"/>
    <w:next w:val="Standard"/>
    <w:autoRedefine/>
    <w:uiPriority w:val="39"/>
    <w:unhideWhenUsed/>
    <w:rsid w:val="00FF1EA3"/>
    <w:pPr>
      <w:ind w:left="480"/>
    </w:pPr>
  </w:style>
  <w:style w:type="character" w:styleId="Hyperlink">
    <w:name w:val="Hyperlink"/>
    <w:uiPriority w:val="99"/>
    <w:unhideWhenUsed/>
    <w:rsid w:val="00FF1EA3"/>
    <w:rPr>
      <w:color w:val="0000FF"/>
      <w:u w:val="single"/>
    </w:rPr>
  </w:style>
  <w:style w:type="paragraph" w:styleId="Sprechblasentext">
    <w:name w:val="Balloon Text"/>
    <w:basedOn w:val="Standard"/>
    <w:link w:val="SprechblasentextZchn"/>
    <w:uiPriority w:val="99"/>
    <w:semiHidden/>
    <w:unhideWhenUsed/>
    <w:rsid w:val="00EE451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451F"/>
    <w:rPr>
      <w:rFonts w:ascii="Tahoma" w:hAnsi="Tahoma" w:cs="Tahoma"/>
      <w:sz w:val="16"/>
      <w:szCs w:val="16"/>
      <w:lang w:val="en-US"/>
    </w:rPr>
  </w:style>
  <w:style w:type="paragraph" w:styleId="Beschriftung">
    <w:name w:val="caption"/>
    <w:basedOn w:val="Standard"/>
    <w:next w:val="Standard"/>
    <w:uiPriority w:val="35"/>
    <w:unhideWhenUsed/>
    <w:qFormat/>
    <w:rsid w:val="00EE451F"/>
    <w:pPr>
      <w:spacing w:after="200"/>
    </w:pPr>
    <w:rPr>
      <w:b/>
      <w:bCs/>
      <w:color w:val="4F81BD" w:themeColor="accent1"/>
      <w:sz w:val="18"/>
      <w:szCs w:val="18"/>
    </w:rPr>
  </w:style>
  <w:style w:type="paragraph" w:styleId="Listenabsatz">
    <w:name w:val="List Paragraph"/>
    <w:basedOn w:val="Standard"/>
    <w:uiPriority w:val="34"/>
    <w:qFormat/>
    <w:rsid w:val="00632416"/>
    <w:pPr>
      <w:ind w:left="720"/>
      <w:contextualSpacing/>
    </w:pPr>
  </w:style>
  <w:style w:type="character" w:styleId="BesuchterHyperlink">
    <w:name w:val="FollowedHyperlink"/>
    <w:basedOn w:val="Absatz-Standardschriftart"/>
    <w:uiPriority w:val="99"/>
    <w:semiHidden/>
    <w:unhideWhenUsed/>
    <w:rsid w:val="00195E3E"/>
    <w:rPr>
      <w:color w:val="800080" w:themeColor="followedHyperlink"/>
      <w:u w:val="single"/>
    </w:rPr>
  </w:style>
  <w:style w:type="character" w:styleId="Platzhaltertext">
    <w:name w:val="Placeholder Text"/>
    <w:basedOn w:val="Absatz-Standardschriftart"/>
    <w:uiPriority w:val="99"/>
    <w:semiHidden/>
    <w:rsid w:val="006545A2"/>
    <w:rPr>
      <w:color w:val="808080"/>
    </w:rPr>
  </w:style>
  <w:style w:type="table" w:styleId="Tabellenraster">
    <w:name w:val="Table Grid"/>
    <w:basedOn w:val="NormaleTabelle"/>
    <w:uiPriority w:val="59"/>
    <w:rsid w:val="00D1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627C2"/>
    <w:rPr>
      <w:rFonts w:ascii="Arial" w:hAnsi="Arial"/>
      <w:b/>
      <w:kern w:val="28"/>
      <w:sz w:val="28"/>
      <w:u w:val="double"/>
      <w:lang w:val="en-US"/>
    </w:rPr>
  </w:style>
  <w:style w:type="paragraph" w:styleId="Literaturverzeichnis">
    <w:name w:val="Bibliography"/>
    <w:basedOn w:val="Standard"/>
    <w:next w:val="Standard"/>
    <w:uiPriority w:val="37"/>
    <w:unhideWhenUsed/>
    <w:rsid w:val="00B627C2"/>
  </w:style>
  <w:style w:type="character" w:customStyle="1" w:styleId="highlight">
    <w:name w:val="highlight"/>
    <w:basedOn w:val="Absatz-Standardschriftart"/>
    <w:rsid w:val="007F14CD"/>
  </w:style>
  <w:style w:type="paragraph" w:styleId="StandardWeb">
    <w:name w:val="Normal (Web)"/>
    <w:basedOn w:val="Standard"/>
    <w:uiPriority w:val="99"/>
    <w:unhideWhenUsed/>
    <w:rsid w:val="00D83E74"/>
    <w:pPr>
      <w:spacing w:before="100" w:beforeAutospacing="1" w:after="100" w:afterAutospacing="1"/>
    </w:pPr>
    <w:rPr>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Titel">
    <w:name w:val="Title"/>
    <w:basedOn w:val="Standard"/>
    <w:next w:val="Standard"/>
    <w:link w:val="TitelZchn"/>
    <w:uiPriority w:val="10"/>
    <w:qFormat/>
    <w:rsid w:val="00EF5D3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rsid w:val="00EF5D3E"/>
    <w:rPr>
      <w:rFonts w:ascii="Cambria" w:eastAsia="Times New Roman" w:hAnsi="Cambria" w:cs="Times New Roman"/>
      <w:b/>
      <w:bCs/>
      <w:kern w:val="28"/>
      <w:sz w:val="32"/>
      <w:szCs w:val="32"/>
      <w:lang w:val="en-US"/>
    </w:rPr>
  </w:style>
  <w:style w:type="paragraph" w:styleId="Untertitel">
    <w:name w:val="Subtitle"/>
    <w:basedOn w:val="Standard"/>
    <w:next w:val="Standard"/>
    <w:link w:val="UntertitelZchn"/>
    <w:uiPriority w:val="11"/>
    <w:qFormat/>
    <w:rsid w:val="009A566E"/>
    <w:pPr>
      <w:spacing w:after="60"/>
      <w:jc w:val="center"/>
      <w:outlineLvl w:val="1"/>
    </w:pPr>
    <w:rPr>
      <w:rFonts w:ascii="Cambria" w:hAnsi="Cambria"/>
      <w:szCs w:val="24"/>
    </w:rPr>
  </w:style>
  <w:style w:type="character" w:customStyle="1" w:styleId="UntertitelZchn">
    <w:name w:val="Untertitel Zchn"/>
    <w:link w:val="Untertitel"/>
    <w:uiPriority w:val="11"/>
    <w:rsid w:val="009A566E"/>
    <w:rPr>
      <w:rFonts w:ascii="Cambria" w:eastAsia="Times New Roman" w:hAnsi="Cambria" w:cs="Times New Roman"/>
      <w:sz w:val="24"/>
      <w:szCs w:val="24"/>
      <w:lang w:val="en-US"/>
    </w:rPr>
  </w:style>
  <w:style w:type="paragraph" w:styleId="Inhaltsverzeichnisberschrift">
    <w:name w:val="TOC Heading"/>
    <w:basedOn w:val="berschrift1"/>
    <w:next w:val="Standard"/>
    <w:uiPriority w:val="39"/>
    <w:semiHidden/>
    <w:unhideWhenUsed/>
    <w:qFormat/>
    <w:rsid w:val="00FF1EA3"/>
    <w:pPr>
      <w:keepLines/>
      <w:spacing w:before="480" w:after="0" w:line="276" w:lineRule="auto"/>
      <w:outlineLvl w:val="9"/>
    </w:pPr>
    <w:rPr>
      <w:rFonts w:ascii="Cambria" w:hAnsi="Cambria"/>
      <w:bCs/>
      <w:color w:val="365F91"/>
      <w:kern w:val="0"/>
      <w:szCs w:val="28"/>
      <w:u w:val="none"/>
      <w:lang w:val="en-GB"/>
    </w:rPr>
  </w:style>
  <w:style w:type="paragraph" w:styleId="Verzeichnis1">
    <w:name w:val="toc 1"/>
    <w:basedOn w:val="Standard"/>
    <w:next w:val="Standard"/>
    <w:autoRedefine/>
    <w:uiPriority w:val="39"/>
    <w:unhideWhenUsed/>
    <w:rsid w:val="00FF1EA3"/>
  </w:style>
  <w:style w:type="paragraph" w:styleId="Verzeichnis2">
    <w:name w:val="toc 2"/>
    <w:basedOn w:val="Standard"/>
    <w:next w:val="Standard"/>
    <w:autoRedefine/>
    <w:uiPriority w:val="39"/>
    <w:unhideWhenUsed/>
    <w:rsid w:val="00FF1EA3"/>
    <w:pPr>
      <w:ind w:left="240"/>
    </w:pPr>
  </w:style>
  <w:style w:type="paragraph" w:styleId="Verzeichnis3">
    <w:name w:val="toc 3"/>
    <w:basedOn w:val="Standard"/>
    <w:next w:val="Standard"/>
    <w:autoRedefine/>
    <w:uiPriority w:val="39"/>
    <w:unhideWhenUsed/>
    <w:rsid w:val="00FF1EA3"/>
    <w:pPr>
      <w:ind w:left="480"/>
    </w:pPr>
  </w:style>
  <w:style w:type="character" w:styleId="Hyperlink">
    <w:name w:val="Hyperlink"/>
    <w:uiPriority w:val="99"/>
    <w:unhideWhenUsed/>
    <w:rsid w:val="00FF1EA3"/>
    <w:rPr>
      <w:color w:val="0000FF"/>
      <w:u w:val="single"/>
    </w:rPr>
  </w:style>
  <w:style w:type="paragraph" w:styleId="Sprechblasentext">
    <w:name w:val="Balloon Text"/>
    <w:basedOn w:val="Standard"/>
    <w:link w:val="SprechblasentextZchn"/>
    <w:uiPriority w:val="99"/>
    <w:semiHidden/>
    <w:unhideWhenUsed/>
    <w:rsid w:val="00EE451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451F"/>
    <w:rPr>
      <w:rFonts w:ascii="Tahoma" w:hAnsi="Tahoma" w:cs="Tahoma"/>
      <w:sz w:val="16"/>
      <w:szCs w:val="16"/>
      <w:lang w:val="en-US"/>
    </w:rPr>
  </w:style>
  <w:style w:type="paragraph" w:styleId="Beschriftung">
    <w:name w:val="caption"/>
    <w:basedOn w:val="Standard"/>
    <w:next w:val="Standard"/>
    <w:uiPriority w:val="35"/>
    <w:unhideWhenUsed/>
    <w:qFormat/>
    <w:rsid w:val="00EE451F"/>
    <w:pPr>
      <w:spacing w:after="200"/>
    </w:pPr>
    <w:rPr>
      <w:b/>
      <w:bCs/>
      <w:color w:val="4F81BD" w:themeColor="accent1"/>
      <w:sz w:val="18"/>
      <w:szCs w:val="18"/>
    </w:rPr>
  </w:style>
  <w:style w:type="paragraph" w:styleId="Listenabsatz">
    <w:name w:val="List Paragraph"/>
    <w:basedOn w:val="Standard"/>
    <w:uiPriority w:val="34"/>
    <w:qFormat/>
    <w:rsid w:val="00632416"/>
    <w:pPr>
      <w:ind w:left="720"/>
      <w:contextualSpacing/>
    </w:pPr>
  </w:style>
  <w:style w:type="character" w:styleId="BesuchterHyperlink">
    <w:name w:val="FollowedHyperlink"/>
    <w:basedOn w:val="Absatz-Standardschriftart"/>
    <w:uiPriority w:val="99"/>
    <w:semiHidden/>
    <w:unhideWhenUsed/>
    <w:rsid w:val="00195E3E"/>
    <w:rPr>
      <w:color w:val="800080" w:themeColor="followedHyperlink"/>
      <w:u w:val="single"/>
    </w:rPr>
  </w:style>
  <w:style w:type="character" w:styleId="Platzhaltertext">
    <w:name w:val="Placeholder Text"/>
    <w:basedOn w:val="Absatz-Standardschriftart"/>
    <w:uiPriority w:val="99"/>
    <w:semiHidden/>
    <w:rsid w:val="006545A2"/>
    <w:rPr>
      <w:color w:val="808080"/>
    </w:rPr>
  </w:style>
  <w:style w:type="table" w:styleId="Tabellenraster">
    <w:name w:val="Table Grid"/>
    <w:basedOn w:val="NormaleTabelle"/>
    <w:uiPriority w:val="59"/>
    <w:rsid w:val="00D1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627C2"/>
    <w:rPr>
      <w:rFonts w:ascii="Arial" w:hAnsi="Arial"/>
      <w:b/>
      <w:kern w:val="28"/>
      <w:sz w:val="28"/>
      <w:u w:val="double"/>
      <w:lang w:val="en-US"/>
    </w:rPr>
  </w:style>
  <w:style w:type="paragraph" w:styleId="Literaturverzeichnis">
    <w:name w:val="Bibliography"/>
    <w:basedOn w:val="Standard"/>
    <w:next w:val="Standard"/>
    <w:uiPriority w:val="37"/>
    <w:unhideWhenUsed/>
    <w:rsid w:val="00B627C2"/>
  </w:style>
  <w:style w:type="character" w:customStyle="1" w:styleId="highlight">
    <w:name w:val="highlight"/>
    <w:basedOn w:val="Absatz-Standardschriftart"/>
    <w:rsid w:val="007F14CD"/>
  </w:style>
  <w:style w:type="paragraph" w:styleId="StandardWeb">
    <w:name w:val="Normal (Web)"/>
    <w:basedOn w:val="Standard"/>
    <w:uiPriority w:val="99"/>
    <w:unhideWhenUsed/>
    <w:rsid w:val="00D83E74"/>
    <w:pPr>
      <w:spacing w:before="100" w:beforeAutospacing="1" w:after="100" w:afterAutospacing="1"/>
    </w:pPr>
    <w:rPr>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027049">
      <w:bodyDiv w:val="1"/>
      <w:marLeft w:val="0"/>
      <w:marRight w:val="0"/>
      <w:marTop w:val="0"/>
      <w:marBottom w:val="0"/>
      <w:divBdr>
        <w:top w:val="none" w:sz="0" w:space="0" w:color="auto"/>
        <w:left w:val="none" w:sz="0" w:space="0" w:color="auto"/>
        <w:bottom w:val="none" w:sz="0" w:space="0" w:color="auto"/>
        <w:right w:val="none" w:sz="0" w:space="0" w:color="auto"/>
      </w:divBdr>
    </w:div>
    <w:div w:id="288778448">
      <w:bodyDiv w:val="1"/>
      <w:marLeft w:val="0"/>
      <w:marRight w:val="0"/>
      <w:marTop w:val="0"/>
      <w:marBottom w:val="0"/>
      <w:divBdr>
        <w:top w:val="none" w:sz="0" w:space="0" w:color="auto"/>
        <w:left w:val="none" w:sz="0" w:space="0" w:color="auto"/>
        <w:bottom w:val="none" w:sz="0" w:space="0" w:color="auto"/>
        <w:right w:val="none" w:sz="0" w:space="0" w:color="auto"/>
      </w:divBdr>
    </w:div>
    <w:div w:id="331639586">
      <w:bodyDiv w:val="1"/>
      <w:marLeft w:val="0"/>
      <w:marRight w:val="0"/>
      <w:marTop w:val="0"/>
      <w:marBottom w:val="0"/>
      <w:divBdr>
        <w:top w:val="none" w:sz="0" w:space="0" w:color="auto"/>
        <w:left w:val="none" w:sz="0" w:space="0" w:color="auto"/>
        <w:bottom w:val="none" w:sz="0" w:space="0" w:color="auto"/>
        <w:right w:val="none" w:sz="0" w:space="0" w:color="auto"/>
      </w:divBdr>
    </w:div>
    <w:div w:id="331877613">
      <w:bodyDiv w:val="1"/>
      <w:marLeft w:val="0"/>
      <w:marRight w:val="0"/>
      <w:marTop w:val="0"/>
      <w:marBottom w:val="0"/>
      <w:divBdr>
        <w:top w:val="none" w:sz="0" w:space="0" w:color="auto"/>
        <w:left w:val="none" w:sz="0" w:space="0" w:color="auto"/>
        <w:bottom w:val="none" w:sz="0" w:space="0" w:color="auto"/>
        <w:right w:val="none" w:sz="0" w:space="0" w:color="auto"/>
      </w:divBdr>
    </w:div>
    <w:div w:id="398331672">
      <w:bodyDiv w:val="1"/>
      <w:marLeft w:val="0"/>
      <w:marRight w:val="0"/>
      <w:marTop w:val="0"/>
      <w:marBottom w:val="0"/>
      <w:divBdr>
        <w:top w:val="none" w:sz="0" w:space="0" w:color="auto"/>
        <w:left w:val="none" w:sz="0" w:space="0" w:color="auto"/>
        <w:bottom w:val="none" w:sz="0" w:space="0" w:color="auto"/>
        <w:right w:val="none" w:sz="0" w:space="0" w:color="auto"/>
      </w:divBdr>
      <w:divsChild>
        <w:div w:id="389812469">
          <w:marLeft w:val="1166"/>
          <w:marRight w:val="0"/>
          <w:marTop w:val="86"/>
          <w:marBottom w:val="0"/>
          <w:divBdr>
            <w:top w:val="none" w:sz="0" w:space="0" w:color="auto"/>
            <w:left w:val="none" w:sz="0" w:space="0" w:color="auto"/>
            <w:bottom w:val="none" w:sz="0" w:space="0" w:color="auto"/>
            <w:right w:val="none" w:sz="0" w:space="0" w:color="auto"/>
          </w:divBdr>
        </w:div>
      </w:divsChild>
    </w:div>
    <w:div w:id="505435647">
      <w:bodyDiv w:val="1"/>
      <w:marLeft w:val="0"/>
      <w:marRight w:val="0"/>
      <w:marTop w:val="0"/>
      <w:marBottom w:val="0"/>
      <w:divBdr>
        <w:top w:val="none" w:sz="0" w:space="0" w:color="auto"/>
        <w:left w:val="none" w:sz="0" w:space="0" w:color="auto"/>
        <w:bottom w:val="none" w:sz="0" w:space="0" w:color="auto"/>
        <w:right w:val="none" w:sz="0" w:space="0" w:color="auto"/>
      </w:divBdr>
    </w:div>
    <w:div w:id="523518028">
      <w:bodyDiv w:val="1"/>
      <w:marLeft w:val="0"/>
      <w:marRight w:val="0"/>
      <w:marTop w:val="0"/>
      <w:marBottom w:val="0"/>
      <w:divBdr>
        <w:top w:val="none" w:sz="0" w:space="0" w:color="auto"/>
        <w:left w:val="none" w:sz="0" w:space="0" w:color="auto"/>
        <w:bottom w:val="none" w:sz="0" w:space="0" w:color="auto"/>
        <w:right w:val="none" w:sz="0" w:space="0" w:color="auto"/>
      </w:divBdr>
    </w:div>
    <w:div w:id="834732203">
      <w:bodyDiv w:val="1"/>
      <w:marLeft w:val="0"/>
      <w:marRight w:val="0"/>
      <w:marTop w:val="0"/>
      <w:marBottom w:val="0"/>
      <w:divBdr>
        <w:top w:val="none" w:sz="0" w:space="0" w:color="auto"/>
        <w:left w:val="none" w:sz="0" w:space="0" w:color="auto"/>
        <w:bottom w:val="none" w:sz="0" w:space="0" w:color="auto"/>
        <w:right w:val="none" w:sz="0" w:space="0" w:color="auto"/>
      </w:divBdr>
    </w:div>
    <w:div w:id="837844746">
      <w:bodyDiv w:val="1"/>
      <w:marLeft w:val="0"/>
      <w:marRight w:val="0"/>
      <w:marTop w:val="0"/>
      <w:marBottom w:val="0"/>
      <w:divBdr>
        <w:top w:val="none" w:sz="0" w:space="0" w:color="auto"/>
        <w:left w:val="none" w:sz="0" w:space="0" w:color="auto"/>
        <w:bottom w:val="none" w:sz="0" w:space="0" w:color="auto"/>
        <w:right w:val="none" w:sz="0" w:space="0" w:color="auto"/>
      </w:divBdr>
    </w:div>
    <w:div w:id="934366461">
      <w:bodyDiv w:val="1"/>
      <w:marLeft w:val="0"/>
      <w:marRight w:val="0"/>
      <w:marTop w:val="0"/>
      <w:marBottom w:val="0"/>
      <w:divBdr>
        <w:top w:val="none" w:sz="0" w:space="0" w:color="auto"/>
        <w:left w:val="none" w:sz="0" w:space="0" w:color="auto"/>
        <w:bottom w:val="none" w:sz="0" w:space="0" w:color="auto"/>
        <w:right w:val="none" w:sz="0" w:space="0" w:color="auto"/>
      </w:divBdr>
    </w:div>
    <w:div w:id="975179796">
      <w:bodyDiv w:val="1"/>
      <w:marLeft w:val="0"/>
      <w:marRight w:val="0"/>
      <w:marTop w:val="0"/>
      <w:marBottom w:val="0"/>
      <w:divBdr>
        <w:top w:val="none" w:sz="0" w:space="0" w:color="auto"/>
        <w:left w:val="none" w:sz="0" w:space="0" w:color="auto"/>
        <w:bottom w:val="none" w:sz="0" w:space="0" w:color="auto"/>
        <w:right w:val="none" w:sz="0" w:space="0" w:color="auto"/>
      </w:divBdr>
    </w:div>
    <w:div w:id="992687006">
      <w:bodyDiv w:val="1"/>
      <w:marLeft w:val="0"/>
      <w:marRight w:val="0"/>
      <w:marTop w:val="0"/>
      <w:marBottom w:val="0"/>
      <w:divBdr>
        <w:top w:val="none" w:sz="0" w:space="0" w:color="auto"/>
        <w:left w:val="none" w:sz="0" w:space="0" w:color="auto"/>
        <w:bottom w:val="none" w:sz="0" w:space="0" w:color="auto"/>
        <w:right w:val="none" w:sz="0" w:space="0" w:color="auto"/>
      </w:divBdr>
    </w:div>
    <w:div w:id="1029180966">
      <w:bodyDiv w:val="1"/>
      <w:marLeft w:val="0"/>
      <w:marRight w:val="0"/>
      <w:marTop w:val="0"/>
      <w:marBottom w:val="0"/>
      <w:divBdr>
        <w:top w:val="none" w:sz="0" w:space="0" w:color="auto"/>
        <w:left w:val="none" w:sz="0" w:space="0" w:color="auto"/>
        <w:bottom w:val="none" w:sz="0" w:space="0" w:color="auto"/>
        <w:right w:val="none" w:sz="0" w:space="0" w:color="auto"/>
      </w:divBdr>
    </w:div>
    <w:div w:id="1133057615">
      <w:bodyDiv w:val="1"/>
      <w:marLeft w:val="0"/>
      <w:marRight w:val="0"/>
      <w:marTop w:val="0"/>
      <w:marBottom w:val="0"/>
      <w:divBdr>
        <w:top w:val="none" w:sz="0" w:space="0" w:color="auto"/>
        <w:left w:val="none" w:sz="0" w:space="0" w:color="auto"/>
        <w:bottom w:val="none" w:sz="0" w:space="0" w:color="auto"/>
        <w:right w:val="none" w:sz="0" w:space="0" w:color="auto"/>
      </w:divBdr>
    </w:div>
    <w:div w:id="1209951361">
      <w:bodyDiv w:val="1"/>
      <w:marLeft w:val="0"/>
      <w:marRight w:val="0"/>
      <w:marTop w:val="0"/>
      <w:marBottom w:val="0"/>
      <w:divBdr>
        <w:top w:val="none" w:sz="0" w:space="0" w:color="auto"/>
        <w:left w:val="none" w:sz="0" w:space="0" w:color="auto"/>
        <w:bottom w:val="none" w:sz="0" w:space="0" w:color="auto"/>
        <w:right w:val="none" w:sz="0" w:space="0" w:color="auto"/>
      </w:divBdr>
    </w:div>
    <w:div w:id="1283222822">
      <w:bodyDiv w:val="1"/>
      <w:marLeft w:val="0"/>
      <w:marRight w:val="0"/>
      <w:marTop w:val="0"/>
      <w:marBottom w:val="0"/>
      <w:divBdr>
        <w:top w:val="none" w:sz="0" w:space="0" w:color="auto"/>
        <w:left w:val="none" w:sz="0" w:space="0" w:color="auto"/>
        <w:bottom w:val="none" w:sz="0" w:space="0" w:color="auto"/>
        <w:right w:val="none" w:sz="0" w:space="0" w:color="auto"/>
      </w:divBdr>
    </w:div>
    <w:div w:id="1333727811">
      <w:bodyDiv w:val="1"/>
      <w:marLeft w:val="0"/>
      <w:marRight w:val="0"/>
      <w:marTop w:val="0"/>
      <w:marBottom w:val="0"/>
      <w:divBdr>
        <w:top w:val="none" w:sz="0" w:space="0" w:color="auto"/>
        <w:left w:val="none" w:sz="0" w:space="0" w:color="auto"/>
        <w:bottom w:val="none" w:sz="0" w:space="0" w:color="auto"/>
        <w:right w:val="none" w:sz="0" w:space="0" w:color="auto"/>
      </w:divBdr>
    </w:div>
    <w:div w:id="1356232642">
      <w:bodyDiv w:val="1"/>
      <w:marLeft w:val="0"/>
      <w:marRight w:val="0"/>
      <w:marTop w:val="0"/>
      <w:marBottom w:val="0"/>
      <w:divBdr>
        <w:top w:val="none" w:sz="0" w:space="0" w:color="auto"/>
        <w:left w:val="none" w:sz="0" w:space="0" w:color="auto"/>
        <w:bottom w:val="none" w:sz="0" w:space="0" w:color="auto"/>
        <w:right w:val="none" w:sz="0" w:space="0" w:color="auto"/>
      </w:divBdr>
    </w:div>
    <w:div w:id="1409422921">
      <w:bodyDiv w:val="1"/>
      <w:marLeft w:val="0"/>
      <w:marRight w:val="0"/>
      <w:marTop w:val="0"/>
      <w:marBottom w:val="0"/>
      <w:divBdr>
        <w:top w:val="none" w:sz="0" w:space="0" w:color="auto"/>
        <w:left w:val="none" w:sz="0" w:space="0" w:color="auto"/>
        <w:bottom w:val="none" w:sz="0" w:space="0" w:color="auto"/>
        <w:right w:val="none" w:sz="0" w:space="0" w:color="auto"/>
      </w:divBdr>
    </w:div>
    <w:div w:id="1432622263">
      <w:bodyDiv w:val="1"/>
      <w:marLeft w:val="0"/>
      <w:marRight w:val="0"/>
      <w:marTop w:val="0"/>
      <w:marBottom w:val="0"/>
      <w:divBdr>
        <w:top w:val="none" w:sz="0" w:space="0" w:color="auto"/>
        <w:left w:val="none" w:sz="0" w:space="0" w:color="auto"/>
        <w:bottom w:val="none" w:sz="0" w:space="0" w:color="auto"/>
        <w:right w:val="none" w:sz="0" w:space="0" w:color="auto"/>
      </w:divBdr>
    </w:div>
    <w:div w:id="1512453435">
      <w:bodyDiv w:val="1"/>
      <w:marLeft w:val="0"/>
      <w:marRight w:val="0"/>
      <w:marTop w:val="0"/>
      <w:marBottom w:val="0"/>
      <w:divBdr>
        <w:top w:val="none" w:sz="0" w:space="0" w:color="auto"/>
        <w:left w:val="none" w:sz="0" w:space="0" w:color="auto"/>
        <w:bottom w:val="none" w:sz="0" w:space="0" w:color="auto"/>
        <w:right w:val="none" w:sz="0" w:space="0" w:color="auto"/>
      </w:divBdr>
    </w:div>
    <w:div w:id="1527016005">
      <w:bodyDiv w:val="1"/>
      <w:marLeft w:val="0"/>
      <w:marRight w:val="0"/>
      <w:marTop w:val="0"/>
      <w:marBottom w:val="0"/>
      <w:divBdr>
        <w:top w:val="none" w:sz="0" w:space="0" w:color="auto"/>
        <w:left w:val="none" w:sz="0" w:space="0" w:color="auto"/>
        <w:bottom w:val="none" w:sz="0" w:space="0" w:color="auto"/>
        <w:right w:val="none" w:sz="0" w:space="0" w:color="auto"/>
      </w:divBdr>
    </w:div>
    <w:div w:id="1594626288">
      <w:bodyDiv w:val="1"/>
      <w:marLeft w:val="0"/>
      <w:marRight w:val="0"/>
      <w:marTop w:val="0"/>
      <w:marBottom w:val="0"/>
      <w:divBdr>
        <w:top w:val="none" w:sz="0" w:space="0" w:color="auto"/>
        <w:left w:val="none" w:sz="0" w:space="0" w:color="auto"/>
        <w:bottom w:val="none" w:sz="0" w:space="0" w:color="auto"/>
        <w:right w:val="none" w:sz="0" w:space="0" w:color="auto"/>
      </w:divBdr>
    </w:div>
    <w:div w:id="1629046818">
      <w:bodyDiv w:val="1"/>
      <w:marLeft w:val="0"/>
      <w:marRight w:val="0"/>
      <w:marTop w:val="0"/>
      <w:marBottom w:val="0"/>
      <w:divBdr>
        <w:top w:val="none" w:sz="0" w:space="0" w:color="auto"/>
        <w:left w:val="none" w:sz="0" w:space="0" w:color="auto"/>
        <w:bottom w:val="none" w:sz="0" w:space="0" w:color="auto"/>
        <w:right w:val="none" w:sz="0" w:space="0" w:color="auto"/>
      </w:divBdr>
    </w:div>
    <w:div w:id="1677878028">
      <w:bodyDiv w:val="1"/>
      <w:marLeft w:val="0"/>
      <w:marRight w:val="0"/>
      <w:marTop w:val="0"/>
      <w:marBottom w:val="0"/>
      <w:divBdr>
        <w:top w:val="none" w:sz="0" w:space="0" w:color="auto"/>
        <w:left w:val="none" w:sz="0" w:space="0" w:color="auto"/>
        <w:bottom w:val="none" w:sz="0" w:space="0" w:color="auto"/>
        <w:right w:val="none" w:sz="0" w:space="0" w:color="auto"/>
      </w:divBdr>
    </w:div>
    <w:div w:id="1801218723">
      <w:bodyDiv w:val="1"/>
      <w:marLeft w:val="0"/>
      <w:marRight w:val="0"/>
      <w:marTop w:val="0"/>
      <w:marBottom w:val="0"/>
      <w:divBdr>
        <w:top w:val="none" w:sz="0" w:space="0" w:color="auto"/>
        <w:left w:val="none" w:sz="0" w:space="0" w:color="auto"/>
        <w:bottom w:val="none" w:sz="0" w:space="0" w:color="auto"/>
        <w:right w:val="none" w:sz="0" w:space="0" w:color="auto"/>
      </w:divBdr>
    </w:div>
    <w:div w:id="1824850801">
      <w:bodyDiv w:val="1"/>
      <w:marLeft w:val="0"/>
      <w:marRight w:val="0"/>
      <w:marTop w:val="0"/>
      <w:marBottom w:val="0"/>
      <w:divBdr>
        <w:top w:val="none" w:sz="0" w:space="0" w:color="auto"/>
        <w:left w:val="none" w:sz="0" w:space="0" w:color="auto"/>
        <w:bottom w:val="none" w:sz="0" w:space="0" w:color="auto"/>
        <w:right w:val="none" w:sz="0" w:space="0" w:color="auto"/>
      </w:divBdr>
    </w:div>
    <w:div w:id="1846281771">
      <w:bodyDiv w:val="1"/>
      <w:marLeft w:val="0"/>
      <w:marRight w:val="0"/>
      <w:marTop w:val="0"/>
      <w:marBottom w:val="0"/>
      <w:divBdr>
        <w:top w:val="none" w:sz="0" w:space="0" w:color="auto"/>
        <w:left w:val="none" w:sz="0" w:space="0" w:color="auto"/>
        <w:bottom w:val="none" w:sz="0" w:space="0" w:color="auto"/>
        <w:right w:val="none" w:sz="0" w:space="0" w:color="auto"/>
      </w:divBdr>
    </w:div>
    <w:div w:id="1921211252">
      <w:bodyDiv w:val="1"/>
      <w:marLeft w:val="0"/>
      <w:marRight w:val="0"/>
      <w:marTop w:val="0"/>
      <w:marBottom w:val="0"/>
      <w:divBdr>
        <w:top w:val="none" w:sz="0" w:space="0" w:color="auto"/>
        <w:left w:val="none" w:sz="0" w:space="0" w:color="auto"/>
        <w:bottom w:val="none" w:sz="0" w:space="0" w:color="auto"/>
        <w:right w:val="none" w:sz="0" w:space="0" w:color="auto"/>
      </w:divBdr>
    </w:div>
    <w:div w:id="1977486656">
      <w:bodyDiv w:val="1"/>
      <w:marLeft w:val="0"/>
      <w:marRight w:val="0"/>
      <w:marTop w:val="0"/>
      <w:marBottom w:val="0"/>
      <w:divBdr>
        <w:top w:val="none" w:sz="0" w:space="0" w:color="auto"/>
        <w:left w:val="none" w:sz="0" w:space="0" w:color="auto"/>
        <w:bottom w:val="none" w:sz="0" w:space="0" w:color="auto"/>
        <w:right w:val="none" w:sz="0" w:space="0" w:color="auto"/>
      </w:divBdr>
    </w:div>
    <w:div w:id="2007659451">
      <w:bodyDiv w:val="1"/>
      <w:marLeft w:val="0"/>
      <w:marRight w:val="0"/>
      <w:marTop w:val="0"/>
      <w:marBottom w:val="0"/>
      <w:divBdr>
        <w:top w:val="none" w:sz="0" w:space="0" w:color="auto"/>
        <w:left w:val="none" w:sz="0" w:space="0" w:color="auto"/>
        <w:bottom w:val="none" w:sz="0" w:space="0" w:color="auto"/>
        <w:right w:val="none" w:sz="0" w:space="0" w:color="auto"/>
      </w:divBdr>
      <w:divsChild>
        <w:div w:id="1970429024">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0.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diagramQuickStyle" Target="diagrams/quickStyle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image" Target="media/image6.png"/><Relationship Id="rId32" Type="http://schemas.openxmlformats.org/officeDocument/2006/relationships/image" Target="media/image8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Data" Target="diagrams/data2.xml"/><Relationship Id="rId28" Type="http://schemas.openxmlformats.org/officeDocument/2006/relationships/image" Target="media/image60.png"/><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diagramLayout" Target="diagrams/layout1.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diagramDrawing" Target="diagrams/drawing1.xml"/><Relationship Id="rId30" Type="http://schemas.openxmlformats.org/officeDocument/2006/relationships/image" Target="media/image70.pn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Local\Temp\IEEE-P802_15.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BE8550-4F88-435C-AAD4-4E04358FEE0E}"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de-DE"/>
        </a:p>
      </dgm:t>
    </dgm:pt>
    <dgm:pt modelId="{C027D2E2-D2E4-4C6F-B2D7-8BC1FD1D84B8}">
      <dgm:prSet phldrT="[Text]">
        <dgm:style>
          <a:lnRef idx="1">
            <a:schemeClr val="dk1"/>
          </a:lnRef>
          <a:fillRef idx="2">
            <a:schemeClr val="dk1"/>
          </a:fillRef>
          <a:effectRef idx="1">
            <a:schemeClr val="dk1"/>
          </a:effectRef>
          <a:fontRef idx="minor">
            <a:schemeClr val="dk1"/>
          </a:fontRef>
        </dgm:style>
      </dgm:prSet>
      <dgm:spPr>
        <a:solidFill>
          <a:schemeClr val="bg1">
            <a:lumMod val="85000"/>
          </a:schemeClr>
        </a:solidFill>
      </dgm:spPr>
      <dgm:t>
        <a:bodyPr/>
        <a:lstStyle/>
        <a:p>
          <a:r>
            <a:rPr lang="en-US" noProof="0" dirty="0" smtClean="0"/>
            <a:t>Suitability</a:t>
          </a:r>
          <a:endParaRPr lang="en-US" noProof="0" dirty="0"/>
        </a:p>
      </dgm:t>
    </dgm:pt>
    <dgm:pt modelId="{7749962D-E4B9-4309-BE6E-5BEBC2670CBD}" type="parTrans" cxnId="{E2D9C05B-21D7-4FA9-92EB-9D87A47BDAD8}">
      <dgm:prSet/>
      <dgm:spPr/>
      <dgm:t>
        <a:bodyPr/>
        <a:lstStyle/>
        <a:p>
          <a:endParaRPr lang="de-DE"/>
        </a:p>
      </dgm:t>
    </dgm:pt>
    <dgm:pt modelId="{9E51DC53-7CD5-4846-813F-7CAF07744DEE}" type="sibTrans" cxnId="{E2D9C05B-21D7-4FA9-92EB-9D87A47BDAD8}">
      <dgm:prSet/>
      <dgm:spPr/>
      <dgm:t>
        <a:bodyPr/>
        <a:lstStyle/>
        <a:p>
          <a:endParaRPr lang="de-DE"/>
        </a:p>
      </dgm:t>
    </dgm:pt>
    <dgm:pt modelId="{94EB00EF-107A-4F23-B5BC-EAC3B4D359E5}">
      <dgm:prSet phldrT="[Text]"/>
      <dgm:spPr/>
      <dgm:t>
        <a:bodyPr/>
        <a:lstStyle/>
        <a:p>
          <a:r>
            <a:rPr lang="en-US" noProof="0" dirty="0" smtClean="0"/>
            <a:t>Analysis the general suitability of a candidate technology or IEEE standard</a:t>
          </a:r>
          <a:br>
            <a:rPr lang="en-US" noProof="0" dirty="0" smtClean="0"/>
          </a:br>
          <a:endParaRPr lang="en-US" noProof="0" dirty="0"/>
        </a:p>
      </dgm:t>
    </dgm:pt>
    <dgm:pt modelId="{88278E9E-D598-4C7E-93B4-8870BEABCE17}" type="parTrans" cxnId="{10F09677-E9D0-444D-90AD-48E8296E2D67}">
      <dgm:prSet/>
      <dgm:spPr/>
      <dgm:t>
        <a:bodyPr/>
        <a:lstStyle/>
        <a:p>
          <a:endParaRPr lang="de-DE"/>
        </a:p>
      </dgm:t>
    </dgm:pt>
    <dgm:pt modelId="{ACF0398C-640D-4120-AEF1-C5FF700A6C3E}" type="sibTrans" cxnId="{10F09677-E9D0-444D-90AD-48E8296E2D67}">
      <dgm:prSet/>
      <dgm:spPr/>
      <dgm:t>
        <a:bodyPr/>
        <a:lstStyle/>
        <a:p>
          <a:endParaRPr lang="de-DE"/>
        </a:p>
      </dgm:t>
    </dgm:pt>
    <dgm:pt modelId="{24680F2F-F8F7-4ADC-8C25-195E6CFD48FC}">
      <dgm:prSet phldrT="[Text]">
        <dgm:style>
          <a:lnRef idx="1">
            <a:schemeClr val="dk1"/>
          </a:lnRef>
          <a:fillRef idx="2">
            <a:schemeClr val="dk1"/>
          </a:fillRef>
          <a:effectRef idx="1">
            <a:schemeClr val="dk1"/>
          </a:effectRef>
          <a:fontRef idx="minor">
            <a:schemeClr val="dk1"/>
          </a:fontRef>
        </dgm:style>
      </dgm:prSet>
      <dgm:spPr>
        <a:solidFill>
          <a:schemeClr val="bg1">
            <a:lumMod val="75000"/>
          </a:schemeClr>
        </a:solidFill>
      </dgm:spPr>
      <dgm:t>
        <a:bodyPr/>
        <a:lstStyle/>
        <a:p>
          <a:r>
            <a:rPr lang="de-DE" dirty="0" smtClean="0"/>
            <a:t>Qualitative Evaluation</a:t>
          </a:r>
          <a:endParaRPr lang="de-DE" dirty="0"/>
        </a:p>
      </dgm:t>
    </dgm:pt>
    <dgm:pt modelId="{D41153C5-9493-4ECE-9D70-718FED6FDE42}" type="parTrans" cxnId="{551480AE-E800-421E-BE2F-59B55FD33C11}">
      <dgm:prSet/>
      <dgm:spPr/>
      <dgm:t>
        <a:bodyPr/>
        <a:lstStyle/>
        <a:p>
          <a:endParaRPr lang="de-DE"/>
        </a:p>
      </dgm:t>
    </dgm:pt>
    <dgm:pt modelId="{DCA2C550-03B6-45B0-BE4F-BE7B30F64D21}" type="sibTrans" cxnId="{551480AE-E800-421E-BE2F-59B55FD33C11}">
      <dgm:prSet/>
      <dgm:spPr/>
      <dgm:t>
        <a:bodyPr/>
        <a:lstStyle/>
        <a:p>
          <a:endParaRPr lang="de-DE"/>
        </a:p>
      </dgm:t>
    </dgm:pt>
    <dgm:pt modelId="{86923B22-2BE1-4342-969D-655A72623A4B}">
      <dgm:prSet phldrT="[Text]"/>
      <dgm:spPr/>
      <dgm:t>
        <a:bodyPr/>
        <a:lstStyle/>
        <a:p>
          <a:r>
            <a:rPr lang="en-US" noProof="0" dirty="0" smtClean="0"/>
            <a:t>Analysis pros and cons, and dependency on other technologies </a:t>
          </a:r>
          <a:endParaRPr lang="en-US" noProof="0" dirty="0"/>
        </a:p>
      </dgm:t>
    </dgm:pt>
    <dgm:pt modelId="{645C9814-D296-47B0-9590-759E3D464007}" type="parTrans" cxnId="{D2078DD8-22D2-42C8-9120-736E9BF97387}">
      <dgm:prSet/>
      <dgm:spPr/>
      <dgm:t>
        <a:bodyPr/>
        <a:lstStyle/>
        <a:p>
          <a:endParaRPr lang="de-DE"/>
        </a:p>
      </dgm:t>
    </dgm:pt>
    <dgm:pt modelId="{EC3CF9B7-99C0-4923-96ED-25E5D513C867}" type="sibTrans" cxnId="{D2078DD8-22D2-42C8-9120-736E9BF97387}">
      <dgm:prSet/>
      <dgm:spPr/>
      <dgm:t>
        <a:bodyPr/>
        <a:lstStyle/>
        <a:p>
          <a:endParaRPr lang="de-DE"/>
        </a:p>
      </dgm:t>
    </dgm:pt>
    <dgm:pt modelId="{8B786DE9-EE6E-4F92-A11D-304DC9DCD8F3}">
      <dgm:prSet phldrT="[Text]">
        <dgm:style>
          <a:lnRef idx="1">
            <a:schemeClr val="dk1"/>
          </a:lnRef>
          <a:fillRef idx="2">
            <a:schemeClr val="dk1"/>
          </a:fillRef>
          <a:effectRef idx="1">
            <a:schemeClr val="dk1"/>
          </a:effectRef>
          <a:fontRef idx="minor">
            <a:schemeClr val="dk1"/>
          </a:fontRef>
        </dgm:style>
      </dgm:prSet>
      <dgm:spPr/>
      <dgm:t>
        <a:bodyPr/>
        <a:lstStyle/>
        <a:p>
          <a:r>
            <a:rPr lang="de-DE" dirty="0" smtClean="0"/>
            <a:t>Quantitative Evaluation</a:t>
          </a:r>
          <a:endParaRPr lang="de-DE" dirty="0"/>
        </a:p>
      </dgm:t>
    </dgm:pt>
    <dgm:pt modelId="{15FFF8B1-3272-48FC-8A45-6D3BD2EC3CE7}" type="parTrans" cxnId="{4C6CDE8A-E35C-4F4B-841B-2E855ECF849F}">
      <dgm:prSet/>
      <dgm:spPr/>
      <dgm:t>
        <a:bodyPr/>
        <a:lstStyle/>
        <a:p>
          <a:endParaRPr lang="de-DE"/>
        </a:p>
      </dgm:t>
    </dgm:pt>
    <dgm:pt modelId="{540E5C96-6C05-4D14-A75E-8E367BA3C9A8}" type="sibTrans" cxnId="{4C6CDE8A-E35C-4F4B-841B-2E855ECF849F}">
      <dgm:prSet/>
      <dgm:spPr/>
      <dgm:t>
        <a:bodyPr/>
        <a:lstStyle/>
        <a:p>
          <a:endParaRPr lang="de-DE"/>
        </a:p>
      </dgm:t>
    </dgm:pt>
    <dgm:pt modelId="{8073D91E-C722-4C3B-8B2D-CA0769270084}">
      <dgm:prSet phldrT="[Text]" custT="1"/>
      <dgm:spPr/>
      <dgm:t>
        <a:bodyPr/>
        <a:lstStyle/>
        <a:p>
          <a:r>
            <a:rPr lang="en-US" sz="1200" noProof="0" dirty="0" smtClean="0"/>
            <a:t>Exact performance (only for selected technologies)</a:t>
          </a:r>
          <a:endParaRPr lang="en-US" sz="1200" noProof="0" dirty="0"/>
        </a:p>
      </dgm:t>
    </dgm:pt>
    <dgm:pt modelId="{999637F2-7125-449D-A231-4C8BA5AE0245}" type="parTrans" cxnId="{FD01CB0B-69A9-4075-A892-12FE4365D9B6}">
      <dgm:prSet/>
      <dgm:spPr/>
      <dgm:t>
        <a:bodyPr/>
        <a:lstStyle/>
        <a:p>
          <a:endParaRPr lang="de-DE"/>
        </a:p>
      </dgm:t>
    </dgm:pt>
    <dgm:pt modelId="{A4335D84-8DF3-4FB1-8CD2-5D9D19ED3C4C}" type="sibTrans" cxnId="{FD01CB0B-69A9-4075-A892-12FE4365D9B6}">
      <dgm:prSet/>
      <dgm:spPr/>
      <dgm:t>
        <a:bodyPr/>
        <a:lstStyle/>
        <a:p>
          <a:endParaRPr lang="de-DE"/>
        </a:p>
      </dgm:t>
    </dgm:pt>
    <dgm:pt modelId="{F5906A7C-0801-4174-B7CC-06A775F3134F}" type="pres">
      <dgm:prSet presAssocID="{D4BE8550-4F88-435C-AAD4-4E04358FEE0E}" presName="rootnode" presStyleCnt="0">
        <dgm:presLayoutVars>
          <dgm:chMax/>
          <dgm:chPref/>
          <dgm:dir/>
          <dgm:animLvl val="lvl"/>
        </dgm:presLayoutVars>
      </dgm:prSet>
      <dgm:spPr/>
      <dgm:t>
        <a:bodyPr/>
        <a:lstStyle/>
        <a:p>
          <a:endParaRPr lang="de-DE"/>
        </a:p>
      </dgm:t>
    </dgm:pt>
    <dgm:pt modelId="{E424B4CF-ACF5-4DD7-8358-CF4889E721E5}" type="pres">
      <dgm:prSet presAssocID="{C027D2E2-D2E4-4C6F-B2D7-8BC1FD1D84B8}" presName="composite" presStyleCnt="0"/>
      <dgm:spPr/>
    </dgm:pt>
    <dgm:pt modelId="{63DDAE83-FBAC-462A-BAAF-393DE5B1514F}" type="pres">
      <dgm:prSet presAssocID="{C027D2E2-D2E4-4C6F-B2D7-8BC1FD1D84B8}" presName="bentUpArrow1" presStyleLbl="alignImgPlace1" presStyleIdx="0" presStyleCnt="2"/>
      <dgm:spPr/>
    </dgm:pt>
    <dgm:pt modelId="{0DF1A5D3-FB10-40C1-A865-6F0BB2B6CAA2}" type="pres">
      <dgm:prSet presAssocID="{C027D2E2-D2E4-4C6F-B2D7-8BC1FD1D84B8}" presName="ParentText" presStyleLbl="node1" presStyleIdx="0" presStyleCnt="3">
        <dgm:presLayoutVars>
          <dgm:chMax val="1"/>
          <dgm:chPref val="1"/>
          <dgm:bulletEnabled val="1"/>
        </dgm:presLayoutVars>
      </dgm:prSet>
      <dgm:spPr/>
      <dgm:t>
        <a:bodyPr/>
        <a:lstStyle/>
        <a:p>
          <a:endParaRPr lang="de-DE"/>
        </a:p>
      </dgm:t>
    </dgm:pt>
    <dgm:pt modelId="{8CDCE64E-1463-463D-8DBD-1EDB44637450}" type="pres">
      <dgm:prSet presAssocID="{C027D2E2-D2E4-4C6F-B2D7-8BC1FD1D84B8}" presName="ChildText" presStyleLbl="revTx" presStyleIdx="0" presStyleCnt="3" custScaleX="356008" custLinFactX="29817" custLinFactNeighborX="100000" custLinFactNeighborY="848">
        <dgm:presLayoutVars>
          <dgm:chMax val="0"/>
          <dgm:chPref val="0"/>
          <dgm:bulletEnabled val="1"/>
        </dgm:presLayoutVars>
      </dgm:prSet>
      <dgm:spPr/>
      <dgm:t>
        <a:bodyPr/>
        <a:lstStyle/>
        <a:p>
          <a:endParaRPr lang="de-DE"/>
        </a:p>
      </dgm:t>
    </dgm:pt>
    <dgm:pt modelId="{D7D7399E-14D7-4086-8B9B-4D1EE588698B}" type="pres">
      <dgm:prSet presAssocID="{9E51DC53-7CD5-4846-813F-7CAF07744DEE}" presName="sibTrans" presStyleCnt="0"/>
      <dgm:spPr/>
    </dgm:pt>
    <dgm:pt modelId="{D101DB11-CD14-4977-B539-420191362964}" type="pres">
      <dgm:prSet presAssocID="{24680F2F-F8F7-4ADC-8C25-195E6CFD48FC}" presName="composite" presStyleCnt="0"/>
      <dgm:spPr/>
    </dgm:pt>
    <dgm:pt modelId="{7F02839F-137A-4F94-B168-5FA03F4F9FB3}" type="pres">
      <dgm:prSet presAssocID="{24680F2F-F8F7-4ADC-8C25-195E6CFD48FC}" presName="bentUpArrow1" presStyleLbl="alignImgPlace1" presStyleIdx="1" presStyleCnt="2"/>
      <dgm:spPr/>
    </dgm:pt>
    <dgm:pt modelId="{C95E30D4-F999-4F68-B37B-AEC3B33204F5}" type="pres">
      <dgm:prSet presAssocID="{24680F2F-F8F7-4ADC-8C25-195E6CFD48FC}" presName="ParentText" presStyleLbl="node1" presStyleIdx="1" presStyleCnt="3" custLinFactNeighborX="-57082" custLinFactNeighborY="2823">
        <dgm:presLayoutVars>
          <dgm:chMax val="1"/>
          <dgm:chPref val="1"/>
          <dgm:bulletEnabled val="1"/>
        </dgm:presLayoutVars>
      </dgm:prSet>
      <dgm:spPr/>
      <dgm:t>
        <a:bodyPr/>
        <a:lstStyle/>
        <a:p>
          <a:endParaRPr lang="de-DE"/>
        </a:p>
      </dgm:t>
    </dgm:pt>
    <dgm:pt modelId="{B0C9459C-C39B-4E37-93E6-F603617144A8}" type="pres">
      <dgm:prSet presAssocID="{24680F2F-F8F7-4ADC-8C25-195E6CFD48FC}" presName="ChildText" presStyleLbl="revTx" presStyleIdx="1" presStyleCnt="3" custScaleX="282893" custLinFactNeighborX="21428" custLinFactNeighborY="-489">
        <dgm:presLayoutVars>
          <dgm:chMax val="0"/>
          <dgm:chPref val="0"/>
          <dgm:bulletEnabled val="1"/>
        </dgm:presLayoutVars>
      </dgm:prSet>
      <dgm:spPr/>
      <dgm:t>
        <a:bodyPr/>
        <a:lstStyle/>
        <a:p>
          <a:endParaRPr lang="de-DE"/>
        </a:p>
      </dgm:t>
    </dgm:pt>
    <dgm:pt modelId="{1ED22ED6-62D4-46E2-A429-9C7E170B04EA}" type="pres">
      <dgm:prSet presAssocID="{DCA2C550-03B6-45B0-BE4F-BE7B30F64D21}" presName="sibTrans" presStyleCnt="0"/>
      <dgm:spPr/>
    </dgm:pt>
    <dgm:pt modelId="{786835F3-5DB7-4F02-B417-E3A20B05D512}" type="pres">
      <dgm:prSet presAssocID="{8B786DE9-EE6E-4F92-A11D-304DC9DCD8F3}" presName="composite" presStyleCnt="0"/>
      <dgm:spPr/>
    </dgm:pt>
    <dgm:pt modelId="{02A58948-7271-4311-8CA6-1D627C198C0F}" type="pres">
      <dgm:prSet presAssocID="{8B786DE9-EE6E-4F92-A11D-304DC9DCD8F3}" presName="ParentText" presStyleLbl="node1" presStyleIdx="2" presStyleCnt="3" custLinFactNeighborX="-47560" custLinFactNeighborY="-2084">
        <dgm:presLayoutVars>
          <dgm:chMax val="1"/>
          <dgm:chPref val="1"/>
          <dgm:bulletEnabled val="1"/>
        </dgm:presLayoutVars>
      </dgm:prSet>
      <dgm:spPr/>
      <dgm:t>
        <a:bodyPr/>
        <a:lstStyle/>
        <a:p>
          <a:endParaRPr lang="de-DE"/>
        </a:p>
      </dgm:t>
    </dgm:pt>
    <dgm:pt modelId="{E54BA121-8A97-411C-9537-0D90FF95030F}" type="pres">
      <dgm:prSet presAssocID="{8B786DE9-EE6E-4F92-A11D-304DC9DCD8F3}" presName="FinalChildText" presStyleLbl="revTx" presStyleIdx="2" presStyleCnt="3" custScaleX="235486" custLinFactNeighborX="58078" custLinFactNeighborY="1258">
        <dgm:presLayoutVars>
          <dgm:chMax val="0"/>
          <dgm:chPref val="0"/>
          <dgm:bulletEnabled val="1"/>
        </dgm:presLayoutVars>
      </dgm:prSet>
      <dgm:spPr/>
      <dgm:t>
        <a:bodyPr/>
        <a:lstStyle/>
        <a:p>
          <a:endParaRPr lang="de-DE"/>
        </a:p>
      </dgm:t>
    </dgm:pt>
  </dgm:ptLst>
  <dgm:cxnLst>
    <dgm:cxn modelId="{4B509696-D934-4A6F-BB88-D39E152ABFDD}" type="presOf" srcId="{24680F2F-F8F7-4ADC-8C25-195E6CFD48FC}" destId="{C95E30D4-F999-4F68-B37B-AEC3B33204F5}" srcOrd="0" destOrd="0" presId="urn:microsoft.com/office/officeart/2005/8/layout/StepDownProcess"/>
    <dgm:cxn modelId="{D2078DD8-22D2-42C8-9120-736E9BF97387}" srcId="{24680F2F-F8F7-4ADC-8C25-195E6CFD48FC}" destId="{86923B22-2BE1-4342-969D-655A72623A4B}" srcOrd="0" destOrd="0" parTransId="{645C9814-D296-47B0-9590-759E3D464007}" sibTransId="{EC3CF9B7-99C0-4923-96ED-25E5D513C867}"/>
    <dgm:cxn modelId="{91029247-C573-4226-8405-D6189D057C02}" type="presOf" srcId="{C027D2E2-D2E4-4C6F-B2D7-8BC1FD1D84B8}" destId="{0DF1A5D3-FB10-40C1-A865-6F0BB2B6CAA2}" srcOrd="0" destOrd="0" presId="urn:microsoft.com/office/officeart/2005/8/layout/StepDownProcess"/>
    <dgm:cxn modelId="{4AC143AC-844C-4E99-A068-A63230A21769}" type="presOf" srcId="{8073D91E-C722-4C3B-8B2D-CA0769270084}" destId="{E54BA121-8A97-411C-9537-0D90FF95030F}" srcOrd="0" destOrd="0" presId="urn:microsoft.com/office/officeart/2005/8/layout/StepDownProcess"/>
    <dgm:cxn modelId="{10F09677-E9D0-444D-90AD-48E8296E2D67}" srcId="{C027D2E2-D2E4-4C6F-B2D7-8BC1FD1D84B8}" destId="{94EB00EF-107A-4F23-B5BC-EAC3B4D359E5}" srcOrd="0" destOrd="0" parTransId="{88278E9E-D598-4C7E-93B4-8870BEABCE17}" sibTransId="{ACF0398C-640D-4120-AEF1-C5FF700A6C3E}"/>
    <dgm:cxn modelId="{551480AE-E800-421E-BE2F-59B55FD33C11}" srcId="{D4BE8550-4F88-435C-AAD4-4E04358FEE0E}" destId="{24680F2F-F8F7-4ADC-8C25-195E6CFD48FC}" srcOrd="1" destOrd="0" parTransId="{D41153C5-9493-4ECE-9D70-718FED6FDE42}" sibTransId="{DCA2C550-03B6-45B0-BE4F-BE7B30F64D21}"/>
    <dgm:cxn modelId="{E2D9C05B-21D7-4FA9-92EB-9D87A47BDAD8}" srcId="{D4BE8550-4F88-435C-AAD4-4E04358FEE0E}" destId="{C027D2E2-D2E4-4C6F-B2D7-8BC1FD1D84B8}" srcOrd="0" destOrd="0" parTransId="{7749962D-E4B9-4309-BE6E-5BEBC2670CBD}" sibTransId="{9E51DC53-7CD5-4846-813F-7CAF07744DEE}"/>
    <dgm:cxn modelId="{51D9F2EB-94FB-4704-87E0-664D7E3C13ED}" type="presOf" srcId="{D4BE8550-4F88-435C-AAD4-4E04358FEE0E}" destId="{F5906A7C-0801-4174-B7CC-06A775F3134F}" srcOrd="0" destOrd="0" presId="urn:microsoft.com/office/officeart/2005/8/layout/StepDownProcess"/>
    <dgm:cxn modelId="{0FF58855-C473-4BA6-B7BB-4993E7D7097F}" type="presOf" srcId="{94EB00EF-107A-4F23-B5BC-EAC3B4D359E5}" destId="{8CDCE64E-1463-463D-8DBD-1EDB44637450}" srcOrd="0" destOrd="0" presId="urn:microsoft.com/office/officeart/2005/8/layout/StepDownProcess"/>
    <dgm:cxn modelId="{4554062D-6FB5-49B6-A0E6-4D01764CB369}" type="presOf" srcId="{8B786DE9-EE6E-4F92-A11D-304DC9DCD8F3}" destId="{02A58948-7271-4311-8CA6-1D627C198C0F}" srcOrd="0" destOrd="0" presId="urn:microsoft.com/office/officeart/2005/8/layout/StepDownProcess"/>
    <dgm:cxn modelId="{4C6CDE8A-E35C-4F4B-841B-2E855ECF849F}" srcId="{D4BE8550-4F88-435C-AAD4-4E04358FEE0E}" destId="{8B786DE9-EE6E-4F92-A11D-304DC9DCD8F3}" srcOrd="2" destOrd="0" parTransId="{15FFF8B1-3272-48FC-8A45-6D3BD2EC3CE7}" sibTransId="{540E5C96-6C05-4D14-A75E-8E367BA3C9A8}"/>
    <dgm:cxn modelId="{D6F416A9-6A66-45B9-80DB-68AF9F1D2A83}" type="presOf" srcId="{86923B22-2BE1-4342-969D-655A72623A4B}" destId="{B0C9459C-C39B-4E37-93E6-F603617144A8}" srcOrd="0" destOrd="0" presId="urn:microsoft.com/office/officeart/2005/8/layout/StepDownProcess"/>
    <dgm:cxn modelId="{FD01CB0B-69A9-4075-A892-12FE4365D9B6}" srcId="{8B786DE9-EE6E-4F92-A11D-304DC9DCD8F3}" destId="{8073D91E-C722-4C3B-8B2D-CA0769270084}" srcOrd="0" destOrd="0" parTransId="{999637F2-7125-449D-A231-4C8BA5AE0245}" sibTransId="{A4335D84-8DF3-4FB1-8CD2-5D9D19ED3C4C}"/>
    <dgm:cxn modelId="{8E2F0530-ADB7-4471-BCC7-D2F79D6C05D9}" type="presParOf" srcId="{F5906A7C-0801-4174-B7CC-06A775F3134F}" destId="{E424B4CF-ACF5-4DD7-8358-CF4889E721E5}" srcOrd="0" destOrd="0" presId="urn:microsoft.com/office/officeart/2005/8/layout/StepDownProcess"/>
    <dgm:cxn modelId="{F9D13EE5-8A6E-45C3-BD7A-5B8664AB1FFF}" type="presParOf" srcId="{E424B4CF-ACF5-4DD7-8358-CF4889E721E5}" destId="{63DDAE83-FBAC-462A-BAAF-393DE5B1514F}" srcOrd="0" destOrd="0" presId="urn:microsoft.com/office/officeart/2005/8/layout/StepDownProcess"/>
    <dgm:cxn modelId="{5CF31396-E740-4649-883F-C569DB2703A5}" type="presParOf" srcId="{E424B4CF-ACF5-4DD7-8358-CF4889E721E5}" destId="{0DF1A5D3-FB10-40C1-A865-6F0BB2B6CAA2}" srcOrd="1" destOrd="0" presId="urn:microsoft.com/office/officeart/2005/8/layout/StepDownProcess"/>
    <dgm:cxn modelId="{E14C32CA-48BA-479C-9F1C-5A95EC206689}" type="presParOf" srcId="{E424B4CF-ACF5-4DD7-8358-CF4889E721E5}" destId="{8CDCE64E-1463-463D-8DBD-1EDB44637450}" srcOrd="2" destOrd="0" presId="urn:microsoft.com/office/officeart/2005/8/layout/StepDownProcess"/>
    <dgm:cxn modelId="{1EABFAB3-C302-4113-A0DA-477A60EFE841}" type="presParOf" srcId="{F5906A7C-0801-4174-B7CC-06A775F3134F}" destId="{D7D7399E-14D7-4086-8B9B-4D1EE588698B}" srcOrd="1" destOrd="0" presId="urn:microsoft.com/office/officeart/2005/8/layout/StepDownProcess"/>
    <dgm:cxn modelId="{262B350F-22CB-46E6-B4F8-04EE5A212A14}" type="presParOf" srcId="{F5906A7C-0801-4174-B7CC-06A775F3134F}" destId="{D101DB11-CD14-4977-B539-420191362964}" srcOrd="2" destOrd="0" presId="urn:microsoft.com/office/officeart/2005/8/layout/StepDownProcess"/>
    <dgm:cxn modelId="{58A4196D-8D1B-4ED1-AB5D-A4078C72C4CA}" type="presParOf" srcId="{D101DB11-CD14-4977-B539-420191362964}" destId="{7F02839F-137A-4F94-B168-5FA03F4F9FB3}" srcOrd="0" destOrd="0" presId="urn:microsoft.com/office/officeart/2005/8/layout/StepDownProcess"/>
    <dgm:cxn modelId="{94441AC0-95E8-4783-9BB0-866E59C74A67}" type="presParOf" srcId="{D101DB11-CD14-4977-B539-420191362964}" destId="{C95E30D4-F999-4F68-B37B-AEC3B33204F5}" srcOrd="1" destOrd="0" presId="urn:microsoft.com/office/officeart/2005/8/layout/StepDownProcess"/>
    <dgm:cxn modelId="{3E311C22-7E67-4A62-A418-7C971E3F6615}" type="presParOf" srcId="{D101DB11-CD14-4977-B539-420191362964}" destId="{B0C9459C-C39B-4E37-93E6-F603617144A8}" srcOrd="2" destOrd="0" presId="urn:microsoft.com/office/officeart/2005/8/layout/StepDownProcess"/>
    <dgm:cxn modelId="{8B777F0E-58B5-4F80-88A0-4E63B305F042}" type="presParOf" srcId="{F5906A7C-0801-4174-B7CC-06A775F3134F}" destId="{1ED22ED6-62D4-46E2-A429-9C7E170B04EA}" srcOrd="3" destOrd="0" presId="urn:microsoft.com/office/officeart/2005/8/layout/StepDownProcess"/>
    <dgm:cxn modelId="{913341B0-F143-475E-8C5A-6160C71CFE93}" type="presParOf" srcId="{F5906A7C-0801-4174-B7CC-06A775F3134F}" destId="{786835F3-5DB7-4F02-B417-E3A20B05D512}" srcOrd="4" destOrd="0" presId="urn:microsoft.com/office/officeart/2005/8/layout/StepDownProcess"/>
    <dgm:cxn modelId="{E19FDE45-CC65-40B1-AF04-D833A947020C}" type="presParOf" srcId="{786835F3-5DB7-4F02-B417-E3A20B05D512}" destId="{02A58948-7271-4311-8CA6-1D627C198C0F}" srcOrd="0" destOrd="0" presId="urn:microsoft.com/office/officeart/2005/8/layout/StepDownProcess"/>
    <dgm:cxn modelId="{5656A5E9-386D-47D2-86E9-9184629B6E60}" type="presParOf" srcId="{786835F3-5DB7-4F02-B417-E3A20B05D512}" destId="{E54BA121-8A97-411C-9537-0D90FF95030F}" srcOrd="1" destOrd="0" presId="urn:microsoft.com/office/officeart/2005/8/layout/StepDown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BE8550-4F88-435C-AAD4-4E04358FEE0E}"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de-DE"/>
        </a:p>
      </dgm:t>
    </dgm:pt>
    <dgm:pt modelId="{C027D2E2-D2E4-4C6F-B2D7-8BC1FD1D84B8}">
      <dgm:prSet phldrT="[Text]">
        <dgm:style>
          <a:lnRef idx="1">
            <a:schemeClr val="dk1"/>
          </a:lnRef>
          <a:fillRef idx="2">
            <a:schemeClr val="dk1"/>
          </a:fillRef>
          <a:effectRef idx="1">
            <a:schemeClr val="dk1"/>
          </a:effectRef>
          <a:fontRef idx="minor">
            <a:schemeClr val="dk1"/>
          </a:fontRef>
        </dgm:style>
      </dgm:prSet>
      <dgm:spPr>
        <a:solidFill>
          <a:schemeClr val="bg1">
            <a:lumMod val="85000"/>
          </a:schemeClr>
        </a:solidFill>
      </dgm:spPr>
      <dgm:t>
        <a:bodyPr/>
        <a:lstStyle/>
        <a:p>
          <a:r>
            <a:rPr lang="en-US" noProof="0" dirty="0" smtClean="0"/>
            <a:t>Suitability</a:t>
          </a:r>
          <a:endParaRPr lang="en-US" noProof="0" dirty="0"/>
        </a:p>
      </dgm:t>
    </dgm:pt>
    <dgm:pt modelId="{7749962D-E4B9-4309-BE6E-5BEBC2670CBD}" type="parTrans" cxnId="{E2D9C05B-21D7-4FA9-92EB-9D87A47BDAD8}">
      <dgm:prSet/>
      <dgm:spPr/>
      <dgm:t>
        <a:bodyPr/>
        <a:lstStyle/>
        <a:p>
          <a:endParaRPr lang="de-DE"/>
        </a:p>
      </dgm:t>
    </dgm:pt>
    <dgm:pt modelId="{9E51DC53-7CD5-4846-813F-7CAF07744DEE}" type="sibTrans" cxnId="{E2D9C05B-21D7-4FA9-92EB-9D87A47BDAD8}">
      <dgm:prSet/>
      <dgm:spPr/>
      <dgm:t>
        <a:bodyPr/>
        <a:lstStyle/>
        <a:p>
          <a:endParaRPr lang="de-DE"/>
        </a:p>
      </dgm:t>
    </dgm:pt>
    <dgm:pt modelId="{94EB00EF-107A-4F23-B5BC-EAC3B4D359E5}">
      <dgm:prSet phldrT="[Text]"/>
      <dgm:spPr/>
      <dgm:t>
        <a:bodyPr/>
        <a:lstStyle/>
        <a:p>
          <a:r>
            <a:rPr lang="en-US" noProof="0" dirty="0" smtClean="0"/>
            <a:t>Analysis the general suitability of a candidate technology or IEEE standard</a:t>
          </a:r>
          <a:br>
            <a:rPr lang="en-US" noProof="0" dirty="0" smtClean="0"/>
          </a:br>
          <a:endParaRPr lang="en-US" noProof="0" dirty="0"/>
        </a:p>
      </dgm:t>
    </dgm:pt>
    <dgm:pt modelId="{88278E9E-D598-4C7E-93B4-8870BEABCE17}" type="parTrans" cxnId="{10F09677-E9D0-444D-90AD-48E8296E2D67}">
      <dgm:prSet/>
      <dgm:spPr/>
      <dgm:t>
        <a:bodyPr/>
        <a:lstStyle/>
        <a:p>
          <a:endParaRPr lang="de-DE"/>
        </a:p>
      </dgm:t>
    </dgm:pt>
    <dgm:pt modelId="{ACF0398C-640D-4120-AEF1-C5FF700A6C3E}" type="sibTrans" cxnId="{10F09677-E9D0-444D-90AD-48E8296E2D67}">
      <dgm:prSet/>
      <dgm:spPr/>
      <dgm:t>
        <a:bodyPr/>
        <a:lstStyle/>
        <a:p>
          <a:endParaRPr lang="de-DE"/>
        </a:p>
      </dgm:t>
    </dgm:pt>
    <dgm:pt modelId="{24680F2F-F8F7-4ADC-8C25-195E6CFD48FC}">
      <dgm:prSet phldrT="[Text]">
        <dgm:style>
          <a:lnRef idx="1">
            <a:schemeClr val="dk1"/>
          </a:lnRef>
          <a:fillRef idx="2">
            <a:schemeClr val="dk1"/>
          </a:fillRef>
          <a:effectRef idx="1">
            <a:schemeClr val="dk1"/>
          </a:effectRef>
          <a:fontRef idx="minor">
            <a:schemeClr val="dk1"/>
          </a:fontRef>
        </dgm:style>
      </dgm:prSet>
      <dgm:spPr>
        <a:solidFill>
          <a:schemeClr val="bg1">
            <a:lumMod val="75000"/>
          </a:schemeClr>
        </a:solidFill>
      </dgm:spPr>
      <dgm:t>
        <a:bodyPr/>
        <a:lstStyle/>
        <a:p>
          <a:r>
            <a:rPr lang="de-DE" dirty="0" smtClean="0"/>
            <a:t>Qualitative Evaluation</a:t>
          </a:r>
          <a:endParaRPr lang="de-DE" dirty="0"/>
        </a:p>
      </dgm:t>
    </dgm:pt>
    <dgm:pt modelId="{D41153C5-9493-4ECE-9D70-718FED6FDE42}" type="parTrans" cxnId="{551480AE-E800-421E-BE2F-59B55FD33C11}">
      <dgm:prSet/>
      <dgm:spPr/>
      <dgm:t>
        <a:bodyPr/>
        <a:lstStyle/>
        <a:p>
          <a:endParaRPr lang="de-DE"/>
        </a:p>
      </dgm:t>
    </dgm:pt>
    <dgm:pt modelId="{DCA2C550-03B6-45B0-BE4F-BE7B30F64D21}" type="sibTrans" cxnId="{551480AE-E800-421E-BE2F-59B55FD33C11}">
      <dgm:prSet/>
      <dgm:spPr/>
      <dgm:t>
        <a:bodyPr/>
        <a:lstStyle/>
        <a:p>
          <a:endParaRPr lang="de-DE"/>
        </a:p>
      </dgm:t>
    </dgm:pt>
    <dgm:pt modelId="{86923B22-2BE1-4342-969D-655A72623A4B}">
      <dgm:prSet phldrT="[Text]"/>
      <dgm:spPr/>
      <dgm:t>
        <a:bodyPr/>
        <a:lstStyle/>
        <a:p>
          <a:r>
            <a:rPr lang="en-US" noProof="0" dirty="0" smtClean="0"/>
            <a:t>Analysis pros and cons, and dependency on other technologies </a:t>
          </a:r>
          <a:endParaRPr lang="en-US" noProof="0" dirty="0"/>
        </a:p>
      </dgm:t>
    </dgm:pt>
    <dgm:pt modelId="{645C9814-D296-47B0-9590-759E3D464007}" type="parTrans" cxnId="{D2078DD8-22D2-42C8-9120-736E9BF97387}">
      <dgm:prSet/>
      <dgm:spPr/>
      <dgm:t>
        <a:bodyPr/>
        <a:lstStyle/>
        <a:p>
          <a:endParaRPr lang="de-DE"/>
        </a:p>
      </dgm:t>
    </dgm:pt>
    <dgm:pt modelId="{EC3CF9B7-99C0-4923-96ED-25E5D513C867}" type="sibTrans" cxnId="{D2078DD8-22D2-42C8-9120-736E9BF97387}">
      <dgm:prSet/>
      <dgm:spPr/>
      <dgm:t>
        <a:bodyPr/>
        <a:lstStyle/>
        <a:p>
          <a:endParaRPr lang="de-DE"/>
        </a:p>
      </dgm:t>
    </dgm:pt>
    <dgm:pt modelId="{8B786DE9-EE6E-4F92-A11D-304DC9DCD8F3}">
      <dgm:prSet phldrT="[Text]">
        <dgm:style>
          <a:lnRef idx="1">
            <a:schemeClr val="dk1"/>
          </a:lnRef>
          <a:fillRef idx="2">
            <a:schemeClr val="dk1"/>
          </a:fillRef>
          <a:effectRef idx="1">
            <a:schemeClr val="dk1"/>
          </a:effectRef>
          <a:fontRef idx="minor">
            <a:schemeClr val="dk1"/>
          </a:fontRef>
        </dgm:style>
      </dgm:prSet>
      <dgm:spPr/>
      <dgm:t>
        <a:bodyPr/>
        <a:lstStyle/>
        <a:p>
          <a:r>
            <a:rPr lang="de-DE" dirty="0" smtClean="0"/>
            <a:t>Quantitative Evaluation</a:t>
          </a:r>
          <a:endParaRPr lang="de-DE" dirty="0"/>
        </a:p>
      </dgm:t>
    </dgm:pt>
    <dgm:pt modelId="{15FFF8B1-3272-48FC-8A45-6D3BD2EC3CE7}" type="parTrans" cxnId="{4C6CDE8A-E35C-4F4B-841B-2E855ECF849F}">
      <dgm:prSet/>
      <dgm:spPr/>
      <dgm:t>
        <a:bodyPr/>
        <a:lstStyle/>
        <a:p>
          <a:endParaRPr lang="de-DE"/>
        </a:p>
      </dgm:t>
    </dgm:pt>
    <dgm:pt modelId="{540E5C96-6C05-4D14-A75E-8E367BA3C9A8}" type="sibTrans" cxnId="{4C6CDE8A-E35C-4F4B-841B-2E855ECF849F}">
      <dgm:prSet/>
      <dgm:spPr/>
      <dgm:t>
        <a:bodyPr/>
        <a:lstStyle/>
        <a:p>
          <a:endParaRPr lang="de-DE"/>
        </a:p>
      </dgm:t>
    </dgm:pt>
    <dgm:pt modelId="{8073D91E-C722-4C3B-8B2D-CA0769270084}">
      <dgm:prSet phldrT="[Text]" custT="1"/>
      <dgm:spPr/>
      <dgm:t>
        <a:bodyPr/>
        <a:lstStyle/>
        <a:p>
          <a:r>
            <a:rPr lang="en-US" sz="1200" noProof="0" dirty="0" smtClean="0"/>
            <a:t>Exact performance (only for selected technologies)</a:t>
          </a:r>
          <a:endParaRPr lang="en-US" sz="1200" noProof="0" dirty="0"/>
        </a:p>
      </dgm:t>
    </dgm:pt>
    <dgm:pt modelId="{999637F2-7125-449D-A231-4C8BA5AE0245}" type="parTrans" cxnId="{FD01CB0B-69A9-4075-A892-12FE4365D9B6}">
      <dgm:prSet/>
      <dgm:spPr/>
      <dgm:t>
        <a:bodyPr/>
        <a:lstStyle/>
        <a:p>
          <a:endParaRPr lang="de-DE"/>
        </a:p>
      </dgm:t>
    </dgm:pt>
    <dgm:pt modelId="{A4335D84-8DF3-4FB1-8CD2-5D9D19ED3C4C}" type="sibTrans" cxnId="{FD01CB0B-69A9-4075-A892-12FE4365D9B6}">
      <dgm:prSet/>
      <dgm:spPr/>
      <dgm:t>
        <a:bodyPr/>
        <a:lstStyle/>
        <a:p>
          <a:endParaRPr lang="de-DE"/>
        </a:p>
      </dgm:t>
    </dgm:pt>
    <dgm:pt modelId="{F5906A7C-0801-4174-B7CC-06A775F3134F}" type="pres">
      <dgm:prSet presAssocID="{D4BE8550-4F88-435C-AAD4-4E04358FEE0E}" presName="rootnode" presStyleCnt="0">
        <dgm:presLayoutVars>
          <dgm:chMax/>
          <dgm:chPref/>
          <dgm:dir/>
          <dgm:animLvl val="lvl"/>
        </dgm:presLayoutVars>
      </dgm:prSet>
      <dgm:spPr/>
      <dgm:t>
        <a:bodyPr/>
        <a:lstStyle/>
        <a:p>
          <a:endParaRPr lang="de-DE"/>
        </a:p>
      </dgm:t>
    </dgm:pt>
    <dgm:pt modelId="{E424B4CF-ACF5-4DD7-8358-CF4889E721E5}" type="pres">
      <dgm:prSet presAssocID="{C027D2E2-D2E4-4C6F-B2D7-8BC1FD1D84B8}" presName="composite" presStyleCnt="0"/>
      <dgm:spPr/>
    </dgm:pt>
    <dgm:pt modelId="{63DDAE83-FBAC-462A-BAAF-393DE5B1514F}" type="pres">
      <dgm:prSet presAssocID="{C027D2E2-D2E4-4C6F-B2D7-8BC1FD1D84B8}" presName="bentUpArrow1" presStyleLbl="alignImgPlace1" presStyleIdx="0" presStyleCnt="2"/>
      <dgm:spPr/>
    </dgm:pt>
    <dgm:pt modelId="{0DF1A5D3-FB10-40C1-A865-6F0BB2B6CAA2}" type="pres">
      <dgm:prSet presAssocID="{C027D2E2-D2E4-4C6F-B2D7-8BC1FD1D84B8}" presName="ParentText" presStyleLbl="node1" presStyleIdx="0" presStyleCnt="3">
        <dgm:presLayoutVars>
          <dgm:chMax val="1"/>
          <dgm:chPref val="1"/>
          <dgm:bulletEnabled val="1"/>
        </dgm:presLayoutVars>
      </dgm:prSet>
      <dgm:spPr/>
      <dgm:t>
        <a:bodyPr/>
        <a:lstStyle/>
        <a:p>
          <a:endParaRPr lang="de-DE"/>
        </a:p>
      </dgm:t>
    </dgm:pt>
    <dgm:pt modelId="{8CDCE64E-1463-463D-8DBD-1EDB44637450}" type="pres">
      <dgm:prSet presAssocID="{C027D2E2-D2E4-4C6F-B2D7-8BC1FD1D84B8}" presName="ChildText" presStyleLbl="revTx" presStyleIdx="0" presStyleCnt="3" custScaleX="356008" custLinFactX="29817" custLinFactNeighborX="100000" custLinFactNeighborY="848">
        <dgm:presLayoutVars>
          <dgm:chMax val="0"/>
          <dgm:chPref val="0"/>
          <dgm:bulletEnabled val="1"/>
        </dgm:presLayoutVars>
      </dgm:prSet>
      <dgm:spPr/>
      <dgm:t>
        <a:bodyPr/>
        <a:lstStyle/>
        <a:p>
          <a:endParaRPr lang="de-DE"/>
        </a:p>
      </dgm:t>
    </dgm:pt>
    <dgm:pt modelId="{D7D7399E-14D7-4086-8B9B-4D1EE588698B}" type="pres">
      <dgm:prSet presAssocID="{9E51DC53-7CD5-4846-813F-7CAF07744DEE}" presName="sibTrans" presStyleCnt="0"/>
      <dgm:spPr/>
    </dgm:pt>
    <dgm:pt modelId="{D101DB11-CD14-4977-B539-420191362964}" type="pres">
      <dgm:prSet presAssocID="{24680F2F-F8F7-4ADC-8C25-195E6CFD48FC}" presName="composite" presStyleCnt="0"/>
      <dgm:spPr/>
    </dgm:pt>
    <dgm:pt modelId="{7F02839F-137A-4F94-B168-5FA03F4F9FB3}" type="pres">
      <dgm:prSet presAssocID="{24680F2F-F8F7-4ADC-8C25-195E6CFD48FC}" presName="bentUpArrow1" presStyleLbl="alignImgPlace1" presStyleIdx="1" presStyleCnt="2"/>
      <dgm:spPr/>
    </dgm:pt>
    <dgm:pt modelId="{C95E30D4-F999-4F68-B37B-AEC3B33204F5}" type="pres">
      <dgm:prSet presAssocID="{24680F2F-F8F7-4ADC-8C25-195E6CFD48FC}" presName="ParentText" presStyleLbl="node1" presStyleIdx="1" presStyleCnt="3" custLinFactNeighborX="-57082" custLinFactNeighborY="2823">
        <dgm:presLayoutVars>
          <dgm:chMax val="1"/>
          <dgm:chPref val="1"/>
          <dgm:bulletEnabled val="1"/>
        </dgm:presLayoutVars>
      </dgm:prSet>
      <dgm:spPr/>
      <dgm:t>
        <a:bodyPr/>
        <a:lstStyle/>
        <a:p>
          <a:endParaRPr lang="de-DE"/>
        </a:p>
      </dgm:t>
    </dgm:pt>
    <dgm:pt modelId="{B0C9459C-C39B-4E37-93E6-F603617144A8}" type="pres">
      <dgm:prSet presAssocID="{24680F2F-F8F7-4ADC-8C25-195E6CFD48FC}" presName="ChildText" presStyleLbl="revTx" presStyleIdx="1" presStyleCnt="3" custScaleX="282893" custLinFactNeighborX="21428" custLinFactNeighborY="-489">
        <dgm:presLayoutVars>
          <dgm:chMax val="0"/>
          <dgm:chPref val="0"/>
          <dgm:bulletEnabled val="1"/>
        </dgm:presLayoutVars>
      </dgm:prSet>
      <dgm:spPr/>
      <dgm:t>
        <a:bodyPr/>
        <a:lstStyle/>
        <a:p>
          <a:endParaRPr lang="de-DE"/>
        </a:p>
      </dgm:t>
    </dgm:pt>
    <dgm:pt modelId="{1ED22ED6-62D4-46E2-A429-9C7E170B04EA}" type="pres">
      <dgm:prSet presAssocID="{DCA2C550-03B6-45B0-BE4F-BE7B30F64D21}" presName="sibTrans" presStyleCnt="0"/>
      <dgm:spPr/>
    </dgm:pt>
    <dgm:pt modelId="{786835F3-5DB7-4F02-B417-E3A20B05D512}" type="pres">
      <dgm:prSet presAssocID="{8B786DE9-EE6E-4F92-A11D-304DC9DCD8F3}" presName="composite" presStyleCnt="0"/>
      <dgm:spPr/>
    </dgm:pt>
    <dgm:pt modelId="{02A58948-7271-4311-8CA6-1D627C198C0F}" type="pres">
      <dgm:prSet presAssocID="{8B786DE9-EE6E-4F92-A11D-304DC9DCD8F3}" presName="ParentText" presStyleLbl="node1" presStyleIdx="2" presStyleCnt="3" custLinFactNeighborX="-47560" custLinFactNeighborY="-2084">
        <dgm:presLayoutVars>
          <dgm:chMax val="1"/>
          <dgm:chPref val="1"/>
          <dgm:bulletEnabled val="1"/>
        </dgm:presLayoutVars>
      </dgm:prSet>
      <dgm:spPr/>
      <dgm:t>
        <a:bodyPr/>
        <a:lstStyle/>
        <a:p>
          <a:endParaRPr lang="de-DE"/>
        </a:p>
      </dgm:t>
    </dgm:pt>
    <dgm:pt modelId="{E54BA121-8A97-411C-9537-0D90FF95030F}" type="pres">
      <dgm:prSet presAssocID="{8B786DE9-EE6E-4F92-A11D-304DC9DCD8F3}" presName="FinalChildText" presStyleLbl="revTx" presStyleIdx="2" presStyleCnt="3" custScaleX="235486" custLinFactNeighborX="58078" custLinFactNeighborY="1258">
        <dgm:presLayoutVars>
          <dgm:chMax val="0"/>
          <dgm:chPref val="0"/>
          <dgm:bulletEnabled val="1"/>
        </dgm:presLayoutVars>
      </dgm:prSet>
      <dgm:spPr/>
      <dgm:t>
        <a:bodyPr/>
        <a:lstStyle/>
        <a:p>
          <a:endParaRPr lang="de-DE"/>
        </a:p>
      </dgm:t>
    </dgm:pt>
  </dgm:ptLst>
  <dgm:cxnLst>
    <dgm:cxn modelId="{4B509696-D934-4A6F-BB88-D39E152ABFDD}" type="presOf" srcId="{24680F2F-F8F7-4ADC-8C25-195E6CFD48FC}" destId="{C95E30D4-F999-4F68-B37B-AEC3B33204F5}" srcOrd="0" destOrd="0" presId="urn:microsoft.com/office/officeart/2005/8/layout/StepDownProcess"/>
    <dgm:cxn modelId="{D2078DD8-22D2-42C8-9120-736E9BF97387}" srcId="{24680F2F-F8F7-4ADC-8C25-195E6CFD48FC}" destId="{86923B22-2BE1-4342-969D-655A72623A4B}" srcOrd="0" destOrd="0" parTransId="{645C9814-D296-47B0-9590-759E3D464007}" sibTransId="{EC3CF9B7-99C0-4923-96ED-25E5D513C867}"/>
    <dgm:cxn modelId="{91029247-C573-4226-8405-D6189D057C02}" type="presOf" srcId="{C027D2E2-D2E4-4C6F-B2D7-8BC1FD1D84B8}" destId="{0DF1A5D3-FB10-40C1-A865-6F0BB2B6CAA2}" srcOrd="0" destOrd="0" presId="urn:microsoft.com/office/officeart/2005/8/layout/StepDownProcess"/>
    <dgm:cxn modelId="{4AC143AC-844C-4E99-A068-A63230A21769}" type="presOf" srcId="{8073D91E-C722-4C3B-8B2D-CA0769270084}" destId="{E54BA121-8A97-411C-9537-0D90FF95030F}" srcOrd="0" destOrd="0" presId="urn:microsoft.com/office/officeart/2005/8/layout/StepDownProcess"/>
    <dgm:cxn modelId="{10F09677-E9D0-444D-90AD-48E8296E2D67}" srcId="{C027D2E2-D2E4-4C6F-B2D7-8BC1FD1D84B8}" destId="{94EB00EF-107A-4F23-B5BC-EAC3B4D359E5}" srcOrd="0" destOrd="0" parTransId="{88278E9E-D598-4C7E-93B4-8870BEABCE17}" sibTransId="{ACF0398C-640D-4120-AEF1-C5FF700A6C3E}"/>
    <dgm:cxn modelId="{551480AE-E800-421E-BE2F-59B55FD33C11}" srcId="{D4BE8550-4F88-435C-AAD4-4E04358FEE0E}" destId="{24680F2F-F8F7-4ADC-8C25-195E6CFD48FC}" srcOrd="1" destOrd="0" parTransId="{D41153C5-9493-4ECE-9D70-718FED6FDE42}" sibTransId="{DCA2C550-03B6-45B0-BE4F-BE7B30F64D21}"/>
    <dgm:cxn modelId="{E2D9C05B-21D7-4FA9-92EB-9D87A47BDAD8}" srcId="{D4BE8550-4F88-435C-AAD4-4E04358FEE0E}" destId="{C027D2E2-D2E4-4C6F-B2D7-8BC1FD1D84B8}" srcOrd="0" destOrd="0" parTransId="{7749962D-E4B9-4309-BE6E-5BEBC2670CBD}" sibTransId="{9E51DC53-7CD5-4846-813F-7CAF07744DEE}"/>
    <dgm:cxn modelId="{51D9F2EB-94FB-4704-87E0-664D7E3C13ED}" type="presOf" srcId="{D4BE8550-4F88-435C-AAD4-4E04358FEE0E}" destId="{F5906A7C-0801-4174-B7CC-06A775F3134F}" srcOrd="0" destOrd="0" presId="urn:microsoft.com/office/officeart/2005/8/layout/StepDownProcess"/>
    <dgm:cxn modelId="{0FF58855-C473-4BA6-B7BB-4993E7D7097F}" type="presOf" srcId="{94EB00EF-107A-4F23-B5BC-EAC3B4D359E5}" destId="{8CDCE64E-1463-463D-8DBD-1EDB44637450}" srcOrd="0" destOrd="0" presId="urn:microsoft.com/office/officeart/2005/8/layout/StepDownProcess"/>
    <dgm:cxn modelId="{4554062D-6FB5-49B6-A0E6-4D01764CB369}" type="presOf" srcId="{8B786DE9-EE6E-4F92-A11D-304DC9DCD8F3}" destId="{02A58948-7271-4311-8CA6-1D627C198C0F}" srcOrd="0" destOrd="0" presId="urn:microsoft.com/office/officeart/2005/8/layout/StepDownProcess"/>
    <dgm:cxn modelId="{4C6CDE8A-E35C-4F4B-841B-2E855ECF849F}" srcId="{D4BE8550-4F88-435C-AAD4-4E04358FEE0E}" destId="{8B786DE9-EE6E-4F92-A11D-304DC9DCD8F3}" srcOrd="2" destOrd="0" parTransId="{15FFF8B1-3272-48FC-8A45-6D3BD2EC3CE7}" sibTransId="{540E5C96-6C05-4D14-A75E-8E367BA3C9A8}"/>
    <dgm:cxn modelId="{D6F416A9-6A66-45B9-80DB-68AF9F1D2A83}" type="presOf" srcId="{86923B22-2BE1-4342-969D-655A72623A4B}" destId="{B0C9459C-C39B-4E37-93E6-F603617144A8}" srcOrd="0" destOrd="0" presId="urn:microsoft.com/office/officeart/2005/8/layout/StepDownProcess"/>
    <dgm:cxn modelId="{FD01CB0B-69A9-4075-A892-12FE4365D9B6}" srcId="{8B786DE9-EE6E-4F92-A11D-304DC9DCD8F3}" destId="{8073D91E-C722-4C3B-8B2D-CA0769270084}" srcOrd="0" destOrd="0" parTransId="{999637F2-7125-449D-A231-4C8BA5AE0245}" sibTransId="{A4335D84-8DF3-4FB1-8CD2-5D9D19ED3C4C}"/>
    <dgm:cxn modelId="{8E2F0530-ADB7-4471-BCC7-D2F79D6C05D9}" type="presParOf" srcId="{F5906A7C-0801-4174-B7CC-06A775F3134F}" destId="{E424B4CF-ACF5-4DD7-8358-CF4889E721E5}" srcOrd="0" destOrd="0" presId="urn:microsoft.com/office/officeart/2005/8/layout/StepDownProcess"/>
    <dgm:cxn modelId="{F9D13EE5-8A6E-45C3-BD7A-5B8664AB1FFF}" type="presParOf" srcId="{E424B4CF-ACF5-4DD7-8358-CF4889E721E5}" destId="{63DDAE83-FBAC-462A-BAAF-393DE5B1514F}" srcOrd="0" destOrd="0" presId="urn:microsoft.com/office/officeart/2005/8/layout/StepDownProcess"/>
    <dgm:cxn modelId="{5CF31396-E740-4649-883F-C569DB2703A5}" type="presParOf" srcId="{E424B4CF-ACF5-4DD7-8358-CF4889E721E5}" destId="{0DF1A5D3-FB10-40C1-A865-6F0BB2B6CAA2}" srcOrd="1" destOrd="0" presId="urn:microsoft.com/office/officeart/2005/8/layout/StepDownProcess"/>
    <dgm:cxn modelId="{E14C32CA-48BA-479C-9F1C-5A95EC206689}" type="presParOf" srcId="{E424B4CF-ACF5-4DD7-8358-CF4889E721E5}" destId="{8CDCE64E-1463-463D-8DBD-1EDB44637450}" srcOrd="2" destOrd="0" presId="urn:microsoft.com/office/officeart/2005/8/layout/StepDownProcess"/>
    <dgm:cxn modelId="{1EABFAB3-C302-4113-A0DA-477A60EFE841}" type="presParOf" srcId="{F5906A7C-0801-4174-B7CC-06A775F3134F}" destId="{D7D7399E-14D7-4086-8B9B-4D1EE588698B}" srcOrd="1" destOrd="0" presId="urn:microsoft.com/office/officeart/2005/8/layout/StepDownProcess"/>
    <dgm:cxn modelId="{262B350F-22CB-46E6-B4F8-04EE5A212A14}" type="presParOf" srcId="{F5906A7C-0801-4174-B7CC-06A775F3134F}" destId="{D101DB11-CD14-4977-B539-420191362964}" srcOrd="2" destOrd="0" presId="urn:microsoft.com/office/officeart/2005/8/layout/StepDownProcess"/>
    <dgm:cxn modelId="{58A4196D-8D1B-4ED1-AB5D-A4078C72C4CA}" type="presParOf" srcId="{D101DB11-CD14-4977-B539-420191362964}" destId="{7F02839F-137A-4F94-B168-5FA03F4F9FB3}" srcOrd="0" destOrd="0" presId="urn:microsoft.com/office/officeart/2005/8/layout/StepDownProcess"/>
    <dgm:cxn modelId="{94441AC0-95E8-4783-9BB0-866E59C74A67}" type="presParOf" srcId="{D101DB11-CD14-4977-B539-420191362964}" destId="{C95E30D4-F999-4F68-B37B-AEC3B33204F5}" srcOrd="1" destOrd="0" presId="urn:microsoft.com/office/officeart/2005/8/layout/StepDownProcess"/>
    <dgm:cxn modelId="{3E311C22-7E67-4A62-A418-7C971E3F6615}" type="presParOf" srcId="{D101DB11-CD14-4977-B539-420191362964}" destId="{B0C9459C-C39B-4E37-93E6-F603617144A8}" srcOrd="2" destOrd="0" presId="urn:microsoft.com/office/officeart/2005/8/layout/StepDownProcess"/>
    <dgm:cxn modelId="{8B777F0E-58B5-4F80-88A0-4E63B305F042}" type="presParOf" srcId="{F5906A7C-0801-4174-B7CC-06A775F3134F}" destId="{1ED22ED6-62D4-46E2-A429-9C7E170B04EA}" srcOrd="3" destOrd="0" presId="urn:microsoft.com/office/officeart/2005/8/layout/StepDownProcess"/>
    <dgm:cxn modelId="{913341B0-F143-475E-8C5A-6160C71CFE93}" type="presParOf" srcId="{F5906A7C-0801-4174-B7CC-06A775F3134F}" destId="{786835F3-5DB7-4F02-B417-E3A20B05D512}" srcOrd="4" destOrd="0" presId="urn:microsoft.com/office/officeart/2005/8/layout/StepDownProcess"/>
    <dgm:cxn modelId="{E19FDE45-CC65-40B1-AF04-D833A947020C}" type="presParOf" srcId="{786835F3-5DB7-4F02-B417-E3A20B05D512}" destId="{02A58948-7271-4311-8CA6-1D627C198C0F}" srcOrd="0" destOrd="0" presId="urn:microsoft.com/office/officeart/2005/8/layout/StepDownProcess"/>
    <dgm:cxn modelId="{5656A5E9-386D-47D2-86E9-9184629B6E60}" type="presParOf" srcId="{786835F3-5DB7-4F02-B417-E3A20B05D512}" destId="{E54BA121-8A97-411C-9537-0D90FF95030F}" srcOrd="1" destOrd="0" presId="urn:microsoft.com/office/officeart/2005/8/layout/StepDown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AE83-FBAC-462A-BAAF-393DE5B1514F}">
      <dsp:nvSpPr>
        <dsp:cNvPr id="0" name=""/>
        <dsp:cNvSpPr/>
      </dsp:nvSpPr>
      <dsp:spPr>
        <a:xfrm rot="5400000">
          <a:off x="187727" y="928733"/>
          <a:ext cx="701895" cy="799082"/>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F1A5D3-FB10-40C1-A865-6F0BB2B6CAA2}">
      <dsp:nvSpPr>
        <dsp:cNvPr id="0" name=""/>
        <dsp:cNvSpPr/>
      </dsp:nvSpPr>
      <dsp:spPr>
        <a:xfrm>
          <a:off x="1767" y="150668"/>
          <a:ext cx="1181578" cy="827066"/>
        </a:xfrm>
        <a:prstGeom prst="roundRect">
          <a:avLst>
            <a:gd name="adj" fmla="val 16670"/>
          </a:avLst>
        </a:prstGeom>
        <a:solidFill>
          <a:schemeClr val="bg1">
            <a:lumMod val="8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noProof="0" dirty="0" smtClean="0"/>
            <a:t>Suitability</a:t>
          </a:r>
          <a:endParaRPr lang="en-US" sz="1500" kern="1200" noProof="0" dirty="0"/>
        </a:p>
      </dsp:txBody>
      <dsp:txXfrm>
        <a:off x="42148" y="191049"/>
        <a:ext cx="1100816" cy="746304"/>
      </dsp:txXfrm>
    </dsp:sp>
    <dsp:sp modelId="{8CDCE64E-1463-463D-8DBD-1EDB44637450}">
      <dsp:nvSpPr>
        <dsp:cNvPr id="0" name=""/>
        <dsp:cNvSpPr/>
      </dsp:nvSpPr>
      <dsp:spPr>
        <a:xfrm>
          <a:off x="1198926" y="235216"/>
          <a:ext cx="3059417" cy="668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533400">
            <a:lnSpc>
              <a:spcPct val="90000"/>
            </a:lnSpc>
            <a:spcBef>
              <a:spcPct val="0"/>
            </a:spcBef>
            <a:spcAft>
              <a:spcPct val="15000"/>
            </a:spcAft>
            <a:buChar char="••"/>
          </a:pPr>
          <a:r>
            <a:rPr lang="en-US" sz="1200" kern="1200" noProof="0" dirty="0" smtClean="0"/>
            <a:t>Analysis the general suitability of a candidate technology or IEEE standard</a:t>
          </a:r>
          <a:br>
            <a:rPr lang="en-US" sz="1200" kern="1200" noProof="0" dirty="0" smtClean="0"/>
          </a:br>
          <a:endParaRPr lang="en-US" sz="1200" kern="1200" noProof="0" dirty="0"/>
        </a:p>
      </dsp:txBody>
      <dsp:txXfrm>
        <a:off x="1198926" y="235216"/>
        <a:ext cx="3059417" cy="668471"/>
      </dsp:txXfrm>
    </dsp:sp>
    <dsp:sp modelId="{7F02839F-137A-4F94-B168-5FA03F4F9FB3}">
      <dsp:nvSpPr>
        <dsp:cNvPr id="0" name=""/>
        <dsp:cNvSpPr/>
      </dsp:nvSpPr>
      <dsp:spPr>
        <a:xfrm rot="5400000">
          <a:off x="1695393" y="1857801"/>
          <a:ext cx="701895" cy="799082"/>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5E30D4-F999-4F68-B37B-AEC3B33204F5}">
      <dsp:nvSpPr>
        <dsp:cNvPr id="0" name=""/>
        <dsp:cNvSpPr/>
      </dsp:nvSpPr>
      <dsp:spPr>
        <a:xfrm>
          <a:off x="834965" y="1103084"/>
          <a:ext cx="1181578" cy="827066"/>
        </a:xfrm>
        <a:prstGeom prst="roundRect">
          <a:avLst>
            <a:gd name="adj" fmla="val 16670"/>
          </a:avLst>
        </a:prstGeom>
        <a:solidFill>
          <a:schemeClr val="bg1">
            <a:lumMod val="7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dirty="0" smtClean="0"/>
            <a:t>Qualitative Evaluation</a:t>
          </a:r>
          <a:endParaRPr lang="de-DE" sz="1500" kern="1200" dirty="0"/>
        </a:p>
      </dsp:txBody>
      <dsp:txXfrm>
        <a:off x="875346" y="1143465"/>
        <a:ext cx="1100816" cy="746304"/>
      </dsp:txXfrm>
    </dsp:sp>
    <dsp:sp modelId="{B0C9459C-C39B-4E37-93E6-F603617144A8}">
      <dsp:nvSpPr>
        <dsp:cNvPr id="0" name=""/>
        <dsp:cNvSpPr/>
      </dsp:nvSpPr>
      <dsp:spPr>
        <a:xfrm>
          <a:off x="2089295" y="1155347"/>
          <a:ext cx="2431090" cy="668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533400">
            <a:lnSpc>
              <a:spcPct val="90000"/>
            </a:lnSpc>
            <a:spcBef>
              <a:spcPct val="0"/>
            </a:spcBef>
            <a:spcAft>
              <a:spcPct val="15000"/>
            </a:spcAft>
            <a:buChar char="••"/>
          </a:pPr>
          <a:r>
            <a:rPr lang="en-US" sz="1200" kern="1200" noProof="0" dirty="0" smtClean="0"/>
            <a:t>Analysis pros and cons, and dependency on other technologies </a:t>
          </a:r>
          <a:endParaRPr lang="en-US" sz="1200" kern="1200" noProof="0" dirty="0"/>
        </a:p>
      </dsp:txBody>
      <dsp:txXfrm>
        <a:off x="2089295" y="1155347"/>
        <a:ext cx="2431090" cy="668471"/>
      </dsp:txXfrm>
    </dsp:sp>
    <dsp:sp modelId="{02A58948-7271-4311-8CA6-1D627C198C0F}">
      <dsp:nvSpPr>
        <dsp:cNvPr id="0" name=""/>
        <dsp:cNvSpPr/>
      </dsp:nvSpPr>
      <dsp:spPr>
        <a:xfrm>
          <a:off x="2455141" y="1991569"/>
          <a:ext cx="1181578" cy="827066"/>
        </a:xfrm>
        <a:prstGeom prst="roundRect">
          <a:avLst>
            <a:gd name="adj" fmla="val 1667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dirty="0" smtClean="0"/>
            <a:t>Quantitative Evaluation</a:t>
          </a:r>
          <a:endParaRPr lang="de-DE" sz="1500" kern="1200" dirty="0"/>
        </a:p>
      </dsp:txBody>
      <dsp:txXfrm>
        <a:off x="2495522" y="2031950"/>
        <a:ext cx="1100816" cy="746304"/>
      </dsp:txXfrm>
    </dsp:sp>
    <dsp:sp modelId="{E54BA121-8A97-411C-9537-0D90FF95030F}">
      <dsp:nvSpPr>
        <dsp:cNvPr id="0" name=""/>
        <dsp:cNvSpPr/>
      </dsp:nvSpPr>
      <dsp:spPr>
        <a:xfrm>
          <a:off x="3618284" y="2096094"/>
          <a:ext cx="2023690" cy="668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noProof="0" dirty="0" smtClean="0"/>
            <a:t>Exact performance (only for selected technologies)</a:t>
          </a:r>
          <a:endParaRPr lang="en-US" sz="1200" kern="1200" noProof="0" dirty="0"/>
        </a:p>
      </dsp:txBody>
      <dsp:txXfrm>
        <a:off x="3618284" y="2096094"/>
        <a:ext cx="2023690" cy="66847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ETS17</b:Tag>
    <b:SourceType>DocumentFromInternetSite</b:SourceType>
    <b:Guid>{C5F51AFA-FBCE-403C-BD81-9D506352C967}</b:Guid>
    <b:Title>ETSI EN 300-220-1 V3.1.1, Short Range Devices (SRD) operating in the frequency range 25MHz to 1 000 MHz; Part 1: Technical characteristics and methods of measurement</b:Title>
    <b:Year>2017</b:Year>
    <b:Author>
      <b:Author>
        <b:Corporate>ETSI</b:Corporate>
      </b:Author>
    </b:Author>
    <b:Month>February</b:Month>
    <b:URL>http://www.etsi.org/deliver/etsi_en/300200_300299/30022001/03.01.01_60/en_30022001v030101p.pdf</b:URL>
    <b:RefOrder>7</b:RefOrder>
  </b:Source>
  <b:Source>
    <b:Tag>EN300220_2</b:Tag>
    <b:SourceType>DocumentFromInternetSite</b:SourceType>
    <b:Guid>{FB80FE6D-FCFB-45F5-B578-A0189000EF94}</b:Guid>
    <b:Author>
      <b:Author>
        <b:Corporate>ETSI</b:Corporate>
      </b:Author>
    </b:Author>
    <b:Title>ETSI EN 300 220-2 V3.1.1, Short Range Devices (SRD) operating in the frequency range 25 MHz to 1 000 MHz; Part 2: Harmonised Standard covering the essential requirements of article 3.2 of Directive 2014/53/EU for non specific radio equipment</b:Title>
    <b:Year>2017</b:Year>
    <b:Month>February</b:Month>
    <b:URL>http://www.etsi.org/deliver/etsi_en/300200_300299/30022002/03.01.01_60/en_30022002v030101p.pdf</b:URL>
    <b:RefOrder>6</b:RefOrder>
  </b:Source>
  <b:Source>
    <b:Tag>15_16_770</b:Tag>
    <b:SourceType>ElectronicSource</b:SourceType>
    <b:Guid>{6D0948C3-D322-4C66-901D-F0EA84342D86}</b:Guid>
    <b:Title>LPWA Use-Cases</b:Title>
    <b:Year>2017</b:Year>
    <b:Author>
      <b:Author>
        <b:NameList>
          <b:Person>
            <b:Last>Robert</b:Last>
            <b:First>Joerg</b:First>
          </b:Person>
        </b:NameList>
      </b:Author>
    </b:Author>
    <b:City>15-16/770r5</b:City>
    <b:RefOrder>3</b:RefOrder>
  </b:Source>
  <b:Source>
    <b:Tag>proakis</b:Tag>
    <b:SourceType>Book</b:SourceType>
    <b:Guid>{17DB66C5-F911-4843-A27D-B640B43CFD4E}</b:Guid>
    <b:Title>Digital Communications, 5th edition</b:Title>
    <b:Publisher>Irwin Electronics &amp; Computer Enginering</b:Publisher>
    <b:Year>2007</b:Year>
    <b:Author>
      <b:Author>
        <b:NameList>
          <b:Person>
            <b:Last>Proakis</b:Last>
            <b:First>John</b:First>
          </b:Person>
          <b:Person>
            <b:Last>Salehi</b:Last>
            <b:First>Massoud</b:First>
          </b:Person>
        </b:NameList>
      </b:Author>
    </b:Author>
    <b:RefOrder>1</b:RefOrder>
  </b:Source>
  <b:Source>
    <b:Tag>fcc</b:Tag>
    <b:SourceType>InternetSite</b:SourceType>
    <b:Guid>{F75A2D93-EE30-438F-ADB2-8752EF4E08E5}</b:Guid>
    <b:Title>Rules &amp; Regulations for Title 47</b:Title>
    <b:Author>
      <b:Author>
        <b:Corporate>Federal Communications Commission</b:Corporate>
      </b:Author>
    </b:Author>
    <b:URL>https://www.fcc.gov/general/rules-regulations-title-47</b:URL>
    <b:RefOrder>5</b:RefOrder>
  </b:Source>
  <b:Source>
    <b:Tag>15_17_36</b:Tag>
    <b:SourceType>ElectronicSource</b:SourceType>
    <b:Guid>{7A04D029-CD29-435C-96B1-95DF1E6F404E}</b:Guid>
    <b:Title>Proposal for LPWAN Channel Models</b:Title>
    <b:Year>2017</b:Year>
    <b:Author>
      <b:Author>
        <b:NameList>
          <b:Person>
            <b:Last>Robert</b:Last>
            <b:First>Joerg</b:First>
          </b:Person>
        </b:NameList>
      </b:Author>
    </b:Author>
    <b:City>15-17/36r1</b:City>
    <b:RefOrder>10</b:RefOrder>
  </b:Source>
  <b:Source>
    <b:Tag>3gpp_channel</b:Tag>
    <b:SourceType>ElectronicSource</b:SourceType>
    <b:Guid>{A4123D4E-6600-4634-BB36-63F6DF5CD940}</b:Guid>
    <b:Title>TR 25.996, V13.0.0, Spatial channel model for Multiple Input Multiple Output (MIMO) simulations (Release 13)</b:Title>
    <b:Year>2015</b:Year>
    <b:Author>
      <b:Author>
        <b:Corporate>3GPP</b:Corporate>
      </b:Author>
    </b:Author>
    <b:RefOrder>12</b:RefOrder>
  </b:Source>
  <b:Source>
    <b:Tag>etsi_tr_103_435</b:Tag>
    <b:SourceType>InternetSite</b:SourceType>
    <b:Guid>{45448B70-EDAF-4E2E-8745-92A402D96DA7}</b:Guid>
    <b:Author>
      <b:Author>
        <b:Corporate>ETSI</b:Corporate>
      </b:Author>
    </b:Author>
    <b:Title>ETSI TR 103 435 V1.1.1,System Reference document (SRdoc); Short Range Devices (SRD); Technical charateristics for Ultra Narrow Band (UNB) SRDs operating in the UHF spectrum below 1 GHz</b:Title>
    <b:Year>2017</b:Year>
    <b:Month>February</b:Month>
    <b:URL>http://www.etsi.org/deliver/etsi_tr/103400_103499/103435/01.01.01_60/tr_103435v010101p.pdf</b:URL>
    <b:RefOrder>4</b:RefOrder>
  </b:Source>
  <b:Source>
    <b:Tag>11_11_968</b:Tag>
    <b:SourceType>Report</b:SourceType>
    <b:Guid>{25EABF5E-07AA-47E9-9A5D-CCD9CF86988E}</b:Guid>
    <b:City>11-11/968r4</b:City>
    <b:Title>TGah Channel Model</b:Title>
    <b:Year>2011</b:Year>
    <b:Author>
      <b:Author>
        <b:NameList>
          <b:Person>
            <b:Last>Porat</b:Last>
            <b:First>Ron</b:First>
          </b:Person>
          <b:Person>
            <b:Last>Yong</b:Last>
            <b:First>SK</b:First>
          </b:Person>
          <b:Person>
            <b:Last>Doppler</b:Last>
            <b:First>Klaus</b:First>
          </b:Person>
        </b:NameList>
      </b:Author>
    </b:Author>
    <b:RefOrder>11</b:RefOrder>
  </b:Source>
  <b:Source>
    <b:Tag>15_17_495</b:Tag>
    <b:SourceType>Report</b:SourceType>
    <b:Guid>{E57B86EB-F896-47CB-846C-5B8BD1BCD0BA}</b:Guid>
    <b:Author>
      <b:Author>
        <b:NameList>
          <b:Person>
            <b:Last>Robert</b:Last>
            <b:First>Joerg</b:First>
          </b:Person>
        </b:NameList>
      </b:Author>
    </b:Author>
    <b:Title>Use Case Evaluation of Modulation Schemes</b:Title>
    <b:Year>2017</b:Year>
    <b:City>15-17/495r0</b:City>
    <b:RefOrder>17</b:RefOrder>
  </b:Source>
  <b:Source>
    <b:Tag>15_17_374</b:Tag>
    <b:SourceType>Report</b:SourceType>
    <b:Guid>{F056EFBA-CE0B-437B-A5F0-DAAA9C444178}</b:Guid>
    <b:Author>
      <b:Author>
        <b:NameList>
          <b:Person>
            <b:Last>Robert</b:Last>
            <b:First>Joerg</b:First>
          </b:Person>
        </b:NameList>
      </b:Author>
    </b:Author>
    <b:Title>Suitability Evaluation of Modulation Schemes</b:Title>
    <b:City>15-17/374r1</b:City>
    <b:Year>2017</b:Year>
    <b:RefOrder>16</b:RefOrder>
  </b:Source>
  <b:Source>
    <b:Tag>15_17_375</b:Tag>
    <b:SourceType>Report</b:SourceType>
    <b:Guid>{5C627ACC-6E7E-46B1-B449-950FF79D102B}</b:Guid>
    <b:Author>
      <b:Author>
        <b:NameList>
          <b:Person>
            <b:Last>Robert</b:Last>
            <b:First>Joerg</b:First>
          </b:Person>
        </b:NameList>
      </b:Author>
    </b:Author>
    <b:Title>Suitability Evaluation of FEC Schemes</b:Title>
    <b:Year>2017</b:Year>
    <b:City>15-17/375r1</b:City>
    <b:RefOrder>18</b:RefOrder>
  </b:Source>
  <b:Source>
    <b:Tag>15_17_497</b:Tag>
    <b:SourceType>Report</b:SourceType>
    <b:Guid>{58E578B0-B5F0-4CF1-91D1-C9E82FF4B444}</b:Guid>
    <b:Author>
      <b:Author>
        <b:NameList>
          <b:Person>
            <b:Last>Robert</b:Last>
            <b:First>Joerg</b:First>
          </b:Person>
        </b:NameList>
      </b:Author>
    </b:Author>
    <b:Title>Use Case Evaluation of FEC Schemes</b:Title>
    <b:Year>2017</b:Year>
    <b:City>15-17/497r0</b:City>
    <b:RefOrder>19</b:RefOrder>
  </b:Source>
  <b:Source>
    <b:Tag>15_17_378</b:Tag>
    <b:SourceType>Report</b:SourceType>
    <b:Guid>{7C37C4E0-B779-4AB3-8A46-7B8EB8443A71}</b:Guid>
    <b:Author>
      <b:Author>
        <b:NameList>
          <b:Person>
            <b:Last>Robert</b:Last>
            <b:First>Joerg</b:First>
          </b:Person>
        </b:NameList>
      </b:Author>
    </b:Author>
    <b:Title>Suitability Evaluation of MAC Schemes</b:Title>
    <b:Year>2017</b:Year>
    <b:City>15-17/378r1</b:City>
    <b:RefOrder>20</b:RefOrder>
  </b:Source>
  <b:Source>
    <b:Tag>15_17_376</b:Tag>
    <b:SourceType>Report</b:SourceType>
    <b:Guid>{78DE2856-C091-4F70-AEAE-2498F66D14D5}</b:Guid>
    <b:Author>
      <b:Author>
        <b:NameList>
          <b:Person>
            <b:Last>Robert</b:Last>
            <b:First>Joerg</b:First>
          </b:Person>
        </b:NameList>
      </b:Author>
    </b:Author>
    <b:Title>Suitability Evaluation of Connectivity</b:Title>
    <b:Year>2017</b:Year>
    <b:City>15-17/376r3</b:City>
    <b:RefOrder>22</b:RefOrder>
  </b:Source>
  <b:Source>
    <b:Tag>15_17_498</b:Tag>
    <b:SourceType>Report</b:SourceType>
    <b:Guid>{FBFD67C9-F141-4510-B55A-3F0B65D97782}</b:Guid>
    <b:Author>
      <b:Author>
        <b:NameList>
          <b:Person>
            <b:Last>Robert</b:Last>
            <b:First>Joerg</b:First>
          </b:Person>
        </b:NameList>
      </b:Author>
    </b:Author>
    <b:Title>Use Case Evaluation of Connectivitiy</b:Title>
    <b:Year>2017</b:Year>
    <b:City>15-17/498r0</b:City>
    <b:RefOrder>23</b:RefOrder>
  </b:Source>
  <b:Source>
    <b:Tag>15_17_379</b:Tag>
    <b:SourceType>Report</b:SourceType>
    <b:Guid>{A1D46DBF-7A3A-46E1-BB1B-804C1C66A26D}</b:Guid>
    <b:Title>Suitability Evaluation of Network Topologies</b:Title>
    <b:Year>2017</b:Year>
    <b:City>15-17/379r3</b:City>
    <b:Author>
      <b:Author>
        <b:NameList>
          <b:Person>
            <b:Last>Haapola</b:Last>
            <b:First>Jussi </b:First>
          </b:Person>
          <b:Person>
            <b:Last>Robert</b:Last>
            <b:First>Joerg</b:First>
          </b:Person>
          <b:Person>
            <b:Last>Thubert</b:Last>
            <b:First>Pascal </b:First>
          </b:Person>
        </b:NameList>
      </b:Author>
    </b:Author>
    <b:RefOrder>24</b:RefOrder>
  </b:Source>
  <b:Source>
    <b:Tag>15_17_494</b:Tag>
    <b:SourceType>Report</b:SourceType>
    <b:Guid>{2D61B82F-91CB-46C6-9A43-DF9DE5F6934B}</b:Guid>
    <b:Author>
      <b:Author>
        <b:NameList>
          <b:Person>
            <b:Last>Robert</b:Last>
            <b:First>Joerg</b:First>
          </b:Person>
        </b:NameList>
      </b:Author>
    </b:Author>
    <b:Title>Use Case Evaluation of Network Toplogies</b:Title>
    <b:Year>2017</b:Year>
    <b:City>15-17/494r0</b:City>
    <b:RefOrder>25</b:RefOrder>
  </b:Source>
  <b:Source>
    <b:Tag>15_17_499</b:Tag>
    <b:SourceType>Report</b:SourceType>
    <b:Guid>{558EA294-B6D3-45A4-A0BC-6C563E5C1939}</b:Guid>
    <b:Author>
      <b:Author>
        <b:NameList>
          <b:Person>
            <b:Last>Robert</b:Last>
            <b:First>Joerg</b:First>
          </b:Person>
        </b:NameList>
      </b:Author>
    </b:Author>
    <b:Title>Use Case Evaluation of IEEE Standards</b:Title>
    <b:Year>2017</b:Year>
    <b:City>15-17/499r0</b:City>
    <b:RefOrder>28</b:RefOrder>
  </b:Source>
  <b:Source>
    <b:Tag>15_17_162</b:Tag>
    <b:SourceType>Report</b:SourceType>
    <b:Guid>{47F622F6-EB45-431F-8781-024C64983D6A}</b:Guid>
    <b:Author>
      <b:Author>
        <b:NameList>
          <b:Person>
            <b:Last>Robert</b:Last>
            <b:First>Joerg</b:First>
          </b:Person>
        </b:NameList>
      </b:Author>
    </b:Author>
    <b:Title>Suitability of IEEE 802.11ah for LPWAN Applications</b:Title>
    <b:Year>2017</b:Year>
    <b:City>15-17/162r0</b:City>
    <b:RefOrder>27</b:RefOrder>
  </b:Source>
  <b:Source>
    <b:Tag>15_17_496</b:Tag>
    <b:SourceType>Report</b:SourceType>
    <b:Guid>{C6F5BF5A-AC9C-4D84-847F-18F9C460D4B6}</b:Guid>
    <b:Author>
      <b:Author>
        <b:NameList>
          <b:Person>
            <b:Last>Robert</b:Last>
            <b:First>Joerg</b:First>
          </b:Person>
        </b:NameList>
      </b:Author>
    </b:Author>
    <b:Title>Use Case Evaluation of MAC Schemes</b:Title>
    <b:Year>2017</b:Year>
    <b:City>15-17/496r0</b:City>
    <b:RefOrder>21</b:RefOrder>
  </b:Source>
  <b:Source>
    <b:Tag>15_17_35</b:Tag>
    <b:SourceType>Report</b:SourceType>
    <b:Guid>{3514805A-31D4-42BF-B0A7-199EEE019BCC}</b:Guid>
    <b:Author>
      <b:Author>
        <b:NameList>
          <b:Person>
            <b:Last>Robert</b:Last>
            <b:First>Joerg</b:First>
          </b:Person>
        </b:NameList>
      </b:Author>
    </b:Author>
    <b:Title>Number of Active Interfering Users</b:Title>
    <b:Year>2017</b:Year>
    <b:City>15-17/35r0</b:City>
    <b:RefOrder>15</b:RefOrder>
  </b:Source>
  <b:Source>
    <b:Tag>Rob17</b:Tag>
    <b:SourceType>ConferenceProceedings</b:SourceType>
    <b:Guid>{FDEBFD0F-2CA7-415F-AA21-B8D051332E88}</b:Guid>
    <b:Title>LPWAN Downlink Using Broadcast Transmitters</b:Title>
    <b:Year>2017</b:Year>
    <b:City>Cagliari, Italy</b:City>
    <b:ConferenceName>Broadband Multimedia Systems and Broadcasting (BMSB), 2017 IEEE International Symposium on</b:ConferenceName>
    <b:Author>
      <b:Author>
        <b:NameList>
          <b:Person>
            <b:Last>Robert</b:Last>
            <b:First>Joerg</b:First>
          </b:Person>
          <b:Person>
            <b:Last>Heuberger</b:Last>
            <b:First>Albert</b:First>
          </b:Person>
        </b:NameList>
      </b:Author>
    </b:Author>
    <b:RefOrder>2</b:RefOrder>
  </b:Source>
  <b:Source>
    <b:Tag>15_17_248</b:Tag>
    <b:SourceType>Report</b:SourceType>
    <b:Guid>{181B32F6-9CAF-477F-B562-32A5951371CC}</b:Guid>
    <b:Title>Summary of IEEE Std 802.15.4 LECIM</b:Title>
    <b:Year>2017</b:Year>
    <b:City>15-17/248r0</b:City>
    <b:Author>
      <b:Author>
        <b:NameList>
          <b:Person>
            <b:Last>Kinney</b:Last>
            <b:First>Pat</b:First>
          </b:Person>
        </b:NameList>
      </b:Author>
    </b:Author>
    <b:RefOrder>29</b:RefOrder>
  </b:Source>
  <b:Source>
    <b:Tag>15_17_346</b:Tag>
    <b:SourceType>Report</b:SourceType>
    <b:Guid>{55D10FB4-7DDD-44D4-8CFE-B27E451A1ACE}</b:Guid>
    <b:Author>
      <b:Author>
        <b:NameList>
          <b:Person>
            <b:Last>Robert</b:Last>
            <b:First>Joerg</b:First>
          </b:Person>
        </b:NameList>
      </b:Author>
    </b:Author>
    <b:Title>Suitability of IEEE 802.15.4k</b:Title>
    <b:Year>2017</b:Year>
    <b:City>15-17/346r1</b:City>
    <b:RefOrder>30</b:RefOrder>
  </b:Source>
  <b:Source>
    <b:Tag>15_17_37</b:Tag>
    <b:SourceType>Report</b:SourceType>
    <b:Guid>{800294A6-3ED1-4D25-BB9E-DF8084EB4E51}</b:Guid>
    <b:Author>
      <b:Author>
        <b:NameList>
          <b:Person>
            <b:Last>Robert</b:Last>
            <b:First>Joerg</b:First>
          </b:Person>
          <b:Person>
            <b:Last>Lieske</b:Last>
            <b:First>Hendrik</b:First>
          </b:Person>
          <b:Person>
            <b:Last>Rauh</b:Last>
            <b:First>Sebastian</b:First>
          </b:Person>
        </b:NameList>
      </b:Author>
    </b:Author>
    <b:Title>Proposal for sub-GHz Interference Model</b:Title>
    <b:Year>2017</b:Year>
    <b:City>15-17/37r1</b:City>
    <b:RefOrder>13</b:RefOrder>
  </b:Source>
  <b:Source>
    <b:Tag>privecsg_16_2</b:Tag>
    <b:SourceType>Report</b:SourceType>
    <b:Guid>{A3B13853-82A7-4C88-BDBE-E06D6616E75C}</b:Guid>
    <b:Title>802E Privacy Mitigations</b:Title>
    <b:Year>2016</b:Year>
    <b:City>privecsg-16/2r0</b:City>
    <b:Author>
      <b:Author>
        <b:NameList>
          <b:Person>
            <b:Last>Zuninga</b:Last>
            <b:First>Juan Carlos</b:First>
          </b:Person>
        </b:NameList>
      </b:Author>
    </b:Author>
    <b:RefOrder>26</b:RefOrder>
  </b:Source>
  <b:Source>
    <b:Tag>Hae08</b:Tag>
    <b:SourceType>ArticleInAPeriodical</b:SourceType>
    <b:Guid>{15BF3BFD-A58B-4D3B-BF6A-C9BFE4E324AF}</b:Guid>
    <b:Title>Interference in Large Wireless Networks</b:Title>
    <b:Year>2008</b:Year>
    <b:Author>
      <b:Author>
        <b:NameList>
          <b:Person>
            <b:Last>Haenggi </b:Last>
            <b:First> M.</b:First>
          </b:Person>
          <b:Person>
            <b:Last>Ganti</b:Last>
            <b:First>R. K.</b:First>
          </b:Person>
        </b:NameList>
      </b:Author>
    </b:Author>
    <b:PeriodicalTitle>Foundations and Trends in Networking</b:PeriodicalTitle>
    <b:Pages>127-248</b:Pages>
    <b:RefOrder>14</b:RefOrder>
  </b:Source>
  <b:Source>
    <b:Tag>15_17_515</b:Tag>
    <b:SourceType>Report</b:SourceType>
    <b:Guid>{730EEC5F-70D0-4EF7-B635-46A2B5B8CA46}</b:Guid>
    <b:Title>Qualitative Use-Case Evaluation</b:Title>
    <b:Author>
      <b:Author>
        <b:NameList>
          <b:Person>
            <b:Last>Robert</b:Last>
            <b:First>Joerg</b:First>
          </b:Person>
        </b:NameList>
      </b:Author>
    </b:Author>
    <b:Year>2017</b:Year>
    <b:City>15-17/515r1</b:City>
    <b:RefOrder>31</b:RefOrder>
  </b:Source>
  <b:Source>
    <b:Tag>15_17_478</b:Tag>
    <b:SourceType>Report</b:SourceType>
    <b:Guid>{A7994C79-2676-4C29-95DC-99DFA5276901}</b:Guid>
    <b:Author>
      <b:Author>
        <b:NameList>
          <b:Person>
            <b:Last>Robert</b:Last>
            <b:First>Joerg</b:First>
          </b:Person>
        </b:NameList>
      </b:Author>
    </b:Author>
    <b:Title>Simulation Results for Interfered Channels</b:Title>
    <b:Year>2017</b:Year>
    <b:City>15-17/478r1</b:City>
    <b:RefOrder>32</b:RefOrder>
  </b:Source>
  <b:Source>
    <b:Tag>15_17_153</b:Tag>
    <b:SourceType>Report</b:SourceType>
    <b:Guid>{8B3DD845-7C7F-4BF7-94B4-7CDA1DCA6CE1}</b:Guid>
    <b:Title>Korean Frequency Regulations for LPWA</b:Title>
    <b:Year>2017</b:Year>
    <b:City>15-17/153r0</b:City>
    <b:Author>
      <b:Author>
        <b:NameList>
          <b:Person>
            <b:Last>Park</b:Last>
            <b:First>Tae-Joon</b:First>
          </b:Person>
          <b:Person>
            <b:Last>Kang</b:Last>
            <b:First>Hoyong</b:First>
          </b:Person>
          <b:Person>
            <b:Last>Jeong</b:Last>
            <b:First>Wun-Cheol</b:First>
          </b:Person>
        </b:NameList>
      </b:Author>
    </b:Author>
    <b:RefOrder>8</b:RefOrder>
  </b:Source>
  <b:Source>
    <b:Tag>15_17_155</b:Tag>
    <b:SourceType>Report</b:SourceType>
    <b:Guid>{12FD440C-5D37-486E-8570-AD7391562633}</b:Guid>
    <b:Author>
      <b:Author>
        <b:NameList>
          <b:Person>
            <b:Last>Park</b:Last>
            <b:First>Tae-Joon</b:First>
          </b:Person>
          <b:Person>
            <b:Last>Kang</b:Last>
            <b:First>Hoyong</b:First>
          </b:Person>
          <b:Person>
            <b:Last>Jeong</b:Last>
            <b:First>Wun-Cheol</b:First>
          </b:Person>
        </b:NameList>
      </b:Author>
    </b:Author>
    <b:Title>Proposal for Suitability Analysis of IG LPWA Report</b:Title>
    <b:Year>2017</b:Year>
    <b:City>15-17/155r1</b:City>
    <b:RefOrder>9</b:RefOrder>
  </b:Source>
</b:Sources>
</file>

<file path=customXml/itemProps1.xml><?xml version="1.0" encoding="utf-8"?>
<ds:datastoreItem xmlns:ds="http://schemas.openxmlformats.org/officeDocument/2006/customXml" ds:itemID="{0EF11CAB-AC37-4429-A261-8B889D93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35</Pages>
  <Words>9980</Words>
  <Characters>62878</Characters>
  <Application>Microsoft Office Word</Application>
  <DocSecurity>0</DocSecurity>
  <Lines>523</Lines>
  <Paragraphs>145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Draft IG LPWA Report</vt:lpstr>
      <vt:lpstr>&lt;title&gt;</vt:lpstr>
    </vt:vector>
  </TitlesOfParts>
  <Company>FAU Erlangen-Nuernberg</Company>
  <LinksUpToDate>false</LinksUpToDate>
  <CharactersWithSpaces>72713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IG LPWA Report</dc:title>
  <dc:creator>Joerg Robert</dc:creator>
  <cp:lastModifiedBy>Joerg Robert</cp:lastModifiedBy>
  <cp:revision>536</cp:revision>
  <cp:lastPrinted>2017-11-03T11:54:00Z</cp:lastPrinted>
  <dcterms:created xsi:type="dcterms:W3CDTF">2017-10-30T11:48:00Z</dcterms:created>
  <dcterms:modified xsi:type="dcterms:W3CDTF">2017-11-03T14:18:00Z</dcterms:modified>
  <cp:category>&lt;doc#&gt; 15-17-0528-00-lpwa</cp:category>
</cp:coreProperties>
</file>