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BE0" w:rsidRPr="006071BF" w:rsidRDefault="006F755C">
      <w:pPr>
        <w:jc w:val="center"/>
        <w:rPr>
          <w:b/>
          <w:sz w:val="28"/>
        </w:rPr>
      </w:pPr>
      <w:r w:rsidRPr="006071BF">
        <w:rPr>
          <w:b/>
          <w:sz w:val="28"/>
        </w:rPr>
        <w:t>IEEE P802.15</w:t>
      </w:r>
    </w:p>
    <w:p w:rsidR="00394BE0" w:rsidRPr="006071BF" w:rsidRDefault="006F755C">
      <w:pPr>
        <w:jc w:val="center"/>
        <w:rPr>
          <w:b/>
          <w:sz w:val="28"/>
        </w:rPr>
      </w:pPr>
      <w:r w:rsidRPr="006071BF">
        <w:rPr>
          <w:b/>
          <w:sz w:val="28"/>
        </w:rPr>
        <w:t>Wireless Personal Area Networks</w:t>
      </w:r>
    </w:p>
    <w:p w:rsidR="00394BE0" w:rsidRPr="006071BF" w:rsidRDefault="00394BE0">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94BE0" w:rsidRPr="006071BF">
        <w:tc>
          <w:tcPr>
            <w:tcW w:w="1260" w:type="dxa"/>
            <w:tcBorders>
              <w:top w:val="single" w:sz="6" w:space="0" w:color="auto"/>
            </w:tcBorders>
          </w:tcPr>
          <w:p w:rsidR="00394BE0" w:rsidRPr="006071BF" w:rsidRDefault="006F755C">
            <w:pPr>
              <w:pStyle w:val="covertext"/>
            </w:pPr>
            <w:r w:rsidRPr="006071BF">
              <w:t>Project</w:t>
            </w:r>
          </w:p>
        </w:tc>
        <w:tc>
          <w:tcPr>
            <w:tcW w:w="8190" w:type="dxa"/>
            <w:gridSpan w:val="2"/>
            <w:tcBorders>
              <w:top w:val="single" w:sz="6" w:space="0" w:color="auto"/>
            </w:tcBorders>
          </w:tcPr>
          <w:p w:rsidR="00394BE0" w:rsidRPr="006071BF" w:rsidRDefault="006F755C">
            <w:pPr>
              <w:pStyle w:val="covertext"/>
            </w:pPr>
            <w:r w:rsidRPr="006071BF">
              <w:t>IEEE P802.15 Working Group for Wireless Personal Area Networks (WPANs)</w:t>
            </w:r>
          </w:p>
        </w:tc>
      </w:tr>
      <w:tr w:rsidR="00394BE0" w:rsidRPr="006071BF">
        <w:tc>
          <w:tcPr>
            <w:tcW w:w="1260" w:type="dxa"/>
            <w:tcBorders>
              <w:top w:val="single" w:sz="6" w:space="0" w:color="auto"/>
            </w:tcBorders>
          </w:tcPr>
          <w:p w:rsidR="00394BE0" w:rsidRPr="006071BF" w:rsidRDefault="006F755C">
            <w:pPr>
              <w:pStyle w:val="covertext"/>
            </w:pPr>
            <w:r w:rsidRPr="006071BF">
              <w:t>Title</w:t>
            </w:r>
          </w:p>
        </w:tc>
        <w:tc>
          <w:tcPr>
            <w:tcW w:w="8190" w:type="dxa"/>
            <w:gridSpan w:val="2"/>
            <w:tcBorders>
              <w:top w:val="single" w:sz="6" w:space="0" w:color="auto"/>
            </w:tcBorders>
          </w:tcPr>
          <w:p w:rsidR="00394BE0" w:rsidRPr="006071BF" w:rsidRDefault="006F755C">
            <w:pPr>
              <w:pStyle w:val="covertext"/>
            </w:pPr>
            <w:r w:rsidRPr="006071BF">
              <w:rPr>
                <w:b/>
                <w:sz w:val="28"/>
              </w:rPr>
              <w:fldChar w:fldCharType="begin"/>
            </w:r>
            <w:r w:rsidRPr="006071BF">
              <w:rPr>
                <w:b/>
                <w:sz w:val="28"/>
              </w:rPr>
              <w:instrText xml:space="preserve"> TITLE  \* MERGEFORMAT </w:instrText>
            </w:r>
            <w:r w:rsidRPr="006071BF">
              <w:rPr>
                <w:b/>
                <w:sz w:val="28"/>
              </w:rPr>
              <w:fldChar w:fldCharType="separate"/>
            </w:r>
            <w:r w:rsidR="007F14CD">
              <w:rPr>
                <w:b/>
                <w:sz w:val="28"/>
              </w:rPr>
              <w:t>Draft IG LPWA Report</w:t>
            </w:r>
            <w:r w:rsidRPr="006071BF">
              <w:rPr>
                <w:b/>
                <w:sz w:val="28"/>
              </w:rPr>
              <w:fldChar w:fldCharType="end"/>
            </w:r>
          </w:p>
        </w:tc>
      </w:tr>
      <w:tr w:rsidR="00394BE0" w:rsidRPr="006071BF">
        <w:tc>
          <w:tcPr>
            <w:tcW w:w="1260" w:type="dxa"/>
            <w:tcBorders>
              <w:top w:val="single" w:sz="6" w:space="0" w:color="auto"/>
            </w:tcBorders>
          </w:tcPr>
          <w:p w:rsidR="00394BE0" w:rsidRPr="006071BF" w:rsidRDefault="006F755C">
            <w:pPr>
              <w:pStyle w:val="covertext"/>
            </w:pPr>
            <w:r w:rsidRPr="006071BF">
              <w:t>Date Submitted</w:t>
            </w:r>
          </w:p>
        </w:tc>
        <w:tc>
          <w:tcPr>
            <w:tcW w:w="8190" w:type="dxa"/>
            <w:gridSpan w:val="2"/>
            <w:tcBorders>
              <w:top w:val="single" w:sz="6" w:space="0" w:color="auto"/>
            </w:tcBorders>
          </w:tcPr>
          <w:p w:rsidR="00394BE0" w:rsidRPr="006071BF" w:rsidRDefault="006F755C">
            <w:pPr>
              <w:pStyle w:val="covertext"/>
            </w:pPr>
            <w:r w:rsidRPr="006071BF">
              <w:t>[The date the document is contributed, in the format “21 May, 1999”]</w:t>
            </w:r>
          </w:p>
        </w:tc>
      </w:tr>
      <w:tr w:rsidR="00394BE0" w:rsidRPr="006071BF">
        <w:tc>
          <w:tcPr>
            <w:tcW w:w="1260" w:type="dxa"/>
            <w:tcBorders>
              <w:top w:val="single" w:sz="4" w:space="0" w:color="auto"/>
              <w:bottom w:val="single" w:sz="4" w:space="0" w:color="auto"/>
            </w:tcBorders>
          </w:tcPr>
          <w:p w:rsidR="00394BE0" w:rsidRPr="006071BF" w:rsidRDefault="006F755C">
            <w:pPr>
              <w:pStyle w:val="covertext"/>
            </w:pPr>
            <w:r w:rsidRPr="006071BF">
              <w:t>Source</w:t>
            </w:r>
          </w:p>
        </w:tc>
        <w:tc>
          <w:tcPr>
            <w:tcW w:w="4050" w:type="dxa"/>
            <w:tcBorders>
              <w:top w:val="single" w:sz="4" w:space="0" w:color="auto"/>
              <w:bottom w:val="single" w:sz="4" w:space="0" w:color="auto"/>
            </w:tcBorders>
          </w:tcPr>
          <w:p w:rsidR="00394BE0" w:rsidRPr="006071BF" w:rsidRDefault="006F755C">
            <w:pPr>
              <w:pStyle w:val="covertext"/>
              <w:spacing w:before="0" w:after="0"/>
            </w:pPr>
            <w:r w:rsidRPr="006071BF">
              <w:t>[</w:t>
            </w:r>
            <w:r w:rsidR="00D56418">
              <w:fldChar w:fldCharType="begin"/>
            </w:r>
            <w:r w:rsidR="00D56418">
              <w:instrText xml:space="preserve"> AUTHOR  \* MERGEFORMAT </w:instrText>
            </w:r>
            <w:r w:rsidR="00D56418">
              <w:fldChar w:fldCharType="separate"/>
            </w:r>
            <w:r w:rsidR="007F14CD">
              <w:rPr>
                <w:noProof/>
              </w:rPr>
              <w:t>Joerg Robert</w:t>
            </w:r>
            <w:r w:rsidR="00D56418">
              <w:rPr>
                <w:noProof/>
              </w:rPr>
              <w:fldChar w:fldCharType="end"/>
            </w:r>
            <w:r w:rsidRPr="006071BF">
              <w:t>]</w:t>
            </w:r>
            <w:r w:rsidRPr="006071BF">
              <w:br/>
              <w:t>[</w:t>
            </w:r>
            <w:r w:rsidRPr="006071BF">
              <w:fldChar w:fldCharType="begin"/>
            </w:r>
            <w:r w:rsidRPr="006071BF">
              <w:instrText xml:space="preserve"> DOCPROPERTY "Company"  \* MERGEFORMAT </w:instrText>
            </w:r>
            <w:r w:rsidRPr="006071BF">
              <w:fldChar w:fldCharType="separate"/>
            </w:r>
            <w:r w:rsidR="007F14CD">
              <w:t>FAU Erlangen-</w:t>
            </w:r>
            <w:proofErr w:type="spellStart"/>
            <w:r w:rsidR="007F14CD">
              <w:t>Nuernberg</w:t>
            </w:r>
            <w:proofErr w:type="spellEnd"/>
            <w:r w:rsidRPr="006071BF">
              <w:fldChar w:fldCharType="end"/>
            </w:r>
            <w:r w:rsidRPr="006071BF">
              <w:t>]</w:t>
            </w:r>
            <w:r w:rsidRPr="006071BF">
              <w:br/>
              <w:t>[address]</w:t>
            </w:r>
          </w:p>
        </w:tc>
        <w:tc>
          <w:tcPr>
            <w:tcW w:w="4140" w:type="dxa"/>
            <w:tcBorders>
              <w:top w:val="single" w:sz="4" w:space="0" w:color="auto"/>
              <w:bottom w:val="single" w:sz="4" w:space="0" w:color="auto"/>
            </w:tcBorders>
          </w:tcPr>
          <w:p w:rsidR="00394BE0" w:rsidRPr="006071BF" w:rsidRDefault="006F755C">
            <w:pPr>
              <w:pStyle w:val="covertext"/>
              <w:tabs>
                <w:tab w:val="left" w:pos="1152"/>
              </w:tabs>
              <w:spacing w:before="0" w:after="0"/>
              <w:rPr>
                <w:sz w:val="18"/>
              </w:rPr>
            </w:pPr>
            <w:r w:rsidRPr="006071BF">
              <w:t>Voice:</w:t>
            </w:r>
            <w:r w:rsidRPr="006071BF">
              <w:tab/>
              <w:t>[   ]</w:t>
            </w:r>
            <w:r w:rsidRPr="006071BF">
              <w:br/>
              <w:t>Fax:</w:t>
            </w:r>
            <w:r w:rsidRPr="006071BF">
              <w:tab/>
              <w:t>[   ]</w:t>
            </w:r>
            <w:r w:rsidRPr="006071BF">
              <w:br/>
              <w:t>E-mail:</w:t>
            </w:r>
            <w:r w:rsidRPr="006071BF">
              <w:tab/>
              <w:t>[   ]</w:t>
            </w:r>
          </w:p>
        </w:tc>
      </w:tr>
      <w:tr w:rsidR="00394BE0" w:rsidRPr="006071BF">
        <w:tc>
          <w:tcPr>
            <w:tcW w:w="1260" w:type="dxa"/>
            <w:tcBorders>
              <w:top w:val="single" w:sz="6" w:space="0" w:color="auto"/>
            </w:tcBorders>
          </w:tcPr>
          <w:p w:rsidR="00394BE0" w:rsidRPr="006071BF" w:rsidRDefault="006F755C">
            <w:pPr>
              <w:pStyle w:val="covertext"/>
            </w:pPr>
            <w:r w:rsidRPr="006071BF">
              <w:t>Re:</w:t>
            </w:r>
          </w:p>
        </w:tc>
        <w:tc>
          <w:tcPr>
            <w:tcW w:w="8190" w:type="dxa"/>
            <w:gridSpan w:val="2"/>
            <w:tcBorders>
              <w:top w:val="single" w:sz="6" w:space="0" w:color="auto"/>
            </w:tcBorders>
          </w:tcPr>
          <w:p w:rsidR="00394BE0" w:rsidRPr="006071BF" w:rsidRDefault="006F755C">
            <w:pPr>
              <w:pStyle w:val="covertext"/>
            </w:pPr>
            <w:r w:rsidRPr="006071BF">
              <w:t>[If this is a proposed revision, cite the original document.]</w:t>
            </w:r>
          </w:p>
          <w:p w:rsidR="00394BE0" w:rsidRPr="006071BF" w:rsidRDefault="006F755C">
            <w:pPr>
              <w:pStyle w:val="covertext"/>
            </w:pPr>
            <w:r w:rsidRPr="006071BF">
              <w:t>[If this is a response to a Call for Contributions, cite the name and date of the Call for Contributions to which this document responds, as well as the relevant item number in the Call for Contributions.]</w:t>
            </w:r>
          </w:p>
          <w:p w:rsidR="00394BE0" w:rsidRPr="006071BF" w:rsidRDefault="006F755C">
            <w:pPr>
              <w:pStyle w:val="covertext"/>
            </w:pPr>
            <w:r w:rsidRPr="006071BF">
              <w:t>[Note: Contributions that are not responsive to this section of the template, and contributions which do not address the topic under which they are submitted, may be refused or consigned to the “General Contributions” area.]</w:t>
            </w:r>
          </w:p>
        </w:tc>
      </w:tr>
      <w:tr w:rsidR="00394BE0" w:rsidRPr="006071BF">
        <w:tc>
          <w:tcPr>
            <w:tcW w:w="1260" w:type="dxa"/>
            <w:tcBorders>
              <w:top w:val="single" w:sz="6" w:space="0" w:color="auto"/>
            </w:tcBorders>
          </w:tcPr>
          <w:p w:rsidR="00394BE0" w:rsidRPr="006071BF" w:rsidRDefault="006F755C">
            <w:pPr>
              <w:pStyle w:val="covertext"/>
            </w:pPr>
            <w:r w:rsidRPr="006071BF">
              <w:t>Abstract</w:t>
            </w:r>
          </w:p>
        </w:tc>
        <w:tc>
          <w:tcPr>
            <w:tcW w:w="8190" w:type="dxa"/>
            <w:gridSpan w:val="2"/>
            <w:tcBorders>
              <w:top w:val="single" w:sz="6" w:space="0" w:color="auto"/>
            </w:tcBorders>
          </w:tcPr>
          <w:p w:rsidR="00394BE0" w:rsidRPr="006071BF" w:rsidRDefault="006F755C">
            <w:pPr>
              <w:pStyle w:val="covertext"/>
            </w:pPr>
            <w:r w:rsidRPr="006071BF">
              <w:t>[Description of document contents.]</w:t>
            </w:r>
          </w:p>
          <w:p w:rsidR="00394BE0" w:rsidRPr="006071BF" w:rsidRDefault="00394BE0">
            <w:pPr>
              <w:pStyle w:val="covertext"/>
            </w:pPr>
          </w:p>
        </w:tc>
      </w:tr>
      <w:tr w:rsidR="00394BE0" w:rsidRPr="006071BF">
        <w:tc>
          <w:tcPr>
            <w:tcW w:w="1260" w:type="dxa"/>
            <w:tcBorders>
              <w:top w:val="single" w:sz="6" w:space="0" w:color="auto"/>
            </w:tcBorders>
          </w:tcPr>
          <w:p w:rsidR="00394BE0" w:rsidRPr="006071BF" w:rsidRDefault="006F755C">
            <w:pPr>
              <w:pStyle w:val="covertext"/>
            </w:pPr>
            <w:r w:rsidRPr="006071BF">
              <w:t>Purpose</w:t>
            </w:r>
          </w:p>
        </w:tc>
        <w:tc>
          <w:tcPr>
            <w:tcW w:w="8190" w:type="dxa"/>
            <w:gridSpan w:val="2"/>
            <w:tcBorders>
              <w:top w:val="single" w:sz="6" w:space="0" w:color="auto"/>
            </w:tcBorders>
          </w:tcPr>
          <w:p w:rsidR="00394BE0" w:rsidRPr="006071BF" w:rsidRDefault="006F755C">
            <w:pPr>
              <w:pStyle w:val="covertext"/>
            </w:pPr>
            <w:r w:rsidRPr="006071BF">
              <w:t>[Description of what the author wants P802.15 to do with the information in the document.]</w:t>
            </w:r>
          </w:p>
        </w:tc>
      </w:tr>
      <w:tr w:rsidR="00394BE0" w:rsidRPr="006071BF">
        <w:tc>
          <w:tcPr>
            <w:tcW w:w="1260" w:type="dxa"/>
            <w:tcBorders>
              <w:top w:val="single" w:sz="6" w:space="0" w:color="auto"/>
              <w:bottom w:val="single" w:sz="6" w:space="0" w:color="auto"/>
            </w:tcBorders>
          </w:tcPr>
          <w:p w:rsidR="00394BE0" w:rsidRPr="006071BF" w:rsidRDefault="006F755C">
            <w:pPr>
              <w:pStyle w:val="covertext"/>
            </w:pPr>
            <w:r w:rsidRPr="006071BF">
              <w:t>Notice</w:t>
            </w:r>
          </w:p>
        </w:tc>
        <w:tc>
          <w:tcPr>
            <w:tcW w:w="8190" w:type="dxa"/>
            <w:gridSpan w:val="2"/>
            <w:tcBorders>
              <w:top w:val="single" w:sz="6" w:space="0" w:color="auto"/>
              <w:bottom w:val="single" w:sz="6" w:space="0" w:color="auto"/>
            </w:tcBorders>
          </w:tcPr>
          <w:p w:rsidR="00394BE0" w:rsidRPr="006071BF" w:rsidRDefault="006F755C">
            <w:pPr>
              <w:pStyle w:val="covertext"/>
            </w:pPr>
            <w:r w:rsidRPr="006071BF">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94BE0" w:rsidRPr="006071BF">
        <w:tc>
          <w:tcPr>
            <w:tcW w:w="1260" w:type="dxa"/>
            <w:tcBorders>
              <w:top w:val="single" w:sz="6" w:space="0" w:color="auto"/>
              <w:bottom w:val="single" w:sz="6" w:space="0" w:color="auto"/>
            </w:tcBorders>
          </w:tcPr>
          <w:p w:rsidR="00394BE0" w:rsidRPr="006071BF" w:rsidRDefault="006F755C">
            <w:pPr>
              <w:pStyle w:val="covertext"/>
            </w:pPr>
            <w:r w:rsidRPr="006071BF">
              <w:t>Release</w:t>
            </w:r>
          </w:p>
        </w:tc>
        <w:tc>
          <w:tcPr>
            <w:tcW w:w="8190" w:type="dxa"/>
            <w:gridSpan w:val="2"/>
            <w:tcBorders>
              <w:top w:val="single" w:sz="6" w:space="0" w:color="auto"/>
              <w:bottom w:val="single" w:sz="6" w:space="0" w:color="auto"/>
            </w:tcBorders>
          </w:tcPr>
          <w:p w:rsidR="00394BE0" w:rsidRPr="006071BF" w:rsidRDefault="006F755C">
            <w:pPr>
              <w:pStyle w:val="covertext"/>
            </w:pPr>
            <w:r w:rsidRPr="006071BF">
              <w:t>The contributor acknowledges and accepts that this contribution becomes the property of IEEE and may be made publicly available by P802.15.</w:t>
            </w:r>
          </w:p>
        </w:tc>
      </w:tr>
    </w:tbl>
    <w:p w:rsidR="001B16A6" w:rsidRPr="006071BF" w:rsidRDefault="006F755C" w:rsidP="00EF5D3E">
      <w:pPr>
        <w:pStyle w:val="Titel"/>
      </w:pPr>
      <w:r w:rsidRPr="006071BF">
        <w:br w:type="page"/>
      </w:r>
      <w:bookmarkStart w:id="0" w:name="_Toc474920463"/>
      <w:bookmarkStart w:id="1" w:name="_Toc474935371"/>
      <w:bookmarkStart w:id="2" w:name="_Toc493057643"/>
      <w:bookmarkStart w:id="3" w:name="_Toc493057903"/>
      <w:r w:rsidR="00EF5D3E" w:rsidRPr="006071BF">
        <w:lastRenderedPageBreak/>
        <w:t>Draft IG Low Power Wide Area Report</w:t>
      </w:r>
      <w:bookmarkEnd w:id="0"/>
      <w:bookmarkEnd w:id="1"/>
      <w:bookmarkEnd w:id="2"/>
      <w:bookmarkEnd w:id="3"/>
    </w:p>
    <w:p w:rsidR="00EF5D3E" w:rsidRPr="006071BF" w:rsidRDefault="009A566E" w:rsidP="009A566E">
      <w:pPr>
        <w:pStyle w:val="Untertitel"/>
      </w:pPr>
      <w:bookmarkStart w:id="4" w:name="_Toc474920464"/>
      <w:bookmarkStart w:id="5" w:name="_Toc474935372"/>
      <w:bookmarkStart w:id="6" w:name="_Toc493057644"/>
      <w:bookmarkStart w:id="7" w:name="_Toc493057904"/>
      <w:r w:rsidRPr="006071BF">
        <w:t>Date: 2017-xx-xx</w:t>
      </w:r>
      <w:bookmarkEnd w:id="4"/>
      <w:bookmarkEnd w:id="5"/>
      <w:bookmarkEnd w:id="6"/>
      <w:bookmarkEnd w:id="7"/>
    </w:p>
    <w:p w:rsidR="009A566E" w:rsidRPr="006071BF" w:rsidRDefault="009A566E" w:rsidP="00EF5D3E"/>
    <w:p w:rsidR="00DC6C16" w:rsidRPr="006071BF" w:rsidRDefault="00DC6C16" w:rsidP="00EF5D3E"/>
    <w:p w:rsidR="009A566E" w:rsidRPr="006071BF" w:rsidRDefault="00344FA3" w:rsidP="00344FA3">
      <w:pPr>
        <w:pStyle w:val="berschrift1"/>
      </w:pPr>
      <w:bookmarkStart w:id="8" w:name="_Toc493057645"/>
      <w:bookmarkStart w:id="9" w:name="_Toc493057905"/>
      <w:r w:rsidRPr="006071BF">
        <w:t>Abstract</w:t>
      </w:r>
      <w:bookmarkEnd w:id="8"/>
      <w:bookmarkEnd w:id="9"/>
    </w:p>
    <w:p w:rsidR="00344FA3" w:rsidRPr="006071BF" w:rsidRDefault="00344FA3" w:rsidP="00EF5D3E"/>
    <w:p w:rsidR="00344FA3" w:rsidRPr="006071BF" w:rsidRDefault="00344FA3" w:rsidP="00EF5D3E"/>
    <w:p w:rsidR="00FF1EA3" w:rsidRPr="006071BF" w:rsidRDefault="00FF1EA3" w:rsidP="00344FA3">
      <w:pPr>
        <w:pStyle w:val="berschrift1"/>
      </w:pPr>
      <w:r w:rsidRPr="006071BF">
        <w:br w:type="page"/>
      </w:r>
      <w:bookmarkStart w:id="10" w:name="_Toc493057646"/>
      <w:bookmarkStart w:id="11" w:name="_Toc493057906"/>
      <w:r w:rsidRPr="006071BF">
        <w:lastRenderedPageBreak/>
        <w:t>Table of Contents</w:t>
      </w:r>
      <w:bookmarkEnd w:id="10"/>
      <w:bookmarkEnd w:id="11"/>
    </w:p>
    <w:p w:rsidR="00FF1EA3" w:rsidRPr="006071BF" w:rsidRDefault="00FF1EA3">
      <w:pPr>
        <w:pStyle w:val="Verzeichnis1"/>
        <w:tabs>
          <w:tab w:val="right" w:leader="dot" w:pos="9350"/>
        </w:tabs>
      </w:pPr>
    </w:p>
    <w:p w:rsidR="007F14CD" w:rsidRDefault="00FF1EA3" w:rsidP="007F14CD">
      <w:pPr>
        <w:pStyle w:val="Verzeichnis1"/>
        <w:tabs>
          <w:tab w:val="right" w:leader="dot" w:pos="9350"/>
        </w:tabs>
        <w:rPr>
          <w:rFonts w:asciiTheme="minorHAnsi" w:eastAsiaTheme="minorEastAsia" w:hAnsiTheme="minorHAnsi" w:cstheme="minorBidi"/>
          <w:noProof/>
          <w:sz w:val="22"/>
          <w:szCs w:val="22"/>
          <w:lang w:val="de-DE" w:eastAsia="de-DE"/>
        </w:rPr>
      </w:pPr>
      <w:r w:rsidRPr="006071BF">
        <w:fldChar w:fldCharType="begin"/>
      </w:r>
      <w:r w:rsidRPr="006071BF">
        <w:instrText xml:space="preserve"> TOC \o "1-3" \h \z \u </w:instrText>
      </w:r>
      <w:r w:rsidRPr="006071BF">
        <w:fldChar w:fldCharType="separate"/>
      </w:r>
      <w:hyperlink w:anchor="_Toc493057907" w:history="1">
        <w:r w:rsidR="007F14CD" w:rsidRPr="00B103C5">
          <w:rPr>
            <w:rStyle w:val="Hyperlink"/>
            <w:noProof/>
          </w:rPr>
          <w:t>1 Introduction</w:t>
        </w:r>
        <w:r w:rsidR="007F14CD">
          <w:rPr>
            <w:noProof/>
            <w:webHidden/>
          </w:rPr>
          <w:tab/>
        </w:r>
        <w:r w:rsidR="007F14CD">
          <w:rPr>
            <w:noProof/>
            <w:webHidden/>
          </w:rPr>
          <w:fldChar w:fldCharType="begin"/>
        </w:r>
        <w:r w:rsidR="007F14CD">
          <w:rPr>
            <w:noProof/>
            <w:webHidden/>
          </w:rPr>
          <w:instrText xml:space="preserve"> PAGEREF _Toc493057907 \h </w:instrText>
        </w:r>
        <w:r w:rsidR="007F14CD">
          <w:rPr>
            <w:noProof/>
            <w:webHidden/>
          </w:rPr>
        </w:r>
        <w:r w:rsidR="007F14CD">
          <w:rPr>
            <w:noProof/>
            <w:webHidden/>
          </w:rPr>
          <w:fldChar w:fldCharType="separate"/>
        </w:r>
        <w:r w:rsidR="007F14CD">
          <w:rPr>
            <w:noProof/>
            <w:webHidden/>
          </w:rPr>
          <w:t>4</w:t>
        </w:r>
        <w:r w:rsidR="007F14CD">
          <w:rPr>
            <w:noProof/>
            <w:webHidden/>
          </w:rPr>
          <w:fldChar w:fldCharType="end"/>
        </w:r>
      </w:hyperlink>
    </w:p>
    <w:p w:rsidR="007F14CD" w:rsidRDefault="007F14CD">
      <w:pPr>
        <w:pStyle w:val="Verzeichnis1"/>
        <w:tabs>
          <w:tab w:val="right" w:leader="dot" w:pos="9350"/>
        </w:tabs>
        <w:rPr>
          <w:rFonts w:asciiTheme="minorHAnsi" w:eastAsiaTheme="minorEastAsia" w:hAnsiTheme="minorHAnsi" w:cstheme="minorBidi"/>
          <w:noProof/>
          <w:sz w:val="22"/>
          <w:szCs w:val="22"/>
          <w:lang w:val="de-DE" w:eastAsia="de-DE"/>
        </w:rPr>
      </w:pPr>
      <w:hyperlink w:anchor="_Toc493057908" w:history="1">
        <w:r w:rsidRPr="00B103C5">
          <w:rPr>
            <w:rStyle w:val="Hyperlink"/>
            <w:noProof/>
          </w:rPr>
          <w:t>2 Technical Characteristics of Low Power Wide Area Networks</w:t>
        </w:r>
        <w:r>
          <w:rPr>
            <w:noProof/>
            <w:webHidden/>
          </w:rPr>
          <w:tab/>
        </w:r>
        <w:r>
          <w:rPr>
            <w:noProof/>
            <w:webHidden/>
          </w:rPr>
          <w:fldChar w:fldCharType="begin"/>
        </w:r>
        <w:r>
          <w:rPr>
            <w:noProof/>
            <w:webHidden/>
          </w:rPr>
          <w:instrText xml:space="preserve"> PAGEREF _Toc493057908 \h </w:instrText>
        </w:r>
        <w:r>
          <w:rPr>
            <w:noProof/>
            <w:webHidden/>
          </w:rPr>
        </w:r>
        <w:r>
          <w:rPr>
            <w:noProof/>
            <w:webHidden/>
          </w:rPr>
          <w:fldChar w:fldCharType="separate"/>
        </w:r>
        <w:r>
          <w:rPr>
            <w:noProof/>
            <w:webHidden/>
          </w:rPr>
          <w:t>5</w:t>
        </w:r>
        <w:r>
          <w:rPr>
            <w:noProof/>
            <w:webHidden/>
          </w:rPr>
          <w:fldChar w:fldCharType="end"/>
        </w:r>
      </w:hyperlink>
    </w:p>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hyperlink w:anchor="_Toc493057909" w:history="1">
        <w:r w:rsidRPr="00B103C5">
          <w:rPr>
            <w:rStyle w:val="Hyperlink"/>
            <w:noProof/>
          </w:rPr>
          <w:t>Theoretical Bound on Maximum Payload Bit-Rate</w:t>
        </w:r>
        <w:r>
          <w:rPr>
            <w:noProof/>
            <w:webHidden/>
          </w:rPr>
          <w:tab/>
        </w:r>
        <w:r>
          <w:rPr>
            <w:noProof/>
            <w:webHidden/>
          </w:rPr>
          <w:fldChar w:fldCharType="begin"/>
        </w:r>
        <w:r>
          <w:rPr>
            <w:noProof/>
            <w:webHidden/>
          </w:rPr>
          <w:instrText xml:space="preserve"> PAGEREF _Toc493057909 \h </w:instrText>
        </w:r>
        <w:r>
          <w:rPr>
            <w:noProof/>
            <w:webHidden/>
          </w:rPr>
        </w:r>
        <w:r>
          <w:rPr>
            <w:noProof/>
            <w:webHidden/>
          </w:rPr>
          <w:fldChar w:fldCharType="separate"/>
        </w:r>
        <w:r>
          <w:rPr>
            <w:noProof/>
            <w:webHidden/>
          </w:rPr>
          <w:t>6</w:t>
        </w:r>
        <w:r>
          <w:rPr>
            <w:noProof/>
            <w:webHidden/>
          </w:rPr>
          <w:fldChar w:fldCharType="end"/>
        </w:r>
      </w:hyperlink>
    </w:p>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hyperlink w:anchor="_Toc493057910" w:history="1">
        <w:r w:rsidRPr="00B103C5">
          <w:rPr>
            <w:rStyle w:val="Hyperlink"/>
            <w:noProof/>
          </w:rPr>
          <w:t>Technical Challenges of LPWAN</w:t>
        </w:r>
        <w:r>
          <w:rPr>
            <w:noProof/>
            <w:webHidden/>
          </w:rPr>
          <w:tab/>
        </w:r>
        <w:r>
          <w:rPr>
            <w:noProof/>
            <w:webHidden/>
          </w:rPr>
          <w:fldChar w:fldCharType="begin"/>
        </w:r>
        <w:r>
          <w:rPr>
            <w:noProof/>
            <w:webHidden/>
          </w:rPr>
          <w:instrText xml:space="preserve"> PAGEREF _Toc493057910 \h </w:instrText>
        </w:r>
        <w:r>
          <w:rPr>
            <w:noProof/>
            <w:webHidden/>
          </w:rPr>
        </w:r>
        <w:r>
          <w:rPr>
            <w:noProof/>
            <w:webHidden/>
          </w:rPr>
          <w:fldChar w:fldCharType="separate"/>
        </w:r>
        <w:r>
          <w:rPr>
            <w:noProof/>
            <w:webHidden/>
          </w:rPr>
          <w:t>7</w:t>
        </w:r>
        <w:r>
          <w:rPr>
            <w:noProof/>
            <w:webHidden/>
          </w:rPr>
          <w:fldChar w:fldCharType="end"/>
        </w:r>
      </w:hyperlink>
    </w:p>
    <w:p w:rsidR="007F14CD" w:rsidRDefault="007F14CD">
      <w:pPr>
        <w:pStyle w:val="Verzeichnis1"/>
        <w:tabs>
          <w:tab w:val="right" w:leader="dot" w:pos="9350"/>
        </w:tabs>
        <w:rPr>
          <w:rFonts w:asciiTheme="minorHAnsi" w:eastAsiaTheme="minorEastAsia" w:hAnsiTheme="minorHAnsi" w:cstheme="minorBidi"/>
          <w:noProof/>
          <w:sz w:val="22"/>
          <w:szCs w:val="22"/>
          <w:lang w:val="de-DE" w:eastAsia="de-DE"/>
        </w:rPr>
      </w:pPr>
      <w:hyperlink w:anchor="_Toc493057911" w:history="1">
        <w:r w:rsidRPr="00B103C5">
          <w:rPr>
            <w:rStyle w:val="Hyperlink"/>
            <w:noProof/>
          </w:rPr>
          <w:t>3 Potential Use-Cases for Low Power Wide Area Networks</w:t>
        </w:r>
        <w:r>
          <w:rPr>
            <w:noProof/>
            <w:webHidden/>
          </w:rPr>
          <w:tab/>
        </w:r>
        <w:r>
          <w:rPr>
            <w:noProof/>
            <w:webHidden/>
          </w:rPr>
          <w:fldChar w:fldCharType="begin"/>
        </w:r>
        <w:r>
          <w:rPr>
            <w:noProof/>
            <w:webHidden/>
          </w:rPr>
          <w:instrText xml:space="preserve"> PAGEREF _Toc493057911 \h </w:instrText>
        </w:r>
        <w:r>
          <w:rPr>
            <w:noProof/>
            <w:webHidden/>
          </w:rPr>
        </w:r>
        <w:r>
          <w:rPr>
            <w:noProof/>
            <w:webHidden/>
          </w:rPr>
          <w:fldChar w:fldCharType="separate"/>
        </w:r>
        <w:r>
          <w:rPr>
            <w:noProof/>
            <w:webHidden/>
          </w:rPr>
          <w:t>8</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12" w:history="1">
        <w:r w:rsidRPr="00B103C5">
          <w:rPr>
            <w:rStyle w:val="Hyperlink"/>
            <w:noProof/>
          </w:rPr>
          <w:t>Agriculture and Environmental</w:t>
        </w:r>
        <w:r>
          <w:rPr>
            <w:noProof/>
            <w:webHidden/>
          </w:rPr>
          <w:tab/>
        </w:r>
        <w:r>
          <w:rPr>
            <w:noProof/>
            <w:webHidden/>
          </w:rPr>
          <w:fldChar w:fldCharType="begin"/>
        </w:r>
        <w:r>
          <w:rPr>
            <w:noProof/>
            <w:webHidden/>
          </w:rPr>
          <w:instrText xml:space="preserve"> PAGEREF _Toc493057912 \h </w:instrText>
        </w:r>
        <w:r>
          <w:rPr>
            <w:noProof/>
            <w:webHidden/>
          </w:rPr>
        </w:r>
        <w:r>
          <w:rPr>
            <w:noProof/>
            <w:webHidden/>
          </w:rPr>
          <w:fldChar w:fldCharType="separate"/>
        </w:r>
        <w:r>
          <w:rPr>
            <w:noProof/>
            <w:webHidden/>
          </w:rPr>
          <w:t>8</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13" w:history="1">
        <w:r w:rsidRPr="00B103C5">
          <w:rPr>
            <w:rStyle w:val="Hyperlink"/>
            <w:noProof/>
          </w:rPr>
          <w:t>Consumer/Medical</w:t>
        </w:r>
        <w:r>
          <w:rPr>
            <w:noProof/>
            <w:webHidden/>
          </w:rPr>
          <w:tab/>
        </w:r>
        <w:r>
          <w:rPr>
            <w:noProof/>
            <w:webHidden/>
          </w:rPr>
          <w:fldChar w:fldCharType="begin"/>
        </w:r>
        <w:r>
          <w:rPr>
            <w:noProof/>
            <w:webHidden/>
          </w:rPr>
          <w:instrText xml:space="preserve"> PAGEREF _Toc493057913 \h </w:instrText>
        </w:r>
        <w:r>
          <w:rPr>
            <w:noProof/>
            <w:webHidden/>
          </w:rPr>
        </w:r>
        <w:r>
          <w:rPr>
            <w:noProof/>
            <w:webHidden/>
          </w:rPr>
          <w:fldChar w:fldCharType="separate"/>
        </w:r>
        <w:r>
          <w:rPr>
            <w:noProof/>
            <w:webHidden/>
          </w:rPr>
          <w:t>8</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14" w:history="1">
        <w:r w:rsidRPr="00B103C5">
          <w:rPr>
            <w:rStyle w:val="Hyperlink"/>
            <w:noProof/>
          </w:rPr>
          <w:t>Industrial</w:t>
        </w:r>
        <w:r>
          <w:rPr>
            <w:noProof/>
            <w:webHidden/>
          </w:rPr>
          <w:tab/>
        </w:r>
        <w:r>
          <w:rPr>
            <w:noProof/>
            <w:webHidden/>
          </w:rPr>
          <w:fldChar w:fldCharType="begin"/>
        </w:r>
        <w:r>
          <w:rPr>
            <w:noProof/>
            <w:webHidden/>
          </w:rPr>
          <w:instrText xml:space="preserve"> PAGEREF _Toc493057914 \h </w:instrText>
        </w:r>
        <w:r>
          <w:rPr>
            <w:noProof/>
            <w:webHidden/>
          </w:rPr>
        </w:r>
        <w:r>
          <w:rPr>
            <w:noProof/>
            <w:webHidden/>
          </w:rPr>
          <w:fldChar w:fldCharType="separate"/>
        </w:r>
        <w:r>
          <w:rPr>
            <w:noProof/>
            <w:webHidden/>
          </w:rPr>
          <w:t>8</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15" w:history="1">
        <w:r w:rsidRPr="00B103C5">
          <w:rPr>
            <w:rStyle w:val="Hyperlink"/>
            <w:noProof/>
          </w:rPr>
          <w:t>Infrastructure</w:t>
        </w:r>
        <w:r>
          <w:rPr>
            <w:noProof/>
            <w:webHidden/>
          </w:rPr>
          <w:tab/>
        </w:r>
        <w:r>
          <w:rPr>
            <w:noProof/>
            <w:webHidden/>
          </w:rPr>
          <w:fldChar w:fldCharType="begin"/>
        </w:r>
        <w:r>
          <w:rPr>
            <w:noProof/>
            <w:webHidden/>
          </w:rPr>
          <w:instrText xml:space="preserve"> PAGEREF _Toc493057915 \h </w:instrText>
        </w:r>
        <w:r>
          <w:rPr>
            <w:noProof/>
            <w:webHidden/>
          </w:rPr>
        </w:r>
        <w:r>
          <w:rPr>
            <w:noProof/>
            <w:webHidden/>
          </w:rPr>
          <w:fldChar w:fldCharType="separate"/>
        </w:r>
        <w:r>
          <w:rPr>
            <w:noProof/>
            <w:webHidden/>
          </w:rPr>
          <w:t>8</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16" w:history="1">
        <w:r w:rsidRPr="00B103C5">
          <w:rPr>
            <w:rStyle w:val="Hyperlink"/>
            <w:noProof/>
          </w:rPr>
          <w:t>Logistics</w:t>
        </w:r>
        <w:r>
          <w:rPr>
            <w:noProof/>
            <w:webHidden/>
          </w:rPr>
          <w:tab/>
        </w:r>
        <w:r>
          <w:rPr>
            <w:noProof/>
            <w:webHidden/>
          </w:rPr>
          <w:fldChar w:fldCharType="begin"/>
        </w:r>
        <w:r>
          <w:rPr>
            <w:noProof/>
            <w:webHidden/>
          </w:rPr>
          <w:instrText xml:space="preserve"> PAGEREF _Toc493057916 \h </w:instrText>
        </w:r>
        <w:r>
          <w:rPr>
            <w:noProof/>
            <w:webHidden/>
          </w:rPr>
        </w:r>
        <w:r>
          <w:rPr>
            <w:noProof/>
            <w:webHidden/>
          </w:rPr>
          <w:fldChar w:fldCharType="separate"/>
        </w:r>
        <w:r>
          <w:rPr>
            <w:noProof/>
            <w:webHidden/>
          </w:rPr>
          <w:t>9</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17" w:history="1">
        <w:r w:rsidRPr="00B103C5">
          <w:rPr>
            <w:rStyle w:val="Hyperlink"/>
            <w:noProof/>
          </w:rPr>
          <w:t>Smart Building</w:t>
        </w:r>
        <w:r>
          <w:rPr>
            <w:noProof/>
            <w:webHidden/>
          </w:rPr>
          <w:tab/>
        </w:r>
        <w:r>
          <w:rPr>
            <w:noProof/>
            <w:webHidden/>
          </w:rPr>
          <w:fldChar w:fldCharType="begin"/>
        </w:r>
        <w:r>
          <w:rPr>
            <w:noProof/>
            <w:webHidden/>
          </w:rPr>
          <w:instrText xml:space="preserve"> PAGEREF _Toc493057917 \h </w:instrText>
        </w:r>
        <w:r>
          <w:rPr>
            <w:noProof/>
            <w:webHidden/>
          </w:rPr>
        </w:r>
        <w:r>
          <w:rPr>
            <w:noProof/>
            <w:webHidden/>
          </w:rPr>
          <w:fldChar w:fldCharType="separate"/>
        </w:r>
        <w:r>
          <w:rPr>
            <w:noProof/>
            <w:webHidden/>
          </w:rPr>
          <w:t>9</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18" w:history="1">
        <w:r w:rsidRPr="00B103C5">
          <w:rPr>
            <w:rStyle w:val="Hyperlink"/>
            <w:noProof/>
          </w:rPr>
          <w:t>Smart City</w:t>
        </w:r>
        <w:r>
          <w:rPr>
            <w:noProof/>
            <w:webHidden/>
          </w:rPr>
          <w:tab/>
        </w:r>
        <w:r>
          <w:rPr>
            <w:noProof/>
            <w:webHidden/>
          </w:rPr>
          <w:fldChar w:fldCharType="begin"/>
        </w:r>
        <w:r>
          <w:rPr>
            <w:noProof/>
            <w:webHidden/>
          </w:rPr>
          <w:instrText xml:space="preserve"> PAGEREF _Toc493057918 \h </w:instrText>
        </w:r>
        <w:r>
          <w:rPr>
            <w:noProof/>
            <w:webHidden/>
          </w:rPr>
        </w:r>
        <w:r>
          <w:rPr>
            <w:noProof/>
            <w:webHidden/>
          </w:rPr>
          <w:fldChar w:fldCharType="separate"/>
        </w:r>
        <w:r>
          <w:rPr>
            <w:noProof/>
            <w:webHidden/>
          </w:rPr>
          <w:t>9</w:t>
        </w:r>
        <w:r>
          <w:rPr>
            <w:noProof/>
            <w:webHidden/>
          </w:rPr>
          <w:fldChar w:fldCharType="end"/>
        </w:r>
      </w:hyperlink>
    </w:p>
    <w:p w:rsidR="007F14CD" w:rsidRDefault="007F14CD">
      <w:pPr>
        <w:pStyle w:val="Verzeichnis1"/>
        <w:tabs>
          <w:tab w:val="right" w:leader="dot" w:pos="9350"/>
        </w:tabs>
        <w:rPr>
          <w:rFonts w:asciiTheme="minorHAnsi" w:eastAsiaTheme="minorEastAsia" w:hAnsiTheme="minorHAnsi" w:cstheme="minorBidi"/>
          <w:noProof/>
          <w:sz w:val="22"/>
          <w:szCs w:val="22"/>
          <w:lang w:val="de-DE" w:eastAsia="de-DE"/>
        </w:rPr>
      </w:pPr>
      <w:hyperlink w:anchor="_Toc493057919" w:history="1">
        <w:r w:rsidRPr="00B103C5">
          <w:rPr>
            <w:rStyle w:val="Hyperlink"/>
            <w:noProof/>
          </w:rPr>
          <w:t>4 Frequency Regulation and Channel Models</w:t>
        </w:r>
        <w:r>
          <w:rPr>
            <w:noProof/>
            <w:webHidden/>
          </w:rPr>
          <w:tab/>
        </w:r>
        <w:r>
          <w:rPr>
            <w:noProof/>
            <w:webHidden/>
          </w:rPr>
          <w:fldChar w:fldCharType="begin"/>
        </w:r>
        <w:r>
          <w:rPr>
            <w:noProof/>
            <w:webHidden/>
          </w:rPr>
          <w:instrText xml:space="preserve"> PAGEREF _Toc493057919 \h </w:instrText>
        </w:r>
        <w:r>
          <w:rPr>
            <w:noProof/>
            <w:webHidden/>
          </w:rPr>
        </w:r>
        <w:r>
          <w:rPr>
            <w:noProof/>
            <w:webHidden/>
          </w:rPr>
          <w:fldChar w:fldCharType="separate"/>
        </w:r>
        <w:r>
          <w:rPr>
            <w:noProof/>
            <w:webHidden/>
          </w:rPr>
          <w:t>10</w:t>
        </w:r>
        <w:r>
          <w:rPr>
            <w:noProof/>
            <w:webHidden/>
          </w:rPr>
          <w:fldChar w:fldCharType="end"/>
        </w:r>
      </w:hyperlink>
    </w:p>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hyperlink w:anchor="_Toc493057920" w:history="1">
        <w:r w:rsidRPr="00B103C5">
          <w:rPr>
            <w:rStyle w:val="Hyperlink"/>
            <w:noProof/>
          </w:rPr>
          <w:t>4.1 Frequency Regulation</w:t>
        </w:r>
        <w:r>
          <w:rPr>
            <w:noProof/>
            <w:webHidden/>
          </w:rPr>
          <w:tab/>
        </w:r>
        <w:r>
          <w:rPr>
            <w:noProof/>
            <w:webHidden/>
          </w:rPr>
          <w:fldChar w:fldCharType="begin"/>
        </w:r>
        <w:r>
          <w:rPr>
            <w:noProof/>
            <w:webHidden/>
          </w:rPr>
          <w:instrText xml:space="preserve"> PAGEREF _Toc493057920 \h </w:instrText>
        </w:r>
        <w:r>
          <w:rPr>
            <w:noProof/>
            <w:webHidden/>
          </w:rPr>
        </w:r>
        <w:r>
          <w:rPr>
            <w:noProof/>
            <w:webHidden/>
          </w:rPr>
          <w:fldChar w:fldCharType="separate"/>
        </w:r>
        <w:r>
          <w:rPr>
            <w:noProof/>
            <w:webHidden/>
          </w:rPr>
          <w:t>10</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21" w:history="1">
        <w:r w:rsidRPr="00B103C5">
          <w:rPr>
            <w:rStyle w:val="Hyperlink"/>
            <w:noProof/>
          </w:rPr>
          <w:t>FCC (United States)</w:t>
        </w:r>
        <w:r>
          <w:rPr>
            <w:noProof/>
            <w:webHidden/>
          </w:rPr>
          <w:tab/>
        </w:r>
        <w:r>
          <w:rPr>
            <w:noProof/>
            <w:webHidden/>
          </w:rPr>
          <w:fldChar w:fldCharType="begin"/>
        </w:r>
        <w:r>
          <w:rPr>
            <w:noProof/>
            <w:webHidden/>
          </w:rPr>
          <w:instrText xml:space="preserve"> PAGEREF _Toc493057921 \h </w:instrText>
        </w:r>
        <w:r>
          <w:rPr>
            <w:noProof/>
            <w:webHidden/>
          </w:rPr>
        </w:r>
        <w:r>
          <w:rPr>
            <w:noProof/>
            <w:webHidden/>
          </w:rPr>
          <w:fldChar w:fldCharType="separate"/>
        </w:r>
        <w:r>
          <w:rPr>
            <w:noProof/>
            <w:webHidden/>
          </w:rPr>
          <w:t>10</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22" w:history="1">
        <w:r w:rsidRPr="00B103C5">
          <w:rPr>
            <w:rStyle w:val="Hyperlink"/>
            <w:noProof/>
          </w:rPr>
          <w:t>ETSI (Europe)</w:t>
        </w:r>
        <w:r>
          <w:rPr>
            <w:noProof/>
            <w:webHidden/>
          </w:rPr>
          <w:tab/>
        </w:r>
        <w:r>
          <w:rPr>
            <w:noProof/>
            <w:webHidden/>
          </w:rPr>
          <w:fldChar w:fldCharType="begin"/>
        </w:r>
        <w:r>
          <w:rPr>
            <w:noProof/>
            <w:webHidden/>
          </w:rPr>
          <w:instrText xml:space="preserve"> PAGEREF _Toc493057922 \h </w:instrText>
        </w:r>
        <w:r>
          <w:rPr>
            <w:noProof/>
            <w:webHidden/>
          </w:rPr>
        </w:r>
        <w:r>
          <w:rPr>
            <w:noProof/>
            <w:webHidden/>
          </w:rPr>
          <w:fldChar w:fldCharType="separate"/>
        </w:r>
        <w:r>
          <w:rPr>
            <w:noProof/>
            <w:webHidden/>
          </w:rPr>
          <w:t>11</w:t>
        </w:r>
        <w:r>
          <w:rPr>
            <w:noProof/>
            <w:webHidden/>
          </w:rPr>
          <w:fldChar w:fldCharType="end"/>
        </w:r>
      </w:hyperlink>
    </w:p>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hyperlink w:anchor="_Toc493057923" w:history="1">
        <w:r w:rsidRPr="00B103C5">
          <w:rPr>
            <w:rStyle w:val="Hyperlink"/>
            <w:noProof/>
          </w:rPr>
          <w:t>4.2 Propagation Models for LPWAN</w:t>
        </w:r>
        <w:r>
          <w:rPr>
            <w:noProof/>
            <w:webHidden/>
          </w:rPr>
          <w:tab/>
        </w:r>
        <w:r>
          <w:rPr>
            <w:noProof/>
            <w:webHidden/>
          </w:rPr>
          <w:fldChar w:fldCharType="begin"/>
        </w:r>
        <w:r>
          <w:rPr>
            <w:noProof/>
            <w:webHidden/>
          </w:rPr>
          <w:instrText xml:space="preserve"> PAGEREF _Toc493057923 \h </w:instrText>
        </w:r>
        <w:r>
          <w:rPr>
            <w:noProof/>
            <w:webHidden/>
          </w:rPr>
        </w:r>
        <w:r>
          <w:rPr>
            <w:noProof/>
            <w:webHidden/>
          </w:rPr>
          <w:fldChar w:fldCharType="separate"/>
        </w:r>
        <w:r>
          <w:rPr>
            <w:noProof/>
            <w:webHidden/>
          </w:rPr>
          <w:t>12</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24" w:history="1">
        <w:r w:rsidRPr="00B103C5">
          <w:rPr>
            <w:rStyle w:val="Hyperlink"/>
            <w:noProof/>
          </w:rPr>
          <w:t>Indoor Model</w:t>
        </w:r>
        <w:r>
          <w:rPr>
            <w:noProof/>
            <w:webHidden/>
          </w:rPr>
          <w:tab/>
        </w:r>
        <w:r>
          <w:rPr>
            <w:noProof/>
            <w:webHidden/>
          </w:rPr>
          <w:fldChar w:fldCharType="begin"/>
        </w:r>
        <w:r>
          <w:rPr>
            <w:noProof/>
            <w:webHidden/>
          </w:rPr>
          <w:instrText xml:space="preserve"> PAGEREF _Toc493057924 \h </w:instrText>
        </w:r>
        <w:r>
          <w:rPr>
            <w:noProof/>
            <w:webHidden/>
          </w:rPr>
        </w:r>
        <w:r>
          <w:rPr>
            <w:noProof/>
            <w:webHidden/>
          </w:rPr>
          <w:fldChar w:fldCharType="separate"/>
        </w:r>
        <w:r>
          <w:rPr>
            <w:noProof/>
            <w:webHidden/>
          </w:rPr>
          <w:t>12</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25" w:history="1">
        <w:r w:rsidRPr="00B103C5">
          <w:rPr>
            <w:rStyle w:val="Hyperlink"/>
            <w:noProof/>
          </w:rPr>
          <w:t>Outdoor Urban Model / Outdoor Rural Model</w:t>
        </w:r>
        <w:r>
          <w:rPr>
            <w:noProof/>
            <w:webHidden/>
          </w:rPr>
          <w:tab/>
        </w:r>
        <w:r>
          <w:rPr>
            <w:noProof/>
            <w:webHidden/>
          </w:rPr>
          <w:fldChar w:fldCharType="begin"/>
        </w:r>
        <w:r>
          <w:rPr>
            <w:noProof/>
            <w:webHidden/>
          </w:rPr>
          <w:instrText xml:space="preserve"> PAGEREF _Toc493057925 \h </w:instrText>
        </w:r>
        <w:r>
          <w:rPr>
            <w:noProof/>
            <w:webHidden/>
          </w:rPr>
        </w:r>
        <w:r>
          <w:rPr>
            <w:noProof/>
            <w:webHidden/>
          </w:rPr>
          <w:fldChar w:fldCharType="separate"/>
        </w:r>
        <w:r>
          <w:rPr>
            <w:noProof/>
            <w:webHidden/>
          </w:rPr>
          <w:t>13</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26" w:history="1">
        <w:r w:rsidRPr="00B103C5">
          <w:rPr>
            <w:rStyle w:val="Hyperlink"/>
            <w:noProof/>
          </w:rPr>
          <w:t>Outdoor Device-to-Device</w:t>
        </w:r>
        <w:r>
          <w:rPr>
            <w:noProof/>
            <w:webHidden/>
          </w:rPr>
          <w:tab/>
        </w:r>
        <w:r>
          <w:rPr>
            <w:noProof/>
            <w:webHidden/>
          </w:rPr>
          <w:fldChar w:fldCharType="begin"/>
        </w:r>
        <w:r>
          <w:rPr>
            <w:noProof/>
            <w:webHidden/>
          </w:rPr>
          <w:instrText xml:space="preserve"> PAGEREF _Toc493057926 \h </w:instrText>
        </w:r>
        <w:r>
          <w:rPr>
            <w:noProof/>
            <w:webHidden/>
          </w:rPr>
        </w:r>
        <w:r>
          <w:rPr>
            <w:noProof/>
            <w:webHidden/>
          </w:rPr>
          <w:fldChar w:fldCharType="separate"/>
        </w:r>
        <w:r>
          <w:rPr>
            <w:noProof/>
            <w:webHidden/>
          </w:rPr>
          <w:t>13</w:t>
        </w:r>
        <w:r>
          <w:rPr>
            <w:noProof/>
            <w:webHidden/>
          </w:rPr>
          <w:fldChar w:fldCharType="end"/>
        </w:r>
      </w:hyperlink>
    </w:p>
    <w:p w:rsidR="007F14CD" w:rsidRDefault="007F14CD">
      <w:pPr>
        <w:pStyle w:val="Verzeichnis3"/>
        <w:tabs>
          <w:tab w:val="right" w:leader="dot" w:pos="9350"/>
        </w:tabs>
        <w:rPr>
          <w:rFonts w:asciiTheme="minorHAnsi" w:eastAsiaTheme="minorEastAsia" w:hAnsiTheme="minorHAnsi" w:cstheme="minorBidi"/>
          <w:noProof/>
          <w:sz w:val="22"/>
          <w:szCs w:val="22"/>
          <w:lang w:val="de-DE" w:eastAsia="de-DE"/>
        </w:rPr>
      </w:pPr>
      <w:hyperlink w:anchor="_Toc493057927" w:history="1">
        <w:r w:rsidRPr="00B103C5">
          <w:rPr>
            <w:rStyle w:val="Hyperlink"/>
            <w:noProof/>
          </w:rPr>
          <w:t>Thermal Noise</w:t>
        </w:r>
        <w:r>
          <w:rPr>
            <w:noProof/>
            <w:webHidden/>
          </w:rPr>
          <w:tab/>
        </w:r>
        <w:r>
          <w:rPr>
            <w:noProof/>
            <w:webHidden/>
          </w:rPr>
          <w:fldChar w:fldCharType="begin"/>
        </w:r>
        <w:r>
          <w:rPr>
            <w:noProof/>
            <w:webHidden/>
          </w:rPr>
          <w:instrText xml:space="preserve"> PAGEREF _Toc493057927 \h </w:instrText>
        </w:r>
        <w:r>
          <w:rPr>
            <w:noProof/>
            <w:webHidden/>
          </w:rPr>
        </w:r>
        <w:r>
          <w:rPr>
            <w:noProof/>
            <w:webHidden/>
          </w:rPr>
          <w:fldChar w:fldCharType="separate"/>
        </w:r>
        <w:r>
          <w:rPr>
            <w:noProof/>
            <w:webHidden/>
          </w:rPr>
          <w:t>13</w:t>
        </w:r>
        <w:r>
          <w:rPr>
            <w:noProof/>
            <w:webHidden/>
          </w:rPr>
          <w:fldChar w:fldCharType="end"/>
        </w:r>
      </w:hyperlink>
    </w:p>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hyperlink w:anchor="_Toc493057928" w:history="1">
        <w:r w:rsidRPr="00B103C5">
          <w:rPr>
            <w:rStyle w:val="Hyperlink"/>
            <w:noProof/>
          </w:rPr>
          <w:t>4.3 Interference Channel Model</w:t>
        </w:r>
        <w:r>
          <w:rPr>
            <w:noProof/>
            <w:webHidden/>
          </w:rPr>
          <w:tab/>
        </w:r>
        <w:r>
          <w:rPr>
            <w:noProof/>
            <w:webHidden/>
          </w:rPr>
          <w:fldChar w:fldCharType="begin"/>
        </w:r>
        <w:r>
          <w:rPr>
            <w:noProof/>
            <w:webHidden/>
          </w:rPr>
          <w:instrText xml:space="preserve"> PAGEREF _Toc493057928 \h </w:instrText>
        </w:r>
        <w:r>
          <w:rPr>
            <w:noProof/>
            <w:webHidden/>
          </w:rPr>
        </w:r>
        <w:r>
          <w:rPr>
            <w:noProof/>
            <w:webHidden/>
          </w:rPr>
          <w:fldChar w:fldCharType="separate"/>
        </w:r>
        <w:r>
          <w:rPr>
            <w:noProof/>
            <w:webHidden/>
          </w:rPr>
          <w:t>14</w:t>
        </w:r>
        <w:r>
          <w:rPr>
            <w:noProof/>
            <w:webHidden/>
          </w:rPr>
          <w:fldChar w:fldCharType="end"/>
        </w:r>
      </w:hyperlink>
    </w:p>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hyperlink w:anchor="_Toc493057929" w:history="1">
        <w:r w:rsidRPr="00B103C5">
          <w:rPr>
            <w:rStyle w:val="Hyperlink"/>
            <w:noProof/>
          </w:rPr>
          <w:t>4.4 Number of Active Users</w:t>
        </w:r>
        <w:r>
          <w:rPr>
            <w:noProof/>
            <w:webHidden/>
          </w:rPr>
          <w:tab/>
        </w:r>
        <w:r>
          <w:rPr>
            <w:noProof/>
            <w:webHidden/>
          </w:rPr>
          <w:fldChar w:fldCharType="begin"/>
        </w:r>
        <w:r>
          <w:rPr>
            <w:noProof/>
            <w:webHidden/>
          </w:rPr>
          <w:instrText xml:space="preserve"> PAGEREF _Toc493057929 \h </w:instrText>
        </w:r>
        <w:r>
          <w:rPr>
            <w:noProof/>
            <w:webHidden/>
          </w:rPr>
        </w:r>
        <w:r>
          <w:rPr>
            <w:noProof/>
            <w:webHidden/>
          </w:rPr>
          <w:fldChar w:fldCharType="separate"/>
        </w:r>
        <w:r>
          <w:rPr>
            <w:noProof/>
            <w:webHidden/>
          </w:rPr>
          <w:t>17</w:t>
        </w:r>
        <w:r>
          <w:rPr>
            <w:noProof/>
            <w:webHidden/>
          </w:rPr>
          <w:fldChar w:fldCharType="end"/>
        </w:r>
      </w:hyperlink>
    </w:p>
    <w:p w:rsidR="007F14CD" w:rsidRDefault="007F14CD">
      <w:pPr>
        <w:pStyle w:val="Verzeichnis1"/>
        <w:tabs>
          <w:tab w:val="right" w:leader="dot" w:pos="9350"/>
        </w:tabs>
        <w:rPr>
          <w:rFonts w:asciiTheme="minorHAnsi" w:eastAsiaTheme="minorEastAsia" w:hAnsiTheme="minorHAnsi" w:cstheme="minorBidi"/>
          <w:noProof/>
          <w:sz w:val="22"/>
          <w:szCs w:val="22"/>
          <w:lang w:val="de-DE" w:eastAsia="de-DE"/>
        </w:rPr>
      </w:pPr>
      <w:hyperlink w:anchor="_Toc493057930" w:history="1">
        <w:r w:rsidRPr="00B103C5">
          <w:rPr>
            <w:rStyle w:val="Hyperlink"/>
            <w:noProof/>
          </w:rPr>
          <w:t>5 Use-Case Evaluation Process</w:t>
        </w:r>
        <w:r>
          <w:rPr>
            <w:noProof/>
            <w:webHidden/>
          </w:rPr>
          <w:tab/>
        </w:r>
        <w:r>
          <w:rPr>
            <w:noProof/>
            <w:webHidden/>
          </w:rPr>
          <w:fldChar w:fldCharType="begin"/>
        </w:r>
        <w:r>
          <w:rPr>
            <w:noProof/>
            <w:webHidden/>
          </w:rPr>
          <w:instrText xml:space="preserve"> PAGEREF _Toc493057930 \h </w:instrText>
        </w:r>
        <w:r>
          <w:rPr>
            <w:noProof/>
            <w:webHidden/>
          </w:rPr>
        </w:r>
        <w:r>
          <w:rPr>
            <w:noProof/>
            <w:webHidden/>
          </w:rPr>
          <w:fldChar w:fldCharType="separate"/>
        </w:r>
        <w:r>
          <w:rPr>
            <w:noProof/>
            <w:webHidden/>
          </w:rPr>
          <w:t>20</w:t>
        </w:r>
        <w:r>
          <w:rPr>
            <w:noProof/>
            <w:webHidden/>
          </w:rPr>
          <w:fldChar w:fldCharType="end"/>
        </w:r>
      </w:hyperlink>
    </w:p>
    <w:p w:rsidR="007F14CD" w:rsidRDefault="007F14CD">
      <w:pPr>
        <w:pStyle w:val="Verzeichnis1"/>
        <w:tabs>
          <w:tab w:val="right" w:leader="dot" w:pos="9350"/>
        </w:tabs>
        <w:rPr>
          <w:rFonts w:asciiTheme="minorHAnsi" w:eastAsiaTheme="minorEastAsia" w:hAnsiTheme="minorHAnsi" w:cstheme="minorBidi"/>
          <w:noProof/>
          <w:sz w:val="22"/>
          <w:szCs w:val="22"/>
          <w:lang w:val="de-DE" w:eastAsia="de-DE"/>
        </w:rPr>
      </w:pPr>
      <w:hyperlink w:anchor="_Toc493057931" w:history="1">
        <w:r w:rsidRPr="00B103C5">
          <w:rPr>
            <w:rStyle w:val="Hyperlink"/>
            <w:noProof/>
          </w:rPr>
          <w:t>6 Analysis of Existing IEEE Standards / Candidate Technologies</w:t>
        </w:r>
        <w:r>
          <w:rPr>
            <w:noProof/>
            <w:webHidden/>
          </w:rPr>
          <w:tab/>
        </w:r>
        <w:r>
          <w:rPr>
            <w:noProof/>
            <w:webHidden/>
          </w:rPr>
          <w:fldChar w:fldCharType="begin"/>
        </w:r>
        <w:r>
          <w:rPr>
            <w:noProof/>
            <w:webHidden/>
          </w:rPr>
          <w:instrText xml:space="preserve"> PAGEREF _Toc493057931 \h </w:instrText>
        </w:r>
        <w:r>
          <w:rPr>
            <w:noProof/>
            <w:webHidden/>
          </w:rPr>
        </w:r>
        <w:r>
          <w:rPr>
            <w:noProof/>
            <w:webHidden/>
          </w:rPr>
          <w:fldChar w:fldCharType="separate"/>
        </w:r>
        <w:r>
          <w:rPr>
            <w:noProof/>
            <w:webHidden/>
          </w:rPr>
          <w:t>22</w:t>
        </w:r>
        <w:r>
          <w:rPr>
            <w:noProof/>
            <w:webHidden/>
          </w:rPr>
          <w:fldChar w:fldCharType="end"/>
        </w:r>
      </w:hyperlink>
    </w:p>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hyperlink w:anchor="_Toc493057932" w:history="1">
        <w:r w:rsidRPr="00B103C5">
          <w:rPr>
            <w:rStyle w:val="Hyperlink"/>
            <w:noProof/>
          </w:rPr>
          <w:t>6.1 Suitability of Candidate Technologies</w:t>
        </w:r>
        <w:r>
          <w:rPr>
            <w:noProof/>
            <w:webHidden/>
          </w:rPr>
          <w:tab/>
        </w:r>
        <w:r>
          <w:rPr>
            <w:noProof/>
            <w:webHidden/>
          </w:rPr>
          <w:fldChar w:fldCharType="begin"/>
        </w:r>
        <w:r>
          <w:rPr>
            <w:noProof/>
            <w:webHidden/>
          </w:rPr>
          <w:instrText xml:space="preserve"> PAGEREF _Toc493057932 \h </w:instrText>
        </w:r>
        <w:r>
          <w:rPr>
            <w:noProof/>
            <w:webHidden/>
          </w:rPr>
        </w:r>
        <w:r>
          <w:rPr>
            <w:noProof/>
            <w:webHidden/>
          </w:rPr>
          <w:fldChar w:fldCharType="separate"/>
        </w:r>
        <w:r>
          <w:rPr>
            <w:noProof/>
            <w:webHidden/>
          </w:rPr>
          <w:t>22</w:t>
        </w:r>
        <w:r>
          <w:rPr>
            <w:noProof/>
            <w:webHidden/>
          </w:rPr>
          <w:fldChar w:fldCharType="end"/>
        </w:r>
      </w:hyperlink>
    </w:p>
    <w:bookmarkStart w:id="12" w:name="_GoBack"/>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r w:rsidRPr="00B103C5">
        <w:rPr>
          <w:rStyle w:val="Hyperlink"/>
          <w:noProof/>
        </w:rPr>
        <w:fldChar w:fldCharType="begin"/>
      </w:r>
      <w:r w:rsidRPr="00B103C5">
        <w:rPr>
          <w:rStyle w:val="Hyperlink"/>
          <w:noProof/>
        </w:rPr>
        <w:instrText xml:space="preserve"> </w:instrText>
      </w:r>
      <w:r>
        <w:rPr>
          <w:noProof/>
        </w:rPr>
        <w:instrText>HYPERLINK \l "_Toc493057933"</w:instrText>
      </w:r>
      <w:r w:rsidRPr="00B103C5">
        <w:rPr>
          <w:rStyle w:val="Hyperlink"/>
          <w:noProof/>
        </w:rPr>
        <w:instrText xml:space="preserve"> </w:instrText>
      </w:r>
      <w:r w:rsidRPr="00B103C5">
        <w:rPr>
          <w:rStyle w:val="Hyperlink"/>
          <w:noProof/>
        </w:rPr>
      </w:r>
      <w:r w:rsidRPr="00B103C5">
        <w:rPr>
          <w:rStyle w:val="Hyperlink"/>
          <w:noProof/>
        </w:rPr>
        <w:fldChar w:fldCharType="separate"/>
      </w:r>
      <w:r w:rsidRPr="00B103C5">
        <w:rPr>
          <w:rStyle w:val="Hyperlink"/>
          <w:noProof/>
        </w:rPr>
        <w:t>6.2 Suitability Analysis of Existing IEEE Standards</w:t>
      </w:r>
      <w:r>
        <w:rPr>
          <w:noProof/>
          <w:webHidden/>
        </w:rPr>
        <w:tab/>
      </w:r>
      <w:r>
        <w:rPr>
          <w:noProof/>
          <w:webHidden/>
        </w:rPr>
        <w:fldChar w:fldCharType="begin"/>
      </w:r>
      <w:r>
        <w:rPr>
          <w:noProof/>
          <w:webHidden/>
        </w:rPr>
        <w:instrText xml:space="preserve"> PAGEREF _Toc493057933 \h </w:instrText>
      </w:r>
      <w:r>
        <w:rPr>
          <w:noProof/>
          <w:webHidden/>
        </w:rPr>
      </w:r>
      <w:r>
        <w:rPr>
          <w:noProof/>
          <w:webHidden/>
        </w:rPr>
        <w:fldChar w:fldCharType="separate"/>
      </w:r>
      <w:r>
        <w:rPr>
          <w:noProof/>
          <w:webHidden/>
        </w:rPr>
        <w:t>25</w:t>
      </w:r>
      <w:r>
        <w:rPr>
          <w:noProof/>
          <w:webHidden/>
        </w:rPr>
        <w:fldChar w:fldCharType="end"/>
      </w:r>
      <w:r w:rsidRPr="00B103C5">
        <w:rPr>
          <w:rStyle w:val="Hyperlink"/>
          <w:noProof/>
        </w:rPr>
        <w:fldChar w:fldCharType="end"/>
      </w:r>
    </w:p>
    <w:bookmarkEnd w:id="12"/>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r w:rsidRPr="00B103C5">
        <w:rPr>
          <w:rStyle w:val="Hyperlink"/>
          <w:noProof/>
        </w:rPr>
        <w:fldChar w:fldCharType="begin"/>
      </w:r>
      <w:r w:rsidRPr="00B103C5">
        <w:rPr>
          <w:rStyle w:val="Hyperlink"/>
          <w:noProof/>
        </w:rPr>
        <w:instrText xml:space="preserve"> </w:instrText>
      </w:r>
      <w:r>
        <w:rPr>
          <w:noProof/>
        </w:rPr>
        <w:instrText>HYPERLINK \l "_Toc493057934"</w:instrText>
      </w:r>
      <w:r w:rsidRPr="00B103C5">
        <w:rPr>
          <w:rStyle w:val="Hyperlink"/>
          <w:noProof/>
        </w:rPr>
        <w:instrText xml:space="preserve"> </w:instrText>
      </w:r>
      <w:r w:rsidRPr="00B103C5">
        <w:rPr>
          <w:rStyle w:val="Hyperlink"/>
          <w:noProof/>
        </w:rPr>
      </w:r>
      <w:r w:rsidRPr="00B103C5">
        <w:rPr>
          <w:rStyle w:val="Hyperlink"/>
          <w:noProof/>
        </w:rPr>
        <w:fldChar w:fldCharType="separate"/>
      </w:r>
      <w:r w:rsidRPr="00B103C5">
        <w:rPr>
          <w:rStyle w:val="Hyperlink"/>
          <w:noProof/>
        </w:rPr>
        <w:t>6.3 Qualitative Evaluation of Candidate Technologies</w:t>
      </w:r>
      <w:r>
        <w:rPr>
          <w:noProof/>
          <w:webHidden/>
        </w:rPr>
        <w:tab/>
      </w:r>
      <w:r>
        <w:rPr>
          <w:noProof/>
          <w:webHidden/>
        </w:rPr>
        <w:fldChar w:fldCharType="begin"/>
      </w:r>
      <w:r>
        <w:rPr>
          <w:noProof/>
          <w:webHidden/>
        </w:rPr>
        <w:instrText xml:space="preserve"> PAGEREF _Toc493057934 \h </w:instrText>
      </w:r>
      <w:r>
        <w:rPr>
          <w:noProof/>
          <w:webHidden/>
        </w:rPr>
      </w:r>
      <w:r>
        <w:rPr>
          <w:noProof/>
          <w:webHidden/>
        </w:rPr>
        <w:fldChar w:fldCharType="separate"/>
      </w:r>
      <w:r>
        <w:rPr>
          <w:noProof/>
          <w:webHidden/>
        </w:rPr>
        <w:t>28</w:t>
      </w:r>
      <w:r>
        <w:rPr>
          <w:noProof/>
          <w:webHidden/>
        </w:rPr>
        <w:fldChar w:fldCharType="end"/>
      </w:r>
      <w:r w:rsidRPr="00B103C5">
        <w:rPr>
          <w:rStyle w:val="Hyperlink"/>
          <w:noProof/>
        </w:rPr>
        <w:fldChar w:fldCharType="end"/>
      </w:r>
    </w:p>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hyperlink w:anchor="_Toc493057935" w:history="1">
        <w:r w:rsidRPr="00B103C5">
          <w:rPr>
            <w:rStyle w:val="Hyperlink"/>
            <w:noProof/>
          </w:rPr>
          <w:t>6.4 Quantitative Evaluation of Candidate Technologies</w:t>
        </w:r>
        <w:r>
          <w:rPr>
            <w:noProof/>
            <w:webHidden/>
          </w:rPr>
          <w:tab/>
        </w:r>
        <w:r>
          <w:rPr>
            <w:noProof/>
            <w:webHidden/>
          </w:rPr>
          <w:fldChar w:fldCharType="begin"/>
        </w:r>
        <w:r>
          <w:rPr>
            <w:noProof/>
            <w:webHidden/>
          </w:rPr>
          <w:instrText xml:space="preserve"> PAGEREF _Toc493057935 \h </w:instrText>
        </w:r>
        <w:r>
          <w:rPr>
            <w:noProof/>
            <w:webHidden/>
          </w:rPr>
        </w:r>
        <w:r>
          <w:rPr>
            <w:noProof/>
            <w:webHidden/>
          </w:rPr>
          <w:fldChar w:fldCharType="separate"/>
        </w:r>
        <w:r>
          <w:rPr>
            <w:noProof/>
            <w:webHidden/>
          </w:rPr>
          <w:t>29</w:t>
        </w:r>
        <w:r>
          <w:rPr>
            <w:noProof/>
            <w:webHidden/>
          </w:rPr>
          <w:fldChar w:fldCharType="end"/>
        </w:r>
      </w:hyperlink>
    </w:p>
    <w:p w:rsidR="007F14CD" w:rsidRDefault="007F14CD">
      <w:pPr>
        <w:pStyle w:val="Verzeichnis2"/>
        <w:tabs>
          <w:tab w:val="right" w:leader="dot" w:pos="9350"/>
        </w:tabs>
        <w:rPr>
          <w:rFonts w:asciiTheme="minorHAnsi" w:eastAsiaTheme="minorEastAsia" w:hAnsiTheme="minorHAnsi" w:cstheme="minorBidi"/>
          <w:noProof/>
          <w:sz w:val="22"/>
          <w:szCs w:val="22"/>
          <w:lang w:val="de-DE" w:eastAsia="de-DE"/>
        </w:rPr>
      </w:pPr>
      <w:hyperlink w:anchor="_Toc493057936" w:history="1">
        <w:r w:rsidRPr="00B103C5">
          <w:rPr>
            <w:rStyle w:val="Hyperlink"/>
            <w:noProof/>
          </w:rPr>
          <w:t>6.5 Evaluation Summary</w:t>
        </w:r>
        <w:r>
          <w:rPr>
            <w:noProof/>
            <w:webHidden/>
          </w:rPr>
          <w:tab/>
        </w:r>
        <w:r>
          <w:rPr>
            <w:noProof/>
            <w:webHidden/>
          </w:rPr>
          <w:fldChar w:fldCharType="begin"/>
        </w:r>
        <w:r>
          <w:rPr>
            <w:noProof/>
            <w:webHidden/>
          </w:rPr>
          <w:instrText xml:space="preserve"> PAGEREF _Toc493057936 \h </w:instrText>
        </w:r>
        <w:r>
          <w:rPr>
            <w:noProof/>
            <w:webHidden/>
          </w:rPr>
        </w:r>
        <w:r>
          <w:rPr>
            <w:noProof/>
            <w:webHidden/>
          </w:rPr>
          <w:fldChar w:fldCharType="separate"/>
        </w:r>
        <w:r>
          <w:rPr>
            <w:noProof/>
            <w:webHidden/>
          </w:rPr>
          <w:t>30</w:t>
        </w:r>
        <w:r>
          <w:rPr>
            <w:noProof/>
            <w:webHidden/>
          </w:rPr>
          <w:fldChar w:fldCharType="end"/>
        </w:r>
      </w:hyperlink>
    </w:p>
    <w:p w:rsidR="007F14CD" w:rsidRDefault="007F14CD">
      <w:pPr>
        <w:pStyle w:val="Verzeichnis1"/>
        <w:tabs>
          <w:tab w:val="right" w:leader="dot" w:pos="9350"/>
        </w:tabs>
        <w:rPr>
          <w:rFonts w:asciiTheme="minorHAnsi" w:eastAsiaTheme="minorEastAsia" w:hAnsiTheme="minorHAnsi" w:cstheme="minorBidi"/>
          <w:noProof/>
          <w:sz w:val="22"/>
          <w:szCs w:val="22"/>
          <w:lang w:val="de-DE" w:eastAsia="de-DE"/>
        </w:rPr>
      </w:pPr>
      <w:hyperlink w:anchor="_Toc493057937" w:history="1">
        <w:r w:rsidRPr="00B103C5">
          <w:rPr>
            <w:rStyle w:val="Hyperlink"/>
            <w:noProof/>
          </w:rPr>
          <w:t>7 Summary and Recommendation for Future WG Activities</w:t>
        </w:r>
        <w:r>
          <w:rPr>
            <w:noProof/>
            <w:webHidden/>
          </w:rPr>
          <w:tab/>
        </w:r>
        <w:r>
          <w:rPr>
            <w:noProof/>
            <w:webHidden/>
          </w:rPr>
          <w:fldChar w:fldCharType="begin"/>
        </w:r>
        <w:r>
          <w:rPr>
            <w:noProof/>
            <w:webHidden/>
          </w:rPr>
          <w:instrText xml:space="preserve"> PAGEREF _Toc493057937 \h </w:instrText>
        </w:r>
        <w:r>
          <w:rPr>
            <w:noProof/>
            <w:webHidden/>
          </w:rPr>
        </w:r>
        <w:r>
          <w:rPr>
            <w:noProof/>
            <w:webHidden/>
          </w:rPr>
          <w:fldChar w:fldCharType="separate"/>
        </w:r>
        <w:r>
          <w:rPr>
            <w:noProof/>
            <w:webHidden/>
          </w:rPr>
          <w:t>31</w:t>
        </w:r>
        <w:r>
          <w:rPr>
            <w:noProof/>
            <w:webHidden/>
          </w:rPr>
          <w:fldChar w:fldCharType="end"/>
        </w:r>
      </w:hyperlink>
    </w:p>
    <w:p w:rsidR="007F14CD" w:rsidRDefault="007F14CD">
      <w:pPr>
        <w:pStyle w:val="Verzeichnis1"/>
        <w:tabs>
          <w:tab w:val="right" w:leader="dot" w:pos="9350"/>
        </w:tabs>
        <w:rPr>
          <w:rFonts w:asciiTheme="minorHAnsi" w:eastAsiaTheme="minorEastAsia" w:hAnsiTheme="minorHAnsi" w:cstheme="minorBidi"/>
          <w:noProof/>
          <w:sz w:val="22"/>
          <w:szCs w:val="22"/>
          <w:lang w:val="de-DE" w:eastAsia="de-DE"/>
        </w:rPr>
      </w:pPr>
      <w:hyperlink w:anchor="_Toc493057938" w:history="1">
        <w:r w:rsidRPr="00B103C5">
          <w:rPr>
            <w:rStyle w:val="Hyperlink"/>
            <w:noProof/>
          </w:rPr>
          <w:t>Annex</w:t>
        </w:r>
        <w:r>
          <w:rPr>
            <w:noProof/>
            <w:webHidden/>
          </w:rPr>
          <w:tab/>
        </w:r>
        <w:r>
          <w:rPr>
            <w:noProof/>
            <w:webHidden/>
          </w:rPr>
          <w:fldChar w:fldCharType="begin"/>
        </w:r>
        <w:r>
          <w:rPr>
            <w:noProof/>
            <w:webHidden/>
          </w:rPr>
          <w:instrText xml:space="preserve"> PAGEREF _Toc493057938 \h </w:instrText>
        </w:r>
        <w:r>
          <w:rPr>
            <w:noProof/>
            <w:webHidden/>
          </w:rPr>
        </w:r>
        <w:r>
          <w:rPr>
            <w:noProof/>
            <w:webHidden/>
          </w:rPr>
          <w:fldChar w:fldCharType="separate"/>
        </w:r>
        <w:r>
          <w:rPr>
            <w:noProof/>
            <w:webHidden/>
          </w:rPr>
          <w:t>32</w:t>
        </w:r>
        <w:r>
          <w:rPr>
            <w:noProof/>
            <w:webHidden/>
          </w:rPr>
          <w:fldChar w:fldCharType="end"/>
        </w:r>
      </w:hyperlink>
    </w:p>
    <w:p w:rsidR="007F14CD" w:rsidRDefault="007F14CD">
      <w:pPr>
        <w:pStyle w:val="Verzeichnis1"/>
        <w:tabs>
          <w:tab w:val="right" w:leader="dot" w:pos="9350"/>
        </w:tabs>
        <w:rPr>
          <w:rFonts w:asciiTheme="minorHAnsi" w:eastAsiaTheme="minorEastAsia" w:hAnsiTheme="minorHAnsi" w:cstheme="minorBidi"/>
          <w:noProof/>
          <w:sz w:val="22"/>
          <w:szCs w:val="22"/>
          <w:lang w:val="de-DE" w:eastAsia="de-DE"/>
        </w:rPr>
      </w:pPr>
      <w:hyperlink w:anchor="_Toc493057939" w:history="1">
        <w:r w:rsidRPr="00B103C5">
          <w:rPr>
            <w:rStyle w:val="Hyperlink"/>
            <w:noProof/>
          </w:rPr>
          <w:t>Literature</w:t>
        </w:r>
        <w:r>
          <w:rPr>
            <w:noProof/>
            <w:webHidden/>
          </w:rPr>
          <w:tab/>
        </w:r>
        <w:r>
          <w:rPr>
            <w:noProof/>
            <w:webHidden/>
          </w:rPr>
          <w:fldChar w:fldCharType="begin"/>
        </w:r>
        <w:r>
          <w:rPr>
            <w:noProof/>
            <w:webHidden/>
          </w:rPr>
          <w:instrText xml:space="preserve"> PAGEREF _Toc493057939 \h </w:instrText>
        </w:r>
        <w:r>
          <w:rPr>
            <w:noProof/>
            <w:webHidden/>
          </w:rPr>
        </w:r>
        <w:r>
          <w:rPr>
            <w:noProof/>
            <w:webHidden/>
          </w:rPr>
          <w:fldChar w:fldCharType="separate"/>
        </w:r>
        <w:r>
          <w:rPr>
            <w:noProof/>
            <w:webHidden/>
          </w:rPr>
          <w:t>33</w:t>
        </w:r>
        <w:r>
          <w:rPr>
            <w:noProof/>
            <w:webHidden/>
          </w:rPr>
          <w:fldChar w:fldCharType="end"/>
        </w:r>
      </w:hyperlink>
    </w:p>
    <w:p w:rsidR="00344FA3" w:rsidRPr="006071BF" w:rsidRDefault="00FF1EA3" w:rsidP="00344FA3">
      <w:pPr>
        <w:pStyle w:val="berschrift1"/>
      </w:pPr>
      <w:r w:rsidRPr="006071BF">
        <w:fldChar w:fldCharType="end"/>
      </w:r>
      <w:r w:rsidR="00344FA3" w:rsidRPr="006071BF">
        <w:br w:type="page"/>
      </w:r>
      <w:bookmarkStart w:id="13" w:name="_Toc493057907"/>
      <w:r w:rsidR="006E51C1" w:rsidRPr="006071BF">
        <w:lastRenderedPageBreak/>
        <w:t>1</w:t>
      </w:r>
      <w:r w:rsidR="00344FA3" w:rsidRPr="006071BF">
        <w:t xml:space="preserve"> Introduction</w:t>
      </w:r>
      <w:bookmarkEnd w:id="13"/>
    </w:p>
    <w:p w:rsidR="00B54C2A" w:rsidRDefault="00BC7FAA" w:rsidP="004B5864">
      <w:pPr>
        <w:jc w:val="both"/>
      </w:pPr>
      <w:r>
        <w:t xml:space="preserve">LPWAN (Low Power Wide Area Networks) have </w:t>
      </w:r>
      <w:r w:rsidR="003F41B6">
        <w:t>gained increasing interest over the recent years.</w:t>
      </w:r>
      <w:r w:rsidR="004B5864">
        <w:t xml:space="preserve"> </w:t>
      </w:r>
      <w:r w:rsidR="00440E11">
        <w:t>These networks allow the transmission of data over long distances with low transmit powers, making them appealing for a variety of different applications. This resulted in a list of different proprietary or quasi standards</w:t>
      </w:r>
      <w:r w:rsidR="0089759B">
        <w:t xml:space="preserve"> that can be used in license exempt frequency bands, mainly in the range close to 900MHz</w:t>
      </w:r>
      <w:r w:rsidR="00440E11">
        <w:t xml:space="preserve">. </w:t>
      </w:r>
      <w:r w:rsidR="0089759B">
        <w:t>On the other hand, a</w:t>
      </w:r>
      <w:r w:rsidR="008A3172">
        <w:t xml:space="preserve">lso the mobile network operators developed solutions to target LPWAN applications. </w:t>
      </w:r>
      <w:r w:rsidR="008042E0">
        <w:t>The MNO can especially take benefit from their alrea</w:t>
      </w:r>
      <w:r w:rsidR="00AF36BC">
        <w:t>dy existing networks</w:t>
      </w:r>
      <w:r w:rsidR="00005488">
        <w:t>, which enables them the fast introduction of these services on a large scale</w:t>
      </w:r>
      <w:r w:rsidR="002E5100">
        <w:t>.</w:t>
      </w:r>
    </w:p>
    <w:p w:rsidR="00A316E3" w:rsidRDefault="00A316E3" w:rsidP="004B5864">
      <w:pPr>
        <w:jc w:val="both"/>
      </w:pPr>
    </w:p>
    <w:p w:rsidR="00AC6DB9" w:rsidRDefault="00D33A5B" w:rsidP="004B5864">
      <w:pPr>
        <w:jc w:val="both"/>
      </w:pPr>
      <w:r>
        <w:t xml:space="preserve">However, </w:t>
      </w:r>
      <w:r w:rsidR="0099230A">
        <w:t xml:space="preserve">the aforementioned solutions may not be able to cover all market </w:t>
      </w:r>
      <w:r w:rsidR="00923225">
        <w:t>demands</w:t>
      </w:r>
      <w:r w:rsidR="0099230A">
        <w:t>.</w:t>
      </w:r>
      <w:r w:rsidR="00AC6DB9">
        <w:t xml:space="preserve"> Potential issues are </w:t>
      </w:r>
      <w:r w:rsidR="00F55834">
        <w:t xml:space="preserve">interoperability, </w:t>
      </w:r>
      <w:r w:rsidR="00AC6DB9">
        <w:t>system availability over decades, network coverage also in rural areas, and full control of the network and the data.</w:t>
      </w:r>
    </w:p>
    <w:p w:rsidR="00EA655F" w:rsidRDefault="00347891" w:rsidP="004B5864">
      <w:pPr>
        <w:jc w:val="both"/>
      </w:pPr>
      <w:r w:rsidRPr="00A852BD">
        <w:rPr>
          <w:b/>
        </w:rPr>
        <w:t>Interoperability:</w:t>
      </w:r>
      <w:r>
        <w:t xml:space="preserve"> </w:t>
      </w:r>
      <w:r w:rsidR="00EA655F">
        <w:t xml:space="preserve">LPWAN </w:t>
      </w:r>
      <w:r w:rsidR="00923225">
        <w:t>operators and user</w:t>
      </w:r>
      <w:r w:rsidR="00EA655F">
        <w:t xml:space="preserve"> are interested to use interoperable hardware solutions.</w:t>
      </w:r>
      <w:r w:rsidR="00A65A1B">
        <w:t xml:space="preserve"> The installation of multiple incompatible LPWAN systems</w:t>
      </w:r>
      <w:r w:rsidR="00EA655F">
        <w:t xml:space="preserve"> to support different LPWAN applications</w:t>
      </w:r>
      <w:r w:rsidR="00A65A1B">
        <w:t xml:space="preserve"> is not desirable</w:t>
      </w:r>
      <w:r w:rsidR="00EA655F">
        <w:t xml:space="preserve">. Furthermore, the use of different parallel systems may lead to interference between these systems, </w:t>
      </w:r>
      <w:r w:rsidR="00BE0B33">
        <w:t xml:space="preserve">potentially </w:t>
      </w:r>
      <w:r w:rsidR="00EA655F">
        <w:t xml:space="preserve">resulting in a significantly reduced system performance for all </w:t>
      </w:r>
      <w:r w:rsidR="003C38F9">
        <w:t xml:space="preserve">operated </w:t>
      </w:r>
      <w:r w:rsidR="00EA655F">
        <w:t>LPWAN system</w:t>
      </w:r>
      <w:r w:rsidR="003C38F9">
        <w:t>s</w:t>
      </w:r>
      <w:r w:rsidR="00EA655F">
        <w:t>.</w:t>
      </w:r>
    </w:p>
    <w:p w:rsidR="00BE0B33" w:rsidRDefault="006E1137" w:rsidP="004B5864">
      <w:pPr>
        <w:jc w:val="both"/>
      </w:pPr>
      <w:r w:rsidRPr="00A852BD">
        <w:rPr>
          <w:b/>
        </w:rPr>
        <w:t>System availability over decades:</w:t>
      </w:r>
      <w:r w:rsidR="00BE0B33">
        <w:t xml:space="preserve"> </w:t>
      </w:r>
      <w:r w:rsidR="006468CC">
        <w:t>Many LPWAN use-cases</w:t>
      </w:r>
      <w:r w:rsidR="00A430AE">
        <w:t>, especially related to infrastructure,</w:t>
      </w:r>
      <w:r w:rsidR="006468CC">
        <w:t xml:space="preserve"> may be operated over decades. </w:t>
      </w:r>
      <w:r w:rsidR="005503D9">
        <w:t xml:space="preserve">This naturally </w:t>
      </w:r>
      <w:r w:rsidR="00646C6F">
        <w:t>requires the availability of hardware for further extensio</w:t>
      </w:r>
      <w:r w:rsidR="005503D9">
        <w:t>ns or replacement</w:t>
      </w:r>
      <w:r w:rsidR="00587BE0">
        <w:t xml:space="preserve"> for reasonable cost</w:t>
      </w:r>
      <w:r w:rsidR="005503D9">
        <w:t xml:space="preserve"> over decades, which may not be guaranteed in case of proprietary systems.</w:t>
      </w:r>
      <w:r w:rsidR="00A17492">
        <w:t xml:space="preserve"> </w:t>
      </w:r>
      <w:r w:rsidR="006E5240">
        <w:t xml:space="preserve">In addition, also </w:t>
      </w:r>
      <w:r w:rsidR="00E27B5A">
        <w:t>mobile network operators</w:t>
      </w:r>
      <w:r w:rsidR="006E5240">
        <w:t xml:space="preserve"> may not </w:t>
      </w:r>
      <w:r w:rsidR="005A4D82">
        <w:t>guarantee</w:t>
      </w:r>
      <w:r w:rsidR="006E5240">
        <w:t xml:space="preserve"> the support of a specific LPWAN standard over decades.</w:t>
      </w:r>
      <w:r w:rsidR="00AF69D1">
        <w:t xml:space="preserve"> Hence, proprietary systems</w:t>
      </w:r>
      <w:r w:rsidR="00FD1AF8">
        <w:t>,</w:t>
      </w:r>
      <w:r w:rsidR="00AF69D1">
        <w:t xml:space="preserve"> or systems using mobile networks</w:t>
      </w:r>
      <w:r w:rsidR="00FD1AF8">
        <w:t>,</w:t>
      </w:r>
      <w:r w:rsidR="00AF69D1">
        <w:t xml:space="preserve"> may not be suitable for </w:t>
      </w:r>
      <w:r w:rsidR="00FD1AF8">
        <w:t>LPWAN applications with long lifetimes.</w:t>
      </w:r>
    </w:p>
    <w:p w:rsidR="0086196B" w:rsidRDefault="00A140B9" w:rsidP="004B5864">
      <w:pPr>
        <w:jc w:val="both"/>
      </w:pPr>
      <w:r w:rsidRPr="00A852BD">
        <w:rPr>
          <w:b/>
        </w:rPr>
        <w:t>Network coverage:</w:t>
      </w:r>
      <w:r>
        <w:t xml:space="preserve"> </w:t>
      </w:r>
      <w:r w:rsidR="0086196B">
        <w:t>LPWAN systems may be operated in rural areas. Hence,</w:t>
      </w:r>
      <w:r w:rsidR="00DD0F1D">
        <w:t xml:space="preserve"> LPWAN solutions based on </w:t>
      </w:r>
      <w:r w:rsidR="0086196B">
        <w:t>mobile networks may not be available</w:t>
      </w:r>
      <w:r w:rsidR="00FD1AF8">
        <w:t xml:space="preserve"> due to the missing network coverage</w:t>
      </w:r>
      <w:r w:rsidR="00DD0F1D">
        <w:t>.</w:t>
      </w:r>
    </w:p>
    <w:p w:rsidR="00A32589" w:rsidRDefault="00305929" w:rsidP="004B5864">
      <w:pPr>
        <w:jc w:val="both"/>
      </w:pPr>
      <w:r w:rsidRPr="003C38F9">
        <w:rPr>
          <w:b/>
        </w:rPr>
        <w:t>Full control of the network and data:</w:t>
      </w:r>
      <w:r w:rsidR="00975600">
        <w:t xml:space="preserve"> </w:t>
      </w:r>
      <w:r w:rsidR="00A852BD">
        <w:t xml:space="preserve">Some use-cases may require a high reliability that </w:t>
      </w:r>
      <w:r w:rsidR="00304680">
        <w:t>cannot</w:t>
      </w:r>
      <w:r w:rsidR="00A852BD">
        <w:t xml:space="preserve"> be guaranteed by public networks</w:t>
      </w:r>
      <w:r w:rsidR="00DF0D0E">
        <w:t>, e.g. for industrial use-cases.</w:t>
      </w:r>
      <w:r w:rsidR="00A852BD">
        <w:t xml:space="preserve"> </w:t>
      </w:r>
      <w:r w:rsidR="00DF7AF6">
        <w:t>Additionally, also laws may prohibit the use of public networks for certain applications.</w:t>
      </w:r>
      <w:r w:rsidR="009670E3">
        <w:t xml:space="preserve"> Furthermore, </w:t>
      </w:r>
      <w:r w:rsidR="00AE0230">
        <w:t xml:space="preserve">full control of the may be import in </w:t>
      </w:r>
      <w:r w:rsidR="00092831">
        <w:t>many</w:t>
      </w:r>
      <w:r w:rsidR="00AE0230">
        <w:t xml:space="preserve"> use-cases. The user may want to ensure that his data is not stored and </w:t>
      </w:r>
      <w:r w:rsidR="00092831">
        <w:t>analyzed</w:t>
      </w:r>
      <w:r w:rsidR="00AE0230">
        <w:t xml:space="preserve"> by </w:t>
      </w:r>
      <w:r w:rsidR="004E3658">
        <w:t xml:space="preserve">third parties, which </w:t>
      </w:r>
      <w:r w:rsidR="00BB6B7B">
        <w:t>cannot</w:t>
      </w:r>
      <w:r w:rsidR="004E3658">
        <w:t xml:space="preserve"> be </w:t>
      </w:r>
      <w:r w:rsidR="00BB6B7B">
        <w:t xml:space="preserve">guaranteed </w:t>
      </w:r>
      <w:r w:rsidR="004E3658">
        <w:t>if a public network is used.</w:t>
      </w:r>
    </w:p>
    <w:p w:rsidR="00404F45" w:rsidRDefault="00404F45" w:rsidP="00344FA3"/>
    <w:p w:rsidR="0093580F" w:rsidRDefault="00C023BA" w:rsidP="00271F29">
      <w:pPr>
        <w:jc w:val="both"/>
      </w:pPr>
      <w:r>
        <w:t xml:space="preserve">In summary, the aforementioned requirements can only be fulfilled if a user has to possibility to operate </w:t>
      </w:r>
      <w:r w:rsidR="00162C6C">
        <w:t>a private</w:t>
      </w:r>
      <w:r w:rsidR="008B73DA">
        <w:t xml:space="preserve"> </w:t>
      </w:r>
      <w:r>
        <w:t xml:space="preserve">LPWAN network. </w:t>
      </w:r>
      <w:r w:rsidR="004F67D3">
        <w:t xml:space="preserve">This ensures full control and a long-lasting operation. </w:t>
      </w:r>
      <w:r w:rsidR="008B73DA">
        <w:t>However, t</w:t>
      </w:r>
      <w:r w:rsidR="00B15BF4">
        <w:t xml:space="preserve">his </w:t>
      </w:r>
      <w:r w:rsidR="008B73DA">
        <w:t xml:space="preserve">also </w:t>
      </w:r>
      <w:r w:rsidR="00B15BF4">
        <w:t xml:space="preserve">requires long-time availability of </w:t>
      </w:r>
      <w:r w:rsidR="00B21E43">
        <w:t xml:space="preserve">the </w:t>
      </w:r>
      <w:r w:rsidR="00B15BF4">
        <w:t>hardware</w:t>
      </w:r>
      <w:r w:rsidR="00B21E43">
        <w:t xml:space="preserve">, which cannot be achieved by proprietary systems. </w:t>
      </w:r>
      <w:r w:rsidR="008B73DA">
        <w:t xml:space="preserve">Therefore, </w:t>
      </w:r>
      <w:r w:rsidR="00162C6C">
        <w:t>the availability of an open</w:t>
      </w:r>
      <w:r w:rsidR="008B73DA">
        <w:t xml:space="preserve"> standard that is essential</w:t>
      </w:r>
      <w:r w:rsidR="00162C6C">
        <w:t xml:space="preserve"> for the success of LPWAN</w:t>
      </w:r>
      <w:r w:rsidR="008B73DA">
        <w:t>.</w:t>
      </w:r>
    </w:p>
    <w:p w:rsidR="008B73DA" w:rsidRDefault="008B73DA" w:rsidP="00271F29">
      <w:pPr>
        <w:jc w:val="both"/>
      </w:pPr>
    </w:p>
    <w:p w:rsidR="00F23C20" w:rsidRPr="006071BF" w:rsidRDefault="00F23C20" w:rsidP="00271F29">
      <w:pPr>
        <w:jc w:val="both"/>
      </w:pPr>
      <w:r>
        <w:t>The scope of the Interest Group</w:t>
      </w:r>
      <w:r w:rsidR="005F167A">
        <w:t xml:space="preserve"> (IG)</w:t>
      </w:r>
      <w:r>
        <w:t xml:space="preserve"> LPWA has therefore been the evaluation, whether existing IEEE standards are able to offer a suitable </w:t>
      </w:r>
      <w:r w:rsidR="00B54D0C">
        <w:t xml:space="preserve">support of typical LPWAN use-cases. </w:t>
      </w:r>
      <w:r w:rsidR="00324E77">
        <w:t>Furthermore,</w:t>
      </w:r>
      <w:r w:rsidR="005F167A">
        <w:t xml:space="preserve"> the</w:t>
      </w:r>
      <w:r w:rsidR="00324E77">
        <w:t xml:space="preserve"> </w:t>
      </w:r>
      <w:r w:rsidR="005F167A">
        <w:t>IG LPWA analyzed potential technical improvements of existing IEEE standard</w:t>
      </w:r>
      <w:r w:rsidR="007E5216">
        <w:t>s</w:t>
      </w:r>
      <w:r w:rsidR="005F167A">
        <w:t xml:space="preserve"> to give recommendation to the WG 802.15 for further steps.</w:t>
      </w:r>
    </w:p>
    <w:p w:rsidR="00631059" w:rsidRPr="006071BF" w:rsidRDefault="00631059" w:rsidP="00344FA3"/>
    <w:p w:rsidR="00631059" w:rsidRPr="006071BF" w:rsidRDefault="00AD6E79" w:rsidP="00F37831">
      <w:pPr>
        <w:pStyle w:val="berschrift1"/>
      </w:pPr>
      <w:r w:rsidRPr="006071BF">
        <w:br w:type="page"/>
      </w:r>
      <w:bookmarkStart w:id="14" w:name="_Toc493057908"/>
      <w:r w:rsidR="00631059" w:rsidRPr="006071BF">
        <w:lastRenderedPageBreak/>
        <w:t>2 Technical Characteristics of Low Power Wide Area Networks</w:t>
      </w:r>
      <w:bookmarkEnd w:id="14"/>
    </w:p>
    <w:p w:rsidR="003E211C" w:rsidRDefault="007D0D85" w:rsidP="00B72202">
      <w:pPr>
        <w:jc w:val="both"/>
      </w:pPr>
      <w:r w:rsidRPr="006071BF">
        <w:t>State-of-the-art cellular communication systems are mainly optimized for high payload bitrates with few users. As a result, they are not able to efficient cover many applications with low bitrate requirements per device, but potentially thousands of devices in a given area. Examples for such applications are water/gas metering or environmental monitoring. These applications require low-cost devices, battery lifetimes of several years, and spectrally efficient protocols that are able to support thousands of devices. On the other hand, there are no strict requirements on parameters such as latency, and the number of messages per day is limited.</w:t>
      </w:r>
      <w:r w:rsidR="003E211C">
        <w:t xml:space="preserve"> Therefore, systems based on IEEE 802.15.4 </w:t>
      </w:r>
      <w:r w:rsidR="008C291E">
        <w:t>with mesh-topology are mainly used for these applications.</w:t>
      </w:r>
      <w:r w:rsidR="00B72202">
        <w:t xml:space="preserve"> </w:t>
      </w:r>
      <w:r w:rsidR="00430933">
        <w:t>Potentially alternative solutions to cover these use-cases are</w:t>
      </w:r>
      <w:r w:rsidR="00B72202">
        <w:t xml:space="preserve"> </w:t>
      </w:r>
      <w:r w:rsidR="00B72202" w:rsidRPr="006071BF">
        <w:t xml:space="preserve">Low Power Wide Area </w:t>
      </w:r>
      <w:r w:rsidR="00B72202">
        <w:t xml:space="preserve">Networks </w:t>
      </w:r>
      <w:r w:rsidR="00B72202" w:rsidRPr="006071BF">
        <w:t>(LPWA</w:t>
      </w:r>
      <w:r w:rsidR="00B72202">
        <w:t>N</w:t>
      </w:r>
      <w:r w:rsidR="00B72202" w:rsidRPr="006071BF">
        <w:t>)</w:t>
      </w:r>
      <w:r w:rsidR="00B72202">
        <w:t xml:space="preserve">. </w:t>
      </w:r>
      <w:r w:rsidR="00D30FFD">
        <w:t xml:space="preserve">Currently, a list of proprietary systems is available on the market, and also 3GPP introduced </w:t>
      </w:r>
      <w:r w:rsidR="00BD57D0">
        <w:t>LPWAN functionally called NB-IoT. LPWAN</w:t>
      </w:r>
      <w:r w:rsidR="00C27967">
        <w:t xml:space="preserve"> system</w:t>
      </w:r>
      <w:r w:rsidR="00D30FFD">
        <w:t>s</w:t>
      </w:r>
      <w:r w:rsidR="00C27967">
        <w:t xml:space="preserve"> are mainly based on a star topology, i.e. all devices transmit their data to a single central node.</w:t>
      </w:r>
      <w:r w:rsidR="00BD57D0">
        <w:t xml:space="preserve"> Therefore, multi-hop transmission is no longer required and the complexity of the sensor nodes may be significantly reduced.</w:t>
      </w:r>
      <w:r w:rsidR="008F250D">
        <w:t xml:space="preserve"> In extreme cases, sensor nodes </w:t>
      </w:r>
      <w:r w:rsidR="007404A8">
        <w:t>might</w:t>
      </w:r>
      <w:r w:rsidR="008F250D">
        <w:t xml:space="preserve"> not be</w:t>
      </w:r>
      <w:r w:rsidR="00430933">
        <w:t xml:space="preserve"> even</w:t>
      </w:r>
      <w:r w:rsidR="008F250D">
        <w:t xml:space="preserve"> equipped with a receiver</w:t>
      </w:r>
      <w:r w:rsidR="007404A8">
        <w:t xml:space="preserve"> module</w:t>
      </w:r>
      <w:r w:rsidR="008F250D">
        <w:t>.</w:t>
      </w:r>
      <w:r w:rsidR="009105B4">
        <w:t xml:space="preserve"> Due to the missing multi-hop, the distance between the transmitter and receiver increases significantly for comparable network sizes. Therefore, the base-stations are typically using highly exposed antennas.</w:t>
      </w:r>
    </w:p>
    <w:p w:rsidR="007D0D85" w:rsidRPr="006071BF" w:rsidRDefault="007D0D85" w:rsidP="007D0D85">
      <w:pPr>
        <w:keepNext/>
        <w:jc w:val="center"/>
      </w:pPr>
      <w:r w:rsidRPr="006071BF">
        <w:rPr>
          <w:noProof/>
          <w:lang w:val="de-DE" w:eastAsia="de-DE"/>
        </w:rPr>
        <w:drawing>
          <wp:inline distT="0" distB="0" distL="0" distR="0" wp14:anchorId="2577DCAC" wp14:editId="02598B81">
            <wp:extent cx="3569970" cy="203581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9970" cy="2035810"/>
                    </a:xfrm>
                    <a:prstGeom prst="rect">
                      <a:avLst/>
                    </a:prstGeom>
                    <a:noFill/>
                    <a:ln>
                      <a:noFill/>
                    </a:ln>
                  </pic:spPr>
                </pic:pic>
              </a:graphicData>
            </a:graphic>
          </wp:inline>
        </w:drawing>
      </w:r>
    </w:p>
    <w:p w:rsidR="007D0D85" w:rsidRPr="006071BF" w:rsidRDefault="007D0D85" w:rsidP="006071BF">
      <w:pPr>
        <w:pStyle w:val="Beschriftung"/>
      </w:pPr>
      <w:r w:rsidRPr="006071BF">
        <w:t xml:space="preserve">Figure </w:t>
      </w:r>
      <w:r w:rsidRPr="006071BF">
        <w:fldChar w:fldCharType="begin"/>
      </w:r>
      <w:r w:rsidRPr="006071BF">
        <w:instrText xml:space="preserve"> SEQ Figure \* ARABIC </w:instrText>
      </w:r>
      <w:r w:rsidRPr="006071BF">
        <w:fldChar w:fldCharType="separate"/>
      </w:r>
      <w:r w:rsidR="007F14CD">
        <w:rPr>
          <w:noProof/>
        </w:rPr>
        <w:t>1</w:t>
      </w:r>
      <w:r w:rsidRPr="006071BF">
        <w:fldChar w:fldCharType="end"/>
      </w:r>
      <w:r w:rsidRPr="006071BF">
        <w:t>: General concept of LPWA networks consisting of base-station and node</w:t>
      </w:r>
    </w:p>
    <w:p w:rsidR="007D0D85" w:rsidRPr="006071BF" w:rsidRDefault="007D0D85" w:rsidP="007D0D85"/>
    <w:p w:rsidR="008E7815" w:rsidRDefault="007D0D85" w:rsidP="00843041">
      <w:pPr>
        <w:jc w:val="both"/>
      </w:pPr>
      <w:r w:rsidRPr="006071BF">
        <w:t xml:space="preserve">Figure 1 shows a typical </w:t>
      </w:r>
      <w:r w:rsidR="009105B4">
        <w:t>LPWAM co</w:t>
      </w:r>
      <w:r w:rsidRPr="006071BF">
        <w:t>nfiguration</w:t>
      </w:r>
      <w:r w:rsidR="009105B4">
        <w:t>.</w:t>
      </w:r>
      <w:r w:rsidRPr="006071BF">
        <w:t xml:space="preserve"> Low-cost nodes with low transmit power (e.g. 10mW) transmit their data to a base-station over a distance of several km. The antennas of the base-station may be mounted on highly exposed sites for increased coverage. However, the </w:t>
      </w:r>
      <w:r w:rsidR="009105B4">
        <w:t xml:space="preserve">still remaining </w:t>
      </w:r>
      <w:r w:rsidRPr="006071BF">
        <w:t>high path loss caused by the large distances</w:t>
      </w:r>
      <w:r w:rsidR="00810369">
        <w:t xml:space="preserve"> can only be compensated by very low payload bit-rates of typically few bits per second. </w:t>
      </w:r>
      <w:r w:rsidR="008E7815">
        <w:t xml:space="preserve">However, LPWAN systems may the support the simultaneous transmission </w:t>
      </w:r>
      <w:r w:rsidR="00BD557B">
        <w:t>of hundreds of sensor nodes. Therefore, the sum bit-rate of the cell may be very high, even if the bit-rate of an individual node is low.</w:t>
      </w:r>
      <w:r w:rsidR="0035355D">
        <w:t xml:space="preserve"> For further understanding, the next sections show the theoretical bounds </w:t>
      </w:r>
      <w:r w:rsidR="00A36639">
        <w:t xml:space="preserve">and the resulting challenges </w:t>
      </w:r>
      <w:r w:rsidR="0035355D">
        <w:t>of LPWAN networks.</w:t>
      </w:r>
    </w:p>
    <w:p w:rsidR="008E7815" w:rsidRDefault="008E7815" w:rsidP="00843041">
      <w:pPr>
        <w:jc w:val="both"/>
      </w:pPr>
    </w:p>
    <w:p w:rsidR="005900A4" w:rsidRPr="006071BF" w:rsidRDefault="005900A4" w:rsidP="005900A4">
      <w:pPr>
        <w:jc w:val="both"/>
      </w:pPr>
    </w:p>
    <w:p w:rsidR="005900A4" w:rsidRPr="006071BF" w:rsidRDefault="005900A4" w:rsidP="005900A4">
      <w:pPr>
        <w:pStyle w:val="berschrift2"/>
      </w:pPr>
      <w:bookmarkStart w:id="15" w:name="_Toc493057909"/>
      <w:r w:rsidRPr="006071BF">
        <w:lastRenderedPageBreak/>
        <w:t>Theoretical Bound</w:t>
      </w:r>
      <w:r w:rsidR="007169F6">
        <w:t xml:space="preserve"> on Maximum Payload Bit-Rate</w:t>
      </w:r>
      <w:bookmarkEnd w:id="15"/>
    </w:p>
    <w:p w:rsidR="003B0D56" w:rsidRDefault="004724C0" w:rsidP="004724C0">
      <w:pPr>
        <w:jc w:val="both"/>
      </w:pPr>
      <w:r>
        <w:t xml:space="preserve">In general, the successful transmission over an additive white Gaussian noise channel requires a certain </w:t>
      </w:r>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w:sdt>
        <w:sdtPr>
          <w:id w:val="-1128621444"/>
          <w:citation/>
        </w:sdtPr>
        <w:sdtEndPr/>
        <w:sdtContent>
          <w:r>
            <w:fldChar w:fldCharType="begin"/>
          </w:r>
          <w:r>
            <w:rPr>
              <w:lang w:val="de-DE"/>
            </w:rPr>
            <w:instrText xml:space="preserve"> CITATION proakis \l 1031 </w:instrText>
          </w:r>
          <w:r>
            <w:fldChar w:fldCharType="separate"/>
          </w:r>
          <w:r w:rsidR="007F14CD" w:rsidRPr="007F14CD">
            <w:rPr>
              <w:noProof/>
              <w:lang w:val="de-DE"/>
            </w:rPr>
            <w:t>[1]</w:t>
          </w:r>
          <w:r>
            <w:fldChar w:fldCharType="end"/>
          </w:r>
        </w:sdtContent>
      </w:sdt>
      <w:r>
        <w:t xml:space="preserve">. Here, </w:t>
      </w:r>
      <m:oMath>
        <m:sSub>
          <m:sSubPr>
            <m:ctrlPr>
              <w:rPr>
                <w:rFonts w:ascii="Cambria Math" w:hAnsi="Cambria Math"/>
                <w:i/>
              </w:rPr>
            </m:ctrlPr>
          </m:sSubPr>
          <m:e>
            <m:r>
              <w:rPr>
                <w:rFonts w:ascii="Cambria Math" w:hAnsi="Cambria Math"/>
              </w:rPr>
              <m:t>E</m:t>
            </m:r>
          </m:e>
          <m:sub>
            <m:r>
              <w:rPr>
                <w:rFonts w:ascii="Cambria Math" w:hAnsi="Cambria Math"/>
              </w:rPr>
              <m:t>b</m:t>
            </m:r>
          </m:sub>
        </m:sSub>
      </m:oMath>
      <w:r>
        <w:t xml:space="preserve"> is the energy per useful bit in Joule</w:t>
      </w:r>
      <w:r w:rsidR="00070C70">
        <w:t>,</w:t>
      </w:r>
      <w:r>
        <w:t xml:space="preserve"> and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noise spectral density, mainly resulting from thermal noise. </w:t>
      </w:r>
      <w:r w:rsidR="004C6F35">
        <w:t xml:space="preserve">The theoretical work of Claude Shannon has shown that successful transmission is theoretically possible </w:t>
      </w:r>
      <w:proofErr w:type="gramStart"/>
      <w:r w:rsidR="004C6F35">
        <w:t xml:space="preserve">if </w:t>
      </w:r>
      <w:proofErr w:type="gramEnd"/>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&gt;-1.59</m:t>
        </m:r>
        <m:r>
          <m:rPr>
            <m:sty m:val="p"/>
          </m:rPr>
          <w:rPr>
            <w:rFonts w:ascii="Cambria Math" w:hAnsi="Cambria Math"/>
          </w:rPr>
          <m:t>dB</m:t>
        </m:r>
      </m:oMath>
      <w:r w:rsidR="004C6F35">
        <w:t xml:space="preserve">. If it is less, a successful communication is impossible. </w:t>
      </w:r>
      <w:r>
        <w:t xml:space="preserve">Whereas </w:t>
      </w:r>
      <w:proofErr w:type="gramStart"/>
      <w:r>
        <w:t xml:space="preserve">the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w:t>
      </w:r>
      <w:proofErr w:type="gramEnd"/>
      <w:r>
        <w:t xml:space="preserve"> mainly given by the thermal noise, and thus cannot be modified, the </w:t>
      </w:r>
      <m:oMath>
        <m:sSub>
          <m:sSubPr>
            <m:ctrlPr>
              <w:rPr>
                <w:rFonts w:ascii="Cambria Math" w:hAnsi="Cambria Math"/>
                <w:i/>
              </w:rPr>
            </m:ctrlPr>
          </m:sSubPr>
          <m:e>
            <m:r>
              <w:rPr>
                <w:rFonts w:ascii="Cambria Math" w:hAnsi="Cambria Math"/>
              </w:rPr>
              <m:t>E</m:t>
            </m:r>
          </m:e>
          <m:sub>
            <m:r>
              <w:rPr>
                <w:rFonts w:ascii="Cambria Math" w:hAnsi="Cambria Math"/>
              </w:rPr>
              <m:t>b</m:t>
            </m:r>
          </m:sub>
        </m:sSub>
      </m:oMath>
      <w:r>
        <w:t xml:space="preserve"> can be influenced by the user. It is given </w:t>
      </w:r>
      <w:proofErr w:type="gramStart"/>
      <w:r>
        <w:t xml:space="preserve">by </w:t>
      </w:r>
      <w:proofErr w:type="gramEnd"/>
      <m:oMath>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RX</m:t>
            </m:r>
          </m:sub>
        </m:sSub>
        <m:r>
          <w:rPr>
            <w:rFonts w:ascii="Cambria Math" w:hAnsi="Cambria Math"/>
          </w:rPr>
          <m:t>/R</m:t>
        </m:r>
      </m:oMath>
      <w:r>
        <w:t xml:space="preserve">, where </w:t>
      </w:r>
      <m:oMath>
        <m:sSub>
          <m:sSubPr>
            <m:ctrlPr>
              <w:rPr>
                <w:rFonts w:ascii="Cambria Math" w:hAnsi="Cambria Math"/>
                <w:i/>
              </w:rPr>
            </m:ctrlPr>
          </m:sSubPr>
          <m:e>
            <m:r>
              <w:rPr>
                <w:rFonts w:ascii="Cambria Math" w:hAnsi="Cambria Math"/>
              </w:rPr>
              <m:t>P</m:t>
            </m:r>
          </m:e>
          <m:sub>
            <m:r>
              <w:rPr>
                <w:rFonts w:ascii="Cambria Math" w:hAnsi="Cambria Math"/>
              </w:rPr>
              <m:t>RX</m:t>
            </m:r>
          </m:sub>
        </m:sSub>
      </m:oMath>
      <w:r>
        <w:t xml:space="preserve"> is the received signal power a</w:t>
      </w:r>
      <w:proofErr w:type="spellStart"/>
      <w:r>
        <w:t>nd</w:t>
      </w:r>
      <w:proofErr w:type="spellEnd"/>
      <w:r>
        <w:t xml:space="preserve"> </w:t>
      </w:r>
      <m:oMath>
        <m:r>
          <w:rPr>
            <w:rFonts w:ascii="Cambria Math" w:hAnsi="Cambria Math"/>
          </w:rPr>
          <m:t>R</m:t>
        </m:r>
      </m:oMath>
      <w:r>
        <w:t xml:space="preserve"> </w:t>
      </w:r>
      <w:r w:rsidR="004C6F35">
        <w:t>is the payload bit-rate.</w:t>
      </w:r>
      <w:r w:rsidR="005930D2">
        <w:t xml:space="preserve"> In many cases, </w:t>
      </w:r>
      <w:proofErr w:type="gramStart"/>
      <w:r w:rsidR="005930D2">
        <w:t xml:space="preserve">the </w:t>
      </w:r>
      <m:oMath>
        <m:sSub>
          <m:sSubPr>
            <m:ctrlPr>
              <w:rPr>
                <w:rFonts w:ascii="Cambria Math" w:hAnsi="Cambria Math"/>
                <w:i/>
              </w:rPr>
            </m:ctrlPr>
          </m:sSubPr>
          <m:e>
            <m:r>
              <w:rPr>
                <w:rFonts w:ascii="Cambria Math" w:hAnsi="Cambria Math"/>
              </w:rPr>
              <m:t>P</m:t>
            </m:r>
          </m:e>
          <m:sub>
            <m:r>
              <w:rPr>
                <w:rFonts w:ascii="Cambria Math" w:hAnsi="Cambria Math"/>
              </w:rPr>
              <m:t>RX</m:t>
            </m:r>
          </m:sub>
        </m:sSub>
      </m:oMath>
      <w:r w:rsidR="005930D2">
        <w:t xml:space="preserve"> cannot</w:t>
      </w:r>
      <w:proofErr w:type="gramEnd"/>
      <w:r w:rsidR="005930D2">
        <w:t xml:space="preserve"> be improved significantly, as it depends on the distance </w:t>
      </w:r>
      <w:r w:rsidR="006A2AAE">
        <w:t xml:space="preserve">and the propagation characteristics </w:t>
      </w:r>
      <w:r w:rsidR="005930D2">
        <w:t>between transmitter and receiver</w:t>
      </w:r>
      <w:r w:rsidR="006A2AAE">
        <w:t>. Additionally on</w:t>
      </w:r>
      <w:r w:rsidR="005930D2">
        <w:t xml:space="preserve"> the transmit power, which may be limited by frequency regulation. Hence, changing the rate </w:t>
      </w:r>
      <m:oMath>
        <m:r>
          <w:rPr>
            <w:rFonts w:ascii="Cambria Math" w:hAnsi="Cambria Math"/>
          </w:rPr>
          <m:t>R</m:t>
        </m:r>
      </m:oMath>
      <w:r w:rsidR="005930D2">
        <w:t xml:space="preserve"> may be the only possibility to improve </w:t>
      </w:r>
      <w:proofErr w:type="gramStart"/>
      <w:r w:rsidR="005930D2">
        <w:t xml:space="preserve">the </w:t>
      </w:r>
      <w:proofErr w:type="gramEnd"/>
      <m:oMath>
        <m:sSub>
          <m:sSubPr>
            <m:ctrlPr>
              <w:rPr>
                <w:rFonts w:ascii="Cambria Math" w:hAnsi="Cambria Math"/>
                <w:i/>
              </w:rPr>
            </m:ctrlPr>
          </m:sSubPr>
          <m:e>
            <m:r>
              <w:rPr>
                <w:rFonts w:ascii="Cambria Math" w:hAnsi="Cambria Math"/>
              </w:rPr>
              <m:t>E</m:t>
            </m:r>
          </m:e>
          <m:sub>
            <m:r>
              <w:rPr>
                <w:rFonts w:ascii="Cambria Math" w:hAnsi="Cambria Math"/>
              </w:rPr>
              <m:t>b</m:t>
            </m:r>
          </m:sub>
        </m:sSub>
      </m:oMath>
      <w:r w:rsidR="005930D2">
        <w:t>.</w:t>
      </w:r>
      <w:r w:rsidR="003B0D56">
        <w:t xml:space="preserve"> However, this also does not change the energy consumption per bit of the LPWAN sensor node. Therefore, the required energy per transmitted bit drained from a battery does not change. Hence, LPWAN are low power systems, but not necessarily low energy.</w:t>
      </w:r>
    </w:p>
    <w:p w:rsidR="00070C70" w:rsidRDefault="005930D2" w:rsidP="004724C0">
      <w:pPr>
        <w:jc w:val="both"/>
      </w:pPr>
      <w:r>
        <w:t>Using the above relations</w:t>
      </w:r>
      <w:r w:rsidR="00AA3677">
        <w:t xml:space="preserve">, the </w:t>
      </w:r>
      <w:r w:rsidR="00FE3324">
        <w:t xml:space="preserve">minimum required signal power can be expressed as </w:t>
      </w:r>
      <w:r w:rsidR="00AA3677">
        <w:t xml:space="preserve">a function of the </w:t>
      </w:r>
      <w:r w:rsidR="00FE3324">
        <w:t xml:space="preserve">payload bit-rate </w:t>
      </w:r>
      <m:oMath>
        <m:r>
          <w:rPr>
            <w:rFonts w:ascii="Cambria Math" w:hAnsi="Cambria Math"/>
          </w:rPr>
          <m:t xml:space="preserve">R </m:t>
        </m:r>
      </m:oMath>
      <w:r w:rsidR="004354ED">
        <w:t xml:space="preserve">and vice versa </w:t>
      </w:r>
      <w:sdt>
        <w:sdtPr>
          <w:id w:val="-192923996"/>
          <w:citation/>
        </w:sdtPr>
        <w:sdtEndPr/>
        <w:sdtContent>
          <w:r w:rsidR="004354ED" w:rsidRPr="006071BF">
            <w:fldChar w:fldCharType="begin"/>
          </w:r>
          <w:r w:rsidR="004354ED" w:rsidRPr="006071BF">
            <w:instrText xml:space="preserve"> CITATION Rob17 \l 1031 </w:instrText>
          </w:r>
          <w:r w:rsidR="004354ED" w:rsidRPr="006071BF">
            <w:fldChar w:fldCharType="separate"/>
          </w:r>
          <w:r w:rsidR="007F14CD">
            <w:rPr>
              <w:noProof/>
            </w:rPr>
            <w:t>[2]</w:t>
          </w:r>
          <w:r w:rsidR="004354ED" w:rsidRPr="006071BF">
            <w:fldChar w:fldCharType="end"/>
          </w:r>
        </w:sdtContent>
      </w:sdt>
      <w:r w:rsidR="00AA3677">
        <w:t>:</w:t>
      </w:r>
    </w:p>
    <w:p w:rsidR="004354ED" w:rsidRDefault="00D56418" w:rsidP="004724C0">
      <w:pPr>
        <w:jc w:val="both"/>
      </w:pPr>
      <m:oMathPara>
        <m:oMath>
          <m:sSub>
            <m:sSubPr>
              <m:ctrlPr>
                <w:rPr>
                  <w:rFonts w:ascii="Cambria Math" w:hAnsi="Cambria Math"/>
                  <w:i/>
                </w:rPr>
              </m:ctrlPr>
            </m:sSubPr>
            <m:e>
              <m:r>
                <w:rPr>
                  <w:rFonts w:ascii="Cambria Math" w:hAnsi="Cambria Math"/>
                </w:rPr>
                <m:t>P</m:t>
              </m:r>
            </m:e>
            <m:sub>
              <m:r>
                <w:rPr>
                  <w:rFonts w:ascii="Cambria Math" w:hAnsi="Cambria Math"/>
                </w:rPr>
                <m:t>min</m:t>
              </m:r>
            </m:sub>
          </m:sSub>
          <m:r>
            <w:rPr>
              <w:rFonts w:ascii="Cambria Math" w:hAnsi="Cambria Math"/>
            </w:rPr>
            <m:t>[</m:t>
          </m:r>
          <m:r>
            <m:rPr>
              <m:sty m:val="p"/>
            </m:rPr>
            <w:rPr>
              <w:rFonts w:ascii="Cambria Math" w:hAnsi="Cambria Math"/>
            </w:rPr>
            <m:t>dBm</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r>
            <m:rPr>
              <m:sty m:val="p"/>
            </m:rPr>
            <w:rPr>
              <w:rFonts w:ascii="Cambria Math" w:hAnsi="Cambria Math"/>
            </w:rPr>
            <m:t>dBm/Hz</m:t>
          </m:r>
          <m:r>
            <w:rPr>
              <w:rFonts w:ascii="Cambria Math" w:hAnsi="Cambria Math"/>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r>
                    <w:rPr>
                      <w:rFonts w:ascii="Cambria Math" w:hAnsi="Cambria Math"/>
                    </w:rPr>
                    <m:t>R[</m:t>
                  </m:r>
                  <m:r>
                    <m:rPr>
                      <m:sty m:val="p"/>
                    </m:rPr>
                    <w:rPr>
                      <w:rFonts w:ascii="Cambria Math" w:hAnsi="Cambria Math"/>
                    </w:rPr>
                    <m:t>bit/s</m:t>
                  </m:r>
                  <m:r>
                    <w:rPr>
                      <w:rFonts w:ascii="Cambria Math" w:hAnsi="Cambria Math"/>
                    </w:rPr>
                    <m:t>]</m:t>
                  </m:r>
                </m:e>
              </m:d>
            </m:e>
          </m:func>
          <m:r>
            <w:rPr>
              <w:rFonts w:ascii="Cambria Math" w:hAnsi="Cambria Math"/>
            </w:rPr>
            <m:t xml:space="preserve"> -1.59</m:t>
          </m:r>
          <m:r>
            <m:rPr>
              <m:sty m:val="p"/>
            </m:rPr>
            <w:rPr>
              <w:rFonts w:ascii="Cambria Math" w:hAnsi="Cambria Math"/>
            </w:rPr>
            <m:t>dB</m:t>
          </m:r>
        </m:oMath>
      </m:oMathPara>
    </w:p>
    <w:p w:rsidR="00840AD6" w:rsidRDefault="00840AD6" w:rsidP="004724C0">
      <w:pPr>
        <w:jc w:val="both"/>
      </w:pPr>
      <w:r>
        <w:t xml:space="preserve">In case of terrestrial reception a noise temperature of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=300</m:t>
        </m:r>
        <m:r>
          <m:rPr>
            <m:sty m:val="p"/>
          </m:rPr>
          <w:rPr>
            <w:rFonts w:ascii="Cambria Math" w:hAnsi="Cambria Math"/>
          </w:rPr>
          <m:t>K</m:t>
        </m:r>
      </m:oMath>
      <w:r>
        <w:t xml:space="preserve"> is typically assumed. </w:t>
      </w:r>
      <w:r w:rsidR="00313F01">
        <w:t xml:space="preserve">This results in a noise spectral density of at </w:t>
      </w:r>
      <w:proofErr w:type="gramStart"/>
      <w:r w:rsidR="00313F01">
        <w:t xml:space="preserve">least </w:t>
      </w:r>
      <w:proofErr w:type="gramEnd"/>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=-174</m:t>
        </m:r>
        <m:r>
          <m:rPr>
            <m:sty m:val="p"/>
          </m:rPr>
          <w:rPr>
            <w:rFonts w:ascii="Cambria Math" w:hAnsi="Cambria Math"/>
          </w:rPr>
          <m:t>dBm/Hz</m:t>
        </m:r>
      </m:oMath>
      <w:r w:rsidR="00313F01">
        <w:t>.</w:t>
      </w:r>
      <w:r w:rsidR="00CF7367">
        <w:t xml:space="preserve"> A received signal power of </w:t>
      </w:r>
      <m:oMath>
        <m:sSub>
          <m:sSubPr>
            <m:ctrlPr>
              <w:rPr>
                <w:rFonts w:ascii="Cambria Math" w:hAnsi="Cambria Math"/>
                <w:i/>
              </w:rPr>
            </m:ctrlPr>
          </m:sSubPr>
          <m:e>
            <m:r>
              <w:rPr>
                <w:rFonts w:ascii="Cambria Math" w:hAnsi="Cambria Math"/>
              </w:rPr>
              <m:t>P</m:t>
            </m:r>
          </m:e>
          <m:sub>
            <m:r>
              <w:rPr>
                <w:rFonts w:ascii="Cambria Math" w:hAnsi="Cambria Math"/>
              </w:rPr>
              <m:t>RX</m:t>
            </m:r>
          </m:sub>
        </m:sSub>
        <m:r>
          <w:rPr>
            <w:rFonts w:ascii="Cambria Math" w:hAnsi="Cambria Math"/>
          </w:rPr>
          <m:t>=-140</m:t>
        </m:r>
        <m:r>
          <m:rPr>
            <m:sty m:val="p"/>
          </m:rPr>
          <w:rPr>
            <w:rFonts w:ascii="Cambria Math" w:hAnsi="Cambria Math"/>
          </w:rPr>
          <m:t>dBm</m:t>
        </m:r>
      </m:oMath>
      <w:r w:rsidR="00CF7367">
        <w:t xml:space="preserve">  would then allow a maximum payload bit-rate of </w:t>
      </w:r>
      <m:oMath>
        <m:r>
          <w:rPr>
            <w:rFonts w:ascii="Cambria Math" w:hAnsi="Cambria Math"/>
          </w:rPr>
          <m:t>R=3622</m:t>
        </m:r>
        <m:r>
          <m:rPr>
            <m:sty m:val="p"/>
          </m:rPr>
          <w:rPr>
            <w:rFonts w:ascii="Cambria Math" w:hAnsi="Cambria Math"/>
          </w:rPr>
          <m:t>bit/s</m:t>
        </m:r>
      </m:oMath>
      <w:r w:rsidR="000538C9">
        <w:t xml:space="preserve"> </w:t>
      </w:r>
      <w:sdt>
        <w:sdtPr>
          <w:id w:val="-981072965"/>
          <w:citation/>
        </w:sdtPr>
        <w:sdtEndPr/>
        <w:sdtContent>
          <w:r w:rsidR="000538C9" w:rsidRPr="006071BF">
            <w:fldChar w:fldCharType="begin"/>
          </w:r>
          <w:r w:rsidR="000538C9" w:rsidRPr="006071BF">
            <w:instrText xml:space="preserve"> CITATION Rob17 \l 1031 </w:instrText>
          </w:r>
          <w:r w:rsidR="000538C9" w:rsidRPr="006071BF">
            <w:fldChar w:fldCharType="separate"/>
          </w:r>
          <w:r w:rsidR="007F14CD">
            <w:rPr>
              <w:noProof/>
            </w:rPr>
            <w:t>[2]</w:t>
          </w:r>
          <w:r w:rsidR="000538C9" w:rsidRPr="006071BF">
            <w:fldChar w:fldCharType="end"/>
          </w:r>
        </w:sdtContent>
      </w:sdt>
      <w:r w:rsidR="000538C9">
        <w:t>.</w:t>
      </w:r>
      <w:r w:rsidR="00E5683E">
        <w:t xml:space="preserve"> </w:t>
      </w:r>
      <w:r w:rsidR="00E5683E">
        <w:fldChar w:fldCharType="begin"/>
      </w:r>
      <w:r w:rsidR="00E5683E">
        <w:instrText xml:space="preserve"> REF _Ref492847400 \h </w:instrText>
      </w:r>
      <w:r w:rsidR="00E5683E">
        <w:fldChar w:fldCharType="separate"/>
      </w:r>
      <w:r w:rsidR="007F14CD">
        <w:t xml:space="preserve">Figure </w:t>
      </w:r>
      <w:r w:rsidR="007F14CD">
        <w:rPr>
          <w:noProof/>
        </w:rPr>
        <w:t>2</w:t>
      </w:r>
      <w:r w:rsidR="00E5683E">
        <w:fldChar w:fldCharType="end"/>
      </w:r>
      <w:r w:rsidR="00E5683E">
        <w:t xml:space="preserve"> shows the resulting payload bit-rate as function of the received signal power.</w:t>
      </w:r>
    </w:p>
    <w:p w:rsidR="005030AD" w:rsidRDefault="00E5683E" w:rsidP="00F4768C">
      <w:pPr>
        <w:jc w:val="both"/>
      </w:pPr>
      <w:r>
        <w:t xml:space="preserve">However, this is theoretical figure only. First, the noise figure of the receiver has to be taken into account, which typically takes values from 3 to 6dB. Furthermore, the theoretical bound of </w:t>
      </w:r>
      <m:oMath>
        <m:r>
          <w:rPr>
            <w:rFonts w:ascii="Cambria Math" w:hAnsi="Cambria Math"/>
          </w:rPr>
          <m:t>-1.59</m:t>
        </m:r>
        <m:r>
          <m:rPr>
            <m:sty m:val="p"/>
          </m:rPr>
          <w:rPr>
            <w:rFonts w:ascii="Cambria Math" w:hAnsi="Cambria Math"/>
          </w:rPr>
          <m:t>dB</m:t>
        </m:r>
      </m:oMath>
      <w:r w:rsidRPr="00E5683E">
        <w:t xml:space="preserve"> </w:t>
      </w:r>
      <w:r>
        <w:t>assumes a spectral efficiency approaching zero in addition to a perfect forward error correction.</w:t>
      </w:r>
      <w:r w:rsidR="005030AD">
        <w:t xml:space="preserve"> </w:t>
      </w:r>
      <w:r>
        <w:t>It has to be mentioned that spreading (e.g. based on DSSS)</w:t>
      </w:r>
      <w:r w:rsidR="005030AD">
        <w:t xml:space="preserve"> generally</w:t>
      </w:r>
      <w:r>
        <w:t xml:space="preserve"> results in a very low spectral efficiency.</w:t>
      </w:r>
      <w:r w:rsidR="002E675B">
        <w:t xml:space="preserve"> However, as this can be expressed as a linear code, it does not improve the performance. To obtain this gain, codes with non-linear decoding would be required. An example would be a convolutional code with a code-rate approaching zero</w:t>
      </w:r>
      <w:r w:rsidR="005030AD">
        <w:t xml:space="preserve"> </w:t>
      </w:r>
      <w:sdt>
        <w:sdtPr>
          <w:id w:val="1348833445"/>
          <w:citation/>
        </w:sdtPr>
        <w:sdtEndPr/>
        <w:sdtContent>
          <w:r w:rsidR="005030AD">
            <w:fldChar w:fldCharType="begin"/>
          </w:r>
          <w:r w:rsidR="005030AD">
            <w:rPr>
              <w:lang w:val="de-DE"/>
            </w:rPr>
            <w:instrText xml:space="preserve"> CITATION proakis \l 1031 </w:instrText>
          </w:r>
          <w:r w:rsidR="005030AD">
            <w:fldChar w:fldCharType="separate"/>
          </w:r>
          <w:r w:rsidR="007F14CD" w:rsidRPr="007F14CD">
            <w:rPr>
              <w:noProof/>
              <w:lang w:val="de-DE"/>
            </w:rPr>
            <w:t>[1]</w:t>
          </w:r>
          <w:r w:rsidR="005030AD">
            <w:fldChar w:fldCharType="end"/>
          </w:r>
        </w:sdtContent>
      </w:sdt>
      <w:r w:rsidR="002E675B">
        <w:t>.</w:t>
      </w:r>
    </w:p>
    <w:p w:rsidR="000578F8" w:rsidRDefault="0027065C" w:rsidP="00F4768C">
      <w:pPr>
        <w:jc w:val="both"/>
      </w:pPr>
      <w:r>
        <w:t xml:space="preserve">As a result, realistic systems </w:t>
      </w:r>
      <w:r w:rsidR="008A037D">
        <w:t>are not able to obtain the theoretical figure</w:t>
      </w:r>
      <w:r w:rsidR="00AC6762">
        <w:t xml:space="preserve">s, and a gap of 10 to 15dB compared to the theoretical figures may be realistic. </w:t>
      </w:r>
      <w:r w:rsidR="005030AD">
        <w:t xml:space="preserve">Thus, the achievable payload bit-rate may be </w:t>
      </w:r>
      <w:r w:rsidR="00575E6C">
        <w:t>significantly</w:t>
      </w:r>
      <w:r w:rsidR="005030AD">
        <w:t xml:space="preserve"> lower than the theoretical values shown in </w:t>
      </w:r>
      <w:r w:rsidR="005030AD">
        <w:fldChar w:fldCharType="begin"/>
      </w:r>
      <w:r w:rsidR="005030AD">
        <w:instrText xml:space="preserve"> REF _Ref492847400 \h </w:instrText>
      </w:r>
      <w:r w:rsidR="005030AD">
        <w:fldChar w:fldCharType="separate"/>
      </w:r>
      <w:r w:rsidR="007F14CD">
        <w:t xml:space="preserve">Figure </w:t>
      </w:r>
      <w:r w:rsidR="007F14CD">
        <w:rPr>
          <w:noProof/>
        </w:rPr>
        <w:t>2</w:t>
      </w:r>
      <w:r w:rsidR="005030AD">
        <w:fldChar w:fldCharType="end"/>
      </w:r>
      <w:r w:rsidR="005030AD">
        <w:t>.</w:t>
      </w:r>
      <w:r w:rsidR="004A7C74">
        <w:t xml:space="preserve"> However, this does only correspond to the payload bit-rate of a single sensor node. As many LPWAN systems allow for a parallel transmission of many sensor nodes (e.g. using frequency division multiple access with very narrow channels), the sum payload bit-rate at the base-station may be quite high.</w:t>
      </w:r>
    </w:p>
    <w:p w:rsidR="006071BF" w:rsidRDefault="00C822ED" w:rsidP="006071BF">
      <w:pPr>
        <w:keepNext/>
      </w:pPr>
      <w:r w:rsidRPr="006071BF">
        <w:rPr>
          <w:noProof/>
          <w:lang w:val="de-DE" w:eastAsia="de-DE"/>
        </w:rPr>
        <w:lastRenderedPageBreak/>
        <mc:AlternateContent>
          <mc:Choice Requires="wps">
            <w:drawing>
              <wp:inline distT="0" distB="0" distL="0" distR="0" wp14:anchorId="65E27C6F" wp14:editId="3CCC90EE">
                <wp:extent cx="5961413" cy="3043451"/>
                <wp:effectExtent l="0" t="0" r="1270" b="5080"/>
                <wp:docPr id="164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413" cy="3043451"/>
                        </a:xfrm>
                        <a:prstGeom prst="rect">
                          <a:avLst/>
                        </a:prstGeom>
                        <a:solidFill>
                          <a:srgbClr val="FFFFFF"/>
                        </a:solidFill>
                        <a:ln w="9525">
                          <a:noFill/>
                          <a:miter lim="800000"/>
                          <a:headEnd/>
                          <a:tailEnd/>
                        </a:ln>
                      </wps:spPr>
                      <wps:txbx>
                        <w:txbxContent>
                          <w:p w:rsidR="002D0669" w:rsidRPr="00C822ED" w:rsidRDefault="002D0669" w:rsidP="00C822ED">
                            <w:pPr>
                              <w:jc w:val="center"/>
                              <w:rPr>
                                <w:lang w:val="de-DE"/>
                              </w:rPr>
                            </w:pPr>
                            <w:r>
                              <w:rPr>
                                <w:noProof/>
                                <w:lang w:val="de-DE" w:eastAsia="de-DE"/>
                              </w:rPr>
                              <w:drawing>
                                <wp:inline distT="0" distB="0" distL="0" distR="0" wp14:anchorId="40F33093" wp14:editId="4C9B50A4">
                                  <wp:extent cx="3589361" cy="2937942"/>
                                  <wp:effectExtent l="0" t="0" r="0" b="0"/>
                                  <wp:docPr id="16411" name="Grafik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a:extLst>
                                              <a:ext uri="{28A0092B-C50C-407E-A947-70E740481C1C}">
                                                <a14:useLocalDpi xmlns:a14="http://schemas.microsoft.com/office/drawing/2010/main" val="0"/>
                                              </a:ext>
                                            </a:extLst>
                                          </a:blip>
                                          <a:srcRect b="1070"/>
                                          <a:stretch/>
                                        </pic:blipFill>
                                        <pic:spPr bwMode="auto">
                                          <a:xfrm>
                                            <a:off x="0" y="0"/>
                                            <a:ext cx="3590406" cy="29387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469.4pt;height:23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" stroked="f">
                <v:textbox>
                  <w:txbxContent>
                    <w:p w:rsidR="002D0669" w:rsidRPr="00C822ED" w:rsidRDefault="002D0669" w:rsidP="00C822ED">
                      <w:pPr>
                        <w:jc w:val="center"/>
                        <w:rPr>
                          <w:lang w:val="de-DE"/>
                        </w:rPr>
                      </w:pPr>
                      <w:r>
                        <w:rPr>
                          <w:noProof/>
                          <w:lang w:val="de-DE" w:eastAsia="de-DE"/>
                        </w:rPr>
                        <w:drawing>
                          <wp:inline distT="0" distB="0" distL="0" distR="0" wp14:anchorId="40F33093" wp14:editId="4C9B50A4">
                            <wp:extent cx="3589361" cy="2937942"/>
                            <wp:effectExtent l="0" t="0" r="0" b="0"/>
                            <wp:docPr id="16411" name="Grafik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a:extLst>
                                        <a:ext uri="{28A0092B-C50C-407E-A947-70E740481C1C}">
                                          <a14:useLocalDpi xmlns:a14="http://schemas.microsoft.com/office/drawing/2010/main" val="0"/>
                                        </a:ext>
                                      </a:extLst>
                                    </a:blip>
                                    <a:srcRect b="1070"/>
                                    <a:stretch/>
                                  </pic:blipFill>
                                  <pic:spPr bwMode="auto">
                                    <a:xfrm>
                                      <a:off x="0" y="0"/>
                                      <a:ext cx="3590406" cy="29387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C822ED" w:rsidRPr="006071BF" w:rsidRDefault="006071BF" w:rsidP="006071BF">
      <w:pPr>
        <w:pStyle w:val="Beschriftung"/>
      </w:pPr>
      <w:bookmarkStart w:id="16" w:name="_Ref492847400"/>
      <w:r>
        <w:t xml:space="preserve">Figure </w:t>
      </w:r>
      <w:r>
        <w:fldChar w:fldCharType="begin"/>
      </w:r>
      <w:r>
        <w:instrText xml:space="preserve"> SEQ Figure \* ARABIC </w:instrText>
      </w:r>
      <w:r>
        <w:fldChar w:fldCharType="separate"/>
      </w:r>
      <w:r w:rsidR="007F14CD">
        <w:rPr>
          <w:noProof/>
        </w:rPr>
        <w:t>2</w:t>
      </w:r>
      <w:r>
        <w:fldChar w:fldCharType="end"/>
      </w:r>
      <w:bookmarkEnd w:id="16"/>
      <w:r>
        <w:t xml:space="preserve">: </w:t>
      </w:r>
      <w:r w:rsidR="00575E6C">
        <w:t xml:space="preserve">Maximum </w:t>
      </w:r>
      <w:r w:rsidR="00922E86">
        <w:t>theoretical payload</w:t>
      </w:r>
      <w:r>
        <w:t xml:space="preserve"> bit-rate as function of the reception power in the AWGN channel</w:t>
      </w:r>
    </w:p>
    <w:p w:rsidR="000578F8" w:rsidRDefault="000578F8" w:rsidP="000578F8">
      <w:pPr>
        <w:pStyle w:val="berschrift2"/>
      </w:pPr>
      <w:bookmarkStart w:id="17" w:name="_Toc493057910"/>
      <w:r w:rsidRPr="006071BF">
        <w:t>Technical Challenges</w:t>
      </w:r>
      <w:r w:rsidR="00E052B2">
        <w:t xml:space="preserve"> of LPWAN</w:t>
      </w:r>
      <w:bookmarkEnd w:id="17"/>
    </w:p>
    <w:p w:rsidR="00F44E65" w:rsidRDefault="00E052B2" w:rsidP="00F34091">
      <w:pPr>
        <w:jc w:val="both"/>
      </w:pPr>
      <w:r>
        <w:t>The ultra-low payload bit-rates that are required to obtain a long-distance transmission lead to a list of technical challenges that do not exist in many other data transmission systems that use higher payload bit-rates:</w:t>
      </w:r>
    </w:p>
    <w:p w:rsidR="00E052B2" w:rsidRDefault="00E052B2" w:rsidP="00F34091">
      <w:pPr>
        <w:jc w:val="both"/>
      </w:pPr>
      <w:r w:rsidRPr="00E052B2">
        <w:rPr>
          <w:b/>
        </w:rPr>
        <w:t>Frequency offset:</w:t>
      </w:r>
      <w:r>
        <w:t xml:space="preserve"> State-of-the-art crystal oscillators have a frequency tolerance</w:t>
      </w:r>
      <w:r w:rsidR="00F34091">
        <w:t>s</w:t>
      </w:r>
      <w:r>
        <w:t xml:space="preserve"> in the order of typically 20ppm, which results in frequency offsets of 18</w:t>
      </w:r>
      <w:r w:rsidR="00F34091">
        <w:t> </w:t>
      </w:r>
      <w:r>
        <w:t>kHz if a transmit frequency of 900</w:t>
      </w:r>
      <w:r w:rsidR="00F34091">
        <w:t> </w:t>
      </w:r>
      <w:r>
        <w:t>MHz is assumed. However, this frequency offset may be significantly higher than the signal bandwidth, which may be significantly less than 1</w:t>
      </w:r>
      <w:r w:rsidR="00F34091">
        <w:t> </w:t>
      </w:r>
      <w:proofErr w:type="gramStart"/>
      <w:r>
        <w:t>kHz</w:t>
      </w:r>
      <w:proofErr w:type="gramEnd"/>
      <w:r>
        <w:t xml:space="preserve"> for low bit-rates.</w:t>
      </w:r>
      <w:r w:rsidR="00F34091">
        <w:t xml:space="preserve"> Hence, the signal detection and the synchronization complexity may increase significantly.</w:t>
      </w:r>
    </w:p>
    <w:p w:rsidR="00E052B2" w:rsidRDefault="00F34091" w:rsidP="00F47A8F">
      <w:pPr>
        <w:jc w:val="both"/>
      </w:pPr>
      <w:r w:rsidRPr="00F47A8F">
        <w:rPr>
          <w:b/>
        </w:rPr>
        <w:t xml:space="preserve">Hidden node problem: </w:t>
      </w:r>
      <w:r w:rsidRPr="006071BF">
        <w:t xml:space="preserve">One </w:t>
      </w:r>
      <w:r>
        <w:t>sensor-</w:t>
      </w:r>
      <w:r w:rsidRPr="006071BF">
        <w:t>node is typically not able to detect the transmission</w:t>
      </w:r>
      <w:r>
        <w:t>s</w:t>
      </w:r>
      <w:r w:rsidRPr="006071BF">
        <w:t xml:space="preserve"> of other</w:t>
      </w:r>
      <w:r>
        <w:t xml:space="preserve"> sensor</w:t>
      </w:r>
      <w:r w:rsidRPr="006071BF">
        <w:t xml:space="preserve"> nodes, as the nodes are normally not equipped with exposed antennas.</w:t>
      </w:r>
      <w:r w:rsidR="00F47A8F">
        <w:t xml:space="preserve"> Therefore, means as carrier sense multiple </w:t>
      </w:r>
      <w:proofErr w:type="gramStart"/>
      <w:r w:rsidR="00F47A8F">
        <w:t>access</w:t>
      </w:r>
      <w:proofErr w:type="gramEnd"/>
      <w:r w:rsidR="00F47A8F">
        <w:t xml:space="preserve"> do not work. The sensor-nodes will sense the channel as free, but the packets will collide at the exposed base-station antenna.</w:t>
      </w:r>
      <w:r>
        <w:t xml:space="preserve"> </w:t>
      </w:r>
      <w:r w:rsidRPr="006071BF">
        <w:t>Therefore, other means are required to avoid or resolve collision of the signals of multiple nodes.</w:t>
      </w:r>
    </w:p>
    <w:p w:rsidR="00F4768C" w:rsidRDefault="00F47A8F" w:rsidP="00F47A8F">
      <w:pPr>
        <w:jc w:val="both"/>
      </w:pPr>
      <w:r w:rsidRPr="00F47A8F">
        <w:rPr>
          <w:b/>
        </w:rPr>
        <w:t>Frequency regulation:</w:t>
      </w:r>
      <w:r>
        <w:t xml:space="preserve"> </w:t>
      </w:r>
      <w:r w:rsidR="00F4768C" w:rsidRPr="006071BF">
        <w:t>The use of license-exempt frequency bands is commonly coupled to constraints on different parameters such as duty cycle, maximum transmit duration, or transmit power.</w:t>
      </w:r>
      <w:r>
        <w:t xml:space="preserve"> This may lead to significant mismatches between the uplink and the downlink, where the downlink to the sensor-nodes is the problematic part </w:t>
      </w:r>
      <w:sdt>
        <w:sdtPr>
          <w:id w:val="399101324"/>
          <w:citation/>
        </w:sdtPr>
        <w:sdtEndPr/>
        <w:sdtContent>
          <w:r w:rsidRPr="006071BF">
            <w:fldChar w:fldCharType="begin"/>
          </w:r>
          <w:r w:rsidRPr="006071BF">
            <w:instrText xml:space="preserve"> CITATION Rob17 \l 1031 </w:instrText>
          </w:r>
          <w:r w:rsidRPr="006071BF">
            <w:fldChar w:fldCharType="separate"/>
          </w:r>
          <w:r w:rsidR="007F14CD">
            <w:rPr>
              <w:noProof/>
            </w:rPr>
            <w:t>[2]</w:t>
          </w:r>
          <w:r w:rsidRPr="006071BF">
            <w:fldChar w:fldCharType="end"/>
          </w:r>
        </w:sdtContent>
      </w:sdt>
      <w:r>
        <w:t>. Therefore, base-stations may receive the data of thousands of sensor-nodes simultaneously, but they are only able to send few downlink messages.</w:t>
      </w:r>
    </w:p>
    <w:p w:rsidR="00E0081A" w:rsidRPr="006071BF" w:rsidRDefault="00186386" w:rsidP="00AF7AEE">
      <w:pPr>
        <w:jc w:val="both"/>
      </w:pPr>
      <w:r w:rsidRPr="00186386">
        <w:rPr>
          <w:b/>
        </w:rPr>
        <w:t>I</w:t>
      </w:r>
      <w:r w:rsidR="00F4768C" w:rsidRPr="00186386">
        <w:rPr>
          <w:b/>
        </w:rPr>
        <w:t>nterference:</w:t>
      </w:r>
      <w:r w:rsidR="00F4768C" w:rsidRPr="006071BF">
        <w:t xml:space="preserve"> License-exempt frequency bands are also used by other systems t</w:t>
      </w:r>
      <w:r>
        <w:t>hat may in</w:t>
      </w:r>
      <w:r w:rsidR="00140207">
        <w:t>terfere with the LPWAN system</w:t>
      </w:r>
      <w:r w:rsidR="00DB3296">
        <w:t>. Caused by the low-data rates, transmissions may last over several seconds. This large spectral foot-print increases the probability that the communication is interfered by other systems.</w:t>
      </w:r>
      <w:r w:rsidR="00E0081A" w:rsidRPr="006071BF">
        <w:br w:type="page"/>
      </w:r>
    </w:p>
    <w:p w:rsidR="00631059" w:rsidRPr="006071BF" w:rsidRDefault="00631059" w:rsidP="00F37831">
      <w:pPr>
        <w:pStyle w:val="berschrift1"/>
      </w:pPr>
      <w:bookmarkStart w:id="18" w:name="_Toc493057911"/>
      <w:r w:rsidRPr="006071BF">
        <w:lastRenderedPageBreak/>
        <w:t>3 Potential Use-Cases for Low Power Wide Area Networks</w:t>
      </w:r>
      <w:bookmarkEnd w:id="18"/>
    </w:p>
    <w:p w:rsidR="0003070E" w:rsidRDefault="00F13909" w:rsidP="00404F50">
      <w:pPr>
        <w:jc w:val="both"/>
      </w:pPr>
      <w:r w:rsidRPr="006071BF">
        <w:t xml:space="preserve">The low-power consumption and the long transmit range of LPWAN </w:t>
      </w:r>
      <w:r w:rsidR="00F119E4" w:rsidRPr="006071BF">
        <w:t>offer new applications that may not be covered by other existing standards</w:t>
      </w:r>
      <w:r w:rsidR="0026166E">
        <w:t xml:space="preserve"> with the same efficiency</w:t>
      </w:r>
      <w:r w:rsidR="00F119E4" w:rsidRPr="006071BF">
        <w:t xml:space="preserve">. </w:t>
      </w:r>
      <w:r w:rsidR="000322D2" w:rsidRPr="006071BF">
        <w:t>The IG LPWA therefore discussed different potential use-cases for LPWA</w:t>
      </w:r>
      <w:r w:rsidR="00103C8A">
        <w:t>N</w:t>
      </w:r>
      <w:r w:rsidR="000322D2" w:rsidRPr="006071BF">
        <w:t xml:space="preserve"> coming from differe</w:t>
      </w:r>
      <w:r w:rsidR="005026FC" w:rsidRPr="006071BF">
        <w:t>n</w:t>
      </w:r>
      <w:r w:rsidR="000322D2" w:rsidRPr="006071BF">
        <w:t xml:space="preserve">t domains </w:t>
      </w:r>
      <w:sdt>
        <w:sdtPr>
          <w:id w:val="1889298434"/>
          <w:citation/>
        </w:sdtPr>
        <w:sdtEndPr/>
        <w:sdtContent>
          <w:r w:rsidR="00A37B44" w:rsidRPr="006071BF">
            <w:fldChar w:fldCharType="begin"/>
          </w:r>
          <w:r w:rsidR="00A37B44" w:rsidRPr="006071BF">
            <w:instrText xml:space="preserve"> CITATION 15_16_770 \l 1031 </w:instrText>
          </w:r>
          <w:r w:rsidR="00A37B44" w:rsidRPr="006071BF">
            <w:fldChar w:fldCharType="separate"/>
          </w:r>
          <w:r w:rsidR="007F14CD">
            <w:rPr>
              <w:noProof/>
            </w:rPr>
            <w:t>[3]</w:t>
          </w:r>
          <w:r w:rsidR="00A37B44" w:rsidRPr="006071BF">
            <w:fldChar w:fldCharType="end"/>
          </w:r>
        </w:sdtContent>
      </w:sdt>
      <w:r w:rsidR="000322D2" w:rsidRPr="006071BF">
        <w:t>.</w:t>
      </w:r>
      <w:r w:rsidR="005026FC" w:rsidRPr="006071BF">
        <w:t xml:space="preserve"> Similar use cases have also been mentioned in </w:t>
      </w:r>
      <w:r w:rsidR="00CA7A76" w:rsidRPr="006071BF">
        <w:t xml:space="preserve">e.g. </w:t>
      </w:r>
      <w:sdt>
        <w:sdtPr>
          <w:id w:val="-678583648"/>
          <w:citation/>
        </w:sdtPr>
        <w:sdtEndPr/>
        <w:sdtContent>
          <w:r w:rsidR="00A86A58" w:rsidRPr="006071BF">
            <w:fldChar w:fldCharType="begin"/>
          </w:r>
          <w:r w:rsidR="00A86A58" w:rsidRPr="006071BF">
            <w:instrText xml:space="preserve">CITATION etsi_tr_103_435 \p 15 \l 1031 </w:instrText>
          </w:r>
          <w:r w:rsidR="00A86A58" w:rsidRPr="006071BF">
            <w:fldChar w:fldCharType="separate"/>
          </w:r>
          <w:r w:rsidR="007F14CD">
            <w:rPr>
              <w:noProof/>
            </w:rPr>
            <w:t>[4, p. 15]</w:t>
          </w:r>
          <w:r w:rsidR="00A86A58" w:rsidRPr="006071BF">
            <w:fldChar w:fldCharType="end"/>
          </w:r>
        </w:sdtContent>
      </w:sdt>
      <w:r w:rsidR="00A86A58" w:rsidRPr="006071BF">
        <w:t>.</w:t>
      </w:r>
      <w:r w:rsidR="00C05133" w:rsidRPr="006071BF">
        <w:t xml:space="preserve"> Generally, the number of potential use-cases is not limited to the listed use-cases.</w:t>
      </w:r>
      <w:r w:rsidR="00B125FA" w:rsidRPr="006071BF">
        <w:t xml:space="preserve"> However, </w:t>
      </w:r>
      <w:r w:rsidR="0003070E">
        <w:t>this list is a cross section of different domains that allows for a later analysis whether LPWAN system are efficiently able to cover specific domains.</w:t>
      </w:r>
    </w:p>
    <w:p w:rsidR="005026FC" w:rsidRPr="006071BF" w:rsidRDefault="005026FC" w:rsidP="00F13909"/>
    <w:p w:rsidR="005026FC" w:rsidRPr="006071BF" w:rsidRDefault="005026FC" w:rsidP="00B64E90">
      <w:pPr>
        <w:pStyle w:val="berschrift3"/>
      </w:pPr>
      <w:bookmarkStart w:id="19" w:name="_Toc493057912"/>
      <w:r w:rsidRPr="006071BF">
        <w:t>Agriculture and Environmental</w:t>
      </w:r>
      <w:bookmarkEnd w:id="19"/>
    </w:p>
    <w:p w:rsidR="000C72AB" w:rsidRPr="006071BF" w:rsidRDefault="00C171A6" w:rsidP="00915466">
      <w:pPr>
        <w:jc w:val="both"/>
      </w:pPr>
      <w:r w:rsidRPr="006071BF">
        <w:t xml:space="preserve">The domain agriculture and environmental </w:t>
      </w:r>
      <w:r w:rsidR="006B5D3B" w:rsidRPr="006071BF">
        <w:t>is characterized by rural areas with a low population density.</w:t>
      </w:r>
      <w:r w:rsidR="00D01D76" w:rsidRPr="006071BF">
        <w:t xml:space="preserve"> The aim is the collection of infor</w:t>
      </w:r>
      <w:r w:rsidR="003C1FDC" w:rsidRPr="006071BF">
        <w:t>mation from distributed sensors that may be spread over large areas.</w:t>
      </w:r>
      <w:r w:rsidR="00E7114F" w:rsidRPr="006071BF">
        <w:t xml:space="preserve"> </w:t>
      </w:r>
      <w:r w:rsidR="00193D11" w:rsidRPr="006071BF">
        <w:t>Typical antenna configurations for the base-station are outdoor roof-top antennas.</w:t>
      </w:r>
    </w:p>
    <w:p w:rsidR="006B5D3B" w:rsidRPr="006071BF" w:rsidRDefault="007D4769" w:rsidP="00915466">
      <w:pPr>
        <w:jc w:val="both"/>
      </w:pPr>
      <w:r w:rsidRPr="006071BF">
        <w:rPr>
          <w:b/>
        </w:rPr>
        <w:t>Cattle Monitoring:</w:t>
      </w:r>
      <w:r w:rsidR="00045F3A" w:rsidRPr="006071BF">
        <w:t xml:space="preserve"> </w:t>
      </w:r>
      <w:r w:rsidR="007C5203" w:rsidRPr="006071BF">
        <w:t>Localization and</w:t>
      </w:r>
      <w:r w:rsidR="006B5D3B" w:rsidRPr="006071BF">
        <w:t xml:space="preserve"> transmission of health information using LPWAN</w:t>
      </w:r>
    </w:p>
    <w:p w:rsidR="007D4769" w:rsidRPr="006071BF" w:rsidRDefault="007D4769" w:rsidP="00915466">
      <w:pPr>
        <w:jc w:val="both"/>
      </w:pPr>
      <w:proofErr w:type="gramStart"/>
      <w:r w:rsidRPr="006071BF">
        <w:rPr>
          <w:b/>
        </w:rPr>
        <w:t>Field Monitoring:</w:t>
      </w:r>
      <w:r w:rsidR="00A92C90">
        <w:rPr>
          <w:b/>
        </w:rPr>
        <w:t xml:space="preserve"> </w:t>
      </w:r>
      <w:r w:rsidR="007C5203" w:rsidRPr="006071BF">
        <w:t>Transmission of sensor data on soil parameters such as humidity, temperature, soil moisture, etc.</w:t>
      </w:r>
      <w:proofErr w:type="gramEnd"/>
    </w:p>
    <w:p w:rsidR="005026FC" w:rsidRPr="006071BF" w:rsidRDefault="005026FC" w:rsidP="00B64E90">
      <w:pPr>
        <w:pStyle w:val="berschrift3"/>
      </w:pPr>
      <w:bookmarkStart w:id="20" w:name="_Toc493057913"/>
      <w:r w:rsidRPr="006071BF">
        <w:t>Consumer/Medical</w:t>
      </w:r>
      <w:bookmarkEnd w:id="20"/>
    </w:p>
    <w:p w:rsidR="00180B25" w:rsidRPr="006071BF" w:rsidRDefault="0032769A" w:rsidP="00A92C90">
      <w:pPr>
        <w:jc w:val="both"/>
      </w:pPr>
      <w:r w:rsidRPr="006071BF">
        <w:t xml:space="preserve">The domain consumer/medical is characterized by </w:t>
      </w:r>
      <w:r w:rsidR="00327ED4" w:rsidRPr="006071BF">
        <w:t xml:space="preserve">used in urban areas with a potentially high population density. </w:t>
      </w:r>
      <w:r w:rsidR="00E7114F" w:rsidRPr="006071BF">
        <w:t>Th</w:t>
      </w:r>
      <w:r w:rsidR="007B2CB4" w:rsidRPr="006071BF">
        <w:t xml:space="preserve">e base-stations are used in a similar way as </w:t>
      </w:r>
      <w:proofErr w:type="spellStart"/>
      <w:r w:rsidR="007B2CB4" w:rsidRPr="006071BF">
        <w:t>WiFi</w:t>
      </w:r>
      <w:proofErr w:type="spellEnd"/>
      <w:r w:rsidR="007B2CB4" w:rsidRPr="006071BF">
        <w:t xml:space="preserve"> access points.</w:t>
      </w:r>
      <w:r w:rsidR="000E1550" w:rsidRPr="006071BF">
        <w:t xml:space="preserve"> Depending on the application, the base-station antennas may be placed indoors or outdoors.</w:t>
      </w:r>
    </w:p>
    <w:p w:rsidR="007D4769" w:rsidRPr="006071BF" w:rsidRDefault="007D4769" w:rsidP="007D4769">
      <w:r w:rsidRPr="006071BF">
        <w:rPr>
          <w:b/>
        </w:rPr>
        <w:t>Assisted Living</w:t>
      </w:r>
      <w:r w:rsidR="005A0AB3" w:rsidRPr="006071BF">
        <w:rPr>
          <w:b/>
        </w:rPr>
        <w:t>:</w:t>
      </w:r>
      <w:r w:rsidR="005A0AB3" w:rsidRPr="006071BF">
        <w:t xml:space="preserve"> Indoor localization using LPWAN, detection of collapse and monitoring of vital data</w:t>
      </w:r>
    </w:p>
    <w:p w:rsidR="002660B6" w:rsidRPr="006071BF" w:rsidRDefault="002660B6" w:rsidP="007D4769">
      <w:r w:rsidRPr="006071BF">
        <w:rPr>
          <w:b/>
        </w:rPr>
        <w:t>Pet Tracking</w:t>
      </w:r>
      <w:r w:rsidR="005A0AB3" w:rsidRPr="006071BF">
        <w:rPr>
          <w:b/>
        </w:rPr>
        <w:t>:</w:t>
      </w:r>
      <w:r w:rsidR="005A0AB3" w:rsidRPr="006071BF">
        <w:t xml:space="preserve"> Tracking of pets (e.g. cats) within the local neighborhood</w:t>
      </w:r>
      <w:r w:rsidR="00822C42" w:rsidRPr="006071BF">
        <w:t>, use of GPS for outdoor and LPWAN for indoor localization</w:t>
      </w:r>
    </w:p>
    <w:p w:rsidR="007D4769" w:rsidRPr="006071BF" w:rsidRDefault="007D4769" w:rsidP="007D4769">
      <w:pPr>
        <w:pStyle w:val="berschrift3"/>
      </w:pPr>
      <w:bookmarkStart w:id="21" w:name="_Toc493057914"/>
      <w:r w:rsidRPr="006071BF">
        <w:t>Industrial</w:t>
      </w:r>
      <w:bookmarkEnd w:id="21"/>
    </w:p>
    <w:p w:rsidR="00E15AD8" w:rsidRPr="006071BF" w:rsidRDefault="00F01460" w:rsidP="00A92C90">
      <w:pPr>
        <w:jc w:val="both"/>
      </w:pPr>
      <w:r w:rsidRPr="006071BF">
        <w:t xml:space="preserve">The domain industrial is characterized by </w:t>
      </w:r>
      <w:r w:rsidR="00887C14" w:rsidRPr="006071BF">
        <w:t>multiple base-stations that are equipped inside buildings or that cover large industrial plants.</w:t>
      </w:r>
    </w:p>
    <w:p w:rsidR="007D4769" w:rsidRPr="006071BF" w:rsidRDefault="007D4769" w:rsidP="007D4769">
      <w:r w:rsidRPr="006071BF">
        <w:rPr>
          <w:b/>
        </w:rPr>
        <w:t>Asset Tracking</w:t>
      </w:r>
      <w:r w:rsidR="00F01460" w:rsidRPr="006071BF">
        <w:rPr>
          <w:b/>
        </w:rPr>
        <w:t>:</w:t>
      </w:r>
      <w:r w:rsidR="00F01460" w:rsidRPr="006071BF">
        <w:t xml:space="preserve"> </w:t>
      </w:r>
      <w:r w:rsidR="00EA3978" w:rsidRPr="006071BF">
        <w:t>Location and anti-theft of assets using LPWAN</w:t>
      </w:r>
    </w:p>
    <w:p w:rsidR="00D12A34" w:rsidRPr="006071BF" w:rsidRDefault="00D12A34" w:rsidP="007D4769">
      <w:r w:rsidRPr="006071BF">
        <w:rPr>
          <w:b/>
        </w:rPr>
        <w:t>Industrial Plant Condition Monitoring</w:t>
      </w:r>
      <w:r w:rsidR="00EA3978" w:rsidRPr="006071BF">
        <w:rPr>
          <w:b/>
        </w:rPr>
        <w:t>:</w:t>
      </w:r>
      <w:r w:rsidR="00EA3978" w:rsidRPr="006071BF">
        <w:t xml:space="preserve"> Monitoring of large industrial plants (e.g. oil refinery) using distributed sensor-nodes, use of licensed frequency band</w:t>
      </w:r>
      <w:r w:rsidR="00A92C90">
        <w:t>s</w:t>
      </w:r>
    </w:p>
    <w:p w:rsidR="00D12A34" w:rsidRPr="006071BF" w:rsidRDefault="00D12A34" w:rsidP="007D4769">
      <w:r w:rsidRPr="006071BF">
        <w:rPr>
          <w:b/>
        </w:rPr>
        <w:t>Industrial Production Monitoring</w:t>
      </w:r>
      <w:r w:rsidR="006B134E" w:rsidRPr="006071BF">
        <w:rPr>
          <w:b/>
        </w:rPr>
        <w:t>:</w:t>
      </w:r>
      <w:r w:rsidR="006B134E" w:rsidRPr="006071BF">
        <w:t xml:space="preserve"> Monitoring of machine parameters (e.g. bearing temperature, oil levels, etc.) inside factory building</w:t>
      </w:r>
      <w:r w:rsidR="0016043F">
        <w:t>s</w:t>
      </w:r>
    </w:p>
    <w:p w:rsidR="00D12A34" w:rsidRPr="006071BF" w:rsidRDefault="00D12A34" w:rsidP="007D4769"/>
    <w:p w:rsidR="005026FC" w:rsidRPr="006071BF" w:rsidRDefault="005026FC" w:rsidP="00B64E90">
      <w:pPr>
        <w:pStyle w:val="berschrift3"/>
      </w:pPr>
      <w:bookmarkStart w:id="22" w:name="_Toc493057915"/>
      <w:r w:rsidRPr="006071BF">
        <w:t>Infrastructure</w:t>
      </w:r>
      <w:bookmarkEnd w:id="22"/>
    </w:p>
    <w:p w:rsidR="003304AA" w:rsidRPr="006071BF" w:rsidRDefault="003304AA" w:rsidP="0016043F">
      <w:pPr>
        <w:jc w:val="both"/>
      </w:pPr>
      <w:r w:rsidRPr="006071BF">
        <w:t xml:space="preserve">This domain is characterized by </w:t>
      </w:r>
      <w:r w:rsidR="009049EA">
        <w:t xml:space="preserve">LPWAN </w:t>
      </w:r>
      <w:r w:rsidRPr="006071BF">
        <w:t>base-stations with highly exposed antennas mounted on high towers that should cover large areas.</w:t>
      </w:r>
      <w:r w:rsidR="00A838B1" w:rsidRPr="006071BF">
        <w:t xml:space="preserve"> These networks can be operated in rural or urban environments.</w:t>
      </w:r>
    </w:p>
    <w:p w:rsidR="00C46980" w:rsidRPr="006071BF" w:rsidRDefault="00C46980" w:rsidP="00C46980">
      <w:r w:rsidRPr="006071BF">
        <w:rPr>
          <w:b/>
        </w:rPr>
        <w:lastRenderedPageBreak/>
        <w:t>Pipeline Monitoring</w:t>
      </w:r>
      <w:r w:rsidR="00CC1105" w:rsidRPr="006071BF">
        <w:rPr>
          <w:b/>
        </w:rPr>
        <w:t>:</w:t>
      </w:r>
      <w:r w:rsidR="00CC1105" w:rsidRPr="006071BF">
        <w:t xml:space="preserve"> Monitoring of pipelines in rural areas </w:t>
      </w:r>
      <w:r w:rsidR="00D91DC4" w:rsidRPr="006071BF">
        <w:t xml:space="preserve">over very long distances </w:t>
      </w:r>
      <w:r w:rsidR="00CC1105" w:rsidRPr="006071BF">
        <w:t>using licensed frequency bands</w:t>
      </w:r>
    </w:p>
    <w:p w:rsidR="00E510B3" w:rsidRPr="006071BF" w:rsidRDefault="00E510B3" w:rsidP="00C46980">
      <w:r w:rsidRPr="006071BF">
        <w:rPr>
          <w:b/>
        </w:rPr>
        <w:t>Smart Grid – Fault Monitoring</w:t>
      </w:r>
      <w:r w:rsidR="00C55D9E" w:rsidRPr="006071BF">
        <w:rPr>
          <w:b/>
        </w:rPr>
        <w:t>:</w:t>
      </w:r>
      <w:r w:rsidR="00C55D9E" w:rsidRPr="006071BF">
        <w:t xml:space="preserve"> </w:t>
      </w:r>
      <w:r w:rsidR="00BA1429" w:rsidRPr="006071BF">
        <w:t>Detection and indication of faults in the medium voltage distribution network</w:t>
      </w:r>
    </w:p>
    <w:p w:rsidR="00E510B3" w:rsidRPr="006071BF" w:rsidRDefault="00E510B3" w:rsidP="00C46980">
      <w:r w:rsidRPr="006071BF">
        <w:rPr>
          <w:b/>
        </w:rPr>
        <w:t>Smart Grid – Load Control</w:t>
      </w:r>
      <w:r w:rsidR="00BA1429" w:rsidRPr="006071BF">
        <w:rPr>
          <w:b/>
        </w:rPr>
        <w:t>:</w:t>
      </w:r>
      <w:r w:rsidR="00BA1429" w:rsidRPr="006071BF">
        <w:t xml:space="preserve"> Control of load distribution in the smart grid, use of licensed frequency band</w:t>
      </w:r>
    </w:p>
    <w:p w:rsidR="00E510B3" w:rsidRPr="006071BF" w:rsidRDefault="00E510B3" w:rsidP="00C46980">
      <w:r w:rsidRPr="006071BF">
        <w:rPr>
          <w:b/>
        </w:rPr>
        <w:t>Smart Metering</w:t>
      </w:r>
      <w:r w:rsidR="00BA1429" w:rsidRPr="006071BF">
        <w:rPr>
          <w:b/>
        </w:rPr>
        <w:t>:</w:t>
      </w:r>
      <w:r w:rsidR="00BA1429" w:rsidRPr="006071BF">
        <w:t xml:space="preserve"> </w:t>
      </w:r>
      <w:r w:rsidR="006A3C5A" w:rsidRPr="006071BF">
        <w:t>Automatic readout of gas and water meters, the periodical update of the public encryption key requires is achieved using broadcast transmission</w:t>
      </w:r>
    </w:p>
    <w:p w:rsidR="00741BAA" w:rsidRPr="006071BF" w:rsidRDefault="00741BAA" w:rsidP="00C46980">
      <w:r w:rsidRPr="006071BF">
        <w:rPr>
          <w:b/>
        </w:rPr>
        <w:t>Structural Health Monitoring</w:t>
      </w:r>
      <w:r w:rsidR="006A3C5A" w:rsidRPr="006071BF">
        <w:t xml:space="preserve">: </w:t>
      </w:r>
      <w:r w:rsidR="006F42B9" w:rsidRPr="006071BF">
        <w:t>Monitoring of the structural health of bridges and other infrastructure using distributed autonomous sensor nodes</w:t>
      </w:r>
    </w:p>
    <w:p w:rsidR="005026FC" w:rsidRPr="006071BF" w:rsidRDefault="005026FC" w:rsidP="00B64E90">
      <w:pPr>
        <w:pStyle w:val="berschrift3"/>
      </w:pPr>
      <w:bookmarkStart w:id="23" w:name="_Toc493057916"/>
      <w:r w:rsidRPr="006071BF">
        <w:t>Logistics</w:t>
      </w:r>
      <w:bookmarkEnd w:id="23"/>
    </w:p>
    <w:p w:rsidR="00526467" w:rsidRPr="006071BF" w:rsidRDefault="00652525" w:rsidP="0016043F">
      <w:pPr>
        <w:jc w:val="both"/>
      </w:pPr>
      <w:r w:rsidRPr="006071BF">
        <w:t>This domain is characterized by systems that aim at the tracking and localization of assets.</w:t>
      </w:r>
      <w:r w:rsidR="009101EB" w:rsidRPr="006071BF">
        <w:t xml:space="preserve"> Multiple base-stations are required for localization and the systems have to operate on a world-wide basis. The </w:t>
      </w:r>
      <w:r w:rsidR="0016043F">
        <w:t xml:space="preserve">LPWAN </w:t>
      </w:r>
      <w:r w:rsidR="009101EB" w:rsidRPr="006071BF">
        <w:t>base-stations may be part of a public infrastructure.</w:t>
      </w:r>
    </w:p>
    <w:p w:rsidR="007D4769" w:rsidRPr="006071BF" w:rsidRDefault="007D4769" w:rsidP="007D4769">
      <w:r w:rsidRPr="006071BF">
        <w:rPr>
          <w:b/>
        </w:rPr>
        <w:t>Global Tracking</w:t>
      </w:r>
      <w:r w:rsidR="009101EB" w:rsidRPr="006071BF">
        <w:rPr>
          <w:b/>
        </w:rPr>
        <w:t>:</w:t>
      </w:r>
      <w:r w:rsidR="009101EB" w:rsidRPr="006071BF">
        <w:t xml:space="preserve"> World-wide tracking of goods, e.g. containers</w:t>
      </w:r>
    </w:p>
    <w:p w:rsidR="00741BAA" w:rsidRPr="006071BF" w:rsidRDefault="00741BAA" w:rsidP="007D4769">
      <w:r w:rsidRPr="0016043F">
        <w:rPr>
          <w:b/>
        </w:rPr>
        <w:t>Fast Asset Tracking</w:t>
      </w:r>
      <w:r w:rsidR="00A27A7E" w:rsidRPr="0016043F">
        <w:rPr>
          <w:b/>
        </w:rPr>
        <w:t>:</w:t>
      </w:r>
      <w:r w:rsidR="00A27A7E" w:rsidRPr="006071BF">
        <w:t xml:space="preserve"> Localization of equipment outside of buildings with high update frequency, e.g. tracking of carts on airports</w:t>
      </w:r>
    </w:p>
    <w:p w:rsidR="007D4769" w:rsidRPr="006071BF" w:rsidRDefault="007D4769" w:rsidP="007D4769"/>
    <w:p w:rsidR="005026FC" w:rsidRPr="006071BF" w:rsidRDefault="005026FC" w:rsidP="004067BC">
      <w:pPr>
        <w:pStyle w:val="berschrift3"/>
        <w:tabs>
          <w:tab w:val="left" w:pos="6351"/>
        </w:tabs>
      </w:pPr>
      <w:bookmarkStart w:id="24" w:name="_Toc493057917"/>
      <w:r w:rsidRPr="006071BF">
        <w:t>Smart Building</w:t>
      </w:r>
      <w:bookmarkEnd w:id="24"/>
      <w:r w:rsidR="004067BC" w:rsidRPr="006071BF">
        <w:tab/>
      </w:r>
    </w:p>
    <w:p w:rsidR="001812E5" w:rsidRPr="006071BF" w:rsidRDefault="001812E5" w:rsidP="0016043F">
      <w:pPr>
        <w:jc w:val="both"/>
      </w:pPr>
      <w:r w:rsidRPr="006071BF">
        <w:t xml:space="preserve">This domain covers </w:t>
      </w:r>
      <w:r w:rsidR="00AF1D34" w:rsidRPr="006071BF">
        <w:t>applications that</w:t>
      </w:r>
      <w:r w:rsidR="006605A9" w:rsidRPr="006071BF">
        <w:t xml:space="preserve"> are used inside buildings.</w:t>
      </w:r>
      <w:r w:rsidR="00162650" w:rsidRPr="006071BF">
        <w:t xml:space="preserve"> </w:t>
      </w:r>
      <w:r w:rsidR="0016043F">
        <w:t>For this purpose, o</w:t>
      </w:r>
      <w:r w:rsidR="004067BC" w:rsidRPr="006071BF">
        <w:t>ne or multiple</w:t>
      </w:r>
      <w:r w:rsidR="00162650" w:rsidRPr="006071BF">
        <w:t xml:space="preserve"> </w:t>
      </w:r>
      <w:r w:rsidR="0016043F">
        <w:t xml:space="preserve">LPWAN </w:t>
      </w:r>
      <w:r w:rsidR="00162650" w:rsidRPr="006071BF">
        <w:t>base-stations are located inside the buildings.</w:t>
      </w:r>
    </w:p>
    <w:p w:rsidR="007D4769" w:rsidRPr="006071BF" w:rsidRDefault="007D4769" w:rsidP="007D4769">
      <w:r w:rsidRPr="006071BF">
        <w:rPr>
          <w:b/>
        </w:rPr>
        <w:t>Access Control</w:t>
      </w:r>
      <w:r w:rsidR="006605A9" w:rsidRPr="006071BF">
        <w:rPr>
          <w:b/>
        </w:rPr>
        <w:t>:</w:t>
      </w:r>
      <w:r w:rsidR="006605A9" w:rsidRPr="006071BF">
        <w:t xml:space="preserve"> Access control using keyless systems</w:t>
      </w:r>
    </w:p>
    <w:p w:rsidR="007D4769" w:rsidRPr="006071BF" w:rsidRDefault="007D4769" w:rsidP="007D4769">
      <w:r w:rsidRPr="006071BF">
        <w:rPr>
          <w:b/>
        </w:rPr>
        <w:t>Alarms and Security</w:t>
      </w:r>
      <w:r w:rsidR="00E167BC" w:rsidRPr="006071BF">
        <w:rPr>
          <w:b/>
        </w:rPr>
        <w:t>:</w:t>
      </w:r>
      <w:r w:rsidR="00E167BC" w:rsidRPr="006071BF">
        <w:t xml:space="preserve"> Monitoring of doors, windows, etc.</w:t>
      </w:r>
    </w:p>
    <w:p w:rsidR="00D12A34" w:rsidRPr="006071BF" w:rsidRDefault="00D12A34" w:rsidP="007D4769">
      <w:r w:rsidRPr="006071BF">
        <w:rPr>
          <w:b/>
        </w:rPr>
        <w:t>Light Switch</w:t>
      </w:r>
      <w:r w:rsidR="00E167BC" w:rsidRPr="006071BF">
        <w:rPr>
          <w:b/>
        </w:rPr>
        <w:t>:</w:t>
      </w:r>
      <w:r w:rsidR="00E167BC" w:rsidRPr="006071BF">
        <w:t xml:space="preserve"> Connectivity for battery-operated light-switches</w:t>
      </w:r>
    </w:p>
    <w:p w:rsidR="00E510B3" w:rsidRPr="006071BF" w:rsidRDefault="00E510B3" w:rsidP="007D4769">
      <w:r w:rsidRPr="006071BF">
        <w:rPr>
          <w:b/>
        </w:rPr>
        <w:t>Smoke Detectors</w:t>
      </w:r>
      <w:r w:rsidR="00E167BC" w:rsidRPr="006071BF">
        <w:rPr>
          <w:b/>
        </w:rPr>
        <w:t>:</w:t>
      </w:r>
      <w:r w:rsidR="00E167BC" w:rsidRPr="006071BF">
        <w:t xml:space="preserve"> Real time alerts, status of battery, broadcasting of alarms to other smoke detectors</w:t>
      </w:r>
    </w:p>
    <w:p w:rsidR="00741BAA" w:rsidRPr="006071BF" w:rsidRDefault="00741BAA" w:rsidP="007D4769">
      <w:r w:rsidRPr="006071BF">
        <w:rPr>
          <w:b/>
        </w:rPr>
        <w:t>Water Pipe Leakage Monitoring</w:t>
      </w:r>
      <w:r w:rsidR="00C52A5B" w:rsidRPr="006071BF">
        <w:rPr>
          <w:b/>
        </w:rPr>
        <w:t>:</w:t>
      </w:r>
      <w:r w:rsidR="00C52A5B" w:rsidRPr="006071BF">
        <w:t xml:space="preserve"> Monitoring of water pipe leaks inside buildings</w:t>
      </w:r>
    </w:p>
    <w:p w:rsidR="005026FC" w:rsidRPr="006071BF" w:rsidRDefault="005026FC" w:rsidP="00B64E90">
      <w:pPr>
        <w:pStyle w:val="berschrift3"/>
      </w:pPr>
      <w:bookmarkStart w:id="25" w:name="_Toc493057918"/>
      <w:r w:rsidRPr="006071BF">
        <w:t>Smart City</w:t>
      </w:r>
      <w:bookmarkEnd w:id="25"/>
    </w:p>
    <w:p w:rsidR="005B4E1A" w:rsidRPr="006071BF" w:rsidRDefault="005B4E1A" w:rsidP="0016043F">
      <w:pPr>
        <w:jc w:val="both"/>
      </w:pPr>
      <w:r w:rsidRPr="006071BF">
        <w:t xml:space="preserve">This domain covers applications related to </w:t>
      </w:r>
      <w:r w:rsidR="0016043F">
        <w:t xml:space="preserve">the </w:t>
      </w:r>
      <w:r w:rsidRPr="006071BF">
        <w:t xml:space="preserve">smart city. The </w:t>
      </w:r>
      <w:r w:rsidR="0016043F">
        <w:t xml:space="preserve">LPWAN </w:t>
      </w:r>
      <w:r w:rsidRPr="006071BF">
        <w:t>base-stations are typically mounted highly exposed to cover larger areas.</w:t>
      </w:r>
    </w:p>
    <w:p w:rsidR="00E510B3" w:rsidRPr="006071BF" w:rsidRDefault="00C46980" w:rsidP="00C46980">
      <w:r w:rsidRPr="006071BF">
        <w:rPr>
          <w:b/>
        </w:rPr>
        <w:t>Public Lighting</w:t>
      </w:r>
      <w:r w:rsidR="005B4E1A" w:rsidRPr="006071BF">
        <w:rPr>
          <w:b/>
        </w:rPr>
        <w:t>:</w:t>
      </w:r>
      <w:r w:rsidR="005B4E1A" w:rsidRPr="006071BF">
        <w:t xml:space="preserve"> Street lights can be monitored and switched on and off on demand</w:t>
      </w:r>
    </w:p>
    <w:p w:rsidR="00E510B3" w:rsidRPr="006071BF" w:rsidRDefault="00E510B3" w:rsidP="00C46980">
      <w:r w:rsidRPr="006071BF">
        <w:rPr>
          <w:b/>
        </w:rPr>
        <w:t>Smart Parking</w:t>
      </w:r>
      <w:r w:rsidR="005B4E1A" w:rsidRPr="006071BF">
        <w:rPr>
          <w:b/>
        </w:rPr>
        <w:t>:</w:t>
      </w:r>
      <w:r w:rsidR="005B4E1A" w:rsidRPr="006071BF">
        <w:t xml:space="preserve"> Available parking space indication in real-time</w:t>
      </w:r>
    </w:p>
    <w:p w:rsidR="00741BAA" w:rsidRPr="006071BF" w:rsidRDefault="00741BAA" w:rsidP="00C46980">
      <w:r w:rsidRPr="006071BF">
        <w:rPr>
          <w:b/>
        </w:rPr>
        <w:t>Vending Machines – General</w:t>
      </w:r>
      <w:r w:rsidR="005B4E1A" w:rsidRPr="006071BF">
        <w:rPr>
          <w:b/>
        </w:rPr>
        <w:t>:</w:t>
      </w:r>
      <w:r w:rsidR="005B4E1A" w:rsidRPr="006071BF">
        <w:t xml:space="preserve"> Monitoring of vending machines, e.g. monitoring of low stock or maintenance</w:t>
      </w:r>
    </w:p>
    <w:p w:rsidR="00741BAA" w:rsidRPr="006071BF" w:rsidRDefault="00741BAA" w:rsidP="00C46980">
      <w:r w:rsidRPr="006071BF">
        <w:rPr>
          <w:b/>
        </w:rPr>
        <w:t>Vending Machines – Privacy</w:t>
      </w:r>
      <w:r w:rsidR="005B4E1A" w:rsidRPr="006071BF">
        <w:rPr>
          <w:b/>
        </w:rPr>
        <w:t>:</w:t>
      </w:r>
      <w:r w:rsidR="005B4E1A" w:rsidRPr="006071BF">
        <w:t xml:space="preserve"> Data verification, e.g. for cashless payment</w:t>
      </w:r>
    </w:p>
    <w:p w:rsidR="00741BAA" w:rsidRPr="006071BF" w:rsidRDefault="00741BAA" w:rsidP="00C46980">
      <w:r w:rsidRPr="006071BF">
        <w:rPr>
          <w:b/>
        </w:rPr>
        <w:t>Waste Management</w:t>
      </w:r>
      <w:r w:rsidR="00995DEF" w:rsidRPr="006071BF">
        <w:rPr>
          <w:b/>
        </w:rPr>
        <w:t>:</w:t>
      </w:r>
      <w:r w:rsidR="00995DEF" w:rsidRPr="006071BF">
        <w:t xml:space="preserve"> Garbage bins fill level monitoring</w:t>
      </w:r>
    </w:p>
    <w:p w:rsidR="00741BAA" w:rsidRPr="006071BF" w:rsidRDefault="00741BAA" w:rsidP="00C46980"/>
    <w:p w:rsidR="00E338BD" w:rsidRPr="006071BF" w:rsidRDefault="00E338BD" w:rsidP="00344FA3"/>
    <w:p w:rsidR="00E338BD" w:rsidRPr="006071BF" w:rsidRDefault="00E338BD" w:rsidP="00344FA3"/>
    <w:p w:rsidR="00881A9D" w:rsidRPr="006071BF" w:rsidRDefault="00AD6E79" w:rsidP="00F37831">
      <w:pPr>
        <w:pStyle w:val="berschrift1"/>
      </w:pPr>
      <w:r w:rsidRPr="006071BF">
        <w:br w:type="page"/>
      </w:r>
      <w:bookmarkStart w:id="26" w:name="_Toc493057919"/>
      <w:r w:rsidR="00881A9D" w:rsidRPr="006071BF">
        <w:lastRenderedPageBreak/>
        <w:t xml:space="preserve">4 </w:t>
      </w:r>
      <w:r w:rsidR="00F545AD" w:rsidRPr="006071BF">
        <w:t>Frequency Regulation</w:t>
      </w:r>
      <w:r w:rsidR="00881A9D" w:rsidRPr="006071BF">
        <w:t xml:space="preserve"> and Channel Models</w:t>
      </w:r>
      <w:bookmarkEnd w:id="26"/>
    </w:p>
    <w:p w:rsidR="00676A1F" w:rsidRDefault="0007152E" w:rsidP="00FC3129">
      <w:pPr>
        <w:jc w:val="both"/>
      </w:pPr>
      <w:r>
        <w:t xml:space="preserve">For the evaluation process of different candidate technologies and existing IEEE standards it is </w:t>
      </w:r>
      <w:r w:rsidR="00593948">
        <w:t>essential</w:t>
      </w:r>
      <w:r>
        <w:t xml:space="preserve"> to understand the achievable performance of </w:t>
      </w:r>
      <w:r w:rsidR="00593948">
        <w:t xml:space="preserve">these </w:t>
      </w:r>
      <w:r>
        <w:t xml:space="preserve">systems. </w:t>
      </w:r>
      <w:r w:rsidR="00593948">
        <w:t xml:space="preserve">In chapter 2 the theoretical bounds concerning the maximum payload bit-rate have already been discussed. </w:t>
      </w:r>
      <w:r w:rsidR="00384A33">
        <w:t xml:space="preserve">This chapter adds additional aspects. First, this covers </w:t>
      </w:r>
      <w:r w:rsidR="00666CAD">
        <w:t xml:space="preserve">the frequency regulation that may vary significantly between different countries. </w:t>
      </w:r>
      <w:r w:rsidR="00F0266B">
        <w:t>Next, the channel models are defined that allow the prediction of the achievable transmit range in different scenarios. Finally,</w:t>
      </w:r>
      <w:r w:rsidR="00FC3129">
        <w:t xml:space="preserve"> models for the interference and the channel use are presented.</w:t>
      </w:r>
    </w:p>
    <w:p w:rsidR="00280B4E" w:rsidRPr="006071BF" w:rsidRDefault="00280B4E" w:rsidP="00280B4E">
      <w:pPr>
        <w:pStyle w:val="berschrift2"/>
      </w:pPr>
      <w:bookmarkStart w:id="27" w:name="_Toc493057920"/>
      <w:r w:rsidRPr="006071BF">
        <w:t>4.1 Frequency Regulation</w:t>
      </w:r>
      <w:bookmarkEnd w:id="27"/>
    </w:p>
    <w:p w:rsidR="00434FF6" w:rsidRPr="006071BF" w:rsidRDefault="00CA3C9C" w:rsidP="00907CA3">
      <w:pPr>
        <w:jc w:val="both"/>
      </w:pPr>
      <w:r w:rsidRPr="006071BF">
        <w:t xml:space="preserve">LPWAN systems may be </w:t>
      </w:r>
      <w:r w:rsidR="00434FF6" w:rsidRPr="006071BF">
        <w:t xml:space="preserve">either </w:t>
      </w:r>
      <w:r w:rsidRPr="006071BF">
        <w:t xml:space="preserve">used in licensed or unlicensed frequency spectrum. </w:t>
      </w:r>
      <w:r w:rsidR="00434FF6" w:rsidRPr="006071BF">
        <w:t xml:space="preserve">Generally, licensed spectrum offers </w:t>
      </w:r>
      <w:r w:rsidR="009E568C" w:rsidRPr="006071BF">
        <w:t xml:space="preserve">significant performance </w:t>
      </w:r>
      <w:r w:rsidR="00434FF6" w:rsidRPr="006071BF">
        <w:t xml:space="preserve">benefits, as it </w:t>
      </w:r>
      <w:r w:rsidR="00C158B9">
        <w:t xml:space="preserve">is </w:t>
      </w:r>
      <w:r w:rsidR="00EA161C" w:rsidRPr="006071BF">
        <w:t xml:space="preserve">typically under full control of the license owner. However, </w:t>
      </w:r>
      <w:r w:rsidR="009E568C" w:rsidRPr="006071BF">
        <w:t>it is expected that most LPWAN systems will be operated in the license exempt frequency bands</w:t>
      </w:r>
      <w:r w:rsidR="00A47CBB" w:rsidRPr="006071BF">
        <w:t xml:space="preserve"> below 1 GHz</w:t>
      </w:r>
      <w:r w:rsidR="002B452B" w:rsidRPr="006071BF">
        <w:t xml:space="preserve">. </w:t>
      </w:r>
      <w:r w:rsidR="00A47CBB" w:rsidRPr="006071BF">
        <w:t xml:space="preserve">In order to guarantee a certain level of interoperability between users in these frequency bands, the </w:t>
      </w:r>
      <w:r w:rsidR="003E36D4" w:rsidRPr="006071BF">
        <w:t>responsible frequency regulation authorities have defined limitations to devices that are using these bands.</w:t>
      </w:r>
      <w:r w:rsidR="00D37FFA" w:rsidRPr="006071BF">
        <w:t xml:space="preserve"> These limitations refer to parameters such as the maximum transmit power</w:t>
      </w:r>
      <w:r w:rsidR="00AC2519" w:rsidRPr="006071BF">
        <w:t xml:space="preserve">, the used signal bandwidth or the duty cycle. </w:t>
      </w:r>
      <w:r w:rsidR="00844905" w:rsidRPr="006071BF">
        <w:t>The following sub-sections give a brief overview</w:t>
      </w:r>
      <w:r w:rsidR="00C158B9">
        <w:t xml:space="preserve"> over the regulation in the United States and Europe</w:t>
      </w:r>
      <w:r w:rsidR="00844905" w:rsidRPr="006071BF">
        <w:t>.</w:t>
      </w:r>
    </w:p>
    <w:p w:rsidR="0021559A" w:rsidRPr="006071BF" w:rsidRDefault="0021559A" w:rsidP="0021559A">
      <w:pPr>
        <w:pStyle w:val="berschrift3"/>
      </w:pPr>
      <w:bookmarkStart w:id="28" w:name="_Toc493057921"/>
      <w:r w:rsidRPr="006071BF">
        <w:t>FCC</w:t>
      </w:r>
      <w:r w:rsidR="003504AF" w:rsidRPr="006071BF">
        <w:t xml:space="preserve"> (United States)</w:t>
      </w:r>
      <w:bookmarkEnd w:id="28"/>
    </w:p>
    <w:p w:rsidR="00B76F7B" w:rsidRPr="006071BF" w:rsidRDefault="00B76F7B" w:rsidP="0046575A">
      <w:pPr>
        <w:jc w:val="both"/>
      </w:pPr>
      <w:r w:rsidRPr="006071BF">
        <w:t>In the United States, the Federal Communications Commission (FCC) is the body responsible for implementing the frequency regulation rules. These rules are doc</w:t>
      </w:r>
      <w:r w:rsidR="0046575A" w:rsidRPr="006071BF">
        <w:t>umented in Part 15 of Title 47 o</w:t>
      </w:r>
      <w:r w:rsidRPr="006071BF">
        <w:t>f the Code of Federal regulations</w:t>
      </w:r>
      <w:r w:rsidR="00AF5DEB" w:rsidRPr="006071BF">
        <w:t xml:space="preserve"> </w:t>
      </w:r>
      <w:sdt>
        <w:sdtPr>
          <w:id w:val="291793710"/>
          <w:citation/>
        </w:sdtPr>
        <w:sdtEndPr/>
        <w:sdtContent>
          <w:r w:rsidR="00AF5DEB" w:rsidRPr="006071BF">
            <w:fldChar w:fldCharType="begin"/>
          </w:r>
          <w:r w:rsidR="00AF5DEB" w:rsidRPr="006071BF">
            <w:instrText xml:space="preserve">CITATION fcc \l 1031 </w:instrText>
          </w:r>
          <w:r w:rsidR="00AF5DEB" w:rsidRPr="006071BF">
            <w:fldChar w:fldCharType="separate"/>
          </w:r>
          <w:r w:rsidR="007F14CD">
            <w:rPr>
              <w:noProof/>
            </w:rPr>
            <w:t>[5]</w:t>
          </w:r>
          <w:r w:rsidR="00AF5DEB" w:rsidRPr="006071BF">
            <w:fldChar w:fldCharType="end"/>
          </w:r>
        </w:sdtContent>
      </w:sdt>
      <w:r w:rsidRPr="006071BF">
        <w:t>.</w:t>
      </w:r>
      <w:r w:rsidR="00EB41F6" w:rsidRPr="006071BF">
        <w:t xml:space="preserve"> Relevant for the license exempt sub-GHz bands 902 to 928 MHz are Part 15.247 (Frequency Hopping and Digitally Modulated Intentional Radiators) and Part 15.249 (General Non-Licensed Intentional Regulators).</w:t>
      </w:r>
    </w:p>
    <w:p w:rsidR="00907CA3" w:rsidRPr="006071BF" w:rsidRDefault="007B2F01" w:rsidP="0046575A">
      <w:pPr>
        <w:jc w:val="both"/>
      </w:pPr>
      <w:r w:rsidRPr="006071BF">
        <w:t>Part 15.249 does not enforce any restrictions on devices operated in the 902 to 928 MHz band</w:t>
      </w:r>
      <w:r w:rsidR="00AC399C" w:rsidRPr="006071BF">
        <w:t>, e.g. on the bandwidth or the maximum transmit duration</w:t>
      </w:r>
      <w:r w:rsidRPr="006071BF">
        <w:t xml:space="preserve">. However, </w:t>
      </w:r>
      <w:r w:rsidR="003907D0" w:rsidRPr="006071BF">
        <w:t>Part 15.249 limits the</w:t>
      </w:r>
      <w:r w:rsidRPr="006071BF">
        <w:t xml:space="preserve"> maximum field strength </w:t>
      </w:r>
      <w:proofErr w:type="gramStart"/>
      <w:r w:rsidRPr="006071BF">
        <w:t>to</w:t>
      </w:r>
      <w:r w:rsidR="00646B49" w:rsidRPr="006071BF">
        <w:t xml:space="preserve"> 50 mV/m in a distance of 3 m</w:t>
      </w:r>
      <w:proofErr w:type="gramEnd"/>
      <w:r w:rsidR="00646B49" w:rsidRPr="006071BF">
        <w:t xml:space="preserve">. </w:t>
      </w:r>
      <w:r w:rsidR="00CE5DC0" w:rsidRPr="006071BF">
        <w:t>This approximately results in an effective transmit power of -1 dBm</w:t>
      </w:r>
      <w:r w:rsidR="00FB4873" w:rsidRPr="006071BF">
        <w:t xml:space="preserve"> </w:t>
      </w:r>
      <w:sdt>
        <w:sdtPr>
          <w:id w:val="1522669331"/>
          <w:citation/>
        </w:sdtPr>
        <w:sdtEndPr/>
        <w:sdtContent>
          <w:r w:rsidR="00480C3F" w:rsidRPr="006071BF">
            <w:fldChar w:fldCharType="begin"/>
          </w:r>
          <w:r w:rsidR="00480C3F" w:rsidRPr="006071BF">
            <w:instrText xml:space="preserve"> CITATION proakis \l 1031 </w:instrText>
          </w:r>
          <w:r w:rsidR="00480C3F" w:rsidRPr="006071BF">
            <w:fldChar w:fldCharType="separate"/>
          </w:r>
          <w:r w:rsidR="007F14CD">
            <w:rPr>
              <w:noProof/>
            </w:rPr>
            <w:t>[1]</w:t>
          </w:r>
          <w:r w:rsidR="00480C3F" w:rsidRPr="006071BF">
            <w:fldChar w:fldCharType="end"/>
          </w:r>
        </w:sdtContent>
      </w:sdt>
      <w:r w:rsidR="008A4C95">
        <w:t>, which may be too low for many applications</w:t>
      </w:r>
      <w:r w:rsidR="00CE5DC0" w:rsidRPr="006071BF">
        <w:t>.</w:t>
      </w:r>
    </w:p>
    <w:p w:rsidR="002540F0" w:rsidRPr="006071BF" w:rsidRDefault="008A4C95" w:rsidP="0046575A">
      <w:pPr>
        <w:jc w:val="both"/>
      </w:pPr>
      <w:r>
        <w:t xml:space="preserve">In contrast, </w:t>
      </w:r>
      <w:r w:rsidR="00F06A38" w:rsidRPr="006071BF">
        <w:t xml:space="preserve">Part 15.247 allows for significantly higher transmit powers. However, it enforces additional rules that are mainly related to </w:t>
      </w:r>
      <w:r w:rsidR="00125068" w:rsidRPr="006071BF">
        <w:t xml:space="preserve">the mandatory use of </w:t>
      </w:r>
      <w:r w:rsidR="00F06A38" w:rsidRPr="006071BF">
        <w:t>frequency hopping.</w:t>
      </w:r>
    </w:p>
    <w:p w:rsidR="00752618" w:rsidRPr="006071BF" w:rsidRDefault="00427A1A" w:rsidP="0046575A">
      <w:pPr>
        <w:jc w:val="both"/>
      </w:pPr>
      <w:r w:rsidRPr="006071BF">
        <w:rPr>
          <w:b/>
        </w:rPr>
        <w:t>Frequency Hopping:</w:t>
      </w:r>
      <w:r w:rsidR="00FA120E" w:rsidRPr="006071BF">
        <w:t xml:space="preserve"> According to Part 15.247</w:t>
      </w:r>
      <w:r w:rsidR="009B36F9">
        <w:t>,</w:t>
      </w:r>
      <w:r w:rsidR="00FA120E" w:rsidRPr="006071BF">
        <w:t xml:space="preserve"> systems with a 6 dB bandwidth of less than 500 </w:t>
      </w:r>
      <w:proofErr w:type="gramStart"/>
      <w:r w:rsidR="00FA120E" w:rsidRPr="006071BF">
        <w:t>kHz</w:t>
      </w:r>
      <w:proofErr w:type="gramEnd"/>
      <w:r w:rsidR="00FA120E" w:rsidRPr="006071BF">
        <w:t xml:space="preserve"> have to be treated as frequency hopping systems.</w:t>
      </w:r>
      <w:r w:rsidR="006639DD" w:rsidRPr="006071BF">
        <w:t xml:space="preserve"> These systems shall use at least </w:t>
      </w:r>
      <w:r w:rsidR="002E227E" w:rsidRPr="006071BF">
        <w:t xml:space="preserve">50 </w:t>
      </w:r>
      <w:r w:rsidR="006639DD" w:rsidRPr="006071BF">
        <w:t>hopping channels, and the average time of occupancy per channel shall not be greater than 0.4 s within a 20 s period.</w:t>
      </w:r>
      <w:r w:rsidR="00887487" w:rsidRPr="006071BF">
        <w:t xml:space="preserve"> </w:t>
      </w:r>
      <w:r w:rsidR="003871A5" w:rsidRPr="006071BF">
        <w:t>If the 20 dB bandwidth of the hopping channels is 250 kHz or greater, the system shall use at least 25 hopping channels, and the average time of occupancy per channel shall not be greater than 0.4 s within a 10 s period.</w:t>
      </w:r>
    </w:p>
    <w:p w:rsidR="00427A1A" w:rsidRPr="006071BF" w:rsidRDefault="00427A1A" w:rsidP="00E51E66">
      <w:pPr>
        <w:jc w:val="both"/>
      </w:pPr>
      <w:r w:rsidRPr="006071BF">
        <w:rPr>
          <w:b/>
        </w:rPr>
        <w:t>Transmit Power:</w:t>
      </w:r>
      <w:r w:rsidRPr="006071BF">
        <w:t xml:space="preserve"> The electrical transmit power is limited to </w:t>
      </w:r>
      <w:r w:rsidR="00643352" w:rsidRPr="006071BF">
        <w:t>1 W, and the</w:t>
      </w:r>
      <w:r w:rsidR="009E0A8D" w:rsidRPr="006071BF">
        <w:t xml:space="preserve"> </w:t>
      </w:r>
      <w:r w:rsidR="00643352" w:rsidRPr="006071BF">
        <w:t>ERP (Effective Radiated Power) is limited to 4</w:t>
      </w:r>
      <w:r w:rsidR="008F223C" w:rsidRPr="006071BF">
        <w:t> </w:t>
      </w:r>
      <w:r w:rsidR="00643352" w:rsidRPr="006071BF">
        <w:t xml:space="preserve">W. </w:t>
      </w:r>
      <w:r w:rsidR="002E227E" w:rsidRPr="006071BF">
        <w:t xml:space="preserve">For frequency hopping systems with less than 50 channels these values have to be reduced to 0.25 W electrical </w:t>
      </w:r>
      <w:proofErr w:type="gramStart"/>
      <w:r w:rsidR="002E227E" w:rsidRPr="006071BF">
        <w:t>power</w:t>
      </w:r>
      <w:proofErr w:type="gramEnd"/>
      <w:r w:rsidR="002E227E" w:rsidRPr="006071BF">
        <w:t xml:space="preserve"> and 1 W ERP. </w:t>
      </w:r>
      <w:r w:rsidR="00E51E66" w:rsidRPr="006071BF">
        <w:t>Furthermore, non-</w:t>
      </w:r>
      <w:r w:rsidR="00E51E66" w:rsidRPr="006071BF">
        <w:lastRenderedPageBreak/>
        <w:t>frequency hopping signals shall not exceed a power spectral density of 8 dBm in any 3 </w:t>
      </w:r>
      <w:proofErr w:type="gramStart"/>
      <w:r w:rsidR="00E51E66" w:rsidRPr="006071BF">
        <w:t>kHz</w:t>
      </w:r>
      <w:proofErr w:type="gramEnd"/>
      <w:r w:rsidR="00E51E66" w:rsidRPr="006071BF">
        <w:t xml:space="preserve"> band.</w:t>
      </w:r>
    </w:p>
    <w:p w:rsidR="00CE1364" w:rsidRPr="006071BF" w:rsidRDefault="00CE1364" w:rsidP="00CE1364"/>
    <w:p w:rsidR="0021559A" w:rsidRPr="006071BF" w:rsidRDefault="0021559A" w:rsidP="0021559A">
      <w:pPr>
        <w:pStyle w:val="berschrift3"/>
      </w:pPr>
      <w:bookmarkStart w:id="29" w:name="_Toc493057922"/>
      <w:r w:rsidRPr="006071BF">
        <w:t>ETSI</w:t>
      </w:r>
      <w:r w:rsidR="00EA161C" w:rsidRPr="006071BF">
        <w:t xml:space="preserve"> (Europe)</w:t>
      </w:r>
      <w:bookmarkEnd w:id="29"/>
    </w:p>
    <w:p w:rsidR="00826531" w:rsidRPr="006071BF" w:rsidRDefault="00730F69" w:rsidP="00380A37">
      <w:pPr>
        <w:jc w:val="both"/>
      </w:pPr>
      <w:r w:rsidRPr="006071BF">
        <w:t xml:space="preserve">The </w:t>
      </w:r>
      <w:r w:rsidR="00295BDF" w:rsidRPr="006071BF">
        <w:t>European norm ETSI EN 300</w:t>
      </w:r>
      <w:r w:rsidR="00D1674C" w:rsidRPr="006071BF">
        <w:t> </w:t>
      </w:r>
      <w:r w:rsidR="00295BDF" w:rsidRPr="006071BF">
        <w:t xml:space="preserve">220-2 </w:t>
      </w:r>
      <w:sdt>
        <w:sdtPr>
          <w:id w:val="-1376541624"/>
          <w:citation/>
        </w:sdtPr>
        <w:sdtEndPr/>
        <w:sdtContent>
          <w:r w:rsidR="0015254B" w:rsidRPr="006071BF">
            <w:fldChar w:fldCharType="begin"/>
          </w:r>
          <w:r w:rsidR="0015254B" w:rsidRPr="006071BF">
            <w:instrText xml:space="preserve">CITATION EN300220_2 \p 20 \l 1031 </w:instrText>
          </w:r>
          <w:r w:rsidR="0015254B" w:rsidRPr="006071BF">
            <w:fldChar w:fldCharType="separate"/>
          </w:r>
          <w:r w:rsidR="007F14CD">
            <w:rPr>
              <w:noProof/>
            </w:rPr>
            <w:t>[6, p. 20]</w:t>
          </w:r>
          <w:r w:rsidR="0015254B" w:rsidRPr="006071BF">
            <w:fldChar w:fldCharType="end"/>
          </w:r>
        </w:sdtContent>
      </w:sdt>
      <w:r w:rsidR="00D45515" w:rsidRPr="006071BF">
        <w:t xml:space="preserve"> lists the EU wide harmonized national radio frequency bands from 25</w:t>
      </w:r>
      <w:r w:rsidR="00D1674C" w:rsidRPr="006071BF">
        <w:t> </w:t>
      </w:r>
      <w:r w:rsidR="00D45515" w:rsidRPr="006071BF">
        <w:t>MHz to 1,000</w:t>
      </w:r>
      <w:r w:rsidR="00D1674C" w:rsidRPr="006071BF">
        <w:t> </w:t>
      </w:r>
      <w:r w:rsidR="00D45515" w:rsidRPr="006071BF">
        <w:t>MHz.</w:t>
      </w:r>
      <w:r w:rsidR="00AB368B" w:rsidRPr="006071BF">
        <w:t xml:space="preserve"> The norm refers to these devices as “Short Range Devices”</w:t>
      </w:r>
      <w:r w:rsidR="00C070C0" w:rsidRPr="006071BF">
        <w:t xml:space="preserve"> (SRD).</w:t>
      </w:r>
      <w:r w:rsidR="00CC4CE9" w:rsidRPr="006071BF">
        <w:t xml:space="preserve"> Available</w:t>
      </w:r>
      <w:r w:rsidR="00D1674C" w:rsidRPr="006071BF">
        <w:t xml:space="preserve"> frequencies </w:t>
      </w:r>
      <w:r w:rsidR="00CC4CE9" w:rsidRPr="006071BF">
        <w:t xml:space="preserve">for SRD </w:t>
      </w:r>
      <w:r w:rsidR="00475991" w:rsidRPr="006071BF">
        <w:t>are</w:t>
      </w:r>
      <w:r w:rsidR="00975FFD" w:rsidRPr="006071BF">
        <w:t xml:space="preserve"> close to </w:t>
      </w:r>
      <w:r w:rsidR="00D1674C" w:rsidRPr="006071BF">
        <w:t>27 MHz, 40 MHz, 169 MHz, 433 MHz, and between 863 and 870 MHz</w:t>
      </w:r>
      <w:r w:rsidR="00052590" w:rsidRPr="006071BF">
        <w:t xml:space="preserve">. </w:t>
      </w:r>
      <w:r w:rsidR="003939A5" w:rsidRPr="006071BF">
        <w:t>Furthermore, local authorizes may allow additional frequencies, which a not EU wide harmonized.</w:t>
      </w:r>
      <w:r w:rsidR="007731BE" w:rsidRPr="006071BF">
        <w:t xml:space="preserve"> </w:t>
      </w:r>
      <w:r w:rsidR="00F552C9" w:rsidRPr="006071BF">
        <w:t>The main</w:t>
      </w:r>
      <w:r w:rsidR="00A47686" w:rsidRPr="006071BF">
        <w:t xml:space="preserve"> restrictions</w:t>
      </w:r>
      <w:r w:rsidR="00AB1EDF" w:rsidRPr="006071BF">
        <w:t xml:space="preserve"> are related to the transmit power, the duty cycle, and the signal bandwidth.</w:t>
      </w:r>
    </w:p>
    <w:p w:rsidR="00380A37" w:rsidRPr="006071BF" w:rsidRDefault="007731BE" w:rsidP="00380A37">
      <w:pPr>
        <w:jc w:val="both"/>
      </w:pPr>
      <w:r w:rsidRPr="006071BF">
        <w:rPr>
          <w:b/>
        </w:rPr>
        <w:t>Transmit power:</w:t>
      </w:r>
      <w:r w:rsidRPr="006071BF">
        <w:t xml:space="preserve"> </w:t>
      </w:r>
      <w:r w:rsidR="00A927F4" w:rsidRPr="006071BF">
        <w:t xml:space="preserve">The transmit power is limited to 10 mW or 25 mW </w:t>
      </w:r>
      <w:r w:rsidR="00C07BC9" w:rsidRPr="006071BF">
        <w:t>ERP (</w:t>
      </w:r>
      <w:r w:rsidR="00643352" w:rsidRPr="006071BF">
        <w:t>Effective</w:t>
      </w:r>
      <w:r w:rsidR="00C07BC9" w:rsidRPr="006071BF">
        <w:t xml:space="preserve"> Radiated Power) </w:t>
      </w:r>
      <w:r w:rsidR="00A927F4" w:rsidRPr="006071BF">
        <w:t xml:space="preserve">in most </w:t>
      </w:r>
      <w:r w:rsidR="00C07BC9" w:rsidRPr="006071BF">
        <w:t xml:space="preserve">SRD bands. The term ERP indicates that these values already include the antenna gain, which means that the maximum electrical power may be significantly lower. </w:t>
      </w:r>
      <w:r w:rsidR="007F4111" w:rsidRPr="006071BF">
        <w:t>Only few frequency bands allow for a higher transmit power of 500 mW ERP, i.e. 169.400-169.475 MHz, and 869.400-869.650 MHz.</w:t>
      </w:r>
    </w:p>
    <w:p w:rsidR="007731BE" w:rsidRPr="006071BF" w:rsidRDefault="007731BE" w:rsidP="00380A37">
      <w:pPr>
        <w:jc w:val="both"/>
      </w:pPr>
      <w:r w:rsidRPr="006071BF">
        <w:rPr>
          <w:b/>
        </w:rPr>
        <w:t>Duty cycle:</w:t>
      </w:r>
      <w:r w:rsidR="006B5A0F" w:rsidRPr="006071BF">
        <w:t xml:space="preserve"> The ETSI norm limits the channel occupancy of devices in most frequency bands. </w:t>
      </w:r>
      <w:r w:rsidR="00F67F58" w:rsidRPr="006071BF">
        <w:t>The duty cycle, i.e. the ratio expressed as a percentage of the c</w:t>
      </w:r>
      <w:r w:rsidR="008104EE" w:rsidRPr="006071BF">
        <w:t>u</w:t>
      </w:r>
      <w:r w:rsidR="00F67F58" w:rsidRPr="006071BF">
        <w:t>mu</w:t>
      </w:r>
      <w:r w:rsidR="008104EE" w:rsidRPr="006071BF">
        <w:t>l</w:t>
      </w:r>
      <w:r w:rsidR="00F67F58" w:rsidRPr="006071BF">
        <w:t xml:space="preserve">ative duration of transmission within an observation interval in a given operational frequency band </w:t>
      </w:r>
      <w:sdt>
        <w:sdtPr>
          <w:id w:val="-700472357"/>
          <w:citation/>
        </w:sdtPr>
        <w:sdtEndPr/>
        <w:sdtContent>
          <w:r w:rsidR="00DA6DD2" w:rsidRPr="006071BF">
            <w:fldChar w:fldCharType="begin"/>
          </w:r>
          <w:r w:rsidR="00DA6DD2" w:rsidRPr="006071BF">
            <w:instrText xml:space="preserve">CITATION ETS17 \p 28 \l 1031 </w:instrText>
          </w:r>
          <w:r w:rsidR="00DA6DD2" w:rsidRPr="006071BF">
            <w:fldChar w:fldCharType="separate"/>
          </w:r>
          <w:r w:rsidR="007F14CD">
            <w:rPr>
              <w:noProof/>
            </w:rPr>
            <w:t>[7, p. 28]</w:t>
          </w:r>
          <w:r w:rsidR="00DA6DD2" w:rsidRPr="006071BF">
            <w:fldChar w:fldCharType="end"/>
          </w:r>
        </w:sdtContent>
      </w:sdt>
      <w:r w:rsidR="00F67F58" w:rsidRPr="006071BF">
        <w:t xml:space="preserve">. The observation interval is </w:t>
      </w:r>
      <w:r w:rsidR="00D71661" w:rsidRPr="006071BF">
        <w:t xml:space="preserve">normally defined as 1 h and typical duty cycles are between 0.1% and 10%. </w:t>
      </w:r>
      <w:r w:rsidR="008104EE" w:rsidRPr="006071BF">
        <w:t>Thus, the cumulative duration is typically limited be</w:t>
      </w:r>
      <w:r w:rsidR="00721F38" w:rsidRPr="006071BF">
        <w:t>tween 3.6 s and 360 s per hour, which may lead to restricti</w:t>
      </w:r>
      <w:r w:rsidR="007837C1" w:rsidRPr="006071BF">
        <w:t>on</w:t>
      </w:r>
      <w:r w:rsidR="00C7063B" w:rsidRPr="006071BF">
        <w:t>s in some LPWAN applications</w:t>
      </w:r>
      <w:r w:rsidR="009B36F9">
        <w:t>, especially for the base-stations</w:t>
      </w:r>
      <w:r w:rsidR="00C7063B" w:rsidRPr="006071BF">
        <w:t xml:space="preserve">. </w:t>
      </w:r>
      <w:r w:rsidR="009D0E4D" w:rsidRPr="006071BF">
        <w:t>Thus, the transmission of a single packet low bit-rate LPWAN packet may be long</w:t>
      </w:r>
      <w:r w:rsidR="009B36F9">
        <w:t xml:space="preserve">er than the allowed duty cycle. </w:t>
      </w:r>
      <w:r w:rsidR="00C7063B" w:rsidRPr="006071BF">
        <w:t>Furthermore, the use of techniques such as frequency hopping does not increase the allowed transmission</w:t>
      </w:r>
      <w:r w:rsidR="0021750A" w:rsidRPr="006071BF">
        <w:t xml:space="preserve"> time if the hopping takes place in the same operational band, which will be the case for most applications.</w:t>
      </w:r>
      <w:r w:rsidR="00DD423A" w:rsidRPr="006071BF">
        <w:t xml:space="preserve"> Only few operational bands do not have any duty cycle limitation, but they have additional restrictions with respect to the transmit power.</w:t>
      </w:r>
    </w:p>
    <w:p w:rsidR="00490033" w:rsidRPr="006071BF" w:rsidRDefault="00490033" w:rsidP="00D43AB7">
      <w:pPr>
        <w:jc w:val="both"/>
      </w:pPr>
      <w:r w:rsidRPr="006071BF">
        <w:t>The operational band</w:t>
      </w:r>
      <w:r w:rsidR="009B36F9">
        <w:t>s</w:t>
      </w:r>
      <w:r w:rsidRPr="006071BF">
        <w:t xml:space="preserve"> between 863 and 870 MHz </w:t>
      </w:r>
      <w:r w:rsidR="00F338D5" w:rsidRPr="006071BF">
        <w:t>allow</w:t>
      </w:r>
      <w:r w:rsidR="00884BD8" w:rsidRPr="006071BF">
        <w:t>s</w:t>
      </w:r>
      <w:r w:rsidR="00F338D5" w:rsidRPr="006071BF">
        <w:t xml:space="preserve"> for </w:t>
      </w:r>
      <w:r w:rsidR="00884BD8" w:rsidRPr="006071BF">
        <w:t>so-called “p</w:t>
      </w:r>
      <w:r w:rsidR="00F338D5" w:rsidRPr="006071BF">
        <w:t xml:space="preserve">olite </w:t>
      </w:r>
      <w:r w:rsidR="00884BD8" w:rsidRPr="006071BF">
        <w:t>s</w:t>
      </w:r>
      <w:r w:rsidR="00F338D5" w:rsidRPr="006071BF">
        <w:t>pectrum access</w:t>
      </w:r>
      <w:r w:rsidR="00884BD8" w:rsidRPr="006071BF">
        <w:t>”</w:t>
      </w:r>
      <w:r w:rsidR="00F338D5" w:rsidRPr="006071BF">
        <w:t xml:space="preserve"> as an alternative</w:t>
      </w:r>
      <w:r w:rsidR="008E4362" w:rsidRPr="006071BF">
        <w:t xml:space="preserve"> mode</w:t>
      </w:r>
      <w:r w:rsidR="00F338D5" w:rsidRPr="006071BF">
        <w:t xml:space="preserve"> to the duty cycle</w:t>
      </w:r>
      <w:r w:rsidR="00E00512" w:rsidRPr="006071BF">
        <w:t xml:space="preserve"> </w:t>
      </w:r>
      <w:r w:rsidR="008E4362" w:rsidRPr="006071BF">
        <w:t>operation</w:t>
      </w:r>
      <w:r w:rsidR="00F338D5" w:rsidRPr="006071BF">
        <w:t xml:space="preserve">. </w:t>
      </w:r>
      <w:r w:rsidR="00E00512" w:rsidRPr="006071BF">
        <w:t xml:space="preserve">The exact definition </w:t>
      </w:r>
      <w:r w:rsidR="008E4362" w:rsidRPr="006071BF">
        <w:t>of this mode is</w:t>
      </w:r>
      <w:r w:rsidR="00E00512" w:rsidRPr="006071BF">
        <w:t xml:space="preserve"> given in </w:t>
      </w:r>
      <w:sdt>
        <w:sdtPr>
          <w:id w:val="-731390022"/>
          <w:citation/>
        </w:sdtPr>
        <w:sdtEndPr/>
        <w:sdtContent>
          <w:r w:rsidR="00CA782B" w:rsidRPr="006071BF">
            <w:fldChar w:fldCharType="begin"/>
          </w:r>
          <w:r w:rsidR="00CA782B" w:rsidRPr="006071BF">
            <w:instrText xml:space="preserve">CITATION ETS17 \p 55 \l 1031 </w:instrText>
          </w:r>
          <w:r w:rsidR="00CA782B" w:rsidRPr="006071BF">
            <w:fldChar w:fldCharType="separate"/>
          </w:r>
          <w:r w:rsidR="007F14CD">
            <w:rPr>
              <w:noProof/>
            </w:rPr>
            <w:t>[7, p. 55]</w:t>
          </w:r>
          <w:r w:rsidR="00CA782B" w:rsidRPr="006071BF">
            <w:fldChar w:fldCharType="end"/>
          </w:r>
        </w:sdtContent>
      </w:sdt>
      <w:r w:rsidR="00E00512" w:rsidRPr="006071BF">
        <w:t>.</w:t>
      </w:r>
      <w:r w:rsidR="008E4362" w:rsidRPr="006071BF">
        <w:t xml:space="preserve"> This mode mainly adds a clear channel assessment with well-defined timing parameters before each transmission.</w:t>
      </w:r>
      <w:r w:rsidR="006E303D" w:rsidRPr="006071BF">
        <w:t xml:space="preserve"> However, also this mode defines a maximum cumulative on-time which is 100 s / 1 h </w:t>
      </w:r>
      <w:r w:rsidR="00683E82" w:rsidRPr="006071BF">
        <w:t xml:space="preserve">within a </w:t>
      </w:r>
      <w:r w:rsidR="006E303D" w:rsidRPr="006071BF">
        <w:rPr>
          <w:vanish/>
        </w:rPr>
        <w:t>h h</w:t>
      </w:r>
      <w:r w:rsidR="006E303D" w:rsidRPr="006071BF">
        <w:t>200 </w:t>
      </w:r>
      <w:proofErr w:type="gramStart"/>
      <w:r w:rsidR="00781B40" w:rsidRPr="006071BF">
        <w:t>kHz</w:t>
      </w:r>
      <w:proofErr w:type="gramEnd"/>
      <w:r w:rsidR="00683E82" w:rsidRPr="006071BF">
        <w:t xml:space="preserve"> portion of the spectrum</w:t>
      </w:r>
      <w:r w:rsidR="0024151C" w:rsidRPr="006071BF">
        <w:t xml:space="preserve">. This corresponds to a </w:t>
      </w:r>
      <w:r w:rsidR="00781B40" w:rsidRPr="006071BF">
        <w:t xml:space="preserve">maximum </w:t>
      </w:r>
      <w:r w:rsidR="0024151C" w:rsidRPr="006071BF">
        <w:t xml:space="preserve">duty cycle of 2.7% </w:t>
      </w:r>
      <w:r w:rsidR="00781B40" w:rsidRPr="006071BF">
        <w:t xml:space="preserve">if only </w:t>
      </w:r>
      <w:r w:rsidR="00683E82" w:rsidRPr="006071BF">
        <w:t xml:space="preserve">this portion of the spectrum </w:t>
      </w:r>
      <w:r w:rsidR="009B36F9">
        <w:t>is</w:t>
      </w:r>
      <w:r w:rsidR="00683E82" w:rsidRPr="006071BF">
        <w:t xml:space="preserve"> used. </w:t>
      </w:r>
      <w:r w:rsidR="00D43AB7" w:rsidRPr="006071BF">
        <w:t>If also other portions of the spectrum are used, e.g. by means of frequency hopping,</w:t>
      </w:r>
      <w:r w:rsidR="00327408" w:rsidRPr="006071BF">
        <w:t xml:space="preserve"> a duty cycle of more than 50% is feasible</w:t>
      </w:r>
      <w:r w:rsidR="003212CC" w:rsidRPr="006071BF">
        <w:t xml:space="preserve"> (e.g. </w:t>
      </w:r>
      <w:r w:rsidR="00D43AB7" w:rsidRPr="006071BF">
        <w:t xml:space="preserve">hopping between </w:t>
      </w:r>
      <w:r w:rsidR="003212CC" w:rsidRPr="006071BF">
        <w:t>863</w:t>
      </w:r>
      <w:r w:rsidR="00D43AB7" w:rsidRPr="006071BF">
        <w:t xml:space="preserve"> and </w:t>
      </w:r>
      <w:r w:rsidR="003212CC" w:rsidRPr="006071BF">
        <w:t>868 MHz)</w:t>
      </w:r>
      <w:r w:rsidR="00327408" w:rsidRPr="006071BF">
        <w:t>.</w:t>
      </w:r>
    </w:p>
    <w:p w:rsidR="00DD423A" w:rsidRPr="006071BF" w:rsidRDefault="00B63EEF" w:rsidP="004B6E9B">
      <w:pPr>
        <w:jc w:val="both"/>
        <w:rPr>
          <w:vanish/>
        </w:rPr>
      </w:pPr>
      <w:r w:rsidRPr="006071BF">
        <w:rPr>
          <w:b/>
        </w:rPr>
        <w:t>Bandwidth:</w:t>
      </w:r>
      <w:r w:rsidRPr="006071BF">
        <w:t xml:space="preserve"> The maximum bandwidth depends on the used operational band.</w:t>
      </w:r>
      <w:r w:rsidR="00090427" w:rsidRPr="006071BF">
        <w:t xml:space="preserve"> Most bands offer only a maximum signal bandwidth of few kHz. A higher signal bandwidth of more than 1 MHz is only available in the 434 MHz band</w:t>
      </w:r>
      <w:r w:rsidR="004B6E9B" w:rsidRPr="006071BF">
        <w:t xml:space="preserve">. Furthermore, </w:t>
      </w:r>
      <w:r w:rsidR="00090427" w:rsidRPr="006071BF">
        <w:t xml:space="preserve">the </w:t>
      </w:r>
      <w:r w:rsidR="000B4411" w:rsidRPr="006071BF">
        <w:t>band ranging from 863 to 870 MHz</w:t>
      </w:r>
      <w:r w:rsidR="004B6E9B" w:rsidRPr="006071BF">
        <w:t xml:space="preserve"> allows for a maximum signal bandwidth of 3 MHz</w:t>
      </w:r>
      <w:r w:rsidR="000B4411" w:rsidRPr="006071BF">
        <w:t>.</w:t>
      </w:r>
      <w:r w:rsidR="00090427" w:rsidRPr="006071BF">
        <w:rPr>
          <w:vanish/>
        </w:rPr>
        <w:t> M</w:t>
      </w:r>
      <w:r w:rsidR="00090427" w:rsidRPr="006071BF">
        <w:t xml:space="preserve"> </w:t>
      </w:r>
    </w:p>
    <w:p w:rsidR="003C049D" w:rsidRPr="006071BF" w:rsidRDefault="003C049D" w:rsidP="00380A37">
      <w:pPr>
        <w:jc w:val="both"/>
      </w:pPr>
    </w:p>
    <w:p w:rsidR="00E338BD" w:rsidRPr="006071BF" w:rsidRDefault="00E338BD" w:rsidP="00E338BD"/>
    <w:p w:rsidR="00E338BD" w:rsidRPr="006071BF" w:rsidRDefault="00216311" w:rsidP="00E338BD">
      <w:r w:rsidRPr="006071BF">
        <w:rPr>
          <w:rFonts w:ascii="Arial" w:hAnsi="Arial"/>
          <w:sz w:val="26"/>
        </w:rPr>
        <w:t>Frequency Regulation Summary</w:t>
      </w:r>
    </w:p>
    <w:p w:rsidR="00216311" w:rsidRPr="006071BF" w:rsidRDefault="00216311" w:rsidP="00751B73">
      <w:pPr>
        <w:jc w:val="both"/>
      </w:pPr>
      <w:r w:rsidRPr="006071BF">
        <w:t xml:space="preserve">The </w:t>
      </w:r>
      <w:r w:rsidR="00EF0732" w:rsidRPr="006071BF">
        <w:t xml:space="preserve">frequency </w:t>
      </w:r>
      <w:r w:rsidR="00290C5F" w:rsidRPr="006071BF">
        <w:t xml:space="preserve">regulation authorities </w:t>
      </w:r>
      <w:r w:rsidR="00EF0732" w:rsidRPr="006071BF">
        <w:t xml:space="preserve">enforce different frequency regulatory aspects. </w:t>
      </w:r>
      <w:r w:rsidR="00632416" w:rsidRPr="006071BF">
        <w:t>A system that may be used on a world-wise basis has to take the following aspects into account:</w:t>
      </w:r>
    </w:p>
    <w:p w:rsidR="00632416" w:rsidRPr="006071BF" w:rsidRDefault="00632416" w:rsidP="00632416">
      <w:pPr>
        <w:pStyle w:val="Listenabsatz"/>
        <w:numPr>
          <w:ilvl w:val="0"/>
          <w:numId w:val="5"/>
        </w:numPr>
      </w:pPr>
      <w:r w:rsidRPr="006071BF">
        <w:lastRenderedPageBreak/>
        <w:t>Maximum transmit duration of 0.4 s</w:t>
      </w:r>
      <w:r w:rsidR="00F77ADD" w:rsidRPr="006071BF">
        <w:t xml:space="preserve"> </w:t>
      </w:r>
      <w:r w:rsidRPr="006071BF">
        <w:t xml:space="preserve">within a </w:t>
      </w:r>
      <w:r w:rsidR="006A73C0" w:rsidRPr="006071BF">
        <w:t xml:space="preserve">20 s period (10 s period for </w:t>
      </w:r>
      <w:r w:rsidRPr="006071BF">
        <w:t> </w:t>
      </w:r>
      <w:r w:rsidR="006A73C0" w:rsidRPr="006071BF">
        <w:t>some configurations)</w:t>
      </w:r>
      <w:r w:rsidR="002F0A98" w:rsidRPr="006071BF">
        <w:t>, mandatory use of frequency hopping</w:t>
      </w:r>
    </w:p>
    <w:p w:rsidR="00907AD8" w:rsidRPr="006071BF" w:rsidRDefault="00EA6160" w:rsidP="00632416">
      <w:pPr>
        <w:pStyle w:val="Listenabsatz"/>
        <w:numPr>
          <w:ilvl w:val="0"/>
          <w:numId w:val="5"/>
        </w:numPr>
      </w:pPr>
      <w:r w:rsidRPr="006071BF">
        <w:t>Limitation of duty cycle</w:t>
      </w:r>
      <w:r w:rsidR="00751B73">
        <w:t>, which is especially critical for the LPWAN base-stations</w:t>
      </w:r>
    </w:p>
    <w:p w:rsidR="00280B4E" w:rsidRPr="006071BF" w:rsidRDefault="00280B4E" w:rsidP="00280B4E">
      <w:pPr>
        <w:pStyle w:val="berschrift2"/>
      </w:pPr>
      <w:bookmarkStart w:id="30" w:name="_Toc493057923"/>
      <w:r w:rsidRPr="006071BF">
        <w:t>4.</w:t>
      </w:r>
      <w:r w:rsidR="00E338BD" w:rsidRPr="006071BF">
        <w:t>2</w:t>
      </w:r>
      <w:r w:rsidRPr="006071BF">
        <w:t xml:space="preserve"> </w:t>
      </w:r>
      <w:bookmarkStart w:id="31" w:name="propagation_model"/>
      <w:bookmarkEnd w:id="31"/>
      <w:r w:rsidR="00E338BD" w:rsidRPr="006071BF">
        <w:t>Propagation</w:t>
      </w:r>
      <w:r w:rsidRPr="006071BF">
        <w:t xml:space="preserve"> Models for LPWAN</w:t>
      </w:r>
      <w:bookmarkEnd w:id="30"/>
    </w:p>
    <w:p w:rsidR="00D905FC" w:rsidRPr="006071BF" w:rsidRDefault="00D905FC" w:rsidP="00D2187E">
      <w:pPr>
        <w:jc w:val="both"/>
      </w:pPr>
      <w:r w:rsidRPr="006071BF">
        <w:t>The evaluation of different candidate technologies requires the definition of suitable propagation models for the defined use-cases.</w:t>
      </w:r>
      <w:r w:rsidR="00CA6F43" w:rsidRPr="006071BF">
        <w:t xml:space="preserve"> These channel models have to cover outdoor propagation in urban and rural areas,</w:t>
      </w:r>
      <w:r w:rsidR="00B1164F" w:rsidRPr="006071BF">
        <w:t xml:space="preserve"> as we</w:t>
      </w:r>
      <w:r w:rsidR="00D2187E" w:rsidRPr="006071BF">
        <w:t>ll as indoor propagation. The agreed channel models base on a subset of the channel models that have been used during the development of IEEE 802.11ah, as both systems utilize the 900 MHz band. However, slight adaptions were required to include also the use-cases with transmit ranges of several km.</w:t>
      </w:r>
      <w:r w:rsidR="00EE0C08" w:rsidRPr="006071BF">
        <w:t xml:space="preserve"> The original discussions can be found in</w:t>
      </w:r>
      <w:r w:rsidR="00291546" w:rsidRPr="006071BF">
        <w:t xml:space="preserve"> </w:t>
      </w:r>
      <w:sdt>
        <w:sdtPr>
          <w:id w:val="-1973821393"/>
          <w:citation/>
        </w:sdtPr>
        <w:sdtEndPr/>
        <w:sdtContent>
          <w:r w:rsidR="00291546" w:rsidRPr="006071BF">
            <w:fldChar w:fldCharType="begin"/>
          </w:r>
          <w:r w:rsidR="00291546" w:rsidRPr="006071BF">
            <w:instrText xml:space="preserve"> CITATION 15_17_36 \l 1031 </w:instrText>
          </w:r>
          <w:r w:rsidR="00291546" w:rsidRPr="006071BF">
            <w:fldChar w:fldCharType="separate"/>
          </w:r>
          <w:r w:rsidR="007F14CD">
            <w:rPr>
              <w:noProof/>
            </w:rPr>
            <w:t>[8]</w:t>
          </w:r>
          <w:r w:rsidR="00291546" w:rsidRPr="006071BF">
            <w:fldChar w:fldCharType="end"/>
          </w:r>
        </w:sdtContent>
      </w:sdt>
      <w:r w:rsidR="00EE0C08" w:rsidRPr="006071BF">
        <w:t>.</w:t>
      </w:r>
    </w:p>
    <w:p w:rsidR="00D2187E" w:rsidRPr="006071BF" w:rsidRDefault="006545A2" w:rsidP="00D2187E">
      <w:pPr>
        <w:jc w:val="both"/>
      </w:pPr>
      <w:r w:rsidRPr="006071BF">
        <w:t>The basic structure of the channel model is defined as:</w:t>
      </w:r>
    </w:p>
    <w:p w:rsidR="006545A2" w:rsidRPr="006071BF" w:rsidRDefault="006545A2" w:rsidP="00D2187E">
      <w:pPr>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⋅PL</m:t>
              </m:r>
              <m:d>
                <m:dPr>
                  <m:ctrlPr>
                    <w:rPr>
                      <w:rFonts w:ascii="Cambria Math" w:hAnsi="Cambria Math"/>
                      <w:i/>
                    </w:rPr>
                  </m:ctrlPr>
                </m:dPr>
                <m:e>
                  <m:r>
                    <w:rPr>
                      <w:rFonts w:ascii="Cambria Math" w:hAnsi="Cambria Math"/>
                    </w:rPr>
                    <m:t>d</m:t>
                  </m:r>
                </m:e>
              </m:d>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+i</m:t>
          </m:r>
          <m:d>
            <m:dPr>
              <m:ctrlPr>
                <w:rPr>
                  <w:rFonts w:ascii="Cambria Math" w:hAnsi="Cambria Math"/>
                  <w:i/>
                </w:rPr>
              </m:ctrlPr>
            </m:dPr>
            <m:e>
              <m:r>
                <w:rPr>
                  <w:rFonts w:ascii="Cambria Math" w:hAnsi="Cambria Math"/>
                </w:rPr>
                <m:t>t</m:t>
              </m:r>
            </m:e>
          </m:d>
          <m:r>
            <w:rPr>
              <w:rFonts w:ascii="Cambria Math" w:hAnsi="Cambria Math"/>
            </w:rPr>
            <m:t>,</m:t>
          </m:r>
        </m:oMath>
      </m:oMathPara>
    </w:p>
    <w:p w:rsidR="006545A2" w:rsidRPr="006071BF" w:rsidRDefault="006545A2" w:rsidP="00D2187E">
      <w:pPr>
        <w:jc w:val="both"/>
      </w:pPr>
      <w:proofErr w:type="gramStart"/>
      <w:r w:rsidRPr="006071BF">
        <w:t>where</w:t>
      </w:r>
      <w:proofErr w:type="gramEnd"/>
      <w:r w:rsidRPr="006071BF">
        <w:t xml:space="preserve"> x(t) is the transmit signal, and y(t) is the received signal.</w:t>
      </w:r>
      <w:r w:rsidR="00D93BF5" w:rsidRPr="006071BF">
        <w:t xml:space="preserve"> Furthermore, </w:t>
      </w:r>
      <m:oMath>
        <m:r>
          <w:rPr>
            <w:rFonts w:ascii="Cambria Math" w:hAnsi="Cambria Math"/>
          </w:rPr>
          <m:t>PL(d)</m:t>
        </m:r>
      </m:oMath>
      <w:r w:rsidR="00D93BF5" w:rsidRPr="006071BF">
        <w:t xml:space="preserve"> is the path loss as function of the </w:t>
      </w:r>
      <w:proofErr w:type="gramStart"/>
      <w:r w:rsidR="00E874CF" w:rsidRPr="006071BF">
        <w:t xml:space="preserve">distance </w:t>
      </w:r>
      <w:proofErr w:type="gramEnd"/>
      <m:oMath>
        <m:r>
          <w:rPr>
            <w:rFonts w:ascii="Cambria Math" w:hAnsi="Cambria Math"/>
          </w:rPr>
          <m:t>d</m:t>
        </m:r>
      </m:oMath>
      <w:r w:rsidR="00D93BF5" w:rsidRPr="006071BF">
        <w:t xml:space="preserve">, </w:t>
      </w:r>
      <m:oMath>
        <m:r>
          <w:rPr>
            <w:rFonts w:ascii="Cambria Math" w:hAnsi="Cambria Math"/>
          </w:rPr>
          <m:t>h(t)</m:t>
        </m:r>
      </m:oMath>
      <w:r w:rsidR="00D93BF5" w:rsidRPr="006071BF">
        <w:t xml:space="preserve"> models the multi-path effects that may be time-variant, </w:t>
      </w:r>
      <m:oMath>
        <m:r>
          <w:rPr>
            <w:rFonts w:ascii="Cambria Math" w:hAnsi="Cambria Math"/>
          </w:rPr>
          <m:t>n(t)</m:t>
        </m:r>
      </m:oMath>
      <w:r w:rsidR="00D93BF5" w:rsidRPr="006071BF">
        <w:t xml:space="preserve"> is the thermal noise, and </w:t>
      </w:r>
      <m:oMath>
        <m:r>
          <w:rPr>
            <w:rFonts w:ascii="Cambria Math" w:hAnsi="Cambria Math"/>
          </w:rPr>
          <m:t>i(t)</m:t>
        </m:r>
      </m:oMath>
      <w:r w:rsidR="00D93BF5" w:rsidRPr="006071BF">
        <w:t xml:space="preserve"> is the interference from other frequency users.</w:t>
      </w:r>
      <w:r w:rsidR="00CF6F88" w:rsidRPr="006071BF">
        <w:t xml:space="preserve"> In addition, </w:t>
      </w:r>
      <m:oMath>
        <m:r>
          <w:rPr>
            <w:rFonts w:ascii="Cambria Math" w:hAnsi="Cambria Math"/>
          </w:rPr>
          <m:t>*</m:t>
        </m:r>
      </m:oMath>
      <w:r w:rsidR="00CF6F88" w:rsidRPr="006071BF">
        <w:t xml:space="preserve"> is the convolution </w:t>
      </w:r>
      <w:proofErr w:type="gramStart"/>
      <w:r w:rsidR="00CF6F88" w:rsidRPr="006071BF">
        <w:t>product.</w:t>
      </w:r>
      <w:proofErr w:type="gramEnd"/>
    </w:p>
    <w:p w:rsidR="00E0524A" w:rsidRPr="006071BF" w:rsidRDefault="00E0524A" w:rsidP="00D2187E">
      <w:pPr>
        <w:jc w:val="both"/>
      </w:pPr>
      <w:r w:rsidRPr="006071BF">
        <w:t>Generally, all terms in the equation are statistical values. Therefore, a new channel model realization has to be calculated for each simulation run, and the system performance is then evaluated using thousands of independent simulation runs.</w:t>
      </w:r>
      <w:r w:rsidR="00F41BD5" w:rsidRPr="006071BF">
        <w:t xml:space="preserve"> The corresponding values will be defined for the different propagation models in the following subsections. Finally, the interference term </w:t>
      </w:r>
      <m:oMath>
        <m:r>
          <w:rPr>
            <w:rFonts w:ascii="Cambria Math" w:hAnsi="Cambria Math"/>
          </w:rPr>
          <m:t>i(t)</m:t>
        </m:r>
      </m:oMath>
      <w:r w:rsidR="00F41BD5" w:rsidRPr="006071BF">
        <w:t xml:space="preserve"> wil</w:t>
      </w:r>
      <w:r w:rsidR="00D11A17" w:rsidRPr="006071BF">
        <w:t xml:space="preserve">l be defined in section </w:t>
      </w:r>
      <w:r w:rsidR="00F41BD5" w:rsidRPr="006071BF">
        <w:t>4.4.</w:t>
      </w:r>
    </w:p>
    <w:p w:rsidR="007B0804" w:rsidRPr="006071BF" w:rsidRDefault="007B0804" w:rsidP="00D2187E">
      <w:pPr>
        <w:jc w:val="both"/>
      </w:pPr>
      <w:r w:rsidRPr="006071BF">
        <w:t>Multi-antenna systems are currently not modeled. However, suitable models may be added if required.</w:t>
      </w:r>
    </w:p>
    <w:p w:rsidR="00E0524A" w:rsidRPr="006071BF" w:rsidRDefault="00E0524A" w:rsidP="00D2187E">
      <w:pPr>
        <w:jc w:val="both"/>
      </w:pPr>
    </w:p>
    <w:p w:rsidR="00D93BF5" w:rsidRPr="006071BF" w:rsidRDefault="00EE0C08" w:rsidP="00EE0C08">
      <w:pPr>
        <w:pStyle w:val="berschrift3"/>
      </w:pPr>
      <w:bookmarkStart w:id="32" w:name="_Toc493057924"/>
      <w:r w:rsidRPr="006071BF">
        <w:t>Indoor Model</w:t>
      </w:r>
      <w:bookmarkEnd w:id="32"/>
    </w:p>
    <w:p w:rsidR="00EE0C08" w:rsidRPr="006071BF" w:rsidRDefault="00EE0C08" w:rsidP="00D2187E">
      <w:pPr>
        <w:jc w:val="both"/>
      </w:pPr>
      <w:r w:rsidRPr="006071BF">
        <w:t>The indoor model is identical to IEEE 802.11ah channel model A</w:t>
      </w:r>
      <w:r w:rsidR="00614544" w:rsidRPr="006071BF">
        <w:t xml:space="preserve"> </w:t>
      </w:r>
      <w:sdt>
        <w:sdtPr>
          <w:id w:val="-1657133675"/>
          <w:citation/>
        </w:sdtPr>
        <w:sdtEndPr/>
        <w:sdtContent>
          <w:r w:rsidR="00614544" w:rsidRPr="006071BF">
            <w:fldChar w:fldCharType="begin"/>
          </w:r>
          <w:r w:rsidR="00614544" w:rsidRPr="006071BF">
            <w:instrText xml:space="preserve">CITATION 11_11_968 \p 7 \l 1031 </w:instrText>
          </w:r>
          <w:r w:rsidR="00614544" w:rsidRPr="006071BF">
            <w:fldChar w:fldCharType="separate"/>
          </w:r>
          <w:r w:rsidR="007F14CD">
            <w:rPr>
              <w:noProof/>
            </w:rPr>
            <w:t>[9, p. 7]</w:t>
          </w:r>
          <w:r w:rsidR="00614544" w:rsidRPr="006071BF">
            <w:fldChar w:fldCharType="end"/>
          </w:r>
        </w:sdtContent>
      </w:sdt>
      <w:r w:rsidRPr="006071BF">
        <w:t>.</w:t>
      </w:r>
      <w:r w:rsidR="00D443E4" w:rsidRPr="006071BF">
        <w:t xml:space="preserve"> The path loss is given by:</w:t>
      </w:r>
    </w:p>
    <w:p w:rsidR="00D443E4" w:rsidRPr="006071BF" w:rsidRDefault="00D443E4" w:rsidP="00D2187E">
      <w:pPr>
        <w:jc w:val="both"/>
      </w:pPr>
      <m:oMathPara>
        <m:oMath>
          <m:r>
            <w:rPr>
              <w:rFonts w:ascii="Cambria Math" w:hAnsi="Cambria Math"/>
            </w:rPr>
            <m:t>PL</m:t>
          </m:r>
          <m:d>
            <m:dPr>
              <m:ctrlPr>
                <w:rPr>
                  <w:rFonts w:ascii="Cambria Math" w:hAnsi="Cambria Math"/>
                  <w:i/>
                </w:rPr>
              </m:ctrlPr>
            </m:dPr>
            <m:e>
              <m:r>
                <w:rPr>
                  <w:rFonts w:ascii="Cambria Math" w:hAnsi="Cambria Math"/>
                </w:rPr>
                <m:t>d</m:t>
              </m:r>
            </m:e>
          </m:d>
          <m:r>
            <w:rPr>
              <w:rFonts w:ascii="Cambria Math" w:hAnsi="Cambria Math"/>
            </w:rPr>
            <m:t>=X+</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4πd</m:t>
                                </m:r>
                                <m:sSub>
                                  <m:sSubPr>
                                    <m:ctrlPr>
                                      <w:rPr>
                                        <w:rFonts w:ascii="Cambria Math" w:hAnsi="Cambria Math"/>
                                        <w:i/>
                                      </w:rPr>
                                    </m:ctrlPr>
                                  </m:sSubPr>
                                  <m:e>
                                    <m:r>
                                      <w:rPr>
                                        <w:rFonts w:ascii="Cambria Math" w:hAnsi="Cambria Math"/>
                                      </w:rPr>
                                      <m:t>f</m:t>
                                    </m:r>
                                  </m:e>
                                  <m:sub>
                                    <m:r>
                                      <w:rPr>
                                        <w:rFonts w:ascii="Cambria Math" w:hAnsi="Cambria Math"/>
                                      </w:rPr>
                                      <m:t>c</m:t>
                                    </m:r>
                                  </m:sub>
                                </m:sSub>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func>
                    <m:r>
                      <w:rPr>
                        <w:rFonts w:ascii="Cambria Math" w:hAnsi="Cambria Math"/>
                      </w:rPr>
                      <m:t xml:space="preserve"> </m:t>
                    </m:r>
                  </m:e>
                  <m:e>
                    <m:r>
                      <m:rPr>
                        <m:sty m:val="p"/>
                      </m:rPr>
                      <w:rPr>
                        <w:rFonts w:ascii="Cambria Math" w:hAnsi="Cambria Math"/>
                      </w:rPr>
                      <m:t>for</m:t>
                    </m:r>
                    <m:r>
                      <w:rPr>
                        <w:rFonts w:ascii="Cambria Math" w:hAnsi="Cambria Math"/>
                      </w:rPr>
                      <m:t xml:space="preserve"> d≤</m:t>
                    </m:r>
                    <m:sSub>
                      <m:sSubPr>
                        <m:ctrlPr>
                          <w:rPr>
                            <w:rFonts w:ascii="Cambria Math" w:hAnsi="Cambria Math"/>
                            <w:i/>
                          </w:rPr>
                        </m:ctrlPr>
                      </m:sSubPr>
                      <m:e>
                        <m:r>
                          <w:rPr>
                            <w:rFonts w:ascii="Cambria Math" w:hAnsi="Cambria Math"/>
                          </w:rPr>
                          <m:t>d</m:t>
                        </m:r>
                      </m:e>
                      <m:sub>
                        <m:r>
                          <w:rPr>
                            <w:rFonts w:ascii="Cambria Math" w:hAnsi="Cambria Math"/>
                          </w:rPr>
                          <m:t>BP</m:t>
                        </m:r>
                      </m:sub>
                    </m:sSub>
                  </m:e>
                </m:mr>
                <m:mr>
                  <m:e>
                    <m:r>
                      <w:rPr>
                        <w:rFonts w:ascii="Cambria Math" w:hAnsi="Cambria Math"/>
                      </w:rPr>
                      <m:t>PL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BP</m:t>
                            </m:r>
                          </m:sub>
                        </m:sSub>
                      </m:e>
                    </m:d>
                    <m:r>
                      <w:rPr>
                        <w:rFonts w:ascii="Cambria Math" w:hAnsi="Cambria Math"/>
                      </w:rPr>
                      <m:t>+35</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BP</m:t>
                                    </m:r>
                                  </m:sub>
                                </m:sSub>
                              </m:den>
                            </m:f>
                          </m:e>
                        </m:d>
                      </m:e>
                    </m:func>
                  </m:e>
                  <m:e>
                    <m:r>
                      <m:rPr>
                        <m:sty m:val="p"/>
                      </m:rPr>
                      <w:rPr>
                        <w:rFonts w:ascii="Cambria Math" w:hAnsi="Cambria Math"/>
                      </w:rPr>
                      <m:t>for</m:t>
                    </m:r>
                    <m:r>
                      <w:rPr>
                        <w:rFonts w:ascii="Cambria Math" w:hAnsi="Cambria Math"/>
                      </w:rPr>
                      <m:t xml:space="preserve"> d&gt;</m:t>
                    </m:r>
                    <m:sSub>
                      <m:sSubPr>
                        <m:ctrlPr>
                          <w:rPr>
                            <w:rFonts w:ascii="Cambria Math" w:hAnsi="Cambria Math"/>
                            <w:i/>
                          </w:rPr>
                        </m:ctrlPr>
                      </m:sSubPr>
                      <m:e>
                        <m:r>
                          <w:rPr>
                            <w:rFonts w:ascii="Cambria Math" w:hAnsi="Cambria Math"/>
                          </w:rPr>
                          <m:t>d</m:t>
                        </m:r>
                      </m:e>
                      <m:sub>
                        <m:r>
                          <w:rPr>
                            <w:rFonts w:ascii="Cambria Math" w:hAnsi="Cambria Math"/>
                          </w:rPr>
                          <m:t>BP</m:t>
                        </m:r>
                      </m:sub>
                    </m:sSub>
                  </m:e>
                </m:mr>
              </m:m>
            </m:e>
          </m:d>
        </m:oMath>
      </m:oMathPara>
    </w:p>
    <w:p w:rsidR="00D443E4" w:rsidRPr="006071BF" w:rsidRDefault="00D443E4" w:rsidP="00D2187E">
      <w:pPr>
        <w:jc w:val="both"/>
      </w:pPr>
      <w:proofErr w:type="gramStart"/>
      <w:r w:rsidRPr="006071BF">
        <w:t>where</w:t>
      </w:r>
      <w:proofErr w:type="gramEnd"/>
      <w:r w:rsidRPr="006071BF">
        <w:t xml:space="preserve"> </w:t>
      </w:r>
      <m:oMath>
        <m:sSub>
          <m:sSubPr>
            <m:ctrlPr>
              <w:rPr>
                <w:rFonts w:ascii="Cambria Math" w:hAnsi="Cambria Math"/>
                <w:i/>
              </w:rPr>
            </m:ctrlPr>
          </m:sSubPr>
          <m:e>
            <m:r>
              <w:rPr>
                <w:rFonts w:ascii="Cambria Math" w:hAnsi="Cambria Math"/>
              </w:rPr>
              <m:t>d</m:t>
            </m:r>
          </m:e>
          <m:sub>
            <m:r>
              <w:rPr>
                <w:rFonts w:ascii="Cambria Math" w:hAnsi="Cambria Math"/>
              </w:rPr>
              <m:t>BP</m:t>
            </m:r>
          </m:sub>
        </m:sSub>
        <m:r>
          <w:rPr>
            <w:rFonts w:ascii="Cambria Math" w:hAnsi="Cambria Math"/>
          </w:rPr>
          <m:t>=5</m:t>
        </m:r>
        <m:r>
          <m:rPr>
            <m:sty m:val="p"/>
          </m:rPr>
          <w:rPr>
            <w:rFonts w:ascii="Cambria Math" w:hAnsi="Cambria Math"/>
          </w:rPr>
          <m:t>m</m:t>
        </m:r>
      </m:oMath>
      <w:r w:rsidRPr="006071BF">
        <w:t xml:space="preserve"> is the so-called break-point distance. Furthermore, </w:t>
      </w:r>
      <m:oMath>
        <m:r>
          <w:rPr>
            <w:rFonts w:ascii="Cambria Math" w:hAnsi="Cambria Math"/>
          </w:rPr>
          <m:t>d</m:t>
        </m:r>
      </m:oMath>
      <w:r w:rsidRPr="006071BF">
        <w:t xml:space="preserve"> is the distance in m,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=900</m:t>
        </m:r>
        <m:r>
          <m:rPr>
            <m:sty m:val="p"/>
          </m:rPr>
          <w:rPr>
            <w:rFonts w:ascii="Cambria Math" w:hAnsi="Cambria Math"/>
          </w:rPr>
          <m:t>MHz</m:t>
        </m:r>
      </m:oMath>
      <w:r w:rsidRPr="006071BF">
        <w:t xml:space="preserve"> is the carrier frequency, and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=300,000</m:t>
        </m:r>
        <m:f>
          <m:fPr>
            <m:type m:val="lin"/>
            <m:ctrlPr>
              <w:rPr>
                <w:rFonts w:ascii="Cambria Math" w:hAnsi="Cambria Math"/>
              </w:rPr>
            </m:ctrlPr>
          </m:fPr>
          <m:num>
            <m:r>
              <m:rPr>
                <m:sty m:val="p"/>
              </m:rPr>
              <w:rPr>
                <w:rFonts w:ascii="Cambria Math" w:hAnsi="Cambria Math"/>
              </w:rPr>
              <m:t>km</m:t>
            </m:r>
          </m:num>
          <m:den>
            <m:r>
              <m:rPr>
                <m:sty m:val="p"/>
              </m:rPr>
              <w:rPr>
                <w:rFonts w:ascii="Cambria Math" w:hAnsi="Cambria Math"/>
              </w:rPr>
              <m:t>s</m:t>
            </m:r>
          </m:den>
        </m:f>
      </m:oMath>
      <w:r w:rsidRPr="006071BF">
        <w:t xml:space="preserve"> is the speed of light. </w:t>
      </w:r>
      <w:r w:rsidR="00C632DB" w:rsidRPr="006071BF">
        <w:t xml:space="preserve">The term </w:t>
      </w:r>
      <m:oMath>
        <m:r>
          <w:rPr>
            <w:rFonts w:ascii="Cambria Math" w:hAnsi="Cambria Math"/>
          </w:rPr>
          <m:t>X</m:t>
        </m:r>
      </m:oMath>
      <w:r w:rsidR="00C632DB" w:rsidRPr="006071BF">
        <w:t xml:space="preserve"> models the </w:t>
      </w:r>
      <w:r w:rsidR="00815F40" w:rsidRPr="006071BF">
        <w:t xml:space="preserve">log-normal fading, i.e. the </w:t>
      </w:r>
      <w:r w:rsidR="00C632DB" w:rsidRPr="006071BF">
        <w:t>standard deviation</w:t>
      </w:r>
      <w:r w:rsidR="00815F40" w:rsidRPr="006071BF">
        <w:t>,</w:t>
      </w:r>
      <w:r w:rsidR="00C632DB" w:rsidRPr="006071BF">
        <w:t xml:space="preserve"> by adding a random variable.</w:t>
      </w:r>
      <w:r w:rsidR="0088176A" w:rsidRPr="006071BF">
        <w:t xml:space="preserve"> This term tries to consider effects such as shadowing that var</w:t>
      </w:r>
      <w:r w:rsidR="00FB600A">
        <w:t>ies</w:t>
      </w:r>
      <w:r w:rsidR="0088176A" w:rsidRPr="006071BF">
        <w:t xml:space="preserve"> for different positions.</w:t>
      </w:r>
      <w:r w:rsidR="00C632DB" w:rsidRPr="006071BF">
        <w:t xml:space="preserve"> It is derived from a random Gaussian variable with zero mean and standard deviation in dB</w:t>
      </w:r>
      <w:r w:rsidR="0088176A" w:rsidRPr="006071BF">
        <w:t xml:space="preserve"> and has to be generated for each simulation run</w:t>
      </w:r>
      <w:r w:rsidR="00C632DB" w:rsidRPr="006071BF">
        <w:t xml:space="preserve">. The standard deviation is </w:t>
      </w:r>
      <m:oMath>
        <m:r>
          <w:rPr>
            <w:rFonts w:ascii="Cambria Math" w:hAnsi="Cambria Math"/>
          </w:rPr>
          <m:t>2</m:t>
        </m:r>
        <m:r>
          <m:rPr>
            <m:sty m:val="p"/>
          </m:rPr>
          <w:rPr>
            <w:rFonts w:ascii="Cambria Math" w:hAnsi="Cambria Math"/>
          </w:rPr>
          <m:t>dB</m:t>
        </m:r>
      </m:oMath>
      <w:r w:rsidR="00C632DB" w:rsidRPr="006071BF">
        <w:t xml:space="preserve"> for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BP</m:t>
            </m:r>
          </m:sub>
        </m:sSub>
      </m:oMath>
      <w:r w:rsidR="00C632DB" w:rsidRPr="006071BF">
        <w:t xml:space="preserve"> and </w:t>
      </w:r>
      <m:oMath>
        <m:r>
          <w:rPr>
            <w:rFonts w:ascii="Cambria Math" w:hAnsi="Cambria Math"/>
          </w:rPr>
          <m:t>3</m:t>
        </m:r>
        <m:r>
          <m:rPr>
            <m:sty m:val="p"/>
          </m:rPr>
          <w:rPr>
            <w:rFonts w:ascii="Cambria Math" w:hAnsi="Cambria Math"/>
          </w:rPr>
          <m:t xml:space="preserve">dB </m:t>
        </m:r>
      </m:oMath>
      <w:r w:rsidR="00C632DB" w:rsidRPr="006071BF">
        <w:t xml:space="preserve">else. Additional parameters defined in the </w:t>
      </w:r>
      <w:sdt>
        <w:sdtPr>
          <w:id w:val="-1007291062"/>
          <w:citation/>
        </w:sdtPr>
        <w:sdtEndPr/>
        <w:sdtContent>
          <w:r w:rsidR="00F32C6C" w:rsidRPr="006071BF">
            <w:fldChar w:fldCharType="begin"/>
          </w:r>
          <w:r w:rsidR="00F32C6C" w:rsidRPr="006071BF">
            <w:instrText xml:space="preserve">CITATION 11_11_968 \p 4 \l 1031 </w:instrText>
          </w:r>
          <w:r w:rsidR="00F32C6C" w:rsidRPr="006071BF">
            <w:fldChar w:fldCharType="separate"/>
          </w:r>
          <w:r w:rsidR="007F14CD">
            <w:rPr>
              <w:noProof/>
            </w:rPr>
            <w:t>[9, p. 4]</w:t>
          </w:r>
          <w:r w:rsidR="00F32C6C" w:rsidRPr="006071BF">
            <w:fldChar w:fldCharType="end"/>
          </w:r>
        </w:sdtContent>
      </w:sdt>
      <w:r w:rsidR="00C632DB" w:rsidRPr="006071BF">
        <w:t xml:space="preserve"> such as the floor index should not be used.</w:t>
      </w:r>
    </w:p>
    <w:p w:rsidR="00E338BD" w:rsidRPr="006071BF" w:rsidRDefault="00D64F94" w:rsidP="00A85862">
      <w:pPr>
        <w:jc w:val="both"/>
      </w:pPr>
      <w:r w:rsidRPr="006071BF">
        <w:t xml:space="preserve">The multi-path propagation to identical to IEEE 802.11ah channel </w:t>
      </w:r>
      <w:proofErr w:type="gramStart"/>
      <w:r w:rsidRPr="006071BF">
        <w:t>model</w:t>
      </w:r>
      <w:proofErr w:type="gramEnd"/>
      <w:r w:rsidRPr="006071BF">
        <w:t xml:space="preserve"> A </w:t>
      </w:r>
      <w:sdt>
        <w:sdtPr>
          <w:id w:val="-1053461141"/>
          <w:citation/>
        </w:sdtPr>
        <w:sdtEndPr/>
        <w:sdtContent>
          <w:r w:rsidR="00F32C6C" w:rsidRPr="006071BF">
            <w:fldChar w:fldCharType="begin"/>
          </w:r>
          <w:r w:rsidR="00F32C6C" w:rsidRPr="006071BF">
            <w:instrText xml:space="preserve">CITATION 11_11_968 \p 7 \l 1031 </w:instrText>
          </w:r>
          <w:r w:rsidR="00F32C6C" w:rsidRPr="006071BF">
            <w:fldChar w:fldCharType="separate"/>
          </w:r>
          <w:r w:rsidR="007F14CD">
            <w:rPr>
              <w:noProof/>
            </w:rPr>
            <w:t>[9, p. 7]</w:t>
          </w:r>
          <w:r w:rsidR="00F32C6C" w:rsidRPr="006071BF">
            <w:fldChar w:fldCharType="end"/>
          </w:r>
        </w:sdtContent>
      </w:sdt>
      <w:r w:rsidRPr="006071BF">
        <w:t xml:space="preserve">. </w:t>
      </w:r>
      <w:r w:rsidR="00524113" w:rsidRPr="006071BF">
        <w:t xml:space="preserve">The model shall use a single tap only, as the short expected delay spread in indoor channels will not lead to </w:t>
      </w:r>
      <w:r w:rsidR="00524113" w:rsidRPr="006071BF">
        <w:lastRenderedPageBreak/>
        <w:t xml:space="preserve">relevant frequency selectivity within a typical LPWAN bandwidth. </w:t>
      </w:r>
      <w:r w:rsidR="00AC7170" w:rsidRPr="006071BF">
        <w:t xml:space="preserve">Again a </w:t>
      </w:r>
      <w:r w:rsidR="00E23AF2" w:rsidRPr="006071BF">
        <w:t xml:space="preserve">carrier </w:t>
      </w:r>
      <w:r w:rsidR="00AC7170" w:rsidRPr="006071BF">
        <w:t xml:space="preserve">frequency of </w:t>
      </w:r>
      <m:oMath>
        <m:r>
          <w:rPr>
            <w:rFonts w:ascii="Cambria Math" w:hAnsi="Cambria Math"/>
          </w:rPr>
          <m:t>900</m:t>
        </m:r>
        <m:r>
          <m:rPr>
            <m:sty m:val="p"/>
          </m:rPr>
          <w:rPr>
            <w:rFonts w:ascii="Cambria Math" w:hAnsi="Cambria Math"/>
          </w:rPr>
          <m:t>MHz</m:t>
        </m:r>
      </m:oMath>
      <w:r w:rsidR="00AC7170" w:rsidRPr="006071BF">
        <w:t xml:space="preserve"> is assumed</w:t>
      </w:r>
      <w:r w:rsidR="00E23AF2" w:rsidRPr="006071BF">
        <w:t>.</w:t>
      </w:r>
      <w:r w:rsidR="00513708" w:rsidRPr="006071BF">
        <w:t xml:space="preserve"> In addition, the channel should model a Doppler component defined by the </w:t>
      </w:r>
      <w:proofErr w:type="gramStart"/>
      <w:r w:rsidR="00513708" w:rsidRPr="006071BF">
        <w:t xml:space="preserve">velocity </w:t>
      </w:r>
      <w:proofErr w:type="gramEnd"/>
      <m:oMath>
        <m:r>
          <w:rPr>
            <w:rFonts w:ascii="Cambria Math" w:hAnsi="Cambria Math"/>
          </w:rPr>
          <m:t>v</m:t>
        </m:r>
      </m:oMath>
      <w:r w:rsidR="00513708" w:rsidRPr="006071BF">
        <w:t xml:space="preserve">. </w:t>
      </w:r>
      <w:r w:rsidR="00032F31" w:rsidRPr="006071BF">
        <w:t>The corresponding velocity is defined for the specific use-cases</w:t>
      </w:r>
      <w:r w:rsidR="00F32C6C" w:rsidRPr="006071BF">
        <w:t xml:space="preserve"> </w:t>
      </w:r>
      <w:sdt>
        <w:sdtPr>
          <w:id w:val="1835258104"/>
          <w:citation/>
        </w:sdtPr>
        <w:sdtEndPr/>
        <w:sdtContent>
          <w:r w:rsidR="00F32C6C" w:rsidRPr="006071BF">
            <w:fldChar w:fldCharType="begin"/>
          </w:r>
          <w:r w:rsidR="00F32C6C" w:rsidRPr="006071BF">
            <w:instrText xml:space="preserve"> CITATION 15_16_770 \l 1031 </w:instrText>
          </w:r>
          <w:r w:rsidR="00F32C6C" w:rsidRPr="006071BF">
            <w:fldChar w:fldCharType="separate"/>
          </w:r>
          <w:r w:rsidR="007F14CD">
            <w:rPr>
              <w:noProof/>
            </w:rPr>
            <w:t>[3]</w:t>
          </w:r>
          <w:r w:rsidR="00F32C6C" w:rsidRPr="006071BF">
            <w:fldChar w:fldCharType="end"/>
          </w:r>
        </w:sdtContent>
      </w:sdt>
      <w:r w:rsidR="00032F31" w:rsidRPr="006071BF">
        <w:t>.</w:t>
      </w:r>
      <w:r w:rsidR="00E2447E" w:rsidRPr="006071BF">
        <w:t xml:space="preserve"> </w:t>
      </w:r>
      <w:r w:rsidR="00A85862" w:rsidRPr="006071BF">
        <w:t>A velocity should be modeled even in case of static configurations, as it considers the effects due to move</w:t>
      </w:r>
      <w:r w:rsidR="00FB600A">
        <w:t>ments in the surroundings, e.g. walking persons.</w:t>
      </w:r>
    </w:p>
    <w:p w:rsidR="00A85862" w:rsidRPr="006071BF" w:rsidRDefault="00A85862" w:rsidP="00A85862">
      <w:pPr>
        <w:jc w:val="both"/>
      </w:pPr>
    </w:p>
    <w:p w:rsidR="00E338BD" w:rsidRPr="006071BF" w:rsidRDefault="00F32480" w:rsidP="00F32480">
      <w:pPr>
        <w:pStyle w:val="berschrift3"/>
      </w:pPr>
      <w:bookmarkStart w:id="33" w:name="_Toc493057925"/>
      <w:r w:rsidRPr="006071BF">
        <w:t>Outdoor Urban Model</w:t>
      </w:r>
      <w:r w:rsidR="004076E1" w:rsidRPr="006071BF">
        <w:t xml:space="preserve"> / Outdoor Rural Model</w:t>
      </w:r>
      <w:bookmarkEnd w:id="33"/>
    </w:p>
    <w:p w:rsidR="00A054C9" w:rsidRPr="006071BF" w:rsidRDefault="004076E1" w:rsidP="00386DB2">
      <w:pPr>
        <w:jc w:val="both"/>
      </w:pPr>
      <w:r w:rsidRPr="006071BF">
        <w:t>Similar to the outdoor model defined by IEEE 802.11ah, t</w:t>
      </w:r>
      <w:r w:rsidR="00DF202A" w:rsidRPr="006071BF">
        <w:t xml:space="preserve">he outdoor urban </w:t>
      </w:r>
      <w:r w:rsidRPr="006071BF">
        <w:t xml:space="preserve">and the outdoor rural model base on the 3GPP Spatial Channel model </w:t>
      </w:r>
      <w:sdt>
        <w:sdtPr>
          <w:id w:val="894634083"/>
          <w:citation/>
        </w:sdtPr>
        <w:sdtEndPr/>
        <w:sdtContent>
          <w:r w:rsidR="00E30C5E" w:rsidRPr="006071BF">
            <w:fldChar w:fldCharType="begin"/>
          </w:r>
          <w:r w:rsidR="00E30C5E" w:rsidRPr="006071BF">
            <w:instrText xml:space="preserve"> CITATION 3gpp_channel \l 1031 </w:instrText>
          </w:r>
          <w:r w:rsidR="00E30C5E" w:rsidRPr="006071BF">
            <w:fldChar w:fldCharType="separate"/>
          </w:r>
          <w:r w:rsidR="007F14CD">
            <w:rPr>
              <w:noProof/>
            </w:rPr>
            <w:t>[10]</w:t>
          </w:r>
          <w:r w:rsidR="00E30C5E" w:rsidRPr="006071BF">
            <w:fldChar w:fldCharType="end"/>
          </w:r>
        </w:sdtContent>
      </w:sdt>
      <w:r w:rsidRPr="006071BF">
        <w:t>.</w:t>
      </w:r>
      <w:r w:rsidR="00A209DB" w:rsidRPr="006071BF">
        <w:t xml:space="preserve"> The outdoor urban model should use the parameters defined for the 3GPP scenario “Urban Macro”, and the outdoor rural model should use the parameters defined for the 3GPP scenario “Suburban Macro”.</w:t>
      </w:r>
      <w:r w:rsidR="001466A5" w:rsidRPr="006071BF">
        <w:t xml:space="preserve"> Generally, these models define the path loss </w:t>
      </w:r>
      <m:oMath>
        <m:r>
          <w:rPr>
            <w:rFonts w:ascii="Cambria Math" w:hAnsi="Cambria Math"/>
          </w:rPr>
          <m:t>PL(d)</m:t>
        </m:r>
      </m:oMath>
      <w:r w:rsidR="001466A5" w:rsidRPr="006071BF">
        <w:t xml:space="preserve"> and the multi-path component </w:t>
      </w:r>
      <m:oMath>
        <m:r>
          <w:rPr>
            <w:rFonts w:ascii="Cambria Math" w:hAnsi="Cambria Math"/>
          </w:rPr>
          <m:t>h(t)</m:t>
        </m:r>
      </m:oMath>
      <w:r w:rsidR="001466A5" w:rsidRPr="006071BF">
        <w:t xml:space="preserve"> for base-stations with exposed antennas and a typical distance </w:t>
      </w:r>
      <w:proofErr w:type="gramStart"/>
      <w:r w:rsidR="001466A5" w:rsidRPr="006071BF">
        <w:t xml:space="preserve">of </w:t>
      </w:r>
      <w:proofErr w:type="gramEnd"/>
      <m:oMath>
        <m:r>
          <w:rPr>
            <w:rFonts w:ascii="Cambria Math" w:hAnsi="Cambria Math"/>
          </w:rPr>
          <m:t>3</m:t>
        </m:r>
        <m:r>
          <m:rPr>
            <m:sty m:val="p"/>
          </m:rPr>
          <w:rPr>
            <w:rFonts w:ascii="Cambria Math" w:hAnsi="Cambria Math"/>
          </w:rPr>
          <m:t>km</m:t>
        </m:r>
      </m:oMath>
      <w:r w:rsidR="001466A5" w:rsidRPr="006071BF">
        <w:t>.</w:t>
      </w:r>
      <w:r w:rsidR="00307599" w:rsidRPr="006071BF">
        <w:t xml:space="preserve"> The channel models are not suitable for short distances. Thus, the minimum distance between transmitter </w:t>
      </w:r>
      <w:r w:rsidR="008212F3" w:rsidRPr="006071BF">
        <w:t>and receiver shall be 500m.</w:t>
      </w:r>
    </w:p>
    <w:p w:rsidR="00A054C9" w:rsidRPr="006071BF" w:rsidRDefault="00531E39" w:rsidP="00E30C5E">
      <w:pPr>
        <w:jc w:val="both"/>
      </w:pPr>
      <w:r w:rsidRPr="006071BF">
        <w:t xml:space="preserve">Furthermore, the center frequency should be set </w:t>
      </w:r>
      <w:proofErr w:type="gramStart"/>
      <w:r w:rsidRPr="006071BF">
        <w:t xml:space="preserve">to </w:t>
      </w:r>
      <w:proofErr w:type="gramEnd"/>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=900</m:t>
        </m:r>
        <m:r>
          <m:rPr>
            <m:sty m:val="p"/>
          </m:rPr>
          <w:rPr>
            <w:rFonts w:ascii="Cambria Math" w:hAnsi="Cambria Math"/>
          </w:rPr>
          <m:t>MHz</m:t>
        </m:r>
      </m:oMath>
      <w:r w:rsidRPr="006071BF">
        <w:t xml:space="preserve">, </w:t>
      </w:r>
      <w:r w:rsidR="00BE64AC" w:rsidRPr="006071BF">
        <w:t xml:space="preserve">the height of the sensor node to </w:t>
      </w:r>
      <m:oMath>
        <m:sSub>
          <m:sSubPr>
            <m:ctrlPr>
              <w:rPr>
                <w:rFonts w:ascii="Cambria Math" w:hAnsi="Cambria Math"/>
                <w:i/>
              </w:rPr>
            </m:ctrlPr>
          </m:sSubPr>
          <m:e>
            <m:r>
              <w:rPr>
                <w:rFonts w:ascii="Cambria Math" w:hAnsi="Cambria Math"/>
              </w:rPr>
              <m:t>h</m:t>
            </m:r>
          </m:e>
          <m:sub>
            <m:r>
              <w:rPr>
                <w:rFonts w:ascii="Cambria Math" w:hAnsi="Cambria Math"/>
              </w:rPr>
              <m:t>MS</m:t>
            </m:r>
          </m:sub>
        </m:sSub>
        <m:r>
          <w:rPr>
            <w:rFonts w:ascii="Cambria Math" w:hAnsi="Cambria Math"/>
          </w:rPr>
          <m:t>=1.5</m:t>
        </m:r>
        <m:r>
          <m:rPr>
            <m:sty m:val="p"/>
          </m:rPr>
          <w:rPr>
            <w:rFonts w:ascii="Cambria Math" w:hAnsi="Cambria Math"/>
          </w:rPr>
          <m:t>m</m:t>
        </m:r>
      </m:oMath>
      <w:r w:rsidR="00BE64AC" w:rsidRPr="006071BF">
        <w:t xml:space="preserve">, </w:t>
      </w:r>
      <w:r w:rsidRPr="006071BF">
        <w:t xml:space="preserve">and the base-station antenna height to </w:t>
      </w:r>
      <m:oMath>
        <m:sSub>
          <m:sSubPr>
            <m:ctrlPr>
              <w:rPr>
                <w:rFonts w:ascii="Cambria Math" w:hAnsi="Cambria Math"/>
                <w:i/>
              </w:rPr>
            </m:ctrlPr>
          </m:sSubPr>
          <m:e>
            <m:r>
              <w:rPr>
                <w:rFonts w:ascii="Cambria Math" w:hAnsi="Cambria Math"/>
              </w:rPr>
              <m:t>h</m:t>
            </m:r>
          </m:e>
          <m:sub>
            <m:r>
              <w:rPr>
                <w:rFonts w:ascii="Cambria Math" w:hAnsi="Cambria Math"/>
              </w:rPr>
              <m:t>BS</m:t>
            </m:r>
          </m:sub>
        </m:sSub>
        <m:r>
          <w:rPr>
            <w:rFonts w:ascii="Cambria Math" w:hAnsi="Cambria Math"/>
          </w:rPr>
          <m:t>=32</m:t>
        </m:r>
        <m:r>
          <m:rPr>
            <m:sty m:val="p"/>
          </m:rPr>
          <w:rPr>
            <w:rFonts w:ascii="Cambria Math" w:hAnsi="Cambria Math"/>
          </w:rPr>
          <m:t>m</m:t>
        </m:r>
      </m:oMath>
      <w:r w:rsidRPr="006071BF">
        <w:t xml:space="preserve">, or  </w:t>
      </w:r>
      <m:oMath>
        <m:sSub>
          <m:sSubPr>
            <m:ctrlPr>
              <w:rPr>
                <w:rFonts w:ascii="Cambria Math" w:hAnsi="Cambria Math"/>
                <w:i/>
              </w:rPr>
            </m:ctrlPr>
          </m:sSubPr>
          <m:e>
            <m:r>
              <w:rPr>
                <w:rFonts w:ascii="Cambria Math" w:hAnsi="Cambria Math"/>
              </w:rPr>
              <m:t>h</m:t>
            </m:r>
          </m:e>
          <m:sub>
            <m:r>
              <w:rPr>
                <w:rFonts w:ascii="Cambria Math" w:hAnsi="Cambria Math"/>
              </w:rPr>
              <m:t>BS</m:t>
            </m:r>
          </m:sub>
        </m:sSub>
        <m:r>
          <w:rPr>
            <w:rFonts w:ascii="Cambria Math" w:hAnsi="Cambria Math"/>
          </w:rPr>
          <m:t>=140</m:t>
        </m:r>
        <m:r>
          <m:rPr>
            <m:sty m:val="p"/>
          </m:rPr>
          <w:rPr>
            <w:rFonts w:ascii="Cambria Math" w:hAnsi="Cambria Math"/>
          </w:rPr>
          <m:t>m</m:t>
        </m:r>
      </m:oMath>
      <w:r w:rsidRPr="006071BF">
        <w:t xml:space="preserve"> for highly exposed sites. </w:t>
      </w:r>
      <w:r w:rsidR="00BE64AC" w:rsidRPr="006071BF">
        <w:t>Additionally, only a single polarization and a single antenna on the transmitter and receiver side</w:t>
      </w:r>
      <w:r w:rsidR="00E96D9A" w:rsidRPr="006071BF">
        <w:t xml:space="preserve"> with a gain of 0dBi</w:t>
      </w:r>
      <w:r w:rsidR="00BE64AC" w:rsidRPr="006071BF">
        <w:t xml:space="preserve"> shall be used.</w:t>
      </w:r>
      <w:r w:rsidR="0002151C" w:rsidRPr="006071BF">
        <w:t xml:space="preserve"> The velocity to model the Doppler component is again defined for the specific use-cases </w:t>
      </w:r>
      <w:sdt>
        <w:sdtPr>
          <w:id w:val="-1880166482"/>
          <w:citation/>
        </w:sdtPr>
        <w:sdtEndPr/>
        <w:sdtContent>
          <w:r w:rsidR="00E30C5E" w:rsidRPr="006071BF">
            <w:fldChar w:fldCharType="begin"/>
          </w:r>
          <w:r w:rsidR="00E30C5E" w:rsidRPr="006071BF">
            <w:instrText xml:space="preserve"> CITATION 15_16_770 \l 1031 </w:instrText>
          </w:r>
          <w:r w:rsidR="00E30C5E" w:rsidRPr="006071BF">
            <w:fldChar w:fldCharType="separate"/>
          </w:r>
          <w:r w:rsidR="007F14CD">
            <w:rPr>
              <w:noProof/>
            </w:rPr>
            <w:t>[3]</w:t>
          </w:r>
          <w:r w:rsidR="00E30C5E" w:rsidRPr="006071BF">
            <w:fldChar w:fldCharType="end"/>
          </w:r>
        </w:sdtContent>
      </w:sdt>
      <w:r w:rsidR="0002151C" w:rsidRPr="006071BF">
        <w:t xml:space="preserve">. </w:t>
      </w:r>
    </w:p>
    <w:p w:rsidR="00285A66" w:rsidRPr="006071BF" w:rsidRDefault="00285A66" w:rsidP="00285A66">
      <w:pPr>
        <w:pStyle w:val="berschrift3"/>
      </w:pPr>
      <w:bookmarkStart w:id="34" w:name="_Toc493057926"/>
      <w:r w:rsidRPr="006071BF">
        <w:t>Outdoor Device-to-Device</w:t>
      </w:r>
      <w:bookmarkEnd w:id="34"/>
    </w:p>
    <w:p w:rsidR="00A054C9" w:rsidRPr="006071BF" w:rsidRDefault="00F43593" w:rsidP="00F43593">
      <w:pPr>
        <w:jc w:val="both"/>
      </w:pPr>
      <w:r w:rsidRPr="006071BF">
        <w:t xml:space="preserve">The outdoor device-to-device model shall be used to model the communication between devices without exposed antennas, e.g. for the comparison with multi-hop structures. The model bases on the 802.11ah device-to-device model </w:t>
      </w:r>
      <w:sdt>
        <w:sdtPr>
          <w:id w:val="206766018"/>
          <w:citation/>
        </w:sdtPr>
        <w:sdtEndPr/>
        <w:sdtContent>
          <w:r w:rsidR="00602736" w:rsidRPr="006071BF">
            <w:fldChar w:fldCharType="begin"/>
          </w:r>
          <w:r w:rsidR="00602736" w:rsidRPr="006071BF">
            <w:instrText xml:space="preserve">CITATION 11_11_968 \p 3 \l 1031 </w:instrText>
          </w:r>
          <w:r w:rsidR="00602736" w:rsidRPr="006071BF">
            <w:fldChar w:fldCharType="separate"/>
          </w:r>
          <w:r w:rsidR="007F14CD">
            <w:rPr>
              <w:noProof/>
            </w:rPr>
            <w:t>[9, p. 3]</w:t>
          </w:r>
          <w:r w:rsidR="00602736" w:rsidRPr="006071BF">
            <w:fldChar w:fldCharType="end"/>
          </w:r>
        </w:sdtContent>
      </w:sdt>
      <w:r w:rsidRPr="006071BF">
        <w:t>. Effects due to multi-path should not be considered.</w:t>
      </w:r>
      <w:r w:rsidR="00815F40" w:rsidRPr="006071BF">
        <w:t xml:space="preserve"> The path loss is given by:</w:t>
      </w:r>
    </w:p>
    <w:p w:rsidR="00815F40" w:rsidRPr="006071BF" w:rsidRDefault="00815F40" w:rsidP="00F43593">
      <w:pPr>
        <w:jc w:val="both"/>
      </w:pPr>
      <m:oMathPara>
        <m:oMath>
          <m:r>
            <w:rPr>
              <w:rFonts w:ascii="Cambria Math" w:hAnsi="Cambria Math"/>
            </w:rPr>
            <m:t>PL</m:t>
          </m:r>
          <m:d>
            <m:dPr>
              <m:ctrlPr>
                <w:rPr>
                  <w:rFonts w:ascii="Cambria Math" w:hAnsi="Cambria Math"/>
                  <w:i/>
                </w:rPr>
              </m:ctrlPr>
            </m:dPr>
            <m:e>
              <m:r>
                <w:rPr>
                  <w:rFonts w:ascii="Cambria Math" w:hAnsi="Cambria Math"/>
                </w:rPr>
                <m:t>d</m:t>
              </m:r>
            </m:e>
          </m:d>
          <m:r>
            <w:rPr>
              <w:rFonts w:ascii="Cambria Math" w:hAnsi="Cambria Math"/>
            </w:rPr>
            <m:t>=X-6.17+58.6⋅</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r>
                    <w:rPr>
                      <w:rFonts w:ascii="Cambria Math" w:hAnsi="Cambria Math"/>
                    </w:rPr>
                    <m:t>d</m:t>
                  </m:r>
                </m:e>
              </m:d>
            </m:e>
          </m:func>
        </m:oMath>
      </m:oMathPara>
    </w:p>
    <w:p w:rsidR="00815F40" w:rsidRPr="006071BF" w:rsidRDefault="00815F40" w:rsidP="00F43593">
      <w:pPr>
        <w:jc w:val="both"/>
      </w:pPr>
      <w:proofErr w:type="gramStart"/>
      <w:r w:rsidRPr="006071BF">
        <w:t>where</w:t>
      </w:r>
      <w:proofErr w:type="gramEnd"/>
      <w:r w:rsidRPr="006071BF">
        <w:t xml:space="preserve"> </w:t>
      </w:r>
      <m:oMath>
        <m:r>
          <w:rPr>
            <w:rFonts w:ascii="Cambria Math" w:hAnsi="Cambria Math"/>
          </w:rPr>
          <m:t>d</m:t>
        </m:r>
      </m:oMath>
      <w:r w:rsidRPr="006071BF">
        <w:t xml:space="preserve"> is the distance in m. Furthermore, a carrier frequency of </w:t>
      </w:r>
      <m:oMath>
        <m:r>
          <w:rPr>
            <w:rFonts w:ascii="Cambria Math" w:hAnsi="Cambria Math"/>
          </w:rPr>
          <m:t>900</m:t>
        </m:r>
        <m:r>
          <m:rPr>
            <m:sty m:val="p"/>
          </m:rPr>
          <w:rPr>
            <w:rFonts w:ascii="Cambria Math" w:hAnsi="Cambria Math"/>
          </w:rPr>
          <m:t>MHz</m:t>
        </m:r>
      </m:oMath>
      <w:r w:rsidRPr="006071BF">
        <w:t xml:space="preserve"> is assumed, and </w:t>
      </w:r>
      <m:oMath>
        <m:r>
          <w:rPr>
            <w:rFonts w:ascii="Cambria Math" w:hAnsi="Cambria Math"/>
          </w:rPr>
          <m:t>X</m:t>
        </m:r>
      </m:oMath>
      <w:r w:rsidRPr="006071BF">
        <w:t xml:space="preserve"> </w:t>
      </w:r>
      <w:r w:rsidR="00A94092" w:rsidRPr="006071BF">
        <w:t xml:space="preserve">models a log-normal fading component with a standard deviation </w:t>
      </w:r>
      <w:proofErr w:type="gramStart"/>
      <w:r w:rsidR="00A94092" w:rsidRPr="006071BF">
        <w:t xml:space="preserve">of </w:t>
      </w:r>
      <w:proofErr w:type="gramEnd"/>
      <m:oMath>
        <m:r>
          <w:rPr>
            <w:rFonts w:ascii="Cambria Math" w:hAnsi="Cambria Math"/>
          </w:rPr>
          <m:t>7.5</m:t>
        </m:r>
        <m:r>
          <m:rPr>
            <m:sty m:val="p"/>
          </m:rPr>
          <w:rPr>
            <w:rFonts w:ascii="Cambria Math" w:hAnsi="Cambria Math"/>
          </w:rPr>
          <m:t>dB</m:t>
        </m:r>
      </m:oMath>
      <w:r w:rsidR="00A94092" w:rsidRPr="006071BF">
        <w:t>.</w:t>
      </w:r>
    </w:p>
    <w:p w:rsidR="00954D0A" w:rsidRPr="006071BF" w:rsidRDefault="00954D0A" w:rsidP="00F43593">
      <w:pPr>
        <w:jc w:val="both"/>
      </w:pPr>
    </w:p>
    <w:p w:rsidR="00A054C9" w:rsidRPr="006071BF" w:rsidRDefault="00A054C9" w:rsidP="00A054C9">
      <w:pPr>
        <w:pStyle w:val="berschrift3"/>
      </w:pPr>
      <w:bookmarkStart w:id="35" w:name="_Toc493057927"/>
      <w:r w:rsidRPr="006071BF">
        <w:t>Thermal Noise</w:t>
      </w:r>
      <w:bookmarkEnd w:id="35"/>
    </w:p>
    <w:p w:rsidR="00954D0A" w:rsidRPr="006071BF" w:rsidRDefault="00D11A17" w:rsidP="00882F13">
      <w:pPr>
        <w:jc w:val="both"/>
      </w:pPr>
      <w:r w:rsidRPr="006071BF">
        <w:t xml:space="preserve">The thermal noise component </w:t>
      </w:r>
      <m:oMath>
        <m:r>
          <w:rPr>
            <w:rFonts w:ascii="Cambria Math" w:hAnsi="Cambria Math"/>
          </w:rPr>
          <m:t>n(t)</m:t>
        </m:r>
      </m:oMath>
      <w:r w:rsidRPr="006071BF">
        <w:t xml:space="preserve"> shall be modeled as white Gaussian noise with a noise power spectral density </w:t>
      </w:r>
      <w:proofErr w:type="gramStart"/>
      <w:r w:rsidRPr="006071BF">
        <w:t xml:space="preserve">of </w:t>
      </w:r>
      <w:proofErr w:type="gramEnd"/>
      <m:oMath>
        <m:r>
          <w:rPr>
            <w:rFonts w:ascii="Cambria Math" w:hAnsi="Cambria Math"/>
          </w:rPr>
          <m:t>-174</m:t>
        </m:r>
        <m:r>
          <m:rPr>
            <m:sty m:val="p"/>
          </m:rPr>
          <w:rPr>
            <w:rFonts w:ascii="Cambria Math" w:hAnsi="Cambria Math"/>
          </w:rPr>
          <m:t>dBm/Hz</m:t>
        </m:r>
      </m:oMath>
      <w:r w:rsidRPr="006071BF">
        <w:t>.</w:t>
      </w:r>
      <w:r w:rsidR="0019777B" w:rsidRPr="006071BF">
        <w:t xml:space="preserve"> Furthermore, a noise figure of </w:t>
      </w:r>
      <m:oMath>
        <m:r>
          <w:rPr>
            <w:rFonts w:ascii="Cambria Math" w:hAnsi="Cambria Math"/>
          </w:rPr>
          <m:t>F=3</m:t>
        </m:r>
        <m:r>
          <m:rPr>
            <m:sty m:val="p"/>
          </m:rPr>
          <w:rPr>
            <w:rFonts w:ascii="Cambria Math" w:hAnsi="Cambria Math"/>
          </w:rPr>
          <m:t>dB</m:t>
        </m:r>
      </m:oMath>
      <w:r w:rsidR="0019777B" w:rsidRPr="006071BF">
        <w:t xml:space="preserve"> for base-stations and </w:t>
      </w:r>
      <m:oMath>
        <m:r>
          <w:rPr>
            <w:rFonts w:ascii="Cambria Math" w:hAnsi="Cambria Math"/>
          </w:rPr>
          <m:t>F=6</m:t>
        </m:r>
        <m:r>
          <m:rPr>
            <m:sty m:val="p"/>
          </m:rPr>
          <w:rPr>
            <w:rFonts w:ascii="Cambria Math" w:hAnsi="Cambria Math"/>
          </w:rPr>
          <m:t>dB</m:t>
        </m:r>
      </m:oMath>
      <w:r w:rsidR="0019777B" w:rsidRPr="006071BF">
        <w:t xml:space="preserve"> for sensor-nodes shall be added. This results in a noise power spectral density of  </w:t>
      </w:r>
      <m:oMath>
        <m:r>
          <w:rPr>
            <w:rFonts w:ascii="Cambria Math" w:hAnsi="Cambria Math"/>
          </w:rPr>
          <m:t>-171</m:t>
        </m:r>
        <m:r>
          <m:rPr>
            <m:sty m:val="p"/>
          </m:rPr>
          <w:rPr>
            <w:rFonts w:ascii="Cambria Math" w:hAnsi="Cambria Math"/>
          </w:rPr>
          <m:t>dBm/Hz</m:t>
        </m:r>
      </m:oMath>
      <w:r w:rsidR="0019777B" w:rsidRPr="006071BF">
        <w:t xml:space="preserve"> for base-stations and  </w:t>
      </w:r>
      <m:oMath>
        <m:r>
          <w:rPr>
            <w:rFonts w:ascii="Cambria Math" w:hAnsi="Cambria Math"/>
          </w:rPr>
          <m:t>-168</m:t>
        </m:r>
        <m:r>
          <m:rPr>
            <m:sty m:val="p"/>
          </m:rPr>
          <w:rPr>
            <w:rFonts w:ascii="Cambria Math" w:hAnsi="Cambria Math"/>
          </w:rPr>
          <m:t>dBm/Hz</m:t>
        </m:r>
      </m:oMath>
      <w:r w:rsidR="0019777B" w:rsidRPr="006071BF">
        <w:t xml:space="preserve"> for sensor-</w:t>
      </w:r>
      <w:proofErr w:type="gramStart"/>
      <w:r w:rsidR="0019777B" w:rsidRPr="006071BF">
        <w:t>node</w:t>
      </w:r>
      <w:r w:rsidR="00474E10" w:rsidRPr="006071BF">
        <w:t>s</w:t>
      </w:r>
      <w:r w:rsidR="00D2485D" w:rsidRPr="006071BF">
        <w:t xml:space="preserve">  </w:t>
      </w:r>
      <w:proofErr w:type="gramEnd"/>
      <w:sdt>
        <w:sdtPr>
          <w:id w:val="-717661453"/>
          <w:citation/>
        </w:sdtPr>
        <w:sdtEndPr/>
        <w:sdtContent>
          <w:r w:rsidR="00D2485D" w:rsidRPr="006071BF">
            <w:fldChar w:fldCharType="begin"/>
          </w:r>
          <w:r w:rsidR="00D2485D" w:rsidRPr="006071BF">
            <w:instrText xml:space="preserve"> CITATION proakis \l 1031 </w:instrText>
          </w:r>
          <w:r w:rsidR="00D2485D" w:rsidRPr="006071BF">
            <w:fldChar w:fldCharType="separate"/>
          </w:r>
          <w:r w:rsidR="007F14CD">
            <w:rPr>
              <w:noProof/>
            </w:rPr>
            <w:t>[1]</w:t>
          </w:r>
          <w:r w:rsidR="00D2485D" w:rsidRPr="006071BF">
            <w:fldChar w:fldCharType="end"/>
          </w:r>
        </w:sdtContent>
      </w:sdt>
      <w:r w:rsidR="0019777B" w:rsidRPr="006071BF">
        <w:t>.</w:t>
      </w:r>
    </w:p>
    <w:p w:rsidR="00FD05A7" w:rsidRPr="006071BF" w:rsidRDefault="00474E10" w:rsidP="00882F13">
      <w:pPr>
        <w:jc w:val="both"/>
      </w:pPr>
      <w:r w:rsidRPr="006071BF">
        <w:t xml:space="preserve">In order to obtain the final noise power the spectral density of the noise has to be multiplied with </w:t>
      </w:r>
      <w:r w:rsidR="00FD05A7" w:rsidRPr="006071BF">
        <w:t>t</w:t>
      </w:r>
      <w:r w:rsidRPr="006071BF">
        <w:t xml:space="preserve">he simulation bandwidth. </w:t>
      </w:r>
      <w:r w:rsidR="006618AB" w:rsidRPr="006071BF">
        <w:t xml:space="preserve">This approach </w:t>
      </w:r>
      <w:r w:rsidR="00FD05A7" w:rsidRPr="006071BF">
        <w:t>is more flexible than defining a SNR (Signal to Noise Ratio), as the noise term is always a function of the simulation bandwidth that may vary significantly for different systems.</w:t>
      </w:r>
    </w:p>
    <w:p w:rsidR="00F32480" w:rsidRPr="006071BF" w:rsidRDefault="00F32480" w:rsidP="00FD05A7">
      <w:pPr>
        <w:jc w:val="both"/>
      </w:pPr>
    </w:p>
    <w:p w:rsidR="0060271B" w:rsidRPr="006071BF" w:rsidRDefault="0060271B">
      <w:pPr>
        <w:rPr>
          <w:rFonts w:ascii="Arial" w:hAnsi="Arial"/>
          <w:b/>
          <w:i/>
          <w:sz w:val="28"/>
          <w:u w:val="wave"/>
        </w:rPr>
      </w:pPr>
      <w:r w:rsidRPr="006071BF">
        <w:br w:type="page"/>
      </w:r>
    </w:p>
    <w:p w:rsidR="006C1918" w:rsidRPr="006071BF" w:rsidRDefault="006C1918" w:rsidP="006C1918">
      <w:pPr>
        <w:pStyle w:val="berschrift2"/>
      </w:pPr>
      <w:bookmarkStart w:id="36" w:name="_Toc493057928"/>
      <w:r w:rsidRPr="006071BF">
        <w:lastRenderedPageBreak/>
        <w:t>4.3 Interference Channel Model</w:t>
      </w:r>
      <w:bookmarkEnd w:id="36"/>
    </w:p>
    <w:p w:rsidR="00A8421D" w:rsidRPr="006071BF" w:rsidRDefault="0064404B" w:rsidP="00C947CE">
      <w:pPr>
        <w:jc w:val="both"/>
      </w:pPr>
      <w:r>
        <w:t xml:space="preserve">LPWAN focus on long range transmission. The low payload bit-rate that is required to compensate the path loss leads to long packet durations. Caused by this large spectral foot-print, the possibility to be affected by interferes is significantly increased. </w:t>
      </w:r>
      <w:r w:rsidR="00C947CE">
        <w:t xml:space="preserve">In addition, the antennas of LPWAN base-stations may be highly exposed. Hence, these stations receive the signals of many different systems in the range of multiple km. In order to model the effects of interferers the IG LPWA defined an interference model. Details </w:t>
      </w:r>
      <w:r w:rsidR="00A74658">
        <w:t>on this model are</w:t>
      </w:r>
      <w:r w:rsidR="00C947CE">
        <w:t xml:space="preserve"> presented in </w:t>
      </w:r>
      <w:sdt>
        <w:sdtPr>
          <w:id w:val="1623424720"/>
          <w:citation/>
        </w:sdtPr>
        <w:sdtEndPr/>
        <w:sdtContent>
          <w:r w:rsidR="008676D6" w:rsidRPr="006071BF">
            <w:fldChar w:fldCharType="begin"/>
          </w:r>
          <w:r w:rsidR="00C453F3" w:rsidRPr="006071BF">
            <w:instrText xml:space="preserve">CITATION 15_17_37 \l 1031 </w:instrText>
          </w:r>
          <w:r w:rsidR="008676D6" w:rsidRPr="006071BF">
            <w:fldChar w:fldCharType="separate"/>
          </w:r>
          <w:r w:rsidR="007F14CD">
            <w:rPr>
              <w:noProof/>
            </w:rPr>
            <w:t>[11]</w:t>
          </w:r>
          <w:r w:rsidR="008676D6" w:rsidRPr="006071BF">
            <w:fldChar w:fldCharType="end"/>
          </w:r>
        </w:sdtContent>
      </w:sdt>
      <w:r w:rsidR="00A8421D" w:rsidRPr="006071BF">
        <w:t>.</w:t>
      </w:r>
      <w:r w:rsidR="00A74658">
        <w:t xml:space="preserve"> This document will give a brief introduction.</w:t>
      </w:r>
    </w:p>
    <w:p w:rsidR="00A8421D" w:rsidRPr="006071BF" w:rsidRDefault="00A8421D" w:rsidP="00904E80"/>
    <w:p w:rsidR="00F921BB" w:rsidRPr="006071BF" w:rsidRDefault="009D3D62" w:rsidP="00F921BB">
      <w:pPr>
        <w:keepNext/>
      </w:pPr>
      <w:r w:rsidRPr="006071BF">
        <w:rPr>
          <w:noProof/>
          <w:lang w:val="de-DE" w:eastAsia="de-DE"/>
        </w:rPr>
        <mc:AlternateContent>
          <mc:Choice Requires="wps">
            <w:drawing>
              <wp:inline distT="0" distB="0" distL="0" distR="0" wp14:anchorId="28D881D3" wp14:editId="14F93593">
                <wp:extent cx="5943600" cy="3473450"/>
                <wp:effectExtent l="0" t="0" r="0" b="0"/>
                <wp:docPr id="164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73450"/>
                        </a:xfrm>
                        <a:prstGeom prst="rect">
                          <a:avLst/>
                        </a:prstGeom>
                        <a:solidFill>
                          <a:srgbClr val="FFFFFF"/>
                        </a:solidFill>
                        <a:ln w="9525">
                          <a:noFill/>
                          <a:miter lim="800000"/>
                          <a:headEnd/>
                          <a:tailEnd/>
                        </a:ln>
                      </wps:spPr>
                      <wps:txbx>
                        <w:txbxContent>
                          <w:p w:rsidR="002D0669" w:rsidRPr="009D3D62" w:rsidRDefault="002D0669" w:rsidP="009D3D62">
                            <w:pPr>
                              <w:jc w:val="center"/>
                              <w:rPr>
                                <w:lang w:val="de-DE"/>
                              </w:rPr>
                            </w:pPr>
                            <w:r>
                              <w:rPr>
                                <w:noProof/>
                                <w:lang w:val="de-DE" w:eastAsia="de-DE"/>
                              </w:rPr>
                              <w:drawing>
                                <wp:inline distT="0" distB="0" distL="0" distR="0" wp14:anchorId="04D5F878" wp14:editId="1FA9C9C5">
                                  <wp:extent cx="5130800" cy="3333750"/>
                                  <wp:effectExtent l="0" t="0" r="0" b="0"/>
                                  <wp:docPr id="16409" name="Grafik 16409" descr="C:\Users\robert\Desktop\IEEE LPWA\2017_09_10_Hawaii\material\spec_868M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bert\Desktop\IEEE LPWA\2017_09_10_Hawaii\material\spec_868MHz.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30" t="5291" r="10054" b="2117"/>
                                          <a:stretch/>
                                        </pic:blipFill>
                                        <pic:spPr bwMode="auto">
                                          <a:xfrm>
                                            <a:off x="0" y="0"/>
                                            <a:ext cx="5130800" cy="33337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7" type="#_x0000_t202" style="width:468pt;height:2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" stroked="f">
                <v:textbox>
                  <w:txbxContent>
                    <w:p w:rsidR="002D0669" w:rsidRPr="009D3D62" w:rsidRDefault="002D0669" w:rsidP="009D3D62">
                      <w:pPr>
                        <w:jc w:val="center"/>
                        <w:rPr>
                          <w:lang w:val="de-DE"/>
                        </w:rPr>
                      </w:pPr>
                      <w:r>
                        <w:rPr>
                          <w:noProof/>
                          <w:lang w:val="de-DE" w:eastAsia="de-DE"/>
                        </w:rPr>
                        <w:drawing>
                          <wp:inline distT="0" distB="0" distL="0" distR="0" wp14:anchorId="04D5F878" wp14:editId="1FA9C9C5">
                            <wp:extent cx="5130800" cy="3333750"/>
                            <wp:effectExtent l="0" t="0" r="0" b="0"/>
                            <wp:docPr id="16409" name="Grafik 16409" descr="C:\Users\robert\Desktop\IEEE LPWA\2017_09_10_Hawaii\material\spec_868M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bert\Desktop\IEEE LPWA\2017_09_10_Hawaii\material\spec_868MHz.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30" t="5291" r="10054" b="2117"/>
                                    <a:stretch/>
                                  </pic:blipFill>
                                  <pic:spPr bwMode="auto">
                                    <a:xfrm>
                                      <a:off x="0" y="0"/>
                                      <a:ext cx="5130800" cy="33337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904E80" w:rsidRPr="006071BF" w:rsidRDefault="00F921BB" w:rsidP="00F921BB">
      <w:pPr>
        <w:pStyle w:val="Beschriftung"/>
      </w:pPr>
      <w:bookmarkStart w:id="37" w:name="_Ref493054529"/>
      <w:r w:rsidRPr="006071BF">
        <w:t xml:space="preserve">Figure </w:t>
      </w:r>
      <w:r w:rsidRPr="006071BF">
        <w:fldChar w:fldCharType="begin"/>
      </w:r>
      <w:r w:rsidRPr="006071BF">
        <w:instrText xml:space="preserve"> SEQ Figure \* ARABIC </w:instrText>
      </w:r>
      <w:r w:rsidRPr="006071BF">
        <w:fldChar w:fldCharType="separate"/>
      </w:r>
      <w:r w:rsidR="007F14CD">
        <w:rPr>
          <w:noProof/>
        </w:rPr>
        <w:t>3</w:t>
      </w:r>
      <w:r w:rsidRPr="006071BF">
        <w:fldChar w:fldCharType="end"/>
      </w:r>
      <w:bookmarkEnd w:id="37"/>
      <w:r w:rsidRPr="006071BF">
        <w:t>: Measured interference in Erlangen, Germany, in the license exempt band ranging from 868 MHz to 870 MHz, the antenna was located in a height of 140m above ground</w:t>
      </w:r>
    </w:p>
    <w:p w:rsidR="006C1918" w:rsidRDefault="00DA72FD" w:rsidP="00FD05A7">
      <w:pPr>
        <w:jc w:val="both"/>
      </w:pPr>
      <w:r>
        <w:fldChar w:fldCharType="begin"/>
      </w:r>
      <w:r>
        <w:instrText xml:space="preserve"> REF _Ref493054529 \h </w:instrText>
      </w:r>
      <w:r>
        <w:fldChar w:fldCharType="separate"/>
      </w:r>
      <w:r w:rsidR="007F14CD" w:rsidRPr="006071BF">
        <w:t xml:space="preserve">Figure </w:t>
      </w:r>
      <w:r w:rsidR="007F14CD">
        <w:rPr>
          <w:noProof/>
        </w:rPr>
        <w:t>3</w:t>
      </w:r>
      <w:r>
        <w:fldChar w:fldCharType="end"/>
      </w:r>
      <w:r>
        <w:t xml:space="preserve"> shows the measured interference in the frequency range from 868 to 870 MHz</w:t>
      </w:r>
      <w:r w:rsidR="00DD739E">
        <w:t>, which is a part of the license exempt SRD band</w:t>
      </w:r>
      <w:r w:rsidR="00AC73D6">
        <w:t xml:space="preserve"> (cf. section 4.1)</w:t>
      </w:r>
      <w:r>
        <w:t xml:space="preserve">. The antenna was </w:t>
      </w:r>
      <w:r w:rsidR="00DC27F2">
        <w:t xml:space="preserve">mounted </w:t>
      </w:r>
      <w:r>
        <w:t xml:space="preserve">highly exposed in a height of 140m. </w:t>
      </w:r>
      <w:r w:rsidR="00527986">
        <w:t xml:space="preserve">The measurement shows that significant parts of the spectrum are occupied. </w:t>
      </w:r>
      <w:r w:rsidR="00711A21">
        <w:t xml:space="preserve">A zoomed version of this figure is available in </w:t>
      </w:r>
      <w:sdt>
        <w:sdtPr>
          <w:id w:val="-855726619"/>
          <w:citation/>
        </w:sdtPr>
        <w:sdtEndPr/>
        <w:sdtContent>
          <w:r w:rsidR="00711A21" w:rsidRPr="006071BF">
            <w:fldChar w:fldCharType="begin"/>
          </w:r>
          <w:r w:rsidR="00711A21" w:rsidRPr="006071BF">
            <w:instrText xml:space="preserve">CITATION 15_17_37 \l 1031 </w:instrText>
          </w:r>
          <w:r w:rsidR="00711A21" w:rsidRPr="006071BF">
            <w:fldChar w:fldCharType="separate"/>
          </w:r>
          <w:r w:rsidR="007F14CD">
            <w:rPr>
              <w:noProof/>
            </w:rPr>
            <w:t>[11]</w:t>
          </w:r>
          <w:r w:rsidR="00711A21" w:rsidRPr="006071BF">
            <w:fldChar w:fldCharType="end"/>
          </w:r>
        </w:sdtContent>
      </w:sdt>
      <w:r w:rsidR="00711A21">
        <w:t>. It shows that especially some frequency bands are occupied by potentially hundreds of signals. In addition, it can be expected that the interference will further grow in the future, as more and more systems are using wireless transmission.</w:t>
      </w:r>
    </w:p>
    <w:p w:rsidR="00686DCD" w:rsidRDefault="00686DCD" w:rsidP="00E05C7E">
      <w:pPr>
        <w:jc w:val="both"/>
      </w:pPr>
      <w:r>
        <w:t xml:space="preserve">For modelling the traffic the model of </w:t>
      </w:r>
      <w:proofErr w:type="spellStart"/>
      <w:r>
        <w:t>Haenggi</w:t>
      </w:r>
      <w:proofErr w:type="spellEnd"/>
      <w:r>
        <w:t xml:space="preserve"> and </w:t>
      </w:r>
      <w:proofErr w:type="spellStart"/>
      <w:r>
        <w:t>Ganti</w:t>
      </w:r>
      <w:proofErr w:type="spellEnd"/>
      <w:r>
        <w:t xml:space="preserve"> has been used </w:t>
      </w:r>
      <w:sdt>
        <w:sdtPr>
          <w:id w:val="1694193423"/>
          <w:citation/>
        </w:sdtPr>
        <w:sdtEndPr/>
        <w:sdtContent>
          <w:r>
            <w:fldChar w:fldCharType="begin"/>
          </w:r>
          <w:r>
            <w:rPr>
              <w:lang w:val="de-DE"/>
            </w:rPr>
            <w:instrText xml:space="preserve"> CITATION Hae08 \l 1031 </w:instrText>
          </w:r>
          <w:r>
            <w:fldChar w:fldCharType="separate"/>
          </w:r>
          <w:r w:rsidR="007F14CD" w:rsidRPr="007F14CD">
            <w:rPr>
              <w:noProof/>
              <w:lang w:val="de-DE"/>
            </w:rPr>
            <w:t>[12]</w:t>
          </w:r>
          <w:r>
            <w:fldChar w:fldCharType="end"/>
          </w:r>
        </w:sdtContent>
      </w:sdt>
      <w:r>
        <w:t>.</w:t>
      </w:r>
      <w:r w:rsidR="00E05C7E">
        <w:t xml:space="preserve"> It models </w:t>
      </w:r>
      <w:r>
        <w:t>from various radio nodes with distinct Poisson-arrival rates</w:t>
      </w:r>
      <w:r w:rsidR="00E05C7E">
        <w:t xml:space="preserve">, which is a good approximation in case of many independent interferers. </w:t>
      </w:r>
      <w:r w:rsidR="00E25C90">
        <w:t>This model has been extended by a path-loss model, which is required to model the effects on different antenna configurations and heights.</w:t>
      </w:r>
      <w:r w:rsidR="002D0669">
        <w:t xml:space="preserve"> Furthermore, four different interferer types have been defined to model the effects of different interfering systems. </w:t>
      </w:r>
    </w:p>
    <w:p w:rsidR="00CB3DE8" w:rsidRDefault="00CB3DE8" w:rsidP="00CB3DE8">
      <w:pPr>
        <w:pStyle w:val="Beschriftung"/>
        <w:keepNext/>
        <w:jc w:val="both"/>
      </w:pPr>
      <w:bookmarkStart w:id="38" w:name="_Ref493056186"/>
      <w:r>
        <w:lastRenderedPageBreak/>
        <w:t xml:space="preserve">Table </w:t>
      </w:r>
      <w:r>
        <w:fldChar w:fldCharType="begin"/>
      </w:r>
      <w:r>
        <w:instrText xml:space="preserve"> SEQ Table \* ARABIC </w:instrText>
      </w:r>
      <w:r>
        <w:fldChar w:fldCharType="separate"/>
      </w:r>
      <w:r w:rsidR="007F14CD">
        <w:rPr>
          <w:noProof/>
        </w:rPr>
        <w:t>1</w:t>
      </w:r>
      <w:r>
        <w:fldChar w:fldCharType="end"/>
      </w:r>
      <w:bookmarkEnd w:id="38"/>
      <w:r>
        <w:t>: Layer defined for the interference model</w:t>
      </w:r>
    </w:p>
    <w:p w:rsidR="002D0669" w:rsidRDefault="002D0669" w:rsidP="00E05C7E">
      <w:pPr>
        <w:jc w:val="both"/>
      </w:pPr>
      <w:r>
        <w:rPr>
          <w:noProof/>
          <w:lang w:val="de-DE" w:eastAsia="de-DE"/>
        </w:rPr>
        <mc:AlternateContent>
          <mc:Choice Requires="wps">
            <w:drawing>
              <wp:inline distT="0" distB="0" distL="0" distR="0" wp14:anchorId="3241B50E" wp14:editId="1DCBA132">
                <wp:extent cx="5991149" cy="1390650"/>
                <wp:effectExtent l="0" t="0" r="0" b="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149" cy="13906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242"/>
                              <w:gridCol w:w="2560"/>
                              <w:gridCol w:w="1829"/>
                              <w:gridCol w:w="1830"/>
                              <w:gridCol w:w="1830"/>
                            </w:tblGrid>
                            <w:tr w:rsidR="002D0669" w:rsidTr="002D0669">
                              <w:tc>
                                <w:tcPr>
                                  <w:tcW w:w="1242" w:type="dxa"/>
                                </w:tcPr>
                                <w:p w:rsidR="002D0669" w:rsidRPr="002D0669" w:rsidRDefault="002D0669" w:rsidP="002D0669">
                                  <w:pPr>
                                    <w:rPr>
                                      <w:lang w:val="de-DE"/>
                                    </w:rPr>
                                  </w:pPr>
                                  <w:r w:rsidRPr="002D0669">
                                    <w:rPr>
                                      <w:b/>
                                      <w:bCs/>
                                      <w:lang w:val="de-DE"/>
                                    </w:rPr>
                                    <w:t>Layer</w:t>
                                  </w:r>
                                </w:p>
                                <w:p w:rsidR="002D0669" w:rsidRDefault="002D0669"/>
                              </w:tc>
                              <w:tc>
                                <w:tcPr>
                                  <w:tcW w:w="2560" w:type="dxa"/>
                                </w:tcPr>
                                <w:p w:rsidR="002D0669" w:rsidRPr="002D0669" w:rsidRDefault="002D0669">
                                  <w:pPr>
                                    <w:rPr>
                                      <w:lang w:val="de-DE"/>
                                    </w:rPr>
                                  </w:pPr>
                                  <w:proofErr w:type="spellStart"/>
                                  <w:r w:rsidRPr="002D0669">
                                    <w:rPr>
                                      <w:b/>
                                      <w:bCs/>
                                      <w:lang w:val="de-DE"/>
                                    </w:rPr>
                                    <w:t>Mean</w:t>
                                  </w:r>
                                  <w:proofErr w:type="spellEnd"/>
                                  <w:r w:rsidRPr="002D0669">
                                    <w:rPr>
                                      <w:b/>
                                      <w:bCs/>
                                      <w:lang w:val="de-DE"/>
                                    </w:rPr>
                                    <w:t xml:space="preserve"> Arrival Rate </w:t>
                                  </w:r>
                                  <m:oMath>
                                    <m:sSup>
                                      <m:sSupPr>
                                        <m:ctrlPr>
                                          <w:rPr>
                                            <w:rFonts w:ascii="Cambria Math" w:hAnsi="Cambria Math"/>
                                            <w:b/>
                                            <w:bCs/>
                                            <w:i/>
                                            <w:iCs/>
                                            <w:lang w:val="de-DE"/>
                                          </w:rPr>
                                        </m:ctrlPr>
                                      </m:sSupPr>
                                      <m:e>
                                        <m:r>
                                          <m:rPr>
                                            <m:sty m:val="bi"/>
                                          </m:rPr>
                                          <w:rPr>
                                            <w:rFonts w:ascii="Cambria Math" w:hAnsi="Cambria Math"/>
                                            <w:lang w:val="de-DE"/>
                                          </w:rPr>
                                          <m:t>λ</m:t>
                                        </m:r>
                                      </m:e>
                                      <m:sup>
                                        <m:r>
                                          <m:rPr>
                                            <m:sty m:val="bi"/>
                                          </m:rPr>
                                          <w:rPr>
                                            <w:rFonts w:ascii="Cambria Math" w:hAnsi="Cambria Math"/>
                                            <w:lang w:val="de-DE"/>
                                          </w:rPr>
                                          <m:t>'</m:t>
                                        </m:r>
                                      </m:sup>
                                    </m:sSup>
                                    <m:r>
                                      <m:rPr>
                                        <m:sty m:val="bi"/>
                                      </m:rPr>
                                      <w:rPr>
                                        <w:rFonts w:ascii="Cambria Math" w:hAnsi="Cambria Math"/>
                                        <w:lang w:val="de-DE"/>
                                      </w:rPr>
                                      <m:t> </m:t>
                                    </m:r>
                                  </m:oMath>
                                  <w:r w:rsidRPr="002D0669">
                                    <w:rPr>
                                      <w:b/>
                                      <w:bCs/>
                                      <w:lang w:val="de-DE"/>
                                    </w:rPr>
                                    <w:t>[1/s/km²/MHz]</w:t>
                                  </w:r>
                                </w:p>
                              </w:tc>
                              <w:tc>
                                <w:tcPr>
                                  <w:tcW w:w="1829" w:type="dxa"/>
                                </w:tcPr>
                                <w:p w:rsidR="002D0669" w:rsidRPr="002D0669" w:rsidRDefault="002D0669" w:rsidP="002D0669">
                                  <w:pPr>
                                    <w:rPr>
                                      <w:lang w:val="de-DE"/>
                                    </w:rPr>
                                  </w:pPr>
                                  <w:r w:rsidRPr="002D0669">
                                    <w:rPr>
                                      <w:b/>
                                      <w:bCs/>
                                      <w:lang w:val="de-DE"/>
                                    </w:rPr>
                                    <w:t>Power [dBm]</w:t>
                                  </w:r>
                                </w:p>
                                <w:p w:rsidR="002D0669" w:rsidRDefault="002D0669"/>
                              </w:tc>
                              <w:tc>
                                <w:tcPr>
                                  <w:tcW w:w="1830" w:type="dxa"/>
                                </w:tcPr>
                                <w:p w:rsidR="002D0669" w:rsidRPr="002D0669" w:rsidRDefault="002D0669" w:rsidP="002D0669">
                                  <w:pPr>
                                    <w:rPr>
                                      <w:lang w:val="de-DE"/>
                                    </w:rPr>
                                  </w:pPr>
                                  <w:r w:rsidRPr="002D0669">
                                    <w:rPr>
                                      <w:b/>
                                      <w:bCs/>
                                      <w:lang w:val="de-DE"/>
                                    </w:rPr>
                                    <w:t>Bandwidth [kHz]</w:t>
                                  </w:r>
                                </w:p>
                                <w:p w:rsidR="002D0669" w:rsidRDefault="002D0669"/>
                              </w:tc>
                              <w:tc>
                                <w:tcPr>
                                  <w:tcW w:w="1830" w:type="dxa"/>
                                </w:tcPr>
                                <w:p w:rsidR="002D0669" w:rsidRPr="002D0669" w:rsidRDefault="002D0669" w:rsidP="002D0669">
                                  <w:pPr>
                                    <w:rPr>
                                      <w:lang w:val="de-DE"/>
                                    </w:rPr>
                                  </w:pPr>
                                  <w:r w:rsidRPr="002D0669">
                                    <w:rPr>
                                      <w:b/>
                                      <w:bCs/>
                                    </w:rPr>
                                    <w:t>Length</w:t>
                                  </w:r>
                                  <w:r w:rsidRPr="002D0669">
                                    <w:rPr>
                                      <w:b/>
                                      <w:bCs/>
                                      <w:lang w:val="de-DE"/>
                                    </w:rPr>
                                    <w:t xml:space="preserve"> [</w:t>
                                  </w:r>
                                  <w:proofErr w:type="spellStart"/>
                                  <w:r w:rsidRPr="002D0669">
                                    <w:rPr>
                                      <w:b/>
                                      <w:bCs/>
                                      <w:lang w:val="de-DE"/>
                                    </w:rPr>
                                    <w:t>ms</w:t>
                                  </w:r>
                                  <w:proofErr w:type="spellEnd"/>
                                  <w:r w:rsidRPr="002D0669">
                                    <w:rPr>
                                      <w:b/>
                                      <w:bCs/>
                                      <w:lang w:val="de-DE"/>
                                    </w:rPr>
                                    <w:t>]</w:t>
                                  </w:r>
                                </w:p>
                                <w:p w:rsidR="002D0669" w:rsidRDefault="002D0669"/>
                              </w:tc>
                            </w:tr>
                            <w:tr w:rsidR="002D0669" w:rsidTr="002D0669">
                              <w:tc>
                                <w:tcPr>
                                  <w:tcW w:w="1242" w:type="dxa"/>
                                </w:tcPr>
                                <w:p w:rsidR="002D0669" w:rsidRDefault="00CB3DE8">
                                  <w:r>
                                    <w:t>1</w:t>
                                  </w:r>
                                </w:p>
                              </w:tc>
                              <w:tc>
                                <w:tcPr>
                                  <w:tcW w:w="2560" w:type="dxa"/>
                                </w:tcPr>
                                <w:p w:rsidR="002D0669" w:rsidRDefault="00CB3DE8" w:rsidP="00CB3DE8">
                                  <w:pPr>
                                    <w:jc w:val="right"/>
                                  </w:pPr>
                                  <w:r>
                                    <w:t>0.8</w:t>
                                  </w:r>
                                </w:p>
                              </w:tc>
                              <w:tc>
                                <w:tcPr>
                                  <w:tcW w:w="1829" w:type="dxa"/>
                                </w:tcPr>
                                <w:p w:rsidR="002D0669" w:rsidRDefault="00CB3DE8" w:rsidP="00CB3DE8">
                                  <w:pPr>
                                    <w:jc w:val="right"/>
                                  </w:pPr>
                                  <w:r>
                                    <w:t>10</w:t>
                                  </w:r>
                                </w:p>
                              </w:tc>
                              <w:tc>
                                <w:tcPr>
                                  <w:tcW w:w="1830" w:type="dxa"/>
                                </w:tcPr>
                                <w:p w:rsidR="002D0669" w:rsidRDefault="00CB3DE8" w:rsidP="00CB3DE8">
                                  <w:pPr>
                                    <w:jc w:val="right"/>
                                  </w:pPr>
                                  <w:r>
                                    <w:t>200</w:t>
                                  </w:r>
                                </w:p>
                              </w:tc>
                              <w:tc>
                                <w:tcPr>
                                  <w:tcW w:w="1830" w:type="dxa"/>
                                </w:tcPr>
                                <w:p w:rsidR="002D0669" w:rsidRDefault="00CB3DE8" w:rsidP="00CB3DE8">
                                  <w:pPr>
                                    <w:jc w:val="right"/>
                                  </w:pPr>
                                  <w:r>
                                    <w:t>5</w:t>
                                  </w:r>
                                </w:p>
                              </w:tc>
                            </w:tr>
                            <w:tr w:rsidR="002D0669" w:rsidTr="002D0669">
                              <w:tc>
                                <w:tcPr>
                                  <w:tcW w:w="1242" w:type="dxa"/>
                                </w:tcPr>
                                <w:p w:rsidR="002D0669" w:rsidRDefault="00CB3DE8">
                                  <w:r>
                                    <w:t>2</w:t>
                                  </w:r>
                                </w:p>
                              </w:tc>
                              <w:tc>
                                <w:tcPr>
                                  <w:tcW w:w="2560" w:type="dxa"/>
                                </w:tcPr>
                                <w:p w:rsidR="002D0669" w:rsidRDefault="00CB3DE8" w:rsidP="00CB3DE8">
                                  <w:pPr>
                                    <w:jc w:val="right"/>
                                  </w:pPr>
                                  <w:r>
                                    <w:t>0.15</w:t>
                                  </w:r>
                                </w:p>
                              </w:tc>
                              <w:tc>
                                <w:tcPr>
                                  <w:tcW w:w="1829" w:type="dxa"/>
                                </w:tcPr>
                                <w:p w:rsidR="002D0669" w:rsidRDefault="00CB3DE8" w:rsidP="00CB3DE8">
                                  <w:pPr>
                                    <w:jc w:val="right"/>
                                  </w:pPr>
                                  <w:r>
                                    <w:t>10</w:t>
                                  </w:r>
                                </w:p>
                              </w:tc>
                              <w:tc>
                                <w:tcPr>
                                  <w:tcW w:w="1830" w:type="dxa"/>
                                </w:tcPr>
                                <w:p w:rsidR="002D0669" w:rsidRDefault="00CB3DE8" w:rsidP="00CB3DE8">
                                  <w:pPr>
                                    <w:jc w:val="right"/>
                                  </w:pPr>
                                  <w:r>
                                    <w:t>20</w:t>
                                  </w:r>
                                </w:p>
                              </w:tc>
                              <w:tc>
                                <w:tcPr>
                                  <w:tcW w:w="1830" w:type="dxa"/>
                                </w:tcPr>
                                <w:p w:rsidR="002D0669" w:rsidRDefault="00CB3DE8" w:rsidP="00CB3DE8">
                                  <w:pPr>
                                    <w:jc w:val="right"/>
                                  </w:pPr>
                                  <w:r>
                                    <w:t>5</w:t>
                                  </w:r>
                                </w:p>
                              </w:tc>
                            </w:tr>
                            <w:tr w:rsidR="002D0669" w:rsidTr="002D0669">
                              <w:tc>
                                <w:tcPr>
                                  <w:tcW w:w="1242" w:type="dxa"/>
                                </w:tcPr>
                                <w:p w:rsidR="002D0669" w:rsidRDefault="00CB3DE8">
                                  <w:r>
                                    <w:t>3</w:t>
                                  </w:r>
                                </w:p>
                              </w:tc>
                              <w:tc>
                                <w:tcPr>
                                  <w:tcW w:w="2560" w:type="dxa"/>
                                </w:tcPr>
                                <w:p w:rsidR="002D0669" w:rsidRDefault="00CB3DE8" w:rsidP="00CB3DE8">
                                  <w:pPr>
                                    <w:jc w:val="right"/>
                                  </w:pPr>
                                  <w:r>
                                    <w:t>0.04</w:t>
                                  </w:r>
                                </w:p>
                              </w:tc>
                              <w:tc>
                                <w:tcPr>
                                  <w:tcW w:w="1829" w:type="dxa"/>
                                </w:tcPr>
                                <w:p w:rsidR="002D0669" w:rsidRDefault="00CB3DE8" w:rsidP="00CB3DE8">
                                  <w:pPr>
                                    <w:jc w:val="right"/>
                                  </w:pPr>
                                  <w:r>
                                    <w:t>10</w:t>
                                  </w:r>
                                </w:p>
                              </w:tc>
                              <w:tc>
                                <w:tcPr>
                                  <w:tcW w:w="1830" w:type="dxa"/>
                                </w:tcPr>
                                <w:p w:rsidR="002D0669" w:rsidRDefault="00CB3DE8" w:rsidP="00CB3DE8">
                                  <w:pPr>
                                    <w:jc w:val="right"/>
                                  </w:pPr>
                                  <w:r>
                                    <w:t>10</w:t>
                                  </w:r>
                                </w:p>
                              </w:tc>
                              <w:tc>
                                <w:tcPr>
                                  <w:tcW w:w="1830" w:type="dxa"/>
                                </w:tcPr>
                                <w:p w:rsidR="002D0669" w:rsidRDefault="00CB3DE8" w:rsidP="00CB3DE8">
                                  <w:pPr>
                                    <w:jc w:val="right"/>
                                  </w:pPr>
                                  <w:r>
                                    <w:t>100</w:t>
                                  </w:r>
                                </w:p>
                              </w:tc>
                            </w:tr>
                            <w:tr w:rsidR="002D0669" w:rsidTr="002D0669">
                              <w:tc>
                                <w:tcPr>
                                  <w:tcW w:w="1242" w:type="dxa"/>
                                </w:tcPr>
                                <w:p w:rsidR="002D0669" w:rsidRDefault="00CB3DE8">
                                  <w:r>
                                    <w:t>4</w:t>
                                  </w:r>
                                </w:p>
                              </w:tc>
                              <w:tc>
                                <w:tcPr>
                                  <w:tcW w:w="2560" w:type="dxa"/>
                                </w:tcPr>
                                <w:p w:rsidR="002D0669" w:rsidRDefault="00CB3DE8" w:rsidP="00CB3DE8">
                                  <w:pPr>
                                    <w:jc w:val="right"/>
                                  </w:pPr>
                                  <w:r>
                                    <w:t>0.01</w:t>
                                  </w:r>
                                </w:p>
                              </w:tc>
                              <w:tc>
                                <w:tcPr>
                                  <w:tcW w:w="1829" w:type="dxa"/>
                                </w:tcPr>
                                <w:p w:rsidR="002D0669" w:rsidRDefault="00CB3DE8" w:rsidP="00CB3DE8">
                                  <w:pPr>
                                    <w:jc w:val="right"/>
                                  </w:pPr>
                                  <w:r>
                                    <w:t>10</w:t>
                                  </w:r>
                                </w:p>
                              </w:tc>
                              <w:tc>
                                <w:tcPr>
                                  <w:tcW w:w="1830" w:type="dxa"/>
                                </w:tcPr>
                                <w:p w:rsidR="002D0669" w:rsidRDefault="00CB3DE8" w:rsidP="00CB3DE8">
                                  <w:pPr>
                                    <w:jc w:val="right"/>
                                  </w:pPr>
                                  <w:r>
                                    <w:t>1,000</w:t>
                                  </w:r>
                                </w:p>
                              </w:tc>
                              <w:tc>
                                <w:tcPr>
                                  <w:tcW w:w="1830" w:type="dxa"/>
                                </w:tcPr>
                                <w:p w:rsidR="002D0669" w:rsidRDefault="00CB3DE8" w:rsidP="00CB3DE8">
                                  <w:pPr>
                                    <w:jc w:val="right"/>
                                  </w:pPr>
                                  <w:r>
                                    <w:t>30</w:t>
                                  </w:r>
                                </w:p>
                              </w:tc>
                            </w:tr>
                          </w:tbl>
                          <w:p w:rsidR="002D0669" w:rsidRDefault="002D0669"/>
                        </w:txbxContent>
                      </wps:txbx>
                      <wps:bodyPr rot="0" vert="horz" wrap="square" lIns="91440" tIns="45720" rIns="91440" bIns="45720" anchor="t" anchorCtr="0">
                        <a:noAutofit/>
                      </wps:bodyPr>
                    </wps:wsp>
                  </a:graphicData>
                </a:graphic>
              </wp:inline>
            </w:drawing>
          </mc:Choice>
          <mc:Fallback>
            <w:pict>
              <v:shape id="_x0000_s1028" type="#_x0000_t202" style="width:471.7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242"/>
                        <w:gridCol w:w="2560"/>
                        <w:gridCol w:w="1829"/>
                        <w:gridCol w:w="1830"/>
                        <w:gridCol w:w="1830"/>
                      </w:tblGrid>
                      <w:tr w:rsidR="002D0669" w:rsidTr="002D0669">
                        <w:tc>
                          <w:tcPr>
                            <w:tcW w:w="1242" w:type="dxa"/>
                          </w:tcPr>
                          <w:p w:rsidR="002D0669" w:rsidRPr="002D0669" w:rsidRDefault="002D0669" w:rsidP="002D0669">
                            <w:pPr>
                              <w:rPr>
                                <w:lang w:val="de-DE"/>
                              </w:rPr>
                            </w:pPr>
                            <w:r w:rsidRPr="002D0669">
                              <w:rPr>
                                <w:b/>
                                <w:bCs/>
                                <w:lang w:val="de-DE"/>
                              </w:rPr>
                              <w:t>Layer</w:t>
                            </w:r>
                          </w:p>
                          <w:p w:rsidR="002D0669" w:rsidRDefault="002D0669"/>
                        </w:tc>
                        <w:tc>
                          <w:tcPr>
                            <w:tcW w:w="2560" w:type="dxa"/>
                          </w:tcPr>
                          <w:p w:rsidR="002D0669" w:rsidRPr="002D0669" w:rsidRDefault="002D0669">
                            <w:pPr>
                              <w:rPr>
                                <w:lang w:val="de-DE"/>
                              </w:rPr>
                            </w:pPr>
                            <w:proofErr w:type="spellStart"/>
                            <w:r w:rsidRPr="002D0669">
                              <w:rPr>
                                <w:b/>
                                <w:bCs/>
                                <w:lang w:val="de-DE"/>
                              </w:rPr>
                              <w:t>Mean</w:t>
                            </w:r>
                            <w:proofErr w:type="spellEnd"/>
                            <w:r w:rsidRPr="002D0669">
                              <w:rPr>
                                <w:b/>
                                <w:bCs/>
                                <w:lang w:val="de-DE"/>
                              </w:rPr>
                              <w:t xml:space="preserve"> Arrival Rate </w:t>
                            </w:r>
                            <m:oMath>
                              <m:sSup>
                                <m:sSupPr>
                                  <m:ctrlPr>
                                    <w:rPr>
                                      <w:rFonts w:ascii="Cambria Math" w:hAnsi="Cambria Math"/>
                                      <w:b/>
                                      <w:bCs/>
                                      <w:i/>
                                      <w:iCs/>
                                      <w:lang w:val="de-DE"/>
                                    </w:rPr>
                                  </m:ctrlPr>
                                </m:sSupPr>
                                <m:e>
                                  <m:r>
                                    <m:rPr>
                                      <m:sty m:val="bi"/>
                                    </m:rPr>
                                    <w:rPr>
                                      <w:rFonts w:ascii="Cambria Math" w:hAnsi="Cambria Math"/>
                                      <w:lang w:val="de-DE"/>
                                    </w:rPr>
                                    <m:t>λ</m:t>
                                  </m:r>
                                </m:e>
                                <m:sup>
                                  <m:r>
                                    <m:rPr>
                                      <m:sty m:val="bi"/>
                                    </m:rPr>
                                    <w:rPr>
                                      <w:rFonts w:ascii="Cambria Math" w:hAnsi="Cambria Math"/>
                                      <w:lang w:val="de-DE"/>
                                    </w:rPr>
                                    <m:t>'</m:t>
                                  </m:r>
                                </m:sup>
                              </m:sSup>
                              <m:r>
                                <m:rPr>
                                  <m:sty m:val="bi"/>
                                </m:rPr>
                                <w:rPr>
                                  <w:rFonts w:ascii="Cambria Math" w:hAnsi="Cambria Math"/>
                                  <w:lang w:val="de-DE"/>
                                </w:rPr>
                                <m:t> </m:t>
                              </m:r>
                            </m:oMath>
                            <w:r w:rsidRPr="002D0669">
                              <w:rPr>
                                <w:b/>
                                <w:bCs/>
                                <w:lang w:val="de-DE"/>
                              </w:rPr>
                              <w:t>[1/s/km²/MHz]</w:t>
                            </w:r>
                          </w:p>
                        </w:tc>
                        <w:tc>
                          <w:tcPr>
                            <w:tcW w:w="1829" w:type="dxa"/>
                          </w:tcPr>
                          <w:p w:rsidR="002D0669" w:rsidRPr="002D0669" w:rsidRDefault="002D0669" w:rsidP="002D0669">
                            <w:pPr>
                              <w:rPr>
                                <w:lang w:val="de-DE"/>
                              </w:rPr>
                            </w:pPr>
                            <w:r w:rsidRPr="002D0669">
                              <w:rPr>
                                <w:b/>
                                <w:bCs/>
                                <w:lang w:val="de-DE"/>
                              </w:rPr>
                              <w:t>Power [dBm]</w:t>
                            </w:r>
                          </w:p>
                          <w:p w:rsidR="002D0669" w:rsidRDefault="002D0669"/>
                        </w:tc>
                        <w:tc>
                          <w:tcPr>
                            <w:tcW w:w="1830" w:type="dxa"/>
                          </w:tcPr>
                          <w:p w:rsidR="002D0669" w:rsidRPr="002D0669" w:rsidRDefault="002D0669" w:rsidP="002D0669">
                            <w:pPr>
                              <w:rPr>
                                <w:lang w:val="de-DE"/>
                              </w:rPr>
                            </w:pPr>
                            <w:r w:rsidRPr="002D0669">
                              <w:rPr>
                                <w:b/>
                                <w:bCs/>
                                <w:lang w:val="de-DE"/>
                              </w:rPr>
                              <w:t>Bandwidth [kHz]</w:t>
                            </w:r>
                          </w:p>
                          <w:p w:rsidR="002D0669" w:rsidRDefault="002D0669"/>
                        </w:tc>
                        <w:tc>
                          <w:tcPr>
                            <w:tcW w:w="1830" w:type="dxa"/>
                          </w:tcPr>
                          <w:p w:rsidR="002D0669" w:rsidRPr="002D0669" w:rsidRDefault="002D0669" w:rsidP="002D0669">
                            <w:pPr>
                              <w:rPr>
                                <w:lang w:val="de-DE"/>
                              </w:rPr>
                            </w:pPr>
                            <w:r w:rsidRPr="002D0669">
                              <w:rPr>
                                <w:b/>
                                <w:bCs/>
                              </w:rPr>
                              <w:t>Length</w:t>
                            </w:r>
                            <w:r w:rsidRPr="002D0669">
                              <w:rPr>
                                <w:b/>
                                <w:bCs/>
                                <w:lang w:val="de-DE"/>
                              </w:rPr>
                              <w:t xml:space="preserve"> [</w:t>
                            </w:r>
                            <w:proofErr w:type="spellStart"/>
                            <w:r w:rsidRPr="002D0669">
                              <w:rPr>
                                <w:b/>
                                <w:bCs/>
                                <w:lang w:val="de-DE"/>
                              </w:rPr>
                              <w:t>ms</w:t>
                            </w:r>
                            <w:proofErr w:type="spellEnd"/>
                            <w:r w:rsidRPr="002D0669">
                              <w:rPr>
                                <w:b/>
                                <w:bCs/>
                                <w:lang w:val="de-DE"/>
                              </w:rPr>
                              <w:t>]</w:t>
                            </w:r>
                          </w:p>
                          <w:p w:rsidR="002D0669" w:rsidRDefault="002D0669"/>
                        </w:tc>
                      </w:tr>
                      <w:tr w:rsidR="002D0669" w:rsidTr="002D0669">
                        <w:tc>
                          <w:tcPr>
                            <w:tcW w:w="1242" w:type="dxa"/>
                          </w:tcPr>
                          <w:p w:rsidR="002D0669" w:rsidRDefault="00CB3DE8">
                            <w:r>
                              <w:t>1</w:t>
                            </w:r>
                          </w:p>
                        </w:tc>
                        <w:tc>
                          <w:tcPr>
                            <w:tcW w:w="2560" w:type="dxa"/>
                          </w:tcPr>
                          <w:p w:rsidR="002D0669" w:rsidRDefault="00CB3DE8" w:rsidP="00CB3DE8">
                            <w:pPr>
                              <w:jc w:val="right"/>
                            </w:pPr>
                            <w:r>
                              <w:t>0.8</w:t>
                            </w:r>
                          </w:p>
                        </w:tc>
                        <w:tc>
                          <w:tcPr>
                            <w:tcW w:w="1829" w:type="dxa"/>
                          </w:tcPr>
                          <w:p w:rsidR="002D0669" w:rsidRDefault="00CB3DE8" w:rsidP="00CB3DE8">
                            <w:pPr>
                              <w:jc w:val="right"/>
                            </w:pPr>
                            <w:r>
                              <w:t>10</w:t>
                            </w:r>
                          </w:p>
                        </w:tc>
                        <w:tc>
                          <w:tcPr>
                            <w:tcW w:w="1830" w:type="dxa"/>
                          </w:tcPr>
                          <w:p w:rsidR="002D0669" w:rsidRDefault="00CB3DE8" w:rsidP="00CB3DE8">
                            <w:pPr>
                              <w:jc w:val="right"/>
                            </w:pPr>
                            <w:r>
                              <w:t>200</w:t>
                            </w:r>
                          </w:p>
                        </w:tc>
                        <w:tc>
                          <w:tcPr>
                            <w:tcW w:w="1830" w:type="dxa"/>
                          </w:tcPr>
                          <w:p w:rsidR="002D0669" w:rsidRDefault="00CB3DE8" w:rsidP="00CB3DE8">
                            <w:pPr>
                              <w:jc w:val="right"/>
                            </w:pPr>
                            <w:r>
                              <w:t>5</w:t>
                            </w:r>
                          </w:p>
                        </w:tc>
                      </w:tr>
                      <w:tr w:rsidR="002D0669" w:rsidTr="002D0669">
                        <w:tc>
                          <w:tcPr>
                            <w:tcW w:w="1242" w:type="dxa"/>
                          </w:tcPr>
                          <w:p w:rsidR="002D0669" w:rsidRDefault="00CB3DE8">
                            <w:r>
                              <w:t>2</w:t>
                            </w:r>
                          </w:p>
                        </w:tc>
                        <w:tc>
                          <w:tcPr>
                            <w:tcW w:w="2560" w:type="dxa"/>
                          </w:tcPr>
                          <w:p w:rsidR="002D0669" w:rsidRDefault="00CB3DE8" w:rsidP="00CB3DE8">
                            <w:pPr>
                              <w:jc w:val="right"/>
                            </w:pPr>
                            <w:r>
                              <w:t>0.15</w:t>
                            </w:r>
                          </w:p>
                        </w:tc>
                        <w:tc>
                          <w:tcPr>
                            <w:tcW w:w="1829" w:type="dxa"/>
                          </w:tcPr>
                          <w:p w:rsidR="002D0669" w:rsidRDefault="00CB3DE8" w:rsidP="00CB3DE8">
                            <w:pPr>
                              <w:jc w:val="right"/>
                            </w:pPr>
                            <w:r>
                              <w:t>10</w:t>
                            </w:r>
                          </w:p>
                        </w:tc>
                        <w:tc>
                          <w:tcPr>
                            <w:tcW w:w="1830" w:type="dxa"/>
                          </w:tcPr>
                          <w:p w:rsidR="002D0669" w:rsidRDefault="00CB3DE8" w:rsidP="00CB3DE8">
                            <w:pPr>
                              <w:jc w:val="right"/>
                            </w:pPr>
                            <w:r>
                              <w:t>20</w:t>
                            </w:r>
                          </w:p>
                        </w:tc>
                        <w:tc>
                          <w:tcPr>
                            <w:tcW w:w="1830" w:type="dxa"/>
                          </w:tcPr>
                          <w:p w:rsidR="002D0669" w:rsidRDefault="00CB3DE8" w:rsidP="00CB3DE8">
                            <w:pPr>
                              <w:jc w:val="right"/>
                            </w:pPr>
                            <w:r>
                              <w:t>5</w:t>
                            </w:r>
                          </w:p>
                        </w:tc>
                      </w:tr>
                      <w:tr w:rsidR="002D0669" w:rsidTr="002D0669">
                        <w:tc>
                          <w:tcPr>
                            <w:tcW w:w="1242" w:type="dxa"/>
                          </w:tcPr>
                          <w:p w:rsidR="002D0669" w:rsidRDefault="00CB3DE8">
                            <w:r>
                              <w:t>3</w:t>
                            </w:r>
                          </w:p>
                        </w:tc>
                        <w:tc>
                          <w:tcPr>
                            <w:tcW w:w="2560" w:type="dxa"/>
                          </w:tcPr>
                          <w:p w:rsidR="002D0669" w:rsidRDefault="00CB3DE8" w:rsidP="00CB3DE8">
                            <w:pPr>
                              <w:jc w:val="right"/>
                            </w:pPr>
                            <w:r>
                              <w:t>0.04</w:t>
                            </w:r>
                          </w:p>
                        </w:tc>
                        <w:tc>
                          <w:tcPr>
                            <w:tcW w:w="1829" w:type="dxa"/>
                          </w:tcPr>
                          <w:p w:rsidR="002D0669" w:rsidRDefault="00CB3DE8" w:rsidP="00CB3DE8">
                            <w:pPr>
                              <w:jc w:val="right"/>
                            </w:pPr>
                            <w:r>
                              <w:t>10</w:t>
                            </w:r>
                          </w:p>
                        </w:tc>
                        <w:tc>
                          <w:tcPr>
                            <w:tcW w:w="1830" w:type="dxa"/>
                          </w:tcPr>
                          <w:p w:rsidR="002D0669" w:rsidRDefault="00CB3DE8" w:rsidP="00CB3DE8">
                            <w:pPr>
                              <w:jc w:val="right"/>
                            </w:pPr>
                            <w:r>
                              <w:t>10</w:t>
                            </w:r>
                          </w:p>
                        </w:tc>
                        <w:tc>
                          <w:tcPr>
                            <w:tcW w:w="1830" w:type="dxa"/>
                          </w:tcPr>
                          <w:p w:rsidR="002D0669" w:rsidRDefault="00CB3DE8" w:rsidP="00CB3DE8">
                            <w:pPr>
                              <w:jc w:val="right"/>
                            </w:pPr>
                            <w:r>
                              <w:t>100</w:t>
                            </w:r>
                          </w:p>
                        </w:tc>
                      </w:tr>
                      <w:tr w:rsidR="002D0669" w:rsidTr="002D0669">
                        <w:tc>
                          <w:tcPr>
                            <w:tcW w:w="1242" w:type="dxa"/>
                          </w:tcPr>
                          <w:p w:rsidR="002D0669" w:rsidRDefault="00CB3DE8">
                            <w:r>
                              <w:t>4</w:t>
                            </w:r>
                          </w:p>
                        </w:tc>
                        <w:tc>
                          <w:tcPr>
                            <w:tcW w:w="2560" w:type="dxa"/>
                          </w:tcPr>
                          <w:p w:rsidR="002D0669" w:rsidRDefault="00CB3DE8" w:rsidP="00CB3DE8">
                            <w:pPr>
                              <w:jc w:val="right"/>
                            </w:pPr>
                            <w:r>
                              <w:t>0.01</w:t>
                            </w:r>
                          </w:p>
                        </w:tc>
                        <w:tc>
                          <w:tcPr>
                            <w:tcW w:w="1829" w:type="dxa"/>
                          </w:tcPr>
                          <w:p w:rsidR="002D0669" w:rsidRDefault="00CB3DE8" w:rsidP="00CB3DE8">
                            <w:pPr>
                              <w:jc w:val="right"/>
                            </w:pPr>
                            <w:r>
                              <w:t>10</w:t>
                            </w:r>
                          </w:p>
                        </w:tc>
                        <w:tc>
                          <w:tcPr>
                            <w:tcW w:w="1830" w:type="dxa"/>
                          </w:tcPr>
                          <w:p w:rsidR="002D0669" w:rsidRDefault="00CB3DE8" w:rsidP="00CB3DE8">
                            <w:pPr>
                              <w:jc w:val="right"/>
                            </w:pPr>
                            <w:r>
                              <w:t>1,000</w:t>
                            </w:r>
                          </w:p>
                        </w:tc>
                        <w:tc>
                          <w:tcPr>
                            <w:tcW w:w="1830" w:type="dxa"/>
                          </w:tcPr>
                          <w:p w:rsidR="002D0669" w:rsidRDefault="00CB3DE8" w:rsidP="00CB3DE8">
                            <w:pPr>
                              <w:jc w:val="right"/>
                            </w:pPr>
                            <w:r>
                              <w:t>30</w:t>
                            </w:r>
                          </w:p>
                        </w:tc>
                      </w:tr>
                    </w:tbl>
                    <w:p w:rsidR="002D0669" w:rsidRDefault="002D0669"/>
                  </w:txbxContent>
                </v:textbox>
                <w10:anchorlock/>
              </v:shape>
            </w:pict>
          </mc:Fallback>
        </mc:AlternateContent>
      </w:r>
    </w:p>
    <w:p w:rsidR="00CB3DE8" w:rsidRDefault="00CB3DE8" w:rsidP="00CB3DE8">
      <w:pPr>
        <w:jc w:val="both"/>
      </w:pPr>
      <w:r>
        <w:fldChar w:fldCharType="begin"/>
      </w:r>
      <w:r>
        <w:instrText xml:space="preserve"> REF _Ref493056186 \h </w:instrText>
      </w:r>
      <w:r>
        <w:fldChar w:fldCharType="separate"/>
      </w:r>
      <w:r w:rsidR="007F14CD">
        <w:t xml:space="preserve">Table </w:t>
      </w:r>
      <w:r w:rsidR="007F14CD">
        <w:rPr>
          <w:noProof/>
        </w:rPr>
        <w:t>1</w:t>
      </w:r>
      <w:r>
        <w:fldChar w:fldCharType="end"/>
      </w:r>
      <w:r>
        <w:t xml:space="preserve"> lists the defined layers. They define interferes of different bandwidth and different length. The arrival rate between these interferers differs. However, the sum arrival rate is one. This means, that we can expect one interferer per second per km² per MHz. This means, if we have a cell size of 1km² and a system bandwidth of 1 MHz, we can expect </w:t>
      </w:r>
      <w:r w:rsidR="005F3B09">
        <w:t xml:space="preserve">a mean value of </w:t>
      </w:r>
      <w:r>
        <w:t>one interfering signal per second.</w:t>
      </w:r>
      <w:r w:rsidR="005F3B09">
        <w:t xml:space="preserve"> The signal level of this interferer than depends on the distance of the interferer to the receiver as well as the used propagation model (cf. section 4.2)</w:t>
      </w:r>
      <w:r w:rsidR="00C225A2">
        <w:t>, while t</w:t>
      </w:r>
      <w:r w:rsidR="005F3B09">
        <w:t xml:space="preserve">he position of the </w:t>
      </w:r>
      <w:r w:rsidR="00C225A2">
        <w:t xml:space="preserve">interferer within the cell is randomly distributed. Details are given in </w:t>
      </w:r>
      <w:sdt>
        <w:sdtPr>
          <w:id w:val="-84916314"/>
          <w:citation/>
        </w:sdtPr>
        <w:sdtEndPr/>
        <w:sdtContent>
          <w:r w:rsidR="00C225A2" w:rsidRPr="006071BF">
            <w:fldChar w:fldCharType="begin"/>
          </w:r>
          <w:r w:rsidR="00C225A2" w:rsidRPr="006071BF">
            <w:instrText xml:space="preserve">CITATION 15_17_37 \l 1031 </w:instrText>
          </w:r>
          <w:r w:rsidR="00C225A2" w:rsidRPr="006071BF">
            <w:fldChar w:fldCharType="separate"/>
          </w:r>
          <w:r w:rsidR="007F14CD">
            <w:rPr>
              <w:noProof/>
            </w:rPr>
            <w:t>[11]</w:t>
          </w:r>
          <w:r w:rsidR="00C225A2" w:rsidRPr="006071BF">
            <w:fldChar w:fldCharType="end"/>
          </w:r>
        </w:sdtContent>
      </w:sdt>
      <w:r w:rsidR="00C225A2">
        <w:t>.</w:t>
      </w:r>
    </w:p>
    <w:p w:rsidR="00925A1F" w:rsidRDefault="00925A1F" w:rsidP="00CB3DE8">
      <w:pPr>
        <w:jc w:val="both"/>
      </w:pPr>
      <w:r>
        <w:t xml:space="preserve">In order to model different interferer densities, additional multiplication factors have been defined. </w:t>
      </w:r>
      <w:r>
        <w:fldChar w:fldCharType="begin"/>
      </w:r>
      <w:r>
        <w:instrText xml:space="preserve"> REF _Ref493056664 \h </w:instrText>
      </w:r>
      <w:r>
        <w:fldChar w:fldCharType="separate"/>
      </w:r>
      <w:r w:rsidR="007F14CD">
        <w:t xml:space="preserve">Table </w:t>
      </w:r>
      <w:r w:rsidR="007F14CD">
        <w:rPr>
          <w:noProof/>
        </w:rPr>
        <w:t>2</w:t>
      </w:r>
      <w:r>
        <w:fldChar w:fldCharType="end"/>
      </w:r>
      <w:r>
        <w:t xml:space="preserve"> shows the defined </w:t>
      </w:r>
      <w:r w:rsidR="00333C15">
        <w:t>classes. The classes scale the mean arrival rate to model different scenarios.</w:t>
      </w:r>
      <w:r w:rsidR="00175C74">
        <w:t xml:space="preserve"> </w:t>
      </w:r>
      <w:r w:rsidR="00175C74">
        <w:fldChar w:fldCharType="begin"/>
      </w:r>
      <w:r w:rsidR="00175C74">
        <w:instrText xml:space="preserve"> REF _Ref493056923 \h </w:instrText>
      </w:r>
      <w:r w:rsidR="00175C74">
        <w:fldChar w:fldCharType="separate"/>
      </w:r>
      <w:r w:rsidR="007F14CD">
        <w:t xml:space="preserve">Figure </w:t>
      </w:r>
      <w:r w:rsidR="007F14CD">
        <w:rPr>
          <w:noProof/>
        </w:rPr>
        <w:t>4</w:t>
      </w:r>
      <w:r w:rsidR="00175C74">
        <w:fldChar w:fldCharType="end"/>
      </w:r>
      <w:r w:rsidR="00175C74">
        <w:t xml:space="preserve"> shows example realizations for the classes “Low” and “Dense” assuming the outdoor urban propagation model in addition to an antenna height of 140m. The resulting interference for the class “Dense” in addition to the use propagation model can be considered as worst case assumption. The playground of 2 MHz and 2s contains approx.</w:t>
      </w:r>
      <w:r w:rsidR="00775BED">
        <w:t xml:space="preserve"> 50,000 interferer signals, which is mainly caused by the highly exposed antennas that were assume within the simulation.</w:t>
      </w:r>
    </w:p>
    <w:p w:rsidR="00925A1F" w:rsidRDefault="00925A1F" w:rsidP="00CB3DE8">
      <w:pPr>
        <w:jc w:val="both"/>
      </w:pPr>
    </w:p>
    <w:p w:rsidR="00925A1F" w:rsidRDefault="00925A1F" w:rsidP="00925A1F">
      <w:pPr>
        <w:pStyle w:val="Beschriftung"/>
        <w:keepNext/>
        <w:jc w:val="both"/>
      </w:pPr>
      <w:bookmarkStart w:id="39" w:name="_Ref493056664"/>
      <w:r>
        <w:t xml:space="preserve">Table </w:t>
      </w:r>
      <w:r>
        <w:fldChar w:fldCharType="begin"/>
      </w:r>
      <w:r>
        <w:instrText xml:space="preserve"> SEQ Table \* ARABIC </w:instrText>
      </w:r>
      <w:r>
        <w:fldChar w:fldCharType="separate"/>
      </w:r>
      <w:r w:rsidR="007F14CD">
        <w:rPr>
          <w:noProof/>
        </w:rPr>
        <w:t>2</w:t>
      </w:r>
      <w:r>
        <w:fldChar w:fldCharType="end"/>
      </w:r>
      <w:bookmarkEnd w:id="39"/>
      <w:r>
        <w:t>: Multiplication factors for different interference classes</w:t>
      </w:r>
    </w:p>
    <w:p w:rsidR="00925A1F" w:rsidRDefault="00925A1F" w:rsidP="00CB3DE8">
      <w:pPr>
        <w:jc w:val="both"/>
      </w:pPr>
      <w:r>
        <w:rPr>
          <w:noProof/>
          <w:lang w:val="de-DE" w:eastAsia="de-DE"/>
        </w:rPr>
        <mc:AlternateContent>
          <mc:Choice Requires="wps">
            <w:drawing>
              <wp:inline distT="0" distB="0" distL="0" distR="0" wp14:anchorId="63D96953" wp14:editId="26AA8985">
                <wp:extent cx="5990590" cy="1219200"/>
                <wp:effectExtent l="0" t="0" r="0" b="0"/>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1219200"/>
                        </a:xfrm>
                        <a:prstGeom prst="rect">
                          <a:avLst/>
                        </a:prstGeom>
                        <a:solidFill>
                          <a:srgbClr val="FFFFFF"/>
                        </a:solidFill>
                        <a:ln w="9525">
                          <a:noFill/>
                          <a:miter lim="800000"/>
                          <a:headEnd/>
                          <a:tailEnd/>
                        </a:ln>
                      </wps:spPr>
                      <wps:txbx>
                        <w:txbxContent>
                          <w:tbl>
                            <w:tblPr>
                              <w:tblStyle w:val="Tabellenraster"/>
                              <w:tblW w:w="0" w:type="auto"/>
                              <w:tblInd w:w="1476" w:type="dxa"/>
                              <w:tblLook w:val="04A0" w:firstRow="1" w:lastRow="0" w:firstColumn="1" w:lastColumn="0" w:noHBand="0" w:noVBand="1"/>
                            </w:tblPr>
                            <w:tblGrid>
                              <w:gridCol w:w="1630"/>
                              <w:gridCol w:w="4574"/>
                            </w:tblGrid>
                            <w:tr w:rsidR="00925A1F" w:rsidTr="00925A1F">
                              <w:tc>
                                <w:tcPr>
                                  <w:tcW w:w="1630" w:type="dxa"/>
                                </w:tcPr>
                                <w:p w:rsidR="00925A1F" w:rsidRDefault="00925A1F">
                                  <w:r w:rsidRPr="00925A1F">
                                    <w:rPr>
                                      <w:b/>
                                      <w:bCs/>
                                    </w:rPr>
                                    <w:t>Class</w:t>
                                  </w:r>
                                </w:p>
                              </w:tc>
                              <w:tc>
                                <w:tcPr>
                                  <w:tcW w:w="4574" w:type="dxa"/>
                                </w:tcPr>
                                <w:p w:rsidR="00925A1F" w:rsidRDefault="00925A1F" w:rsidP="00925A1F">
                                  <w:r w:rsidRPr="00925A1F">
                                    <w:rPr>
                                      <w:b/>
                                      <w:bCs/>
                                    </w:rPr>
                                    <w:t xml:space="preserve">Mean Arrival Rate over all layers </w:t>
                                  </w:r>
                                  <m:oMath>
                                    <m:r>
                                      <m:rPr>
                                        <m:sty m:val="bi"/>
                                      </m:rPr>
                                      <w:rPr>
                                        <w:rFonts w:ascii="Cambria Math" w:hAnsi="Cambria Math"/>
                                        <w:lang w:val="de-DE"/>
                                      </w:rPr>
                                      <m:t>λ'</m:t>
                                    </m:r>
                                  </m:oMath>
                                  <w:r w:rsidRPr="00925A1F">
                                    <w:rPr>
                                      <w:b/>
                                      <w:bCs/>
                                    </w:rPr>
                                    <w:t xml:space="preserve"> [1/s/km²/MHz]</w:t>
                                  </w:r>
                                </w:p>
                              </w:tc>
                            </w:tr>
                            <w:tr w:rsidR="00925A1F" w:rsidTr="00925A1F">
                              <w:tc>
                                <w:tcPr>
                                  <w:tcW w:w="1630" w:type="dxa"/>
                                </w:tcPr>
                                <w:p w:rsidR="00925A1F" w:rsidRDefault="00925A1F">
                                  <w:r>
                                    <w:t>None</w:t>
                                  </w:r>
                                </w:p>
                              </w:tc>
                              <w:tc>
                                <w:tcPr>
                                  <w:tcW w:w="4574" w:type="dxa"/>
                                </w:tcPr>
                                <w:p w:rsidR="00925A1F" w:rsidRDefault="00925A1F" w:rsidP="00925A1F">
                                  <w:pPr>
                                    <w:jc w:val="right"/>
                                  </w:pPr>
                                  <w:r>
                                    <w:t>0</w:t>
                                  </w:r>
                                </w:p>
                              </w:tc>
                            </w:tr>
                            <w:tr w:rsidR="00925A1F" w:rsidTr="00925A1F">
                              <w:tc>
                                <w:tcPr>
                                  <w:tcW w:w="1630" w:type="dxa"/>
                                </w:tcPr>
                                <w:p w:rsidR="00925A1F" w:rsidRDefault="00925A1F">
                                  <w:r>
                                    <w:t>Low</w:t>
                                  </w:r>
                                </w:p>
                              </w:tc>
                              <w:tc>
                                <w:tcPr>
                                  <w:tcW w:w="4574" w:type="dxa"/>
                                </w:tcPr>
                                <w:p w:rsidR="00925A1F" w:rsidRDefault="00925A1F" w:rsidP="00925A1F">
                                  <w:pPr>
                                    <w:jc w:val="right"/>
                                  </w:pPr>
                                  <w:r>
                                    <w:t>1</w:t>
                                  </w:r>
                                </w:p>
                              </w:tc>
                            </w:tr>
                            <w:tr w:rsidR="00925A1F" w:rsidTr="00925A1F">
                              <w:tc>
                                <w:tcPr>
                                  <w:tcW w:w="1630" w:type="dxa"/>
                                </w:tcPr>
                                <w:p w:rsidR="00925A1F" w:rsidRDefault="00925A1F">
                                  <w:r>
                                    <w:t>Medium</w:t>
                                  </w:r>
                                </w:p>
                              </w:tc>
                              <w:tc>
                                <w:tcPr>
                                  <w:tcW w:w="4574" w:type="dxa"/>
                                </w:tcPr>
                                <w:p w:rsidR="00925A1F" w:rsidRDefault="00925A1F" w:rsidP="00925A1F">
                                  <w:pPr>
                                    <w:jc w:val="right"/>
                                  </w:pPr>
                                  <w:r>
                                    <w:t>10</w:t>
                                  </w:r>
                                </w:p>
                              </w:tc>
                            </w:tr>
                            <w:tr w:rsidR="00925A1F" w:rsidTr="00925A1F">
                              <w:tc>
                                <w:tcPr>
                                  <w:tcW w:w="1630" w:type="dxa"/>
                                </w:tcPr>
                                <w:p w:rsidR="00925A1F" w:rsidRDefault="00925A1F">
                                  <w:r>
                                    <w:t>Dense</w:t>
                                  </w:r>
                                </w:p>
                              </w:tc>
                              <w:tc>
                                <w:tcPr>
                                  <w:tcW w:w="4574" w:type="dxa"/>
                                </w:tcPr>
                                <w:p w:rsidR="00925A1F" w:rsidRDefault="00925A1F" w:rsidP="00925A1F">
                                  <w:pPr>
                                    <w:jc w:val="right"/>
                                  </w:pPr>
                                  <w:r>
                                    <w:t>50</w:t>
                                  </w:r>
                                </w:p>
                              </w:tc>
                            </w:tr>
                          </w:tbl>
                          <w:p w:rsidR="00925A1F" w:rsidRDefault="00925A1F"/>
                        </w:txbxContent>
                      </wps:txbx>
                      <wps:bodyPr rot="0" vert="horz" wrap="square" lIns="91440" tIns="45720" rIns="91440" bIns="45720" anchor="t" anchorCtr="0">
                        <a:noAutofit/>
                      </wps:bodyPr>
                    </wps:wsp>
                  </a:graphicData>
                </a:graphic>
              </wp:inline>
            </w:drawing>
          </mc:Choice>
          <mc:Fallback>
            <w:pict>
              <v:shape id="_x0000_s1029" type="#_x0000_t202" style="width:471.7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" stroked="f">
                <v:textbox>
                  <w:txbxContent>
                    <w:tbl>
                      <w:tblPr>
                        <w:tblStyle w:val="Tabellenraster"/>
                        <w:tblW w:w="0" w:type="auto"/>
                        <w:tblInd w:w="1476" w:type="dxa"/>
                        <w:tblLook w:val="04A0" w:firstRow="1" w:lastRow="0" w:firstColumn="1" w:lastColumn="0" w:noHBand="0" w:noVBand="1"/>
                      </w:tblPr>
                      <w:tblGrid>
                        <w:gridCol w:w="1630"/>
                        <w:gridCol w:w="4574"/>
                      </w:tblGrid>
                      <w:tr w:rsidR="00925A1F" w:rsidTr="00925A1F">
                        <w:tc>
                          <w:tcPr>
                            <w:tcW w:w="1630" w:type="dxa"/>
                          </w:tcPr>
                          <w:p w:rsidR="00925A1F" w:rsidRDefault="00925A1F">
                            <w:r w:rsidRPr="00925A1F">
                              <w:rPr>
                                <w:b/>
                                <w:bCs/>
                              </w:rPr>
                              <w:t>Class</w:t>
                            </w:r>
                          </w:p>
                        </w:tc>
                        <w:tc>
                          <w:tcPr>
                            <w:tcW w:w="4574" w:type="dxa"/>
                          </w:tcPr>
                          <w:p w:rsidR="00925A1F" w:rsidRDefault="00925A1F" w:rsidP="00925A1F">
                            <w:r w:rsidRPr="00925A1F">
                              <w:rPr>
                                <w:b/>
                                <w:bCs/>
                              </w:rPr>
                              <w:t xml:space="preserve">Mean Arrival Rate over all layers </w:t>
                            </w:r>
                            <m:oMath>
                              <m:r>
                                <m:rPr>
                                  <m:sty m:val="bi"/>
                                </m:rPr>
                                <w:rPr>
                                  <w:rFonts w:ascii="Cambria Math" w:hAnsi="Cambria Math"/>
                                  <w:lang w:val="de-DE"/>
                                </w:rPr>
                                <m:t>λ'</m:t>
                              </m:r>
                            </m:oMath>
                            <w:r w:rsidRPr="00925A1F">
                              <w:rPr>
                                <w:b/>
                                <w:bCs/>
                              </w:rPr>
                              <w:t xml:space="preserve"> [1/s/km²/MHz]</w:t>
                            </w:r>
                          </w:p>
                        </w:tc>
                      </w:tr>
                      <w:tr w:rsidR="00925A1F" w:rsidTr="00925A1F">
                        <w:tc>
                          <w:tcPr>
                            <w:tcW w:w="1630" w:type="dxa"/>
                          </w:tcPr>
                          <w:p w:rsidR="00925A1F" w:rsidRDefault="00925A1F">
                            <w:r>
                              <w:t>None</w:t>
                            </w:r>
                          </w:p>
                        </w:tc>
                        <w:tc>
                          <w:tcPr>
                            <w:tcW w:w="4574" w:type="dxa"/>
                          </w:tcPr>
                          <w:p w:rsidR="00925A1F" w:rsidRDefault="00925A1F" w:rsidP="00925A1F">
                            <w:pPr>
                              <w:jc w:val="right"/>
                            </w:pPr>
                            <w:r>
                              <w:t>0</w:t>
                            </w:r>
                          </w:p>
                        </w:tc>
                      </w:tr>
                      <w:tr w:rsidR="00925A1F" w:rsidTr="00925A1F">
                        <w:tc>
                          <w:tcPr>
                            <w:tcW w:w="1630" w:type="dxa"/>
                          </w:tcPr>
                          <w:p w:rsidR="00925A1F" w:rsidRDefault="00925A1F">
                            <w:r>
                              <w:t>Low</w:t>
                            </w:r>
                          </w:p>
                        </w:tc>
                        <w:tc>
                          <w:tcPr>
                            <w:tcW w:w="4574" w:type="dxa"/>
                          </w:tcPr>
                          <w:p w:rsidR="00925A1F" w:rsidRDefault="00925A1F" w:rsidP="00925A1F">
                            <w:pPr>
                              <w:jc w:val="right"/>
                            </w:pPr>
                            <w:r>
                              <w:t>1</w:t>
                            </w:r>
                          </w:p>
                        </w:tc>
                      </w:tr>
                      <w:tr w:rsidR="00925A1F" w:rsidTr="00925A1F">
                        <w:tc>
                          <w:tcPr>
                            <w:tcW w:w="1630" w:type="dxa"/>
                          </w:tcPr>
                          <w:p w:rsidR="00925A1F" w:rsidRDefault="00925A1F">
                            <w:r>
                              <w:t>Medium</w:t>
                            </w:r>
                          </w:p>
                        </w:tc>
                        <w:tc>
                          <w:tcPr>
                            <w:tcW w:w="4574" w:type="dxa"/>
                          </w:tcPr>
                          <w:p w:rsidR="00925A1F" w:rsidRDefault="00925A1F" w:rsidP="00925A1F">
                            <w:pPr>
                              <w:jc w:val="right"/>
                            </w:pPr>
                            <w:r>
                              <w:t>10</w:t>
                            </w:r>
                          </w:p>
                        </w:tc>
                      </w:tr>
                      <w:tr w:rsidR="00925A1F" w:rsidTr="00925A1F">
                        <w:tc>
                          <w:tcPr>
                            <w:tcW w:w="1630" w:type="dxa"/>
                          </w:tcPr>
                          <w:p w:rsidR="00925A1F" w:rsidRDefault="00925A1F">
                            <w:r>
                              <w:t>Dense</w:t>
                            </w:r>
                          </w:p>
                        </w:tc>
                        <w:tc>
                          <w:tcPr>
                            <w:tcW w:w="4574" w:type="dxa"/>
                          </w:tcPr>
                          <w:p w:rsidR="00925A1F" w:rsidRDefault="00925A1F" w:rsidP="00925A1F">
                            <w:pPr>
                              <w:jc w:val="right"/>
                            </w:pPr>
                            <w:r>
                              <w:t>50</w:t>
                            </w:r>
                          </w:p>
                        </w:tc>
                      </w:tr>
                    </w:tbl>
                    <w:p w:rsidR="00925A1F" w:rsidRDefault="00925A1F"/>
                  </w:txbxContent>
                </v:textbox>
                <w10:anchorlock/>
              </v:shape>
            </w:pict>
          </mc:Fallback>
        </mc:AlternateContent>
      </w:r>
    </w:p>
    <w:p w:rsidR="00175C74" w:rsidRDefault="00175C74" w:rsidP="00175C74">
      <w:pPr>
        <w:keepNext/>
        <w:jc w:val="both"/>
      </w:pPr>
      <w:r>
        <w:rPr>
          <w:noProof/>
          <w:lang w:val="de-DE" w:eastAsia="de-DE"/>
        </w:rPr>
        <w:lastRenderedPageBreak/>
        <mc:AlternateContent>
          <mc:Choice Requires="wps">
            <w:drawing>
              <wp:inline distT="0" distB="0" distL="0" distR="0" wp14:anchorId="776A6A29" wp14:editId="4877A599">
                <wp:extent cx="5915025" cy="6515100"/>
                <wp:effectExtent l="0" t="0" r="9525" b="0"/>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515100"/>
                        </a:xfrm>
                        <a:prstGeom prst="rect">
                          <a:avLst/>
                        </a:prstGeom>
                        <a:solidFill>
                          <a:srgbClr val="FFFFFF"/>
                        </a:solidFill>
                        <a:ln w="9525">
                          <a:noFill/>
                          <a:miter lim="800000"/>
                          <a:headEnd/>
                          <a:tailEnd/>
                        </a:ln>
                      </wps:spPr>
                      <wps:txbx>
                        <w:txbxContent>
                          <w:p w:rsidR="00175C74" w:rsidRDefault="00175C74">
                            <w:r>
                              <w:rPr>
                                <w:noProof/>
                                <w:lang w:val="de-DE" w:eastAsia="de-DE"/>
                              </w:rPr>
                              <w:drawing>
                                <wp:inline distT="0" distB="0" distL="0" distR="0" wp14:anchorId="35BD9369" wp14:editId="44CCE17C">
                                  <wp:extent cx="5723255" cy="317944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1.png"/>
                                          <pic:cNvPicPr/>
                                        </pic:nvPicPr>
                                        <pic:blipFill>
                                          <a:blip r:embed="rId12">
                                            <a:extLst>
                                              <a:ext uri="{28A0092B-C50C-407E-A947-70E740481C1C}">
                                                <a14:useLocalDpi xmlns:a14="http://schemas.microsoft.com/office/drawing/2010/main" val="0"/>
                                              </a:ext>
                                            </a:extLst>
                                          </a:blip>
                                          <a:stretch>
                                            <a:fillRect/>
                                          </a:stretch>
                                        </pic:blipFill>
                                        <pic:spPr>
                                          <a:xfrm>
                                            <a:off x="0" y="0"/>
                                            <a:ext cx="5723255" cy="3179445"/>
                                          </a:xfrm>
                                          <a:prstGeom prst="rect">
                                            <a:avLst/>
                                          </a:prstGeom>
                                        </pic:spPr>
                                      </pic:pic>
                                    </a:graphicData>
                                  </a:graphic>
                                </wp:inline>
                              </w:drawing>
                            </w:r>
                          </w:p>
                          <w:p w:rsidR="00175C74" w:rsidRDefault="00175C74">
                            <w:r>
                              <w:rPr>
                                <w:noProof/>
                                <w:lang w:val="de-DE" w:eastAsia="de-DE"/>
                              </w:rPr>
                              <w:drawing>
                                <wp:inline distT="0" distB="0" distL="0" distR="0" wp14:anchorId="02F330AF" wp14:editId="469F6CDC">
                                  <wp:extent cx="5723255" cy="3179445"/>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3">
                                            <a:extLst>
                                              <a:ext uri="{28A0092B-C50C-407E-A947-70E740481C1C}">
                                                <a14:useLocalDpi xmlns:a14="http://schemas.microsoft.com/office/drawing/2010/main" val="0"/>
                                              </a:ext>
                                            </a:extLst>
                                          </a:blip>
                                          <a:stretch>
                                            <a:fillRect/>
                                          </a:stretch>
                                        </pic:blipFill>
                                        <pic:spPr>
                                          <a:xfrm>
                                            <a:off x="0" y="0"/>
                                            <a:ext cx="5723255" cy="317944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0" type="#_x0000_t202" style="width:465.75pt;height: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" stroked="f">
                <v:textbox>
                  <w:txbxContent>
                    <w:p w:rsidR="00175C74" w:rsidRDefault="00175C74">
                      <w:r>
                        <w:rPr>
                          <w:noProof/>
                          <w:lang w:val="de-DE" w:eastAsia="de-DE"/>
                        </w:rPr>
                        <w:drawing>
                          <wp:inline distT="0" distB="0" distL="0" distR="0" wp14:anchorId="35BD9369" wp14:editId="44CCE17C">
                            <wp:extent cx="5723255" cy="317944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1.png"/>
                                    <pic:cNvPicPr/>
                                  </pic:nvPicPr>
                                  <pic:blipFill>
                                    <a:blip r:embed="rId12">
                                      <a:extLst>
                                        <a:ext uri="{28A0092B-C50C-407E-A947-70E740481C1C}">
                                          <a14:useLocalDpi xmlns:a14="http://schemas.microsoft.com/office/drawing/2010/main" val="0"/>
                                        </a:ext>
                                      </a:extLst>
                                    </a:blip>
                                    <a:stretch>
                                      <a:fillRect/>
                                    </a:stretch>
                                  </pic:blipFill>
                                  <pic:spPr>
                                    <a:xfrm>
                                      <a:off x="0" y="0"/>
                                      <a:ext cx="5723255" cy="3179445"/>
                                    </a:xfrm>
                                    <a:prstGeom prst="rect">
                                      <a:avLst/>
                                    </a:prstGeom>
                                  </pic:spPr>
                                </pic:pic>
                              </a:graphicData>
                            </a:graphic>
                          </wp:inline>
                        </w:drawing>
                      </w:r>
                    </w:p>
                    <w:p w:rsidR="00175C74" w:rsidRDefault="00175C74">
                      <w:r>
                        <w:rPr>
                          <w:noProof/>
                          <w:lang w:val="de-DE" w:eastAsia="de-DE"/>
                        </w:rPr>
                        <w:drawing>
                          <wp:inline distT="0" distB="0" distL="0" distR="0" wp14:anchorId="02F330AF" wp14:editId="469F6CDC">
                            <wp:extent cx="5723255" cy="3179445"/>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urban_140m_a50.png"/>
                                    <pic:cNvPicPr/>
                                  </pic:nvPicPr>
                                  <pic:blipFill>
                                    <a:blip r:embed="rId13">
                                      <a:extLst>
                                        <a:ext uri="{28A0092B-C50C-407E-A947-70E740481C1C}">
                                          <a14:useLocalDpi xmlns:a14="http://schemas.microsoft.com/office/drawing/2010/main" val="0"/>
                                        </a:ext>
                                      </a:extLst>
                                    </a:blip>
                                    <a:stretch>
                                      <a:fillRect/>
                                    </a:stretch>
                                  </pic:blipFill>
                                  <pic:spPr>
                                    <a:xfrm>
                                      <a:off x="0" y="0"/>
                                      <a:ext cx="5723255" cy="3179445"/>
                                    </a:xfrm>
                                    <a:prstGeom prst="rect">
                                      <a:avLst/>
                                    </a:prstGeom>
                                  </pic:spPr>
                                </pic:pic>
                              </a:graphicData>
                            </a:graphic>
                          </wp:inline>
                        </w:drawing>
                      </w:r>
                    </w:p>
                  </w:txbxContent>
                </v:textbox>
                <w10:anchorlock/>
              </v:shape>
            </w:pict>
          </mc:Fallback>
        </mc:AlternateContent>
      </w:r>
    </w:p>
    <w:p w:rsidR="00175C74" w:rsidRPr="006071BF" w:rsidRDefault="00175C74" w:rsidP="00175C74">
      <w:pPr>
        <w:pStyle w:val="Beschriftung"/>
        <w:jc w:val="both"/>
      </w:pPr>
      <w:bookmarkStart w:id="40" w:name="_Ref493056923"/>
      <w:r>
        <w:t xml:space="preserve">Figure </w:t>
      </w:r>
      <w:r>
        <w:fldChar w:fldCharType="begin"/>
      </w:r>
      <w:r>
        <w:instrText xml:space="preserve"> SEQ Figure \* ARABIC </w:instrText>
      </w:r>
      <w:r>
        <w:fldChar w:fldCharType="separate"/>
      </w:r>
      <w:r w:rsidR="007F14CD">
        <w:rPr>
          <w:noProof/>
        </w:rPr>
        <w:t>4</w:t>
      </w:r>
      <w:r>
        <w:fldChar w:fldCharType="end"/>
      </w:r>
      <w:bookmarkEnd w:id="40"/>
      <w:r>
        <w:t>: Example realizations for the interference class Low (top) and Dense (bottom). Both realizations assume an antenna height of 140m in addition to the propagation model urban outdoor.</w:t>
      </w:r>
    </w:p>
    <w:p w:rsidR="00E338BD" w:rsidRPr="006071BF" w:rsidRDefault="00E338BD" w:rsidP="00E338BD">
      <w:pPr>
        <w:pStyle w:val="berschrift2"/>
      </w:pPr>
      <w:bookmarkStart w:id="41" w:name="_Toc493057929"/>
      <w:r w:rsidRPr="006071BF">
        <w:lastRenderedPageBreak/>
        <w:t>4.</w:t>
      </w:r>
      <w:r w:rsidR="006C1918" w:rsidRPr="006071BF">
        <w:t>4</w:t>
      </w:r>
      <w:r w:rsidRPr="006071BF">
        <w:t xml:space="preserve"> Number of Active Users</w:t>
      </w:r>
      <w:bookmarkEnd w:id="41"/>
    </w:p>
    <w:p w:rsidR="00D73C3A" w:rsidRPr="006071BF" w:rsidRDefault="00C32690" w:rsidP="00D73C3A">
      <w:pPr>
        <w:jc w:val="both"/>
      </w:pPr>
      <w:r w:rsidRPr="006071BF">
        <w:t>The available frequency spectrum is highly limited. Therefore, a significant performance criterion is the number of users a system is able to support in a given configuration.</w:t>
      </w:r>
      <w:r w:rsidR="004F1A82" w:rsidRPr="006071BF">
        <w:t xml:space="preserve"> This value is reflected by the number of active users.</w:t>
      </w:r>
      <w:r w:rsidR="003C47D4">
        <w:t xml:space="preserve"> </w:t>
      </w:r>
      <w:r w:rsidR="00D73C3A" w:rsidRPr="006071BF">
        <w:t xml:space="preserve">The original discussions can be found in </w:t>
      </w:r>
      <w:sdt>
        <w:sdtPr>
          <w:id w:val="-40373713"/>
          <w:citation/>
        </w:sdtPr>
        <w:sdtEndPr/>
        <w:sdtContent>
          <w:r w:rsidR="00357133" w:rsidRPr="006071BF">
            <w:fldChar w:fldCharType="begin"/>
          </w:r>
          <w:r w:rsidR="00357133" w:rsidRPr="006071BF">
            <w:instrText xml:space="preserve"> CITATION 15_17_35 \l 1031 </w:instrText>
          </w:r>
          <w:r w:rsidR="00357133" w:rsidRPr="006071BF">
            <w:fldChar w:fldCharType="separate"/>
          </w:r>
          <w:r w:rsidR="007F14CD">
            <w:rPr>
              <w:noProof/>
            </w:rPr>
            <w:t>[13]</w:t>
          </w:r>
          <w:r w:rsidR="00357133" w:rsidRPr="006071BF">
            <w:fldChar w:fldCharType="end"/>
          </w:r>
        </w:sdtContent>
      </w:sdt>
      <w:r w:rsidR="00D73C3A" w:rsidRPr="006071BF">
        <w:t>.</w:t>
      </w:r>
    </w:p>
    <w:p w:rsidR="00D136A9" w:rsidRPr="006071BF" w:rsidRDefault="00ED6686" w:rsidP="00D73C3A">
      <w:pPr>
        <w:jc w:val="both"/>
      </w:pPr>
      <w:r w:rsidRPr="006071BF">
        <w:t xml:space="preserve">In order </w:t>
      </w:r>
      <w:r w:rsidR="00947231" w:rsidRPr="006071BF">
        <w:t>to derive suitable number</w:t>
      </w:r>
      <w:r w:rsidR="00C876F3" w:rsidRPr="006071BF">
        <w:t>s</w:t>
      </w:r>
      <w:r w:rsidR="00947231" w:rsidRPr="006071BF">
        <w:t xml:space="preserve"> for the </w:t>
      </w:r>
      <w:r w:rsidR="00C876F3" w:rsidRPr="006071BF">
        <w:t xml:space="preserve">usage in different areas, </w:t>
      </w:r>
      <w:r w:rsidR="003C47D4">
        <w:t xml:space="preserve">the population </w:t>
      </w:r>
      <w:r w:rsidR="00B443C6">
        <w:t>densities</w:t>
      </w:r>
      <w:r w:rsidR="003C47D4">
        <w:t xml:space="preserve"> in different areas of the world were considered</w:t>
      </w:r>
      <w:r w:rsidR="00C876F3" w:rsidRPr="006071BF">
        <w:t xml:space="preserve">. </w:t>
      </w:r>
      <w:r w:rsidRPr="006071BF">
        <w:fldChar w:fldCharType="begin"/>
      </w:r>
      <w:r w:rsidRPr="006071BF">
        <w:instrText xml:space="preserve"> REF _Ref492464822 \h </w:instrText>
      </w:r>
      <w:r w:rsidRPr="006071BF">
        <w:fldChar w:fldCharType="separate"/>
      </w:r>
      <w:r w:rsidR="007F14CD" w:rsidRPr="006071BF">
        <w:t xml:space="preserve">Table </w:t>
      </w:r>
      <w:r w:rsidR="007F14CD">
        <w:rPr>
          <w:noProof/>
        </w:rPr>
        <w:t>3</w:t>
      </w:r>
      <w:r w:rsidRPr="006071BF">
        <w:fldChar w:fldCharType="end"/>
      </w:r>
      <w:r w:rsidRPr="006071BF">
        <w:t xml:space="preserve"> </w:t>
      </w:r>
      <w:r w:rsidR="00B443C6">
        <w:t>shows the population densities</w:t>
      </w:r>
      <w:r w:rsidR="00C876F3" w:rsidRPr="006071BF">
        <w:t xml:space="preserve"> for selected area of the world.</w:t>
      </w:r>
    </w:p>
    <w:p w:rsidR="00D136A9" w:rsidRPr="006071BF" w:rsidRDefault="00D136A9" w:rsidP="00D73C3A">
      <w:pPr>
        <w:jc w:val="both"/>
      </w:pPr>
    </w:p>
    <w:p w:rsidR="00082A9D" w:rsidRPr="006071BF" w:rsidRDefault="00082A9D" w:rsidP="00082A9D">
      <w:pPr>
        <w:pStyle w:val="Beschriftung"/>
        <w:keepNext/>
        <w:jc w:val="both"/>
      </w:pPr>
      <w:bookmarkStart w:id="42" w:name="_Ref492464822"/>
      <w:r w:rsidRPr="006071BF">
        <w:t xml:space="preserve">Table </w:t>
      </w:r>
      <w:r w:rsidR="00B403D6">
        <w:fldChar w:fldCharType="begin"/>
      </w:r>
      <w:r w:rsidR="00B403D6">
        <w:instrText xml:space="preserve"> SEQ Table \* ARABIC </w:instrText>
      </w:r>
      <w:r w:rsidR="00B403D6">
        <w:fldChar w:fldCharType="separate"/>
      </w:r>
      <w:r w:rsidR="007F14CD">
        <w:rPr>
          <w:noProof/>
        </w:rPr>
        <w:t>3</w:t>
      </w:r>
      <w:r w:rsidR="00B403D6">
        <w:fldChar w:fldCharType="end"/>
      </w:r>
      <w:bookmarkEnd w:id="42"/>
      <w:r w:rsidRPr="006071BF">
        <w:t>: Population density in different areas of the world</w:t>
      </w:r>
      <w:r w:rsidR="00947231" w:rsidRPr="006071BF">
        <w:t xml:space="preserve"> (Source: Wikipedia)</w:t>
      </w:r>
    </w:p>
    <w:p w:rsidR="00D136A9" w:rsidRPr="006071BF" w:rsidRDefault="00D136A9" w:rsidP="00D73C3A">
      <w:pPr>
        <w:jc w:val="both"/>
      </w:pPr>
      <w:r w:rsidRPr="006071BF">
        <w:rPr>
          <w:noProof/>
          <w:lang w:val="de-DE" w:eastAsia="de-DE"/>
        </w:rPr>
        <mc:AlternateContent>
          <mc:Choice Requires="wps">
            <w:drawing>
              <wp:inline distT="0" distB="0" distL="0" distR="0" wp14:anchorId="35850D5F" wp14:editId="4C5ED844">
                <wp:extent cx="5899150" cy="2597150"/>
                <wp:effectExtent l="0" t="0" r="635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2597150"/>
                        </a:xfrm>
                        <a:prstGeom prst="rect">
                          <a:avLst/>
                        </a:prstGeom>
                        <a:solidFill>
                          <a:srgbClr val="FFFFFF"/>
                        </a:solidFill>
                        <a:ln w="9525">
                          <a:noFill/>
                          <a:miter lim="800000"/>
                          <a:headEnd/>
                          <a:tailEnd/>
                        </a:ln>
                      </wps:spPr>
                      <wps:txbx>
                        <w:txbxContent>
                          <w:tbl>
                            <w:tblPr>
                              <w:tblStyle w:val="Tabellenraster"/>
                              <w:tblW w:w="0" w:type="auto"/>
                              <w:tblInd w:w="1569" w:type="dxa"/>
                              <w:tblLook w:val="0420" w:firstRow="1" w:lastRow="0" w:firstColumn="0" w:lastColumn="0" w:noHBand="0" w:noVBand="1"/>
                            </w:tblPr>
                            <w:tblGrid>
                              <w:gridCol w:w="2869"/>
                              <w:gridCol w:w="2982"/>
                            </w:tblGrid>
                            <w:tr w:rsidR="002D0669" w:rsidRPr="00D136A9" w:rsidTr="00082A9D">
                              <w:trPr>
                                <w:trHeight w:val="340"/>
                              </w:trPr>
                              <w:tc>
                                <w:tcPr>
                                  <w:tcW w:w="0" w:type="auto"/>
                                </w:tcPr>
                                <w:p w:rsidR="002D0669" w:rsidRPr="00D136A9" w:rsidRDefault="002D0669" w:rsidP="00C4062C">
                                  <w:pPr>
                                    <w:jc w:val="both"/>
                                    <w:rPr>
                                      <w:b/>
                                      <w:lang w:val="de-DE"/>
                                    </w:rPr>
                                  </w:pPr>
                                  <w:r w:rsidRPr="00D136A9">
                                    <w:rPr>
                                      <w:b/>
                                      <w:lang w:val="de-DE"/>
                                    </w:rPr>
                                    <w:t>Region</w:t>
                                  </w:r>
                                </w:p>
                              </w:tc>
                              <w:tc>
                                <w:tcPr>
                                  <w:tcW w:w="0" w:type="auto"/>
                                  <w:hideMark/>
                                </w:tcPr>
                                <w:p w:rsidR="002D0669" w:rsidRPr="00D136A9" w:rsidRDefault="002D0669" w:rsidP="00C4062C">
                                  <w:pPr>
                                    <w:jc w:val="both"/>
                                    <w:rPr>
                                      <w:lang w:val="de-DE"/>
                                    </w:rPr>
                                  </w:pPr>
                                  <w:r w:rsidRPr="00D136A9">
                                    <w:rPr>
                                      <w:b/>
                                      <w:bCs/>
                                    </w:rPr>
                                    <w:t>Population Density (1/km²)</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Paris</w:t>
                                  </w:r>
                                </w:p>
                              </w:tc>
                              <w:tc>
                                <w:tcPr>
                                  <w:tcW w:w="0" w:type="auto"/>
                                  <w:hideMark/>
                                </w:tcPr>
                                <w:p w:rsidR="002D0669" w:rsidRPr="00D136A9" w:rsidRDefault="002D0669" w:rsidP="00ED6686">
                                  <w:pPr>
                                    <w:jc w:val="right"/>
                                    <w:rPr>
                                      <w:lang w:val="de-DE"/>
                                    </w:rPr>
                                  </w:pPr>
                                  <w:r w:rsidRPr="00D136A9">
                                    <w:t>21,000</w:t>
                                  </w:r>
                                </w:p>
                              </w:tc>
                            </w:tr>
                            <w:tr w:rsidR="002D0669" w:rsidRPr="00D136A9" w:rsidTr="00082A9D">
                              <w:trPr>
                                <w:trHeight w:val="340"/>
                              </w:trPr>
                              <w:tc>
                                <w:tcPr>
                                  <w:tcW w:w="0" w:type="auto"/>
                                  <w:hideMark/>
                                </w:tcPr>
                                <w:p w:rsidR="002D0669" w:rsidRPr="00D136A9" w:rsidRDefault="002D0669" w:rsidP="00082A9D">
                                  <w:pPr>
                                    <w:jc w:val="both"/>
                                    <w:rPr>
                                      <w:lang w:val="de-DE"/>
                                    </w:rPr>
                                  </w:pPr>
                                  <w:r w:rsidRPr="00D136A9">
                                    <w:t>Paris (</w:t>
                                  </w:r>
                                  <w:r>
                                    <w:t>m</w:t>
                                  </w:r>
                                  <w:r w:rsidRPr="00D136A9">
                                    <w:t>etropolitan area)</w:t>
                                  </w:r>
                                </w:p>
                              </w:tc>
                              <w:tc>
                                <w:tcPr>
                                  <w:tcW w:w="0" w:type="auto"/>
                                  <w:hideMark/>
                                </w:tcPr>
                                <w:p w:rsidR="002D0669" w:rsidRPr="00D136A9" w:rsidRDefault="002D0669" w:rsidP="00ED6686">
                                  <w:pPr>
                                    <w:jc w:val="right"/>
                                    <w:rPr>
                                      <w:lang w:val="de-DE"/>
                                    </w:rPr>
                                  </w:pPr>
                                  <w:r w:rsidRPr="00D136A9">
                                    <w:t>722</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London</w:t>
                                  </w:r>
                                </w:p>
                              </w:tc>
                              <w:tc>
                                <w:tcPr>
                                  <w:tcW w:w="0" w:type="auto"/>
                                  <w:hideMark/>
                                </w:tcPr>
                                <w:p w:rsidR="002D0669" w:rsidRPr="00D136A9" w:rsidRDefault="002D0669" w:rsidP="00ED6686">
                                  <w:pPr>
                                    <w:jc w:val="right"/>
                                    <w:rPr>
                                      <w:lang w:val="de-DE"/>
                                    </w:rPr>
                                  </w:pPr>
                                  <w:r w:rsidRPr="00D136A9">
                                    <w:t>5,518</w:t>
                                  </w:r>
                                </w:p>
                              </w:tc>
                            </w:tr>
                            <w:tr w:rsidR="002D0669" w:rsidRPr="00D136A9" w:rsidTr="00082A9D">
                              <w:trPr>
                                <w:trHeight w:val="340"/>
                              </w:trPr>
                              <w:tc>
                                <w:tcPr>
                                  <w:tcW w:w="0" w:type="auto"/>
                                  <w:hideMark/>
                                </w:tcPr>
                                <w:p w:rsidR="002D0669" w:rsidRPr="00D136A9" w:rsidRDefault="002D0669" w:rsidP="00082A9D">
                                  <w:pPr>
                                    <w:jc w:val="both"/>
                                    <w:rPr>
                                      <w:lang w:val="de-DE"/>
                                    </w:rPr>
                                  </w:pPr>
                                  <w:r w:rsidRPr="00D136A9">
                                    <w:t>London (</w:t>
                                  </w:r>
                                  <w:r>
                                    <w:t>m</w:t>
                                  </w:r>
                                  <w:r w:rsidRPr="00D136A9">
                                    <w:t>etropolitan area)</w:t>
                                  </w:r>
                                </w:p>
                              </w:tc>
                              <w:tc>
                                <w:tcPr>
                                  <w:tcW w:w="0" w:type="auto"/>
                                  <w:hideMark/>
                                </w:tcPr>
                                <w:p w:rsidR="002D0669" w:rsidRPr="00D136A9" w:rsidRDefault="002D0669" w:rsidP="00ED6686">
                                  <w:pPr>
                                    <w:jc w:val="right"/>
                                    <w:rPr>
                                      <w:lang w:val="de-DE"/>
                                    </w:rPr>
                                  </w:pPr>
                                  <w:r w:rsidRPr="00D136A9">
                                    <w:t>1,655</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Berlin</w:t>
                                  </w:r>
                                </w:p>
                              </w:tc>
                              <w:tc>
                                <w:tcPr>
                                  <w:tcW w:w="0" w:type="auto"/>
                                  <w:hideMark/>
                                </w:tcPr>
                                <w:p w:rsidR="002D0669" w:rsidRPr="00D136A9" w:rsidRDefault="002D0669" w:rsidP="00ED6686">
                                  <w:pPr>
                                    <w:jc w:val="right"/>
                                    <w:rPr>
                                      <w:lang w:val="de-DE"/>
                                    </w:rPr>
                                  </w:pPr>
                                  <w:r w:rsidRPr="00D136A9">
                                    <w:t>4,000</w:t>
                                  </w:r>
                                </w:p>
                              </w:tc>
                            </w:tr>
                            <w:tr w:rsidR="002D0669" w:rsidRPr="00D136A9" w:rsidTr="00082A9D">
                              <w:trPr>
                                <w:trHeight w:val="340"/>
                              </w:trPr>
                              <w:tc>
                                <w:tcPr>
                                  <w:tcW w:w="0" w:type="auto"/>
                                  <w:hideMark/>
                                </w:tcPr>
                                <w:p w:rsidR="002D0669" w:rsidRPr="00D136A9" w:rsidRDefault="002D0669" w:rsidP="00082A9D">
                                  <w:pPr>
                                    <w:jc w:val="both"/>
                                    <w:rPr>
                                      <w:lang w:val="de-DE"/>
                                    </w:rPr>
                                  </w:pPr>
                                  <w:r w:rsidRPr="00D136A9">
                                    <w:t>Atlanta (</w:t>
                                  </w:r>
                                  <w:r>
                                    <w:t>m</w:t>
                                  </w:r>
                                  <w:r w:rsidRPr="00D136A9">
                                    <w:t>etropolitan area)</w:t>
                                  </w:r>
                                </w:p>
                              </w:tc>
                              <w:tc>
                                <w:tcPr>
                                  <w:tcW w:w="0" w:type="auto"/>
                                  <w:hideMark/>
                                </w:tcPr>
                                <w:p w:rsidR="002D0669" w:rsidRPr="00D136A9" w:rsidRDefault="002D0669" w:rsidP="00ED6686">
                                  <w:pPr>
                                    <w:jc w:val="right"/>
                                    <w:rPr>
                                      <w:lang w:val="de-DE"/>
                                    </w:rPr>
                                  </w:pPr>
                                  <w:r w:rsidRPr="00D136A9">
                                    <w:t>255</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Germany</w:t>
                                  </w:r>
                                </w:p>
                              </w:tc>
                              <w:tc>
                                <w:tcPr>
                                  <w:tcW w:w="0" w:type="auto"/>
                                  <w:hideMark/>
                                </w:tcPr>
                                <w:p w:rsidR="002D0669" w:rsidRPr="00D136A9" w:rsidRDefault="002D0669" w:rsidP="00ED6686">
                                  <w:pPr>
                                    <w:jc w:val="right"/>
                                    <w:rPr>
                                      <w:lang w:val="de-DE"/>
                                    </w:rPr>
                                  </w:pPr>
                                  <w:r w:rsidRPr="00D136A9">
                                    <w:t>227</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France</w:t>
                                  </w:r>
                                </w:p>
                              </w:tc>
                              <w:tc>
                                <w:tcPr>
                                  <w:tcW w:w="0" w:type="auto"/>
                                  <w:hideMark/>
                                </w:tcPr>
                                <w:p w:rsidR="002D0669" w:rsidRPr="00D136A9" w:rsidRDefault="002D0669" w:rsidP="00ED6686">
                                  <w:pPr>
                                    <w:jc w:val="right"/>
                                    <w:rPr>
                                      <w:lang w:val="de-DE"/>
                                    </w:rPr>
                                  </w:pPr>
                                  <w:r w:rsidRPr="00D136A9">
                                    <w:t>116</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USA</w:t>
                                  </w:r>
                                </w:p>
                              </w:tc>
                              <w:tc>
                                <w:tcPr>
                                  <w:tcW w:w="0" w:type="auto"/>
                                  <w:hideMark/>
                                </w:tcPr>
                                <w:p w:rsidR="002D0669" w:rsidRPr="00D136A9" w:rsidRDefault="002D0669" w:rsidP="00ED6686">
                                  <w:pPr>
                                    <w:jc w:val="right"/>
                                    <w:rPr>
                                      <w:lang w:val="de-DE"/>
                                    </w:rPr>
                                  </w:pPr>
                                  <w:r w:rsidRPr="00D136A9">
                                    <w:t>35</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Kansas</w:t>
                                  </w:r>
                                </w:p>
                              </w:tc>
                              <w:tc>
                                <w:tcPr>
                                  <w:tcW w:w="0" w:type="auto"/>
                                  <w:hideMark/>
                                </w:tcPr>
                                <w:p w:rsidR="002D0669" w:rsidRPr="00D136A9" w:rsidRDefault="002D0669" w:rsidP="00ED6686">
                                  <w:pPr>
                                    <w:jc w:val="right"/>
                                    <w:rPr>
                                      <w:lang w:val="de-DE"/>
                                    </w:rPr>
                                  </w:pPr>
                                  <w:r w:rsidRPr="00D136A9">
                                    <w:t>13.5</w:t>
                                  </w:r>
                                </w:p>
                              </w:tc>
                            </w:tr>
                          </w:tbl>
                          <w:p w:rsidR="002D0669" w:rsidRPr="00D136A9" w:rsidRDefault="002D0669">
                            <w:pPr>
                              <w:rPr>
                                <w:lang w:val="de-DE"/>
                              </w:rPr>
                            </w:pPr>
                          </w:p>
                        </w:txbxContent>
                      </wps:txbx>
                      <wps:bodyPr rot="0" vert="horz" wrap="square" lIns="91440" tIns="45720" rIns="91440" bIns="45720" anchor="t" anchorCtr="0">
                        <a:noAutofit/>
                      </wps:bodyPr>
                    </wps:wsp>
                  </a:graphicData>
                </a:graphic>
              </wp:inline>
            </w:drawing>
          </mc:Choice>
          <mc:Fallback>
            <w:pict>
              <v:shape id="_x0000_s1031" type="#_x0000_t202" style="width:464.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" stroked="f">
                <v:textbox>
                  <w:txbxContent>
                    <w:tbl>
                      <w:tblPr>
                        <w:tblStyle w:val="Tabellenraster"/>
                        <w:tblW w:w="0" w:type="auto"/>
                        <w:tblInd w:w="1569" w:type="dxa"/>
                        <w:tblLook w:val="0420" w:firstRow="1" w:lastRow="0" w:firstColumn="0" w:lastColumn="0" w:noHBand="0" w:noVBand="1"/>
                      </w:tblPr>
                      <w:tblGrid>
                        <w:gridCol w:w="2869"/>
                        <w:gridCol w:w="2982"/>
                      </w:tblGrid>
                      <w:tr w:rsidR="002D0669" w:rsidRPr="00D136A9" w:rsidTr="00082A9D">
                        <w:trPr>
                          <w:trHeight w:val="340"/>
                        </w:trPr>
                        <w:tc>
                          <w:tcPr>
                            <w:tcW w:w="0" w:type="auto"/>
                          </w:tcPr>
                          <w:p w:rsidR="002D0669" w:rsidRPr="00D136A9" w:rsidRDefault="002D0669" w:rsidP="00C4062C">
                            <w:pPr>
                              <w:jc w:val="both"/>
                              <w:rPr>
                                <w:b/>
                                <w:lang w:val="de-DE"/>
                              </w:rPr>
                            </w:pPr>
                            <w:r w:rsidRPr="00D136A9">
                              <w:rPr>
                                <w:b/>
                                <w:lang w:val="de-DE"/>
                              </w:rPr>
                              <w:t>Region</w:t>
                            </w:r>
                          </w:p>
                        </w:tc>
                        <w:tc>
                          <w:tcPr>
                            <w:tcW w:w="0" w:type="auto"/>
                            <w:hideMark/>
                          </w:tcPr>
                          <w:p w:rsidR="002D0669" w:rsidRPr="00D136A9" w:rsidRDefault="002D0669" w:rsidP="00C4062C">
                            <w:pPr>
                              <w:jc w:val="both"/>
                              <w:rPr>
                                <w:lang w:val="de-DE"/>
                              </w:rPr>
                            </w:pPr>
                            <w:r w:rsidRPr="00D136A9">
                              <w:rPr>
                                <w:b/>
                                <w:bCs/>
                              </w:rPr>
                              <w:t>Population Density (1/km²)</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Paris</w:t>
                            </w:r>
                          </w:p>
                        </w:tc>
                        <w:tc>
                          <w:tcPr>
                            <w:tcW w:w="0" w:type="auto"/>
                            <w:hideMark/>
                          </w:tcPr>
                          <w:p w:rsidR="002D0669" w:rsidRPr="00D136A9" w:rsidRDefault="002D0669" w:rsidP="00ED6686">
                            <w:pPr>
                              <w:jc w:val="right"/>
                              <w:rPr>
                                <w:lang w:val="de-DE"/>
                              </w:rPr>
                            </w:pPr>
                            <w:r w:rsidRPr="00D136A9">
                              <w:t>21,000</w:t>
                            </w:r>
                          </w:p>
                        </w:tc>
                      </w:tr>
                      <w:tr w:rsidR="002D0669" w:rsidRPr="00D136A9" w:rsidTr="00082A9D">
                        <w:trPr>
                          <w:trHeight w:val="340"/>
                        </w:trPr>
                        <w:tc>
                          <w:tcPr>
                            <w:tcW w:w="0" w:type="auto"/>
                            <w:hideMark/>
                          </w:tcPr>
                          <w:p w:rsidR="002D0669" w:rsidRPr="00D136A9" w:rsidRDefault="002D0669" w:rsidP="00082A9D">
                            <w:pPr>
                              <w:jc w:val="both"/>
                              <w:rPr>
                                <w:lang w:val="de-DE"/>
                              </w:rPr>
                            </w:pPr>
                            <w:r w:rsidRPr="00D136A9">
                              <w:t>Paris (</w:t>
                            </w:r>
                            <w:r>
                              <w:t>m</w:t>
                            </w:r>
                            <w:r w:rsidRPr="00D136A9">
                              <w:t>etropolitan area)</w:t>
                            </w:r>
                          </w:p>
                        </w:tc>
                        <w:tc>
                          <w:tcPr>
                            <w:tcW w:w="0" w:type="auto"/>
                            <w:hideMark/>
                          </w:tcPr>
                          <w:p w:rsidR="002D0669" w:rsidRPr="00D136A9" w:rsidRDefault="002D0669" w:rsidP="00ED6686">
                            <w:pPr>
                              <w:jc w:val="right"/>
                              <w:rPr>
                                <w:lang w:val="de-DE"/>
                              </w:rPr>
                            </w:pPr>
                            <w:r w:rsidRPr="00D136A9">
                              <w:t>722</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London</w:t>
                            </w:r>
                          </w:p>
                        </w:tc>
                        <w:tc>
                          <w:tcPr>
                            <w:tcW w:w="0" w:type="auto"/>
                            <w:hideMark/>
                          </w:tcPr>
                          <w:p w:rsidR="002D0669" w:rsidRPr="00D136A9" w:rsidRDefault="002D0669" w:rsidP="00ED6686">
                            <w:pPr>
                              <w:jc w:val="right"/>
                              <w:rPr>
                                <w:lang w:val="de-DE"/>
                              </w:rPr>
                            </w:pPr>
                            <w:r w:rsidRPr="00D136A9">
                              <w:t>5,518</w:t>
                            </w:r>
                          </w:p>
                        </w:tc>
                      </w:tr>
                      <w:tr w:rsidR="002D0669" w:rsidRPr="00D136A9" w:rsidTr="00082A9D">
                        <w:trPr>
                          <w:trHeight w:val="340"/>
                        </w:trPr>
                        <w:tc>
                          <w:tcPr>
                            <w:tcW w:w="0" w:type="auto"/>
                            <w:hideMark/>
                          </w:tcPr>
                          <w:p w:rsidR="002D0669" w:rsidRPr="00D136A9" w:rsidRDefault="002D0669" w:rsidP="00082A9D">
                            <w:pPr>
                              <w:jc w:val="both"/>
                              <w:rPr>
                                <w:lang w:val="de-DE"/>
                              </w:rPr>
                            </w:pPr>
                            <w:r w:rsidRPr="00D136A9">
                              <w:t>London (</w:t>
                            </w:r>
                            <w:r>
                              <w:t>m</w:t>
                            </w:r>
                            <w:r w:rsidRPr="00D136A9">
                              <w:t>etropolitan area)</w:t>
                            </w:r>
                          </w:p>
                        </w:tc>
                        <w:tc>
                          <w:tcPr>
                            <w:tcW w:w="0" w:type="auto"/>
                            <w:hideMark/>
                          </w:tcPr>
                          <w:p w:rsidR="002D0669" w:rsidRPr="00D136A9" w:rsidRDefault="002D0669" w:rsidP="00ED6686">
                            <w:pPr>
                              <w:jc w:val="right"/>
                              <w:rPr>
                                <w:lang w:val="de-DE"/>
                              </w:rPr>
                            </w:pPr>
                            <w:r w:rsidRPr="00D136A9">
                              <w:t>1,655</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Berlin</w:t>
                            </w:r>
                          </w:p>
                        </w:tc>
                        <w:tc>
                          <w:tcPr>
                            <w:tcW w:w="0" w:type="auto"/>
                            <w:hideMark/>
                          </w:tcPr>
                          <w:p w:rsidR="002D0669" w:rsidRPr="00D136A9" w:rsidRDefault="002D0669" w:rsidP="00ED6686">
                            <w:pPr>
                              <w:jc w:val="right"/>
                              <w:rPr>
                                <w:lang w:val="de-DE"/>
                              </w:rPr>
                            </w:pPr>
                            <w:r w:rsidRPr="00D136A9">
                              <w:t>4,000</w:t>
                            </w:r>
                          </w:p>
                        </w:tc>
                      </w:tr>
                      <w:tr w:rsidR="002D0669" w:rsidRPr="00D136A9" w:rsidTr="00082A9D">
                        <w:trPr>
                          <w:trHeight w:val="340"/>
                        </w:trPr>
                        <w:tc>
                          <w:tcPr>
                            <w:tcW w:w="0" w:type="auto"/>
                            <w:hideMark/>
                          </w:tcPr>
                          <w:p w:rsidR="002D0669" w:rsidRPr="00D136A9" w:rsidRDefault="002D0669" w:rsidP="00082A9D">
                            <w:pPr>
                              <w:jc w:val="both"/>
                              <w:rPr>
                                <w:lang w:val="de-DE"/>
                              </w:rPr>
                            </w:pPr>
                            <w:r w:rsidRPr="00D136A9">
                              <w:t>Atlanta (</w:t>
                            </w:r>
                            <w:r>
                              <w:t>m</w:t>
                            </w:r>
                            <w:r w:rsidRPr="00D136A9">
                              <w:t>etropolitan area)</w:t>
                            </w:r>
                          </w:p>
                        </w:tc>
                        <w:tc>
                          <w:tcPr>
                            <w:tcW w:w="0" w:type="auto"/>
                            <w:hideMark/>
                          </w:tcPr>
                          <w:p w:rsidR="002D0669" w:rsidRPr="00D136A9" w:rsidRDefault="002D0669" w:rsidP="00ED6686">
                            <w:pPr>
                              <w:jc w:val="right"/>
                              <w:rPr>
                                <w:lang w:val="de-DE"/>
                              </w:rPr>
                            </w:pPr>
                            <w:r w:rsidRPr="00D136A9">
                              <w:t>255</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Germany</w:t>
                            </w:r>
                          </w:p>
                        </w:tc>
                        <w:tc>
                          <w:tcPr>
                            <w:tcW w:w="0" w:type="auto"/>
                            <w:hideMark/>
                          </w:tcPr>
                          <w:p w:rsidR="002D0669" w:rsidRPr="00D136A9" w:rsidRDefault="002D0669" w:rsidP="00ED6686">
                            <w:pPr>
                              <w:jc w:val="right"/>
                              <w:rPr>
                                <w:lang w:val="de-DE"/>
                              </w:rPr>
                            </w:pPr>
                            <w:r w:rsidRPr="00D136A9">
                              <w:t>227</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France</w:t>
                            </w:r>
                          </w:p>
                        </w:tc>
                        <w:tc>
                          <w:tcPr>
                            <w:tcW w:w="0" w:type="auto"/>
                            <w:hideMark/>
                          </w:tcPr>
                          <w:p w:rsidR="002D0669" w:rsidRPr="00D136A9" w:rsidRDefault="002D0669" w:rsidP="00ED6686">
                            <w:pPr>
                              <w:jc w:val="right"/>
                              <w:rPr>
                                <w:lang w:val="de-DE"/>
                              </w:rPr>
                            </w:pPr>
                            <w:r w:rsidRPr="00D136A9">
                              <w:t>116</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USA</w:t>
                            </w:r>
                          </w:p>
                        </w:tc>
                        <w:tc>
                          <w:tcPr>
                            <w:tcW w:w="0" w:type="auto"/>
                            <w:hideMark/>
                          </w:tcPr>
                          <w:p w:rsidR="002D0669" w:rsidRPr="00D136A9" w:rsidRDefault="002D0669" w:rsidP="00ED6686">
                            <w:pPr>
                              <w:jc w:val="right"/>
                              <w:rPr>
                                <w:lang w:val="de-DE"/>
                              </w:rPr>
                            </w:pPr>
                            <w:r w:rsidRPr="00D136A9">
                              <w:t>35</w:t>
                            </w:r>
                          </w:p>
                        </w:tc>
                      </w:tr>
                      <w:tr w:rsidR="002D0669" w:rsidRPr="00D136A9" w:rsidTr="00082A9D">
                        <w:trPr>
                          <w:trHeight w:val="340"/>
                        </w:trPr>
                        <w:tc>
                          <w:tcPr>
                            <w:tcW w:w="0" w:type="auto"/>
                            <w:hideMark/>
                          </w:tcPr>
                          <w:p w:rsidR="002D0669" w:rsidRPr="00D136A9" w:rsidRDefault="002D0669" w:rsidP="00C4062C">
                            <w:pPr>
                              <w:jc w:val="both"/>
                              <w:rPr>
                                <w:lang w:val="de-DE"/>
                              </w:rPr>
                            </w:pPr>
                            <w:r w:rsidRPr="00D136A9">
                              <w:t>Kansas</w:t>
                            </w:r>
                          </w:p>
                        </w:tc>
                        <w:tc>
                          <w:tcPr>
                            <w:tcW w:w="0" w:type="auto"/>
                            <w:hideMark/>
                          </w:tcPr>
                          <w:p w:rsidR="002D0669" w:rsidRPr="00D136A9" w:rsidRDefault="002D0669" w:rsidP="00ED6686">
                            <w:pPr>
                              <w:jc w:val="right"/>
                              <w:rPr>
                                <w:lang w:val="de-DE"/>
                              </w:rPr>
                            </w:pPr>
                            <w:r w:rsidRPr="00D136A9">
                              <w:t>13.5</w:t>
                            </w:r>
                          </w:p>
                        </w:tc>
                      </w:tr>
                    </w:tbl>
                    <w:p w:rsidR="002D0669" w:rsidRPr="00D136A9" w:rsidRDefault="002D0669">
                      <w:pPr>
                        <w:rPr>
                          <w:lang w:val="de-DE"/>
                        </w:rPr>
                      </w:pPr>
                    </w:p>
                  </w:txbxContent>
                </v:textbox>
                <w10:anchorlock/>
              </v:shape>
            </w:pict>
          </mc:Fallback>
        </mc:AlternateContent>
      </w:r>
    </w:p>
    <w:p w:rsidR="00D136A9" w:rsidRPr="006071BF" w:rsidRDefault="00D136A9" w:rsidP="00D73C3A">
      <w:pPr>
        <w:jc w:val="both"/>
      </w:pPr>
    </w:p>
    <w:p w:rsidR="00C32690" w:rsidRPr="006071BF" w:rsidRDefault="0061071C" w:rsidP="0067605C">
      <w:pPr>
        <w:jc w:val="both"/>
      </w:pPr>
      <w:r w:rsidRPr="006071BF">
        <w:t xml:space="preserve">For obtaining an indication of the usage, we will </w:t>
      </w:r>
      <w:r w:rsidR="0067605C" w:rsidRPr="006071BF">
        <w:t xml:space="preserve">assume that on average each person is equipped with 10 LPWAN devices. Furthermore, each of these devices shows an average activity of one transmission per hour. </w:t>
      </w:r>
      <w:r w:rsidR="00C235DA" w:rsidRPr="006071BF">
        <w:t xml:space="preserve">This results in </w:t>
      </w:r>
      <m:oMath>
        <m:r>
          <w:rPr>
            <w:rFonts w:ascii="Cambria Math" w:hAnsi="Cambria Math"/>
          </w:rPr>
          <m:t>2.7⋅</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B96874" w:rsidRPr="006071BF">
        <w:t xml:space="preserve"> transmissions per second. If we combine the population density of the selected areas with the assumed transmissions per second per user w</w:t>
      </w:r>
      <w:r w:rsidR="00083F7E" w:rsidRPr="006071BF">
        <w:t xml:space="preserve">e obtain the mean arrival </w:t>
      </w:r>
      <w:proofErr w:type="gramStart"/>
      <w:r w:rsidR="00083F7E" w:rsidRPr="006071BF">
        <w:t xml:space="preserve">rate </w:t>
      </w:r>
      <w:proofErr w:type="gramEnd"/>
      <m:oMath>
        <m:r>
          <w:rPr>
            <w:rFonts w:ascii="Cambria Math" w:hAnsi="Cambria Math"/>
          </w:rPr>
          <m:t>λ'</m:t>
        </m:r>
      </m:oMath>
      <w:r w:rsidR="00083F7E" w:rsidRPr="006071BF">
        <w:t xml:space="preserve">, i.e. the average number of packets that are transmitted per second per km². </w:t>
      </w:r>
      <w:r w:rsidR="006F5EB1" w:rsidRPr="006071BF">
        <w:fldChar w:fldCharType="begin"/>
      </w:r>
      <w:r w:rsidR="006F5EB1" w:rsidRPr="006071BF">
        <w:instrText xml:space="preserve"> REF _Ref492465457 \h </w:instrText>
      </w:r>
      <w:r w:rsidR="006F5EB1" w:rsidRPr="006071BF">
        <w:fldChar w:fldCharType="separate"/>
      </w:r>
      <w:r w:rsidR="007F14CD" w:rsidRPr="006071BF">
        <w:t xml:space="preserve">Table </w:t>
      </w:r>
      <w:r w:rsidR="007F14CD">
        <w:rPr>
          <w:noProof/>
        </w:rPr>
        <w:t>4</w:t>
      </w:r>
      <w:r w:rsidR="006F5EB1" w:rsidRPr="006071BF">
        <w:fldChar w:fldCharType="end"/>
      </w:r>
      <w:r w:rsidR="006F5EB1" w:rsidRPr="006071BF">
        <w:t xml:space="preserve"> shows the resulting arrival rates for selected a</w:t>
      </w:r>
      <w:r w:rsidR="002E4342" w:rsidRPr="006071BF">
        <w:t>reas of the world. In addition, it shows the mean arrival rate if a base-station covers an area with a radius of 1 and 10km, respectively.</w:t>
      </w:r>
      <w:r w:rsidR="00DC24B1" w:rsidRPr="006071BF">
        <w:t xml:space="preserve"> It becomes obvious that the mean rate may reach values of 60 packets per second per km² in selected areas of the world. </w:t>
      </w:r>
    </w:p>
    <w:p w:rsidR="006F5EB1" w:rsidRPr="006071BF" w:rsidRDefault="006F5EB1" w:rsidP="0067605C">
      <w:pPr>
        <w:jc w:val="both"/>
      </w:pPr>
    </w:p>
    <w:p w:rsidR="006F5EB1" w:rsidRPr="006071BF" w:rsidRDefault="006F5EB1" w:rsidP="006F5EB1">
      <w:pPr>
        <w:pStyle w:val="Beschriftung"/>
        <w:keepNext/>
        <w:jc w:val="both"/>
      </w:pPr>
      <w:bookmarkStart w:id="43" w:name="_Ref492465457"/>
      <w:r w:rsidRPr="006071BF">
        <w:lastRenderedPageBreak/>
        <w:t xml:space="preserve">Table </w:t>
      </w:r>
      <w:r w:rsidR="00B403D6">
        <w:fldChar w:fldCharType="begin"/>
      </w:r>
      <w:r w:rsidR="00B403D6">
        <w:instrText xml:space="preserve"> SEQ Table \* ARABIC </w:instrText>
      </w:r>
      <w:r w:rsidR="00B403D6">
        <w:fldChar w:fldCharType="separate"/>
      </w:r>
      <w:r w:rsidR="007F14CD">
        <w:rPr>
          <w:noProof/>
        </w:rPr>
        <w:t>4</w:t>
      </w:r>
      <w:r w:rsidR="00B403D6">
        <w:fldChar w:fldCharType="end"/>
      </w:r>
      <w:bookmarkEnd w:id="43"/>
      <w:r w:rsidRPr="006071BF">
        <w:t>: Resulting arrival rates in selected areas of the world</w:t>
      </w:r>
    </w:p>
    <w:p w:rsidR="006F5EB1" w:rsidRPr="006071BF" w:rsidRDefault="006F5EB1" w:rsidP="0067605C">
      <w:pPr>
        <w:jc w:val="both"/>
      </w:pPr>
      <w:r w:rsidRPr="006071BF">
        <w:rPr>
          <w:noProof/>
          <w:lang w:val="de-DE" w:eastAsia="de-DE"/>
        </w:rPr>
        <mc:AlternateContent>
          <mc:Choice Requires="wps">
            <w:drawing>
              <wp:inline distT="0" distB="0" distL="0" distR="0" wp14:anchorId="6D9B91FA" wp14:editId="043C0588">
                <wp:extent cx="5890161" cy="2790702"/>
                <wp:effectExtent l="0" t="0" r="0" b="0"/>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161" cy="2790702"/>
                        </a:xfrm>
                        <a:prstGeom prst="rect">
                          <a:avLst/>
                        </a:prstGeom>
                        <a:solidFill>
                          <a:srgbClr val="FFFFFF"/>
                        </a:solidFill>
                        <a:ln w="9525">
                          <a:noFill/>
                          <a:miter lim="800000"/>
                          <a:headEnd/>
                          <a:tailEnd/>
                        </a:ln>
                      </wps:spPr>
                      <wps:txbx>
                        <w:txbxContent>
                          <w:tbl>
                            <w:tblPr>
                              <w:tblStyle w:val="Tabellenraster"/>
                              <w:tblW w:w="8755" w:type="dxa"/>
                              <w:tblLook w:val="0420" w:firstRow="1" w:lastRow="0" w:firstColumn="0" w:lastColumn="0" w:noHBand="0" w:noVBand="1"/>
                            </w:tblPr>
                            <w:tblGrid>
                              <w:gridCol w:w="1687"/>
                              <w:gridCol w:w="2614"/>
                              <w:gridCol w:w="2186"/>
                              <w:gridCol w:w="2268"/>
                            </w:tblGrid>
                            <w:tr w:rsidR="002D0669" w:rsidRPr="00240713" w:rsidTr="00240713">
                              <w:trPr>
                                <w:trHeight w:val="340"/>
                              </w:trPr>
                              <w:tc>
                                <w:tcPr>
                                  <w:tcW w:w="1687" w:type="dxa"/>
                                  <w:hideMark/>
                                </w:tcPr>
                                <w:p w:rsidR="002D0669" w:rsidRPr="00240713" w:rsidRDefault="002D0669" w:rsidP="00240713">
                                  <w:pPr>
                                    <w:rPr>
                                      <w:lang w:val="de-DE"/>
                                    </w:rPr>
                                  </w:pPr>
                                  <w:r w:rsidRPr="00240713">
                                    <w:rPr>
                                      <w:b/>
                                      <w:bCs/>
                                    </w:rPr>
                                    <w:t>Area</w:t>
                                  </w:r>
                                </w:p>
                              </w:tc>
                              <w:tc>
                                <w:tcPr>
                                  <w:tcW w:w="2614" w:type="dxa"/>
                                  <w:hideMark/>
                                </w:tcPr>
                                <w:p w:rsidR="002D0669" w:rsidRPr="00240713" w:rsidRDefault="002D0669" w:rsidP="00240713">
                                  <w:pPr>
                                    <w:rPr>
                                      <w:lang w:val="en-GB"/>
                                    </w:rPr>
                                  </w:pPr>
                                  <w:r w:rsidRPr="00240713">
                                    <w:rPr>
                                      <w:b/>
                                      <w:bCs/>
                                    </w:rPr>
                                    <w:t xml:space="preserve">Mean Arrival </w:t>
                                  </w:r>
                                  <w:r>
                                    <w:rPr>
                                      <w:b/>
                                      <w:bCs/>
                                    </w:rPr>
                                    <w:br/>
                                  </w:r>
                                  <w:r w:rsidRPr="00240713">
                                    <w:rPr>
                                      <w:b/>
                                      <w:bCs/>
                                    </w:rPr>
                                    <w:t xml:space="preserve">Rate </w:t>
                                  </w:r>
                                  <m:oMath>
                                    <m:r>
                                      <m:rPr>
                                        <m:sty m:val="bi"/>
                                      </m:rPr>
                                      <w:rPr>
                                        <w:rFonts w:ascii="Cambria Math" w:hAnsi="Cambria Math"/>
                                        <w:lang w:val="de-DE"/>
                                      </w:rPr>
                                      <m:t>λ</m:t>
                                    </m:r>
                                    <m:r>
                                      <m:rPr>
                                        <m:sty m:val="bi"/>
                                      </m:rPr>
                                      <w:rPr>
                                        <w:rFonts w:ascii="Cambria Math" w:hAnsi="Cambria Math"/>
                                        <w:lang w:val="en-GB"/>
                                      </w:rPr>
                                      <m:t>' </m:t>
                                    </m:r>
                                  </m:oMath>
                                  <w:r w:rsidRPr="00240713">
                                    <w:rPr>
                                      <w:b/>
                                      <w:bCs/>
                                    </w:rPr>
                                    <w:t>[1/s/km²]</w:t>
                                  </w:r>
                                </w:p>
                              </w:tc>
                              <w:tc>
                                <w:tcPr>
                                  <w:tcW w:w="2186" w:type="dxa"/>
                                  <w:hideMark/>
                                </w:tcPr>
                                <w:p w:rsidR="002D0669" w:rsidRPr="00240713" w:rsidRDefault="002D0669" w:rsidP="00240713">
                                  <w:pPr>
                                    <w:rPr>
                                      <w:lang w:val="en-GB"/>
                                    </w:rPr>
                                  </w:pPr>
                                  <w:r w:rsidRPr="00240713">
                                    <w:rPr>
                                      <w:b/>
                                      <w:bCs/>
                                    </w:rPr>
                                    <w:t>1km-</w:t>
                                  </w:r>
                                  <w:r>
                                    <w:rPr>
                                      <w:b/>
                                      <w:bCs/>
                                    </w:rPr>
                                    <w:t xml:space="preserve">Raduis </w:t>
                                  </w:r>
                                  <w:r w:rsidRPr="00240713">
                                    <w:rPr>
                                      <w:b/>
                                      <w:bCs/>
                                    </w:rPr>
                                    <w:t>Mean Arrival Rate [1/s]</w:t>
                                  </w:r>
                                </w:p>
                              </w:tc>
                              <w:tc>
                                <w:tcPr>
                                  <w:tcW w:w="2268" w:type="dxa"/>
                                  <w:hideMark/>
                                </w:tcPr>
                                <w:p w:rsidR="002D0669" w:rsidRPr="00240713" w:rsidRDefault="002D0669" w:rsidP="00240713">
                                  <w:pPr>
                                    <w:rPr>
                                      <w:lang w:val="en-GB"/>
                                    </w:rPr>
                                  </w:pPr>
                                  <w:r w:rsidRPr="00240713">
                                    <w:rPr>
                                      <w:b/>
                                      <w:bCs/>
                                    </w:rPr>
                                    <w:t>10km-</w:t>
                                  </w:r>
                                  <w:r>
                                    <w:rPr>
                                      <w:b/>
                                      <w:bCs/>
                                    </w:rPr>
                                    <w:t xml:space="preserve">Radius </w:t>
                                  </w:r>
                                  <w:r w:rsidRPr="00240713">
                                    <w:rPr>
                                      <w:b/>
                                      <w:bCs/>
                                    </w:rPr>
                                    <w:t xml:space="preserve">Mean Arrival Rate  </w:t>
                                  </w:r>
                                  <m:oMath>
                                    <m:r>
                                      <m:rPr>
                                        <m:sty m:val="bi"/>
                                      </m:rPr>
                                      <w:rPr>
                                        <w:rFonts w:ascii="Cambria Math" w:hAnsi="Cambria Math"/>
                                        <w:lang w:val="de-DE"/>
                                      </w:rPr>
                                      <m:t>λ</m:t>
                                    </m:r>
                                  </m:oMath>
                                  <w:r w:rsidRPr="00240713">
                                    <w:rPr>
                                      <w:b/>
                                      <w:bCs/>
                                    </w:rPr>
                                    <w:t>[1/s]</w:t>
                                  </w:r>
                                </w:p>
                              </w:tc>
                            </w:tr>
                            <w:tr w:rsidR="002D0669" w:rsidRPr="00240713" w:rsidTr="00240713">
                              <w:trPr>
                                <w:trHeight w:val="340"/>
                              </w:trPr>
                              <w:tc>
                                <w:tcPr>
                                  <w:tcW w:w="1687" w:type="dxa"/>
                                  <w:hideMark/>
                                </w:tcPr>
                                <w:p w:rsidR="002D0669" w:rsidRPr="00240713" w:rsidRDefault="002D0669" w:rsidP="00240713">
                                  <w:pPr>
                                    <w:rPr>
                                      <w:lang w:val="en-GB"/>
                                    </w:rPr>
                                  </w:pPr>
                                  <w:r w:rsidRPr="00240713">
                                    <w:t>Paris</w:t>
                                  </w:r>
                                </w:p>
                              </w:tc>
                              <w:tc>
                                <w:tcPr>
                                  <w:tcW w:w="2614" w:type="dxa"/>
                                  <w:hideMark/>
                                </w:tcPr>
                                <w:p w:rsidR="002D0669" w:rsidRPr="00240713" w:rsidRDefault="002D0669" w:rsidP="004E03A8">
                                  <w:pPr>
                                    <w:jc w:val="right"/>
                                    <w:rPr>
                                      <w:lang w:val="en-GB"/>
                                    </w:rPr>
                                  </w:pPr>
                                  <w:r w:rsidRPr="00240713">
                                    <w:t>58.3</w:t>
                                  </w:r>
                                </w:p>
                              </w:tc>
                              <w:tc>
                                <w:tcPr>
                                  <w:tcW w:w="2186" w:type="dxa"/>
                                  <w:hideMark/>
                                </w:tcPr>
                                <w:p w:rsidR="002D0669" w:rsidRPr="00240713" w:rsidRDefault="002D0669" w:rsidP="004E03A8">
                                  <w:pPr>
                                    <w:jc w:val="right"/>
                                    <w:rPr>
                                      <w:lang w:val="en-GB"/>
                                    </w:rPr>
                                  </w:pPr>
                                  <w:r w:rsidRPr="00240713">
                                    <w:t>183</w:t>
                                  </w:r>
                                </w:p>
                              </w:tc>
                              <w:tc>
                                <w:tcPr>
                                  <w:tcW w:w="2268" w:type="dxa"/>
                                  <w:hideMark/>
                                </w:tcPr>
                                <w:p w:rsidR="002D0669" w:rsidRPr="00240713" w:rsidRDefault="002D0669" w:rsidP="004E03A8">
                                  <w:pPr>
                                    <w:jc w:val="right"/>
                                    <w:rPr>
                                      <w:lang w:val="en-GB"/>
                                    </w:rPr>
                                  </w:pPr>
                                  <w:r w:rsidRPr="00240713">
                                    <w:t>18,325</w:t>
                                  </w:r>
                                </w:p>
                              </w:tc>
                            </w:tr>
                            <w:tr w:rsidR="002D0669" w:rsidRPr="00240713" w:rsidTr="00240713">
                              <w:trPr>
                                <w:trHeight w:val="340"/>
                              </w:trPr>
                              <w:tc>
                                <w:tcPr>
                                  <w:tcW w:w="1687" w:type="dxa"/>
                                  <w:hideMark/>
                                </w:tcPr>
                                <w:p w:rsidR="002D0669" w:rsidRPr="00240713" w:rsidRDefault="002D0669" w:rsidP="00240713">
                                  <w:pPr>
                                    <w:rPr>
                                      <w:lang w:val="en-GB"/>
                                    </w:rPr>
                                  </w:pPr>
                                  <w:r>
                                    <w:t>Paris (</w:t>
                                  </w:r>
                                  <w:proofErr w:type="spellStart"/>
                                  <w:r>
                                    <w:t>m</w:t>
                                  </w:r>
                                  <w:r w:rsidRPr="00240713">
                                    <w:t>.a.</w:t>
                                  </w:r>
                                  <w:proofErr w:type="spellEnd"/>
                                  <w:r w:rsidRPr="00240713">
                                    <w:t>)</w:t>
                                  </w:r>
                                </w:p>
                              </w:tc>
                              <w:tc>
                                <w:tcPr>
                                  <w:tcW w:w="2614" w:type="dxa"/>
                                  <w:hideMark/>
                                </w:tcPr>
                                <w:p w:rsidR="002D0669" w:rsidRPr="00240713" w:rsidRDefault="002D0669" w:rsidP="004E03A8">
                                  <w:pPr>
                                    <w:jc w:val="right"/>
                                    <w:rPr>
                                      <w:lang w:val="en-GB"/>
                                    </w:rPr>
                                  </w:pPr>
                                  <w:r w:rsidRPr="00240713">
                                    <w:t>2.0</w:t>
                                  </w:r>
                                </w:p>
                              </w:tc>
                              <w:tc>
                                <w:tcPr>
                                  <w:tcW w:w="2186" w:type="dxa"/>
                                  <w:hideMark/>
                                </w:tcPr>
                                <w:p w:rsidR="002D0669" w:rsidRPr="00240713" w:rsidRDefault="002D0669" w:rsidP="004E03A8">
                                  <w:pPr>
                                    <w:jc w:val="right"/>
                                    <w:rPr>
                                      <w:lang w:val="en-GB"/>
                                    </w:rPr>
                                  </w:pPr>
                                  <w:r w:rsidRPr="00240713">
                                    <w:t>6.3</w:t>
                                  </w:r>
                                </w:p>
                              </w:tc>
                              <w:tc>
                                <w:tcPr>
                                  <w:tcW w:w="2268" w:type="dxa"/>
                                  <w:hideMark/>
                                </w:tcPr>
                                <w:p w:rsidR="002D0669" w:rsidRPr="00240713" w:rsidRDefault="002D0669" w:rsidP="004E03A8">
                                  <w:pPr>
                                    <w:jc w:val="right"/>
                                    <w:rPr>
                                      <w:lang w:val="en-GB"/>
                                    </w:rPr>
                                  </w:pPr>
                                  <w:r w:rsidRPr="00240713">
                                    <w:t>630</w:t>
                                  </w:r>
                                </w:p>
                              </w:tc>
                            </w:tr>
                            <w:tr w:rsidR="002D0669" w:rsidRPr="00240713" w:rsidTr="00240713">
                              <w:trPr>
                                <w:trHeight w:val="340"/>
                              </w:trPr>
                              <w:tc>
                                <w:tcPr>
                                  <w:tcW w:w="1687" w:type="dxa"/>
                                  <w:hideMark/>
                                </w:tcPr>
                                <w:p w:rsidR="002D0669" w:rsidRPr="00240713" w:rsidRDefault="002D0669" w:rsidP="00240713">
                                  <w:pPr>
                                    <w:rPr>
                                      <w:lang w:val="en-GB"/>
                                    </w:rPr>
                                  </w:pPr>
                                  <w:r w:rsidRPr="00240713">
                                    <w:t>London</w:t>
                                  </w:r>
                                </w:p>
                              </w:tc>
                              <w:tc>
                                <w:tcPr>
                                  <w:tcW w:w="2614" w:type="dxa"/>
                                  <w:hideMark/>
                                </w:tcPr>
                                <w:p w:rsidR="002D0669" w:rsidRPr="00240713" w:rsidRDefault="002D0669" w:rsidP="004E03A8">
                                  <w:pPr>
                                    <w:jc w:val="right"/>
                                    <w:rPr>
                                      <w:lang w:val="de-DE"/>
                                    </w:rPr>
                                  </w:pPr>
                                  <w:r w:rsidRPr="00240713">
                                    <w:t>15.3</w:t>
                                  </w:r>
                                </w:p>
                              </w:tc>
                              <w:tc>
                                <w:tcPr>
                                  <w:tcW w:w="2186" w:type="dxa"/>
                                  <w:hideMark/>
                                </w:tcPr>
                                <w:p w:rsidR="002D0669" w:rsidRPr="00240713" w:rsidRDefault="002D0669" w:rsidP="004E03A8">
                                  <w:pPr>
                                    <w:jc w:val="right"/>
                                    <w:rPr>
                                      <w:lang w:val="de-DE"/>
                                    </w:rPr>
                                  </w:pPr>
                                  <w:r w:rsidRPr="00240713">
                                    <w:t>48</w:t>
                                  </w:r>
                                </w:p>
                              </w:tc>
                              <w:tc>
                                <w:tcPr>
                                  <w:tcW w:w="2268" w:type="dxa"/>
                                  <w:hideMark/>
                                </w:tcPr>
                                <w:p w:rsidR="002D0669" w:rsidRPr="00240713" w:rsidRDefault="002D0669" w:rsidP="004E03A8">
                                  <w:pPr>
                                    <w:jc w:val="right"/>
                                    <w:rPr>
                                      <w:lang w:val="de-DE"/>
                                    </w:rPr>
                                  </w:pPr>
                                  <w:r w:rsidRPr="00240713">
                                    <w:t>4,815</w:t>
                                  </w:r>
                                </w:p>
                              </w:tc>
                            </w:tr>
                            <w:tr w:rsidR="002D0669" w:rsidRPr="00240713" w:rsidTr="00240713">
                              <w:trPr>
                                <w:trHeight w:val="340"/>
                              </w:trPr>
                              <w:tc>
                                <w:tcPr>
                                  <w:tcW w:w="1687" w:type="dxa"/>
                                  <w:hideMark/>
                                </w:tcPr>
                                <w:p w:rsidR="002D0669" w:rsidRPr="00240713" w:rsidRDefault="002D0669" w:rsidP="00240713">
                                  <w:pPr>
                                    <w:rPr>
                                      <w:lang w:val="de-DE"/>
                                    </w:rPr>
                                  </w:pPr>
                                  <w:r w:rsidRPr="00240713">
                                    <w:t xml:space="preserve">London </w:t>
                                  </w:r>
                                  <w:r>
                                    <w:t>(</w:t>
                                  </w:r>
                                  <w:proofErr w:type="spellStart"/>
                                  <w:r>
                                    <w:t>m</w:t>
                                  </w:r>
                                  <w:r w:rsidRPr="00240713">
                                    <w:t>.a.</w:t>
                                  </w:r>
                                  <w:proofErr w:type="spellEnd"/>
                                  <w:r w:rsidRPr="00240713">
                                    <w:t>)</w:t>
                                  </w:r>
                                </w:p>
                              </w:tc>
                              <w:tc>
                                <w:tcPr>
                                  <w:tcW w:w="2614" w:type="dxa"/>
                                  <w:hideMark/>
                                </w:tcPr>
                                <w:p w:rsidR="002D0669" w:rsidRPr="00240713" w:rsidRDefault="002D0669" w:rsidP="004E03A8">
                                  <w:pPr>
                                    <w:jc w:val="right"/>
                                    <w:rPr>
                                      <w:lang w:val="de-DE"/>
                                    </w:rPr>
                                  </w:pPr>
                                  <w:r w:rsidRPr="00240713">
                                    <w:t>4.6</w:t>
                                  </w:r>
                                </w:p>
                              </w:tc>
                              <w:tc>
                                <w:tcPr>
                                  <w:tcW w:w="2186" w:type="dxa"/>
                                  <w:hideMark/>
                                </w:tcPr>
                                <w:p w:rsidR="002D0669" w:rsidRPr="00240713" w:rsidRDefault="002D0669" w:rsidP="004E03A8">
                                  <w:pPr>
                                    <w:jc w:val="right"/>
                                    <w:rPr>
                                      <w:lang w:val="de-DE"/>
                                    </w:rPr>
                                  </w:pPr>
                                  <w:r w:rsidRPr="00240713">
                                    <w:t>14.4</w:t>
                                  </w:r>
                                </w:p>
                              </w:tc>
                              <w:tc>
                                <w:tcPr>
                                  <w:tcW w:w="2268" w:type="dxa"/>
                                  <w:hideMark/>
                                </w:tcPr>
                                <w:p w:rsidR="002D0669" w:rsidRPr="00240713" w:rsidRDefault="002D0669" w:rsidP="004E03A8">
                                  <w:pPr>
                                    <w:jc w:val="right"/>
                                    <w:rPr>
                                      <w:lang w:val="de-DE"/>
                                    </w:rPr>
                                  </w:pPr>
                                  <w:r w:rsidRPr="00240713">
                                    <w:t>1,444</w:t>
                                  </w:r>
                                </w:p>
                              </w:tc>
                            </w:tr>
                            <w:tr w:rsidR="002D0669" w:rsidRPr="00240713" w:rsidTr="00240713">
                              <w:trPr>
                                <w:trHeight w:val="340"/>
                              </w:trPr>
                              <w:tc>
                                <w:tcPr>
                                  <w:tcW w:w="1687" w:type="dxa"/>
                                  <w:hideMark/>
                                </w:tcPr>
                                <w:p w:rsidR="002D0669" w:rsidRPr="00240713" w:rsidRDefault="002D0669" w:rsidP="00240713">
                                  <w:pPr>
                                    <w:rPr>
                                      <w:lang w:val="de-DE"/>
                                    </w:rPr>
                                  </w:pPr>
                                  <w:r w:rsidRPr="00240713">
                                    <w:t>Berlin</w:t>
                                  </w:r>
                                </w:p>
                              </w:tc>
                              <w:tc>
                                <w:tcPr>
                                  <w:tcW w:w="2614" w:type="dxa"/>
                                  <w:hideMark/>
                                </w:tcPr>
                                <w:p w:rsidR="002D0669" w:rsidRPr="00240713" w:rsidRDefault="002D0669" w:rsidP="004E03A8">
                                  <w:pPr>
                                    <w:jc w:val="right"/>
                                    <w:rPr>
                                      <w:lang w:val="de-DE"/>
                                    </w:rPr>
                                  </w:pPr>
                                  <w:r w:rsidRPr="00240713">
                                    <w:t>11.1</w:t>
                                  </w:r>
                                </w:p>
                              </w:tc>
                              <w:tc>
                                <w:tcPr>
                                  <w:tcW w:w="2186" w:type="dxa"/>
                                  <w:hideMark/>
                                </w:tcPr>
                                <w:p w:rsidR="002D0669" w:rsidRPr="00240713" w:rsidRDefault="002D0669" w:rsidP="004E03A8">
                                  <w:pPr>
                                    <w:jc w:val="right"/>
                                    <w:rPr>
                                      <w:lang w:val="de-DE"/>
                                    </w:rPr>
                                  </w:pPr>
                                  <w:r w:rsidRPr="00240713">
                                    <w:t>34.9</w:t>
                                  </w:r>
                                </w:p>
                              </w:tc>
                              <w:tc>
                                <w:tcPr>
                                  <w:tcW w:w="2268" w:type="dxa"/>
                                  <w:hideMark/>
                                </w:tcPr>
                                <w:p w:rsidR="002D0669" w:rsidRPr="00240713" w:rsidRDefault="002D0669" w:rsidP="004E03A8">
                                  <w:pPr>
                                    <w:jc w:val="right"/>
                                    <w:rPr>
                                      <w:lang w:val="de-DE"/>
                                    </w:rPr>
                                  </w:pPr>
                                  <w:r w:rsidRPr="00240713">
                                    <w:t>3,490</w:t>
                                  </w:r>
                                </w:p>
                              </w:tc>
                            </w:tr>
                            <w:tr w:rsidR="002D0669" w:rsidRPr="00240713" w:rsidTr="00240713">
                              <w:trPr>
                                <w:trHeight w:val="340"/>
                              </w:trPr>
                              <w:tc>
                                <w:tcPr>
                                  <w:tcW w:w="1687" w:type="dxa"/>
                                  <w:hideMark/>
                                </w:tcPr>
                                <w:p w:rsidR="002D0669" w:rsidRPr="00240713" w:rsidRDefault="002D0669" w:rsidP="00240713">
                                  <w:pPr>
                                    <w:rPr>
                                      <w:lang w:val="de-DE"/>
                                    </w:rPr>
                                  </w:pPr>
                                  <w:r w:rsidRPr="00240713">
                                    <w:t>Atlanta (</w:t>
                                  </w:r>
                                  <w:proofErr w:type="spellStart"/>
                                  <w:r>
                                    <w:t>m</w:t>
                                  </w:r>
                                  <w:r w:rsidRPr="00240713">
                                    <w:t>.a.</w:t>
                                  </w:r>
                                  <w:proofErr w:type="spellEnd"/>
                                  <w:r w:rsidRPr="00240713">
                                    <w:t>)</w:t>
                                  </w:r>
                                </w:p>
                              </w:tc>
                              <w:tc>
                                <w:tcPr>
                                  <w:tcW w:w="2614" w:type="dxa"/>
                                  <w:hideMark/>
                                </w:tcPr>
                                <w:p w:rsidR="002D0669" w:rsidRPr="00240713" w:rsidRDefault="002D0669" w:rsidP="004E03A8">
                                  <w:pPr>
                                    <w:jc w:val="right"/>
                                    <w:rPr>
                                      <w:lang w:val="de-DE"/>
                                    </w:rPr>
                                  </w:pPr>
                                  <w:r w:rsidRPr="00240713">
                                    <w:t>0.71</w:t>
                                  </w:r>
                                </w:p>
                              </w:tc>
                              <w:tc>
                                <w:tcPr>
                                  <w:tcW w:w="2186" w:type="dxa"/>
                                  <w:hideMark/>
                                </w:tcPr>
                                <w:p w:rsidR="002D0669" w:rsidRPr="00240713" w:rsidRDefault="002D0669" w:rsidP="004E03A8">
                                  <w:pPr>
                                    <w:jc w:val="right"/>
                                    <w:rPr>
                                      <w:lang w:val="de-DE"/>
                                    </w:rPr>
                                  </w:pPr>
                                  <w:r w:rsidRPr="00240713">
                                    <w:t>2.2</w:t>
                                  </w:r>
                                </w:p>
                              </w:tc>
                              <w:tc>
                                <w:tcPr>
                                  <w:tcW w:w="2268" w:type="dxa"/>
                                  <w:hideMark/>
                                </w:tcPr>
                                <w:p w:rsidR="002D0669" w:rsidRPr="00240713" w:rsidRDefault="002D0669" w:rsidP="004E03A8">
                                  <w:pPr>
                                    <w:jc w:val="right"/>
                                    <w:rPr>
                                      <w:lang w:val="de-DE"/>
                                    </w:rPr>
                                  </w:pPr>
                                  <w:r w:rsidRPr="00240713">
                                    <w:t>223</w:t>
                                  </w:r>
                                </w:p>
                              </w:tc>
                            </w:tr>
                            <w:tr w:rsidR="002D0669" w:rsidRPr="00240713" w:rsidTr="00240713">
                              <w:trPr>
                                <w:trHeight w:val="340"/>
                              </w:trPr>
                              <w:tc>
                                <w:tcPr>
                                  <w:tcW w:w="1687" w:type="dxa"/>
                                  <w:hideMark/>
                                </w:tcPr>
                                <w:p w:rsidR="002D0669" w:rsidRPr="00240713" w:rsidRDefault="002D0669" w:rsidP="00240713">
                                  <w:pPr>
                                    <w:rPr>
                                      <w:lang w:val="de-DE"/>
                                    </w:rPr>
                                  </w:pPr>
                                  <w:r w:rsidRPr="00240713">
                                    <w:t>Germany</w:t>
                                  </w:r>
                                </w:p>
                              </w:tc>
                              <w:tc>
                                <w:tcPr>
                                  <w:tcW w:w="2614" w:type="dxa"/>
                                  <w:hideMark/>
                                </w:tcPr>
                                <w:p w:rsidR="002D0669" w:rsidRPr="00240713" w:rsidRDefault="002D0669" w:rsidP="004E03A8">
                                  <w:pPr>
                                    <w:jc w:val="right"/>
                                    <w:rPr>
                                      <w:lang w:val="de-DE"/>
                                    </w:rPr>
                                  </w:pPr>
                                  <w:r w:rsidRPr="00240713">
                                    <w:t>0.63</w:t>
                                  </w:r>
                                </w:p>
                              </w:tc>
                              <w:tc>
                                <w:tcPr>
                                  <w:tcW w:w="2186" w:type="dxa"/>
                                  <w:hideMark/>
                                </w:tcPr>
                                <w:p w:rsidR="002D0669" w:rsidRPr="00240713" w:rsidRDefault="002D0669" w:rsidP="004E03A8">
                                  <w:pPr>
                                    <w:jc w:val="right"/>
                                    <w:rPr>
                                      <w:lang w:val="de-DE"/>
                                    </w:rPr>
                                  </w:pPr>
                                  <w:r w:rsidRPr="00240713">
                                    <w:t>2.0</w:t>
                                  </w:r>
                                </w:p>
                              </w:tc>
                              <w:tc>
                                <w:tcPr>
                                  <w:tcW w:w="2268" w:type="dxa"/>
                                  <w:hideMark/>
                                </w:tcPr>
                                <w:p w:rsidR="002D0669" w:rsidRPr="00240713" w:rsidRDefault="002D0669" w:rsidP="004E03A8">
                                  <w:pPr>
                                    <w:jc w:val="right"/>
                                    <w:rPr>
                                      <w:lang w:val="de-DE"/>
                                    </w:rPr>
                                  </w:pPr>
                                  <w:r w:rsidRPr="00240713">
                                    <w:t>198</w:t>
                                  </w:r>
                                </w:p>
                              </w:tc>
                            </w:tr>
                            <w:tr w:rsidR="002D0669" w:rsidRPr="00240713" w:rsidTr="00240713">
                              <w:trPr>
                                <w:trHeight w:val="340"/>
                              </w:trPr>
                              <w:tc>
                                <w:tcPr>
                                  <w:tcW w:w="1687" w:type="dxa"/>
                                  <w:hideMark/>
                                </w:tcPr>
                                <w:p w:rsidR="002D0669" w:rsidRPr="00240713" w:rsidRDefault="002D0669" w:rsidP="00240713">
                                  <w:pPr>
                                    <w:rPr>
                                      <w:lang w:val="de-DE"/>
                                    </w:rPr>
                                  </w:pPr>
                                  <w:r w:rsidRPr="00240713">
                                    <w:t>France</w:t>
                                  </w:r>
                                </w:p>
                              </w:tc>
                              <w:tc>
                                <w:tcPr>
                                  <w:tcW w:w="2614" w:type="dxa"/>
                                  <w:hideMark/>
                                </w:tcPr>
                                <w:p w:rsidR="002D0669" w:rsidRPr="00240713" w:rsidRDefault="002D0669" w:rsidP="004E03A8">
                                  <w:pPr>
                                    <w:jc w:val="right"/>
                                    <w:rPr>
                                      <w:lang w:val="de-DE"/>
                                    </w:rPr>
                                  </w:pPr>
                                  <w:r w:rsidRPr="00240713">
                                    <w:t>0.32</w:t>
                                  </w:r>
                                </w:p>
                              </w:tc>
                              <w:tc>
                                <w:tcPr>
                                  <w:tcW w:w="2186" w:type="dxa"/>
                                  <w:hideMark/>
                                </w:tcPr>
                                <w:p w:rsidR="002D0669" w:rsidRPr="00240713" w:rsidRDefault="002D0669" w:rsidP="004E03A8">
                                  <w:pPr>
                                    <w:jc w:val="right"/>
                                    <w:rPr>
                                      <w:lang w:val="de-DE"/>
                                    </w:rPr>
                                  </w:pPr>
                                  <w:r w:rsidRPr="00240713">
                                    <w:t>1.0</w:t>
                                  </w:r>
                                </w:p>
                              </w:tc>
                              <w:tc>
                                <w:tcPr>
                                  <w:tcW w:w="2268" w:type="dxa"/>
                                  <w:hideMark/>
                                </w:tcPr>
                                <w:p w:rsidR="002D0669" w:rsidRPr="00240713" w:rsidRDefault="002D0669" w:rsidP="004E03A8">
                                  <w:pPr>
                                    <w:jc w:val="right"/>
                                    <w:rPr>
                                      <w:lang w:val="de-DE"/>
                                    </w:rPr>
                                  </w:pPr>
                                  <w:r w:rsidRPr="00240713">
                                    <w:t>101</w:t>
                                  </w:r>
                                </w:p>
                              </w:tc>
                            </w:tr>
                            <w:tr w:rsidR="002D0669" w:rsidRPr="00240713" w:rsidTr="00240713">
                              <w:trPr>
                                <w:trHeight w:val="340"/>
                              </w:trPr>
                              <w:tc>
                                <w:tcPr>
                                  <w:tcW w:w="1687" w:type="dxa"/>
                                  <w:hideMark/>
                                </w:tcPr>
                                <w:p w:rsidR="002D0669" w:rsidRPr="00240713" w:rsidRDefault="002D0669" w:rsidP="00240713">
                                  <w:pPr>
                                    <w:rPr>
                                      <w:lang w:val="de-DE"/>
                                    </w:rPr>
                                  </w:pPr>
                                  <w:r w:rsidRPr="00240713">
                                    <w:t>USA</w:t>
                                  </w:r>
                                </w:p>
                              </w:tc>
                              <w:tc>
                                <w:tcPr>
                                  <w:tcW w:w="2614" w:type="dxa"/>
                                  <w:hideMark/>
                                </w:tcPr>
                                <w:p w:rsidR="002D0669" w:rsidRPr="00240713" w:rsidRDefault="002D0669" w:rsidP="004E03A8">
                                  <w:pPr>
                                    <w:jc w:val="right"/>
                                    <w:rPr>
                                      <w:lang w:val="de-DE"/>
                                    </w:rPr>
                                  </w:pPr>
                                  <w:r w:rsidRPr="00240713">
                                    <w:t>0.097</w:t>
                                  </w:r>
                                </w:p>
                              </w:tc>
                              <w:tc>
                                <w:tcPr>
                                  <w:tcW w:w="2186" w:type="dxa"/>
                                  <w:hideMark/>
                                </w:tcPr>
                                <w:p w:rsidR="002D0669" w:rsidRPr="00240713" w:rsidRDefault="002D0669" w:rsidP="004E03A8">
                                  <w:pPr>
                                    <w:jc w:val="right"/>
                                    <w:rPr>
                                      <w:lang w:val="de-DE"/>
                                    </w:rPr>
                                  </w:pPr>
                                  <w:r w:rsidRPr="00240713">
                                    <w:t>0.31</w:t>
                                  </w:r>
                                </w:p>
                              </w:tc>
                              <w:tc>
                                <w:tcPr>
                                  <w:tcW w:w="2268" w:type="dxa"/>
                                  <w:hideMark/>
                                </w:tcPr>
                                <w:p w:rsidR="002D0669" w:rsidRPr="00240713" w:rsidRDefault="002D0669" w:rsidP="004E03A8">
                                  <w:pPr>
                                    <w:jc w:val="right"/>
                                    <w:rPr>
                                      <w:lang w:val="de-DE"/>
                                    </w:rPr>
                                  </w:pPr>
                                  <w:r w:rsidRPr="00240713">
                                    <w:t>31</w:t>
                                  </w:r>
                                </w:p>
                              </w:tc>
                            </w:tr>
                            <w:tr w:rsidR="002D0669" w:rsidRPr="00240713" w:rsidTr="00240713">
                              <w:trPr>
                                <w:trHeight w:val="340"/>
                              </w:trPr>
                              <w:tc>
                                <w:tcPr>
                                  <w:tcW w:w="1687" w:type="dxa"/>
                                  <w:hideMark/>
                                </w:tcPr>
                                <w:p w:rsidR="002D0669" w:rsidRPr="00240713" w:rsidRDefault="002D0669" w:rsidP="00240713">
                                  <w:pPr>
                                    <w:rPr>
                                      <w:lang w:val="de-DE"/>
                                    </w:rPr>
                                  </w:pPr>
                                  <w:r w:rsidRPr="00240713">
                                    <w:t>Kansas</w:t>
                                  </w:r>
                                </w:p>
                              </w:tc>
                              <w:tc>
                                <w:tcPr>
                                  <w:tcW w:w="2614" w:type="dxa"/>
                                  <w:hideMark/>
                                </w:tcPr>
                                <w:p w:rsidR="002D0669" w:rsidRPr="00240713" w:rsidRDefault="002D0669" w:rsidP="004E03A8">
                                  <w:pPr>
                                    <w:jc w:val="right"/>
                                    <w:rPr>
                                      <w:lang w:val="de-DE"/>
                                    </w:rPr>
                                  </w:pPr>
                                  <w:r w:rsidRPr="00240713">
                                    <w:t>0.038</w:t>
                                  </w:r>
                                </w:p>
                              </w:tc>
                              <w:tc>
                                <w:tcPr>
                                  <w:tcW w:w="2186" w:type="dxa"/>
                                  <w:hideMark/>
                                </w:tcPr>
                                <w:p w:rsidR="002D0669" w:rsidRPr="00240713" w:rsidRDefault="002D0669" w:rsidP="004E03A8">
                                  <w:pPr>
                                    <w:jc w:val="right"/>
                                    <w:rPr>
                                      <w:lang w:val="de-DE"/>
                                    </w:rPr>
                                  </w:pPr>
                                  <w:r w:rsidRPr="00240713">
                                    <w:t>0.12</w:t>
                                  </w:r>
                                </w:p>
                              </w:tc>
                              <w:tc>
                                <w:tcPr>
                                  <w:tcW w:w="2268" w:type="dxa"/>
                                  <w:hideMark/>
                                </w:tcPr>
                                <w:p w:rsidR="002D0669" w:rsidRPr="00240713" w:rsidRDefault="002D0669" w:rsidP="004E03A8">
                                  <w:pPr>
                                    <w:jc w:val="right"/>
                                    <w:rPr>
                                      <w:lang w:val="de-DE"/>
                                    </w:rPr>
                                  </w:pPr>
                                  <w:r w:rsidRPr="00240713">
                                    <w:t>12</w:t>
                                  </w:r>
                                </w:p>
                              </w:tc>
                            </w:tr>
                          </w:tbl>
                          <w:p w:rsidR="002D0669" w:rsidRPr="006F5EB1" w:rsidRDefault="002D0669">
                            <w:pPr>
                              <w:rPr>
                                <w:lang w:val="de-DE"/>
                              </w:rPr>
                            </w:pPr>
                          </w:p>
                        </w:txbxContent>
                      </wps:txbx>
                      <wps:bodyPr rot="0" vert="horz" wrap="square" lIns="91440" tIns="45720" rIns="91440" bIns="45720" anchor="t" anchorCtr="0">
                        <a:noAutofit/>
                      </wps:bodyPr>
                    </wps:wsp>
                  </a:graphicData>
                </a:graphic>
              </wp:inline>
            </w:drawing>
          </mc:Choice>
          <mc:Fallback>
            <w:pict>
              <v:shape id="_x0000_s1032" type="#_x0000_t202" style="width:463.8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" stroked="f">
                <v:textbox>
                  <w:txbxContent>
                    <w:tbl>
                      <w:tblPr>
                        <w:tblStyle w:val="Tabellenraster"/>
                        <w:tblW w:w="8755" w:type="dxa"/>
                        <w:tblLook w:val="0420" w:firstRow="1" w:lastRow="0" w:firstColumn="0" w:lastColumn="0" w:noHBand="0" w:noVBand="1"/>
                      </w:tblPr>
                      <w:tblGrid>
                        <w:gridCol w:w="1687"/>
                        <w:gridCol w:w="2614"/>
                        <w:gridCol w:w="2186"/>
                        <w:gridCol w:w="2268"/>
                      </w:tblGrid>
                      <w:tr w:rsidR="002D0669" w:rsidRPr="00240713" w:rsidTr="00240713">
                        <w:trPr>
                          <w:trHeight w:val="340"/>
                        </w:trPr>
                        <w:tc>
                          <w:tcPr>
                            <w:tcW w:w="1687" w:type="dxa"/>
                            <w:hideMark/>
                          </w:tcPr>
                          <w:p w:rsidR="002D0669" w:rsidRPr="00240713" w:rsidRDefault="002D0669" w:rsidP="00240713">
                            <w:pPr>
                              <w:rPr>
                                <w:lang w:val="de-DE"/>
                              </w:rPr>
                            </w:pPr>
                            <w:r w:rsidRPr="00240713">
                              <w:rPr>
                                <w:b/>
                                <w:bCs/>
                              </w:rPr>
                              <w:t>Area</w:t>
                            </w:r>
                          </w:p>
                        </w:tc>
                        <w:tc>
                          <w:tcPr>
                            <w:tcW w:w="2614" w:type="dxa"/>
                            <w:hideMark/>
                          </w:tcPr>
                          <w:p w:rsidR="002D0669" w:rsidRPr="00240713" w:rsidRDefault="002D0669" w:rsidP="00240713">
                            <w:pPr>
                              <w:rPr>
                                <w:lang w:val="en-GB"/>
                              </w:rPr>
                            </w:pPr>
                            <w:r w:rsidRPr="00240713">
                              <w:rPr>
                                <w:b/>
                                <w:bCs/>
                              </w:rPr>
                              <w:t xml:space="preserve">Mean Arrival </w:t>
                            </w:r>
                            <w:r>
                              <w:rPr>
                                <w:b/>
                                <w:bCs/>
                              </w:rPr>
                              <w:br/>
                            </w:r>
                            <w:r w:rsidRPr="00240713">
                              <w:rPr>
                                <w:b/>
                                <w:bCs/>
                              </w:rPr>
                              <w:t xml:space="preserve">Rate </w:t>
                            </w:r>
                            <m:oMath>
                              <m:r>
                                <m:rPr>
                                  <m:sty m:val="bi"/>
                                </m:rPr>
                                <w:rPr>
                                  <w:rFonts w:ascii="Cambria Math" w:hAnsi="Cambria Math"/>
                                  <w:lang w:val="de-DE"/>
                                </w:rPr>
                                <m:t>λ</m:t>
                              </m:r>
                              <m:r>
                                <m:rPr>
                                  <m:sty m:val="bi"/>
                                </m:rPr>
                                <w:rPr>
                                  <w:rFonts w:ascii="Cambria Math" w:hAnsi="Cambria Math"/>
                                  <w:lang w:val="en-GB"/>
                                </w:rPr>
                                <m:t>' </m:t>
                              </m:r>
                            </m:oMath>
                            <w:r w:rsidRPr="00240713">
                              <w:rPr>
                                <w:b/>
                                <w:bCs/>
                              </w:rPr>
                              <w:t>[1/s/km²]</w:t>
                            </w:r>
                          </w:p>
                        </w:tc>
                        <w:tc>
                          <w:tcPr>
                            <w:tcW w:w="2186" w:type="dxa"/>
                            <w:hideMark/>
                          </w:tcPr>
                          <w:p w:rsidR="002D0669" w:rsidRPr="00240713" w:rsidRDefault="002D0669" w:rsidP="00240713">
                            <w:pPr>
                              <w:rPr>
                                <w:lang w:val="en-GB"/>
                              </w:rPr>
                            </w:pPr>
                            <w:r w:rsidRPr="00240713">
                              <w:rPr>
                                <w:b/>
                                <w:bCs/>
                              </w:rPr>
                              <w:t>1km-</w:t>
                            </w:r>
                            <w:r>
                              <w:rPr>
                                <w:b/>
                                <w:bCs/>
                              </w:rPr>
                              <w:t xml:space="preserve">Raduis </w:t>
                            </w:r>
                            <w:r w:rsidRPr="00240713">
                              <w:rPr>
                                <w:b/>
                                <w:bCs/>
                              </w:rPr>
                              <w:t>Mean Arrival Rate [1/s]</w:t>
                            </w:r>
                          </w:p>
                        </w:tc>
                        <w:tc>
                          <w:tcPr>
                            <w:tcW w:w="2268" w:type="dxa"/>
                            <w:hideMark/>
                          </w:tcPr>
                          <w:p w:rsidR="002D0669" w:rsidRPr="00240713" w:rsidRDefault="002D0669" w:rsidP="00240713">
                            <w:pPr>
                              <w:rPr>
                                <w:lang w:val="en-GB"/>
                              </w:rPr>
                            </w:pPr>
                            <w:r w:rsidRPr="00240713">
                              <w:rPr>
                                <w:b/>
                                <w:bCs/>
                              </w:rPr>
                              <w:t>10km-</w:t>
                            </w:r>
                            <w:r>
                              <w:rPr>
                                <w:b/>
                                <w:bCs/>
                              </w:rPr>
                              <w:t xml:space="preserve">Radius </w:t>
                            </w:r>
                            <w:r w:rsidRPr="00240713">
                              <w:rPr>
                                <w:b/>
                                <w:bCs/>
                              </w:rPr>
                              <w:t xml:space="preserve">Mean Arrival Rate  </w:t>
                            </w:r>
                            <m:oMath>
                              <m:r>
                                <m:rPr>
                                  <m:sty m:val="bi"/>
                                </m:rPr>
                                <w:rPr>
                                  <w:rFonts w:ascii="Cambria Math" w:hAnsi="Cambria Math"/>
                                  <w:lang w:val="de-DE"/>
                                </w:rPr>
                                <m:t>λ</m:t>
                              </m:r>
                            </m:oMath>
                            <w:r w:rsidRPr="00240713">
                              <w:rPr>
                                <w:b/>
                                <w:bCs/>
                              </w:rPr>
                              <w:t>[1/s]</w:t>
                            </w:r>
                          </w:p>
                        </w:tc>
                      </w:tr>
                      <w:tr w:rsidR="002D0669" w:rsidRPr="00240713" w:rsidTr="00240713">
                        <w:trPr>
                          <w:trHeight w:val="340"/>
                        </w:trPr>
                        <w:tc>
                          <w:tcPr>
                            <w:tcW w:w="1687" w:type="dxa"/>
                            <w:hideMark/>
                          </w:tcPr>
                          <w:p w:rsidR="002D0669" w:rsidRPr="00240713" w:rsidRDefault="002D0669" w:rsidP="00240713">
                            <w:pPr>
                              <w:rPr>
                                <w:lang w:val="en-GB"/>
                              </w:rPr>
                            </w:pPr>
                            <w:r w:rsidRPr="00240713">
                              <w:t>Paris</w:t>
                            </w:r>
                          </w:p>
                        </w:tc>
                        <w:tc>
                          <w:tcPr>
                            <w:tcW w:w="2614" w:type="dxa"/>
                            <w:hideMark/>
                          </w:tcPr>
                          <w:p w:rsidR="002D0669" w:rsidRPr="00240713" w:rsidRDefault="002D0669" w:rsidP="004E03A8">
                            <w:pPr>
                              <w:jc w:val="right"/>
                              <w:rPr>
                                <w:lang w:val="en-GB"/>
                              </w:rPr>
                            </w:pPr>
                            <w:r w:rsidRPr="00240713">
                              <w:t>58.3</w:t>
                            </w:r>
                          </w:p>
                        </w:tc>
                        <w:tc>
                          <w:tcPr>
                            <w:tcW w:w="2186" w:type="dxa"/>
                            <w:hideMark/>
                          </w:tcPr>
                          <w:p w:rsidR="002D0669" w:rsidRPr="00240713" w:rsidRDefault="002D0669" w:rsidP="004E03A8">
                            <w:pPr>
                              <w:jc w:val="right"/>
                              <w:rPr>
                                <w:lang w:val="en-GB"/>
                              </w:rPr>
                            </w:pPr>
                            <w:r w:rsidRPr="00240713">
                              <w:t>183</w:t>
                            </w:r>
                          </w:p>
                        </w:tc>
                        <w:tc>
                          <w:tcPr>
                            <w:tcW w:w="2268" w:type="dxa"/>
                            <w:hideMark/>
                          </w:tcPr>
                          <w:p w:rsidR="002D0669" w:rsidRPr="00240713" w:rsidRDefault="002D0669" w:rsidP="004E03A8">
                            <w:pPr>
                              <w:jc w:val="right"/>
                              <w:rPr>
                                <w:lang w:val="en-GB"/>
                              </w:rPr>
                            </w:pPr>
                            <w:r w:rsidRPr="00240713">
                              <w:t>18,325</w:t>
                            </w:r>
                          </w:p>
                        </w:tc>
                      </w:tr>
                      <w:tr w:rsidR="002D0669" w:rsidRPr="00240713" w:rsidTr="00240713">
                        <w:trPr>
                          <w:trHeight w:val="340"/>
                        </w:trPr>
                        <w:tc>
                          <w:tcPr>
                            <w:tcW w:w="1687" w:type="dxa"/>
                            <w:hideMark/>
                          </w:tcPr>
                          <w:p w:rsidR="002D0669" w:rsidRPr="00240713" w:rsidRDefault="002D0669" w:rsidP="00240713">
                            <w:pPr>
                              <w:rPr>
                                <w:lang w:val="en-GB"/>
                              </w:rPr>
                            </w:pPr>
                            <w:r>
                              <w:t>Paris (</w:t>
                            </w:r>
                            <w:proofErr w:type="spellStart"/>
                            <w:r>
                              <w:t>m</w:t>
                            </w:r>
                            <w:r w:rsidRPr="00240713">
                              <w:t>.a.</w:t>
                            </w:r>
                            <w:proofErr w:type="spellEnd"/>
                            <w:r w:rsidRPr="00240713">
                              <w:t>)</w:t>
                            </w:r>
                          </w:p>
                        </w:tc>
                        <w:tc>
                          <w:tcPr>
                            <w:tcW w:w="2614" w:type="dxa"/>
                            <w:hideMark/>
                          </w:tcPr>
                          <w:p w:rsidR="002D0669" w:rsidRPr="00240713" w:rsidRDefault="002D0669" w:rsidP="004E03A8">
                            <w:pPr>
                              <w:jc w:val="right"/>
                              <w:rPr>
                                <w:lang w:val="en-GB"/>
                              </w:rPr>
                            </w:pPr>
                            <w:r w:rsidRPr="00240713">
                              <w:t>2.0</w:t>
                            </w:r>
                          </w:p>
                        </w:tc>
                        <w:tc>
                          <w:tcPr>
                            <w:tcW w:w="2186" w:type="dxa"/>
                            <w:hideMark/>
                          </w:tcPr>
                          <w:p w:rsidR="002D0669" w:rsidRPr="00240713" w:rsidRDefault="002D0669" w:rsidP="004E03A8">
                            <w:pPr>
                              <w:jc w:val="right"/>
                              <w:rPr>
                                <w:lang w:val="en-GB"/>
                              </w:rPr>
                            </w:pPr>
                            <w:r w:rsidRPr="00240713">
                              <w:t>6.3</w:t>
                            </w:r>
                          </w:p>
                        </w:tc>
                        <w:tc>
                          <w:tcPr>
                            <w:tcW w:w="2268" w:type="dxa"/>
                            <w:hideMark/>
                          </w:tcPr>
                          <w:p w:rsidR="002D0669" w:rsidRPr="00240713" w:rsidRDefault="002D0669" w:rsidP="004E03A8">
                            <w:pPr>
                              <w:jc w:val="right"/>
                              <w:rPr>
                                <w:lang w:val="en-GB"/>
                              </w:rPr>
                            </w:pPr>
                            <w:r w:rsidRPr="00240713">
                              <w:t>630</w:t>
                            </w:r>
                          </w:p>
                        </w:tc>
                      </w:tr>
                      <w:tr w:rsidR="002D0669" w:rsidRPr="00240713" w:rsidTr="00240713">
                        <w:trPr>
                          <w:trHeight w:val="340"/>
                        </w:trPr>
                        <w:tc>
                          <w:tcPr>
                            <w:tcW w:w="1687" w:type="dxa"/>
                            <w:hideMark/>
                          </w:tcPr>
                          <w:p w:rsidR="002D0669" w:rsidRPr="00240713" w:rsidRDefault="002D0669" w:rsidP="00240713">
                            <w:pPr>
                              <w:rPr>
                                <w:lang w:val="en-GB"/>
                              </w:rPr>
                            </w:pPr>
                            <w:r w:rsidRPr="00240713">
                              <w:t>London</w:t>
                            </w:r>
                          </w:p>
                        </w:tc>
                        <w:tc>
                          <w:tcPr>
                            <w:tcW w:w="2614" w:type="dxa"/>
                            <w:hideMark/>
                          </w:tcPr>
                          <w:p w:rsidR="002D0669" w:rsidRPr="00240713" w:rsidRDefault="002D0669" w:rsidP="004E03A8">
                            <w:pPr>
                              <w:jc w:val="right"/>
                              <w:rPr>
                                <w:lang w:val="de-DE"/>
                              </w:rPr>
                            </w:pPr>
                            <w:r w:rsidRPr="00240713">
                              <w:t>15.3</w:t>
                            </w:r>
                          </w:p>
                        </w:tc>
                        <w:tc>
                          <w:tcPr>
                            <w:tcW w:w="2186" w:type="dxa"/>
                            <w:hideMark/>
                          </w:tcPr>
                          <w:p w:rsidR="002D0669" w:rsidRPr="00240713" w:rsidRDefault="002D0669" w:rsidP="004E03A8">
                            <w:pPr>
                              <w:jc w:val="right"/>
                              <w:rPr>
                                <w:lang w:val="de-DE"/>
                              </w:rPr>
                            </w:pPr>
                            <w:r w:rsidRPr="00240713">
                              <w:t>48</w:t>
                            </w:r>
                          </w:p>
                        </w:tc>
                        <w:tc>
                          <w:tcPr>
                            <w:tcW w:w="2268" w:type="dxa"/>
                            <w:hideMark/>
                          </w:tcPr>
                          <w:p w:rsidR="002D0669" w:rsidRPr="00240713" w:rsidRDefault="002D0669" w:rsidP="004E03A8">
                            <w:pPr>
                              <w:jc w:val="right"/>
                              <w:rPr>
                                <w:lang w:val="de-DE"/>
                              </w:rPr>
                            </w:pPr>
                            <w:r w:rsidRPr="00240713">
                              <w:t>4,815</w:t>
                            </w:r>
                          </w:p>
                        </w:tc>
                      </w:tr>
                      <w:tr w:rsidR="002D0669" w:rsidRPr="00240713" w:rsidTr="00240713">
                        <w:trPr>
                          <w:trHeight w:val="340"/>
                        </w:trPr>
                        <w:tc>
                          <w:tcPr>
                            <w:tcW w:w="1687" w:type="dxa"/>
                            <w:hideMark/>
                          </w:tcPr>
                          <w:p w:rsidR="002D0669" w:rsidRPr="00240713" w:rsidRDefault="002D0669" w:rsidP="00240713">
                            <w:pPr>
                              <w:rPr>
                                <w:lang w:val="de-DE"/>
                              </w:rPr>
                            </w:pPr>
                            <w:r w:rsidRPr="00240713">
                              <w:t xml:space="preserve">London </w:t>
                            </w:r>
                            <w:r>
                              <w:t>(</w:t>
                            </w:r>
                            <w:proofErr w:type="spellStart"/>
                            <w:r>
                              <w:t>m</w:t>
                            </w:r>
                            <w:r w:rsidRPr="00240713">
                              <w:t>.a.</w:t>
                            </w:r>
                            <w:proofErr w:type="spellEnd"/>
                            <w:r w:rsidRPr="00240713">
                              <w:t>)</w:t>
                            </w:r>
                          </w:p>
                        </w:tc>
                        <w:tc>
                          <w:tcPr>
                            <w:tcW w:w="2614" w:type="dxa"/>
                            <w:hideMark/>
                          </w:tcPr>
                          <w:p w:rsidR="002D0669" w:rsidRPr="00240713" w:rsidRDefault="002D0669" w:rsidP="004E03A8">
                            <w:pPr>
                              <w:jc w:val="right"/>
                              <w:rPr>
                                <w:lang w:val="de-DE"/>
                              </w:rPr>
                            </w:pPr>
                            <w:r w:rsidRPr="00240713">
                              <w:t>4.6</w:t>
                            </w:r>
                          </w:p>
                        </w:tc>
                        <w:tc>
                          <w:tcPr>
                            <w:tcW w:w="2186" w:type="dxa"/>
                            <w:hideMark/>
                          </w:tcPr>
                          <w:p w:rsidR="002D0669" w:rsidRPr="00240713" w:rsidRDefault="002D0669" w:rsidP="004E03A8">
                            <w:pPr>
                              <w:jc w:val="right"/>
                              <w:rPr>
                                <w:lang w:val="de-DE"/>
                              </w:rPr>
                            </w:pPr>
                            <w:r w:rsidRPr="00240713">
                              <w:t>14.4</w:t>
                            </w:r>
                          </w:p>
                        </w:tc>
                        <w:tc>
                          <w:tcPr>
                            <w:tcW w:w="2268" w:type="dxa"/>
                            <w:hideMark/>
                          </w:tcPr>
                          <w:p w:rsidR="002D0669" w:rsidRPr="00240713" w:rsidRDefault="002D0669" w:rsidP="004E03A8">
                            <w:pPr>
                              <w:jc w:val="right"/>
                              <w:rPr>
                                <w:lang w:val="de-DE"/>
                              </w:rPr>
                            </w:pPr>
                            <w:r w:rsidRPr="00240713">
                              <w:t>1,444</w:t>
                            </w:r>
                          </w:p>
                        </w:tc>
                      </w:tr>
                      <w:tr w:rsidR="002D0669" w:rsidRPr="00240713" w:rsidTr="00240713">
                        <w:trPr>
                          <w:trHeight w:val="340"/>
                        </w:trPr>
                        <w:tc>
                          <w:tcPr>
                            <w:tcW w:w="1687" w:type="dxa"/>
                            <w:hideMark/>
                          </w:tcPr>
                          <w:p w:rsidR="002D0669" w:rsidRPr="00240713" w:rsidRDefault="002D0669" w:rsidP="00240713">
                            <w:pPr>
                              <w:rPr>
                                <w:lang w:val="de-DE"/>
                              </w:rPr>
                            </w:pPr>
                            <w:r w:rsidRPr="00240713">
                              <w:t>Berlin</w:t>
                            </w:r>
                          </w:p>
                        </w:tc>
                        <w:tc>
                          <w:tcPr>
                            <w:tcW w:w="2614" w:type="dxa"/>
                            <w:hideMark/>
                          </w:tcPr>
                          <w:p w:rsidR="002D0669" w:rsidRPr="00240713" w:rsidRDefault="002D0669" w:rsidP="004E03A8">
                            <w:pPr>
                              <w:jc w:val="right"/>
                              <w:rPr>
                                <w:lang w:val="de-DE"/>
                              </w:rPr>
                            </w:pPr>
                            <w:r w:rsidRPr="00240713">
                              <w:t>11.1</w:t>
                            </w:r>
                          </w:p>
                        </w:tc>
                        <w:tc>
                          <w:tcPr>
                            <w:tcW w:w="2186" w:type="dxa"/>
                            <w:hideMark/>
                          </w:tcPr>
                          <w:p w:rsidR="002D0669" w:rsidRPr="00240713" w:rsidRDefault="002D0669" w:rsidP="004E03A8">
                            <w:pPr>
                              <w:jc w:val="right"/>
                              <w:rPr>
                                <w:lang w:val="de-DE"/>
                              </w:rPr>
                            </w:pPr>
                            <w:r w:rsidRPr="00240713">
                              <w:t>34.9</w:t>
                            </w:r>
                          </w:p>
                        </w:tc>
                        <w:tc>
                          <w:tcPr>
                            <w:tcW w:w="2268" w:type="dxa"/>
                            <w:hideMark/>
                          </w:tcPr>
                          <w:p w:rsidR="002D0669" w:rsidRPr="00240713" w:rsidRDefault="002D0669" w:rsidP="004E03A8">
                            <w:pPr>
                              <w:jc w:val="right"/>
                              <w:rPr>
                                <w:lang w:val="de-DE"/>
                              </w:rPr>
                            </w:pPr>
                            <w:r w:rsidRPr="00240713">
                              <w:t>3,490</w:t>
                            </w:r>
                          </w:p>
                        </w:tc>
                      </w:tr>
                      <w:tr w:rsidR="002D0669" w:rsidRPr="00240713" w:rsidTr="00240713">
                        <w:trPr>
                          <w:trHeight w:val="340"/>
                        </w:trPr>
                        <w:tc>
                          <w:tcPr>
                            <w:tcW w:w="1687" w:type="dxa"/>
                            <w:hideMark/>
                          </w:tcPr>
                          <w:p w:rsidR="002D0669" w:rsidRPr="00240713" w:rsidRDefault="002D0669" w:rsidP="00240713">
                            <w:pPr>
                              <w:rPr>
                                <w:lang w:val="de-DE"/>
                              </w:rPr>
                            </w:pPr>
                            <w:r w:rsidRPr="00240713">
                              <w:t>Atlanta (</w:t>
                            </w:r>
                            <w:proofErr w:type="spellStart"/>
                            <w:r>
                              <w:t>m</w:t>
                            </w:r>
                            <w:r w:rsidRPr="00240713">
                              <w:t>.a.</w:t>
                            </w:r>
                            <w:proofErr w:type="spellEnd"/>
                            <w:r w:rsidRPr="00240713">
                              <w:t>)</w:t>
                            </w:r>
                          </w:p>
                        </w:tc>
                        <w:tc>
                          <w:tcPr>
                            <w:tcW w:w="2614" w:type="dxa"/>
                            <w:hideMark/>
                          </w:tcPr>
                          <w:p w:rsidR="002D0669" w:rsidRPr="00240713" w:rsidRDefault="002D0669" w:rsidP="004E03A8">
                            <w:pPr>
                              <w:jc w:val="right"/>
                              <w:rPr>
                                <w:lang w:val="de-DE"/>
                              </w:rPr>
                            </w:pPr>
                            <w:r w:rsidRPr="00240713">
                              <w:t>0.71</w:t>
                            </w:r>
                          </w:p>
                        </w:tc>
                        <w:tc>
                          <w:tcPr>
                            <w:tcW w:w="2186" w:type="dxa"/>
                            <w:hideMark/>
                          </w:tcPr>
                          <w:p w:rsidR="002D0669" w:rsidRPr="00240713" w:rsidRDefault="002D0669" w:rsidP="004E03A8">
                            <w:pPr>
                              <w:jc w:val="right"/>
                              <w:rPr>
                                <w:lang w:val="de-DE"/>
                              </w:rPr>
                            </w:pPr>
                            <w:r w:rsidRPr="00240713">
                              <w:t>2.2</w:t>
                            </w:r>
                          </w:p>
                        </w:tc>
                        <w:tc>
                          <w:tcPr>
                            <w:tcW w:w="2268" w:type="dxa"/>
                            <w:hideMark/>
                          </w:tcPr>
                          <w:p w:rsidR="002D0669" w:rsidRPr="00240713" w:rsidRDefault="002D0669" w:rsidP="004E03A8">
                            <w:pPr>
                              <w:jc w:val="right"/>
                              <w:rPr>
                                <w:lang w:val="de-DE"/>
                              </w:rPr>
                            </w:pPr>
                            <w:r w:rsidRPr="00240713">
                              <w:t>223</w:t>
                            </w:r>
                          </w:p>
                        </w:tc>
                      </w:tr>
                      <w:tr w:rsidR="002D0669" w:rsidRPr="00240713" w:rsidTr="00240713">
                        <w:trPr>
                          <w:trHeight w:val="340"/>
                        </w:trPr>
                        <w:tc>
                          <w:tcPr>
                            <w:tcW w:w="1687" w:type="dxa"/>
                            <w:hideMark/>
                          </w:tcPr>
                          <w:p w:rsidR="002D0669" w:rsidRPr="00240713" w:rsidRDefault="002D0669" w:rsidP="00240713">
                            <w:pPr>
                              <w:rPr>
                                <w:lang w:val="de-DE"/>
                              </w:rPr>
                            </w:pPr>
                            <w:r w:rsidRPr="00240713">
                              <w:t>Germany</w:t>
                            </w:r>
                          </w:p>
                        </w:tc>
                        <w:tc>
                          <w:tcPr>
                            <w:tcW w:w="2614" w:type="dxa"/>
                            <w:hideMark/>
                          </w:tcPr>
                          <w:p w:rsidR="002D0669" w:rsidRPr="00240713" w:rsidRDefault="002D0669" w:rsidP="004E03A8">
                            <w:pPr>
                              <w:jc w:val="right"/>
                              <w:rPr>
                                <w:lang w:val="de-DE"/>
                              </w:rPr>
                            </w:pPr>
                            <w:r w:rsidRPr="00240713">
                              <w:t>0.63</w:t>
                            </w:r>
                          </w:p>
                        </w:tc>
                        <w:tc>
                          <w:tcPr>
                            <w:tcW w:w="2186" w:type="dxa"/>
                            <w:hideMark/>
                          </w:tcPr>
                          <w:p w:rsidR="002D0669" w:rsidRPr="00240713" w:rsidRDefault="002D0669" w:rsidP="004E03A8">
                            <w:pPr>
                              <w:jc w:val="right"/>
                              <w:rPr>
                                <w:lang w:val="de-DE"/>
                              </w:rPr>
                            </w:pPr>
                            <w:r w:rsidRPr="00240713">
                              <w:t>2.0</w:t>
                            </w:r>
                          </w:p>
                        </w:tc>
                        <w:tc>
                          <w:tcPr>
                            <w:tcW w:w="2268" w:type="dxa"/>
                            <w:hideMark/>
                          </w:tcPr>
                          <w:p w:rsidR="002D0669" w:rsidRPr="00240713" w:rsidRDefault="002D0669" w:rsidP="004E03A8">
                            <w:pPr>
                              <w:jc w:val="right"/>
                              <w:rPr>
                                <w:lang w:val="de-DE"/>
                              </w:rPr>
                            </w:pPr>
                            <w:r w:rsidRPr="00240713">
                              <w:t>198</w:t>
                            </w:r>
                          </w:p>
                        </w:tc>
                      </w:tr>
                      <w:tr w:rsidR="002D0669" w:rsidRPr="00240713" w:rsidTr="00240713">
                        <w:trPr>
                          <w:trHeight w:val="340"/>
                        </w:trPr>
                        <w:tc>
                          <w:tcPr>
                            <w:tcW w:w="1687" w:type="dxa"/>
                            <w:hideMark/>
                          </w:tcPr>
                          <w:p w:rsidR="002D0669" w:rsidRPr="00240713" w:rsidRDefault="002D0669" w:rsidP="00240713">
                            <w:pPr>
                              <w:rPr>
                                <w:lang w:val="de-DE"/>
                              </w:rPr>
                            </w:pPr>
                            <w:r w:rsidRPr="00240713">
                              <w:t>France</w:t>
                            </w:r>
                          </w:p>
                        </w:tc>
                        <w:tc>
                          <w:tcPr>
                            <w:tcW w:w="2614" w:type="dxa"/>
                            <w:hideMark/>
                          </w:tcPr>
                          <w:p w:rsidR="002D0669" w:rsidRPr="00240713" w:rsidRDefault="002D0669" w:rsidP="004E03A8">
                            <w:pPr>
                              <w:jc w:val="right"/>
                              <w:rPr>
                                <w:lang w:val="de-DE"/>
                              </w:rPr>
                            </w:pPr>
                            <w:r w:rsidRPr="00240713">
                              <w:t>0.32</w:t>
                            </w:r>
                          </w:p>
                        </w:tc>
                        <w:tc>
                          <w:tcPr>
                            <w:tcW w:w="2186" w:type="dxa"/>
                            <w:hideMark/>
                          </w:tcPr>
                          <w:p w:rsidR="002D0669" w:rsidRPr="00240713" w:rsidRDefault="002D0669" w:rsidP="004E03A8">
                            <w:pPr>
                              <w:jc w:val="right"/>
                              <w:rPr>
                                <w:lang w:val="de-DE"/>
                              </w:rPr>
                            </w:pPr>
                            <w:r w:rsidRPr="00240713">
                              <w:t>1.0</w:t>
                            </w:r>
                          </w:p>
                        </w:tc>
                        <w:tc>
                          <w:tcPr>
                            <w:tcW w:w="2268" w:type="dxa"/>
                            <w:hideMark/>
                          </w:tcPr>
                          <w:p w:rsidR="002D0669" w:rsidRPr="00240713" w:rsidRDefault="002D0669" w:rsidP="004E03A8">
                            <w:pPr>
                              <w:jc w:val="right"/>
                              <w:rPr>
                                <w:lang w:val="de-DE"/>
                              </w:rPr>
                            </w:pPr>
                            <w:r w:rsidRPr="00240713">
                              <w:t>101</w:t>
                            </w:r>
                          </w:p>
                        </w:tc>
                      </w:tr>
                      <w:tr w:rsidR="002D0669" w:rsidRPr="00240713" w:rsidTr="00240713">
                        <w:trPr>
                          <w:trHeight w:val="340"/>
                        </w:trPr>
                        <w:tc>
                          <w:tcPr>
                            <w:tcW w:w="1687" w:type="dxa"/>
                            <w:hideMark/>
                          </w:tcPr>
                          <w:p w:rsidR="002D0669" w:rsidRPr="00240713" w:rsidRDefault="002D0669" w:rsidP="00240713">
                            <w:pPr>
                              <w:rPr>
                                <w:lang w:val="de-DE"/>
                              </w:rPr>
                            </w:pPr>
                            <w:r w:rsidRPr="00240713">
                              <w:t>USA</w:t>
                            </w:r>
                          </w:p>
                        </w:tc>
                        <w:tc>
                          <w:tcPr>
                            <w:tcW w:w="2614" w:type="dxa"/>
                            <w:hideMark/>
                          </w:tcPr>
                          <w:p w:rsidR="002D0669" w:rsidRPr="00240713" w:rsidRDefault="002D0669" w:rsidP="004E03A8">
                            <w:pPr>
                              <w:jc w:val="right"/>
                              <w:rPr>
                                <w:lang w:val="de-DE"/>
                              </w:rPr>
                            </w:pPr>
                            <w:r w:rsidRPr="00240713">
                              <w:t>0.097</w:t>
                            </w:r>
                          </w:p>
                        </w:tc>
                        <w:tc>
                          <w:tcPr>
                            <w:tcW w:w="2186" w:type="dxa"/>
                            <w:hideMark/>
                          </w:tcPr>
                          <w:p w:rsidR="002D0669" w:rsidRPr="00240713" w:rsidRDefault="002D0669" w:rsidP="004E03A8">
                            <w:pPr>
                              <w:jc w:val="right"/>
                              <w:rPr>
                                <w:lang w:val="de-DE"/>
                              </w:rPr>
                            </w:pPr>
                            <w:r w:rsidRPr="00240713">
                              <w:t>0.31</w:t>
                            </w:r>
                          </w:p>
                        </w:tc>
                        <w:tc>
                          <w:tcPr>
                            <w:tcW w:w="2268" w:type="dxa"/>
                            <w:hideMark/>
                          </w:tcPr>
                          <w:p w:rsidR="002D0669" w:rsidRPr="00240713" w:rsidRDefault="002D0669" w:rsidP="004E03A8">
                            <w:pPr>
                              <w:jc w:val="right"/>
                              <w:rPr>
                                <w:lang w:val="de-DE"/>
                              </w:rPr>
                            </w:pPr>
                            <w:r w:rsidRPr="00240713">
                              <w:t>31</w:t>
                            </w:r>
                          </w:p>
                        </w:tc>
                      </w:tr>
                      <w:tr w:rsidR="002D0669" w:rsidRPr="00240713" w:rsidTr="00240713">
                        <w:trPr>
                          <w:trHeight w:val="340"/>
                        </w:trPr>
                        <w:tc>
                          <w:tcPr>
                            <w:tcW w:w="1687" w:type="dxa"/>
                            <w:hideMark/>
                          </w:tcPr>
                          <w:p w:rsidR="002D0669" w:rsidRPr="00240713" w:rsidRDefault="002D0669" w:rsidP="00240713">
                            <w:pPr>
                              <w:rPr>
                                <w:lang w:val="de-DE"/>
                              </w:rPr>
                            </w:pPr>
                            <w:r w:rsidRPr="00240713">
                              <w:t>Kansas</w:t>
                            </w:r>
                          </w:p>
                        </w:tc>
                        <w:tc>
                          <w:tcPr>
                            <w:tcW w:w="2614" w:type="dxa"/>
                            <w:hideMark/>
                          </w:tcPr>
                          <w:p w:rsidR="002D0669" w:rsidRPr="00240713" w:rsidRDefault="002D0669" w:rsidP="004E03A8">
                            <w:pPr>
                              <w:jc w:val="right"/>
                              <w:rPr>
                                <w:lang w:val="de-DE"/>
                              </w:rPr>
                            </w:pPr>
                            <w:r w:rsidRPr="00240713">
                              <w:t>0.038</w:t>
                            </w:r>
                          </w:p>
                        </w:tc>
                        <w:tc>
                          <w:tcPr>
                            <w:tcW w:w="2186" w:type="dxa"/>
                            <w:hideMark/>
                          </w:tcPr>
                          <w:p w:rsidR="002D0669" w:rsidRPr="00240713" w:rsidRDefault="002D0669" w:rsidP="004E03A8">
                            <w:pPr>
                              <w:jc w:val="right"/>
                              <w:rPr>
                                <w:lang w:val="de-DE"/>
                              </w:rPr>
                            </w:pPr>
                            <w:r w:rsidRPr="00240713">
                              <w:t>0.12</w:t>
                            </w:r>
                          </w:p>
                        </w:tc>
                        <w:tc>
                          <w:tcPr>
                            <w:tcW w:w="2268" w:type="dxa"/>
                            <w:hideMark/>
                          </w:tcPr>
                          <w:p w:rsidR="002D0669" w:rsidRPr="00240713" w:rsidRDefault="002D0669" w:rsidP="004E03A8">
                            <w:pPr>
                              <w:jc w:val="right"/>
                              <w:rPr>
                                <w:lang w:val="de-DE"/>
                              </w:rPr>
                            </w:pPr>
                            <w:r w:rsidRPr="00240713">
                              <w:t>12</w:t>
                            </w:r>
                          </w:p>
                        </w:tc>
                      </w:tr>
                    </w:tbl>
                    <w:p w:rsidR="002D0669" w:rsidRPr="006F5EB1" w:rsidRDefault="002D0669">
                      <w:pPr>
                        <w:rPr>
                          <w:lang w:val="de-DE"/>
                        </w:rPr>
                      </w:pPr>
                    </w:p>
                  </w:txbxContent>
                </v:textbox>
                <w10:anchorlock/>
              </v:shape>
            </w:pict>
          </mc:Fallback>
        </mc:AlternateContent>
      </w:r>
    </w:p>
    <w:p w:rsidR="00D11290" w:rsidRPr="006071BF" w:rsidRDefault="00D11290" w:rsidP="00E338BD"/>
    <w:p w:rsidR="000C66C5" w:rsidRPr="006071BF" w:rsidRDefault="000C66C5" w:rsidP="0050059A">
      <w:pPr>
        <w:jc w:val="both"/>
      </w:pPr>
      <w:r w:rsidRPr="006071BF">
        <w:t xml:space="preserve">The </w:t>
      </w:r>
      <w:r w:rsidR="0050059A" w:rsidRPr="006071BF">
        <w:t>group agreed to compress this list into a set of four different classes that defines the arrival rates.</w:t>
      </w:r>
      <w:r w:rsidR="00212AD5" w:rsidRPr="006071BF">
        <w:t xml:space="preserve"> </w:t>
      </w:r>
      <w:r w:rsidR="0047463E" w:rsidRPr="006071BF">
        <w:fldChar w:fldCharType="begin"/>
      </w:r>
      <w:r w:rsidR="0047463E" w:rsidRPr="006071BF">
        <w:instrText xml:space="preserve"> REF _Ref492467281 \h </w:instrText>
      </w:r>
      <w:r w:rsidR="0047463E" w:rsidRPr="006071BF">
        <w:fldChar w:fldCharType="separate"/>
      </w:r>
      <w:r w:rsidR="007F14CD" w:rsidRPr="006071BF">
        <w:t xml:space="preserve">Table </w:t>
      </w:r>
      <w:r w:rsidR="007F14CD">
        <w:rPr>
          <w:noProof/>
        </w:rPr>
        <w:t>5</w:t>
      </w:r>
      <w:r w:rsidR="0047463E" w:rsidRPr="006071BF">
        <w:fldChar w:fldCharType="end"/>
      </w:r>
      <w:r w:rsidR="0047463E" w:rsidRPr="006071BF">
        <w:t xml:space="preserve"> shows the</w:t>
      </w:r>
      <w:r w:rsidR="00212AD5" w:rsidRPr="006071BF">
        <w:t xml:space="preserve"> classes and the mean arrival rate per second per</w:t>
      </w:r>
      <w:r w:rsidR="0047463E" w:rsidRPr="006071BF">
        <w:t xml:space="preserve"> km².</w:t>
      </w:r>
      <w:r w:rsidR="00E66E01" w:rsidRPr="006071BF">
        <w:t xml:space="preserve"> The classes low and medium model rural areas, the class high models urban areas, and the class very high models densely populated urban areas.</w:t>
      </w:r>
    </w:p>
    <w:p w:rsidR="00212AD5" w:rsidRPr="006071BF" w:rsidRDefault="00212AD5" w:rsidP="0050059A">
      <w:pPr>
        <w:jc w:val="both"/>
      </w:pPr>
    </w:p>
    <w:p w:rsidR="0047463E" w:rsidRPr="006071BF" w:rsidRDefault="0047463E" w:rsidP="0047463E">
      <w:pPr>
        <w:pStyle w:val="Beschriftung"/>
        <w:keepNext/>
        <w:jc w:val="both"/>
      </w:pPr>
      <w:bookmarkStart w:id="44" w:name="_Ref492467281"/>
      <w:r w:rsidRPr="006071BF">
        <w:t xml:space="preserve">Table </w:t>
      </w:r>
      <w:r w:rsidR="00B403D6">
        <w:fldChar w:fldCharType="begin"/>
      </w:r>
      <w:r w:rsidR="00B403D6">
        <w:instrText xml:space="preserve"> SEQ Table \* ARABIC </w:instrText>
      </w:r>
      <w:r w:rsidR="00B403D6">
        <w:fldChar w:fldCharType="separate"/>
      </w:r>
      <w:r w:rsidR="007F14CD">
        <w:rPr>
          <w:noProof/>
        </w:rPr>
        <w:t>5</w:t>
      </w:r>
      <w:r w:rsidR="00B403D6">
        <w:fldChar w:fldCharType="end"/>
      </w:r>
      <w:bookmarkEnd w:id="44"/>
      <w:r w:rsidRPr="006071BF">
        <w:t>: Classes defining the number of active interfering users</w:t>
      </w:r>
    </w:p>
    <w:p w:rsidR="00212AD5" w:rsidRPr="006071BF" w:rsidRDefault="0047463E" w:rsidP="0050059A">
      <w:pPr>
        <w:jc w:val="both"/>
      </w:pPr>
      <w:r w:rsidRPr="006071BF">
        <w:rPr>
          <w:noProof/>
          <w:lang w:val="de-DE" w:eastAsia="de-DE"/>
        </w:rPr>
        <mc:AlternateContent>
          <mc:Choice Requires="wps">
            <w:drawing>
              <wp:inline distT="0" distB="0" distL="0" distR="0" wp14:anchorId="0DACE07E" wp14:editId="3C2CEA16">
                <wp:extent cx="5939942" cy="1214323"/>
                <wp:effectExtent l="0" t="0" r="3810" b="5080"/>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942" cy="1214323"/>
                        </a:xfrm>
                        <a:prstGeom prst="rect">
                          <a:avLst/>
                        </a:prstGeom>
                        <a:solidFill>
                          <a:srgbClr val="FFFFFF"/>
                        </a:solidFill>
                        <a:ln w="9525">
                          <a:noFill/>
                          <a:miter lim="800000"/>
                          <a:headEnd/>
                          <a:tailEnd/>
                        </a:ln>
                      </wps:spPr>
                      <wps:txbx>
                        <w:txbxContent>
                          <w:p w:rsidR="002D0669" w:rsidRDefault="002D0669"/>
                          <w:tbl>
                            <w:tblPr>
                              <w:tblStyle w:val="Tabellenraster"/>
                              <w:tblW w:w="0" w:type="auto"/>
                              <w:tblInd w:w="2235" w:type="dxa"/>
                              <w:tblLook w:val="04A0" w:firstRow="1" w:lastRow="0" w:firstColumn="1" w:lastColumn="0" w:noHBand="0" w:noVBand="1"/>
                            </w:tblPr>
                            <w:tblGrid>
                              <w:gridCol w:w="2298"/>
                              <w:gridCol w:w="3513"/>
                            </w:tblGrid>
                            <w:tr w:rsidR="002D0669" w:rsidRPr="0047463E" w:rsidTr="0047463E">
                              <w:tc>
                                <w:tcPr>
                                  <w:tcW w:w="2298" w:type="dxa"/>
                                </w:tcPr>
                                <w:p w:rsidR="002D0669" w:rsidRPr="0047463E" w:rsidRDefault="002D0669">
                                  <w:pPr>
                                    <w:rPr>
                                      <w:b/>
                                      <w:lang w:val="de-DE"/>
                                    </w:rPr>
                                  </w:pPr>
                                  <w:r w:rsidRPr="0047463E">
                                    <w:rPr>
                                      <w:b/>
                                      <w:lang w:val="de-DE"/>
                                    </w:rPr>
                                    <w:t>Class</w:t>
                                  </w:r>
                                </w:p>
                              </w:tc>
                              <w:tc>
                                <w:tcPr>
                                  <w:tcW w:w="3513" w:type="dxa"/>
                                </w:tcPr>
                                <w:p w:rsidR="002D0669" w:rsidRPr="0047463E" w:rsidRDefault="002D0669">
                                  <w:pPr>
                                    <w:rPr>
                                      <w:b/>
                                      <w:lang w:val="en-GB"/>
                                    </w:rPr>
                                  </w:pPr>
                                  <w:r w:rsidRPr="0047463E">
                                    <w:rPr>
                                      <w:b/>
                                      <w:lang w:val="en-GB"/>
                                    </w:rPr>
                                    <w:t xml:space="preserve">Mean Arrival Rate </w:t>
                                  </w:r>
                                  <w:r w:rsidRPr="0047463E">
                                    <w:rPr>
                                      <w:b/>
                                      <w:lang w:val="de-DE"/>
                                    </w:rPr>
                                    <w:t>λ</w:t>
                                  </w:r>
                                  <w:r w:rsidRPr="0047463E">
                                    <w:rPr>
                                      <w:b/>
                                      <w:lang w:val="en-GB"/>
                                    </w:rPr>
                                    <w:t>‘ [1/s/km²]</w:t>
                                  </w:r>
                                </w:p>
                              </w:tc>
                            </w:tr>
                            <w:tr w:rsidR="002D0669" w:rsidRPr="0047463E" w:rsidTr="0047463E">
                              <w:tc>
                                <w:tcPr>
                                  <w:tcW w:w="2298" w:type="dxa"/>
                                </w:tcPr>
                                <w:p w:rsidR="002D0669" w:rsidRPr="0047463E" w:rsidRDefault="002D0669">
                                  <w:pPr>
                                    <w:rPr>
                                      <w:lang w:val="en-GB"/>
                                    </w:rPr>
                                  </w:pPr>
                                  <w:r>
                                    <w:rPr>
                                      <w:lang w:val="en-GB"/>
                                    </w:rPr>
                                    <w:t>Low</w:t>
                                  </w:r>
                                </w:p>
                              </w:tc>
                              <w:tc>
                                <w:tcPr>
                                  <w:tcW w:w="3513" w:type="dxa"/>
                                </w:tcPr>
                                <w:p w:rsidR="002D0669" w:rsidRPr="0047463E" w:rsidRDefault="002D0669" w:rsidP="0047463E">
                                  <w:pPr>
                                    <w:jc w:val="right"/>
                                    <w:rPr>
                                      <w:lang w:val="en-GB"/>
                                    </w:rPr>
                                  </w:pPr>
                                  <w:r>
                                    <w:rPr>
                                      <w:lang w:val="en-GB"/>
                                    </w:rPr>
                                    <w:t>0.1</w:t>
                                  </w:r>
                                </w:p>
                              </w:tc>
                            </w:tr>
                            <w:tr w:rsidR="002D0669" w:rsidRPr="0047463E" w:rsidTr="0047463E">
                              <w:tc>
                                <w:tcPr>
                                  <w:tcW w:w="2298" w:type="dxa"/>
                                </w:tcPr>
                                <w:p w:rsidR="002D0669" w:rsidRPr="0047463E" w:rsidRDefault="002D0669">
                                  <w:pPr>
                                    <w:rPr>
                                      <w:lang w:val="en-GB"/>
                                    </w:rPr>
                                  </w:pPr>
                                  <w:r>
                                    <w:rPr>
                                      <w:lang w:val="en-GB"/>
                                    </w:rPr>
                                    <w:t>Medium</w:t>
                                  </w:r>
                                </w:p>
                              </w:tc>
                              <w:tc>
                                <w:tcPr>
                                  <w:tcW w:w="3513" w:type="dxa"/>
                                </w:tcPr>
                                <w:p w:rsidR="002D0669" w:rsidRPr="0047463E" w:rsidRDefault="002D0669" w:rsidP="0047463E">
                                  <w:pPr>
                                    <w:jc w:val="right"/>
                                    <w:rPr>
                                      <w:lang w:val="en-GB"/>
                                    </w:rPr>
                                  </w:pPr>
                                  <w:r>
                                    <w:rPr>
                                      <w:lang w:val="en-GB"/>
                                    </w:rPr>
                                    <w:t>1</w:t>
                                  </w:r>
                                </w:p>
                              </w:tc>
                            </w:tr>
                            <w:tr w:rsidR="002D0669" w:rsidRPr="0047463E" w:rsidTr="0047463E">
                              <w:tc>
                                <w:tcPr>
                                  <w:tcW w:w="2298" w:type="dxa"/>
                                </w:tcPr>
                                <w:p w:rsidR="002D0669" w:rsidRPr="0047463E" w:rsidRDefault="002D0669">
                                  <w:pPr>
                                    <w:rPr>
                                      <w:lang w:val="en-GB"/>
                                    </w:rPr>
                                  </w:pPr>
                                  <w:r>
                                    <w:rPr>
                                      <w:lang w:val="en-GB"/>
                                    </w:rPr>
                                    <w:t>High</w:t>
                                  </w:r>
                                </w:p>
                              </w:tc>
                              <w:tc>
                                <w:tcPr>
                                  <w:tcW w:w="3513" w:type="dxa"/>
                                </w:tcPr>
                                <w:p w:rsidR="002D0669" w:rsidRPr="0047463E" w:rsidRDefault="002D0669" w:rsidP="0047463E">
                                  <w:pPr>
                                    <w:jc w:val="right"/>
                                    <w:rPr>
                                      <w:lang w:val="en-GB"/>
                                    </w:rPr>
                                  </w:pPr>
                                  <w:r>
                                    <w:rPr>
                                      <w:lang w:val="en-GB"/>
                                    </w:rPr>
                                    <w:t>10</w:t>
                                  </w:r>
                                </w:p>
                              </w:tc>
                            </w:tr>
                            <w:tr w:rsidR="002D0669" w:rsidRPr="0047463E" w:rsidTr="0047463E">
                              <w:tc>
                                <w:tcPr>
                                  <w:tcW w:w="2298" w:type="dxa"/>
                                </w:tcPr>
                                <w:p w:rsidR="002D0669" w:rsidRPr="0047463E" w:rsidRDefault="002D0669">
                                  <w:pPr>
                                    <w:rPr>
                                      <w:lang w:val="en-GB"/>
                                    </w:rPr>
                                  </w:pPr>
                                  <w:r>
                                    <w:rPr>
                                      <w:lang w:val="en-GB"/>
                                    </w:rPr>
                                    <w:t>Very high</w:t>
                                  </w:r>
                                </w:p>
                              </w:tc>
                              <w:tc>
                                <w:tcPr>
                                  <w:tcW w:w="3513" w:type="dxa"/>
                                </w:tcPr>
                                <w:p w:rsidR="002D0669" w:rsidRPr="0047463E" w:rsidRDefault="002D0669" w:rsidP="0047463E">
                                  <w:pPr>
                                    <w:jc w:val="right"/>
                                    <w:rPr>
                                      <w:lang w:val="en-GB"/>
                                    </w:rPr>
                                  </w:pPr>
                                  <w:r>
                                    <w:rPr>
                                      <w:lang w:val="en-GB"/>
                                    </w:rPr>
                                    <w:t>50</w:t>
                                  </w:r>
                                </w:p>
                              </w:tc>
                            </w:tr>
                          </w:tbl>
                          <w:p w:rsidR="002D0669" w:rsidRPr="0047463E" w:rsidRDefault="002D0669">
                            <w:pPr>
                              <w:rPr>
                                <w:lang w:val="en-GB"/>
                              </w:rPr>
                            </w:pPr>
                          </w:p>
                        </w:txbxContent>
                      </wps:txbx>
                      <wps:bodyPr rot="0" vert="horz" wrap="square" lIns="91440" tIns="45720" rIns="91440" bIns="45720" anchor="t" anchorCtr="0">
                        <a:noAutofit/>
                      </wps:bodyPr>
                    </wps:wsp>
                  </a:graphicData>
                </a:graphic>
              </wp:inline>
            </w:drawing>
          </mc:Choice>
          <mc:Fallback>
            <w:pict>
              <v:shape id="_x0000_s1033" type="#_x0000_t202" style="width:467.7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" stroked="f">
                <v:textbox>
                  <w:txbxContent>
                    <w:p w:rsidR="002D0669" w:rsidRDefault="002D0669"/>
                    <w:tbl>
                      <w:tblPr>
                        <w:tblStyle w:val="Tabellenraster"/>
                        <w:tblW w:w="0" w:type="auto"/>
                        <w:tblInd w:w="2235" w:type="dxa"/>
                        <w:tblLook w:val="04A0" w:firstRow="1" w:lastRow="0" w:firstColumn="1" w:lastColumn="0" w:noHBand="0" w:noVBand="1"/>
                      </w:tblPr>
                      <w:tblGrid>
                        <w:gridCol w:w="2298"/>
                        <w:gridCol w:w="3513"/>
                      </w:tblGrid>
                      <w:tr w:rsidR="002D0669" w:rsidRPr="0047463E" w:rsidTr="0047463E">
                        <w:tc>
                          <w:tcPr>
                            <w:tcW w:w="2298" w:type="dxa"/>
                          </w:tcPr>
                          <w:p w:rsidR="002D0669" w:rsidRPr="0047463E" w:rsidRDefault="002D0669">
                            <w:pPr>
                              <w:rPr>
                                <w:b/>
                                <w:lang w:val="de-DE"/>
                              </w:rPr>
                            </w:pPr>
                            <w:r w:rsidRPr="0047463E">
                              <w:rPr>
                                <w:b/>
                                <w:lang w:val="de-DE"/>
                              </w:rPr>
                              <w:t>Class</w:t>
                            </w:r>
                          </w:p>
                        </w:tc>
                        <w:tc>
                          <w:tcPr>
                            <w:tcW w:w="3513" w:type="dxa"/>
                          </w:tcPr>
                          <w:p w:rsidR="002D0669" w:rsidRPr="0047463E" w:rsidRDefault="002D0669">
                            <w:pPr>
                              <w:rPr>
                                <w:b/>
                                <w:lang w:val="en-GB"/>
                              </w:rPr>
                            </w:pPr>
                            <w:r w:rsidRPr="0047463E">
                              <w:rPr>
                                <w:b/>
                                <w:lang w:val="en-GB"/>
                              </w:rPr>
                              <w:t xml:space="preserve">Mean Arrival Rate </w:t>
                            </w:r>
                            <w:r w:rsidRPr="0047463E">
                              <w:rPr>
                                <w:b/>
                                <w:lang w:val="de-DE"/>
                              </w:rPr>
                              <w:t>λ</w:t>
                            </w:r>
                            <w:r w:rsidRPr="0047463E">
                              <w:rPr>
                                <w:b/>
                                <w:lang w:val="en-GB"/>
                              </w:rPr>
                              <w:t>‘ [1/s/km²]</w:t>
                            </w:r>
                          </w:p>
                        </w:tc>
                      </w:tr>
                      <w:tr w:rsidR="002D0669" w:rsidRPr="0047463E" w:rsidTr="0047463E">
                        <w:tc>
                          <w:tcPr>
                            <w:tcW w:w="2298" w:type="dxa"/>
                          </w:tcPr>
                          <w:p w:rsidR="002D0669" w:rsidRPr="0047463E" w:rsidRDefault="002D0669">
                            <w:pPr>
                              <w:rPr>
                                <w:lang w:val="en-GB"/>
                              </w:rPr>
                            </w:pPr>
                            <w:r>
                              <w:rPr>
                                <w:lang w:val="en-GB"/>
                              </w:rPr>
                              <w:t>Low</w:t>
                            </w:r>
                          </w:p>
                        </w:tc>
                        <w:tc>
                          <w:tcPr>
                            <w:tcW w:w="3513" w:type="dxa"/>
                          </w:tcPr>
                          <w:p w:rsidR="002D0669" w:rsidRPr="0047463E" w:rsidRDefault="002D0669" w:rsidP="0047463E">
                            <w:pPr>
                              <w:jc w:val="right"/>
                              <w:rPr>
                                <w:lang w:val="en-GB"/>
                              </w:rPr>
                            </w:pPr>
                            <w:r>
                              <w:rPr>
                                <w:lang w:val="en-GB"/>
                              </w:rPr>
                              <w:t>0.1</w:t>
                            </w:r>
                          </w:p>
                        </w:tc>
                      </w:tr>
                      <w:tr w:rsidR="002D0669" w:rsidRPr="0047463E" w:rsidTr="0047463E">
                        <w:tc>
                          <w:tcPr>
                            <w:tcW w:w="2298" w:type="dxa"/>
                          </w:tcPr>
                          <w:p w:rsidR="002D0669" w:rsidRPr="0047463E" w:rsidRDefault="002D0669">
                            <w:pPr>
                              <w:rPr>
                                <w:lang w:val="en-GB"/>
                              </w:rPr>
                            </w:pPr>
                            <w:r>
                              <w:rPr>
                                <w:lang w:val="en-GB"/>
                              </w:rPr>
                              <w:t>Medium</w:t>
                            </w:r>
                          </w:p>
                        </w:tc>
                        <w:tc>
                          <w:tcPr>
                            <w:tcW w:w="3513" w:type="dxa"/>
                          </w:tcPr>
                          <w:p w:rsidR="002D0669" w:rsidRPr="0047463E" w:rsidRDefault="002D0669" w:rsidP="0047463E">
                            <w:pPr>
                              <w:jc w:val="right"/>
                              <w:rPr>
                                <w:lang w:val="en-GB"/>
                              </w:rPr>
                            </w:pPr>
                            <w:r>
                              <w:rPr>
                                <w:lang w:val="en-GB"/>
                              </w:rPr>
                              <w:t>1</w:t>
                            </w:r>
                          </w:p>
                        </w:tc>
                      </w:tr>
                      <w:tr w:rsidR="002D0669" w:rsidRPr="0047463E" w:rsidTr="0047463E">
                        <w:tc>
                          <w:tcPr>
                            <w:tcW w:w="2298" w:type="dxa"/>
                          </w:tcPr>
                          <w:p w:rsidR="002D0669" w:rsidRPr="0047463E" w:rsidRDefault="002D0669">
                            <w:pPr>
                              <w:rPr>
                                <w:lang w:val="en-GB"/>
                              </w:rPr>
                            </w:pPr>
                            <w:r>
                              <w:rPr>
                                <w:lang w:val="en-GB"/>
                              </w:rPr>
                              <w:t>High</w:t>
                            </w:r>
                          </w:p>
                        </w:tc>
                        <w:tc>
                          <w:tcPr>
                            <w:tcW w:w="3513" w:type="dxa"/>
                          </w:tcPr>
                          <w:p w:rsidR="002D0669" w:rsidRPr="0047463E" w:rsidRDefault="002D0669" w:rsidP="0047463E">
                            <w:pPr>
                              <w:jc w:val="right"/>
                              <w:rPr>
                                <w:lang w:val="en-GB"/>
                              </w:rPr>
                            </w:pPr>
                            <w:r>
                              <w:rPr>
                                <w:lang w:val="en-GB"/>
                              </w:rPr>
                              <w:t>10</w:t>
                            </w:r>
                          </w:p>
                        </w:tc>
                      </w:tr>
                      <w:tr w:rsidR="002D0669" w:rsidRPr="0047463E" w:rsidTr="0047463E">
                        <w:tc>
                          <w:tcPr>
                            <w:tcW w:w="2298" w:type="dxa"/>
                          </w:tcPr>
                          <w:p w:rsidR="002D0669" w:rsidRPr="0047463E" w:rsidRDefault="002D0669">
                            <w:pPr>
                              <w:rPr>
                                <w:lang w:val="en-GB"/>
                              </w:rPr>
                            </w:pPr>
                            <w:r>
                              <w:rPr>
                                <w:lang w:val="en-GB"/>
                              </w:rPr>
                              <w:t>Very high</w:t>
                            </w:r>
                          </w:p>
                        </w:tc>
                        <w:tc>
                          <w:tcPr>
                            <w:tcW w:w="3513" w:type="dxa"/>
                          </w:tcPr>
                          <w:p w:rsidR="002D0669" w:rsidRPr="0047463E" w:rsidRDefault="002D0669" w:rsidP="0047463E">
                            <w:pPr>
                              <w:jc w:val="right"/>
                              <w:rPr>
                                <w:lang w:val="en-GB"/>
                              </w:rPr>
                            </w:pPr>
                            <w:r>
                              <w:rPr>
                                <w:lang w:val="en-GB"/>
                              </w:rPr>
                              <w:t>50</w:t>
                            </w:r>
                          </w:p>
                        </w:tc>
                      </w:tr>
                    </w:tbl>
                    <w:p w:rsidR="002D0669" w:rsidRPr="0047463E" w:rsidRDefault="002D0669">
                      <w:pPr>
                        <w:rPr>
                          <w:lang w:val="en-GB"/>
                        </w:rPr>
                      </w:pPr>
                    </w:p>
                  </w:txbxContent>
                </v:textbox>
                <w10:anchorlock/>
              </v:shape>
            </w:pict>
          </mc:Fallback>
        </mc:AlternateContent>
      </w:r>
    </w:p>
    <w:p w:rsidR="00212AD5" w:rsidRPr="006071BF" w:rsidRDefault="00212AD5" w:rsidP="0050059A">
      <w:pPr>
        <w:jc w:val="both"/>
      </w:pPr>
    </w:p>
    <w:p w:rsidR="00B443C6" w:rsidRDefault="00B820E8" w:rsidP="0050059A">
      <w:pPr>
        <w:jc w:val="both"/>
      </w:pPr>
      <w:r w:rsidRPr="006071BF">
        <w:t>For simplifying the modelling, we assume that the activity of the nodes is mutually independent.</w:t>
      </w:r>
    </w:p>
    <w:p w:rsidR="00291FE8" w:rsidRPr="006071BF" w:rsidRDefault="0017210C" w:rsidP="0050059A">
      <w:pPr>
        <w:jc w:val="both"/>
      </w:pPr>
      <w:r w:rsidRPr="006071BF">
        <w:t>This</w:t>
      </w:r>
      <w:r w:rsidR="00B443C6">
        <w:t xml:space="preserve"> again</w:t>
      </w:r>
      <w:r w:rsidRPr="006071BF">
        <w:t xml:space="preserve"> allows the modelling using a Poisson arrival process </w:t>
      </w:r>
      <w:sdt>
        <w:sdtPr>
          <w:id w:val="-390504305"/>
          <w:citation/>
        </w:sdtPr>
        <w:sdtEndPr/>
        <w:sdtContent>
          <w:r w:rsidR="00B443C6">
            <w:fldChar w:fldCharType="begin"/>
          </w:r>
          <w:r w:rsidR="00B443C6">
            <w:rPr>
              <w:lang w:val="de-DE"/>
            </w:rPr>
            <w:instrText xml:space="preserve"> CITATION Hae08 \l 1031 </w:instrText>
          </w:r>
          <w:r w:rsidR="00B443C6">
            <w:fldChar w:fldCharType="separate"/>
          </w:r>
          <w:r w:rsidR="007F14CD" w:rsidRPr="007F14CD">
            <w:rPr>
              <w:noProof/>
              <w:lang w:val="de-DE"/>
            </w:rPr>
            <w:t>[12]</w:t>
          </w:r>
          <w:r w:rsidR="00B443C6">
            <w:fldChar w:fldCharType="end"/>
          </w:r>
        </w:sdtContent>
      </w:sdt>
      <w:r w:rsidRPr="006071BF">
        <w:t xml:space="preserve">. </w:t>
      </w:r>
      <w:r w:rsidR="00A936B9" w:rsidRPr="006071BF">
        <w:t xml:space="preserve">Such an assumption will </w:t>
      </w:r>
      <w:r w:rsidR="00340F51" w:rsidRPr="006071BF">
        <w:t xml:space="preserve">be valid for ALOHA systems. However, this will </w:t>
      </w:r>
      <w:r w:rsidR="00A936B9" w:rsidRPr="006071BF">
        <w:t>not hold in fully coordinated networks, for which more sophisticated models have to be defined.</w:t>
      </w:r>
    </w:p>
    <w:p w:rsidR="00A936B9" w:rsidRPr="006071BF" w:rsidRDefault="00ED5CEA" w:rsidP="0050059A">
      <w:pPr>
        <w:jc w:val="both"/>
      </w:pPr>
      <w:r w:rsidRPr="006071BF">
        <w:t xml:space="preserve">For MAC simulations </w:t>
      </w:r>
      <w:r w:rsidR="00CC6D0E" w:rsidRPr="006071BF">
        <w:t>that</w:t>
      </w:r>
      <w:r w:rsidR="009C7E97" w:rsidRPr="006071BF">
        <w:t xml:space="preserve"> are only focusing on the arrival rate λ, the value is obtained by multiplying the cell size area with the </w:t>
      </w:r>
      <w:proofErr w:type="gramStart"/>
      <w:r w:rsidR="009C7E97" w:rsidRPr="006071BF">
        <w:t xml:space="preserve">rate </w:t>
      </w:r>
      <w:proofErr w:type="gramEnd"/>
      <m:oMath>
        <m:r>
          <w:rPr>
            <w:rFonts w:ascii="Cambria Math" w:hAnsi="Cambria Math"/>
          </w:rPr>
          <m:t>λ'</m:t>
        </m:r>
      </m:oMath>
      <w:r w:rsidR="009C7E97" w:rsidRPr="006071BF">
        <w:t>.</w:t>
      </w:r>
    </w:p>
    <w:p w:rsidR="00B443C6" w:rsidRPr="006071BF" w:rsidRDefault="00DC28E9" w:rsidP="00B443C6">
      <w:pPr>
        <w:jc w:val="both"/>
      </w:pPr>
      <w:r w:rsidRPr="006071BF">
        <w:t xml:space="preserve">Sophisticated </w:t>
      </w:r>
      <w:r w:rsidR="00E820C8" w:rsidRPr="006071BF">
        <w:t>PHY simulations have t</w:t>
      </w:r>
      <w:r w:rsidR="00BB1FFC" w:rsidRPr="006071BF">
        <w:t xml:space="preserve">o follow a different approach, as e.g. the received signal field strength </w:t>
      </w:r>
      <w:r w:rsidR="009E11FA" w:rsidRPr="006071BF">
        <w:t>of the other interfering users is an important parameter.</w:t>
      </w:r>
      <w:r w:rsidR="00911F18" w:rsidRPr="006071BF">
        <w:t xml:space="preserve"> </w:t>
      </w:r>
      <w:r w:rsidR="00B443C6">
        <w:t xml:space="preserve">The exact procedure is highly similar to the interference model described in section 4.3. Details are given in </w:t>
      </w:r>
      <w:sdt>
        <w:sdtPr>
          <w:id w:val="-43222558"/>
          <w:citation/>
        </w:sdtPr>
        <w:sdtEndPr/>
        <w:sdtContent>
          <w:r w:rsidR="00B443C6" w:rsidRPr="006071BF">
            <w:fldChar w:fldCharType="begin"/>
          </w:r>
          <w:r w:rsidR="00B443C6" w:rsidRPr="006071BF">
            <w:instrText xml:space="preserve"> CITATION 15_17_35 \l 1031 </w:instrText>
          </w:r>
          <w:r w:rsidR="00B443C6" w:rsidRPr="006071BF">
            <w:fldChar w:fldCharType="separate"/>
          </w:r>
          <w:r w:rsidR="007F14CD">
            <w:rPr>
              <w:noProof/>
            </w:rPr>
            <w:t>[13]</w:t>
          </w:r>
          <w:r w:rsidR="00B443C6" w:rsidRPr="006071BF">
            <w:fldChar w:fldCharType="end"/>
          </w:r>
        </w:sdtContent>
      </w:sdt>
      <w:r w:rsidR="00B443C6" w:rsidRPr="006071BF">
        <w:t>.</w:t>
      </w:r>
    </w:p>
    <w:p w:rsidR="00E24649" w:rsidRPr="006071BF" w:rsidRDefault="00E24649" w:rsidP="00B443C6"/>
    <w:p w:rsidR="006C1918" w:rsidRPr="006071BF" w:rsidRDefault="006C1918" w:rsidP="006C1918"/>
    <w:p w:rsidR="00881A9D" w:rsidRDefault="00AD6E79" w:rsidP="00F37831">
      <w:pPr>
        <w:pStyle w:val="berschrift1"/>
      </w:pPr>
      <w:r w:rsidRPr="006071BF">
        <w:br w:type="page"/>
      </w:r>
      <w:bookmarkStart w:id="45" w:name="_Toc493057930"/>
      <w:r w:rsidR="00881A9D" w:rsidRPr="006071BF">
        <w:lastRenderedPageBreak/>
        <w:t xml:space="preserve">5 </w:t>
      </w:r>
      <w:r w:rsidR="002A3655">
        <w:t xml:space="preserve">Use-Case </w:t>
      </w:r>
      <w:r w:rsidR="00881A9D" w:rsidRPr="006071BF">
        <w:t>Evaluation</w:t>
      </w:r>
      <w:r w:rsidR="009C304B" w:rsidRPr="006071BF">
        <w:t xml:space="preserve"> </w:t>
      </w:r>
      <w:r w:rsidR="002A3655">
        <w:t>Process</w:t>
      </w:r>
      <w:bookmarkEnd w:id="45"/>
    </w:p>
    <w:p w:rsidR="00B54FB7" w:rsidRDefault="000C7005" w:rsidP="000C7005">
      <w:pPr>
        <w:jc w:val="both"/>
      </w:pPr>
      <w:r>
        <w:t xml:space="preserve">The main task of the IG LPWA is the identification of use-cases for LPWAN that are not fully covered by existing IEEE standards. </w:t>
      </w:r>
      <w:r w:rsidR="001362A5">
        <w:t xml:space="preserve">The IG LPWA agreed on a three step </w:t>
      </w:r>
      <w:r w:rsidR="00452D9E">
        <w:t>evaluation</w:t>
      </w:r>
      <w:r w:rsidR="001362A5">
        <w:t xml:space="preserve"> as shown in </w:t>
      </w:r>
      <w:r w:rsidR="00452D9E">
        <w:fldChar w:fldCharType="begin"/>
      </w:r>
      <w:r w:rsidR="00452D9E">
        <w:instrText xml:space="preserve"> REF _Ref493052779 \h </w:instrText>
      </w:r>
      <w:r w:rsidR="00452D9E">
        <w:fldChar w:fldCharType="separate"/>
      </w:r>
      <w:r w:rsidR="007F14CD" w:rsidRPr="006071BF">
        <w:t xml:space="preserve">Figure </w:t>
      </w:r>
      <w:r w:rsidR="007F14CD">
        <w:rPr>
          <w:noProof/>
        </w:rPr>
        <w:t>5</w:t>
      </w:r>
      <w:r w:rsidR="00452D9E">
        <w:fldChar w:fldCharType="end"/>
      </w:r>
      <w:r w:rsidR="00452D9E">
        <w:t>.</w:t>
      </w:r>
    </w:p>
    <w:p w:rsidR="00596E13" w:rsidRDefault="00396DBD" w:rsidP="000C7005">
      <w:pPr>
        <w:jc w:val="both"/>
      </w:pPr>
      <w:r>
        <w:t xml:space="preserve">The first </w:t>
      </w:r>
      <w:r w:rsidR="00452D9E">
        <w:t>step</w:t>
      </w:r>
      <w:r w:rsidR="002A3655">
        <w:t xml:space="preserve"> is the suitability analysis. This step analysis whether existing IEEE standards are able to cover specific use-cases completely</w:t>
      </w:r>
      <w:r w:rsidR="00200674">
        <w:t xml:space="preserve">, and a new LPWAN standard would not provide any benefit. These use-cases can then be excluded for the further evaluation process. </w:t>
      </w:r>
      <w:r w:rsidR="00461EB6">
        <w:t>Furthermore, this step also analysis whether technology options (e.g. modulation schemes) exist that are able to cover the use-cases. If use-cases cannot be covered, they are excluded as well.</w:t>
      </w:r>
    </w:p>
    <w:p w:rsidR="00DA757E" w:rsidRDefault="00671CD6" w:rsidP="000C7005">
      <w:pPr>
        <w:jc w:val="both"/>
      </w:pPr>
      <w:r>
        <w:t>Use-cases that may offer potential for improvement using a new LPWAN standard are analyzed in the qualitative evaluation.</w:t>
      </w:r>
      <w:r w:rsidR="00DF16CA">
        <w:t xml:space="preserve"> This especially considers the dependency between the different candidate technologies as well as deployment scenarios.</w:t>
      </w:r>
      <w:r w:rsidR="00BC59E1">
        <w:t xml:space="preserve"> As an example, the network type (e.g. mesh or start) highly impacts the</w:t>
      </w:r>
      <w:r w:rsidR="00DF16CA">
        <w:t xml:space="preserve"> </w:t>
      </w:r>
      <w:r w:rsidR="00BC59E1">
        <w:t>height of the base-station antennas, which again has impact on the expected interferenc</w:t>
      </w:r>
      <w:r w:rsidR="00E106BF">
        <w:t>e levels, and thus on the suitable modulation schemes.</w:t>
      </w:r>
    </w:p>
    <w:p w:rsidR="006572AD" w:rsidRPr="006071BF" w:rsidRDefault="00E725B9" w:rsidP="007E5DC6">
      <w:pPr>
        <w:jc w:val="both"/>
      </w:pPr>
      <w:r>
        <w:t>In the last step, the potential of a new LPWAN standard are analyzed quantitatively</w:t>
      </w:r>
      <w:r w:rsidR="007E5DC6">
        <w:t>, which is only possible and useful for selected technologies.</w:t>
      </w:r>
    </w:p>
    <w:p w:rsidR="008124B7" w:rsidRPr="006071BF" w:rsidRDefault="008124B7" w:rsidP="00344FA3"/>
    <w:p w:rsidR="008124B7" w:rsidRPr="006071BF" w:rsidRDefault="006572AD" w:rsidP="008124B7">
      <w:pPr>
        <w:keepNext/>
      </w:pPr>
      <w:r w:rsidRPr="006071BF">
        <w:rPr>
          <w:noProof/>
          <w:lang w:val="de-DE" w:eastAsia="de-DE"/>
        </w:rPr>
        <mc:AlternateContent>
          <mc:Choice Requires="wps">
            <w:drawing>
              <wp:inline distT="0" distB="0" distL="0" distR="0" wp14:anchorId="5AFD57A3" wp14:editId="4417EDF8">
                <wp:extent cx="5834209" cy="1403985"/>
                <wp:effectExtent l="0" t="0" r="0" b="0"/>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209" cy="1403985"/>
                        </a:xfrm>
                        <a:prstGeom prst="rect">
                          <a:avLst/>
                        </a:prstGeom>
                        <a:solidFill>
                          <a:srgbClr val="FFFFFF"/>
                        </a:solidFill>
                        <a:ln w="9525">
                          <a:noFill/>
                          <a:miter lim="800000"/>
                          <a:headEnd/>
                          <a:tailEnd/>
                        </a:ln>
                      </wps:spPr>
                      <wps:txbx>
                        <w:txbxContent>
                          <w:p w:rsidR="002D0669" w:rsidRPr="006572AD" w:rsidRDefault="002D0669" w:rsidP="00802574">
                            <w:pPr>
                              <w:jc w:val="center"/>
                              <w:rPr>
                                <w:lang w:val="de-DE"/>
                              </w:rPr>
                            </w:pPr>
                            <w:r w:rsidRPr="006572AD">
                              <w:rPr>
                                <w:noProof/>
                                <w:lang w:val="de-DE" w:eastAsia="de-DE"/>
                              </w:rPr>
                              <w:drawing>
                                <wp:inline distT="0" distB="0" distL="0" distR="0" wp14:anchorId="43BAE76E" wp14:editId="744D3449">
                                  <wp:extent cx="5641975" cy="2986540"/>
                                  <wp:effectExtent l="57150" t="0" r="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wps:txbx>
                      <wps:bodyPr rot="0" vert="horz" wrap="square" lIns="91440" tIns="45720" rIns="91440" bIns="45720" anchor="t" anchorCtr="0">
                        <a:spAutoFit/>
                      </wps:bodyPr>
                    </wps:wsp>
                  </a:graphicData>
                </a:graphic>
              </wp:inline>
            </w:drawing>
          </mc:Choice>
          <mc:Fallback>
            <w:pict>
              <v:shape id="_x0000_s1034" type="#_x0000_t202" style="width:459.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" stroked="f">
                <v:textbox style="mso-fit-shape-to-text:t">
                  <w:txbxContent>
                    <w:p w:rsidR="002D0669" w:rsidRPr="006572AD" w:rsidRDefault="002D0669" w:rsidP="00802574">
                      <w:pPr>
                        <w:jc w:val="center"/>
                        <w:rPr>
                          <w:lang w:val="de-DE"/>
                        </w:rPr>
                      </w:pPr>
                      <w:r w:rsidRPr="006572AD">
                        <w:rPr>
                          <w:noProof/>
                          <w:lang w:val="de-DE" w:eastAsia="de-DE"/>
                        </w:rPr>
                        <w:drawing>
                          <wp:inline distT="0" distB="0" distL="0" distR="0" wp14:anchorId="43BAE76E" wp14:editId="744D3449">
                            <wp:extent cx="5641975" cy="2986540"/>
                            <wp:effectExtent l="57150" t="0" r="0"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15" r:qs="rId16" r:cs="rId17"/>
                              </a:graphicData>
                            </a:graphic>
                          </wp:inline>
                        </w:drawing>
                      </w:r>
                    </w:p>
                  </w:txbxContent>
                </v:textbox>
                <w10:anchorlock/>
              </v:shape>
            </w:pict>
          </mc:Fallback>
        </mc:AlternateContent>
      </w:r>
    </w:p>
    <w:p w:rsidR="006572AD" w:rsidRPr="006071BF" w:rsidRDefault="008124B7" w:rsidP="008124B7">
      <w:pPr>
        <w:pStyle w:val="Beschriftung"/>
      </w:pPr>
      <w:bookmarkStart w:id="46" w:name="_Ref493052779"/>
      <w:r w:rsidRPr="006071BF">
        <w:t xml:space="preserve">Figure </w:t>
      </w:r>
      <w:r w:rsidRPr="006071BF">
        <w:fldChar w:fldCharType="begin"/>
      </w:r>
      <w:r w:rsidRPr="006071BF">
        <w:instrText xml:space="preserve"> SEQ Figure \* ARABIC </w:instrText>
      </w:r>
      <w:r w:rsidRPr="006071BF">
        <w:fldChar w:fldCharType="separate"/>
      </w:r>
      <w:r w:rsidR="007F14CD">
        <w:rPr>
          <w:noProof/>
        </w:rPr>
        <w:t>5</w:t>
      </w:r>
      <w:r w:rsidRPr="006071BF">
        <w:fldChar w:fldCharType="end"/>
      </w:r>
      <w:bookmarkEnd w:id="46"/>
      <w:r w:rsidRPr="006071BF">
        <w:t>: Analysis of different candidate technologies and IEEE standards</w:t>
      </w:r>
    </w:p>
    <w:p w:rsidR="009C304B" w:rsidRPr="006071BF" w:rsidRDefault="00802574" w:rsidP="00B67E53">
      <w:pPr>
        <w:jc w:val="both"/>
      </w:pPr>
      <w:r>
        <w:t xml:space="preserve">For the evaluation process the IG LPWA identified different parameters that characterize the different use-cases. This parameter list is given in </w:t>
      </w:r>
      <w:r>
        <w:fldChar w:fldCharType="begin"/>
      </w:r>
      <w:r>
        <w:instrText xml:space="preserve"> REF _Ref492548223 \h </w:instrText>
      </w:r>
      <w:r>
        <w:fldChar w:fldCharType="separate"/>
      </w:r>
      <w:r w:rsidR="007F14CD" w:rsidRPr="006071BF">
        <w:t xml:space="preserve">Table </w:t>
      </w:r>
      <w:r w:rsidR="007F14CD">
        <w:rPr>
          <w:noProof/>
        </w:rPr>
        <w:t>6</w:t>
      </w:r>
      <w:r>
        <w:fldChar w:fldCharType="end"/>
      </w:r>
      <w:r>
        <w:t xml:space="preserve">. </w:t>
      </w:r>
      <w:r w:rsidR="00EE5291">
        <w:t>These parameters cover the channel model, the interference type, but also the battery type to give indication for its use.</w:t>
      </w:r>
      <w:r w:rsidR="00B67E53">
        <w:t xml:space="preserve"> The use-cases with the parameters agreed in the IG LPWA are listed in </w:t>
      </w:r>
      <w:sdt>
        <w:sdtPr>
          <w:id w:val="1031612830"/>
          <w:citation/>
        </w:sdtPr>
        <w:sdtEndPr/>
        <w:sdtContent>
          <w:r w:rsidR="00B67E53" w:rsidRPr="006071BF">
            <w:fldChar w:fldCharType="begin"/>
          </w:r>
          <w:r w:rsidR="00B67E53" w:rsidRPr="006071BF">
            <w:instrText xml:space="preserve"> CITATION 15_16_770 \l 1031 </w:instrText>
          </w:r>
          <w:r w:rsidR="00B67E53" w:rsidRPr="006071BF">
            <w:fldChar w:fldCharType="separate"/>
          </w:r>
          <w:r w:rsidR="007F14CD">
            <w:rPr>
              <w:noProof/>
            </w:rPr>
            <w:t>[3]</w:t>
          </w:r>
          <w:r w:rsidR="00B67E53" w:rsidRPr="006071BF">
            <w:fldChar w:fldCharType="end"/>
          </w:r>
        </w:sdtContent>
      </w:sdt>
      <w:r w:rsidR="00B67E53">
        <w:t xml:space="preserve">. </w:t>
      </w:r>
    </w:p>
    <w:p w:rsidR="00EB0B69" w:rsidRPr="006071BF" w:rsidRDefault="00EB0B69" w:rsidP="00B52734"/>
    <w:p w:rsidR="001C32F1" w:rsidRPr="006071BF" w:rsidRDefault="001C32F1" w:rsidP="001C32F1">
      <w:pPr>
        <w:pStyle w:val="Beschriftung"/>
        <w:keepNext/>
      </w:pPr>
      <w:bookmarkStart w:id="47" w:name="_Ref492548223"/>
      <w:r w:rsidRPr="006071BF">
        <w:lastRenderedPageBreak/>
        <w:t xml:space="preserve">Table </w:t>
      </w:r>
      <w:r w:rsidR="00B403D6">
        <w:fldChar w:fldCharType="begin"/>
      </w:r>
      <w:r w:rsidR="00B403D6">
        <w:instrText xml:space="preserve"> SEQ Table \* ARABIC </w:instrText>
      </w:r>
      <w:r w:rsidR="00B403D6">
        <w:fldChar w:fldCharType="separate"/>
      </w:r>
      <w:r w:rsidR="007F14CD">
        <w:rPr>
          <w:noProof/>
        </w:rPr>
        <w:t>6</w:t>
      </w:r>
      <w:r w:rsidR="00B403D6">
        <w:fldChar w:fldCharType="end"/>
      </w:r>
      <w:bookmarkEnd w:id="47"/>
      <w:r w:rsidRPr="006071BF">
        <w:t>: Parameters used for the suitability evaluation</w:t>
      </w:r>
    </w:p>
    <w:p w:rsidR="00B52734" w:rsidRPr="006071BF" w:rsidRDefault="00B23628">
      <w:pPr>
        <w:rPr>
          <w:rFonts w:ascii="Arial" w:hAnsi="Arial"/>
          <w:b/>
          <w:kern w:val="28"/>
          <w:sz w:val="28"/>
          <w:u w:val="double"/>
        </w:rPr>
      </w:pPr>
      <w:r w:rsidRPr="006071BF">
        <w:rPr>
          <w:noProof/>
          <w:lang w:val="de-DE" w:eastAsia="de-DE"/>
        </w:rPr>
        <mc:AlternateContent>
          <mc:Choice Requires="wps">
            <w:drawing>
              <wp:inline distT="0" distB="0" distL="0" distR="0" wp14:anchorId="317A3760" wp14:editId="38AB2834">
                <wp:extent cx="5565600" cy="7305675"/>
                <wp:effectExtent l="0" t="0" r="0" b="9525"/>
                <wp:docPr id="23"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65600" cy="73056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011"/>
                              <w:gridCol w:w="3526"/>
                              <w:gridCol w:w="3140"/>
                            </w:tblGrid>
                            <w:tr w:rsidR="002D0669" w:rsidRPr="00214BF5" w:rsidTr="00B23628">
                              <w:tc>
                                <w:tcPr>
                                  <w:tcW w:w="2079" w:type="dxa"/>
                                </w:tcPr>
                                <w:p w:rsidR="002D0669" w:rsidRPr="00214BF5" w:rsidRDefault="002D0669" w:rsidP="00037B81">
                                  <w:pPr>
                                    <w:rPr>
                                      <w:b/>
                                      <w:sz w:val="22"/>
                                    </w:rPr>
                                  </w:pPr>
                                  <w:r>
                                    <w:rPr>
                                      <w:b/>
                                      <w:sz w:val="22"/>
                                    </w:rPr>
                                    <w:t xml:space="preserve">Parameter </w:t>
                                  </w:r>
                                  <w:r w:rsidRPr="00214BF5">
                                    <w:rPr>
                                      <w:b/>
                                      <w:sz w:val="22"/>
                                    </w:rPr>
                                    <w:t>Name</w:t>
                                  </w:r>
                                </w:p>
                              </w:tc>
                              <w:tc>
                                <w:tcPr>
                                  <w:tcW w:w="3876" w:type="dxa"/>
                                </w:tcPr>
                                <w:p w:rsidR="002D0669" w:rsidRPr="00214BF5" w:rsidRDefault="002D0669" w:rsidP="00037B81">
                                  <w:pPr>
                                    <w:rPr>
                                      <w:b/>
                                      <w:sz w:val="22"/>
                                    </w:rPr>
                                  </w:pPr>
                                  <w:r w:rsidRPr="00214BF5">
                                    <w:rPr>
                                      <w:b/>
                                      <w:sz w:val="22"/>
                                    </w:rPr>
                                    <w:t>Description</w:t>
                                  </w:r>
                                </w:p>
                              </w:tc>
                              <w:tc>
                                <w:tcPr>
                                  <w:tcW w:w="3378" w:type="dxa"/>
                                </w:tcPr>
                                <w:p w:rsidR="002D0669" w:rsidRPr="00214BF5" w:rsidRDefault="002D0669" w:rsidP="00037B81">
                                  <w:pPr>
                                    <w:rPr>
                                      <w:b/>
                                      <w:sz w:val="22"/>
                                    </w:rPr>
                                  </w:pPr>
                                  <w:r>
                                    <w:rPr>
                                      <w:b/>
                                      <w:sz w:val="22"/>
                                    </w:rPr>
                                    <w:t>Parameter Set</w:t>
                                  </w:r>
                                </w:p>
                              </w:tc>
                            </w:tr>
                            <w:tr w:rsidR="002D0669" w:rsidRPr="00214BF5" w:rsidTr="00B23628">
                              <w:tc>
                                <w:tcPr>
                                  <w:tcW w:w="2079" w:type="dxa"/>
                                </w:tcPr>
                                <w:p w:rsidR="002D0669" w:rsidRPr="00214BF5" w:rsidRDefault="002D0669" w:rsidP="00037B81">
                                  <w:pPr>
                                    <w:rPr>
                                      <w:sz w:val="22"/>
                                    </w:rPr>
                                  </w:pPr>
                                  <w:r w:rsidRPr="00214BF5">
                                    <w:rPr>
                                      <w:sz w:val="22"/>
                                    </w:rPr>
                                    <w:t>Channel Model</w:t>
                                  </w:r>
                                </w:p>
                              </w:tc>
                              <w:tc>
                                <w:tcPr>
                                  <w:tcW w:w="3876" w:type="dxa"/>
                                </w:tcPr>
                                <w:p w:rsidR="002D0669" w:rsidRPr="00214BF5" w:rsidRDefault="002D0669" w:rsidP="00037B81">
                                  <w:pPr>
                                    <w:rPr>
                                      <w:sz w:val="22"/>
                                    </w:rPr>
                                  </w:pPr>
                                  <w:r w:rsidRPr="00214BF5">
                                    <w:rPr>
                                      <w:sz w:val="22"/>
                                    </w:rPr>
                                    <w:t>This parameter defines the assumed channel model for the specific use-case (see section 4.2)</w:t>
                                  </w:r>
                                </w:p>
                              </w:tc>
                              <w:tc>
                                <w:tcPr>
                                  <w:tcW w:w="3378" w:type="dxa"/>
                                </w:tcPr>
                                <w:p w:rsidR="002D0669" w:rsidRPr="00214BF5" w:rsidRDefault="002D0669" w:rsidP="00037B81">
                                  <w:pPr>
                                    <w:rPr>
                                      <w:sz w:val="22"/>
                                    </w:rPr>
                                  </w:pPr>
                                  <w:r w:rsidRPr="00214BF5">
                                    <w:rPr>
                                      <w:sz w:val="22"/>
                                    </w:rPr>
                                    <w:t>Indoor, Outdoor Rural, Outdoor Urban</w:t>
                                  </w:r>
                                </w:p>
                              </w:tc>
                            </w:tr>
                            <w:tr w:rsidR="002D0669" w:rsidRPr="00214BF5" w:rsidTr="00B23628">
                              <w:tc>
                                <w:tcPr>
                                  <w:tcW w:w="2079" w:type="dxa"/>
                                </w:tcPr>
                                <w:p w:rsidR="002D0669" w:rsidRPr="00214BF5" w:rsidRDefault="002D0669" w:rsidP="00037B81">
                                  <w:pPr>
                                    <w:rPr>
                                      <w:sz w:val="22"/>
                                    </w:rPr>
                                  </w:pPr>
                                  <w:r w:rsidRPr="00214BF5">
                                    <w:rPr>
                                      <w:sz w:val="22"/>
                                    </w:rPr>
                                    <w:t>Interference Model</w:t>
                                  </w:r>
                                </w:p>
                              </w:tc>
                              <w:tc>
                                <w:tcPr>
                                  <w:tcW w:w="3876" w:type="dxa"/>
                                </w:tcPr>
                                <w:p w:rsidR="002D0669" w:rsidRPr="00214BF5" w:rsidRDefault="002D0669" w:rsidP="00037B81">
                                  <w:pPr>
                                    <w:rPr>
                                      <w:sz w:val="22"/>
                                    </w:rPr>
                                  </w:pPr>
                                  <w:r w:rsidRPr="00214BF5">
                                    <w:rPr>
                                      <w:sz w:val="22"/>
                                    </w:rPr>
                                    <w:t>This parameter considers the interference from other systems operated in license exempt frequency bands (see section 4.3)</w:t>
                                  </w:r>
                                </w:p>
                              </w:tc>
                              <w:tc>
                                <w:tcPr>
                                  <w:tcW w:w="3378" w:type="dxa"/>
                                </w:tcPr>
                                <w:p w:rsidR="002D0669" w:rsidRPr="00214BF5" w:rsidRDefault="002D0669" w:rsidP="00037B81">
                                  <w:pPr>
                                    <w:rPr>
                                      <w:sz w:val="22"/>
                                    </w:rPr>
                                  </w:pPr>
                                  <w:r w:rsidRPr="00214BF5">
                                    <w:rPr>
                                      <w:sz w:val="22"/>
                                    </w:rPr>
                                    <w:t>Dense, Medium, Low, None</w:t>
                                  </w:r>
                                </w:p>
                              </w:tc>
                            </w:tr>
                            <w:tr w:rsidR="002D0669" w:rsidRPr="00214BF5" w:rsidTr="00B23628">
                              <w:tc>
                                <w:tcPr>
                                  <w:tcW w:w="2079" w:type="dxa"/>
                                </w:tcPr>
                                <w:p w:rsidR="002D0669" w:rsidRPr="00214BF5" w:rsidRDefault="002D0669" w:rsidP="00037B81">
                                  <w:pPr>
                                    <w:rPr>
                                      <w:sz w:val="22"/>
                                    </w:rPr>
                                  </w:pPr>
                                  <w:r w:rsidRPr="00214BF5">
                                    <w:rPr>
                                      <w:sz w:val="22"/>
                                    </w:rPr>
                                    <w:t>Active Interfering Users</w:t>
                                  </w:r>
                                </w:p>
                              </w:tc>
                              <w:tc>
                                <w:tcPr>
                                  <w:tcW w:w="3876" w:type="dxa"/>
                                </w:tcPr>
                                <w:p w:rsidR="002D0669" w:rsidRPr="00214BF5" w:rsidRDefault="002D0669" w:rsidP="00037B81">
                                  <w:pPr>
                                    <w:rPr>
                                      <w:sz w:val="22"/>
                                    </w:rPr>
                                  </w:pPr>
                                  <w:r w:rsidRPr="00214BF5">
                                    <w:rPr>
                                      <w:sz w:val="22"/>
                                    </w:rPr>
                                    <w:t>This parameter considers the intra-system interference, i.e. the interference from other users using the same system (see section 4.4)</w:t>
                                  </w:r>
                                </w:p>
                              </w:tc>
                              <w:tc>
                                <w:tcPr>
                                  <w:tcW w:w="3378" w:type="dxa"/>
                                </w:tcPr>
                                <w:p w:rsidR="002D0669" w:rsidRPr="00214BF5" w:rsidRDefault="002D0669" w:rsidP="00037B81">
                                  <w:pPr>
                                    <w:rPr>
                                      <w:sz w:val="22"/>
                                    </w:rPr>
                                  </w:pPr>
                                  <w:r w:rsidRPr="00214BF5">
                                    <w:rPr>
                                      <w:sz w:val="22"/>
                                    </w:rPr>
                                    <w:t>Very high, High, Medium, Low</w:t>
                                  </w:r>
                                </w:p>
                              </w:tc>
                            </w:tr>
                            <w:tr w:rsidR="002D0669" w:rsidRPr="00214BF5" w:rsidTr="00B23628">
                              <w:tc>
                                <w:tcPr>
                                  <w:tcW w:w="2079" w:type="dxa"/>
                                </w:tcPr>
                                <w:p w:rsidR="002D0669" w:rsidRPr="00214BF5" w:rsidRDefault="002D0669" w:rsidP="00037B81">
                                  <w:pPr>
                                    <w:rPr>
                                      <w:sz w:val="22"/>
                                    </w:rPr>
                                  </w:pPr>
                                  <w:r w:rsidRPr="00214BF5">
                                    <w:rPr>
                                      <w:sz w:val="22"/>
                                    </w:rPr>
                                    <w:t>Communication Mode</w:t>
                                  </w:r>
                                </w:p>
                              </w:tc>
                              <w:tc>
                                <w:tcPr>
                                  <w:tcW w:w="3876" w:type="dxa"/>
                                </w:tcPr>
                                <w:p w:rsidR="002D0669" w:rsidRPr="00214BF5" w:rsidRDefault="002D0669" w:rsidP="00037B81">
                                  <w:pPr>
                                    <w:rPr>
                                      <w:sz w:val="22"/>
                                    </w:rPr>
                                  </w:pPr>
                                  <w:r w:rsidRPr="00214BF5">
                                    <w:rPr>
                                      <w:sz w:val="22"/>
                                    </w:rPr>
                                    <w:t>This parameter defines whether the payload communication is uni- or bi-directional</w:t>
                                  </w:r>
                                </w:p>
                              </w:tc>
                              <w:tc>
                                <w:tcPr>
                                  <w:tcW w:w="3378" w:type="dxa"/>
                                </w:tcPr>
                                <w:p w:rsidR="002D0669" w:rsidRPr="00214BF5" w:rsidRDefault="002D0669" w:rsidP="00037B81">
                                  <w:pPr>
                                    <w:rPr>
                                      <w:sz w:val="22"/>
                                    </w:rPr>
                                  </w:pPr>
                                  <w:r w:rsidRPr="00214BF5">
                                    <w:rPr>
                                      <w:sz w:val="22"/>
                                    </w:rPr>
                                    <w:t>Uplink, Uplink/Downlink, Uplink/Broadcast Downlink</w:t>
                                  </w:r>
                                </w:p>
                              </w:tc>
                            </w:tr>
                            <w:tr w:rsidR="002D0669" w:rsidRPr="00214BF5" w:rsidTr="00B23628">
                              <w:tc>
                                <w:tcPr>
                                  <w:tcW w:w="2079" w:type="dxa"/>
                                </w:tcPr>
                                <w:p w:rsidR="002D0669" w:rsidRPr="00214BF5" w:rsidRDefault="002D0669" w:rsidP="00037B81">
                                  <w:pPr>
                                    <w:rPr>
                                      <w:sz w:val="22"/>
                                    </w:rPr>
                                  </w:pPr>
                                  <w:r w:rsidRPr="00214BF5">
                                    <w:rPr>
                                      <w:sz w:val="22"/>
                                    </w:rPr>
                                    <w:t>Data Period</w:t>
                                  </w:r>
                                </w:p>
                              </w:tc>
                              <w:tc>
                                <w:tcPr>
                                  <w:tcW w:w="3876" w:type="dxa"/>
                                </w:tcPr>
                                <w:p w:rsidR="002D0669" w:rsidRPr="00214BF5" w:rsidRDefault="002D0669" w:rsidP="00037B81">
                                  <w:pPr>
                                    <w:rPr>
                                      <w:sz w:val="22"/>
                                    </w:rPr>
                                  </w:pPr>
                                  <w:r w:rsidRPr="00214BF5">
                                    <w:rPr>
                                      <w:sz w:val="22"/>
                                    </w:rPr>
                                    <w:t xml:space="preserve">Type and frequency of the </w:t>
                                  </w:r>
                                  <w:r>
                                    <w:rPr>
                                      <w:sz w:val="22"/>
                                    </w:rPr>
                                    <w:t xml:space="preserve"> payload data </w:t>
                                  </w:r>
                                  <w:r w:rsidRPr="00214BF5">
                                    <w:rPr>
                                      <w:sz w:val="22"/>
                                    </w:rPr>
                                    <w:t>transmission</w:t>
                                  </w:r>
                                </w:p>
                              </w:tc>
                              <w:tc>
                                <w:tcPr>
                                  <w:tcW w:w="3378" w:type="dxa"/>
                                </w:tcPr>
                                <w:p w:rsidR="002D0669" w:rsidRPr="00214BF5" w:rsidRDefault="002D0669" w:rsidP="00037B81">
                                  <w:pPr>
                                    <w:rPr>
                                      <w:sz w:val="22"/>
                                    </w:rPr>
                                  </w:pPr>
                                  <w:r w:rsidRPr="00214BF5">
                                    <w:rPr>
                                      <w:sz w:val="22"/>
                                    </w:rPr>
                                    <w:t xml:space="preserve">Occasionally, less than 1/day; Occasionally 1/day; Occasionally 1/hour; Occasionally, more than 1/hour; </w:t>
                                  </w:r>
                                  <w:r w:rsidRPr="00214BF5">
                                    <w:rPr>
                                      <w:sz w:val="22"/>
                                    </w:rPr>
                                    <w:br/>
                                    <w:t xml:space="preserve">Periodically 1/day; </w:t>
                                  </w:r>
                                  <w:r w:rsidRPr="00214BF5">
                                    <w:rPr>
                                      <w:sz w:val="22"/>
                                    </w:rPr>
                                    <w:br/>
                                    <w:t xml:space="preserve">Periodically 1/hour; </w:t>
                                  </w:r>
                                  <w:r w:rsidRPr="00214BF5">
                                    <w:rPr>
                                      <w:sz w:val="22"/>
                                    </w:rPr>
                                    <w:br/>
                                    <w:t>Periodically, more than 1/hour</w:t>
                                  </w:r>
                                </w:p>
                              </w:tc>
                            </w:tr>
                            <w:tr w:rsidR="002D0669" w:rsidRPr="00214BF5" w:rsidTr="00B23628">
                              <w:tc>
                                <w:tcPr>
                                  <w:tcW w:w="2079" w:type="dxa"/>
                                </w:tcPr>
                                <w:p w:rsidR="002D0669" w:rsidRPr="00214BF5" w:rsidRDefault="002D0669" w:rsidP="00037B81">
                                  <w:pPr>
                                    <w:rPr>
                                      <w:sz w:val="22"/>
                                    </w:rPr>
                                  </w:pPr>
                                  <w:r w:rsidRPr="00214BF5">
                                    <w:rPr>
                                      <w:sz w:val="22"/>
                                    </w:rPr>
                                    <w:t>Data Length</w:t>
                                  </w:r>
                                </w:p>
                              </w:tc>
                              <w:tc>
                                <w:tcPr>
                                  <w:tcW w:w="3876" w:type="dxa"/>
                                </w:tcPr>
                                <w:p w:rsidR="002D0669" w:rsidRPr="00214BF5" w:rsidRDefault="002D0669" w:rsidP="00037B81">
                                  <w:pPr>
                                    <w:rPr>
                                      <w:sz w:val="22"/>
                                    </w:rPr>
                                  </w:pPr>
                                  <w:r w:rsidRPr="00214BF5">
                                    <w:rPr>
                                      <w:sz w:val="22"/>
                                    </w:rPr>
                                    <w:t>Number of bytes that form one transmission</w:t>
                                  </w:r>
                                </w:p>
                              </w:tc>
                              <w:tc>
                                <w:tcPr>
                                  <w:tcW w:w="3378" w:type="dxa"/>
                                </w:tcPr>
                                <w:p w:rsidR="002D0669" w:rsidRPr="00214BF5" w:rsidRDefault="002D0669" w:rsidP="00037B81">
                                  <w:pPr>
                                    <w:rPr>
                                      <w:sz w:val="22"/>
                                    </w:rPr>
                                  </w:pPr>
                                  <w:r w:rsidRPr="00214BF5">
                                    <w:rPr>
                                      <w:sz w:val="22"/>
                                    </w:rPr>
                                    <w:t>&lt;=16bytes; &lt;=64bytes;</w:t>
                                  </w:r>
                                </w:p>
                                <w:p w:rsidR="002D0669" w:rsidRPr="00214BF5" w:rsidRDefault="002D0669" w:rsidP="00037B81">
                                  <w:pPr>
                                    <w:rPr>
                                      <w:sz w:val="22"/>
                                    </w:rPr>
                                  </w:pPr>
                                  <w:r w:rsidRPr="00214BF5">
                                    <w:rPr>
                                      <w:sz w:val="22"/>
                                    </w:rPr>
                                    <w:t>&lt;=256bytes; &gt;256bytes</w:t>
                                  </w:r>
                                </w:p>
                              </w:tc>
                            </w:tr>
                            <w:tr w:rsidR="002D0669" w:rsidRPr="00214BF5" w:rsidTr="00B23628">
                              <w:tc>
                                <w:tcPr>
                                  <w:tcW w:w="2079" w:type="dxa"/>
                                </w:tcPr>
                                <w:p w:rsidR="002D0669" w:rsidRPr="00214BF5" w:rsidRDefault="002D0669" w:rsidP="00037B81">
                                  <w:pPr>
                                    <w:rPr>
                                      <w:sz w:val="22"/>
                                    </w:rPr>
                                  </w:pPr>
                                  <w:r w:rsidRPr="00214BF5">
                                    <w:rPr>
                                      <w:sz w:val="22"/>
                                    </w:rPr>
                                    <w:t>Availability</w:t>
                                  </w:r>
                                </w:p>
                              </w:tc>
                              <w:tc>
                                <w:tcPr>
                                  <w:tcW w:w="3876" w:type="dxa"/>
                                </w:tcPr>
                                <w:p w:rsidR="002D0669" w:rsidRPr="00214BF5" w:rsidRDefault="002D0669" w:rsidP="00037B81">
                                  <w:pPr>
                                    <w:rPr>
                                      <w:sz w:val="22"/>
                                    </w:rPr>
                                  </w:pPr>
                                  <w:r w:rsidRPr="00214BF5">
                                    <w:rPr>
                                      <w:sz w:val="22"/>
                                    </w:rPr>
                                    <w:t>The minimum required probability of a successful transmission</w:t>
                                  </w:r>
                                </w:p>
                              </w:tc>
                              <w:tc>
                                <w:tcPr>
                                  <w:tcW w:w="3378" w:type="dxa"/>
                                </w:tcPr>
                                <w:p w:rsidR="002D0669" w:rsidRPr="00214BF5" w:rsidRDefault="002D0669" w:rsidP="00037B81">
                                  <w:pPr>
                                    <w:rPr>
                                      <w:sz w:val="22"/>
                                    </w:rPr>
                                  </w:pPr>
                                  <w:r w:rsidRPr="00214BF5">
                                    <w:rPr>
                                      <w:sz w:val="22"/>
                                    </w:rPr>
                                    <w:t>Best effort (&gt; 90%)</w:t>
                                  </w:r>
                                  <w:proofErr w:type="gramStart"/>
                                  <w:r w:rsidRPr="00214BF5">
                                    <w:rPr>
                                      <w:sz w:val="22"/>
                                    </w:rPr>
                                    <w:t>,</w:t>
                                  </w:r>
                                  <w:proofErr w:type="gramEnd"/>
                                  <w:r w:rsidRPr="00214BF5">
                                    <w:rPr>
                                      <w:sz w:val="22"/>
                                    </w:rPr>
                                    <w:br/>
                                    <w:t>Medium (&gt;99%), High (&gt;99.9%)</w:t>
                                  </w:r>
                                </w:p>
                              </w:tc>
                            </w:tr>
                            <w:tr w:rsidR="002D0669" w:rsidRPr="00214BF5" w:rsidTr="00B23628">
                              <w:tc>
                                <w:tcPr>
                                  <w:tcW w:w="2079" w:type="dxa"/>
                                </w:tcPr>
                                <w:p w:rsidR="002D0669" w:rsidRPr="00214BF5" w:rsidRDefault="002D0669" w:rsidP="00037B81">
                                  <w:pPr>
                                    <w:rPr>
                                      <w:sz w:val="22"/>
                                    </w:rPr>
                                  </w:pPr>
                                  <w:r w:rsidRPr="00214BF5">
                                    <w:rPr>
                                      <w:sz w:val="22"/>
                                    </w:rPr>
                                    <w:t>Latency</w:t>
                                  </w:r>
                                </w:p>
                              </w:tc>
                              <w:tc>
                                <w:tcPr>
                                  <w:tcW w:w="3876" w:type="dxa"/>
                                </w:tcPr>
                                <w:p w:rsidR="002D0669" w:rsidRPr="00214BF5" w:rsidRDefault="002D0669" w:rsidP="00037B81">
                                  <w:pPr>
                                    <w:rPr>
                                      <w:sz w:val="22"/>
                                    </w:rPr>
                                  </w:pPr>
                                  <w:r w:rsidRPr="00214BF5">
                                    <w:rPr>
                                      <w:sz w:val="22"/>
                                    </w:rPr>
                                    <w:t>Maximum acceptable latency for a given use-case</w:t>
                                  </w:r>
                                </w:p>
                              </w:tc>
                              <w:tc>
                                <w:tcPr>
                                  <w:tcW w:w="3378" w:type="dxa"/>
                                </w:tcPr>
                                <w:p w:rsidR="002D0669" w:rsidRPr="00214BF5" w:rsidRDefault="002D0669" w:rsidP="00037B81">
                                  <w:pPr>
                                    <w:rPr>
                                      <w:sz w:val="22"/>
                                    </w:rPr>
                                  </w:pPr>
                                  <w:r w:rsidRPr="00214BF5">
                                    <w:rPr>
                                      <w:sz w:val="22"/>
                                    </w:rPr>
                                    <w:t>&lt;0.25s; &lt;1s; &lt;10s; &lt;1min;</w:t>
                                  </w:r>
                                  <w:r w:rsidRPr="00214BF5">
                                    <w:rPr>
                                      <w:sz w:val="22"/>
                                    </w:rPr>
                                    <w:br/>
                                    <w:t>&lt;10min; &lt;60min; &lt;1day</w:t>
                                  </w:r>
                                </w:p>
                              </w:tc>
                            </w:tr>
                            <w:tr w:rsidR="002D0669" w:rsidRPr="00214BF5" w:rsidTr="00B23628">
                              <w:tc>
                                <w:tcPr>
                                  <w:tcW w:w="2079" w:type="dxa"/>
                                </w:tcPr>
                                <w:p w:rsidR="002D0669" w:rsidRPr="00214BF5" w:rsidRDefault="002D0669" w:rsidP="00037B81">
                                  <w:pPr>
                                    <w:rPr>
                                      <w:sz w:val="22"/>
                                    </w:rPr>
                                  </w:pPr>
                                  <w:r w:rsidRPr="00214BF5">
                                    <w:rPr>
                                      <w:sz w:val="22"/>
                                    </w:rPr>
                                    <w:t>LPWAN Localization Precision</w:t>
                                  </w:r>
                                </w:p>
                              </w:tc>
                              <w:tc>
                                <w:tcPr>
                                  <w:tcW w:w="3876" w:type="dxa"/>
                                </w:tcPr>
                                <w:p w:rsidR="002D0669" w:rsidRPr="00214BF5" w:rsidRDefault="002D0669" w:rsidP="00037B81">
                                  <w:pPr>
                                    <w:rPr>
                                      <w:sz w:val="22"/>
                                    </w:rPr>
                                  </w:pPr>
                                  <w:r w:rsidRPr="00214BF5">
                                    <w:rPr>
                                      <w:sz w:val="22"/>
                                    </w:rPr>
                                    <w:t>Required localization using only the LPWAN signal (no GPS), e.g. for indoor localization</w:t>
                                  </w:r>
                                </w:p>
                              </w:tc>
                              <w:tc>
                                <w:tcPr>
                                  <w:tcW w:w="3378" w:type="dxa"/>
                                </w:tcPr>
                                <w:p w:rsidR="002D0669" w:rsidRPr="00214BF5" w:rsidRDefault="002D0669" w:rsidP="00037B81">
                                  <w:pPr>
                                    <w:rPr>
                                      <w:sz w:val="22"/>
                                    </w:rPr>
                                  </w:pPr>
                                  <w:r w:rsidRPr="00214BF5">
                                    <w:rPr>
                                      <w:sz w:val="22"/>
                                    </w:rPr>
                                    <w:t>&lt;10m; &lt;100m; Not required</w:t>
                                  </w:r>
                                </w:p>
                              </w:tc>
                            </w:tr>
                            <w:tr w:rsidR="002D0669" w:rsidRPr="00214BF5" w:rsidTr="00B23628">
                              <w:tc>
                                <w:tcPr>
                                  <w:tcW w:w="2079" w:type="dxa"/>
                                </w:tcPr>
                                <w:p w:rsidR="002D0669" w:rsidRPr="00214BF5" w:rsidRDefault="002D0669" w:rsidP="00037B81">
                                  <w:pPr>
                                    <w:rPr>
                                      <w:sz w:val="22"/>
                                    </w:rPr>
                                  </w:pPr>
                                  <w:r w:rsidRPr="00214BF5">
                                    <w:rPr>
                                      <w:sz w:val="22"/>
                                    </w:rPr>
                                    <w:t>Typical Power Supply</w:t>
                                  </w:r>
                                </w:p>
                              </w:tc>
                              <w:tc>
                                <w:tcPr>
                                  <w:tcW w:w="3876" w:type="dxa"/>
                                </w:tcPr>
                                <w:p w:rsidR="002D0669" w:rsidRPr="00214BF5" w:rsidRDefault="002D0669" w:rsidP="00037B81">
                                  <w:pPr>
                                    <w:rPr>
                                      <w:sz w:val="22"/>
                                    </w:rPr>
                                  </w:pPr>
                                  <w:r w:rsidRPr="00214BF5">
                                    <w:rPr>
                                      <w:sz w:val="22"/>
                                    </w:rPr>
                                    <w:t>Typical power supply of the node to estimate overall lifetime and max. transmit power</w:t>
                                  </w:r>
                                </w:p>
                              </w:tc>
                              <w:tc>
                                <w:tcPr>
                                  <w:tcW w:w="3378" w:type="dxa"/>
                                </w:tcPr>
                                <w:p w:rsidR="002D0669" w:rsidRPr="00214BF5" w:rsidRDefault="002D0669" w:rsidP="00037B81">
                                  <w:pPr>
                                    <w:rPr>
                                      <w:sz w:val="22"/>
                                    </w:rPr>
                                  </w:pPr>
                                  <w:r w:rsidRPr="00214BF5">
                                    <w:rPr>
                                      <w:sz w:val="22"/>
                                    </w:rPr>
                                    <w:t>CR2025; 2xAA; Energy Harvesting; External</w:t>
                                  </w:r>
                                </w:p>
                              </w:tc>
                            </w:tr>
                            <w:tr w:rsidR="002D0669" w:rsidRPr="00214BF5" w:rsidTr="00B23628">
                              <w:tc>
                                <w:tcPr>
                                  <w:tcW w:w="2079" w:type="dxa"/>
                                </w:tcPr>
                                <w:p w:rsidR="002D0669" w:rsidRPr="00214BF5" w:rsidRDefault="002D0669" w:rsidP="00037B81">
                                  <w:pPr>
                                    <w:rPr>
                                      <w:sz w:val="22"/>
                                    </w:rPr>
                                  </w:pPr>
                                  <w:r w:rsidRPr="00214BF5">
                                    <w:rPr>
                                      <w:sz w:val="22"/>
                                    </w:rPr>
                                    <w:t>Frequency Regulation</w:t>
                                  </w:r>
                                </w:p>
                              </w:tc>
                              <w:tc>
                                <w:tcPr>
                                  <w:tcW w:w="3876" w:type="dxa"/>
                                </w:tcPr>
                                <w:p w:rsidR="002D0669" w:rsidRPr="00214BF5" w:rsidRDefault="002D0669" w:rsidP="00037B81">
                                  <w:pPr>
                                    <w:rPr>
                                      <w:sz w:val="22"/>
                                    </w:rPr>
                                  </w:pPr>
                                  <w:r w:rsidRPr="00214BF5">
                                    <w:rPr>
                                      <w:sz w:val="22"/>
                                    </w:rPr>
                                    <w:t>Considers potential limitations due to frequency regulation, e.g. duty cycle</w:t>
                                  </w:r>
                                </w:p>
                              </w:tc>
                              <w:tc>
                                <w:tcPr>
                                  <w:tcW w:w="3378" w:type="dxa"/>
                                </w:tcPr>
                                <w:p w:rsidR="002D0669" w:rsidRPr="00214BF5" w:rsidRDefault="002D0669" w:rsidP="00037B81">
                                  <w:pPr>
                                    <w:rPr>
                                      <w:sz w:val="22"/>
                                      <w:lang w:val="it-IT"/>
                                    </w:rPr>
                                  </w:pPr>
                                  <w:r w:rsidRPr="00214BF5">
                                    <w:rPr>
                                      <w:sz w:val="22"/>
                                      <w:lang w:val="it-IT"/>
                                    </w:rPr>
                                    <w:t>NA; ETSI; FCC; ETSI/FCC</w:t>
                                  </w:r>
                                </w:p>
                              </w:tc>
                            </w:tr>
                            <w:tr w:rsidR="002D0669" w:rsidRPr="00214BF5" w:rsidTr="00B23628">
                              <w:tc>
                                <w:tcPr>
                                  <w:tcW w:w="2079" w:type="dxa"/>
                                </w:tcPr>
                                <w:p w:rsidR="002D0669" w:rsidRPr="00214BF5" w:rsidRDefault="002D0669" w:rsidP="00037B81">
                                  <w:pPr>
                                    <w:rPr>
                                      <w:sz w:val="22"/>
                                    </w:rPr>
                                  </w:pPr>
                                  <w:r w:rsidRPr="00214BF5">
                                    <w:rPr>
                                      <w:sz w:val="22"/>
                                    </w:rPr>
                                    <w:t>Cell Radius</w:t>
                                  </w:r>
                                </w:p>
                              </w:tc>
                              <w:tc>
                                <w:tcPr>
                                  <w:tcW w:w="3876" w:type="dxa"/>
                                </w:tcPr>
                                <w:p w:rsidR="002D0669" w:rsidRPr="00214BF5" w:rsidRDefault="002D0669" w:rsidP="00037B81">
                                  <w:pPr>
                                    <w:rPr>
                                      <w:sz w:val="22"/>
                                    </w:rPr>
                                  </w:pPr>
                                  <w:r w:rsidRPr="00214BF5">
                                    <w:rPr>
                                      <w:sz w:val="22"/>
                                    </w:rPr>
                                    <w:t>Required size of the network cell</w:t>
                                  </w:r>
                                </w:p>
                              </w:tc>
                              <w:tc>
                                <w:tcPr>
                                  <w:tcW w:w="3378" w:type="dxa"/>
                                </w:tcPr>
                                <w:p w:rsidR="002D0669" w:rsidRPr="00214BF5" w:rsidRDefault="002D0669" w:rsidP="00037B81">
                                  <w:pPr>
                                    <w:rPr>
                                      <w:sz w:val="22"/>
                                      <w:lang w:val="de-DE"/>
                                    </w:rPr>
                                  </w:pPr>
                                  <w:r w:rsidRPr="00214BF5">
                                    <w:rPr>
                                      <w:sz w:val="22"/>
                                      <w:lang w:val="de-DE"/>
                                    </w:rPr>
                                    <w:t>&lt;1km; &lt;5km; &lt;10km; &lt;50km; &gt;50km</w:t>
                                  </w:r>
                                </w:p>
                              </w:tc>
                            </w:tr>
                            <w:tr w:rsidR="002D0669" w:rsidRPr="00214BF5" w:rsidTr="00B23628">
                              <w:tc>
                                <w:tcPr>
                                  <w:tcW w:w="2079" w:type="dxa"/>
                                </w:tcPr>
                                <w:p w:rsidR="002D0669" w:rsidRPr="00214BF5" w:rsidRDefault="002D0669" w:rsidP="00037B81">
                                  <w:pPr>
                                    <w:rPr>
                                      <w:sz w:val="22"/>
                                    </w:rPr>
                                  </w:pPr>
                                  <w:r w:rsidRPr="00214BF5">
                                    <w:rPr>
                                      <w:sz w:val="22"/>
                                    </w:rPr>
                                    <w:t>Data Security</w:t>
                                  </w:r>
                                </w:p>
                              </w:tc>
                              <w:tc>
                                <w:tcPr>
                                  <w:tcW w:w="3876" w:type="dxa"/>
                                </w:tcPr>
                                <w:p w:rsidR="002D0669" w:rsidRPr="00214BF5" w:rsidRDefault="002D0669" w:rsidP="00037B81">
                                  <w:pPr>
                                    <w:rPr>
                                      <w:sz w:val="22"/>
                                    </w:rPr>
                                  </w:pPr>
                                  <w:r w:rsidRPr="00214BF5">
                                    <w:rPr>
                                      <w:sz w:val="22"/>
                                    </w:rPr>
                                    <w:t>Required type of data security, encryption is required in all cases</w:t>
                                  </w:r>
                                </w:p>
                              </w:tc>
                              <w:tc>
                                <w:tcPr>
                                  <w:tcW w:w="3378" w:type="dxa"/>
                                </w:tcPr>
                                <w:p w:rsidR="002D0669" w:rsidRPr="00214BF5" w:rsidRDefault="002D0669" w:rsidP="00037B81">
                                  <w:pPr>
                                    <w:rPr>
                                      <w:sz w:val="22"/>
                                      <w:lang w:val="en-GB"/>
                                    </w:rPr>
                                  </w:pPr>
                                  <w:r w:rsidRPr="00214BF5">
                                    <w:rPr>
                                      <w:sz w:val="22"/>
                                      <w:lang w:val="en-GB"/>
                                    </w:rPr>
                                    <w:t>Layer-2; Layer-3; End-to-end; Secure Authentication</w:t>
                                  </w:r>
                                </w:p>
                              </w:tc>
                            </w:tr>
                            <w:tr w:rsidR="002D0669" w:rsidRPr="00214BF5" w:rsidTr="00B23628">
                              <w:tc>
                                <w:tcPr>
                                  <w:tcW w:w="2079" w:type="dxa"/>
                                </w:tcPr>
                                <w:p w:rsidR="002D0669" w:rsidRPr="00214BF5" w:rsidRDefault="002D0669" w:rsidP="00037B81">
                                  <w:pPr>
                                    <w:rPr>
                                      <w:sz w:val="22"/>
                                    </w:rPr>
                                  </w:pPr>
                                  <w:r w:rsidRPr="00214BF5">
                                    <w:rPr>
                                      <w:sz w:val="22"/>
                                    </w:rPr>
                                    <w:t>Node Velocity</w:t>
                                  </w:r>
                                </w:p>
                              </w:tc>
                              <w:tc>
                                <w:tcPr>
                                  <w:tcW w:w="3876" w:type="dxa"/>
                                </w:tcPr>
                                <w:p w:rsidR="002D0669" w:rsidRPr="00214BF5" w:rsidRDefault="002D0669" w:rsidP="00037B81">
                                  <w:pPr>
                                    <w:rPr>
                                      <w:sz w:val="22"/>
                                    </w:rPr>
                                  </w:pPr>
                                  <w:r w:rsidRPr="00214BF5">
                                    <w:rPr>
                                      <w:sz w:val="22"/>
                                    </w:rPr>
                                    <w:t>Max. speed of the sensor-nodes (static configuration use 3 km/h to model movements in the environment)</w:t>
                                  </w:r>
                                </w:p>
                              </w:tc>
                              <w:tc>
                                <w:tcPr>
                                  <w:tcW w:w="3378" w:type="dxa"/>
                                </w:tcPr>
                                <w:p w:rsidR="002D0669" w:rsidRPr="00214BF5" w:rsidRDefault="002D0669" w:rsidP="00037B81">
                                  <w:pPr>
                                    <w:rPr>
                                      <w:sz w:val="22"/>
                                      <w:lang w:val="en-GB"/>
                                    </w:rPr>
                                  </w:pPr>
                                  <w:r w:rsidRPr="00214BF5">
                                    <w:rPr>
                                      <w:sz w:val="22"/>
                                      <w:lang w:val="en-GB"/>
                                    </w:rPr>
                                    <w:t>3</w:t>
                                  </w:r>
                                  <w:r>
                                    <w:rPr>
                                      <w:sz w:val="22"/>
                                      <w:lang w:val="en-GB"/>
                                    </w:rPr>
                                    <w:t xml:space="preserve"> </w:t>
                                  </w:r>
                                  <w:r w:rsidRPr="00214BF5">
                                    <w:rPr>
                                      <w:sz w:val="22"/>
                                      <w:lang w:val="en-GB"/>
                                    </w:rPr>
                                    <w:t>km/h; 30</w:t>
                                  </w:r>
                                  <w:r>
                                    <w:rPr>
                                      <w:sz w:val="22"/>
                                      <w:lang w:val="en-GB"/>
                                    </w:rPr>
                                    <w:t xml:space="preserve"> </w:t>
                                  </w:r>
                                  <w:r w:rsidRPr="00214BF5">
                                    <w:rPr>
                                      <w:sz w:val="22"/>
                                      <w:lang w:val="en-GB"/>
                                    </w:rPr>
                                    <w:t>km/h; 120</w:t>
                                  </w:r>
                                  <w:r>
                                    <w:rPr>
                                      <w:sz w:val="22"/>
                                      <w:lang w:val="en-GB"/>
                                    </w:rPr>
                                    <w:t xml:space="preserve"> </w:t>
                                  </w:r>
                                  <w:r w:rsidRPr="00214BF5">
                                    <w:rPr>
                                      <w:sz w:val="22"/>
                                      <w:lang w:val="en-GB"/>
                                    </w:rPr>
                                    <w:t>km/h</w:t>
                                  </w:r>
                                </w:p>
                              </w:tc>
                            </w:tr>
                          </w:tbl>
                          <w:p w:rsidR="002D0669" w:rsidRPr="00214BF5" w:rsidRDefault="002D0669" w:rsidP="00B23628">
                            <w:pPr>
                              <w:rPr>
                                <w:sz w:val="22"/>
                                <w:lang w:val="en-GB"/>
                              </w:rPr>
                            </w:pPr>
                          </w:p>
                          <w:p w:rsidR="002D0669" w:rsidRPr="00214BF5" w:rsidRDefault="002D0669">
                            <w:pPr>
                              <w:rPr>
                                <w:sz w:val="22"/>
                                <w:lang w:val="de-DE"/>
                              </w:rPr>
                            </w:pPr>
                          </w:p>
                        </w:txbxContent>
                      </wps:txbx>
                      <wps:bodyPr rot="0" vert="horz" wrap="square" lIns="91440" tIns="45720" rIns="91440" bIns="45720" anchor="t" anchorCtr="0">
                        <a:noAutofit/>
                      </wps:bodyPr>
                    </wps:wsp>
                  </a:graphicData>
                </a:graphic>
              </wp:inline>
            </w:drawing>
          </mc:Choice>
          <mc:Fallback>
            <w:pict>
              <v:shape id="_x0000_s1035" type="#_x0000_t202" style="width:438.25pt;height:5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" stroked="f">
                <o:lock v:ext="edit" aspectratio="t"/>
                <v:textbox>
                  <w:txbxContent>
                    <w:tbl>
                      <w:tblPr>
                        <w:tblStyle w:val="Tabellenraster"/>
                        <w:tblW w:w="0" w:type="auto"/>
                        <w:tblLook w:val="04A0" w:firstRow="1" w:lastRow="0" w:firstColumn="1" w:lastColumn="0" w:noHBand="0" w:noVBand="1"/>
                      </w:tblPr>
                      <w:tblGrid>
                        <w:gridCol w:w="2011"/>
                        <w:gridCol w:w="3526"/>
                        <w:gridCol w:w="3140"/>
                      </w:tblGrid>
                      <w:tr w:rsidR="002D0669" w:rsidRPr="00214BF5" w:rsidTr="00B23628">
                        <w:tc>
                          <w:tcPr>
                            <w:tcW w:w="2079" w:type="dxa"/>
                          </w:tcPr>
                          <w:p w:rsidR="002D0669" w:rsidRPr="00214BF5" w:rsidRDefault="002D0669" w:rsidP="00037B81">
                            <w:pPr>
                              <w:rPr>
                                <w:b/>
                                <w:sz w:val="22"/>
                              </w:rPr>
                            </w:pPr>
                            <w:r>
                              <w:rPr>
                                <w:b/>
                                <w:sz w:val="22"/>
                              </w:rPr>
                              <w:t xml:space="preserve">Parameter </w:t>
                            </w:r>
                            <w:r w:rsidRPr="00214BF5">
                              <w:rPr>
                                <w:b/>
                                <w:sz w:val="22"/>
                              </w:rPr>
                              <w:t>Name</w:t>
                            </w:r>
                          </w:p>
                        </w:tc>
                        <w:tc>
                          <w:tcPr>
                            <w:tcW w:w="3876" w:type="dxa"/>
                          </w:tcPr>
                          <w:p w:rsidR="002D0669" w:rsidRPr="00214BF5" w:rsidRDefault="002D0669" w:rsidP="00037B81">
                            <w:pPr>
                              <w:rPr>
                                <w:b/>
                                <w:sz w:val="22"/>
                              </w:rPr>
                            </w:pPr>
                            <w:r w:rsidRPr="00214BF5">
                              <w:rPr>
                                <w:b/>
                                <w:sz w:val="22"/>
                              </w:rPr>
                              <w:t>Description</w:t>
                            </w:r>
                          </w:p>
                        </w:tc>
                        <w:tc>
                          <w:tcPr>
                            <w:tcW w:w="3378" w:type="dxa"/>
                          </w:tcPr>
                          <w:p w:rsidR="002D0669" w:rsidRPr="00214BF5" w:rsidRDefault="002D0669" w:rsidP="00037B81">
                            <w:pPr>
                              <w:rPr>
                                <w:b/>
                                <w:sz w:val="22"/>
                              </w:rPr>
                            </w:pPr>
                            <w:r>
                              <w:rPr>
                                <w:b/>
                                <w:sz w:val="22"/>
                              </w:rPr>
                              <w:t>Parameter Set</w:t>
                            </w:r>
                          </w:p>
                        </w:tc>
                      </w:tr>
                      <w:tr w:rsidR="002D0669" w:rsidRPr="00214BF5" w:rsidTr="00B23628">
                        <w:tc>
                          <w:tcPr>
                            <w:tcW w:w="2079" w:type="dxa"/>
                          </w:tcPr>
                          <w:p w:rsidR="002D0669" w:rsidRPr="00214BF5" w:rsidRDefault="002D0669" w:rsidP="00037B81">
                            <w:pPr>
                              <w:rPr>
                                <w:sz w:val="22"/>
                              </w:rPr>
                            </w:pPr>
                            <w:r w:rsidRPr="00214BF5">
                              <w:rPr>
                                <w:sz w:val="22"/>
                              </w:rPr>
                              <w:t>Channel Model</w:t>
                            </w:r>
                          </w:p>
                        </w:tc>
                        <w:tc>
                          <w:tcPr>
                            <w:tcW w:w="3876" w:type="dxa"/>
                          </w:tcPr>
                          <w:p w:rsidR="002D0669" w:rsidRPr="00214BF5" w:rsidRDefault="002D0669" w:rsidP="00037B81">
                            <w:pPr>
                              <w:rPr>
                                <w:sz w:val="22"/>
                              </w:rPr>
                            </w:pPr>
                            <w:r w:rsidRPr="00214BF5">
                              <w:rPr>
                                <w:sz w:val="22"/>
                              </w:rPr>
                              <w:t>This parameter defines the assumed channel model for the specific use-case (see section 4.2)</w:t>
                            </w:r>
                          </w:p>
                        </w:tc>
                        <w:tc>
                          <w:tcPr>
                            <w:tcW w:w="3378" w:type="dxa"/>
                          </w:tcPr>
                          <w:p w:rsidR="002D0669" w:rsidRPr="00214BF5" w:rsidRDefault="002D0669" w:rsidP="00037B81">
                            <w:pPr>
                              <w:rPr>
                                <w:sz w:val="22"/>
                              </w:rPr>
                            </w:pPr>
                            <w:r w:rsidRPr="00214BF5">
                              <w:rPr>
                                <w:sz w:val="22"/>
                              </w:rPr>
                              <w:t>Indoor, Outdoor Rural, Outdoor Urban</w:t>
                            </w:r>
                          </w:p>
                        </w:tc>
                      </w:tr>
                      <w:tr w:rsidR="002D0669" w:rsidRPr="00214BF5" w:rsidTr="00B23628">
                        <w:tc>
                          <w:tcPr>
                            <w:tcW w:w="2079" w:type="dxa"/>
                          </w:tcPr>
                          <w:p w:rsidR="002D0669" w:rsidRPr="00214BF5" w:rsidRDefault="002D0669" w:rsidP="00037B81">
                            <w:pPr>
                              <w:rPr>
                                <w:sz w:val="22"/>
                              </w:rPr>
                            </w:pPr>
                            <w:r w:rsidRPr="00214BF5">
                              <w:rPr>
                                <w:sz w:val="22"/>
                              </w:rPr>
                              <w:t>Interference Model</w:t>
                            </w:r>
                          </w:p>
                        </w:tc>
                        <w:tc>
                          <w:tcPr>
                            <w:tcW w:w="3876" w:type="dxa"/>
                          </w:tcPr>
                          <w:p w:rsidR="002D0669" w:rsidRPr="00214BF5" w:rsidRDefault="002D0669" w:rsidP="00037B81">
                            <w:pPr>
                              <w:rPr>
                                <w:sz w:val="22"/>
                              </w:rPr>
                            </w:pPr>
                            <w:r w:rsidRPr="00214BF5">
                              <w:rPr>
                                <w:sz w:val="22"/>
                              </w:rPr>
                              <w:t>This parameter considers the interference from other systems operated in license exempt frequency bands (see section 4.3)</w:t>
                            </w:r>
                          </w:p>
                        </w:tc>
                        <w:tc>
                          <w:tcPr>
                            <w:tcW w:w="3378" w:type="dxa"/>
                          </w:tcPr>
                          <w:p w:rsidR="002D0669" w:rsidRPr="00214BF5" w:rsidRDefault="002D0669" w:rsidP="00037B81">
                            <w:pPr>
                              <w:rPr>
                                <w:sz w:val="22"/>
                              </w:rPr>
                            </w:pPr>
                            <w:r w:rsidRPr="00214BF5">
                              <w:rPr>
                                <w:sz w:val="22"/>
                              </w:rPr>
                              <w:t>Dense, Medium, Low, None</w:t>
                            </w:r>
                          </w:p>
                        </w:tc>
                      </w:tr>
                      <w:tr w:rsidR="002D0669" w:rsidRPr="00214BF5" w:rsidTr="00B23628">
                        <w:tc>
                          <w:tcPr>
                            <w:tcW w:w="2079" w:type="dxa"/>
                          </w:tcPr>
                          <w:p w:rsidR="002D0669" w:rsidRPr="00214BF5" w:rsidRDefault="002D0669" w:rsidP="00037B81">
                            <w:pPr>
                              <w:rPr>
                                <w:sz w:val="22"/>
                              </w:rPr>
                            </w:pPr>
                            <w:r w:rsidRPr="00214BF5">
                              <w:rPr>
                                <w:sz w:val="22"/>
                              </w:rPr>
                              <w:t>Active Interfering Users</w:t>
                            </w:r>
                          </w:p>
                        </w:tc>
                        <w:tc>
                          <w:tcPr>
                            <w:tcW w:w="3876" w:type="dxa"/>
                          </w:tcPr>
                          <w:p w:rsidR="002D0669" w:rsidRPr="00214BF5" w:rsidRDefault="002D0669" w:rsidP="00037B81">
                            <w:pPr>
                              <w:rPr>
                                <w:sz w:val="22"/>
                              </w:rPr>
                            </w:pPr>
                            <w:r w:rsidRPr="00214BF5">
                              <w:rPr>
                                <w:sz w:val="22"/>
                              </w:rPr>
                              <w:t>This parameter considers the intra-system interference, i.e. the interference from other users using the same system (see section 4.4)</w:t>
                            </w:r>
                          </w:p>
                        </w:tc>
                        <w:tc>
                          <w:tcPr>
                            <w:tcW w:w="3378" w:type="dxa"/>
                          </w:tcPr>
                          <w:p w:rsidR="002D0669" w:rsidRPr="00214BF5" w:rsidRDefault="002D0669" w:rsidP="00037B81">
                            <w:pPr>
                              <w:rPr>
                                <w:sz w:val="22"/>
                              </w:rPr>
                            </w:pPr>
                            <w:r w:rsidRPr="00214BF5">
                              <w:rPr>
                                <w:sz w:val="22"/>
                              </w:rPr>
                              <w:t>Very high, High, Medium, Low</w:t>
                            </w:r>
                          </w:p>
                        </w:tc>
                      </w:tr>
                      <w:tr w:rsidR="002D0669" w:rsidRPr="00214BF5" w:rsidTr="00B23628">
                        <w:tc>
                          <w:tcPr>
                            <w:tcW w:w="2079" w:type="dxa"/>
                          </w:tcPr>
                          <w:p w:rsidR="002D0669" w:rsidRPr="00214BF5" w:rsidRDefault="002D0669" w:rsidP="00037B81">
                            <w:pPr>
                              <w:rPr>
                                <w:sz w:val="22"/>
                              </w:rPr>
                            </w:pPr>
                            <w:r w:rsidRPr="00214BF5">
                              <w:rPr>
                                <w:sz w:val="22"/>
                              </w:rPr>
                              <w:t>Communication Mode</w:t>
                            </w:r>
                          </w:p>
                        </w:tc>
                        <w:tc>
                          <w:tcPr>
                            <w:tcW w:w="3876" w:type="dxa"/>
                          </w:tcPr>
                          <w:p w:rsidR="002D0669" w:rsidRPr="00214BF5" w:rsidRDefault="002D0669" w:rsidP="00037B81">
                            <w:pPr>
                              <w:rPr>
                                <w:sz w:val="22"/>
                              </w:rPr>
                            </w:pPr>
                            <w:r w:rsidRPr="00214BF5">
                              <w:rPr>
                                <w:sz w:val="22"/>
                              </w:rPr>
                              <w:t>This parameter defines whether the payload communication is uni- or bi-directional</w:t>
                            </w:r>
                          </w:p>
                        </w:tc>
                        <w:tc>
                          <w:tcPr>
                            <w:tcW w:w="3378" w:type="dxa"/>
                          </w:tcPr>
                          <w:p w:rsidR="002D0669" w:rsidRPr="00214BF5" w:rsidRDefault="002D0669" w:rsidP="00037B81">
                            <w:pPr>
                              <w:rPr>
                                <w:sz w:val="22"/>
                              </w:rPr>
                            </w:pPr>
                            <w:r w:rsidRPr="00214BF5">
                              <w:rPr>
                                <w:sz w:val="22"/>
                              </w:rPr>
                              <w:t>Uplink, Uplink/Downlink, Uplink/Broadcast Downlink</w:t>
                            </w:r>
                          </w:p>
                        </w:tc>
                      </w:tr>
                      <w:tr w:rsidR="002D0669" w:rsidRPr="00214BF5" w:rsidTr="00B23628">
                        <w:tc>
                          <w:tcPr>
                            <w:tcW w:w="2079" w:type="dxa"/>
                          </w:tcPr>
                          <w:p w:rsidR="002D0669" w:rsidRPr="00214BF5" w:rsidRDefault="002D0669" w:rsidP="00037B81">
                            <w:pPr>
                              <w:rPr>
                                <w:sz w:val="22"/>
                              </w:rPr>
                            </w:pPr>
                            <w:r w:rsidRPr="00214BF5">
                              <w:rPr>
                                <w:sz w:val="22"/>
                              </w:rPr>
                              <w:t>Data Period</w:t>
                            </w:r>
                          </w:p>
                        </w:tc>
                        <w:tc>
                          <w:tcPr>
                            <w:tcW w:w="3876" w:type="dxa"/>
                          </w:tcPr>
                          <w:p w:rsidR="002D0669" w:rsidRPr="00214BF5" w:rsidRDefault="002D0669" w:rsidP="00037B81">
                            <w:pPr>
                              <w:rPr>
                                <w:sz w:val="22"/>
                              </w:rPr>
                            </w:pPr>
                            <w:r w:rsidRPr="00214BF5">
                              <w:rPr>
                                <w:sz w:val="22"/>
                              </w:rPr>
                              <w:t xml:space="preserve">Type and frequency of the </w:t>
                            </w:r>
                            <w:r>
                              <w:rPr>
                                <w:sz w:val="22"/>
                              </w:rPr>
                              <w:t xml:space="preserve"> payload data </w:t>
                            </w:r>
                            <w:r w:rsidRPr="00214BF5">
                              <w:rPr>
                                <w:sz w:val="22"/>
                              </w:rPr>
                              <w:t>transmission</w:t>
                            </w:r>
                          </w:p>
                        </w:tc>
                        <w:tc>
                          <w:tcPr>
                            <w:tcW w:w="3378" w:type="dxa"/>
                          </w:tcPr>
                          <w:p w:rsidR="002D0669" w:rsidRPr="00214BF5" w:rsidRDefault="002D0669" w:rsidP="00037B81">
                            <w:pPr>
                              <w:rPr>
                                <w:sz w:val="22"/>
                              </w:rPr>
                            </w:pPr>
                            <w:r w:rsidRPr="00214BF5">
                              <w:rPr>
                                <w:sz w:val="22"/>
                              </w:rPr>
                              <w:t xml:space="preserve">Occasionally, less than 1/day; Occasionally 1/day; Occasionally 1/hour; Occasionally, more than 1/hour; </w:t>
                            </w:r>
                            <w:r w:rsidRPr="00214BF5">
                              <w:rPr>
                                <w:sz w:val="22"/>
                              </w:rPr>
                              <w:br/>
                              <w:t xml:space="preserve">Periodically 1/day; </w:t>
                            </w:r>
                            <w:r w:rsidRPr="00214BF5">
                              <w:rPr>
                                <w:sz w:val="22"/>
                              </w:rPr>
                              <w:br/>
                              <w:t xml:space="preserve">Periodically 1/hour; </w:t>
                            </w:r>
                            <w:r w:rsidRPr="00214BF5">
                              <w:rPr>
                                <w:sz w:val="22"/>
                              </w:rPr>
                              <w:br/>
                              <w:t>Periodically, more than 1/hour</w:t>
                            </w:r>
                          </w:p>
                        </w:tc>
                      </w:tr>
                      <w:tr w:rsidR="002D0669" w:rsidRPr="00214BF5" w:rsidTr="00B23628">
                        <w:tc>
                          <w:tcPr>
                            <w:tcW w:w="2079" w:type="dxa"/>
                          </w:tcPr>
                          <w:p w:rsidR="002D0669" w:rsidRPr="00214BF5" w:rsidRDefault="002D0669" w:rsidP="00037B81">
                            <w:pPr>
                              <w:rPr>
                                <w:sz w:val="22"/>
                              </w:rPr>
                            </w:pPr>
                            <w:r w:rsidRPr="00214BF5">
                              <w:rPr>
                                <w:sz w:val="22"/>
                              </w:rPr>
                              <w:t>Data Length</w:t>
                            </w:r>
                          </w:p>
                        </w:tc>
                        <w:tc>
                          <w:tcPr>
                            <w:tcW w:w="3876" w:type="dxa"/>
                          </w:tcPr>
                          <w:p w:rsidR="002D0669" w:rsidRPr="00214BF5" w:rsidRDefault="002D0669" w:rsidP="00037B81">
                            <w:pPr>
                              <w:rPr>
                                <w:sz w:val="22"/>
                              </w:rPr>
                            </w:pPr>
                            <w:r w:rsidRPr="00214BF5">
                              <w:rPr>
                                <w:sz w:val="22"/>
                              </w:rPr>
                              <w:t>Number of bytes that form one transmission</w:t>
                            </w:r>
                          </w:p>
                        </w:tc>
                        <w:tc>
                          <w:tcPr>
                            <w:tcW w:w="3378" w:type="dxa"/>
                          </w:tcPr>
                          <w:p w:rsidR="002D0669" w:rsidRPr="00214BF5" w:rsidRDefault="002D0669" w:rsidP="00037B81">
                            <w:pPr>
                              <w:rPr>
                                <w:sz w:val="22"/>
                              </w:rPr>
                            </w:pPr>
                            <w:r w:rsidRPr="00214BF5">
                              <w:rPr>
                                <w:sz w:val="22"/>
                              </w:rPr>
                              <w:t>&lt;=16bytes; &lt;=64bytes;</w:t>
                            </w:r>
                          </w:p>
                          <w:p w:rsidR="002D0669" w:rsidRPr="00214BF5" w:rsidRDefault="002D0669" w:rsidP="00037B81">
                            <w:pPr>
                              <w:rPr>
                                <w:sz w:val="22"/>
                              </w:rPr>
                            </w:pPr>
                            <w:r w:rsidRPr="00214BF5">
                              <w:rPr>
                                <w:sz w:val="22"/>
                              </w:rPr>
                              <w:t>&lt;=256bytes; &gt;256bytes</w:t>
                            </w:r>
                          </w:p>
                        </w:tc>
                      </w:tr>
                      <w:tr w:rsidR="002D0669" w:rsidRPr="00214BF5" w:rsidTr="00B23628">
                        <w:tc>
                          <w:tcPr>
                            <w:tcW w:w="2079" w:type="dxa"/>
                          </w:tcPr>
                          <w:p w:rsidR="002D0669" w:rsidRPr="00214BF5" w:rsidRDefault="002D0669" w:rsidP="00037B81">
                            <w:pPr>
                              <w:rPr>
                                <w:sz w:val="22"/>
                              </w:rPr>
                            </w:pPr>
                            <w:r w:rsidRPr="00214BF5">
                              <w:rPr>
                                <w:sz w:val="22"/>
                              </w:rPr>
                              <w:t>Availability</w:t>
                            </w:r>
                          </w:p>
                        </w:tc>
                        <w:tc>
                          <w:tcPr>
                            <w:tcW w:w="3876" w:type="dxa"/>
                          </w:tcPr>
                          <w:p w:rsidR="002D0669" w:rsidRPr="00214BF5" w:rsidRDefault="002D0669" w:rsidP="00037B81">
                            <w:pPr>
                              <w:rPr>
                                <w:sz w:val="22"/>
                              </w:rPr>
                            </w:pPr>
                            <w:r w:rsidRPr="00214BF5">
                              <w:rPr>
                                <w:sz w:val="22"/>
                              </w:rPr>
                              <w:t>The minimum required probability of a successful transmission</w:t>
                            </w:r>
                          </w:p>
                        </w:tc>
                        <w:tc>
                          <w:tcPr>
                            <w:tcW w:w="3378" w:type="dxa"/>
                          </w:tcPr>
                          <w:p w:rsidR="002D0669" w:rsidRPr="00214BF5" w:rsidRDefault="002D0669" w:rsidP="00037B81">
                            <w:pPr>
                              <w:rPr>
                                <w:sz w:val="22"/>
                              </w:rPr>
                            </w:pPr>
                            <w:r w:rsidRPr="00214BF5">
                              <w:rPr>
                                <w:sz w:val="22"/>
                              </w:rPr>
                              <w:t>Best effort (&gt; 90%)</w:t>
                            </w:r>
                            <w:proofErr w:type="gramStart"/>
                            <w:r w:rsidRPr="00214BF5">
                              <w:rPr>
                                <w:sz w:val="22"/>
                              </w:rPr>
                              <w:t>,</w:t>
                            </w:r>
                            <w:proofErr w:type="gramEnd"/>
                            <w:r w:rsidRPr="00214BF5">
                              <w:rPr>
                                <w:sz w:val="22"/>
                              </w:rPr>
                              <w:br/>
                              <w:t>Medium (&gt;99%), High (&gt;99.9%)</w:t>
                            </w:r>
                          </w:p>
                        </w:tc>
                      </w:tr>
                      <w:tr w:rsidR="002D0669" w:rsidRPr="00214BF5" w:rsidTr="00B23628">
                        <w:tc>
                          <w:tcPr>
                            <w:tcW w:w="2079" w:type="dxa"/>
                          </w:tcPr>
                          <w:p w:rsidR="002D0669" w:rsidRPr="00214BF5" w:rsidRDefault="002D0669" w:rsidP="00037B81">
                            <w:pPr>
                              <w:rPr>
                                <w:sz w:val="22"/>
                              </w:rPr>
                            </w:pPr>
                            <w:r w:rsidRPr="00214BF5">
                              <w:rPr>
                                <w:sz w:val="22"/>
                              </w:rPr>
                              <w:t>Latency</w:t>
                            </w:r>
                          </w:p>
                        </w:tc>
                        <w:tc>
                          <w:tcPr>
                            <w:tcW w:w="3876" w:type="dxa"/>
                          </w:tcPr>
                          <w:p w:rsidR="002D0669" w:rsidRPr="00214BF5" w:rsidRDefault="002D0669" w:rsidP="00037B81">
                            <w:pPr>
                              <w:rPr>
                                <w:sz w:val="22"/>
                              </w:rPr>
                            </w:pPr>
                            <w:r w:rsidRPr="00214BF5">
                              <w:rPr>
                                <w:sz w:val="22"/>
                              </w:rPr>
                              <w:t>Maximum acceptable latency for a given use-case</w:t>
                            </w:r>
                          </w:p>
                        </w:tc>
                        <w:tc>
                          <w:tcPr>
                            <w:tcW w:w="3378" w:type="dxa"/>
                          </w:tcPr>
                          <w:p w:rsidR="002D0669" w:rsidRPr="00214BF5" w:rsidRDefault="002D0669" w:rsidP="00037B81">
                            <w:pPr>
                              <w:rPr>
                                <w:sz w:val="22"/>
                              </w:rPr>
                            </w:pPr>
                            <w:r w:rsidRPr="00214BF5">
                              <w:rPr>
                                <w:sz w:val="22"/>
                              </w:rPr>
                              <w:t>&lt;0.25s; &lt;1s; &lt;10s; &lt;1min;</w:t>
                            </w:r>
                            <w:r w:rsidRPr="00214BF5">
                              <w:rPr>
                                <w:sz w:val="22"/>
                              </w:rPr>
                              <w:br/>
                              <w:t>&lt;10min; &lt;60min; &lt;1day</w:t>
                            </w:r>
                          </w:p>
                        </w:tc>
                      </w:tr>
                      <w:tr w:rsidR="002D0669" w:rsidRPr="00214BF5" w:rsidTr="00B23628">
                        <w:tc>
                          <w:tcPr>
                            <w:tcW w:w="2079" w:type="dxa"/>
                          </w:tcPr>
                          <w:p w:rsidR="002D0669" w:rsidRPr="00214BF5" w:rsidRDefault="002D0669" w:rsidP="00037B81">
                            <w:pPr>
                              <w:rPr>
                                <w:sz w:val="22"/>
                              </w:rPr>
                            </w:pPr>
                            <w:r w:rsidRPr="00214BF5">
                              <w:rPr>
                                <w:sz w:val="22"/>
                              </w:rPr>
                              <w:t>LPWAN Localization Precision</w:t>
                            </w:r>
                          </w:p>
                        </w:tc>
                        <w:tc>
                          <w:tcPr>
                            <w:tcW w:w="3876" w:type="dxa"/>
                          </w:tcPr>
                          <w:p w:rsidR="002D0669" w:rsidRPr="00214BF5" w:rsidRDefault="002D0669" w:rsidP="00037B81">
                            <w:pPr>
                              <w:rPr>
                                <w:sz w:val="22"/>
                              </w:rPr>
                            </w:pPr>
                            <w:r w:rsidRPr="00214BF5">
                              <w:rPr>
                                <w:sz w:val="22"/>
                              </w:rPr>
                              <w:t>Required localization using only the LPWAN signal (no GPS), e.g. for indoor localization</w:t>
                            </w:r>
                          </w:p>
                        </w:tc>
                        <w:tc>
                          <w:tcPr>
                            <w:tcW w:w="3378" w:type="dxa"/>
                          </w:tcPr>
                          <w:p w:rsidR="002D0669" w:rsidRPr="00214BF5" w:rsidRDefault="002D0669" w:rsidP="00037B81">
                            <w:pPr>
                              <w:rPr>
                                <w:sz w:val="22"/>
                              </w:rPr>
                            </w:pPr>
                            <w:r w:rsidRPr="00214BF5">
                              <w:rPr>
                                <w:sz w:val="22"/>
                              </w:rPr>
                              <w:t>&lt;10m; &lt;100m; Not required</w:t>
                            </w:r>
                          </w:p>
                        </w:tc>
                      </w:tr>
                      <w:tr w:rsidR="002D0669" w:rsidRPr="00214BF5" w:rsidTr="00B23628">
                        <w:tc>
                          <w:tcPr>
                            <w:tcW w:w="2079" w:type="dxa"/>
                          </w:tcPr>
                          <w:p w:rsidR="002D0669" w:rsidRPr="00214BF5" w:rsidRDefault="002D0669" w:rsidP="00037B81">
                            <w:pPr>
                              <w:rPr>
                                <w:sz w:val="22"/>
                              </w:rPr>
                            </w:pPr>
                            <w:r w:rsidRPr="00214BF5">
                              <w:rPr>
                                <w:sz w:val="22"/>
                              </w:rPr>
                              <w:t>Typical Power Supply</w:t>
                            </w:r>
                          </w:p>
                        </w:tc>
                        <w:tc>
                          <w:tcPr>
                            <w:tcW w:w="3876" w:type="dxa"/>
                          </w:tcPr>
                          <w:p w:rsidR="002D0669" w:rsidRPr="00214BF5" w:rsidRDefault="002D0669" w:rsidP="00037B81">
                            <w:pPr>
                              <w:rPr>
                                <w:sz w:val="22"/>
                              </w:rPr>
                            </w:pPr>
                            <w:r w:rsidRPr="00214BF5">
                              <w:rPr>
                                <w:sz w:val="22"/>
                              </w:rPr>
                              <w:t>Typical power supply of the node to estimate overall lifetime and max. transmit power</w:t>
                            </w:r>
                          </w:p>
                        </w:tc>
                        <w:tc>
                          <w:tcPr>
                            <w:tcW w:w="3378" w:type="dxa"/>
                          </w:tcPr>
                          <w:p w:rsidR="002D0669" w:rsidRPr="00214BF5" w:rsidRDefault="002D0669" w:rsidP="00037B81">
                            <w:pPr>
                              <w:rPr>
                                <w:sz w:val="22"/>
                              </w:rPr>
                            </w:pPr>
                            <w:r w:rsidRPr="00214BF5">
                              <w:rPr>
                                <w:sz w:val="22"/>
                              </w:rPr>
                              <w:t>CR2025; 2xAA; Energy Harvesting; External</w:t>
                            </w:r>
                          </w:p>
                        </w:tc>
                      </w:tr>
                      <w:tr w:rsidR="002D0669" w:rsidRPr="00214BF5" w:rsidTr="00B23628">
                        <w:tc>
                          <w:tcPr>
                            <w:tcW w:w="2079" w:type="dxa"/>
                          </w:tcPr>
                          <w:p w:rsidR="002D0669" w:rsidRPr="00214BF5" w:rsidRDefault="002D0669" w:rsidP="00037B81">
                            <w:pPr>
                              <w:rPr>
                                <w:sz w:val="22"/>
                              </w:rPr>
                            </w:pPr>
                            <w:r w:rsidRPr="00214BF5">
                              <w:rPr>
                                <w:sz w:val="22"/>
                              </w:rPr>
                              <w:t>Frequency Regulation</w:t>
                            </w:r>
                          </w:p>
                        </w:tc>
                        <w:tc>
                          <w:tcPr>
                            <w:tcW w:w="3876" w:type="dxa"/>
                          </w:tcPr>
                          <w:p w:rsidR="002D0669" w:rsidRPr="00214BF5" w:rsidRDefault="002D0669" w:rsidP="00037B81">
                            <w:pPr>
                              <w:rPr>
                                <w:sz w:val="22"/>
                              </w:rPr>
                            </w:pPr>
                            <w:r w:rsidRPr="00214BF5">
                              <w:rPr>
                                <w:sz w:val="22"/>
                              </w:rPr>
                              <w:t>Considers potential limitations due to frequency regulation, e.g. duty cycle</w:t>
                            </w:r>
                          </w:p>
                        </w:tc>
                        <w:tc>
                          <w:tcPr>
                            <w:tcW w:w="3378" w:type="dxa"/>
                          </w:tcPr>
                          <w:p w:rsidR="002D0669" w:rsidRPr="00214BF5" w:rsidRDefault="002D0669" w:rsidP="00037B81">
                            <w:pPr>
                              <w:rPr>
                                <w:sz w:val="22"/>
                                <w:lang w:val="it-IT"/>
                              </w:rPr>
                            </w:pPr>
                            <w:r w:rsidRPr="00214BF5">
                              <w:rPr>
                                <w:sz w:val="22"/>
                                <w:lang w:val="it-IT"/>
                              </w:rPr>
                              <w:t>NA; ETSI; FCC; ETSI/FCC</w:t>
                            </w:r>
                          </w:p>
                        </w:tc>
                      </w:tr>
                      <w:tr w:rsidR="002D0669" w:rsidRPr="00214BF5" w:rsidTr="00B23628">
                        <w:tc>
                          <w:tcPr>
                            <w:tcW w:w="2079" w:type="dxa"/>
                          </w:tcPr>
                          <w:p w:rsidR="002D0669" w:rsidRPr="00214BF5" w:rsidRDefault="002D0669" w:rsidP="00037B81">
                            <w:pPr>
                              <w:rPr>
                                <w:sz w:val="22"/>
                              </w:rPr>
                            </w:pPr>
                            <w:r w:rsidRPr="00214BF5">
                              <w:rPr>
                                <w:sz w:val="22"/>
                              </w:rPr>
                              <w:t>Cell Radius</w:t>
                            </w:r>
                          </w:p>
                        </w:tc>
                        <w:tc>
                          <w:tcPr>
                            <w:tcW w:w="3876" w:type="dxa"/>
                          </w:tcPr>
                          <w:p w:rsidR="002D0669" w:rsidRPr="00214BF5" w:rsidRDefault="002D0669" w:rsidP="00037B81">
                            <w:pPr>
                              <w:rPr>
                                <w:sz w:val="22"/>
                              </w:rPr>
                            </w:pPr>
                            <w:r w:rsidRPr="00214BF5">
                              <w:rPr>
                                <w:sz w:val="22"/>
                              </w:rPr>
                              <w:t>Required size of the network cell</w:t>
                            </w:r>
                          </w:p>
                        </w:tc>
                        <w:tc>
                          <w:tcPr>
                            <w:tcW w:w="3378" w:type="dxa"/>
                          </w:tcPr>
                          <w:p w:rsidR="002D0669" w:rsidRPr="00214BF5" w:rsidRDefault="002D0669" w:rsidP="00037B81">
                            <w:pPr>
                              <w:rPr>
                                <w:sz w:val="22"/>
                                <w:lang w:val="de-DE"/>
                              </w:rPr>
                            </w:pPr>
                            <w:r w:rsidRPr="00214BF5">
                              <w:rPr>
                                <w:sz w:val="22"/>
                                <w:lang w:val="de-DE"/>
                              </w:rPr>
                              <w:t>&lt;1km; &lt;5km; &lt;10km; &lt;50km; &gt;50km</w:t>
                            </w:r>
                          </w:p>
                        </w:tc>
                      </w:tr>
                      <w:tr w:rsidR="002D0669" w:rsidRPr="00214BF5" w:rsidTr="00B23628">
                        <w:tc>
                          <w:tcPr>
                            <w:tcW w:w="2079" w:type="dxa"/>
                          </w:tcPr>
                          <w:p w:rsidR="002D0669" w:rsidRPr="00214BF5" w:rsidRDefault="002D0669" w:rsidP="00037B81">
                            <w:pPr>
                              <w:rPr>
                                <w:sz w:val="22"/>
                              </w:rPr>
                            </w:pPr>
                            <w:r w:rsidRPr="00214BF5">
                              <w:rPr>
                                <w:sz w:val="22"/>
                              </w:rPr>
                              <w:t>Data Security</w:t>
                            </w:r>
                          </w:p>
                        </w:tc>
                        <w:tc>
                          <w:tcPr>
                            <w:tcW w:w="3876" w:type="dxa"/>
                          </w:tcPr>
                          <w:p w:rsidR="002D0669" w:rsidRPr="00214BF5" w:rsidRDefault="002D0669" w:rsidP="00037B81">
                            <w:pPr>
                              <w:rPr>
                                <w:sz w:val="22"/>
                              </w:rPr>
                            </w:pPr>
                            <w:r w:rsidRPr="00214BF5">
                              <w:rPr>
                                <w:sz w:val="22"/>
                              </w:rPr>
                              <w:t>Required type of data security, encryption is required in all cases</w:t>
                            </w:r>
                          </w:p>
                        </w:tc>
                        <w:tc>
                          <w:tcPr>
                            <w:tcW w:w="3378" w:type="dxa"/>
                          </w:tcPr>
                          <w:p w:rsidR="002D0669" w:rsidRPr="00214BF5" w:rsidRDefault="002D0669" w:rsidP="00037B81">
                            <w:pPr>
                              <w:rPr>
                                <w:sz w:val="22"/>
                                <w:lang w:val="en-GB"/>
                              </w:rPr>
                            </w:pPr>
                            <w:r w:rsidRPr="00214BF5">
                              <w:rPr>
                                <w:sz w:val="22"/>
                                <w:lang w:val="en-GB"/>
                              </w:rPr>
                              <w:t>Layer-2; Layer-3; End-to-end; Secure Authentication</w:t>
                            </w:r>
                          </w:p>
                        </w:tc>
                      </w:tr>
                      <w:tr w:rsidR="002D0669" w:rsidRPr="00214BF5" w:rsidTr="00B23628">
                        <w:tc>
                          <w:tcPr>
                            <w:tcW w:w="2079" w:type="dxa"/>
                          </w:tcPr>
                          <w:p w:rsidR="002D0669" w:rsidRPr="00214BF5" w:rsidRDefault="002D0669" w:rsidP="00037B81">
                            <w:pPr>
                              <w:rPr>
                                <w:sz w:val="22"/>
                              </w:rPr>
                            </w:pPr>
                            <w:r w:rsidRPr="00214BF5">
                              <w:rPr>
                                <w:sz w:val="22"/>
                              </w:rPr>
                              <w:t>Node Velocity</w:t>
                            </w:r>
                          </w:p>
                        </w:tc>
                        <w:tc>
                          <w:tcPr>
                            <w:tcW w:w="3876" w:type="dxa"/>
                          </w:tcPr>
                          <w:p w:rsidR="002D0669" w:rsidRPr="00214BF5" w:rsidRDefault="002D0669" w:rsidP="00037B81">
                            <w:pPr>
                              <w:rPr>
                                <w:sz w:val="22"/>
                              </w:rPr>
                            </w:pPr>
                            <w:r w:rsidRPr="00214BF5">
                              <w:rPr>
                                <w:sz w:val="22"/>
                              </w:rPr>
                              <w:t>Max. speed of the sensor-nodes (static configuration use 3 km/h to model movements in the environment)</w:t>
                            </w:r>
                          </w:p>
                        </w:tc>
                        <w:tc>
                          <w:tcPr>
                            <w:tcW w:w="3378" w:type="dxa"/>
                          </w:tcPr>
                          <w:p w:rsidR="002D0669" w:rsidRPr="00214BF5" w:rsidRDefault="002D0669" w:rsidP="00037B81">
                            <w:pPr>
                              <w:rPr>
                                <w:sz w:val="22"/>
                                <w:lang w:val="en-GB"/>
                              </w:rPr>
                            </w:pPr>
                            <w:r w:rsidRPr="00214BF5">
                              <w:rPr>
                                <w:sz w:val="22"/>
                                <w:lang w:val="en-GB"/>
                              </w:rPr>
                              <w:t>3</w:t>
                            </w:r>
                            <w:r>
                              <w:rPr>
                                <w:sz w:val="22"/>
                                <w:lang w:val="en-GB"/>
                              </w:rPr>
                              <w:t xml:space="preserve"> </w:t>
                            </w:r>
                            <w:r w:rsidRPr="00214BF5">
                              <w:rPr>
                                <w:sz w:val="22"/>
                                <w:lang w:val="en-GB"/>
                              </w:rPr>
                              <w:t>km/h; 30</w:t>
                            </w:r>
                            <w:r>
                              <w:rPr>
                                <w:sz w:val="22"/>
                                <w:lang w:val="en-GB"/>
                              </w:rPr>
                              <w:t xml:space="preserve"> </w:t>
                            </w:r>
                            <w:r w:rsidRPr="00214BF5">
                              <w:rPr>
                                <w:sz w:val="22"/>
                                <w:lang w:val="en-GB"/>
                              </w:rPr>
                              <w:t>km/h; 120</w:t>
                            </w:r>
                            <w:r>
                              <w:rPr>
                                <w:sz w:val="22"/>
                                <w:lang w:val="en-GB"/>
                              </w:rPr>
                              <w:t xml:space="preserve"> </w:t>
                            </w:r>
                            <w:r w:rsidRPr="00214BF5">
                              <w:rPr>
                                <w:sz w:val="22"/>
                                <w:lang w:val="en-GB"/>
                              </w:rPr>
                              <w:t>km/h</w:t>
                            </w:r>
                          </w:p>
                        </w:tc>
                      </w:tr>
                    </w:tbl>
                    <w:p w:rsidR="002D0669" w:rsidRPr="00214BF5" w:rsidRDefault="002D0669" w:rsidP="00B23628">
                      <w:pPr>
                        <w:rPr>
                          <w:sz w:val="22"/>
                          <w:lang w:val="en-GB"/>
                        </w:rPr>
                      </w:pPr>
                    </w:p>
                    <w:p w:rsidR="002D0669" w:rsidRPr="00214BF5" w:rsidRDefault="002D0669">
                      <w:pPr>
                        <w:rPr>
                          <w:sz w:val="22"/>
                          <w:lang w:val="de-DE"/>
                        </w:rPr>
                      </w:pPr>
                    </w:p>
                  </w:txbxContent>
                </v:textbox>
                <w10:anchorlock/>
              </v:shape>
            </w:pict>
          </mc:Fallback>
        </mc:AlternateContent>
      </w:r>
      <w:r w:rsidR="00B52734" w:rsidRPr="006071BF">
        <w:br w:type="page"/>
      </w:r>
    </w:p>
    <w:p w:rsidR="00881A9D" w:rsidRPr="006071BF" w:rsidRDefault="00881A9D" w:rsidP="00D51A9C">
      <w:pPr>
        <w:pStyle w:val="berschrift1"/>
      </w:pPr>
      <w:bookmarkStart w:id="48" w:name="_Toc493057931"/>
      <w:r w:rsidRPr="006071BF">
        <w:lastRenderedPageBreak/>
        <w:t xml:space="preserve">6 Analysis of </w:t>
      </w:r>
      <w:r w:rsidR="00941B1E" w:rsidRPr="006071BF">
        <w:t xml:space="preserve">Existing IEEE Standards / </w:t>
      </w:r>
      <w:r w:rsidRPr="006071BF">
        <w:t>Candidate Technologies</w:t>
      </w:r>
      <w:bookmarkEnd w:id="48"/>
    </w:p>
    <w:p w:rsidR="00881A9D" w:rsidRPr="006071BF" w:rsidRDefault="0044063C" w:rsidP="0044063C">
      <w:pPr>
        <w:jc w:val="both"/>
      </w:pPr>
      <w:r w:rsidRPr="006071BF">
        <w:t xml:space="preserve">The creating of a TG to create a new standard or amendment is only useful if the intended use-cases are not sufficiently covered by existing IEEE standards. Furthermore, there have to be significant prospects </w:t>
      </w:r>
      <w:r w:rsidR="00451BC3" w:rsidRPr="006071BF">
        <w:t>that a significant gain with respect to the existing standards can be achieved.</w:t>
      </w:r>
    </w:p>
    <w:p w:rsidR="00451BC3" w:rsidRPr="006071BF" w:rsidRDefault="00451BC3" w:rsidP="0044063C">
      <w:pPr>
        <w:jc w:val="both"/>
      </w:pPr>
    </w:p>
    <w:p w:rsidR="002E7ADD" w:rsidRPr="006071BF" w:rsidRDefault="002E7ADD" w:rsidP="002E7ADD">
      <w:pPr>
        <w:pStyle w:val="berschrift2"/>
      </w:pPr>
      <w:bookmarkStart w:id="49" w:name="_Toc493057932"/>
      <w:r w:rsidRPr="006071BF">
        <w:t>6.</w:t>
      </w:r>
      <w:r w:rsidR="00A378C9" w:rsidRPr="006071BF">
        <w:t>1</w:t>
      </w:r>
      <w:r w:rsidRPr="006071BF">
        <w:t xml:space="preserve"> Suitability of Candidate Technologies</w:t>
      </w:r>
      <w:bookmarkEnd w:id="49"/>
    </w:p>
    <w:p w:rsidR="00561D78" w:rsidRPr="006071BF" w:rsidRDefault="00D752BC" w:rsidP="00561D78">
      <w:pPr>
        <w:jc w:val="both"/>
      </w:pPr>
      <w:r w:rsidRPr="006071BF">
        <w:t xml:space="preserve">The purpose of this section is to show that there </w:t>
      </w:r>
      <w:r w:rsidR="00561D78" w:rsidRPr="006071BF">
        <w:t>is at least one</w:t>
      </w:r>
      <w:r w:rsidRPr="006071BF">
        <w:t xml:space="preserve"> technology option</w:t>
      </w:r>
      <w:r w:rsidR="00561D78" w:rsidRPr="006071BF">
        <w:t xml:space="preserve"> that is able to support the specific use-case. This gives an indication whether it is possible to support the different use-cases</w:t>
      </w:r>
      <w:r w:rsidR="00C6002D">
        <w:t xml:space="preserve"> by defining a new LPWAN standard</w:t>
      </w:r>
      <w:r w:rsidR="00561D78" w:rsidRPr="006071BF">
        <w:t>.</w:t>
      </w:r>
    </w:p>
    <w:p w:rsidR="004C2EF9" w:rsidRPr="006071BF" w:rsidRDefault="00E0783F" w:rsidP="00162D8C">
      <w:pPr>
        <w:pStyle w:val="berschrift5"/>
      </w:pPr>
      <w:r w:rsidRPr="006071BF">
        <w:t>Modulation</w:t>
      </w:r>
    </w:p>
    <w:p w:rsidR="00E75AE3" w:rsidRPr="006071BF" w:rsidRDefault="00E75AE3" w:rsidP="00E75AE3">
      <w:pPr>
        <w:jc w:val="both"/>
      </w:pPr>
      <w:r w:rsidRPr="006071BF">
        <w:t xml:space="preserve">In </w:t>
      </w:r>
      <w:sdt>
        <w:sdtPr>
          <w:id w:val="1068772303"/>
          <w:citation/>
        </w:sdtPr>
        <w:sdtEndPr/>
        <w:sdtContent>
          <w:r w:rsidR="00983BEE" w:rsidRPr="006071BF">
            <w:fldChar w:fldCharType="begin"/>
          </w:r>
          <w:r w:rsidR="008500D3" w:rsidRPr="006071BF">
            <w:instrText xml:space="preserve">CITATION 15_17_374 \l 1031 </w:instrText>
          </w:r>
          <w:r w:rsidR="00983BEE" w:rsidRPr="006071BF">
            <w:fldChar w:fldCharType="separate"/>
          </w:r>
          <w:r w:rsidR="007F14CD">
            <w:rPr>
              <w:noProof/>
            </w:rPr>
            <w:t>[14]</w:t>
          </w:r>
          <w:r w:rsidR="00983BEE" w:rsidRPr="006071BF">
            <w:fldChar w:fldCharType="end"/>
          </w:r>
        </w:sdtContent>
      </w:sdt>
      <w:r w:rsidR="00983BEE" w:rsidRPr="006071BF">
        <w:t xml:space="preserve"> </w:t>
      </w:r>
      <w:r w:rsidRPr="006071BF">
        <w:t xml:space="preserve">different modulation schemes have been evaluated </w:t>
      </w:r>
      <w:r w:rsidR="00AA595D" w:rsidRPr="006071BF">
        <w:t>with respect to</w:t>
      </w:r>
      <w:r w:rsidRPr="006071BF">
        <w:t xml:space="preserve"> their suitability for LPWAN. T</w:t>
      </w:r>
      <w:r w:rsidR="0095046C" w:rsidRPr="006071BF">
        <w:t>he list of evaluation schemes includes OFDM (Orthogonal Frequency Division Multiplexing), CDMA (Code Division Multiple Access), DSSS (Direct Sequence Spread Spectrum), FCSS (Frequency Chirp Spread Spectrum), FHSS (Frequency Hopping Spread Spectrum), non-coherent and coherent narrow-band modulation.</w:t>
      </w:r>
    </w:p>
    <w:p w:rsidR="00162D8C" w:rsidRPr="006071BF" w:rsidRDefault="00FC5512" w:rsidP="001220A6">
      <w:pPr>
        <w:jc w:val="both"/>
      </w:pPr>
      <w:r w:rsidRPr="006071BF">
        <w:t>According to the discussion</w:t>
      </w:r>
      <w:r w:rsidR="008F69DA" w:rsidRPr="006071BF">
        <w:t>s</w:t>
      </w:r>
      <w:r w:rsidRPr="006071BF">
        <w:t xml:space="preserve"> within the IG LPWA, the </w:t>
      </w:r>
      <w:r w:rsidR="008F69DA" w:rsidRPr="006071BF">
        <w:t xml:space="preserve">following suitability evaluation parameters </w:t>
      </w:r>
      <w:r w:rsidR="001220A6" w:rsidRPr="006071BF">
        <w:t xml:space="preserve">defined in </w:t>
      </w:r>
      <w:r w:rsidR="001220A6" w:rsidRPr="006071BF">
        <w:fldChar w:fldCharType="begin"/>
      </w:r>
      <w:r w:rsidR="001220A6" w:rsidRPr="006071BF">
        <w:instrText xml:space="preserve"> REF _Ref492548223 \h </w:instrText>
      </w:r>
      <w:r w:rsidR="001220A6" w:rsidRPr="006071BF">
        <w:fldChar w:fldCharType="separate"/>
      </w:r>
      <w:r w:rsidR="007F14CD" w:rsidRPr="006071BF">
        <w:t xml:space="preserve">Table </w:t>
      </w:r>
      <w:r w:rsidR="007F14CD">
        <w:rPr>
          <w:noProof/>
        </w:rPr>
        <w:t>6</w:t>
      </w:r>
      <w:r w:rsidR="001220A6" w:rsidRPr="006071BF">
        <w:fldChar w:fldCharType="end"/>
      </w:r>
      <w:r w:rsidR="001220A6" w:rsidRPr="006071BF">
        <w:t xml:space="preserve"> </w:t>
      </w:r>
      <w:r w:rsidR="008F69DA" w:rsidRPr="006071BF">
        <w:t xml:space="preserve">impact the modulation: </w:t>
      </w:r>
      <w:r w:rsidR="001220A6" w:rsidRPr="006071BF">
        <w:t>Channel Model, Interference Model, Active Interfering Users, Frequency Regulation, LPWAN Localization Precession, Power Supply, Cell Radius, and Node Velocity.</w:t>
      </w:r>
    </w:p>
    <w:p w:rsidR="00E75AE3" w:rsidRDefault="00A678D5" w:rsidP="007F0090">
      <w:pPr>
        <w:jc w:val="both"/>
      </w:pPr>
      <w:r w:rsidRPr="006071BF">
        <w:t xml:space="preserve">The evaluation against the different use-cases </w:t>
      </w:r>
      <w:sdt>
        <w:sdtPr>
          <w:id w:val="-619922967"/>
          <w:citation/>
        </w:sdtPr>
        <w:sdtEndPr/>
        <w:sdtContent>
          <w:r w:rsidR="008500D3" w:rsidRPr="006071BF">
            <w:fldChar w:fldCharType="begin"/>
          </w:r>
          <w:r w:rsidR="008500D3" w:rsidRPr="006071BF">
            <w:instrText xml:space="preserve"> CITATION 15_17_495 \l 1031 </w:instrText>
          </w:r>
          <w:r w:rsidR="008500D3" w:rsidRPr="006071BF">
            <w:fldChar w:fldCharType="separate"/>
          </w:r>
          <w:r w:rsidR="007F14CD">
            <w:rPr>
              <w:noProof/>
            </w:rPr>
            <w:t>[15]</w:t>
          </w:r>
          <w:r w:rsidR="008500D3" w:rsidRPr="006071BF">
            <w:fldChar w:fldCharType="end"/>
          </w:r>
        </w:sdtContent>
      </w:sdt>
      <w:r w:rsidR="008500D3" w:rsidRPr="006071BF">
        <w:t xml:space="preserve"> </w:t>
      </w:r>
      <w:r w:rsidRPr="006071BF">
        <w:t xml:space="preserve">shows </w:t>
      </w:r>
      <w:r w:rsidR="00030648" w:rsidRPr="006071BF">
        <w:t xml:space="preserve">that all use-cases </w:t>
      </w:r>
      <w:r w:rsidR="00EB1215" w:rsidRPr="006071BF">
        <w:t xml:space="preserve">defined in chapter 3 </w:t>
      </w:r>
      <w:r w:rsidR="00030648" w:rsidRPr="006071BF">
        <w:t>are supported by at least one modulation scheme.</w:t>
      </w:r>
      <w:r w:rsidR="00AA595D" w:rsidRPr="006071BF">
        <w:t xml:space="preserve"> The most suitable schemes are OFDM and FHSS. The schemes CDMA, DSSS, FCSS, and pure narrow-band modulation are only suitable for a limited number of use-cases. The reason is mainly the limited robustness with </w:t>
      </w:r>
      <w:r w:rsidR="00C34F0C" w:rsidRPr="006071BF">
        <w:t>respect to strong interference and many active users, which especially occur in large network cells</w:t>
      </w:r>
      <w:r w:rsidR="004156EB" w:rsidRPr="006071BF">
        <w:t xml:space="preserve"> employing license exempt frequency bands</w:t>
      </w:r>
      <w:r w:rsidR="00C34F0C" w:rsidRPr="006071BF">
        <w:t xml:space="preserve">. </w:t>
      </w:r>
      <w:r w:rsidR="00E21495" w:rsidRPr="006071BF">
        <w:t>This gets even worse due to the very low bit-rates in addition to spreading, which leads to a very large spectral footprint of several seconds and a bandwidth of several kHz. Hence, the probability that the signal is hit by a strong interferer is very high.</w:t>
      </w:r>
      <w:r w:rsidR="0000425D" w:rsidRPr="006071BF">
        <w:t xml:space="preserve"> </w:t>
      </w:r>
      <w:r w:rsidR="004156EB" w:rsidRPr="006071BF">
        <w:t>This is somehow surprising as most proprietary LPWAN systems exactly base on these modulation schemes.</w:t>
      </w:r>
      <w:r w:rsidR="008D0A3E" w:rsidRPr="006071BF">
        <w:t xml:space="preserve"> Therefore, it can be expected that the performance of such systems will significantly degrade over time when the number of users in these bands will further increase.</w:t>
      </w:r>
    </w:p>
    <w:p w:rsidR="002A4FE3" w:rsidRPr="006071BF" w:rsidRDefault="002A4FE3" w:rsidP="002A4FE3">
      <w:pPr>
        <w:pStyle w:val="berschrift5"/>
      </w:pPr>
      <w:r w:rsidRPr="006071BF">
        <w:t>Forward Error Correction</w:t>
      </w:r>
    </w:p>
    <w:p w:rsidR="002A4FE3" w:rsidRPr="006071BF" w:rsidRDefault="00D50C09" w:rsidP="00A66A75">
      <w:pPr>
        <w:jc w:val="both"/>
      </w:pPr>
      <w:r w:rsidRPr="006071BF">
        <w:t>Document</w:t>
      </w:r>
      <w:r w:rsidR="007440DF" w:rsidRPr="006071BF">
        <w:t xml:space="preserve"> </w:t>
      </w:r>
      <w:sdt>
        <w:sdtPr>
          <w:id w:val="-73743995"/>
          <w:citation/>
        </w:sdtPr>
        <w:sdtEndPr/>
        <w:sdtContent>
          <w:r w:rsidR="007440DF" w:rsidRPr="006071BF">
            <w:fldChar w:fldCharType="begin"/>
          </w:r>
          <w:r w:rsidR="007440DF" w:rsidRPr="006071BF">
            <w:instrText xml:space="preserve"> CITATION 15_17_375 \l 1031 </w:instrText>
          </w:r>
          <w:r w:rsidR="007440DF" w:rsidRPr="006071BF">
            <w:fldChar w:fldCharType="separate"/>
          </w:r>
          <w:r w:rsidR="007F14CD">
            <w:rPr>
              <w:noProof/>
            </w:rPr>
            <w:t>[16]</w:t>
          </w:r>
          <w:r w:rsidR="007440DF" w:rsidRPr="006071BF">
            <w:fldChar w:fldCharType="end"/>
          </w:r>
        </w:sdtContent>
      </w:sdt>
      <w:r w:rsidR="007440DF" w:rsidRPr="006071BF">
        <w:t xml:space="preserve"> </w:t>
      </w:r>
      <w:r w:rsidRPr="006071BF">
        <w:t xml:space="preserve">shows the </w:t>
      </w:r>
      <w:r w:rsidR="00A66A75" w:rsidRPr="006071BF">
        <w:t xml:space="preserve">LPWAN suitability </w:t>
      </w:r>
      <w:r w:rsidRPr="006071BF">
        <w:t>evaluation of potential</w:t>
      </w:r>
      <w:r w:rsidR="00E0783F" w:rsidRPr="006071BF">
        <w:t xml:space="preserve"> forward error correction (FEC) schemes. </w:t>
      </w:r>
      <w:r w:rsidR="00311D5C" w:rsidRPr="006071BF">
        <w:t>The list of evaluated schemes includes the use of uncoded transmission, Reed Solomon or BCH-Codes, Convolutional Codes, Turbo Codes, LDPC Codes, and Polar Codes.</w:t>
      </w:r>
    </w:p>
    <w:p w:rsidR="00E111B9" w:rsidRPr="006071BF" w:rsidRDefault="00E111B9" w:rsidP="00E111B9">
      <w:pPr>
        <w:jc w:val="both"/>
      </w:pPr>
      <w:r w:rsidRPr="006071BF">
        <w:t xml:space="preserve">According to the discussions within the IG LPWA, the following suitability evaluation parameters defined in </w:t>
      </w:r>
      <w:r w:rsidRPr="006071BF">
        <w:fldChar w:fldCharType="begin"/>
      </w:r>
      <w:r w:rsidRPr="006071BF">
        <w:instrText xml:space="preserve"> REF _Ref492548223 \h </w:instrText>
      </w:r>
      <w:r w:rsidRPr="006071BF">
        <w:fldChar w:fldCharType="separate"/>
      </w:r>
      <w:r w:rsidR="007F14CD" w:rsidRPr="006071BF">
        <w:t xml:space="preserve">Table </w:t>
      </w:r>
      <w:r w:rsidR="007F14CD">
        <w:rPr>
          <w:noProof/>
        </w:rPr>
        <w:t>6</w:t>
      </w:r>
      <w:r w:rsidRPr="006071BF">
        <w:fldChar w:fldCharType="end"/>
      </w:r>
      <w:r w:rsidRPr="006071BF">
        <w:t xml:space="preserve"> impact the FEC: Channel Model, Interference Model, Active </w:t>
      </w:r>
      <w:r w:rsidRPr="006071BF">
        <w:lastRenderedPageBreak/>
        <w:t>Interfering Users, Frequency Regulation, Availability, Data Length, Power Supply, Cell Radius, and Node Velocity.</w:t>
      </w:r>
    </w:p>
    <w:p w:rsidR="00077269" w:rsidRDefault="0049294B" w:rsidP="00A66A75">
      <w:pPr>
        <w:jc w:val="both"/>
      </w:pPr>
      <w:r w:rsidRPr="006071BF">
        <w:t xml:space="preserve">The evaluation against the use-cases </w:t>
      </w:r>
      <w:sdt>
        <w:sdtPr>
          <w:id w:val="611327950"/>
          <w:citation/>
        </w:sdtPr>
        <w:sdtEndPr/>
        <w:sdtContent>
          <w:r w:rsidR="0024731C" w:rsidRPr="006071BF">
            <w:fldChar w:fldCharType="begin"/>
          </w:r>
          <w:r w:rsidR="0024731C" w:rsidRPr="006071BF">
            <w:instrText xml:space="preserve"> CITATION 15_17_497 \l 1031 </w:instrText>
          </w:r>
          <w:r w:rsidR="0024731C" w:rsidRPr="006071BF">
            <w:fldChar w:fldCharType="separate"/>
          </w:r>
          <w:r w:rsidR="007F14CD">
            <w:rPr>
              <w:noProof/>
            </w:rPr>
            <w:t>[17]</w:t>
          </w:r>
          <w:r w:rsidR="0024731C" w:rsidRPr="006071BF">
            <w:fldChar w:fldCharType="end"/>
          </w:r>
        </w:sdtContent>
      </w:sdt>
      <w:r w:rsidR="0024731C" w:rsidRPr="006071BF">
        <w:t xml:space="preserve"> </w:t>
      </w:r>
      <w:r w:rsidRPr="006071BF">
        <w:t xml:space="preserve">shows that all use-cases defined in chapter 3 are supported by at least one scheme. </w:t>
      </w:r>
      <w:r w:rsidR="00077269" w:rsidRPr="006071BF">
        <w:t>Generally, un-coded transmission does not support any use-case.</w:t>
      </w:r>
      <w:r w:rsidR="002D0AF7" w:rsidRPr="006071BF">
        <w:t xml:space="preserve"> This is mainly caused by the high signal-to-noise ratio required for error free decoding and the high sensitivity with respect to any kind of interference that especially occurs in large network cells.</w:t>
      </w:r>
      <w:r w:rsidR="00115CB5" w:rsidRPr="006071BF">
        <w:t xml:space="preserve"> State-of-the-art iterative codes such as Turbo Codes offer a high performance. These codes can be encoded with relatively low complexity. However, the iterative decoding leads to significant</w:t>
      </w:r>
      <w:r w:rsidR="009211AF" w:rsidRPr="006071BF">
        <w:t xml:space="preserve"> complexity, and hence, they are not suitable for applications</w:t>
      </w:r>
      <w:r w:rsidR="00E35DA5" w:rsidRPr="006071BF">
        <w:t xml:space="preserve"> with strict power limitations. Additionally, due to the iterative processing, these codes are not suited for short block lengths of few bytes.</w:t>
      </w:r>
      <w:r w:rsidR="00B852DE" w:rsidRPr="006071BF">
        <w:t xml:space="preserve"> For short block length classical convolutional codes are an interesting alternative. They also work closely to the theoretical bounds for short block length and have an acceptable decoding complexity.</w:t>
      </w:r>
    </w:p>
    <w:p w:rsidR="004C2EF9" w:rsidRPr="006071BF" w:rsidRDefault="00074CBF" w:rsidP="00074CBF">
      <w:pPr>
        <w:pStyle w:val="berschrift5"/>
      </w:pPr>
      <w:r w:rsidRPr="006071BF">
        <w:t xml:space="preserve">Medium Access </w:t>
      </w:r>
      <w:r w:rsidR="00C51410" w:rsidRPr="006071BF">
        <w:t>Control</w:t>
      </w:r>
      <w:r w:rsidR="00DA297B" w:rsidRPr="006071BF">
        <w:t xml:space="preserve"> (MAC)</w:t>
      </w:r>
    </w:p>
    <w:p w:rsidR="00074CBF" w:rsidRPr="006071BF" w:rsidRDefault="00C51410" w:rsidP="00C51410">
      <w:pPr>
        <w:jc w:val="both"/>
      </w:pPr>
      <w:r w:rsidRPr="006071BF">
        <w:t xml:space="preserve">The evaluation of potential Medium Access Control (MAC) schemes is presented in document </w:t>
      </w:r>
      <w:sdt>
        <w:sdtPr>
          <w:id w:val="1782460108"/>
          <w:citation/>
        </w:sdtPr>
        <w:sdtEndPr/>
        <w:sdtContent>
          <w:r w:rsidR="00E46875" w:rsidRPr="006071BF">
            <w:fldChar w:fldCharType="begin"/>
          </w:r>
          <w:r w:rsidR="00E46875" w:rsidRPr="006071BF">
            <w:instrText xml:space="preserve"> CITATION 15_17_378 \l 1031 </w:instrText>
          </w:r>
          <w:r w:rsidR="00E46875" w:rsidRPr="006071BF">
            <w:fldChar w:fldCharType="separate"/>
          </w:r>
          <w:r w:rsidR="007F14CD">
            <w:rPr>
              <w:noProof/>
            </w:rPr>
            <w:t>[18]</w:t>
          </w:r>
          <w:r w:rsidR="00E46875" w:rsidRPr="006071BF">
            <w:fldChar w:fldCharType="end"/>
          </w:r>
        </w:sdtContent>
      </w:sdt>
      <w:r w:rsidRPr="006071BF">
        <w:t>. The list of evaluated MAC schemes</w:t>
      </w:r>
      <w:r w:rsidR="006E49A9" w:rsidRPr="006071BF">
        <w:t xml:space="preserve"> includes ALOHA, Slotted ALOHA, </w:t>
      </w:r>
      <w:r w:rsidR="00C80B14" w:rsidRPr="006071BF">
        <w:t>Carrier Sense Multiple Access (</w:t>
      </w:r>
      <w:r w:rsidR="006E49A9" w:rsidRPr="006071BF">
        <w:t>CSMA</w:t>
      </w:r>
      <w:r w:rsidR="00C80B14" w:rsidRPr="006071BF">
        <w:t>)</w:t>
      </w:r>
      <w:r w:rsidR="006E49A9" w:rsidRPr="006071BF">
        <w:t>, and a fully coordinated network, e.g. by means of beacons.</w:t>
      </w:r>
    </w:p>
    <w:p w:rsidR="001E661F" w:rsidRPr="006071BF" w:rsidRDefault="008713DC" w:rsidP="008713DC">
      <w:pPr>
        <w:jc w:val="both"/>
      </w:pPr>
      <w:r w:rsidRPr="006071BF">
        <w:t>The evaluation against the use-cases shows that some use-cases are not covered by any of the evaluated schemes</w:t>
      </w:r>
      <w:r w:rsidR="00625548" w:rsidRPr="006071BF">
        <w:t xml:space="preserve"> </w:t>
      </w:r>
      <w:sdt>
        <w:sdtPr>
          <w:id w:val="-1132247427"/>
          <w:citation/>
        </w:sdtPr>
        <w:sdtEndPr/>
        <w:sdtContent>
          <w:r w:rsidR="007620E7" w:rsidRPr="006071BF">
            <w:fldChar w:fldCharType="begin"/>
          </w:r>
          <w:r w:rsidR="007620E7" w:rsidRPr="006071BF">
            <w:instrText xml:space="preserve"> CITATION 15_17_496 \l 1031 </w:instrText>
          </w:r>
          <w:r w:rsidR="007620E7" w:rsidRPr="006071BF">
            <w:fldChar w:fldCharType="separate"/>
          </w:r>
          <w:r w:rsidR="007F14CD">
            <w:rPr>
              <w:noProof/>
            </w:rPr>
            <w:t>[19]</w:t>
          </w:r>
          <w:r w:rsidR="007620E7" w:rsidRPr="006071BF">
            <w:fldChar w:fldCharType="end"/>
          </w:r>
        </w:sdtContent>
      </w:sdt>
      <w:r w:rsidRPr="006071BF">
        <w:t xml:space="preserve">. </w:t>
      </w:r>
      <w:r w:rsidR="00520203" w:rsidRPr="006071BF">
        <w:t xml:space="preserve">Practically all schemes suffer from strong interference and a high number of active users. </w:t>
      </w:r>
      <w:r w:rsidR="00C80B14" w:rsidRPr="006071BF">
        <w:t>Furthermore, also mechanisms as CSMA will not sufficiently work in large network cells due to the hidden node problem.</w:t>
      </w:r>
      <w:r w:rsidR="000D6E15" w:rsidRPr="006071BF">
        <w:t xml:space="preserve"> In addition, also coordinated networks, e.g. by means of beacons, may suffer from strong interference of other systems operated in </w:t>
      </w:r>
      <w:r w:rsidR="00360ADF" w:rsidRPr="006071BF">
        <w:t>license exempt frequency bands.</w:t>
      </w:r>
    </w:p>
    <w:p w:rsidR="000A3496" w:rsidRDefault="00360ADF" w:rsidP="000A3496">
      <w:pPr>
        <w:jc w:val="both"/>
      </w:pPr>
      <w:r w:rsidRPr="006071BF">
        <w:t>In order to further evaluate this problem</w:t>
      </w:r>
      <w:r w:rsidR="00E273E9" w:rsidRPr="006071BF">
        <w:t>, detailed simulation</w:t>
      </w:r>
      <w:r w:rsidR="0028302E" w:rsidRPr="006071BF">
        <w:t>s</w:t>
      </w:r>
      <w:r w:rsidR="00E273E9" w:rsidRPr="006071BF">
        <w:t xml:space="preserve"> were performed that are presented in </w:t>
      </w:r>
      <w:r w:rsidR="002C356C" w:rsidRPr="006071BF">
        <w:t>section 6.</w:t>
      </w:r>
      <w:r w:rsidR="00461EB6">
        <w:t>3</w:t>
      </w:r>
      <w:r w:rsidR="002C356C" w:rsidRPr="006071BF">
        <w:t>.</w:t>
      </w:r>
    </w:p>
    <w:p w:rsidR="0028302E" w:rsidRPr="006071BF" w:rsidRDefault="00D46199" w:rsidP="00D46199">
      <w:pPr>
        <w:pStyle w:val="berschrift5"/>
      </w:pPr>
      <w:r w:rsidRPr="006071BF">
        <w:t>Connectivity</w:t>
      </w:r>
    </w:p>
    <w:p w:rsidR="007B1234" w:rsidRPr="006071BF" w:rsidRDefault="00311D33" w:rsidP="00F15D5C">
      <w:pPr>
        <w:jc w:val="both"/>
      </w:pPr>
      <w:r w:rsidRPr="006071BF">
        <w:t xml:space="preserve">Document </w:t>
      </w:r>
      <w:sdt>
        <w:sdtPr>
          <w:id w:val="-358898138"/>
          <w:citation/>
        </w:sdtPr>
        <w:sdtEndPr/>
        <w:sdtContent>
          <w:r w:rsidR="00D47A1D" w:rsidRPr="006071BF">
            <w:fldChar w:fldCharType="begin"/>
          </w:r>
          <w:r w:rsidR="00D47A1D" w:rsidRPr="006071BF">
            <w:instrText xml:space="preserve"> CITATION 15_17_376 \l 1031 </w:instrText>
          </w:r>
          <w:r w:rsidR="00D47A1D" w:rsidRPr="006071BF">
            <w:fldChar w:fldCharType="separate"/>
          </w:r>
          <w:r w:rsidR="007F14CD">
            <w:rPr>
              <w:noProof/>
            </w:rPr>
            <w:t>[20]</w:t>
          </w:r>
          <w:r w:rsidR="00D47A1D" w:rsidRPr="006071BF">
            <w:fldChar w:fldCharType="end"/>
          </w:r>
        </w:sdtContent>
      </w:sdt>
      <w:r w:rsidRPr="006071BF">
        <w:t xml:space="preserve"> shows the connectivity evaluation and document </w:t>
      </w:r>
      <w:sdt>
        <w:sdtPr>
          <w:id w:val="1008176349"/>
          <w:citation/>
        </w:sdtPr>
        <w:sdtEndPr/>
        <w:sdtContent>
          <w:r w:rsidR="005F0CF7" w:rsidRPr="006071BF">
            <w:fldChar w:fldCharType="begin"/>
          </w:r>
          <w:r w:rsidR="005F0CF7" w:rsidRPr="006071BF">
            <w:instrText xml:space="preserve"> CITATION 15_17_498 \l 1031 </w:instrText>
          </w:r>
          <w:r w:rsidR="005F0CF7" w:rsidRPr="006071BF">
            <w:fldChar w:fldCharType="separate"/>
          </w:r>
          <w:r w:rsidR="007F14CD">
            <w:rPr>
              <w:noProof/>
            </w:rPr>
            <w:t>[21]</w:t>
          </w:r>
          <w:r w:rsidR="005F0CF7" w:rsidRPr="006071BF">
            <w:fldChar w:fldCharType="end"/>
          </w:r>
        </w:sdtContent>
      </w:sdt>
      <w:r w:rsidRPr="006071BF">
        <w:t xml:space="preserve"> the evaluation against the use-cases. </w:t>
      </w:r>
      <w:r w:rsidR="007B1234" w:rsidRPr="006071BF">
        <w:t>Analyzed schemes were transparent transmission, un-compressed IPv6, IPv6 with SCHC (Static Context Header Compression), and IPv6 with RFC 6282 header compression.</w:t>
      </w:r>
    </w:p>
    <w:p w:rsidR="00703CFA" w:rsidRPr="006071BF" w:rsidRDefault="007B1234" w:rsidP="000A3496">
      <w:pPr>
        <w:jc w:val="both"/>
      </w:pPr>
      <w:r w:rsidRPr="006071BF">
        <w:t xml:space="preserve">Again all use-cases are </w:t>
      </w:r>
      <w:r w:rsidR="00F15D5C" w:rsidRPr="006071BF">
        <w:t xml:space="preserve">covered by at least one candidate scheme. However, the use of un-compressed IPv6 transmission practically does not work for transmission schemes that only offer few payload bytes per packet. </w:t>
      </w:r>
      <w:r w:rsidR="00FE42FC" w:rsidRPr="006071BF">
        <w:t xml:space="preserve">In addition, the resulting overhead will lead to very high energy consumption. </w:t>
      </w:r>
      <w:r w:rsidR="001857B4" w:rsidRPr="006071BF">
        <w:t xml:space="preserve">Using SCHC the IPv6 overhead can be highly reduced, which allows a limited IP connectivity even for tiny devices. </w:t>
      </w:r>
      <w:r w:rsidR="00204D5C" w:rsidRPr="006071BF">
        <w:t>RFC 6282 based header compression offers a higher degree of flexibility, but the resulting overhead is not supported by schemes that offer a payload length of 16 bytes or less.</w:t>
      </w:r>
    </w:p>
    <w:p w:rsidR="00144125" w:rsidRPr="006071BF" w:rsidRDefault="00144125" w:rsidP="00144125">
      <w:pPr>
        <w:pStyle w:val="berschrift5"/>
      </w:pPr>
      <w:r w:rsidRPr="006071BF">
        <w:t>Network Topologies</w:t>
      </w:r>
    </w:p>
    <w:p w:rsidR="009A1411" w:rsidRPr="006071BF" w:rsidRDefault="00BD04E4" w:rsidP="00A42F8E">
      <w:pPr>
        <w:jc w:val="both"/>
      </w:pPr>
      <w:r w:rsidRPr="006071BF">
        <w:t xml:space="preserve">Document </w:t>
      </w:r>
      <w:sdt>
        <w:sdtPr>
          <w:id w:val="-733924150"/>
          <w:citation/>
        </w:sdtPr>
        <w:sdtEndPr/>
        <w:sdtContent>
          <w:r w:rsidR="00BE6063" w:rsidRPr="006071BF">
            <w:fldChar w:fldCharType="begin"/>
          </w:r>
          <w:r w:rsidR="00BE6063" w:rsidRPr="006071BF">
            <w:instrText xml:space="preserve"> CITATION 15_17_379 \l 1031 </w:instrText>
          </w:r>
          <w:r w:rsidR="00BE6063" w:rsidRPr="006071BF">
            <w:fldChar w:fldCharType="separate"/>
          </w:r>
          <w:r w:rsidR="007F14CD">
            <w:rPr>
              <w:noProof/>
            </w:rPr>
            <w:t>[22]</w:t>
          </w:r>
          <w:r w:rsidR="00BE6063" w:rsidRPr="006071BF">
            <w:fldChar w:fldCharType="end"/>
          </w:r>
        </w:sdtContent>
      </w:sdt>
      <w:r w:rsidRPr="006071BF">
        <w:t xml:space="preserve"> shows the agreed evaluation of possible network topologies.</w:t>
      </w:r>
      <w:r w:rsidR="000A0CDA" w:rsidRPr="006071BF">
        <w:t xml:space="preserve"> Analyzed topologies were star, extended star, device to device, base-station assisted device to device, unsynchronized </w:t>
      </w:r>
      <w:r w:rsidR="000A0CDA" w:rsidRPr="006071BF">
        <w:lastRenderedPageBreak/>
        <w:t>mesh, and synchronized mesh.</w:t>
      </w:r>
      <w:r w:rsidR="004B2AA6" w:rsidRPr="006071BF">
        <w:t xml:space="preserve"> Document </w:t>
      </w:r>
      <w:sdt>
        <w:sdtPr>
          <w:id w:val="1394703801"/>
          <w:citation/>
        </w:sdtPr>
        <w:sdtEndPr/>
        <w:sdtContent>
          <w:r w:rsidR="00C867C4" w:rsidRPr="006071BF">
            <w:fldChar w:fldCharType="begin"/>
          </w:r>
          <w:r w:rsidR="00C867C4" w:rsidRPr="006071BF">
            <w:instrText xml:space="preserve"> CITATION 15_17_494 \l 1031 </w:instrText>
          </w:r>
          <w:r w:rsidR="00C867C4" w:rsidRPr="006071BF">
            <w:fldChar w:fldCharType="separate"/>
          </w:r>
          <w:r w:rsidR="007F14CD">
            <w:rPr>
              <w:noProof/>
            </w:rPr>
            <w:t>[23]</w:t>
          </w:r>
          <w:r w:rsidR="00C867C4" w:rsidRPr="006071BF">
            <w:fldChar w:fldCharType="end"/>
          </w:r>
        </w:sdtContent>
      </w:sdt>
      <w:r w:rsidR="004B2AA6" w:rsidRPr="006071BF">
        <w:t xml:space="preserve"> shows the suitability evaluation with respect to the use-cases. </w:t>
      </w:r>
      <w:r w:rsidR="00E75B0F" w:rsidRPr="006071BF">
        <w:t>All use-cases defined in chapter 3 are covered by at least one network topology.</w:t>
      </w:r>
    </w:p>
    <w:p w:rsidR="00702320" w:rsidRPr="006071BF" w:rsidRDefault="00702320" w:rsidP="00702320">
      <w:pPr>
        <w:pStyle w:val="berschrift5"/>
      </w:pPr>
      <w:r w:rsidRPr="006071BF">
        <w:t>Privacy and Encryption</w:t>
      </w:r>
    </w:p>
    <w:p w:rsidR="00F2743C" w:rsidRDefault="00202B79" w:rsidP="001C7C15">
      <w:pPr>
        <w:jc w:val="both"/>
      </w:pPr>
      <w:r>
        <w:t>The IG LPWA intensively discussed the requirements of privacy and encryption for LPWAN.</w:t>
      </w:r>
      <w:r w:rsidR="00360DD1">
        <w:t xml:space="preserve"> The group has consensus that encryption is required for all applications. </w:t>
      </w:r>
      <w:r w:rsidR="001C7C15">
        <w:t xml:space="preserve">The group also discussed input coming from the </w:t>
      </w:r>
      <w:r w:rsidR="001C7C15" w:rsidRPr="001C7C15">
        <w:t>Privacy Recommendation EC Study Group</w:t>
      </w:r>
      <w:r w:rsidR="001C7C15">
        <w:t xml:space="preserve"> </w:t>
      </w:r>
      <w:sdt>
        <w:sdtPr>
          <w:id w:val="-1692610851"/>
          <w:citation/>
        </w:sdtPr>
        <w:sdtEndPr/>
        <w:sdtContent>
          <w:r w:rsidR="001C7C15">
            <w:fldChar w:fldCharType="begin"/>
          </w:r>
          <w:r w:rsidR="001C7C15">
            <w:rPr>
              <w:lang w:val="de-DE"/>
            </w:rPr>
            <w:instrText xml:space="preserve"> CITATION privecsg_16_2 \l 1031 </w:instrText>
          </w:r>
          <w:r w:rsidR="001C7C15">
            <w:fldChar w:fldCharType="separate"/>
          </w:r>
          <w:r w:rsidR="007F14CD" w:rsidRPr="007F14CD">
            <w:rPr>
              <w:noProof/>
              <w:lang w:val="de-DE"/>
            </w:rPr>
            <w:t>[24]</w:t>
          </w:r>
          <w:r w:rsidR="001C7C15">
            <w:fldChar w:fldCharType="end"/>
          </w:r>
        </w:sdtContent>
      </w:sdt>
      <w:r w:rsidR="001C7C15">
        <w:t>.</w:t>
      </w:r>
      <w:r w:rsidR="00DF5033">
        <w:t xml:space="preserve"> Privacy may be very significant for LPWAN due to the long range transmission.</w:t>
      </w:r>
      <w:r w:rsidR="00F2743C">
        <w:t xml:space="preserve"> Monitoring the data transmission of light switches equipped with LPWAN may indicate whether the residents are at home or not, even if the actual payload data is encrypted and thus cannot be decoded.</w:t>
      </w:r>
      <w:r w:rsidR="00262784">
        <w:t xml:space="preserve"> Therefore, privacy by design should be considered seriously for a new LPWAN standard.</w:t>
      </w:r>
    </w:p>
    <w:p w:rsidR="00AC0E78" w:rsidRDefault="00541041" w:rsidP="00A42F8E">
      <w:pPr>
        <w:jc w:val="both"/>
      </w:pPr>
      <w:r>
        <w:t>An additional issue of LPWAN</w:t>
      </w:r>
      <w:r w:rsidR="00262784">
        <w:t xml:space="preserve"> is the key exchange. First, the transmission of long public keys may lead to a very significant overhead in case of many LPWAN applications. Second, such key exchange may not be possible in case of uni-directional LPWAN devices.</w:t>
      </w:r>
    </w:p>
    <w:p w:rsidR="00702320" w:rsidRDefault="009A14FD" w:rsidP="00F15D5C">
      <w:pPr>
        <w:jc w:val="both"/>
      </w:pPr>
      <w:r>
        <w:t>The IG LPWA did not list any candidate technologies to cover the aforementioned challenges as this was beyond the scope of the group that was mainly focusing on the PHY and MAC layer.</w:t>
      </w:r>
    </w:p>
    <w:p w:rsidR="00461EB6" w:rsidRDefault="00461EB6" w:rsidP="00F15D5C">
      <w:pPr>
        <w:jc w:val="both"/>
      </w:pPr>
    </w:p>
    <w:p w:rsidR="00461EB6" w:rsidRDefault="00461EB6" w:rsidP="00F15D5C">
      <w:pPr>
        <w:jc w:val="both"/>
      </w:pPr>
    </w:p>
    <w:p w:rsidR="00461EB6" w:rsidRPr="006071BF" w:rsidRDefault="00461EB6" w:rsidP="00F15D5C">
      <w:pPr>
        <w:jc w:val="both"/>
      </w:pPr>
      <w:r>
        <w:t>In summary, all defined use-cases may be covered by at least one technology options. Therefore, no use-case has to be excluded from the list.</w:t>
      </w:r>
      <w:r w:rsidR="000D70BE">
        <w:t xml:space="preserve"> However, especially the MAC requires further analysis that will be presented in section 6.4.</w:t>
      </w:r>
    </w:p>
    <w:p w:rsidR="006D4F62" w:rsidRPr="006071BF" w:rsidRDefault="00A378C9">
      <w:pPr>
        <w:rPr>
          <w:rFonts w:ascii="Arial" w:hAnsi="Arial"/>
          <w:b/>
          <w:i/>
          <w:sz w:val="28"/>
          <w:u w:val="wave"/>
        </w:rPr>
      </w:pPr>
      <w:r w:rsidRPr="006071BF">
        <w:br w:type="page"/>
      </w:r>
    </w:p>
    <w:p w:rsidR="00CB594F" w:rsidRPr="006071BF" w:rsidRDefault="00CB594F" w:rsidP="00CB594F">
      <w:pPr>
        <w:pStyle w:val="berschrift2"/>
      </w:pPr>
      <w:bookmarkStart w:id="50" w:name="_Toc493057933"/>
      <w:r w:rsidRPr="006071BF">
        <w:lastRenderedPageBreak/>
        <w:t xml:space="preserve">6.2 Suitability </w:t>
      </w:r>
      <w:r w:rsidR="009F5B49">
        <w:t xml:space="preserve">Analysis </w:t>
      </w:r>
      <w:r w:rsidRPr="006071BF">
        <w:t>of Existing IEEE Standards</w:t>
      </w:r>
      <w:bookmarkEnd w:id="50"/>
    </w:p>
    <w:p w:rsidR="00CB594F" w:rsidRDefault="009F5B49" w:rsidP="009F5B49">
      <w:pPr>
        <w:jc w:val="both"/>
      </w:pPr>
      <w:r>
        <w:t>This section presents the suitability analysis of existing IEEE standards. The aim is the identification of use-cases that are perfectly covered by these systems. Thus, a new LPWAN standard would not be able cover th</w:t>
      </w:r>
      <w:r w:rsidR="00BC50AE">
        <w:t>ese use-cases more efficiently, and these use-cases do not have to be further considered for the evaluation process.</w:t>
      </w:r>
    </w:p>
    <w:p w:rsidR="00BC50AE" w:rsidRPr="006071BF" w:rsidRDefault="00471DF6" w:rsidP="009F5B49">
      <w:pPr>
        <w:jc w:val="both"/>
      </w:pPr>
      <w:r>
        <w:t>Two IEEE standards were identified that may are able to cover the identified use-cases. These are IEEE 802.11ah, and IEEE 802.15.4.</w:t>
      </w:r>
    </w:p>
    <w:p w:rsidR="00CB594F" w:rsidRPr="006071BF" w:rsidRDefault="00CB594F" w:rsidP="00CB594F">
      <w:pPr>
        <w:pStyle w:val="berschrift5"/>
      </w:pPr>
      <w:r w:rsidRPr="006071BF">
        <w:t>IEEE 802.11ah</w:t>
      </w:r>
    </w:p>
    <w:p w:rsidR="00CB594F" w:rsidRPr="006071BF" w:rsidRDefault="00CB594F" w:rsidP="00CB594F">
      <w:pPr>
        <w:jc w:val="both"/>
      </w:pPr>
      <w:r w:rsidRPr="006071BF">
        <w:t>The standards defined by IEEE 802.11 are mainly focusing on higher payload bit-rates in the license exempt frequency bands above 1 GHz. Due to the high payload bit-rate these systems are only intended for local coverage of typically significantly less than 1km. Therefore, they miss the intended LPWAN sensitivity of -140dBm by decades.</w:t>
      </w:r>
    </w:p>
    <w:p w:rsidR="00CB594F" w:rsidRPr="006071BF" w:rsidRDefault="00CB594F" w:rsidP="00CB594F">
      <w:pPr>
        <w:jc w:val="both"/>
      </w:pPr>
    </w:p>
    <w:p w:rsidR="00CB594F" w:rsidRPr="006071BF" w:rsidRDefault="00CB594F" w:rsidP="00CB594F">
      <w:pPr>
        <w:jc w:val="both"/>
      </w:pPr>
      <w:r w:rsidRPr="006071BF">
        <w:t>Recently the development of IEEE 802.11ah has been completed. This amendment is focusing on battery driven IoT applications and has been optimized for very low energy consumption. Additionally, it operates in the sub-GHz frequency bands and is thus able to exploit the good propagation conditions of sub-GHz bands.</w:t>
      </w:r>
    </w:p>
    <w:p w:rsidR="00CB594F" w:rsidRPr="006071BF" w:rsidRDefault="00CB594F" w:rsidP="00CB594F">
      <w:pPr>
        <w:jc w:val="both"/>
      </w:pPr>
      <w:r w:rsidRPr="006071BF">
        <w:t xml:space="preserve">The detailed suitability analysis and the use-case evaluation of IEEE 802.11ah are shown in documents </w:t>
      </w:r>
      <w:sdt>
        <w:sdtPr>
          <w:id w:val="-991562768"/>
          <w:citation/>
        </w:sdtPr>
        <w:sdtEndPr/>
        <w:sdtContent>
          <w:r w:rsidRPr="006071BF">
            <w:fldChar w:fldCharType="begin"/>
          </w:r>
          <w:r w:rsidRPr="006071BF">
            <w:instrText xml:space="preserve"> CITATION 15_17_162 \l 1031 </w:instrText>
          </w:r>
          <w:r w:rsidRPr="006071BF">
            <w:fldChar w:fldCharType="separate"/>
          </w:r>
          <w:r w:rsidR="007F14CD">
            <w:rPr>
              <w:noProof/>
            </w:rPr>
            <w:t>[25]</w:t>
          </w:r>
          <w:r w:rsidRPr="006071BF">
            <w:fldChar w:fldCharType="end"/>
          </w:r>
        </w:sdtContent>
      </w:sdt>
      <w:r w:rsidRPr="006071BF">
        <w:t xml:space="preserve">, </w:t>
      </w:r>
      <w:sdt>
        <w:sdtPr>
          <w:id w:val="1213850539"/>
          <w:citation/>
        </w:sdtPr>
        <w:sdtEndPr/>
        <w:sdtContent>
          <w:r w:rsidRPr="006071BF">
            <w:fldChar w:fldCharType="begin"/>
          </w:r>
          <w:r w:rsidRPr="006071BF">
            <w:instrText xml:space="preserve"> CITATION 15_17_499 \l 1031 </w:instrText>
          </w:r>
          <w:r w:rsidRPr="006071BF">
            <w:fldChar w:fldCharType="separate"/>
          </w:r>
          <w:r w:rsidR="007F14CD">
            <w:rPr>
              <w:noProof/>
            </w:rPr>
            <w:t>[26]</w:t>
          </w:r>
          <w:r w:rsidRPr="006071BF">
            <w:fldChar w:fldCharType="end"/>
          </w:r>
        </w:sdtContent>
      </w:sdt>
      <w:r w:rsidRPr="006071BF">
        <w:t xml:space="preserve">. The suitability evaluation using the parameters defined in </w:t>
      </w:r>
      <w:r w:rsidRPr="006071BF">
        <w:fldChar w:fldCharType="begin"/>
      </w:r>
      <w:r w:rsidRPr="006071BF">
        <w:instrText xml:space="preserve"> REF _Ref492548223 \h  \* MERGEFORMAT </w:instrText>
      </w:r>
      <w:r w:rsidRPr="006071BF">
        <w:fldChar w:fldCharType="separate"/>
      </w:r>
      <w:r w:rsidR="007F14CD" w:rsidRPr="006071BF">
        <w:t xml:space="preserve">Table </w:t>
      </w:r>
      <w:r w:rsidR="007F14CD">
        <w:rPr>
          <w:noProof/>
        </w:rPr>
        <w:t>6</w:t>
      </w:r>
      <w:r w:rsidRPr="006071BF">
        <w:fldChar w:fldCharType="end"/>
      </w:r>
      <w:r w:rsidRPr="006071BF">
        <w:t xml:space="preserve"> shows that IEEE 802.11ah fulfills almost all parameters completely. However, there are two main exceptions, i.e. the cell size and the frequency regulation.</w:t>
      </w:r>
    </w:p>
    <w:p w:rsidR="00CB594F" w:rsidRPr="006071BF" w:rsidRDefault="00CB594F" w:rsidP="008D5DDE">
      <w:pPr>
        <w:jc w:val="both"/>
      </w:pPr>
      <w:r w:rsidRPr="006071BF">
        <w:t xml:space="preserve">Due to the relatively high payload bit-rate, the sensitivity requirement for the most robust mode is -98dBm. </w:t>
      </w:r>
      <w:r w:rsidR="002B5123" w:rsidRPr="006071BF">
        <w:t xml:space="preserve">The current frequency regulation in Europe limits the maximum transmit power to 25mW ERP. </w:t>
      </w:r>
      <w:r w:rsidRPr="006071BF">
        <w:t>Hence, IEEE 802.11ah is only able to support the cell size parameter set &lt;1km</w:t>
      </w:r>
      <w:r w:rsidR="002B5123">
        <w:t>.</w:t>
      </w:r>
      <w:r w:rsidR="008D5DDE">
        <w:t xml:space="preserve"> The use of mesh may be possible, but would require a very high amount of devices to cover large cells. Furthermore, European regulation limits the</w:t>
      </w:r>
      <w:r w:rsidRPr="006071BF">
        <w:t xml:space="preserve"> duty cycle to 0.1% and 1%, or approx. 2.7% if polite spectrum access is used (cf. section 4.1). However, as the amount of data for these use-cases is limited, IEEE 802.11ah </w:t>
      </w:r>
      <w:r w:rsidR="008D5DDE">
        <w:t>would</w:t>
      </w:r>
      <w:r w:rsidRPr="006071BF">
        <w:t xml:space="preserve"> be able to support these use-cases</w:t>
      </w:r>
      <w:r w:rsidR="008D5DDE">
        <w:t xml:space="preserve"> from the duty cycle perspective</w:t>
      </w:r>
      <w:r w:rsidRPr="006071BF">
        <w:t>. As IEEE 802.11ah is not intended for licensed spectrum, use-cases assuming licensed spectrum are not supported.</w:t>
      </w:r>
    </w:p>
    <w:p w:rsidR="00CB594F" w:rsidRPr="006071BF" w:rsidRDefault="00CB594F" w:rsidP="00CB594F">
      <w:pPr>
        <w:jc w:val="both"/>
      </w:pPr>
      <w:r w:rsidRPr="006071BF">
        <w:t xml:space="preserve">In summary, the suitability evaluation indicates that IEEE 802.11ah is suited for the defined LPWAN use-cases focusing on indoor applications. However, it is not suited for the defined outdoor use-cases, as IEEE 802.11ah has not been </w:t>
      </w:r>
      <w:r w:rsidR="00532328">
        <w:t>designed</w:t>
      </w:r>
      <w:r w:rsidRPr="006071BF">
        <w:t xml:space="preserve"> for big cell sizes. </w:t>
      </w:r>
      <w:r w:rsidRPr="006071BF">
        <w:fldChar w:fldCharType="begin"/>
      </w:r>
      <w:r w:rsidRPr="006071BF">
        <w:instrText xml:space="preserve"> REF _Ref492551272 \h </w:instrText>
      </w:r>
      <w:r w:rsidRPr="006071BF">
        <w:fldChar w:fldCharType="separate"/>
      </w:r>
      <w:r w:rsidR="007F14CD" w:rsidRPr="006071BF">
        <w:t xml:space="preserve">Table </w:t>
      </w:r>
      <w:r w:rsidR="007F14CD">
        <w:rPr>
          <w:noProof/>
        </w:rPr>
        <w:t>7</w:t>
      </w:r>
      <w:r w:rsidRPr="006071BF">
        <w:fldChar w:fldCharType="end"/>
      </w:r>
      <w:r w:rsidRPr="006071BF">
        <w:t xml:space="preserve"> shows the suitability of IEEE 802.11ah for the different use-cases.</w:t>
      </w:r>
    </w:p>
    <w:p w:rsidR="00CB594F" w:rsidRPr="006071BF" w:rsidRDefault="00CB594F" w:rsidP="00CB594F">
      <w:pPr>
        <w:jc w:val="both"/>
      </w:pPr>
    </w:p>
    <w:p w:rsidR="00CB594F" w:rsidRPr="006071BF" w:rsidRDefault="00CB594F" w:rsidP="00DA4A23">
      <w:pPr>
        <w:pStyle w:val="Beschriftung"/>
        <w:keepNext/>
      </w:pPr>
      <w:bookmarkStart w:id="51" w:name="_Ref492551272"/>
      <w:r w:rsidRPr="006071BF">
        <w:lastRenderedPageBreak/>
        <w:t xml:space="preserve">Table </w:t>
      </w:r>
      <w:r>
        <w:fldChar w:fldCharType="begin"/>
      </w:r>
      <w:r>
        <w:instrText xml:space="preserve"> SEQ Table \* ARABIC </w:instrText>
      </w:r>
      <w:r>
        <w:fldChar w:fldCharType="separate"/>
      </w:r>
      <w:r w:rsidR="007F14CD">
        <w:rPr>
          <w:noProof/>
        </w:rPr>
        <w:t>7</w:t>
      </w:r>
      <w:r>
        <w:fldChar w:fldCharType="end"/>
      </w:r>
      <w:bookmarkEnd w:id="51"/>
      <w:r w:rsidRPr="006071BF">
        <w:t xml:space="preserve">: Suitability evaluation for IEEE 802.11ah, </w:t>
      </w:r>
      <w:r w:rsidR="00DA4A23">
        <w:t xml:space="preserve">completely covered used-cases cannot </w:t>
      </w:r>
      <w:proofErr w:type="gramStart"/>
      <w:r w:rsidR="00DA4A23">
        <w:t>be  covered</w:t>
      </w:r>
      <w:proofErr w:type="gramEnd"/>
      <w:r w:rsidR="00DA4A23">
        <w:t xml:space="preserve"> more efficiently by a new LPWAN standard </w:t>
      </w:r>
    </w:p>
    <w:p w:rsidR="00CB594F" w:rsidRPr="006071BF" w:rsidRDefault="00CB594F" w:rsidP="00CB594F">
      <w:pPr>
        <w:jc w:val="both"/>
      </w:pPr>
      <w:r w:rsidRPr="006071BF">
        <w:rPr>
          <w:noProof/>
          <w:lang w:val="de-DE" w:eastAsia="de-DE"/>
        </w:rPr>
        <mc:AlternateContent>
          <mc:Choice Requires="wps">
            <w:drawing>
              <wp:inline distT="0" distB="0" distL="0" distR="0" wp14:anchorId="193233ED" wp14:editId="35FEC731">
                <wp:extent cx="6007100" cy="1804947"/>
                <wp:effectExtent l="0" t="0" r="0" b="508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1804947"/>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3341"/>
                              <w:gridCol w:w="6032"/>
                            </w:tblGrid>
                            <w:tr w:rsidR="002D0669" w:rsidTr="00037B81">
                              <w:tc>
                                <w:tcPr>
                                  <w:tcW w:w="3369" w:type="dxa"/>
                                </w:tcPr>
                                <w:p w:rsidR="002D0669" w:rsidRPr="0029436E" w:rsidRDefault="002D0669" w:rsidP="00037B81">
                                  <w:pPr>
                                    <w:tabs>
                                      <w:tab w:val="left" w:pos="6045"/>
                                    </w:tabs>
                                    <w:rPr>
                                      <w:b/>
                                    </w:rPr>
                                  </w:pPr>
                                  <w:r w:rsidRPr="0029436E">
                                    <w:rPr>
                                      <w:b/>
                                    </w:rPr>
                                    <w:t>Domain</w:t>
                                  </w:r>
                                </w:p>
                              </w:tc>
                              <w:tc>
                                <w:tcPr>
                                  <w:tcW w:w="6131" w:type="dxa"/>
                                </w:tcPr>
                                <w:p w:rsidR="002D0669" w:rsidRPr="0029436E" w:rsidRDefault="002D0669" w:rsidP="00037B81">
                                  <w:pPr>
                                    <w:tabs>
                                      <w:tab w:val="left" w:pos="6045"/>
                                    </w:tabs>
                                    <w:rPr>
                                      <w:b/>
                                    </w:rPr>
                                  </w:pPr>
                                  <w:r>
                                    <w:rPr>
                                      <w:b/>
                                    </w:rPr>
                                    <w:t>Completely Covered Use-Cases</w:t>
                                  </w:r>
                                </w:p>
                              </w:tc>
                            </w:tr>
                            <w:tr w:rsidR="002D0669" w:rsidTr="00037B81">
                              <w:tc>
                                <w:tcPr>
                                  <w:tcW w:w="3369" w:type="dxa"/>
                                </w:tcPr>
                                <w:p w:rsidR="002D0669" w:rsidRDefault="002D0669" w:rsidP="00037B81">
                                  <w:pPr>
                                    <w:tabs>
                                      <w:tab w:val="left" w:pos="6045"/>
                                    </w:tabs>
                                    <w:jc w:val="both"/>
                                  </w:pPr>
                                  <w:r w:rsidRPr="001D5A69">
                                    <w:t>Agriculture and Environmental</w:t>
                                  </w:r>
                                </w:p>
                              </w:tc>
                              <w:tc>
                                <w:tcPr>
                                  <w:tcW w:w="6131" w:type="dxa"/>
                                </w:tcPr>
                                <w:p w:rsidR="002D0669" w:rsidRPr="00163BEB" w:rsidRDefault="002D0669" w:rsidP="00037B81">
                                  <w:pPr>
                                    <w:tabs>
                                      <w:tab w:val="left" w:pos="6045"/>
                                    </w:tabs>
                                  </w:pPr>
                                </w:p>
                              </w:tc>
                            </w:tr>
                            <w:tr w:rsidR="002D0669" w:rsidTr="00037B81">
                              <w:tc>
                                <w:tcPr>
                                  <w:tcW w:w="3369" w:type="dxa"/>
                                </w:tcPr>
                                <w:p w:rsidR="002D0669" w:rsidRDefault="002D0669" w:rsidP="00037B81">
                                  <w:pPr>
                                    <w:tabs>
                                      <w:tab w:val="left" w:pos="1250"/>
                                    </w:tabs>
                                    <w:jc w:val="both"/>
                                  </w:pPr>
                                  <w:r w:rsidRPr="001D5A69">
                                    <w:t>Consumer/Medical</w:t>
                                  </w:r>
                                </w:p>
                              </w:tc>
                              <w:tc>
                                <w:tcPr>
                                  <w:tcW w:w="6131" w:type="dxa"/>
                                </w:tcPr>
                                <w:p w:rsidR="002D0669" w:rsidRPr="00163BEB" w:rsidRDefault="002D0669" w:rsidP="00163BEB">
                                  <w:pPr>
                                    <w:tabs>
                                      <w:tab w:val="left" w:pos="6045"/>
                                    </w:tabs>
                                  </w:pPr>
                                  <w:r w:rsidRPr="00163BEB">
                                    <w:t>Assisted Living</w:t>
                                  </w:r>
                                </w:p>
                              </w:tc>
                            </w:tr>
                            <w:tr w:rsidR="002D0669" w:rsidTr="00037B81">
                              <w:tc>
                                <w:tcPr>
                                  <w:tcW w:w="3369" w:type="dxa"/>
                                </w:tcPr>
                                <w:p w:rsidR="002D0669" w:rsidRDefault="002D0669" w:rsidP="00037B81">
                                  <w:pPr>
                                    <w:tabs>
                                      <w:tab w:val="left" w:pos="1780"/>
                                    </w:tabs>
                                    <w:jc w:val="both"/>
                                  </w:pPr>
                                  <w:r w:rsidRPr="001D5A69">
                                    <w:t>Industrial</w:t>
                                  </w:r>
                                </w:p>
                              </w:tc>
                              <w:tc>
                                <w:tcPr>
                                  <w:tcW w:w="6131" w:type="dxa"/>
                                </w:tcPr>
                                <w:p w:rsidR="002D0669" w:rsidRPr="00163BEB" w:rsidRDefault="002D0669" w:rsidP="00163BEB">
                                  <w:pPr>
                                    <w:tabs>
                                      <w:tab w:val="left" w:pos="6045"/>
                                    </w:tabs>
                                  </w:pPr>
                                  <w:r w:rsidRPr="00163BEB">
                                    <w:t>Asset Tracking, Industrial Production Monitoring</w:t>
                                  </w:r>
                                </w:p>
                              </w:tc>
                            </w:tr>
                            <w:tr w:rsidR="002D0669" w:rsidTr="00037B81">
                              <w:tc>
                                <w:tcPr>
                                  <w:tcW w:w="3369" w:type="dxa"/>
                                </w:tcPr>
                                <w:p w:rsidR="002D0669" w:rsidRDefault="002D0669" w:rsidP="00037B81">
                                  <w:pPr>
                                    <w:tabs>
                                      <w:tab w:val="left" w:pos="3641"/>
                                    </w:tabs>
                                    <w:jc w:val="both"/>
                                  </w:pPr>
                                  <w:r w:rsidRPr="001D5A69">
                                    <w:t>Infrastructure</w:t>
                                  </w:r>
                                </w:p>
                              </w:tc>
                              <w:tc>
                                <w:tcPr>
                                  <w:tcW w:w="6131" w:type="dxa"/>
                                </w:tcPr>
                                <w:p w:rsidR="002D0669" w:rsidRPr="00163BEB" w:rsidRDefault="002D0669" w:rsidP="00037B81">
                                  <w:pPr>
                                    <w:tabs>
                                      <w:tab w:val="left" w:pos="1331"/>
                                    </w:tabs>
                                  </w:pPr>
                                </w:p>
                              </w:tc>
                            </w:tr>
                            <w:tr w:rsidR="002D0669" w:rsidTr="00037B81">
                              <w:tc>
                                <w:tcPr>
                                  <w:tcW w:w="3369" w:type="dxa"/>
                                </w:tcPr>
                                <w:p w:rsidR="002D0669" w:rsidRDefault="002D0669" w:rsidP="00037B81">
                                  <w:pPr>
                                    <w:tabs>
                                      <w:tab w:val="left" w:pos="6045"/>
                                    </w:tabs>
                                    <w:jc w:val="both"/>
                                  </w:pPr>
                                  <w:r>
                                    <w:t>Logistics</w:t>
                                  </w:r>
                                </w:p>
                              </w:tc>
                              <w:tc>
                                <w:tcPr>
                                  <w:tcW w:w="6131" w:type="dxa"/>
                                </w:tcPr>
                                <w:p w:rsidR="002D0669" w:rsidRPr="00163BEB" w:rsidRDefault="002D0669" w:rsidP="00037B81">
                                  <w:pPr>
                                    <w:tabs>
                                      <w:tab w:val="left" w:pos="6045"/>
                                    </w:tabs>
                                  </w:pPr>
                                </w:p>
                              </w:tc>
                            </w:tr>
                            <w:tr w:rsidR="002D0669" w:rsidTr="00037B81">
                              <w:tc>
                                <w:tcPr>
                                  <w:tcW w:w="3369" w:type="dxa"/>
                                </w:tcPr>
                                <w:p w:rsidR="002D0669" w:rsidRDefault="002D0669" w:rsidP="00037B81">
                                  <w:pPr>
                                    <w:tabs>
                                      <w:tab w:val="left" w:pos="6045"/>
                                    </w:tabs>
                                    <w:jc w:val="both"/>
                                  </w:pPr>
                                  <w:r>
                                    <w:t>Smart Building</w:t>
                                  </w:r>
                                </w:p>
                              </w:tc>
                              <w:tc>
                                <w:tcPr>
                                  <w:tcW w:w="6131" w:type="dxa"/>
                                </w:tcPr>
                                <w:p w:rsidR="002D0669" w:rsidRPr="00163BEB" w:rsidRDefault="002D0669" w:rsidP="00037B81">
                                  <w:pPr>
                                    <w:tabs>
                                      <w:tab w:val="left" w:pos="6045"/>
                                    </w:tabs>
                                  </w:pPr>
                                  <w:r w:rsidRPr="00163BEB">
                                    <w:t>Access Control, Alarms and Security, Light Switch, Smoke Detectors, Water Pipe Leakage Monitoring</w:t>
                                  </w:r>
                                </w:p>
                              </w:tc>
                            </w:tr>
                            <w:tr w:rsidR="002D0669" w:rsidTr="00037B81">
                              <w:tc>
                                <w:tcPr>
                                  <w:tcW w:w="3369" w:type="dxa"/>
                                </w:tcPr>
                                <w:p w:rsidR="002D0669" w:rsidRDefault="002D0669" w:rsidP="00037B81">
                                  <w:pPr>
                                    <w:tabs>
                                      <w:tab w:val="left" w:pos="6045"/>
                                    </w:tabs>
                                  </w:pPr>
                                  <w:r>
                                    <w:t>Smart City</w:t>
                                  </w:r>
                                </w:p>
                              </w:tc>
                              <w:tc>
                                <w:tcPr>
                                  <w:tcW w:w="6131" w:type="dxa"/>
                                </w:tcPr>
                                <w:p w:rsidR="002D0669" w:rsidRPr="00163BEB" w:rsidRDefault="002D0669" w:rsidP="00037B81">
                                  <w:pPr>
                                    <w:tabs>
                                      <w:tab w:val="left" w:pos="6045"/>
                                    </w:tabs>
                                  </w:pPr>
                                </w:p>
                              </w:tc>
                            </w:tr>
                          </w:tbl>
                          <w:p w:rsidR="002D0669" w:rsidRDefault="002D0669" w:rsidP="00CB594F">
                            <w:pPr>
                              <w:tabs>
                                <w:tab w:val="left" w:pos="6045"/>
                              </w:tabs>
                            </w:pPr>
                            <w:r>
                              <w:tab/>
                            </w:r>
                          </w:p>
                          <w:p w:rsidR="002D0669" w:rsidRPr="00917400" w:rsidRDefault="002D0669" w:rsidP="00CB594F"/>
                        </w:txbxContent>
                      </wps:txbx>
                      <wps:bodyPr rot="0" vert="horz" wrap="square" lIns="91440" tIns="45720" rIns="91440" bIns="45720" anchor="t" anchorCtr="0">
                        <a:noAutofit/>
                      </wps:bodyPr>
                    </wps:wsp>
                  </a:graphicData>
                </a:graphic>
              </wp:inline>
            </w:drawing>
          </mc:Choice>
          <mc:Fallback>
            <w:pict>
              <v:shape id="_x0000_s1036" type="#_x0000_t202" style="width:473pt;height:1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3341"/>
                        <w:gridCol w:w="6032"/>
                      </w:tblGrid>
                      <w:tr w:rsidR="002D0669" w:rsidTr="00037B81">
                        <w:tc>
                          <w:tcPr>
                            <w:tcW w:w="3369" w:type="dxa"/>
                          </w:tcPr>
                          <w:p w:rsidR="002D0669" w:rsidRPr="0029436E" w:rsidRDefault="002D0669" w:rsidP="00037B81">
                            <w:pPr>
                              <w:tabs>
                                <w:tab w:val="left" w:pos="6045"/>
                              </w:tabs>
                              <w:rPr>
                                <w:b/>
                              </w:rPr>
                            </w:pPr>
                            <w:r w:rsidRPr="0029436E">
                              <w:rPr>
                                <w:b/>
                              </w:rPr>
                              <w:t>Domain</w:t>
                            </w:r>
                          </w:p>
                        </w:tc>
                        <w:tc>
                          <w:tcPr>
                            <w:tcW w:w="6131" w:type="dxa"/>
                          </w:tcPr>
                          <w:p w:rsidR="002D0669" w:rsidRPr="0029436E" w:rsidRDefault="002D0669" w:rsidP="00037B81">
                            <w:pPr>
                              <w:tabs>
                                <w:tab w:val="left" w:pos="6045"/>
                              </w:tabs>
                              <w:rPr>
                                <w:b/>
                              </w:rPr>
                            </w:pPr>
                            <w:r>
                              <w:rPr>
                                <w:b/>
                              </w:rPr>
                              <w:t>Completely Covered Use-Cases</w:t>
                            </w:r>
                          </w:p>
                        </w:tc>
                      </w:tr>
                      <w:tr w:rsidR="002D0669" w:rsidTr="00037B81">
                        <w:tc>
                          <w:tcPr>
                            <w:tcW w:w="3369" w:type="dxa"/>
                          </w:tcPr>
                          <w:p w:rsidR="002D0669" w:rsidRDefault="002D0669" w:rsidP="00037B81">
                            <w:pPr>
                              <w:tabs>
                                <w:tab w:val="left" w:pos="6045"/>
                              </w:tabs>
                              <w:jc w:val="both"/>
                            </w:pPr>
                            <w:r w:rsidRPr="001D5A69">
                              <w:t>Agriculture and Environmental</w:t>
                            </w:r>
                          </w:p>
                        </w:tc>
                        <w:tc>
                          <w:tcPr>
                            <w:tcW w:w="6131" w:type="dxa"/>
                          </w:tcPr>
                          <w:p w:rsidR="002D0669" w:rsidRPr="00163BEB" w:rsidRDefault="002D0669" w:rsidP="00037B81">
                            <w:pPr>
                              <w:tabs>
                                <w:tab w:val="left" w:pos="6045"/>
                              </w:tabs>
                            </w:pPr>
                          </w:p>
                        </w:tc>
                      </w:tr>
                      <w:tr w:rsidR="002D0669" w:rsidTr="00037B81">
                        <w:tc>
                          <w:tcPr>
                            <w:tcW w:w="3369" w:type="dxa"/>
                          </w:tcPr>
                          <w:p w:rsidR="002D0669" w:rsidRDefault="002D0669" w:rsidP="00037B81">
                            <w:pPr>
                              <w:tabs>
                                <w:tab w:val="left" w:pos="1250"/>
                              </w:tabs>
                              <w:jc w:val="both"/>
                            </w:pPr>
                            <w:r w:rsidRPr="001D5A69">
                              <w:t>Consumer/Medical</w:t>
                            </w:r>
                          </w:p>
                        </w:tc>
                        <w:tc>
                          <w:tcPr>
                            <w:tcW w:w="6131" w:type="dxa"/>
                          </w:tcPr>
                          <w:p w:rsidR="002D0669" w:rsidRPr="00163BEB" w:rsidRDefault="002D0669" w:rsidP="00163BEB">
                            <w:pPr>
                              <w:tabs>
                                <w:tab w:val="left" w:pos="6045"/>
                              </w:tabs>
                            </w:pPr>
                            <w:r w:rsidRPr="00163BEB">
                              <w:t>Assisted Living</w:t>
                            </w:r>
                          </w:p>
                        </w:tc>
                      </w:tr>
                      <w:tr w:rsidR="002D0669" w:rsidTr="00037B81">
                        <w:tc>
                          <w:tcPr>
                            <w:tcW w:w="3369" w:type="dxa"/>
                          </w:tcPr>
                          <w:p w:rsidR="002D0669" w:rsidRDefault="002D0669" w:rsidP="00037B81">
                            <w:pPr>
                              <w:tabs>
                                <w:tab w:val="left" w:pos="1780"/>
                              </w:tabs>
                              <w:jc w:val="both"/>
                            </w:pPr>
                            <w:r w:rsidRPr="001D5A69">
                              <w:t>Industrial</w:t>
                            </w:r>
                          </w:p>
                        </w:tc>
                        <w:tc>
                          <w:tcPr>
                            <w:tcW w:w="6131" w:type="dxa"/>
                          </w:tcPr>
                          <w:p w:rsidR="002D0669" w:rsidRPr="00163BEB" w:rsidRDefault="002D0669" w:rsidP="00163BEB">
                            <w:pPr>
                              <w:tabs>
                                <w:tab w:val="left" w:pos="6045"/>
                              </w:tabs>
                            </w:pPr>
                            <w:r w:rsidRPr="00163BEB">
                              <w:t>Asset Tracking, Industrial Production Monitoring</w:t>
                            </w:r>
                          </w:p>
                        </w:tc>
                      </w:tr>
                      <w:tr w:rsidR="002D0669" w:rsidTr="00037B81">
                        <w:tc>
                          <w:tcPr>
                            <w:tcW w:w="3369" w:type="dxa"/>
                          </w:tcPr>
                          <w:p w:rsidR="002D0669" w:rsidRDefault="002D0669" w:rsidP="00037B81">
                            <w:pPr>
                              <w:tabs>
                                <w:tab w:val="left" w:pos="3641"/>
                              </w:tabs>
                              <w:jc w:val="both"/>
                            </w:pPr>
                            <w:r w:rsidRPr="001D5A69">
                              <w:t>Infrastructure</w:t>
                            </w:r>
                          </w:p>
                        </w:tc>
                        <w:tc>
                          <w:tcPr>
                            <w:tcW w:w="6131" w:type="dxa"/>
                          </w:tcPr>
                          <w:p w:rsidR="002D0669" w:rsidRPr="00163BEB" w:rsidRDefault="002D0669" w:rsidP="00037B81">
                            <w:pPr>
                              <w:tabs>
                                <w:tab w:val="left" w:pos="1331"/>
                              </w:tabs>
                            </w:pPr>
                          </w:p>
                        </w:tc>
                      </w:tr>
                      <w:tr w:rsidR="002D0669" w:rsidTr="00037B81">
                        <w:tc>
                          <w:tcPr>
                            <w:tcW w:w="3369" w:type="dxa"/>
                          </w:tcPr>
                          <w:p w:rsidR="002D0669" w:rsidRDefault="002D0669" w:rsidP="00037B81">
                            <w:pPr>
                              <w:tabs>
                                <w:tab w:val="left" w:pos="6045"/>
                              </w:tabs>
                              <w:jc w:val="both"/>
                            </w:pPr>
                            <w:r>
                              <w:t>Logistics</w:t>
                            </w:r>
                          </w:p>
                        </w:tc>
                        <w:tc>
                          <w:tcPr>
                            <w:tcW w:w="6131" w:type="dxa"/>
                          </w:tcPr>
                          <w:p w:rsidR="002D0669" w:rsidRPr="00163BEB" w:rsidRDefault="002D0669" w:rsidP="00037B81">
                            <w:pPr>
                              <w:tabs>
                                <w:tab w:val="left" w:pos="6045"/>
                              </w:tabs>
                            </w:pPr>
                          </w:p>
                        </w:tc>
                      </w:tr>
                      <w:tr w:rsidR="002D0669" w:rsidTr="00037B81">
                        <w:tc>
                          <w:tcPr>
                            <w:tcW w:w="3369" w:type="dxa"/>
                          </w:tcPr>
                          <w:p w:rsidR="002D0669" w:rsidRDefault="002D0669" w:rsidP="00037B81">
                            <w:pPr>
                              <w:tabs>
                                <w:tab w:val="left" w:pos="6045"/>
                              </w:tabs>
                              <w:jc w:val="both"/>
                            </w:pPr>
                            <w:r>
                              <w:t>Smart Building</w:t>
                            </w:r>
                          </w:p>
                        </w:tc>
                        <w:tc>
                          <w:tcPr>
                            <w:tcW w:w="6131" w:type="dxa"/>
                          </w:tcPr>
                          <w:p w:rsidR="002D0669" w:rsidRPr="00163BEB" w:rsidRDefault="002D0669" w:rsidP="00037B81">
                            <w:pPr>
                              <w:tabs>
                                <w:tab w:val="left" w:pos="6045"/>
                              </w:tabs>
                            </w:pPr>
                            <w:r w:rsidRPr="00163BEB">
                              <w:t>Access Control, Alarms and Security, Light Switch, Smoke Detectors, Water Pipe Leakage Monitoring</w:t>
                            </w:r>
                          </w:p>
                        </w:tc>
                      </w:tr>
                      <w:tr w:rsidR="002D0669" w:rsidTr="00037B81">
                        <w:tc>
                          <w:tcPr>
                            <w:tcW w:w="3369" w:type="dxa"/>
                          </w:tcPr>
                          <w:p w:rsidR="002D0669" w:rsidRDefault="002D0669" w:rsidP="00037B81">
                            <w:pPr>
                              <w:tabs>
                                <w:tab w:val="left" w:pos="6045"/>
                              </w:tabs>
                            </w:pPr>
                            <w:r>
                              <w:t>Smart City</w:t>
                            </w:r>
                          </w:p>
                        </w:tc>
                        <w:tc>
                          <w:tcPr>
                            <w:tcW w:w="6131" w:type="dxa"/>
                          </w:tcPr>
                          <w:p w:rsidR="002D0669" w:rsidRPr="00163BEB" w:rsidRDefault="002D0669" w:rsidP="00037B81">
                            <w:pPr>
                              <w:tabs>
                                <w:tab w:val="left" w:pos="6045"/>
                              </w:tabs>
                            </w:pPr>
                          </w:p>
                        </w:tc>
                      </w:tr>
                    </w:tbl>
                    <w:p w:rsidR="002D0669" w:rsidRDefault="002D0669" w:rsidP="00CB594F">
                      <w:pPr>
                        <w:tabs>
                          <w:tab w:val="left" w:pos="6045"/>
                        </w:tabs>
                      </w:pPr>
                      <w:r>
                        <w:tab/>
                      </w:r>
                    </w:p>
                    <w:p w:rsidR="002D0669" w:rsidRPr="00917400" w:rsidRDefault="002D0669" w:rsidP="00CB594F"/>
                  </w:txbxContent>
                </v:textbox>
                <w10:anchorlock/>
              </v:shape>
            </w:pict>
          </mc:Fallback>
        </mc:AlternateContent>
      </w:r>
    </w:p>
    <w:p w:rsidR="00CB594F" w:rsidRPr="006071BF" w:rsidRDefault="00CB594F" w:rsidP="00CB594F">
      <w:pPr>
        <w:pStyle w:val="berschrift5"/>
      </w:pPr>
      <w:r w:rsidRPr="006071BF">
        <w:t>IEEE 802.15.4</w:t>
      </w:r>
    </w:p>
    <w:p w:rsidR="00CB594F" w:rsidRDefault="00B312BD" w:rsidP="00C02C2A">
      <w:pPr>
        <w:jc w:val="both"/>
      </w:pPr>
      <w:r>
        <w:t xml:space="preserve">Document </w:t>
      </w:r>
      <w:sdt>
        <w:sdtPr>
          <w:id w:val="-1048073293"/>
          <w:citation/>
        </w:sdtPr>
        <w:sdtEndPr/>
        <w:sdtContent>
          <w:r w:rsidR="00CB594F" w:rsidRPr="006071BF">
            <w:fldChar w:fldCharType="begin"/>
          </w:r>
          <w:r w:rsidR="00CB594F" w:rsidRPr="006071BF">
            <w:instrText xml:space="preserve"> CITATION 15_17_248 \l 1031 </w:instrText>
          </w:r>
          <w:r w:rsidR="00CB594F" w:rsidRPr="006071BF">
            <w:fldChar w:fldCharType="separate"/>
          </w:r>
          <w:r w:rsidR="007F14CD">
            <w:rPr>
              <w:noProof/>
            </w:rPr>
            <w:t>[27]</w:t>
          </w:r>
          <w:r w:rsidR="00CB594F" w:rsidRPr="006071BF">
            <w:fldChar w:fldCharType="end"/>
          </w:r>
        </w:sdtContent>
      </w:sdt>
      <w:r>
        <w:t xml:space="preserve"> gives a comprehensive overview of the capabilities of IEEE 802.15.4. Unlike IEEE 802.11, it also offers also low</w:t>
      </w:r>
      <w:r w:rsidR="0017535C">
        <w:t>er</w:t>
      </w:r>
      <w:r>
        <w:t xml:space="preserve"> bit</w:t>
      </w:r>
      <w:r w:rsidR="0017535C">
        <w:t>-</w:t>
      </w:r>
      <w:r>
        <w:t xml:space="preserve">rates. Therefore, IEEE 802.15.4 is also able to support data transmission over significantly higher distances than IEEE 802.11. </w:t>
      </w:r>
      <w:r w:rsidR="00C02C2A">
        <w:t xml:space="preserve">Only very low bit-rates are </w:t>
      </w:r>
      <w:r w:rsidR="00562EEE">
        <w:t xml:space="preserve">limited due to FCC regulation </w:t>
      </w:r>
      <w:sdt>
        <w:sdtPr>
          <w:id w:val="-1556536303"/>
          <w:citation/>
        </w:sdtPr>
        <w:sdtEndPr/>
        <w:sdtContent>
          <w:r w:rsidR="00562EEE" w:rsidRPr="006071BF">
            <w:fldChar w:fldCharType="begin"/>
          </w:r>
          <w:r w:rsidR="00562EEE" w:rsidRPr="006071BF">
            <w:instrText xml:space="preserve"> CITATION 15_17_346 \l 1031 </w:instrText>
          </w:r>
          <w:r w:rsidR="00562EEE" w:rsidRPr="006071BF">
            <w:fldChar w:fldCharType="separate"/>
          </w:r>
          <w:r w:rsidR="007F14CD">
            <w:rPr>
              <w:noProof/>
            </w:rPr>
            <w:t>[28]</w:t>
          </w:r>
          <w:r w:rsidR="00562EEE" w:rsidRPr="006071BF">
            <w:fldChar w:fldCharType="end"/>
          </w:r>
        </w:sdtContent>
      </w:sdt>
      <w:r w:rsidR="00562EEE">
        <w:t xml:space="preserve">. </w:t>
      </w:r>
      <w:r w:rsidR="0017535C">
        <w:t>In addition, mesh topologies can be used for further increased network cell sizes.</w:t>
      </w:r>
      <w:r w:rsidR="00B37826">
        <w:t xml:space="preserve"> </w:t>
      </w:r>
      <w:r w:rsidR="003C2937">
        <w:t>Furthermore,</w:t>
      </w:r>
      <w:r w:rsidR="0017535C">
        <w:t xml:space="preserve"> 802.15.4 </w:t>
      </w:r>
      <w:r w:rsidR="003C2937">
        <w:t xml:space="preserve">offers low complexity and is therefore </w:t>
      </w:r>
      <w:r w:rsidR="0017535C">
        <w:t xml:space="preserve">perfectly </w:t>
      </w:r>
      <w:r w:rsidR="003C2937">
        <w:t>suited for battery driven application</w:t>
      </w:r>
      <w:r w:rsidR="0017535C">
        <w:t>s</w:t>
      </w:r>
      <w:r w:rsidR="003C2937">
        <w:t>. The available modulation schemes also cover spreading</w:t>
      </w:r>
      <w:r w:rsidR="0017535C">
        <w:t xml:space="preserve"> technologies</w:t>
      </w:r>
      <w:r w:rsidR="003C2937">
        <w:t xml:space="preserve">, making it </w:t>
      </w:r>
      <w:r w:rsidR="00D6260F">
        <w:t>ideal for precise localization.</w:t>
      </w:r>
    </w:p>
    <w:p w:rsidR="00C02C2A" w:rsidRDefault="003D37E7" w:rsidP="003D37E7">
      <w:pPr>
        <w:jc w:val="both"/>
      </w:pPr>
      <w:r>
        <w:t>As a result, IEEE 802.15.4 is able to</w:t>
      </w:r>
      <w:r w:rsidR="001E47E6">
        <w:t xml:space="preserve"> perfectly</w:t>
      </w:r>
      <w:r>
        <w:t xml:space="preserve"> cover the same use-cases as IEEE 802.11. Furthermore, it is able to </w:t>
      </w:r>
      <w:r w:rsidR="001E47E6">
        <w:t xml:space="preserve">perfectly </w:t>
      </w:r>
      <w:r>
        <w:t xml:space="preserve">cover some of the </w:t>
      </w:r>
      <w:r w:rsidR="00E45060">
        <w:t xml:space="preserve">long-range </w:t>
      </w:r>
      <w:r>
        <w:t xml:space="preserve">use-cases with long range. </w:t>
      </w:r>
      <w:r w:rsidR="001A0A1F">
        <w:t>Room for further improvement is only left in case of</w:t>
      </w:r>
      <w:r>
        <w:t xml:space="preserve"> long-range </w:t>
      </w:r>
      <w:r w:rsidR="001A0A1F">
        <w:t xml:space="preserve">transmission with significant interference levels. </w:t>
      </w:r>
      <w:r>
        <w:t xml:space="preserve">Therefore, use-cases with </w:t>
      </w:r>
      <w:r w:rsidR="009F6574">
        <w:t>these characteristics</w:t>
      </w:r>
      <w:r>
        <w:t xml:space="preserve"> </w:t>
      </w:r>
      <w:r w:rsidR="001A0A1F">
        <w:t>will</w:t>
      </w:r>
      <w:r>
        <w:t xml:space="preserve"> be further analyzed</w:t>
      </w:r>
      <w:r w:rsidR="001A0A1F">
        <w:t xml:space="preserve"> in the following sections</w:t>
      </w:r>
      <w:r>
        <w:t>.</w:t>
      </w:r>
    </w:p>
    <w:p w:rsidR="00C02C2A" w:rsidRDefault="00C02C2A" w:rsidP="00C02C2A">
      <w:pPr>
        <w:jc w:val="both"/>
      </w:pPr>
    </w:p>
    <w:p w:rsidR="00DA4A23" w:rsidRPr="006071BF" w:rsidRDefault="00C02C2A" w:rsidP="00DA4A23">
      <w:pPr>
        <w:pStyle w:val="Beschriftung"/>
        <w:keepNext/>
      </w:pPr>
      <w:r>
        <w:t xml:space="preserve">Table </w:t>
      </w:r>
      <w:r>
        <w:fldChar w:fldCharType="begin"/>
      </w:r>
      <w:r>
        <w:instrText xml:space="preserve"> SEQ Table \* ARABIC </w:instrText>
      </w:r>
      <w:r>
        <w:fldChar w:fldCharType="separate"/>
      </w:r>
      <w:r w:rsidR="007F14CD">
        <w:rPr>
          <w:noProof/>
        </w:rPr>
        <w:t>8</w:t>
      </w:r>
      <w:r>
        <w:fldChar w:fldCharType="end"/>
      </w:r>
      <w:r>
        <w:t>: Suitability evaluation of IEEE 802.15.4</w:t>
      </w:r>
      <w:r w:rsidR="00DA4A23">
        <w:t xml:space="preserve">, completely covered used-cases cannot </w:t>
      </w:r>
      <w:r w:rsidR="009C0CBF">
        <w:t>be covered</w:t>
      </w:r>
      <w:r w:rsidR="00DA4A23">
        <w:t xml:space="preserve"> more efficiently by a new LPWAN standard </w:t>
      </w:r>
    </w:p>
    <w:p w:rsidR="00CB594F" w:rsidRDefault="00C02C2A" w:rsidP="00264825">
      <w:pPr>
        <w:pStyle w:val="Beschriftung"/>
        <w:keepNext/>
        <w:jc w:val="both"/>
      </w:pPr>
      <w:r>
        <w:rPr>
          <w:noProof/>
          <w:lang w:val="de-DE" w:eastAsia="de-DE"/>
        </w:rPr>
        <mc:AlternateContent>
          <mc:Choice Requires="wps">
            <w:drawing>
              <wp:inline distT="0" distB="0" distL="0" distR="0" wp14:anchorId="0A2C7035" wp14:editId="65D946B7">
                <wp:extent cx="5923722" cy="1773141"/>
                <wp:effectExtent l="0" t="0" r="20320" b="17780"/>
                <wp:docPr id="164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773141"/>
                        </a:xfrm>
                        <a:prstGeom prst="rect">
                          <a:avLst/>
                        </a:prstGeom>
                        <a:solidFill>
                          <a:srgbClr val="FFFFFF"/>
                        </a:solidFill>
                        <a:ln w="9525">
                          <a:solidFill>
                            <a:srgbClr val="000000"/>
                          </a:solidFill>
                          <a:miter lim="800000"/>
                          <a:headEnd/>
                          <a:tailEnd/>
                        </a:ln>
                      </wps:spPr>
                      <wps:txbx>
                        <w:txbxContent>
                          <w:tbl>
                            <w:tblPr>
                              <w:tblStyle w:val="Tabellenraster"/>
                              <w:tblW w:w="0" w:type="auto"/>
                              <w:tblLook w:val="04A0" w:firstRow="1" w:lastRow="0" w:firstColumn="1" w:lastColumn="0" w:noHBand="0" w:noVBand="1"/>
                            </w:tblPr>
                            <w:tblGrid>
                              <w:gridCol w:w="3369"/>
                              <w:gridCol w:w="5811"/>
                            </w:tblGrid>
                            <w:tr w:rsidR="002D0669" w:rsidTr="00C02C2A">
                              <w:tc>
                                <w:tcPr>
                                  <w:tcW w:w="3369" w:type="dxa"/>
                                </w:tcPr>
                                <w:p w:rsidR="002D0669" w:rsidRPr="0029436E" w:rsidRDefault="002D0669" w:rsidP="00C02C2A">
                                  <w:pPr>
                                    <w:tabs>
                                      <w:tab w:val="left" w:pos="6045"/>
                                    </w:tabs>
                                    <w:rPr>
                                      <w:b/>
                                    </w:rPr>
                                  </w:pPr>
                                  <w:r w:rsidRPr="0029436E">
                                    <w:rPr>
                                      <w:b/>
                                    </w:rPr>
                                    <w:t>Domain</w:t>
                                  </w:r>
                                </w:p>
                              </w:tc>
                              <w:tc>
                                <w:tcPr>
                                  <w:tcW w:w="5811" w:type="dxa"/>
                                </w:tcPr>
                                <w:p w:rsidR="002D0669" w:rsidRPr="0029436E" w:rsidRDefault="002D0669" w:rsidP="002D0669">
                                  <w:pPr>
                                    <w:tabs>
                                      <w:tab w:val="left" w:pos="6045"/>
                                    </w:tabs>
                                    <w:rPr>
                                      <w:b/>
                                    </w:rPr>
                                  </w:pPr>
                                  <w:r>
                                    <w:rPr>
                                      <w:b/>
                                    </w:rPr>
                                    <w:t>Completely Covered Use-Cases</w:t>
                                  </w:r>
                                </w:p>
                              </w:tc>
                            </w:tr>
                            <w:tr w:rsidR="002D0669" w:rsidTr="00C02C2A">
                              <w:tc>
                                <w:tcPr>
                                  <w:tcW w:w="3369" w:type="dxa"/>
                                </w:tcPr>
                                <w:p w:rsidR="002D0669" w:rsidRPr="006961F0" w:rsidRDefault="002D0669" w:rsidP="00C02C2A">
                                  <w:pPr>
                                    <w:tabs>
                                      <w:tab w:val="left" w:pos="6045"/>
                                    </w:tabs>
                                    <w:jc w:val="both"/>
                                  </w:pPr>
                                  <w:r w:rsidRPr="006961F0">
                                    <w:t>Agriculture and Environmental</w:t>
                                  </w:r>
                                </w:p>
                              </w:tc>
                              <w:tc>
                                <w:tcPr>
                                  <w:tcW w:w="5811" w:type="dxa"/>
                                </w:tcPr>
                                <w:p w:rsidR="002D0669" w:rsidRPr="006961F0" w:rsidRDefault="002D0669" w:rsidP="00C02C2A">
                                  <w:pPr>
                                    <w:tabs>
                                      <w:tab w:val="left" w:pos="6045"/>
                                    </w:tabs>
                                  </w:pPr>
                                  <w:r w:rsidRPr="006961F0">
                                    <w:t>Cattle Monitoring, Field Monitoring</w:t>
                                  </w:r>
                                </w:p>
                              </w:tc>
                            </w:tr>
                            <w:tr w:rsidR="002D0669" w:rsidTr="00C02C2A">
                              <w:tc>
                                <w:tcPr>
                                  <w:tcW w:w="3369" w:type="dxa"/>
                                </w:tcPr>
                                <w:p w:rsidR="002D0669" w:rsidRPr="006961F0" w:rsidRDefault="002D0669" w:rsidP="00C02C2A">
                                  <w:pPr>
                                    <w:tabs>
                                      <w:tab w:val="left" w:pos="1250"/>
                                    </w:tabs>
                                    <w:jc w:val="both"/>
                                  </w:pPr>
                                  <w:r w:rsidRPr="006961F0">
                                    <w:t>Consumer/Medical</w:t>
                                  </w:r>
                                </w:p>
                              </w:tc>
                              <w:tc>
                                <w:tcPr>
                                  <w:tcW w:w="5811" w:type="dxa"/>
                                </w:tcPr>
                                <w:p w:rsidR="002D0669" w:rsidRPr="006961F0" w:rsidRDefault="002D0669" w:rsidP="00C02C2A">
                                  <w:pPr>
                                    <w:tabs>
                                      <w:tab w:val="left" w:pos="6045"/>
                                    </w:tabs>
                                  </w:pPr>
                                  <w:r w:rsidRPr="006961F0">
                                    <w:t>Assisted Living</w:t>
                                  </w:r>
                                </w:p>
                              </w:tc>
                            </w:tr>
                            <w:tr w:rsidR="002D0669" w:rsidTr="00C02C2A">
                              <w:tc>
                                <w:tcPr>
                                  <w:tcW w:w="3369" w:type="dxa"/>
                                </w:tcPr>
                                <w:p w:rsidR="002D0669" w:rsidRPr="006961F0" w:rsidRDefault="002D0669" w:rsidP="00C02C2A">
                                  <w:pPr>
                                    <w:tabs>
                                      <w:tab w:val="left" w:pos="1780"/>
                                    </w:tabs>
                                    <w:jc w:val="both"/>
                                  </w:pPr>
                                  <w:r w:rsidRPr="006961F0">
                                    <w:t>Industrial</w:t>
                                  </w:r>
                                </w:p>
                              </w:tc>
                              <w:tc>
                                <w:tcPr>
                                  <w:tcW w:w="5811" w:type="dxa"/>
                                </w:tcPr>
                                <w:p w:rsidR="002D0669" w:rsidRPr="006961F0" w:rsidRDefault="002D0669" w:rsidP="00C02C2A">
                                  <w:pPr>
                                    <w:tabs>
                                      <w:tab w:val="left" w:pos="6045"/>
                                    </w:tabs>
                                  </w:pPr>
                                  <w:r w:rsidRPr="006961F0">
                                    <w:t>Asset Tracking, Industrial Production Monitoring</w:t>
                                  </w:r>
                                </w:p>
                              </w:tc>
                            </w:tr>
                            <w:tr w:rsidR="002D0669" w:rsidTr="00C02C2A">
                              <w:tc>
                                <w:tcPr>
                                  <w:tcW w:w="3369" w:type="dxa"/>
                                </w:tcPr>
                                <w:p w:rsidR="002D0669" w:rsidRPr="006961F0" w:rsidRDefault="002D0669" w:rsidP="00C02C2A">
                                  <w:pPr>
                                    <w:tabs>
                                      <w:tab w:val="left" w:pos="3641"/>
                                    </w:tabs>
                                    <w:jc w:val="both"/>
                                  </w:pPr>
                                  <w:r w:rsidRPr="006961F0">
                                    <w:t>Infrastructure</w:t>
                                  </w:r>
                                </w:p>
                              </w:tc>
                              <w:tc>
                                <w:tcPr>
                                  <w:tcW w:w="5811" w:type="dxa"/>
                                </w:tcPr>
                                <w:p w:rsidR="002D0669" w:rsidRPr="006961F0" w:rsidRDefault="002D0669" w:rsidP="00C02C2A">
                                  <w:pPr>
                                    <w:tabs>
                                      <w:tab w:val="left" w:pos="1331"/>
                                    </w:tabs>
                                  </w:pPr>
                                </w:p>
                              </w:tc>
                            </w:tr>
                            <w:tr w:rsidR="002D0669" w:rsidTr="00C02C2A">
                              <w:tc>
                                <w:tcPr>
                                  <w:tcW w:w="3369" w:type="dxa"/>
                                </w:tcPr>
                                <w:p w:rsidR="002D0669" w:rsidRPr="006961F0" w:rsidRDefault="002D0669" w:rsidP="00C02C2A">
                                  <w:pPr>
                                    <w:tabs>
                                      <w:tab w:val="left" w:pos="6045"/>
                                    </w:tabs>
                                    <w:jc w:val="both"/>
                                  </w:pPr>
                                  <w:r w:rsidRPr="006961F0">
                                    <w:t>Logistics</w:t>
                                  </w:r>
                                </w:p>
                              </w:tc>
                              <w:tc>
                                <w:tcPr>
                                  <w:tcW w:w="5811" w:type="dxa"/>
                                </w:tcPr>
                                <w:p w:rsidR="002D0669" w:rsidRPr="006961F0" w:rsidRDefault="002D0669" w:rsidP="00C02C2A">
                                  <w:pPr>
                                    <w:tabs>
                                      <w:tab w:val="left" w:pos="6045"/>
                                    </w:tabs>
                                  </w:pPr>
                                </w:p>
                              </w:tc>
                            </w:tr>
                            <w:tr w:rsidR="002D0669" w:rsidTr="00C02C2A">
                              <w:tc>
                                <w:tcPr>
                                  <w:tcW w:w="3369" w:type="dxa"/>
                                </w:tcPr>
                                <w:p w:rsidR="002D0669" w:rsidRPr="006961F0" w:rsidRDefault="002D0669" w:rsidP="00C02C2A">
                                  <w:pPr>
                                    <w:tabs>
                                      <w:tab w:val="left" w:pos="6045"/>
                                    </w:tabs>
                                    <w:jc w:val="both"/>
                                  </w:pPr>
                                  <w:r w:rsidRPr="006961F0">
                                    <w:t>Smart Building</w:t>
                                  </w:r>
                                </w:p>
                              </w:tc>
                              <w:tc>
                                <w:tcPr>
                                  <w:tcW w:w="5811" w:type="dxa"/>
                                </w:tcPr>
                                <w:p w:rsidR="002D0669" w:rsidRPr="006961F0" w:rsidRDefault="002D0669" w:rsidP="00C02C2A">
                                  <w:pPr>
                                    <w:tabs>
                                      <w:tab w:val="left" w:pos="6045"/>
                                    </w:tabs>
                                  </w:pPr>
                                  <w:r w:rsidRPr="006961F0">
                                    <w:t>Access Control, Alarms and Security, Light Switch, Smoke Detectors, Water Pipe Leakage Monitoring</w:t>
                                  </w:r>
                                </w:p>
                              </w:tc>
                            </w:tr>
                            <w:tr w:rsidR="002D0669" w:rsidTr="00C02C2A">
                              <w:tc>
                                <w:tcPr>
                                  <w:tcW w:w="3369" w:type="dxa"/>
                                </w:tcPr>
                                <w:p w:rsidR="002D0669" w:rsidRDefault="002D0669" w:rsidP="00C02C2A">
                                  <w:pPr>
                                    <w:tabs>
                                      <w:tab w:val="left" w:pos="6045"/>
                                    </w:tabs>
                                  </w:pPr>
                                  <w:r>
                                    <w:t>Smart City</w:t>
                                  </w:r>
                                </w:p>
                              </w:tc>
                              <w:tc>
                                <w:tcPr>
                                  <w:tcW w:w="5811" w:type="dxa"/>
                                </w:tcPr>
                                <w:p w:rsidR="002D0669" w:rsidRDefault="002D0669" w:rsidP="00C02C2A">
                                  <w:pPr>
                                    <w:tabs>
                                      <w:tab w:val="left" w:pos="6045"/>
                                    </w:tabs>
                                  </w:pPr>
                                </w:p>
                              </w:tc>
                            </w:tr>
                          </w:tbl>
                          <w:p w:rsidR="002D0669" w:rsidRDefault="002D0669" w:rsidP="00C02C2A"/>
                        </w:txbxContent>
                      </wps:txbx>
                      <wps:bodyPr rot="0" vert="horz" wrap="square" lIns="91440" tIns="45720" rIns="91440" bIns="45720" anchor="t" anchorCtr="0">
                        <a:noAutofit/>
                      </wps:bodyPr>
                    </wps:wsp>
                  </a:graphicData>
                </a:graphic>
              </wp:inline>
            </w:drawing>
          </mc:Choice>
          <mc:Fallback>
            <w:pict>
              <v:shape id="_x0000_s1037" type="#_x0000_t202" style="width:466.45pt;height:1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">
                <v:textbox>
                  <w:txbxContent>
                    <w:tbl>
                      <w:tblPr>
                        <w:tblStyle w:val="Tabellenraster"/>
                        <w:tblW w:w="0" w:type="auto"/>
                        <w:tblLook w:val="04A0" w:firstRow="1" w:lastRow="0" w:firstColumn="1" w:lastColumn="0" w:noHBand="0" w:noVBand="1"/>
                      </w:tblPr>
                      <w:tblGrid>
                        <w:gridCol w:w="3369"/>
                        <w:gridCol w:w="5811"/>
                      </w:tblGrid>
                      <w:tr w:rsidR="002D0669" w:rsidTr="00C02C2A">
                        <w:tc>
                          <w:tcPr>
                            <w:tcW w:w="3369" w:type="dxa"/>
                          </w:tcPr>
                          <w:p w:rsidR="002D0669" w:rsidRPr="0029436E" w:rsidRDefault="002D0669" w:rsidP="00C02C2A">
                            <w:pPr>
                              <w:tabs>
                                <w:tab w:val="left" w:pos="6045"/>
                              </w:tabs>
                              <w:rPr>
                                <w:b/>
                              </w:rPr>
                            </w:pPr>
                            <w:r w:rsidRPr="0029436E">
                              <w:rPr>
                                <w:b/>
                              </w:rPr>
                              <w:t>Domain</w:t>
                            </w:r>
                          </w:p>
                        </w:tc>
                        <w:tc>
                          <w:tcPr>
                            <w:tcW w:w="5811" w:type="dxa"/>
                          </w:tcPr>
                          <w:p w:rsidR="002D0669" w:rsidRPr="0029436E" w:rsidRDefault="002D0669" w:rsidP="002D0669">
                            <w:pPr>
                              <w:tabs>
                                <w:tab w:val="left" w:pos="6045"/>
                              </w:tabs>
                              <w:rPr>
                                <w:b/>
                              </w:rPr>
                            </w:pPr>
                            <w:r>
                              <w:rPr>
                                <w:b/>
                              </w:rPr>
                              <w:t>Completely Covered Use-Cases</w:t>
                            </w:r>
                          </w:p>
                        </w:tc>
                      </w:tr>
                      <w:tr w:rsidR="002D0669" w:rsidTr="00C02C2A">
                        <w:tc>
                          <w:tcPr>
                            <w:tcW w:w="3369" w:type="dxa"/>
                          </w:tcPr>
                          <w:p w:rsidR="002D0669" w:rsidRPr="006961F0" w:rsidRDefault="002D0669" w:rsidP="00C02C2A">
                            <w:pPr>
                              <w:tabs>
                                <w:tab w:val="left" w:pos="6045"/>
                              </w:tabs>
                              <w:jc w:val="both"/>
                            </w:pPr>
                            <w:r w:rsidRPr="006961F0">
                              <w:t>Agriculture and Environmental</w:t>
                            </w:r>
                          </w:p>
                        </w:tc>
                        <w:tc>
                          <w:tcPr>
                            <w:tcW w:w="5811" w:type="dxa"/>
                          </w:tcPr>
                          <w:p w:rsidR="002D0669" w:rsidRPr="006961F0" w:rsidRDefault="002D0669" w:rsidP="00C02C2A">
                            <w:pPr>
                              <w:tabs>
                                <w:tab w:val="left" w:pos="6045"/>
                              </w:tabs>
                            </w:pPr>
                            <w:r w:rsidRPr="006961F0">
                              <w:t>Cattle Monitoring, Field Monitoring</w:t>
                            </w:r>
                          </w:p>
                        </w:tc>
                      </w:tr>
                      <w:tr w:rsidR="002D0669" w:rsidTr="00C02C2A">
                        <w:tc>
                          <w:tcPr>
                            <w:tcW w:w="3369" w:type="dxa"/>
                          </w:tcPr>
                          <w:p w:rsidR="002D0669" w:rsidRPr="006961F0" w:rsidRDefault="002D0669" w:rsidP="00C02C2A">
                            <w:pPr>
                              <w:tabs>
                                <w:tab w:val="left" w:pos="1250"/>
                              </w:tabs>
                              <w:jc w:val="both"/>
                            </w:pPr>
                            <w:r w:rsidRPr="006961F0">
                              <w:t>Consumer/Medical</w:t>
                            </w:r>
                          </w:p>
                        </w:tc>
                        <w:tc>
                          <w:tcPr>
                            <w:tcW w:w="5811" w:type="dxa"/>
                          </w:tcPr>
                          <w:p w:rsidR="002D0669" w:rsidRPr="006961F0" w:rsidRDefault="002D0669" w:rsidP="00C02C2A">
                            <w:pPr>
                              <w:tabs>
                                <w:tab w:val="left" w:pos="6045"/>
                              </w:tabs>
                            </w:pPr>
                            <w:r w:rsidRPr="006961F0">
                              <w:t>Assisted Living</w:t>
                            </w:r>
                          </w:p>
                        </w:tc>
                      </w:tr>
                      <w:tr w:rsidR="002D0669" w:rsidTr="00C02C2A">
                        <w:tc>
                          <w:tcPr>
                            <w:tcW w:w="3369" w:type="dxa"/>
                          </w:tcPr>
                          <w:p w:rsidR="002D0669" w:rsidRPr="006961F0" w:rsidRDefault="002D0669" w:rsidP="00C02C2A">
                            <w:pPr>
                              <w:tabs>
                                <w:tab w:val="left" w:pos="1780"/>
                              </w:tabs>
                              <w:jc w:val="both"/>
                            </w:pPr>
                            <w:r w:rsidRPr="006961F0">
                              <w:t>Industrial</w:t>
                            </w:r>
                          </w:p>
                        </w:tc>
                        <w:tc>
                          <w:tcPr>
                            <w:tcW w:w="5811" w:type="dxa"/>
                          </w:tcPr>
                          <w:p w:rsidR="002D0669" w:rsidRPr="006961F0" w:rsidRDefault="002D0669" w:rsidP="00C02C2A">
                            <w:pPr>
                              <w:tabs>
                                <w:tab w:val="left" w:pos="6045"/>
                              </w:tabs>
                            </w:pPr>
                            <w:r w:rsidRPr="006961F0">
                              <w:t>Asset Tracking, Industrial Production Monitoring</w:t>
                            </w:r>
                          </w:p>
                        </w:tc>
                      </w:tr>
                      <w:tr w:rsidR="002D0669" w:rsidTr="00C02C2A">
                        <w:tc>
                          <w:tcPr>
                            <w:tcW w:w="3369" w:type="dxa"/>
                          </w:tcPr>
                          <w:p w:rsidR="002D0669" w:rsidRPr="006961F0" w:rsidRDefault="002D0669" w:rsidP="00C02C2A">
                            <w:pPr>
                              <w:tabs>
                                <w:tab w:val="left" w:pos="3641"/>
                              </w:tabs>
                              <w:jc w:val="both"/>
                            </w:pPr>
                            <w:r w:rsidRPr="006961F0">
                              <w:t>Infrastructure</w:t>
                            </w:r>
                          </w:p>
                        </w:tc>
                        <w:tc>
                          <w:tcPr>
                            <w:tcW w:w="5811" w:type="dxa"/>
                          </w:tcPr>
                          <w:p w:rsidR="002D0669" w:rsidRPr="006961F0" w:rsidRDefault="002D0669" w:rsidP="00C02C2A">
                            <w:pPr>
                              <w:tabs>
                                <w:tab w:val="left" w:pos="1331"/>
                              </w:tabs>
                            </w:pPr>
                          </w:p>
                        </w:tc>
                      </w:tr>
                      <w:tr w:rsidR="002D0669" w:rsidTr="00C02C2A">
                        <w:tc>
                          <w:tcPr>
                            <w:tcW w:w="3369" w:type="dxa"/>
                          </w:tcPr>
                          <w:p w:rsidR="002D0669" w:rsidRPr="006961F0" w:rsidRDefault="002D0669" w:rsidP="00C02C2A">
                            <w:pPr>
                              <w:tabs>
                                <w:tab w:val="left" w:pos="6045"/>
                              </w:tabs>
                              <w:jc w:val="both"/>
                            </w:pPr>
                            <w:r w:rsidRPr="006961F0">
                              <w:t>Logistics</w:t>
                            </w:r>
                          </w:p>
                        </w:tc>
                        <w:tc>
                          <w:tcPr>
                            <w:tcW w:w="5811" w:type="dxa"/>
                          </w:tcPr>
                          <w:p w:rsidR="002D0669" w:rsidRPr="006961F0" w:rsidRDefault="002D0669" w:rsidP="00C02C2A">
                            <w:pPr>
                              <w:tabs>
                                <w:tab w:val="left" w:pos="6045"/>
                              </w:tabs>
                            </w:pPr>
                          </w:p>
                        </w:tc>
                      </w:tr>
                      <w:tr w:rsidR="002D0669" w:rsidTr="00C02C2A">
                        <w:tc>
                          <w:tcPr>
                            <w:tcW w:w="3369" w:type="dxa"/>
                          </w:tcPr>
                          <w:p w:rsidR="002D0669" w:rsidRPr="006961F0" w:rsidRDefault="002D0669" w:rsidP="00C02C2A">
                            <w:pPr>
                              <w:tabs>
                                <w:tab w:val="left" w:pos="6045"/>
                              </w:tabs>
                              <w:jc w:val="both"/>
                            </w:pPr>
                            <w:r w:rsidRPr="006961F0">
                              <w:t>Smart Building</w:t>
                            </w:r>
                          </w:p>
                        </w:tc>
                        <w:tc>
                          <w:tcPr>
                            <w:tcW w:w="5811" w:type="dxa"/>
                          </w:tcPr>
                          <w:p w:rsidR="002D0669" w:rsidRPr="006961F0" w:rsidRDefault="002D0669" w:rsidP="00C02C2A">
                            <w:pPr>
                              <w:tabs>
                                <w:tab w:val="left" w:pos="6045"/>
                              </w:tabs>
                            </w:pPr>
                            <w:r w:rsidRPr="006961F0">
                              <w:t>Access Control, Alarms and Security, Light Switch, Smoke Detectors, Water Pipe Leakage Monitoring</w:t>
                            </w:r>
                          </w:p>
                        </w:tc>
                      </w:tr>
                      <w:tr w:rsidR="002D0669" w:rsidTr="00C02C2A">
                        <w:tc>
                          <w:tcPr>
                            <w:tcW w:w="3369" w:type="dxa"/>
                          </w:tcPr>
                          <w:p w:rsidR="002D0669" w:rsidRDefault="002D0669" w:rsidP="00C02C2A">
                            <w:pPr>
                              <w:tabs>
                                <w:tab w:val="left" w:pos="6045"/>
                              </w:tabs>
                            </w:pPr>
                            <w:r>
                              <w:t>Smart City</w:t>
                            </w:r>
                          </w:p>
                        </w:tc>
                        <w:tc>
                          <w:tcPr>
                            <w:tcW w:w="5811" w:type="dxa"/>
                          </w:tcPr>
                          <w:p w:rsidR="002D0669" w:rsidRDefault="002D0669" w:rsidP="00C02C2A">
                            <w:pPr>
                              <w:tabs>
                                <w:tab w:val="left" w:pos="6045"/>
                              </w:tabs>
                            </w:pPr>
                          </w:p>
                        </w:tc>
                      </w:tr>
                    </w:tbl>
                    <w:p w:rsidR="002D0669" w:rsidRDefault="002D0669" w:rsidP="00C02C2A"/>
                  </w:txbxContent>
                </v:textbox>
                <w10:anchorlock/>
              </v:shape>
            </w:pict>
          </mc:Fallback>
        </mc:AlternateContent>
      </w:r>
    </w:p>
    <w:p w:rsidR="00FC370E" w:rsidRDefault="003D37E7" w:rsidP="003D37E7">
      <w:pPr>
        <w:pStyle w:val="berschrift5"/>
      </w:pPr>
      <w:r>
        <w:t>Remaining Use-Cases</w:t>
      </w:r>
    </w:p>
    <w:p w:rsidR="00CB594F" w:rsidRDefault="00817CBA" w:rsidP="00817CBA">
      <w:pPr>
        <w:tabs>
          <w:tab w:val="left" w:pos="6045"/>
        </w:tabs>
        <w:jc w:val="both"/>
      </w:pPr>
      <w:r>
        <w:lastRenderedPageBreak/>
        <w:t xml:space="preserve">IEEE 802.11ah and 802.15.4 are already able to </w:t>
      </w:r>
      <w:r w:rsidR="009F6574">
        <w:t xml:space="preserve">perfectly </w:t>
      </w:r>
      <w:r>
        <w:t xml:space="preserve">fulfill many of the LPWAN use-cases listed in </w:t>
      </w:r>
      <w:r>
        <w:fldChar w:fldCharType="begin"/>
      </w:r>
      <w:r>
        <w:instrText xml:space="preserve"> REF _Ref492548223 \h </w:instrText>
      </w:r>
      <w:r>
        <w:fldChar w:fldCharType="separate"/>
      </w:r>
      <w:r w:rsidR="007F14CD" w:rsidRPr="006071BF">
        <w:t xml:space="preserve">Table </w:t>
      </w:r>
      <w:r w:rsidR="007F14CD">
        <w:rPr>
          <w:noProof/>
        </w:rPr>
        <w:t>6</w:t>
      </w:r>
      <w:r>
        <w:fldChar w:fldCharType="end"/>
      </w:r>
      <w:r>
        <w:t xml:space="preserve">. </w:t>
      </w:r>
      <w:r w:rsidR="00966754">
        <w:t xml:space="preserve">Therefore, all use-cases where </w:t>
      </w:r>
      <w:r w:rsidR="009F6574">
        <w:t>no improvement</w:t>
      </w:r>
      <w:r w:rsidR="00966754">
        <w:t xml:space="preserve"> from a new </w:t>
      </w:r>
      <w:r w:rsidR="009F6574">
        <w:t xml:space="preserve">LPWAN </w:t>
      </w:r>
      <w:r w:rsidR="00966754">
        <w:t xml:space="preserve">standard can be expected are removed from the </w:t>
      </w:r>
      <w:r w:rsidR="0031358B">
        <w:t>following consideration</w:t>
      </w:r>
      <w:r w:rsidR="00124C8C">
        <w:t>s</w:t>
      </w:r>
      <w:r w:rsidR="0031358B">
        <w:t xml:space="preserve">. The remaining use-cases </w:t>
      </w:r>
      <w:r w:rsidR="00124C8C">
        <w:t xml:space="preserve">that may offer optimization potential by means of a new LPWAN standard </w:t>
      </w:r>
      <w:r w:rsidR="0031358B">
        <w:t xml:space="preserve">are listed in </w:t>
      </w:r>
      <w:r w:rsidR="0031358B">
        <w:fldChar w:fldCharType="begin"/>
      </w:r>
      <w:r w:rsidR="0031358B">
        <w:instrText xml:space="preserve"> REF _Ref492858818 \h </w:instrText>
      </w:r>
      <w:r w:rsidR="0031358B">
        <w:fldChar w:fldCharType="separate"/>
      </w:r>
      <w:r w:rsidR="007F14CD">
        <w:t xml:space="preserve">Table </w:t>
      </w:r>
      <w:r w:rsidR="007F14CD">
        <w:rPr>
          <w:noProof/>
        </w:rPr>
        <w:t>9</w:t>
      </w:r>
      <w:r w:rsidR="0031358B">
        <w:fldChar w:fldCharType="end"/>
      </w:r>
      <w:r w:rsidR="0031358B">
        <w:t>.</w:t>
      </w:r>
      <w:r w:rsidR="005B1697">
        <w:t xml:space="preserve"> These use-cases </w:t>
      </w:r>
      <w:r w:rsidR="0083397D">
        <w:t>all require large cell sizes and suffer from strong interference.</w:t>
      </w:r>
      <w:r w:rsidR="00803B1C">
        <w:t xml:space="preserve"> The next section will qualitatively analyze the potential improvement using a new LPWAN standard.</w:t>
      </w:r>
    </w:p>
    <w:p w:rsidR="00966754" w:rsidRDefault="00966754" w:rsidP="00817CBA">
      <w:pPr>
        <w:tabs>
          <w:tab w:val="left" w:pos="6045"/>
        </w:tabs>
        <w:jc w:val="both"/>
      </w:pPr>
    </w:p>
    <w:p w:rsidR="00966754" w:rsidRDefault="00966754" w:rsidP="00966754">
      <w:pPr>
        <w:pStyle w:val="Beschriftung"/>
        <w:keepNext/>
        <w:jc w:val="both"/>
      </w:pPr>
      <w:bookmarkStart w:id="52" w:name="_Ref492858818"/>
      <w:r>
        <w:t xml:space="preserve">Table </w:t>
      </w:r>
      <w:r>
        <w:fldChar w:fldCharType="begin"/>
      </w:r>
      <w:r>
        <w:instrText xml:space="preserve"> SEQ Table \* ARABIC </w:instrText>
      </w:r>
      <w:r>
        <w:fldChar w:fldCharType="separate"/>
      </w:r>
      <w:r w:rsidR="007F14CD">
        <w:rPr>
          <w:noProof/>
        </w:rPr>
        <w:t>9</w:t>
      </w:r>
      <w:r>
        <w:fldChar w:fldCharType="end"/>
      </w:r>
      <w:bookmarkEnd w:id="52"/>
      <w:r>
        <w:t xml:space="preserve">: Remaining use-cases </w:t>
      </w:r>
      <w:r w:rsidR="00264825">
        <w:t xml:space="preserve">that may </w:t>
      </w:r>
      <w:r w:rsidR="0083397D">
        <w:t xml:space="preserve">offer </w:t>
      </w:r>
      <w:r w:rsidR="00124C8C">
        <w:t>potential for a new LPWAN standard</w:t>
      </w:r>
    </w:p>
    <w:p w:rsidR="00966754" w:rsidRDefault="00966754" w:rsidP="00817CBA">
      <w:pPr>
        <w:tabs>
          <w:tab w:val="left" w:pos="6045"/>
        </w:tabs>
        <w:jc w:val="both"/>
      </w:pPr>
      <w:r>
        <w:rPr>
          <w:noProof/>
          <w:lang w:val="de-DE" w:eastAsia="de-DE"/>
        </w:rPr>
        <mc:AlternateContent>
          <mc:Choice Requires="wps">
            <w:drawing>
              <wp:inline distT="0" distB="0" distL="0" distR="0">
                <wp:extent cx="5963478" cy="2282024"/>
                <wp:effectExtent l="0" t="0" r="0" b="4445"/>
                <wp:docPr id="164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478" cy="2282024"/>
                        </a:xfrm>
                        <a:prstGeom prst="rect">
                          <a:avLst/>
                        </a:prstGeom>
                        <a:solidFill>
                          <a:srgbClr val="FFFFFF"/>
                        </a:solidFill>
                        <a:ln w="9525">
                          <a:noFill/>
                          <a:miter lim="800000"/>
                          <a:headEnd/>
                          <a:tailEnd/>
                        </a:ln>
                      </wps:spPr>
                      <wps:txbx>
                        <w:txbxContent>
                          <w:tbl>
                            <w:tblPr>
                              <w:tblStyle w:val="Tabellenraster"/>
                              <w:tblW w:w="9322" w:type="dxa"/>
                              <w:tblLook w:val="04A0" w:firstRow="1" w:lastRow="0" w:firstColumn="1" w:lastColumn="0" w:noHBand="0" w:noVBand="1"/>
                            </w:tblPr>
                            <w:tblGrid>
                              <w:gridCol w:w="3369"/>
                              <w:gridCol w:w="5953"/>
                            </w:tblGrid>
                            <w:tr w:rsidR="002D0669" w:rsidTr="00966754">
                              <w:tc>
                                <w:tcPr>
                                  <w:tcW w:w="3369" w:type="dxa"/>
                                </w:tcPr>
                                <w:p w:rsidR="002D0669" w:rsidRPr="0029436E" w:rsidRDefault="002D0669" w:rsidP="00966754">
                                  <w:pPr>
                                    <w:tabs>
                                      <w:tab w:val="left" w:pos="6045"/>
                                    </w:tabs>
                                    <w:rPr>
                                      <w:b/>
                                    </w:rPr>
                                  </w:pPr>
                                  <w:r w:rsidRPr="0029436E">
                                    <w:rPr>
                                      <w:b/>
                                    </w:rPr>
                                    <w:t>Domain</w:t>
                                  </w:r>
                                </w:p>
                              </w:tc>
                              <w:tc>
                                <w:tcPr>
                                  <w:tcW w:w="5953" w:type="dxa"/>
                                </w:tcPr>
                                <w:p w:rsidR="002D0669" w:rsidRPr="0029436E" w:rsidRDefault="002D0669" w:rsidP="00264825">
                                  <w:pPr>
                                    <w:tabs>
                                      <w:tab w:val="left" w:pos="6045"/>
                                    </w:tabs>
                                    <w:rPr>
                                      <w:b/>
                                    </w:rPr>
                                  </w:pPr>
                                  <w:r>
                                    <w:rPr>
                                      <w:b/>
                                    </w:rPr>
                                    <w:t>Remaining Use-Cases</w:t>
                                  </w:r>
                                </w:p>
                              </w:tc>
                            </w:tr>
                            <w:tr w:rsidR="002D0669" w:rsidTr="00966754">
                              <w:tc>
                                <w:tcPr>
                                  <w:tcW w:w="3369" w:type="dxa"/>
                                </w:tcPr>
                                <w:p w:rsidR="002D0669" w:rsidRPr="00966754" w:rsidRDefault="002D0669" w:rsidP="00966754">
                                  <w:pPr>
                                    <w:tabs>
                                      <w:tab w:val="left" w:pos="6045"/>
                                    </w:tabs>
                                    <w:jc w:val="both"/>
                                  </w:pPr>
                                  <w:r w:rsidRPr="00966754">
                                    <w:t>Agriculture and Environmental</w:t>
                                  </w:r>
                                </w:p>
                              </w:tc>
                              <w:tc>
                                <w:tcPr>
                                  <w:tcW w:w="5953" w:type="dxa"/>
                                </w:tcPr>
                                <w:p w:rsidR="002D0669" w:rsidRPr="00966754" w:rsidRDefault="002D0669" w:rsidP="00966754">
                                  <w:pPr>
                                    <w:tabs>
                                      <w:tab w:val="left" w:pos="6045"/>
                                    </w:tabs>
                                  </w:pPr>
                                </w:p>
                              </w:tc>
                            </w:tr>
                            <w:tr w:rsidR="002D0669" w:rsidTr="00966754">
                              <w:tc>
                                <w:tcPr>
                                  <w:tcW w:w="3369" w:type="dxa"/>
                                </w:tcPr>
                                <w:p w:rsidR="002D0669" w:rsidRPr="00966754" w:rsidRDefault="002D0669" w:rsidP="00966754">
                                  <w:pPr>
                                    <w:tabs>
                                      <w:tab w:val="left" w:pos="1250"/>
                                    </w:tabs>
                                    <w:jc w:val="both"/>
                                  </w:pPr>
                                  <w:r w:rsidRPr="00966754">
                                    <w:t>Consumer/Medical</w:t>
                                  </w:r>
                                </w:p>
                              </w:tc>
                              <w:tc>
                                <w:tcPr>
                                  <w:tcW w:w="5953" w:type="dxa"/>
                                </w:tcPr>
                                <w:p w:rsidR="002D0669" w:rsidRPr="00966754" w:rsidRDefault="002D0669" w:rsidP="00966754">
                                  <w:pPr>
                                    <w:tabs>
                                      <w:tab w:val="left" w:pos="6045"/>
                                    </w:tabs>
                                  </w:pPr>
                                  <w:r w:rsidRPr="00966754">
                                    <w:t>Pet Tracking</w:t>
                                  </w:r>
                                </w:p>
                              </w:tc>
                            </w:tr>
                            <w:tr w:rsidR="002D0669" w:rsidTr="00966754">
                              <w:tc>
                                <w:tcPr>
                                  <w:tcW w:w="3369" w:type="dxa"/>
                                </w:tcPr>
                                <w:p w:rsidR="002D0669" w:rsidRPr="00966754" w:rsidRDefault="002D0669" w:rsidP="00966754">
                                  <w:pPr>
                                    <w:tabs>
                                      <w:tab w:val="left" w:pos="1780"/>
                                    </w:tabs>
                                    <w:jc w:val="both"/>
                                  </w:pPr>
                                  <w:r w:rsidRPr="00966754">
                                    <w:t>Industrial</w:t>
                                  </w:r>
                                </w:p>
                              </w:tc>
                              <w:tc>
                                <w:tcPr>
                                  <w:tcW w:w="5953" w:type="dxa"/>
                                </w:tcPr>
                                <w:p w:rsidR="002D0669" w:rsidRPr="00966754" w:rsidRDefault="002D0669" w:rsidP="00966754">
                                  <w:pPr>
                                    <w:tabs>
                                      <w:tab w:val="left" w:pos="6045"/>
                                    </w:tabs>
                                  </w:pPr>
                                  <w:r w:rsidRPr="00966754">
                                    <w:t>Industrial Plant Condition Monitoring</w:t>
                                  </w:r>
                                </w:p>
                              </w:tc>
                            </w:tr>
                            <w:tr w:rsidR="002D0669" w:rsidTr="00966754">
                              <w:tc>
                                <w:tcPr>
                                  <w:tcW w:w="3369" w:type="dxa"/>
                                </w:tcPr>
                                <w:p w:rsidR="002D0669" w:rsidRPr="00966754" w:rsidRDefault="002D0669" w:rsidP="00966754">
                                  <w:pPr>
                                    <w:tabs>
                                      <w:tab w:val="left" w:pos="3641"/>
                                    </w:tabs>
                                    <w:jc w:val="both"/>
                                  </w:pPr>
                                  <w:r w:rsidRPr="00966754">
                                    <w:t>Infrastructure</w:t>
                                  </w:r>
                                </w:p>
                              </w:tc>
                              <w:tc>
                                <w:tcPr>
                                  <w:tcW w:w="5953" w:type="dxa"/>
                                </w:tcPr>
                                <w:p w:rsidR="002D0669" w:rsidRPr="00966754" w:rsidRDefault="002D0669" w:rsidP="00966754">
                                  <w:pPr>
                                    <w:tabs>
                                      <w:tab w:val="left" w:pos="1331"/>
                                    </w:tabs>
                                  </w:pPr>
                                  <w:r w:rsidRPr="00966754">
                                    <w:t>Pipeline Monitoring – Terrestrial, Smart Grid - Fault Monitoring, Smart Grid - Load Control, Smart Metering, Structural Health Monitoring</w:t>
                                  </w:r>
                                </w:p>
                              </w:tc>
                            </w:tr>
                            <w:tr w:rsidR="002D0669" w:rsidTr="00966754">
                              <w:tc>
                                <w:tcPr>
                                  <w:tcW w:w="3369" w:type="dxa"/>
                                </w:tcPr>
                                <w:p w:rsidR="002D0669" w:rsidRPr="00966754" w:rsidRDefault="002D0669" w:rsidP="00966754">
                                  <w:pPr>
                                    <w:tabs>
                                      <w:tab w:val="left" w:pos="6045"/>
                                    </w:tabs>
                                    <w:jc w:val="both"/>
                                  </w:pPr>
                                  <w:r w:rsidRPr="00966754">
                                    <w:t>Logistics</w:t>
                                  </w:r>
                                </w:p>
                              </w:tc>
                              <w:tc>
                                <w:tcPr>
                                  <w:tcW w:w="5953" w:type="dxa"/>
                                </w:tcPr>
                                <w:p w:rsidR="002D0669" w:rsidRPr="00966754" w:rsidRDefault="002D0669" w:rsidP="00966754">
                                  <w:pPr>
                                    <w:tabs>
                                      <w:tab w:val="left" w:pos="6045"/>
                                    </w:tabs>
                                  </w:pPr>
                                  <w:r w:rsidRPr="00966754">
                                    <w:t>Global Tracking, Fast Asset Tracking</w:t>
                                  </w:r>
                                </w:p>
                              </w:tc>
                            </w:tr>
                            <w:tr w:rsidR="002D0669" w:rsidTr="00966754">
                              <w:tc>
                                <w:tcPr>
                                  <w:tcW w:w="3369" w:type="dxa"/>
                                </w:tcPr>
                                <w:p w:rsidR="002D0669" w:rsidRPr="00966754" w:rsidRDefault="002D0669" w:rsidP="00966754">
                                  <w:pPr>
                                    <w:tabs>
                                      <w:tab w:val="left" w:pos="6045"/>
                                    </w:tabs>
                                    <w:jc w:val="both"/>
                                  </w:pPr>
                                  <w:r w:rsidRPr="00966754">
                                    <w:t>Smart Building</w:t>
                                  </w:r>
                                </w:p>
                              </w:tc>
                              <w:tc>
                                <w:tcPr>
                                  <w:tcW w:w="5953" w:type="dxa"/>
                                </w:tcPr>
                                <w:p w:rsidR="002D0669" w:rsidRPr="00966754" w:rsidRDefault="002D0669" w:rsidP="00966754">
                                  <w:pPr>
                                    <w:tabs>
                                      <w:tab w:val="left" w:pos="6045"/>
                                    </w:tabs>
                                  </w:pPr>
                                </w:p>
                              </w:tc>
                            </w:tr>
                            <w:tr w:rsidR="002D0669" w:rsidTr="00966754">
                              <w:tc>
                                <w:tcPr>
                                  <w:tcW w:w="3369" w:type="dxa"/>
                                </w:tcPr>
                                <w:p w:rsidR="002D0669" w:rsidRPr="00966754" w:rsidRDefault="002D0669" w:rsidP="00966754">
                                  <w:pPr>
                                    <w:tabs>
                                      <w:tab w:val="left" w:pos="6045"/>
                                    </w:tabs>
                                  </w:pPr>
                                  <w:r>
                                    <w:t>Sm</w:t>
                                  </w:r>
                                  <w:r w:rsidRPr="00966754">
                                    <w:t>art City</w:t>
                                  </w:r>
                                </w:p>
                              </w:tc>
                              <w:tc>
                                <w:tcPr>
                                  <w:tcW w:w="5953" w:type="dxa"/>
                                </w:tcPr>
                                <w:p w:rsidR="002D0669" w:rsidRPr="00966754" w:rsidRDefault="002D0669" w:rsidP="00966754">
                                  <w:pPr>
                                    <w:tabs>
                                      <w:tab w:val="left" w:pos="6045"/>
                                    </w:tabs>
                                  </w:pPr>
                                  <w:r w:rsidRPr="00966754">
                                    <w:t>Public Lighting, Smart Parking, Vending Machines – general, Vending Machines - Point of Sale, Waste Management</w:t>
                                  </w:r>
                                </w:p>
                              </w:tc>
                            </w:tr>
                          </w:tbl>
                          <w:p w:rsidR="002D0669" w:rsidRDefault="002D0669"/>
                        </w:txbxContent>
                      </wps:txbx>
                      <wps:bodyPr rot="0" vert="horz" wrap="square" lIns="91440" tIns="45720" rIns="91440" bIns="45720" anchor="t" anchorCtr="0">
                        <a:noAutofit/>
                      </wps:bodyPr>
                    </wps:wsp>
                  </a:graphicData>
                </a:graphic>
              </wp:inline>
            </w:drawing>
          </mc:Choice>
          <mc:Fallback>
            <w:pict>
              <v:shape id="_x0000_s1038" type="#_x0000_t202" style="width:469.55pt;height:1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" stroked="f">
                <v:textbox>
                  <w:txbxContent>
                    <w:tbl>
                      <w:tblPr>
                        <w:tblStyle w:val="Tabellenraster"/>
                        <w:tblW w:w="9322" w:type="dxa"/>
                        <w:tblLook w:val="04A0" w:firstRow="1" w:lastRow="0" w:firstColumn="1" w:lastColumn="0" w:noHBand="0" w:noVBand="1"/>
                      </w:tblPr>
                      <w:tblGrid>
                        <w:gridCol w:w="3369"/>
                        <w:gridCol w:w="5953"/>
                      </w:tblGrid>
                      <w:tr w:rsidR="002D0669" w:rsidTr="00966754">
                        <w:tc>
                          <w:tcPr>
                            <w:tcW w:w="3369" w:type="dxa"/>
                          </w:tcPr>
                          <w:p w:rsidR="002D0669" w:rsidRPr="0029436E" w:rsidRDefault="002D0669" w:rsidP="00966754">
                            <w:pPr>
                              <w:tabs>
                                <w:tab w:val="left" w:pos="6045"/>
                              </w:tabs>
                              <w:rPr>
                                <w:b/>
                              </w:rPr>
                            </w:pPr>
                            <w:r w:rsidRPr="0029436E">
                              <w:rPr>
                                <w:b/>
                              </w:rPr>
                              <w:t>Domain</w:t>
                            </w:r>
                          </w:p>
                        </w:tc>
                        <w:tc>
                          <w:tcPr>
                            <w:tcW w:w="5953" w:type="dxa"/>
                          </w:tcPr>
                          <w:p w:rsidR="002D0669" w:rsidRPr="0029436E" w:rsidRDefault="002D0669" w:rsidP="00264825">
                            <w:pPr>
                              <w:tabs>
                                <w:tab w:val="left" w:pos="6045"/>
                              </w:tabs>
                              <w:rPr>
                                <w:b/>
                              </w:rPr>
                            </w:pPr>
                            <w:r>
                              <w:rPr>
                                <w:b/>
                              </w:rPr>
                              <w:t>Remaining Use-Cases</w:t>
                            </w:r>
                          </w:p>
                        </w:tc>
                      </w:tr>
                      <w:tr w:rsidR="002D0669" w:rsidTr="00966754">
                        <w:tc>
                          <w:tcPr>
                            <w:tcW w:w="3369" w:type="dxa"/>
                          </w:tcPr>
                          <w:p w:rsidR="002D0669" w:rsidRPr="00966754" w:rsidRDefault="002D0669" w:rsidP="00966754">
                            <w:pPr>
                              <w:tabs>
                                <w:tab w:val="left" w:pos="6045"/>
                              </w:tabs>
                              <w:jc w:val="both"/>
                            </w:pPr>
                            <w:r w:rsidRPr="00966754">
                              <w:t>Agriculture and Environmental</w:t>
                            </w:r>
                          </w:p>
                        </w:tc>
                        <w:tc>
                          <w:tcPr>
                            <w:tcW w:w="5953" w:type="dxa"/>
                          </w:tcPr>
                          <w:p w:rsidR="002D0669" w:rsidRPr="00966754" w:rsidRDefault="002D0669" w:rsidP="00966754">
                            <w:pPr>
                              <w:tabs>
                                <w:tab w:val="left" w:pos="6045"/>
                              </w:tabs>
                            </w:pPr>
                          </w:p>
                        </w:tc>
                      </w:tr>
                      <w:tr w:rsidR="002D0669" w:rsidTr="00966754">
                        <w:tc>
                          <w:tcPr>
                            <w:tcW w:w="3369" w:type="dxa"/>
                          </w:tcPr>
                          <w:p w:rsidR="002D0669" w:rsidRPr="00966754" w:rsidRDefault="002D0669" w:rsidP="00966754">
                            <w:pPr>
                              <w:tabs>
                                <w:tab w:val="left" w:pos="1250"/>
                              </w:tabs>
                              <w:jc w:val="both"/>
                            </w:pPr>
                            <w:r w:rsidRPr="00966754">
                              <w:t>Consumer/Medical</w:t>
                            </w:r>
                          </w:p>
                        </w:tc>
                        <w:tc>
                          <w:tcPr>
                            <w:tcW w:w="5953" w:type="dxa"/>
                          </w:tcPr>
                          <w:p w:rsidR="002D0669" w:rsidRPr="00966754" w:rsidRDefault="002D0669" w:rsidP="00966754">
                            <w:pPr>
                              <w:tabs>
                                <w:tab w:val="left" w:pos="6045"/>
                              </w:tabs>
                            </w:pPr>
                            <w:r w:rsidRPr="00966754">
                              <w:t>Pet Tracking</w:t>
                            </w:r>
                          </w:p>
                        </w:tc>
                      </w:tr>
                      <w:tr w:rsidR="002D0669" w:rsidTr="00966754">
                        <w:tc>
                          <w:tcPr>
                            <w:tcW w:w="3369" w:type="dxa"/>
                          </w:tcPr>
                          <w:p w:rsidR="002D0669" w:rsidRPr="00966754" w:rsidRDefault="002D0669" w:rsidP="00966754">
                            <w:pPr>
                              <w:tabs>
                                <w:tab w:val="left" w:pos="1780"/>
                              </w:tabs>
                              <w:jc w:val="both"/>
                            </w:pPr>
                            <w:r w:rsidRPr="00966754">
                              <w:t>Industrial</w:t>
                            </w:r>
                          </w:p>
                        </w:tc>
                        <w:tc>
                          <w:tcPr>
                            <w:tcW w:w="5953" w:type="dxa"/>
                          </w:tcPr>
                          <w:p w:rsidR="002D0669" w:rsidRPr="00966754" w:rsidRDefault="002D0669" w:rsidP="00966754">
                            <w:pPr>
                              <w:tabs>
                                <w:tab w:val="left" w:pos="6045"/>
                              </w:tabs>
                            </w:pPr>
                            <w:r w:rsidRPr="00966754">
                              <w:t>Industrial Plant Condition Monitoring</w:t>
                            </w:r>
                          </w:p>
                        </w:tc>
                      </w:tr>
                      <w:tr w:rsidR="002D0669" w:rsidTr="00966754">
                        <w:tc>
                          <w:tcPr>
                            <w:tcW w:w="3369" w:type="dxa"/>
                          </w:tcPr>
                          <w:p w:rsidR="002D0669" w:rsidRPr="00966754" w:rsidRDefault="002D0669" w:rsidP="00966754">
                            <w:pPr>
                              <w:tabs>
                                <w:tab w:val="left" w:pos="3641"/>
                              </w:tabs>
                              <w:jc w:val="both"/>
                            </w:pPr>
                            <w:r w:rsidRPr="00966754">
                              <w:t>Infrastructure</w:t>
                            </w:r>
                          </w:p>
                        </w:tc>
                        <w:tc>
                          <w:tcPr>
                            <w:tcW w:w="5953" w:type="dxa"/>
                          </w:tcPr>
                          <w:p w:rsidR="002D0669" w:rsidRPr="00966754" w:rsidRDefault="002D0669" w:rsidP="00966754">
                            <w:pPr>
                              <w:tabs>
                                <w:tab w:val="left" w:pos="1331"/>
                              </w:tabs>
                            </w:pPr>
                            <w:r w:rsidRPr="00966754">
                              <w:t>Pipeline Monitoring – Terrestrial, Smart Grid - Fault Monitoring, Smart Grid - Load Control, Smart Metering, Structural Health Monitoring</w:t>
                            </w:r>
                          </w:p>
                        </w:tc>
                      </w:tr>
                      <w:tr w:rsidR="002D0669" w:rsidTr="00966754">
                        <w:tc>
                          <w:tcPr>
                            <w:tcW w:w="3369" w:type="dxa"/>
                          </w:tcPr>
                          <w:p w:rsidR="002D0669" w:rsidRPr="00966754" w:rsidRDefault="002D0669" w:rsidP="00966754">
                            <w:pPr>
                              <w:tabs>
                                <w:tab w:val="left" w:pos="6045"/>
                              </w:tabs>
                              <w:jc w:val="both"/>
                            </w:pPr>
                            <w:r w:rsidRPr="00966754">
                              <w:t>Logistics</w:t>
                            </w:r>
                          </w:p>
                        </w:tc>
                        <w:tc>
                          <w:tcPr>
                            <w:tcW w:w="5953" w:type="dxa"/>
                          </w:tcPr>
                          <w:p w:rsidR="002D0669" w:rsidRPr="00966754" w:rsidRDefault="002D0669" w:rsidP="00966754">
                            <w:pPr>
                              <w:tabs>
                                <w:tab w:val="left" w:pos="6045"/>
                              </w:tabs>
                            </w:pPr>
                            <w:r w:rsidRPr="00966754">
                              <w:t>Global Tracking, Fast Asset Tracking</w:t>
                            </w:r>
                          </w:p>
                        </w:tc>
                      </w:tr>
                      <w:tr w:rsidR="002D0669" w:rsidTr="00966754">
                        <w:tc>
                          <w:tcPr>
                            <w:tcW w:w="3369" w:type="dxa"/>
                          </w:tcPr>
                          <w:p w:rsidR="002D0669" w:rsidRPr="00966754" w:rsidRDefault="002D0669" w:rsidP="00966754">
                            <w:pPr>
                              <w:tabs>
                                <w:tab w:val="left" w:pos="6045"/>
                              </w:tabs>
                              <w:jc w:val="both"/>
                            </w:pPr>
                            <w:r w:rsidRPr="00966754">
                              <w:t>Smart Building</w:t>
                            </w:r>
                          </w:p>
                        </w:tc>
                        <w:tc>
                          <w:tcPr>
                            <w:tcW w:w="5953" w:type="dxa"/>
                          </w:tcPr>
                          <w:p w:rsidR="002D0669" w:rsidRPr="00966754" w:rsidRDefault="002D0669" w:rsidP="00966754">
                            <w:pPr>
                              <w:tabs>
                                <w:tab w:val="left" w:pos="6045"/>
                              </w:tabs>
                            </w:pPr>
                          </w:p>
                        </w:tc>
                      </w:tr>
                      <w:tr w:rsidR="002D0669" w:rsidTr="00966754">
                        <w:tc>
                          <w:tcPr>
                            <w:tcW w:w="3369" w:type="dxa"/>
                          </w:tcPr>
                          <w:p w:rsidR="002D0669" w:rsidRPr="00966754" w:rsidRDefault="002D0669" w:rsidP="00966754">
                            <w:pPr>
                              <w:tabs>
                                <w:tab w:val="left" w:pos="6045"/>
                              </w:tabs>
                            </w:pPr>
                            <w:r>
                              <w:t>Sm</w:t>
                            </w:r>
                            <w:r w:rsidRPr="00966754">
                              <w:t>art City</w:t>
                            </w:r>
                          </w:p>
                        </w:tc>
                        <w:tc>
                          <w:tcPr>
                            <w:tcW w:w="5953" w:type="dxa"/>
                          </w:tcPr>
                          <w:p w:rsidR="002D0669" w:rsidRPr="00966754" w:rsidRDefault="002D0669" w:rsidP="00966754">
                            <w:pPr>
                              <w:tabs>
                                <w:tab w:val="left" w:pos="6045"/>
                              </w:tabs>
                            </w:pPr>
                            <w:r w:rsidRPr="00966754">
                              <w:t>Public Lighting, Smart Parking, Vending Machines – general, Vending Machines - Point of Sale, Waste Management</w:t>
                            </w:r>
                          </w:p>
                        </w:tc>
                      </w:tr>
                    </w:tbl>
                    <w:p w:rsidR="002D0669" w:rsidRDefault="002D0669"/>
                  </w:txbxContent>
                </v:textbox>
                <w10:anchorlock/>
              </v:shape>
            </w:pict>
          </mc:Fallback>
        </mc:AlternateContent>
      </w:r>
    </w:p>
    <w:p w:rsidR="00CB594F" w:rsidRPr="00917400" w:rsidRDefault="00CB594F" w:rsidP="00CB594F"/>
    <w:p w:rsidR="00CB594F" w:rsidRDefault="00CB594F" w:rsidP="00CB594F"/>
    <w:p w:rsidR="009D7F12" w:rsidRPr="006071BF" w:rsidRDefault="009D7F12" w:rsidP="00CB594F"/>
    <w:p w:rsidR="000D46F9" w:rsidRDefault="000D46F9">
      <w:pPr>
        <w:rPr>
          <w:rFonts w:ascii="Arial" w:hAnsi="Arial"/>
          <w:b/>
          <w:i/>
          <w:sz w:val="28"/>
          <w:u w:val="wave"/>
        </w:rPr>
      </w:pPr>
      <w:r>
        <w:br w:type="page"/>
      </w:r>
    </w:p>
    <w:p w:rsidR="006D4F62" w:rsidRPr="006071BF" w:rsidRDefault="006D4F62" w:rsidP="004E52D1">
      <w:pPr>
        <w:pStyle w:val="berschrift2"/>
      </w:pPr>
      <w:bookmarkStart w:id="53" w:name="_Toc493057934"/>
      <w:r w:rsidRPr="006071BF">
        <w:lastRenderedPageBreak/>
        <w:t>6.3 Qualitative Evaluation of Candidate Technologies</w:t>
      </w:r>
      <w:bookmarkEnd w:id="53"/>
    </w:p>
    <w:p w:rsidR="006D4F62" w:rsidRDefault="006D4F62" w:rsidP="006D4F62"/>
    <w:p w:rsidR="00067D85" w:rsidRDefault="00C47002" w:rsidP="00C47002">
      <w:proofErr w:type="spellStart"/>
      <w:proofErr w:type="gramStart"/>
      <w:r>
        <w:t>Tbd</w:t>
      </w:r>
      <w:proofErr w:type="spellEnd"/>
      <w:proofErr w:type="gramEnd"/>
      <w:r>
        <w:t>.</w:t>
      </w:r>
    </w:p>
    <w:p w:rsidR="00067D85" w:rsidRPr="00067D85" w:rsidRDefault="00067D85" w:rsidP="00067D85"/>
    <w:p w:rsidR="003936BC" w:rsidRPr="006071BF" w:rsidRDefault="003936BC" w:rsidP="003936BC"/>
    <w:p w:rsidR="003936BC" w:rsidRPr="006071BF" w:rsidRDefault="003936BC" w:rsidP="003936BC"/>
    <w:p w:rsidR="003936BC" w:rsidRPr="006071BF" w:rsidRDefault="003936BC" w:rsidP="003936BC"/>
    <w:p w:rsidR="005D70EB" w:rsidRPr="006071BF" w:rsidRDefault="005D70EB">
      <w:pPr>
        <w:rPr>
          <w:rFonts w:ascii="Arial" w:hAnsi="Arial"/>
          <w:b/>
          <w:i/>
          <w:sz w:val="28"/>
          <w:u w:val="wave"/>
        </w:rPr>
      </w:pPr>
      <w:r w:rsidRPr="006071BF">
        <w:br w:type="page"/>
      </w:r>
    </w:p>
    <w:p w:rsidR="003936BC" w:rsidRPr="006071BF" w:rsidRDefault="005D70EB" w:rsidP="004E52D1">
      <w:pPr>
        <w:pStyle w:val="berschrift2"/>
      </w:pPr>
      <w:bookmarkStart w:id="54" w:name="_Toc493057935"/>
      <w:r w:rsidRPr="006071BF">
        <w:lastRenderedPageBreak/>
        <w:t>6.4 Quantitative Evaluation of Candidate Technologies</w:t>
      </w:r>
      <w:bookmarkEnd w:id="54"/>
    </w:p>
    <w:p w:rsidR="00D23EB8" w:rsidRDefault="00F7083C" w:rsidP="009C2BD4">
      <w:pPr>
        <w:jc w:val="both"/>
      </w:pPr>
      <w:proofErr w:type="spellStart"/>
      <w:proofErr w:type="gramStart"/>
      <w:r>
        <w:t>Tbd</w:t>
      </w:r>
      <w:proofErr w:type="spellEnd"/>
      <w:proofErr w:type="gramEnd"/>
      <w:r>
        <w:t>.</w:t>
      </w:r>
    </w:p>
    <w:p w:rsidR="008448C8" w:rsidRPr="006071BF" w:rsidRDefault="008448C8" w:rsidP="00234293">
      <w:pPr>
        <w:pStyle w:val="Beschriftung"/>
      </w:pPr>
    </w:p>
    <w:p w:rsidR="007F606B" w:rsidRPr="006071BF" w:rsidRDefault="007F606B" w:rsidP="007F606B"/>
    <w:p w:rsidR="00D3227E" w:rsidRPr="006071BF" w:rsidRDefault="00D3227E">
      <w:pPr>
        <w:rPr>
          <w:rFonts w:ascii="Arial" w:hAnsi="Arial"/>
          <w:b/>
          <w:i/>
          <w:sz w:val="28"/>
          <w:u w:val="wave"/>
        </w:rPr>
      </w:pPr>
    </w:p>
    <w:p w:rsidR="00812D4C" w:rsidRPr="006071BF" w:rsidRDefault="00812D4C">
      <w:pPr>
        <w:rPr>
          <w:rFonts w:ascii="Arial" w:hAnsi="Arial"/>
          <w:b/>
          <w:i/>
          <w:sz w:val="28"/>
          <w:u w:val="wave"/>
        </w:rPr>
      </w:pPr>
      <w:r w:rsidRPr="006071BF">
        <w:br w:type="page"/>
      </w:r>
    </w:p>
    <w:p w:rsidR="00070B0C" w:rsidRPr="006071BF" w:rsidRDefault="00070B0C" w:rsidP="004E52D1">
      <w:pPr>
        <w:pStyle w:val="berschrift2"/>
      </w:pPr>
      <w:bookmarkStart w:id="55" w:name="_Toc493057936"/>
      <w:r w:rsidRPr="006071BF">
        <w:lastRenderedPageBreak/>
        <w:t xml:space="preserve">6.5 Evaluation </w:t>
      </w:r>
      <w:r w:rsidRPr="004E52D1">
        <w:t>Summary</w:t>
      </w:r>
      <w:bookmarkEnd w:id="55"/>
    </w:p>
    <w:p w:rsidR="00A2222E" w:rsidRPr="006071BF" w:rsidRDefault="008E63A4" w:rsidP="00070B0C">
      <w:proofErr w:type="spellStart"/>
      <w:proofErr w:type="gramStart"/>
      <w:r>
        <w:t>Tbd</w:t>
      </w:r>
      <w:proofErr w:type="spellEnd"/>
      <w:proofErr w:type="gramEnd"/>
      <w:r>
        <w:t>.</w:t>
      </w:r>
    </w:p>
    <w:p w:rsidR="00881A9D" w:rsidRPr="006071BF" w:rsidRDefault="00AD6E79" w:rsidP="003936BC">
      <w:pPr>
        <w:pStyle w:val="berschrift1"/>
        <w:rPr>
          <w:i/>
          <w:u w:val="wave"/>
        </w:rPr>
      </w:pPr>
      <w:r w:rsidRPr="006071BF">
        <w:br w:type="page"/>
      </w:r>
      <w:bookmarkStart w:id="56" w:name="_Toc493057937"/>
      <w:r w:rsidR="007D5E3E" w:rsidRPr="006071BF">
        <w:lastRenderedPageBreak/>
        <w:t xml:space="preserve">7 </w:t>
      </w:r>
      <w:r w:rsidR="00D463EB">
        <w:t xml:space="preserve">Summary and </w:t>
      </w:r>
      <w:r w:rsidR="007D5E3E" w:rsidRPr="006071BF">
        <w:t xml:space="preserve">Recommendation for Future </w:t>
      </w:r>
      <w:r w:rsidR="00B6751C">
        <w:t>WG</w:t>
      </w:r>
      <w:r w:rsidR="007855B2" w:rsidRPr="006071BF">
        <w:t xml:space="preserve"> </w:t>
      </w:r>
      <w:r w:rsidR="007D5E3E" w:rsidRPr="006071BF">
        <w:t>Activities</w:t>
      </w:r>
      <w:bookmarkEnd w:id="56"/>
    </w:p>
    <w:p w:rsidR="00601180" w:rsidRPr="006071BF" w:rsidRDefault="008E63A4" w:rsidP="00DC3ED7">
      <w:proofErr w:type="spellStart"/>
      <w:proofErr w:type="gramStart"/>
      <w:r>
        <w:t>Tbd</w:t>
      </w:r>
      <w:proofErr w:type="spellEnd"/>
      <w:proofErr w:type="gramEnd"/>
      <w:r>
        <w:t>.</w:t>
      </w:r>
    </w:p>
    <w:p w:rsidR="00DC6C16" w:rsidRPr="006071BF" w:rsidRDefault="00DC6C16" w:rsidP="00DC6C16">
      <w:pPr>
        <w:pStyle w:val="berschrift1"/>
      </w:pPr>
      <w:r w:rsidRPr="006071BF">
        <w:br w:type="page"/>
      </w:r>
      <w:bookmarkStart w:id="57" w:name="_Toc493057938"/>
      <w:r w:rsidRPr="006071BF">
        <w:lastRenderedPageBreak/>
        <w:t>Annex</w:t>
      </w:r>
      <w:bookmarkEnd w:id="57"/>
    </w:p>
    <w:p w:rsidR="00DC6C16" w:rsidRPr="006071BF" w:rsidRDefault="00DC6C16" w:rsidP="00DC6C16">
      <w:pPr>
        <w:pStyle w:val="berschrift1"/>
      </w:pPr>
      <w:r w:rsidRPr="006071BF">
        <w:br w:type="page"/>
      </w:r>
      <w:bookmarkStart w:id="58" w:name="_Toc493057939"/>
      <w:r w:rsidR="00965382" w:rsidRPr="006071BF">
        <w:lastRenderedPageBreak/>
        <w:t>Literature</w:t>
      </w:r>
      <w:bookmarkEnd w:id="58"/>
    </w:p>
    <w:p w:rsidR="007F14CD" w:rsidRDefault="00A77B11" w:rsidP="00A77B11">
      <w:pPr>
        <w:rPr>
          <w:rFonts w:ascii="New York" w:hAnsi="New York"/>
          <w:noProof/>
          <w:sz w:val="20"/>
          <w:lang w:val="en-GB"/>
        </w:rPr>
      </w:pPr>
      <w:r w:rsidRPr="006071BF">
        <w:fldChar w:fldCharType="begin"/>
      </w:r>
      <w:r w:rsidRPr="006071BF">
        <w:instrText xml:space="preserve"> BIBLIOGRAPHY  \l 1031 </w:instrText>
      </w:r>
      <w:r w:rsidRPr="006071BF">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1"/>
        <w:gridCol w:w="9019"/>
      </w:tblGrid>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[1] </w:t>
            </w:r>
          </w:p>
        </w:tc>
        <w:tc>
          <w:tcPr>
            <w:tcW w:w="0" w:type="auto"/>
            <w:hideMark/>
          </w:tcPr>
          <w:p w:rsidR="007F14CD" w:rsidRDefault="007F14CD">
            <w:pPr>
              <w:pStyle w:val="Literaturverzeichnis"/>
              <w:rPr>
                <w:rFonts w:eastAsiaTheme="minorEastAsia"/>
                <w:noProof/>
              </w:rPr>
            </w:pPr>
            <w:r>
              <w:rPr>
                <w:noProof/>
              </w:rPr>
              <w:t xml:space="preserve">J. Proakis und M. Salehi, Digital Communications, 5th edition, Irwin Electronics &amp; Computer Enginering, 2007. </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 </w:t>
            </w:r>
          </w:p>
        </w:tc>
        <w:tc>
          <w:tcPr>
            <w:tcW w:w="0" w:type="auto"/>
            <w:hideMark/>
          </w:tcPr>
          <w:p w:rsidR="007F14CD" w:rsidRDefault="007F14CD">
            <w:pPr>
              <w:pStyle w:val="Literaturverzeichnis"/>
              <w:rPr>
                <w:rFonts w:eastAsiaTheme="minorEastAsia"/>
                <w:noProof/>
              </w:rPr>
            </w:pPr>
            <w:r>
              <w:rPr>
                <w:noProof/>
              </w:rPr>
              <w:t xml:space="preserve">J. Robert und A. Heuberger, „LPWAN Downlink Using Broadcast Transmitters,“ in </w:t>
            </w:r>
            <w:r>
              <w:rPr>
                <w:i/>
                <w:iCs/>
                <w:noProof/>
              </w:rPr>
              <w:t>Broadband Multimedia Systems and Broadcasting (BMSB), 2017 IEEE International Symposium on</w:t>
            </w:r>
            <w:r>
              <w:rPr>
                <w:noProof/>
              </w:rPr>
              <w:t xml:space="preserve">, Cagliari, Italy, 2017. </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[3] </w:t>
            </w:r>
          </w:p>
        </w:tc>
        <w:tc>
          <w:tcPr>
            <w:tcW w:w="0" w:type="auto"/>
            <w:hideMark/>
          </w:tcPr>
          <w:p w:rsidR="007F14CD" w:rsidRDefault="007F14CD">
            <w:pPr>
              <w:pStyle w:val="Literaturverzeichnis"/>
              <w:rPr>
                <w:rFonts w:eastAsiaTheme="minorEastAsia"/>
                <w:noProof/>
              </w:rPr>
            </w:pPr>
            <w:r>
              <w:rPr>
                <w:noProof/>
              </w:rPr>
              <w:t>J. Robert, „LPWA Use-Cases,“ 15-16/770r5,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[4] </w:t>
            </w:r>
          </w:p>
        </w:tc>
        <w:tc>
          <w:tcPr>
            <w:tcW w:w="0" w:type="auto"/>
            <w:hideMark/>
          </w:tcPr>
          <w:p w:rsidR="007F14CD" w:rsidRDefault="007F14CD">
            <w:pPr>
              <w:pStyle w:val="Literaturverzeichnis"/>
              <w:rPr>
                <w:rFonts w:eastAsiaTheme="minorEastAsia"/>
                <w:noProof/>
              </w:rPr>
            </w:pPr>
            <w:r>
              <w:rPr>
                <w:noProof/>
              </w:rPr>
              <w:t>ETSI, „ETSI TR 103 435 V1.1.1,System Reference document (SRdoc); Short Range Devices (SRD); Technical charateristics for Ultra Narrow Band (UNB) SRDs operating in the UHF spectrum below 1 GHz,“ February 2017. [Online]. Available: http://www.etsi.org/deliver/etsi_tr/103400_103499/103435/01.01.01_60/tr_103435v010101p.pdf.</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[5] </w:t>
            </w:r>
          </w:p>
        </w:tc>
        <w:tc>
          <w:tcPr>
            <w:tcW w:w="0" w:type="auto"/>
            <w:hideMark/>
          </w:tcPr>
          <w:p w:rsidR="007F14CD" w:rsidRDefault="007F14CD">
            <w:pPr>
              <w:pStyle w:val="Literaturverzeichnis"/>
              <w:rPr>
                <w:rFonts w:eastAsiaTheme="minorEastAsia"/>
                <w:noProof/>
              </w:rPr>
            </w:pPr>
            <w:r>
              <w:rPr>
                <w:noProof/>
              </w:rPr>
              <w:t>Federal Communications Commission, „Rules &amp; Regulations for Title 47,“ [Online]. Available: https://www.fcc.gov/general/rules-regulations-title-47.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[6] </w:t>
            </w:r>
          </w:p>
        </w:tc>
        <w:tc>
          <w:tcPr>
            <w:tcW w:w="0" w:type="auto"/>
            <w:hideMark/>
          </w:tcPr>
          <w:p w:rsidR="007F14CD" w:rsidRDefault="007F14CD">
            <w:pPr>
              <w:pStyle w:val="Literaturverzeichnis"/>
              <w:rPr>
                <w:rFonts w:eastAsiaTheme="minorEastAsia"/>
                <w:noProof/>
              </w:rPr>
            </w:pPr>
            <w:r>
              <w:rPr>
                <w:noProof/>
              </w:rPr>
              <w:t>ETSI, „ETSI EN 300 220-2 V3.1.1, Short Range Devices (SRD) operating in the frequency range 25 MHz to 1 000 MHz; Part 2: Harmonised Standard covering the essential requirements of article 3.2 of Directive 2014/53/EU for non specific radio equipment,“ February 2017. [Online]. Available: http://www.etsi.org/deliver/etsi_en/300200_300299/30022002/03.01.01_60/en_30022002v030101p.pdf.</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[7] </w:t>
            </w:r>
          </w:p>
        </w:tc>
        <w:tc>
          <w:tcPr>
            <w:tcW w:w="0" w:type="auto"/>
            <w:hideMark/>
          </w:tcPr>
          <w:p w:rsidR="007F14CD" w:rsidRDefault="007F14CD">
            <w:pPr>
              <w:pStyle w:val="Literaturverzeichnis"/>
              <w:rPr>
                <w:rFonts w:eastAsiaTheme="minorEastAsia"/>
                <w:noProof/>
              </w:rPr>
            </w:pPr>
            <w:r>
              <w:rPr>
                <w:noProof/>
              </w:rPr>
              <w:t>ETSI, „ETSI EN 300-220-1 V3.1.1, Short Range Devices (SRD) operating in the frequency range 25MHz to 1 000 MHz; Part 1: Technical characteristics and methods of measurement,“ February 2017. [Online]. Available: http://www.etsi.org/deliver/etsi_en/300200_300299/30022001/03.01.01_60/en_30022001v030101p.pdf.</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[8] </w:t>
            </w:r>
          </w:p>
        </w:tc>
        <w:tc>
          <w:tcPr>
            <w:tcW w:w="0" w:type="auto"/>
            <w:hideMark/>
          </w:tcPr>
          <w:p w:rsidR="007F14CD" w:rsidRDefault="007F14CD">
            <w:pPr>
              <w:pStyle w:val="Literaturverzeichnis"/>
              <w:rPr>
                <w:rFonts w:eastAsiaTheme="minorEastAsia"/>
                <w:noProof/>
              </w:rPr>
            </w:pPr>
            <w:r>
              <w:rPr>
                <w:noProof/>
              </w:rPr>
              <w:t>J. Robert, „Proposal for LPWAN Channel Models,“ 15-17/36r1,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[9] </w:t>
            </w:r>
          </w:p>
        </w:tc>
        <w:tc>
          <w:tcPr>
            <w:tcW w:w="0" w:type="auto"/>
            <w:hideMark/>
          </w:tcPr>
          <w:p w:rsidR="007F14CD" w:rsidRDefault="007F14CD">
            <w:pPr>
              <w:pStyle w:val="Literaturverzeichnis"/>
              <w:rPr>
                <w:rFonts w:eastAsiaTheme="minorEastAsia"/>
                <w:noProof/>
              </w:rPr>
            </w:pPr>
            <w:r>
              <w:rPr>
                <w:noProof/>
              </w:rPr>
              <w:t>R. Porat, S. Yong und K. Doppler, „TGah Channel Model,“ 11-11/968r4, 2011.</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[10] </w:t>
            </w:r>
          </w:p>
        </w:tc>
        <w:tc>
          <w:tcPr>
            <w:tcW w:w="0" w:type="auto"/>
            <w:hideMark/>
          </w:tcPr>
          <w:p w:rsidR="007F14CD" w:rsidRDefault="007F14CD">
            <w:pPr>
              <w:pStyle w:val="Literaturverzeichnis"/>
              <w:rPr>
                <w:rFonts w:eastAsiaTheme="minorEastAsia"/>
                <w:noProof/>
              </w:rPr>
            </w:pPr>
            <w:r>
              <w:rPr>
                <w:noProof/>
              </w:rPr>
              <w:t>3GPP, „TR 25.996, V13.0.0, Spatial channel model for Multiple Input Multiple Output (MIMO) simulations (Release 13),“ 2015.</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[11] </w:t>
            </w:r>
          </w:p>
        </w:tc>
        <w:tc>
          <w:tcPr>
            <w:tcW w:w="0" w:type="auto"/>
            <w:hideMark/>
          </w:tcPr>
          <w:p w:rsidR="007F14CD" w:rsidRDefault="007F14CD">
            <w:pPr>
              <w:pStyle w:val="Literaturverzeichnis"/>
              <w:rPr>
                <w:rFonts w:eastAsiaTheme="minorEastAsia"/>
                <w:noProof/>
              </w:rPr>
            </w:pPr>
            <w:r>
              <w:rPr>
                <w:noProof/>
              </w:rPr>
              <w:t>J. Robert, H. Lieske und S. Rauh, „Proposal for sub-GHz Interference Model,“ 15-17/37r1,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[12] </w:t>
            </w:r>
          </w:p>
        </w:tc>
        <w:tc>
          <w:tcPr>
            <w:tcW w:w="0" w:type="auto"/>
            <w:hideMark/>
          </w:tcPr>
          <w:p w:rsidR="007F14CD" w:rsidRDefault="007F14CD">
            <w:pPr>
              <w:pStyle w:val="Literaturverzeichnis"/>
              <w:rPr>
                <w:rFonts w:eastAsiaTheme="minorEastAsia"/>
                <w:noProof/>
              </w:rPr>
            </w:pPr>
            <w:r>
              <w:rPr>
                <w:noProof/>
              </w:rPr>
              <w:t xml:space="preserve">. M. Haenggi und R. K. Ganti, „Interference in Large Wireless Networks,“ </w:t>
            </w:r>
            <w:r>
              <w:rPr>
                <w:i/>
                <w:iCs/>
                <w:noProof/>
              </w:rPr>
              <w:t xml:space="preserve">Foundations and Trends in Networking, </w:t>
            </w:r>
            <w:r>
              <w:rPr>
                <w:noProof/>
              </w:rPr>
              <w:t xml:space="preserve">pp. 127-248, 2008. </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[13] </w:t>
            </w:r>
          </w:p>
        </w:tc>
        <w:tc>
          <w:tcPr>
            <w:tcW w:w="0" w:type="auto"/>
            <w:hideMark/>
          </w:tcPr>
          <w:p w:rsidR="007F14CD" w:rsidRDefault="007F14CD">
            <w:pPr>
              <w:pStyle w:val="Literaturverzeichnis"/>
              <w:rPr>
                <w:rFonts w:eastAsiaTheme="minorEastAsia"/>
                <w:noProof/>
              </w:rPr>
            </w:pPr>
            <w:r>
              <w:rPr>
                <w:noProof/>
              </w:rPr>
              <w:t>J. Robert, „Number of Active Interfering Users,“ 15-17/35r0,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[14] </w:t>
            </w:r>
          </w:p>
        </w:tc>
        <w:tc>
          <w:tcPr>
            <w:tcW w:w="0" w:type="auto"/>
            <w:hideMark/>
          </w:tcPr>
          <w:p w:rsidR="007F14CD" w:rsidRDefault="007F14CD">
            <w:pPr>
              <w:pStyle w:val="Literaturverzeichnis"/>
              <w:rPr>
                <w:rFonts w:eastAsiaTheme="minorEastAsia"/>
                <w:noProof/>
              </w:rPr>
            </w:pPr>
            <w:r>
              <w:rPr>
                <w:noProof/>
              </w:rPr>
              <w:t>J. Robert, „Suitability Evaluation of Modulation Schemes,“ 15-17/374r1,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[15</w:t>
            </w:r>
            <w:r>
              <w:rPr>
                <w:noProof/>
              </w:rPr>
              <w:lastRenderedPageBreak/>
              <w:t xml:space="preserve">] </w:t>
            </w:r>
          </w:p>
        </w:tc>
        <w:tc>
          <w:tcPr>
            <w:tcW w:w="0" w:type="auto"/>
            <w:hideMark/>
          </w:tcPr>
          <w:p w:rsidR="007F14CD" w:rsidRDefault="007F14CD">
            <w:pPr>
              <w:pStyle w:val="Literaturverzeichnis"/>
              <w:rPr>
                <w:rFonts w:eastAsiaTheme="minorEastAsia"/>
                <w:noProof/>
              </w:rPr>
            </w:pPr>
            <w:r>
              <w:rPr>
                <w:noProof/>
              </w:rPr>
              <w:lastRenderedPageBreak/>
              <w:t>J. Robert, „Use Case Evaluation of Modulation Schemes,“ 15-17/495r0,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lastRenderedPageBreak/>
              <w:t xml:space="preserve">[16] </w:t>
            </w:r>
          </w:p>
        </w:tc>
        <w:tc>
          <w:tcPr>
            <w:tcW w:w="0" w:type="auto"/>
            <w:hideMark/>
          </w:tcPr>
          <w:p w:rsidR="007F14CD" w:rsidRDefault="007F14CD">
            <w:pPr>
              <w:pStyle w:val="Literaturverzeichnis"/>
              <w:rPr>
                <w:rFonts w:eastAsiaTheme="minorEastAsia"/>
                <w:noProof/>
              </w:rPr>
            </w:pPr>
            <w:r>
              <w:rPr>
                <w:noProof/>
              </w:rPr>
              <w:t>J. Robert, „Suitability Evaluation of FEC Schemes,“ 15-17/375r1,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[17] </w:t>
            </w:r>
          </w:p>
        </w:tc>
        <w:tc>
          <w:tcPr>
            <w:tcW w:w="0" w:type="auto"/>
            <w:hideMark/>
          </w:tcPr>
          <w:p w:rsidR="007F14CD" w:rsidRDefault="007F14CD">
            <w:pPr>
              <w:pStyle w:val="Literaturverzeichnis"/>
              <w:rPr>
                <w:rFonts w:eastAsiaTheme="minorEastAsia"/>
                <w:noProof/>
              </w:rPr>
            </w:pPr>
            <w:r>
              <w:rPr>
                <w:noProof/>
              </w:rPr>
              <w:t>J. Robert, „Use Case Evaluation of FEC Schemes,“ 15-17/497r0,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[18] </w:t>
            </w:r>
          </w:p>
        </w:tc>
        <w:tc>
          <w:tcPr>
            <w:tcW w:w="0" w:type="auto"/>
            <w:hideMark/>
          </w:tcPr>
          <w:p w:rsidR="007F14CD" w:rsidRDefault="007F14CD">
            <w:pPr>
              <w:pStyle w:val="Literaturverzeichnis"/>
              <w:rPr>
                <w:rFonts w:eastAsiaTheme="minorEastAsia"/>
                <w:noProof/>
              </w:rPr>
            </w:pPr>
            <w:r>
              <w:rPr>
                <w:noProof/>
              </w:rPr>
              <w:t>J. Robert, „Suitability Evaluation of MAC Schemes,“ 15-17/378r1,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[19] </w:t>
            </w:r>
          </w:p>
        </w:tc>
        <w:tc>
          <w:tcPr>
            <w:tcW w:w="0" w:type="auto"/>
            <w:hideMark/>
          </w:tcPr>
          <w:p w:rsidR="007F14CD" w:rsidRDefault="007F14CD">
            <w:pPr>
              <w:pStyle w:val="Literaturverzeichnis"/>
              <w:rPr>
                <w:rFonts w:eastAsiaTheme="minorEastAsia"/>
                <w:noProof/>
              </w:rPr>
            </w:pPr>
            <w:r>
              <w:rPr>
                <w:noProof/>
              </w:rPr>
              <w:t>J. Robert, „Use Case Evaluation of MAC Schemes,“ 15-17/496r0,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[20] </w:t>
            </w:r>
          </w:p>
        </w:tc>
        <w:tc>
          <w:tcPr>
            <w:tcW w:w="0" w:type="auto"/>
            <w:hideMark/>
          </w:tcPr>
          <w:p w:rsidR="007F14CD" w:rsidRDefault="007F14CD">
            <w:pPr>
              <w:pStyle w:val="Literaturverzeichnis"/>
              <w:rPr>
                <w:rFonts w:eastAsiaTheme="minorEastAsia"/>
                <w:noProof/>
              </w:rPr>
            </w:pPr>
            <w:r>
              <w:rPr>
                <w:noProof/>
              </w:rPr>
              <w:t>J. Robert, „Suitability Evaluation of Connectivity,“ 15-17/376r3,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[21] </w:t>
            </w:r>
          </w:p>
        </w:tc>
        <w:tc>
          <w:tcPr>
            <w:tcW w:w="0" w:type="auto"/>
            <w:hideMark/>
          </w:tcPr>
          <w:p w:rsidR="007F14CD" w:rsidRDefault="007F14CD">
            <w:pPr>
              <w:pStyle w:val="Literaturverzeichnis"/>
              <w:rPr>
                <w:rFonts w:eastAsiaTheme="minorEastAsia"/>
                <w:noProof/>
              </w:rPr>
            </w:pPr>
            <w:r>
              <w:rPr>
                <w:noProof/>
              </w:rPr>
              <w:t>J. Robert, „Use Case Evaluation of Connectivitiy,“ 15-17/498r0,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[22] </w:t>
            </w:r>
          </w:p>
        </w:tc>
        <w:tc>
          <w:tcPr>
            <w:tcW w:w="0" w:type="auto"/>
            <w:hideMark/>
          </w:tcPr>
          <w:p w:rsidR="007F14CD" w:rsidRDefault="007F14CD">
            <w:pPr>
              <w:pStyle w:val="Literaturverzeichnis"/>
              <w:rPr>
                <w:rFonts w:eastAsiaTheme="minorEastAsia"/>
                <w:noProof/>
              </w:rPr>
            </w:pPr>
            <w:r>
              <w:rPr>
                <w:noProof/>
              </w:rPr>
              <w:t>J. Haapola, J. Robert und P. Thubert, „Suitability Evaluation of Network Topologies,“ 15-17/379r3,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[23] </w:t>
            </w:r>
          </w:p>
        </w:tc>
        <w:tc>
          <w:tcPr>
            <w:tcW w:w="0" w:type="auto"/>
            <w:hideMark/>
          </w:tcPr>
          <w:p w:rsidR="007F14CD" w:rsidRDefault="007F14CD">
            <w:pPr>
              <w:pStyle w:val="Literaturverzeichnis"/>
              <w:rPr>
                <w:rFonts w:eastAsiaTheme="minorEastAsia"/>
                <w:noProof/>
              </w:rPr>
            </w:pPr>
            <w:r>
              <w:rPr>
                <w:noProof/>
              </w:rPr>
              <w:t>J. Robert, „Use Case Evaluation of Network Toplogies,“ 15-17/494r0,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[24] </w:t>
            </w:r>
          </w:p>
        </w:tc>
        <w:tc>
          <w:tcPr>
            <w:tcW w:w="0" w:type="auto"/>
            <w:hideMark/>
          </w:tcPr>
          <w:p w:rsidR="007F14CD" w:rsidRDefault="007F14CD">
            <w:pPr>
              <w:pStyle w:val="Literaturverzeichnis"/>
              <w:rPr>
                <w:rFonts w:eastAsiaTheme="minorEastAsia"/>
                <w:noProof/>
              </w:rPr>
            </w:pPr>
            <w:r>
              <w:rPr>
                <w:noProof/>
              </w:rPr>
              <w:t>J. C. Zuninga, „802E Privacy Mitigations,“ privecsg-16/2r0, 2016.</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[25] </w:t>
            </w:r>
          </w:p>
        </w:tc>
        <w:tc>
          <w:tcPr>
            <w:tcW w:w="0" w:type="auto"/>
            <w:hideMark/>
          </w:tcPr>
          <w:p w:rsidR="007F14CD" w:rsidRDefault="007F14CD">
            <w:pPr>
              <w:pStyle w:val="Literaturverzeichnis"/>
              <w:rPr>
                <w:rFonts w:eastAsiaTheme="minorEastAsia"/>
                <w:noProof/>
              </w:rPr>
            </w:pPr>
            <w:r>
              <w:rPr>
                <w:noProof/>
              </w:rPr>
              <w:t>J. Robert, „Suitability of IEEE 802.11ah for LPWAN Applications,“ 15-17/162r0,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[26] </w:t>
            </w:r>
          </w:p>
        </w:tc>
        <w:tc>
          <w:tcPr>
            <w:tcW w:w="0" w:type="auto"/>
            <w:hideMark/>
          </w:tcPr>
          <w:p w:rsidR="007F14CD" w:rsidRDefault="007F14CD">
            <w:pPr>
              <w:pStyle w:val="Literaturverzeichnis"/>
              <w:rPr>
                <w:rFonts w:eastAsiaTheme="minorEastAsia"/>
                <w:noProof/>
              </w:rPr>
            </w:pPr>
            <w:r>
              <w:rPr>
                <w:noProof/>
              </w:rPr>
              <w:t>J. Robert, „Use Case Evaluation of IEEE Standards,“ 15-17/499r0,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[27] </w:t>
            </w:r>
          </w:p>
        </w:tc>
        <w:tc>
          <w:tcPr>
            <w:tcW w:w="0" w:type="auto"/>
            <w:hideMark/>
          </w:tcPr>
          <w:p w:rsidR="007F14CD" w:rsidRDefault="007F14CD">
            <w:pPr>
              <w:pStyle w:val="Literaturverzeichnis"/>
              <w:rPr>
                <w:rFonts w:eastAsiaTheme="minorEastAsia"/>
                <w:noProof/>
              </w:rPr>
            </w:pPr>
            <w:r>
              <w:rPr>
                <w:noProof/>
              </w:rPr>
              <w:t>P. Kinney, „Summary of IEEE Std 802.15.4 LECIM,“ 15-17/248r0, 2017.</w:t>
            </w:r>
          </w:p>
        </w:tc>
      </w:tr>
      <w:tr w:rsidR="007F14CD">
        <w:trPr>
          <w:divId w:val="1049842022"/>
          <w:tblCellSpacing w:w="15" w:type="dxa"/>
        </w:trPr>
        <w:tc>
          <w:tcPr>
            <w:tcW w:w="50" w:type="pct"/>
            <w:hideMark/>
          </w:tcPr>
          <w:p w:rsidR="007F14CD" w:rsidRDefault="007F14CD">
            <w:pPr>
              <w:pStyle w:val="Literaturverzeichnis"/>
              <w:rPr>
                <w:rFonts w:eastAsiaTheme="minorEastAsia"/>
                <w:noProof/>
              </w:rPr>
            </w:pPr>
            <w:r>
              <w:rPr>
                <w:noProof/>
              </w:rPr>
              <w:t xml:space="preserve">[28] </w:t>
            </w:r>
          </w:p>
        </w:tc>
        <w:tc>
          <w:tcPr>
            <w:tcW w:w="0" w:type="auto"/>
            <w:hideMark/>
          </w:tcPr>
          <w:p w:rsidR="007F14CD" w:rsidRDefault="007F14CD">
            <w:pPr>
              <w:pStyle w:val="Literaturverzeichnis"/>
              <w:rPr>
                <w:rFonts w:eastAsiaTheme="minorEastAsia"/>
                <w:noProof/>
              </w:rPr>
            </w:pPr>
            <w:r>
              <w:rPr>
                <w:noProof/>
              </w:rPr>
              <w:t>J. Robert, „Suitability of IEEE 802.15.4k,“ 15-17/346r1, 2017.</w:t>
            </w:r>
          </w:p>
        </w:tc>
      </w:tr>
    </w:tbl>
    <w:p w:rsidR="007F14CD" w:rsidRDefault="007F14CD">
      <w:pPr>
        <w:divId w:val="1049842022"/>
        <w:rPr>
          <w:noProof/>
        </w:rPr>
      </w:pPr>
    </w:p>
    <w:p w:rsidR="00A77B11" w:rsidRPr="006071BF" w:rsidRDefault="00A77B11" w:rsidP="00A77B11">
      <w:r w:rsidRPr="006071BF">
        <w:fldChar w:fldCharType="end"/>
      </w:r>
    </w:p>
    <w:sectPr w:rsidR="00A77B11" w:rsidRPr="006071BF">
      <w:headerReference w:type="default" r:id="rId20"/>
      <w:footerReference w:type="default" r:id="rId21"/>
      <w:headerReference w:type="first" r:id="rId22"/>
      <w:footerReference w:type="first" r:id="rId23"/>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418" w:rsidRDefault="00D56418">
      <w:r>
        <w:separator/>
      </w:r>
    </w:p>
  </w:endnote>
  <w:endnote w:type="continuationSeparator" w:id="0">
    <w:p w:rsidR="00D56418" w:rsidRDefault="00D56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669" w:rsidRPr="002C0E0C" w:rsidRDefault="002D0669">
    <w:pPr>
      <w:pStyle w:val="Fuzeile"/>
      <w:widowControl w:val="0"/>
      <w:pBdr>
        <w:top w:val="single" w:sz="6" w:space="0" w:color="auto"/>
      </w:pBdr>
      <w:tabs>
        <w:tab w:val="clear" w:pos="4320"/>
        <w:tab w:val="clear" w:pos="8640"/>
        <w:tab w:val="center" w:pos="4680"/>
        <w:tab w:val="right" w:pos="9360"/>
      </w:tabs>
      <w:spacing w:before="240"/>
      <w:rPr>
        <w:lang w:val="de-DE"/>
      </w:rPr>
    </w:pPr>
    <w:r w:rsidRPr="002C0E0C">
      <w:rPr>
        <w:lang w:val="de-DE"/>
      </w:rPr>
      <w:t>Submission</w:t>
    </w:r>
    <w:r w:rsidRPr="002C0E0C">
      <w:rPr>
        <w:lang w:val="de-DE"/>
      </w:rPr>
      <w:tab/>
      <w:t xml:space="preserve">Page </w:t>
    </w:r>
    <w:r>
      <w:pgNum/>
    </w:r>
    <w:r w:rsidRPr="002C0E0C">
      <w:rPr>
        <w:lang w:val="de-DE"/>
      </w:rPr>
      <w:tab/>
    </w:r>
    <w:r>
      <w:fldChar w:fldCharType="begin"/>
    </w:r>
    <w:r w:rsidRPr="002C0E0C">
      <w:rPr>
        <w:lang w:val="de-DE"/>
      </w:rPr>
      <w:instrText xml:space="preserve"> AUTHOR  \* MERGEFORMAT </w:instrText>
    </w:r>
    <w:r>
      <w:fldChar w:fldCharType="separate"/>
    </w:r>
    <w:r>
      <w:rPr>
        <w:noProof/>
        <w:lang w:val="de-DE"/>
      </w:rPr>
      <w:t>Joerg Robert</w:t>
    </w:r>
    <w:r>
      <w:fldChar w:fldCharType="end"/>
    </w:r>
    <w:r w:rsidRPr="002C0E0C">
      <w:rPr>
        <w:lang w:val="de-DE"/>
      </w:rPr>
      <w:t xml:space="preserve">, </w:t>
    </w:r>
    <w:r>
      <w:fldChar w:fldCharType="begin"/>
    </w:r>
    <w:r w:rsidRPr="002C0E0C">
      <w:rPr>
        <w:lang w:val="de-DE"/>
      </w:rPr>
      <w:instrText xml:space="preserve"> DOCPROPERTY "Company"  \* MERGEFORMAT </w:instrText>
    </w:r>
    <w:r>
      <w:fldChar w:fldCharType="separate"/>
    </w:r>
    <w:r>
      <w:rPr>
        <w:lang w:val="de-DE"/>
      </w:rPr>
      <w:t>FAU Erlangen-</w:t>
    </w:r>
    <w:proofErr w:type="spellStart"/>
    <w:r>
      <w:rPr>
        <w:lang w:val="de-DE"/>
      </w:rPr>
      <w:t>Nuernberg</w:t>
    </w:r>
    <w:proofErr w:type="spellEnd"/>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669" w:rsidRDefault="002D0669">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418" w:rsidRDefault="00D56418">
      <w:r>
        <w:separator/>
      </w:r>
    </w:p>
  </w:footnote>
  <w:footnote w:type="continuationSeparator" w:id="0">
    <w:p w:rsidR="00D56418" w:rsidRDefault="00D564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669" w:rsidRDefault="002D0669">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7F14CD">
      <w:rPr>
        <w:b/>
        <w:noProof/>
        <w:sz w:val="28"/>
      </w:rPr>
      <w:t>September, 2017</w:t>
    </w:r>
    <w:r>
      <w:rPr>
        <w:b/>
        <w:sz w:val="28"/>
      </w:rPr>
      <w:fldChar w:fldCharType="end"/>
    </w:r>
    <w:r w:rsidR="007F14CD">
      <w:rPr>
        <w:b/>
        <w:sz w:val="28"/>
      </w:rPr>
      <w:tab/>
      <w:t xml:space="preserve"> IEEE P802.</w:t>
    </w:r>
    <w:r w:rsidR="007F14CD" w:rsidRPr="007F14CD">
      <w:rPr>
        <w:b/>
        <w:sz w:val="28"/>
      </w:rPr>
      <w:t>15-17-0528-00-lpwa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669" w:rsidRDefault="002D0669">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46EEB"/>
    <w:multiLevelType w:val="hybridMultilevel"/>
    <w:tmpl w:val="461609DA"/>
    <w:lvl w:ilvl="0" w:tplc="36AA83FE">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FDA7E04"/>
    <w:multiLevelType w:val="hybridMultilevel"/>
    <w:tmpl w:val="7F76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887292"/>
    <w:multiLevelType w:val="hybridMultilevel"/>
    <w:tmpl w:val="F8BA8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EA75E39"/>
    <w:multiLevelType w:val="hybridMultilevel"/>
    <w:tmpl w:val="FA121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3820DD5"/>
    <w:multiLevelType w:val="hybridMultilevel"/>
    <w:tmpl w:val="8B64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A51E3D"/>
    <w:multiLevelType w:val="hybridMultilevel"/>
    <w:tmpl w:val="6C127E68"/>
    <w:lvl w:ilvl="0" w:tplc="451C9F72">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5BD1F88"/>
    <w:multiLevelType w:val="hybridMultilevel"/>
    <w:tmpl w:val="BB36B1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7"/>
  </w:num>
  <w:num w:numId="2">
    <w:abstractNumId w:val="2"/>
  </w:num>
  <w:num w:numId="3">
    <w:abstractNumId w:val="1"/>
  </w:num>
  <w:num w:numId="4">
    <w:abstractNumId w:val="4"/>
  </w:num>
  <w:num w:numId="5">
    <w:abstractNumId w:val="3"/>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activeWritingStyle w:appName="MSWord" w:lang="it-IT" w:vendorID="3" w:dllVersion="517"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6A6"/>
    <w:rsid w:val="00000EA3"/>
    <w:rsid w:val="0000287F"/>
    <w:rsid w:val="00002E0D"/>
    <w:rsid w:val="0000425D"/>
    <w:rsid w:val="00005488"/>
    <w:rsid w:val="00005ED8"/>
    <w:rsid w:val="000071F4"/>
    <w:rsid w:val="000101B2"/>
    <w:rsid w:val="0001240A"/>
    <w:rsid w:val="00013938"/>
    <w:rsid w:val="0002151C"/>
    <w:rsid w:val="000241AB"/>
    <w:rsid w:val="00030648"/>
    <w:rsid w:val="0003070E"/>
    <w:rsid w:val="000322D2"/>
    <w:rsid w:val="00032F31"/>
    <w:rsid w:val="00037B81"/>
    <w:rsid w:val="000410C9"/>
    <w:rsid w:val="00045F3A"/>
    <w:rsid w:val="000462E3"/>
    <w:rsid w:val="00052590"/>
    <w:rsid w:val="000538C9"/>
    <w:rsid w:val="000556A1"/>
    <w:rsid w:val="000578F8"/>
    <w:rsid w:val="00060EA3"/>
    <w:rsid w:val="000640AE"/>
    <w:rsid w:val="00065113"/>
    <w:rsid w:val="00067D85"/>
    <w:rsid w:val="00070B0C"/>
    <w:rsid w:val="00070C70"/>
    <w:rsid w:val="0007152E"/>
    <w:rsid w:val="00072DE0"/>
    <w:rsid w:val="00074CBF"/>
    <w:rsid w:val="000767FF"/>
    <w:rsid w:val="00077269"/>
    <w:rsid w:val="00082A9D"/>
    <w:rsid w:val="0008328B"/>
    <w:rsid w:val="00083F7E"/>
    <w:rsid w:val="00090427"/>
    <w:rsid w:val="00092831"/>
    <w:rsid w:val="0009606D"/>
    <w:rsid w:val="000A0CDA"/>
    <w:rsid w:val="000A25FD"/>
    <w:rsid w:val="000A2DF2"/>
    <w:rsid w:val="000A3496"/>
    <w:rsid w:val="000B2501"/>
    <w:rsid w:val="000B4411"/>
    <w:rsid w:val="000B5185"/>
    <w:rsid w:val="000B5894"/>
    <w:rsid w:val="000C26D5"/>
    <w:rsid w:val="000C66C5"/>
    <w:rsid w:val="000C7005"/>
    <w:rsid w:val="000C72AB"/>
    <w:rsid w:val="000D261A"/>
    <w:rsid w:val="000D46F9"/>
    <w:rsid w:val="000D6E15"/>
    <w:rsid w:val="000D70BE"/>
    <w:rsid w:val="000D7D5D"/>
    <w:rsid w:val="000E1550"/>
    <w:rsid w:val="000E6273"/>
    <w:rsid w:val="000F7A5E"/>
    <w:rsid w:val="00102005"/>
    <w:rsid w:val="00103640"/>
    <w:rsid w:val="00103C8A"/>
    <w:rsid w:val="00103CDB"/>
    <w:rsid w:val="00110622"/>
    <w:rsid w:val="00111661"/>
    <w:rsid w:val="00112516"/>
    <w:rsid w:val="00115CB5"/>
    <w:rsid w:val="00117469"/>
    <w:rsid w:val="001220A6"/>
    <w:rsid w:val="00124C8C"/>
    <w:rsid w:val="00125068"/>
    <w:rsid w:val="001362A5"/>
    <w:rsid w:val="00140207"/>
    <w:rsid w:val="00143668"/>
    <w:rsid w:val="00144125"/>
    <w:rsid w:val="001448DF"/>
    <w:rsid w:val="001466A5"/>
    <w:rsid w:val="0015254B"/>
    <w:rsid w:val="0016043F"/>
    <w:rsid w:val="001621D4"/>
    <w:rsid w:val="00162650"/>
    <w:rsid w:val="00162C6C"/>
    <w:rsid w:val="00162D8C"/>
    <w:rsid w:val="00163BEB"/>
    <w:rsid w:val="001643A0"/>
    <w:rsid w:val="00165C41"/>
    <w:rsid w:val="0017210C"/>
    <w:rsid w:val="00174985"/>
    <w:rsid w:val="0017535C"/>
    <w:rsid w:val="00175C74"/>
    <w:rsid w:val="00180B25"/>
    <w:rsid w:val="001812E5"/>
    <w:rsid w:val="001857B4"/>
    <w:rsid w:val="00186386"/>
    <w:rsid w:val="0018712F"/>
    <w:rsid w:val="00193D11"/>
    <w:rsid w:val="00195E3E"/>
    <w:rsid w:val="0019777B"/>
    <w:rsid w:val="001A0A1F"/>
    <w:rsid w:val="001A197B"/>
    <w:rsid w:val="001A27E3"/>
    <w:rsid w:val="001B0497"/>
    <w:rsid w:val="001B14D9"/>
    <w:rsid w:val="001B16A6"/>
    <w:rsid w:val="001B49C7"/>
    <w:rsid w:val="001C32F1"/>
    <w:rsid w:val="001C7B12"/>
    <w:rsid w:val="001C7C15"/>
    <w:rsid w:val="001D2A02"/>
    <w:rsid w:val="001D5A69"/>
    <w:rsid w:val="001E12DD"/>
    <w:rsid w:val="001E295C"/>
    <w:rsid w:val="001E47E6"/>
    <w:rsid w:val="001E4C72"/>
    <w:rsid w:val="001E661F"/>
    <w:rsid w:val="001F2F86"/>
    <w:rsid w:val="001F5C4B"/>
    <w:rsid w:val="00200372"/>
    <w:rsid w:val="00200674"/>
    <w:rsid w:val="00201A7B"/>
    <w:rsid w:val="00202B79"/>
    <w:rsid w:val="00204D5C"/>
    <w:rsid w:val="0020738E"/>
    <w:rsid w:val="00212AD5"/>
    <w:rsid w:val="00214893"/>
    <w:rsid w:val="00214BF5"/>
    <w:rsid w:val="0021539A"/>
    <w:rsid w:val="0021559A"/>
    <w:rsid w:val="00216311"/>
    <w:rsid w:val="0021750A"/>
    <w:rsid w:val="0022167B"/>
    <w:rsid w:val="00224B3F"/>
    <w:rsid w:val="00226646"/>
    <w:rsid w:val="00227539"/>
    <w:rsid w:val="0023187C"/>
    <w:rsid w:val="002328E5"/>
    <w:rsid w:val="00234293"/>
    <w:rsid w:val="00235D3A"/>
    <w:rsid w:val="00236DB6"/>
    <w:rsid w:val="00240713"/>
    <w:rsid w:val="00240BE6"/>
    <w:rsid w:val="002412DE"/>
    <w:rsid w:val="0024151C"/>
    <w:rsid w:val="0024731C"/>
    <w:rsid w:val="002502AA"/>
    <w:rsid w:val="002540F0"/>
    <w:rsid w:val="00255553"/>
    <w:rsid w:val="0026166E"/>
    <w:rsid w:val="00262784"/>
    <w:rsid w:val="00264825"/>
    <w:rsid w:val="0026556B"/>
    <w:rsid w:val="002660B6"/>
    <w:rsid w:val="002670BA"/>
    <w:rsid w:val="0027065C"/>
    <w:rsid w:val="00271F29"/>
    <w:rsid w:val="002725CD"/>
    <w:rsid w:val="00273330"/>
    <w:rsid w:val="0027451B"/>
    <w:rsid w:val="00280B4E"/>
    <w:rsid w:val="002825BE"/>
    <w:rsid w:val="0028302E"/>
    <w:rsid w:val="00283081"/>
    <w:rsid w:val="00285A66"/>
    <w:rsid w:val="00290C5F"/>
    <w:rsid w:val="00291477"/>
    <w:rsid w:val="00291546"/>
    <w:rsid w:val="00291FE8"/>
    <w:rsid w:val="0029436E"/>
    <w:rsid w:val="00295A2D"/>
    <w:rsid w:val="00295BDF"/>
    <w:rsid w:val="00295BF0"/>
    <w:rsid w:val="002977EB"/>
    <w:rsid w:val="00297D77"/>
    <w:rsid w:val="002A3655"/>
    <w:rsid w:val="002A4FE3"/>
    <w:rsid w:val="002B1C1B"/>
    <w:rsid w:val="002B452B"/>
    <w:rsid w:val="002B5123"/>
    <w:rsid w:val="002B537B"/>
    <w:rsid w:val="002B7D89"/>
    <w:rsid w:val="002C0B82"/>
    <w:rsid w:val="002C0E0C"/>
    <w:rsid w:val="002C356C"/>
    <w:rsid w:val="002C3C6B"/>
    <w:rsid w:val="002C4565"/>
    <w:rsid w:val="002D0669"/>
    <w:rsid w:val="002D0AF7"/>
    <w:rsid w:val="002D4D66"/>
    <w:rsid w:val="002E21A5"/>
    <w:rsid w:val="002E227E"/>
    <w:rsid w:val="002E3881"/>
    <w:rsid w:val="002E4342"/>
    <w:rsid w:val="002E5100"/>
    <w:rsid w:val="002E5861"/>
    <w:rsid w:val="002E5B90"/>
    <w:rsid w:val="002E675B"/>
    <w:rsid w:val="002E7ADD"/>
    <w:rsid w:val="002F0A98"/>
    <w:rsid w:val="002F1130"/>
    <w:rsid w:val="002F279E"/>
    <w:rsid w:val="002F4807"/>
    <w:rsid w:val="002F5401"/>
    <w:rsid w:val="003016D9"/>
    <w:rsid w:val="003018C9"/>
    <w:rsid w:val="003039A9"/>
    <w:rsid w:val="00304680"/>
    <w:rsid w:val="00305929"/>
    <w:rsid w:val="00306866"/>
    <w:rsid w:val="00307599"/>
    <w:rsid w:val="00311D33"/>
    <w:rsid w:val="00311D5C"/>
    <w:rsid w:val="0031358B"/>
    <w:rsid w:val="00313F01"/>
    <w:rsid w:val="003212CC"/>
    <w:rsid w:val="00321BED"/>
    <w:rsid w:val="0032285E"/>
    <w:rsid w:val="0032445D"/>
    <w:rsid w:val="00324E77"/>
    <w:rsid w:val="00327408"/>
    <w:rsid w:val="0032769A"/>
    <w:rsid w:val="00327ED4"/>
    <w:rsid w:val="003304AA"/>
    <w:rsid w:val="003316E0"/>
    <w:rsid w:val="00333C15"/>
    <w:rsid w:val="00340F51"/>
    <w:rsid w:val="00344FA3"/>
    <w:rsid w:val="00347891"/>
    <w:rsid w:val="003504AF"/>
    <w:rsid w:val="0035355D"/>
    <w:rsid w:val="00357133"/>
    <w:rsid w:val="003573F1"/>
    <w:rsid w:val="00360ADF"/>
    <w:rsid w:val="00360DD1"/>
    <w:rsid w:val="00366657"/>
    <w:rsid w:val="003666C4"/>
    <w:rsid w:val="003747A2"/>
    <w:rsid w:val="00376B80"/>
    <w:rsid w:val="00380A37"/>
    <w:rsid w:val="00382376"/>
    <w:rsid w:val="00384A33"/>
    <w:rsid w:val="00386347"/>
    <w:rsid w:val="00386DB2"/>
    <w:rsid w:val="003871A5"/>
    <w:rsid w:val="003907D0"/>
    <w:rsid w:val="003936BC"/>
    <w:rsid w:val="003939A5"/>
    <w:rsid w:val="00393C72"/>
    <w:rsid w:val="00394BE0"/>
    <w:rsid w:val="00396DBD"/>
    <w:rsid w:val="003A30A1"/>
    <w:rsid w:val="003B0D56"/>
    <w:rsid w:val="003B5EE7"/>
    <w:rsid w:val="003B7D9A"/>
    <w:rsid w:val="003C049D"/>
    <w:rsid w:val="003C1FDC"/>
    <w:rsid w:val="003C2937"/>
    <w:rsid w:val="003C38F9"/>
    <w:rsid w:val="003C47D4"/>
    <w:rsid w:val="003D37E7"/>
    <w:rsid w:val="003D62E7"/>
    <w:rsid w:val="003E211C"/>
    <w:rsid w:val="003E36D4"/>
    <w:rsid w:val="003E7AE7"/>
    <w:rsid w:val="003F41B6"/>
    <w:rsid w:val="00400532"/>
    <w:rsid w:val="00400C0D"/>
    <w:rsid w:val="00401823"/>
    <w:rsid w:val="00404F45"/>
    <w:rsid w:val="00404F50"/>
    <w:rsid w:val="00405721"/>
    <w:rsid w:val="004067BC"/>
    <w:rsid w:val="004076E1"/>
    <w:rsid w:val="004111B8"/>
    <w:rsid w:val="00411812"/>
    <w:rsid w:val="00415112"/>
    <w:rsid w:val="004156EB"/>
    <w:rsid w:val="00415C55"/>
    <w:rsid w:val="0041633D"/>
    <w:rsid w:val="00417FCB"/>
    <w:rsid w:val="004268A8"/>
    <w:rsid w:val="00427A1A"/>
    <w:rsid w:val="00430933"/>
    <w:rsid w:val="00431646"/>
    <w:rsid w:val="00434FF6"/>
    <w:rsid w:val="004354ED"/>
    <w:rsid w:val="0044063C"/>
    <w:rsid w:val="0044095C"/>
    <w:rsid w:val="00440E11"/>
    <w:rsid w:val="00446508"/>
    <w:rsid w:val="0045195A"/>
    <w:rsid w:val="00451BC3"/>
    <w:rsid w:val="00452D9E"/>
    <w:rsid w:val="00454B98"/>
    <w:rsid w:val="004565CB"/>
    <w:rsid w:val="004578E4"/>
    <w:rsid w:val="00461EB6"/>
    <w:rsid w:val="00462496"/>
    <w:rsid w:val="00463D55"/>
    <w:rsid w:val="0046575A"/>
    <w:rsid w:val="00471DF6"/>
    <w:rsid w:val="004724C0"/>
    <w:rsid w:val="0047463E"/>
    <w:rsid w:val="00474E10"/>
    <w:rsid w:val="00475991"/>
    <w:rsid w:val="00480090"/>
    <w:rsid w:val="00480975"/>
    <w:rsid w:val="00480A05"/>
    <w:rsid w:val="00480C3F"/>
    <w:rsid w:val="00485DF9"/>
    <w:rsid w:val="00490033"/>
    <w:rsid w:val="0049294B"/>
    <w:rsid w:val="00493C0D"/>
    <w:rsid w:val="00496084"/>
    <w:rsid w:val="004A4F3A"/>
    <w:rsid w:val="004A68E0"/>
    <w:rsid w:val="004A73EA"/>
    <w:rsid w:val="004A7C74"/>
    <w:rsid w:val="004B2AA6"/>
    <w:rsid w:val="004B3B15"/>
    <w:rsid w:val="004B5864"/>
    <w:rsid w:val="004B5914"/>
    <w:rsid w:val="004B6E9B"/>
    <w:rsid w:val="004B790D"/>
    <w:rsid w:val="004C2EF9"/>
    <w:rsid w:val="004C6AD7"/>
    <w:rsid w:val="004C6F35"/>
    <w:rsid w:val="004D153D"/>
    <w:rsid w:val="004E03A8"/>
    <w:rsid w:val="004E3658"/>
    <w:rsid w:val="004E52D1"/>
    <w:rsid w:val="004E5792"/>
    <w:rsid w:val="004F1A82"/>
    <w:rsid w:val="004F3C67"/>
    <w:rsid w:val="004F67D3"/>
    <w:rsid w:val="0050059A"/>
    <w:rsid w:val="00501CD1"/>
    <w:rsid w:val="005026FC"/>
    <w:rsid w:val="005030AD"/>
    <w:rsid w:val="005044AA"/>
    <w:rsid w:val="005113A4"/>
    <w:rsid w:val="00513708"/>
    <w:rsid w:val="00520203"/>
    <w:rsid w:val="00521EC1"/>
    <w:rsid w:val="005233D9"/>
    <w:rsid w:val="00524113"/>
    <w:rsid w:val="00524AB6"/>
    <w:rsid w:val="00524C46"/>
    <w:rsid w:val="005252A0"/>
    <w:rsid w:val="00526467"/>
    <w:rsid w:val="00526625"/>
    <w:rsid w:val="00526B0F"/>
    <w:rsid w:val="00527240"/>
    <w:rsid w:val="00527986"/>
    <w:rsid w:val="00527ED4"/>
    <w:rsid w:val="0053004D"/>
    <w:rsid w:val="00531E39"/>
    <w:rsid w:val="00532328"/>
    <w:rsid w:val="00535408"/>
    <w:rsid w:val="00541041"/>
    <w:rsid w:val="005421F0"/>
    <w:rsid w:val="0054232E"/>
    <w:rsid w:val="005503D9"/>
    <w:rsid w:val="0055713B"/>
    <w:rsid w:val="005606E4"/>
    <w:rsid w:val="00561D78"/>
    <w:rsid w:val="00562EEE"/>
    <w:rsid w:val="005715EE"/>
    <w:rsid w:val="00575581"/>
    <w:rsid w:val="00575E6C"/>
    <w:rsid w:val="00582D08"/>
    <w:rsid w:val="00587BE0"/>
    <w:rsid w:val="005900A4"/>
    <w:rsid w:val="00590219"/>
    <w:rsid w:val="00590CA0"/>
    <w:rsid w:val="005930D2"/>
    <w:rsid w:val="00593948"/>
    <w:rsid w:val="00596E13"/>
    <w:rsid w:val="005A0AB3"/>
    <w:rsid w:val="005A17D2"/>
    <w:rsid w:val="005A346F"/>
    <w:rsid w:val="005A4215"/>
    <w:rsid w:val="005A4D82"/>
    <w:rsid w:val="005A6882"/>
    <w:rsid w:val="005B1697"/>
    <w:rsid w:val="005B18F7"/>
    <w:rsid w:val="005B1FB9"/>
    <w:rsid w:val="005B4E1A"/>
    <w:rsid w:val="005C0B8E"/>
    <w:rsid w:val="005C6553"/>
    <w:rsid w:val="005D1403"/>
    <w:rsid w:val="005D1BB6"/>
    <w:rsid w:val="005D45A1"/>
    <w:rsid w:val="005D70EB"/>
    <w:rsid w:val="005E148F"/>
    <w:rsid w:val="005E5603"/>
    <w:rsid w:val="005E5658"/>
    <w:rsid w:val="005E5A0D"/>
    <w:rsid w:val="005F0CF7"/>
    <w:rsid w:val="005F167A"/>
    <w:rsid w:val="005F169A"/>
    <w:rsid w:val="005F2C4B"/>
    <w:rsid w:val="005F3B09"/>
    <w:rsid w:val="005F6BA5"/>
    <w:rsid w:val="005F7619"/>
    <w:rsid w:val="00600C2D"/>
    <w:rsid w:val="00601180"/>
    <w:rsid w:val="0060183E"/>
    <w:rsid w:val="0060271B"/>
    <w:rsid w:val="00602736"/>
    <w:rsid w:val="006047B6"/>
    <w:rsid w:val="006071BF"/>
    <w:rsid w:val="00607967"/>
    <w:rsid w:val="0061071C"/>
    <w:rsid w:val="00611B3F"/>
    <w:rsid w:val="00612338"/>
    <w:rsid w:val="00612B7C"/>
    <w:rsid w:val="00614544"/>
    <w:rsid w:val="00620175"/>
    <w:rsid w:val="00621915"/>
    <w:rsid w:val="00622996"/>
    <w:rsid w:val="00623008"/>
    <w:rsid w:val="00625548"/>
    <w:rsid w:val="00631059"/>
    <w:rsid w:val="00632416"/>
    <w:rsid w:val="00640178"/>
    <w:rsid w:val="00643352"/>
    <w:rsid w:val="0064404B"/>
    <w:rsid w:val="00644756"/>
    <w:rsid w:val="00645119"/>
    <w:rsid w:val="006468CC"/>
    <w:rsid w:val="00646B49"/>
    <w:rsid w:val="00646C6F"/>
    <w:rsid w:val="00652525"/>
    <w:rsid w:val="006545A2"/>
    <w:rsid w:val="006572AD"/>
    <w:rsid w:val="006605A9"/>
    <w:rsid w:val="006616B8"/>
    <w:rsid w:val="006618AB"/>
    <w:rsid w:val="00661BCE"/>
    <w:rsid w:val="0066342E"/>
    <w:rsid w:val="006639DD"/>
    <w:rsid w:val="00666CAD"/>
    <w:rsid w:val="006673EF"/>
    <w:rsid w:val="00671CD6"/>
    <w:rsid w:val="00673BB5"/>
    <w:rsid w:val="00675EFB"/>
    <w:rsid w:val="0067605C"/>
    <w:rsid w:val="00676A1F"/>
    <w:rsid w:val="00683E82"/>
    <w:rsid w:val="00685703"/>
    <w:rsid w:val="00686DCD"/>
    <w:rsid w:val="00692055"/>
    <w:rsid w:val="006961F0"/>
    <w:rsid w:val="006A02E2"/>
    <w:rsid w:val="006A2AAE"/>
    <w:rsid w:val="006A3C5A"/>
    <w:rsid w:val="006A73C0"/>
    <w:rsid w:val="006B134E"/>
    <w:rsid w:val="006B2EB8"/>
    <w:rsid w:val="006B5A0F"/>
    <w:rsid w:val="006B5D3B"/>
    <w:rsid w:val="006C175E"/>
    <w:rsid w:val="006C1918"/>
    <w:rsid w:val="006C26C5"/>
    <w:rsid w:val="006D4F62"/>
    <w:rsid w:val="006D5CED"/>
    <w:rsid w:val="006D7DD1"/>
    <w:rsid w:val="006E1137"/>
    <w:rsid w:val="006E18E0"/>
    <w:rsid w:val="006E303D"/>
    <w:rsid w:val="006E341B"/>
    <w:rsid w:val="006E49A9"/>
    <w:rsid w:val="006E51C1"/>
    <w:rsid w:val="006E5240"/>
    <w:rsid w:val="006F403E"/>
    <w:rsid w:val="006F42B9"/>
    <w:rsid w:val="006F5EB1"/>
    <w:rsid w:val="006F755C"/>
    <w:rsid w:val="007021FC"/>
    <w:rsid w:val="00702320"/>
    <w:rsid w:val="00703CFA"/>
    <w:rsid w:val="00711A21"/>
    <w:rsid w:val="007169F6"/>
    <w:rsid w:val="0072143C"/>
    <w:rsid w:val="00721F38"/>
    <w:rsid w:val="00722BDB"/>
    <w:rsid w:val="00730F69"/>
    <w:rsid w:val="007404A8"/>
    <w:rsid w:val="00741BAA"/>
    <w:rsid w:val="00742B2C"/>
    <w:rsid w:val="00743866"/>
    <w:rsid w:val="007440DF"/>
    <w:rsid w:val="007462EE"/>
    <w:rsid w:val="00750C1C"/>
    <w:rsid w:val="00751B73"/>
    <w:rsid w:val="007523A6"/>
    <w:rsid w:val="00752618"/>
    <w:rsid w:val="007571CA"/>
    <w:rsid w:val="00757673"/>
    <w:rsid w:val="00760064"/>
    <w:rsid w:val="007620E7"/>
    <w:rsid w:val="00771816"/>
    <w:rsid w:val="00771C75"/>
    <w:rsid w:val="007731BE"/>
    <w:rsid w:val="00775BED"/>
    <w:rsid w:val="00781B40"/>
    <w:rsid w:val="007837C1"/>
    <w:rsid w:val="00784042"/>
    <w:rsid w:val="007855B2"/>
    <w:rsid w:val="00796D5D"/>
    <w:rsid w:val="007A6A1B"/>
    <w:rsid w:val="007B0804"/>
    <w:rsid w:val="007B0CF2"/>
    <w:rsid w:val="007B1234"/>
    <w:rsid w:val="007B271C"/>
    <w:rsid w:val="007B2CB4"/>
    <w:rsid w:val="007B2F01"/>
    <w:rsid w:val="007B5750"/>
    <w:rsid w:val="007B5779"/>
    <w:rsid w:val="007C0DDA"/>
    <w:rsid w:val="007C21C4"/>
    <w:rsid w:val="007C4525"/>
    <w:rsid w:val="007C5203"/>
    <w:rsid w:val="007D0D85"/>
    <w:rsid w:val="007D4769"/>
    <w:rsid w:val="007D5E3E"/>
    <w:rsid w:val="007D6EEE"/>
    <w:rsid w:val="007E5216"/>
    <w:rsid w:val="007E5DC6"/>
    <w:rsid w:val="007E6AF4"/>
    <w:rsid w:val="007E6C69"/>
    <w:rsid w:val="007F0090"/>
    <w:rsid w:val="007F14CD"/>
    <w:rsid w:val="007F4111"/>
    <w:rsid w:val="007F606B"/>
    <w:rsid w:val="008004A6"/>
    <w:rsid w:val="00802574"/>
    <w:rsid w:val="00802E53"/>
    <w:rsid w:val="00803B1C"/>
    <w:rsid w:val="008042E0"/>
    <w:rsid w:val="00805341"/>
    <w:rsid w:val="00810369"/>
    <w:rsid w:val="008104EE"/>
    <w:rsid w:val="008124B7"/>
    <w:rsid w:val="00812D4C"/>
    <w:rsid w:val="00815F40"/>
    <w:rsid w:val="00817CBA"/>
    <w:rsid w:val="008212F3"/>
    <w:rsid w:val="008225FA"/>
    <w:rsid w:val="00822C42"/>
    <w:rsid w:val="00823FDF"/>
    <w:rsid w:val="00824F4A"/>
    <w:rsid w:val="00826531"/>
    <w:rsid w:val="00827B1E"/>
    <w:rsid w:val="0083152A"/>
    <w:rsid w:val="0083397D"/>
    <w:rsid w:val="00836B6F"/>
    <w:rsid w:val="00840AD6"/>
    <w:rsid w:val="00840E86"/>
    <w:rsid w:val="008414B7"/>
    <w:rsid w:val="008416F3"/>
    <w:rsid w:val="008425E7"/>
    <w:rsid w:val="00843041"/>
    <w:rsid w:val="0084432E"/>
    <w:rsid w:val="008448C8"/>
    <w:rsid w:val="00844905"/>
    <w:rsid w:val="008500D3"/>
    <w:rsid w:val="008517C3"/>
    <w:rsid w:val="00852C8D"/>
    <w:rsid w:val="00853C2B"/>
    <w:rsid w:val="008552CE"/>
    <w:rsid w:val="008563CE"/>
    <w:rsid w:val="008566F0"/>
    <w:rsid w:val="0086196B"/>
    <w:rsid w:val="00863092"/>
    <w:rsid w:val="00863578"/>
    <w:rsid w:val="0086621C"/>
    <w:rsid w:val="008676D6"/>
    <w:rsid w:val="008713DC"/>
    <w:rsid w:val="00875418"/>
    <w:rsid w:val="0087543C"/>
    <w:rsid w:val="00876077"/>
    <w:rsid w:val="00880592"/>
    <w:rsid w:val="00881589"/>
    <w:rsid w:val="0088176A"/>
    <w:rsid w:val="00881A9D"/>
    <w:rsid w:val="00882F13"/>
    <w:rsid w:val="00884BD8"/>
    <w:rsid w:val="0088724A"/>
    <w:rsid w:val="00887487"/>
    <w:rsid w:val="00887C14"/>
    <w:rsid w:val="00892149"/>
    <w:rsid w:val="008923FC"/>
    <w:rsid w:val="00892411"/>
    <w:rsid w:val="0089759B"/>
    <w:rsid w:val="008A037D"/>
    <w:rsid w:val="008A10A2"/>
    <w:rsid w:val="008A1B17"/>
    <w:rsid w:val="008A3172"/>
    <w:rsid w:val="008A3416"/>
    <w:rsid w:val="008A4C95"/>
    <w:rsid w:val="008B50DD"/>
    <w:rsid w:val="008B65AC"/>
    <w:rsid w:val="008B7307"/>
    <w:rsid w:val="008B73DA"/>
    <w:rsid w:val="008C291E"/>
    <w:rsid w:val="008C2F16"/>
    <w:rsid w:val="008D0A3E"/>
    <w:rsid w:val="008D4B43"/>
    <w:rsid w:val="008D5DDE"/>
    <w:rsid w:val="008D6AAC"/>
    <w:rsid w:val="008E4362"/>
    <w:rsid w:val="008E63A4"/>
    <w:rsid w:val="008E7815"/>
    <w:rsid w:val="008F1888"/>
    <w:rsid w:val="008F223C"/>
    <w:rsid w:val="008F250D"/>
    <w:rsid w:val="008F69DA"/>
    <w:rsid w:val="008F735A"/>
    <w:rsid w:val="008F7DE0"/>
    <w:rsid w:val="00900664"/>
    <w:rsid w:val="009049EA"/>
    <w:rsid w:val="00904E80"/>
    <w:rsid w:val="00907AD8"/>
    <w:rsid w:val="00907CA3"/>
    <w:rsid w:val="009101EB"/>
    <w:rsid w:val="009105B4"/>
    <w:rsid w:val="00911F18"/>
    <w:rsid w:val="00915466"/>
    <w:rsid w:val="00917400"/>
    <w:rsid w:val="009211AF"/>
    <w:rsid w:val="00922E86"/>
    <w:rsid w:val="00923225"/>
    <w:rsid w:val="00924885"/>
    <w:rsid w:val="00925A1F"/>
    <w:rsid w:val="00930D7F"/>
    <w:rsid w:val="0093580F"/>
    <w:rsid w:val="00941B1E"/>
    <w:rsid w:val="00947231"/>
    <w:rsid w:val="0095046C"/>
    <w:rsid w:val="00954D0A"/>
    <w:rsid w:val="009619B3"/>
    <w:rsid w:val="00965382"/>
    <w:rsid w:val="0096637A"/>
    <w:rsid w:val="00966754"/>
    <w:rsid w:val="009670E3"/>
    <w:rsid w:val="0097383E"/>
    <w:rsid w:val="00975600"/>
    <w:rsid w:val="00975FFD"/>
    <w:rsid w:val="0097684F"/>
    <w:rsid w:val="00983BEE"/>
    <w:rsid w:val="0099132F"/>
    <w:rsid w:val="0099230A"/>
    <w:rsid w:val="00995DEF"/>
    <w:rsid w:val="009976B8"/>
    <w:rsid w:val="009A1411"/>
    <w:rsid w:val="009A14FD"/>
    <w:rsid w:val="009A3418"/>
    <w:rsid w:val="009A566E"/>
    <w:rsid w:val="009A682B"/>
    <w:rsid w:val="009B11E7"/>
    <w:rsid w:val="009B36F9"/>
    <w:rsid w:val="009B6E53"/>
    <w:rsid w:val="009C0CBF"/>
    <w:rsid w:val="009C2BD4"/>
    <w:rsid w:val="009C2FD9"/>
    <w:rsid w:val="009C304B"/>
    <w:rsid w:val="009C7E97"/>
    <w:rsid w:val="009D0E4D"/>
    <w:rsid w:val="009D3D62"/>
    <w:rsid w:val="009D7F12"/>
    <w:rsid w:val="009D7F7F"/>
    <w:rsid w:val="009E0A8D"/>
    <w:rsid w:val="009E11FA"/>
    <w:rsid w:val="009E184B"/>
    <w:rsid w:val="009E2856"/>
    <w:rsid w:val="009E568C"/>
    <w:rsid w:val="009F5B49"/>
    <w:rsid w:val="009F6574"/>
    <w:rsid w:val="009F68CE"/>
    <w:rsid w:val="00A00D4B"/>
    <w:rsid w:val="00A01427"/>
    <w:rsid w:val="00A045E3"/>
    <w:rsid w:val="00A050F1"/>
    <w:rsid w:val="00A054C9"/>
    <w:rsid w:val="00A140B9"/>
    <w:rsid w:val="00A144BB"/>
    <w:rsid w:val="00A17492"/>
    <w:rsid w:val="00A17D79"/>
    <w:rsid w:val="00A209DB"/>
    <w:rsid w:val="00A20C76"/>
    <w:rsid w:val="00A2222E"/>
    <w:rsid w:val="00A25328"/>
    <w:rsid w:val="00A27A7E"/>
    <w:rsid w:val="00A316E3"/>
    <w:rsid w:val="00A31CDE"/>
    <w:rsid w:val="00A32174"/>
    <w:rsid w:val="00A32589"/>
    <w:rsid w:val="00A35008"/>
    <w:rsid w:val="00A3522A"/>
    <w:rsid w:val="00A36639"/>
    <w:rsid w:val="00A378B1"/>
    <w:rsid w:val="00A378C9"/>
    <w:rsid w:val="00A379F9"/>
    <w:rsid w:val="00A37B44"/>
    <w:rsid w:val="00A42F8E"/>
    <w:rsid w:val="00A430AE"/>
    <w:rsid w:val="00A47686"/>
    <w:rsid w:val="00A47CBB"/>
    <w:rsid w:val="00A50046"/>
    <w:rsid w:val="00A51230"/>
    <w:rsid w:val="00A54EC2"/>
    <w:rsid w:val="00A65A1B"/>
    <w:rsid w:val="00A66A75"/>
    <w:rsid w:val="00A678D5"/>
    <w:rsid w:val="00A74658"/>
    <w:rsid w:val="00A77B11"/>
    <w:rsid w:val="00A82078"/>
    <w:rsid w:val="00A838B1"/>
    <w:rsid w:val="00A8421D"/>
    <w:rsid w:val="00A852BD"/>
    <w:rsid w:val="00A85862"/>
    <w:rsid w:val="00A86A58"/>
    <w:rsid w:val="00A87E9E"/>
    <w:rsid w:val="00A927F4"/>
    <w:rsid w:val="00A92C90"/>
    <w:rsid w:val="00A936B9"/>
    <w:rsid w:val="00A94092"/>
    <w:rsid w:val="00A9760D"/>
    <w:rsid w:val="00AA3677"/>
    <w:rsid w:val="00AA595D"/>
    <w:rsid w:val="00AB1EDF"/>
    <w:rsid w:val="00AB368B"/>
    <w:rsid w:val="00AC0E78"/>
    <w:rsid w:val="00AC2519"/>
    <w:rsid w:val="00AC3727"/>
    <w:rsid w:val="00AC399C"/>
    <w:rsid w:val="00AC46A3"/>
    <w:rsid w:val="00AC5145"/>
    <w:rsid w:val="00AC60A2"/>
    <w:rsid w:val="00AC631D"/>
    <w:rsid w:val="00AC6762"/>
    <w:rsid w:val="00AC6B2E"/>
    <w:rsid w:val="00AC6DB9"/>
    <w:rsid w:val="00AC7170"/>
    <w:rsid w:val="00AC73D6"/>
    <w:rsid w:val="00AD6E79"/>
    <w:rsid w:val="00AE0230"/>
    <w:rsid w:val="00AE6C7F"/>
    <w:rsid w:val="00AE72FE"/>
    <w:rsid w:val="00AE7BA8"/>
    <w:rsid w:val="00AF1D34"/>
    <w:rsid w:val="00AF36BC"/>
    <w:rsid w:val="00AF4E63"/>
    <w:rsid w:val="00AF5DEB"/>
    <w:rsid w:val="00AF69D1"/>
    <w:rsid w:val="00AF7131"/>
    <w:rsid w:val="00AF7AEE"/>
    <w:rsid w:val="00B1164F"/>
    <w:rsid w:val="00B11CAB"/>
    <w:rsid w:val="00B125FA"/>
    <w:rsid w:val="00B12AA3"/>
    <w:rsid w:val="00B144DE"/>
    <w:rsid w:val="00B15BF4"/>
    <w:rsid w:val="00B16974"/>
    <w:rsid w:val="00B176F8"/>
    <w:rsid w:val="00B21E43"/>
    <w:rsid w:val="00B23628"/>
    <w:rsid w:val="00B312BD"/>
    <w:rsid w:val="00B35337"/>
    <w:rsid w:val="00B37826"/>
    <w:rsid w:val="00B403D6"/>
    <w:rsid w:val="00B443C6"/>
    <w:rsid w:val="00B471BD"/>
    <w:rsid w:val="00B471F5"/>
    <w:rsid w:val="00B51780"/>
    <w:rsid w:val="00B520EB"/>
    <w:rsid w:val="00B52734"/>
    <w:rsid w:val="00B53E0C"/>
    <w:rsid w:val="00B54C2A"/>
    <w:rsid w:val="00B54D0C"/>
    <w:rsid w:val="00B54FB7"/>
    <w:rsid w:val="00B562D4"/>
    <w:rsid w:val="00B627C2"/>
    <w:rsid w:val="00B63CBA"/>
    <w:rsid w:val="00B63EEF"/>
    <w:rsid w:val="00B64E90"/>
    <w:rsid w:val="00B65E93"/>
    <w:rsid w:val="00B6751C"/>
    <w:rsid w:val="00B67E53"/>
    <w:rsid w:val="00B72202"/>
    <w:rsid w:val="00B7299F"/>
    <w:rsid w:val="00B75DBF"/>
    <w:rsid w:val="00B76F7B"/>
    <w:rsid w:val="00B77D7A"/>
    <w:rsid w:val="00B820E8"/>
    <w:rsid w:val="00B83103"/>
    <w:rsid w:val="00B852DE"/>
    <w:rsid w:val="00B85DAC"/>
    <w:rsid w:val="00B92A52"/>
    <w:rsid w:val="00B93B30"/>
    <w:rsid w:val="00B95822"/>
    <w:rsid w:val="00B96874"/>
    <w:rsid w:val="00B96CCC"/>
    <w:rsid w:val="00B96FF1"/>
    <w:rsid w:val="00B9700A"/>
    <w:rsid w:val="00BA07E2"/>
    <w:rsid w:val="00BA1429"/>
    <w:rsid w:val="00BA29F4"/>
    <w:rsid w:val="00BA475D"/>
    <w:rsid w:val="00BA59A7"/>
    <w:rsid w:val="00BA735D"/>
    <w:rsid w:val="00BB1FFC"/>
    <w:rsid w:val="00BB44ED"/>
    <w:rsid w:val="00BB5D75"/>
    <w:rsid w:val="00BB6B7B"/>
    <w:rsid w:val="00BC50AE"/>
    <w:rsid w:val="00BC59E1"/>
    <w:rsid w:val="00BC628C"/>
    <w:rsid w:val="00BC7141"/>
    <w:rsid w:val="00BC7FAA"/>
    <w:rsid w:val="00BD04E4"/>
    <w:rsid w:val="00BD1949"/>
    <w:rsid w:val="00BD2349"/>
    <w:rsid w:val="00BD4398"/>
    <w:rsid w:val="00BD557B"/>
    <w:rsid w:val="00BD57D0"/>
    <w:rsid w:val="00BE0B33"/>
    <w:rsid w:val="00BE5F85"/>
    <w:rsid w:val="00BE6063"/>
    <w:rsid w:val="00BE64AC"/>
    <w:rsid w:val="00BF0508"/>
    <w:rsid w:val="00BF17AB"/>
    <w:rsid w:val="00BF3851"/>
    <w:rsid w:val="00BF6F03"/>
    <w:rsid w:val="00C023BA"/>
    <w:rsid w:val="00C02B7D"/>
    <w:rsid w:val="00C02C2A"/>
    <w:rsid w:val="00C05133"/>
    <w:rsid w:val="00C070C0"/>
    <w:rsid w:val="00C07BC9"/>
    <w:rsid w:val="00C12BF2"/>
    <w:rsid w:val="00C158B9"/>
    <w:rsid w:val="00C169E0"/>
    <w:rsid w:val="00C171A6"/>
    <w:rsid w:val="00C225A2"/>
    <w:rsid w:val="00C235DA"/>
    <w:rsid w:val="00C26D67"/>
    <w:rsid w:val="00C26F48"/>
    <w:rsid w:val="00C27967"/>
    <w:rsid w:val="00C32690"/>
    <w:rsid w:val="00C34F0C"/>
    <w:rsid w:val="00C404E0"/>
    <w:rsid w:val="00C4062C"/>
    <w:rsid w:val="00C4112E"/>
    <w:rsid w:val="00C447AE"/>
    <w:rsid w:val="00C44A72"/>
    <w:rsid w:val="00C453F3"/>
    <w:rsid w:val="00C46980"/>
    <w:rsid w:val="00C47002"/>
    <w:rsid w:val="00C509F1"/>
    <w:rsid w:val="00C51410"/>
    <w:rsid w:val="00C52A5B"/>
    <w:rsid w:val="00C5518B"/>
    <w:rsid w:val="00C55D9E"/>
    <w:rsid w:val="00C6002D"/>
    <w:rsid w:val="00C60103"/>
    <w:rsid w:val="00C632DB"/>
    <w:rsid w:val="00C7063B"/>
    <w:rsid w:val="00C73224"/>
    <w:rsid w:val="00C74519"/>
    <w:rsid w:val="00C7456B"/>
    <w:rsid w:val="00C80B14"/>
    <w:rsid w:val="00C822ED"/>
    <w:rsid w:val="00C867C4"/>
    <w:rsid w:val="00C876F3"/>
    <w:rsid w:val="00C90270"/>
    <w:rsid w:val="00C92280"/>
    <w:rsid w:val="00C947CE"/>
    <w:rsid w:val="00C952CA"/>
    <w:rsid w:val="00CA3C9C"/>
    <w:rsid w:val="00CA5887"/>
    <w:rsid w:val="00CA6F43"/>
    <w:rsid w:val="00CA75B9"/>
    <w:rsid w:val="00CA782B"/>
    <w:rsid w:val="00CA7A76"/>
    <w:rsid w:val="00CA7F61"/>
    <w:rsid w:val="00CB0DE3"/>
    <w:rsid w:val="00CB1C4B"/>
    <w:rsid w:val="00CB3C43"/>
    <w:rsid w:val="00CB3DE8"/>
    <w:rsid w:val="00CB594F"/>
    <w:rsid w:val="00CB78D4"/>
    <w:rsid w:val="00CB7E09"/>
    <w:rsid w:val="00CC1105"/>
    <w:rsid w:val="00CC4CE9"/>
    <w:rsid w:val="00CC6D0E"/>
    <w:rsid w:val="00CC7C89"/>
    <w:rsid w:val="00CD7A0D"/>
    <w:rsid w:val="00CE1364"/>
    <w:rsid w:val="00CE2AD6"/>
    <w:rsid w:val="00CE5DC0"/>
    <w:rsid w:val="00CE75AE"/>
    <w:rsid w:val="00CF02DA"/>
    <w:rsid w:val="00CF17FB"/>
    <w:rsid w:val="00CF66CD"/>
    <w:rsid w:val="00CF6F88"/>
    <w:rsid w:val="00CF7367"/>
    <w:rsid w:val="00D01D76"/>
    <w:rsid w:val="00D10BA2"/>
    <w:rsid w:val="00D11290"/>
    <w:rsid w:val="00D11A17"/>
    <w:rsid w:val="00D12A34"/>
    <w:rsid w:val="00D136A9"/>
    <w:rsid w:val="00D15988"/>
    <w:rsid w:val="00D1674C"/>
    <w:rsid w:val="00D17E45"/>
    <w:rsid w:val="00D2187E"/>
    <w:rsid w:val="00D23A36"/>
    <w:rsid w:val="00D23D53"/>
    <w:rsid w:val="00D23EB8"/>
    <w:rsid w:val="00D2485D"/>
    <w:rsid w:val="00D27B11"/>
    <w:rsid w:val="00D30FFD"/>
    <w:rsid w:val="00D3227E"/>
    <w:rsid w:val="00D33A5B"/>
    <w:rsid w:val="00D366F1"/>
    <w:rsid w:val="00D37FFA"/>
    <w:rsid w:val="00D43AB7"/>
    <w:rsid w:val="00D443E4"/>
    <w:rsid w:val="00D45515"/>
    <w:rsid w:val="00D46199"/>
    <w:rsid w:val="00D463EB"/>
    <w:rsid w:val="00D47A1D"/>
    <w:rsid w:val="00D50C09"/>
    <w:rsid w:val="00D51A9C"/>
    <w:rsid w:val="00D540DF"/>
    <w:rsid w:val="00D56418"/>
    <w:rsid w:val="00D6260F"/>
    <w:rsid w:val="00D64409"/>
    <w:rsid w:val="00D64F94"/>
    <w:rsid w:val="00D71661"/>
    <w:rsid w:val="00D7324E"/>
    <w:rsid w:val="00D73454"/>
    <w:rsid w:val="00D73C3A"/>
    <w:rsid w:val="00D752BC"/>
    <w:rsid w:val="00D75514"/>
    <w:rsid w:val="00D81316"/>
    <w:rsid w:val="00D831A5"/>
    <w:rsid w:val="00D905FC"/>
    <w:rsid w:val="00D91DC4"/>
    <w:rsid w:val="00D93BF5"/>
    <w:rsid w:val="00D97280"/>
    <w:rsid w:val="00D9736B"/>
    <w:rsid w:val="00DA297B"/>
    <w:rsid w:val="00DA4A23"/>
    <w:rsid w:val="00DA539A"/>
    <w:rsid w:val="00DA6DD2"/>
    <w:rsid w:val="00DA72FD"/>
    <w:rsid w:val="00DA757E"/>
    <w:rsid w:val="00DB047C"/>
    <w:rsid w:val="00DB29C8"/>
    <w:rsid w:val="00DB3296"/>
    <w:rsid w:val="00DC0A52"/>
    <w:rsid w:val="00DC1A54"/>
    <w:rsid w:val="00DC1CCA"/>
    <w:rsid w:val="00DC24B1"/>
    <w:rsid w:val="00DC27F2"/>
    <w:rsid w:val="00DC28E9"/>
    <w:rsid w:val="00DC3ED7"/>
    <w:rsid w:val="00DC6C16"/>
    <w:rsid w:val="00DD0718"/>
    <w:rsid w:val="00DD0F1D"/>
    <w:rsid w:val="00DD4129"/>
    <w:rsid w:val="00DD423A"/>
    <w:rsid w:val="00DD739E"/>
    <w:rsid w:val="00DE244D"/>
    <w:rsid w:val="00DE5918"/>
    <w:rsid w:val="00DE69FB"/>
    <w:rsid w:val="00DE7A42"/>
    <w:rsid w:val="00DF0D0E"/>
    <w:rsid w:val="00DF16CA"/>
    <w:rsid w:val="00DF202A"/>
    <w:rsid w:val="00DF5033"/>
    <w:rsid w:val="00DF7AF6"/>
    <w:rsid w:val="00E00512"/>
    <w:rsid w:val="00E0081A"/>
    <w:rsid w:val="00E013A2"/>
    <w:rsid w:val="00E02EEA"/>
    <w:rsid w:val="00E040AA"/>
    <w:rsid w:val="00E0524A"/>
    <w:rsid w:val="00E052B2"/>
    <w:rsid w:val="00E05C7E"/>
    <w:rsid w:val="00E0783F"/>
    <w:rsid w:val="00E106BF"/>
    <w:rsid w:val="00E111B9"/>
    <w:rsid w:val="00E1358E"/>
    <w:rsid w:val="00E15AD8"/>
    <w:rsid w:val="00E167BC"/>
    <w:rsid w:val="00E20DC2"/>
    <w:rsid w:val="00E21495"/>
    <w:rsid w:val="00E23AF2"/>
    <w:rsid w:val="00E2447E"/>
    <w:rsid w:val="00E24649"/>
    <w:rsid w:val="00E25C90"/>
    <w:rsid w:val="00E273E9"/>
    <w:rsid w:val="00E27B5A"/>
    <w:rsid w:val="00E30C5E"/>
    <w:rsid w:val="00E338BD"/>
    <w:rsid w:val="00E35DA5"/>
    <w:rsid w:val="00E35F8F"/>
    <w:rsid w:val="00E45060"/>
    <w:rsid w:val="00E46875"/>
    <w:rsid w:val="00E510B3"/>
    <w:rsid w:val="00E51E66"/>
    <w:rsid w:val="00E55EEA"/>
    <w:rsid w:val="00E5683E"/>
    <w:rsid w:val="00E60631"/>
    <w:rsid w:val="00E61142"/>
    <w:rsid w:val="00E617D4"/>
    <w:rsid w:val="00E623BA"/>
    <w:rsid w:val="00E65053"/>
    <w:rsid w:val="00E6658F"/>
    <w:rsid w:val="00E66E01"/>
    <w:rsid w:val="00E7114F"/>
    <w:rsid w:val="00E7190E"/>
    <w:rsid w:val="00E725B9"/>
    <w:rsid w:val="00E7496C"/>
    <w:rsid w:val="00E75AE3"/>
    <w:rsid w:val="00E75B0F"/>
    <w:rsid w:val="00E820C8"/>
    <w:rsid w:val="00E83CF6"/>
    <w:rsid w:val="00E874CF"/>
    <w:rsid w:val="00E92894"/>
    <w:rsid w:val="00E96356"/>
    <w:rsid w:val="00E96D9A"/>
    <w:rsid w:val="00E97171"/>
    <w:rsid w:val="00EA161C"/>
    <w:rsid w:val="00EA3030"/>
    <w:rsid w:val="00EA3978"/>
    <w:rsid w:val="00EA6160"/>
    <w:rsid w:val="00EA655F"/>
    <w:rsid w:val="00EB0B69"/>
    <w:rsid w:val="00EB1215"/>
    <w:rsid w:val="00EB41F6"/>
    <w:rsid w:val="00EC2525"/>
    <w:rsid w:val="00ED1174"/>
    <w:rsid w:val="00ED5CEA"/>
    <w:rsid w:val="00ED63B3"/>
    <w:rsid w:val="00ED6686"/>
    <w:rsid w:val="00ED68F9"/>
    <w:rsid w:val="00EE0C08"/>
    <w:rsid w:val="00EE3087"/>
    <w:rsid w:val="00EE451F"/>
    <w:rsid w:val="00EE5291"/>
    <w:rsid w:val="00EE55BD"/>
    <w:rsid w:val="00EF0699"/>
    <w:rsid w:val="00EF0732"/>
    <w:rsid w:val="00EF47BE"/>
    <w:rsid w:val="00EF5D3E"/>
    <w:rsid w:val="00EF62D8"/>
    <w:rsid w:val="00F01460"/>
    <w:rsid w:val="00F0266B"/>
    <w:rsid w:val="00F04749"/>
    <w:rsid w:val="00F05DAB"/>
    <w:rsid w:val="00F06A38"/>
    <w:rsid w:val="00F07022"/>
    <w:rsid w:val="00F119E4"/>
    <w:rsid w:val="00F12570"/>
    <w:rsid w:val="00F13909"/>
    <w:rsid w:val="00F15D5C"/>
    <w:rsid w:val="00F23C20"/>
    <w:rsid w:val="00F2708B"/>
    <w:rsid w:val="00F2743C"/>
    <w:rsid w:val="00F31782"/>
    <w:rsid w:val="00F31E30"/>
    <w:rsid w:val="00F32480"/>
    <w:rsid w:val="00F32BDA"/>
    <w:rsid w:val="00F32C6C"/>
    <w:rsid w:val="00F338D5"/>
    <w:rsid w:val="00F34091"/>
    <w:rsid w:val="00F37831"/>
    <w:rsid w:val="00F400C0"/>
    <w:rsid w:val="00F41BD5"/>
    <w:rsid w:val="00F43593"/>
    <w:rsid w:val="00F44E65"/>
    <w:rsid w:val="00F452DC"/>
    <w:rsid w:val="00F4768C"/>
    <w:rsid w:val="00F47A8F"/>
    <w:rsid w:val="00F50B58"/>
    <w:rsid w:val="00F545AD"/>
    <w:rsid w:val="00F54D24"/>
    <w:rsid w:val="00F552C9"/>
    <w:rsid w:val="00F55834"/>
    <w:rsid w:val="00F61D88"/>
    <w:rsid w:val="00F66253"/>
    <w:rsid w:val="00F67F58"/>
    <w:rsid w:val="00F7083C"/>
    <w:rsid w:val="00F77ADD"/>
    <w:rsid w:val="00F81955"/>
    <w:rsid w:val="00F854B2"/>
    <w:rsid w:val="00F920E3"/>
    <w:rsid w:val="00F921BB"/>
    <w:rsid w:val="00F9423A"/>
    <w:rsid w:val="00FA0AE5"/>
    <w:rsid w:val="00FA120E"/>
    <w:rsid w:val="00FA4627"/>
    <w:rsid w:val="00FB4873"/>
    <w:rsid w:val="00FB600A"/>
    <w:rsid w:val="00FC3129"/>
    <w:rsid w:val="00FC370E"/>
    <w:rsid w:val="00FC5512"/>
    <w:rsid w:val="00FD05A7"/>
    <w:rsid w:val="00FD1AF8"/>
    <w:rsid w:val="00FD62FA"/>
    <w:rsid w:val="00FE3324"/>
    <w:rsid w:val="00FE42FC"/>
    <w:rsid w:val="00FF0238"/>
    <w:rsid w:val="00FF0DCC"/>
    <w:rsid w:val="00FF128E"/>
    <w:rsid w:val="00FF1EA3"/>
    <w:rsid w:val="00FF2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Titel">
    <w:name w:val="Title"/>
    <w:basedOn w:val="Standard"/>
    <w:next w:val="Standard"/>
    <w:link w:val="TitelZchn"/>
    <w:uiPriority w:val="10"/>
    <w:qFormat/>
    <w:rsid w:val="00EF5D3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rsid w:val="00EF5D3E"/>
    <w:rPr>
      <w:rFonts w:ascii="Cambria" w:eastAsia="Times New Roman" w:hAnsi="Cambria" w:cs="Times New Roman"/>
      <w:b/>
      <w:bCs/>
      <w:kern w:val="28"/>
      <w:sz w:val="32"/>
      <w:szCs w:val="32"/>
      <w:lang w:val="en-US"/>
    </w:rPr>
  </w:style>
  <w:style w:type="paragraph" w:styleId="Untertitel">
    <w:name w:val="Subtitle"/>
    <w:basedOn w:val="Standard"/>
    <w:next w:val="Standard"/>
    <w:link w:val="UntertitelZchn"/>
    <w:uiPriority w:val="11"/>
    <w:qFormat/>
    <w:rsid w:val="009A566E"/>
    <w:pPr>
      <w:spacing w:after="60"/>
      <w:jc w:val="center"/>
      <w:outlineLvl w:val="1"/>
    </w:pPr>
    <w:rPr>
      <w:rFonts w:ascii="Cambria" w:hAnsi="Cambria"/>
      <w:szCs w:val="24"/>
    </w:rPr>
  </w:style>
  <w:style w:type="character" w:customStyle="1" w:styleId="UntertitelZchn">
    <w:name w:val="Untertitel Zchn"/>
    <w:link w:val="Untertitel"/>
    <w:uiPriority w:val="11"/>
    <w:rsid w:val="009A566E"/>
    <w:rPr>
      <w:rFonts w:ascii="Cambria" w:eastAsia="Times New Roman" w:hAnsi="Cambria" w:cs="Times New Roman"/>
      <w:sz w:val="24"/>
      <w:szCs w:val="24"/>
      <w:lang w:val="en-US"/>
    </w:rPr>
  </w:style>
  <w:style w:type="paragraph" w:styleId="Inhaltsverzeichnisberschrift">
    <w:name w:val="TOC Heading"/>
    <w:basedOn w:val="berschrift1"/>
    <w:next w:val="Standard"/>
    <w:uiPriority w:val="39"/>
    <w:semiHidden/>
    <w:unhideWhenUsed/>
    <w:qFormat/>
    <w:rsid w:val="00FF1EA3"/>
    <w:pPr>
      <w:keepLines/>
      <w:spacing w:before="480" w:after="0" w:line="276" w:lineRule="auto"/>
      <w:outlineLvl w:val="9"/>
    </w:pPr>
    <w:rPr>
      <w:rFonts w:ascii="Cambria" w:hAnsi="Cambria"/>
      <w:bCs/>
      <w:color w:val="365F91"/>
      <w:kern w:val="0"/>
      <w:szCs w:val="28"/>
      <w:u w:val="none"/>
      <w:lang w:val="en-GB"/>
    </w:rPr>
  </w:style>
  <w:style w:type="paragraph" w:styleId="Verzeichnis1">
    <w:name w:val="toc 1"/>
    <w:basedOn w:val="Standard"/>
    <w:next w:val="Standard"/>
    <w:autoRedefine/>
    <w:uiPriority w:val="39"/>
    <w:unhideWhenUsed/>
    <w:rsid w:val="00FF1EA3"/>
  </w:style>
  <w:style w:type="paragraph" w:styleId="Verzeichnis2">
    <w:name w:val="toc 2"/>
    <w:basedOn w:val="Standard"/>
    <w:next w:val="Standard"/>
    <w:autoRedefine/>
    <w:uiPriority w:val="39"/>
    <w:unhideWhenUsed/>
    <w:rsid w:val="00FF1EA3"/>
    <w:pPr>
      <w:ind w:left="240"/>
    </w:pPr>
  </w:style>
  <w:style w:type="paragraph" w:styleId="Verzeichnis3">
    <w:name w:val="toc 3"/>
    <w:basedOn w:val="Standard"/>
    <w:next w:val="Standard"/>
    <w:autoRedefine/>
    <w:uiPriority w:val="39"/>
    <w:unhideWhenUsed/>
    <w:rsid w:val="00FF1EA3"/>
    <w:pPr>
      <w:ind w:left="480"/>
    </w:pPr>
  </w:style>
  <w:style w:type="character" w:styleId="Hyperlink">
    <w:name w:val="Hyperlink"/>
    <w:uiPriority w:val="99"/>
    <w:unhideWhenUsed/>
    <w:rsid w:val="00FF1EA3"/>
    <w:rPr>
      <w:color w:val="0000FF"/>
      <w:u w:val="single"/>
    </w:rPr>
  </w:style>
  <w:style w:type="paragraph" w:styleId="Sprechblasentext">
    <w:name w:val="Balloon Text"/>
    <w:basedOn w:val="Standard"/>
    <w:link w:val="SprechblasentextZchn"/>
    <w:uiPriority w:val="99"/>
    <w:semiHidden/>
    <w:unhideWhenUsed/>
    <w:rsid w:val="00EE451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451F"/>
    <w:rPr>
      <w:rFonts w:ascii="Tahoma" w:hAnsi="Tahoma" w:cs="Tahoma"/>
      <w:sz w:val="16"/>
      <w:szCs w:val="16"/>
      <w:lang w:val="en-US"/>
    </w:rPr>
  </w:style>
  <w:style w:type="paragraph" w:styleId="Beschriftung">
    <w:name w:val="caption"/>
    <w:basedOn w:val="Standard"/>
    <w:next w:val="Standard"/>
    <w:uiPriority w:val="35"/>
    <w:unhideWhenUsed/>
    <w:qFormat/>
    <w:rsid w:val="00EE451F"/>
    <w:pPr>
      <w:spacing w:after="200"/>
    </w:pPr>
    <w:rPr>
      <w:b/>
      <w:bCs/>
      <w:color w:val="4F81BD" w:themeColor="accent1"/>
      <w:sz w:val="18"/>
      <w:szCs w:val="18"/>
    </w:rPr>
  </w:style>
  <w:style w:type="paragraph" w:styleId="Listenabsatz">
    <w:name w:val="List Paragraph"/>
    <w:basedOn w:val="Standard"/>
    <w:uiPriority w:val="34"/>
    <w:qFormat/>
    <w:rsid w:val="00632416"/>
    <w:pPr>
      <w:ind w:left="720"/>
      <w:contextualSpacing/>
    </w:pPr>
  </w:style>
  <w:style w:type="character" w:styleId="BesuchterHyperlink">
    <w:name w:val="FollowedHyperlink"/>
    <w:basedOn w:val="Absatz-Standardschriftart"/>
    <w:uiPriority w:val="99"/>
    <w:semiHidden/>
    <w:unhideWhenUsed/>
    <w:rsid w:val="00195E3E"/>
    <w:rPr>
      <w:color w:val="800080" w:themeColor="followedHyperlink"/>
      <w:u w:val="single"/>
    </w:rPr>
  </w:style>
  <w:style w:type="character" w:styleId="Platzhaltertext">
    <w:name w:val="Placeholder Text"/>
    <w:basedOn w:val="Absatz-Standardschriftart"/>
    <w:uiPriority w:val="99"/>
    <w:semiHidden/>
    <w:rsid w:val="006545A2"/>
    <w:rPr>
      <w:color w:val="808080"/>
    </w:rPr>
  </w:style>
  <w:style w:type="table" w:styleId="Tabellenraster">
    <w:name w:val="Table Grid"/>
    <w:basedOn w:val="NormaleTabelle"/>
    <w:uiPriority w:val="59"/>
    <w:rsid w:val="00D1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627C2"/>
    <w:rPr>
      <w:rFonts w:ascii="Arial" w:hAnsi="Arial"/>
      <w:b/>
      <w:kern w:val="28"/>
      <w:sz w:val="28"/>
      <w:u w:val="double"/>
      <w:lang w:val="en-US"/>
    </w:rPr>
  </w:style>
  <w:style w:type="paragraph" w:styleId="Literaturverzeichnis">
    <w:name w:val="Bibliography"/>
    <w:basedOn w:val="Standard"/>
    <w:next w:val="Standard"/>
    <w:uiPriority w:val="37"/>
    <w:unhideWhenUsed/>
    <w:rsid w:val="00B627C2"/>
  </w:style>
  <w:style w:type="character" w:customStyle="1" w:styleId="highlight">
    <w:name w:val="highlight"/>
    <w:basedOn w:val="Absatz-Standardschriftart"/>
    <w:rsid w:val="007F14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lang w:val="en-US"/>
    </w:rPr>
  </w:style>
  <w:style w:type="paragraph" w:styleId="berschrift1">
    <w:name w:val="heading 1"/>
    <w:basedOn w:val="Standard"/>
    <w:next w:val="Standard"/>
    <w:link w:val="berschrift1Zchn"/>
    <w:uiPriority w:val="9"/>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lang w:eastAsia="en-US"/>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pPr>
      <w:spacing w:before="120" w:after="120"/>
    </w:pPr>
  </w:style>
  <w:style w:type="paragraph" w:styleId="Titel">
    <w:name w:val="Title"/>
    <w:basedOn w:val="Standard"/>
    <w:next w:val="Standard"/>
    <w:link w:val="TitelZchn"/>
    <w:uiPriority w:val="10"/>
    <w:qFormat/>
    <w:rsid w:val="00EF5D3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rsid w:val="00EF5D3E"/>
    <w:rPr>
      <w:rFonts w:ascii="Cambria" w:eastAsia="Times New Roman" w:hAnsi="Cambria" w:cs="Times New Roman"/>
      <w:b/>
      <w:bCs/>
      <w:kern w:val="28"/>
      <w:sz w:val="32"/>
      <w:szCs w:val="32"/>
      <w:lang w:val="en-US"/>
    </w:rPr>
  </w:style>
  <w:style w:type="paragraph" w:styleId="Untertitel">
    <w:name w:val="Subtitle"/>
    <w:basedOn w:val="Standard"/>
    <w:next w:val="Standard"/>
    <w:link w:val="UntertitelZchn"/>
    <w:uiPriority w:val="11"/>
    <w:qFormat/>
    <w:rsid w:val="009A566E"/>
    <w:pPr>
      <w:spacing w:after="60"/>
      <w:jc w:val="center"/>
      <w:outlineLvl w:val="1"/>
    </w:pPr>
    <w:rPr>
      <w:rFonts w:ascii="Cambria" w:hAnsi="Cambria"/>
      <w:szCs w:val="24"/>
    </w:rPr>
  </w:style>
  <w:style w:type="character" w:customStyle="1" w:styleId="UntertitelZchn">
    <w:name w:val="Untertitel Zchn"/>
    <w:link w:val="Untertitel"/>
    <w:uiPriority w:val="11"/>
    <w:rsid w:val="009A566E"/>
    <w:rPr>
      <w:rFonts w:ascii="Cambria" w:eastAsia="Times New Roman" w:hAnsi="Cambria" w:cs="Times New Roman"/>
      <w:sz w:val="24"/>
      <w:szCs w:val="24"/>
      <w:lang w:val="en-US"/>
    </w:rPr>
  </w:style>
  <w:style w:type="paragraph" w:styleId="Inhaltsverzeichnisberschrift">
    <w:name w:val="TOC Heading"/>
    <w:basedOn w:val="berschrift1"/>
    <w:next w:val="Standard"/>
    <w:uiPriority w:val="39"/>
    <w:semiHidden/>
    <w:unhideWhenUsed/>
    <w:qFormat/>
    <w:rsid w:val="00FF1EA3"/>
    <w:pPr>
      <w:keepLines/>
      <w:spacing w:before="480" w:after="0" w:line="276" w:lineRule="auto"/>
      <w:outlineLvl w:val="9"/>
    </w:pPr>
    <w:rPr>
      <w:rFonts w:ascii="Cambria" w:hAnsi="Cambria"/>
      <w:bCs/>
      <w:color w:val="365F91"/>
      <w:kern w:val="0"/>
      <w:szCs w:val="28"/>
      <w:u w:val="none"/>
      <w:lang w:val="en-GB"/>
    </w:rPr>
  </w:style>
  <w:style w:type="paragraph" w:styleId="Verzeichnis1">
    <w:name w:val="toc 1"/>
    <w:basedOn w:val="Standard"/>
    <w:next w:val="Standard"/>
    <w:autoRedefine/>
    <w:uiPriority w:val="39"/>
    <w:unhideWhenUsed/>
    <w:rsid w:val="00FF1EA3"/>
  </w:style>
  <w:style w:type="paragraph" w:styleId="Verzeichnis2">
    <w:name w:val="toc 2"/>
    <w:basedOn w:val="Standard"/>
    <w:next w:val="Standard"/>
    <w:autoRedefine/>
    <w:uiPriority w:val="39"/>
    <w:unhideWhenUsed/>
    <w:rsid w:val="00FF1EA3"/>
    <w:pPr>
      <w:ind w:left="240"/>
    </w:pPr>
  </w:style>
  <w:style w:type="paragraph" w:styleId="Verzeichnis3">
    <w:name w:val="toc 3"/>
    <w:basedOn w:val="Standard"/>
    <w:next w:val="Standard"/>
    <w:autoRedefine/>
    <w:uiPriority w:val="39"/>
    <w:unhideWhenUsed/>
    <w:rsid w:val="00FF1EA3"/>
    <w:pPr>
      <w:ind w:left="480"/>
    </w:pPr>
  </w:style>
  <w:style w:type="character" w:styleId="Hyperlink">
    <w:name w:val="Hyperlink"/>
    <w:uiPriority w:val="99"/>
    <w:unhideWhenUsed/>
    <w:rsid w:val="00FF1EA3"/>
    <w:rPr>
      <w:color w:val="0000FF"/>
      <w:u w:val="single"/>
    </w:rPr>
  </w:style>
  <w:style w:type="paragraph" w:styleId="Sprechblasentext">
    <w:name w:val="Balloon Text"/>
    <w:basedOn w:val="Standard"/>
    <w:link w:val="SprechblasentextZchn"/>
    <w:uiPriority w:val="99"/>
    <w:semiHidden/>
    <w:unhideWhenUsed/>
    <w:rsid w:val="00EE451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451F"/>
    <w:rPr>
      <w:rFonts w:ascii="Tahoma" w:hAnsi="Tahoma" w:cs="Tahoma"/>
      <w:sz w:val="16"/>
      <w:szCs w:val="16"/>
      <w:lang w:val="en-US"/>
    </w:rPr>
  </w:style>
  <w:style w:type="paragraph" w:styleId="Beschriftung">
    <w:name w:val="caption"/>
    <w:basedOn w:val="Standard"/>
    <w:next w:val="Standard"/>
    <w:uiPriority w:val="35"/>
    <w:unhideWhenUsed/>
    <w:qFormat/>
    <w:rsid w:val="00EE451F"/>
    <w:pPr>
      <w:spacing w:after="200"/>
    </w:pPr>
    <w:rPr>
      <w:b/>
      <w:bCs/>
      <w:color w:val="4F81BD" w:themeColor="accent1"/>
      <w:sz w:val="18"/>
      <w:szCs w:val="18"/>
    </w:rPr>
  </w:style>
  <w:style w:type="paragraph" w:styleId="Listenabsatz">
    <w:name w:val="List Paragraph"/>
    <w:basedOn w:val="Standard"/>
    <w:uiPriority w:val="34"/>
    <w:qFormat/>
    <w:rsid w:val="00632416"/>
    <w:pPr>
      <w:ind w:left="720"/>
      <w:contextualSpacing/>
    </w:pPr>
  </w:style>
  <w:style w:type="character" w:styleId="BesuchterHyperlink">
    <w:name w:val="FollowedHyperlink"/>
    <w:basedOn w:val="Absatz-Standardschriftart"/>
    <w:uiPriority w:val="99"/>
    <w:semiHidden/>
    <w:unhideWhenUsed/>
    <w:rsid w:val="00195E3E"/>
    <w:rPr>
      <w:color w:val="800080" w:themeColor="followedHyperlink"/>
      <w:u w:val="single"/>
    </w:rPr>
  </w:style>
  <w:style w:type="character" w:styleId="Platzhaltertext">
    <w:name w:val="Placeholder Text"/>
    <w:basedOn w:val="Absatz-Standardschriftart"/>
    <w:uiPriority w:val="99"/>
    <w:semiHidden/>
    <w:rsid w:val="006545A2"/>
    <w:rPr>
      <w:color w:val="808080"/>
    </w:rPr>
  </w:style>
  <w:style w:type="table" w:styleId="Tabellenraster">
    <w:name w:val="Table Grid"/>
    <w:basedOn w:val="NormaleTabelle"/>
    <w:uiPriority w:val="59"/>
    <w:rsid w:val="00D1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627C2"/>
    <w:rPr>
      <w:rFonts w:ascii="Arial" w:hAnsi="Arial"/>
      <w:b/>
      <w:kern w:val="28"/>
      <w:sz w:val="28"/>
      <w:u w:val="double"/>
      <w:lang w:val="en-US"/>
    </w:rPr>
  </w:style>
  <w:style w:type="paragraph" w:styleId="Literaturverzeichnis">
    <w:name w:val="Bibliography"/>
    <w:basedOn w:val="Standard"/>
    <w:next w:val="Standard"/>
    <w:uiPriority w:val="37"/>
    <w:unhideWhenUsed/>
    <w:rsid w:val="00B627C2"/>
  </w:style>
  <w:style w:type="character" w:customStyle="1" w:styleId="highlight">
    <w:name w:val="highlight"/>
    <w:basedOn w:val="Absatz-Standardschriftart"/>
    <w:rsid w:val="007F14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778448">
      <w:bodyDiv w:val="1"/>
      <w:marLeft w:val="0"/>
      <w:marRight w:val="0"/>
      <w:marTop w:val="0"/>
      <w:marBottom w:val="0"/>
      <w:divBdr>
        <w:top w:val="none" w:sz="0" w:space="0" w:color="auto"/>
        <w:left w:val="none" w:sz="0" w:space="0" w:color="auto"/>
        <w:bottom w:val="none" w:sz="0" w:space="0" w:color="auto"/>
        <w:right w:val="none" w:sz="0" w:space="0" w:color="auto"/>
      </w:divBdr>
    </w:div>
    <w:div w:id="331639586">
      <w:bodyDiv w:val="1"/>
      <w:marLeft w:val="0"/>
      <w:marRight w:val="0"/>
      <w:marTop w:val="0"/>
      <w:marBottom w:val="0"/>
      <w:divBdr>
        <w:top w:val="none" w:sz="0" w:space="0" w:color="auto"/>
        <w:left w:val="none" w:sz="0" w:space="0" w:color="auto"/>
        <w:bottom w:val="none" w:sz="0" w:space="0" w:color="auto"/>
        <w:right w:val="none" w:sz="0" w:space="0" w:color="auto"/>
      </w:divBdr>
    </w:div>
    <w:div w:id="331877613">
      <w:bodyDiv w:val="1"/>
      <w:marLeft w:val="0"/>
      <w:marRight w:val="0"/>
      <w:marTop w:val="0"/>
      <w:marBottom w:val="0"/>
      <w:divBdr>
        <w:top w:val="none" w:sz="0" w:space="0" w:color="auto"/>
        <w:left w:val="none" w:sz="0" w:space="0" w:color="auto"/>
        <w:bottom w:val="none" w:sz="0" w:space="0" w:color="auto"/>
        <w:right w:val="none" w:sz="0" w:space="0" w:color="auto"/>
      </w:divBdr>
    </w:div>
    <w:div w:id="505435647">
      <w:bodyDiv w:val="1"/>
      <w:marLeft w:val="0"/>
      <w:marRight w:val="0"/>
      <w:marTop w:val="0"/>
      <w:marBottom w:val="0"/>
      <w:divBdr>
        <w:top w:val="none" w:sz="0" w:space="0" w:color="auto"/>
        <w:left w:val="none" w:sz="0" w:space="0" w:color="auto"/>
        <w:bottom w:val="none" w:sz="0" w:space="0" w:color="auto"/>
        <w:right w:val="none" w:sz="0" w:space="0" w:color="auto"/>
      </w:divBdr>
    </w:div>
    <w:div w:id="523518028">
      <w:bodyDiv w:val="1"/>
      <w:marLeft w:val="0"/>
      <w:marRight w:val="0"/>
      <w:marTop w:val="0"/>
      <w:marBottom w:val="0"/>
      <w:divBdr>
        <w:top w:val="none" w:sz="0" w:space="0" w:color="auto"/>
        <w:left w:val="none" w:sz="0" w:space="0" w:color="auto"/>
        <w:bottom w:val="none" w:sz="0" w:space="0" w:color="auto"/>
        <w:right w:val="none" w:sz="0" w:space="0" w:color="auto"/>
      </w:divBdr>
    </w:div>
    <w:div w:id="834732203">
      <w:bodyDiv w:val="1"/>
      <w:marLeft w:val="0"/>
      <w:marRight w:val="0"/>
      <w:marTop w:val="0"/>
      <w:marBottom w:val="0"/>
      <w:divBdr>
        <w:top w:val="none" w:sz="0" w:space="0" w:color="auto"/>
        <w:left w:val="none" w:sz="0" w:space="0" w:color="auto"/>
        <w:bottom w:val="none" w:sz="0" w:space="0" w:color="auto"/>
        <w:right w:val="none" w:sz="0" w:space="0" w:color="auto"/>
      </w:divBdr>
    </w:div>
    <w:div w:id="837844746">
      <w:bodyDiv w:val="1"/>
      <w:marLeft w:val="0"/>
      <w:marRight w:val="0"/>
      <w:marTop w:val="0"/>
      <w:marBottom w:val="0"/>
      <w:divBdr>
        <w:top w:val="none" w:sz="0" w:space="0" w:color="auto"/>
        <w:left w:val="none" w:sz="0" w:space="0" w:color="auto"/>
        <w:bottom w:val="none" w:sz="0" w:space="0" w:color="auto"/>
        <w:right w:val="none" w:sz="0" w:space="0" w:color="auto"/>
      </w:divBdr>
    </w:div>
    <w:div w:id="934366461">
      <w:bodyDiv w:val="1"/>
      <w:marLeft w:val="0"/>
      <w:marRight w:val="0"/>
      <w:marTop w:val="0"/>
      <w:marBottom w:val="0"/>
      <w:divBdr>
        <w:top w:val="none" w:sz="0" w:space="0" w:color="auto"/>
        <w:left w:val="none" w:sz="0" w:space="0" w:color="auto"/>
        <w:bottom w:val="none" w:sz="0" w:space="0" w:color="auto"/>
        <w:right w:val="none" w:sz="0" w:space="0" w:color="auto"/>
      </w:divBdr>
    </w:div>
    <w:div w:id="975179796">
      <w:bodyDiv w:val="1"/>
      <w:marLeft w:val="0"/>
      <w:marRight w:val="0"/>
      <w:marTop w:val="0"/>
      <w:marBottom w:val="0"/>
      <w:divBdr>
        <w:top w:val="none" w:sz="0" w:space="0" w:color="auto"/>
        <w:left w:val="none" w:sz="0" w:space="0" w:color="auto"/>
        <w:bottom w:val="none" w:sz="0" w:space="0" w:color="auto"/>
        <w:right w:val="none" w:sz="0" w:space="0" w:color="auto"/>
      </w:divBdr>
    </w:div>
    <w:div w:id="992687006">
      <w:bodyDiv w:val="1"/>
      <w:marLeft w:val="0"/>
      <w:marRight w:val="0"/>
      <w:marTop w:val="0"/>
      <w:marBottom w:val="0"/>
      <w:divBdr>
        <w:top w:val="none" w:sz="0" w:space="0" w:color="auto"/>
        <w:left w:val="none" w:sz="0" w:space="0" w:color="auto"/>
        <w:bottom w:val="none" w:sz="0" w:space="0" w:color="auto"/>
        <w:right w:val="none" w:sz="0" w:space="0" w:color="auto"/>
      </w:divBdr>
    </w:div>
    <w:div w:id="1333727811">
      <w:bodyDiv w:val="1"/>
      <w:marLeft w:val="0"/>
      <w:marRight w:val="0"/>
      <w:marTop w:val="0"/>
      <w:marBottom w:val="0"/>
      <w:divBdr>
        <w:top w:val="none" w:sz="0" w:space="0" w:color="auto"/>
        <w:left w:val="none" w:sz="0" w:space="0" w:color="auto"/>
        <w:bottom w:val="none" w:sz="0" w:space="0" w:color="auto"/>
        <w:right w:val="none" w:sz="0" w:space="0" w:color="auto"/>
      </w:divBdr>
    </w:div>
    <w:div w:id="1432622263">
      <w:bodyDiv w:val="1"/>
      <w:marLeft w:val="0"/>
      <w:marRight w:val="0"/>
      <w:marTop w:val="0"/>
      <w:marBottom w:val="0"/>
      <w:divBdr>
        <w:top w:val="none" w:sz="0" w:space="0" w:color="auto"/>
        <w:left w:val="none" w:sz="0" w:space="0" w:color="auto"/>
        <w:bottom w:val="none" w:sz="0" w:space="0" w:color="auto"/>
        <w:right w:val="none" w:sz="0" w:space="0" w:color="auto"/>
      </w:divBdr>
    </w:div>
    <w:div w:id="1512453435">
      <w:bodyDiv w:val="1"/>
      <w:marLeft w:val="0"/>
      <w:marRight w:val="0"/>
      <w:marTop w:val="0"/>
      <w:marBottom w:val="0"/>
      <w:divBdr>
        <w:top w:val="none" w:sz="0" w:space="0" w:color="auto"/>
        <w:left w:val="none" w:sz="0" w:space="0" w:color="auto"/>
        <w:bottom w:val="none" w:sz="0" w:space="0" w:color="auto"/>
        <w:right w:val="none" w:sz="0" w:space="0" w:color="auto"/>
      </w:divBdr>
    </w:div>
    <w:div w:id="1527016005">
      <w:bodyDiv w:val="1"/>
      <w:marLeft w:val="0"/>
      <w:marRight w:val="0"/>
      <w:marTop w:val="0"/>
      <w:marBottom w:val="0"/>
      <w:divBdr>
        <w:top w:val="none" w:sz="0" w:space="0" w:color="auto"/>
        <w:left w:val="none" w:sz="0" w:space="0" w:color="auto"/>
        <w:bottom w:val="none" w:sz="0" w:space="0" w:color="auto"/>
        <w:right w:val="none" w:sz="0" w:space="0" w:color="auto"/>
      </w:divBdr>
    </w:div>
    <w:div w:id="1594626288">
      <w:bodyDiv w:val="1"/>
      <w:marLeft w:val="0"/>
      <w:marRight w:val="0"/>
      <w:marTop w:val="0"/>
      <w:marBottom w:val="0"/>
      <w:divBdr>
        <w:top w:val="none" w:sz="0" w:space="0" w:color="auto"/>
        <w:left w:val="none" w:sz="0" w:space="0" w:color="auto"/>
        <w:bottom w:val="none" w:sz="0" w:space="0" w:color="auto"/>
        <w:right w:val="none" w:sz="0" w:space="0" w:color="auto"/>
      </w:divBdr>
    </w:div>
    <w:div w:id="1629046818">
      <w:bodyDiv w:val="1"/>
      <w:marLeft w:val="0"/>
      <w:marRight w:val="0"/>
      <w:marTop w:val="0"/>
      <w:marBottom w:val="0"/>
      <w:divBdr>
        <w:top w:val="none" w:sz="0" w:space="0" w:color="auto"/>
        <w:left w:val="none" w:sz="0" w:space="0" w:color="auto"/>
        <w:bottom w:val="none" w:sz="0" w:space="0" w:color="auto"/>
        <w:right w:val="none" w:sz="0" w:space="0" w:color="auto"/>
      </w:divBdr>
    </w:div>
    <w:div w:id="1677878028">
      <w:bodyDiv w:val="1"/>
      <w:marLeft w:val="0"/>
      <w:marRight w:val="0"/>
      <w:marTop w:val="0"/>
      <w:marBottom w:val="0"/>
      <w:divBdr>
        <w:top w:val="none" w:sz="0" w:space="0" w:color="auto"/>
        <w:left w:val="none" w:sz="0" w:space="0" w:color="auto"/>
        <w:bottom w:val="none" w:sz="0" w:space="0" w:color="auto"/>
        <w:right w:val="none" w:sz="0" w:space="0" w:color="auto"/>
      </w:divBdr>
    </w:div>
    <w:div w:id="1921211252">
      <w:bodyDiv w:val="1"/>
      <w:marLeft w:val="0"/>
      <w:marRight w:val="0"/>
      <w:marTop w:val="0"/>
      <w:marBottom w:val="0"/>
      <w:divBdr>
        <w:top w:val="none" w:sz="0" w:space="0" w:color="auto"/>
        <w:left w:val="none" w:sz="0" w:space="0" w:color="auto"/>
        <w:bottom w:val="none" w:sz="0" w:space="0" w:color="auto"/>
        <w:right w:val="none" w:sz="0" w:space="0" w:color="auto"/>
      </w:divBdr>
    </w:div>
    <w:div w:id="197748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Local\Temp\IEEE-P802_15.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BE8550-4F88-435C-AAD4-4E04358FEE0E}"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de-DE"/>
        </a:p>
      </dgm:t>
    </dgm:pt>
    <dgm:pt modelId="{C027D2E2-D2E4-4C6F-B2D7-8BC1FD1D84B8}">
      <dgm:prSet phldrT="[Text]">
        <dgm:style>
          <a:lnRef idx="1">
            <a:schemeClr val="dk1"/>
          </a:lnRef>
          <a:fillRef idx="2">
            <a:schemeClr val="dk1"/>
          </a:fillRef>
          <a:effectRef idx="1">
            <a:schemeClr val="dk1"/>
          </a:effectRef>
          <a:fontRef idx="minor">
            <a:schemeClr val="dk1"/>
          </a:fontRef>
        </dgm:style>
      </dgm:prSet>
      <dgm:spPr>
        <a:solidFill>
          <a:schemeClr val="bg1">
            <a:lumMod val="85000"/>
          </a:schemeClr>
        </a:solidFill>
      </dgm:spPr>
      <dgm:t>
        <a:bodyPr/>
        <a:lstStyle/>
        <a:p>
          <a:r>
            <a:rPr lang="en-US" noProof="0" dirty="0" smtClean="0"/>
            <a:t>Suitability</a:t>
          </a:r>
          <a:endParaRPr lang="en-US" noProof="0" dirty="0"/>
        </a:p>
      </dgm:t>
    </dgm:pt>
    <dgm:pt modelId="{7749962D-E4B9-4309-BE6E-5BEBC2670CBD}" type="parTrans" cxnId="{E2D9C05B-21D7-4FA9-92EB-9D87A47BDAD8}">
      <dgm:prSet/>
      <dgm:spPr/>
      <dgm:t>
        <a:bodyPr/>
        <a:lstStyle/>
        <a:p>
          <a:endParaRPr lang="de-DE"/>
        </a:p>
      </dgm:t>
    </dgm:pt>
    <dgm:pt modelId="{9E51DC53-7CD5-4846-813F-7CAF07744DEE}" type="sibTrans" cxnId="{E2D9C05B-21D7-4FA9-92EB-9D87A47BDAD8}">
      <dgm:prSet/>
      <dgm:spPr/>
      <dgm:t>
        <a:bodyPr/>
        <a:lstStyle/>
        <a:p>
          <a:endParaRPr lang="de-DE"/>
        </a:p>
      </dgm:t>
    </dgm:pt>
    <dgm:pt modelId="{94EB00EF-107A-4F23-B5BC-EAC3B4D359E5}">
      <dgm:prSet phldrT="[Text]"/>
      <dgm:spPr/>
      <dgm:t>
        <a:bodyPr/>
        <a:lstStyle/>
        <a:p>
          <a:r>
            <a:rPr lang="en-US" noProof="0" dirty="0" smtClean="0"/>
            <a:t>Analysis the general suitability of a candidate technology or IEEE standard</a:t>
          </a:r>
          <a:br>
            <a:rPr lang="en-US" noProof="0" dirty="0" smtClean="0"/>
          </a:br>
          <a:endParaRPr lang="en-US" noProof="0" dirty="0"/>
        </a:p>
      </dgm:t>
    </dgm:pt>
    <dgm:pt modelId="{88278E9E-D598-4C7E-93B4-8870BEABCE17}" type="parTrans" cxnId="{10F09677-E9D0-444D-90AD-48E8296E2D67}">
      <dgm:prSet/>
      <dgm:spPr/>
      <dgm:t>
        <a:bodyPr/>
        <a:lstStyle/>
        <a:p>
          <a:endParaRPr lang="de-DE"/>
        </a:p>
      </dgm:t>
    </dgm:pt>
    <dgm:pt modelId="{ACF0398C-640D-4120-AEF1-C5FF700A6C3E}" type="sibTrans" cxnId="{10F09677-E9D0-444D-90AD-48E8296E2D67}">
      <dgm:prSet/>
      <dgm:spPr/>
      <dgm:t>
        <a:bodyPr/>
        <a:lstStyle/>
        <a:p>
          <a:endParaRPr lang="de-DE"/>
        </a:p>
      </dgm:t>
    </dgm:pt>
    <dgm:pt modelId="{24680F2F-F8F7-4ADC-8C25-195E6CFD48FC}">
      <dgm:prSet phldrT="[Text]">
        <dgm:style>
          <a:lnRef idx="1">
            <a:schemeClr val="dk1"/>
          </a:lnRef>
          <a:fillRef idx="2">
            <a:schemeClr val="dk1"/>
          </a:fillRef>
          <a:effectRef idx="1">
            <a:schemeClr val="dk1"/>
          </a:effectRef>
          <a:fontRef idx="minor">
            <a:schemeClr val="dk1"/>
          </a:fontRef>
        </dgm:style>
      </dgm:prSet>
      <dgm:spPr>
        <a:solidFill>
          <a:schemeClr val="bg1">
            <a:lumMod val="75000"/>
          </a:schemeClr>
        </a:solidFill>
      </dgm:spPr>
      <dgm:t>
        <a:bodyPr/>
        <a:lstStyle/>
        <a:p>
          <a:r>
            <a:rPr lang="de-DE" dirty="0" smtClean="0"/>
            <a:t>Qualitative Evaluation</a:t>
          </a:r>
          <a:endParaRPr lang="de-DE" dirty="0"/>
        </a:p>
      </dgm:t>
    </dgm:pt>
    <dgm:pt modelId="{D41153C5-9493-4ECE-9D70-718FED6FDE42}" type="parTrans" cxnId="{551480AE-E800-421E-BE2F-59B55FD33C11}">
      <dgm:prSet/>
      <dgm:spPr/>
      <dgm:t>
        <a:bodyPr/>
        <a:lstStyle/>
        <a:p>
          <a:endParaRPr lang="de-DE"/>
        </a:p>
      </dgm:t>
    </dgm:pt>
    <dgm:pt modelId="{DCA2C550-03B6-45B0-BE4F-BE7B30F64D21}" type="sibTrans" cxnId="{551480AE-E800-421E-BE2F-59B55FD33C11}">
      <dgm:prSet/>
      <dgm:spPr/>
      <dgm:t>
        <a:bodyPr/>
        <a:lstStyle/>
        <a:p>
          <a:endParaRPr lang="de-DE"/>
        </a:p>
      </dgm:t>
    </dgm:pt>
    <dgm:pt modelId="{86923B22-2BE1-4342-969D-655A72623A4B}">
      <dgm:prSet phldrT="[Text]"/>
      <dgm:spPr/>
      <dgm:t>
        <a:bodyPr/>
        <a:lstStyle/>
        <a:p>
          <a:r>
            <a:rPr lang="en-US" noProof="0" dirty="0" smtClean="0"/>
            <a:t>Analysis pros and cons, and dependency on other technologies </a:t>
          </a:r>
          <a:endParaRPr lang="en-US" noProof="0" dirty="0"/>
        </a:p>
      </dgm:t>
    </dgm:pt>
    <dgm:pt modelId="{645C9814-D296-47B0-9590-759E3D464007}" type="parTrans" cxnId="{D2078DD8-22D2-42C8-9120-736E9BF97387}">
      <dgm:prSet/>
      <dgm:spPr/>
      <dgm:t>
        <a:bodyPr/>
        <a:lstStyle/>
        <a:p>
          <a:endParaRPr lang="de-DE"/>
        </a:p>
      </dgm:t>
    </dgm:pt>
    <dgm:pt modelId="{EC3CF9B7-99C0-4923-96ED-25E5D513C867}" type="sibTrans" cxnId="{D2078DD8-22D2-42C8-9120-736E9BF97387}">
      <dgm:prSet/>
      <dgm:spPr/>
      <dgm:t>
        <a:bodyPr/>
        <a:lstStyle/>
        <a:p>
          <a:endParaRPr lang="de-DE"/>
        </a:p>
      </dgm:t>
    </dgm:pt>
    <dgm:pt modelId="{8B786DE9-EE6E-4F92-A11D-304DC9DCD8F3}">
      <dgm:prSet phldrT="[Text]">
        <dgm:style>
          <a:lnRef idx="1">
            <a:schemeClr val="dk1"/>
          </a:lnRef>
          <a:fillRef idx="2">
            <a:schemeClr val="dk1"/>
          </a:fillRef>
          <a:effectRef idx="1">
            <a:schemeClr val="dk1"/>
          </a:effectRef>
          <a:fontRef idx="minor">
            <a:schemeClr val="dk1"/>
          </a:fontRef>
        </dgm:style>
      </dgm:prSet>
      <dgm:spPr/>
      <dgm:t>
        <a:bodyPr/>
        <a:lstStyle/>
        <a:p>
          <a:r>
            <a:rPr lang="de-DE" dirty="0" smtClean="0"/>
            <a:t>Quantitative Evaluation</a:t>
          </a:r>
          <a:endParaRPr lang="de-DE" dirty="0"/>
        </a:p>
      </dgm:t>
    </dgm:pt>
    <dgm:pt modelId="{15FFF8B1-3272-48FC-8A45-6D3BD2EC3CE7}" type="parTrans" cxnId="{4C6CDE8A-E35C-4F4B-841B-2E855ECF849F}">
      <dgm:prSet/>
      <dgm:spPr/>
      <dgm:t>
        <a:bodyPr/>
        <a:lstStyle/>
        <a:p>
          <a:endParaRPr lang="de-DE"/>
        </a:p>
      </dgm:t>
    </dgm:pt>
    <dgm:pt modelId="{540E5C96-6C05-4D14-A75E-8E367BA3C9A8}" type="sibTrans" cxnId="{4C6CDE8A-E35C-4F4B-841B-2E855ECF849F}">
      <dgm:prSet/>
      <dgm:spPr/>
      <dgm:t>
        <a:bodyPr/>
        <a:lstStyle/>
        <a:p>
          <a:endParaRPr lang="de-DE"/>
        </a:p>
      </dgm:t>
    </dgm:pt>
    <dgm:pt modelId="{8073D91E-C722-4C3B-8B2D-CA0769270084}">
      <dgm:prSet phldrT="[Text]" custT="1"/>
      <dgm:spPr/>
      <dgm:t>
        <a:bodyPr/>
        <a:lstStyle/>
        <a:p>
          <a:r>
            <a:rPr lang="en-US" sz="1200" noProof="0" dirty="0" smtClean="0"/>
            <a:t>Exact performance (only for selected technologies)</a:t>
          </a:r>
          <a:endParaRPr lang="en-US" sz="1200" noProof="0" dirty="0"/>
        </a:p>
      </dgm:t>
    </dgm:pt>
    <dgm:pt modelId="{999637F2-7125-449D-A231-4C8BA5AE0245}" type="parTrans" cxnId="{FD01CB0B-69A9-4075-A892-12FE4365D9B6}">
      <dgm:prSet/>
      <dgm:spPr/>
      <dgm:t>
        <a:bodyPr/>
        <a:lstStyle/>
        <a:p>
          <a:endParaRPr lang="de-DE"/>
        </a:p>
      </dgm:t>
    </dgm:pt>
    <dgm:pt modelId="{A4335D84-8DF3-4FB1-8CD2-5D9D19ED3C4C}" type="sibTrans" cxnId="{FD01CB0B-69A9-4075-A892-12FE4365D9B6}">
      <dgm:prSet/>
      <dgm:spPr/>
      <dgm:t>
        <a:bodyPr/>
        <a:lstStyle/>
        <a:p>
          <a:endParaRPr lang="de-DE"/>
        </a:p>
      </dgm:t>
    </dgm:pt>
    <dgm:pt modelId="{F5906A7C-0801-4174-B7CC-06A775F3134F}" type="pres">
      <dgm:prSet presAssocID="{D4BE8550-4F88-435C-AAD4-4E04358FEE0E}" presName="rootnode" presStyleCnt="0">
        <dgm:presLayoutVars>
          <dgm:chMax/>
          <dgm:chPref/>
          <dgm:dir/>
          <dgm:animLvl val="lvl"/>
        </dgm:presLayoutVars>
      </dgm:prSet>
      <dgm:spPr/>
      <dgm:t>
        <a:bodyPr/>
        <a:lstStyle/>
        <a:p>
          <a:endParaRPr lang="de-DE"/>
        </a:p>
      </dgm:t>
    </dgm:pt>
    <dgm:pt modelId="{E424B4CF-ACF5-4DD7-8358-CF4889E721E5}" type="pres">
      <dgm:prSet presAssocID="{C027D2E2-D2E4-4C6F-B2D7-8BC1FD1D84B8}" presName="composite" presStyleCnt="0"/>
      <dgm:spPr/>
    </dgm:pt>
    <dgm:pt modelId="{63DDAE83-FBAC-462A-BAAF-393DE5B1514F}" type="pres">
      <dgm:prSet presAssocID="{C027D2E2-D2E4-4C6F-B2D7-8BC1FD1D84B8}" presName="bentUpArrow1" presStyleLbl="alignImgPlace1" presStyleIdx="0" presStyleCnt="2"/>
      <dgm:spPr/>
    </dgm:pt>
    <dgm:pt modelId="{0DF1A5D3-FB10-40C1-A865-6F0BB2B6CAA2}" type="pres">
      <dgm:prSet presAssocID="{C027D2E2-D2E4-4C6F-B2D7-8BC1FD1D84B8}" presName="ParentText" presStyleLbl="node1" presStyleIdx="0" presStyleCnt="3">
        <dgm:presLayoutVars>
          <dgm:chMax val="1"/>
          <dgm:chPref val="1"/>
          <dgm:bulletEnabled val="1"/>
        </dgm:presLayoutVars>
      </dgm:prSet>
      <dgm:spPr/>
      <dgm:t>
        <a:bodyPr/>
        <a:lstStyle/>
        <a:p>
          <a:endParaRPr lang="de-DE"/>
        </a:p>
      </dgm:t>
    </dgm:pt>
    <dgm:pt modelId="{8CDCE64E-1463-463D-8DBD-1EDB44637450}" type="pres">
      <dgm:prSet presAssocID="{C027D2E2-D2E4-4C6F-B2D7-8BC1FD1D84B8}" presName="ChildText" presStyleLbl="revTx" presStyleIdx="0" presStyleCnt="3" custScaleX="356008" custLinFactX="29817" custLinFactNeighborX="100000" custLinFactNeighborY="848">
        <dgm:presLayoutVars>
          <dgm:chMax val="0"/>
          <dgm:chPref val="0"/>
          <dgm:bulletEnabled val="1"/>
        </dgm:presLayoutVars>
      </dgm:prSet>
      <dgm:spPr/>
      <dgm:t>
        <a:bodyPr/>
        <a:lstStyle/>
        <a:p>
          <a:endParaRPr lang="de-DE"/>
        </a:p>
      </dgm:t>
    </dgm:pt>
    <dgm:pt modelId="{D7D7399E-14D7-4086-8B9B-4D1EE588698B}" type="pres">
      <dgm:prSet presAssocID="{9E51DC53-7CD5-4846-813F-7CAF07744DEE}" presName="sibTrans" presStyleCnt="0"/>
      <dgm:spPr/>
    </dgm:pt>
    <dgm:pt modelId="{D101DB11-CD14-4977-B539-420191362964}" type="pres">
      <dgm:prSet presAssocID="{24680F2F-F8F7-4ADC-8C25-195E6CFD48FC}" presName="composite" presStyleCnt="0"/>
      <dgm:spPr/>
    </dgm:pt>
    <dgm:pt modelId="{7F02839F-137A-4F94-B168-5FA03F4F9FB3}" type="pres">
      <dgm:prSet presAssocID="{24680F2F-F8F7-4ADC-8C25-195E6CFD48FC}" presName="bentUpArrow1" presStyleLbl="alignImgPlace1" presStyleIdx="1" presStyleCnt="2"/>
      <dgm:spPr/>
    </dgm:pt>
    <dgm:pt modelId="{C95E30D4-F999-4F68-B37B-AEC3B33204F5}" type="pres">
      <dgm:prSet presAssocID="{24680F2F-F8F7-4ADC-8C25-195E6CFD48FC}" presName="ParentText" presStyleLbl="node1" presStyleIdx="1" presStyleCnt="3" custLinFactNeighborX="-57082" custLinFactNeighborY="2823">
        <dgm:presLayoutVars>
          <dgm:chMax val="1"/>
          <dgm:chPref val="1"/>
          <dgm:bulletEnabled val="1"/>
        </dgm:presLayoutVars>
      </dgm:prSet>
      <dgm:spPr/>
      <dgm:t>
        <a:bodyPr/>
        <a:lstStyle/>
        <a:p>
          <a:endParaRPr lang="de-DE"/>
        </a:p>
      </dgm:t>
    </dgm:pt>
    <dgm:pt modelId="{B0C9459C-C39B-4E37-93E6-F603617144A8}" type="pres">
      <dgm:prSet presAssocID="{24680F2F-F8F7-4ADC-8C25-195E6CFD48FC}" presName="ChildText" presStyleLbl="revTx" presStyleIdx="1" presStyleCnt="3" custScaleX="282893" custLinFactNeighborX="21428" custLinFactNeighborY="-489">
        <dgm:presLayoutVars>
          <dgm:chMax val="0"/>
          <dgm:chPref val="0"/>
          <dgm:bulletEnabled val="1"/>
        </dgm:presLayoutVars>
      </dgm:prSet>
      <dgm:spPr/>
      <dgm:t>
        <a:bodyPr/>
        <a:lstStyle/>
        <a:p>
          <a:endParaRPr lang="de-DE"/>
        </a:p>
      </dgm:t>
    </dgm:pt>
    <dgm:pt modelId="{1ED22ED6-62D4-46E2-A429-9C7E170B04EA}" type="pres">
      <dgm:prSet presAssocID="{DCA2C550-03B6-45B0-BE4F-BE7B30F64D21}" presName="sibTrans" presStyleCnt="0"/>
      <dgm:spPr/>
    </dgm:pt>
    <dgm:pt modelId="{786835F3-5DB7-4F02-B417-E3A20B05D512}" type="pres">
      <dgm:prSet presAssocID="{8B786DE9-EE6E-4F92-A11D-304DC9DCD8F3}" presName="composite" presStyleCnt="0"/>
      <dgm:spPr/>
    </dgm:pt>
    <dgm:pt modelId="{02A58948-7271-4311-8CA6-1D627C198C0F}" type="pres">
      <dgm:prSet presAssocID="{8B786DE9-EE6E-4F92-A11D-304DC9DCD8F3}" presName="ParentText" presStyleLbl="node1" presStyleIdx="2" presStyleCnt="3" custLinFactNeighborX="-47560" custLinFactNeighborY="-2084">
        <dgm:presLayoutVars>
          <dgm:chMax val="1"/>
          <dgm:chPref val="1"/>
          <dgm:bulletEnabled val="1"/>
        </dgm:presLayoutVars>
      </dgm:prSet>
      <dgm:spPr/>
      <dgm:t>
        <a:bodyPr/>
        <a:lstStyle/>
        <a:p>
          <a:endParaRPr lang="de-DE"/>
        </a:p>
      </dgm:t>
    </dgm:pt>
    <dgm:pt modelId="{E54BA121-8A97-411C-9537-0D90FF95030F}" type="pres">
      <dgm:prSet presAssocID="{8B786DE9-EE6E-4F92-A11D-304DC9DCD8F3}" presName="FinalChildText" presStyleLbl="revTx" presStyleIdx="2" presStyleCnt="3" custScaleX="235486" custLinFactNeighborX="58078" custLinFactNeighborY="1258">
        <dgm:presLayoutVars>
          <dgm:chMax val="0"/>
          <dgm:chPref val="0"/>
          <dgm:bulletEnabled val="1"/>
        </dgm:presLayoutVars>
      </dgm:prSet>
      <dgm:spPr/>
      <dgm:t>
        <a:bodyPr/>
        <a:lstStyle/>
        <a:p>
          <a:endParaRPr lang="de-DE"/>
        </a:p>
      </dgm:t>
    </dgm:pt>
  </dgm:ptLst>
  <dgm:cxnLst>
    <dgm:cxn modelId="{D2078DD8-22D2-42C8-9120-736E9BF97387}" srcId="{24680F2F-F8F7-4ADC-8C25-195E6CFD48FC}" destId="{86923B22-2BE1-4342-969D-655A72623A4B}" srcOrd="0" destOrd="0" parTransId="{645C9814-D296-47B0-9590-759E3D464007}" sibTransId="{EC3CF9B7-99C0-4923-96ED-25E5D513C867}"/>
    <dgm:cxn modelId="{10F09677-E9D0-444D-90AD-48E8296E2D67}" srcId="{C027D2E2-D2E4-4C6F-B2D7-8BC1FD1D84B8}" destId="{94EB00EF-107A-4F23-B5BC-EAC3B4D359E5}" srcOrd="0" destOrd="0" parTransId="{88278E9E-D598-4C7E-93B4-8870BEABCE17}" sibTransId="{ACF0398C-640D-4120-AEF1-C5FF700A6C3E}"/>
    <dgm:cxn modelId="{551480AE-E800-421E-BE2F-59B55FD33C11}" srcId="{D4BE8550-4F88-435C-AAD4-4E04358FEE0E}" destId="{24680F2F-F8F7-4ADC-8C25-195E6CFD48FC}" srcOrd="1" destOrd="0" parTransId="{D41153C5-9493-4ECE-9D70-718FED6FDE42}" sibTransId="{DCA2C550-03B6-45B0-BE4F-BE7B30F64D21}"/>
    <dgm:cxn modelId="{F0FA2003-5862-49E9-8838-508FB1F2824F}" type="presOf" srcId="{D4BE8550-4F88-435C-AAD4-4E04358FEE0E}" destId="{F5906A7C-0801-4174-B7CC-06A775F3134F}" srcOrd="0" destOrd="0" presId="urn:microsoft.com/office/officeart/2005/8/layout/StepDownProcess"/>
    <dgm:cxn modelId="{E8349CCE-573A-4C42-981C-044988050844}" type="presOf" srcId="{24680F2F-F8F7-4ADC-8C25-195E6CFD48FC}" destId="{C95E30D4-F999-4F68-B37B-AEC3B33204F5}" srcOrd="0" destOrd="0" presId="urn:microsoft.com/office/officeart/2005/8/layout/StepDownProcess"/>
    <dgm:cxn modelId="{DA87D304-47AE-4585-927D-314BB02EE97D}" type="presOf" srcId="{86923B22-2BE1-4342-969D-655A72623A4B}" destId="{B0C9459C-C39B-4E37-93E6-F603617144A8}" srcOrd="0" destOrd="0" presId="urn:microsoft.com/office/officeart/2005/8/layout/StepDownProcess"/>
    <dgm:cxn modelId="{E2D9C05B-21D7-4FA9-92EB-9D87A47BDAD8}" srcId="{D4BE8550-4F88-435C-AAD4-4E04358FEE0E}" destId="{C027D2E2-D2E4-4C6F-B2D7-8BC1FD1D84B8}" srcOrd="0" destOrd="0" parTransId="{7749962D-E4B9-4309-BE6E-5BEBC2670CBD}" sibTransId="{9E51DC53-7CD5-4846-813F-7CAF07744DEE}"/>
    <dgm:cxn modelId="{C86B4FED-49D3-4127-B536-9DB976E13412}" type="presOf" srcId="{8073D91E-C722-4C3B-8B2D-CA0769270084}" destId="{E54BA121-8A97-411C-9537-0D90FF95030F}" srcOrd="0" destOrd="0" presId="urn:microsoft.com/office/officeart/2005/8/layout/StepDownProcess"/>
    <dgm:cxn modelId="{FC27E0E6-EBBF-439A-A93F-B414CAD02A09}" type="presOf" srcId="{94EB00EF-107A-4F23-B5BC-EAC3B4D359E5}" destId="{8CDCE64E-1463-463D-8DBD-1EDB44637450}" srcOrd="0" destOrd="0" presId="urn:microsoft.com/office/officeart/2005/8/layout/StepDownProcess"/>
    <dgm:cxn modelId="{F8172F7D-DB90-4036-BAFB-18C959F57CFB}" type="presOf" srcId="{8B786DE9-EE6E-4F92-A11D-304DC9DCD8F3}" destId="{02A58948-7271-4311-8CA6-1D627C198C0F}" srcOrd="0" destOrd="0" presId="urn:microsoft.com/office/officeart/2005/8/layout/StepDownProcess"/>
    <dgm:cxn modelId="{4C6CDE8A-E35C-4F4B-841B-2E855ECF849F}" srcId="{D4BE8550-4F88-435C-AAD4-4E04358FEE0E}" destId="{8B786DE9-EE6E-4F92-A11D-304DC9DCD8F3}" srcOrd="2" destOrd="0" parTransId="{15FFF8B1-3272-48FC-8A45-6D3BD2EC3CE7}" sibTransId="{540E5C96-6C05-4D14-A75E-8E367BA3C9A8}"/>
    <dgm:cxn modelId="{FD01CB0B-69A9-4075-A892-12FE4365D9B6}" srcId="{8B786DE9-EE6E-4F92-A11D-304DC9DCD8F3}" destId="{8073D91E-C722-4C3B-8B2D-CA0769270084}" srcOrd="0" destOrd="0" parTransId="{999637F2-7125-449D-A231-4C8BA5AE0245}" sibTransId="{A4335D84-8DF3-4FB1-8CD2-5D9D19ED3C4C}"/>
    <dgm:cxn modelId="{BF3C9FE1-B21E-484B-A2EC-10BAA48ADB0E}" type="presOf" srcId="{C027D2E2-D2E4-4C6F-B2D7-8BC1FD1D84B8}" destId="{0DF1A5D3-FB10-40C1-A865-6F0BB2B6CAA2}" srcOrd="0" destOrd="0" presId="urn:microsoft.com/office/officeart/2005/8/layout/StepDownProcess"/>
    <dgm:cxn modelId="{76ED61ED-9F81-4142-BB93-B0A0BE942B7D}" type="presParOf" srcId="{F5906A7C-0801-4174-B7CC-06A775F3134F}" destId="{E424B4CF-ACF5-4DD7-8358-CF4889E721E5}" srcOrd="0" destOrd="0" presId="urn:microsoft.com/office/officeart/2005/8/layout/StepDownProcess"/>
    <dgm:cxn modelId="{E213BE71-D3D2-4B0D-9746-8F713C8BFF24}" type="presParOf" srcId="{E424B4CF-ACF5-4DD7-8358-CF4889E721E5}" destId="{63DDAE83-FBAC-462A-BAAF-393DE5B1514F}" srcOrd="0" destOrd="0" presId="urn:microsoft.com/office/officeart/2005/8/layout/StepDownProcess"/>
    <dgm:cxn modelId="{FDCE8D59-D13B-48E5-8BC3-DD8090395E1D}" type="presParOf" srcId="{E424B4CF-ACF5-4DD7-8358-CF4889E721E5}" destId="{0DF1A5D3-FB10-40C1-A865-6F0BB2B6CAA2}" srcOrd="1" destOrd="0" presId="urn:microsoft.com/office/officeart/2005/8/layout/StepDownProcess"/>
    <dgm:cxn modelId="{2DFF721C-C795-4F41-8BCF-5723F838BCE1}" type="presParOf" srcId="{E424B4CF-ACF5-4DD7-8358-CF4889E721E5}" destId="{8CDCE64E-1463-463D-8DBD-1EDB44637450}" srcOrd="2" destOrd="0" presId="urn:microsoft.com/office/officeart/2005/8/layout/StepDownProcess"/>
    <dgm:cxn modelId="{E05104D1-4B97-46B9-BA9E-93A284384C09}" type="presParOf" srcId="{F5906A7C-0801-4174-B7CC-06A775F3134F}" destId="{D7D7399E-14D7-4086-8B9B-4D1EE588698B}" srcOrd="1" destOrd="0" presId="urn:microsoft.com/office/officeart/2005/8/layout/StepDownProcess"/>
    <dgm:cxn modelId="{BA7A44F1-D51B-41CA-B313-DC13DCFA4941}" type="presParOf" srcId="{F5906A7C-0801-4174-B7CC-06A775F3134F}" destId="{D101DB11-CD14-4977-B539-420191362964}" srcOrd="2" destOrd="0" presId="urn:microsoft.com/office/officeart/2005/8/layout/StepDownProcess"/>
    <dgm:cxn modelId="{F35B8A26-F460-4CF1-9782-30F0EC5D5D1E}" type="presParOf" srcId="{D101DB11-CD14-4977-B539-420191362964}" destId="{7F02839F-137A-4F94-B168-5FA03F4F9FB3}" srcOrd="0" destOrd="0" presId="urn:microsoft.com/office/officeart/2005/8/layout/StepDownProcess"/>
    <dgm:cxn modelId="{3EF0B178-4715-4C04-9761-446A33AF3698}" type="presParOf" srcId="{D101DB11-CD14-4977-B539-420191362964}" destId="{C95E30D4-F999-4F68-B37B-AEC3B33204F5}" srcOrd="1" destOrd="0" presId="urn:microsoft.com/office/officeart/2005/8/layout/StepDownProcess"/>
    <dgm:cxn modelId="{3AA5652F-07CC-43E0-8070-E804B1DFEB40}" type="presParOf" srcId="{D101DB11-CD14-4977-B539-420191362964}" destId="{B0C9459C-C39B-4E37-93E6-F603617144A8}" srcOrd="2" destOrd="0" presId="urn:microsoft.com/office/officeart/2005/8/layout/StepDownProcess"/>
    <dgm:cxn modelId="{57280EF8-412C-4AAF-B958-16045769AD71}" type="presParOf" srcId="{F5906A7C-0801-4174-B7CC-06A775F3134F}" destId="{1ED22ED6-62D4-46E2-A429-9C7E170B04EA}" srcOrd="3" destOrd="0" presId="urn:microsoft.com/office/officeart/2005/8/layout/StepDownProcess"/>
    <dgm:cxn modelId="{01A26F4F-50D7-4B34-9915-EFE782EF0190}" type="presParOf" srcId="{F5906A7C-0801-4174-B7CC-06A775F3134F}" destId="{786835F3-5DB7-4F02-B417-E3A20B05D512}" srcOrd="4" destOrd="0" presId="urn:microsoft.com/office/officeart/2005/8/layout/StepDownProcess"/>
    <dgm:cxn modelId="{8E26029E-1BDB-4D1B-9AAA-593769176723}" type="presParOf" srcId="{786835F3-5DB7-4F02-B417-E3A20B05D512}" destId="{02A58948-7271-4311-8CA6-1D627C198C0F}" srcOrd="0" destOrd="0" presId="urn:microsoft.com/office/officeart/2005/8/layout/StepDownProcess"/>
    <dgm:cxn modelId="{7F271AD9-8844-43B1-9EE4-AE7DFB1B8F66}" type="presParOf" srcId="{786835F3-5DB7-4F02-B417-E3A20B05D512}" destId="{E54BA121-8A97-411C-9537-0D90FF95030F}" srcOrd="1" destOrd="0" presId="urn:microsoft.com/office/officeart/2005/8/layout/StepDown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BE8550-4F88-435C-AAD4-4E04358FEE0E}"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de-DE"/>
        </a:p>
      </dgm:t>
    </dgm:pt>
    <dgm:pt modelId="{C027D2E2-D2E4-4C6F-B2D7-8BC1FD1D84B8}">
      <dgm:prSet phldrT="[Text]">
        <dgm:style>
          <a:lnRef idx="1">
            <a:schemeClr val="dk1"/>
          </a:lnRef>
          <a:fillRef idx="2">
            <a:schemeClr val="dk1"/>
          </a:fillRef>
          <a:effectRef idx="1">
            <a:schemeClr val="dk1"/>
          </a:effectRef>
          <a:fontRef idx="minor">
            <a:schemeClr val="dk1"/>
          </a:fontRef>
        </dgm:style>
      </dgm:prSet>
      <dgm:spPr>
        <a:solidFill>
          <a:schemeClr val="bg1">
            <a:lumMod val="85000"/>
          </a:schemeClr>
        </a:solidFill>
      </dgm:spPr>
      <dgm:t>
        <a:bodyPr/>
        <a:lstStyle/>
        <a:p>
          <a:r>
            <a:rPr lang="en-US" noProof="0" dirty="0" smtClean="0"/>
            <a:t>Suitability</a:t>
          </a:r>
          <a:endParaRPr lang="en-US" noProof="0" dirty="0"/>
        </a:p>
      </dgm:t>
    </dgm:pt>
    <dgm:pt modelId="{7749962D-E4B9-4309-BE6E-5BEBC2670CBD}" type="parTrans" cxnId="{E2D9C05B-21D7-4FA9-92EB-9D87A47BDAD8}">
      <dgm:prSet/>
      <dgm:spPr/>
      <dgm:t>
        <a:bodyPr/>
        <a:lstStyle/>
        <a:p>
          <a:endParaRPr lang="de-DE"/>
        </a:p>
      </dgm:t>
    </dgm:pt>
    <dgm:pt modelId="{9E51DC53-7CD5-4846-813F-7CAF07744DEE}" type="sibTrans" cxnId="{E2D9C05B-21D7-4FA9-92EB-9D87A47BDAD8}">
      <dgm:prSet/>
      <dgm:spPr/>
      <dgm:t>
        <a:bodyPr/>
        <a:lstStyle/>
        <a:p>
          <a:endParaRPr lang="de-DE"/>
        </a:p>
      </dgm:t>
    </dgm:pt>
    <dgm:pt modelId="{94EB00EF-107A-4F23-B5BC-EAC3B4D359E5}">
      <dgm:prSet phldrT="[Text]"/>
      <dgm:spPr/>
      <dgm:t>
        <a:bodyPr/>
        <a:lstStyle/>
        <a:p>
          <a:r>
            <a:rPr lang="en-US" noProof="0" dirty="0" smtClean="0"/>
            <a:t>Analysis the general suitability of a candidate technology or IEEE standard</a:t>
          </a:r>
          <a:br>
            <a:rPr lang="en-US" noProof="0" dirty="0" smtClean="0"/>
          </a:br>
          <a:endParaRPr lang="en-US" noProof="0" dirty="0"/>
        </a:p>
      </dgm:t>
    </dgm:pt>
    <dgm:pt modelId="{88278E9E-D598-4C7E-93B4-8870BEABCE17}" type="parTrans" cxnId="{10F09677-E9D0-444D-90AD-48E8296E2D67}">
      <dgm:prSet/>
      <dgm:spPr/>
      <dgm:t>
        <a:bodyPr/>
        <a:lstStyle/>
        <a:p>
          <a:endParaRPr lang="de-DE"/>
        </a:p>
      </dgm:t>
    </dgm:pt>
    <dgm:pt modelId="{ACF0398C-640D-4120-AEF1-C5FF700A6C3E}" type="sibTrans" cxnId="{10F09677-E9D0-444D-90AD-48E8296E2D67}">
      <dgm:prSet/>
      <dgm:spPr/>
      <dgm:t>
        <a:bodyPr/>
        <a:lstStyle/>
        <a:p>
          <a:endParaRPr lang="de-DE"/>
        </a:p>
      </dgm:t>
    </dgm:pt>
    <dgm:pt modelId="{24680F2F-F8F7-4ADC-8C25-195E6CFD48FC}">
      <dgm:prSet phldrT="[Text]">
        <dgm:style>
          <a:lnRef idx="1">
            <a:schemeClr val="dk1"/>
          </a:lnRef>
          <a:fillRef idx="2">
            <a:schemeClr val="dk1"/>
          </a:fillRef>
          <a:effectRef idx="1">
            <a:schemeClr val="dk1"/>
          </a:effectRef>
          <a:fontRef idx="minor">
            <a:schemeClr val="dk1"/>
          </a:fontRef>
        </dgm:style>
      </dgm:prSet>
      <dgm:spPr>
        <a:solidFill>
          <a:schemeClr val="bg1">
            <a:lumMod val="75000"/>
          </a:schemeClr>
        </a:solidFill>
      </dgm:spPr>
      <dgm:t>
        <a:bodyPr/>
        <a:lstStyle/>
        <a:p>
          <a:r>
            <a:rPr lang="de-DE" dirty="0" smtClean="0"/>
            <a:t>Qualitative Evaluation</a:t>
          </a:r>
          <a:endParaRPr lang="de-DE" dirty="0"/>
        </a:p>
      </dgm:t>
    </dgm:pt>
    <dgm:pt modelId="{D41153C5-9493-4ECE-9D70-718FED6FDE42}" type="parTrans" cxnId="{551480AE-E800-421E-BE2F-59B55FD33C11}">
      <dgm:prSet/>
      <dgm:spPr/>
      <dgm:t>
        <a:bodyPr/>
        <a:lstStyle/>
        <a:p>
          <a:endParaRPr lang="de-DE"/>
        </a:p>
      </dgm:t>
    </dgm:pt>
    <dgm:pt modelId="{DCA2C550-03B6-45B0-BE4F-BE7B30F64D21}" type="sibTrans" cxnId="{551480AE-E800-421E-BE2F-59B55FD33C11}">
      <dgm:prSet/>
      <dgm:spPr/>
      <dgm:t>
        <a:bodyPr/>
        <a:lstStyle/>
        <a:p>
          <a:endParaRPr lang="de-DE"/>
        </a:p>
      </dgm:t>
    </dgm:pt>
    <dgm:pt modelId="{86923B22-2BE1-4342-969D-655A72623A4B}">
      <dgm:prSet phldrT="[Text]"/>
      <dgm:spPr/>
      <dgm:t>
        <a:bodyPr/>
        <a:lstStyle/>
        <a:p>
          <a:r>
            <a:rPr lang="en-US" noProof="0" dirty="0" smtClean="0"/>
            <a:t>Analysis pros and cons, and dependency on other technologies </a:t>
          </a:r>
          <a:endParaRPr lang="en-US" noProof="0" dirty="0"/>
        </a:p>
      </dgm:t>
    </dgm:pt>
    <dgm:pt modelId="{645C9814-D296-47B0-9590-759E3D464007}" type="parTrans" cxnId="{D2078DD8-22D2-42C8-9120-736E9BF97387}">
      <dgm:prSet/>
      <dgm:spPr/>
      <dgm:t>
        <a:bodyPr/>
        <a:lstStyle/>
        <a:p>
          <a:endParaRPr lang="de-DE"/>
        </a:p>
      </dgm:t>
    </dgm:pt>
    <dgm:pt modelId="{EC3CF9B7-99C0-4923-96ED-25E5D513C867}" type="sibTrans" cxnId="{D2078DD8-22D2-42C8-9120-736E9BF97387}">
      <dgm:prSet/>
      <dgm:spPr/>
      <dgm:t>
        <a:bodyPr/>
        <a:lstStyle/>
        <a:p>
          <a:endParaRPr lang="de-DE"/>
        </a:p>
      </dgm:t>
    </dgm:pt>
    <dgm:pt modelId="{8B786DE9-EE6E-4F92-A11D-304DC9DCD8F3}">
      <dgm:prSet phldrT="[Text]">
        <dgm:style>
          <a:lnRef idx="1">
            <a:schemeClr val="dk1"/>
          </a:lnRef>
          <a:fillRef idx="2">
            <a:schemeClr val="dk1"/>
          </a:fillRef>
          <a:effectRef idx="1">
            <a:schemeClr val="dk1"/>
          </a:effectRef>
          <a:fontRef idx="minor">
            <a:schemeClr val="dk1"/>
          </a:fontRef>
        </dgm:style>
      </dgm:prSet>
      <dgm:spPr/>
      <dgm:t>
        <a:bodyPr/>
        <a:lstStyle/>
        <a:p>
          <a:r>
            <a:rPr lang="de-DE" dirty="0" smtClean="0"/>
            <a:t>Quantitative Evaluation</a:t>
          </a:r>
          <a:endParaRPr lang="de-DE" dirty="0"/>
        </a:p>
      </dgm:t>
    </dgm:pt>
    <dgm:pt modelId="{15FFF8B1-3272-48FC-8A45-6D3BD2EC3CE7}" type="parTrans" cxnId="{4C6CDE8A-E35C-4F4B-841B-2E855ECF849F}">
      <dgm:prSet/>
      <dgm:spPr/>
      <dgm:t>
        <a:bodyPr/>
        <a:lstStyle/>
        <a:p>
          <a:endParaRPr lang="de-DE"/>
        </a:p>
      </dgm:t>
    </dgm:pt>
    <dgm:pt modelId="{540E5C96-6C05-4D14-A75E-8E367BA3C9A8}" type="sibTrans" cxnId="{4C6CDE8A-E35C-4F4B-841B-2E855ECF849F}">
      <dgm:prSet/>
      <dgm:spPr/>
      <dgm:t>
        <a:bodyPr/>
        <a:lstStyle/>
        <a:p>
          <a:endParaRPr lang="de-DE"/>
        </a:p>
      </dgm:t>
    </dgm:pt>
    <dgm:pt modelId="{8073D91E-C722-4C3B-8B2D-CA0769270084}">
      <dgm:prSet phldrT="[Text]" custT="1"/>
      <dgm:spPr/>
      <dgm:t>
        <a:bodyPr/>
        <a:lstStyle/>
        <a:p>
          <a:r>
            <a:rPr lang="en-US" sz="1200" noProof="0" dirty="0" smtClean="0"/>
            <a:t>Exact performance (only for selected technologies)</a:t>
          </a:r>
          <a:endParaRPr lang="en-US" sz="1200" noProof="0" dirty="0"/>
        </a:p>
      </dgm:t>
    </dgm:pt>
    <dgm:pt modelId="{999637F2-7125-449D-A231-4C8BA5AE0245}" type="parTrans" cxnId="{FD01CB0B-69A9-4075-A892-12FE4365D9B6}">
      <dgm:prSet/>
      <dgm:spPr/>
      <dgm:t>
        <a:bodyPr/>
        <a:lstStyle/>
        <a:p>
          <a:endParaRPr lang="de-DE"/>
        </a:p>
      </dgm:t>
    </dgm:pt>
    <dgm:pt modelId="{A4335D84-8DF3-4FB1-8CD2-5D9D19ED3C4C}" type="sibTrans" cxnId="{FD01CB0B-69A9-4075-A892-12FE4365D9B6}">
      <dgm:prSet/>
      <dgm:spPr/>
      <dgm:t>
        <a:bodyPr/>
        <a:lstStyle/>
        <a:p>
          <a:endParaRPr lang="de-DE"/>
        </a:p>
      </dgm:t>
    </dgm:pt>
    <dgm:pt modelId="{F5906A7C-0801-4174-B7CC-06A775F3134F}" type="pres">
      <dgm:prSet presAssocID="{D4BE8550-4F88-435C-AAD4-4E04358FEE0E}" presName="rootnode" presStyleCnt="0">
        <dgm:presLayoutVars>
          <dgm:chMax/>
          <dgm:chPref/>
          <dgm:dir/>
          <dgm:animLvl val="lvl"/>
        </dgm:presLayoutVars>
      </dgm:prSet>
      <dgm:spPr/>
      <dgm:t>
        <a:bodyPr/>
        <a:lstStyle/>
        <a:p>
          <a:endParaRPr lang="de-DE"/>
        </a:p>
      </dgm:t>
    </dgm:pt>
    <dgm:pt modelId="{E424B4CF-ACF5-4DD7-8358-CF4889E721E5}" type="pres">
      <dgm:prSet presAssocID="{C027D2E2-D2E4-4C6F-B2D7-8BC1FD1D84B8}" presName="composite" presStyleCnt="0"/>
      <dgm:spPr/>
    </dgm:pt>
    <dgm:pt modelId="{63DDAE83-FBAC-462A-BAAF-393DE5B1514F}" type="pres">
      <dgm:prSet presAssocID="{C027D2E2-D2E4-4C6F-B2D7-8BC1FD1D84B8}" presName="bentUpArrow1" presStyleLbl="alignImgPlace1" presStyleIdx="0" presStyleCnt="2"/>
      <dgm:spPr/>
    </dgm:pt>
    <dgm:pt modelId="{0DF1A5D3-FB10-40C1-A865-6F0BB2B6CAA2}" type="pres">
      <dgm:prSet presAssocID="{C027D2E2-D2E4-4C6F-B2D7-8BC1FD1D84B8}" presName="ParentText" presStyleLbl="node1" presStyleIdx="0" presStyleCnt="3">
        <dgm:presLayoutVars>
          <dgm:chMax val="1"/>
          <dgm:chPref val="1"/>
          <dgm:bulletEnabled val="1"/>
        </dgm:presLayoutVars>
      </dgm:prSet>
      <dgm:spPr/>
      <dgm:t>
        <a:bodyPr/>
        <a:lstStyle/>
        <a:p>
          <a:endParaRPr lang="de-DE"/>
        </a:p>
      </dgm:t>
    </dgm:pt>
    <dgm:pt modelId="{8CDCE64E-1463-463D-8DBD-1EDB44637450}" type="pres">
      <dgm:prSet presAssocID="{C027D2E2-D2E4-4C6F-B2D7-8BC1FD1D84B8}" presName="ChildText" presStyleLbl="revTx" presStyleIdx="0" presStyleCnt="3" custScaleX="356008" custLinFactX="29817" custLinFactNeighborX="100000" custLinFactNeighborY="848">
        <dgm:presLayoutVars>
          <dgm:chMax val="0"/>
          <dgm:chPref val="0"/>
          <dgm:bulletEnabled val="1"/>
        </dgm:presLayoutVars>
      </dgm:prSet>
      <dgm:spPr/>
      <dgm:t>
        <a:bodyPr/>
        <a:lstStyle/>
        <a:p>
          <a:endParaRPr lang="de-DE"/>
        </a:p>
      </dgm:t>
    </dgm:pt>
    <dgm:pt modelId="{D7D7399E-14D7-4086-8B9B-4D1EE588698B}" type="pres">
      <dgm:prSet presAssocID="{9E51DC53-7CD5-4846-813F-7CAF07744DEE}" presName="sibTrans" presStyleCnt="0"/>
      <dgm:spPr/>
    </dgm:pt>
    <dgm:pt modelId="{D101DB11-CD14-4977-B539-420191362964}" type="pres">
      <dgm:prSet presAssocID="{24680F2F-F8F7-4ADC-8C25-195E6CFD48FC}" presName="composite" presStyleCnt="0"/>
      <dgm:spPr/>
    </dgm:pt>
    <dgm:pt modelId="{7F02839F-137A-4F94-B168-5FA03F4F9FB3}" type="pres">
      <dgm:prSet presAssocID="{24680F2F-F8F7-4ADC-8C25-195E6CFD48FC}" presName="bentUpArrow1" presStyleLbl="alignImgPlace1" presStyleIdx="1" presStyleCnt="2"/>
      <dgm:spPr/>
    </dgm:pt>
    <dgm:pt modelId="{C95E30D4-F999-4F68-B37B-AEC3B33204F5}" type="pres">
      <dgm:prSet presAssocID="{24680F2F-F8F7-4ADC-8C25-195E6CFD48FC}" presName="ParentText" presStyleLbl="node1" presStyleIdx="1" presStyleCnt="3" custLinFactNeighborX="-57082" custLinFactNeighborY="2823">
        <dgm:presLayoutVars>
          <dgm:chMax val="1"/>
          <dgm:chPref val="1"/>
          <dgm:bulletEnabled val="1"/>
        </dgm:presLayoutVars>
      </dgm:prSet>
      <dgm:spPr/>
      <dgm:t>
        <a:bodyPr/>
        <a:lstStyle/>
        <a:p>
          <a:endParaRPr lang="de-DE"/>
        </a:p>
      </dgm:t>
    </dgm:pt>
    <dgm:pt modelId="{B0C9459C-C39B-4E37-93E6-F603617144A8}" type="pres">
      <dgm:prSet presAssocID="{24680F2F-F8F7-4ADC-8C25-195E6CFD48FC}" presName="ChildText" presStyleLbl="revTx" presStyleIdx="1" presStyleCnt="3" custScaleX="282893" custLinFactNeighborX="21428" custLinFactNeighborY="-489">
        <dgm:presLayoutVars>
          <dgm:chMax val="0"/>
          <dgm:chPref val="0"/>
          <dgm:bulletEnabled val="1"/>
        </dgm:presLayoutVars>
      </dgm:prSet>
      <dgm:spPr/>
      <dgm:t>
        <a:bodyPr/>
        <a:lstStyle/>
        <a:p>
          <a:endParaRPr lang="de-DE"/>
        </a:p>
      </dgm:t>
    </dgm:pt>
    <dgm:pt modelId="{1ED22ED6-62D4-46E2-A429-9C7E170B04EA}" type="pres">
      <dgm:prSet presAssocID="{DCA2C550-03B6-45B0-BE4F-BE7B30F64D21}" presName="sibTrans" presStyleCnt="0"/>
      <dgm:spPr/>
    </dgm:pt>
    <dgm:pt modelId="{786835F3-5DB7-4F02-B417-E3A20B05D512}" type="pres">
      <dgm:prSet presAssocID="{8B786DE9-EE6E-4F92-A11D-304DC9DCD8F3}" presName="composite" presStyleCnt="0"/>
      <dgm:spPr/>
    </dgm:pt>
    <dgm:pt modelId="{02A58948-7271-4311-8CA6-1D627C198C0F}" type="pres">
      <dgm:prSet presAssocID="{8B786DE9-EE6E-4F92-A11D-304DC9DCD8F3}" presName="ParentText" presStyleLbl="node1" presStyleIdx="2" presStyleCnt="3" custLinFactNeighborX="-47560" custLinFactNeighborY="-2084">
        <dgm:presLayoutVars>
          <dgm:chMax val="1"/>
          <dgm:chPref val="1"/>
          <dgm:bulletEnabled val="1"/>
        </dgm:presLayoutVars>
      </dgm:prSet>
      <dgm:spPr/>
      <dgm:t>
        <a:bodyPr/>
        <a:lstStyle/>
        <a:p>
          <a:endParaRPr lang="de-DE"/>
        </a:p>
      </dgm:t>
    </dgm:pt>
    <dgm:pt modelId="{E54BA121-8A97-411C-9537-0D90FF95030F}" type="pres">
      <dgm:prSet presAssocID="{8B786DE9-EE6E-4F92-A11D-304DC9DCD8F3}" presName="FinalChildText" presStyleLbl="revTx" presStyleIdx="2" presStyleCnt="3" custScaleX="235486" custLinFactNeighborX="58078" custLinFactNeighborY="1258">
        <dgm:presLayoutVars>
          <dgm:chMax val="0"/>
          <dgm:chPref val="0"/>
          <dgm:bulletEnabled val="1"/>
        </dgm:presLayoutVars>
      </dgm:prSet>
      <dgm:spPr/>
      <dgm:t>
        <a:bodyPr/>
        <a:lstStyle/>
        <a:p>
          <a:endParaRPr lang="de-DE"/>
        </a:p>
      </dgm:t>
    </dgm:pt>
  </dgm:ptLst>
  <dgm:cxnLst>
    <dgm:cxn modelId="{D2078DD8-22D2-42C8-9120-736E9BF97387}" srcId="{24680F2F-F8F7-4ADC-8C25-195E6CFD48FC}" destId="{86923B22-2BE1-4342-969D-655A72623A4B}" srcOrd="0" destOrd="0" parTransId="{645C9814-D296-47B0-9590-759E3D464007}" sibTransId="{EC3CF9B7-99C0-4923-96ED-25E5D513C867}"/>
    <dgm:cxn modelId="{10F09677-E9D0-444D-90AD-48E8296E2D67}" srcId="{C027D2E2-D2E4-4C6F-B2D7-8BC1FD1D84B8}" destId="{94EB00EF-107A-4F23-B5BC-EAC3B4D359E5}" srcOrd="0" destOrd="0" parTransId="{88278E9E-D598-4C7E-93B4-8870BEABCE17}" sibTransId="{ACF0398C-640D-4120-AEF1-C5FF700A6C3E}"/>
    <dgm:cxn modelId="{551480AE-E800-421E-BE2F-59B55FD33C11}" srcId="{D4BE8550-4F88-435C-AAD4-4E04358FEE0E}" destId="{24680F2F-F8F7-4ADC-8C25-195E6CFD48FC}" srcOrd="1" destOrd="0" parTransId="{D41153C5-9493-4ECE-9D70-718FED6FDE42}" sibTransId="{DCA2C550-03B6-45B0-BE4F-BE7B30F64D21}"/>
    <dgm:cxn modelId="{F0FA2003-5862-49E9-8838-508FB1F2824F}" type="presOf" srcId="{D4BE8550-4F88-435C-AAD4-4E04358FEE0E}" destId="{F5906A7C-0801-4174-B7CC-06A775F3134F}" srcOrd="0" destOrd="0" presId="urn:microsoft.com/office/officeart/2005/8/layout/StepDownProcess"/>
    <dgm:cxn modelId="{E8349CCE-573A-4C42-981C-044988050844}" type="presOf" srcId="{24680F2F-F8F7-4ADC-8C25-195E6CFD48FC}" destId="{C95E30D4-F999-4F68-B37B-AEC3B33204F5}" srcOrd="0" destOrd="0" presId="urn:microsoft.com/office/officeart/2005/8/layout/StepDownProcess"/>
    <dgm:cxn modelId="{DA87D304-47AE-4585-927D-314BB02EE97D}" type="presOf" srcId="{86923B22-2BE1-4342-969D-655A72623A4B}" destId="{B0C9459C-C39B-4E37-93E6-F603617144A8}" srcOrd="0" destOrd="0" presId="urn:microsoft.com/office/officeart/2005/8/layout/StepDownProcess"/>
    <dgm:cxn modelId="{E2D9C05B-21D7-4FA9-92EB-9D87A47BDAD8}" srcId="{D4BE8550-4F88-435C-AAD4-4E04358FEE0E}" destId="{C027D2E2-D2E4-4C6F-B2D7-8BC1FD1D84B8}" srcOrd="0" destOrd="0" parTransId="{7749962D-E4B9-4309-BE6E-5BEBC2670CBD}" sibTransId="{9E51DC53-7CD5-4846-813F-7CAF07744DEE}"/>
    <dgm:cxn modelId="{C86B4FED-49D3-4127-B536-9DB976E13412}" type="presOf" srcId="{8073D91E-C722-4C3B-8B2D-CA0769270084}" destId="{E54BA121-8A97-411C-9537-0D90FF95030F}" srcOrd="0" destOrd="0" presId="urn:microsoft.com/office/officeart/2005/8/layout/StepDownProcess"/>
    <dgm:cxn modelId="{FC27E0E6-EBBF-439A-A93F-B414CAD02A09}" type="presOf" srcId="{94EB00EF-107A-4F23-B5BC-EAC3B4D359E5}" destId="{8CDCE64E-1463-463D-8DBD-1EDB44637450}" srcOrd="0" destOrd="0" presId="urn:microsoft.com/office/officeart/2005/8/layout/StepDownProcess"/>
    <dgm:cxn modelId="{F8172F7D-DB90-4036-BAFB-18C959F57CFB}" type="presOf" srcId="{8B786DE9-EE6E-4F92-A11D-304DC9DCD8F3}" destId="{02A58948-7271-4311-8CA6-1D627C198C0F}" srcOrd="0" destOrd="0" presId="urn:microsoft.com/office/officeart/2005/8/layout/StepDownProcess"/>
    <dgm:cxn modelId="{4C6CDE8A-E35C-4F4B-841B-2E855ECF849F}" srcId="{D4BE8550-4F88-435C-AAD4-4E04358FEE0E}" destId="{8B786DE9-EE6E-4F92-A11D-304DC9DCD8F3}" srcOrd="2" destOrd="0" parTransId="{15FFF8B1-3272-48FC-8A45-6D3BD2EC3CE7}" sibTransId="{540E5C96-6C05-4D14-A75E-8E367BA3C9A8}"/>
    <dgm:cxn modelId="{FD01CB0B-69A9-4075-A892-12FE4365D9B6}" srcId="{8B786DE9-EE6E-4F92-A11D-304DC9DCD8F3}" destId="{8073D91E-C722-4C3B-8B2D-CA0769270084}" srcOrd="0" destOrd="0" parTransId="{999637F2-7125-449D-A231-4C8BA5AE0245}" sibTransId="{A4335D84-8DF3-4FB1-8CD2-5D9D19ED3C4C}"/>
    <dgm:cxn modelId="{BF3C9FE1-B21E-484B-A2EC-10BAA48ADB0E}" type="presOf" srcId="{C027D2E2-D2E4-4C6F-B2D7-8BC1FD1D84B8}" destId="{0DF1A5D3-FB10-40C1-A865-6F0BB2B6CAA2}" srcOrd="0" destOrd="0" presId="urn:microsoft.com/office/officeart/2005/8/layout/StepDownProcess"/>
    <dgm:cxn modelId="{76ED61ED-9F81-4142-BB93-B0A0BE942B7D}" type="presParOf" srcId="{F5906A7C-0801-4174-B7CC-06A775F3134F}" destId="{E424B4CF-ACF5-4DD7-8358-CF4889E721E5}" srcOrd="0" destOrd="0" presId="urn:microsoft.com/office/officeart/2005/8/layout/StepDownProcess"/>
    <dgm:cxn modelId="{E213BE71-D3D2-4B0D-9746-8F713C8BFF24}" type="presParOf" srcId="{E424B4CF-ACF5-4DD7-8358-CF4889E721E5}" destId="{63DDAE83-FBAC-462A-BAAF-393DE5B1514F}" srcOrd="0" destOrd="0" presId="urn:microsoft.com/office/officeart/2005/8/layout/StepDownProcess"/>
    <dgm:cxn modelId="{FDCE8D59-D13B-48E5-8BC3-DD8090395E1D}" type="presParOf" srcId="{E424B4CF-ACF5-4DD7-8358-CF4889E721E5}" destId="{0DF1A5D3-FB10-40C1-A865-6F0BB2B6CAA2}" srcOrd="1" destOrd="0" presId="urn:microsoft.com/office/officeart/2005/8/layout/StepDownProcess"/>
    <dgm:cxn modelId="{2DFF721C-C795-4F41-8BCF-5723F838BCE1}" type="presParOf" srcId="{E424B4CF-ACF5-4DD7-8358-CF4889E721E5}" destId="{8CDCE64E-1463-463D-8DBD-1EDB44637450}" srcOrd="2" destOrd="0" presId="urn:microsoft.com/office/officeart/2005/8/layout/StepDownProcess"/>
    <dgm:cxn modelId="{E05104D1-4B97-46B9-BA9E-93A284384C09}" type="presParOf" srcId="{F5906A7C-0801-4174-B7CC-06A775F3134F}" destId="{D7D7399E-14D7-4086-8B9B-4D1EE588698B}" srcOrd="1" destOrd="0" presId="urn:microsoft.com/office/officeart/2005/8/layout/StepDownProcess"/>
    <dgm:cxn modelId="{BA7A44F1-D51B-41CA-B313-DC13DCFA4941}" type="presParOf" srcId="{F5906A7C-0801-4174-B7CC-06A775F3134F}" destId="{D101DB11-CD14-4977-B539-420191362964}" srcOrd="2" destOrd="0" presId="urn:microsoft.com/office/officeart/2005/8/layout/StepDownProcess"/>
    <dgm:cxn modelId="{F35B8A26-F460-4CF1-9782-30F0EC5D5D1E}" type="presParOf" srcId="{D101DB11-CD14-4977-B539-420191362964}" destId="{7F02839F-137A-4F94-B168-5FA03F4F9FB3}" srcOrd="0" destOrd="0" presId="urn:microsoft.com/office/officeart/2005/8/layout/StepDownProcess"/>
    <dgm:cxn modelId="{3EF0B178-4715-4C04-9761-446A33AF3698}" type="presParOf" srcId="{D101DB11-CD14-4977-B539-420191362964}" destId="{C95E30D4-F999-4F68-B37B-AEC3B33204F5}" srcOrd="1" destOrd="0" presId="urn:microsoft.com/office/officeart/2005/8/layout/StepDownProcess"/>
    <dgm:cxn modelId="{3AA5652F-07CC-43E0-8070-E804B1DFEB40}" type="presParOf" srcId="{D101DB11-CD14-4977-B539-420191362964}" destId="{B0C9459C-C39B-4E37-93E6-F603617144A8}" srcOrd="2" destOrd="0" presId="urn:microsoft.com/office/officeart/2005/8/layout/StepDownProcess"/>
    <dgm:cxn modelId="{57280EF8-412C-4AAF-B958-16045769AD71}" type="presParOf" srcId="{F5906A7C-0801-4174-B7CC-06A775F3134F}" destId="{1ED22ED6-62D4-46E2-A429-9C7E170B04EA}" srcOrd="3" destOrd="0" presId="urn:microsoft.com/office/officeart/2005/8/layout/StepDownProcess"/>
    <dgm:cxn modelId="{01A26F4F-50D7-4B34-9915-EFE782EF0190}" type="presParOf" srcId="{F5906A7C-0801-4174-B7CC-06A775F3134F}" destId="{786835F3-5DB7-4F02-B417-E3A20B05D512}" srcOrd="4" destOrd="0" presId="urn:microsoft.com/office/officeart/2005/8/layout/StepDownProcess"/>
    <dgm:cxn modelId="{8E26029E-1BDB-4D1B-9AAA-593769176723}" type="presParOf" srcId="{786835F3-5DB7-4F02-B417-E3A20B05D512}" destId="{02A58948-7271-4311-8CA6-1D627C198C0F}" srcOrd="0" destOrd="0" presId="urn:microsoft.com/office/officeart/2005/8/layout/StepDownProcess"/>
    <dgm:cxn modelId="{7F271AD9-8844-43B1-9EE4-AE7DFB1B8F66}" type="presParOf" srcId="{786835F3-5DB7-4F02-B417-E3A20B05D512}" destId="{E54BA121-8A97-411C-9537-0D90FF95030F}" srcOrd="1" destOrd="0" presId="urn:microsoft.com/office/officeart/2005/8/layout/StepDown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AE83-FBAC-462A-BAAF-393DE5B1514F}">
      <dsp:nvSpPr>
        <dsp:cNvPr id="0" name=""/>
        <dsp:cNvSpPr/>
      </dsp:nvSpPr>
      <dsp:spPr>
        <a:xfrm rot="5400000">
          <a:off x="187727" y="928733"/>
          <a:ext cx="701895" cy="799082"/>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F1A5D3-FB10-40C1-A865-6F0BB2B6CAA2}">
      <dsp:nvSpPr>
        <dsp:cNvPr id="0" name=""/>
        <dsp:cNvSpPr/>
      </dsp:nvSpPr>
      <dsp:spPr>
        <a:xfrm>
          <a:off x="1767" y="150668"/>
          <a:ext cx="1181578" cy="827066"/>
        </a:xfrm>
        <a:prstGeom prst="roundRect">
          <a:avLst>
            <a:gd name="adj" fmla="val 16670"/>
          </a:avLst>
        </a:prstGeom>
        <a:solidFill>
          <a:schemeClr val="bg1">
            <a:lumMod val="8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noProof="0" dirty="0" smtClean="0"/>
            <a:t>Suitability</a:t>
          </a:r>
          <a:endParaRPr lang="en-US" sz="1500" kern="1200" noProof="0" dirty="0"/>
        </a:p>
      </dsp:txBody>
      <dsp:txXfrm>
        <a:off x="42148" y="191049"/>
        <a:ext cx="1100816" cy="746304"/>
      </dsp:txXfrm>
    </dsp:sp>
    <dsp:sp modelId="{8CDCE64E-1463-463D-8DBD-1EDB44637450}">
      <dsp:nvSpPr>
        <dsp:cNvPr id="0" name=""/>
        <dsp:cNvSpPr/>
      </dsp:nvSpPr>
      <dsp:spPr>
        <a:xfrm>
          <a:off x="1198926" y="235216"/>
          <a:ext cx="3059417" cy="668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533400">
            <a:lnSpc>
              <a:spcPct val="90000"/>
            </a:lnSpc>
            <a:spcBef>
              <a:spcPct val="0"/>
            </a:spcBef>
            <a:spcAft>
              <a:spcPct val="15000"/>
            </a:spcAft>
            <a:buChar char="••"/>
          </a:pPr>
          <a:r>
            <a:rPr lang="en-US" sz="1200" kern="1200" noProof="0" dirty="0" smtClean="0"/>
            <a:t>Analysis the general suitability of a candidate technology or IEEE standard</a:t>
          </a:r>
          <a:br>
            <a:rPr lang="en-US" sz="1200" kern="1200" noProof="0" dirty="0" smtClean="0"/>
          </a:br>
          <a:endParaRPr lang="en-US" sz="1200" kern="1200" noProof="0" dirty="0"/>
        </a:p>
      </dsp:txBody>
      <dsp:txXfrm>
        <a:off x="1198926" y="235216"/>
        <a:ext cx="3059417" cy="668471"/>
      </dsp:txXfrm>
    </dsp:sp>
    <dsp:sp modelId="{7F02839F-137A-4F94-B168-5FA03F4F9FB3}">
      <dsp:nvSpPr>
        <dsp:cNvPr id="0" name=""/>
        <dsp:cNvSpPr/>
      </dsp:nvSpPr>
      <dsp:spPr>
        <a:xfrm rot="5400000">
          <a:off x="1695393" y="1857801"/>
          <a:ext cx="701895" cy="799082"/>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5E30D4-F999-4F68-B37B-AEC3B33204F5}">
      <dsp:nvSpPr>
        <dsp:cNvPr id="0" name=""/>
        <dsp:cNvSpPr/>
      </dsp:nvSpPr>
      <dsp:spPr>
        <a:xfrm>
          <a:off x="834965" y="1103084"/>
          <a:ext cx="1181578" cy="827066"/>
        </a:xfrm>
        <a:prstGeom prst="roundRect">
          <a:avLst>
            <a:gd name="adj" fmla="val 16670"/>
          </a:avLst>
        </a:prstGeom>
        <a:solidFill>
          <a:schemeClr val="bg1">
            <a:lumMod val="75000"/>
          </a:schemeClr>
        </a:soli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dirty="0" smtClean="0"/>
            <a:t>Qualitative Evaluation</a:t>
          </a:r>
          <a:endParaRPr lang="de-DE" sz="1500" kern="1200" dirty="0"/>
        </a:p>
      </dsp:txBody>
      <dsp:txXfrm>
        <a:off x="875346" y="1143465"/>
        <a:ext cx="1100816" cy="746304"/>
      </dsp:txXfrm>
    </dsp:sp>
    <dsp:sp modelId="{B0C9459C-C39B-4E37-93E6-F603617144A8}">
      <dsp:nvSpPr>
        <dsp:cNvPr id="0" name=""/>
        <dsp:cNvSpPr/>
      </dsp:nvSpPr>
      <dsp:spPr>
        <a:xfrm>
          <a:off x="2089295" y="1155347"/>
          <a:ext cx="2431090" cy="668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ctr" anchorCtr="0">
          <a:noAutofit/>
        </a:bodyPr>
        <a:lstStyle/>
        <a:p>
          <a:pPr marL="114300" lvl="1" indent="-114300" algn="l" defTabSz="533400">
            <a:lnSpc>
              <a:spcPct val="90000"/>
            </a:lnSpc>
            <a:spcBef>
              <a:spcPct val="0"/>
            </a:spcBef>
            <a:spcAft>
              <a:spcPct val="15000"/>
            </a:spcAft>
            <a:buChar char="••"/>
          </a:pPr>
          <a:r>
            <a:rPr lang="en-US" sz="1200" kern="1200" noProof="0" dirty="0" smtClean="0"/>
            <a:t>Analysis pros and cons, and dependency on other technologies </a:t>
          </a:r>
          <a:endParaRPr lang="en-US" sz="1200" kern="1200" noProof="0" dirty="0"/>
        </a:p>
      </dsp:txBody>
      <dsp:txXfrm>
        <a:off x="2089295" y="1155347"/>
        <a:ext cx="2431090" cy="668471"/>
      </dsp:txXfrm>
    </dsp:sp>
    <dsp:sp modelId="{02A58948-7271-4311-8CA6-1D627C198C0F}">
      <dsp:nvSpPr>
        <dsp:cNvPr id="0" name=""/>
        <dsp:cNvSpPr/>
      </dsp:nvSpPr>
      <dsp:spPr>
        <a:xfrm>
          <a:off x="2455141" y="1991569"/>
          <a:ext cx="1181578" cy="827066"/>
        </a:xfrm>
        <a:prstGeom prst="roundRect">
          <a:avLst>
            <a:gd name="adj" fmla="val 1667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de-DE" sz="1500" kern="1200" dirty="0" smtClean="0"/>
            <a:t>Quantitative Evaluation</a:t>
          </a:r>
          <a:endParaRPr lang="de-DE" sz="1500" kern="1200" dirty="0"/>
        </a:p>
      </dsp:txBody>
      <dsp:txXfrm>
        <a:off x="2495522" y="2031950"/>
        <a:ext cx="1100816" cy="746304"/>
      </dsp:txXfrm>
    </dsp:sp>
    <dsp:sp modelId="{E54BA121-8A97-411C-9537-0D90FF95030F}">
      <dsp:nvSpPr>
        <dsp:cNvPr id="0" name=""/>
        <dsp:cNvSpPr/>
      </dsp:nvSpPr>
      <dsp:spPr>
        <a:xfrm>
          <a:off x="3618284" y="2096094"/>
          <a:ext cx="2023690" cy="6684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noProof="0" dirty="0" smtClean="0"/>
            <a:t>Exact performance (only for selected technologies)</a:t>
          </a:r>
          <a:endParaRPr lang="en-US" sz="1200" kern="1200" noProof="0" dirty="0"/>
        </a:p>
      </dsp:txBody>
      <dsp:txXfrm>
        <a:off x="3618284" y="2096094"/>
        <a:ext cx="2023690" cy="668471"/>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ETS17</b:Tag>
    <b:SourceType>DocumentFromInternetSite</b:SourceType>
    <b:Guid>{C5F51AFA-FBCE-403C-BD81-9D506352C967}</b:Guid>
    <b:Title>ETSI EN 300-220-1 V3.1.1, Short Range Devices (SRD) operating in the frequency range 25MHz to 1 000 MHz; Part 1: Technical characteristics and methods of measurement</b:Title>
    <b:Year>2017</b:Year>
    <b:Author>
      <b:Author>
        <b:Corporate>ETSI</b:Corporate>
      </b:Author>
    </b:Author>
    <b:Month>February</b:Month>
    <b:URL>http://www.etsi.org/deliver/etsi_en/300200_300299/30022001/03.01.01_60/en_30022001v030101p.pdf</b:URL>
    <b:RefOrder>7</b:RefOrder>
  </b:Source>
  <b:Source>
    <b:Tag>EN300220_2</b:Tag>
    <b:SourceType>DocumentFromInternetSite</b:SourceType>
    <b:Guid>{FB80FE6D-FCFB-45F5-B578-A0189000EF94}</b:Guid>
    <b:Author>
      <b:Author>
        <b:Corporate>ETSI</b:Corporate>
      </b:Author>
    </b:Author>
    <b:Title>ETSI EN 300 220-2 V3.1.1, Short Range Devices (SRD) operating in the frequency range 25 MHz to 1 000 MHz; Part 2: Harmonised Standard covering the essential requirements of article 3.2 of Directive 2014/53/EU for non specific radio equipment</b:Title>
    <b:Year>2017</b:Year>
    <b:Month>February</b:Month>
    <b:URL>http://www.etsi.org/deliver/etsi_en/300200_300299/30022002/03.01.01_60/en_30022002v030101p.pdf</b:URL>
    <b:RefOrder>6</b:RefOrder>
  </b:Source>
  <b:Source>
    <b:Tag>15_16_770</b:Tag>
    <b:SourceType>ElectronicSource</b:SourceType>
    <b:Guid>{6D0948C3-D322-4C66-901D-F0EA84342D86}</b:Guid>
    <b:Title>LPWA Use-Cases</b:Title>
    <b:Year>2017</b:Year>
    <b:Author>
      <b:Author>
        <b:NameList>
          <b:Person>
            <b:Last>Robert</b:Last>
            <b:First>Joerg</b:First>
          </b:Person>
        </b:NameList>
      </b:Author>
    </b:Author>
    <b:City>15-16/770r5</b:City>
    <b:RefOrder>3</b:RefOrder>
  </b:Source>
  <b:Source>
    <b:Tag>proakis</b:Tag>
    <b:SourceType>Book</b:SourceType>
    <b:Guid>{17DB66C5-F911-4843-A27D-B640B43CFD4E}</b:Guid>
    <b:Title>Digital Communications, 5th edition</b:Title>
    <b:Publisher>Irwin Electronics &amp; Computer Enginering</b:Publisher>
    <b:Year>2007</b:Year>
    <b:Author>
      <b:Author>
        <b:NameList>
          <b:Person>
            <b:Last>Proakis</b:Last>
            <b:First>John</b:First>
          </b:Person>
          <b:Person>
            <b:Last>Salehi</b:Last>
            <b:First>Massoud</b:First>
          </b:Person>
        </b:NameList>
      </b:Author>
    </b:Author>
    <b:RefOrder>1</b:RefOrder>
  </b:Source>
  <b:Source>
    <b:Tag>fcc</b:Tag>
    <b:SourceType>InternetSite</b:SourceType>
    <b:Guid>{F75A2D93-EE30-438F-ADB2-8752EF4E08E5}</b:Guid>
    <b:Title>Rules &amp; Regulations for Title 47</b:Title>
    <b:Author>
      <b:Author>
        <b:Corporate>Federal Communications Commission</b:Corporate>
      </b:Author>
    </b:Author>
    <b:URL>https://www.fcc.gov/general/rules-regulations-title-47</b:URL>
    <b:RefOrder>5</b:RefOrder>
  </b:Source>
  <b:Source>
    <b:Tag>15_17_36</b:Tag>
    <b:SourceType>ElectronicSource</b:SourceType>
    <b:Guid>{7A04D029-CD29-435C-96B1-95DF1E6F404E}</b:Guid>
    <b:Title>Proposal for LPWAN Channel Models</b:Title>
    <b:Year>2017</b:Year>
    <b:Author>
      <b:Author>
        <b:NameList>
          <b:Person>
            <b:Last>Robert</b:Last>
            <b:First>Joerg</b:First>
          </b:Person>
        </b:NameList>
      </b:Author>
    </b:Author>
    <b:City>15-17/36r1</b:City>
    <b:RefOrder>8</b:RefOrder>
  </b:Source>
  <b:Source>
    <b:Tag>3gpp_channel</b:Tag>
    <b:SourceType>ElectronicSource</b:SourceType>
    <b:Guid>{A4123D4E-6600-4634-BB36-63F6DF5CD940}</b:Guid>
    <b:Title>TR 25.996, V13.0.0, Spatial channel model for Multiple Input Multiple Output (MIMO) simulations (Release 13)</b:Title>
    <b:Year>2015</b:Year>
    <b:Author>
      <b:Author>
        <b:Corporate>3GPP</b:Corporate>
      </b:Author>
    </b:Author>
    <b:RefOrder>10</b:RefOrder>
  </b:Source>
  <b:Source>
    <b:Tag>etsi_tr_103_435</b:Tag>
    <b:SourceType>InternetSite</b:SourceType>
    <b:Guid>{45448B70-EDAF-4E2E-8745-92A402D96DA7}</b:Guid>
    <b:Author>
      <b:Author>
        <b:Corporate>ETSI</b:Corporate>
      </b:Author>
    </b:Author>
    <b:Title>ETSI TR 103 435 V1.1.1,System Reference document (SRdoc); Short Range Devices (SRD); Technical charateristics for Ultra Narrow Band (UNB) SRDs operating in the UHF spectrum below 1 GHz</b:Title>
    <b:Year>2017</b:Year>
    <b:Month>February</b:Month>
    <b:URL>http://www.etsi.org/deliver/etsi_tr/103400_103499/103435/01.01.01_60/tr_103435v010101p.pdf</b:URL>
    <b:RefOrder>4</b:RefOrder>
  </b:Source>
  <b:Source>
    <b:Tag>11_11_968</b:Tag>
    <b:SourceType>Report</b:SourceType>
    <b:Guid>{25EABF5E-07AA-47E9-9A5D-CCD9CF86988E}</b:Guid>
    <b:City>11-11/968r4</b:City>
    <b:Title>TGah Channel Model</b:Title>
    <b:Year>2011</b:Year>
    <b:Author>
      <b:Author>
        <b:NameList>
          <b:Person>
            <b:Last>Porat</b:Last>
            <b:First>Ron</b:First>
          </b:Person>
          <b:Person>
            <b:Last>Yong</b:Last>
            <b:First>SK</b:First>
          </b:Person>
          <b:Person>
            <b:Last>Doppler</b:Last>
            <b:First>Klaus</b:First>
          </b:Person>
        </b:NameList>
      </b:Author>
    </b:Author>
    <b:RefOrder>9</b:RefOrder>
  </b:Source>
  <b:Source>
    <b:Tag>15_17_495</b:Tag>
    <b:SourceType>Report</b:SourceType>
    <b:Guid>{E57B86EB-F896-47CB-846C-5B8BD1BCD0BA}</b:Guid>
    <b:Author>
      <b:Author>
        <b:NameList>
          <b:Person>
            <b:Last>Robert</b:Last>
            <b:First>Joerg</b:First>
          </b:Person>
        </b:NameList>
      </b:Author>
    </b:Author>
    <b:Title>Use Case Evaluation of Modulation Schemes</b:Title>
    <b:Year>2017</b:Year>
    <b:City>15-17/495r0</b:City>
    <b:RefOrder>15</b:RefOrder>
  </b:Source>
  <b:Source>
    <b:Tag>15_17_374</b:Tag>
    <b:SourceType>Report</b:SourceType>
    <b:Guid>{F056EFBA-CE0B-437B-A5F0-DAAA9C444178}</b:Guid>
    <b:Author>
      <b:Author>
        <b:NameList>
          <b:Person>
            <b:Last>Robert</b:Last>
            <b:First>Joerg</b:First>
          </b:Person>
        </b:NameList>
      </b:Author>
    </b:Author>
    <b:Title>Suitability Evaluation of Modulation Schemes</b:Title>
    <b:City>15-17/374r1</b:City>
    <b:Year>2017</b:Year>
    <b:RefOrder>14</b:RefOrder>
  </b:Source>
  <b:Source>
    <b:Tag>15_17_375</b:Tag>
    <b:SourceType>Report</b:SourceType>
    <b:Guid>{5C627ACC-6E7E-46B1-B449-950FF79D102B}</b:Guid>
    <b:Author>
      <b:Author>
        <b:NameList>
          <b:Person>
            <b:Last>Robert</b:Last>
            <b:First>Joerg</b:First>
          </b:Person>
        </b:NameList>
      </b:Author>
    </b:Author>
    <b:Title>Suitability Evaluation of FEC Schemes</b:Title>
    <b:Year>2017</b:Year>
    <b:City>15-17/375r1</b:City>
    <b:RefOrder>16</b:RefOrder>
  </b:Source>
  <b:Source>
    <b:Tag>15_17_497</b:Tag>
    <b:SourceType>Report</b:SourceType>
    <b:Guid>{58E578B0-B5F0-4CF1-91D1-C9E82FF4B444}</b:Guid>
    <b:Author>
      <b:Author>
        <b:NameList>
          <b:Person>
            <b:Last>Robert</b:Last>
            <b:First>Joerg</b:First>
          </b:Person>
        </b:NameList>
      </b:Author>
    </b:Author>
    <b:Title>Use Case Evaluation of FEC Schemes</b:Title>
    <b:Year>2017</b:Year>
    <b:City>15-17/497r0</b:City>
    <b:RefOrder>17</b:RefOrder>
  </b:Source>
  <b:Source>
    <b:Tag>15_17_378</b:Tag>
    <b:SourceType>Report</b:SourceType>
    <b:Guid>{7C37C4E0-B779-4AB3-8A46-7B8EB8443A71}</b:Guid>
    <b:Author>
      <b:Author>
        <b:NameList>
          <b:Person>
            <b:Last>Robert</b:Last>
            <b:First>Joerg</b:First>
          </b:Person>
        </b:NameList>
      </b:Author>
    </b:Author>
    <b:Title>Suitability Evaluation of MAC Schemes</b:Title>
    <b:Year>2017</b:Year>
    <b:City>15-17/378r1</b:City>
    <b:RefOrder>18</b:RefOrder>
  </b:Source>
  <b:Source>
    <b:Tag>15_17_376</b:Tag>
    <b:SourceType>Report</b:SourceType>
    <b:Guid>{78DE2856-C091-4F70-AEAE-2498F66D14D5}</b:Guid>
    <b:Author>
      <b:Author>
        <b:NameList>
          <b:Person>
            <b:Last>Robert</b:Last>
            <b:First>Joerg</b:First>
          </b:Person>
        </b:NameList>
      </b:Author>
    </b:Author>
    <b:Title>Suitability Evaluation of Connectivity</b:Title>
    <b:Year>2017</b:Year>
    <b:City>15-17/376r3</b:City>
    <b:RefOrder>20</b:RefOrder>
  </b:Source>
  <b:Source>
    <b:Tag>15_17_498</b:Tag>
    <b:SourceType>Report</b:SourceType>
    <b:Guid>{FBFD67C9-F141-4510-B55A-3F0B65D97782}</b:Guid>
    <b:Author>
      <b:Author>
        <b:NameList>
          <b:Person>
            <b:Last>Robert</b:Last>
            <b:First>Joerg</b:First>
          </b:Person>
        </b:NameList>
      </b:Author>
    </b:Author>
    <b:Title>Use Case Evaluation of Connectivitiy</b:Title>
    <b:Year>2017</b:Year>
    <b:City>15-17/498r0</b:City>
    <b:RefOrder>21</b:RefOrder>
  </b:Source>
  <b:Source>
    <b:Tag>15_17_379</b:Tag>
    <b:SourceType>Report</b:SourceType>
    <b:Guid>{A1D46DBF-7A3A-46E1-BB1B-804C1C66A26D}</b:Guid>
    <b:Title>Suitability Evaluation of Network Topologies</b:Title>
    <b:Year>2017</b:Year>
    <b:City>15-17/379r3</b:City>
    <b:Author>
      <b:Author>
        <b:NameList>
          <b:Person>
            <b:Last>Haapola</b:Last>
            <b:First>Jussi </b:First>
          </b:Person>
          <b:Person>
            <b:Last>Robert</b:Last>
            <b:First>Joerg</b:First>
          </b:Person>
          <b:Person>
            <b:Last>Thubert</b:Last>
            <b:First>Pascal </b:First>
          </b:Person>
        </b:NameList>
      </b:Author>
    </b:Author>
    <b:RefOrder>22</b:RefOrder>
  </b:Source>
  <b:Source>
    <b:Tag>15_17_494</b:Tag>
    <b:SourceType>Report</b:SourceType>
    <b:Guid>{2D61B82F-91CB-46C6-9A43-DF9DE5F6934B}</b:Guid>
    <b:Author>
      <b:Author>
        <b:NameList>
          <b:Person>
            <b:Last>Robert</b:Last>
            <b:First>Joerg</b:First>
          </b:Person>
        </b:NameList>
      </b:Author>
    </b:Author>
    <b:Title>Use Case Evaluation of Network Toplogies</b:Title>
    <b:Year>2017</b:Year>
    <b:City>15-17/494r0</b:City>
    <b:RefOrder>23</b:RefOrder>
  </b:Source>
  <b:Source>
    <b:Tag>15_17_499</b:Tag>
    <b:SourceType>Report</b:SourceType>
    <b:Guid>{558EA294-B6D3-45A4-A0BC-6C563E5C1939}</b:Guid>
    <b:Author>
      <b:Author>
        <b:NameList>
          <b:Person>
            <b:Last>Robert</b:Last>
            <b:First>Joerg</b:First>
          </b:Person>
        </b:NameList>
      </b:Author>
    </b:Author>
    <b:Title>Use Case Evaluation of IEEE Standards</b:Title>
    <b:Year>2017</b:Year>
    <b:City>15-17/499r0</b:City>
    <b:RefOrder>26</b:RefOrder>
  </b:Source>
  <b:Source>
    <b:Tag>15_17_162</b:Tag>
    <b:SourceType>Report</b:SourceType>
    <b:Guid>{47F622F6-EB45-431F-8781-024C64983D6A}</b:Guid>
    <b:Author>
      <b:Author>
        <b:NameList>
          <b:Person>
            <b:Last>Robert</b:Last>
            <b:First>Joerg</b:First>
          </b:Person>
        </b:NameList>
      </b:Author>
    </b:Author>
    <b:Title>Suitability of IEEE 802.11ah for LPWAN Applications</b:Title>
    <b:Year>2017</b:Year>
    <b:City>15-17/162r0</b:City>
    <b:RefOrder>25</b:RefOrder>
  </b:Source>
  <b:Source>
    <b:Tag>15_17_496</b:Tag>
    <b:SourceType>Report</b:SourceType>
    <b:Guid>{C6F5BF5A-AC9C-4D84-847F-18F9C460D4B6}</b:Guid>
    <b:Author>
      <b:Author>
        <b:NameList>
          <b:Person>
            <b:Last>Robert</b:Last>
            <b:First>Joerg</b:First>
          </b:Person>
        </b:NameList>
      </b:Author>
    </b:Author>
    <b:Title>Use Case Evaluation of MAC Schemes</b:Title>
    <b:Year>2017</b:Year>
    <b:City>15-17/496r0</b:City>
    <b:RefOrder>19</b:RefOrder>
  </b:Source>
  <b:Source>
    <b:Tag>15_17_35</b:Tag>
    <b:SourceType>Report</b:SourceType>
    <b:Guid>{3514805A-31D4-42BF-B0A7-199EEE019BCC}</b:Guid>
    <b:Author>
      <b:Author>
        <b:NameList>
          <b:Person>
            <b:Last>Robert</b:Last>
            <b:First>Joerg</b:First>
          </b:Person>
        </b:NameList>
      </b:Author>
    </b:Author>
    <b:Title>Number of Active Interfering Users</b:Title>
    <b:Year>2017</b:Year>
    <b:City>15-17/35r0</b:City>
    <b:RefOrder>13</b:RefOrder>
  </b:Source>
  <b:Source>
    <b:Tag>Rob17</b:Tag>
    <b:SourceType>ConferenceProceedings</b:SourceType>
    <b:Guid>{FDEBFD0F-2CA7-415F-AA21-B8D051332E88}</b:Guid>
    <b:Title>LPWAN Downlink Using Broadcast Transmitters</b:Title>
    <b:Year>2017</b:Year>
    <b:City>Cagliari, Italy</b:City>
    <b:ConferenceName>Broadband Multimedia Systems and Broadcasting (BMSB), 2017 IEEE International Symposium on</b:ConferenceName>
    <b:Author>
      <b:Author>
        <b:NameList>
          <b:Person>
            <b:Last>Robert</b:Last>
            <b:First>Joerg</b:First>
          </b:Person>
          <b:Person>
            <b:Last>Heuberger</b:Last>
            <b:First>Albert</b:First>
          </b:Person>
        </b:NameList>
      </b:Author>
    </b:Author>
    <b:RefOrder>2</b:RefOrder>
  </b:Source>
  <b:Source>
    <b:Tag>15_17_248</b:Tag>
    <b:SourceType>Report</b:SourceType>
    <b:Guid>{181B32F6-9CAF-477F-B562-32A5951371CC}</b:Guid>
    <b:Title>Summary of IEEE Std 802.15.4 LECIM</b:Title>
    <b:Year>2017</b:Year>
    <b:City>15-17/248r0</b:City>
    <b:Author>
      <b:Author>
        <b:NameList>
          <b:Person>
            <b:Last>Kinney</b:Last>
            <b:First>Pat</b:First>
          </b:Person>
        </b:NameList>
      </b:Author>
    </b:Author>
    <b:RefOrder>27</b:RefOrder>
  </b:Source>
  <b:Source>
    <b:Tag>15_17_346</b:Tag>
    <b:SourceType>Report</b:SourceType>
    <b:Guid>{55D10FB4-7DDD-44D4-8CFE-B27E451A1ACE}</b:Guid>
    <b:Author>
      <b:Author>
        <b:NameList>
          <b:Person>
            <b:Last>Robert</b:Last>
            <b:First>Joerg</b:First>
          </b:Person>
        </b:NameList>
      </b:Author>
    </b:Author>
    <b:Title>Suitability of IEEE 802.15.4k</b:Title>
    <b:Year>2017</b:Year>
    <b:City>15-17/346r1</b:City>
    <b:RefOrder>28</b:RefOrder>
  </b:Source>
  <b:Source>
    <b:Tag>15_17_37</b:Tag>
    <b:SourceType>Report</b:SourceType>
    <b:Guid>{800294A6-3ED1-4D25-BB9E-DF8084EB4E51}</b:Guid>
    <b:Author>
      <b:Author>
        <b:NameList>
          <b:Person>
            <b:Last>Robert</b:Last>
            <b:First>Joerg</b:First>
          </b:Person>
          <b:Person>
            <b:Last>Lieske</b:Last>
            <b:First>Hendrik</b:First>
          </b:Person>
          <b:Person>
            <b:Last>Rauh</b:Last>
            <b:First>Sebastian</b:First>
          </b:Person>
        </b:NameList>
      </b:Author>
    </b:Author>
    <b:Title>Proposal for sub-GHz Interference Model</b:Title>
    <b:Year>2017</b:Year>
    <b:City>15-17/37r1</b:City>
    <b:RefOrder>11</b:RefOrder>
  </b:Source>
  <b:Source>
    <b:Tag>privecsg_16_2</b:Tag>
    <b:SourceType>Report</b:SourceType>
    <b:Guid>{A3B13853-82A7-4C88-BDBE-E06D6616E75C}</b:Guid>
    <b:Title>802E Privacy Mitigations</b:Title>
    <b:Year>2016</b:Year>
    <b:City>privecsg-16/2r0</b:City>
    <b:Author>
      <b:Author>
        <b:NameList>
          <b:Person>
            <b:Last>Zuninga</b:Last>
            <b:First>Juan Carlos</b:First>
          </b:Person>
        </b:NameList>
      </b:Author>
    </b:Author>
    <b:RefOrder>24</b:RefOrder>
  </b:Source>
  <b:Source>
    <b:Tag>Hae08</b:Tag>
    <b:SourceType>ArticleInAPeriodical</b:SourceType>
    <b:Guid>{15BF3BFD-A58B-4D3B-BF6A-C9BFE4E324AF}</b:Guid>
    <b:Title>Interference in Large Wireless Networks</b:Title>
    <b:Year>2008</b:Year>
    <b:Author>
      <b:Author>
        <b:NameList>
          <b:Person>
            <b:Last>Haenggi </b:Last>
            <b:First> M.</b:First>
          </b:Person>
          <b:Person>
            <b:Last>Ganti</b:Last>
            <b:First>R. K.</b:First>
          </b:Person>
        </b:NameList>
      </b:Author>
    </b:Author>
    <b:PeriodicalTitle>Foundations and Trends in Networking</b:PeriodicalTitle>
    <b:Pages>127-248</b:Pages>
    <b:RefOrder>12</b:RefOrder>
  </b:Source>
</b:Sources>
</file>

<file path=customXml/itemProps1.xml><?xml version="1.0" encoding="utf-8"?>
<ds:datastoreItem xmlns:ds="http://schemas.openxmlformats.org/officeDocument/2006/customXml" ds:itemID="{CC5B98AC-E0FA-4AB4-BD31-949DF0889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34</Pages>
  <Words>7970</Words>
  <Characters>50211</Characters>
  <Application>Microsoft Office Word</Application>
  <DocSecurity>0</DocSecurity>
  <Lines>418</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Draft IG LPWA Report</vt:lpstr>
      <vt:lpstr>&lt;title&gt;</vt:lpstr>
    </vt:vector>
  </TitlesOfParts>
  <Company>FAU Erlangen-Nuernberg</Company>
  <LinksUpToDate>false</LinksUpToDate>
  <CharactersWithSpaces>58065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IG LPWA Report</dc:title>
  <dc:creator>Joerg Robert</dc:creator>
  <cp:lastModifiedBy>Joerg Robert</cp:lastModifiedBy>
  <cp:revision>59</cp:revision>
  <cp:lastPrinted>2017-09-07T11:17:00Z</cp:lastPrinted>
  <dcterms:created xsi:type="dcterms:W3CDTF">2017-09-13T05:27:00Z</dcterms:created>
  <dcterms:modified xsi:type="dcterms:W3CDTF">2017-09-13T07:23:00Z</dcterms:modified>
  <cp:category>&lt;doc#&gt; 15-17-0528-00-lpwa</cp:category>
</cp:coreProperties>
</file>