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4F0CB3" w:rsidP="006029B3">
            <w:pPr>
              <w:pStyle w:val="covertext"/>
            </w:pPr>
            <w:fldSimple w:instr=" TITLE  \* MERGEFORMAT ">
              <w:r w:rsidR="00D60600" w:rsidRPr="00D60600">
                <w:rPr>
                  <w:b/>
                  <w:sz w:val="28"/>
                </w:rPr>
                <w:t xml:space="preserve">TG4s </w:t>
              </w:r>
              <w:r w:rsidR="00283A85">
                <w:rPr>
                  <w:b/>
                  <w:sz w:val="28"/>
                </w:rPr>
                <w:t xml:space="preserve">BRC </w:t>
              </w:r>
              <w:r w:rsidR="00D60600" w:rsidRPr="00D60600">
                <w:rPr>
                  <w:b/>
                  <w:sz w:val="28"/>
                </w:rPr>
                <w:t>Teleconference Minutes</w:t>
              </w:r>
              <w:r w:rsidR="00E42451">
                <w:rPr>
                  <w:b/>
                  <w:sz w:val="28"/>
                </w:rPr>
                <w:t xml:space="preserve"> for July</w:t>
              </w:r>
              <w:r w:rsidR="00D60600" w:rsidRPr="00D60600">
                <w:rPr>
                  <w:b/>
                  <w:sz w:val="28"/>
                </w:rPr>
                <w:t xml:space="preserve"> 201</w:t>
              </w:r>
              <w:r w:rsidR="006029B3">
                <w:rPr>
                  <w:b/>
                  <w:sz w:val="28"/>
                </w:rPr>
                <w:t>7</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E175D6">
              <w:rPr>
                <w:rFonts w:hint="eastAsia"/>
              </w:rPr>
              <w:t>4</w:t>
            </w:r>
            <w:r w:rsidR="00F92617">
              <w:rPr>
                <w:rFonts w:hint="eastAsia"/>
              </w:rPr>
              <w:t xml:space="preserve"> </w:t>
            </w:r>
            <w:r w:rsidR="00FC6528">
              <w:rPr>
                <w:rFonts w:hint="eastAsia"/>
              </w:rPr>
              <w:t>June</w:t>
            </w:r>
            <w:r>
              <w:t xml:space="preserve">, </w:t>
            </w:r>
            <w:r w:rsidR="00F92617">
              <w:rPr>
                <w:rFonts w:hint="eastAsia"/>
              </w:rPr>
              <w:t>201</w:t>
            </w:r>
            <w:r w:rsidR="00C462DE">
              <w:t>7</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9F52EB">
              <w:t>4572</w:t>
            </w:r>
            <w:r w:rsidR="009F52EB">
              <w:rPr>
                <w:rFonts w:hint="eastAsia"/>
              </w:rPr>
              <w:t>-1407</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9020DC">
              <w:t>June 2017 - July</w:t>
            </w:r>
            <w:r w:rsidR="00A0146A">
              <w:t xml:space="preserve"> 2017</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9020DC" w:rsidP="009C14CF">
      <w:pPr>
        <w:widowControl w:val="0"/>
        <w:spacing w:before="120"/>
        <w:jc w:val="center"/>
        <w:rPr>
          <w:b/>
          <w:sz w:val="28"/>
        </w:rPr>
      </w:pPr>
      <w:r>
        <w:rPr>
          <w:b/>
          <w:sz w:val="28"/>
        </w:rPr>
        <w:t>Thursday 1</w:t>
      </w:r>
      <w:r w:rsidRPr="009020DC">
        <w:rPr>
          <w:b/>
          <w:sz w:val="28"/>
          <w:vertAlign w:val="superscript"/>
        </w:rPr>
        <w:t>st</w:t>
      </w:r>
      <w:r>
        <w:rPr>
          <w:b/>
          <w:sz w:val="28"/>
        </w:rPr>
        <w:t xml:space="preserve"> June,</w:t>
      </w:r>
      <w:r w:rsidR="009C14CF">
        <w:rPr>
          <w:b/>
          <w:sz w:val="28"/>
        </w:rPr>
        <w:t xml:space="preserve"> 201</w:t>
      </w:r>
      <w:r w:rsidR="001B6C8D">
        <w:rPr>
          <w:rFonts w:hint="eastAsia"/>
          <w:b/>
          <w:sz w:val="28"/>
        </w:rPr>
        <w:t>7</w:t>
      </w:r>
    </w:p>
    <w:p w:rsidR="009C14CF" w:rsidRDefault="009C14CF" w:rsidP="009C14CF">
      <w:pPr>
        <w:widowControl w:val="0"/>
        <w:spacing w:before="120"/>
        <w:jc w:val="center"/>
        <w:rPr>
          <w:b/>
          <w:sz w:val="28"/>
        </w:rPr>
      </w:pPr>
      <w:r>
        <w:rPr>
          <w:b/>
          <w:sz w:val="28"/>
        </w:rPr>
        <w:t>Chair: Shoichi Kitazawa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sidR="004F773C">
        <w:rPr>
          <w:rFonts w:hint="eastAsia"/>
        </w:rPr>
        <w:t>22</w:t>
      </w:r>
      <w:r>
        <w:t>:0</w:t>
      </w:r>
      <w:r>
        <w:rPr>
          <w:rFonts w:hint="eastAsia"/>
        </w:rPr>
        <w:t>0</w:t>
      </w:r>
      <w:r>
        <w:t>E</w:t>
      </w:r>
      <w:r w:rsidR="00CA2ABE">
        <w:t>D</w:t>
      </w:r>
      <w:r>
        <w:t>T (</w:t>
      </w:r>
      <w:r w:rsidR="00F641FE">
        <w:t xml:space="preserve">Friday </w:t>
      </w:r>
      <w:r>
        <w:t>1</w:t>
      </w:r>
      <w:r w:rsidR="004F773C">
        <w:rPr>
          <w:rFonts w:hint="eastAsia"/>
        </w:rPr>
        <w:t>1</w:t>
      </w:r>
      <w:r>
        <w:t>:0</w:t>
      </w:r>
      <w:r>
        <w:rPr>
          <w:rFonts w:hint="eastAsia"/>
        </w:rPr>
        <w:t>0</w:t>
      </w:r>
      <w:r>
        <w:t>JST).</w:t>
      </w:r>
    </w:p>
    <w:p w:rsidR="009C14CF" w:rsidRDefault="009C14CF" w:rsidP="009C14CF">
      <w:r>
        <w:t xml:space="preserve">There were </w:t>
      </w:r>
      <w:r w:rsidR="0045153D">
        <w:rPr>
          <w:rFonts w:hint="eastAsia"/>
        </w:rPr>
        <w:t>3</w:t>
      </w:r>
      <w:r>
        <w:t xml:space="preserve"> attendees.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0D4770">
      <w:pPr>
        <w:widowControl w:val="0"/>
        <w:numPr>
          <w:ilvl w:val="0"/>
          <w:numId w:val="18"/>
        </w:numPr>
      </w:pPr>
      <w:r w:rsidRPr="00C45115">
        <w:t>Call for essential patents and policies &amp; procedures reminder </w:t>
      </w:r>
    </w:p>
    <w:p w:rsidR="009C14CF" w:rsidRPr="00C45115" w:rsidRDefault="00D57D22" w:rsidP="000D4770">
      <w:pPr>
        <w:widowControl w:val="0"/>
        <w:numPr>
          <w:ilvl w:val="0"/>
          <w:numId w:val="18"/>
        </w:numPr>
      </w:pPr>
      <w:r>
        <w:t>Review of the comments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E03607" w:rsidRDefault="00E03607" w:rsidP="009C14CF">
      <w:pPr>
        <w:widowControl w:val="0"/>
      </w:pPr>
    </w:p>
    <w:p w:rsidR="00833774" w:rsidRPr="00352E62" w:rsidRDefault="002662B7" w:rsidP="00833774">
      <w:pPr>
        <w:widowControl w:val="0"/>
        <w:rPr>
          <w:b/>
        </w:rPr>
      </w:pPr>
      <w:r>
        <w:rPr>
          <w:b/>
        </w:rPr>
        <w:t>Review of the comments</w:t>
      </w:r>
    </w:p>
    <w:p w:rsidR="00833774" w:rsidRDefault="00833774" w:rsidP="00833774">
      <w:pPr>
        <w:widowControl w:val="0"/>
      </w:pPr>
      <w:r w:rsidRPr="00C407A8">
        <w:rPr>
          <w:rFonts w:hint="eastAsia"/>
        </w:rPr>
        <w:t>The</w:t>
      </w:r>
      <w:r w:rsidR="007154C3">
        <w:rPr>
          <w:rFonts w:hint="eastAsia"/>
        </w:rPr>
        <w:t xml:space="preserve"> </w:t>
      </w:r>
      <w:r w:rsidR="00343C1E">
        <w:t xml:space="preserve">number of the </w:t>
      </w:r>
      <w:r w:rsidR="00DB152B">
        <w:t>collected</w:t>
      </w:r>
      <w:r w:rsidR="007154C3">
        <w:rPr>
          <w:rFonts w:hint="eastAsia"/>
        </w:rPr>
        <w:t xml:space="preserve"> comments </w:t>
      </w:r>
      <w:r w:rsidR="000C7852">
        <w:t>was 10</w:t>
      </w:r>
      <w:r w:rsidR="00C64324">
        <w:t>, where</w:t>
      </w:r>
      <w:r w:rsidR="00343C1E">
        <w:t xml:space="preserve"> 8 comments were editorial</w:t>
      </w:r>
      <w:r w:rsidR="00C64324">
        <w:t xml:space="preserve"> and 2 comments were technical</w:t>
      </w:r>
      <w:r w:rsidR="00343C1E">
        <w:t>. In this meeting</w:t>
      </w:r>
      <w:r w:rsidR="007154C3">
        <w:t xml:space="preserve">, </w:t>
      </w:r>
      <w:r w:rsidR="00343C1E">
        <w:t>a</w:t>
      </w:r>
      <w:r w:rsidR="005137B6">
        <w:t xml:space="preserve">ll </w:t>
      </w:r>
      <w:r w:rsidR="00343C1E">
        <w:t>the comments were handled</w:t>
      </w:r>
      <w:r w:rsidR="005137B6">
        <w:t xml:space="preserve"> and all editorial corrections were agreed with</w:t>
      </w:r>
      <w:r w:rsidR="00343C1E">
        <w:t>.</w:t>
      </w:r>
      <w:r w:rsidR="005137B6">
        <w:t xml:space="preserve"> The following were the </w:t>
      </w:r>
      <w:r w:rsidR="00DB152B">
        <w:t xml:space="preserve">main </w:t>
      </w:r>
      <w:r w:rsidR="005137B6">
        <w:t>outcome of the discussion.</w:t>
      </w:r>
    </w:p>
    <w:p w:rsidR="00343C1E" w:rsidRDefault="00343C1E" w:rsidP="00343C1E">
      <w:pPr>
        <w:pStyle w:val="ListParagraph"/>
        <w:widowControl w:val="0"/>
        <w:numPr>
          <w:ilvl w:val="0"/>
          <w:numId w:val="20"/>
        </w:numPr>
        <w:ind w:leftChars="0"/>
      </w:pPr>
      <w:r>
        <w:t>#5</w:t>
      </w:r>
      <w:r w:rsidR="00C64324">
        <w:t>: Copy the corresponding part in 22.3.10 and strikeout “TPC” and add “TBPC”</w:t>
      </w:r>
      <w:r w:rsidR="00B51841">
        <w:t>.</w:t>
      </w:r>
    </w:p>
    <w:p w:rsidR="00343C1E" w:rsidRDefault="00B51841" w:rsidP="00343C1E">
      <w:pPr>
        <w:pStyle w:val="ListParagraph"/>
        <w:widowControl w:val="0"/>
        <w:numPr>
          <w:ilvl w:val="0"/>
          <w:numId w:val="20"/>
        </w:numPr>
        <w:ind w:leftChars="0"/>
      </w:pPr>
      <w:r>
        <w:t>#10: “Current” is confusing since it could read the “actual”</w:t>
      </w:r>
      <w:r w:rsidR="005137B6">
        <w:t xml:space="preserve"> value. Revise the text to avoid ambiguity</w:t>
      </w:r>
      <w:r>
        <w:t>.</w:t>
      </w:r>
    </w:p>
    <w:p w:rsidR="00343C1E" w:rsidRDefault="00343C1E" w:rsidP="00343C1E">
      <w:pPr>
        <w:pStyle w:val="ListParagraph"/>
        <w:widowControl w:val="0"/>
        <w:numPr>
          <w:ilvl w:val="0"/>
          <w:numId w:val="20"/>
        </w:numPr>
        <w:ind w:leftChars="0"/>
      </w:pPr>
      <w:r>
        <w:t>#8</w:t>
      </w:r>
      <w:r w:rsidR="005137B6">
        <w:t>:</w:t>
      </w:r>
      <w:r>
        <w:t xml:space="preserve"> </w:t>
      </w:r>
      <w:r w:rsidR="005137B6">
        <w:t>Add the references to the sections that explain the definitions.</w:t>
      </w:r>
    </w:p>
    <w:p w:rsidR="00D11247" w:rsidRDefault="00D11247" w:rsidP="009C14CF">
      <w:pPr>
        <w:widowControl w:val="0"/>
      </w:pPr>
    </w:p>
    <w:p w:rsidR="007A0280" w:rsidRDefault="007A0280" w:rsidP="009C14CF">
      <w:pPr>
        <w:widowControl w:val="0"/>
      </w:pPr>
      <w:r>
        <w:t>The</w:t>
      </w:r>
      <w:r>
        <w:rPr>
          <w:rFonts w:hint="eastAsia"/>
        </w:rPr>
        <w:t xml:space="preserve"> </w:t>
      </w:r>
      <w:r>
        <w:t xml:space="preserve">consolidated comment sheet was revised </w:t>
      </w:r>
      <w:r w:rsidR="0000013F">
        <w:t xml:space="preserve">accordingly </w:t>
      </w:r>
      <w:r>
        <w:t xml:space="preserve">to </w:t>
      </w:r>
      <w:r>
        <w:rPr>
          <w:rFonts w:hint="eastAsia"/>
        </w:rPr>
        <w:t>15-17-0331-01.</w:t>
      </w:r>
    </w:p>
    <w:p w:rsidR="007A0280" w:rsidRDefault="007A0280" w:rsidP="009C14CF">
      <w:pPr>
        <w:widowControl w:val="0"/>
      </w:pPr>
    </w:p>
    <w:p w:rsidR="00D11247" w:rsidRDefault="00D11247" w:rsidP="009C14CF">
      <w:pPr>
        <w:widowControl w:val="0"/>
      </w:pPr>
      <w:r>
        <w:t>It was agreed that all the remaining comments are going to be resolved at the next teleconference and that is followed by another recirculation to be finished by the next F2F meeting in Berlin.</w:t>
      </w:r>
    </w:p>
    <w:p w:rsidR="00D11247" w:rsidRPr="00D11247" w:rsidRDefault="00D11247" w:rsidP="009C14CF">
      <w:pPr>
        <w:widowControl w:val="0"/>
      </w:pPr>
    </w:p>
    <w:p w:rsidR="009C14CF" w:rsidRPr="00C668D5" w:rsidRDefault="009C14CF" w:rsidP="009C14CF">
      <w:pPr>
        <w:widowControl w:val="0"/>
        <w:rPr>
          <w:b/>
        </w:rPr>
      </w:pPr>
      <w:proofErr w:type="spellStart"/>
      <w:r w:rsidRPr="00C668D5">
        <w:rPr>
          <w:b/>
        </w:rPr>
        <w:t>AoB</w:t>
      </w:r>
      <w:proofErr w:type="spellEnd"/>
    </w:p>
    <w:p w:rsidR="009C14CF" w:rsidRDefault="00D11247" w:rsidP="009C14CF">
      <w:pPr>
        <w:widowControl w:val="0"/>
      </w:pPr>
      <w:r>
        <w:t>None.</w:t>
      </w:r>
    </w:p>
    <w:p w:rsidR="005137B6" w:rsidRDefault="005137B6"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sidR="00E42451">
        <w:rPr>
          <w:rFonts w:hint="eastAsia"/>
        </w:rPr>
        <w:t xml:space="preserve"> the meeting at 22:40</w:t>
      </w:r>
      <w:r>
        <w:rPr>
          <w:rFonts w:hint="eastAsia"/>
        </w:rPr>
        <w:t>E</w:t>
      </w:r>
      <w:r>
        <w:t>S</w:t>
      </w:r>
      <w:r>
        <w:rPr>
          <w:rFonts w:hint="eastAsia"/>
        </w:rPr>
        <w:t>T</w:t>
      </w:r>
      <w:r w:rsidR="00E42451">
        <w:t xml:space="preserve"> (11:40</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69019C" w:rsidP="00E423F8">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9020DC" w:rsidRPr="00180620" w:rsidTr="00E423F8">
        <w:trPr>
          <w:trHeight w:val="284"/>
        </w:trPr>
        <w:tc>
          <w:tcPr>
            <w:tcW w:w="346" w:type="pct"/>
          </w:tcPr>
          <w:p w:rsidR="009020DC" w:rsidRDefault="009020DC"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9020DC" w:rsidRDefault="009020DC" w:rsidP="00CE7707">
            <w:pPr>
              <w:rPr>
                <w:color w:val="000000"/>
                <w:kern w:val="24"/>
                <w:szCs w:val="21"/>
              </w:rPr>
            </w:pPr>
            <w:r>
              <w:t xml:space="preserve">Benjamin Rolfe </w:t>
            </w:r>
          </w:p>
        </w:tc>
        <w:tc>
          <w:tcPr>
            <w:tcW w:w="2599" w:type="pct"/>
            <w:vAlign w:val="bottom"/>
          </w:tcPr>
          <w:p w:rsidR="009020DC" w:rsidRDefault="009020DC" w:rsidP="00CE7707">
            <w:pPr>
              <w:rPr>
                <w:color w:val="000000"/>
                <w:kern w:val="24"/>
                <w:szCs w:val="21"/>
              </w:rPr>
            </w:pPr>
            <w:r w:rsidRPr="00D30D67">
              <w:rPr>
                <w:color w:val="000000"/>
              </w:rPr>
              <w:t>Blind Creek Associates</w:t>
            </w:r>
          </w:p>
        </w:tc>
      </w:tr>
      <w:tr w:rsidR="009020DC" w:rsidRPr="00180620" w:rsidTr="00047FD9">
        <w:trPr>
          <w:trHeight w:val="284"/>
        </w:trPr>
        <w:tc>
          <w:tcPr>
            <w:tcW w:w="346" w:type="pct"/>
          </w:tcPr>
          <w:p w:rsidR="009020DC" w:rsidRDefault="009020DC" w:rsidP="00CE7707">
            <w:pPr>
              <w:rPr>
                <w:rFonts w:eastAsia="PMingLiU-ExtB"/>
                <w:color w:val="000000"/>
                <w:kern w:val="24"/>
                <w:szCs w:val="21"/>
              </w:rPr>
            </w:pPr>
            <w:r>
              <w:rPr>
                <w:color w:val="000000"/>
                <w:kern w:val="24"/>
                <w:szCs w:val="21"/>
              </w:rPr>
              <w:t>3</w:t>
            </w:r>
          </w:p>
        </w:tc>
        <w:tc>
          <w:tcPr>
            <w:tcW w:w="2055" w:type="pct"/>
          </w:tcPr>
          <w:p w:rsidR="009020DC" w:rsidRDefault="009020DC" w:rsidP="00CE7707">
            <w:r>
              <w:rPr>
                <w:rFonts w:hint="eastAsia"/>
                <w:color w:val="000000"/>
              </w:rPr>
              <w:t>Hidetoshi Yokota</w:t>
            </w:r>
          </w:p>
        </w:tc>
        <w:tc>
          <w:tcPr>
            <w:tcW w:w="2599" w:type="pct"/>
          </w:tcPr>
          <w:p w:rsidR="009020DC" w:rsidRDefault="009020DC" w:rsidP="00CE7707">
            <w:pPr>
              <w:rPr>
                <w:color w:val="000000"/>
              </w:rPr>
            </w:pPr>
            <w:proofErr w:type="spellStart"/>
            <w:r>
              <w:rPr>
                <w:rFonts w:hint="eastAsia"/>
                <w:color w:val="000000"/>
              </w:rPr>
              <w:t>Landis+Gyr</w:t>
            </w:r>
            <w:proofErr w:type="spellEnd"/>
            <w:r>
              <w:rPr>
                <w:rFonts w:hint="eastAsia"/>
                <w:color w:val="000000"/>
              </w:rPr>
              <w:t xml:space="preserve">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9020DC" w:rsidP="009C14CF">
      <w:pPr>
        <w:widowControl w:val="0"/>
        <w:numPr>
          <w:ilvl w:val="1"/>
          <w:numId w:val="5"/>
        </w:numPr>
        <w:jc w:val="both"/>
      </w:pPr>
      <w:r>
        <w:t>Draft document D03</w:t>
      </w:r>
      <w:r w:rsidR="009C14CF">
        <w:t>.</w:t>
      </w:r>
    </w:p>
    <w:p w:rsidR="00D316D7" w:rsidRDefault="00EE08EA" w:rsidP="00EE08EA">
      <w:pPr>
        <w:widowControl w:val="0"/>
        <w:numPr>
          <w:ilvl w:val="1"/>
          <w:numId w:val="5"/>
        </w:numPr>
        <w:jc w:val="both"/>
      </w:pPr>
      <w:bookmarkStart w:id="0" w:name="_Hlk484336809"/>
      <w:r w:rsidRPr="00EE08EA">
        <w:t xml:space="preserve">802.15.4s Letter Ballot Consolidated Comments </w:t>
      </w:r>
      <w:r w:rsidR="00E03607">
        <w:t>(</w:t>
      </w:r>
      <w:r w:rsidR="00343C1E">
        <w:t>15-17-0331</w:t>
      </w:r>
      <w:r w:rsidR="00806746">
        <w:t>-00</w:t>
      </w:r>
      <w:r w:rsidR="00E03607">
        <w:t>)</w:t>
      </w:r>
    </w:p>
    <w:bookmarkEnd w:id="0"/>
    <w:p w:rsidR="00D316D7" w:rsidRDefault="00D316D7"/>
    <w:sectPr w:rsidR="00D316D7" w:rsidSect="001C4500">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8F" w:rsidRDefault="00D5628F">
      <w:r>
        <w:separator/>
      </w:r>
    </w:p>
  </w:endnote>
  <w:endnote w:type="continuationSeparator" w:id="0">
    <w:p w:rsidR="00D5628F" w:rsidRDefault="00D5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5D1" w:rsidRDefault="00EE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quot;Hidetoshi Yokota&quot;  \* MERGEFORMAT ">
      <w:r>
        <w:rPr>
          <w:noProof/>
        </w:rPr>
        <w:t>Hidetoshi Yokota</w:t>
      </w:r>
    </w:fldSimple>
    <w:r>
      <w:t xml:space="preserve">, </w:t>
    </w:r>
    <w:r w:rsidR="001B1109">
      <w:fldChar w:fldCharType="begin"/>
    </w:r>
    <w:r w:rsidR="001B1109">
      <w:instrText xml:space="preserve"> DOCPROPERTY  Company  \* MERGEFORMAT </w:instrText>
    </w:r>
    <w:r w:rsidR="001B1109">
      <w:fldChar w:fldCharType="separate"/>
    </w:r>
    <w:proofErr w:type="spellStart"/>
    <w:r>
      <w:t>Landis&amp;Gyr</w:t>
    </w:r>
    <w:proofErr w:type="spellEnd"/>
    <w:r w:rsidR="001B11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8F" w:rsidRDefault="00D5628F">
      <w:r>
        <w:separator/>
      </w:r>
    </w:p>
  </w:footnote>
  <w:footnote w:type="continuationSeparator" w:id="0">
    <w:p w:rsidR="00D5628F" w:rsidRDefault="00D5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5D1" w:rsidRDefault="00EE2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E25D1">
      <w:rPr>
        <w:b/>
        <w:noProof/>
        <w:sz w:val="28"/>
      </w:rPr>
      <w:t>June, 2017</w:t>
    </w:r>
    <w:r>
      <w:rPr>
        <w:b/>
        <w:sz w:val="28"/>
      </w:rPr>
      <w:fldChar w:fldCharType="end"/>
    </w:r>
    <w:r>
      <w:rPr>
        <w:b/>
        <w:sz w:val="28"/>
      </w:rPr>
      <w:tab/>
      <w:t xml:space="preserve"> IEEE </w:t>
    </w:r>
    <w:r>
      <w:rPr>
        <w:b/>
        <w:sz w:val="28"/>
      </w:rPr>
      <w:t>P802.15-</w:t>
    </w:r>
    <w:fldSimple w:instr=" DOCPROPERTY &quot;Category&quot;  \* MERGEFORMAT ">
      <w:r w:rsidR="00EE25D1" w:rsidRPr="00EE25D1">
        <w:rPr>
          <w:b/>
          <w:sz w:val="28"/>
        </w:rPr>
        <w:t>17-0335-00-004s</w:t>
      </w:r>
    </w:fldSimple>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A5734"/>
    <w:multiLevelType w:val="hybridMultilevel"/>
    <w:tmpl w:val="688A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4"/>
  </w:num>
  <w:num w:numId="4">
    <w:abstractNumId w:val="3"/>
  </w:num>
  <w:num w:numId="5">
    <w:abstractNumId w:val="8"/>
  </w:num>
  <w:num w:numId="6">
    <w:abstractNumId w:val="1"/>
  </w:num>
  <w:num w:numId="7">
    <w:abstractNumId w:val="9"/>
  </w:num>
  <w:num w:numId="8">
    <w:abstractNumId w:val="13"/>
  </w:num>
  <w:num w:numId="9">
    <w:abstractNumId w:val="17"/>
  </w:num>
  <w:num w:numId="10">
    <w:abstractNumId w:val="6"/>
  </w:num>
  <w:num w:numId="11">
    <w:abstractNumId w:val="11"/>
  </w:num>
  <w:num w:numId="12">
    <w:abstractNumId w:val="16"/>
  </w:num>
  <w:num w:numId="13">
    <w:abstractNumId w:val="19"/>
  </w:num>
  <w:num w:numId="14">
    <w:abstractNumId w:val="15"/>
  </w:num>
  <w:num w:numId="15">
    <w:abstractNumId w:val="7"/>
  </w:num>
  <w:num w:numId="16">
    <w:abstractNumId w:val="5"/>
  </w:num>
  <w:num w:numId="17">
    <w:abstractNumId w:val="0"/>
  </w:num>
  <w:num w:numId="18">
    <w:abstractNumId w:val="2"/>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13F"/>
    <w:rsid w:val="0000034F"/>
    <w:rsid w:val="00000869"/>
    <w:rsid w:val="000024B2"/>
    <w:rsid w:val="00002C61"/>
    <w:rsid w:val="00015195"/>
    <w:rsid w:val="00022640"/>
    <w:rsid w:val="0003149E"/>
    <w:rsid w:val="000331B4"/>
    <w:rsid w:val="00055389"/>
    <w:rsid w:val="000554EE"/>
    <w:rsid w:val="00062801"/>
    <w:rsid w:val="00065341"/>
    <w:rsid w:val="0007260C"/>
    <w:rsid w:val="0007270A"/>
    <w:rsid w:val="000819A7"/>
    <w:rsid w:val="00093E06"/>
    <w:rsid w:val="000A5744"/>
    <w:rsid w:val="000B41FB"/>
    <w:rsid w:val="000C0AF4"/>
    <w:rsid w:val="000C7852"/>
    <w:rsid w:val="000D0FB1"/>
    <w:rsid w:val="000D1E23"/>
    <w:rsid w:val="000D22F6"/>
    <w:rsid w:val="000D4770"/>
    <w:rsid w:val="000E0D67"/>
    <w:rsid w:val="000F6E98"/>
    <w:rsid w:val="000F77F2"/>
    <w:rsid w:val="00105BC1"/>
    <w:rsid w:val="00107598"/>
    <w:rsid w:val="00126BD7"/>
    <w:rsid w:val="00132EFF"/>
    <w:rsid w:val="001330A3"/>
    <w:rsid w:val="00143922"/>
    <w:rsid w:val="00146DEC"/>
    <w:rsid w:val="001545D9"/>
    <w:rsid w:val="00156AD1"/>
    <w:rsid w:val="00166535"/>
    <w:rsid w:val="001717EE"/>
    <w:rsid w:val="00174C89"/>
    <w:rsid w:val="0017551F"/>
    <w:rsid w:val="001765CB"/>
    <w:rsid w:val="0018063F"/>
    <w:rsid w:val="00194C98"/>
    <w:rsid w:val="00194F41"/>
    <w:rsid w:val="00196F0A"/>
    <w:rsid w:val="001A0785"/>
    <w:rsid w:val="001A77D9"/>
    <w:rsid w:val="001B1109"/>
    <w:rsid w:val="001B35C7"/>
    <w:rsid w:val="001B5EF9"/>
    <w:rsid w:val="001B6C8D"/>
    <w:rsid w:val="001B6F6B"/>
    <w:rsid w:val="001C4500"/>
    <w:rsid w:val="00205E73"/>
    <w:rsid w:val="0020643C"/>
    <w:rsid w:val="00213C5A"/>
    <w:rsid w:val="00220560"/>
    <w:rsid w:val="00235F5A"/>
    <w:rsid w:val="0025338F"/>
    <w:rsid w:val="002561AF"/>
    <w:rsid w:val="0026527E"/>
    <w:rsid w:val="002662B7"/>
    <w:rsid w:val="00267E63"/>
    <w:rsid w:val="00283A85"/>
    <w:rsid w:val="00296B96"/>
    <w:rsid w:val="002B4860"/>
    <w:rsid w:val="002C4202"/>
    <w:rsid w:val="002C7CD1"/>
    <w:rsid w:val="002D12A8"/>
    <w:rsid w:val="002D6FAA"/>
    <w:rsid w:val="002E5370"/>
    <w:rsid w:val="002E5E5D"/>
    <w:rsid w:val="002F155D"/>
    <w:rsid w:val="003004DE"/>
    <w:rsid w:val="00317466"/>
    <w:rsid w:val="003217AE"/>
    <w:rsid w:val="00324852"/>
    <w:rsid w:val="00327E20"/>
    <w:rsid w:val="00340AF9"/>
    <w:rsid w:val="00340F52"/>
    <w:rsid w:val="00343C1E"/>
    <w:rsid w:val="00352E62"/>
    <w:rsid w:val="00362BE0"/>
    <w:rsid w:val="00371E2A"/>
    <w:rsid w:val="003749D3"/>
    <w:rsid w:val="003771C7"/>
    <w:rsid w:val="00382BA4"/>
    <w:rsid w:val="0038640D"/>
    <w:rsid w:val="00391B47"/>
    <w:rsid w:val="0039236D"/>
    <w:rsid w:val="003934BB"/>
    <w:rsid w:val="003A733C"/>
    <w:rsid w:val="003D5F80"/>
    <w:rsid w:val="003F1EB3"/>
    <w:rsid w:val="00403FBC"/>
    <w:rsid w:val="00407F8A"/>
    <w:rsid w:val="00414D4D"/>
    <w:rsid w:val="00416295"/>
    <w:rsid w:val="004175C6"/>
    <w:rsid w:val="00430038"/>
    <w:rsid w:val="00435801"/>
    <w:rsid w:val="0044152C"/>
    <w:rsid w:val="00443E47"/>
    <w:rsid w:val="0045153D"/>
    <w:rsid w:val="00455635"/>
    <w:rsid w:val="00471759"/>
    <w:rsid w:val="00472235"/>
    <w:rsid w:val="0047342D"/>
    <w:rsid w:val="00473610"/>
    <w:rsid w:val="004806EE"/>
    <w:rsid w:val="00482356"/>
    <w:rsid w:val="004843D3"/>
    <w:rsid w:val="0048716B"/>
    <w:rsid w:val="004A3CB9"/>
    <w:rsid w:val="004A3EB6"/>
    <w:rsid w:val="004A74C2"/>
    <w:rsid w:val="004B2151"/>
    <w:rsid w:val="004B3CD6"/>
    <w:rsid w:val="004B4E9D"/>
    <w:rsid w:val="004B5EE6"/>
    <w:rsid w:val="004D04B0"/>
    <w:rsid w:val="004D7DA4"/>
    <w:rsid w:val="004E2CC2"/>
    <w:rsid w:val="004E4E31"/>
    <w:rsid w:val="004E6DDF"/>
    <w:rsid w:val="004F0CB3"/>
    <w:rsid w:val="004F773C"/>
    <w:rsid w:val="005006AB"/>
    <w:rsid w:val="005117E6"/>
    <w:rsid w:val="005137B6"/>
    <w:rsid w:val="005325A5"/>
    <w:rsid w:val="005441E1"/>
    <w:rsid w:val="00545ECE"/>
    <w:rsid w:val="005573FB"/>
    <w:rsid w:val="00570BAA"/>
    <w:rsid w:val="00572510"/>
    <w:rsid w:val="005A093F"/>
    <w:rsid w:val="005C0238"/>
    <w:rsid w:val="005C260C"/>
    <w:rsid w:val="005E0711"/>
    <w:rsid w:val="00600308"/>
    <w:rsid w:val="006016C4"/>
    <w:rsid w:val="006029B3"/>
    <w:rsid w:val="00602FAB"/>
    <w:rsid w:val="0060406D"/>
    <w:rsid w:val="00617230"/>
    <w:rsid w:val="006348BA"/>
    <w:rsid w:val="0064657C"/>
    <w:rsid w:val="006546F7"/>
    <w:rsid w:val="00654737"/>
    <w:rsid w:val="00671034"/>
    <w:rsid w:val="006833CF"/>
    <w:rsid w:val="0069019C"/>
    <w:rsid w:val="006A73CA"/>
    <w:rsid w:val="006C7EFD"/>
    <w:rsid w:val="006D5E6A"/>
    <w:rsid w:val="006D672E"/>
    <w:rsid w:val="00707CF3"/>
    <w:rsid w:val="007154C3"/>
    <w:rsid w:val="0072321B"/>
    <w:rsid w:val="0073091E"/>
    <w:rsid w:val="007327FA"/>
    <w:rsid w:val="00740EB0"/>
    <w:rsid w:val="007427CE"/>
    <w:rsid w:val="0074676E"/>
    <w:rsid w:val="00751235"/>
    <w:rsid w:val="0077355A"/>
    <w:rsid w:val="00781C75"/>
    <w:rsid w:val="007872BE"/>
    <w:rsid w:val="007A0280"/>
    <w:rsid w:val="007A27F8"/>
    <w:rsid w:val="007A421F"/>
    <w:rsid w:val="007D63D8"/>
    <w:rsid w:val="007E4DBF"/>
    <w:rsid w:val="007F12D4"/>
    <w:rsid w:val="007F1802"/>
    <w:rsid w:val="00806746"/>
    <w:rsid w:val="0081022A"/>
    <w:rsid w:val="008134D1"/>
    <w:rsid w:val="0082456F"/>
    <w:rsid w:val="00833774"/>
    <w:rsid w:val="008378D6"/>
    <w:rsid w:val="008434B1"/>
    <w:rsid w:val="0084454F"/>
    <w:rsid w:val="008454F5"/>
    <w:rsid w:val="00847954"/>
    <w:rsid w:val="00853FF3"/>
    <w:rsid w:val="00861B0A"/>
    <w:rsid w:val="00866F49"/>
    <w:rsid w:val="008761A4"/>
    <w:rsid w:val="00897D91"/>
    <w:rsid w:val="008C0906"/>
    <w:rsid w:val="008D1985"/>
    <w:rsid w:val="008F6F2D"/>
    <w:rsid w:val="008F76D7"/>
    <w:rsid w:val="009020DC"/>
    <w:rsid w:val="0091018D"/>
    <w:rsid w:val="009116B2"/>
    <w:rsid w:val="0091226B"/>
    <w:rsid w:val="0092473D"/>
    <w:rsid w:val="00934120"/>
    <w:rsid w:val="0094613C"/>
    <w:rsid w:val="00957D4D"/>
    <w:rsid w:val="00976EA9"/>
    <w:rsid w:val="009B2CA5"/>
    <w:rsid w:val="009C14CF"/>
    <w:rsid w:val="009C2F32"/>
    <w:rsid w:val="009C5BB5"/>
    <w:rsid w:val="009D0464"/>
    <w:rsid w:val="009D3110"/>
    <w:rsid w:val="009D7B45"/>
    <w:rsid w:val="009E03CC"/>
    <w:rsid w:val="009E5248"/>
    <w:rsid w:val="009E632A"/>
    <w:rsid w:val="009F1FCF"/>
    <w:rsid w:val="009F52EB"/>
    <w:rsid w:val="00A0146A"/>
    <w:rsid w:val="00A250DE"/>
    <w:rsid w:val="00A50298"/>
    <w:rsid w:val="00A512A2"/>
    <w:rsid w:val="00A71DF3"/>
    <w:rsid w:val="00A723FB"/>
    <w:rsid w:val="00A725C2"/>
    <w:rsid w:val="00A83D7A"/>
    <w:rsid w:val="00A86C94"/>
    <w:rsid w:val="00AB2634"/>
    <w:rsid w:val="00AC23A8"/>
    <w:rsid w:val="00AC36FC"/>
    <w:rsid w:val="00AE5ED3"/>
    <w:rsid w:val="00B03616"/>
    <w:rsid w:val="00B053AF"/>
    <w:rsid w:val="00B07BF7"/>
    <w:rsid w:val="00B07F8C"/>
    <w:rsid w:val="00B45D2A"/>
    <w:rsid w:val="00B51841"/>
    <w:rsid w:val="00B533A8"/>
    <w:rsid w:val="00B53D31"/>
    <w:rsid w:val="00B565A5"/>
    <w:rsid w:val="00B573A6"/>
    <w:rsid w:val="00B8233E"/>
    <w:rsid w:val="00B9281D"/>
    <w:rsid w:val="00BA4DB2"/>
    <w:rsid w:val="00BA6662"/>
    <w:rsid w:val="00BE0CA3"/>
    <w:rsid w:val="00BE7951"/>
    <w:rsid w:val="00BF384F"/>
    <w:rsid w:val="00BF7A0D"/>
    <w:rsid w:val="00C02EB7"/>
    <w:rsid w:val="00C20074"/>
    <w:rsid w:val="00C2118A"/>
    <w:rsid w:val="00C23575"/>
    <w:rsid w:val="00C36281"/>
    <w:rsid w:val="00C45115"/>
    <w:rsid w:val="00C462DE"/>
    <w:rsid w:val="00C63FA9"/>
    <w:rsid w:val="00C64324"/>
    <w:rsid w:val="00C668D5"/>
    <w:rsid w:val="00C700B2"/>
    <w:rsid w:val="00C74BEF"/>
    <w:rsid w:val="00C842C8"/>
    <w:rsid w:val="00C8761B"/>
    <w:rsid w:val="00C94DE3"/>
    <w:rsid w:val="00C95141"/>
    <w:rsid w:val="00C9546F"/>
    <w:rsid w:val="00CA2ABE"/>
    <w:rsid w:val="00CA732E"/>
    <w:rsid w:val="00CA7D3F"/>
    <w:rsid w:val="00CB01EB"/>
    <w:rsid w:val="00CB5F1D"/>
    <w:rsid w:val="00CD10EE"/>
    <w:rsid w:val="00CD7A69"/>
    <w:rsid w:val="00CE229B"/>
    <w:rsid w:val="00CE7158"/>
    <w:rsid w:val="00CE7707"/>
    <w:rsid w:val="00CF3E2E"/>
    <w:rsid w:val="00CF401A"/>
    <w:rsid w:val="00D0214C"/>
    <w:rsid w:val="00D11247"/>
    <w:rsid w:val="00D16944"/>
    <w:rsid w:val="00D22909"/>
    <w:rsid w:val="00D25CE4"/>
    <w:rsid w:val="00D30691"/>
    <w:rsid w:val="00D30D67"/>
    <w:rsid w:val="00D316D7"/>
    <w:rsid w:val="00D35938"/>
    <w:rsid w:val="00D37ECC"/>
    <w:rsid w:val="00D41B52"/>
    <w:rsid w:val="00D52661"/>
    <w:rsid w:val="00D560D4"/>
    <w:rsid w:val="00D5628F"/>
    <w:rsid w:val="00D57D22"/>
    <w:rsid w:val="00D60600"/>
    <w:rsid w:val="00D63897"/>
    <w:rsid w:val="00D72489"/>
    <w:rsid w:val="00D753B7"/>
    <w:rsid w:val="00D929A4"/>
    <w:rsid w:val="00DB152B"/>
    <w:rsid w:val="00DB1F6E"/>
    <w:rsid w:val="00DD1D2D"/>
    <w:rsid w:val="00DD4891"/>
    <w:rsid w:val="00DD5A51"/>
    <w:rsid w:val="00DE4C34"/>
    <w:rsid w:val="00DF01C0"/>
    <w:rsid w:val="00DF56D3"/>
    <w:rsid w:val="00E03607"/>
    <w:rsid w:val="00E0627C"/>
    <w:rsid w:val="00E163D7"/>
    <w:rsid w:val="00E175D6"/>
    <w:rsid w:val="00E233BB"/>
    <w:rsid w:val="00E31484"/>
    <w:rsid w:val="00E36D78"/>
    <w:rsid w:val="00E423F8"/>
    <w:rsid w:val="00E42451"/>
    <w:rsid w:val="00E5152A"/>
    <w:rsid w:val="00E70341"/>
    <w:rsid w:val="00E73D1C"/>
    <w:rsid w:val="00E91123"/>
    <w:rsid w:val="00E92388"/>
    <w:rsid w:val="00E95E2F"/>
    <w:rsid w:val="00EA5868"/>
    <w:rsid w:val="00EB28F8"/>
    <w:rsid w:val="00EB52D1"/>
    <w:rsid w:val="00EE08EA"/>
    <w:rsid w:val="00EE25D1"/>
    <w:rsid w:val="00EF4A25"/>
    <w:rsid w:val="00EF5291"/>
    <w:rsid w:val="00F05DC4"/>
    <w:rsid w:val="00F15A8D"/>
    <w:rsid w:val="00F24C04"/>
    <w:rsid w:val="00F341C5"/>
    <w:rsid w:val="00F40AD2"/>
    <w:rsid w:val="00F641FE"/>
    <w:rsid w:val="00F86017"/>
    <w:rsid w:val="00F92617"/>
    <w:rsid w:val="00F9482D"/>
    <w:rsid w:val="00FA1CF7"/>
    <w:rsid w:val="00FA488F"/>
    <w:rsid w:val="00FB060A"/>
    <w:rsid w:val="00FB3473"/>
    <w:rsid w:val="00FC47C3"/>
    <w:rsid w:val="00FC60BE"/>
    <w:rsid w:val="00FC6528"/>
    <w:rsid w:val="00FD2460"/>
    <w:rsid w:val="00FD48DC"/>
    <w:rsid w:val="00FE1ACB"/>
    <w:rsid w:val="00FF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669F-9100-498F-8F64-162AEB79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2344</TotalTime>
  <Pages>3</Pages>
  <Words>372</Words>
  <Characters>2125</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BRC Teleconference Minutes for May 2017</vt:lpstr>
      <vt:lpstr>TG4s Teleconference Minutes for July 2015</vt:lpstr>
    </vt:vector>
  </TitlesOfParts>
  <Company>Landis&amp;Gyr</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BRC Teleconference Minutes for May 2017</dc:title>
  <dc:subject/>
  <dc:creator>Hidetoshi Yokota</dc:creator>
  <cp:keywords/>
  <dc:description>&lt;street address&gt;
TELEPHONE: &lt;phone#&gt;
FAX: &lt;fax#&gt;
EMAIL: &lt;email&gt;</dc:description>
  <cp:lastModifiedBy>Yokota, Hidetoshi</cp:lastModifiedBy>
  <cp:revision>219</cp:revision>
  <cp:lastPrinted>2015-07-02T05:24:00Z</cp:lastPrinted>
  <dcterms:created xsi:type="dcterms:W3CDTF">2015-02-17T02:07:00Z</dcterms:created>
  <dcterms:modified xsi:type="dcterms:W3CDTF">2017-06-04T02:03:00Z</dcterms:modified>
  <cp:category>17-0335-00-004s</cp:category>
</cp:coreProperties>
</file>