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7E07" w:rsidRPr="004552A4" w:rsidRDefault="00DC7E07" w:rsidP="00DC7E07">
      <w:pPr>
        <w:tabs>
          <w:tab w:val="left" w:pos="4678"/>
        </w:tabs>
        <w:jc w:val="center"/>
        <w:rPr>
          <w:b/>
          <w:sz w:val="28"/>
        </w:rPr>
      </w:pPr>
      <w:r w:rsidRPr="004552A4">
        <w:rPr>
          <w:b/>
          <w:sz w:val="28"/>
        </w:rPr>
        <w:t>IEEE P802.15</w:t>
      </w:r>
    </w:p>
    <w:p w:rsidR="00DC7E07" w:rsidRPr="004552A4" w:rsidRDefault="00DC7E07" w:rsidP="00DC7E07">
      <w:pPr>
        <w:jc w:val="center"/>
        <w:rPr>
          <w:b/>
          <w:sz w:val="28"/>
        </w:rPr>
      </w:pPr>
      <w:r w:rsidRPr="004552A4">
        <w:rPr>
          <w:b/>
          <w:sz w:val="28"/>
        </w:rPr>
        <w:t>Wireless Personal Area Networks</w:t>
      </w:r>
    </w:p>
    <w:p w:rsidR="00DC7E07" w:rsidRPr="004552A4" w:rsidRDefault="00DC7E07" w:rsidP="00DC7E07">
      <w:pPr>
        <w:jc w:val="center"/>
        <w:rPr>
          <w:b/>
          <w:sz w:val="28"/>
        </w:rPr>
      </w:pPr>
    </w:p>
    <w:tbl>
      <w:tblPr>
        <w:tblW w:w="0" w:type="auto"/>
        <w:tblInd w:w="109" w:type="dxa"/>
        <w:tblLayout w:type="fixed"/>
        <w:tblLook w:val="0000" w:firstRow="0" w:lastRow="0" w:firstColumn="0" w:lastColumn="0" w:noHBand="0" w:noVBand="0"/>
      </w:tblPr>
      <w:tblGrid>
        <w:gridCol w:w="1260"/>
        <w:gridCol w:w="4320"/>
        <w:gridCol w:w="4140"/>
      </w:tblGrid>
      <w:tr w:rsidR="00DC7E07" w:rsidRPr="004552A4" w:rsidTr="00CA686E">
        <w:tc>
          <w:tcPr>
            <w:tcW w:w="1260" w:type="dxa"/>
            <w:tcBorders>
              <w:top w:val="single" w:sz="4" w:space="0" w:color="000000"/>
            </w:tcBorders>
            <w:shd w:val="clear" w:color="auto" w:fill="auto"/>
          </w:tcPr>
          <w:p w:rsidR="00DC7E07" w:rsidRPr="004552A4" w:rsidRDefault="00DC7E07" w:rsidP="00CA686E">
            <w:r w:rsidRPr="004552A4">
              <w:t>Project</w:t>
            </w:r>
          </w:p>
        </w:tc>
        <w:tc>
          <w:tcPr>
            <w:tcW w:w="8460" w:type="dxa"/>
            <w:gridSpan w:val="2"/>
            <w:tcBorders>
              <w:top w:val="single" w:sz="4" w:space="0" w:color="000000"/>
            </w:tcBorders>
            <w:shd w:val="clear" w:color="auto" w:fill="auto"/>
          </w:tcPr>
          <w:p w:rsidR="00DC7E07" w:rsidRPr="004552A4" w:rsidRDefault="00DC7E07" w:rsidP="00CA686E">
            <w:r w:rsidRPr="004552A4">
              <w:t>IEEE P802.15 Working Group for Wireless Personal Area Networks (WPANs)</w:t>
            </w:r>
          </w:p>
        </w:tc>
      </w:tr>
      <w:tr w:rsidR="00DC7E07" w:rsidRPr="004552A4" w:rsidTr="00CA686E">
        <w:tc>
          <w:tcPr>
            <w:tcW w:w="1260" w:type="dxa"/>
            <w:tcBorders>
              <w:top w:val="single" w:sz="4" w:space="0" w:color="000000"/>
            </w:tcBorders>
            <w:shd w:val="clear" w:color="auto" w:fill="auto"/>
          </w:tcPr>
          <w:p w:rsidR="00DC7E07" w:rsidRPr="004552A4" w:rsidRDefault="00DC7E07" w:rsidP="00CA686E">
            <w:r w:rsidRPr="004552A4">
              <w:t>Title</w:t>
            </w:r>
          </w:p>
        </w:tc>
        <w:tc>
          <w:tcPr>
            <w:tcW w:w="8460" w:type="dxa"/>
            <w:gridSpan w:val="2"/>
            <w:tcBorders>
              <w:top w:val="single" w:sz="4" w:space="0" w:color="000000"/>
            </w:tcBorders>
            <w:shd w:val="clear" w:color="auto" w:fill="auto"/>
          </w:tcPr>
          <w:p w:rsidR="00DC7E07" w:rsidRPr="004552A4" w:rsidRDefault="003C2577" w:rsidP="003C2577">
            <w:r w:rsidRPr="004E5633">
              <w:rPr>
                <w:rFonts w:hint="eastAsia"/>
                <w:b/>
                <w:lang w:eastAsia="ko-KR"/>
              </w:rPr>
              <w:t xml:space="preserve">TG8 </w:t>
            </w:r>
            <w:r>
              <w:rPr>
                <w:b/>
                <w:lang w:eastAsia="ko-KR"/>
              </w:rPr>
              <w:t>MAC</w:t>
            </w:r>
            <w:r>
              <w:rPr>
                <w:rFonts w:hint="eastAsia"/>
                <w:lang w:eastAsia="ko-KR"/>
              </w:rPr>
              <w:t xml:space="preserve"> </w:t>
            </w:r>
            <w:r w:rsidRPr="004E5633">
              <w:rPr>
                <w:rFonts w:hint="eastAsia"/>
                <w:b/>
                <w:lang w:eastAsia="ko-KR"/>
              </w:rPr>
              <w:t>Work</w:t>
            </w:r>
            <w:r>
              <w:rPr>
                <w:rFonts w:ascii="SimSun" w:eastAsia="SimSun" w:hAnsi="SimSun" w:hint="eastAsia"/>
                <w:b/>
                <w:lang w:eastAsia="zh-CN"/>
              </w:rPr>
              <w:t xml:space="preserve"> </w:t>
            </w:r>
            <w:r w:rsidRPr="004E5633">
              <w:rPr>
                <w:rFonts w:hint="eastAsia"/>
                <w:b/>
                <w:lang w:eastAsia="ko-KR"/>
              </w:rPr>
              <w:t xml:space="preserve">Items </w:t>
            </w:r>
          </w:p>
        </w:tc>
      </w:tr>
      <w:tr w:rsidR="00DC7E07" w:rsidRPr="004552A4" w:rsidTr="00CA686E">
        <w:tc>
          <w:tcPr>
            <w:tcW w:w="1260" w:type="dxa"/>
            <w:tcBorders>
              <w:top w:val="single" w:sz="4" w:space="0" w:color="000000"/>
            </w:tcBorders>
            <w:shd w:val="clear" w:color="auto" w:fill="auto"/>
          </w:tcPr>
          <w:p w:rsidR="00DC7E07" w:rsidRPr="004552A4" w:rsidRDefault="00DC7E07" w:rsidP="00CA686E">
            <w:r w:rsidRPr="004552A4">
              <w:t>Date Submitted</w:t>
            </w:r>
          </w:p>
        </w:tc>
        <w:tc>
          <w:tcPr>
            <w:tcW w:w="8460" w:type="dxa"/>
            <w:gridSpan w:val="2"/>
            <w:tcBorders>
              <w:top w:val="single" w:sz="4" w:space="0" w:color="000000"/>
            </w:tcBorders>
            <w:shd w:val="clear" w:color="auto" w:fill="auto"/>
          </w:tcPr>
          <w:p w:rsidR="00DC7E07" w:rsidRPr="004552A4" w:rsidRDefault="00DC7E07" w:rsidP="00CA686E">
            <w:r>
              <w:t>January</w:t>
            </w:r>
            <w:r w:rsidRPr="004552A4">
              <w:t xml:space="preserve"> </w:t>
            </w:r>
            <w:r w:rsidR="003D501D">
              <w:t xml:space="preserve">15, </w:t>
            </w:r>
            <w:r w:rsidRPr="004552A4">
              <w:t>201</w:t>
            </w:r>
            <w:r>
              <w:t>5</w:t>
            </w:r>
          </w:p>
        </w:tc>
      </w:tr>
      <w:tr w:rsidR="00DC7E07" w:rsidRPr="004552A4" w:rsidTr="00CA686E">
        <w:tc>
          <w:tcPr>
            <w:tcW w:w="1260" w:type="dxa"/>
            <w:tcBorders>
              <w:top w:val="single" w:sz="4" w:space="0" w:color="000000"/>
              <w:bottom w:val="single" w:sz="4" w:space="0" w:color="000000"/>
            </w:tcBorders>
            <w:shd w:val="clear" w:color="auto" w:fill="auto"/>
          </w:tcPr>
          <w:p w:rsidR="00DC7E07" w:rsidRPr="004552A4" w:rsidRDefault="00DC7E07" w:rsidP="00CA686E">
            <w:pPr>
              <w:rPr>
                <w:color w:val="00000A"/>
                <w:sz w:val="22"/>
              </w:rPr>
            </w:pPr>
            <w:r w:rsidRPr="004552A4">
              <w:t>Source</w:t>
            </w:r>
          </w:p>
        </w:tc>
        <w:tc>
          <w:tcPr>
            <w:tcW w:w="4320" w:type="dxa"/>
            <w:tcBorders>
              <w:top w:val="single" w:sz="4" w:space="0" w:color="000000"/>
              <w:bottom w:val="single" w:sz="4" w:space="0" w:color="000000"/>
            </w:tcBorders>
            <w:shd w:val="clear" w:color="auto" w:fill="auto"/>
          </w:tcPr>
          <w:p w:rsidR="003C2577" w:rsidRPr="00AC430A" w:rsidRDefault="003C2577" w:rsidP="003C2577">
            <w:pPr>
              <w:pStyle w:val="HTMLPreformatted"/>
              <w:rPr>
                <w:rFonts w:ascii="Times New Roman" w:eastAsiaTheme="minorEastAsia" w:hAnsi="Times New Roman" w:cs="Times New Roman"/>
                <w:color w:val="auto"/>
                <w:sz w:val="22"/>
              </w:rPr>
            </w:pPr>
            <w:r>
              <w:rPr>
                <w:rFonts w:ascii="Times New Roman" w:eastAsiaTheme="minorEastAsia" w:hAnsi="Times New Roman" w:cs="Times New Roman"/>
                <w:color w:val="auto"/>
                <w:sz w:val="22"/>
                <w:szCs w:val="22"/>
              </w:rPr>
              <w:t>Qing Li</w:t>
            </w:r>
            <w:r w:rsidRPr="00AC430A">
              <w:rPr>
                <w:rFonts w:ascii="Times New Roman" w:eastAsiaTheme="minorEastAsia" w:hAnsi="Times New Roman" w:cs="Times New Roman" w:hint="eastAsia"/>
                <w:color w:val="auto"/>
                <w:sz w:val="22"/>
                <w:szCs w:val="22"/>
              </w:rPr>
              <w:t xml:space="preserve"> (</w:t>
            </w:r>
            <w:r>
              <w:rPr>
                <w:rFonts w:ascii="Times New Roman" w:eastAsiaTheme="minorEastAsia" w:hAnsi="Times New Roman" w:cs="Times New Roman"/>
                <w:color w:val="auto"/>
                <w:sz w:val="22"/>
                <w:szCs w:val="22"/>
              </w:rPr>
              <w:t>InterDigital</w:t>
            </w:r>
            <w:r w:rsidRPr="00AC430A">
              <w:rPr>
                <w:rFonts w:ascii="Times New Roman" w:eastAsiaTheme="minorEastAsia" w:hAnsi="Times New Roman" w:cs="Times New Roman" w:hint="eastAsia"/>
                <w:color w:val="auto"/>
                <w:sz w:val="22"/>
                <w:szCs w:val="22"/>
              </w:rPr>
              <w:t>)</w:t>
            </w:r>
          </w:p>
          <w:p w:rsidR="00DC7E07" w:rsidRPr="004552A4" w:rsidRDefault="003C2577" w:rsidP="003C2577">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rFonts w:eastAsiaTheme="minorEastAsia" w:cs="Times New Roman"/>
                <w:sz w:val="22"/>
                <w:szCs w:val="22"/>
              </w:rPr>
              <w:t>&amp; TG8 working group</w:t>
            </w:r>
            <w:r w:rsidRPr="004552A4">
              <w:rPr>
                <w:color w:val="000000"/>
                <w:sz w:val="22"/>
                <w:szCs w:val="22"/>
              </w:rPr>
              <w:t xml:space="preserve"> </w:t>
            </w:r>
          </w:p>
          <w:p w:rsidR="00DC7E07" w:rsidRPr="004552A4" w:rsidRDefault="00DC7E07" w:rsidP="00CA686E">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c>
        <w:tc>
          <w:tcPr>
            <w:tcW w:w="4140" w:type="dxa"/>
            <w:tcBorders>
              <w:top w:val="single" w:sz="4" w:space="0" w:color="000000"/>
              <w:bottom w:val="single" w:sz="4" w:space="0" w:color="000000"/>
            </w:tcBorders>
            <w:shd w:val="clear" w:color="auto" w:fill="auto"/>
          </w:tcPr>
          <w:p w:rsidR="003C2577" w:rsidRDefault="003C2577" w:rsidP="003C2577">
            <w:pPr>
              <w:tabs>
                <w:tab w:val="left" w:pos="1152"/>
              </w:tabs>
              <w:rPr>
                <w:lang w:eastAsia="ko-KR"/>
              </w:rPr>
            </w:pPr>
            <w:r w:rsidRPr="00AC430A">
              <w:rPr>
                <w:rFonts w:hint="eastAsia"/>
                <w:szCs w:val="22"/>
                <w:lang w:eastAsia="ko-KR"/>
              </w:rPr>
              <w:t>E-Mail:</w:t>
            </w:r>
          </w:p>
          <w:p w:rsidR="00DC7E07" w:rsidRPr="004552A4" w:rsidRDefault="003C2577" w:rsidP="003C2577">
            <w:pPr>
              <w:tabs>
                <w:tab w:val="left" w:pos="1152"/>
              </w:tabs>
              <w:rPr>
                <w:sz w:val="22"/>
                <w:szCs w:val="22"/>
              </w:rPr>
            </w:pPr>
            <w:r w:rsidRPr="00AC430A">
              <w:rPr>
                <w:rFonts w:hint="eastAsia"/>
                <w:szCs w:val="22"/>
                <w:lang w:eastAsia="ko-KR"/>
              </w:rPr>
              <w:t>[</w:t>
            </w:r>
            <w:r>
              <w:rPr>
                <w:szCs w:val="22"/>
              </w:rPr>
              <w:t>Qing.Li@InterDigital.com</w:t>
            </w:r>
            <w:r w:rsidRPr="00AC430A">
              <w:rPr>
                <w:rFonts w:hint="eastAsia"/>
                <w:szCs w:val="22"/>
                <w:lang w:eastAsia="ko-KR"/>
              </w:rPr>
              <w:t>]</w:t>
            </w:r>
          </w:p>
        </w:tc>
      </w:tr>
      <w:tr w:rsidR="00DC7E07" w:rsidRPr="004552A4" w:rsidTr="00CA686E">
        <w:tc>
          <w:tcPr>
            <w:tcW w:w="1260" w:type="dxa"/>
            <w:tcBorders>
              <w:top w:val="single" w:sz="4" w:space="0" w:color="000000"/>
            </w:tcBorders>
            <w:shd w:val="clear" w:color="auto" w:fill="auto"/>
          </w:tcPr>
          <w:p w:rsidR="00DC7E07" w:rsidRPr="004552A4" w:rsidRDefault="00DC7E07" w:rsidP="00CA686E">
            <w:r w:rsidRPr="004552A4">
              <w:t>Re:</w:t>
            </w:r>
          </w:p>
        </w:tc>
        <w:tc>
          <w:tcPr>
            <w:tcW w:w="8460" w:type="dxa"/>
            <w:gridSpan w:val="2"/>
            <w:tcBorders>
              <w:top w:val="single" w:sz="4" w:space="0" w:color="000000"/>
            </w:tcBorders>
            <w:shd w:val="clear" w:color="auto" w:fill="auto"/>
          </w:tcPr>
          <w:p w:rsidR="00DC7E07" w:rsidRPr="004552A4" w:rsidRDefault="00DC7E07" w:rsidP="00CA686E">
            <w:pPr>
              <w:snapToGrid w:val="0"/>
            </w:pPr>
          </w:p>
        </w:tc>
      </w:tr>
      <w:tr w:rsidR="00DC7E07" w:rsidRPr="004552A4" w:rsidTr="00CA686E">
        <w:tc>
          <w:tcPr>
            <w:tcW w:w="1260" w:type="dxa"/>
            <w:tcBorders>
              <w:top w:val="single" w:sz="4" w:space="0" w:color="000000"/>
            </w:tcBorders>
            <w:shd w:val="clear" w:color="auto" w:fill="auto"/>
          </w:tcPr>
          <w:p w:rsidR="00DC7E07" w:rsidRPr="004552A4" w:rsidRDefault="00DC7E07" w:rsidP="00CA686E">
            <w:r w:rsidRPr="004552A4">
              <w:t>Abstract</w:t>
            </w:r>
          </w:p>
        </w:tc>
        <w:tc>
          <w:tcPr>
            <w:tcW w:w="8460" w:type="dxa"/>
            <w:gridSpan w:val="2"/>
            <w:tcBorders>
              <w:top w:val="single" w:sz="4" w:space="0" w:color="000000"/>
            </w:tcBorders>
            <w:shd w:val="clear" w:color="auto" w:fill="auto"/>
          </w:tcPr>
          <w:p w:rsidR="00DC7E07" w:rsidRPr="004552A4" w:rsidRDefault="003C2577" w:rsidP="00CA686E">
            <w:r>
              <w:rPr>
                <w:rFonts w:hint="eastAsia"/>
                <w:lang w:eastAsia="ko-KR"/>
              </w:rPr>
              <w:t xml:space="preserve">This </w:t>
            </w:r>
            <w:r>
              <w:rPr>
                <w:lang w:eastAsia="ko-KR"/>
              </w:rPr>
              <w:t>document contains</w:t>
            </w:r>
            <w:r w:rsidRPr="00AC430A">
              <w:rPr>
                <w:rFonts w:hint="eastAsia"/>
                <w:lang w:eastAsia="ko-KR"/>
              </w:rPr>
              <w:t xml:space="preserve"> the </w:t>
            </w:r>
            <w:r>
              <w:rPr>
                <w:lang w:eastAsia="ko-KR"/>
              </w:rPr>
              <w:t xml:space="preserve">MAC </w:t>
            </w:r>
            <w:r>
              <w:rPr>
                <w:lang w:eastAsia="ko-KR"/>
              </w:rPr>
              <w:t>work items discussed at the AM1 (Jan. 15)</w:t>
            </w:r>
            <w:r w:rsidRPr="00AC430A">
              <w:rPr>
                <w:rFonts w:hint="eastAsia"/>
                <w:lang w:eastAsia="ko-KR"/>
              </w:rPr>
              <w:t>.</w:t>
            </w:r>
          </w:p>
        </w:tc>
      </w:tr>
      <w:tr w:rsidR="00DC7E07" w:rsidRPr="004552A4" w:rsidTr="00CA686E">
        <w:tc>
          <w:tcPr>
            <w:tcW w:w="1260" w:type="dxa"/>
            <w:tcBorders>
              <w:top w:val="single" w:sz="4" w:space="0" w:color="000000"/>
            </w:tcBorders>
            <w:shd w:val="clear" w:color="auto" w:fill="auto"/>
          </w:tcPr>
          <w:p w:rsidR="00DC7E07" w:rsidRPr="004552A4" w:rsidRDefault="00DC7E07" w:rsidP="00CA686E">
            <w:r w:rsidRPr="004552A4">
              <w:t>Purpose</w:t>
            </w:r>
          </w:p>
        </w:tc>
        <w:tc>
          <w:tcPr>
            <w:tcW w:w="8460" w:type="dxa"/>
            <w:gridSpan w:val="2"/>
            <w:tcBorders>
              <w:top w:val="single" w:sz="4" w:space="0" w:color="000000"/>
            </w:tcBorders>
            <w:shd w:val="clear" w:color="auto" w:fill="auto"/>
          </w:tcPr>
          <w:p w:rsidR="00DC7E07" w:rsidRPr="004552A4" w:rsidRDefault="003C2577" w:rsidP="003C2577">
            <w:r>
              <w:rPr>
                <w:lang w:eastAsia="ko-KR"/>
              </w:rPr>
              <w:t xml:space="preserve">This document provides the </w:t>
            </w:r>
            <w:r>
              <w:rPr>
                <w:lang w:eastAsia="ko-KR"/>
              </w:rPr>
              <w:t xml:space="preserve">MAC </w:t>
            </w:r>
            <w:r>
              <w:rPr>
                <w:lang w:eastAsia="ko-KR"/>
              </w:rPr>
              <w:t xml:space="preserve">work items for the draft </w:t>
            </w:r>
            <w:r>
              <w:rPr>
                <w:rFonts w:hint="eastAsia"/>
                <w:lang w:eastAsia="ko-KR"/>
              </w:rPr>
              <w:t>PAC specification</w:t>
            </w:r>
            <w:r>
              <w:rPr>
                <w:lang w:eastAsia="ko-KR"/>
              </w:rPr>
              <w:t>.</w:t>
            </w:r>
          </w:p>
        </w:tc>
      </w:tr>
      <w:tr w:rsidR="00DC7E07" w:rsidRPr="004552A4" w:rsidTr="00CA686E">
        <w:tc>
          <w:tcPr>
            <w:tcW w:w="1260" w:type="dxa"/>
            <w:tcBorders>
              <w:top w:val="single" w:sz="4" w:space="0" w:color="000000"/>
              <w:bottom w:val="single" w:sz="4" w:space="0" w:color="000000"/>
            </w:tcBorders>
            <w:shd w:val="clear" w:color="auto" w:fill="auto"/>
          </w:tcPr>
          <w:p w:rsidR="00DC7E07" w:rsidRPr="004552A4" w:rsidRDefault="00DC7E07" w:rsidP="00CA686E">
            <w:r w:rsidRPr="004552A4">
              <w:t>Notice</w:t>
            </w:r>
          </w:p>
        </w:tc>
        <w:tc>
          <w:tcPr>
            <w:tcW w:w="8460" w:type="dxa"/>
            <w:gridSpan w:val="2"/>
            <w:tcBorders>
              <w:top w:val="single" w:sz="4" w:space="0" w:color="000000"/>
              <w:bottom w:val="single" w:sz="4" w:space="0" w:color="000000"/>
            </w:tcBorders>
            <w:shd w:val="clear" w:color="auto" w:fill="auto"/>
          </w:tcPr>
          <w:p w:rsidR="00DC7E07" w:rsidRPr="004552A4" w:rsidRDefault="00DC7E07" w:rsidP="00CA686E">
            <w:r w:rsidRPr="004552A4">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C7E07" w:rsidRPr="004552A4" w:rsidTr="00CA686E">
        <w:tc>
          <w:tcPr>
            <w:tcW w:w="1260" w:type="dxa"/>
            <w:tcBorders>
              <w:top w:val="single" w:sz="4" w:space="0" w:color="000000"/>
              <w:bottom w:val="single" w:sz="4" w:space="0" w:color="000000"/>
            </w:tcBorders>
            <w:shd w:val="clear" w:color="auto" w:fill="auto"/>
          </w:tcPr>
          <w:p w:rsidR="00DC7E07" w:rsidRPr="004552A4" w:rsidRDefault="00DC7E07" w:rsidP="00CA686E">
            <w:r w:rsidRPr="004552A4">
              <w:t>Release</w:t>
            </w:r>
          </w:p>
        </w:tc>
        <w:tc>
          <w:tcPr>
            <w:tcW w:w="8460" w:type="dxa"/>
            <w:gridSpan w:val="2"/>
            <w:tcBorders>
              <w:top w:val="single" w:sz="4" w:space="0" w:color="000000"/>
              <w:bottom w:val="single" w:sz="4" w:space="0" w:color="000000"/>
            </w:tcBorders>
            <w:shd w:val="clear" w:color="auto" w:fill="auto"/>
          </w:tcPr>
          <w:p w:rsidR="00DC7E07" w:rsidRPr="004552A4" w:rsidRDefault="00DC7E07" w:rsidP="00CA686E">
            <w:r w:rsidRPr="004552A4">
              <w:t>The contributor acknowledges and accepts that this contribution becomes the property of IEEE and may be made publicly available by P802.15.</w:t>
            </w:r>
          </w:p>
        </w:tc>
      </w:tr>
      <w:tr w:rsidR="00DC7E07" w:rsidRPr="004552A4" w:rsidTr="00CA686E">
        <w:tc>
          <w:tcPr>
            <w:tcW w:w="1260" w:type="dxa"/>
            <w:tcBorders>
              <w:top w:val="single" w:sz="4" w:space="0" w:color="000000"/>
              <w:bottom w:val="single" w:sz="4" w:space="0" w:color="000000"/>
            </w:tcBorders>
            <w:shd w:val="clear" w:color="auto" w:fill="auto"/>
          </w:tcPr>
          <w:p w:rsidR="00DC7E07" w:rsidRPr="004552A4" w:rsidRDefault="00DC7E07" w:rsidP="00CA686E">
            <w:r w:rsidRPr="004552A4">
              <w:t>Patent Policy</w:t>
            </w:r>
          </w:p>
        </w:tc>
        <w:tc>
          <w:tcPr>
            <w:tcW w:w="8460" w:type="dxa"/>
            <w:gridSpan w:val="2"/>
            <w:tcBorders>
              <w:top w:val="single" w:sz="4" w:space="0" w:color="000000"/>
              <w:bottom w:val="single" w:sz="4" w:space="0" w:color="000000"/>
            </w:tcBorders>
            <w:shd w:val="clear" w:color="auto" w:fill="auto"/>
          </w:tcPr>
          <w:p w:rsidR="00DC7E07" w:rsidRPr="004552A4" w:rsidRDefault="00DC7E07" w:rsidP="00CA686E">
            <w:pPr>
              <w:widowControl w:val="0"/>
            </w:pPr>
            <w:r w:rsidRPr="004552A4">
              <w:t>The contributor is familiar with the IEEE-SA Patent Policy and Procedures:</w:t>
            </w:r>
          </w:p>
          <w:p w:rsidR="00DC7E07" w:rsidRPr="004552A4" w:rsidRDefault="00DC7E07" w:rsidP="00CA686E">
            <w:pPr>
              <w:widowControl w:val="0"/>
            </w:pPr>
            <w:r w:rsidRPr="004552A4">
              <w:t>&lt;http://standards.ieee.org/guides/bylaws/sect6-7.html#6&gt; and</w:t>
            </w:r>
          </w:p>
          <w:p w:rsidR="00DC7E07" w:rsidRPr="004552A4" w:rsidRDefault="00DC7E07" w:rsidP="00CA686E">
            <w:pPr>
              <w:widowControl w:val="0"/>
            </w:pPr>
            <w:r w:rsidRPr="004552A4">
              <w:t>&lt;http://standards.ieee.org/guides/opman/sect6.html#6.3&gt;.</w:t>
            </w:r>
          </w:p>
          <w:p w:rsidR="00DC7E07" w:rsidRPr="004552A4" w:rsidRDefault="00DC7E07" w:rsidP="00CA686E">
            <w:pPr>
              <w:widowControl w:val="0"/>
            </w:pPr>
            <w:r w:rsidRPr="004552A4">
              <w:t>Further information is located at &lt;http://standards.ieee.org/board/pat/pat-material.html&gt; and</w:t>
            </w:r>
          </w:p>
          <w:p w:rsidR="00DC7E07" w:rsidRPr="004552A4" w:rsidRDefault="00DC7E07" w:rsidP="00CA686E">
            <w:pPr>
              <w:widowControl w:val="0"/>
            </w:pPr>
            <w:r w:rsidRPr="004552A4">
              <w:t>&lt;http://standards.ieee.org/board/pat&gt;.</w:t>
            </w:r>
          </w:p>
        </w:tc>
      </w:tr>
    </w:tbl>
    <w:p w:rsidR="003C2577" w:rsidRDefault="003C257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p>
    <w:p w:rsidR="003C2577" w:rsidRDefault="003C257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
        <w:br w:type="page"/>
      </w:r>
    </w:p>
    <w:p w:rsidR="003C2577" w:rsidRDefault="003C2577" w:rsidP="003C2577">
      <w:pPr>
        <w:spacing w:line="288" w:lineRule="atLeast"/>
        <w:rPr>
          <w:rFonts w:ascii="Calibri" w:hAnsi="Calibri"/>
          <w:color w:val="1F497D"/>
          <w:szCs w:val="22"/>
        </w:rPr>
      </w:pPr>
      <w:r>
        <w:rPr>
          <w:rFonts w:ascii="Calibri" w:hAnsi="Calibri"/>
          <w:color w:val="FF0000"/>
          <w:szCs w:val="22"/>
        </w:rPr>
        <w:lastRenderedPageBreak/>
        <w:t>Red font</w:t>
      </w:r>
      <w:r>
        <w:rPr>
          <w:rFonts w:ascii="Calibri" w:hAnsi="Calibri"/>
          <w:color w:val="1F497D"/>
          <w:szCs w:val="22"/>
        </w:rPr>
        <w:t>: we don’t have any text yet.</w:t>
      </w:r>
    </w:p>
    <w:p w:rsidR="003C2577" w:rsidRDefault="003C2577" w:rsidP="003C2577">
      <w:pPr>
        <w:spacing w:line="288" w:lineRule="atLeast"/>
        <w:rPr>
          <w:rFonts w:ascii="Calibri" w:hAnsi="Calibri"/>
          <w:color w:val="1F497D"/>
          <w:szCs w:val="22"/>
        </w:rPr>
      </w:pPr>
      <w:r>
        <w:rPr>
          <w:rFonts w:ascii="Calibri" w:hAnsi="Calibri"/>
          <w:color w:val="000000"/>
          <w:szCs w:val="22"/>
          <w:highlight w:val="yellow"/>
        </w:rPr>
        <w:t>Highlighted in yellow</w:t>
      </w:r>
      <w:r>
        <w:rPr>
          <w:rFonts w:ascii="Calibri" w:hAnsi="Calibri"/>
          <w:color w:val="1F497D"/>
          <w:szCs w:val="22"/>
        </w:rPr>
        <w:t>: we have some simple text there, like 1~3 lines.</w:t>
      </w:r>
      <w:bookmarkStart w:id="0" w:name="_GoBack"/>
      <w:bookmarkEnd w:id="0"/>
    </w:p>
    <w:p w:rsidR="003C2577" w:rsidRDefault="003C2577" w:rsidP="003C2577">
      <w:pPr>
        <w:spacing w:line="288" w:lineRule="atLeast"/>
        <w:rPr>
          <w:rFonts w:ascii="Calibri" w:hAnsi="Calibri"/>
          <w:color w:val="1F497D"/>
          <w:szCs w:val="22"/>
        </w:rPr>
      </w:pPr>
      <w:r>
        <w:rPr>
          <w:rFonts w:ascii="Calibri" w:hAnsi="Calibri"/>
          <w:color w:val="000000"/>
          <w:szCs w:val="22"/>
          <w:highlight w:val="green"/>
        </w:rPr>
        <w:t>Highlighted in green</w:t>
      </w:r>
      <w:r>
        <w:rPr>
          <w:rFonts w:ascii="Calibri" w:hAnsi="Calibri"/>
          <w:color w:val="1F497D"/>
          <w:szCs w:val="22"/>
        </w:rPr>
        <w:t>: we have reasonable text there, not to that level of detail yet but the best that we’ve done so far.</w:t>
      </w:r>
    </w:p>
    <w:p w:rsidR="003C2577" w:rsidRPr="003D501D" w:rsidRDefault="003C2577" w:rsidP="003C2577">
      <w:pPr>
        <w:spacing w:line="288" w:lineRule="atLeast"/>
        <w:rPr>
          <w:rFonts w:ascii="Calibri" w:hAnsi="Calibri"/>
          <w:szCs w:val="22"/>
        </w:rPr>
      </w:pPr>
    </w:p>
    <w:p w:rsidR="003C2577" w:rsidRPr="00A96280" w:rsidRDefault="003C2577" w:rsidP="003C2577">
      <w:pPr>
        <w:pStyle w:val="TOC1"/>
        <w:rPr>
          <w:rFonts w:ascii="Arial" w:eastAsia="Malgun Gothic" w:hAnsi="Arial"/>
          <w:sz w:val="22"/>
          <w:szCs w:val="22"/>
        </w:rPr>
      </w:pPr>
      <w:r w:rsidRPr="003D501D">
        <w:rPr>
          <w:rStyle w:val="Hyperlink"/>
          <w:rFonts w:ascii="Arial" w:hAnsi="Arial"/>
          <w:color w:val="auto"/>
          <w:sz w:val="22"/>
          <w:szCs w:val="22"/>
        </w:rPr>
        <w:t>1. Overview</w:t>
      </w:r>
      <w:r w:rsidRPr="00A96280">
        <w:rPr>
          <w:rStyle w:val="Hyperlink"/>
          <w:rFonts w:ascii="Arial" w:hAnsi="Arial"/>
          <w:vanish/>
          <w:sz w:val="22"/>
          <w:szCs w:val="22"/>
        </w:rPr>
        <w:t>.. 1</w:t>
      </w:r>
    </w:p>
    <w:p w:rsidR="003C2577" w:rsidRPr="003D501D" w:rsidRDefault="003C2577" w:rsidP="003C2577">
      <w:pPr>
        <w:pStyle w:val="TOC2"/>
        <w:numPr>
          <w:ilvl w:val="1"/>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ind w:left="360"/>
        <w:jc w:val="left"/>
        <w:rPr>
          <w:rStyle w:val="Hyperlink"/>
          <w:rFonts w:ascii="Arial" w:eastAsiaTheme="minorEastAsia" w:hAnsi="Arial"/>
          <w:color w:val="FF0000"/>
          <w:sz w:val="22"/>
          <w:szCs w:val="22"/>
          <w:u w:val="none"/>
        </w:rPr>
      </w:pPr>
      <w:r w:rsidRPr="003D501D">
        <w:rPr>
          <w:rStyle w:val="Hyperlink"/>
          <w:rFonts w:ascii="Arial" w:hAnsi="Arial"/>
          <w:color w:val="FF0000"/>
          <w:sz w:val="22"/>
          <w:szCs w:val="22"/>
          <w:u w:val="none"/>
        </w:rPr>
        <w:t>General</w:t>
      </w:r>
      <w:r w:rsidRPr="003D501D">
        <w:rPr>
          <w:rStyle w:val="Hyperlink"/>
          <w:rFonts w:ascii="Arial" w:hAnsi="Arial"/>
          <w:color w:val="FF0000"/>
          <w:sz w:val="22"/>
          <w:szCs w:val="22"/>
          <w:u w:val="none"/>
        </w:rPr>
        <w:tab/>
      </w:r>
      <w:r w:rsidRPr="003D501D">
        <w:rPr>
          <w:rStyle w:val="Hyperlink"/>
          <w:rFonts w:ascii="Arial" w:hAnsi="Arial"/>
          <w:color w:val="FF0000"/>
          <w:sz w:val="22"/>
          <w:szCs w:val="22"/>
          <w:u w:val="none"/>
        </w:rPr>
        <w:tab/>
        <w:t>(Yes, BJ)</w:t>
      </w:r>
    </w:p>
    <w:p w:rsidR="003C2577" w:rsidRPr="003D501D" w:rsidRDefault="003C2577" w:rsidP="003C2577">
      <w:pPr>
        <w:pStyle w:val="TOC2"/>
        <w:ind w:left="360" w:hanging="360"/>
        <w:rPr>
          <w:rStyle w:val="Hyperlink"/>
          <w:rFonts w:ascii="Arial" w:hAnsi="Arial"/>
          <w:color w:val="FF0000"/>
          <w:sz w:val="22"/>
          <w:szCs w:val="22"/>
          <w:u w:val="none"/>
        </w:rPr>
      </w:pPr>
      <w:r w:rsidRPr="003D501D">
        <w:rPr>
          <w:rStyle w:val="Hyperlink"/>
          <w:rFonts w:ascii="Arial" w:hAnsi="Arial"/>
          <w:color w:val="FF0000"/>
          <w:sz w:val="22"/>
          <w:szCs w:val="22"/>
          <w:u w:val="none"/>
        </w:rPr>
        <w:t>1.2 Scope.</w:t>
      </w:r>
      <w:r w:rsidRPr="003D501D">
        <w:rPr>
          <w:rStyle w:val="Hyperlink"/>
          <w:rFonts w:ascii="Arial" w:hAnsi="Arial"/>
          <w:color w:val="FF0000"/>
          <w:sz w:val="22"/>
          <w:szCs w:val="22"/>
          <w:u w:val="none"/>
        </w:rPr>
        <w:tab/>
      </w:r>
      <w:r w:rsidRPr="003D501D">
        <w:rPr>
          <w:rStyle w:val="Hyperlink"/>
          <w:rFonts w:ascii="Arial" w:hAnsi="Arial"/>
          <w:color w:val="FF0000"/>
          <w:sz w:val="22"/>
          <w:szCs w:val="22"/>
          <w:u w:val="none"/>
        </w:rPr>
        <w:tab/>
        <w:t>(Yes, the Scope in the PAR will be copied here with more text. BJ)</w:t>
      </w:r>
    </w:p>
    <w:p w:rsidR="003C2577" w:rsidRPr="003D501D" w:rsidRDefault="003C2577" w:rsidP="003C2577">
      <w:pPr>
        <w:pStyle w:val="TOC2"/>
        <w:ind w:left="360" w:hanging="360"/>
        <w:rPr>
          <w:rStyle w:val="Hyperlink"/>
          <w:rFonts w:ascii="Arial" w:hAnsi="Arial"/>
          <w:color w:val="FF0000"/>
          <w:sz w:val="22"/>
          <w:szCs w:val="22"/>
        </w:rPr>
      </w:pPr>
      <w:r w:rsidRPr="003D501D">
        <w:rPr>
          <w:rStyle w:val="Hyperlink"/>
          <w:rFonts w:ascii="Arial" w:hAnsi="Arial"/>
          <w:color w:val="FF0000"/>
          <w:sz w:val="22"/>
          <w:szCs w:val="22"/>
          <w:u w:val="none"/>
        </w:rPr>
        <w:t>1.3 Purpose</w:t>
      </w:r>
      <w:r w:rsidRPr="003D501D">
        <w:rPr>
          <w:rStyle w:val="Hyperlink"/>
          <w:rFonts w:ascii="Arial" w:hAnsi="Arial"/>
          <w:color w:val="FF0000"/>
          <w:sz w:val="22"/>
          <w:szCs w:val="22"/>
          <w:u w:val="none"/>
        </w:rPr>
        <w:tab/>
      </w:r>
      <w:r w:rsidRPr="003D501D">
        <w:rPr>
          <w:rStyle w:val="Hyperlink"/>
          <w:rFonts w:ascii="Arial" w:hAnsi="Arial"/>
          <w:color w:val="FF0000"/>
          <w:sz w:val="22"/>
          <w:szCs w:val="22"/>
          <w:u w:val="none"/>
        </w:rPr>
        <w:tab/>
        <w:t>(Yes, use PAR as the reference for the content here. BJ)</w:t>
      </w:r>
    </w:p>
    <w:p w:rsidR="003C2577" w:rsidRPr="003D501D" w:rsidRDefault="003C2577" w:rsidP="003C2577">
      <w:pPr>
        <w:rPr>
          <w:rFonts w:ascii="Arial" w:hAnsi="Arial"/>
          <w:sz w:val="22"/>
          <w:szCs w:val="22"/>
        </w:rPr>
      </w:pPr>
    </w:p>
    <w:p w:rsidR="003C2577" w:rsidRPr="003D501D" w:rsidRDefault="003C2577" w:rsidP="003C2577">
      <w:pPr>
        <w:pStyle w:val="TOC1"/>
        <w:rPr>
          <w:rStyle w:val="Hyperlink"/>
          <w:rFonts w:ascii="Arial" w:hAnsi="Arial"/>
          <w:color w:val="auto"/>
          <w:sz w:val="22"/>
          <w:szCs w:val="22"/>
        </w:rPr>
      </w:pPr>
      <w:r w:rsidRPr="003D501D">
        <w:rPr>
          <w:rStyle w:val="Hyperlink"/>
          <w:rFonts w:ascii="Arial" w:hAnsi="Arial"/>
          <w:color w:val="auto"/>
          <w:sz w:val="22"/>
          <w:szCs w:val="22"/>
        </w:rPr>
        <w:t>2. Normative references</w:t>
      </w:r>
    </w:p>
    <w:p w:rsidR="003C2577" w:rsidRPr="003D501D" w:rsidRDefault="003C2577" w:rsidP="003C2577">
      <w:pPr>
        <w:pStyle w:val="TOC1"/>
        <w:rPr>
          <w:rFonts w:ascii="Arial" w:eastAsia="Malgun Gothic" w:hAnsi="Arial"/>
          <w:sz w:val="22"/>
          <w:szCs w:val="22"/>
        </w:rPr>
      </w:pPr>
      <w:r w:rsidRPr="003D501D">
        <w:rPr>
          <w:rStyle w:val="Hyperlink"/>
          <w:rFonts w:ascii="Arial" w:hAnsi="Arial"/>
          <w:vanish/>
          <w:color w:val="auto"/>
          <w:sz w:val="22"/>
          <w:szCs w:val="22"/>
        </w:rPr>
        <w:t>. 1</w:t>
      </w:r>
    </w:p>
    <w:p w:rsidR="003C2577" w:rsidRPr="003D501D" w:rsidRDefault="003C2577" w:rsidP="003C2577">
      <w:pPr>
        <w:pStyle w:val="TOC1"/>
        <w:rPr>
          <w:rFonts w:ascii="Arial" w:eastAsia="Malgun Gothic" w:hAnsi="Arial"/>
          <w:sz w:val="22"/>
          <w:szCs w:val="22"/>
        </w:rPr>
      </w:pPr>
      <w:r w:rsidRPr="003D501D">
        <w:rPr>
          <w:rStyle w:val="Hyperlink"/>
          <w:rFonts w:ascii="Arial" w:hAnsi="Arial"/>
          <w:color w:val="auto"/>
          <w:sz w:val="22"/>
          <w:szCs w:val="22"/>
        </w:rPr>
        <w:t>3. Definitions</w:t>
      </w:r>
      <w:r w:rsidRPr="003D501D">
        <w:rPr>
          <w:rStyle w:val="Hyperlink"/>
          <w:rFonts w:ascii="Arial" w:hAnsi="Arial"/>
          <w:vanish/>
          <w:color w:val="auto"/>
          <w:sz w:val="22"/>
          <w:szCs w:val="22"/>
        </w:rPr>
        <w:t>. 2</w:t>
      </w:r>
    </w:p>
    <w:p w:rsidR="003C2577" w:rsidRPr="003D501D" w:rsidRDefault="003C2577" w:rsidP="003C2577">
      <w:pPr>
        <w:pStyle w:val="TOC2"/>
        <w:ind w:left="360" w:hanging="360"/>
        <w:rPr>
          <w:rFonts w:ascii="Arial" w:eastAsia="Malgun Gothic" w:hAnsi="Arial"/>
          <w:sz w:val="22"/>
          <w:szCs w:val="22"/>
        </w:rPr>
      </w:pPr>
      <w:hyperlink w:anchor="_Toc396117130" w:history="1">
        <w:r w:rsidRPr="003D501D">
          <w:rPr>
            <w:rStyle w:val="Hyperlink"/>
            <w:rFonts w:ascii="Arial" w:hAnsi="Arial"/>
            <w:color w:val="auto"/>
            <w:sz w:val="22"/>
            <w:szCs w:val="22"/>
            <w:u w:val="none"/>
          </w:rPr>
          <w:t>3.1 Definitions</w:t>
        </w:r>
        <w:r w:rsidRPr="003D501D">
          <w:rPr>
            <w:rStyle w:val="Hyperlink"/>
            <w:rFonts w:ascii="Arial" w:hAnsi="Arial"/>
            <w:vanish/>
            <w:color w:val="auto"/>
            <w:sz w:val="22"/>
            <w:szCs w:val="22"/>
            <w:u w:val="none"/>
          </w:rPr>
          <w:t>. 2</w:t>
        </w:r>
      </w:hyperlink>
    </w:p>
    <w:p w:rsidR="003C2577" w:rsidRPr="003D501D" w:rsidRDefault="003C2577" w:rsidP="003C2577">
      <w:pPr>
        <w:pStyle w:val="TOC2"/>
        <w:ind w:left="360" w:hanging="360"/>
        <w:rPr>
          <w:rStyle w:val="Hyperlink"/>
          <w:rFonts w:ascii="Arial" w:hAnsi="Arial"/>
          <w:color w:val="auto"/>
          <w:sz w:val="22"/>
          <w:szCs w:val="22"/>
        </w:rPr>
      </w:pPr>
      <w:hyperlink w:anchor="_Toc396117131" w:history="1">
        <w:r w:rsidRPr="003D501D">
          <w:rPr>
            <w:rStyle w:val="Hyperlink"/>
            <w:rFonts w:ascii="Arial" w:hAnsi="Arial"/>
            <w:color w:val="auto"/>
            <w:sz w:val="22"/>
            <w:szCs w:val="22"/>
            <w:u w:val="none"/>
          </w:rPr>
          <w:t>3.2 Acronyms and abbreations</w:t>
        </w:r>
        <w:r w:rsidRPr="003D501D">
          <w:rPr>
            <w:rStyle w:val="Hyperlink"/>
            <w:rFonts w:ascii="Arial" w:hAnsi="Arial"/>
            <w:vanish/>
            <w:color w:val="auto"/>
            <w:sz w:val="22"/>
            <w:szCs w:val="22"/>
            <w:u w:val="none"/>
          </w:rPr>
          <w:t>. 2</w:t>
        </w:r>
      </w:hyperlink>
    </w:p>
    <w:p w:rsidR="003C2577" w:rsidRPr="003D501D" w:rsidRDefault="003C2577" w:rsidP="003C2577">
      <w:pPr>
        <w:rPr>
          <w:rFonts w:ascii="Arial" w:hAnsi="Arial"/>
          <w:sz w:val="22"/>
          <w:szCs w:val="22"/>
        </w:rPr>
      </w:pPr>
    </w:p>
    <w:p w:rsidR="003C2577" w:rsidRPr="00A96280" w:rsidRDefault="003C2577" w:rsidP="003C2577">
      <w:pPr>
        <w:pStyle w:val="TOC1"/>
        <w:rPr>
          <w:rStyle w:val="Hyperlink"/>
          <w:rFonts w:ascii="Arial" w:eastAsiaTheme="minorEastAsia" w:hAnsi="Arial"/>
          <w:color w:val="auto"/>
          <w:sz w:val="22"/>
          <w:szCs w:val="22"/>
          <w:lang w:eastAsia="ja-JP"/>
        </w:rPr>
      </w:pPr>
      <w:r w:rsidRPr="003D501D">
        <w:rPr>
          <w:rStyle w:val="Hyperlink"/>
          <w:rFonts w:ascii="Arial" w:hAnsi="Arial"/>
          <w:color w:val="auto"/>
          <w:sz w:val="22"/>
          <w:szCs w:val="22"/>
        </w:rPr>
        <w:t>4. General description</w:t>
      </w:r>
      <w:r w:rsidRPr="00A96280">
        <w:rPr>
          <w:rStyle w:val="Hyperlink"/>
          <w:rFonts w:ascii="Arial" w:hAnsi="Arial"/>
          <w:vanish/>
          <w:sz w:val="22"/>
          <w:szCs w:val="22"/>
        </w:rPr>
        <w:t>. 3</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4.1 General</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00EA04D9">
        <w:rPr>
          <w:rFonts w:ascii="Arial" w:hAnsi="Arial" w:cs="Arial"/>
          <w:color w:val="FF0000"/>
          <w:sz w:val="22"/>
          <w:szCs w:val="22"/>
        </w:rPr>
        <w:tab/>
      </w:r>
      <w:r w:rsidRPr="00A96280">
        <w:rPr>
          <w:rFonts w:ascii="Arial" w:hAnsi="Arial" w:cs="Arial"/>
          <w:color w:val="FF0000"/>
          <w:sz w:val="22"/>
          <w:szCs w:val="22"/>
        </w:rPr>
        <w:t>(Yes, TBD)</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4.2 Components of the IEEE 802.15.4 WPAN</w:t>
      </w:r>
      <w:r w:rsidRPr="00A96280">
        <w:rPr>
          <w:rFonts w:ascii="Arial" w:hAnsi="Arial" w:cs="Arial"/>
          <w:color w:val="FF0000"/>
          <w:sz w:val="22"/>
          <w:szCs w:val="22"/>
        </w:rPr>
        <w:tab/>
        <w:t>(Yes, TBD)</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4.3 Network topologies</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t>(Yes, use what’s in the PFD for now, BJ)</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4.3.1 Star network formation</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t>(NO)</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4.3.2 Peer-to-peer network formation</w:t>
      </w:r>
      <w:r w:rsidRPr="00A96280">
        <w:rPr>
          <w:rFonts w:ascii="Arial" w:hAnsi="Arial" w:cs="Arial"/>
          <w:color w:val="FF0000"/>
          <w:sz w:val="22"/>
          <w:szCs w:val="22"/>
        </w:rPr>
        <w:tab/>
      </w:r>
      <w:r w:rsidRPr="00A96280">
        <w:rPr>
          <w:rFonts w:ascii="Arial" w:hAnsi="Arial" w:cs="Arial"/>
          <w:color w:val="FF0000"/>
          <w:sz w:val="22"/>
          <w:szCs w:val="22"/>
        </w:rPr>
        <w:tab/>
        <w:t>(Yes, covered by 4.3 – only 4.3, BJ)</w:t>
      </w:r>
    </w:p>
    <w:p w:rsidR="003C2577" w:rsidRPr="00A96280" w:rsidRDefault="003C2577" w:rsidP="003C2577">
      <w:pPr>
        <w:pStyle w:val="IEEEStdsParagraph"/>
        <w:spacing w:after="0"/>
        <w:ind w:left="360" w:right="-514" w:hanging="360"/>
        <w:rPr>
          <w:rFonts w:ascii="Arial" w:hAnsi="Arial" w:cs="Arial"/>
          <w:color w:val="FF0000"/>
          <w:sz w:val="22"/>
          <w:szCs w:val="22"/>
        </w:rPr>
      </w:pPr>
      <w:r w:rsidRPr="00A96280">
        <w:rPr>
          <w:rFonts w:ascii="Arial" w:hAnsi="Arial" w:cs="Arial"/>
          <w:color w:val="FF0000"/>
          <w:sz w:val="22"/>
          <w:szCs w:val="22"/>
        </w:rPr>
        <w:t>4.4 Architecture</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t>(Yes, copy the one in 802.15.4 Figure 3, Qing)</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 xml:space="preserve">4.4.1 Physical layer (PHY) </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t>(Yes, Marco)</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4.4.2 MAC sublayer.</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t>(Yes, BJ)</w:t>
      </w:r>
    </w:p>
    <w:p w:rsidR="003C2577" w:rsidRPr="00A96280" w:rsidRDefault="003C2577" w:rsidP="003C2577">
      <w:pPr>
        <w:pStyle w:val="IEEEStdsParagraph"/>
        <w:spacing w:after="0"/>
        <w:ind w:left="360" w:hanging="360"/>
        <w:rPr>
          <w:rFonts w:ascii="Arial" w:hAnsi="Arial" w:cs="Arial"/>
          <w:color w:val="000000"/>
          <w:sz w:val="22"/>
          <w:szCs w:val="22"/>
          <w:highlight w:val="yellow"/>
        </w:rPr>
      </w:pPr>
      <w:r w:rsidRPr="00A96280">
        <w:rPr>
          <w:rFonts w:ascii="Arial" w:hAnsi="Arial" w:cs="Arial"/>
          <w:color w:val="000000"/>
          <w:sz w:val="22"/>
          <w:szCs w:val="22"/>
          <w:highlight w:val="yellow"/>
        </w:rPr>
        <w:t xml:space="preserve">4.5 Functional overview </w:t>
      </w:r>
      <w:r w:rsidRPr="00A96280">
        <w:rPr>
          <w:rFonts w:ascii="Arial" w:hAnsi="Arial" w:cs="Arial"/>
          <w:b/>
          <w:color w:val="FF0000"/>
          <w:sz w:val="22"/>
          <w:szCs w:val="22"/>
          <w:highlight w:val="yellow"/>
        </w:rPr>
        <w:t>-- detailed in 15.4!</w:t>
      </w:r>
      <w:r w:rsidRPr="00A96280">
        <w:rPr>
          <w:rFonts w:ascii="Arial" w:hAnsi="Arial" w:cs="Arial"/>
          <w:b/>
          <w:color w:val="FF0000"/>
          <w:sz w:val="22"/>
          <w:szCs w:val="22"/>
          <w:highlight w:val="yellow"/>
        </w:rPr>
        <w:tab/>
      </w:r>
      <w:r w:rsidRPr="00A96280">
        <w:rPr>
          <w:rFonts w:ascii="Arial" w:hAnsi="Arial" w:cs="Arial"/>
          <w:color w:val="000000"/>
          <w:sz w:val="22"/>
          <w:szCs w:val="22"/>
          <w:highlight w:val="yellow"/>
        </w:rPr>
        <w:t>(Yes, wait till Clause 5&amp;6 are done, TBD.)</w:t>
      </w:r>
    </w:p>
    <w:p w:rsidR="003C2577" w:rsidRPr="00A96280" w:rsidRDefault="003C2577" w:rsidP="003C2577">
      <w:pPr>
        <w:pStyle w:val="IEEEStdsParagraph"/>
        <w:spacing w:after="0"/>
        <w:ind w:left="360" w:hanging="360"/>
        <w:rPr>
          <w:rFonts w:ascii="Arial" w:hAnsi="Arial" w:cs="Arial"/>
          <w:color w:val="000000"/>
          <w:sz w:val="22"/>
          <w:szCs w:val="22"/>
          <w:highlight w:val="yellow"/>
        </w:rPr>
      </w:pPr>
      <w:r w:rsidRPr="00A96280">
        <w:rPr>
          <w:rFonts w:ascii="Arial" w:hAnsi="Arial" w:cs="Arial"/>
          <w:color w:val="000000"/>
          <w:sz w:val="22"/>
          <w:szCs w:val="22"/>
          <w:highlight w:val="yellow"/>
        </w:rPr>
        <w:t>4.5.1 Superframe structure</w:t>
      </w:r>
      <w:r w:rsidRPr="00A96280">
        <w:rPr>
          <w:rFonts w:ascii="Arial" w:hAnsi="Arial" w:cs="Arial"/>
          <w:color w:val="000000"/>
          <w:sz w:val="22"/>
          <w:szCs w:val="22"/>
          <w:highlight w:val="yellow"/>
        </w:rPr>
        <w:tab/>
      </w:r>
      <w:r w:rsidRPr="00A96280">
        <w:rPr>
          <w:rFonts w:ascii="Arial" w:hAnsi="Arial" w:cs="Arial"/>
          <w:color w:val="000000"/>
          <w:sz w:val="22"/>
          <w:szCs w:val="22"/>
          <w:highlight w:val="yellow"/>
        </w:rPr>
        <w:tab/>
      </w:r>
      <w:r w:rsidRPr="00A96280">
        <w:rPr>
          <w:rFonts w:ascii="Arial" w:hAnsi="Arial" w:cs="Arial"/>
          <w:color w:val="000000"/>
          <w:sz w:val="22"/>
          <w:szCs w:val="22"/>
          <w:highlight w:val="yellow"/>
        </w:rPr>
        <w:tab/>
        <w:t>(Yes, wait till Clause 5&amp;6 are done, TBD.)</w:t>
      </w:r>
    </w:p>
    <w:p w:rsidR="003C2577" w:rsidRPr="00A96280" w:rsidRDefault="003C2577" w:rsidP="003C2577">
      <w:pPr>
        <w:pStyle w:val="IEEEStdsParagraph"/>
        <w:spacing w:after="0"/>
        <w:ind w:left="360" w:hanging="360"/>
        <w:rPr>
          <w:rFonts w:ascii="Arial" w:hAnsi="Arial" w:cs="Arial"/>
          <w:color w:val="000000"/>
          <w:sz w:val="22"/>
          <w:szCs w:val="22"/>
        </w:rPr>
      </w:pPr>
      <w:r w:rsidRPr="00A96280">
        <w:rPr>
          <w:rFonts w:ascii="Arial" w:hAnsi="Arial" w:cs="Arial"/>
          <w:color w:val="000000"/>
          <w:sz w:val="22"/>
          <w:szCs w:val="22"/>
          <w:highlight w:val="yellow"/>
        </w:rPr>
        <w:t>4.5.2 Data transfer model</w:t>
      </w:r>
      <w:r w:rsidRPr="00A96280">
        <w:rPr>
          <w:rFonts w:ascii="Arial" w:hAnsi="Arial" w:cs="Arial"/>
          <w:color w:val="000000"/>
          <w:sz w:val="22"/>
          <w:szCs w:val="22"/>
          <w:highlight w:val="yellow"/>
        </w:rPr>
        <w:tab/>
      </w:r>
      <w:r w:rsidRPr="00A96280">
        <w:rPr>
          <w:rFonts w:ascii="Arial" w:hAnsi="Arial" w:cs="Arial"/>
          <w:color w:val="000000"/>
          <w:sz w:val="22"/>
          <w:szCs w:val="22"/>
          <w:highlight w:val="yellow"/>
        </w:rPr>
        <w:tab/>
      </w:r>
      <w:r w:rsidRPr="00A96280">
        <w:rPr>
          <w:rFonts w:ascii="Arial" w:hAnsi="Arial" w:cs="Arial"/>
          <w:color w:val="000000"/>
          <w:sz w:val="22"/>
          <w:szCs w:val="22"/>
          <w:highlight w:val="yellow"/>
        </w:rPr>
        <w:tab/>
        <w:t>(Yes, wait till Clause 5&amp;6 are done, TBD.)</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w:t>
      </w:r>
      <w:r w:rsidR="00EA04D9">
        <w:rPr>
          <w:rFonts w:ascii="Arial" w:hAnsi="Arial" w:cs="Arial"/>
          <w:color w:val="FF0000"/>
          <w:sz w:val="22"/>
          <w:szCs w:val="22"/>
        </w:rPr>
        <w:t xml:space="preserve">5.3 Frame structure </w:t>
      </w:r>
      <w:r w:rsidR="00EA04D9">
        <w:rPr>
          <w:rFonts w:ascii="Arial" w:hAnsi="Arial" w:cs="Arial"/>
          <w:color w:val="FF0000"/>
          <w:sz w:val="22"/>
          <w:szCs w:val="22"/>
        </w:rPr>
        <w:tab/>
      </w:r>
      <w:r w:rsidR="00EA04D9">
        <w:rPr>
          <w:rFonts w:ascii="Arial" w:hAnsi="Arial" w:cs="Arial"/>
          <w:color w:val="FF0000"/>
          <w:sz w:val="22"/>
          <w:szCs w:val="22"/>
        </w:rPr>
        <w:tab/>
      </w:r>
      <w:r w:rsidR="00EA04D9">
        <w:rPr>
          <w:rFonts w:ascii="Arial" w:hAnsi="Arial" w:cs="Arial"/>
          <w:color w:val="FF0000"/>
          <w:sz w:val="22"/>
          <w:szCs w:val="22"/>
        </w:rPr>
        <w:tab/>
      </w:r>
      <w:r w:rsidRPr="00A96280">
        <w:rPr>
          <w:rFonts w:ascii="Arial" w:hAnsi="Arial" w:cs="Arial"/>
          <w:color w:val="FF0000"/>
          <w:sz w:val="22"/>
          <w:szCs w:val="22"/>
        </w:rPr>
        <w:t>(Yes, wait till Clause 5&amp;6 are done, TBD.)</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4.5.4 Improving probability of successful delivery (Yes, wait till Clause5&amp;6 are done, TBD.)</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4.5.5 Power consumption considera</w:t>
      </w:r>
      <w:r>
        <w:rPr>
          <w:rFonts w:ascii="Arial" w:hAnsi="Arial" w:cs="Arial"/>
          <w:color w:val="FF0000"/>
          <w:sz w:val="22"/>
          <w:szCs w:val="22"/>
        </w:rPr>
        <w:t>tions</w:t>
      </w:r>
      <w:r w:rsidRPr="00A96280">
        <w:rPr>
          <w:rFonts w:ascii="Arial" w:hAnsi="Arial" w:cs="Arial"/>
          <w:color w:val="FF0000"/>
          <w:sz w:val="22"/>
          <w:szCs w:val="22"/>
        </w:rPr>
        <w:t>.</w:t>
      </w:r>
      <w:r w:rsidRPr="00A96280">
        <w:rPr>
          <w:rFonts w:ascii="Arial" w:hAnsi="Arial" w:cs="Arial"/>
          <w:color w:val="FF0000"/>
          <w:sz w:val="22"/>
          <w:szCs w:val="22"/>
        </w:rPr>
        <w:tab/>
        <w:t>(Yes, wait till Clause 5&amp;6 are done, TBD.)</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 xml:space="preserve">4.5.6 Security </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Pr>
          <w:rFonts w:ascii="Arial" w:hAnsi="Arial" w:cs="Arial"/>
          <w:color w:val="FF0000"/>
          <w:sz w:val="22"/>
          <w:szCs w:val="22"/>
        </w:rPr>
        <w:tab/>
      </w:r>
      <w:r w:rsidRPr="00A96280">
        <w:rPr>
          <w:rFonts w:ascii="Arial" w:hAnsi="Arial" w:cs="Arial"/>
          <w:color w:val="FF0000"/>
          <w:sz w:val="22"/>
          <w:szCs w:val="22"/>
        </w:rPr>
        <w:t>(Yes, wait till Clause 5&amp;6 are done, TBD.)</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4.6 Concept of primitives</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t>(Yes, wait till Clause 5&amp;6 are done, TBD.)</w:t>
      </w:r>
    </w:p>
    <w:p w:rsidR="003C2577" w:rsidRPr="00A96280" w:rsidRDefault="003C2577" w:rsidP="003C2577">
      <w:pPr>
        <w:pStyle w:val="IEEEStdsParagraph"/>
        <w:spacing w:after="0"/>
        <w:ind w:left="540" w:hanging="360"/>
        <w:rPr>
          <w:rFonts w:ascii="Arial" w:hAnsi="Arial" w:cs="Arial"/>
          <w:color w:val="FF0000"/>
          <w:sz w:val="22"/>
          <w:szCs w:val="22"/>
        </w:rPr>
      </w:pPr>
    </w:p>
    <w:p w:rsidR="003C2577" w:rsidRPr="003D501D" w:rsidRDefault="003C2577" w:rsidP="003C2577">
      <w:pPr>
        <w:pStyle w:val="TOC1"/>
        <w:rPr>
          <w:rStyle w:val="Hyperlink"/>
          <w:rFonts w:ascii="Arial" w:hAnsi="Arial"/>
          <w:color w:val="auto"/>
          <w:sz w:val="22"/>
          <w:szCs w:val="22"/>
        </w:rPr>
      </w:pPr>
      <w:r w:rsidRPr="003D501D">
        <w:rPr>
          <w:rStyle w:val="Hyperlink"/>
          <w:rFonts w:ascii="Arial" w:hAnsi="Arial"/>
          <w:color w:val="auto"/>
          <w:szCs w:val="22"/>
        </w:rPr>
        <w:t>5. MAC protocol</w:t>
      </w:r>
      <w:r w:rsidRPr="003D501D">
        <w:rPr>
          <w:rStyle w:val="Hyperlink"/>
          <w:rFonts w:ascii="Arial" w:hAnsi="Arial"/>
          <w:vanish/>
          <w:color w:val="auto"/>
          <w:szCs w:val="22"/>
        </w:rPr>
        <w:t xml:space="preserve"> 3</w:t>
      </w:r>
    </w:p>
    <w:p w:rsidR="003C2577" w:rsidRPr="00A96280" w:rsidRDefault="003C2577" w:rsidP="003C2577">
      <w:pPr>
        <w:pStyle w:val="TOC1"/>
        <w:rPr>
          <w:rStyle w:val="Hyperlink"/>
          <w:rFonts w:ascii="Arial" w:hAnsi="Arial"/>
          <w:sz w:val="22"/>
          <w:szCs w:val="22"/>
        </w:rPr>
      </w:pPr>
    </w:p>
    <w:p w:rsidR="003C2577" w:rsidRPr="00A96280" w:rsidRDefault="003C2577" w:rsidP="003C2577">
      <w:pPr>
        <w:pStyle w:val="IEEEStdsParagraph"/>
        <w:spacing w:after="0"/>
        <w:ind w:left="800" w:hanging="800"/>
        <w:rPr>
          <w:rFonts w:ascii="Arial" w:hAnsi="Arial" w:cs="Arial"/>
          <w:color w:val="FF0000"/>
          <w:sz w:val="22"/>
          <w:szCs w:val="22"/>
        </w:rPr>
      </w:pPr>
      <w:r w:rsidRPr="00A96280">
        <w:rPr>
          <w:rFonts w:ascii="Arial" w:hAnsi="Arial" w:cs="Arial"/>
          <w:i/>
          <w:color w:val="FF0000"/>
          <w:sz w:val="22"/>
          <w:szCs w:val="22"/>
        </w:rPr>
        <w:t>5.1 MAC functional description</w:t>
      </w:r>
      <w:r w:rsidRPr="00A96280">
        <w:rPr>
          <w:rFonts w:ascii="Arial" w:hAnsi="Arial" w:cs="Arial"/>
          <w:color w:val="FF0000"/>
          <w:sz w:val="22"/>
          <w:szCs w:val="22"/>
        </w:rPr>
        <w:t xml:space="preserve"> </w:t>
      </w:r>
      <w:r w:rsidRPr="00A96280">
        <w:rPr>
          <w:rFonts w:ascii="Arial" w:hAnsi="Arial" w:cs="Arial"/>
          <w:color w:val="FF0000"/>
          <w:sz w:val="22"/>
          <w:szCs w:val="22"/>
        </w:rPr>
        <w:tab/>
      </w:r>
      <w:r w:rsidRPr="00A96280">
        <w:rPr>
          <w:rFonts w:ascii="Arial" w:hAnsi="Arial" w:cs="Arial"/>
          <w:color w:val="FF0000"/>
          <w:sz w:val="22"/>
          <w:szCs w:val="22"/>
        </w:rPr>
        <w:tab/>
      </w:r>
      <w:r>
        <w:rPr>
          <w:rFonts w:ascii="Arial" w:hAnsi="Arial" w:cs="Arial"/>
          <w:color w:val="FF0000"/>
          <w:sz w:val="22"/>
          <w:szCs w:val="22"/>
        </w:rPr>
        <w:tab/>
      </w:r>
      <w:r w:rsidRPr="00A96280">
        <w:rPr>
          <w:rFonts w:ascii="Arial" w:hAnsi="Arial" w:cs="Arial"/>
          <w:color w:val="FF0000"/>
          <w:sz w:val="22"/>
          <w:szCs w:val="22"/>
        </w:rPr>
        <w:t xml:space="preserve">(Yes, top functions may copy from PFD, </w:t>
      </w:r>
    </w:p>
    <w:p w:rsidR="003C2577" w:rsidRPr="00A96280" w:rsidRDefault="003C2577" w:rsidP="003D501D">
      <w:pPr>
        <w:pStyle w:val="IEEEStdsParagraph"/>
        <w:spacing w:after="0"/>
        <w:ind w:left="5040"/>
        <w:rPr>
          <w:rFonts w:ascii="Arial" w:hAnsi="Arial" w:cs="Arial"/>
          <w:color w:val="FF0000"/>
          <w:sz w:val="22"/>
          <w:szCs w:val="22"/>
        </w:rPr>
      </w:pPr>
      <w:r w:rsidRPr="00A96280">
        <w:rPr>
          <w:rFonts w:ascii="Arial" w:hAnsi="Arial" w:cs="Arial"/>
          <w:color w:val="FF0000"/>
          <w:sz w:val="22"/>
          <w:szCs w:val="22"/>
        </w:rPr>
        <w:t>the rest - wait till all the MAC functions are defined, TBD)</w:t>
      </w:r>
    </w:p>
    <w:p w:rsidR="003C2577" w:rsidRPr="00A96280" w:rsidRDefault="003C2577" w:rsidP="003C2577">
      <w:pPr>
        <w:pStyle w:val="IEEEStdsParagraph"/>
        <w:spacing w:after="0"/>
        <w:rPr>
          <w:rFonts w:ascii="Arial" w:hAnsi="Arial" w:cs="Arial"/>
          <w:color w:val="FF0000"/>
          <w:sz w:val="22"/>
          <w:szCs w:val="22"/>
        </w:rPr>
      </w:pPr>
      <w:r w:rsidRPr="00A96280">
        <w:rPr>
          <w:rFonts w:ascii="Arial" w:hAnsi="Arial" w:cs="Arial"/>
          <w:b/>
          <w:color w:val="FF0000"/>
          <w:sz w:val="22"/>
          <w:szCs w:val="22"/>
        </w:rPr>
        <w:t>5.1.1 Channel access</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t>(Yes, TBD)</w:t>
      </w:r>
    </w:p>
    <w:p w:rsidR="003C2577" w:rsidRPr="00A96280" w:rsidRDefault="003C2577" w:rsidP="003C2577">
      <w:pPr>
        <w:pStyle w:val="IEEEStdsParagraph"/>
        <w:spacing w:after="0"/>
        <w:rPr>
          <w:rFonts w:ascii="Arial" w:hAnsi="Arial" w:cs="Arial"/>
          <w:color w:val="FF0000"/>
          <w:sz w:val="22"/>
          <w:szCs w:val="22"/>
        </w:rPr>
      </w:pPr>
      <w:r>
        <w:rPr>
          <w:rFonts w:ascii="Arial" w:hAnsi="Arial" w:cs="Arial"/>
          <w:color w:val="FF0000"/>
          <w:sz w:val="22"/>
          <w:szCs w:val="22"/>
        </w:rPr>
        <w:t>5.1.1.1 Superframe -</w:t>
      </w:r>
      <w:r w:rsidRPr="00A96280">
        <w:rPr>
          <w:rFonts w:ascii="Arial" w:hAnsi="Arial" w:cs="Arial"/>
          <w:color w:val="FF0000"/>
          <w:sz w:val="22"/>
          <w:szCs w:val="22"/>
        </w:rPr>
        <w:t>detailed w. config. in 15.4</w:t>
      </w:r>
      <w:r>
        <w:rPr>
          <w:rFonts w:ascii="Arial" w:hAnsi="Arial" w:cs="Arial"/>
          <w:color w:val="FF0000"/>
          <w:sz w:val="22"/>
          <w:szCs w:val="22"/>
        </w:rPr>
        <w:tab/>
      </w:r>
      <w:r w:rsidRPr="00A96280">
        <w:rPr>
          <w:rFonts w:ascii="Arial" w:hAnsi="Arial" w:cs="Arial"/>
          <w:color w:val="FF0000"/>
          <w:sz w:val="22"/>
          <w:szCs w:val="22"/>
        </w:rPr>
        <w:t>(Yes, , BJ?)</w:t>
      </w:r>
    </w:p>
    <w:p w:rsidR="003C2577" w:rsidRPr="00A96280" w:rsidRDefault="003C2577" w:rsidP="003C2577">
      <w:pPr>
        <w:pStyle w:val="IEEEStdsParagraph"/>
        <w:spacing w:after="0"/>
        <w:rPr>
          <w:rFonts w:ascii="Arial" w:hAnsi="Arial" w:cs="Arial"/>
          <w:color w:val="FF0000"/>
          <w:sz w:val="22"/>
          <w:szCs w:val="22"/>
        </w:rPr>
      </w:pPr>
      <w:r w:rsidRPr="00A96280">
        <w:rPr>
          <w:rFonts w:ascii="Arial" w:hAnsi="Arial" w:cs="Arial"/>
          <w:color w:val="FF0000"/>
          <w:sz w:val="22"/>
          <w:szCs w:val="22"/>
        </w:rPr>
        <w:t xml:space="preserve">5.1.1.1.1 CAP </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00EA04D9">
        <w:rPr>
          <w:rFonts w:ascii="Arial" w:hAnsi="Arial" w:cs="Arial"/>
          <w:color w:val="FF0000"/>
          <w:sz w:val="22"/>
          <w:szCs w:val="22"/>
        </w:rPr>
        <w:tab/>
      </w:r>
      <w:r w:rsidRPr="00A96280">
        <w:rPr>
          <w:rFonts w:ascii="Arial" w:hAnsi="Arial" w:cs="Arial"/>
          <w:color w:val="FF0000"/>
          <w:sz w:val="22"/>
          <w:szCs w:val="22"/>
        </w:rPr>
        <w:t>(Yes, BJ)</w:t>
      </w:r>
    </w:p>
    <w:p w:rsidR="003C2577" w:rsidRPr="00A96280" w:rsidRDefault="003C2577" w:rsidP="003C2577">
      <w:pPr>
        <w:pStyle w:val="IEEEStdsParagraph"/>
        <w:spacing w:after="0"/>
        <w:rPr>
          <w:rFonts w:ascii="Arial" w:hAnsi="Arial" w:cs="Arial"/>
          <w:color w:val="FF0000"/>
          <w:sz w:val="22"/>
          <w:szCs w:val="22"/>
        </w:rPr>
      </w:pPr>
      <w:r w:rsidRPr="00A96280">
        <w:rPr>
          <w:rFonts w:ascii="Arial" w:hAnsi="Arial" w:cs="Arial"/>
          <w:color w:val="FF0000"/>
          <w:sz w:val="22"/>
          <w:szCs w:val="22"/>
        </w:rPr>
        <w:t xml:space="preserve">5.1.1.1.2 CFP </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00EA04D9">
        <w:rPr>
          <w:rFonts w:ascii="Arial" w:hAnsi="Arial" w:cs="Arial"/>
          <w:color w:val="FF0000"/>
          <w:sz w:val="22"/>
          <w:szCs w:val="22"/>
        </w:rPr>
        <w:tab/>
      </w:r>
      <w:r w:rsidRPr="00A96280">
        <w:rPr>
          <w:rFonts w:ascii="Arial" w:hAnsi="Arial" w:cs="Arial"/>
          <w:color w:val="FF0000"/>
          <w:sz w:val="22"/>
          <w:szCs w:val="22"/>
        </w:rPr>
        <w:t>(Yes, Shannon/Marco)</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 xml:space="preserve">5.1.1.2 Incoming and outgoing superframe timing </w:t>
      </w:r>
      <w:r w:rsidR="00EA04D9">
        <w:rPr>
          <w:rFonts w:ascii="Arial" w:hAnsi="Arial" w:cs="Arial"/>
          <w:bCs/>
          <w:color w:val="FF0000"/>
          <w:sz w:val="22"/>
          <w:szCs w:val="22"/>
        </w:rPr>
        <w:tab/>
      </w:r>
      <w:r w:rsidRPr="00A96280">
        <w:rPr>
          <w:rFonts w:ascii="Arial" w:hAnsi="Arial" w:cs="Arial"/>
          <w:bCs/>
          <w:color w:val="FF0000"/>
          <w:sz w:val="22"/>
          <w:szCs w:val="22"/>
        </w:rPr>
        <w:t>(Yes, TBD)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w:t>
      </w:r>
      <w:r>
        <w:rPr>
          <w:rFonts w:ascii="Arial" w:hAnsi="Arial" w:cs="Arial"/>
          <w:bCs/>
          <w:color w:val="FF0000"/>
          <w:sz w:val="22"/>
          <w:szCs w:val="22"/>
        </w:rPr>
        <w:t>.1.3 Interframe spacing (IFS)</w:t>
      </w:r>
      <w:r>
        <w:rPr>
          <w:rFonts w:ascii="Arial" w:hAnsi="Arial" w:cs="Arial"/>
          <w:bCs/>
          <w:color w:val="FF0000"/>
          <w:sz w:val="22"/>
          <w:szCs w:val="22"/>
        </w:rPr>
        <w:tab/>
      </w:r>
      <w:r>
        <w:rPr>
          <w:rFonts w:ascii="Arial" w:hAnsi="Arial" w:cs="Arial"/>
          <w:bCs/>
          <w:color w:val="FF0000"/>
          <w:sz w:val="22"/>
          <w:szCs w:val="22"/>
        </w:rPr>
        <w:tab/>
      </w:r>
      <w:r w:rsidR="00EA04D9">
        <w:rPr>
          <w:rFonts w:ascii="Arial" w:hAnsi="Arial" w:cs="Arial"/>
          <w:bCs/>
          <w:color w:val="FF0000"/>
          <w:sz w:val="22"/>
          <w:szCs w:val="22"/>
        </w:rPr>
        <w:tab/>
      </w:r>
      <w:r w:rsidRPr="00A96280">
        <w:rPr>
          <w:rFonts w:ascii="Arial" w:hAnsi="Arial" w:cs="Arial"/>
          <w:bCs/>
          <w:color w:val="FF0000"/>
          <w:sz w:val="22"/>
          <w:szCs w:val="22"/>
        </w:rPr>
        <w:t>(Yes, TBD)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 xml:space="preserve">5.1.1.4 CSMA-CA algorithm </w:t>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00EA04D9">
        <w:rPr>
          <w:rFonts w:ascii="Arial" w:hAnsi="Arial" w:cs="Arial"/>
          <w:bCs/>
          <w:color w:val="FF0000"/>
          <w:sz w:val="22"/>
          <w:szCs w:val="22"/>
        </w:rPr>
        <w:tab/>
      </w:r>
      <w:r w:rsidRPr="00A96280">
        <w:rPr>
          <w:rFonts w:ascii="Arial" w:hAnsi="Arial" w:cs="Arial"/>
          <w:bCs/>
          <w:color w:val="FF0000"/>
          <w:sz w:val="22"/>
          <w:szCs w:val="22"/>
        </w:rPr>
        <w:t>(Yes, BJ)</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
          <w:bCs/>
          <w:color w:val="FF0000"/>
          <w:sz w:val="22"/>
          <w:szCs w:val="22"/>
        </w:rPr>
        <w:t>5.1.2 Starting and maintaining PANs</w:t>
      </w:r>
      <w:r w:rsidRPr="00A96280">
        <w:rPr>
          <w:rFonts w:ascii="Arial" w:hAnsi="Arial" w:cs="Arial"/>
          <w:bCs/>
          <w:color w:val="FF0000"/>
          <w:sz w:val="22"/>
          <w:szCs w:val="22"/>
        </w:rPr>
        <w:t xml:space="preserve"> </w:t>
      </w:r>
      <w:r w:rsidRPr="00A96280">
        <w:rPr>
          <w:rFonts w:ascii="Arial" w:hAnsi="Arial" w:cs="Arial"/>
          <w:b/>
          <w:bCs/>
          <w:sz w:val="22"/>
          <w:szCs w:val="22"/>
        </w:rPr>
        <w:t>– Beacon!</w:t>
      </w:r>
      <w:r w:rsidR="00EA04D9">
        <w:rPr>
          <w:rFonts w:ascii="Arial" w:hAnsi="Arial" w:cs="Arial"/>
          <w:b/>
          <w:bCs/>
          <w:sz w:val="22"/>
          <w:szCs w:val="22"/>
        </w:rPr>
        <w:tab/>
      </w:r>
      <w:r w:rsidRPr="00A96280">
        <w:rPr>
          <w:rFonts w:ascii="Arial" w:hAnsi="Arial" w:cs="Arial"/>
          <w:bCs/>
          <w:color w:val="FF0000"/>
          <w:sz w:val="22"/>
          <w:szCs w:val="22"/>
        </w:rPr>
        <w:t xml:space="preserve">(Yes, copy15.4?? </w:t>
      </w:r>
    </w:p>
    <w:p w:rsidR="003C2577" w:rsidRPr="00A96280" w:rsidRDefault="003C2577" w:rsidP="003D501D">
      <w:pPr>
        <w:pStyle w:val="IEEEStdsParagraph"/>
        <w:spacing w:after="0"/>
        <w:ind w:left="4320" w:firstLine="720"/>
        <w:rPr>
          <w:rFonts w:ascii="Arial" w:hAnsi="Arial" w:cs="Arial"/>
          <w:bCs/>
          <w:color w:val="FF0000"/>
          <w:sz w:val="22"/>
          <w:szCs w:val="22"/>
        </w:rPr>
      </w:pPr>
      <w:r>
        <w:rPr>
          <w:rFonts w:ascii="Arial" w:hAnsi="Arial" w:cs="Arial"/>
          <w:bCs/>
          <w:sz w:val="22"/>
          <w:szCs w:val="22"/>
          <w:highlight w:val="magenta"/>
        </w:rPr>
        <w:t>I</w:t>
      </w:r>
      <w:r w:rsidRPr="00A96280">
        <w:rPr>
          <w:rFonts w:ascii="Arial" w:hAnsi="Arial" w:cs="Arial"/>
          <w:bCs/>
          <w:sz w:val="22"/>
          <w:szCs w:val="22"/>
          <w:highlight w:val="magenta"/>
        </w:rPr>
        <w:t>t’s beacon based scheme</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 xml:space="preserve">5.1.2.1 Scanning through channels </w:t>
      </w:r>
      <w:r w:rsidRPr="00A96280">
        <w:rPr>
          <w:rFonts w:ascii="Arial" w:hAnsi="Arial" w:cs="Arial"/>
          <w:bCs/>
          <w:color w:val="FF0000"/>
          <w:sz w:val="22"/>
          <w:szCs w:val="22"/>
        </w:rPr>
        <w:tab/>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(Yes, Huan-Bang</w:t>
      </w:r>
      <w:r w:rsidR="003D501D">
        <w:rPr>
          <w:rFonts w:ascii="Arial" w:hAnsi="Arial" w:cs="Arial"/>
          <w:bCs/>
          <w:color w:val="FF0000"/>
          <w:sz w:val="22"/>
          <w:szCs w:val="22"/>
        </w:rPr>
        <w:t>)</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 xml:space="preserve">5.1.2.1.1 ED channel scan  </w:t>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(Yes, Huan-Bang</w:t>
      </w:r>
      <w:r w:rsidR="003D501D">
        <w:rPr>
          <w:rFonts w:ascii="Arial" w:hAnsi="Arial" w:cs="Arial"/>
          <w:bCs/>
          <w:color w:val="FF0000"/>
          <w:sz w:val="22"/>
          <w:szCs w:val="22"/>
        </w:rPr>
        <w:t>)</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lastRenderedPageBreak/>
        <w:t xml:space="preserve">5.1.2.1.2 Active and passive channel scan </w:t>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(Yes, Huan-Bang</w:t>
      </w:r>
      <w:r w:rsidR="003D501D">
        <w:rPr>
          <w:rFonts w:ascii="Arial" w:hAnsi="Arial" w:cs="Arial"/>
          <w:bCs/>
          <w:color w:val="FF0000"/>
          <w:sz w:val="22"/>
          <w:szCs w:val="22"/>
        </w:rPr>
        <w:t>)</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 xml:space="preserve">5.1.2.1.3 Orphan channel scan </w:t>
      </w:r>
      <w:r w:rsidRPr="00A96280">
        <w:rPr>
          <w:rFonts w:ascii="Arial" w:hAnsi="Arial" w:cs="Arial"/>
          <w:bCs/>
          <w:color w:val="FF0000"/>
          <w:sz w:val="22"/>
          <w:szCs w:val="22"/>
        </w:rPr>
        <w:tab/>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Yes, Huan-Bang</w:t>
      </w:r>
      <w:r w:rsidR="003D501D">
        <w:rPr>
          <w:rFonts w:ascii="Arial" w:hAnsi="Arial" w:cs="Arial"/>
          <w:bCs/>
          <w:color w:val="FF0000"/>
          <w:sz w:val="22"/>
          <w:szCs w:val="22"/>
        </w:rPr>
        <w:t>)</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5.1.2.2 PAN identifier conflict resolution</w:t>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 BJ will contact Dr. Joo)</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5.1.2.2.1 Detection</w:t>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   BJ will contact Dr. Joo)</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5.1.2.2.2 Resolution</w:t>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  BJ will contact Dr. Joo)</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5.1.2.3 Starting and realigning a PAN</w:t>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(Yes, BJ)</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5.1.2.3.1 Starting a PAN</w:t>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(Yes, BJ)</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5.1.2.3.2 Realigning a PAN</w:t>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(Yes, BJ )</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5.1.2.3.3 Realignment in a PAN</w:t>
      </w:r>
      <w:r w:rsidRPr="00A96280">
        <w:rPr>
          <w:rFonts w:ascii="Arial" w:hAnsi="Arial" w:cs="Arial"/>
          <w:bCs/>
          <w:color w:val="FF0000"/>
          <w:sz w:val="22"/>
          <w:szCs w:val="22"/>
        </w:rPr>
        <w:tab/>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(Yes, BJ)</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5.1.2.3.4 Updating superframe configuration and channel PIB attributes</w:t>
      </w:r>
      <w:r w:rsidRPr="00A96280">
        <w:rPr>
          <w:rFonts w:ascii="Arial" w:hAnsi="Arial" w:cs="Arial"/>
          <w:bCs/>
          <w:color w:val="FF0000"/>
          <w:sz w:val="22"/>
          <w:szCs w:val="22"/>
        </w:rPr>
        <w:tab/>
        <w:t>(Yes, BJ)</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5.1.2.4 Beacon generation</w:t>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w:t>
      </w:r>
    </w:p>
    <w:p w:rsidR="003C2577" w:rsidRPr="00A96280" w:rsidRDefault="003C2577" w:rsidP="003C2577">
      <w:pPr>
        <w:pStyle w:val="IEEEStdsParagraph"/>
        <w:spacing w:after="0"/>
        <w:rPr>
          <w:rFonts w:ascii="Arial" w:hAnsi="Arial" w:cs="Arial"/>
          <w:b/>
          <w:bCs/>
          <w:sz w:val="22"/>
          <w:szCs w:val="22"/>
        </w:rPr>
      </w:pPr>
      <w:r w:rsidRPr="00A96280">
        <w:rPr>
          <w:rFonts w:ascii="Arial" w:hAnsi="Arial" w:cs="Arial"/>
          <w:bCs/>
          <w:sz w:val="22"/>
          <w:szCs w:val="22"/>
          <w:highlight w:val="yellow"/>
        </w:rPr>
        <w:t>5.1.2.5 Device discovery</w:t>
      </w:r>
      <w:r w:rsidRPr="00A96280">
        <w:rPr>
          <w:rFonts w:ascii="Arial" w:hAnsi="Arial" w:cs="Arial"/>
          <w:bCs/>
          <w:sz w:val="22"/>
          <w:szCs w:val="22"/>
        </w:rPr>
        <w:t xml:space="preserve"> </w:t>
      </w:r>
      <w:r w:rsidRPr="00A96280">
        <w:rPr>
          <w:rFonts w:ascii="Arial" w:hAnsi="Arial" w:cs="Arial"/>
          <w:bCs/>
          <w:sz w:val="22"/>
          <w:szCs w:val="22"/>
        </w:rPr>
        <w:tab/>
      </w:r>
      <w:r w:rsidRPr="00A96280">
        <w:rPr>
          <w:rFonts w:ascii="Arial" w:hAnsi="Arial" w:cs="Arial"/>
          <w:bCs/>
          <w:sz w:val="22"/>
          <w:szCs w:val="22"/>
        </w:rPr>
        <w:tab/>
      </w:r>
      <w:r w:rsidRPr="00A96280">
        <w:rPr>
          <w:rFonts w:ascii="Arial" w:hAnsi="Arial" w:cs="Arial"/>
          <w:bCs/>
          <w:sz w:val="22"/>
          <w:szCs w:val="22"/>
        </w:rPr>
        <w:tab/>
      </w:r>
      <w:r w:rsidR="003D501D">
        <w:rPr>
          <w:rFonts w:ascii="Arial" w:hAnsi="Arial" w:cs="Arial"/>
          <w:bCs/>
          <w:color w:val="FF0000"/>
          <w:sz w:val="22"/>
          <w:szCs w:val="22"/>
        </w:rPr>
        <w:tab/>
      </w:r>
      <w:r w:rsidRPr="00A96280">
        <w:rPr>
          <w:rFonts w:ascii="Arial" w:hAnsi="Arial" w:cs="Arial"/>
          <w:bCs/>
          <w:sz w:val="22"/>
          <w:szCs w:val="22"/>
        </w:rPr>
        <w:t>(Yes, Shannon)</w:t>
      </w:r>
    </w:p>
    <w:p w:rsidR="003C2577" w:rsidRPr="00A96280" w:rsidRDefault="003C2577" w:rsidP="003C2577">
      <w:pPr>
        <w:pStyle w:val="IEEEStdsParagraph"/>
        <w:spacing w:after="0"/>
        <w:rPr>
          <w:rFonts w:ascii="Arial" w:hAnsi="Arial" w:cs="Arial"/>
          <w:bCs/>
          <w:color w:val="FF0000"/>
          <w:sz w:val="22"/>
          <w:szCs w:val="22"/>
        </w:rPr>
      </w:pPr>
    </w:p>
    <w:p w:rsidR="003C2577" w:rsidRPr="00A96280" w:rsidRDefault="003C2577" w:rsidP="003C2577">
      <w:pPr>
        <w:pStyle w:val="IEEEStdsParagraph"/>
        <w:spacing w:after="0"/>
        <w:rPr>
          <w:rFonts w:ascii="Arial" w:hAnsi="Arial" w:cs="Arial"/>
          <w:sz w:val="22"/>
          <w:szCs w:val="22"/>
          <w:highlight w:val="yellow"/>
        </w:rPr>
      </w:pPr>
      <w:r w:rsidRPr="00A96280">
        <w:rPr>
          <w:rFonts w:ascii="Arial" w:hAnsi="Arial" w:cs="Arial"/>
          <w:b/>
          <w:sz w:val="22"/>
          <w:szCs w:val="22"/>
          <w:highlight w:val="yellow"/>
        </w:rPr>
        <w:t xml:space="preserve">5.1.3 Association and disassociation </w:t>
      </w:r>
      <w:r>
        <w:rPr>
          <w:rFonts w:ascii="Arial" w:hAnsi="Arial" w:cs="Arial"/>
          <w:sz w:val="22"/>
          <w:szCs w:val="22"/>
        </w:rPr>
        <w:tab/>
      </w:r>
      <w:r w:rsidR="003D501D">
        <w:rPr>
          <w:rFonts w:ascii="Arial" w:hAnsi="Arial" w:cs="Arial"/>
          <w:bCs/>
          <w:color w:val="FF0000"/>
          <w:sz w:val="22"/>
          <w:szCs w:val="22"/>
        </w:rPr>
        <w:tab/>
      </w:r>
      <w:r w:rsidRPr="00A96280">
        <w:rPr>
          <w:rFonts w:ascii="Arial" w:hAnsi="Arial" w:cs="Arial"/>
          <w:sz w:val="22"/>
          <w:szCs w:val="22"/>
        </w:rPr>
        <w:t>(Yes, Peering for PAC, TBD)</w:t>
      </w:r>
    </w:p>
    <w:p w:rsidR="003C2577" w:rsidRPr="00A96280" w:rsidRDefault="003C2577" w:rsidP="003C2577">
      <w:pPr>
        <w:pStyle w:val="IEEEStdsParagraph"/>
        <w:spacing w:after="0"/>
        <w:rPr>
          <w:rFonts w:ascii="Arial" w:hAnsi="Arial" w:cs="Arial"/>
          <w:bCs/>
          <w:sz w:val="22"/>
          <w:szCs w:val="22"/>
          <w:highlight w:val="yellow"/>
        </w:rPr>
      </w:pPr>
      <w:r w:rsidRPr="00A96280">
        <w:rPr>
          <w:rFonts w:ascii="Arial" w:hAnsi="Arial" w:cs="Arial"/>
          <w:bCs/>
          <w:sz w:val="22"/>
          <w:szCs w:val="22"/>
          <w:highlight w:val="yellow"/>
        </w:rPr>
        <w:t>5.1.3.1 Association</w:t>
      </w:r>
    </w:p>
    <w:p w:rsidR="003C2577" w:rsidRPr="00A96280" w:rsidRDefault="003C2577" w:rsidP="003C2577">
      <w:pPr>
        <w:pStyle w:val="IEEEStdsParagraph"/>
        <w:spacing w:after="0"/>
        <w:rPr>
          <w:rFonts w:ascii="Arial" w:hAnsi="Arial" w:cs="Arial"/>
          <w:bCs/>
          <w:sz w:val="22"/>
          <w:szCs w:val="22"/>
        </w:rPr>
      </w:pPr>
      <w:r w:rsidRPr="00A96280">
        <w:rPr>
          <w:rFonts w:ascii="Arial" w:hAnsi="Arial" w:cs="Arial"/>
          <w:bCs/>
          <w:sz w:val="22"/>
          <w:szCs w:val="22"/>
          <w:highlight w:val="yellow"/>
        </w:rPr>
        <w:t>5.1.3.2 Disassociation</w:t>
      </w:r>
    </w:p>
    <w:p w:rsidR="003C2577" w:rsidRPr="00A96280" w:rsidRDefault="003C2577" w:rsidP="003C2577">
      <w:pPr>
        <w:pStyle w:val="IEEEStdsParagraph"/>
        <w:spacing w:after="0"/>
        <w:rPr>
          <w:rFonts w:ascii="Arial" w:hAnsi="Arial" w:cs="Arial"/>
          <w:sz w:val="22"/>
          <w:szCs w:val="22"/>
          <w:highlight w:val="green"/>
        </w:rPr>
      </w:pPr>
    </w:p>
    <w:p w:rsidR="003C2577" w:rsidRPr="00A96280" w:rsidRDefault="003C2577" w:rsidP="003C2577">
      <w:pPr>
        <w:pStyle w:val="IEEEStdsParagraph"/>
        <w:spacing w:after="0"/>
        <w:rPr>
          <w:rFonts w:ascii="Arial" w:hAnsi="Arial" w:cs="Arial"/>
          <w:sz w:val="22"/>
          <w:szCs w:val="22"/>
        </w:rPr>
      </w:pPr>
      <w:r w:rsidRPr="00A96280">
        <w:rPr>
          <w:rFonts w:ascii="Arial" w:hAnsi="Arial" w:cs="Arial"/>
          <w:b/>
          <w:sz w:val="22"/>
          <w:szCs w:val="22"/>
          <w:highlight w:val="green"/>
        </w:rPr>
        <w:t xml:space="preserve">5.1.4 Synchronization </w:t>
      </w:r>
      <w:r w:rsidRPr="00A96280">
        <w:rPr>
          <w:rFonts w:ascii="Arial" w:hAnsi="Arial" w:cs="Arial"/>
          <w:sz w:val="22"/>
          <w:szCs w:val="22"/>
          <w:highlight w:val="green"/>
        </w:rPr>
        <w:tab/>
      </w:r>
      <w:r>
        <w:rPr>
          <w:rFonts w:ascii="Arial" w:hAnsi="Arial" w:cs="Arial"/>
          <w:sz w:val="22"/>
          <w:szCs w:val="22"/>
        </w:rPr>
        <w:tab/>
      </w:r>
      <w:r>
        <w:rPr>
          <w:rFonts w:ascii="Arial" w:hAnsi="Arial" w:cs="Arial"/>
          <w:sz w:val="22"/>
          <w:szCs w:val="22"/>
        </w:rPr>
        <w:tab/>
      </w:r>
      <w:r w:rsidR="003D501D">
        <w:rPr>
          <w:rFonts w:ascii="Arial" w:hAnsi="Arial" w:cs="Arial"/>
          <w:bCs/>
          <w:color w:val="FF0000"/>
          <w:sz w:val="22"/>
          <w:szCs w:val="22"/>
        </w:rPr>
        <w:tab/>
      </w:r>
      <w:r w:rsidRPr="00A96280">
        <w:rPr>
          <w:rFonts w:ascii="Arial" w:hAnsi="Arial" w:cs="Arial"/>
          <w:sz w:val="22"/>
          <w:szCs w:val="22"/>
        </w:rPr>
        <w:t>(Yes, 5.1 Synchronization, BJ)</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5.1.4.</w:t>
      </w:r>
      <w:r>
        <w:rPr>
          <w:rFonts w:ascii="Arial" w:hAnsi="Arial" w:cs="Arial"/>
          <w:bCs/>
          <w:color w:val="FF0000"/>
          <w:sz w:val="22"/>
          <w:szCs w:val="22"/>
        </w:rPr>
        <w:t>1 Synchronization with beacons</w:t>
      </w:r>
      <w:r>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w:t>
      </w:r>
    </w:p>
    <w:p w:rsidR="003C2577" w:rsidRPr="00A96280" w:rsidRDefault="003C2577" w:rsidP="003C2577">
      <w:pPr>
        <w:pStyle w:val="IEEEStdsParagraph"/>
        <w:spacing w:after="0"/>
        <w:rPr>
          <w:rFonts w:ascii="Arial" w:hAnsi="Arial" w:cs="Arial"/>
          <w:bCs/>
          <w:sz w:val="22"/>
          <w:szCs w:val="22"/>
        </w:rPr>
      </w:pPr>
      <w:r w:rsidRPr="00A96280">
        <w:rPr>
          <w:rFonts w:ascii="Arial" w:hAnsi="Arial" w:cs="Arial"/>
          <w:bCs/>
          <w:sz w:val="22"/>
          <w:szCs w:val="22"/>
          <w:highlight w:val="green"/>
        </w:rPr>
        <w:t>5.1.4.2 Synchronization without beacons</w:t>
      </w:r>
      <w:r>
        <w:rPr>
          <w:rFonts w:ascii="Arial" w:hAnsi="Arial" w:cs="Arial"/>
          <w:bCs/>
          <w:sz w:val="22"/>
          <w:szCs w:val="22"/>
        </w:rPr>
        <w:tab/>
      </w:r>
      <w:r w:rsidR="003D501D">
        <w:rPr>
          <w:rFonts w:ascii="Arial" w:hAnsi="Arial" w:cs="Arial"/>
          <w:bCs/>
          <w:color w:val="FF0000"/>
          <w:sz w:val="22"/>
          <w:szCs w:val="22"/>
        </w:rPr>
        <w:tab/>
      </w:r>
      <w:r w:rsidRPr="00A96280">
        <w:rPr>
          <w:rFonts w:ascii="Arial" w:hAnsi="Arial" w:cs="Arial"/>
          <w:bCs/>
          <w:sz w:val="22"/>
          <w:szCs w:val="22"/>
        </w:rPr>
        <w:t>(yes, BJ)</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5.1.4</w:t>
      </w:r>
      <w:r>
        <w:rPr>
          <w:rFonts w:ascii="Arial" w:hAnsi="Arial" w:cs="Arial"/>
          <w:bCs/>
          <w:color w:val="FF0000"/>
          <w:sz w:val="22"/>
          <w:szCs w:val="22"/>
        </w:rPr>
        <w:t>.3 Orphaned device realignment</w:t>
      </w:r>
      <w:r>
        <w:rPr>
          <w:rFonts w:ascii="Arial" w:hAnsi="Arial" w:cs="Arial"/>
          <w:bCs/>
          <w:color w:val="FF0000"/>
          <w:sz w:val="22"/>
          <w:szCs w:val="22"/>
        </w:rPr>
        <w:tab/>
      </w:r>
      <w:r w:rsidR="003D501D">
        <w:rPr>
          <w:rFonts w:ascii="Arial" w:hAnsi="Arial" w:cs="Arial"/>
          <w:bCs/>
          <w:color w:val="FF0000"/>
          <w:sz w:val="22"/>
          <w:szCs w:val="22"/>
        </w:rPr>
        <w:tab/>
        <w:t>??</w:t>
      </w:r>
    </w:p>
    <w:p w:rsidR="003C2577" w:rsidRPr="00A96280" w:rsidRDefault="003C2577" w:rsidP="003C2577">
      <w:pPr>
        <w:pStyle w:val="IEEEStdsParagraph"/>
        <w:spacing w:after="0"/>
        <w:rPr>
          <w:rFonts w:ascii="Arial" w:hAnsi="Arial" w:cs="Arial"/>
          <w:color w:val="FF0000"/>
          <w:sz w:val="22"/>
          <w:szCs w:val="22"/>
        </w:rPr>
      </w:pPr>
    </w:p>
    <w:p w:rsidR="003C2577" w:rsidRPr="00A96280" w:rsidRDefault="003C2577" w:rsidP="003C2577">
      <w:pPr>
        <w:pStyle w:val="IEEEStdsParagraph"/>
        <w:spacing w:after="0"/>
        <w:rPr>
          <w:rFonts w:ascii="Arial" w:hAnsi="Arial" w:cs="Arial"/>
          <w:b/>
          <w:strike/>
          <w:color w:val="FF0000"/>
          <w:sz w:val="22"/>
          <w:szCs w:val="22"/>
        </w:rPr>
      </w:pPr>
      <w:r w:rsidRPr="00A96280">
        <w:rPr>
          <w:rFonts w:ascii="Arial" w:hAnsi="Arial" w:cs="Arial"/>
          <w:b/>
          <w:strike/>
          <w:color w:val="FF0000"/>
          <w:sz w:val="22"/>
          <w:szCs w:val="22"/>
        </w:rPr>
        <w:t>5.1.5 Transaction handling (</w:t>
      </w:r>
      <w:r w:rsidRPr="00A96280">
        <w:rPr>
          <w:rFonts w:ascii="Arial" w:hAnsi="Arial" w:cs="Arial"/>
          <w:strike/>
          <w:color w:val="FF0000"/>
          <w:sz w:val="22"/>
          <w:szCs w:val="22"/>
        </w:rPr>
        <w:t>indirect transmissions</w:t>
      </w:r>
      <w:r w:rsidRPr="00A96280">
        <w:rPr>
          <w:rFonts w:ascii="Arial" w:hAnsi="Arial" w:cs="Arial"/>
          <w:b/>
          <w:strike/>
          <w:color w:val="FF0000"/>
          <w:sz w:val="22"/>
          <w:szCs w:val="22"/>
        </w:rPr>
        <w:t>)</w:t>
      </w:r>
      <w:r w:rsidRPr="00A96280">
        <w:rPr>
          <w:rFonts w:ascii="Arial" w:hAnsi="Arial" w:cs="Arial"/>
          <w:b/>
          <w:strike/>
          <w:color w:val="FF0000"/>
          <w:sz w:val="22"/>
          <w:szCs w:val="22"/>
        </w:rPr>
        <w:tab/>
        <w:t>(??</w:t>
      </w:r>
    </w:p>
    <w:p w:rsidR="003C2577" w:rsidRPr="00A96280" w:rsidRDefault="003C2577" w:rsidP="003C2577">
      <w:pPr>
        <w:pStyle w:val="IEEEStdsParagraph"/>
        <w:spacing w:after="0"/>
        <w:rPr>
          <w:rFonts w:ascii="Arial" w:hAnsi="Arial" w:cs="Arial"/>
          <w:b/>
          <w:color w:val="FF0000"/>
          <w:sz w:val="22"/>
          <w:szCs w:val="22"/>
        </w:rPr>
      </w:pPr>
    </w:p>
    <w:p w:rsidR="003C2577" w:rsidRPr="003D501D" w:rsidRDefault="003C2577" w:rsidP="003C2577">
      <w:pPr>
        <w:pStyle w:val="IEEEStdsParagraph"/>
        <w:spacing w:after="0"/>
        <w:rPr>
          <w:rFonts w:ascii="Arial" w:hAnsi="Arial" w:cs="Arial"/>
          <w:color w:val="FF0000"/>
          <w:sz w:val="22"/>
          <w:szCs w:val="22"/>
        </w:rPr>
      </w:pPr>
      <w:r w:rsidRPr="003D501D">
        <w:rPr>
          <w:rFonts w:ascii="Arial" w:hAnsi="Arial" w:cs="Arial"/>
          <w:b/>
          <w:color w:val="FF0000"/>
          <w:sz w:val="22"/>
          <w:szCs w:val="22"/>
          <w:highlight w:val="yellow"/>
        </w:rPr>
        <w:t>5.1.6 Transmission, reception, and acknowledgment</w:t>
      </w:r>
      <w:r w:rsidRPr="003D501D">
        <w:rPr>
          <w:rFonts w:ascii="Arial" w:hAnsi="Arial" w:cs="Arial"/>
          <w:color w:val="FF0000"/>
          <w:sz w:val="22"/>
          <w:szCs w:val="22"/>
        </w:rPr>
        <w:tab/>
      </w:r>
    </w:p>
    <w:p w:rsidR="003C2577" w:rsidRPr="003D501D" w:rsidRDefault="003C2577" w:rsidP="003C2577">
      <w:pPr>
        <w:pStyle w:val="IEEEStdsParagraph"/>
        <w:spacing w:after="0"/>
        <w:ind w:left="4320"/>
        <w:jc w:val="left"/>
        <w:rPr>
          <w:rFonts w:ascii="Arial" w:hAnsi="Arial" w:cs="Arial"/>
          <w:color w:val="FF0000"/>
          <w:sz w:val="22"/>
          <w:szCs w:val="22"/>
        </w:rPr>
      </w:pPr>
      <w:r w:rsidRPr="003D501D">
        <w:rPr>
          <w:rFonts w:ascii="Arial" w:hAnsi="Arial" w:cs="Arial"/>
          <w:color w:val="FF0000"/>
          <w:sz w:val="22"/>
          <w:szCs w:val="22"/>
        </w:rPr>
        <w:t>(Yes, 5.4 Communication, + Multicast/Broadcast, Qing/Shannon/BJ )</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5.1.6.1 Transmission</w:t>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t>(yes,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w:t>
      </w:r>
      <w:r>
        <w:rPr>
          <w:rFonts w:ascii="Arial" w:hAnsi="Arial" w:cs="Arial"/>
          <w:bCs/>
          <w:color w:val="FF0000"/>
          <w:sz w:val="22"/>
          <w:szCs w:val="22"/>
        </w:rPr>
        <w:t>1.6.2 Reception and rejection</w:t>
      </w:r>
      <w:r>
        <w:rPr>
          <w:rFonts w:ascii="Arial" w:hAnsi="Arial" w:cs="Arial"/>
          <w:bCs/>
          <w:color w:val="FF0000"/>
          <w:sz w:val="22"/>
          <w:szCs w:val="22"/>
        </w:rPr>
        <w:tab/>
      </w:r>
      <w:r>
        <w:rPr>
          <w:rFonts w:ascii="Arial" w:hAnsi="Arial" w:cs="Arial"/>
          <w:bCs/>
          <w:color w:val="FF0000"/>
          <w:sz w:val="22"/>
          <w:szCs w:val="22"/>
        </w:rPr>
        <w:tab/>
      </w:r>
      <w:r w:rsidRPr="00A96280">
        <w:rPr>
          <w:rFonts w:ascii="Arial" w:hAnsi="Arial" w:cs="Arial"/>
          <w:bCs/>
          <w:color w:val="FF0000"/>
          <w:sz w:val="22"/>
          <w:szCs w:val="22"/>
        </w:rPr>
        <w:t>(yes,</w:t>
      </w:r>
    </w:p>
    <w:p w:rsidR="003C2577" w:rsidRPr="00A96280" w:rsidRDefault="003C2577" w:rsidP="003C2577">
      <w:pPr>
        <w:pStyle w:val="IEEEStdsParagraph"/>
        <w:spacing w:after="0"/>
        <w:rPr>
          <w:rFonts w:ascii="Arial" w:hAnsi="Arial" w:cs="Arial"/>
          <w:bCs/>
          <w:strike/>
          <w:color w:val="FF0000"/>
          <w:sz w:val="22"/>
          <w:szCs w:val="22"/>
        </w:rPr>
      </w:pPr>
      <w:r w:rsidRPr="00A96280">
        <w:rPr>
          <w:rFonts w:ascii="Arial" w:hAnsi="Arial" w:cs="Arial"/>
          <w:bCs/>
          <w:strike/>
          <w:color w:val="FF0000"/>
          <w:sz w:val="22"/>
          <w:szCs w:val="22"/>
        </w:rPr>
        <w:t>5.1.6.3 Extracting pending data from a coordinator</w:t>
      </w:r>
      <w:r w:rsidRPr="00A96280">
        <w:rPr>
          <w:rFonts w:ascii="Arial" w:hAnsi="Arial" w:cs="Arial"/>
          <w:bCs/>
          <w:strike/>
          <w:color w:val="FF0000"/>
          <w:sz w:val="22"/>
          <w:szCs w:val="22"/>
        </w:rPr>
        <w:tab/>
        <w:t>(??</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5.1.6.4 Use of acknowledgments and retransmissions (yes,</w:t>
      </w:r>
    </w:p>
    <w:p w:rsidR="003C2577" w:rsidRPr="00A96280" w:rsidRDefault="003C2577" w:rsidP="003C2577">
      <w:pPr>
        <w:pStyle w:val="IEEEStdsParagraph"/>
        <w:spacing w:after="0"/>
        <w:rPr>
          <w:rFonts w:ascii="Arial" w:hAnsi="Arial" w:cs="Arial"/>
          <w:bCs/>
          <w:color w:val="FF0000"/>
          <w:sz w:val="22"/>
          <w:szCs w:val="22"/>
        </w:rPr>
      </w:pPr>
      <w:r>
        <w:rPr>
          <w:rFonts w:ascii="Arial" w:hAnsi="Arial" w:cs="Arial"/>
          <w:bCs/>
          <w:color w:val="FF0000"/>
          <w:sz w:val="22"/>
          <w:szCs w:val="22"/>
        </w:rPr>
        <w:t>5.1.6.4.1 No acknowledgment</w:t>
      </w:r>
      <w:r>
        <w:rPr>
          <w:rFonts w:ascii="Arial" w:hAnsi="Arial" w:cs="Arial"/>
          <w:bCs/>
          <w:color w:val="FF0000"/>
          <w:sz w:val="22"/>
          <w:szCs w:val="22"/>
        </w:rPr>
        <w:tab/>
      </w:r>
      <w:r>
        <w:rPr>
          <w:rFonts w:ascii="Arial" w:hAnsi="Arial" w:cs="Arial"/>
          <w:bCs/>
          <w:color w:val="FF0000"/>
          <w:sz w:val="22"/>
          <w:szCs w:val="22"/>
        </w:rPr>
        <w:tab/>
      </w:r>
      <w:r w:rsidRPr="00A96280">
        <w:rPr>
          <w:rFonts w:ascii="Arial" w:hAnsi="Arial" w:cs="Arial"/>
          <w:bCs/>
          <w:color w:val="FF0000"/>
          <w:sz w:val="22"/>
          <w:szCs w:val="22"/>
        </w:rPr>
        <w:t>(yes,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5.1.6.4.2 Acknowledgment</w:t>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t>(yes,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5.1.6.4.3 Retransmissions</w:t>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t>(yes,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 xml:space="preserve">5.1.6.5 </w:t>
      </w:r>
      <w:r w:rsidRPr="00A96280">
        <w:rPr>
          <w:rFonts w:ascii="Arial" w:hAnsi="Arial" w:cs="Arial"/>
          <w:bCs/>
          <w:strike/>
          <w:color w:val="FF0000"/>
          <w:sz w:val="22"/>
          <w:szCs w:val="22"/>
        </w:rPr>
        <w:t>Promiscuous</w:t>
      </w:r>
      <w:r w:rsidRPr="00A96280">
        <w:rPr>
          <w:rFonts w:ascii="Arial" w:hAnsi="Arial" w:cs="Arial"/>
          <w:bCs/>
          <w:color w:val="FF0000"/>
          <w:sz w:val="22"/>
          <w:szCs w:val="22"/>
        </w:rPr>
        <w:t xml:space="preserve"> (a new term???) mode</w:t>
      </w:r>
      <w:r w:rsidRPr="00A96280">
        <w:rPr>
          <w:rFonts w:ascii="Arial" w:hAnsi="Arial" w:cs="Arial"/>
          <w:bCs/>
          <w:color w:val="FF0000"/>
          <w:sz w:val="22"/>
          <w:szCs w:val="22"/>
        </w:rPr>
        <w:tab/>
        <w:t>(yes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w:t>
      </w:r>
      <w:r>
        <w:rPr>
          <w:rFonts w:ascii="Arial" w:hAnsi="Arial" w:cs="Arial"/>
          <w:bCs/>
          <w:color w:val="FF0000"/>
          <w:sz w:val="22"/>
          <w:szCs w:val="22"/>
        </w:rPr>
        <w:t>.1.6.6 Transmission scenarios</w:t>
      </w:r>
      <w:r>
        <w:rPr>
          <w:rFonts w:ascii="Arial" w:hAnsi="Arial" w:cs="Arial"/>
          <w:bCs/>
          <w:color w:val="FF0000"/>
          <w:sz w:val="22"/>
          <w:szCs w:val="22"/>
        </w:rPr>
        <w:tab/>
      </w:r>
      <w:r>
        <w:rPr>
          <w:rFonts w:ascii="Arial" w:hAnsi="Arial" w:cs="Arial"/>
          <w:bCs/>
          <w:color w:val="FF0000"/>
          <w:sz w:val="22"/>
          <w:szCs w:val="22"/>
        </w:rPr>
        <w:tab/>
      </w:r>
      <w:r w:rsidRPr="00A96280">
        <w:rPr>
          <w:rFonts w:ascii="Arial" w:hAnsi="Arial" w:cs="Arial"/>
          <w:bCs/>
          <w:color w:val="FF0000"/>
          <w:sz w:val="22"/>
          <w:szCs w:val="22"/>
        </w:rPr>
        <w:t>(yes,</w:t>
      </w:r>
    </w:p>
    <w:p w:rsidR="003C2577" w:rsidRPr="00A96280" w:rsidRDefault="003C2577" w:rsidP="003C2577">
      <w:pPr>
        <w:pStyle w:val="IEEEStdsParagraph"/>
        <w:spacing w:after="0"/>
        <w:rPr>
          <w:rFonts w:ascii="Arial" w:hAnsi="Arial" w:cs="Arial"/>
          <w:sz w:val="22"/>
          <w:szCs w:val="22"/>
        </w:rPr>
      </w:pPr>
    </w:p>
    <w:p w:rsidR="003C2577" w:rsidRPr="00A96280" w:rsidRDefault="003C2577" w:rsidP="003C2577">
      <w:pPr>
        <w:pStyle w:val="IEEEStdsParagraph"/>
        <w:spacing w:after="0"/>
        <w:rPr>
          <w:rFonts w:ascii="Arial" w:hAnsi="Arial" w:cs="Arial"/>
          <w:color w:val="FF0000"/>
          <w:sz w:val="22"/>
          <w:szCs w:val="22"/>
        </w:rPr>
      </w:pPr>
      <w:r w:rsidRPr="00A96280">
        <w:rPr>
          <w:rFonts w:ascii="Arial" w:hAnsi="Arial" w:cs="Arial"/>
          <w:b/>
          <w:color w:val="FF0000"/>
          <w:sz w:val="22"/>
          <w:szCs w:val="22"/>
        </w:rPr>
        <w:t xml:space="preserve">5.1.7 </w:t>
      </w:r>
      <w:r w:rsidRPr="00A96280">
        <w:rPr>
          <w:rFonts w:ascii="Arial" w:hAnsi="Arial" w:cs="Arial"/>
          <w:b/>
          <w:strike/>
          <w:color w:val="FF0000"/>
          <w:sz w:val="22"/>
          <w:szCs w:val="22"/>
        </w:rPr>
        <w:t>GTS allocation and management</w:t>
      </w:r>
      <w:r w:rsidRPr="00A96280">
        <w:rPr>
          <w:rFonts w:ascii="Arial" w:hAnsi="Arial" w:cs="Arial"/>
          <w:color w:val="FF0000"/>
          <w:sz w:val="22"/>
          <w:szCs w:val="22"/>
        </w:rPr>
        <w:t xml:space="preserve"> CFP Scheduling</w:t>
      </w:r>
      <w:r w:rsidRPr="00A96280">
        <w:rPr>
          <w:rFonts w:ascii="Arial" w:hAnsi="Arial" w:cs="Arial"/>
          <w:color w:val="FF0000"/>
          <w:sz w:val="22"/>
          <w:szCs w:val="22"/>
        </w:rPr>
        <w:tab/>
      </w:r>
      <w:r w:rsidRPr="00A96280">
        <w:rPr>
          <w:rFonts w:ascii="Arial" w:hAnsi="Arial" w:cs="Arial"/>
          <w:color w:val="FF0000"/>
          <w:sz w:val="22"/>
          <w:szCs w:val="22"/>
        </w:rPr>
        <w:tab/>
      </w:r>
    </w:p>
    <w:p w:rsidR="003C2577" w:rsidRPr="00A96280" w:rsidRDefault="003C2577" w:rsidP="003C2577">
      <w:pPr>
        <w:pStyle w:val="IEEEStdsParagraph"/>
        <w:spacing w:after="0"/>
        <w:ind w:left="3600" w:firstLine="720"/>
        <w:rPr>
          <w:rFonts w:ascii="Arial" w:hAnsi="Arial" w:cs="Arial"/>
          <w:color w:val="FF0000"/>
          <w:sz w:val="22"/>
          <w:szCs w:val="22"/>
        </w:rPr>
      </w:pPr>
      <w:r w:rsidRPr="00A96280">
        <w:rPr>
          <w:rFonts w:ascii="Arial" w:hAnsi="Arial" w:cs="Arial"/>
          <w:color w:val="FF0000"/>
          <w:sz w:val="22"/>
          <w:szCs w:val="22"/>
        </w:rPr>
        <w:t>(yes, , refer to 802.15.4e, Marco/Qing)</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5.1.7.1 CAP maintenance</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5.1.7.2 GTS allocation</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5.1.7.3 GTS usage</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5.1.7.4 GTS deallocation</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5.1.7.5 GTS reallocation</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5.1.7.6 GTS expiration</w:t>
      </w:r>
    </w:p>
    <w:p w:rsidR="003C2577" w:rsidRPr="00A96280" w:rsidRDefault="003C2577" w:rsidP="003C2577">
      <w:pPr>
        <w:pStyle w:val="IEEEStdsParagraph"/>
        <w:spacing w:after="0"/>
        <w:rPr>
          <w:rFonts w:ascii="Arial" w:hAnsi="Arial" w:cs="Arial"/>
          <w:color w:val="FF0000"/>
          <w:sz w:val="22"/>
          <w:szCs w:val="22"/>
        </w:rPr>
      </w:pPr>
    </w:p>
    <w:p w:rsidR="003C2577" w:rsidRPr="00A96280" w:rsidRDefault="003C2577" w:rsidP="003C2577">
      <w:pPr>
        <w:pStyle w:val="IEEEStdsParagraph"/>
        <w:spacing w:after="0"/>
        <w:rPr>
          <w:rFonts w:ascii="Arial" w:hAnsi="Arial" w:cs="Arial"/>
          <w:color w:val="FF0000"/>
          <w:sz w:val="22"/>
          <w:szCs w:val="22"/>
          <w:highlight w:val="yellow"/>
        </w:rPr>
      </w:pPr>
      <w:r w:rsidRPr="00A96280">
        <w:rPr>
          <w:rFonts w:ascii="Arial" w:hAnsi="Arial" w:cs="Arial"/>
          <w:b/>
          <w:color w:val="FF0000"/>
          <w:sz w:val="22"/>
          <w:szCs w:val="22"/>
          <w:highlight w:val="yellow"/>
        </w:rPr>
        <w:t>5.1.8 Ranging</w:t>
      </w:r>
      <w:r w:rsidRPr="00A96280">
        <w:rPr>
          <w:rFonts w:ascii="Arial" w:hAnsi="Arial" w:cs="Arial"/>
          <w:color w:val="FF0000"/>
          <w:sz w:val="22"/>
          <w:szCs w:val="22"/>
          <w:highlight w:val="yellow"/>
        </w:rPr>
        <w:tab/>
      </w:r>
      <w:r w:rsidRPr="00A96280">
        <w:rPr>
          <w:rFonts w:ascii="Arial" w:hAnsi="Arial" w:cs="Arial"/>
          <w:color w:val="FF0000"/>
          <w:sz w:val="22"/>
          <w:szCs w:val="22"/>
          <w:highlight w:val="yellow"/>
        </w:rPr>
        <w:tab/>
      </w:r>
      <w:r w:rsidRPr="00A96280">
        <w:rPr>
          <w:rFonts w:ascii="Arial" w:hAnsi="Arial" w:cs="Arial"/>
          <w:color w:val="FF0000"/>
          <w:sz w:val="22"/>
          <w:szCs w:val="22"/>
          <w:highlight w:val="yellow"/>
        </w:rPr>
        <w:tab/>
      </w:r>
      <w:r w:rsidRPr="00A96280">
        <w:rPr>
          <w:rFonts w:ascii="Arial" w:hAnsi="Arial" w:cs="Arial"/>
          <w:color w:val="FF0000"/>
          <w:sz w:val="22"/>
          <w:szCs w:val="22"/>
          <w:highlight w:val="yellow"/>
        </w:rPr>
        <w:tab/>
      </w:r>
      <w:r w:rsidRPr="00A96280">
        <w:rPr>
          <w:rFonts w:ascii="Arial" w:hAnsi="Arial" w:cs="Arial"/>
          <w:color w:val="FF0000"/>
          <w:sz w:val="22"/>
          <w:szCs w:val="22"/>
          <w:highlight w:val="yellow"/>
        </w:rPr>
        <w:tab/>
        <w:t>(Yes, Igor/Billy)</w:t>
      </w:r>
    </w:p>
    <w:p w:rsidR="003C2577" w:rsidRPr="00A96280" w:rsidRDefault="003C2577" w:rsidP="003C2577">
      <w:pPr>
        <w:pStyle w:val="IEEEStdsParagraph"/>
        <w:spacing w:after="0"/>
        <w:rPr>
          <w:rFonts w:ascii="Arial" w:hAnsi="Arial" w:cs="Arial"/>
          <w:bCs/>
          <w:color w:val="FF0000"/>
          <w:sz w:val="22"/>
          <w:szCs w:val="22"/>
          <w:highlight w:val="yellow"/>
        </w:rPr>
      </w:pPr>
      <w:r w:rsidRPr="00A96280">
        <w:rPr>
          <w:rFonts w:ascii="Arial" w:hAnsi="Arial" w:cs="Arial"/>
          <w:bCs/>
          <w:color w:val="FF0000"/>
          <w:sz w:val="22"/>
          <w:szCs w:val="22"/>
          <w:highlight w:val="yellow"/>
        </w:rPr>
        <w:t>5.1.8.1 Set-up activities before a ranging exchange</w:t>
      </w:r>
    </w:p>
    <w:p w:rsidR="003C2577" w:rsidRPr="00A96280" w:rsidRDefault="003C2577" w:rsidP="003C2577">
      <w:pPr>
        <w:pStyle w:val="IEEEStdsParagraph"/>
        <w:spacing w:after="0"/>
        <w:rPr>
          <w:rFonts w:ascii="Arial" w:hAnsi="Arial" w:cs="Arial"/>
          <w:bCs/>
          <w:color w:val="FF0000"/>
          <w:sz w:val="22"/>
          <w:szCs w:val="22"/>
          <w:highlight w:val="yellow"/>
        </w:rPr>
      </w:pPr>
      <w:r w:rsidRPr="00A96280">
        <w:rPr>
          <w:rFonts w:ascii="Arial" w:hAnsi="Arial" w:cs="Arial"/>
          <w:bCs/>
          <w:color w:val="FF0000"/>
          <w:sz w:val="22"/>
          <w:szCs w:val="22"/>
          <w:highlight w:val="yellow"/>
        </w:rPr>
        <w:t>5.1.8.2 Finish-up activities after a ranging exchange</w:t>
      </w:r>
    </w:p>
    <w:p w:rsidR="003C2577" w:rsidRPr="00A96280" w:rsidRDefault="003C2577" w:rsidP="003C2577">
      <w:pPr>
        <w:pStyle w:val="IEEEStdsParagraph"/>
        <w:spacing w:after="0"/>
        <w:rPr>
          <w:rFonts w:ascii="Arial" w:hAnsi="Arial" w:cs="Arial"/>
          <w:bCs/>
          <w:color w:val="FF0000"/>
          <w:sz w:val="22"/>
          <w:szCs w:val="22"/>
          <w:highlight w:val="yellow"/>
        </w:rPr>
      </w:pPr>
      <w:r w:rsidRPr="00A96280">
        <w:rPr>
          <w:rFonts w:ascii="Arial" w:hAnsi="Arial" w:cs="Arial"/>
          <w:bCs/>
          <w:color w:val="FF0000"/>
          <w:sz w:val="22"/>
          <w:szCs w:val="22"/>
          <w:highlight w:val="yellow"/>
        </w:rPr>
        <w:t>5.1.8.3 Managing DPS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highlight w:val="yellow"/>
        </w:rPr>
        <w:lastRenderedPageBreak/>
        <w:t>5.1.8.4 The ranging exchange</w:t>
      </w:r>
    </w:p>
    <w:p w:rsidR="003C2577" w:rsidRPr="00A96280" w:rsidRDefault="003C2577" w:rsidP="003C2577">
      <w:pPr>
        <w:pStyle w:val="IEEEStdsParagraph"/>
        <w:spacing w:after="0"/>
        <w:rPr>
          <w:rFonts w:ascii="Arial" w:hAnsi="Arial" w:cs="Arial"/>
          <w:color w:val="FF0000"/>
          <w:sz w:val="22"/>
          <w:szCs w:val="22"/>
        </w:rPr>
      </w:pPr>
    </w:p>
    <w:p w:rsidR="003C2577" w:rsidRPr="00A96280" w:rsidRDefault="003C2577" w:rsidP="003C2577">
      <w:pPr>
        <w:pStyle w:val="IEEEStdsParagraph"/>
        <w:spacing w:after="0"/>
        <w:rPr>
          <w:rFonts w:ascii="Arial" w:hAnsi="Arial" w:cs="Arial"/>
          <w:color w:val="FF0000"/>
          <w:sz w:val="22"/>
          <w:szCs w:val="22"/>
        </w:rPr>
      </w:pPr>
      <w:r w:rsidRPr="00A96280">
        <w:rPr>
          <w:rFonts w:ascii="Arial" w:hAnsi="Arial" w:cs="Arial"/>
          <w:i/>
          <w:color w:val="FF0000"/>
          <w:sz w:val="22"/>
          <w:szCs w:val="22"/>
          <w:u w:val="single"/>
        </w:rPr>
        <w:t>5.2 MAC frame formats</w:t>
      </w:r>
    </w:p>
    <w:p w:rsidR="003C2577" w:rsidRPr="00A96280" w:rsidRDefault="003C2577" w:rsidP="003C2577">
      <w:pPr>
        <w:pStyle w:val="IEEEStdsParagraph"/>
        <w:spacing w:after="0"/>
        <w:rPr>
          <w:rFonts w:ascii="Arial" w:hAnsi="Arial" w:cs="Arial"/>
          <w:color w:val="FF0000"/>
          <w:sz w:val="22"/>
          <w:szCs w:val="22"/>
        </w:rPr>
      </w:pPr>
      <w:r w:rsidRPr="00A96280">
        <w:rPr>
          <w:rFonts w:ascii="Arial" w:hAnsi="Arial" w:cs="Arial"/>
          <w:b/>
          <w:color w:val="FF0000"/>
          <w:sz w:val="22"/>
          <w:szCs w:val="22"/>
        </w:rPr>
        <w:t>5.2.1 General MAC frame format</w:t>
      </w:r>
      <w:r w:rsidRPr="00A96280">
        <w:rPr>
          <w:rFonts w:ascii="Arial" w:hAnsi="Arial" w:cs="Arial"/>
          <w:color w:val="FF0000"/>
          <w:sz w:val="22"/>
          <w:szCs w:val="22"/>
        </w:rPr>
        <w:tab/>
        <w:t xml:space="preserve">(Yes, </w:t>
      </w:r>
      <w:r w:rsidRPr="00A96280">
        <w:rPr>
          <w:rFonts w:ascii="Arial" w:hAnsi="Arial" w:cs="Arial"/>
          <w:b/>
          <w:color w:val="FF0000"/>
          <w:sz w:val="22"/>
          <w:szCs w:val="22"/>
        </w:rPr>
        <w:t>BJ-initiator</w:t>
      </w:r>
      <w:r w:rsidRPr="00A96280">
        <w:rPr>
          <w:rFonts w:ascii="Arial" w:hAnsi="Arial" w:cs="Arial"/>
          <w:color w:val="FF0000"/>
          <w:sz w:val="22"/>
          <w:szCs w:val="22"/>
        </w:rPr>
        <w:t>,Huan-Bang,Shannon, Qing, Joo)</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5.2.1.1 Frame Control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5.2.1.1.1 Frame Type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5.2.1.1.2 Security Enabled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5.2.1.1.3 Frame Pending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5.2.1.1.4 Acknowledgment Request (AR)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5.2.1.1.5 PAN ID Compression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5.2.1.1.8 Source Addressing Mode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5.2.1.2 Sequence Number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5.2.1.3 Destination PAN Identifier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5.2.1.4 Destination Address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5.2.1.5 Source PAN Identifier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5.2.1.6 Source Address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5.2.1.1.6 Destination Addressing Mode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5.2.1.1.7 Frame Version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5.2.1.7 Auxiliary Security Header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5.2.1.8 Frame Payload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5.2.1.9 FCS field</w:t>
      </w:r>
    </w:p>
    <w:p w:rsidR="003C2577" w:rsidRPr="00A96280" w:rsidRDefault="003C2577" w:rsidP="003C2577">
      <w:pPr>
        <w:pStyle w:val="IEEEStdsParagraph"/>
        <w:spacing w:after="0"/>
        <w:rPr>
          <w:rFonts w:ascii="Arial" w:hAnsi="Arial" w:cs="Arial"/>
          <w:color w:val="FF0000"/>
          <w:sz w:val="22"/>
          <w:szCs w:val="22"/>
        </w:rPr>
      </w:pPr>
      <w:r w:rsidRPr="00A96280">
        <w:rPr>
          <w:rFonts w:ascii="Arial" w:hAnsi="Arial" w:cs="Arial"/>
          <w:b/>
          <w:color w:val="FF0000"/>
          <w:sz w:val="22"/>
          <w:szCs w:val="22"/>
        </w:rPr>
        <w:t>5.2.2 Format of individual frame types</w:t>
      </w:r>
      <w:r>
        <w:rPr>
          <w:rFonts w:ascii="Arial" w:hAnsi="Arial" w:cs="Arial"/>
          <w:color w:val="FF0000"/>
          <w:sz w:val="22"/>
          <w:szCs w:val="22"/>
        </w:rPr>
        <w:tab/>
      </w:r>
      <w:r w:rsidRPr="00A96280">
        <w:rPr>
          <w:rFonts w:ascii="Arial" w:hAnsi="Arial" w:cs="Arial"/>
          <w:color w:val="FF0000"/>
          <w:sz w:val="22"/>
          <w:szCs w:val="22"/>
        </w:rPr>
        <w:t xml:space="preserve">(Yes, + Sync frame, Discovery frame, </w:t>
      </w:r>
    </w:p>
    <w:p w:rsidR="003C2577" w:rsidRPr="00A96280" w:rsidRDefault="003C2577" w:rsidP="003C2577">
      <w:pPr>
        <w:pStyle w:val="IEEEStdsParagraph"/>
        <w:spacing w:after="0"/>
        <w:ind w:left="4000" w:firstLine="800"/>
        <w:rPr>
          <w:rFonts w:ascii="Arial" w:hAnsi="Arial" w:cs="Arial"/>
          <w:color w:val="FF0000"/>
          <w:sz w:val="22"/>
          <w:szCs w:val="22"/>
        </w:rPr>
      </w:pPr>
      <w:r w:rsidRPr="00A96280">
        <w:rPr>
          <w:rFonts w:ascii="Arial" w:hAnsi="Arial" w:cs="Arial"/>
          <w:color w:val="FF0000"/>
          <w:sz w:val="22"/>
          <w:szCs w:val="22"/>
        </w:rPr>
        <w:t xml:space="preserve">Peering, Scheduling frame, </w:t>
      </w:r>
      <w:r w:rsidRPr="00A96280">
        <w:rPr>
          <w:rFonts w:ascii="Arial" w:hAnsi="Arial" w:cs="Arial"/>
          <w:b/>
          <w:color w:val="FF0000"/>
          <w:sz w:val="22"/>
          <w:szCs w:val="22"/>
        </w:rPr>
        <w:t>Qing-initiator</w:t>
      </w:r>
      <w:r w:rsidRPr="00A96280">
        <w:rPr>
          <w:rFonts w:ascii="Arial" w:hAnsi="Arial" w:cs="Arial"/>
          <w:color w:val="FF0000"/>
          <w:sz w:val="22"/>
          <w:szCs w:val="22"/>
        </w:rPr>
        <w:t xml:space="preserve">, </w:t>
      </w:r>
    </w:p>
    <w:p w:rsidR="003C2577" w:rsidRPr="00A96280" w:rsidRDefault="003C2577" w:rsidP="003C2577">
      <w:pPr>
        <w:pStyle w:val="IEEEStdsParagraph"/>
        <w:spacing w:after="0"/>
        <w:ind w:left="4000" w:firstLine="800"/>
        <w:rPr>
          <w:rFonts w:ascii="Arial" w:hAnsi="Arial" w:cs="Arial"/>
          <w:color w:val="FF0000"/>
          <w:sz w:val="22"/>
          <w:szCs w:val="22"/>
        </w:rPr>
      </w:pPr>
      <w:r w:rsidRPr="00A96280">
        <w:rPr>
          <w:rFonts w:ascii="Arial" w:hAnsi="Arial" w:cs="Arial"/>
          <w:color w:val="FF0000"/>
          <w:sz w:val="22"/>
          <w:szCs w:val="22"/>
        </w:rPr>
        <w:t>BJ, Huan-Bang, Shannon, Joo)</w:t>
      </w:r>
    </w:p>
    <w:p w:rsidR="003C2577" w:rsidRPr="00A96280" w:rsidRDefault="003C2577" w:rsidP="003C2577">
      <w:pPr>
        <w:pStyle w:val="IEEEStdsParagraph"/>
        <w:spacing w:after="0"/>
        <w:rPr>
          <w:rFonts w:ascii="Arial" w:hAnsi="Arial" w:cs="Arial"/>
          <w:bCs/>
          <w:i/>
          <w:color w:val="FF0000"/>
          <w:sz w:val="22"/>
          <w:szCs w:val="22"/>
        </w:rPr>
      </w:pPr>
      <w:r w:rsidRPr="00A96280">
        <w:rPr>
          <w:rFonts w:ascii="Arial" w:hAnsi="Arial" w:cs="Arial"/>
          <w:bCs/>
          <w:i/>
          <w:color w:val="FF0000"/>
          <w:sz w:val="22"/>
          <w:szCs w:val="22"/>
        </w:rPr>
        <w:t>5.2.2.1 Beacon frame format</w:t>
      </w:r>
      <w:r w:rsidRPr="00A96280">
        <w:rPr>
          <w:rFonts w:ascii="Arial" w:hAnsi="Arial" w:cs="Arial"/>
          <w:bCs/>
          <w:i/>
          <w:color w:val="FF0000"/>
          <w:sz w:val="22"/>
          <w:szCs w:val="22"/>
        </w:rPr>
        <w:tab/>
      </w:r>
      <w:r w:rsidRPr="00A96280">
        <w:rPr>
          <w:rFonts w:ascii="Arial" w:hAnsi="Arial" w:cs="Arial"/>
          <w:bCs/>
          <w:i/>
          <w:color w:val="FF0000"/>
          <w:sz w:val="22"/>
          <w:szCs w:val="22"/>
        </w:rPr>
        <w:tab/>
      </w:r>
      <w:r w:rsidRPr="00A96280">
        <w:rPr>
          <w:rFonts w:ascii="Arial" w:hAnsi="Arial" w:cs="Arial"/>
          <w:bCs/>
          <w:i/>
          <w:color w:val="FF0000"/>
          <w:sz w:val="22"/>
          <w:szCs w:val="22"/>
        </w:rPr>
        <w:tab/>
        <w:t>??</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5.2.2.1.1 Beacon frame MHR fields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5.2.2.1.2 Superframe Specification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5.2.2.1.3 GTS Specification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5.2.2.1.4 GTS Directions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5.2.2.1.5 GTS List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5.2.2.1.6 Pending Address Specification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5.2.2.1.7 Address List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5.2.2.1.8 Beacon Payload field</w:t>
      </w:r>
    </w:p>
    <w:p w:rsidR="003C2577" w:rsidRPr="00A96280" w:rsidRDefault="003C2577" w:rsidP="003C2577">
      <w:pPr>
        <w:pStyle w:val="IEEEStdsParagraph"/>
        <w:spacing w:after="0"/>
        <w:rPr>
          <w:rFonts w:ascii="Arial" w:hAnsi="Arial" w:cs="Arial"/>
          <w:b/>
          <w:bCs/>
          <w:color w:val="FF0000"/>
          <w:sz w:val="22"/>
          <w:szCs w:val="22"/>
        </w:rPr>
      </w:pPr>
      <w:r w:rsidRPr="00A96280">
        <w:rPr>
          <w:rFonts w:ascii="Arial" w:hAnsi="Arial" w:cs="Arial"/>
          <w:b/>
          <w:bCs/>
          <w:color w:val="FF0000"/>
          <w:sz w:val="22"/>
          <w:szCs w:val="22"/>
        </w:rPr>
        <w:t>5.2.2.2 Data frame format</w:t>
      </w:r>
      <w:r w:rsidRPr="00A96280">
        <w:rPr>
          <w:rFonts w:ascii="Arial" w:hAnsi="Arial" w:cs="Arial"/>
          <w:b/>
          <w:bCs/>
          <w:color w:val="FF0000"/>
          <w:sz w:val="22"/>
          <w:szCs w:val="22"/>
        </w:rPr>
        <w:tab/>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5.2.2.2.1 Data frame MHR fields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5.2.2.2.2 Data Payload field</w:t>
      </w:r>
    </w:p>
    <w:p w:rsidR="003C2577" w:rsidRPr="00A96280" w:rsidRDefault="003C2577" w:rsidP="003C2577">
      <w:pPr>
        <w:pStyle w:val="IEEEStdsParagraph"/>
        <w:spacing w:after="0"/>
        <w:rPr>
          <w:rFonts w:ascii="Arial" w:hAnsi="Arial" w:cs="Arial"/>
          <w:b/>
          <w:bCs/>
          <w:color w:val="FF0000"/>
          <w:sz w:val="22"/>
          <w:szCs w:val="22"/>
        </w:rPr>
      </w:pPr>
      <w:r w:rsidRPr="00A96280">
        <w:rPr>
          <w:rFonts w:ascii="Arial" w:hAnsi="Arial" w:cs="Arial"/>
          <w:b/>
          <w:bCs/>
          <w:color w:val="FF0000"/>
          <w:sz w:val="22"/>
          <w:szCs w:val="22"/>
        </w:rPr>
        <w:t>5.2.2.3 Acknowledgment frame format</w:t>
      </w:r>
    </w:p>
    <w:p w:rsidR="003C2577" w:rsidRPr="00A96280" w:rsidRDefault="003C2577" w:rsidP="003C2577">
      <w:pPr>
        <w:pStyle w:val="IEEEStdsParagraph"/>
        <w:spacing w:after="0"/>
        <w:rPr>
          <w:rFonts w:ascii="Arial" w:hAnsi="Arial" w:cs="Arial"/>
          <w:b/>
          <w:bCs/>
          <w:color w:val="FF0000"/>
          <w:sz w:val="22"/>
          <w:szCs w:val="22"/>
        </w:rPr>
      </w:pPr>
      <w:r w:rsidRPr="00A96280">
        <w:rPr>
          <w:rFonts w:ascii="Arial" w:hAnsi="Arial" w:cs="Arial"/>
          <w:b/>
          <w:bCs/>
          <w:color w:val="FF0000"/>
          <w:sz w:val="22"/>
          <w:szCs w:val="22"/>
        </w:rPr>
        <w:t>5.2.2.4 MAC command frame format</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5.2.2.4.1 MAC command frame MHR fields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5.2.2.4.2 Command Frame Identifier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5.2.2.4.3 Command Payload field</w:t>
      </w:r>
    </w:p>
    <w:p w:rsidR="003C2577" w:rsidRPr="00A96280" w:rsidRDefault="003C2577" w:rsidP="003C2577">
      <w:pPr>
        <w:pStyle w:val="IEEEStdsParagraph"/>
        <w:spacing w:after="0"/>
        <w:rPr>
          <w:rFonts w:ascii="Arial" w:hAnsi="Arial" w:cs="Arial"/>
          <w:color w:val="FF0000"/>
          <w:sz w:val="22"/>
          <w:szCs w:val="22"/>
        </w:rPr>
      </w:pPr>
      <w:r w:rsidRPr="00A96280">
        <w:rPr>
          <w:rFonts w:ascii="Arial" w:hAnsi="Arial" w:cs="Arial"/>
          <w:b/>
          <w:color w:val="FF0000"/>
          <w:sz w:val="22"/>
          <w:szCs w:val="22"/>
        </w:rPr>
        <w:t>5.2.3 Frame compatibility</w:t>
      </w:r>
      <w:r w:rsidRPr="00A96280">
        <w:rPr>
          <w:rFonts w:ascii="Arial" w:hAnsi="Arial" w:cs="Arial"/>
          <w:color w:val="FF0000"/>
          <w:sz w:val="22"/>
          <w:szCs w:val="22"/>
        </w:rPr>
        <w:t>.</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t>(??,</w:t>
      </w:r>
    </w:p>
    <w:p w:rsidR="003C2577" w:rsidRPr="00A96280" w:rsidRDefault="003C2577" w:rsidP="003C2577">
      <w:pPr>
        <w:pStyle w:val="IEEEStdsParagraph"/>
        <w:spacing w:after="0"/>
        <w:rPr>
          <w:rFonts w:ascii="Arial" w:hAnsi="Arial" w:cs="Arial"/>
          <w:color w:val="FF0000"/>
          <w:sz w:val="22"/>
          <w:szCs w:val="22"/>
        </w:rPr>
      </w:pPr>
    </w:p>
    <w:p w:rsidR="003C2577" w:rsidRPr="003D501D" w:rsidRDefault="003C2577" w:rsidP="003C2577">
      <w:pPr>
        <w:pStyle w:val="IEEEStdsParagraph"/>
        <w:spacing w:after="0"/>
        <w:jc w:val="left"/>
        <w:rPr>
          <w:rFonts w:ascii="Arial" w:hAnsi="Arial" w:cs="Arial"/>
          <w:color w:val="FF0000"/>
          <w:sz w:val="22"/>
          <w:szCs w:val="22"/>
        </w:rPr>
      </w:pPr>
      <w:r w:rsidRPr="00A96280">
        <w:rPr>
          <w:rFonts w:ascii="Arial" w:hAnsi="Arial" w:cs="Arial"/>
          <w:i/>
          <w:color w:val="FF0000"/>
          <w:sz w:val="22"/>
          <w:szCs w:val="22"/>
        </w:rPr>
        <w:t>5.3 MAC command frames</w:t>
      </w:r>
      <w:r w:rsidRPr="00A96280">
        <w:rPr>
          <w:rFonts w:ascii="Arial" w:hAnsi="Arial" w:cs="Arial"/>
          <w:i/>
          <w:color w:val="FF0000"/>
          <w:sz w:val="22"/>
          <w:szCs w:val="22"/>
        </w:rPr>
        <w:tab/>
      </w:r>
      <w:r w:rsidRPr="00A96280">
        <w:rPr>
          <w:rFonts w:ascii="Arial" w:hAnsi="Arial" w:cs="Arial"/>
          <w:i/>
          <w:color w:val="FF0000"/>
          <w:sz w:val="22"/>
          <w:szCs w:val="22"/>
        </w:rPr>
        <w:tab/>
      </w:r>
      <w:r w:rsidRPr="003D501D">
        <w:rPr>
          <w:rFonts w:ascii="Arial" w:hAnsi="Arial" w:cs="Arial"/>
          <w:i/>
          <w:color w:val="FF0000"/>
          <w:sz w:val="22"/>
          <w:szCs w:val="22"/>
        </w:rPr>
        <w:tab/>
      </w:r>
      <w:r w:rsidRPr="003D501D">
        <w:rPr>
          <w:rFonts w:ascii="Arial" w:hAnsi="Arial" w:cs="Arial"/>
          <w:color w:val="FF0000"/>
          <w:sz w:val="22"/>
          <w:szCs w:val="22"/>
        </w:rPr>
        <w:t>(Yes, +</w:t>
      </w:r>
      <w:r w:rsidRPr="003D501D">
        <w:rPr>
          <w:rFonts w:ascii="Arial" w:hAnsi="Arial" w:cs="Arial"/>
          <w:color w:val="FF0000"/>
          <w:sz w:val="22"/>
          <w:szCs w:val="22"/>
        </w:rPr>
        <w:t xml:space="preserve">Discovery. </w:t>
      </w:r>
    </w:p>
    <w:p w:rsidR="003C2577" w:rsidRPr="00A96280" w:rsidRDefault="003C2577" w:rsidP="003C2577">
      <w:pPr>
        <w:pStyle w:val="IEEEStdsParagraph"/>
        <w:spacing w:after="0"/>
        <w:ind w:left="3600" w:firstLine="720"/>
        <w:jc w:val="left"/>
        <w:rPr>
          <w:rFonts w:ascii="Arial" w:hAnsi="Arial" w:cs="Arial"/>
          <w:color w:val="FF0000"/>
          <w:sz w:val="22"/>
          <w:szCs w:val="22"/>
        </w:rPr>
      </w:pPr>
      <w:r w:rsidRPr="003D501D">
        <w:rPr>
          <w:rFonts w:ascii="Arial" w:hAnsi="Arial" w:cs="Arial"/>
          <w:b/>
          <w:color w:val="FF0000"/>
          <w:sz w:val="22"/>
          <w:szCs w:val="22"/>
        </w:rPr>
        <w:t>Shannon-initiator</w:t>
      </w:r>
      <w:r w:rsidRPr="003D501D">
        <w:rPr>
          <w:rFonts w:ascii="Arial" w:hAnsi="Arial" w:cs="Arial"/>
          <w:color w:val="FF0000"/>
          <w:sz w:val="22"/>
          <w:szCs w:val="22"/>
        </w:rPr>
        <w:t xml:space="preserve">,BJ, Huan-Bang, </w:t>
      </w:r>
      <w:r w:rsidRPr="003D501D">
        <w:rPr>
          <w:rFonts w:ascii="Arial" w:hAnsi="Arial" w:cs="Arial"/>
          <w:color w:val="FF0000"/>
          <w:sz w:val="22"/>
          <w:szCs w:val="22"/>
        </w:rPr>
        <w:t>Joo</w:t>
      </w:r>
      <w:r w:rsidRPr="00A96280">
        <w:rPr>
          <w:rFonts w:ascii="Arial" w:hAnsi="Arial" w:cs="Arial"/>
          <w:color w:val="FF0000"/>
          <w:sz w:val="22"/>
          <w:szCs w:val="22"/>
        </w:rPr>
        <w:t>, Qing)</w:t>
      </w:r>
    </w:p>
    <w:p w:rsidR="003C2577" w:rsidRPr="00A96280" w:rsidRDefault="003C2577" w:rsidP="003C2577">
      <w:pPr>
        <w:pStyle w:val="IEEEStdsParagraph"/>
        <w:spacing w:after="0"/>
        <w:rPr>
          <w:rFonts w:ascii="Arial" w:hAnsi="Arial" w:cs="Arial"/>
          <w:color w:val="FF0000"/>
          <w:sz w:val="22"/>
          <w:szCs w:val="22"/>
        </w:rPr>
      </w:pPr>
      <w:r w:rsidRPr="00A96280">
        <w:rPr>
          <w:rFonts w:ascii="Arial" w:hAnsi="Arial" w:cs="Arial"/>
          <w:b/>
          <w:color w:val="FF0000"/>
          <w:sz w:val="22"/>
          <w:szCs w:val="22"/>
        </w:rPr>
        <w:t>5.3.1 Association request command</w:t>
      </w:r>
      <w:r>
        <w:rPr>
          <w:rFonts w:ascii="Arial" w:hAnsi="Arial" w:cs="Arial"/>
          <w:color w:val="FF0000"/>
          <w:sz w:val="22"/>
          <w:szCs w:val="22"/>
        </w:rPr>
        <w:t xml:space="preserve"> </w:t>
      </w:r>
      <w:r>
        <w:rPr>
          <w:rFonts w:ascii="Arial" w:hAnsi="Arial" w:cs="Arial"/>
          <w:color w:val="FF0000"/>
          <w:sz w:val="22"/>
          <w:szCs w:val="22"/>
        </w:rPr>
        <w:tab/>
      </w:r>
      <w:r w:rsidRPr="00A96280">
        <w:rPr>
          <w:rFonts w:ascii="Arial" w:hAnsi="Arial" w:cs="Arial"/>
          <w:color w:val="FF0000"/>
          <w:sz w:val="22"/>
          <w:szCs w:val="22"/>
        </w:rPr>
        <w:t>(Yes,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5.3.1.1 MHR fields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5.3.1.2 Capability Information field</w:t>
      </w:r>
    </w:p>
    <w:p w:rsidR="003C2577" w:rsidRPr="00A96280" w:rsidRDefault="003C2577" w:rsidP="003C2577">
      <w:pPr>
        <w:pStyle w:val="IEEEStdsParagraph"/>
        <w:spacing w:after="0"/>
        <w:rPr>
          <w:rFonts w:ascii="Arial" w:hAnsi="Arial" w:cs="Arial"/>
          <w:b/>
          <w:bCs/>
          <w:color w:val="FF0000"/>
          <w:sz w:val="22"/>
          <w:szCs w:val="22"/>
        </w:rPr>
      </w:pPr>
      <w:r w:rsidRPr="00A96280">
        <w:rPr>
          <w:rFonts w:ascii="Arial" w:hAnsi="Arial" w:cs="Arial"/>
          <w:b/>
          <w:bCs/>
          <w:color w:val="FF0000"/>
          <w:sz w:val="22"/>
          <w:szCs w:val="22"/>
        </w:rPr>
        <w:t>5.3.2 Association response command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5.3.2.1 MHR fields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lastRenderedPageBreak/>
        <w:t>5.3.2.2 Short Address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5.3.2.3 Association Status field</w:t>
      </w:r>
    </w:p>
    <w:p w:rsidR="003C2577" w:rsidRPr="00A96280" w:rsidRDefault="003C2577" w:rsidP="003C2577">
      <w:pPr>
        <w:pStyle w:val="IEEEStdsParagraph"/>
        <w:spacing w:after="0"/>
        <w:rPr>
          <w:rFonts w:ascii="Arial" w:hAnsi="Arial" w:cs="Arial"/>
          <w:b/>
          <w:bCs/>
          <w:color w:val="FF0000"/>
          <w:sz w:val="22"/>
          <w:szCs w:val="22"/>
        </w:rPr>
      </w:pPr>
      <w:r w:rsidRPr="00A96280">
        <w:rPr>
          <w:rFonts w:ascii="Arial" w:hAnsi="Arial" w:cs="Arial"/>
          <w:b/>
          <w:bCs/>
          <w:color w:val="FF0000"/>
          <w:sz w:val="22"/>
          <w:szCs w:val="22"/>
        </w:rPr>
        <w:t>5.3.3 Disassociation notification command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5.3.3.1 MHR fields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5.3.3.2 Disassociation Reason field</w:t>
      </w:r>
    </w:p>
    <w:p w:rsidR="003C2577" w:rsidRPr="00A96280" w:rsidRDefault="003C2577" w:rsidP="003C2577">
      <w:pPr>
        <w:pStyle w:val="IEEEStdsParagraph"/>
        <w:spacing w:after="0"/>
        <w:rPr>
          <w:rFonts w:ascii="Arial" w:hAnsi="Arial" w:cs="Arial"/>
          <w:b/>
          <w:bCs/>
          <w:color w:val="FF0000"/>
          <w:sz w:val="22"/>
          <w:szCs w:val="22"/>
        </w:rPr>
      </w:pPr>
      <w:r w:rsidRPr="00A96280">
        <w:rPr>
          <w:rFonts w:ascii="Arial" w:hAnsi="Arial" w:cs="Arial"/>
          <w:b/>
          <w:bCs/>
          <w:color w:val="FF0000"/>
          <w:sz w:val="22"/>
          <w:szCs w:val="22"/>
        </w:rPr>
        <w:t>5.3.4 Data request command</w:t>
      </w:r>
    </w:p>
    <w:p w:rsidR="003C2577" w:rsidRPr="00A96280" w:rsidRDefault="003C2577" w:rsidP="003C2577">
      <w:pPr>
        <w:pStyle w:val="IEEEStdsParagraph"/>
        <w:spacing w:after="0"/>
        <w:rPr>
          <w:rFonts w:ascii="Arial" w:hAnsi="Arial" w:cs="Arial"/>
          <w:b/>
          <w:bCs/>
          <w:color w:val="FF0000"/>
          <w:sz w:val="22"/>
          <w:szCs w:val="22"/>
        </w:rPr>
      </w:pPr>
      <w:r w:rsidRPr="00A96280">
        <w:rPr>
          <w:rFonts w:ascii="Arial" w:hAnsi="Arial" w:cs="Arial"/>
          <w:b/>
          <w:bCs/>
          <w:color w:val="FF0000"/>
          <w:sz w:val="22"/>
          <w:szCs w:val="22"/>
        </w:rPr>
        <w:t>5.3.5 PAN ID conflict notification command</w:t>
      </w:r>
    </w:p>
    <w:p w:rsidR="003C2577" w:rsidRPr="00A96280" w:rsidRDefault="003C2577" w:rsidP="003C2577">
      <w:pPr>
        <w:pStyle w:val="IEEEStdsParagraph"/>
        <w:spacing w:after="0"/>
        <w:rPr>
          <w:rFonts w:ascii="Arial" w:hAnsi="Arial" w:cs="Arial"/>
          <w:b/>
          <w:bCs/>
          <w:color w:val="FF0000"/>
          <w:sz w:val="22"/>
          <w:szCs w:val="22"/>
        </w:rPr>
      </w:pPr>
      <w:r w:rsidRPr="00A96280">
        <w:rPr>
          <w:rFonts w:ascii="Arial" w:hAnsi="Arial" w:cs="Arial"/>
          <w:b/>
          <w:bCs/>
          <w:color w:val="FF0000"/>
          <w:sz w:val="22"/>
          <w:szCs w:val="22"/>
        </w:rPr>
        <w:t>5.3.6 Orphan notification command</w:t>
      </w:r>
    </w:p>
    <w:p w:rsidR="003C2577" w:rsidRPr="00A96280" w:rsidRDefault="003C2577" w:rsidP="003C2577">
      <w:pPr>
        <w:pStyle w:val="IEEEStdsParagraph"/>
        <w:spacing w:after="0"/>
        <w:rPr>
          <w:rFonts w:ascii="Arial" w:hAnsi="Arial" w:cs="Arial"/>
          <w:b/>
          <w:bCs/>
          <w:color w:val="FF0000"/>
          <w:sz w:val="22"/>
          <w:szCs w:val="22"/>
        </w:rPr>
      </w:pPr>
      <w:r w:rsidRPr="00A96280">
        <w:rPr>
          <w:rFonts w:ascii="Arial" w:hAnsi="Arial" w:cs="Arial"/>
          <w:b/>
          <w:bCs/>
          <w:color w:val="FF0000"/>
          <w:sz w:val="22"/>
          <w:szCs w:val="22"/>
        </w:rPr>
        <w:t>5.3.7 Beacon request command</w:t>
      </w:r>
    </w:p>
    <w:p w:rsidR="003C2577" w:rsidRPr="00A96280" w:rsidRDefault="003C2577" w:rsidP="003C2577">
      <w:pPr>
        <w:pStyle w:val="IEEEStdsParagraph"/>
        <w:spacing w:after="0"/>
        <w:rPr>
          <w:rFonts w:ascii="Arial" w:hAnsi="Arial" w:cs="Arial"/>
          <w:b/>
          <w:bCs/>
          <w:color w:val="FF0000"/>
          <w:sz w:val="22"/>
          <w:szCs w:val="22"/>
        </w:rPr>
      </w:pPr>
      <w:r w:rsidRPr="00A96280">
        <w:rPr>
          <w:rFonts w:ascii="Arial" w:hAnsi="Arial" w:cs="Arial"/>
          <w:b/>
          <w:bCs/>
          <w:color w:val="FF0000"/>
          <w:sz w:val="22"/>
          <w:szCs w:val="22"/>
        </w:rPr>
        <w:t>5.3.8 Coordinator realignment command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5.3.8.1 MHR fields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5.3.8.2 PAN Identifier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5.3.8.3 Coordinator Short Address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5.3.8.4 Channel Number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5.3.8.4 Channel Number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5.3.8.5 Short Address field</w:t>
      </w:r>
    </w:p>
    <w:p w:rsidR="003C2577" w:rsidRPr="000218CD" w:rsidRDefault="003C2577" w:rsidP="003C2577">
      <w:pPr>
        <w:pStyle w:val="IEEEStdsParagraph"/>
        <w:spacing w:after="0"/>
        <w:rPr>
          <w:rFonts w:ascii="Arial" w:hAnsi="Arial" w:cs="Arial"/>
          <w:bCs/>
          <w:color w:val="FF0000"/>
        </w:rPr>
      </w:pPr>
      <w:r w:rsidRPr="000218CD">
        <w:rPr>
          <w:rFonts w:ascii="Arial" w:hAnsi="Arial" w:cs="Arial"/>
          <w:bCs/>
          <w:color w:val="FF0000"/>
        </w:rPr>
        <w:t>5.3.8.6 Channel Page field</w:t>
      </w:r>
    </w:p>
    <w:p w:rsidR="003C2577" w:rsidRPr="000218CD" w:rsidRDefault="003C2577" w:rsidP="003C2577">
      <w:pPr>
        <w:pStyle w:val="IEEEStdsParagraph"/>
        <w:spacing w:after="0"/>
        <w:rPr>
          <w:rFonts w:ascii="Arial" w:hAnsi="Arial" w:cs="Arial"/>
          <w:b/>
          <w:bCs/>
          <w:color w:val="FF0000"/>
        </w:rPr>
      </w:pPr>
      <w:r w:rsidRPr="000218CD">
        <w:rPr>
          <w:rFonts w:ascii="Arial" w:hAnsi="Arial" w:cs="Arial"/>
          <w:b/>
          <w:bCs/>
          <w:color w:val="FF0000"/>
        </w:rPr>
        <w:t>5.3.9 GTS request command</w:t>
      </w:r>
    </w:p>
    <w:p w:rsidR="003C2577" w:rsidRPr="000218CD" w:rsidRDefault="003C2577" w:rsidP="003C2577">
      <w:pPr>
        <w:pStyle w:val="IEEEStdsParagraph"/>
        <w:spacing w:after="0"/>
        <w:rPr>
          <w:rFonts w:ascii="Arial" w:hAnsi="Arial" w:cs="Arial"/>
          <w:bCs/>
          <w:color w:val="FF0000"/>
        </w:rPr>
      </w:pPr>
      <w:r w:rsidRPr="000218CD">
        <w:rPr>
          <w:rFonts w:ascii="Arial" w:hAnsi="Arial" w:cs="Arial"/>
          <w:bCs/>
          <w:color w:val="FF0000"/>
        </w:rPr>
        <w:t>5.3.9.1 MHR fields</w:t>
      </w:r>
    </w:p>
    <w:p w:rsidR="003C2577" w:rsidRPr="000218CD" w:rsidRDefault="003C2577" w:rsidP="003C2577">
      <w:pPr>
        <w:pStyle w:val="IEEEStdsParagraph"/>
        <w:spacing w:after="0"/>
        <w:rPr>
          <w:rFonts w:ascii="Arial" w:hAnsi="Arial" w:cs="Arial"/>
          <w:bCs/>
          <w:color w:val="FF0000"/>
        </w:rPr>
      </w:pPr>
      <w:r w:rsidRPr="000218CD">
        <w:rPr>
          <w:rFonts w:ascii="Arial" w:hAnsi="Arial" w:cs="Arial"/>
          <w:bCs/>
          <w:color w:val="FF0000"/>
        </w:rPr>
        <w:t>5.3.9.2 GTS Characteristics field</w:t>
      </w:r>
    </w:p>
    <w:p w:rsidR="003C2577" w:rsidRPr="000218CD" w:rsidRDefault="003C2577" w:rsidP="003C2577">
      <w:pPr>
        <w:spacing w:line="288" w:lineRule="atLeast"/>
        <w:rPr>
          <w:rFonts w:ascii="Arial" w:hAnsi="Arial"/>
          <w:color w:val="1F497D"/>
          <w:szCs w:val="22"/>
        </w:rPr>
      </w:pPr>
      <w:r w:rsidRPr="000218CD">
        <w:rPr>
          <w:rFonts w:ascii="Arial" w:hAnsi="Arial"/>
          <w:color w:val="1F497D"/>
          <w:szCs w:val="22"/>
        </w:rPr>
        <w:t>------------------------------------------------------------------------------------</w:t>
      </w:r>
    </w:p>
    <w:p w:rsidR="003C2577" w:rsidRPr="000218CD" w:rsidRDefault="003C2577" w:rsidP="003C2577">
      <w:pPr>
        <w:rPr>
          <w:rFonts w:ascii="Arial" w:hAnsi="Arial"/>
          <w:lang w:eastAsia="ko-KR"/>
        </w:rPr>
      </w:pPr>
    </w:p>
    <w:p w:rsidR="003C2577" w:rsidRDefault="003C2577" w:rsidP="003C2577">
      <w:pPr>
        <w:rPr>
          <w:rFonts w:ascii="Arial" w:hAnsi="Arial"/>
        </w:rPr>
      </w:pPr>
      <w:bookmarkStart w:id="1" w:name="_Toc378249801"/>
      <w:bookmarkStart w:id="2" w:name="_Toc378249901"/>
      <w:bookmarkStart w:id="3" w:name="_Toc378250001"/>
      <w:bookmarkStart w:id="4" w:name="_Toc378249802"/>
      <w:bookmarkStart w:id="5" w:name="_Toc378249902"/>
      <w:bookmarkStart w:id="6" w:name="_Toc378250002"/>
      <w:bookmarkStart w:id="7" w:name="_Toc378249803"/>
      <w:bookmarkStart w:id="8" w:name="_Toc378249903"/>
      <w:bookmarkStart w:id="9" w:name="_Toc378250003"/>
      <w:bookmarkStart w:id="10" w:name="_Toc378249804"/>
      <w:bookmarkStart w:id="11" w:name="_Toc378249904"/>
      <w:bookmarkStart w:id="12" w:name="_Toc378250004"/>
      <w:bookmarkStart w:id="13" w:name="_Toc378249805"/>
      <w:bookmarkStart w:id="14" w:name="_Toc378249905"/>
      <w:bookmarkStart w:id="15" w:name="_Toc378250005"/>
      <w:bookmarkStart w:id="16" w:name="_Toc378249806"/>
      <w:bookmarkStart w:id="17" w:name="_Toc378249906"/>
      <w:bookmarkStart w:id="18" w:name="_Toc378250006"/>
      <w:bookmarkStart w:id="19" w:name="_Toc378249807"/>
      <w:bookmarkStart w:id="20" w:name="_Toc378249907"/>
      <w:bookmarkStart w:id="21" w:name="_Toc378250007"/>
      <w:bookmarkStart w:id="22" w:name="_Toc378249808"/>
      <w:bookmarkStart w:id="23" w:name="_Toc378249908"/>
      <w:bookmarkStart w:id="24" w:name="_Toc378250008"/>
      <w:bookmarkStart w:id="25" w:name="_Toc378249809"/>
      <w:bookmarkStart w:id="26" w:name="_Toc378249909"/>
      <w:bookmarkStart w:id="27" w:name="_Toc378250009"/>
      <w:bookmarkStart w:id="28" w:name="_Toc378249810"/>
      <w:bookmarkStart w:id="29" w:name="_Toc378249910"/>
      <w:bookmarkStart w:id="30" w:name="_Toc378250010"/>
      <w:bookmarkStart w:id="31" w:name="_Toc378249811"/>
      <w:bookmarkStart w:id="32" w:name="_Toc378249911"/>
      <w:bookmarkStart w:id="33" w:name="_Toc378250011"/>
      <w:bookmarkStart w:id="34" w:name="_Toc378249812"/>
      <w:bookmarkStart w:id="35" w:name="_Toc378249912"/>
      <w:bookmarkStart w:id="36" w:name="_Toc378250012"/>
      <w:bookmarkStart w:id="37" w:name="_Toc378249813"/>
      <w:bookmarkStart w:id="38" w:name="_Toc378249913"/>
      <w:bookmarkStart w:id="39" w:name="_Toc378250013"/>
      <w:bookmarkStart w:id="40" w:name="_Toc378249814"/>
      <w:bookmarkStart w:id="41" w:name="_Toc378249914"/>
      <w:bookmarkStart w:id="42" w:name="_Toc378250014"/>
      <w:bookmarkStart w:id="43" w:name="_Toc378249815"/>
      <w:bookmarkStart w:id="44" w:name="_Toc378249915"/>
      <w:bookmarkStart w:id="45" w:name="_Toc378250015"/>
      <w:bookmarkStart w:id="46" w:name="_Toc378249816"/>
      <w:bookmarkStart w:id="47" w:name="_Toc378249916"/>
      <w:bookmarkStart w:id="48" w:name="_Toc378250016"/>
      <w:bookmarkStart w:id="49" w:name="_Toc378249817"/>
      <w:bookmarkStart w:id="50" w:name="_Toc378249917"/>
      <w:bookmarkStart w:id="51" w:name="_Toc378250017"/>
      <w:bookmarkStart w:id="52" w:name="_Toc378249818"/>
      <w:bookmarkStart w:id="53" w:name="_Toc378249918"/>
      <w:bookmarkStart w:id="54" w:name="_Toc378250018"/>
      <w:bookmarkStart w:id="55" w:name="_Toc378249819"/>
      <w:bookmarkStart w:id="56" w:name="_Toc378249919"/>
      <w:bookmarkStart w:id="57" w:name="_Toc378250019"/>
      <w:bookmarkStart w:id="58" w:name="_Toc378249820"/>
      <w:bookmarkStart w:id="59" w:name="_Toc378249920"/>
      <w:bookmarkStart w:id="60" w:name="_Toc378250020"/>
      <w:bookmarkStart w:id="61" w:name="_Toc378249821"/>
      <w:bookmarkStart w:id="62" w:name="_Toc378249921"/>
      <w:bookmarkStart w:id="63" w:name="_Toc378250021"/>
      <w:bookmarkStart w:id="64" w:name="_Toc378249822"/>
      <w:bookmarkStart w:id="65" w:name="_Toc378249922"/>
      <w:bookmarkStart w:id="66" w:name="_Toc378250022"/>
      <w:bookmarkStart w:id="67" w:name="_Toc378249823"/>
      <w:bookmarkStart w:id="68" w:name="_Toc378249923"/>
      <w:bookmarkStart w:id="69" w:name="_Toc378250023"/>
      <w:bookmarkStart w:id="70" w:name="_Toc378249824"/>
      <w:bookmarkStart w:id="71" w:name="_Toc378249924"/>
      <w:bookmarkStart w:id="72" w:name="_Toc378250024"/>
      <w:bookmarkStart w:id="73" w:name="_Toc378249825"/>
      <w:bookmarkStart w:id="74" w:name="_Toc378249925"/>
      <w:bookmarkStart w:id="75" w:name="_Toc378250025"/>
      <w:bookmarkStart w:id="76" w:name="_Toc378249826"/>
      <w:bookmarkStart w:id="77" w:name="_Toc378249926"/>
      <w:bookmarkStart w:id="78" w:name="_Toc378250026"/>
      <w:bookmarkStart w:id="79" w:name="_Toc378249827"/>
      <w:bookmarkStart w:id="80" w:name="_Toc378249927"/>
      <w:bookmarkStart w:id="81" w:name="_Toc378250027"/>
      <w:bookmarkStart w:id="82" w:name="_Toc378249828"/>
      <w:bookmarkStart w:id="83" w:name="_Toc378249928"/>
      <w:bookmarkStart w:id="84" w:name="_Toc378250028"/>
      <w:bookmarkStart w:id="85" w:name="_Toc378249829"/>
      <w:bookmarkStart w:id="86" w:name="_Toc378249929"/>
      <w:bookmarkStart w:id="87" w:name="_Toc378250029"/>
      <w:bookmarkStart w:id="88" w:name="_Toc378249830"/>
      <w:bookmarkStart w:id="89" w:name="_Toc378249930"/>
      <w:bookmarkStart w:id="90" w:name="_Toc378250030"/>
      <w:bookmarkStart w:id="91" w:name="_Toc378249831"/>
      <w:bookmarkStart w:id="92" w:name="_Toc378249931"/>
      <w:bookmarkStart w:id="93" w:name="_Toc378250031"/>
      <w:bookmarkStart w:id="94" w:name="_Toc378249832"/>
      <w:bookmarkStart w:id="95" w:name="_Toc378249932"/>
      <w:bookmarkStart w:id="96" w:name="_Toc378250032"/>
      <w:bookmarkStart w:id="97" w:name="_Toc378249833"/>
      <w:bookmarkStart w:id="98" w:name="_Toc378249933"/>
      <w:bookmarkStart w:id="99" w:name="_Toc378250033"/>
      <w:bookmarkStart w:id="100" w:name="_Toc378249834"/>
      <w:bookmarkStart w:id="101" w:name="_Toc378249934"/>
      <w:bookmarkStart w:id="102" w:name="_Toc378250034"/>
      <w:bookmarkStart w:id="103" w:name="_Toc378249835"/>
      <w:bookmarkStart w:id="104" w:name="_Toc378249935"/>
      <w:bookmarkStart w:id="105" w:name="_Toc378250035"/>
      <w:bookmarkStart w:id="106" w:name="_Toc378249836"/>
      <w:bookmarkStart w:id="107" w:name="_Toc378249936"/>
      <w:bookmarkStart w:id="108" w:name="_Toc378250036"/>
      <w:bookmarkStart w:id="109" w:name="_Toc378249837"/>
      <w:bookmarkStart w:id="110" w:name="_Toc378249937"/>
      <w:bookmarkStart w:id="111" w:name="_Toc378250037"/>
      <w:bookmarkStart w:id="112" w:name="_Toc378249838"/>
      <w:bookmarkStart w:id="113" w:name="_Toc378249938"/>
      <w:bookmarkStart w:id="114" w:name="_Toc378250038"/>
      <w:bookmarkStart w:id="115" w:name="_Toc378249839"/>
      <w:bookmarkStart w:id="116" w:name="_Toc378249939"/>
      <w:bookmarkStart w:id="117" w:name="_Toc378250039"/>
      <w:bookmarkStart w:id="118" w:name="_Toc378249840"/>
      <w:bookmarkStart w:id="119" w:name="_Toc378249940"/>
      <w:bookmarkStart w:id="120" w:name="_Toc378250040"/>
      <w:bookmarkStart w:id="121" w:name="_Toc378249841"/>
      <w:bookmarkStart w:id="122" w:name="_Toc378249941"/>
      <w:bookmarkStart w:id="123" w:name="_Toc378250041"/>
      <w:bookmarkStart w:id="124" w:name="_Toc378249842"/>
      <w:bookmarkStart w:id="125" w:name="_Toc378249942"/>
      <w:bookmarkStart w:id="126" w:name="_Toc378250042"/>
      <w:bookmarkStart w:id="127" w:name="_Toc378249843"/>
      <w:bookmarkStart w:id="128" w:name="_Toc378249943"/>
      <w:bookmarkStart w:id="129" w:name="_Toc378250043"/>
      <w:bookmarkStart w:id="130" w:name="_Toc378249844"/>
      <w:bookmarkStart w:id="131" w:name="_Toc378249944"/>
      <w:bookmarkStart w:id="132" w:name="_Toc378250044"/>
      <w:bookmarkStart w:id="133" w:name="_Toc378249845"/>
      <w:bookmarkStart w:id="134" w:name="_Toc378249945"/>
      <w:bookmarkStart w:id="135" w:name="_Toc378250045"/>
      <w:bookmarkStart w:id="136" w:name="_Toc378249846"/>
      <w:bookmarkStart w:id="137" w:name="_Toc378249946"/>
      <w:bookmarkStart w:id="138" w:name="_Toc378250046"/>
      <w:bookmarkStart w:id="139" w:name="_Toc378249847"/>
      <w:bookmarkStart w:id="140" w:name="_Toc378249947"/>
      <w:bookmarkStart w:id="141" w:name="_Toc378250047"/>
      <w:bookmarkStart w:id="142" w:name="_Toc378249848"/>
      <w:bookmarkStart w:id="143" w:name="_Toc378249948"/>
      <w:bookmarkStart w:id="144" w:name="_Toc378250048"/>
      <w:bookmarkStart w:id="145" w:name="_Toc378249849"/>
      <w:bookmarkStart w:id="146" w:name="_Toc378249949"/>
      <w:bookmarkStart w:id="147" w:name="_Toc37825004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A96280">
        <w:rPr>
          <w:rFonts w:ascii="Arial" w:hAnsi="Arial"/>
        </w:rPr>
        <w:t xml:space="preserve">The following items are from the </w:t>
      </w:r>
      <w:r w:rsidRPr="003D501D">
        <w:rPr>
          <w:rFonts w:ascii="Arial" w:hAnsi="Arial"/>
          <w:b/>
        </w:rPr>
        <w:t>TG8 PFD Doc: 15-14-0085-01-0008</w:t>
      </w:r>
      <w:r w:rsidRPr="00A96280">
        <w:rPr>
          <w:rFonts w:ascii="Arial" w:hAnsi="Arial"/>
        </w:rPr>
        <w:t xml:space="preserve"> </w:t>
      </w:r>
    </w:p>
    <w:p w:rsidR="003D501D" w:rsidRPr="00A96280" w:rsidRDefault="003D501D" w:rsidP="003C2577">
      <w:pPr>
        <w:rPr>
          <w:rFonts w:ascii="Arial" w:hAnsi="Arial"/>
        </w:rPr>
      </w:pPr>
    </w:p>
    <w:p w:rsidR="003C2577" w:rsidRPr="003D501D" w:rsidRDefault="003C2577" w:rsidP="003D501D">
      <w:pPr>
        <w:pStyle w:val="IEEEStdsParagraph"/>
        <w:numPr>
          <w:ilvl w:val="0"/>
          <w:numId w:val="11"/>
        </w:numPr>
        <w:spacing w:after="0"/>
        <w:rPr>
          <w:rFonts w:ascii="Arial" w:hAnsi="Arial" w:cs="Arial"/>
          <w:bCs/>
          <w:color w:val="FF0000"/>
          <w:sz w:val="22"/>
          <w:szCs w:val="22"/>
        </w:rPr>
      </w:pPr>
      <w:bookmarkStart w:id="148" w:name="_Toc378250071"/>
      <w:r w:rsidRPr="003D501D">
        <w:rPr>
          <w:rFonts w:ascii="Arial" w:hAnsi="Arial" w:cs="Arial"/>
          <w:bCs/>
          <w:color w:val="FF0000"/>
          <w:sz w:val="22"/>
          <w:szCs w:val="22"/>
        </w:rPr>
        <w:t>QoS</w:t>
      </w:r>
      <w:bookmarkEnd w:id="148"/>
    </w:p>
    <w:p w:rsidR="003C2577" w:rsidRPr="003D501D" w:rsidRDefault="003C2577" w:rsidP="003D501D">
      <w:pPr>
        <w:pStyle w:val="IEEEStdsParagraph"/>
        <w:numPr>
          <w:ilvl w:val="0"/>
          <w:numId w:val="11"/>
        </w:numPr>
        <w:spacing w:after="0"/>
        <w:rPr>
          <w:rFonts w:ascii="Arial" w:hAnsi="Arial" w:cs="Arial"/>
          <w:bCs/>
          <w:color w:val="FF0000"/>
          <w:sz w:val="22"/>
          <w:szCs w:val="22"/>
        </w:rPr>
      </w:pPr>
      <w:bookmarkStart w:id="149" w:name="_Toc378250072"/>
      <w:r w:rsidRPr="003D501D">
        <w:rPr>
          <w:rFonts w:ascii="Arial" w:hAnsi="Arial" w:cs="Arial"/>
          <w:bCs/>
          <w:color w:val="FF0000"/>
          <w:sz w:val="22"/>
          <w:szCs w:val="22"/>
        </w:rPr>
        <w:t>Interference management</w:t>
      </w:r>
      <w:bookmarkEnd w:id="149"/>
    </w:p>
    <w:p w:rsidR="003C2577" w:rsidRPr="003D501D" w:rsidRDefault="003C2577" w:rsidP="003D501D">
      <w:pPr>
        <w:pStyle w:val="IEEEStdsParagraph"/>
        <w:numPr>
          <w:ilvl w:val="0"/>
          <w:numId w:val="11"/>
        </w:numPr>
        <w:spacing w:after="0"/>
        <w:rPr>
          <w:rFonts w:ascii="Arial" w:hAnsi="Arial" w:cs="Arial"/>
          <w:bCs/>
          <w:color w:val="FF0000"/>
          <w:sz w:val="22"/>
          <w:szCs w:val="22"/>
        </w:rPr>
      </w:pPr>
      <w:bookmarkStart w:id="150" w:name="_Toc378250074"/>
      <w:r w:rsidRPr="003D501D">
        <w:rPr>
          <w:rFonts w:ascii="Arial" w:hAnsi="Arial" w:cs="Arial" w:hint="eastAsia"/>
          <w:bCs/>
          <w:color w:val="FF0000"/>
          <w:sz w:val="22"/>
          <w:szCs w:val="22"/>
        </w:rPr>
        <w:t>Multi-hop operation</w:t>
      </w:r>
      <w:bookmarkEnd w:id="150"/>
    </w:p>
    <w:p w:rsidR="003C2577" w:rsidRPr="003D501D" w:rsidRDefault="003C2577" w:rsidP="003D501D">
      <w:pPr>
        <w:pStyle w:val="IEEEStdsParagraph"/>
        <w:numPr>
          <w:ilvl w:val="0"/>
          <w:numId w:val="11"/>
        </w:numPr>
        <w:spacing w:after="0"/>
        <w:rPr>
          <w:rFonts w:ascii="Arial" w:hAnsi="Arial" w:cs="Arial"/>
          <w:bCs/>
          <w:color w:val="FF0000"/>
          <w:sz w:val="22"/>
          <w:szCs w:val="22"/>
        </w:rPr>
      </w:pPr>
      <w:bookmarkStart w:id="151" w:name="_Toc378250076"/>
      <w:r w:rsidRPr="003D501D">
        <w:rPr>
          <w:rFonts w:ascii="Arial" w:hAnsi="Arial" w:cs="Arial"/>
          <w:bCs/>
          <w:color w:val="FF0000"/>
          <w:sz w:val="22"/>
          <w:szCs w:val="22"/>
        </w:rPr>
        <w:t>Power management</w:t>
      </w:r>
      <w:bookmarkEnd w:id="151"/>
    </w:p>
    <w:p w:rsidR="003C2577" w:rsidRPr="003D501D" w:rsidRDefault="003C2577" w:rsidP="003D501D">
      <w:pPr>
        <w:pStyle w:val="IEEEStdsParagraph"/>
        <w:numPr>
          <w:ilvl w:val="0"/>
          <w:numId w:val="11"/>
        </w:numPr>
        <w:spacing w:after="0"/>
        <w:rPr>
          <w:rFonts w:ascii="Arial" w:hAnsi="Arial" w:cs="Arial"/>
          <w:bCs/>
          <w:color w:val="FF0000"/>
          <w:sz w:val="22"/>
          <w:szCs w:val="22"/>
        </w:rPr>
      </w:pPr>
      <w:bookmarkStart w:id="152" w:name="_Toc378250077"/>
      <w:r w:rsidRPr="003D501D">
        <w:rPr>
          <w:rFonts w:ascii="Arial" w:hAnsi="Arial" w:cs="Arial" w:hint="eastAsia"/>
          <w:bCs/>
          <w:color w:val="FF0000"/>
          <w:sz w:val="22"/>
          <w:szCs w:val="22"/>
        </w:rPr>
        <w:t>Security</w:t>
      </w:r>
      <w:bookmarkEnd w:id="152"/>
    </w:p>
    <w:p w:rsidR="003C2577" w:rsidRPr="003D501D" w:rsidRDefault="003C2577" w:rsidP="003D501D">
      <w:pPr>
        <w:pStyle w:val="IEEEStdsParagraph"/>
        <w:numPr>
          <w:ilvl w:val="0"/>
          <w:numId w:val="11"/>
        </w:numPr>
        <w:spacing w:after="0"/>
        <w:rPr>
          <w:rFonts w:ascii="Arial" w:hAnsi="Arial" w:cs="Arial"/>
          <w:bCs/>
          <w:color w:val="FF0000"/>
          <w:sz w:val="22"/>
          <w:szCs w:val="22"/>
        </w:rPr>
      </w:pPr>
      <w:bookmarkStart w:id="153" w:name="_Toc378250080"/>
      <w:r w:rsidRPr="003D501D">
        <w:rPr>
          <w:rFonts w:ascii="Arial" w:hAnsi="Arial" w:cs="Arial" w:hint="eastAsia"/>
          <w:bCs/>
          <w:color w:val="FF0000"/>
          <w:sz w:val="22"/>
          <w:szCs w:val="22"/>
        </w:rPr>
        <w:t>Coexistence</w:t>
      </w:r>
      <w:bookmarkEnd w:id="153"/>
      <w:r w:rsidRPr="003D501D">
        <w:rPr>
          <w:rFonts w:ascii="Arial" w:hAnsi="Arial" w:cs="Arial"/>
          <w:bCs/>
          <w:color w:val="FF0000"/>
          <w:sz w:val="22"/>
          <w:szCs w:val="22"/>
        </w:rPr>
        <w:t xml:space="preserve"> (is this the Co-existence Doc?)</w:t>
      </w:r>
    </w:p>
    <w:sectPr w:rsidR="003C2577" w:rsidRPr="003D501D">
      <w:headerReference w:type="default" r:id="rId9"/>
      <w:footerReference w:type="default" r:id="rId10"/>
      <w:type w:val="continuous"/>
      <w:pgSz w:w="11906" w:h="16838"/>
      <w:pgMar w:top="1701" w:right="1440" w:bottom="2259" w:left="1440" w:header="851"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0F6" w:rsidRDefault="00E040F6">
      <w:r>
        <w:separator/>
      </w:r>
    </w:p>
  </w:endnote>
  <w:endnote w:type="continuationSeparator" w:id="0">
    <w:p w:rsidR="00E040F6" w:rsidRDefault="00E0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00000000"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8C" w:rsidRDefault="005B4A8C" w:rsidP="003C2577">
    <w:pPr>
      <w:widowControl w:val="0"/>
      <w:pBdr>
        <w:top w:val="single" w:sz="4" w:space="1" w:color="auto"/>
      </w:pBd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lear" w:pos="12240"/>
        <w:tab w:val="clear" w:pos="12960"/>
        <w:tab w:val="clear" w:pos="13680"/>
        <w:tab w:val="clear" w:pos="14400"/>
        <w:tab w:val="center" w:pos="4320"/>
        <w:tab w:val="right" w:pos="8640"/>
      </w:tabs>
      <w:rPr>
        <w:lang w:val="es-MX"/>
      </w:rPr>
    </w:pPr>
    <w:r w:rsidRPr="00C45249">
      <w:rPr>
        <w:rFonts w:eastAsia="Arial" w:cs="Times New Roman"/>
        <w:sz w:val="22"/>
        <w:szCs w:val="22"/>
      </w:rPr>
      <w:t>Submission</w:t>
    </w:r>
    <w:r w:rsidRPr="00AB7450">
      <w:rPr>
        <w:rFonts w:eastAsia="Arial" w:cs="Times New Roman"/>
        <w:sz w:val="22"/>
        <w:szCs w:val="22"/>
        <w:lang w:val="es-MX"/>
      </w:rPr>
      <w:t xml:space="preserve">  </w:t>
    </w:r>
    <w:r>
      <w:rPr>
        <w:rFonts w:ascii="Arial" w:eastAsia="Arial" w:hAnsi="Arial"/>
        <w:sz w:val="16"/>
        <w:lang w:val="es-MX"/>
      </w:rPr>
      <w:t xml:space="preserve">                                                                   </w:t>
    </w:r>
    <w:r>
      <w:rPr>
        <w:sz w:val="22"/>
        <w:szCs w:val="22"/>
      </w:rPr>
      <w:fldChar w:fldCharType="begin"/>
    </w:r>
    <w:r>
      <w:rPr>
        <w:sz w:val="22"/>
        <w:szCs w:val="22"/>
      </w:rPr>
      <w:instrText xml:space="preserve"> PAGE </w:instrText>
    </w:r>
    <w:r>
      <w:rPr>
        <w:sz w:val="22"/>
        <w:szCs w:val="22"/>
      </w:rPr>
      <w:fldChar w:fldCharType="separate"/>
    </w:r>
    <w:r w:rsidR="003D501D">
      <w:rPr>
        <w:noProof/>
        <w:sz w:val="22"/>
        <w:szCs w:val="22"/>
      </w:rPr>
      <w:t>2</w:t>
    </w:r>
    <w:r>
      <w:rPr>
        <w:sz w:val="22"/>
        <w:szCs w:val="22"/>
      </w:rPr>
      <w:fldChar w:fldCharType="end"/>
    </w:r>
    <w:r>
      <w:rPr>
        <w:sz w:val="22"/>
        <w:szCs w:val="22"/>
        <w:lang w:val="es-MX"/>
      </w:rPr>
      <w:t xml:space="preserve"> </w:t>
    </w:r>
    <w:r>
      <w:rPr>
        <w:sz w:val="22"/>
        <w:szCs w:val="22"/>
        <w:lang w:val="es-MX"/>
      </w:rPr>
      <w:tab/>
      <w:t xml:space="preserve">                   </w:t>
    </w:r>
    <w:r>
      <w:rPr>
        <w:sz w:val="22"/>
        <w:szCs w:val="22"/>
        <w:lang w:val="es-MX"/>
      </w:rPr>
      <w:tab/>
    </w:r>
    <w:r w:rsidR="00F67510">
      <w:rPr>
        <w:sz w:val="22"/>
        <w:szCs w:val="22"/>
        <w:lang w:val="es-MX"/>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0F6" w:rsidRDefault="00E040F6">
      <w:r>
        <w:separator/>
      </w:r>
    </w:p>
  </w:footnote>
  <w:footnote w:type="continuationSeparator" w:id="0">
    <w:p w:rsidR="00E040F6" w:rsidRDefault="00E04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8C" w:rsidRDefault="00DC7E07">
    <w:pPr>
      <w:pStyle w:val="Header"/>
    </w:pPr>
    <w:r>
      <w:rPr>
        <w:rFonts w:eastAsia="Malgun Gothic"/>
        <w:b/>
        <w:u w:val="single"/>
      </w:rPr>
      <w:t>January</w:t>
    </w:r>
    <w:r w:rsidR="005B4A8C">
      <w:rPr>
        <w:rFonts w:eastAsia="Malgun Gothic"/>
        <w:b/>
        <w:u w:val="single"/>
      </w:rPr>
      <w:t xml:space="preserve"> 201</w:t>
    </w:r>
    <w:r>
      <w:rPr>
        <w:rFonts w:eastAsia="Malgun Gothic"/>
        <w:b/>
        <w:u w:val="single"/>
      </w:rPr>
      <w:t>5</w:t>
    </w:r>
    <w:r w:rsidR="005B4A8C">
      <w:rPr>
        <w:rFonts w:eastAsia="Malgun Gothic"/>
        <w:b/>
        <w:u w:val="single"/>
      </w:rPr>
      <w:tab/>
    </w:r>
    <w:r w:rsidR="005B4A8C">
      <w:rPr>
        <w:rFonts w:eastAsia="Malgun Gothic"/>
        <w:b/>
        <w:u w:val="single"/>
      </w:rPr>
      <w:tab/>
      <w:t xml:space="preserve">      </w:t>
    </w:r>
    <w:r w:rsidR="003C2577">
      <w:rPr>
        <w:rFonts w:eastAsia="Malgun Gothic"/>
        <w:b/>
        <w:u w:val="single"/>
      </w:rPr>
      <w:t xml:space="preserve">                 IEEE </w:t>
    </w:r>
    <w:r w:rsidR="005311B3">
      <w:rPr>
        <w:rFonts w:eastAsia="Malgun Gothic"/>
        <w:b/>
        <w:u w:val="single"/>
      </w:rPr>
      <w:t>802.15-15</w:t>
    </w:r>
    <w:r w:rsidR="005B4A8C">
      <w:rPr>
        <w:rFonts w:eastAsia="Malgun Gothic"/>
        <w:b/>
        <w:u w:val="single"/>
      </w:rPr>
      <w:t>-0</w:t>
    </w:r>
    <w:r w:rsidR="005311B3">
      <w:rPr>
        <w:rFonts w:eastAsia="Malgun Gothic"/>
        <w:b/>
        <w:u w:val="single"/>
      </w:rPr>
      <w:t>0</w:t>
    </w:r>
    <w:r w:rsidR="003C2577">
      <w:rPr>
        <w:rFonts w:eastAsia="Malgun Gothic"/>
        <w:b/>
        <w:u w:val="single"/>
      </w:rPr>
      <w:t>74</w:t>
    </w:r>
    <w:r w:rsidR="005B4A8C">
      <w:rPr>
        <w:rFonts w:eastAsia="Malgun Gothic"/>
        <w:b/>
        <w:u w:val="single"/>
      </w:rPr>
      <w:t>-00-000</w:t>
    </w:r>
    <w:r w:rsidR="003C2577">
      <w:fldChar w:fldCharType="begin"/>
    </w:r>
    <w:r w:rsidR="003C2577">
      <w:instrText xml:space="preserve"> TITLE  \* MERGEFORMAT </w:instrText>
    </w:r>
    <w:r w:rsidR="003C2577">
      <w:fldChar w:fldCharType="separate"/>
    </w:r>
    <w:r w:rsidR="003C2577">
      <w:rPr>
        <w:rFonts w:eastAsia="Malgun Gothic"/>
        <w:b/>
        <w:sz w:val="28"/>
        <w:lang w:eastAsia="ko-KR"/>
      </w:rPr>
      <w:fldChar w:fldCharType="end"/>
    </w:r>
    <w:r w:rsidR="005B4A8C">
      <w:rPr>
        <w:rFonts w:eastAsia="Malgun Gothic"/>
        <w:b/>
        <w:u w:val="single"/>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6405F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2">
    <w:nsid w:val="00000003"/>
    <w:multiLevelType w:val="multilevel"/>
    <w:tmpl w:val="5738895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CE67D9F"/>
    <w:multiLevelType w:val="hybridMultilevel"/>
    <w:tmpl w:val="E190DB62"/>
    <w:lvl w:ilvl="0" w:tplc="217883D4">
      <w:start w:val="1"/>
      <w:numFmt w:val="decimal"/>
      <w:lvlText w:val="%1."/>
      <w:lvlJc w:val="left"/>
      <w:pPr>
        <w:ind w:left="720" w:hanging="360"/>
      </w:pPr>
      <w:rPr>
        <w:rFonts w:hint="default"/>
      </w:rPr>
    </w:lvl>
    <w:lvl w:ilvl="1" w:tplc="A112C6A2">
      <w:start w:val="1"/>
      <w:numFmt w:val="lowerLetter"/>
      <w:lvlText w:val="%2."/>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31B8E"/>
    <w:multiLevelType w:val="multilevel"/>
    <w:tmpl w:val="CD04C0D4"/>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06158C"/>
    <w:multiLevelType w:val="hybridMultilevel"/>
    <w:tmpl w:val="83CA3B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C852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02C3443"/>
    <w:multiLevelType w:val="multilevel"/>
    <w:tmpl w:val="6A8AA94E"/>
    <w:lvl w:ilvl="0">
      <w:start w:val="1"/>
      <w:numFmt w:val="decimal"/>
      <w:lvlText w:val="%1."/>
      <w:lvlJc w:val="left"/>
      <w:pPr>
        <w:ind w:left="425" w:hanging="425"/>
      </w:pPr>
      <w:rPr>
        <w:rFonts w:hint="eastAsia"/>
      </w:rPr>
    </w:lvl>
    <w:lvl w:ilvl="1">
      <w:start w:val="1"/>
      <w:numFmt w:val="decimal"/>
      <w:lvlText w:val="%2."/>
      <w:lvlJc w:val="left"/>
      <w:pPr>
        <w:ind w:left="1701" w:hanging="567"/>
      </w:pPr>
      <w:rPr>
        <w:rFonts w:hint="eastAsia"/>
      </w:rPr>
    </w:lvl>
    <w:lvl w:ilvl="2">
      <w:start w:val="1"/>
      <w:numFmt w:val="decimal"/>
      <w:lvlText w:val="%1.%2.%3."/>
      <w:lvlJc w:val="left"/>
      <w:pPr>
        <w:ind w:left="709" w:hanging="709"/>
      </w:pPr>
      <w:rPr>
        <w:b w:val="0"/>
        <w:bCs w:val="0"/>
        <w:i w:val="0"/>
        <w:iCs w:val="0"/>
        <w:caps w:val="0"/>
        <w:smallCaps w:val="0"/>
        <w:strike w:val="0"/>
        <w:dstrike w:val="0"/>
        <w:noProof w:val="0"/>
        <w:vanish w:val="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nsid w:val="5E1D3947"/>
    <w:multiLevelType w:val="multilevel"/>
    <w:tmpl w:val="3A648B2C"/>
    <w:lvl w:ilvl="0">
      <w:start w:val="1"/>
      <w:numFmt w:val="decimal"/>
      <w:lvlText w:val="%1"/>
      <w:lvlJc w:val="left"/>
      <w:pPr>
        <w:ind w:left="360" w:hanging="360"/>
      </w:pPr>
      <w:rPr>
        <w:rFonts w:hint="default"/>
      </w:rPr>
    </w:lvl>
    <w:lvl w:ilvl="1">
      <w:start w:val="1"/>
      <w:numFmt w:val="decimal"/>
      <w:lvlText w:val="%1.%2"/>
      <w:lvlJc w:val="left"/>
      <w:pPr>
        <w:ind w:left="800" w:hanging="36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9">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nsid w:val="7A4D38A0"/>
    <w:multiLevelType w:val="multilevel"/>
    <w:tmpl w:val="00000002"/>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num w:numId="1">
    <w:abstractNumId w:val="0"/>
  </w:num>
  <w:num w:numId="2">
    <w:abstractNumId w:val="1"/>
  </w:num>
  <w:num w:numId="3">
    <w:abstractNumId w:val="2"/>
  </w:num>
  <w:num w:numId="4">
    <w:abstractNumId w:val="3"/>
  </w:num>
  <w:num w:numId="5">
    <w:abstractNumId w:val="6"/>
  </w:num>
  <w:num w:numId="6">
    <w:abstractNumId w:val="10"/>
  </w:num>
  <w:num w:numId="7">
    <w:abstractNumId w:val="4"/>
  </w:num>
  <w:num w:numId="8">
    <w:abstractNumId w:val="9"/>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71"/>
    <w:rsid w:val="000206E9"/>
    <w:rsid w:val="00022928"/>
    <w:rsid w:val="00023505"/>
    <w:rsid w:val="0003292A"/>
    <w:rsid w:val="00044374"/>
    <w:rsid w:val="00050E1E"/>
    <w:rsid w:val="00054D2F"/>
    <w:rsid w:val="0009490A"/>
    <w:rsid w:val="000A6D59"/>
    <w:rsid w:val="000A79F4"/>
    <w:rsid w:val="000A7CF3"/>
    <w:rsid w:val="000C20B6"/>
    <w:rsid w:val="000D62E0"/>
    <w:rsid w:val="001430BA"/>
    <w:rsid w:val="0015059F"/>
    <w:rsid w:val="00164DF6"/>
    <w:rsid w:val="001802B7"/>
    <w:rsid w:val="00202D6D"/>
    <w:rsid w:val="002055F1"/>
    <w:rsid w:val="002176FD"/>
    <w:rsid w:val="00223A67"/>
    <w:rsid w:val="0022696D"/>
    <w:rsid w:val="00263B19"/>
    <w:rsid w:val="00271784"/>
    <w:rsid w:val="002718CB"/>
    <w:rsid w:val="00284942"/>
    <w:rsid w:val="0029689B"/>
    <w:rsid w:val="002A353F"/>
    <w:rsid w:val="002E248D"/>
    <w:rsid w:val="002F22A9"/>
    <w:rsid w:val="00315EAF"/>
    <w:rsid w:val="00321FA4"/>
    <w:rsid w:val="00337960"/>
    <w:rsid w:val="003618BA"/>
    <w:rsid w:val="00363106"/>
    <w:rsid w:val="003856EB"/>
    <w:rsid w:val="00397E6E"/>
    <w:rsid w:val="003A7BE6"/>
    <w:rsid w:val="003C2577"/>
    <w:rsid w:val="003D501D"/>
    <w:rsid w:val="003D78D4"/>
    <w:rsid w:val="00400EDF"/>
    <w:rsid w:val="0044615D"/>
    <w:rsid w:val="00466C81"/>
    <w:rsid w:val="004A55F2"/>
    <w:rsid w:val="004B3A9B"/>
    <w:rsid w:val="004C17BD"/>
    <w:rsid w:val="004C3F8F"/>
    <w:rsid w:val="004F344B"/>
    <w:rsid w:val="005311B3"/>
    <w:rsid w:val="005415E7"/>
    <w:rsid w:val="0057671B"/>
    <w:rsid w:val="005B4A8C"/>
    <w:rsid w:val="005C1B48"/>
    <w:rsid w:val="005F35F5"/>
    <w:rsid w:val="00603CD1"/>
    <w:rsid w:val="0064494D"/>
    <w:rsid w:val="00645232"/>
    <w:rsid w:val="0065285F"/>
    <w:rsid w:val="00652D21"/>
    <w:rsid w:val="00654F89"/>
    <w:rsid w:val="006B581C"/>
    <w:rsid w:val="006C3494"/>
    <w:rsid w:val="00703766"/>
    <w:rsid w:val="0070463B"/>
    <w:rsid w:val="00727643"/>
    <w:rsid w:val="00730BBE"/>
    <w:rsid w:val="00755463"/>
    <w:rsid w:val="00757F7B"/>
    <w:rsid w:val="007721B8"/>
    <w:rsid w:val="007728E6"/>
    <w:rsid w:val="0077764E"/>
    <w:rsid w:val="00787500"/>
    <w:rsid w:val="00794384"/>
    <w:rsid w:val="007A041C"/>
    <w:rsid w:val="007A28FA"/>
    <w:rsid w:val="007B5B4C"/>
    <w:rsid w:val="007C43F7"/>
    <w:rsid w:val="007D495C"/>
    <w:rsid w:val="007F2C69"/>
    <w:rsid w:val="0081186B"/>
    <w:rsid w:val="00814F9B"/>
    <w:rsid w:val="00822529"/>
    <w:rsid w:val="00827135"/>
    <w:rsid w:val="00830A69"/>
    <w:rsid w:val="00860112"/>
    <w:rsid w:val="0087661F"/>
    <w:rsid w:val="00897D1F"/>
    <w:rsid w:val="008A3780"/>
    <w:rsid w:val="008B7CED"/>
    <w:rsid w:val="008E5D6F"/>
    <w:rsid w:val="00904834"/>
    <w:rsid w:val="00913701"/>
    <w:rsid w:val="00924F6B"/>
    <w:rsid w:val="00925FF1"/>
    <w:rsid w:val="00950886"/>
    <w:rsid w:val="009519D3"/>
    <w:rsid w:val="0095725C"/>
    <w:rsid w:val="0098707D"/>
    <w:rsid w:val="009A491F"/>
    <w:rsid w:val="009E725D"/>
    <w:rsid w:val="00A11F3D"/>
    <w:rsid w:val="00A123EA"/>
    <w:rsid w:val="00A228EF"/>
    <w:rsid w:val="00A862F4"/>
    <w:rsid w:val="00AB7450"/>
    <w:rsid w:val="00AD6DFB"/>
    <w:rsid w:val="00AF7AB4"/>
    <w:rsid w:val="00B00F8F"/>
    <w:rsid w:val="00B100FD"/>
    <w:rsid w:val="00B23DAA"/>
    <w:rsid w:val="00B717CE"/>
    <w:rsid w:val="00B92D7C"/>
    <w:rsid w:val="00B954BE"/>
    <w:rsid w:val="00BA42F2"/>
    <w:rsid w:val="00BB1A48"/>
    <w:rsid w:val="00BC7861"/>
    <w:rsid w:val="00BF654F"/>
    <w:rsid w:val="00C3210A"/>
    <w:rsid w:val="00C41A49"/>
    <w:rsid w:val="00C45249"/>
    <w:rsid w:val="00C47446"/>
    <w:rsid w:val="00C51741"/>
    <w:rsid w:val="00C65219"/>
    <w:rsid w:val="00C665D0"/>
    <w:rsid w:val="00CC37E1"/>
    <w:rsid w:val="00CC5365"/>
    <w:rsid w:val="00CE0BEF"/>
    <w:rsid w:val="00D153D3"/>
    <w:rsid w:val="00D330EC"/>
    <w:rsid w:val="00D42189"/>
    <w:rsid w:val="00DA2E3B"/>
    <w:rsid w:val="00DC101A"/>
    <w:rsid w:val="00DC7E07"/>
    <w:rsid w:val="00E040F6"/>
    <w:rsid w:val="00E07B57"/>
    <w:rsid w:val="00E134A5"/>
    <w:rsid w:val="00E21695"/>
    <w:rsid w:val="00E2197E"/>
    <w:rsid w:val="00E30842"/>
    <w:rsid w:val="00E3227C"/>
    <w:rsid w:val="00E62861"/>
    <w:rsid w:val="00E95691"/>
    <w:rsid w:val="00EA04D9"/>
    <w:rsid w:val="00EA1D8C"/>
    <w:rsid w:val="00EA3C6E"/>
    <w:rsid w:val="00EA4C79"/>
    <w:rsid w:val="00EB711D"/>
    <w:rsid w:val="00EE3D96"/>
    <w:rsid w:val="00F0336E"/>
    <w:rsid w:val="00F03C22"/>
    <w:rsid w:val="00F10E62"/>
    <w:rsid w:val="00F11671"/>
    <w:rsid w:val="00F3317E"/>
    <w:rsid w:val="00F37F8D"/>
    <w:rsid w:val="00F45E85"/>
    <w:rsid w:val="00F51F22"/>
    <w:rsid w:val="00F611C1"/>
    <w:rsid w:val="00F67510"/>
    <w:rsid w:val="00F72068"/>
    <w:rsid w:val="00F834D9"/>
    <w:rsid w:val="00FC02BC"/>
    <w:rsid w:val="00FD0BA1"/>
    <w:rsid w:val="00FE1D9A"/>
    <w:rsid w:val="00FE7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link w:val="Heading1Char"/>
    <w:qFormat/>
    <w:rsid w:val="00271784"/>
    <w:pPr>
      <w:keepNext/>
      <w:numPr>
        <w:numId w:val="3"/>
      </w:numPr>
      <w:tabs>
        <w:tab w:val="clear" w:pos="0"/>
      </w:tabs>
      <w:spacing w:before="238" w:after="119" w:line="360" w:lineRule="auto"/>
      <w:outlineLvl w:val="0"/>
    </w:pPr>
    <w:rPr>
      <w:b/>
      <w:sz w:val="28"/>
    </w:rPr>
  </w:style>
  <w:style w:type="paragraph" w:styleId="Heading2">
    <w:name w:val="heading 2"/>
    <w:basedOn w:val="Normal"/>
    <w:next w:val="BodyText"/>
    <w:link w:val="Heading2Char"/>
    <w:autoRedefine/>
    <w:qFormat/>
    <w:rsid w:val="0077764E"/>
    <w:pPr>
      <w:numPr>
        <w:ilvl w:val="1"/>
        <w:numId w:val="3"/>
      </w:numPr>
      <w:spacing w:before="238" w:after="119"/>
      <w:outlineLvl w:val="1"/>
    </w:pPr>
    <w:rPr>
      <w:rFonts w:cs="DejaVu Sans"/>
    </w:rPr>
  </w:style>
  <w:style w:type="paragraph" w:styleId="Heading3">
    <w:name w:val="heading 3"/>
    <w:basedOn w:val="Heading2"/>
    <w:next w:val="BodyText"/>
    <w:qFormat/>
    <w:pPr>
      <w:numPr>
        <w:ilvl w:val="2"/>
      </w:numPr>
      <w:tabs>
        <w:tab w:val="clear" w:pos="0"/>
      </w:tabs>
      <w:outlineLvl w:val="2"/>
    </w:pPr>
    <w:rPr>
      <w:sz w:val="22"/>
    </w:rPr>
  </w:style>
  <w:style w:type="paragraph" w:styleId="Heading4">
    <w:name w:val="heading 4"/>
    <w:basedOn w:val="Heading2"/>
    <w:next w:val="BodyText"/>
    <w:qFormat/>
    <w:pPr>
      <w:numPr>
        <w:ilvl w:val="3"/>
      </w:numPr>
      <w:tabs>
        <w:tab w:val="clear" w:pos="0"/>
      </w:tabs>
      <w:outlineLvl w:val="3"/>
    </w:pPr>
    <w:rPr>
      <w:rFonts w:cs="Times New Roman"/>
      <w:sz w:val="22"/>
    </w:rPr>
  </w:style>
  <w:style w:type="paragraph" w:styleId="Heading5">
    <w:name w:val="heading 5"/>
    <w:basedOn w:val="Normal"/>
    <w:next w:val="Normal"/>
    <w:link w:val="Heading5Char"/>
    <w:uiPriority w:val="9"/>
    <w:semiHidden/>
    <w:unhideWhenUsed/>
    <w:qFormat/>
    <w:rsid w:val="0077764E"/>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764E"/>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uiPriority w:val="99"/>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link w:val="BodyTextChar"/>
    <w:rPr>
      <w:rFonts w:cs="DejaVu Sans"/>
    </w:rPr>
  </w:style>
  <w:style w:type="paragraph" w:styleId="List">
    <w:name w:val="List"/>
    <w:basedOn w:val="BodyText"/>
    <w:rPr>
      <w:rFonts w:ascii="Times" w:hAnsi="Times" w:cs="Lohit Hindi"/>
    </w:rPr>
  </w:style>
  <w:style w:type="paragraph" w:styleId="Caption">
    <w:name w:val="caption"/>
    <w:basedOn w:val="Normal"/>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rPr>
      <w:rFonts w:ascii="Malgun Gothic" w:hAnsi="Malgun Gothic"/>
      <w:sz w:val="18"/>
      <w:szCs w:val="18"/>
    </w:rPr>
  </w:style>
  <w:style w:type="paragraph" w:styleId="HTMLPreformatted">
    <w:name w:val="HTML Preformatted"/>
    <w:basedOn w:val="Normal"/>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Malgun Gothic" w:hAnsi="Malgun Gothic"/>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basedOn w:val="Normal"/>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semiHidden/>
    <w:rsid w:val="0077764E"/>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Heading2Char">
    <w:name w:val="Heading 2 Char"/>
    <w:basedOn w:val="DefaultParagraphFont"/>
    <w:link w:val="Heading2"/>
    <w:rsid w:val="007721B8"/>
    <w:rPr>
      <w:rFonts w:eastAsia="DejaVu Sans" w:cs="DejaVu Sans"/>
      <w:kern w:val="1"/>
      <w:sz w:val="24"/>
      <w:szCs w:val="24"/>
      <w:lang w:eastAsia="ar-SA"/>
    </w:rPr>
  </w:style>
  <w:style w:type="character" w:customStyle="1" w:styleId="BodyTextChar">
    <w:name w:val="Body Text Char"/>
    <w:basedOn w:val="DefaultParagraphFont"/>
    <w:link w:val="BodyText"/>
    <w:rsid w:val="007721B8"/>
    <w:rPr>
      <w:rFonts w:eastAsia="DejaVu Sans" w:cs="DejaVu Sans"/>
      <w:kern w:val="1"/>
      <w:sz w:val="24"/>
      <w:szCs w:val="24"/>
      <w:lang w:eastAsia="ar-SA"/>
    </w:rPr>
  </w:style>
  <w:style w:type="character" w:customStyle="1" w:styleId="Heading1Char">
    <w:name w:val="Heading 1 Char"/>
    <w:basedOn w:val="DefaultParagraphFont"/>
    <w:link w:val="Heading1"/>
    <w:rsid w:val="00F10E62"/>
    <w:rPr>
      <w:rFonts w:eastAsia="DejaVu Sans" w:cs="Arial"/>
      <w:b/>
      <w:kern w:val="1"/>
      <w:sz w:val="28"/>
      <w:szCs w:val="24"/>
      <w:lang w:eastAsia="ar-SA"/>
    </w:rPr>
  </w:style>
  <w:style w:type="table" w:styleId="TableGrid">
    <w:name w:val="Table Grid"/>
    <w:basedOn w:val="TableNormal"/>
    <w:uiPriority w:val="59"/>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Normal"/>
    <w:rsid w:val="000D62E0"/>
    <w:pPr>
      <w:tabs>
        <w:tab w:val="num" w:pos="1008"/>
      </w:tabs>
      <w:ind w:left="1008" w:hanging="1008"/>
      <w:outlineLvl w:val="3"/>
    </w:pPr>
  </w:style>
  <w:style w:type="paragraph" w:customStyle="1" w:styleId="IEEEStdsLevel3Header">
    <w:name w:val="IEEEStds Level 3 Header"/>
    <w:basedOn w:val="IEEEStdsLevel2Header"/>
    <w:next w:val="Normal"/>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rsid w:val="003C2577"/>
    <w:pPr>
      <w:spacing w:after="240"/>
      <w:jc w:val="both"/>
    </w:pPr>
    <w:rPr>
      <w:rFonts w:eastAsiaTheme="minorEastAsia"/>
      <w:lang w:eastAsia="ja-JP"/>
    </w:rPr>
  </w:style>
  <w:style w:type="character" w:customStyle="1" w:styleId="IEEEStdsParagraphChar">
    <w:name w:val="IEEEStds Paragraph Char"/>
    <w:link w:val="IEEEStdsParagraph"/>
    <w:rsid w:val="003C2577"/>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link w:val="Heading1Char"/>
    <w:qFormat/>
    <w:rsid w:val="00271784"/>
    <w:pPr>
      <w:keepNext/>
      <w:numPr>
        <w:numId w:val="3"/>
      </w:numPr>
      <w:tabs>
        <w:tab w:val="clear" w:pos="0"/>
      </w:tabs>
      <w:spacing w:before="238" w:after="119" w:line="360" w:lineRule="auto"/>
      <w:outlineLvl w:val="0"/>
    </w:pPr>
    <w:rPr>
      <w:b/>
      <w:sz w:val="28"/>
    </w:rPr>
  </w:style>
  <w:style w:type="paragraph" w:styleId="Heading2">
    <w:name w:val="heading 2"/>
    <w:basedOn w:val="Normal"/>
    <w:next w:val="BodyText"/>
    <w:link w:val="Heading2Char"/>
    <w:autoRedefine/>
    <w:qFormat/>
    <w:rsid w:val="0077764E"/>
    <w:pPr>
      <w:numPr>
        <w:ilvl w:val="1"/>
        <w:numId w:val="3"/>
      </w:numPr>
      <w:spacing w:before="238" w:after="119"/>
      <w:outlineLvl w:val="1"/>
    </w:pPr>
    <w:rPr>
      <w:rFonts w:cs="DejaVu Sans"/>
    </w:rPr>
  </w:style>
  <w:style w:type="paragraph" w:styleId="Heading3">
    <w:name w:val="heading 3"/>
    <w:basedOn w:val="Heading2"/>
    <w:next w:val="BodyText"/>
    <w:qFormat/>
    <w:pPr>
      <w:numPr>
        <w:ilvl w:val="2"/>
      </w:numPr>
      <w:tabs>
        <w:tab w:val="clear" w:pos="0"/>
      </w:tabs>
      <w:outlineLvl w:val="2"/>
    </w:pPr>
    <w:rPr>
      <w:sz w:val="22"/>
    </w:rPr>
  </w:style>
  <w:style w:type="paragraph" w:styleId="Heading4">
    <w:name w:val="heading 4"/>
    <w:basedOn w:val="Heading2"/>
    <w:next w:val="BodyText"/>
    <w:qFormat/>
    <w:pPr>
      <w:numPr>
        <w:ilvl w:val="3"/>
      </w:numPr>
      <w:tabs>
        <w:tab w:val="clear" w:pos="0"/>
      </w:tabs>
      <w:outlineLvl w:val="3"/>
    </w:pPr>
    <w:rPr>
      <w:rFonts w:cs="Times New Roman"/>
      <w:sz w:val="22"/>
    </w:rPr>
  </w:style>
  <w:style w:type="paragraph" w:styleId="Heading5">
    <w:name w:val="heading 5"/>
    <w:basedOn w:val="Normal"/>
    <w:next w:val="Normal"/>
    <w:link w:val="Heading5Char"/>
    <w:uiPriority w:val="9"/>
    <w:semiHidden/>
    <w:unhideWhenUsed/>
    <w:qFormat/>
    <w:rsid w:val="0077764E"/>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764E"/>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uiPriority w:val="99"/>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link w:val="BodyTextChar"/>
    <w:rPr>
      <w:rFonts w:cs="DejaVu Sans"/>
    </w:rPr>
  </w:style>
  <w:style w:type="paragraph" w:styleId="List">
    <w:name w:val="List"/>
    <w:basedOn w:val="BodyText"/>
    <w:rPr>
      <w:rFonts w:ascii="Times" w:hAnsi="Times" w:cs="Lohit Hindi"/>
    </w:rPr>
  </w:style>
  <w:style w:type="paragraph" w:styleId="Caption">
    <w:name w:val="caption"/>
    <w:basedOn w:val="Normal"/>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rPr>
      <w:rFonts w:ascii="Malgun Gothic" w:hAnsi="Malgun Gothic"/>
      <w:sz w:val="18"/>
      <w:szCs w:val="18"/>
    </w:rPr>
  </w:style>
  <w:style w:type="paragraph" w:styleId="HTMLPreformatted">
    <w:name w:val="HTML Preformatted"/>
    <w:basedOn w:val="Normal"/>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Malgun Gothic" w:hAnsi="Malgun Gothic"/>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basedOn w:val="Normal"/>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semiHidden/>
    <w:rsid w:val="0077764E"/>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Heading2Char">
    <w:name w:val="Heading 2 Char"/>
    <w:basedOn w:val="DefaultParagraphFont"/>
    <w:link w:val="Heading2"/>
    <w:rsid w:val="007721B8"/>
    <w:rPr>
      <w:rFonts w:eastAsia="DejaVu Sans" w:cs="DejaVu Sans"/>
      <w:kern w:val="1"/>
      <w:sz w:val="24"/>
      <w:szCs w:val="24"/>
      <w:lang w:eastAsia="ar-SA"/>
    </w:rPr>
  </w:style>
  <w:style w:type="character" w:customStyle="1" w:styleId="BodyTextChar">
    <w:name w:val="Body Text Char"/>
    <w:basedOn w:val="DefaultParagraphFont"/>
    <w:link w:val="BodyText"/>
    <w:rsid w:val="007721B8"/>
    <w:rPr>
      <w:rFonts w:eastAsia="DejaVu Sans" w:cs="DejaVu Sans"/>
      <w:kern w:val="1"/>
      <w:sz w:val="24"/>
      <w:szCs w:val="24"/>
      <w:lang w:eastAsia="ar-SA"/>
    </w:rPr>
  </w:style>
  <w:style w:type="character" w:customStyle="1" w:styleId="Heading1Char">
    <w:name w:val="Heading 1 Char"/>
    <w:basedOn w:val="DefaultParagraphFont"/>
    <w:link w:val="Heading1"/>
    <w:rsid w:val="00F10E62"/>
    <w:rPr>
      <w:rFonts w:eastAsia="DejaVu Sans" w:cs="Arial"/>
      <w:b/>
      <w:kern w:val="1"/>
      <w:sz w:val="28"/>
      <w:szCs w:val="24"/>
      <w:lang w:eastAsia="ar-SA"/>
    </w:rPr>
  </w:style>
  <w:style w:type="table" w:styleId="TableGrid">
    <w:name w:val="Table Grid"/>
    <w:basedOn w:val="TableNormal"/>
    <w:uiPriority w:val="59"/>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Normal"/>
    <w:rsid w:val="000D62E0"/>
    <w:pPr>
      <w:tabs>
        <w:tab w:val="num" w:pos="1008"/>
      </w:tabs>
      <w:ind w:left="1008" w:hanging="1008"/>
      <w:outlineLvl w:val="3"/>
    </w:pPr>
  </w:style>
  <w:style w:type="paragraph" w:customStyle="1" w:styleId="IEEEStdsLevel3Header">
    <w:name w:val="IEEEStds Level 3 Header"/>
    <w:basedOn w:val="IEEEStdsLevel2Header"/>
    <w:next w:val="Normal"/>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rsid w:val="003C2577"/>
    <w:pPr>
      <w:spacing w:after="240"/>
      <w:jc w:val="both"/>
    </w:pPr>
    <w:rPr>
      <w:rFonts w:eastAsiaTheme="minorEastAsia"/>
      <w:lang w:eastAsia="ja-JP"/>
    </w:rPr>
  </w:style>
  <w:style w:type="character" w:customStyle="1" w:styleId="IEEEStdsParagraphChar">
    <w:name w:val="IEEEStds Paragraph Char"/>
    <w:link w:val="IEEEStdsParagraph"/>
    <w:rsid w:val="003C257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7A64279-CE6E-4AC6-9F77-85F1AE022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InterDigital Communications, LLC</Company>
  <LinksUpToDate>false</LinksUpToDate>
  <CharactersWithSpaces>8148</CharactersWithSpaces>
  <SharedDoc>false</SharedDoc>
  <HLinks>
    <vt:vector size="228" baseType="variant">
      <vt:variant>
        <vt:i4>1048629</vt:i4>
      </vt:variant>
      <vt:variant>
        <vt:i4>117</vt:i4>
      </vt:variant>
      <vt:variant>
        <vt:i4>0</vt:i4>
      </vt:variant>
      <vt:variant>
        <vt:i4>5</vt:i4>
      </vt:variant>
      <vt:variant>
        <vt:lpwstr/>
      </vt:variant>
      <vt:variant>
        <vt:lpwstr>_Toc356531360</vt:lpwstr>
      </vt:variant>
      <vt:variant>
        <vt:i4>327795</vt:i4>
      </vt:variant>
      <vt:variant>
        <vt:i4>113</vt:i4>
      </vt:variant>
      <vt:variant>
        <vt:i4>0</vt:i4>
      </vt:variant>
      <vt:variant>
        <vt:i4>5</vt:i4>
      </vt:variant>
      <vt:variant>
        <vt:lpwstr/>
      </vt:variant>
      <vt:variant>
        <vt:lpwstr>__RefHeading__111_189307052</vt:lpwstr>
      </vt:variant>
      <vt:variant>
        <vt:i4>7143444</vt:i4>
      </vt:variant>
      <vt:variant>
        <vt:i4>110</vt:i4>
      </vt:variant>
      <vt:variant>
        <vt:i4>0</vt:i4>
      </vt:variant>
      <vt:variant>
        <vt:i4>5</vt:i4>
      </vt:variant>
      <vt:variant>
        <vt:lpwstr/>
      </vt:variant>
      <vt:variant>
        <vt:lpwstr>__RefHeading__95_189307052</vt:lpwstr>
      </vt:variant>
      <vt:variant>
        <vt:i4>5832745</vt:i4>
      </vt:variant>
      <vt:variant>
        <vt:i4>107</vt:i4>
      </vt:variant>
      <vt:variant>
        <vt:i4>0</vt:i4>
      </vt:variant>
      <vt:variant>
        <vt:i4>5</vt:i4>
      </vt:variant>
      <vt:variant>
        <vt:lpwstr/>
      </vt:variant>
      <vt:variant>
        <vt:lpwstr>__RefHeading__1590_595762199</vt:lpwstr>
      </vt:variant>
      <vt:variant>
        <vt:i4>5308456</vt:i4>
      </vt:variant>
      <vt:variant>
        <vt:i4>104</vt:i4>
      </vt:variant>
      <vt:variant>
        <vt:i4>0</vt:i4>
      </vt:variant>
      <vt:variant>
        <vt:i4>5</vt:i4>
      </vt:variant>
      <vt:variant>
        <vt:lpwstr/>
      </vt:variant>
      <vt:variant>
        <vt:lpwstr>__RefHeading__1588_595762199</vt:lpwstr>
      </vt:variant>
      <vt:variant>
        <vt:i4>6225960</vt:i4>
      </vt:variant>
      <vt:variant>
        <vt:i4>101</vt:i4>
      </vt:variant>
      <vt:variant>
        <vt:i4>0</vt:i4>
      </vt:variant>
      <vt:variant>
        <vt:i4>5</vt:i4>
      </vt:variant>
      <vt:variant>
        <vt:lpwstr/>
      </vt:variant>
      <vt:variant>
        <vt:lpwstr>__RefHeading__1586_595762199</vt:lpwstr>
      </vt:variant>
      <vt:variant>
        <vt:i4>393336</vt:i4>
      </vt:variant>
      <vt:variant>
        <vt:i4>98</vt:i4>
      </vt:variant>
      <vt:variant>
        <vt:i4>0</vt:i4>
      </vt:variant>
      <vt:variant>
        <vt:i4>5</vt:i4>
      </vt:variant>
      <vt:variant>
        <vt:lpwstr/>
      </vt:variant>
      <vt:variant>
        <vt:lpwstr>__RefHeading__229_189307052</vt:lpwstr>
      </vt:variant>
      <vt:variant>
        <vt:i4>6357013</vt:i4>
      </vt:variant>
      <vt:variant>
        <vt:i4>95</vt:i4>
      </vt:variant>
      <vt:variant>
        <vt:i4>0</vt:i4>
      </vt:variant>
      <vt:variant>
        <vt:i4>5</vt:i4>
      </vt:variant>
      <vt:variant>
        <vt:lpwstr/>
      </vt:variant>
      <vt:variant>
        <vt:lpwstr>__RefHeading__89_189307052</vt:lpwstr>
      </vt:variant>
      <vt:variant>
        <vt:i4>7274517</vt:i4>
      </vt:variant>
      <vt:variant>
        <vt:i4>92</vt:i4>
      </vt:variant>
      <vt:variant>
        <vt:i4>0</vt:i4>
      </vt:variant>
      <vt:variant>
        <vt:i4>5</vt:i4>
      </vt:variant>
      <vt:variant>
        <vt:lpwstr/>
      </vt:variant>
      <vt:variant>
        <vt:lpwstr>__RefHeading__87_189307052</vt:lpwstr>
      </vt:variant>
      <vt:variant>
        <vt:i4>6094888</vt:i4>
      </vt:variant>
      <vt:variant>
        <vt:i4>89</vt:i4>
      </vt:variant>
      <vt:variant>
        <vt:i4>0</vt:i4>
      </vt:variant>
      <vt:variant>
        <vt:i4>5</vt:i4>
      </vt:variant>
      <vt:variant>
        <vt:lpwstr/>
      </vt:variant>
      <vt:variant>
        <vt:lpwstr>__RefHeading__1584_595762199</vt:lpwstr>
      </vt:variant>
      <vt:variant>
        <vt:i4>262261</vt:i4>
      </vt:variant>
      <vt:variant>
        <vt:i4>86</vt:i4>
      </vt:variant>
      <vt:variant>
        <vt:i4>0</vt:i4>
      </vt:variant>
      <vt:variant>
        <vt:i4>5</vt:i4>
      </vt:variant>
      <vt:variant>
        <vt:lpwstr/>
      </vt:variant>
      <vt:variant>
        <vt:lpwstr>__RefHeading__107_189307052</vt:lpwstr>
      </vt:variant>
      <vt:variant>
        <vt:i4>262263</vt:i4>
      </vt:variant>
      <vt:variant>
        <vt:i4>83</vt:i4>
      </vt:variant>
      <vt:variant>
        <vt:i4>0</vt:i4>
      </vt:variant>
      <vt:variant>
        <vt:i4>5</vt:i4>
      </vt:variant>
      <vt:variant>
        <vt:lpwstr/>
      </vt:variant>
      <vt:variant>
        <vt:lpwstr>__RefHeading__105_189307052</vt:lpwstr>
      </vt:variant>
      <vt:variant>
        <vt:i4>262257</vt:i4>
      </vt:variant>
      <vt:variant>
        <vt:i4>80</vt:i4>
      </vt:variant>
      <vt:variant>
        <vt:i4>0</vt:i4>
      </vt:variant>
      <vt:variant>
        <vt:i4>5</vt:i4>
      </vt:variant>
      <vt:variant>
        <vt:lpwstr/>
      </vt:variant>
      <vt:variant>
        <vt:lpwstr>__RefHeading__103_189307052</vt:lpwstr>
      </vt:variant>
      <vt:variant>
        <vt:i4>262264</vt:i4>
      </vt:variant>
      <vt:variant>
        <vt:i4>77</vt:i4>
      </vt:variant>
      <vt:variant>
        <vt:i4>0</vt:i4>
      </vt:variant>
      <vt:variant>
        <vt:i4>5</vt:i4>
      </vt:variant>
      <vt:variant>
        <vt:lpwstr/>
      </vt:variant>
      <vt:variant>
        <vt:lpwstr>__RefHeading__673_511739119</vt:lpwstr>
      </vt:variant>
      <vt:variant>
        <vt:i4>6357012</vt:i4>
      </vt:variant>
      <vt:variant>
        <vt:i4>74</vt:i4>
      </vt:variant>
      <vt:variant>
        <vt:i4>0</vt:i4>
      </vt:variant>
      <vt:variant>
        <vt:i4>5</vt:i4>
      </vt:variant>
      <vt:variant>
        <vt:lpwstr/>
      </vt:variant>
      <vt:variant>
        <vt:lpwstr>__RefHeading__99_189307052</vt:lpwstr>
      </vt:variant>
      <vt:variant>
        <vt:i4>7274516</vt:i4>
      </vt:variant>
      <vt:variant>
        <vt:i4>71</vt:i4>
      </vt:variant>
      <vt:variant>
        <vt:i4>0</vt:i4>
      </vt:variant>
      <vt:variant>
        <vt:i4>5</vt:i4>
      </vt:variant>
      <vt:variant>
        <vt:lpwstr/>
      </vt:variant>
      <vt:variant>
        <vt:lpwstr>__RefHeading__97_189307052</vt:lpwstr>
      </vt:variant>
      <vt:variant>
        <vt:i4>327804</vt:i4>
      </vt:variant>
      <vt:variant>
        <vt:i4>68</vt:i4>
      </vt:variant>
      <vt:variant>
        <vt:i4>0</vt:i4>
      </vt:variant>
      <vt:variant>
        <vt:i4>5</vt:i4>
      </vt:variant>
      <vt:variant>
        <vt:lpwstr/>
      </vt:variant>
      <vt:variant>
        <vt:lpwstr>__RefHeading__667_511739119</vt:lpwstr>
      </vt:variant>
      <vt:variant>
        <vt:i4>6881301</vt:i4>
      </vt:variant>
      <vt:variant>
        <vt:i4>65</vt:i4>
      </vt:variant>
      <vt:variant>
        <vt:i4>0</vt:i4>
      </vt:variant>
      <vt:variant>
        <vt:i4>5</vt:i4>
      </vt:variant>
      <vt:variant>
        <vt:lpwstr/>
      </vt:variant>
      <vt:variant>
        <vt:lpwstr>__RefHeading__81_189307052</vt:lpwstr>
      </vt:variant>
      <vt:variant>
        <vt:i4>6357018</vt:i4>
      </vt:variant>
      <vt:variant>
        <vt:i4>62</vt:i4>
      </vt:variant>
      <vt:variant>
        <vt:i4>0</vt:i4>
      </vt:variant>
      <vt:variant>
        <vt:i4>5</vt:i4>
      </vt:variant>
      <vt:variant>
        <vt:lpwstr/>
      </vt:variant>
      <vt:variant>
        <vt:lpwstr>__RefHeading__79_189307052</vt:lpwstr>
      </vt:variant>
      <vt:variant>
        <vt:i4>7274522</vt:i4>
      </vt:variant>
      <vt:variant>
        <vt:i4>59</vt:i4>
      </vt:variant>
      <vt:variant>
        <vt:i4>0</vt:i4>
      </vt:variant>
      <vt:variant>
        <vt:i4>5</vt:i4>
      </vt:variant>
      <vt:variant>
        <vt:lpwstr/>
      </vt:variant>
      <vt:variant>
        <vt:lpwstr>__RefHeading__77_189307052</vt:lpwstr>
      </vt:variant>
      <vt:variant>
        <vt:i4>393340</vt:i4>
      </vt:variant>
      <vt:variant>
        <vt:i4>56</vt:i4>
      </vt:variant>
      <vt:variant>
        <vt:i4>0</vt:i4>
      </vt:variant>
      <vt:variant>
        <vt:i4>5</vt:i4>
      </vt:variant>
      <vt:variant>
        <vt:lpwstr/>
      </vt:variant>
      <vt:variant>
        <vt:lpwstr>__RefHeading__657_511739119</vt:lpwstr>
      </vt:variant>
      <vt:variant>
        <vt:i4>7012378</vt:i4>
      </vt:variant>
      <vt:variant>
        <vt:i4>53</vt:i4>
      </vt:variant>
      <vt:variant>
        <vt:i4>0</vt:i4>
      </vt:variant>
      <vt:variant>
        <vt:i4>5</vt:i4>
      </vt:variant>
      <vt:variant>
        <vt:lpwstr/>
      </vt:variant>
      <vt:variant>
        <vt:lpwstr>__RefHeading__73_189307052</vt:lpwstr>
      </vt:variant>
      <vt:variant>
        <vt:i4>6881306</vt:i4>
      </vt:variant>
      <vt:variant>
        <vt:i4>50</vt:i4>
      </vt:variant>
      <vt:variant>
        <vt:i4>0</vt:i4>
      </vt:variant>
      <vt:variant>
        <vt:i4>5</vt:i4>
      </vt:variant>
      <vt:variant>
        <vt:lpwstr/>
      </vt:variant>
      <vt:variant>
        <vt:lpwstr>__RefHeading__71_189307052</vt:lpwstr>
      </vt:variant>
      <vt:variant>
        <vt:i4>6357019</vt:i4>
      </vt:variant>
      <vt:variant>
        <vt:i4>47</vt:i4>
      </vt:variant>
      <vt:variant>
        <vt:i4>0</vt:i4>
      </vt:variant>
      <vt:variant>
        <vt:i4>5</vt:i4>
      </vt:variant>
      <vt:variant>
        <vt:lpwstr/>
      </vt:variant>
      <vt:variant>
        <vt:lpwstr>__RefHeading__69_189307052</vt:lpwstr>
      </vt:variant>
      <vt:variant>
        <vt:i4>7274523</vt:i4>
      </vt:variant>
      <vt:variant>
        <vt:i4>44</vt:i4>
      </vt:variant>
      <vt:variant>
        <vt:i4>0</vt:i4>
      </vt:variant>
      <vt:variant>
        <vt:i4>5</vt:i4>
      </vt:variant>
      <vt:variant>
        <vt:lpwstr/>
      </vt:variant>
      <vt:variant>
        <vt:lpwstr>__RefHeading__67_189307052</vt:lpwstr>
      </vt:variant>
      <vt:variant>
        <vt:i4>458876</vt:i4>
      </vt:variant>
      <vt:variant>
        <vt:i4>41</vt:i4>
      </vt:variant>
      <vt:variant>
        <vt:i4>0</vt:i4>
      </vt:variant>
      <vt:variant>
        <vt:i4>5</vt:i4>
      </vt:variant>
      <vt:variant>
        <vt:lpwstr/>
      </vt:variant>
      <vt:variant>
        <vt:lpwstr>__RefHeading__647_511739119</vt:lpwstr>
      </vt:variant>
      <vt:variant>
        <vt:i4>7012379</vt:i4>
      </vt:variant>
      <vt:variant>
        <vt:i4>38</vt:i4>
      </vt:variant>
      <vt:variant>
        <vt:i4>0</vt:i4>
      </vt:variant>
      <vt:variant>
        <vt:i4>5</vt:i4>
      </vt:variant>
      <vt:variant>
        <vt:lpwstr/>
      </vt:variant>
      <vt:variant>
        <vt:lpwstr>__RefHeading__63_189307052</vt:lpwstr>
      </vt:variant>
      <vt:variant>
        <vt:i4>6881307</vt:i4>
      </vt:variant>
      <vt:variant>
        <vt:i4>35</vt:i4>
      </vt:variant>
      <vt:variant>
        <vt:i4>0</vt:i4>
      </vt:variant>
      <vt:variant>
        <vt:i4>5</vt:i4>
      </vt:variant>
      <vt:variant>
        <vt:lpwstr/>
      </vt:variant>
      <vt:variant>
        <vt:lpwstr>__RefHeading__61_189307052</vt:lpwstr>
      </vt:variant>
      <vt:variant>
        <vt:i4>6357016</vt:i4>
      </vt:variant>
      <vt:variant>
        <vt:i4>32</vt:i4>
      </vt:variant>
      <vt:variant>
        <vt:i4>0</vt:i4>
      </vt:variant>
      <vt:variant>
        <vt:i4>5</vt:i4>
      </vt:variant>
      <vt:variant>
        <vt:lpwstr/>
      </vt:variant>
      <vt:variant>
        <vt:lpwstr>__RefHeading__59_189307052</vt:lpwstr>
      </vt:variant>
      <vt:variant>
        <vt:i4>7274520</vt:i4>
      </vt:variant>
      <vt:variant>
        <vt:i4>29</vt:i4>
      </vt:variant>
      <vt:variant>
        <vt:i4>0</vt:i4>
      </vt:variant>
      <vt:variant>
        <vt:i4>5</vt:i4>
      </vt:variant>
      <vt:variant>
        <vt:lpwstr/>
      </vt:variant>
      <vt:variant>
        <vt:lpwstr>__RefHeading__57_189307052</vt:lpwstr>
      </vt:variant>
      <vt:variant>
        <vt:i4>124</vt:i4>
      </vt:variant>
      <vt:variant>
        <vt:i4>26</vt:i4>
      </vt:variant>
      <vt:variant>
        <vt:i4>0</vt:i4>
      </vt:variant>
      <vt:variant>
        <vt:i4>5</vt:i4>
      </vt:variant>
      <vt:variant>
        <vt:lpwstr/>
      </vt:variant>
      <vt:variant>
        <vt:lpwstr>__RefHeading__637_511739119</vt:lpwstr>
      </vt:variant>
      <vt:variant>
        <vt:i4>7012376</vt:i4>
      </vt:variant>
      <vt:variant>
        <vt:i4>23</vt:i4>
      </vt:variant>
      <vt:variant>
        <vt:i4>0</vt:i4>
      </vt:variant>
      <vt:variant>
        <vt:i4>5</vt:i4>
      </vt:variant>
      <vt:variant>
        <vt:lpwstr/>
      </vt:variant>
      <vt:variant>
        <vt:lpwstr>__RefHeading__53_189307052</vt:lpwstr>
      </vt:variant>
      <vt:variant>
        <vt:i4>6881304</vt:i4>
      </vt:variant>
      <vt:variant>
        <vt:i4>20</vt:i4>
      </vt:variant>
      <vt:variant>
        <vt:i4>0</vt:i4>
      </vt:variant>
      <vt:variant>
        <vt:i4>5</vt:i4>
      </vt:variant>
      <vt:variant>
        <vt:lpwstr/>
      </vt:variant>
      <vt:variant>
        <vt:lpwstr>__RefHeading__51_189307052</vt:lpwstr>
      </vt:variant>
      <vt:variant>
        <vt:i4>6357017</vt:i4>
      </vt:variant>
      <vt:variant>
        <vt:i4>17</vt:i4>
      </vt:variant>
      <vt:variant>
        <vt:i4>0</vt:i4>
      </vt:variant>
      <vt:variant>
        <vt:i4>5</vt:i4>
      </vt:variant>
      <vt:variant>
        <vt:lpwstr/>
      </vt:variant>
      <vt:variant>
        <vt:lpwstr>__RefHeading__49_189307052</vt:lpwstr>
      </vt:variant>
      <vt:variant>
        <vt:i4>7274521</vt:i4>
      </vt:variant>
      <vt:variant>
        <vt:i4>14</vt:i4>
      </vt:variant>
      <vt:variant>
        <vt:i4>0</vt:i4>
      </vt:variant>
      <vt:variant>
        <vt:i4>5</vt:i4>
      </vt:variant>
      <vt:variant>
        <vt:lpwstr/>
      </vt:variant>
      <vt:variant>
        <vt:lpwstr>__RefHeading__47_189307052</vt:lpwstr>
      </vt:variant>
      <vt:variant>
        <vt:i4>7143449</vt:i4>
      </vt:variant>
      <vt:variant>
        <vt:i4>11</vt:i4>
      </vt:variant>
      <vt:variant>
        <vt:i4>0</vt:i4>
      </vt:variant>
      <vt:variant>
        <vt:i4>5</vt:i4>
      </vt:variant>
      <vt:variant>
        <vt:lpwstr/>
      </vt:variant>
      <vt:variant>
        <vt:lpwstr>__RefHeading__45_189307052</vt:lpwstr>
      </vt:variant>
      <vt:variant>
        <vt:i4>7012377</vt:i4>
      </vt:variant>
      <vt:variant>
        <vt:i4>8</vt:i4>
      </vt:variant>
      <vt:variant>
        <vt:i4>0</vt:i4>
      </vt:variant>
      <vt:variant>
        <vt:i4>5</vt:i4>
      </vt:variant>
      <vt:variant>
        <vt:lpwstr/>
      </vt:variant>
      <vt:variant>
        <vt:lpwstr>__RefHeading__43_189307052</vt:lpwstr>
      </vt:variant>
      <vt:variant>
        <vt:i4>6881305</vt:i4>
      </vt:variant>
      <vt:variant>
        <vt:i4>5</vt:i4>
      </vt:variant>
      <vt:variant>
        <vt:i4>0</vt:i4>
      </vt:variant>
      <vt:variant>
        <vt:i4>5</vt:i4>
      </vt:variant>
      <vt:variant>
        <vt:lpwstr/>
      </vt:variant>
      <vt:variant>
        <vt:lpwstr>__RefHeading__41_189307052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Dotlic"" &lt;dotlic@nict.go.jp&gt;</dc:creator>
  <cp:lastModifiedBy>Li, Qing</cp:lastModifiedBy>
  <cp:revision>2</cp:revision>
  <cp:lastPrinted>1901-01-01T05:00:00Z</cp:lastPrinted>
  <dcterms:created xsi:type="dcterms:W3CDTF">2015-01-15T16:26:00Z</dcterms:created>
  <dcterms:modified xsi:type="dcterms:W3CDTF">2015-01-15T16:26:00Z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Samsung Electronics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