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20" w:rsidRDefault="00F47F35">
      <w:pPr>
        <w:jc w:val="center"/>
        <w:rPr>
          <w:b/>
          <w:sz w:val="28"/>
        </w:rPr>
      </w:pPr>
      <w:r>
        <w:rPr>
          <w:b/>
          <w:sz w:val="28"/>
        </w:rPr>
        <w:t>IEEE P802.15</w:t>
      </w:r>
    </w:p>
    <w:p w:rsidR="00664C20" w:rsidRDefault="00F47F35">
      <w:pPr>
        <w:jc w:val="center"/>
        <w:rPr>
          <w:b/>
          <w:sz w:val="28"/>
        </w:rPr>
      </w:pPr>
      <w:r>
        <w:rPr>
          <w:b/>
          <w:sz w:val="28"/>
        </w:rPr>
        <w:t>Wireless Personal Area Networks</w:t>
      </w:r>
    </w:p>
    <w:p w:rsidR="00664C20" w:rsidRDefault="00664C20">
      <w:pPr>
        <w:jc w:val="center"/>
        <w:rPr>
          <w:b/>
          <w:sz w:val="28"/>
        </w:rPr>
      </w:pPr>
    </w:p>
    <w:tbl>
      <w:tblPr>
        <w:tblW w:w="0" w:type="auto"/>
        <w:tblInd w:w="108" w:type="dxa"/>
        <w:tblLayout w:type="fixed"/>
        <w:tblLook w:val="0000"/>
      </w:tblPr>
      <w:tblGrid>
        <w:gridCol w:w="1260"/>
        <w:gridCol w:w="4050"/>
        <w:gridCol w:w="4140"/>
      </w:tblGrid>
      <w:tr w:rsidR="00664C20">
        <w:tc>
          <w:tcPr>
            <w:tcW w:w="1260" w:type="dxa"/>
            <w:tcBorders>
              <w:top w:val="single" w:sz="6" w:space="0" w:color="auto"/>
            </w:tcBorders>
          </w:tcPr>
          <w:p w:rsidR="00664C20" w:rsidRDefault="00F47F35">
            <w:pPr>
              <w:pStyle w:val="covertext"/>
            </w:pPr>
            <w:r>
              <w:t>Project</w:t>
            </w:r>
          </w:p>
        </w:tc>
        <w:tc>
          <w:tcPr>
            <w:tcW w:w="8190" w:type="dxa"/>
            <w:gridSpan w:val="2"/>
            <w:tcBorders>
              <w:top w:val="single" w:sz="6" w:space="0" w:color="auto"/>
            </w:tcBorders>
          </w:tcPr>
          <w:p w:rsidR="00664C20" w:rsidRDefault="00F47F35">
            <w:pPr>
              <w:pStyle w:val="covertext"/>
            </w:pPr>
            <w:r>
              <w:t>IEEE P802.15 Working Group for Wireless Personal Area Networks (WPANs)</w:t>
            </w:r>
          </w:p>
        </w:tc>
      </w:tr>
      <w:tr w:rsidR="00664C20">
        <w:tc>
          <w:tcPr>
            <w:tcW w:w="1260" w:type="dxa"/>
            <w:tcBorders>
              <w:top w:val="single" w:sz="6" w:space="0" w:color="auto"/>
            </w:tcBorders>
          </w:tcPr>
          <w:p w:rsidR="00664C20" w:rsidRDefault="00F47F35">
            <w:pPr>
              <w:pStyle w:val="covertext"/>
            </w:pPr>
            <w:r>
              <w:t>Title</w:t>
            </w:r>
          </w:p>
        </w:tc>
        <w:tc>
          <w:tcPr>
            <w:tcW w:w="8190" w:type="dxa"/>
            <w:gridSpan w:val="2"/>
            <w:tcBorders>
              <w:top w:val="single" w:sz="6" w:space="0" w:color="auto"/>
            </w:tcBorders>
          </w:tcPr>
          <w:p w:rsidR="00664C20" w:rsidRPr="00BF20E6" w:rsidRDefault="009057BB" w:rsidP="00274ECC">
            <w:pPr>
              <w:pStyle w:val="covertext"/>
              <w:rPr>
                <w:lang w:eastAsia="ja-JP"/>
              </w:rPr>
            </w:pPr>
            <w:r>
              <w:rPr>
                <w:b/>
                <w:sz w:val="28"/>
                <w:lang w:eastAsia="ja-JP"/>
              </w:rPr>
              <w:t>Comments on p</w:t>
            </w:r>
            <w:r w:rsidR="00BF20E6">
              <w:rPr>
                <w:rFonts w:hint="eastAsia"/>
                <w:b/>
                <w:sz w:val="28"/>
                <w:lang w:eastAsia="ja-JP"/>
              </w:rPr>
              <w:t xml:space="preserve">erformance metrics for proposal </w:t>
            </w:r>
            <w:r w:rsidR="00274ECC">
              <w:rPr>
                <w:rFonts w:hint="eastAsia"/>
                <w:b/>
                <w:sz w:val="28"/>
                <w:lang w:eastAsia="ja-JP"/>
              </w:rPr>
              <w:t>evaluation</w:t>
            </w:r>
            <w:r w:rsidR="0034406E">
              <w:rPr>
                <w:b/>
                <w:sz w:val="28"/>
                <w:lang w:eastAsia="ja-JP"/>
              </w:rPr>
              <w:t xml:space="preserve"> (15-14-0489-01)</w:t>
            </w:r>
          </w:p>
        </w:tc>
      </w:tr>
      <w:tr w:rsidR="00664C20">
        <w:tc>
          <w:tcPr>
            <w:tcW w:w="1260" w:type="dxa"/>
            <w:tcBorders>
              <w:top w:val="single" w:sz="6" w:space="0" w:color="auto"/>
            </w:tcBorders>
          </w:tcPr>
          <w:p w:rsidR="00664C20" w:rsidRDefault="00F47F35">
            <w:pPr>
              <w:pStyle w:val="covertext"/>
            </w:pPr>
            <w:r>
              <w:t>Date Submitted</w:t>
            </w:r>
          </w:p>
        </w:tc>
        <w:tc>
          <w:tcPr>
            <w:tcW w:w="8190" w:type="dxa"/>
            <w:gridSpan w:val="2"/>
            <w:tcBorders>
              <w:top w:val="single" w:sz="6" w:space="0" w:color="auto"/>
            </w:tcBorders>
          </w:tcPr>
          <w:p w:rsidR="00664C20" w:rsidRDefault="009057BB">
            <w:pPr>
              <w:pStyle w:val="covertext"/>
              <w:rPr>
                <w:lang w:eastAsia="ja-JP"/>
              </w:rPr>
            </w:pPr>
            <w:r>
              <w:rPr>
                <w:rFonts w:hint="eastAsia"/>
                <w:lang w:eastAsia="ja-JP"/>
              </w:rPr>
              <w:t>2</w:t>
            </w:r>
            <w:r>
              <w:rPr>
                <w:lang w:eastAsia="ja-JP"/>
              </w:rPr>
              <w:t>9</w:t>
            </w:r>
            <w:r w:rsidR="00BF20E6">
              <w:rPr>
                <w:rFonts w:hint="eastAsia"/>
                <w:lang w:eastAsia="ja-JP"/>
              </w:rPr>
              <w:t xml:space="preserve"> July, 2014</w:t>
            </w:r>
          </w:p>
        </w:tc>
      </w:tr>
      <w:tr w:rsidR="00664C20">
        <w:tc>
          <w:tcPr>
            <w:tcW w:w="1260" w:type="dxa"/>
            <w:tcBorders>
              <w:top w:val="single" w:sz="4" w:space="0" w:color="auto"/>
              <w:bottom w:val="single" w:sz="4" w:space="0" w:color="auto"/>
            </w:tcBorders>
          </w:tcPr>
          <w:p w:rsidR="00664C20" w:rsidRDefault="00F47F35">
            <w:pPr>
              <w:pStyle w:val="covertext"/>
            </w:pPr>
            <w:r>
              <w:t>Source</w:t>
            </w:r>
          </w:p>
        </w:tc>
        <w:tc>
          <w:tcPr>
            <w:tcW w:w="4050" w:type="dxa"/>
            <w:tcBorders>
              <w:top w:val="single" w:sz="4" w:space="0" w:color="auto"/>
              <w:bottom w:val="single" w:sz="4" w:space="0" w:color="auto"/>
            </w:tcBorders>
          </w:tcPr>
          <w:p w:rsidR="00664C20" w:rsidRDefault="009057BB" w:rsidP="0034406E">
            <w:pPr>
              <w:pStyle w:val="covertext"/>
            </w:pPr>
            <w:proofErr w:type="spellStart"/>
            <w:r w:rsidRPr="009057BB">
              <w:t>Soo</w:t>
            </w:r>
            <w:proofErr w:type="spellEnd"/>
            <w:r w:rsidRPr="009057BB">
              <w:t>-Young Chang (SYCA</w:t>
            </w:r>
            <w:r>
              <w:t xml:space="preserve">), </w:t>
            </w:r>
            <w:proofErr w:type="spellStart"/>
            <w:r w:rsidRPr="009057BB">
              <w:t>Sangjae</w:t>
            </w:r>
            <w:proofErr w:type="spellEnd"/>
            <w:r w:rsidRPr="009057BB">
              <w:t xml:space="preserve"> Lee, </w:t>
            </w:r>
            <w:proofErr w:type="spellStart"/>
            <w:r w:rsidRPr="009057BB">
              <w:t>Jaehwan</w:t>
            </w:r>
            <w:proofErr w:type="spellEnd"/>
            <w:r w:rsidRPr="009057BB">
              <w:t xml:space="preserve"> Kim, </w:t>
            </w:r>
            <w:proofErr w:type="spellStart"/>
            <w:r w:rsidRPr="009057BB">
              <w:t>Sangsung</w:t>
            </w:r>
            <w:proofErr w:type="spellEnd"/>
            <w:r w:rsidRPr="009057BB">
              <w:t xml:space="preserve"> </w:t>
            </w:r>
            <w:proofErr w:type="spellStart"/>
            <w:r w:rsidRPr="009057BB">
              <w:t>Choi</w:t>
            </w:r>
            <w:proofErr w:type="spellEnd"/>
            <w:r w:rsidRPr="009057BB">
              <w:t xml:space="preserve"> (ETRI), </w:t>
            </w:r>
            <w:r>
              <w:t xml:space="preserve">and </w:t>
            </w:r>
            <w:r w:rsidRPr="009057BB">
              <w:t>Jae-</w:t>
            </w:r>
            <w:proofErr w:type="spellStart"/>
            <w:r w:rsidRPr="009057BB">
              <w:t>Beom</w:t>
            </w:r>
            <w:proofErr w:type="spellEnd"/>
            <w:r w:rsidRPr="009057BB">
              <w:t xml:space="preserve"> Kim</w:t>
            </w:r>
            <w:r>
              <w:t>, Young-</w:t>
            </w:r>
            <w:proofErr w:type="spellStart"/>
            <w:r>
              <w:t>Bae</w:t>
            </w:r>
            <w:proofErr w:type="spellEnd"/>
            <w:r>
              <w:t xml:space="preserve"> </w:t>
            </w:r>
            <w:proofErr w:type="spellStart"/>
            <w:r>
              <w:t>Ko</w:t>
            </w:r>
            <w:proofErr w:type="spellEnd"/>
            <w:r>
              <w:t xml:space="preserve"> (Ajou Univ.)</w:t>
            </w:r>
          </w:p>
        </w:tc>
        <w:tc>
          <w:tcPr>
            <w:tcW w:w="4140" w:type="dxa"/>
            <w:tcBorders>
              <w:top w:val="single" w:sz="4" w:space="0" w:color="auto"/>
              <w:bottom w:val="single" w:sz="4" w:space="0" w:color="auto"/>
            </w:tcBorders>
          </w:tcPr>
          <w:p w:rsidR="00BF20E6" w:rsidRDefault="009057BB" w:rsidP="00BF20E6">
            <w:pPr>
              <w:pStyle w:val="covertext"/>
              <w:tabs>
                <w:tab w:val="left" w:pos="1152"/>
              </w:tabs>
            </w:pPr>
            <w:r>
              <w:t>Voice:</w:t>
            </w:r>
            <w:r>
              <w:tab/>
              <w:t>[+1 530 574 2741</w:t>
            </w:r>
            <w:r w:rsidR="00BF20E6">
              <w:t>]</w:t>
            </w:r>
          </w:p>
          <w:p w:rsidR="00664C20" w:rsidRDefault="00BF20E6" w:rsidP="00BF20E6">
            <w:pPr>
              <w:pStyle w:val="covertext"/>
              <w:tabs>
                <w:tab w:val="left" w:pos="1152"/>
              </w:tabs>
              <w:spacing w:before="0" w:after="0"/>
              <w:rPr>
                <w:sz w:val="18"/>
              </w:rPr>
            </w:pPr>
            <w:r>
              <w:t>E</w:t>
            </w:r>
            <w:r w:rsidR="009057BB">
              <w:t>-mail:</w:t>
            </w:r>
            <w:r w:rsidR="009057BB">
              <w:tab/>
              <w:t>[sychang@ecs.csus.edu</w:t>
            </w:r>
            <w:r>
              <w:t>]</w:t>
            </w:r>
          </w:p>
        </w:tc>
      </w:tr>
      <w:tr w:rsidR="00664C20">
        <w:tc>
          <w:tcPr>
            <w:tcW w:w="1260" w:type="dxa"/>
            <w:tcBorders>
              <w:top w:val="single" w:sz="6" w:space="0" w:color="auto"/>
            </w:tcBorders>
          </w:tcPr>
          <w:p w:rsidR="00664C20" w:rsidRDefault="00F47F35">
            <w:pPr>
              <w:pStyle w:val="covertext"/>
            </w:pPr>
            <w:r>
              <w:t>Re:</w:t>
            </w:r>
          </w:p>
        </w:tc>
        <w:tc>
          <w:tcPr>
            <w:tcW w:w="8190" w:type="dxa"/>
            <w:gridSpan w:val="2"/>
            <w:tcBorders>
              <w:top w:val="single" w:sz="6" w:space="0" w:color="auto"/>
            </w:tcBorders>
          </w:tcPr>
          <w:p w:rsidR="00664C20" w:rsidRDefault="00664C20">
            <w:pPr>
              <w:pStyle w:val="covertext"/>
            </w:pPr>
          </w:p>
        </w:tc>
      </w:tr>
      <w:tr w:rsidR="00664C20">
        <w:tc>
          <w:tcPr>
            <w:tcW w:w="1260" w:type="dxa"/>
            <w:tcBorders>
              <w:top w:val="single" w:sz="6" w:space="0" w:color="auto"/>
            </w:tcBorders>
          </w:tcPr>
          <w:p w:rsidR="00664C20" w:rsidRDefault="00F47F35">
            <w:pPr>
              <w:pStyle w:val="covertext"/>
            </w:pPr>
            <w:r>
              <w:t>Abstract</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This document present</w:t>
            </w:r>
            <w:r w:rsidR="0034406E">
              <w:rPr>
                <w:lang w:eastAsia="ja-JP"/>
              </w:rPr>
              <w:t>s some comments</w:t>
            </w:r>
            <w:r>
              <w:rPr>
                <w:rFonts w:hint="eastAsia"/>
                <w:lang w:eastAsia="ja-JP"/>
              </w:rPr>
              <w:t xml:space="preserve"> on the performance metrics to be used to compare the proposals to TG10</w:t>
            </w:r>
            <w:r w:rsidR="0034406E">
              <w:rPr>
                <w:lang w:eastAsia="ja-JP"/>
              </w:rPr>
              <w:t>, which was discussed during July 24 conference call and listed in 15-14-0489-01</w:t>
            </w:r>
          </w:p>
          <w:p w:rsidR="00664C20" w:rsidRDefault="00664C20">
            <w:pPr>
              <w:pStyle w:val="covertext"/>
            </w:pPr>
          </w:p>
        </w:tc>
      </w:tr>
      <w:tr w:rsidR="00664C20">
        <w:tc>
          <w:tcPr>
            <w:tcW w:w="1260" w:type="dxa"/>
            <w:tcBorders>
              <w:top w:val="single" w:sz="6" w:space="0" w:color="auto"/>
            </w:tcBorders>
          </w:tcPr>
          <w:p w:rsidR="00664C20" w:rsidRDefault="00F47F35">
            <w:pPr>
              <w:pStyle w:val="covertext"/>
            </w:pPr>
            <w:r>
              <w:t>Purpose</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 xml:space="preserve">The proposed </w:t>
            </w:r>
            <w:r>
              <w:rPr>
                <w:lang w:eastAsia="ja-JP"/>
              </w:rPr>
              <w:t>performance</w:t>
            </w:r>
            <w:r>
              <w:rPr>
                <w:rFonts w:hint="eastAsia"/>
                <w:lang w:eastAsia="ja-JP"/>
              </w:rPr>
              <w:t xml:space="preserve"> will be used for proposal comparison</w:t>
            </w:r>
            <w:r w:rsidR="0034406E">
              <w:rPr>
                <w:lang w:eastAsia="ja-JP"/>
              </w:rPr>
              <w:t>.</w:t>
            </w:r>
          </w:p>
        </w:tc>
      </w:tr>
      <w:tr w:rsidR="00664C20">
        <w:tc>
          <w:tcPr>
            <w:tcW w:w="1260" w:type="dxa"/>
            <w:tcBorders>
              <w:top w:val="single" w:sz="6" w:space="0" w:color="auto"/>
              <w:bottom w:val="single" w:sz="6" w:space="0" w:color="auto"/>
            </w:tcBorders>
          </w:tcPr>
          <w:p w:rsidR="00664C20" w:rsidRDefault="00F47F35">
            <w:pPr>
              <w:pStyle w:val="covertext"/>
            </w:pPr>
            <w:r>
              <w:t>Notice</w:t>
            </w:r>
          </w:p>
        </w:tc>
        <w:tc>
          <w:tcPr>
            <w:tcW w:w="8190" w:type="dxa"/>
            <w:gridSpan w:val="2"/>
            <w:tcBorders>
              <w:top w:val="single" w:sz="6" w:space="0" w:color="auto"/>
              <w:bottom w:val="single" w:sz="6" w:space="0" w:color="auto"/>
            </w:tcBorders>
          </w:tcPr>
          <w:p w:rsidR="00664C20" w:rsidRDefault="00F47F3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64C20">
        <w:tc>
          <w:tcPr>
            <w:tcW w:w="1260" w:type="dxa"/>
            <w:tcBorders>
              <w:top w:val="single" w:sz="6" w:space="0" w:color="auto"/>
              <w:bottom w:val="single" w:sz="6" w:space="0" w:color="auto"/>
            </w:tcBorders>
          </w:tcPr>
          <w:p w:rsidR="00664C20" w:rsidRDefault="00F47F35">
            <w:pPr>
              <w:pStyle w:val="covertext"/>
            </w:pPr>
            <w:r>
              <w:t>Release</w:t>
            </w:r>
          </w:p>
        </w:tc>
        <w:tc>
          <w:tcPr>
            <w:tcW w:w="8190" w:type="dxa"/>
            <w:gridSpan w:val="2"/>
            <w:tcBorders>
              <w:top w:val="single" w:sz="6" w:space="0" w:color="auto"/>
              <w:bottom w:val="single" w:sz="6" w:space="0" w:color="auto"/>
            </w:tcBorders>
          </w:tcPr>
          <w:p w:rsidR="00664C20" w:rsidRDefault="00F47F35">
            <w:pPr>
              <w:pStyle w:val="covertext"/>
            </w:pPr>
            <w:r>
              <w:t>The contributor acknowledges and accepts that this contribution becomes the property of IEEE and may be made publicly available by P802.15.</w:t>
            </w:r>
          </w:p>
        </w:tc>
      </w:tr>
    </w:tbl>
    <w:p w:rsidR="00BF20E6" w:rsidRDefault="00F47F35">
      <w:pPr>
        <w:widowControl w:val="0"/>
        <w:spacing w:before="120"/>
        <w:rPr>
          <w:b/>
          <w:sz w:val="28"/>
          <w:lang w:eastAsia="ja-JP"/>
        </w:rPr>
      </w:pPr>
      <w:r>
        <w:rPr>
          <w:b/>
          <w:sz w:val="28"/>
        </w:rPr>
        <w:br w:type="page"/>
      </w:r>
      <w:r w:rsidR="00BF20E6">
        <w:rPr>
          <w:rFonts w:hint="eastAsia"/>
          <w:b/>
          <w:sz w:val="28"/>
          <w:lang w:eastAsia="ja-JP"/>
        </w:rPr>
        <w:lastRenderedPageBreak/>
        <w:t>Introduction</w:t>
      </w:r>
    </w:p>
    <w:p w:rsidR="00C53BC8" w:rsidRDefault="00BF20E6">
      <w:pPr>
        <w:widowControl w:val="0"/>
        <w:spacing w:before="120"/>
        <w:rPr>
          <w:sz w:val="28"/>
          <w:lang w:eastAsia="ja-JP"/>
        </w:rPr>
      </w:pPr>
      <w:r>
        <w:rPr>
          <w:rFonts w:hint="eastAsia"/>
          <w:sz w:val="28"/>
          <w:lang w:eastAsia="ja-JP"/>
        </w:rPr>
        <w:t xml:space="preserve">This document </w:t>
      </w:r>
      <w:r w:rsidR="00274ECC">
        <w:rPr>
          <w:rFonts w:hint="eastAsia"/>
          <w:sz w:val="28"/>
          <w:lang w:eastAsia="ja-JP"/>
        </w:rPr>
        <w:t>suggests a li</w:t>
      </w:r>
      <w:r>
        <w:rPr>
          <w:rFonts w:hint="eastAsia"/>
          <w:sz w:val="28"/>
          <w:lang w:eastAsia="ja-JP"/>
        </w:rPr>
        <w:t xml:space="preserve">st of performance metrics to be </w:t>
      </w:r>
      <w:r w:rsidR="00C53BC8">
        <w:rPr>
          <w:rFonts w:hint="eastAsia"/>
          <w:sz w:val="28"/>
          <w:lang w:eastAsia="ja-JP"/>
        </w:rPr>
        <w:t xml:space="preserve">presented in the simulation results. </w:t>
      </w:r>
      <w:r w:rsidR="00C53BC8">
        <w:rPr>
          <w:sz w:val="28"/>
          <w:lang w:eastAsia="ja-JP"/>
        </w:rPr>
        <w:t>T</w:t>
      </w:r>
      <w:r w:rsidR="00C53BC8">
        <w:rPr>
          <w:rFonts w:hint="eastAsia"/>
          <w:sz w:val="28"/>
          <w:lang w:eastAsia="ja-JP"/>
        </w:rPr>
        <w:t xml:space="preserve">hese metrics will be used to </w:t>
      </w:r>
      <w:r w:rsidR="00274ECC">
        <w:rPr>
          <w:sz w:val="28"/>
          <w:lang w:eastAsia="ja-JP"/>
        </w:rPr>
        <w:t>evaluate</w:t>
      </w:r>
      <w:r w:rsidR="00274ECC">
        <w:rPr>
          <w:rFonts w:hint="eastAsia"/>
          <w:sz w:val="28"/>
          <w:lang w:eastAsia="ja-JP"/>
        </w:rPr>
        <w:t xml:space="preserve"> and </w:t>
      </w:r>
      <w:r w:rsidR="00C53BC8">
        <w:rPr>
          <w:rFonts w:hint="eastAsia"/>
          <w:sz w:val="28"/>
          <w:lang w:eastAsia="ja-JP"/>
        </w:rPr>
        <w:t xml:space="preserve">compare the different proposals. </w:t>
      </w:r>
      <w:r w:rsidR="00C53BC8">
        <w:rPr>
          <w:sz w:val="28"/>
          <w:lang w:eastAsia="ja-JP"/>
        </w:rPr>
        <w:t>Additional</w:t>
      </w:r>
      <w:r w:rsidR="00C53BC8">
        <w:rPr>
          <w:rFonts w:hint="eastAsia"/>
          <w:sz w:val="28"/>
          <w:lang w:eastAsia="ja-JP"/>
        </w:rPr>
        <w:t xml:space="preserve"> performance metrics may be added if agreed by the group</w:t>
      </w:r>
    </w:p>
    <w:p w:rsidR="00366D69" w:rsidRDefault="00366D69">
      <w:pPr>
        <w:widowControl w:val="0"/>
        <w:spacing w:before="120"/>
        <w:rPr>
          <w:b/>
          <w:sz w:val="28"/>
          <w:highlight w:val="yellow"/>
          <w:lang w:eastAsia="ja-JP"/>
        </w:rPr>
      </w:pPr>
    </w:p>
    <w:p w:rsidR="00C53BC8" w:rsidRDefault="00C53BC8">
      <w:pPr>
        <w:widowControl w:val="0"/>
        <w:spacing w:before="120"/>
        <w:rPr>
          <w:b/>
          <w:sz w:val="28"/>
          <w:lang w:eastAsia="ja-JP"/>
        </w:rPr>
      </w:pPr>
      <w:r w:rsidRPr="00054BB5">
        <w:rPr>
          <w:rFonts w:hint="eastAsia"/>
          <w:b/>
          <w:sz w:val="28"/>
          <w:highlight w:val="yellow"/>
          <w:lang w:eastAsia="ja-JP"/>
        </w:rPr>
        <w:t>Performance metrics</w:t>
      </w:r>
      <w:r w:rsidR="00054BB5" w:rsidRPr="00054BB5">
        <w:rPr>
          <w:b/>
          <w:sz w:val="28"/>
          <w:highlight w:val="yellow"/>
          <w:lang w:eastAsia="ja-JP"/>
        </w:rPr>
        <w:t xml:space="preserve"> of Proposals</w:t>
      </w:r>
    </w:p>
    <w:p w:rsidR="00F017FD" w:rsidRDefault="00F017FD" w:rsidP="00054BB5">
      <w:pPr>
        <w:widowControl w:val="0"/>
        <w:spacing w:before="120"/>
        <w:rPr>
          <w:sz w:val="28"/>
          <w:u w:val="single"/>
          <w:lang w:eastAsia="ja-JP"/>
        </w:rPr>
      </w:pPr>
    </w:p>
    <w:p w:rsidR="00054BB5" w:rsidRPr="00FB2AC0" w:rsidRDefault="00054BB5" w:rsidP="00FB2AC0">
      <w:pPr>
        <w:pStyle w:val="ListParagraph"/>
        <w:widowControl w:val="0"/>
        <w:numPr>
          <w:ilvl w:val="0"/>
          <w:numId w:val="4"/>
        </w:numPr>
        <w:spacing w:before="120"/>
        <w:rPr>
          <w:highlight w:val="yellow"/>
          <w:u w:val="single"/>
          <w:lang w:eastAsia="ja-JP"/>
        </w:rPr>
      </w:pPr>
      <w:r w:rsidRPr="00FB2AC0">
        <w:rPr>
          <w:sz w:val="28"/>
          <w:highlight w:val="yellow"/>
          <w:u w:val="single"/>
          <w:lang w:eastAsia="ja-JP"/>
        </w:rPr>
        <w:t>Metrics Based on Proposals</w:t>
      </w:r>
      <w:r w:rsidR="00FB2AC0" w:rsidRPr="00FB2AC0">
        <w:rPr>
          <w:sz w:val="28"/>
          <w:highlight w:val="yellow"/>
          <w:u w:val="single"/>
          <w:lang w:eastAsia="ja-JP"/>
        </w:rPr>
        <w:t xml:space="preserve"> – need to be stated as part of  results</w:t>
      </w:r>
    </w:p>
    <w:p w:rsidR="00C53BC8" w:rsidRPr="00E963C8" w:rsidRDefault="003613E2" w:rsidP="00C53BC8">
      <w:pPr>
        <w:widowControl w:val="0"/>
        <w:numPr>
          <w:ilvl w:val="0"/>
          <w:numId w:val="2"/>
        </w:numPr>
        <w:spacing w:before="120"/>
        <w:rPr>
          <w:lang w:eastAsia="ja-JP"/>
        </w:rPr>
      </w:pPr>
      <w:r w:rsidRPr="003613E2">
        <w:rPr>
          <w:color w:val="FF0000"/>
          <w:sz w:val="28"/>
          <w:u w:val="single"/>
          <w:lang w:eastAsia="ja-JP"/>
        </w:rPr>
        <w:t xml:space="preserve">Accumulative or average </w:t>
      </w:r>
      <w:r>
        <w:rPr>
          <w:sz w:val="28"/>
          <w:lang w:eastAsia="ja-JP"/>
        </w:rPr>
        <w:t>c</w:t>
      </w:r>
      <w:r w:rsidR="00C53BC8" w:rsidRPr="00E963C8">
        <w:rPr>
          <w:rFonts w:hint="eastAsia"/>
          <w:sz w:val="28"/>
          <w:lang w:eastAsia="ja-JP"/>
        </w:rPr>
        <w:t>onstruction overhead</w:t>
      </w:r>
      <w:r w:rsidR="00D96628">
        <w:rPr>
          <w:color w:val="FF0000"/>
          <w:sz w:val="28"/>
          <w:u w:val="single"/>
          <w:lang w:eastAsia="ja-JP"/>
        </w:rPr>
        <w:t xml:space="preserve"> during whole </w:t>
      </w:r>
      <w:r w:rsidRPr="003613E2">
        <w:rPr>
          <w:color w:val="FF0000"/>
          <w:sz w:val="28"/>
          <w:u w:val="single"/>
          <w:lang w:eastAsia="ja-JP"/>
        </w:rPr>
        <w:t xml:space="preserve">simulation </w:t>
      </w:r>
      <w:commentRangeStart w:id="0"/>
      <w:r w:rsidRPr="003613E2">
        <w:rPr>
          <w:color w:val="FF0000"/>
          <w:sz w:val="28"/>
          <w:u w:val="single"/>
          <w:lang w:eastAsia="ja-JP"/>
        </w:rPr>
        <w:t>time</w:t>
      </w:r>
      <w:commentRangeEnd w:id="0"/>
      <w:r w:rsidR="00E66657">
        <w:rPr>
          <w:rStyle w:val="CommentReference"/>
        </w:rPr>
        <w:commentReference w:id="0"/>
      </w:r>
      <w:r>
        <w:rPr>
          <w:sz w:val="28"/>
          <w:lang w:eastAsia="ja-JP"/>
        </w:rPr>
        <w:t>.</w:t>
      </w:r>
    </w:p>
    <w:p w:rsidR="000F3D63" w:rsidRPr="00240C0F" w:rsidRDefault="000F3D63" w:rsidP="000F3D63">
      <w:pPr>
        <w:widowControl w:val="0"/>
        <w:numPr>
          <w:ilvl w:val="1"/>
          <w:numId w:val="2"/>
        </w:numPr>
        <w:spacing w:before="120"/>
        <w:rPr>
          <w:highlight w:val="yellow"/>
          <w:lang w:eastAsia="ja-JP"/>
        </w:rPr>
      </w:pPr>
      <w:r w:rsidRPr="00240C0F">
        <w:rPr>
          <w:sz w:val="28"/>
          <w:highlight w:val="yellow"/>
          <w:lang w:eastAsia="ja-JP"/>
        </w:rPr>
        <w:t>Overhead to needed to form upward routes</w:t>
      </w:r>
      <w:r>
        <w:rPr>
          <w:sz w:val="28"/>
          <w:highlight w:val="yellow"/>
          <w:lang w:eastAsia="ja-JP"/>
        </w:rPr>
        <w:t xml:space="preserve"> (H</w:t>
      </w:r>
      <w:r w:rsidRPr="00240C0F">
        <w:rPr>
          <w:sz w:val="28"/>
          <w:highlight w:val="yellow"/>
          <w:lang w:eastAsia="ja-JP"/>
        </w:rPr>
        <w:t>ello packets, etc.)</w:t>
      </w:r>
    </w:p>
    <w:p w:rsidR="000F3D63" w:rsidRPr="00CC3DB5" w:rsidRDefault="000F3D63" w:rsidP="000F3D63">
      <w:pPr>
        <w:widowControl w:val="0"/>
        <w:numPr>
          <w:ilvl w:val="1"/>
          <w:numId w:val="2"/>
        </w:numPr>
        <w:spacing w:before="120"/>
        <w:rPr>
          <w:highlight w:val="yellow"/>
          <w:lang w:eastAsia="ja-JP"/>
        </w:rPr>
      </w:pPr>
      <w:r w:rsidRPr="00240C0F">
        <w:rPr>
          <w:sz w:val="28"/>
          <w:highlight w:val="yellow"/>
          <w:lang w:eastAsia="ja-JP"/>
        </w:rPr>
        <w:t>Overhead needed to form downward routes</w:t>
      </w:r>
      <w:r>
        <w:rPr>
          <w:sz w:val="28"/>
          <w:highlight w:val="yellow"/>
          <w:lang w:eastAsia="ja-JP"/>
        </w:rPr>
        <w:t xml:space="preserve"> (H</w:t>
      </w:r>
      <w:r w:rsidRPr="00240C0F">
        <w:rPr>
          <w:sz w:val="28"/>
          <w:highlight w:val="yellow"/>
          <w:lang w:eastAsia="ja-JP"/>
        </w:rPr>
        <w:t>ello packets, etc.)</w:t>
      </w:r>
    </w:p>
    <w:p w:rsidR="003613E2" w:rsidRPr="00E963C8" w:rsidRDefault="003613E2" w:rsidP="003613E2">
      <w:pPr>
        <w:widowControl w:val="0"/>
        <w:numPr>
          <w:ilvl w:val="0"/>
          <w:numId w:val="2"/>
        </w:numPr>
        <w:spacing w:before="120"/>
        <w:rPr>
          <w:lang w:eastAsia="ja-JP"/>
        </w:rPr>
      </w:pPr>
      <w:r w:rsidRPr="003613E2">
        <w:rPr>
          <w:color w:val="FF0000"/>
          <w:sz w:val="28"/>
          <w:u w:val="single"/>
          <w:lang w:eastAsia="ja-JP"/>
        </w:rPr>
        <w:t xml:space="preserve">Accumulative or average </w:t>
      </w:r>
      <w:r>
        <w:rPr>
          <w:sz w:val="28"/>
          <w:lang w:eastAsia="ja-JP"/>
        </w:rPr>
        <w:t>ro</w:t>
      </w:r>
      <w:r w:rsidR="003858A0">
        <w:rPr>
          <w:sz w:val="28"/>
          <w:lang w:eastAsia="ja-JP"/>
        </w:rPr>
        <w:t>uting</w:t>
      </w:r>
      <w:r w:rsidR="00C53BC8">
        <w:rPr>
          <w:rFonts w:hint="eastAsia"/>
          <w:sz w:val="28"/>
          <w:lang w:eastAsia="ja-JP"/>
        </w:rPr>
        <w:t xml:space="preserve"> overhead</w:t>
      </w:r>
      <w:r w:rsidR="00D96628">
        <w:rPr>
          <w:color w:val="FF0000"/>
          <w:sz w:val="28"/>
          <w:u w:val="single"/>
          <w:lang w:eastAsia="ja-JP"/>
        </w:rPr>
        <w:t xml:space="preserve"> during whole</w:t>
      </w:r>
      <w:r w:rsidRPr="003613E2">
        <w:rPr>
          <w:color w:val="FF0000"/>
          <w:sz w:val="28"/>
          <w:u w:val="single"/>
          <w:lang w:eastAsia="ja-JP"/>
        </w:rPr>
        <w:t xml:space="preserve"> simulation time</w:t>
      </w:r>
      <w:r>
        <w:rPr>
          <w:sz w:val="28"/>
          <w:lang w:eastAsia="ja-JP"/>
        </w:rPr>
        <w:t>.</w:t>
      </w:r>
    </w:p>
    <w:p w:rsidR="00CC3DB5" w:rsidRPr="003613E2" w:rsidRDefault="00CC3DB5" w:rsidP="00CC3DB5">
      <w:pPr>
        <w:widowControl w:val="0"/>
        <w:numPr>
          <w:ilvl w:val="1"/>
          <w:numId w:val="2"/>
        </w:numPr>
        <w:spacing w:before="120"/>
        <w:rPr>
          <w:highlight w:val="yellow"/>
          <w:lang w:eastAsia="ja-JP"/>
        </w:rPr>
      </w:pPr>
      <w:r w:rsidRPr="00240C0F">
        <w:rPr>
          <w:sz w:val="28"/>
          <w:highlight w:val="yellow"/>
          <w:lang w:eastAsia="ja-JP"/>
        </w:rPr>
        <w:t>Just forward packet or is probing of next hop needed</w:t>
      </w:r>
    </w:p>
    <w:p w:rsidR="00240C0F" w:rsidRPr="003858A0" w:rsidRDefault="00240C0F" w:rsidP="003858A0">
      <w:pPr>
        <w:widowControl w:val="0"/>
        <w:numPr>
          <w:ilvl w:val="0"/>
          <w:numId w:val="2"/>
        </w:numPr>
        <w:spacing w:before="120"/>
        <w:rPr>
          <w:highlight w:val="yellow"/>
          <w:lang w:eastAsia="ja-JP"/>
        </w:rPr>
      </w:pPr>
      <w:r w:rsidRPr="00240C0F">
        <w:rPr>
          <w:sz w:val="28"/>
          <w:highlight w:val="yellow"/>
          <w:lang w:eastAsia="ja-JP"/>
        </w:rPr>
        <w:t>What else in addition to 15.4 MAC is needed to transfer packet end-to-end</w:t>
      </w:r>
    </w:p>
    <w:p w:rsidR="003858A0" w:rsidRPr="00240C0F" w:rsidRDefault="003858A0" w:rsidP="003858A0">
      <w:pPr>
        <w:widowControl w:val="0"/>
        <w:numPr>
          <w:ilvl w:val="1"/>
          <w:numId w:val="2"/>
        </w:numPr>
        <w:spacing w:before="120"/>
        <w:rPr>
          <w:highlight w:val="yellow"/>
          <w:lang w:eastAsia="ja-JP"/>
        </w:rPr>
      </w:pPr>
      <w:r>
        <w:rPr>
          <w:sz w:val="28"/>
          <w:highlight w:val="yellow"/>
          <w:lang w:eastAsia="ja-JP"/>
        </w:rPr>
        <w:t>IE’s, Header</w:t>
      </w:r>
    </w:p>
    <w:p w:rsidR="00C53BC8" w:rsidRPr="003613E2" w:rsidRDefault="00C53BC8" w:rsidP="00C53BC8">
      <w:pPr>
        <w:widowControl w:val="0"/>
        <w:numPr>
          <w:ilvl w:val="0"/>
          <w:numId w:val="2"/>
        </w:numPr>
        <w:spacing w:before="120"/>
        <w:rPr>
          <w:lang w:eastAsia="ja-JP"/>
        </w:rPr>
      </w:pPr>
      <w:r>
        <w:rPr>
          <w:rFonts w:hint="eastAsia"/>
          <w:sz w:val="28"/>
          <w:lang w:eastAsia="ja-JP"/>
        </w:rPr>
        <w:t xml:space="preserve">Recovery time </w:t>
      </w:r>
      <w:r w:rsidR="00D377C7" w:rsidRPr="00D377C7">
        <w:rPr>
          <w:sz w:val="28"/>
          <w:highlight w:val="yellow"/>
          <w:lang w:eastAsia="ja-JP"/>
        </w:rPr>
        <w:t xml:space="preserve">(Min., Max., Avg.) for drop </w:t>
      </w:r>
      <w:r w:rsidR="00240C0F">
        <w:rPr>
          <w:sz w:val="28"/>
          <w:highlight w:val="yellow"/>
          <w:lang w:eastAsia="ja-JP"/>
        </w:rPr>
        <w:t>routes (nodes)</w:t>
      </w:r>
    </w:p>
    <w:p w:rsidR="000F3D63" w:rsidRPr="000F3D63" w:rsidRDefault="00872A46" w:rsidP="000F3D63">
      <w:pPr>
        <w:widowControl w:val="0"/>
        <w:numPr>
          <w:ilvl w:val="1"/>
          <w:numId w:val="2"/>
        </w:numPr>
        <w:spacing w:before="120"/>
        <w:rPr>
          <w:highlight w:val="yellow"/>
          <w:lang w:eastAsia="ja-JP"/>
        </w:rPr>
      </w:pPr>
      <w:r>
        <w:rPr>
          <w:sz w:val="28"/>
          <w:highlight w:val="yellow"/>
          <w:lang w:eastAsia="ja-JP"/>
        </w:rPr>
        <w:t xml:space="preserve">Route </w:t>
      </w:r>
      <w:r w:rsidR="003F5E02">
        <w:rPr>
          <w:sz w:val="28"/>
          <w:highlight w:val="yellow"/>
          <w:lang w:eastAsia="ja-JP"/>
        </w:rPr>
        <w:t xml:space="preserve">Updating and </w:t>
      </w:r>
      <w:r w:rsidR="00580098">
        <w:rPr>
          <w:sz w:val="28"/>
          <w:highlight w:val="yellow"/>
          <w:lang w:eastAsia="ja-JP"/>
        </w:rPr>
        <w:t>Re-</w:t>
      </w:r>
      <w:r w:rsidR="000F3D63" w:rsidRPr="000F3D63">
        <w:rPr>
          <w:sz w:val="28"/>
          <w:highlight w:val="yellow"/>
          <w:lang w:eastAsia="ja-JP"/>
        </w:rPr>
        <w:t xml:space="preserve">Routing </w:t>
      </w:r>
      <w:r>
        <w:rPr>
          <w:sz w:val="28"/>
          <w:highlight w:val="yellow"/>
          <w:lang w:eastAsia="ja-JP"/>
        </w:rPr>
        <w:t>P</w:t>
      </w:r>
      <w:r w:rsidR="000F3D63" w:rsidRPr="000F3D63">
        <w:rPr>
          <w:sz w:val="28"/>
          <w:highlight w:val="yellow"/>
          <w:lang w:eastAsia="ja-JP"/>
        </w:rPr>
        <w:t>rocedure</w:t>
      </w:r>
    </w:p>
    <w:p w:rsidR="003F5E02" w:rsidRDefault="003F5E02" w:rsidP="00054BB5">
      <w:pPr>
        <w:widowControl w:val="0"/>
        <w:spacing w:before="120"/>
        <w:rPr>
          <w:sz w:val="28"/>
          <w:u w:val="single"/>
          <w:lang w:eastAsia="ja-JP"/>
        </w:rPr>
      </w:pPr>
    </w:p>
    <w:p w:rsidR="00054BB5" w:rsidRPr="00FB2AC0" w:rsidRDefault="00054BB5" w:rsidP="00FB2AC0">
      <w:pPr>
        <w:pStyle w:val="ListParagraph"/>
        <w:widowControl w:val="0"/>
        <w:numPr>
          <w:ilvl w:val="0"/>
          <w:numId w:val="4"/>
        </w:numPr>
        <w:spacing w:before="120"/>
        <w:rPr>
          <w:sz w:val="28"/>
          <w:highlight w:val="yellow"/>
          <w:u w:val="single"/>
          <w:lang w:eastAsia="ja-JP"/>
        </w:rPr>
      </w:pPr>
      <w:r w:rsidRPr="00F62AAB">
        <w:rPr>
          <w:sz w:val="28"/>
          <w:highlight w:val="yellow"/>
          <w:u w:val="single"/>
          <w:lang w:eastAsia="ja-JP"/>
        </w:rPr>
        <w:t>Metrics Based on Simulation Results</w:t>
      </w:r>
      <w:r w:rsidR="00F62AAB" w:rsidRPr="00F62AAB">
        <w:rPr>
          <w:sz w:val="28"/>
          <w:highlight w:val="yellow"/>
          <w:u w:val="single"/>
          <w:lang w:eastAsia="ja-JP"/>
        </w:rPr>
        <w:t>/Analysis of Proposals</w:t>
      </w:r>
    </w:p>
    <w:p w:rsidR="00C53BC8" w:rsidRPr="00C53BC8" w:rsidRDefault="00C53BC8" w:rsidP="00C53BC8">
      <w:pPr>
        <w:widowControl w:val="0"/>
        <w:numPr>
          <w:ilvl w:val="0"/>
          <w:numId w:val="2"/>
        </w:numPr>
        <w:spacing w:before="120"/>
        <w:rPr>
          <w:lang w:eastAsia="ja-JP"/>
        </w:rPr>
      </w:pPr>
      <w:r>
        <w:rPr>
          <w:rFonts w:hint="eastAsia"/>
          <w:sz w:val="28"/>
          <w:lang w:eastAsia="ja-JP"/>
        </w:rPr>
        <w:t>End to end successful transmission ratio</w:t>
      </w:r>
      <w:r w:rsidR="007E3DF2">
        <w:rPr>
          <w:sz w:val="28"/>
          <w:lang w:eastAsia="ja-JP"/>
        </w:rPr>
        <w:t xml:space="preserve"> </w:t>
      </w:r>
      <w:r w:rsidR="007E3DF2" w:rsidRPr="007E3DF2">
        <w:rPr>
          <w:sz w:val="28"/>
          <w:highlight w:val="yellow"/>
          <w:lang w:eastAsia="ja-JP"/>
        </w:rPr>
        <w:t>- Packet Delivery Ratio (PDR)</w:t>
      </w:r>
    </w:p>
    <w:p w:rsidR="00C53BC8" w:rsidRPr="00C53BC8" w:rsidRDefault="00C53BC8" w:rsidP="007E3DF2">
      <w:pPr>
        <w:widowControl w:val="0"/>
        <w:numPr>
          <w:ilvl w:val="0"/>
          <w:numId w:val="2"/>
        </w:numPr>
        <w:spacing w:before="120"/>
        <w:rPr>
          <w:lang w:eastAsia="ja-JP"/>
        </w:rPr>
      </w:pPr>
      <w:r>
        <w:rPr>
          <w:rFonts w:hint="eastAsia"/>
          <w:sz w:val="28"/>
          <w:lang w:eastAsia="ja-JP"/>
        </w:rPr>
        <w:t>End to end trans</w:t>
      </w:r>
      <w:r w:rsidR="00D377C7">
        <w:rPr>
          <w:rFonts w:hint="eastAsia"/>
          <w:sz w:val="28"/>
          <w:lang w:eastAsia="ja-JP"/>
        </w:rPr>
        <w:t>mission delay</w:t>
      </w:r>
      <w:r w:rsidR="007E3DF2">
        <w:rPr>
          <w:sz w:val="28"/>
          <w:lang w:eastAsia="ja-JP"/>
        </w:rPr>
        <w:t>/latency</w:t>
      </w:r>
      <w:r w:rsidR="00D377C7">
        <w:rPr>
          <w:rFonts w:hint="eastAsia"/>
          <w:sz w:val="28"/>
          <w:lang w:eastAsia="ja-JP"/>
        </w:rPr>
        <w:t xml:space="preserve"> (Min</w:t>
      </w:r>
      <w:r w:rsidR="00D377C7">
        <w:rPr>
          <w:sz w:val="28"/>
          <w:lang w:eastAsia="ja-JP"/>
        </w:rPr>
        <w:t>.</w:t>
      </w:r>
      <w:r w:rsidR="00D377C7">
        <w:rPr>
          <w:rFonts w:hint="eastAsia"/>
          <w:sz w:val="28"/>
          <w:lang w:eastAsia="ja-JP"/>
        </w:rPr>
        <w:t>, Max</w:t>
      </w:r>
      <w:r w:rsidR="00D377C7">
        <w:rPr>
          <w:sz w:val="28"/>
          <w:lang w:eastAsia="ja-JP"/>
        </w:rPr>
        <w:t>.</w:t>
      </w:r>
      <w:r w:rsidR="00D377C7">
        <w:rPr>
          <w:rFonts w:hint="eastAsia"/>
          <w:sz w:val="28"/>
          <w:lang w:eastAsia="ja-JP"/>
        </w:rPr>
        <w:t>, Av</w:t>
      </w:r>
      <w:r w:rsidR="00D377C7">
        <w:rPr>
          <w:sz w:val="28"/>
          <w:lang w:eastAsia="ja-JP"/>
        </w:rPr>
        <w:t>g.</w:t>
      </w:r>
      <w:r>
        <w:rPr>
          <w:rFonts w:hint="eastAsia"/>
          <w:sz w:val="28"/>
          <w:lang w:eastAsia="ja-JP"/>
        </w:rPr>
        <w:t>)</w:t>
      </w:r>
      <w:r w:rsidR="007E3DF2">
        <w:rPr>
          <w:sz w:val="28"/>
          <w:lang w:eastAsia="ja-JP"/>
        </w:rPr>
        <w:t xml:space="preserve"> </w:t>
      </w:r>
      <w:r w:rsidR="007E3DF2" w:rsidRPr="007E3DF2">
        <w:rPr>
          <w:sz w:val="28"/>
          <w:highlight w:val="yellow"/>
          <w:lang w:eastAsia="ja-JP"/>
        </w:rPr>
        <w:t>- the time elapsed from when a data packet is first sent to when it is first received at its destination</w:t>
      </w:r>
    </w:p>
    <w:p w:rsidR="007E3DF2" w:rsidRPr="007E3DF2" w:rsidRDefault="007E3DF2" w:rsidP="007E3DF2">
      <w:pPr>
        <w:widowControl w:val="0"/>
        <w:numPr>
          <w:ilvl w:val="0"/>
          <w:numId w:val="2"/>
        </w:numPr>
        <w:spacing w:before="120"/>
        <w:rPr>
          <w:sz w:val="28"/>
          <w:highlight w:val="yellow"/>
          <w:lang w:eastAsia="ja-JP"/>
        </w:rPr>
      </w:pPr>
      <w:r w:rsidRPr="007E3DF2">
        <w:rPr>
          <w:sz w:val="28"/>
          <w:highlight w:val="yellow"/>
          <w:lang w:eastAsia="ja-JP"/>
        </w:rPr>
        <w:t>99.99th Percentile Latency - Computed as the 99.99th percentile of the packet delivery latency</w:t>
      </w:r>
    </w:p>
    <w:p w:rsidR="00C53BC8" w:rsidRPr="00C53BC8" w:rsidRDefault="00C53BC8" w:rsidP="00C53BC8">
      <w:pPr>
        <w:widowControl w:val="0"/>
        <w:numPr>
          <w:ilvl w:val="0"/>
          <w:numId w:val="2"/>
        </w:numPr>
        <w:spacing w:before="120"/>
        <w:rPr>
          <w:lang w:eastAsia="ja-JP"/>
        </w:rPr>
      </w:pPr>
      <w:r>
        <w:rPr>
          <w:sz w:val="28"/>
          <w:lang w:eastAsia="ja-JP"/>
        </w:rPr>
        <w:t>N</w:t>
      </w:r>
      <w:r w:rsidR="00D377C7">
        <w:rPr>
          <w:rFonts w:hint="eastAsia"/>
          <w:sz w:val="28"/>
          <w:lang w:eastAsia="ja-JP"/>
        </w:rPr>
        <w:t>umber of hops (Max</w:t>
      </w:r>
      <w:r w:rsidR="00D377C7">
        <w:rPr>
          <w:sz w:val="28"/>
          <w:lang w:eastAsia="ja-JP"/>
        </w:rPr>
        <w:t>.</w:t>
      </w:r>
      <w:r w:rsidR="00D377C7">
        <w:rPr>
          <w:rFonts w:hint="eastAsia"/>
          <w:sz w:val="28"/>
          <w:lang w:eastAsia="ja-JP"/>
        </w:rPr>
        <w:t>, Av</w:t>
      </w:r>
      <w:r w:rsidR="00D377C7">
        <w:rPr>
          <w:sz w:val="28"/>
          <w:lang w:eastAsia="ja-JP"/>
        </w:rPr>
        <w:t>g.</w:t>
      </w:r>
      <w:r>
        <w:rPr>
          <w:rFonts w:hint="eastAsia"/>
          <w:sz w:val="28"/>
          <w:lang w:eastAsia="ja-JP"/>
        </w:rPr>
        <w:t>)</w:t>
      </w:r>
    </w:p>
    <w:p w:rsidR="00C53BC8" w:rsidRPr="003D3C96" w:rsidRDefault="00BE00D3" w:rsidP="00C53BC8">
      <w:pPr>
        <w:widowControl w:val="0"/>
        <w:numPr>
          <w:ilvl w:val="0"/>
          <w:numId w:val="2"/>
        </w:numPr>
        <w:spacing w:before="120"/>
        <w:rPr>
          <w:lang w:eastAsia="ja-JP"/>
        </w:rPr>
      </w:pPr>
      <w:r>
        <w:rPr>
          <w:rFonts w:hint="eastAsia"/>
          <w:sz w:val="28"/>
          <w:lang w:eastAsia="ja-JP"/>
        </w:rPr>
        <w:t xml:space="preserve">Battery consumption in </w:t>
      </w:r>
      <w:r w:rsidR="00C53BC8" w:rsidRPr="00BE00D3">
        <w:rPr>
          <w:rFonts w:hint="eastAsia"/>
          <w:color w:val="FF0000"/>
          <w:sz w:val="28"/>
          <w:u w:val="single"/>
          <w:lang w:eastAsia="ja-JP"/>
        </w:rPr>
        <w:t>4 hours</w:t>
      </w:r>
      <w:r w:rsidR="00C53BC8">
        <w:rPr>
          <w:rFonts w:hint="eastAsia"/>
          <w:sz w:val="28"/>
          <w:lang w:eastAsia="ja-JP"/>
        </w:rPr>
        <w:t xml:space="preserve"> in duty cycling and </w:t>
      </w:r>
      <w:r w:rsidR="00C53BC8">
        <w:rPr>
          <w:sz w:val="28"/>
          <w:lang w:eastAsia="ja-JP"/>
        </w:rPr>
        <w:t>non-duty</w:t>
      </w:r>
      <w:r w:rsidR="003D3C96">
        <w:rPr>
          <w:rFonts w:hint="eastAsia"/>
          <w:sz w:val="28"/>
          <w:lang w:eastAsia="ja-JP"/>
        </w:rPr>
        <w:t xml:space="preserve"> cycling mode</w:t>
      </w:r>
    </w:p>
    <w:p w:rsidR="003D3C96" w:rsidRPr="00997E4A" w:rsidRDefault="003D3C96" w:rsidP="003D3C96">
      <w:pPr>
        <w:widowControl w:val="0"/>
        <w:numPr>
          <w:ilvl w:val="1"/>
          <w:numId w:val="2"/>
        </w:numPr>
        <w:spacing w:before="120"/>
        <w:rPr>
          <w:highlight w:val="yellow"/>
          <w:lang w:eastAsia="ja-JP"/>
        </w:rPr>
      </w:pPr>
      <w:r w:rsidRPr="00997E4A">
        <w:rPr>
          <w:sz w:val="28"/>
          <w:highlight w:val="yellow"/>
          <w:lang w:eastAsia="ja-JP"/>
        </w:rPr>
        <w:lastRenderedPageBreak/>
        <w:t>Min</w:t>
      </w:r>
      <w:r w:rsidR="002A413D">
        <w:rPr>
          <w:sz w:val="28"/>
          <w:highlight w:val="yellow"/>
          <w:lang w:eastAsia="ja-JP"/>
        </w:rPr>
        <w:t>.,</w:t>
      </w:r>
      <w:r w:rsidRPr="00997E4A">
        <w:rPr>
          <w:sz w:val="28"/>
          <w:highlight w:val="yellow"/>
          <w:lang w:eastAsia="ja-JP"/>
        </w:rPr>
        <w:t xml:space="preserve"> Max</w:t>
      </w:r>
      <w:r w:rsidR="002A413D">
        <w:rPr>
          <w:sz w:val="28"/>
          <w:highlight w:val="yellow"/>
          <w:lang w:eastAsia="ja-JP"/>
        </w:rPr>
        <w:t>., Avg.</w:t>
      </w:r>
      <w:r w:rsidRPr="00997E4A">
        <w:rPr>
          <w:sz w:val="28"/>
          <w:highlight w:val="yellow"/>
          <w:lang w:eastAsia="ja-JP"/>
        </w:rPr>
        <w:t xml:space="preserve"> for</w:t>
      </w:r>
    </w:p>
    <w:p w:rsidR="003D3C96" w:rsidRPr="0017722C" w:rsidRDefault="003D3C96" w:rsidP="003D3C96">
      <w:pPr>
        <w:widowControl w:val="0"/>
        <w:numPr>
          <w:ilvl w:val="3"/>
          <w:numId w:val="2"/>
        </w:numPr>
        <w:spacing w:before="120"/>
        <w:rPr>
          <w:highlight w:val="yellow"/>
          <w:lang w:eastAsia="ja-JP"/>
        </w:rPr>
      </w:pPr>
      <w:r w:rsidRPr="00997E4A">
        <w:rPr>
          <w:sz w:val="28"/>
          <w:highlight w:val="yellow"/>
          <w:lang w:eastAsia="ja-JP"/>
        </w:rPr>
        <w:t>PAN Coordinator</w:t>
      </w:r>
    </w:p>
    <w:p w:rsidR="0017722C" w:rsidRPr="00997E4A" w:rsidRDefault="0017722C" w:rsidP="003D3C96">
      <w:pPr>
        <w:widowControl w:val="0"/>
        <w:numPr>
          <w:ilvl w:val="3"/>
          <w:numId w:val="2"/>
        </w:numPr>
        <w:spacing w:before="120"/>
        <w:rPr>
          <w:highlight w:val="yellow"/>
          <w:lang w:eastAsia="ja-JP"/>
        </w:rPr>
      </w:pPr>
    </w:p>
    <w:p w:rsidR="003D3C96" w:rsidRPr="00997E4A" w:rsidRDefault="003D3C96" w:rsidP="003D3C96">
      <w:pPr>
        <w:widowControl w:val="0"/>
        <w:numPr>
          <w:ilvl w:val="3"/>
          <w:numId w:val="2"/>
        </w:numPr>
        <w:spacing w:before="120"/>
        <w:rPr>
          <w:highlight w:val="yellow"/>
          <w:lang w:eastAsia="ja-JP"/>
        </w:rPr>
      </w:pPr>
      <w:r w:rsidRPr="00997E4A">
        <w:rPr>
          <w:sz w:val="28"/>
          <w:highlight w:val="yellow"/>
          <w:lang w:eastAsia="ja-JP"/>
        </w:rPr>
        <w:t>Router</w:t>
      </w:r>
    </w:p>
    <w:p w:rsidR="003D3C96" w:rsidRPr="00054BB5" w:rsidRDefault="003D3C96" w:rsidP="003D3C96">
      <w:pPr>
        <w:widowControl w:val="0"/>
        <w:numPr>
          <w:ilvl w:val="3"/>
          <w:numId w:val="2"/>
        </w:numPr>
        <w:spacing w:before="120"/>
        <w:rPr>
          <w:highlight w:val="yellow"/>
          <w:lang w:eastAsia="ja-JP"/>
        </w:rPr>
      </w:pPr>
      <w:r w:rsidRPr="00997E4A">
        <w:rPr>
          <w:sz w:val="28"/>
          <w:highlight w:val="yellow"/>
          <w:lang w:eastAsia="ja-JP"/>
        </w:rPr>
        <w:t>End Device</w:t>
      </w:r>
    </w:p>
    <w:p w:rsidR="00DF0A83" w:rsidRDefault="00DF0A83" w:rsidP="00054BB5">
      <w:pPr>
        <w:widowControl w:val="0"/>
        <w:spacing w:before="120"/>
        <w:rPr>
          <w:sz w:val="28"/>
          <w:highlight w:val="yellow"/>
          <w:u w:val="single"/>
          <w:lang w:eastAsia="ja-JP"/>
        </w:rPr>
      </w:pPr>
    </w:p>
    <w:p w:rsidR="007E3DF2" w:rsidRPr="00D96628" w:rsidRDefault="007E3DF2" w:rsidP="00054BB5">
      <w:pPr>
        <w:widowControl w:val="0"/>
        <w:spacing w:before="120"/>
        <w:rPr>
          <w:strike/>
          <w:sz w:val="28"/>
          <w:highlight w:val="yellow"/>
          <w:u w:val="single"/>
          <w:lang w:eastAsia="ja-JP"/>
        </w:rPr>
      </w:pPr>
      <w:commentRangeStart w:id="1"/>
      <w:r w:rsidRPr="00D96628">
        <w:rPr>
          <w:strike/>
          <w:sz w:val="28"/>
          <w:highlight w:val="yellow"/>
          <w:u w:val="single"/>
          <w:lang w:eastAsia="ja-JP"/>
        </w:rPr>
        <w:t>Additional Items to Consider</w:t>
      </w:r>
      <w:r w:rsidR="00FB2AC0" w:rsidRPr="00D96628">
        <w:rPr>
          <w:strike/>
          <w:sz w:val="28"/>
          <w:highlight w:val="yellow"/>
          <w:u w:val="single"/>
          <w:lang w:eastAsia="ja-JP"/>
        </w:rPr>
        <w:t xml:space="preserve"> and whether th</w:t>
      </w:r>
      <w:r w:rsidR="00E963C8" w:rsidRPr="00D96628">
        <w:rPr>
          <w:strike/>
          <w:sz w:val="28"/>
          <w:highlight w:val="yellow"/>
          <w:u w:val="single"/>
          <w:lang w:eastAsia="ja-JP"/>
        </w:rPr>
        <w:t>e</w:t>
      </w:r>
      <w:r w:rsidR="00FB2AC0" w:rsidRPr="00D96628">
        <w:rPr>
          <w:strike/>
          <w:sz w:val="28"/>
          <w:highlight w:val="yellow"/>
          <w:u w:val="single"/>
          <w:lang w:eastAsia="ja-JP"/>
        </w:rPr>
        <w:t xml:space="preserve">y fall under 1. </w:t>
      </w:r>
      <w:proofErr w:type="gramStart"/>
      <w:r w:rsidR="00FB2AC0" w:rsidRPr="00D96628">
        <w:rPr>
          <w:strike/>
          <w:sz w:val="28"/>
          <w:highlight w:val="yellow"/>
          <w:u w:val="single"/>
          <w:lang w:eastAsia="ja-JP"/>
        </w:rPr>
        <w:t>or</w:t>
      </w:r>
      <w:proofErr w:type="gramEnd"/>
      <w:r w:rsidR="00FB2AC0" w:rsidRPr="00D96628">
        <w:rPr>
          <w:strike/>
          <w:sz w:val="28"/>
          <w:highlight w:val="yellow"/>
          <w:u w:val="single"/>
          <w:lang w:eastAsia="ja-JP"/>
        </w:rPr>
        <w:t xml:space="preserve"> 2. </w:t>
      </w:r>
      <w:proofErr w:type="gramStart"/>
      <w:r w:rsidR="00FB2AC0" w:rsidRPr="00D96628">
        <w:rPr>
          <w:strike/>
          <w:sz w:val="28"/>
          <w:highlight w:val="yellow"/>
          <w:u w:val="single"/>
          <w:lang w:eastAsia="ja-JP"/>
        </w:rPr>
        <w:t>above</w:t>
      </w:r>
      <w:commentRangeEnd w:id="1"/>
      <w:proofErr w:type="gramEnd"/>
      <w:r w:rsidR="0028324A">
        <w:rPr>
          <w:rStyle w:val="CommentReference"/>
        </w:rPr>
        <w:commentReference w:id="1"/>
      </w:r>
    </w:p>
    <w:p w:rsidR="00054BB5" w:rsidRPr="00D96628" w:rsidRDefault="00054BB5" w:rsidP="007E3DF2">
      <w:pPr>
        <w:widowControl w:val="0"/>
        <w:spacing w:before="120"/>
        <w:ind w:left="720"/>
        <w:rPr>
          <w:strike/>
          <w:sz w:val="28"/>
          <w:highlight w:val="yellow"/>
          <w:lang w:eastAsia="ja-JP"/>
        </w:rPr>
      </w:pPr>
      <w:r w:rsidRPr="00D96628">
        <w:rPr>
          <w:strike/>
          <w:sz w:val="28"/>
          <w:highlight w:val="yellow"/>
          <w:lang w:eastAsia="ja-JP"/>
        </w:rPr>
        <w:t>Where does AODV fit in w.r.t. overhead?</w:t>
      </w:r>
    </w:p>
    <w:p w:rsidR="00AB599E" w:rsidRPr="00D96628" w:rsidRDefault="00AB599E" w:rsidP="007E3DF2">
      <w:pPr>
        <w:widowControl w:val="0"/>
        <w:spacing w:before="120"/>
        <w:ind w:left="720"/>
        <w:rPr>
          <w:strike/>
          <w:sz w:val="28"/>
          <w:highlight w:val="yellow"/>
          <w:lang w:eastAsia="ja-JP"/>
        </w:rPr>
      </w:pPr>
      <w:r w:rsidRPr="00D96628">
        <w:rPr>
          <w:strike/>
          <w:sz w:val="28"/>
          <w:highlight w:val="yellow"/>
          <w:lang w:eastAsia="ja-JP"/>
        </w:rPr>
        <w:t>Common Scenario needs to be defined for recovery time, for simulation based purposes.</w:t>
      </w:r>
    </w:p>
    <w:p w:rsidR="007E3DF2" w:rsidRPr="00D96628" w:rsidRDefault="007E3DF2" w:rsidP="007E3DF2">
      <w:pPr>
        <w:widowControl w:val="0"/>
        <w:spacing w:before="120"/>
        <w:ind w:left="720"/>
        <w:rPr>
          <w:strike/>
          <w:sz w:val="28"/>
          <w:highlight w:val="yellow"/>
          <w:lang w:eastAsia="ja-JP"/>
        </w:rPr>
      </w:pPr>
      <w:r w:rsidRPr="00D96628">
        <w:rPr>
          <w:strike/>
          <w:sz w:val="28"/>
          <w:highlight w:val="yellow"/>
          <w:lang w:eastAsia="ja-JP"/>
        </w:rPr>
        <w:t>Construction time</w:t>
      </w:r>
    </w:p>
    <w:p w:rsidR="00DF0A83" w:rsidRPr="00D96628" w:rsidRDefault="00804672" w:rsidP="0094269F">
      <w:pPr>
        <w:widowControl w:val="0"/>
        <w:numPr>
          <w:ilvl w:val="0"/>
          <w:numId w:val="2"/>
        </w:numPr>
        <w:tabs>
          <w:tab w:val="num" w:pos="3600"/>
        </w:tabs>
        <w:spacing w:before="120"/>
        <w:ind w:left="1440"/>
        <w:rPr>
          <w:strike/>
          <w:sz w:val="28"/>
          <w:highlight w:val="yellow"/>
          <w:lang w:eastAsia="ja-JP"/>
        </w:rPr>
      </w:pPr>
      <w:r w:rsidRPr="00D96628">
        <w:rPr>
          <w:strike/>
          <w:sz w:val="28"/>
          <w:highlight w:val="yellow"/>
          <w:lang w:eastAsia="ja-JP"/>
        </w:rPr>
        <w:t>Computed as time to establish a route.</w:t>
      </w:r>
    </w:p>
    <w:p w:rsidR="001900E4" w:rsidRPr="00D96628" w:rsidRDefault="00804672" w:rsidP="007E3DF2">
      <w:pPr>
        <w:widowControl w:val="0"/>
        <w:numPr>
          <w:ilvl w:val="0"/>
          <w:numId w:val="2"/>
        </w:numPr>
        <w:tabs>
          <w:tab w:val="num" w:pos="2880"/>
        </w:tabs>
        <w:spacing w:before="120"/>
        <w:ind w:left="1440"/>
        <w:rPr>
          <w:strike/>
          <w:sz w:val="28"/>
          <w:highlight w:val="yellow"/>
          <w:lang w:eastAsia="ja-JP"/>
        </w:rPr>
      </w:pPr>
      <w:r w:rsidRPr="00D96628">
        <w:rPr>
          <w:strike/>
          <w:sz w:val="28"/>
          <w:highlight w:val="yellow"/>
          <w:lang w:eastAsia="ja-JP"/>
        </w:rPr>
        <w:t>The Tg10 group will decide whether association time will be included in this time.</w:t>
      </w:r>
    </w:p>
    <w:p w:rsidR="00F017FD" w:rsidRDefault="00F017FD">
      <w:pPr>
        <w:rPr>
          <w:rFonts w:eastAsia="Malgun Gothic"/>
          <w:highlight w:val="yellow"/>
          <w:lang w:eastAsia="ko-KR"/>
        </w:rPr>
      </w:pPr>
      <w:r>
        <w:rPr>
          <w:rFonts w:eastAsia="Malgun Gothic"/>
          <w:highlight w:val="yellow"/>
          <w:lang w:eastAsia="ko-KR"/>
        </w:rPr>
        <w:br w:type="page"/>
      </w:r>
    </w:p>
    <w:p w:rsidR="00F017FD" w:rsidRPr="006979F4" w:rsidRDefault="00F017FD" w:rsidP="00F017FD">
      <w:pPr>
        <w:pStyle w:val="ListParagraph"/>
        <w:widowControl w:val="0"/>
        <w:numPr>
          <w:ilvl w:val="0"/>
          <w:numId w:val="4"/>
        </w:numPr>
        <w:spacing w:before="120"/>
        <w:rPr>
          <w:u w:val="single"/>
          <w:lang w:eastAsia="ja-JP"/>
        </w:rPr>
      </w:pPr>
      <w:r w:rsidRPr="006979F4">
        <w:rPr>
          <w:sz w:val="28"/>
          <w:u w:val="single"/>
          <w:lang w:eastAsia="ja-JP"/>
        </w:rPr>
        <w:lastRenderedPageBreak/>
        <w:t xml:space="preserve">Simulation environment </w:t>
      </w:r>
    </w:p>
    <w:p w:rsidR="00F017FD" w:rsidRPr="006979F4" w:rsidRDefault="00F017FD" w:rsidP="00F017FD">
      <w:pPr>
        <w:widowControl w:val="0"/>
        <w:numPr>
          <w:ilvl w:val="0"/>
          <w:numId w:val="2"/>
        </w:numPr>
        <w:spacing w:before="120"/>
        <w:rPr>
          <w:sz w:val="28"/>
          <w:lang w:eastAsia="ja-JP"/>
        </w:rPr>
      </w:pPr>
      <w:r w:rsidRPr="006979F4">
        <w:rPr>
          <w:rFonts w:eastAsia="Malgun Gothic"/>
          <w:sz w:val="28"/>
          <w:lang w:eastAsia="ko-KR"/>
        </w:rPr>
        <w:t xml:space="preserve">Traffic </w:t>
      </w:r>
    </w:p>
    <w:p w:rsidR="00F017FD" w:rsidRPr="006979F4" w:rsidRDefault="00F017FD" w:rsidP="00F017FD">
      <w:pPr>
        <w:widowControl w:val="0"/>
        <w:numPr>
          <w:ilvl w:val="1"/>
          <w:numId w:val="2"/>
        </w:numPr>
        <w:spacing w:before="120"/>
        <w:rPr>
          <w:sz w:val="28"/>
          <w:lang w:eastAsia="ja-JP"/>
        </w:rPr>
      </w:pPr>
      <w:r w:rsidRPr="006979F4">
        <w:rPr>
          <w:rFonts w:eastAsia="Malgun Gothic"/>
          <w:sz w:val="28"/>
          <w:lang w:eastAsia="ko-KR"/>
        </w:rPr>
        <w:t>(M:1),</w:t>
      </w:r>
      <w:r w:rsidRPr="006979F4">
        <w:rPr>
          <w:rFonts w:eastAsia="Malgun Gothic" w:hint="eastAsia"/>
          <w:sz w:val="28"/>
          <w:lang w:eastAsia="ko-KR"/>
        </w:rPr>
        <w:t xml:space="preserve"> Source: all device</w:t>
      </w:r>
      <w:r w:rsidR="00D96628">
        <w:rPr>
          <w:rFonts w:eastAsia="Malgun Gothic"/>
          <w:sz w:val="28"/>
          <w:lang w:eastAsia="ko-KR"/>
        </w:rPr>
        <w:t>s</w:t>
      </w:r>
      <w:r w:rsidRPr="006979F4">
        <w:rPr>
          <w:rFonts w:eastAsia="Malgun Gothic" w:hint="eastAsia"/>
          <w:sz w:val="28"/>
          <w:lang w:eastAsia="ko-KR"/>
        </w:rPr>
        <w:t xml:space="preserve">, </w:t>
      </w:r>
      <w:r w:rsidRPr="006979F4">
        <w:rPr>
          <w:rFonts w:eastAsia="Malgun Gothic"/>
          <w:sz w:val="28"/>
          <w:lang w:eastAsia="ko-KR"/>
        </w:rPr>
        <w:t>Destination: PAN coordinator</w:t>
      </w:r>
    </w:p>
    <w:p w:rsidR="00F017FD" w:rsidRPr="001874F1" w:rsidRDefault="00F017FD" w:rsidP="00F017FD">
      <w:pPr>
        <w:widowControl w:val="0"/>
        <w:numPr>
          <w:ilvl w:val="1"/>
          <w:numId w:val="2"/>
        </w:numPr>
        <w:spacing w:before="120"/>
        <w:rPr>
          <w:sz w:val="28"/>
          <w:lang w:eastAsia="ja-JP"/>
        </w:rPr>
      </w:pPr>
      <w:r w:rsidRPr="006979F4">
        <w:rPr>
          <w:rFonts w:eastAsia="Malgun Gothic"/>
          <w:sz w:val="28"/>
          <w:lang w:eastAsia="ko-KR"/>
        </w:rPr>
        <w:t xml:space="preserve">(1:1), </w:t>
      </w:r>
      <w:r w:rsidRPr="001874F1">
        <w:rPr>
          <w:rFonts w:eastAsia="Malgun Gothic"/>
          <w:sz w:val="28"/>
          <w:lang w:eastAsia="ko-KR"/>
        </w:rPr>
        <w:t>Source</w:t>
      </w:r>
      <w:r w:rsidR="00D96628" w:rsidRPr="001874F1">
        <w:rPr>
          <w:rFonts w:eastAsia="Malgun Gothic"/>
          <w:sz w:val="28"/>
          <w:lang w:eastAsia="ko-KR"/>
        </w:rPr>
        <w:t xml:space="preserve"> one node</w:t>
      </w:r>
      <w:r w:rsidRPr="001874F1">
        <w:rPr>
          <w:rFonts w:eastAsia="Malgun Gothic"/>
          <w:sz w:val="28"/>
          <w:lang w:eastAsia="ko-KR"/>
        </w:rPr>
        <w:t xml:space="preserve">, Destination: </w:t>
      </w:r>
      <w:r w:rsidR="00D96628" w:rsidRPr="001874F1">
        <w:rPr>
          <w:rFonts w:eastAsia="Malgun Gothic"/>
          <w:sz w:val="28"/>
          <w:lang w:eastAsia="ko-KR"/>
        </w:rPr>
        <w:t>one node</w:t>
      </w:r>
      <w:r w:rsidRPr="001874F1">
        <w:rPr>
          <w:rFonts w:eastAsia="Malgun Gothic"/>
          <w:sz w:val="28"/>
          <w:lang w:eastAsia="ko-KR"/>
        </w:rPr>
        <w:t xml:space="preserve">. </w:t>
      </w:r>
    </w:p>
    <w:p w:rsidR="00F017FD" w:rsidRPr="001874F1" w:rsidRDefault="00F017FD" w:rsidP="00F017FD">
      <w:pPr>
        <w:widowControl w:val="0"/>
        <w:numPr>
          <w:ilvl w:val="1"/>
          <w:numId w:val="2"/>
        </w:numPr>
        <w:spacing w:before="120"/>
        <w:rPr>
          <w:sz w:val="28"/>
          <w:lang w:eastAsia="ja-JP"/>
        </w:rPr>
      </w:pPr>
      <w:r w:rsidRPr="001874F1">
        <w:rPr>
          <w:rFonts w:eastAsia="Malgun Gothic"/>
          <w:sz w:val="28"/>
          <w:lang w:eastAsia="ko-KR"/>
        </w:rPr>
        <w:t>(Mixed): both of them</w:t>
      </w:r>
      <w:r w:rsidR="0028324A" w:rsidRPr="001874F1">
        <w:rPr>
          <w:rFonts w:eastAsia="Malgun Gothic"/>
          <w:sz w:val="28"/>
          <w:lang w:eastAsia="ko-KR"/>
        </w:rPr>
        <w:t xml:space="preserve"> applied at the same time</w:t>
      </w:r>
      <w:r w:rsidRPr="001874F1">
        <w:rPr>
          <w:rFonts w:eastAsia="Malgun Gothic"/>
          <w:sz w:val="28"/>
          <w:lang w:eastAsia="ko-KR"/>
        </w:rPr>
        <w:t xml:space="preserve"> </w:t>
      </w:r>
    </w:p>
    <w:p w:rsidR="00F017FD" w:rsidRPr="006979F4" w:rsidRDefault="00F017FD" w:rsidP="00F017FD">
      <w:pPr>
        <w:widowControl w:val="0"/>
        <w:numPr>
          <w:ilvl w:val="0"/>
          <w:numId w:val="2"/>
        </w:numPr>
        <w:spacing w:before="120"/>
        <w:rPr>
          <w:sz w:val="28"/>
          <w:lang w:eastAsia="ja-JP"/>
        </w:rPr>
      </w:pPr>
      <w:r w:rsidRPr="006979F4">
        <w:rPr>
          <w:rFonts w:eastAsia="Malgun Gothic"/>
          <w:sz w:val="28"/>
          <w:lang w:eastAsia="ko-KR"/>
        </w:rPr>
        <w:t>Traffic Size</w:t>
      </w:r>
      <w:r w:rsidR="00640527" w:rsidRPr="006979F4">
        <w:rPr>
          <w:rFonts w:eastAsia="Malgun Gothic"/>
          <w:sz w:val="28"/>
          <w:lang w:eastAsia="ko-KR"/>
        </w:rPr>
        <w:t xml:space="preserve"> (data payload)</w:t>
      </w:r>
    </w:p>
    <w:p w:rsidR="00F017FD" w:rsidRPr="00D96628" w:rsidRDefault="00F017FD" w:rsidP="00F017FD">
      <w:pPr>
        <w:widowControl w:val="0"/>
        <w:numPr>
          <w:ilvl w:val="1"/>
          <w:numId w:val="2"/>
        </w:numPr>
        <w:spacing w:before="120"/>
        <w:rPr>
          <w:sz w:val="28"/>
          <w:lang w:eastAsia="ja-JP"/>
        </w:rPr>
      </w:pPr>
      <w:commentRangeStart w:id="2"/>
      <w:r w:rsidRPr="006979F4">
        <w:rPr>
          <w:rFonts w:eastAsia="Malgun Gothic"/>
          <w:sz w:val="28"/>
          <w:lang w:eastAsia="ko-KR"/>
        </w:rPr>
        <w:t>100 byte per 5, 10, 15, 20, 25, 30 minutes. (6 simulation scenario</w:t>
      </w:r>
      <w:r w:rsidR="004C4F99">
        <w:rPr>
          <w:rFonts w:eastAsia="Malgun Gothic"/>
          <w:sz w:val="28"/>
          <w:lang w:eastAsia="ko-KR"/>
        </w:rPr>
        <w:t>s</w:t>
      </w:r>
      <w:r w:rsidRPr="006979F4">
        <w:rPr>
          <w:rFonts w:eastAsia="Malgun Gothic"/>
          <w:sz w:val="28"/>
          <w:lang w:eastAsia="ko-KR"/>
        </w:rPr>
        <w:t>)</w:t>
      </w:r>
      <w:commentRangeEnd w:id="2"/>
      <w:r w:rsidR="004C4F99">
        <w:rPr>
          <w:rStyle w:val="CommentReference"/>
        </w:rPr>
        <w:commentReference w:id="2"/>
      </w:r>
    </w:p>
    <w:p w:rsidR="00D52273" w:rsidRPr="006979F4" w:rsidRDefault="00D52273" w:rsidP="00D52273">
      <w:pPr>
        <w:widowControl w:val="0"/>
        <w:numPr>
          <w:ilvl w:val="0"/>
          <w:numId w:val="2"/>
        </w:numPr>
        <w:spacing w:before="120"/>
        <w:rPr>
          <w:lang w:eastAsia="ja-JP"/>
        </w:rPr>
      </w:pPr>
      <w:commentRangeStart w:id="3"/>
      <w:r w:rsidRPr="006979F4">
        <w:rPr>
          <w:sz w:val="28"/>
          <w:lang w:eastAsia="ja-JP"/>
        </w:rPr>
        <w:t>Type of node deployment (positioning)</w:t>
      </w:r>
      <w:commentRangeEnd w:id="3"/>
      <w:r w:rsidR="00B5118B">
        <w:rPr>
          <w:rStyle w:val="CommentReference"/>
        </w:rPr>
        <w:commentReference w:id="3"/>
      </w:r>
    </w:p>
    <w:p w:rsidR="009C63F2" w:rsidRPr="001874F1" w:rsidRDefault="009C63F2" w:rsidP="005318BA">
      <w:pPr>
        <w:widowControl w:val="0"/>
        <w:numPr>
          <w:ilvl w:val="1"/>
          <w:numId w:val="2"/>
        </w:numPr>
        <w:spacing w:before="120"/>
        <w:rPr>
          <w:sz w:val="28"/>
          <w:lang w:eastAsia="ja-JP"/>
        </w:rPr>
      </w:pPr>
      <w:r w:rsidRPr="006979F4">
        <w:rPr>
          <w:rFonts w:eastAsia="Malgun Gothic" w:hint="eastAsia"/>
          <w:sz w:val="28"/>
          <w:lang w:eastAsia="ko-KR"/>
        </w:rPr>
        <w:t>The number of nodes in the network (Density)</w:t>
      </w:r>
    </w:p>
    <w:p w:rsidR="001874F1" w:rsidRPr="001874F1" w:rsidRDefault="001874F1" w:rsidP="001874F1">
      <w:pPr>
        <w:pStyle w:val="ListParagraph"/>
        <w:widowControl w:val="0"/>
        <w:numPr>
          <w:ilvl w:val="2"/>
          <w:numId w:val="2"/>
        </w:numPr>
        <w:spacing w:before="120"/>
        <w:rPr>
          <w:sz w:val="28"/>
          <w:lang w:eastAsia="ja-JP"/>
        </w:rPr>
      </w:pPr>
      <w:r w:rsidRPr="001874F1">
        <w:rPr>
          <w:sz w:val="28"/>
          <w:lang w:eastAsia="ja-JP"/>
        </w:rPr>
        <w:t>For some different densities considered, MAC performance affects the routing performance.</w:t>
      </w:r>
    </w:p>
    <w:p w:rsidR="005318BA" w:rsidRPr="001874F1" w:rsidRDefault="005318BA" w:rsidP="005318BA">
      <w:pPr>
        <w:widowControl w:val="0"/>
        <w:numPr>
          <w:ilvl w:val="1"/>
          <w:numId w:val="2"/>
        </w:numPr>
        <w:spacing w:before="120"/>
        <w:rPr>
          <w:sz w:val="28"/>
          <w:lang w:eastAsia="ja-JP"/>
        </w:rPr>
      </w:pPr>
      <w:r w:rsidRPr="001874F1">
        <w:rPr>
          <w:sz w:val="28"/>
          <w:lang w:eastAsia="ja-JP"/>
        </w:rPr>
        <w:t>Location of the PAN coordinator: Center coordinates of the network</w:t>
      </w:r>
    </w:p>
    <w:p w:rsidR="005318BA" w:rsidRPr="001874F1" w:rsidRDefault="005318BA" w:rsidP="005318BA">
      <w:pPr>
        <w:widowControl w:val="0"/>
        <w:numPr>
          <w:ilvl w:val="1"/>
          <w:numId w:val="2"/>
        </w:numPr>
        <w:spacing w:before="120"/>
        <w:rPr>
          <w:sz w:val="28"/>
          <w:lang w:eastAsia="ja-JP"/>
        </w:rPr>
      </w:pPr>
      <w:r w:rsidRPr="001874F1">
        <w:rPr>
          <w:sz w:val="28"/>
          <w:lang w:eastAsia="ja-JP"/>
        </w:rPr>
        <w:t xml:space="preserve">Grid position: </w:t>
      </w:r>
      <w:r w:rsidR="009C63F2" w:rsidRPr="001874F1">
        <w:rPr>
          <w:sz w:val="28"/>
          <w:lang w:eastAsia="ja-JP"/>
        </w:rPr>
        <w:t>20 – 50m (distance between nodes)</w:t>
      </w:r>
    </w:p>
    <w:p w:rsidR="005318BA" w:rsidRPr="001874F1" w:rsidRDefault="005318BA" w:rsidP="005318BA">
      <w:pPr>
        <w:widowControl w:val="0"/>
        <w:numPr>
          <w:ilvl w:val="1"/>
          <w:numId w:val="2"/>
        </w:numPr>
        <w:spacing w:before="120"/>
        <w:rPr>
          <w:sz w:val="28"/>
          <w:lang w:eastAsia="ja-JP"/>
        </w:rPr>
      </w:pPr>
      <w:r w:rsidRPr="001874F1">
        <w:rPr>
          <w:sz w:val="28"/>
          <w:lang w:eastAsia="ja-JP"/>
        </w:rPr>
        <w:t>Uniform random deployment: (min:0, max: 1,000 m size)</w:t>
      </w:r>
    </w:p>
    <w:p w:rsidR="009C63F2" w:rsidRPr="001874F1" w:rsidRDefault="009C63F2" w:rsidP="009C63F2">
      <w:pPr>
        <w:widowControl w:val="0"/>
        <w:spacing w:before="120"/>
        <w:jc w:val="center"/>
        <w:rPr>
          <w:rFonts w:eastAsia="Malgun Gothic"/>
          <w:sz w:val="28"/>
          <w:lang w:eastAsia="ko-KR"/>
        </w:rPr>
      </w:pPr>
      <w:r w:rsidRPr="001874F1">
        <w:rPr>
          <w:rFonts w:eastAsia="Malgun Gothic" w:hint="eastAsia"/>
          <w:sz w:val="28"/>
          <w:lang w:eastAsia="ko-KR"/>
        </w:rPr>
        <w:t xml:space="preserve">An example of the </w:t>
      </w:r>
      <w:r w:rsidRPr="001874F1">
        <w:rPr>
          <w:rFonts w:eastAsia="Malgun Gothic"/>
          <w:sz w:val="28"/>
          <w:lang w:eastAsia="ko-KR"/>
        </w:rPr>
        <w:t>network density</w:t>
      </w:r>
    </w:p>
    <w:tbl>
      <w:tblPr>
        <w:tblpPr w:leftFromText="142" w:rightFromText="142" w:vertAnchor="page" w:horzAnchor="margin" w:tblpY="8641"/>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227"/>
        <w:gridCol w:w="901"/>
        <w:gridCol w:w="901"/>
        <w:gridCol w:w="773"/>
        <w:gridCol w:w="773"/>
        <w:gridCol w:w="773"/>
        <w:gridCol w:w="773"/>
        <w:gridCol w:w="707"/>
        <w:gridCol w:w="713"/>
      </w:tblGrid>
      <w:tr w:rsidR="00F54808" w:rsidRPr="001874F1" w:rsidTr="00F54808">
        <w:trPr>
          <w:trHeight w:val="244"/>
        </w:trPr>
        <w:tc>
          <w:tcPr>
            <w:tcW w:w="9541" w:type="dxa"/>
            <w:gridSpan w:val="9"/>
            <w:shd w:val="clear" w:color="auto" w:fill="auto"/>
            <w:noWrap/>
            <w:vAlign w:val="center"/>
            <w:hideMark/>
          </w:tcPr>
          <w:p w:rsidR="00F54808" w:rsidRPr="001874F1" w:rsidRDefault="00F54808" w:rsidP="00F54808">
            <w:pPr>
              <w:rPr>
                <w:rFonts w:eastAsia="Times New Roman"/>
                <w:sz w:val="22"/>
                <w:lang w:eastAsia="ko-KR"/>
              </w:rPr>
            </w:pPr>
            <w:r w:rsidRPr="001874F1">
              <w:rPr>
                <w:rFonts w:ascii="Malgun Gothic" w:eastAsia="Malgun Gothic" w:hAnsi="Malgun Gothic" w:cs="Gulim" w:hint="eastAsia"/>
                <w:sz w:val="22"/>
                <w:szCs w:val="22"/>
                <w:lang w:eastAsia="ko-KR"/>
              </w:rPr>
              <w:t>Network size (1,000 x 1,000 meter)</w:t>
            </w:r>
          </w:p>
        </w:tc>
      </w:tr>
      <w:tr w:rsidR="00F54808" w:rsidRPr="001874F1" w:rsidTr="00F54808">
        <w:trPr>
          <w:trHeight w:val="244"/>
        </w:trPr>
        <w:tc>
          <w:tcPr>
            <w:tcW w:w="3227"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Average Distance between nodes (Density)</w:t>
            </w:r>
          </w:p>
        </w:tc>
        <w:tc>
          <w:tcPr>
            <w:tcW w:w="901"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5m</w:t>
            </w:r>
          </w:p>
        </w:tc>
        <w:tc>
          <w:tcPr>
            <w:tcW w:w="901"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10m</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15m</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20m</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25m</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30m</w:t>
            </w:r>
          </w:p>
        </w:tc>
        <w:tc>
          <w:tcPr>
            <w:tcW w:w="707"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45m</w:t>
            </w:r>
          </w:p>
        </w:tc>
        <w:tc>
          <w:tcPr>
            <w:tcW w:w="71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50m</w:t>
            </w:r>
          </w:p>
        </w:tc>
      </w:tr>
      <w:tr w:rsidR="00F54808" w:rsidRPr="001874F1" w:rsidTr="00F54808">
        <w:trPr>
          <w:trHeight w:val="244"/>
        </w:trPr>
        <w:tc>
          <w:tcPr>
            <w:tcW w:w="3227"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The number of nodes in the network</w:t>
            </w:r>
          </w:p>
        </w:tc>
        <w:tc>
          <w:tcPr>
            <w:tcW w:w="901"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40,000</w:t>
            </w:r>
          </w:p>
        </w:tc>
        <w:tc>
          <w:tcPr>
            <w:tcW w:w="901"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10,000</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sz w:val="22"/>
                <w:szCs w:val="22"/>
                <w:lang w:eastAsia="ko-KR"/>
              </w:rPr>
            </w:pPr>
            <w:r w:rsidRPr="001874F1">
              <w:rPr>
                <w:rFonts w:ascii="Malgun Gothic" w:eastAsia="Malgun Gothic" w:hAnsi="Malgun Gothic" w:cs="Gulim" w:hint="eastAsia"/>
                <w:sz w:val="22"/>
                <w:szCs w:val="22"/>
                <w:lang w:eastAsia="ko-KR"/>
              </w:rPr>
              <w:t>4,444</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2,500</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1,600</w:t>
            </w:r>
          </w:p>
        </w:tc>
        <w:tc>
          <w:tcPr>
            <w:tcW w:w="77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1,111</w:t>
            </w:r>
          </w:p>
        </w:tc>
        <w:tc>
          <w:tcPr>
            <w:tcW w:w="707"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494</w:t>
            </w:r>
          </w:p>
        </w:tc>
        <w:tc>
          <w:tcPr>
            <w:tcW w:w="713" w:type="dxa"/>
            <w:shd w:val="clear" w:color="auto" w:fill="auto"/>
            <w:noWrap/>
            <w:vAlign w:val="center"/>
            <w:hideMark/>
          </w:tcPr>
          <w:p w:rsidR="00F54808" w:rsidRPr="001874F1" w:rsidRDefault="00F54808" w:rsidP="00F54808">
            <w:pPr>
              <w:jc w:val="center"/>
              <w:rPr>
                <w:rFonts w:ascii="Malgun Gothic" w:eastAsia="Malgun Gothic" w:hAnsi="Malgun Gothic" w:cs="Gulim"/>
                <w:b/>
                <w:sz w:val="22"/>
                <w:szCs w:val="22"/>
                <w:lang w:eastAsia="ko-KR"/>
              </w:rPr>
            </w:pPr>
            <w:r w:rsidRPr="001874F1">
              <w:rPr>
                <w:rFonts w:ascii="Malgun Gothic" w:eastAsia="Malgun Gothic" w:hAnsi="Malgun Gothic" w:cs="Gulim" w:hint="eastAsia"/>
                <w:b/>
                <w:sz w:val="22"/>
                <w:szCs w:val="22"/>
                <w:lang w:eastAsia="ko-KR"/>
              </w:rPr>
              <w:t>400</w:t>
            </w:r>
          </w:p>
        </w:tc>
      </w:tr>
    </w:tbl>
    <w:p w:rsidR="005318BA" w:rsidRPr="006979F4" w:rsidRDefault="005318BA" w:rsidP="005318BA">
      <w:pPr>
        <w:widowControl w:val="0"/>
        <w:spacing w:before="120"/>
        <w:jc w:val="center"/>
        <w:rPr>
          <w:sz w:val="28"/>
          <w:lang w:eastAsia="ja-JP"/>
        </w:rPr>
      </w:pPr>
      <w:r w:rsidRPr="006979F4">
        <w:rPr>
          <w:noProof/>
          <w:lang w:eastAsia="ko-KR"/>
        </w:rPr>
        <w:lastRenderedPageBreak/>
        <w:drawing>
          <wp:inline distT="0" distB="0" distL="0" distR="0">
            <wp:extent cx="2936367" cy="26574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950856" cy="2670588"/>
                    </a:xfrm>
                    <a:prstGeom prst="rect">
                      <a:avLst/>
                    </a:prstGeom>
                  </pic:spPr>
                </pic:pic>
              </a:graphicData>
            </a:graphic>
          </wp:inline>
        </w:drawing>
      </w:r>
    </w:p>
    <w:p w:rsidR="005318BA" w:rsidRPr="006979F4" w:rsidRDefault="005318BA" w:rsidP="005318BA">
      <w:pPr>
        <w:widowControl w:val="0"/>
        <w:spacing w:before="120"/>
        <w:jc w:val="center"/>
        <w:rPr>
          <w:rFonts w:eastAsia="Malgun Gothic"/>
          <w:sz w:val="28"/>
          <w:lang w:eastAsia="ko-KR"/>
        </w:rPr>
      </w:pPr>
      <w:r w:rsidRPr="006979F4">
        <w:rPr>
          <w:rFonts w:eastAsia="Malgun Gothic" w:hint="eastAsia"/>
          <w:sz w:val="28"/>
          <w:lang w:eastAsia="ko-KR"/>
        </w:rPr>
        <w:t xml:space="preserve">An example of the </w:t>
      </w:r>
      <w:r w:rsidRPr="006979F4">
        <w:rPr>
          <w:rFonts w:eastAsia="Malgun Gothic"/>
          <w:sz w:val="28"/>
          <w:lang w:eastAsia="ko-KR"/>
        </w:rPr>
        <w:t xml:space="preserve">grid </w:t>
      </w:r>
      <w:r w:rsidRPr="006979F4">
        <w:rPr>
          <w:rFonts w:eastAsia="Malgun Gothic" w:hint="eastAsia"/>
          <w:sz w:val="28"/>
          <w:lang w:eastAsia="ko-KR"/>
        </w:rPr>
        <w:t xml:space="preserve">network </w:t>
      </w:r>
      <w:r w:rsidRPr="006979F4">
        <w:rPr>
          <w:rFonts w:eastAsia="Malgun Gothic"/>
          <w:sz w:val="28"/>
          <w:lang w:eastAsia="ko-KR"/>
        </w:rPr>
        <w:t>topology</w:t>
      </w:r>
    </w:p>
    <w:p w:rsidR="005318BA" w:rsidRPr="006979F4" w:rsidRDefault="005318BA" w:rsidP="005318BA">
      <w:pPr>
        <w:widowControl w:val="0"/>
        <w:spacing w:before="120"/>
        <w:rPr>
          <w:sz w:val="28"/>
          <w:lang w:eastAsia="ja-JP"/>
        </w:rPr>
      </w:pPr>
    </w:p>
    <w:p w:rsidR="00F017FD" w:rsidRPr="006979F4" w:rsidRDefault="00F017FD" w:rsidP="00F017FD">
      <w:pPr>
        <w:widowControl w:val="0"/>
        <w:numPr>
          <w:ilvl w:val="0"/>
          <w:numId w:val="2"/>
        </w:numPr>
        <w:spacing w:before="120"/>
        <w:rPr>
          <w:sz w:val="28"/>
          <w:lang w:eastAsia="ja-JP"/>
        </w:rPr>
      </w:pPr>
      <w:r w:rsidRPr="006979F4">
        <w:rPr>
          <w:rFonts w:hint="eastAsia"/>
          <w:sz w:val="28"/>
          <w:lang w:eastAsia="ja-JP"/>
        </w:rPr>
        <w:t>MAC parameters</w:t>
      </w:r>
      <w:r w:rsidR="000117D6">
        <w:rPr>
          <w:sz w:val="28"/>
          <w:lang w:eastAsia="ja-JP"/>
        </w:rPr>
        <w:t xml:space="preserve"> </w:t>
      </w:r>
      <w:r w:rsidR="000117D6" w:rsidRPr="001764D8">
        <w:rPr>
          <w:sz w:val="28"/>
          <w:lang w:eastAsia="ja-JP"/>
        </w:rPr>
        <w:t>to be additionally considered</w:t>
      </w:r>
    </w:p>
    <w:p w:rsidR="00F017FD" w:rsidRPr="006979F4" w:rsidRDefault="00F017FD" w:rsidP="00F017FD">
      <w:pPr>
        <w:widowControl w:val="0"/>
        <w:numPr>
          <w:ilvl w:val="1"/>
          <w:numId w:val="2"/>
        </w:numPr>
        <w:spacing w:before="120"/>
        <w:rPr>
          <w:sz w:val="28"/>
          <w:lang w:eastAsia="ja-JP"/>
        </w:rPr>
      </w:pPr>
      <w:r w:rsidRPr="006979F4">
        <w:rPr>
          <w:sz w:val="28"/>
          <w:lang w:eastAsia="ja-JP"/>
        </w:rPr>
        <w:t>Beacon Order and Superframe Order values (BO: 6, SO: 4, or vary values)</w:t>
      </w:r>
    </w:p>
    <w:p w:rsidR="00F017FD" w:rsidRPr="006979F4" w:rsidRDefault="00617640" w:rsidP="00F017FD">
      <w:pPr>
        <w:widowControl w:val="0"/>
        <w:numPr>
          <w:ilvl w:val="1"/>
          <w:numId w:val="2"/>
        </w:numPr>
        <w:spacing w:before="120"/>
        <w:rPr>
          <w:sz w:val="28"/>
          <w:lang w:eastAsia="ja-JP"/>
        </w:rPr>
      </w:pPr>
      <w:r>
        <w:rPr>
          <w:sz w:val="28"/>
          <w:lang w:eastAsia="ja-JP"/>
        </w:rPr>
        <w:t>Data</w:t>
      </w:r>
      <w:r w:rsidR="00F017FD" w:rsidRPr="006979F4">
        <w:rPr>
          <w:sz w:val="28"/>
          <w:lang w:eastAsia="ja-JP"/>
        </w:rPr>
        <w:t xml:space="preserve"> retransmission and acknowledgement enabling</w:t>
      </w:r>
    </w:p>
    <w:p w:rsidR="00CC0997" w:rsidRPr="006979F4" w:rsidRDefault="00F017FD" w:rsidP="00CC0997">
      <w:pPr>
        <w:widowControl w:val="0"/>
        <w:numPr>
          <w:ilvl w:val="1"/>
          <w:numId w:val="2"/>
        </w:numPr>
        <w:spacing w:before="120"/>
        <w:rPr>
          <w:lang w:eastAsia="ja-JP"/>
        </w:rPr>
      </w:pPr>
      <w:r w:rsidRPr="006979F4">
        <w:rPr>
          <w:sz w:val="28"/>
          <w:lang w:eastAsia="ja-JP"/>
        </w:rPr>
        <w:t>Beacon, non-beacon enable</w:t>
      </w:r>
      <w:r w:rsidR="0037768B">
        <w:rPr>
          <w:sz w:val="28"/>
          <w:lang w:eastAsia="ja-JP"/>
        </w:rPr>
        <w:t>d</w:t>
      </w:r>
      <w:r w:rsidRPr="006979F4">
        <w:rPr>
          <w:sz w:val="28"/>
          <w:lang w:eastAsia="ja-JP"/>
        </w:rPr>
        <w:t xml:space="preserve"> mode or both.</w:t>
      </w:r>
    </w:p>
    <w:p w:rsidR="00F017FD" w:rsidRPr="006979F4" w:rsidRDefault="00F017FD" w:rsidP="00F017FD">
      <w:pPr>
        <w:widowControl w:val="0"/>
        <w:numPr>
          <w:ilvl w:val="0"/>
          <w:numId w:val="2"/>
        </w:numPr>
        <w:spacing w:before="120"/>
        <w:rPr>
          <w:lang w:eastAsia="ja-JP"/>
        </w:rPr>
      </w:pPr>
      <w:r w:rsidRPr="006979F4">
        <w:rPr>
          <w:sz w:val="28"/>
          <w:lang w:eastAsia="ja-JP"/>
        </w:rPr>
        <w:t>Simulation time</w:t>
      </w:r>
    </w:p>
    <w:p w:rsidR="00B7719D" w:rsidRPr="006979F4" w:rsidRDefault="00B7719D" w:rsidP="00B7719D">
      <w:pPr>
        <w:widowControl w:val="0"/>
        <w:numPr>
          <w:ilvl w:val="1"/>
          <w:numId w:val="2"/>
        </w:numPr>
        <w:spacing w:before="120"/>
        <w:rPr>
          <w:lang w:eastAsia="ja-JP"/>
        </w:rPr>
      </w:pPr>
      <w:r>
        <w:rPr>
          <w:sz w:val="28"/>
          <w:lang w:eastAsia="ja-JP"/>
        </w:rPr>
        <w:t xml:space="preserve">Simulation duration: </w:t>
      </w:r>
      <w:r w:rsidR="00BE00D3" w:rsidRPr="006979F4">
        <w:rPr>
          <w:sz w:val="28"/>
          <w:lang w:eastAsia="ja-JP"/>
        </w:rPr>
        <w:t>4</w:t>
      </w:r>
      <w:r w:rsidR="00F017FD" w:rsidRPr="006979F4">
        <w:rPr>
          <w:sz w:val="28"/>
          <w:lang w:eastAsia="ja-JP"/>
        </w:rPr>
        <w:t xml:space="preserve"> hours. </w:t>
      </w:r>
      <w:r w:rsidR="00BE00D3" w:rsidRPr="006979F4">
        <w:rPr>
          <w:sz w:val="28"/>
          <w:lang w:eastAsia="ja-JP"/>
        </w:rPr>
        <w:t>(it is enough, because traffic pattern of each scenario is very static)</w:t>
      </w:r>
      <w:r w:rsidR="009C763A">
        <w:rPr>
          <w:sz w:val="28"/>
          <w:lang w:eastAsia="ja-JP"/>
        </w:rPr>
        <w:t>s</w:t>
      </w:r>
    </w:p>
    <w:p w:rsidR="00F017FD" w:rsidRPr="00F54808" w:rsidRDefault="00B7719D" w:rsidP="00F54808">
      <w:pPr>
        <w:widowControl w:val="0"/>
        <w:numPr>
          <w:ilvl w:val="1"/>
          <w:numId w:val="2"/>
        </w:numPr>
        <w:spacing w:before="120"/>
        <w:rPr>
          <w:sz w:val="28"/>
          <w:lang w:eastAsia="ja-JP"/>
        </w:rPr>
      </w:pPr>
      <w:r>
        <w:rPr>
          <w:sz w:val="28"/>
          <w:lang w:eastAsia="ja-JP"/>
        </w:rPr>
        <w:t xml:space="preserve">All simulation results are conducted by average </w:t>
      </w:r>
      <w:r w:rsidR="00BE00D3" w:rsidRPr="00B7719D">
        <w:rPr>
          <w:rFonts w:hint="eastAsia"/>
          <w:sz w:val="28"/>
          <w:lang w:eastAsia="ja-JP"/>
        </w:rPr>
        <w:t xml:space="preserve">20 times </w:t>
      </w:r>
      <w:r w:rsidR="00614E4F">
        <w:rPr>
          <w:sz w:val="28"/>
          <w:lang w:eastAsia="ja-JP"/>
        </w:rPr>
        <w:t>simulation</w:t>
      </w:r>
      <w:r w:rsidR="005B32B3">
        <w:rPr>
          <w:sz w:val="28"/>
          <w:lang w:eastAsia="ja-JP"/>
        </w:rPr>
        <w:t xml:space="preserve">: </w:t>
      </w:r>
      <w:r w:rsidR="005B32B3" w:rsidRPr="001764D8">
        <w:rPr>
          <w:sz w:val="28"/>
          <w:lang w:eastAsia="ja-JP"/>
        </w:rPr>
        <w:t>to calculate min</w:t>
      </w:r>
      <w:r w:rsidR="00614E4F" w:rsidRPr="001764D8">
        <w:rPr>
          <w:sz w:val="28"/>
          <w:lang w:eastAsia="ja-JP"/>
        </w:rPr>
        <w:t>.</w:t>
      </w:r>
      <w:r w:rsidR="005B32B3" w:rsidRPr="001764D8">
        <w:rPr>
          <w:sz w:val="28"/>
          <w:lang w:eastAsia="ja-JP"/>
        </w:rPr>
        <w:t xml:space="preserve"> and max</w:t>
      </w:r>
      <w:r w:rsidR="00614E4F" w:rsidRPr="001764D8">
        <w:rPr>
          <w:sz w:val="28"/>
          <w:lang w:eastAsia="ja-JP"/>
        </w:rPr>
        <w:t>.</w:t>
      </w:r>
      <w:r w:rsidR="005B32B3" w:rsidRPr="001764D8">
        <w:rPr>
          <w:sz w:val="28"/>
          <w:lang w:eastAsia="ja-JP"/>
        </w:rPr>
        <w:t xml:space="preserve"> </w:t>
      </w:r>
      <w:proofErr w:type="gramStart"/>
      <w:r w:rsidR="005B32B3" w:rsidRPr="001764D8">
        <w:rPr>
          <w:sz w:val="28"/>
          <w:lang w:eastAsia="ja-JP"/>
        </w:rPr>
        <w:t>and</w:t>
      </w:r>
      <w:proofErr w:type="gramEnd"/>
      <w:r w:rsidR="005B32B3" w:rsidRPr="001764D8">
        <w:rPr>
          <w:sz w:val="28"/>
          <w:lang w:eastAsia="ja-JP"/>
        </w:rPr>
        <w:t xml:space="preserve"> average values</w:t>
      </w:r>
      <w:r w:rsidR="00614E4F" w:rsidRPr="001764D8">
        <w:rPr>
          <w:sz w:val="28"/>
          <w:lang w:eastAsia="ja-JP"/>
        </w:rPr>
        <w:t xml:space="preserve"> with the same condition.</w:t>
      </w:r>
    </w:p>
    <w:sectPr w:rsidR="00F017FD" w:rsidRPr="00F54808" w:rsidSect="00F764E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o-Young Chang" w:date="2014-07-29T20:19:00Z" w:initials="SC">
    <w:p w:rsidR="00E66657" w:rsidRDefault="00E66657">
      <w:pPr>
        <w:pStyle w:val="CommentText"/>
      </w:pPr>
      <w:r>
        <w:rPr>
          <w:rStyle w:val="CommentReference"/>
        </w:rPr>
        <w:annotationRef/>
      </w:r>
      <w:r>
        <w:t>Initialization time is included in the two overheads – construction overhead and routing overhead. If it is not, initialization time should be clarified to distinguish from these two</w:t>
      </w:r>
      <w:r w:rsidR="00EA613C">
        <w:t xml:space="preserve"> by adding more explanation</w:t>
      </w:r>
      <w:r>
        <w:t>.</w:t>
      </w:r>
    </w:p>
  </w:comment>
  <w:comment w:id="1" w:author="Soo-Young Chang" w:date="2014-07-30T08:08:00Z" w:initials="SC">
    <w:p w:rsidR="0028324A" w:rsidRDefault="0028324A">
      <w:pPr>
        <w:pStyle w:val="CommentText"/>
      </w:pPr>
      <w:r>
        <w:rPr>
          <w:rStyle w:val="CommentReference"/>
        </w:rPr>
        <w:annotationRef/>
      </w:r>
      <w:r w:rsidR="00A24ED2">
        <w:t xml:space="preserve">This part can be </w:t>
      </w:r>
      <w:r>
        <w:t>removed, because most of them are covered in the above and in the following section.</w:t>
      </w:r>
    </w:p>
  </w:comment>
  <w:comment w:id="2" w:author="Soo-Young Chang" w:date="2014-07-30T08:08:00Z" w:initials="SC">
    <w:p w:rsidR="004C4F99" w:rsidRPr="004C4F99" w:rsidRDefault="004C4F99" w:rsidP="004C4F99">
      <w:pPr>
        <w:widowControl w:val="0"/>
        <w:spacing w:before="120"/>
        <w:rPr>
          <w:sz w:val="28"/>
          <w:lang w:eastAsia="ja-JP"/>
        </w:rPr>
      </w:pPr>
      <w:r>
        <w:rPr>
          <w:rStyle w:val="CommentReference"/>
        </w:rPr>
        <w:annotationRef/>
      </w:r>
      <w:r w:rsidRPr="004C4F99">
        <w:rPr>
          <w:rFonts w:eastAsia="Malgun Gothic"/>
          <w:sz w:val="28"/>
          <w:lang w:eastAsia="ko-KR"/>
        </w:rPr>
        <w:t>Note: many other cases which have different duty cycle</w:t>
      </w:r>
      <w:r>
        <w:rPr>
          <w:rFonts w:eastAsia="Malgun Gothic"/>
          <w:sz w:val="28"/>
          <w:lang w:eastAsia="ko-KR"/>
        </w:rPr>
        <w:t>s</w:t>
      </w:r>
      <w:r w:rsidRPr="004C4F99">
        <w:rPr>
          <w:rFonts w:eastAsia="Malgun Gothic"/>
          <w:sz w:val="28"/>
          <w:lang w:eastAsia="ko-KR"/>
        </w:rPr>
        <w:t xml:space="preserve"> as </w:t>
      </w:r>
      <w:r w:rsidR="00925D3A">
        <w:rPr>
          <w:rFonts w:eastAsia="Malgun Gothic"/>
          <w:sz w:val="28"/>
          <w:lang w:eastAsia="ko-KR"/>
        </w:rPr>
        <w:t>mentioned here</w:t>
      </w:r>
      <w:r>
        <w:rPr>
          <w:rFonts w:eastAsia="Malgun Gothic"/>
          <w:sz w:val="28"/>
          <w:lang w:eastAsia="ko-KR"/>
        </w:rPr>
        <w:t xml:space="preserve"> are </w:t>
      </w:r>
      <w:r w:rsidRPr="004C4F99">
        <w:rPr>
          <w:rFonts w:eastAsia="Malgun Gothic"/>
          <w:sz w:val="28"/>
          <w:lang w:eastAsia="ko-KR"/>
        </w:rPr>
        <w:t>found</w:t>
      </w:r>
      <w:r>
        <w:rPr>
          <w:rFonts w:eastAsia="Malgun Gothic"/>
          <w:sz w:val="28"/>
          <w:lang w:eastAsia="ko-KR"/>
        </w:rPr>
        <w:t>. Therefore these six cases can be considered for simulations.</w:t>
      </w:r>
    </w:p>
  </w:comment>
  <w:comment w:id="3" w:author="Soo-Young Chang" w:date="2014-07-30T08:10:00Z" w:initials="SC">
    <w:p w:rsidR="00B5118B" w:rsidRPr="005A6B92" w:rsidRDefault="00B5118B" w:rsidP="005A6B92">
      <w:pPr>
        <w:widowControl w:val="0"/>
        <w:spacing w:before="120"/>
        <w:rPr>
          <w:color w:val="00B050"/>
          <w:sz w:val="28"/>
          <w:lang w:eastAsia="ja-JP"/>
        </w:rPr>
      </w:pPr>
      <w:r>
        <w:rPr>
          <w:rStyle w:val="CommentReference"/>
        </w:rPr>
        <w:annotationRef/>
      </w:r>
      <w:r>
        <w:t xml:space="preserve">This section is added because Dr. Joo of ETRI mentioned in San Diego that we need more realistic scenarios </w:t>
      </w:r>
      <w:r w:rsidR="00A40669">
        <w:t xml:space="preserve">by considering MAC </w:t>
      </w:r>
      <w:r w:rsidR="00A40669" w:rsidRPr="005A6B92">
        <w:t xml:space="preserve">features. </w:t>
      </w:r>
      <w:r w:rsidR="00A40669" w:rsidRPr="005A6B92">
        <w:rPr>
          <w:sz w:val="28"/>
          <w:lang w:eastAsia="ja-JP"/>
        </w:rPr>
        <w:t xml:space="preserve">For some different densities </w:t>
      </w:r>
      <w:r w:rsidR="005A6B92">
        <w:rPr>
          <w:sz w:val="28"/>
          <w:lang w:eastAsia="ja-JP"/>
        </w:rPr>
        <w:t xml:space="preserve">to be </w:t>
      </w:r>
      <w:r w:rsidR="00A40669" w:rsidRPr="005A6B92">
        <w:rPr>
          <w:sz w:val="28"/>
          <w:lang w:eastAsia="ja-JP"/>
        </w:rPr>
        <w:t xml:space="preserve">considered, MAC performance affects the routing </w:t>
      </w:r>
      <w:proofErr w:type="spellStart"/>
      <w:r w:rsidR="00A40669" w:rsidRPr="005A6B92">
        <w:rPr>
          <w:sz w:val="28"/>
          <w:lang w:eastAsia="ja-JP"/>
        </w:rPr>
        <w:t>performance.</w:t>
      </w:r>
      <w:r w:rsidR="00A40669">
        <w:t>Considering</w:t>
      </w:r>
      <w:proofErr w:type="spellEnd"/>
      <w:r w:rsidR="00A40669">
        <w:t xml:space="preserve"> his comment, the following section is proposed.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3457D" w15:done="0"/>
  <w15:commentEx w15:paraId="53ADA2E0" w15:done="0"/>
  <w15:commentEx w15:paraId="474E5CBE" w15:done="0"/>
  <w15:commentEx w15:paraId="14C961BB" w15:done="0"/>
  <w15:commentEx w15:paraId="0CB6ED59" w15:done="0"/>
  <w15:commentEx w15:paraId="7BBB2B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CF" w:rsidRDefault="004731CF">
      <w:r>
        <w:separator/>
      </w:r>
    </w:p>
  </w:endnote>
  <w:endnote w:type="continuationSeparator" w:id="0">
    <w:p w:rsidR="004731CF" w:rsidRDefault="0047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20" w:rsidRDefault="00F47F35" w:rsidP="00F5507E">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proofErr w:type="spellStart"/>
    <w:r w:rsidR="00F5507E">
      <w:t>Soo</w:t>
    </w:r>
    <w:proofErr w:type="spellEnd"/>
    <w:r w:rsidR="00F5507E">
      <w:t>-Young Chang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20" w:rsidRPr="00BF20E6" w:rsidRDefault="00F47F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BF20E6">
      <w:rPr>
        <w:lang w:val="fr-FR"/>
      </w:rPr>
      <w:t>Submission</w:t>
    </w:r>
    <w:r w:rsidRPr="00BF20E6">
      <w:rPr>
        <w:lang w:val="fr-FR"/>
      </w:rPr>
      <w:tab/>
      <w:t xml:space="preserve">Page </w:t>
    </w:r>
    <w:r>
      <w:pgNum/>
    </w:r>
    <w:r w:rsidRPr="00BF20E6">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CF" w:rsidRDefault="004731CF">
      <w:r>
        <w:separator/>
      </w:r>
    </w:p>
  </w:footnote>
  <w:footnote w:type="continuationSeparator" w:id="0">
    <w:p w:rsidR="004731CF" w:rsidRDefault="00473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20" w:rsidRDefault="00BF20E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July 2014</w:t>
    </w:r>
    <w:r w:rsidR="00F47F35">
      <w:rPr>
        <w:b/>
        <w:sz w:val="28"/>
      </w:rPr>
      <w:tab/>
      <w:t xml:space="preserve"> IEEE P802.15-</w:t>
    </w:r>
    <w:r w:rsidR="003A1477">
      <w:rPr>
        <w:b/>
        <w:sz w:val="28"/>
      </w:rPr>
      <w:t>14-0494</w:t>
    </w:r>
    <w:r w:rsidR="00274ECC" w:rsidRPr="00274ECC">
      <w:rPr>
        <w:b/>
        <w:sz w:val="28"/>
      </w:rPr>
      <w:t>-00-0010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20" w:rsidRDefault="00F47F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5E6C"/>
    <w:multiLevelType w:val="hybridMultilevel"/>
    <w:tmpl w:val="FB4048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094B7C"/>
    <w:multiLevelType w:val="hybridMultilevel"/>
    <w:tmpl w:val="4030D53E"/>
    <w:lvl w:ilvl="0" w:tplc="32369C56">
      <w:start w:val="1"/>
      <w:numFmt w:val="bullet"/>
      <w:lvlText w:val="–"/>
      <w:lvlJc w:val="left"/>
      <w:pPr>
        <w:tabs>
          <w:tab w:val="num" w:pos="720"/>
        </w:tabs>
        <w:ind w:left="720" w:hanging="360"/>
      </w:pPr>
      <w:rPr>
        <w:rFonts w:ascii="Times New Roman" w:hAnsi="Times New Roman" w:hint="default"/>
      </w:rPr>
    </w:lvl>
    <w:lvl w:ilvl="1" w:tplc="3A2299A4">
      <w:start w:val="1"/>
      <w:numFmt w:val="bullet"/>
      <w:lvlText w:val="–"/>
      <w:lvlJc w:val="left"/>
      <w:pPr>
        <w:tabs>
          <w:tab w:val="num" w:pos="1440"/>
        </w:tabs>
        <w:ind w:left="1440" w:hanging="360"/>
      </w:pPr>
      <w:rPr>
        <w:rFonts w:ascii="Times New Roman" w:hAnsi="Times New Roman" w:hint="default"/>
      </w:rPr>
    </w:lvl>
    <w:lvl w:ilvl="2" w:tplc="D5628C44" w:tentative="1">
      <w:start w:val="1"/>
      <w:numFmt w:val="bullet"/>
      <w:lvlText w:val="–"/>
      <w:lvlJc w:val="left"/>
      <w:pPr>
        <w:tabs>
          <w:tab w:val="num" w:pos="2160"/>
        </w:tabs>
        <w:ind w:left="2160" w:hanging="360"/>
      </w:pPr>
      <w:rPr>
        <w:rFonts w:ascii="Times New Roman" w:hAnsi="Times New Roman" w:hint="default"/>
      </w:rPr>
    </w:lvl>
    <w:lvl w:ilvl="3" w:tplc="9B0820CA" w:tentative="1">
      <w:start w:val="1"/>
      <w:numFmt w:val="bullet"/>
      <w:lvlText w:val="–"/>
      <w:lvlJc w:val="left"/>
      <w:pPr>
        <w:tabs>
          <w:tab w:val="num" w:pos="2880"/>
        </w:tabs>
        <w:ind w:left="2880" w:hanging="360"/>
      </w:pPr>
      <w:rPr>
        <w:rFonts w:ascii="Times New Roman" w:hAnsi="Times New Roman" w:hint="default"/>
      </w:rPr>
    </w:lvl>
    <w:lvl w:ilvl="4" w:tplc="2C066084" w:tentative="1">
      <w:start w:val="1"/>
      <w:numFmt w:val="bullet"/>
      <w:lvlText w:val="–"/>
      <w:lvlJc w:val="left"/>
      <w:pPr>
        <w:tabs>
          <w:tab w:val="num" w:pos="3600"/>
        </w:tabs>
        <w:ind w:left="3600" w:hanging="360"/>
      </w:pPr>
      <w:rPr>
        <w:rFonts w:ascii="Times New Roman" w:hAnsi="Times New Roman" w:hint="default"/>
      </w:rPr>
    </w:lvl>
    <w:lvl w:ilvl="5" w:tplc="FF18FD32" w:tentative="1">
      <w:start w:val="1"/>
      <w:numFmt w:val="bullet"/>
      <w:lvlText w:val="–"/>
      <w:lvlJc w:val="left"/>
      <w:pPr>
        <w:tabs>
          <w:tab w:val="num" w:pos="4320"/>
        </w:tabs>
        <w:ind w:left="4320" w:hanging="360"/>
      </w:pPr>
      <w:rPr>
        <w:rFonts w:ascii="Times New Roman" w:hAnsi="Times New Roman" w:hint="default"/>
      </w:rPr>
    </w:lvl>
    <w:lvl w:ilvl="6" w:tplc="063C9B12" w:tentative="1">
      <w:start w:val="1"/>
      <w:numFmt w:val="bullet"/>
      <w:lvlText w:val="–"/>
      <w:lvlJc w:val="left"/>
      <w:pPr>
        <w:tabs>
          <w:tab w:val="num" w:pos="5040"/>
        </w:tabs>
        <w:ind w:left="5040" w:hanging="360"/>
      </w:pPr>
      <w:rPr>
        <w:rFonts w:ascii="Times New Roman" w:hAnsi="Times New Roman" w:hint="default"/>
      </w:rPr>
    </w:lvl>
    <w:lvl w:ilvl="7" w:tplc="B2AE5412" w:tentative="1">
      <w:start w:val="1"/>
      <w:numFmt w:val="bullet"/>
      <w:lvlText w:val="–"/>
      <w:lvlJc w:val="left"/>
      <w:pPr>
        <w:tabs>
          <w:tab w:val="num" w:pos="5760"/>
        </w:tabs>
        <w:ind w:left="5760" w:hanging="360"/>
      </w:pPr>
      <w:rPr>
        <w:rFonts w:ascii="Times New Roman" w:hAnsi="Times New Roman" w:hint="default"/>
      </w:rPr>
    </w:lvl>
    <w:lvl w:ilvl="8" w:tplc="A266D2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0C4746"/>
    <w:multiLevelType w:val="hybridMultilevel"/>
    <w:tmpl w:val="2D880176"/>
    <w:lvl w:ilvl="0" w:tplc="9FCE2574">
      <w:start w:val="24"/>
      <w:numFmt w:val="bullet"/>
      <w:lvlText w:val="-"/>
      <w:lvlJc w:val="left"/>
      <w:pPr>
        <w:ind w:left="720" w:hanging="360"/>
      </w:pPr>
      <w:rPr>
        <w:rFonts w:ascii="Times New Roman" w:eastAsiaTheme="minorEastAsia"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pos w:val="beneathText"/>
    <w:footnote w:id="-1"/>
    <w:footnote w:id="0"/>
  </w:footnotePr>
  <w:endnotePr>
    <w:endnote w:id="-1"/>
    <w:endnote w:id="0"/>
  </w:endnotePr>
  <w:compat>
    <w:useFELayout/>
  </w:compat>
  <w:rsids>
    <w:rsidRoot w:val="00BF20E6"/>
    <w:rsid w:val="000117D6"/>
    <w:rsid w:val="00054BB5"/>
    <w:rsid w:val="000B340D"/>
    <w:rsid w:val="000F3D63"/>
    <w:rsid w:val="00121652"/>
    <w:rsid w:val="001646E9"/>
    <w:rsid w:val="001764D8"/>
    <w:rsid w:val="0017722C"/>
    <w:rsid w:val="001874F1"/>
    <w:rsid w:val="001900E4"/>
    <w:rsid w:val="001A7321"/>
    <w:rsid w:val="002100F1"/>
    <w:rsid w:val="002173E6"/>
    <w:rsid w:val="00240C0F"/>
    <w:rsid w:val="00274ECC"/>
    <w:rsid w:val="0028324A"/>
    <w:rsid w:val="002A0188"/>
    <w:rsid w:val="002A413D"/>
    <w:rsid w:val="00301531"/>
    <w:rsid w:val="0034406E"/>
    <w:rsid w:val="003613E2"/>
    <w:rsid w:val="00366D69"/>
    <w:rsid w:val="0037768B"/>
    <w:rsid w:val="003858A0"/>
    <w:rsid w:val="003A1477"/>
    <w:rsid w:val="003D3C96"/>
    <w:rsid w:val="003E6F84"/>
    <w:rsid w:val="003F5E02"/>
    <w:rsid w:val="004731CF"/>
    <w:rsid w:val="004A1307"/>
    <w:rsid w:val="004C4F99"/>
    <w:rsid w:val="005318BA"/>
    <w:rsid w:val="00551442"/>
    <w:rsid w:val="00564113"/>
    <w:rsid w:val="00580098"/>
    <w:rsid w:val="005A6B92"/>
    <w:rsid w:val="005B32B3"/>
    <w:rsid w:val="00602D77"/>
    <w:rsid w:val="00614E4F"/>
    <w:rsid w:val="00617640"/>
    <w:rsid w:val="00624901"/>
    <w:rsid w:val="00640527"/>
    <w:rsid w:val="00664C20"/>
    <w:rsid w:val="006979F4"/>
    <w:rsid w:val="007E3DF2"/>
    <w:rsid w:val="00804672"/>
    <w:rsid w:val="00872A46"/>
    <w:rsid w:val="009057BB"/>
    <w:rsid w:val="00925D3A"/>
    <w:rsid w:val="00997E4A"/>
    <w:rsid w:val="009B3735"/>
    <w:rsid w:val="009C63F2"/>
    <w:rsid w:val="009C763A"/>
    <w:rsid w:val="009E17DF"/>
    <w:rsid w:val="00A02536"/>
    <w:rsid w:val="00A24ED2"/>
    <w:rsid w:val="00A40669"/>
    <w:rsid w:val="00A40FC2"/>
    <w:rsid w:val="00AB599E"/>
    <w:rsid w:val="00B5118B"/>
    <w:rsid w:val="00B7719D"/>
    <w:rsid w:val="00BE00D3"/>
    <w:rsid w:val="00BF20E6"/>
    <w:rsid w:val="00C53BC8"/>
    <w:rsid w:val="00CC0997"/>
    <w:rsid w:val="00CC3DB5"/>
    <w:rsid w:val="00D1286B"/>
    <w:rsid w:val="00D377C7"/>
    <w:rsid w:val="00D52273"/>
    <w:rsid w:val="00D93B03"/>
    <w:rsid w:val="00D96628"/>
    <w:rsid w:val="00DB4B71"/>
    <w:rsid w:val="00DC08F6"/>
    <w:rsid w:val="00DF0A83"/>
    <w:rsid w:val="00E66657"/>
    <w:rsid w:val="00E85A69"/>
    <w:rsid w:val="00E963C8"/>
    <w:rsid w:val="00EA613C"/>
    <w:rsid w:val="00F017FD"/>
    <w:rsid w:val="00F04CD6"/>
    <w:rsid w:val="00F47F35"/>
    <w:rsid w:val="00F54808"/>
    <w:rsid w:val="00F5507E"/>
    <w:rsid w:val="00F62AAB"/>
    <w:rsid w:val="00F764E5"/>
    <w:rsid w:val="00FB2AC0"/>
    <w:rsid w:val="00FC2A0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E5"/>
    <w:rPr>
      <w:rFonts w:ascii="Times New Roman" w:hAnsi="Times New Roman"/>
      <w:sz w:val="24"/>
    </w:rPr>
  </w:style>
  <w:style w:type="paragraph" w:styleId="Heading1">
    <w:name w:val="heading 1"/>
    <w:basedOn w:val="Normal"/>
    <w:next w:val="Normal"/>
    <w:qFormat/>
    <w:rsid w:val="00F764E5"/>
    <w:pPr>
      <w:keepNext/>
      <w:spacing w:before="240" w:after="60"/>
      <w:outlineLvl w:val="0"/>
    </w:pPr>
    <w:rPr>
      <w:rFonts w:ascii="Arial" w:hAnsi="Arial"/>
      <w:b/>
      <w:kern w:val="28"/>
      <w:sz w:val="28"/>
      <w:u w:val="double"/>
    </w:rPr>
  </w:style>
  <w:style w:type="paragraph" w:styleId="Heading2">
    <w:name w:val="heading 2"/>
    <w:basedOn w:val="Normal"/>
    <w:next w:val="Normal"/>
    <w:qFormat/>
    <w:rsid w:val="00F764E5"/>
    <w:pPr>
      <w:keepNext/>
      <w:spacing w:before="240" w:after="60"/>
      <w:outlineLvl w:val="1"/>
    </w:pPr>
    <w:rPr>
      <w:rFonts w:ascii="Arial" w:hAnsi="Arial"/>
      <w:b/>
      <w:i/>
      <w:sz w:val="28"/>
      <w:u w:val="wave"/>
    </w:rPr>
  </w:style>
  <w:style w:type="paragraph" w:styleId="Heading3">
    <w:name w:val="heading 3"/>
    <w:basedOn w:val="Normal"/>
    <w:next w:val="Normal"/>
    <w:qFormat/>
    <w:rsid w:val="00F764E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F764E5"/>
    <w:pPr>
      <w:ind w:left="360"/>
      <w:outlineLvl w:val="3"/>
    </w:pPr>
    <w:rPr>
      <w:rFonts w:ascii="Times" w:hAnsi="Times"/>
      <w:u w:val="single"/>
    </w:rPr>
  </w:style>
  <w:style w:type="paragraph" w:styleId="Heading5">
    <w:name w:val="heading 5"/>
    <w:basedOn w:val="Normal"/>
    <w:next w:val="Normal"/>
    <w:qFormat/>
    <w:rsid w:val="00F764E5"/>
    <w:pPr>
      <w:spacing w:before="240" w:after="60"/>
      <w:outlineLvl w:val="4"/>
    </w:pPr>
    <w:rPr>
      <w:sz w:val="22"/>
      <w:u w:val="single"/>
    </w:rPr>
  </w:style>
  <w:style w:type="paragraph" w:styleId="Heading6">
    <w:name w:val="heading 6"/>
    <w:basedOn w:val="Normal"/>
    <w:next w:val="Normal"/>
    <w:qFormat/>
    <w:rsid w:val="00F764E5"/>
    <w:pPr>
      <w:spacing w:before="240" w:after="60"/>
      <w:outlineLvl w:val="5"/>
    </w:pPr>
    <w:rPr>
      <w:i/>
      <w:sz w:val="22"/>
    </w:rPr>
  </w:style>
  <w:style w:type="paragraph" w:styleId="Heading7">
    <w:name w:val="heading 7"/>
    <w:basedOn w:val="Normal"/>
    <w:next w:val="Normal"/>
    <w:qFormat/>
    <w:rsid w:val="00F764E5"/>
    <w:pPr>
      <w:spacing w:before="240" w:after="60"/>
      <w:outlineLvl w:val="6"/>
    </w:pPr>
    <w:rPr>
      <w:rFonts w:ascii="Arial" w:hAnsi="Arial"/>
      <w:sz w:val="20"/>
    </w:rPr>
  </w:style>
  <w:style w:type="paragraph" w:styleId="Heading8">
    <w:name w:val="heading 8"/>
    <w:basedOn w:val="Normal"/>
    <w:next w:val="Normal"/>
    <w:qFormat/>
    <w:rsid w:val="00F764E5"/>
    <w:pPr>
      <w:spacing w:before="240" w:after="60"/>
      <w:outlineLvl w:val="7"/>
    </w:pPr>
    <w:rPr>
      <w:rFonts w:ascii="Arial" w:hAnsi="Arial"/>
      <w:i/>
      <w:sz w:val="20"/>
    </w:rPr>
  </w:style>
  <w:style w:type="paragraph" w:styleId="Heading9">
    <w:name w:val="heading 9"/>
    <w:basedOn w:val="Normal"/>
    <w:next w:val="Normal"/>
    <w:qFormat/>
    <w:rsid w:val="00F764E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764E5"/>
    <w:pPr>
      <w:tabs>
        <w:tab w:val="center" w:pos="4320"/>
        <w:tab w:val="right" w:pos="8640"/>
      </w:tabs>
    </w:pPr>
  </w:style>
  <w:style w:type="paragraph" w:styleId="Header">
    <w:name w:val="header"/>
    <w:basedOn w:val="Normal"/>
    <w:semiHidden/>
    <w:rsid w:val="00F764E5"/>
    <w:pPr>
      <w:tabs>
        <w:tab w:val="center" w:pos="4320"/>
        <w:tab w:val="right" w:pos="8640"/>
      </w:tabs>
    </w:pPr>
  </w:style>
  <w:style w:type="paragraph" w:customStyle="1" w:styleId="BitHeading">
    <w:name w:val="Bit Heading"/>
    <w:basedOn w:val="Normal"/>
    <w:rsid w:val="00F764E5"/>
    <w:pPr>
      <w:spacing w:before="120"/>
      <w:jc w:val="both"/>
    </w:pPr>
    <w:rPr>
      <w:rFonts w:ascii="Palatino" w:hAnsi="Palatino"/>
      <w:i/>
    </w:rPr>
  </w:style>
  <w:style w:type="paragraph" w:customStyle="1" w:styleId="BlockParagraph">
    <w:name w:val="BlockParagraph"/>
    <w:basedOn w:val="Normal"/>
    <w:rsid w:val="00F764E5"/>
    <w:pPr>
      <w:spacing w:before="120"/>
    </w:pPr>
    <w:rPr>
      <w:rFonts w:ascii="Palatino" w:hAnsi="Palatino"/>
    </w:rPr>
  </w:style>
  <w:style w:type="paragraph" w:customStyle="1" w:styleId="Definition">
    <w:name w:val="Definition"/>
    <w:basedOn w:val="Normal"/>
    <w:rsid w:val="00F764E5"/>
    <w:pPr>
      <w:spacing w:after="200"/>
      <w:ind w:right="-720"/>
      <w:jc w:val="both"/>
    </w:pPr>
    <w:rPr>
      <w:rFonts w:ascii="New Century Schlbk" w:hAnsi="New Century Schlbk"/>
      <w:sz w:val="20"/>
    </w:rPr>
  </w:style>
  <w:style w:type="paragraph" w:styleId="BodyText">
    <w:name w:val="Body Text"/>
    <w:basedOn w:val="Normal"/>
    <w:semiHidden/>
    <w:rsid w:val="00F764E5"/>
    <w:rPr>
      <w:color w:val="000000"/>
      <w:lang w:eastAsia="en-US"/>
    </w:rPr>
  </w:style>
  <w:style w:type="paragraph" w:styleId="DocumentMap">
    <w:name w:val="Document Map"/>
    <w:basedOn w:val="Normal"/>
    <w:semiHidden/>
    <w:rsid w:val="00F764E5"/>
    <w:pPr>
      <w:shd w:val="clear" w:color="auto" w:fill="000080"/>
    </w:pPr>
    <w:rPr>
      <w:rFonts w:ascii="Tahoma" w:hAnsi="Tahoma"/>
    </w:rPr>
  </w:style>
  <w:style w:type="character" w:styleId="PageNumber">
    <w:name w:val="page number"/>
    <w:basedOn w:val="DefaultParagraphFont"/>
    <w:semiHidden/>
    <w:rsid w:val="00F764E5"/>
  </w:style>
  <w:style w:type="paragraph" w:customStyle="1" w:styleId="covertext">
    <w:name w:val="cover text"/>
    <w:basedOn w:val="Normal"/>
    <w:rsid w:val="00F764E5"/>
    <w:pPr>
      <w:spacing w:before="120" w:after="120"/>
    </w:pPr>
  </w:style>
  <w:style w:type="paragraph" w:styleId="ListParagraph">
    <w:name w:val="List Paragraph"/>
    <w:basedOn w:val="Normal"/>
    <w:uiPriority w:val="34"/>
    <w:qFormat/>
    <w:rsid w:val="00054BB5"/>
    <w:pPr>
      <w:ind w:left="720"/>
      <w:contextualSpacing/>
    </w:pPr>
  </w:style>
  <w:style w:type="paragraph" w:styleId="BalloonText">
    <w:name w:val="Balloon Text"/>
    <w:basedOn w:val="Normal"/>
    <w:link w:val="BalloonTextChar"/>
    <w:uiPriority w:val="99"/>
    <w:semiHidden/>
    <w:unhideWhenUsed/>
    <w:rsid w:val="0037768B"/>
    <w:rPr>
      <w:rFonts w:ascii="Tahoma" w:hAnsi="Tahoma" w:cs="Tahoma"/>
      <w:sz w:val="16"/>
      <w:szCs w:val="16"/>
    </w:rPr>
  </w:style>
  <w:style w:type="character" w:customStyle="1" w:styleId="BalloonTextChar">
    <w:name w:val="Balloon Text Char"/>
    <w:basedOn w:val="DefaultParagraphFont"/>
    <w:link w:val="BalloonText"/>
    <w:uiPriority w:val="99"/>
    <w:semiHidden/>
    <w:rsid w:val="0037768B"/>
    <w:rPr>
      <w:rFonts w:ascii="Tahoma" w:hAnsi="Tahoma" w:cs="Tahoma"/>
      <w:sz w:val="16"/>
      <w:szCs w:val="16"/>
    </w:rPr>
  </w:style>
  <w:style w:type="character" w:styleId="CommentReference">
    <w:name w:val="annotation reference"/>
    <w:basedOn w:val="DefaultParagraphFont"/>
    <w:uiPriority w:val="99"/>
    <w:semiHidden/>
    <w:unhideWhenUsed/>
    <w:rsid w:val="00E66657"/>
    <w:rPr>
      <w:sz w:val="16"/>
      <w:szCs w:val="16"/>
    </w:rPr>
  </w:style>
  <w:style w:type="paragraph" w:styleId="CommentText">
    <w:name w:val="annotation text"/>
    <w:basedOn w:val="Normal"/>
    <w:link w:val="CommentTextChar"/>
    <w:uiPriority w:val="99"/>
    <w:semiHidden/>
    <w:unhideWhenUsed/>
    <w:rsid w:val="00E66657"/>
    <w:rPr>
      <w:sz w:val="20"/>
    </w:rPr>
  </w:style>
  <w:style w:type="character" w:customStyle="1" w:styleId="CommentTextChar">
    <w:name w:val="Comment Text Char"/>
    <w:basedOn w:val="DefaultParagraphFont"/>
    <w:link w:val="CommentText"/>
    <w:uiPriority w:val="99"/>
    <w:semiHidden/>
    <w:rsid w:val="00E6665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66657"/>
    <w:rPr>
      <w:b/>
      <w:bCs/>
    </w:rPr>
  </w:style>
  <w:style w:type="character" w:customStyle="1" w:styleId="CommentSubjectChar">
    <w:name w:val="Comment Subject Char"/>
    <w:basedOn w:val="CommentTextChar"/>
    <w:link w:val="CommentSubject"/>
    <w:uiPriority w:val="99"/>
    <w:semiHidden/>
    <w:rsid w:val="00E66657"/>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677225194">
      <w:bodyDiv w:val="1"/>
      <w:marLeft w:val="0"/>
      <w:marRight w:val="0"/>
      <w:marTop w:val="0"/>
      <w:marBottom w:val="0"/>
      <w:divBdr>
        <w:top w:val="none" w:sz="0" w:space="0" w:color="auto"/>
        <w:left w:val="none" w:sz="0" w:space="0" w:color="auto"/>
        <w:bottom w:val="none" w:sz="0" w:space="0" w:color="auto"/>
        <w:right w:val="none" w:sz="0" w:space="0" w:color="auto"/>
      </w:divBdr>
    </w:div>
    <w:div w:id="1866862742">
      <w:bodyDiv w:val="1"/>
      <w:marLeft w:val="0"/>
      <w:marRight w:val="0"/>
      <w:marTop w:val="0"/>
      <w:marBottom w:val="0"/>
      <w:divBdr>
        <w:top w:val="none" w:sz="0" w:space="0" w:color="auto"/>
        <w:left w:val="none" w:sz="0" w:space="0" w:color="auto"/>
        <w:bottom w:val="none" w:sz="0" w:space="0" w:color="auto"/>
        <w:right w:val="none" w:sz="0" w:space="0" w:color="auto"/>
      </w:divBdr>
      <w:divsChild>
        <w:div w:id="994845753">
          <w:marLeft w:val="1166"/>
          <w:marRight w:val="0"/>
          <w:marTop w:val="77"/>
          <w:marBottom w:val="0"/>
          <w:divBdr>
            <w:top w:val="none" w:sz="0" w:space="0" w:color="auto"/>
            <w:left w:val="none" w:sz="0" w:space="0" w:color="auto"/>
            <w:bottom w:val="none" w:sz="0" w:space="0" w:color="auto"/>
            <w:right w:val="none" w:sz="0" w:space="0" w:color="auto"/>
          </w:divBdr>
        </w:div>
        <w:div w:id="71435573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12</TotalTime>
  <Pages>5</Pages>
  <Words>644</Words>
  <Characters>3677</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Soo-Young Chang</dc:creator>
  <dc:description>&lt;street address&gt;_x000d_
TELEPHONE: &lt;phone#&gt;_x000d_
FAX: &lt;fax#&gt;_x000d_
EMAIL: &lt;email&gt;</dc:description>
  <cp:lastModifiedBy>Soo-Young Chang</cp:lastModifiedBy>
  <cp:revision>13</cp:revision>
  <cp:lastPrinted>1901-01-01T07:00:00Z</cp:lastPrinted>
  <dcterms:created xsi:type="dcterms:W3CDTF">2014-07-30T08:02:00Z</dcterms:created>
  <dcterms:modified xsi:type="dcterms:W3CDTF">2014-07-30T15:18:00Z</dcterms:modified>
  <cp:category>&lt;doc#&gt;</cp:category>
</cp:coreProperties>
</file>