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029BF" w14:textId="77777777" w:rsidR="00153CEE" w:rsidRPr="00AC430A" w:rsidRDefault="00153CEE" w:rsidP="00153CEE">
      <w:pPr>
        <w:jc w:val="center"/>
        <w:rPr>
          <w:b/>
          <w:sz w:val="28"/>
        </w:rPr>
      </w:pPr>
      <w:r w:rsidRPr="00AC430A">
        <w:rPr>
          <w:b/>
          <w:sz w:val="28"/>
        </w:rPr>
        <w:t>IEEE P802.15</w:t>
      </w:r>
    </w:p>
    <w:p w14:paraId="08F029C0" w14:textId="77777777" w:rsidR="00153CEE" w:rsidRPr="00AC430A" w:rsidRDefault="00153CEE" w:rsidP="00153CEE">
      <w:pPr>
        <w:jc w:val="center"/>
        <w:rPr>
          <w:b/>
          <w:sz w:val="28"/>
        </w:rPr>
      </w:pPr>
      <w:r w:rsidRPr="00AC430A">
        <w:rPr>
          <w:b/>
          <w:sz w:val="28"/>
        </w:rPr>
        <w:t>Wireless Personal Area Networks</w:t>
      </w:r>
    </w:p>
    <w:p w14:paraId="08F029C1" w14:textId="77777777"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14:paraId="08F029C4" w14:textId="77777777" w:rsidTr="00A84DF4">
        <w:tc>
          <w:tcPr>
            <w:tcW w:w="1260" w:type="dxa"/>
            <w:tcBorders>
              <w:top w:val="single" w:sz="6" w:space="0" w:color="auto"/>
            </w:tcBorders>
          </w:tcPr>
          <w:p w14:paraId="08F029C2" w14:textId="77777777" w:rsidR="00153CEE" w:rsidRPr="00AC430A" w:rsidRDefault="00153CEE" w:rsidP="00A84DF4">
            <w:r w:rsidRPr="00AC430A">
              <w:t>Project</w:t>
            </w:r>
          </w:p>
        </w:tc>
        <w:tc>
          <w:tcPr>
            <w:tcW w:w="8460" w:type="dxa"/>
            <w:gridSpan w:val="2"/>
            <w:tcBorders>
              <w:top w:val="single" w:sz="6" w:space="0" w:color="auto"/>
            </w:tcBorders>
          </w:tcPr>
          <w:p w14:paraId="08F029C3" w14:textId="77777777" w:rsidR="00153CEE" w:rsidRPr="00AC430A" w:rsidRDefault="00153CEE" w:rsidP="00A84DF4">
            <w:r w:rsidRPr="00AC430A">
              <w:t>IEEE P802.15 Working Group for Wireless Personal Area Networks (WPANs)</w:t>
            </w:r>
          </w:p>
        </w:tc>
      </w:tr>
      <w:tr w:rsidR="00153CEE" w:rsidRPr="00AC430A" w14:paraId="08F029C7" w14:textId="77777777" w:rsidTr="00A84DF4">
        <w:tc>
          <w:tcPr>
            <w:tcW w:w="1260" w:type="dxa"/>
            <w:tcBorders>
              <w:top w:val="single" w:sz="6" w:space="0" w:color="auto"/>
            </w:tcBorders>
          </w:tcPr>
          <w:p w14:paraId="08F029C5" w14:textId="77777777" w:rsidR="00153CEE" w:rsidRPr="00AC430A" w:rsidRDefault="00153CEE" w:rsidP="00A84DF4">
            <w:r w:rsidRPr="00AC430A">
              <w:t>Title</w:t>
            </w:r>
          </w:p>
        </w:tc>
        <w:tc>
          <w:tcPr>
            <w:tcW w:w="8460" w:type="dxa"/>
            <w:gridSpan w:val="2"/>
            <w:tcBorders>
              <w:top w:val="single" w:sz="6" w:space="0" w:color="auto"/>
            </w:tcBorders>
          </w:tcPr>
          <w:p w14:paraId="08F029C6" w14:textId="5EBE16B7" w:rsidR="00153CEE" w:rsidRPr="00AC430A" w:rsidRDefault="004D2663" w:rsidP="00555881">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F38C4">
                <w:rPr>
                  <w:rFonts w:hint="eastAsia"/>
                  <w:b/>
                  <w:sz w:val="28"/>
                  <w:lang w:eastAsia="ko-KR"/>
                </w:rPr>
                <w:t xml:space="preserve"> </w:t>
              </w:r>
              <w:r w:rsidR="004436DD">
                <w:rPr>
                  <w:rFonts w:hint="eastAsia"/>
                  <w:b/>
                  <w:sz w:val="28"/>
                  <w:lang w:eastAsia="ko-KR"/>
                </w:rPr>
                <w:t xml:space="preserve">PAC </w:t>
              </w:r>
              <w:r w:rsidR="00555881">
                <w:rPr>
                  <w:b/>
                  <w:sz w:val="28"/>
                  <w:lang w:eastAsia="ko-KR"/>
                </w:rPr>
                <w:t>MAC Harmonization</w:t>
              </w:r>
            </w:fldSimple>
          </w:p>
        </w:tc>
      </w:tr>
      <w:tr w:rsidR="00153CEE" w:rsidRPr="00AC430A" w14:paraId="08F029D2" w14:textId="77777777" w:rsidTr="00A84DF4">
        <w:tc>
          <w:tcPr>
            <w:tcW w:w="1260" w:type="dxa"/>
            <w:tcBorders>
              <w:top w:val="single" w:sz="6" w:space="0" w:color="auto"/>
            </w:tcBorders>
          </w:tcPr>
          <w:p w14:paraId="08F029C8" w14:textId="77777777" w:rsidR="00153CEE" w:rsidRPr="00AC430A" w:rsidRDefault="00153CEE" w:rsidP="00A84DF4">
            <w:r w:rsidRPr="00AC430A">
              <w:t>Date Submitted</w:t>
            </w:r>
          </w:p>
        </w:tc>
        <w:tc>
          <w:tcPr>
            <w:tcW w:w="8460" w:type="dxa"/>
            <w:gridSpan w:val="2"/>
            <w:tcBorders>
              <w:top w:val="single" w:sz="6" w:space="0" w:color="auto"/>
            </w:tcBorders>
          </w:tcPr>
          <w:p w14:paraId="08F029D1" w14:textId="3B6C097A" w:rsidR="00B404AB" w:rsidRPr="00AC430A" w:rsidRDefault="00555881" w:rsidP="0053596D">
            <w:pPr>
              <w:rPr>
                <w:lang w:eastAsia="ko-KR"/>
              </w:rPr>
            </w:pPr>
            <w:r>
              <w:rPr>
                <w:lang w:eastAsia="ko-KR"/>
              </w:rPr>
              <w:t>June 25, 2014</w:t>
            </w:r>
          </w:p>
        </w:tc>
      </w:tr>
      <w:tr w:rsidR="00153CEE" w:rsidRPr="00AC430A" w14:paraId="08F029DC" w14:textId="77777777" w:rsidTr="00A84DF4">
        <w:tc>
          <w:tcPr>
            <w:tcW w:w="1260" w:type="dxa"/>
            <w:tcBorders>
              <w:top w:val="single" w:sz="4" w:space="0" w:color="auto"/>
              <w:bottom w:val="single" w:sz="4" w:space="0" w:color="auto"/>
            </w:tcBorders>
          </w:tcPr>
          <w:p w14:paraId="08F029D3" w14:textId="77777777" w:rsidR="00153CEE" w:rsidRPr="00AC430A" w:rsidRDefault="00153CEE" w:rsidP="00A84DF4">
            <w:r w:rsidRPr="00AC430A">
              <w:t>Source</w:t>
            </w:r>
          </w:p>
        </w:tc>
        <w:tc>
          <w:tcPr>
            <w:tcW w:w="4320" w:type="dxa"/>
            <w:tcBorders>
              <w:top w:val="single" w:sz="4" w:space="0" w:color="auto"/>
              <w:bottom w:val="single" w:sz="4" w:space="0" w:color="auto"/>
            </w:tcBorders>
          </w:tcPr>
          <w:p w14:paraId="5ED128EB" w14:textId="77777777" w:rsidR="00555881" w:rsidRDefault="00555881" w:rsidP="00F4143A">
            <w:pPr>
              <w:pStyle w:val="HTMLPreformatted"/>
              <w:rPr>
                <w:rFonts w:ascii="Times New Roman" w:eastAsiaTheme="minorEastAsia" w:hAnsi="Times New Roman" w:cs="Times New Roman"/>
                <w:color w:val="auto"/>
                <w:sz w:val="22"/>
                <w:szCs w:val="22"/>
              </w:rPr>
            </w:pPr>
          </w:p>
          <w:p w14:paraId="08F029D5" w14:textId="77777777" w:rsidR="00153CEE" w:rsidRPr="00AC430A" w:rsidRDefault="005668CD" w:rsidP="00F4143A">
            <w:pPr>
              <w:pStyle w:val="HTMLPreformatted"/>
              <w:rPr>
                <w:rFonts w:ascii="Times New Roman" w:eastAsiaTheme="minorEastAsia" w:hAnsi="Times New Roman" w:cs="Times New Roman"/>
                <w:color w:val="auto"/>
                <w:sz w:val="22"/>
              </w:rPr>
            </w:pPr>
            <w:r>
              <w:rPr>
                <w:rFonts w:ascii="Times New Roman" w:eastAsiaTheme="minorEastAsia" w:hAnsi="Times New Roman" w:cs="Times New Roman" w:hint="eastAsia"/>
                <w:color w:val="auto"/>
                <w:sz w:val="22"/>
                <w:szCs w:val="22"/>
              </w:rPr>
              <w:t>Byung-Jae Kwak</w:t>
            </w:r>
            <w:r w:rsidRPr="00AC430A">
              <w:rPr>
                <w:rFonts w:ascii="Times New Roman" w:eastAsiaTheme="minorEastAsia" w:hAnsi="Times New Roman" w:cs="Times New Roman" w:hint="eastAsia"/>
                <w:color w:val="auto"/>
                <w:sz w:val="22"/>
                <w:szCs w:val="22"/>
              </w:rPr>
              <w:t xml:space="preserve"> (ETRI)</w:t>
            </w:r>
          </w:p>
          <w:p w14:paraId="08F029D6" w14:textId="77777777" w:rsidR="00F4143A" w:rsidRDefault="005668CD" w:rsidP="00B06105">
            <w:pPr>
              <w:pStyle w:val="HTMLPreformatted"/>
              <w:rPr>
                <w:rFonts w:ascii="Times New Roman" w:eastAsiaTheme="minorEastAsia" w:hAnsi="Times New Roman" w:cs="Times New Roman"/>
                <w:color w:val="auto"/>
                <w:sz w:val="22"/>
                <w:szCs w:val="22"/>
              </w:rPr>
            </w:pPr>
            <w:r w:rsidRPr="00AC430A">
              <w:rPr>
                <w:rFonts w:ascii="Times New Roman" w:eastAsiaTheme="minorEastAsia" w:hAnsi="Times New Roman" w:cs="Times New Roman" w:hint="eastAsia"/>
                <w:color w:val="auto"/>
                <w:sz w:val="22"/>
                <w:szCs w:val="22"/>
              </w:rPr>
              <w:t>Seung-Hoon Park (Samsung)</w:t>
            </w:r>
          </w:p>
          <w:p w14:paraId="658E5105" w14:textId="77777777" w:rsidR="00E1042C" w:rsidRDefault="00E1042C" w:rsidP="00E1042C">
            <w:pPr>
              <w:pStyle w:val="HTMLPreformatted"/>
              <w:rPr>
                <w:rFonts w:ascii="Times New Roman" w:eastAsiaTheme="minorEastAsia" w:hAnsi="Times New Roman" w:cs="Times New Roman"/>
                <w:color w:val="auto"/>
                <w:sz w:val="22"/>
                <w:szCs w:val="22"/>
              </w:rPr>
            </w:pPr>
            <w:r>
              <w:rPr>
                <w:rFonts w:ascii="Times New Roman" w:eastAsiaTheme="minorEastAsia" w:hAnsi="Times New Roman" w:cs="Times New Roman"/>
                <w:color w:val="auto"/>
                <w:sz w:val="22"/>
                <w:szCs w:val="22"/>
              </w:rPr>
              <w:t>Qing Li (</w:t>
            </w:r>
            <w:r w:rsidRPr="00E1042C">
              <w:rPr>
                <w:rFonts w:ascii="Times New Roman" w:eastAsiaTheme="minorEastAsia" w:hAnsi="Times New Roman" w:cs="Times New Roman"/>
                <w:color w:val="auto"/>
                <w:sz w:val="22"/>
                <w:szCs w:val="22"/>
              </w:rPr>
              <w:t>InterDigital</w:t>
            </w:r>
            <w:r>
              <w:rPr>
                <w:rFonts w:ascii="Times New Roman" w:eastAsiaTheme="minorEastAsia" w:hAnsi="Times New Roman" w:cs="Times New Roman"/>
                <w:color w:val="auto"/>
                <w:sz w:val="22"/>
                <w:szCs w:val="22"/>
              </w:rPr>
              <w:t>)</w:t>
            </w:r>
          </w:p>
          <w:p w14:paraId="08F029D7" w14:textId="1266A4DF" w:rsidR="00D45A57" w:rsidRPr="005668CD" w:rsidRDefault="00D45A57" w:rsidP="00E1042C">
            <w:pPr>
              <w:pStyle w:val="HTMLPreformatted"/>
              <w:rPr>
                <w:rFonts w:eastAsiaTheme="minorEastAsia"/>
                <w:color w:val="auto"/>
              </w:rPr>
            </w:pPr>
            <w:r w:rsidRPr="00D45A57">
              <w:rPr>
                <w:rFonts w:ascii="Times New Roman" w:eastAsiaTheme="minorEastAsia" w:hAnsi="Times New Roman" w:cs="Times New Roman"/>
                <w:color w:val="auto"/>
                <w:sz w:val="22"/>
                <w:szCs w:val="22"/>
              </w:rPr>
              <w:t>Marco Hernandez (NICT)</w:t>
            </w:r>
            <w:r>
              <w:rPr>
                <w:sz w:val="22"/>
                <w:szCs w:val="22"/>
                <w:lang w:eastAsia="en-US"/>
              </w:rPr>
              <w:t xml:space="preserve">     </w:t>
            </w:r>
          </w:p>
        </w:tc>
        <w:tc>
          <w:tcPr>
            <w:tcW w:w="4140" w:type="dxa"/>
            <w:tcBorders>
              <w:top w:val="single" w:sz="4" w:space="0" w:color="auto"/>
              <w:bottom w:val="single" w:sz="4" w:space="0" w:color="auto"/>
            </w:tcBorders>
          </w:tcPr>
          <w:p w14:paraId="08F029D8" w14:textId="77777777" w:rsidR="00B06105" w:rsidRDefault="00153CEE" w:rsidP="00153CEE">
            <w:pPr>
              <w:tabs>
                <w:tab w:val="left" w:pos="1152"/>
              </w:tabs>
              <w:rPr>
                <w:lang w:eastAsia="ko-KR"/>
              </w:rPr>
            </w:pPr>
            <w:r w:rsidRPr="00AC430A">
              <w:rPr>
                <w:rFonts w:hint="eastAsia"/>
                <w:szCs w:val="22"/>
                <w:lang w:eastAsia="ko-KR"/>
              </w:rPr>
              <w:t>E-Mail:</w:t>
            </w:r>
          </w:p>
          <w:p w14:paraId="08F029D9" w14:textId="72C38E33" w:rsidR="00153CEE" w:rsidRDefault="005668CD" w:rsidP="00153CEE">
            <w:pPr>
              <w:tabs>
                <w:tab w:val="left" w:pos="1152"/>
              </w:tabs>
              <w:rPr>
                <w:lang w:eastAsia="ko-KR"/>
              </w:rPr>
            </w:pPr>
            <w:r w:rsidRPr="00AC430A">
              <w:rPr>
                <w:rFonts w:hint="eastAsia"/>
                <w:szCs w:val="22"/>
                <w:lang w:eastAsia="ko-KR"/>
              </w:rPr>
              <w:t>[</w:t>
            </w:r>
            <w:r w:rsidRPr="00B06105">
              <w:rPr>
                <w:szCs w:val="22"/>
              </w:rPr>
              <w:t>bjwak@etri.re.kr</w:t>
            </w:r>
            <w:r w:rsidRPr="00AC430A">
              <w:rPr>
                <w:rFonts w:hint="eastAsia"/>
                <w:szCs w:val="22"/>
                <w:lang w:eastAsia="ko-KR"/>
              </w:rPr>
              <w:t>]</w:t>
            </w:r>
          </w:p>
          <w:p w14:paraId="08F029DA" w14:textId="74AC4735" w:rsidR="00E1042C" w:rsidRDefault="005668CD" w:rsidP="005668CD">
            <w:pPr>
              <w:tabs>
                <w:tab w:val="left" w:pos="1152"/>
              </w:tabs>
              <w:rPr>
                <w:szCs w:val="22"/>
                <w:lang w:eastAsia="ko-KR"/>
              </w:rPr>
            </w:pPr>
            <w:r w:rsidRPr="00AC430A">
              <w:rPr>
                <w:rFonts w:hint="eastAsia"/>
                <w:szCs w:val="22"/>
                <w:lang w:eastAsia="ko-KR"/>
              </w:rPr>
              <w:t>[</w:t>
            </w:r>
            <w:r w:rsidR="001C0D54">
              <w:rPr>
                <w:szCs w:val="22"/>
                <w:lang w:eastAsia="ko-KR"/>
              </w:rPr>
              <w:t>S</w:t>
            </w:r>
            <w:r w:rsidRPr="00AC430A">
              <w:rPr>
                <w:szCs w:val="22"/>
                <w:lang w:eastAsia="ko-KR"/>
              </w:rPr>
              <w:t>hannon</w:t>
            </w:r>
            <w:r w:rsidRPr="00AC430A">
              <w:rPr>
                <w:rFonts w:hint="eastAsia"/>
                <w:szCs w:val="22"/>
                <w:lang w:eastAsia="ko-KR"/>
              </w:rPr>
              <w:t>.</w:t>
            </w:r>
            <w:r w:rsidR="001C0D54">
              <w:rPr>
                <w:szCs w:val="22"/>
                <w:lang w:eastAsia="ko-KR"/>
              </w:rPr>
              <w:t>P</w:t>
            </w:r>
            <w:r w:rsidRPr="00AC430A">
              <w:rPr>
                <w:rFonts w:hint="eastAsia"/>
                <w:szCs w:val="22"/>
                <w:lang w:eastAsia="ko-KR"/>
              </w:rPr>
              <w:t>ark</w:t>
            </w:r>
            <w:r w:rsidRPr="00AC430A">
              <w:rPr>
                <w:szCs w:val="22"/>
                <w:lang w:eastAsia="ko-KR"/>
              </w:rPr>
              <w:t>@</w:t>
            </w:r>
            <w:r w:rsidR="001C0D54">
              <w:rPr>
                <w:szCs w:val="22"/>
                <w:lang w:eastAsia="ko-KR"/>
              </w:rPr>
              <w:t>S</w:t>
            </w:r>
            <w:r w:rsidRPr="00AC430A">
              <w:rPr>
                <w:rFonts w:hint="eastAsia"/>
                <w:szCs w:val="22"/>
                <w:lang w:eastAsia="ko-KR"/>
              </w:rPr>
              <w:t xml:space="preserve">amsung.com] </w:t>
            </w:r>
          </w:p>
          <w:p w14:paraId="6E7CFEFE" w14:textId="18F7C3B9" w:rsidR="00D45A57" w:rsidRDefault="00E1042C" w:rsidP="005668CD">
            <w:pPr>
              <w:tabs>
                <w:tab w:val="left" w:pos="1152"/>
              </w:tabs>
              <w:rPr>
                <w:szCs w:val="22"/>
                <w:lang w:eastAsia="ko-KR"/>
              </w:rPr>
            </w:pPr>
            <w:r>
              <w:rPr>
                <w:szCs w:val="22"/>
                <w:lang w:eastAsia="ko-KR"/>
              </w:rPr>
              <w:t>[</w:t>
            </w:r>
            <w:r w:rsidR="00D45A57">
              <w:rPr>
                <w:szCs w:val="22"/>
                <w:lang w:eastAsia="ko-KR"/>
              </w:rPr>
              <w:t>Q</w:t>
            </w:r>
            <w:r>
              <w:rPr>
                <w:szCs w:val="22"/>
                <w:lang w:eastAsia="ko-KR"/>
              </w:rPr>
              <w:t>ing.</w:t>
            </w:r>
            <w:r w:rsidR="00D45A57">
              <w:rPr>
                <w:szCs w:val="22"/>
                <w:lang w:eastAsia="ko-KR"/>
              </w:rPr>
              <w:t>L</w:t>
            </w:r>
            <w:r>
              <w:rPr>
                <w:szCs w:val="22"/>
                <w:lang w:eastAsia="ko-KR"/>
              </w:rPr>
              <w:t>i@</w:t>
            </w:r>
            <w:r w:rsidR="00D45A57">
              <w:rPr>
                <w:szCs w:val="22"/>
                <w:lang w:eastAsia="ko-KR"/>
              </w:rPr>
              <w:t>I</w:t>
            </w:r>
            <w:r>
              <w:rPr>
                <w:szCs w:val="22"/>
                <w:lang w:eastAsia="ko-KR"/>
              </w:rPr>
              <w:t>nterDigital.com]</w:t>
            </w:r>
          </w:p>
          <w:p w14:paraId="08F029DB" w14:textId="728BBF80" w:rsidR="00D45A57" w:rsidRPr="00E1042C" w:rsidRDefault="00D45A57" w:rsidP="005668CD">
            <w:pPr>
              <w:tabs>
                <w:tab w:val="left" w:pos="1152"/>
              </w:tabs>
              <w:rPr>
                <w:szCs w:val="22"/>
                <w:lang w:eastAsia="ko-KR"/>
              </w:rPr>
            </w:pPr>
            <w:r>
              <w:rPr>
                <w:szCs w:val="22"/>
                <w:lang w:eastAsia="ko-KR"/>
              </w:rPr>
              <w:t>[</w:t>
            </w:r>
            <w:r w:rsidRPr="00D45A57">
              <w:rPr>
                <w:szCs w:val="22"/>
                <w:lang w:eastAsia="ko-KR"/>
              </w:rPr>
              <w:t>Marco@NICT.GO.JP</w:t>
            </w:r>
            <w:r>
              <w:rPr>
                <w:szCs w:val="22"/>
                <w:lang w:eastAsia="ko-KR"/>
              </w:rPr>
              <w:t>]</w:t>
            </w:r>
          </w:p>
        </w:tc>
      </w:tr>
      <w:tr w:rsidR="00153CEE" w:rsidRPr="00AC430A" w14:paraId="08F029DF" w14:textId="77777777" w:rsidTr="00A84DF4">
        <w:tc>
          <w:tcPr>
            <w:tcW w:w="1260" w:type="dxa"/>
            <w:tcBorders>
              <w:top w:val="single" w:sz="6" w:space="0" w:color="auto"/>
            </w:tcBorders>
          </w:tcPr>
          <w:p w14:paraId="08F029DD" w14:textId="77777777" w:rsidR="00153CEE" w:rsidRPr="00AC430A" w:rsidRDefault="00153CEE" w:rsidP="00A84DF4">
            <w:r w:rsidRPr="00AC430A">
              <w:t>Re:</w:t>
            </w:r>
          </w:p>
        </w:tc>
        <w:tc>
          <w:tcPr>
            <w:tcW w:w="8460" w:type="dxa"/>
            <w:gridSpan w:val="2"/>
            <w:tcBorders>
              <w:top w:val="single" w:sz="6" w:space="0" w:color="auto"/>
            </w:tcBorders>
          </w:tcPr>
          <w:p w14:paraId="08F029DE" w14:textId="77777777" w:rsidR="00153CEE" w:rsidRPr="00AC430A" w:rsidRDefault="00153CEE" w:rsidP="00153CEE"/>
        </w:tc>
      </w:tr>
      <w:tr w:rsidR="00153CEE" w:rsidRPr="00AC430A" w14:paraId="08F029E2" w14:textId="77777777" w:rsidTr="00A84DF4">
        <w:tc>
          <w:tcPr>
            <w:tcW w:w="1260" w:type="dxa"/>
            <w:tcBorders>
              <w:top w:val="single" w:sz="6" w:space="0" w:color="auto"/>
            </w:tcBorders>
          </w:tcPr>
          <w:p w14:paraId="08F029E0" w14:textId="77777777" w:rsidR="00153CEE" w:rsidRPr="00AC430A" w:rsidRDefault="00153CEE" w:rsidP="00A84DF4">
            <w:r w:rsidRPr="00AC430A">
              <w:t>Abstract</w:t>
            </w:r>
          </w:p>
        </w:tc>
        <w:tc>
          <w:tcPr>
            <w:tcW w:w="8460" w:type="dxa"/>
            <w:gridSpan w:val="2"/>
            <w:tcBorders>
              <w:top w:val="single" w:sz="6" w:space="0" w:color="auto"/>
            </w:tcBorders>
          </w:tcPr>
          <w:p w14:paraId="08F029E1" w14:textId="2D2ED662" w:rsidR="00153CEE" w:rsidRPr="00AC430A" w:rsidRDefault="00F115FF" w:rsidP="00555881">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 xml:space="preserve">PAC </w:t>
            </w:r>
            <w:r w:rsidR="00555881">
              <w:rPr>
                <w:lang w:eastAsia="ko-KR"/>
              </w:rPr>
              <w:t>MAC Harmonization</w:t>
            </w:r>
            <w:r w:rsidRPr="00AC430A">
              <w:rPr>
                <w:rFonts w:hint="eastAsia"/>
                <w:lang w:eastAsia="ko-KR"/>
              </w:rPr>
              <w:t>.</w:t>
            </w:r>
          </w:p>
        </w:tc>
      </w:tr>
      <w:tr w:rsidR="00153CEE" w:rsidRPr="00AC430A" w14:paraId="08F029E5" w14:textId="77777777" w:rsidTr="00A84DF4">
        <w:tc>
          <w:tcPr>
            <w:tcW w:w="1260" w:type="dxa"/>
            <w:tcBorders>
              <w:top w:val="single" w:sz="6" w:space="0" w:color="auto"/>
            </w:tcBorders>
          </w:tcPr>
          <w:p w14:paraId="08F029E3" w14:textId="77777777" w:rsidR="00153CEE" w:rsidRPr="00AC430A" w:rsidRDefault="00153CEE" w:rsidP="00A84DF4">
            <w:r w:rsidRPr="00AC430A">
              <w:t>Purpose</w:t>
            </w:r>
          </w:p>
        </w:tc>
        <w:tc>
          <w:tcPr>
            <w:tcW w:w="8460" w:type="dxa"/>
            <w:gridSpan w:val="2"/>
            <w:tcBorders>
              <w:top w:val="single" w:sz="6" w:space="0" w:color="auto"/>
            </w:tcBorders>
          </w:tcPr>
          <w:p w14:paraId="08F029E4" w14:textId="1F9FF606" w:rsidR="0059521F" w:rsidRPr="0059521F" w:rsidRDefault="00555881" w:rsidP="00B66E1F">
            <w:pPr>
              <w:rPr>
                <w:lang w:eastAsia="ko-KR"/>
              </w:rPr>
            </w:pPr>
            <w:r>
              <w:rPr>
                <w:lang w:eastAsia="ko-KR"/>
              </w:rPr>
              <w:t>This document is used for MAC harmonization work based on the proposals and contributions listed in Doc 15-14-</w:t>
            </w:r>
            <w:r w:rsidR="00D45A57">
              <w:rPr>
                <w:lang w:eastAsia="ko-KR"/>
              </w:rPr>
              <w:t>332r3 “List of technical proposals covering clauses of TGD and PFD”</w:t>
            </w:r>
            <w:r>
              <w:rPr>
                <w:lang w:eastAsia="ko-KR"/>
              </w:rPr>
              <w:t>.</w:t>
            </w:r>
          </w:p>
        </w:tc>
      </w:tr>
      <w:tr w:rsidR="00153CEE" w:rsidRPr="00AC430A" w14:paraId="08F029E8" w14:textId="77777777" w:rsidTr="00A84DF4">
        <w:tc>
          <w:tcPr>
            <w:tcW w:w="1260" w:type="dxa"/>
            <w:tcBorders>
              <w:top w:val="single" w:sz="6" w:space="0" w:color="auto"/>
              <w:bottom w:val="single" w:sz="6" w:space="0" w:color="auto"/>
            </w:tcBorders>
          </w:tcPr>
          <w:p w14:paraId="08F029E6" w14:textId="77777777" w:rsidR="00153CEE" w:rsidRPr="00AC430A" w:rsidRDefault="00153CEE" w:rsidP="00A84DF4">
            <w:r w:rsidRPr="00AC430A">
              <w:t>Notice</w:t>
            </w:r>
          </w:p>
        </w:tc>
        <w:tc>
          <w:tcPr>
            <w:tcW w:w="8460" w:type="dxa"/>
            <w:gridSpan w:val="2"/>
            <w:tcBorders>
              <w:top w:val="single" w:sz="6" w:space="0" w:color="auto"/>
              <w:bottom w:val="single" w:sz="6" w:space="0" w:color="auto"/>
            </w:tcBorders>
          </w:tcPr>
          <w:p w14:paraId="08F029E7" w14:textId="78A13004" w:rsidR="00153CEE" w:rsidRPr="00AC430A" w:rsidRDefault="00555881" w:rsidP="00C062CC">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14:paraId="08F029EB" w14:textId="77777777" w:rsidTr="00A84DF4">
        <w:tc>
          <w:tcPr>
            <w:tcW w:w="1260" w:type="dxa"/>
            <w:tcBorders>
              <w:top w:val="single" w:sz="6" w:space="0" w:color="auto"/>
              <w:bottom w:val="single" w:sz="6" w:space="0" w:color="auto"/>
            </w:tcBorders>
          </w:tcPr>
          <w:p w14:paraId="08F029E9" w14:textId="77777777" w:rsidR="00153CEE" w:rsidRPr="00AC430A" w:rsidRDefault="00153CEE" w:rsidP="00A84DF4">
            <w:r w:rsidRPr="00AC430A">
              <w:t>Release</w:t>
            </w:r>
          </w:p>
        </w:tc>
        <w:tc>
          <w:tcPr>
            <w:tcW w:w="8460" w:type="dxa"/>
            <w:gridSpan w:val="2"/>
            <w:tcBorders>
              <w:top w:val="single" w:sz="6" w:space="0" w:color="auto"/>
              <w:bottom w:val="single" w:sz="6" w:space="0" w:color="auto"/>
            </w:tcBorders>
          </w:tcPr>
          <w:p w14:paraId="08F029EA" w14:textId="77777777"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14:paraId="08F029F2" w14:textId="77777777" w:rsidTr="00A84DF4">
        <w:tc>
          <w:tcPr>
            <w:tcW w:w="1260" w:type="dxa"/>
            <w:tcBorders>
              <w:top w:val="single" w:sz="6" w:space="0" w:color="auto"/>
              <w:bottom w:val="single" w:sz="6" w:space="0" w:color="auto"/>
            </w:tcBorders>
          </w:tcPr>
          <w:p w14:paraId="08F029EC" w14:textId="77777777"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14:paraId="08F029F1" w14:textId="3010D6AF" w:rsidR="00E16A81" w:rsidRPr="00AC430A" w:rsidRDefault="00E16A81" w:rsidP="00E16A81">
            <w:pPr>
              <w:widowControl w:val="0"/>
              <w:autoSpaceDE w:val="0"/>
              <w:autoSpaceDN w:val="0"/>
              <w:adjustRightInd w:val="0"/>
            </w:pPr>
          </w:p>
        </w:tc>
      </w:tr>
    </w:tbl>
    <w:p w14:paraId="08F029F3" w14:textId="77777777" w:rsidR="00FB0F8F" w:rsidRPr="00AC430A" w:rsidRDefault="00FB0F8F">
      <w:pPr>
        <w:rPr>
          <w:lang w:eastAsia="ko-KR"/>
        </w:rPr>
      </w:pPr>
    </w:p>
    <w:p w14:paraId="08F029F4" w14:textId="77777777" w:rsidR="00C45AEE" w:rsidRPr="00AC430A" w:rsidRDefault="00C45AEE">
      <w:pPr>
        <w:rPr>
          <w:lang w:eastAsia="ko-KR"/>
        </w:rPr>
      </w:pPr>
      <w:r w:rsidRPr="00AC430A">
        <w:rPr>
          <w:lang w:eastAsia="ko-KR"/>
        </w:rPr>
        <w:br w:type="page"/>
      </w:r>
    </w:p>
    <w:sdt>
      <w:sdtPr>
        <w:id w:val="-86546658"/>
        <w:docPartObj>
          <w:docPartGallery w:val="Table of Contents"/>
          <w:docPartUnique/>
        </w:docPartObj>
      </w:sdtPr>
      <w:sdtEndPr>
        <w:rPr>
          <w:rFonts w:ascii="Times New Roman" w:eastAsiaTheme="minorEastAsia" w:hAnsi="Times New Roman" w:cs="Times New Roman"/>
          <w:noProof/>
          <w:color w:val="auto"/>
          <w:sz w:val="22"/>
          <w:szCs w:val="20"/>
          <w:lang w:val="en-GB" w:eastAsia="en-US"/>
        </w:rPr>
      </w:sdtEndPr>
      <w:sdtContent>
        <w:p w14:paraId="232A2631" w14:textId="5A760A0A" w:rsidR="00D61414" w:rsidRDefault="00D61414" w:rsidP="00D61414">
          <w:pPr>
            <w:pStyle w:val="TOCHeading"/>
            <w:jc w:val="center"/>
          </w:pPr>
          <w:r>
            <w:t>Contents</w:t>
          </w:r>
        </w:p>
        <w:p w14:paraId="17BAB82B" w14:textId="5C0A1CCB" w:rsidR="00D61414" w:rsidRDefault="00D61414" w:rsidP="00D61414">
          <w:pPr>
            <w:pStyle w:val="TOC1"/>
            <w:tabs>
              <w:tab w:val="left" w:pos="425"/>
              <w:tab w:val="right" w:leader="dot" w:pos="9016"/>
            </w:tabs>
            <w:rPr>
              <w:rFonts w:asciiTheme="minorHAnsi" w:hAnsiTheme="minorHAnsi" w:cstheme="minorBidi"/>
              <w:noProof/>
              <w:szCs w:val="22"/>
              <w:lang w:val="en-US" w:eastAsia="zh-CN"/>
            </w:rPr>
          </w:pPr>
          <w:r>
            <w:fldChar w:fldCharType="begin"/>
          </w:r>
          <w:r>
            <w:instrText xml:space="preserve"> TOC \o "1-3" \h \z \u </w:instrText>
          </w:r>
          <w:r>
            <w:fldChar w:fldCharType="separate"/>
          </w:r>
        </w:p>
        <w:p w14:paraId="71381539"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791" w:history="1">
            <w:r w:rsidRPr="008F75A5">
              <w:rPr>
                <w:rStyle w:val="Hyperlink"/>
                <w:noProof/>
              </w:rPr>
              <w:t>5.5.1.</w:t>
            </w:r>
            <w:r>
              <w:rPr>
                <w:rFonts w:asciiTheme="minorHAnsi" w:hAnsiTheme="minorHAnsi" w:cstheme="minorBidi"/>
                <w:noProof/>
                <w:szCs w:val="22"/>
                <w:lang w:val="en-US" w:eastAsia="zh-CN"/>
              </w:rPr>
              <w:tab/>
            </w:r>
            <w:r w:rsidRPr="008F75A5">
              <w:rPr>
                <w:rStyle w:val="Hyperlink"/>
                <w:noProof/>
              </w:rPr>
              <w:t>Single Hop Peering</w:t>
            </w:r>
            <w:r>
              <w:rPr>
                <w:noProof/>
                <w:webHidden/>
              </w:rPr>
              <w:tab/>
            </w:r>
            <w:r>
              <w:rPr>
                <w:noProof/>
                <w:webHidden/>
              </w:rPr>
              <w:fldChar w:fldCharType="begin"/>
            </w:r>
            <w:r>
              <w:rPr>
                <w:noProof/>
                <w:webHidden/>
              </w:rPr>
              <w:instrText xml:space="preserve"> PAGEREF _Toc391511791 \h </w:instrText>
            </w:r>
            <w:r>
              <w:rPr>
                <w:noProof/>
                <w:webHidden/>
              </w:rPr>
            </w:r>
            <w:r>
              <w:rPr>
                <w:noProof/>
                <w:webHidden/>
              </w:rPr>
              <w:fldChar w:fldCharType="separate"/>
            </w:r>
            <w:r>
              <w:rPr>
                <w:noProof/>
                <w:webHidden/>
              </w:rPr>
              <w:t>42</w:t>
            </w:r>
            <w:r>
              <w:rPr>
                <w:noProof/>
                <w:webHidden/>
              </w:rPr>
              <w:fldChar w:fldCharType="end"/>
            </w:r>
          </w:hyperlink>
        </w:p>
        <w:p w14:paraId="0F93101D"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792" w:history="1">
            <w:r w:rsidRPr="008F75A5">
              <w:rPr>
                <w:rStyle w:val="Hyperlink"/>
                <w:noProof/>
              </w:rPr>
              <w:t>5.5.2.</w:t>
            </w:r>
            <w:r>
              <w:rPr>
                <w:rFonts w:asciiTheme="minorHAnsi" w:hAnsiTheme="minorHAnsi" w:cstheme="minorBidi"/>
                <w:noProof/>
                <w:szCs w:val="22"/>
                <w:lang w:val="en-US" w:eastAsia="zh-CN"/>
              </w:rPr>
              <w:tab/>
            </w:r>
            <w:r w:rsidRPr="008F75A5">
              <w:rPr>
                <w:rStyle w:val="Hyperlink"/>
                <w:noProof/>
              </w:rPr>
              <w:t>Multi-hop Peering</w:t>
            </w:r>
            <w:r>
              <w:rPr>
                <w:noProof/>
                <w:webHidden/>
              </w:rPr>
              <w:tab/>
            </w:r>
            <w:r>
              <w:rPr>
                <w:noProof/>
                <w:webHidden/>
              </w:rPr>
              <w:fldChar w:fldCharType="begin"/>
            </w:r>
            <w:r>
              <w:rPr>
                <w:noProof/>
                <w:webHidden/>
              </w:rPr>
              <w:instrText xml:space="preserve"> PAGEREF _Toc391511792 \h </w:instrText>
            </w:r>
            <w:r>
              <w:rPr>
                <w:noProof/>
                <w:webHidden/>
              </w:rPr>
            </w:r>
            <w:r>
              <w:rPr>
                <w:noProof/>
                <w:webHidden/>
              </w:rPr>
              <w:fldChar w:fldCharType="separate"/>
            </w:r>
            <w:r>
              <w:rPr>
                <w:noProof/>
                <w:webHidden/>
              </w:rPr>
              <w:t>43</w:t>
            </w:r>
            <w:r>
              <w:rPr>
                <w:noProof/>
                <w:webHidden/>
              </w:rPr>
              <w:fldChar w:fldCharType="end"/>
            </w:r>
          </w:hyperlink>
        </w:p>
        <w:p w14:paraId="7205C16B"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797" w:history="1">
            <w:r w:rsidRPr="008F75A5">
              <w:rPr>
                <w:rStyle w:val="Hyperlink"/>
                <w:noProof/>
              </w:rPr>
              <w:t>5.5.1.</w:t>
            </w:r>
            <w:r>
              <w:rPr>
                <w:rFonts w:asciiTheme="minorHAnsi" w:hAnsiTheme="minorHAnsi" w:cstheme="minorBidi"/>
                <w:noProof/>
                <w:szCs w:val="22"/>
                <w:lang w:val="en-US" w:eastAsia="zh-CN"/>
              </w:rPr>
              <w:tab/>
            </w:r>
            <w:r w:rsidRPr="008F75A5">
              <w:rPr>
                <w:rStyle w:val="Hyperlink"/>
                <w:noProof/>
              </w:rPr>
              <w:t>Multi-hop peering</w:t>
            </w:r>
            <w:r>
              <w:rPr>
                <w:noProof/>
                <w:webHidden/>
              </w:rPr>
              <w:tab/>
            </w:r>
            <w:r>
              <w:rPr>
                <w:noProof/>
                <w:webHidden/>
              </w:rPr>
              <w:fldChar w:fldCharType="begin"/>
            </w:r>
            <w:r>
              <w:rPr>
                <w:noProof/>
                <w:webHidden/>
              </w:rPr>
              <w:instrText xml:space="preserve"> PAGEREF _Toc391511797 \h </w:instrText>
            </w:r>
            <w:r>
              <w:rPr>
                <w:noProof/>
                <w:webHidden/>
              </w:rPr>
            </w:r>
            <w:r>
              <w:rPr>
                <w:noProof/>
                <w:webHidden/>
              </w:rPr>
              <w:fldChar w:fldCharType="separate"/>
            </w:r>
            <w:r>
              <w:rPr>
                <w:noProof/>
                <w:webHidden/>
              </w:rPr>
              <w:t>49</w:t>
            </w:r>
            <w:r>
              <w:rPr>
                <w:noProof/>
                <w:webHidden/>
              </w:rPr>
              <w:fldChar w:fldCharType="end"/>
            </w:r>
          </w:hyperlink>
        </w:p>
        <w:p w14:paraId="61DA28B2"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798" w:history="1">
            <w:r w:rsidRPr="008F75A5">
              <w:rPr>
                <w:rStyle w:val="Hyperlink"/>
                <w:noProof/>
              </w:rPr>
              <w:t>5.6.</w:t>
            </w:r>
            <w:r>
              <w:rPr>
                <w:rFonts w:asciiTheme="minorHAnsi" w:hAnsiTheme="minorHAnsi" w:cstheme="minorBidi"/>
                <w:noProof/>
                <w:szCs w:val="22"/>
                <w:lang w:val="en-US" w:eastAsia="zh-CN"/>
              </w:rPr>
              <w:tab/>
            </w:r>
            <w:r w:rsidRPr="008F75A5">
              <w:rPr>
                <w:rStyle w:val="Hyperlink"/>
                <w:noProof/>
              </w:rPr>
              <w:t>Communications</w:t>
            </w:r>
            <w:r>
              <w:rPr>
                <w:noProof/>
                <w:webHidden/>
              </w:rPr>
              <w:tab/>
            </w:r>
            <w:r>
              <w:rPr>
                <w:noProof/>
                <w:webHidden/>
              </w:rPr>
              <w:fldChar w:fldCharType="begin"/>
            </w:r>
            <w:r>
              <w:rPr>
                <w:noProof/>
                <w:webHidden/>
              </w:rPr>
              <w:instrText xml:space="preserve"> PAGEREF _Toc391511798 \h </w:instrText>
            </w:r>
            <w:r>
              <w:rPr>
                <w:noProof/>
                <w:webHidden/>
              </w:rPr>
            </w:r>
            <w:r>
              <w:rPr>
                <w:noProof/>
                <w:webHidden/>
              </w:rPr>
              <w:fldChar w:fldCharType="separate"/>
            </w:r>
            <w:r>
              <w:rPr>
                <w:noProof/>
                <w:webHidden/>
              </w:rPr>
              <w:t>51</w:t>
            </w:r>
            <w:r>
              <w:rPr>
                <w:noProof/>
                <w:webHidden/>
              </w:rPr>
              <w:fldChar w:fldCharType="end"/>
            </w:r>
          </w:hyperlink>
        </w:p>
        <w:p w14:paraId="0958140D"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799" w:history="1">
            <w:r w:rsidRPr="008F75A5">
              <w:rPr>
                <w:rStyle w:val="Hyperlink"/>
                <w:noProof/>
              </w:rPr>
              <w:t>5.6.1.</w:t>
            </w:r>
            <w:r>
              <w:rPr>
                <w:rFonts w:asciiTheme="minorHAnsi" w:hAnsiTheme="minorHAnsi" w:cstheme="minorBidi"/>
                <w:noProof/>
                <w:szCs w:val="22"/>
                <w:lang w:val="en-US" w:eastAsia="zh-CN"/>
              </w:rPr>
              <w:tab/>
            </w:r>
            <w:r w:rsidRPr="008F75A5">
              <w:rPr>
                <w:rStyle w:val="Hyperlink"/>
                <w:noProof/>
              </w:rPr>
              <w:t>Unicast</w:t>
            </w:r>
            <w:r>
              <w:rPr>
                <w:noProof/>
                <w:webHidden/>
              </w:rPr>
              <w:tab/>
            </w:r>
            <w:r>
              <w:rPr>
                <w:noProof/>
                <w:webHidden/>
              </w:rPr>
              <w:fldChar w:fldCharType="begin"/>
            </w:r>
            <w:r>
              <w:rPr>
                <w:noProof/>
                <w:webHidden/>
              </w:rPr>
              <w:instrText xml:space="preserve"> PAGEREF _Toc391511799 \h </w:instrText>
            </w:r>
            <w:r>
              <w:rPr>
                <w:noProof/>
                <w:webHidden/>
              </w:rPr>
            </w:r>
            <w:r>
              <w:rPr>
                <w:noProof/>
                <w:webHidden/>
              </w:rPr>
              <w:fldChar w:fldCharType="separate"/>
            </w:r>
            <w:r>
              <w:rPr>
                <w:noProof/>
                <w:webHidden/>
              </w:rPr>
              <w:t>51</w:t>
            </w:r>
            <w:r>
              <w:rPr>
                <w:noProof/>
                <w:webHidden/>
              </w:rPr>
              <w:fldChar w:fldCharType="end"/>
            </w:r>
          </w:hyperlink>
        </w:p>
        <w:p w14:paraId="1305F2F8"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0" w:history="1">
            <w:r w:rsidRPr="008F75A5">
              <w:rPr>
                <w:rStyle w:val="Hyperlink"/>
                <w:noProof/>
              </w:rPr>
              <w:t>5.6.2.</w:t>
            </w:r>
            <w:r>
              <w:rPr>
                <w:rFonts w:asciiTheme="minorHAnsi" w:hAnsiTheme="minorHAnsi" w:cstheme="minorBidi"/>
                <w:noProof/>
                <w:szCs w:val="22"/>
                <w:lang w:val="en-US" w:eastAsia="zh-CN"/>
              </w:rPr>
              <w:tab/>
            </w:r>
            <w:r w:rsidRPr="008F75A5">
              <w:rPr>
                <w:rStyle w:val="Hyperlink"/>
                <w:noProof/>
              </w:rPr>
              <w:t>Multicast</w:t>
            </w:r>
            <w:r>
              <w:rPr>
                <w:noProof/>
                <w:webHidden/>
              </w:rPr>
              <w:tab/>
            </w:r>
            <w:r>
              <w:rPr>
                <w:noProof/>
                <w:webHidden/>
              </w:rPr>
              <w:fldChar w:fldCharType="begin"/>
            </w:r>
            <w:r>
              <w:rPr>
                <w:noProof/>
                <w:webHidden/>
              </w:rPr>
              <w:instrText xml:space="preserve"> PAGEREF _Toc391511800 \h </w:instrText>
            </w:r>
            <w:r>
              <w:rPr>
                <w:noProof/>
                <w:webHidden/>
              </w:rPr>
            </w:r>
            <w:r>
              <w:rPr>
                <w:noProof/>
                <w:webHidden/>
              </w:rPr>
              <w:fldChar w:fldCharType="separate"/>
            </w:r>
            <w:r>
              <w:rPr>
                <w:noProof/>
                <w:webHidden/>
              </w:rPr>
              <w:t>51</w:t>
            </w:r>
            <w:r>
              <w:rPr>
                <w:noProof/>
                <w:webHidden/>
              </w:rPr>
              <w:fldChar w:fldCharType="end"/>
            </w:r>
          </w:hyperlink>
        </w:p>
        <w:p w14:paraId="6646C911"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1" w:history="1">
            <w:r w:rsidRPr="008F75A5">
              <w:rPr>
                <w:rStyle w:val="Hyperlink"/>
                <w:noProof/>
              </w:rPr>
              <w:t>5.6.3.</w:t>
            </w:r>
            <w:r>
              <w:rPr>
                <w:rFonts w:asciiTheme="minorHAnsi" w:hAnsiTheme="minorHAnsi" w:cstheme="minorBidi"/>
                <w:noProof/>
                <w:szCs w:val="22"/>
                <w:lang w:val="en-US" w:eastAsia="zh-CN"/>
              </w:rPr>
              <w:tab/>
            </w:r>
            <w:r w:rsidRPr="008F75A5">
              <w:rPr>
                <w:rStyle w:val="Hyperlink"/>
                <w:noProof/>
              </w:rPr>
              <w:t>Broadcast</w:t>
            </w:r>
            <w:r>
              <w:rPr>
                <w:noProof/>
                <w:webHidden/>
              </w:rPr>
              <w:tab/>
            </w:r>
            <w:r>
              <w:rPr>
                <w:noProof/>
                <w:webHidden/>
              </w:rPr>
              <w:fldChar w:fldCharType="begin"/>
            </w:r>
            <w:r>
              <w:rPr>
                <w:noProof/>
                <w:webHidden/>
              </w:rPr>
              <w:instrText xml:space="preserve"> PAGEREF _Toc391511801 \h </w:instrText>
            </w:r>
            <w:r>
              <w:rPr>
                <w:noProof/>
                <w:webHidden/>
              </w:rPr>
            </w:r>
            <w:r>
              <w:rPr>
                <w:noProof/>
                <w:webHidden/>
              </w:rPr>
              <w:fldChar w:fldCharType="separate"/>
            </w:r>
            <w:r>
              <w:rPr>
                <w:noProof/>
                <w:webHidden/>
              </w:rPr>
              <w:t>51</w:t>
            </w:r>
            <w:r>
              <w:rPr>
                <w:noProof/>
                <w:webHidden/>
              </w:rPr>
              <w:fldChar w:fldCharType="end"/>
            </w:r>
          </w:hyperlink>
        </w:p>
        <w:p w14:paraId="449C7B20"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2" w:history="1">
            <w:r w:rsidRPr="008F75A5">
              <w:rPr>
                <w:rStyle w:val="Hyperlink"/>
                <w:noProof/>
              </w:rPr>
              <w:t>5.6.4.</w:t>
            </w:r>
            <w:r>
              <w:rPr>
                <w:rFonts w:asciiTheme="minorHAnsi" w:hAnsiTheme="minorHAnsi" w:cstheme="minorBidi"/>
                <w:noProof/>
                <w:szCs w:val="22"/>
                <w:lang w:val="en-US" w:eastAsia="zh-CN"/>
              </w:rPr>
              <w:tab/>
            </w:r>
            <w:r w:rsidRPr="008F75A5">
              <w:rPr>
                <w:rStyle w:val="Hyperlink"/>
                <w:noProof/>
              </w:rPr>
              <w:t>Unicast</w:t>
            </w:r>
            <w:r>
              <w:rPr>
                <w:noProof/>
                <w:webHidden/>
              </w:rPr>
              <w:tab/>
            </w:r>
            <w:r>
              <w:rPr>
                <w:noProof/>
                <w:webHidden/>
              </w:rPr>
              <w:fldChar w:fldCharType="begin"/>
            </w:r>
            <w:r>
              <w:rPr>
                <w:noProof/>
                <w:webHidden/>
              </w:rPr>
              <w:instrText xml:space="preserve"> PAGEREF _Toc391511802 \h </w:instrText>
            </w:r>
            <w:r>
              <w:rPr>
                <w:noProof/>
                <w:webHidden/>
              </w:rPr>
            </w:r>
            <w:r>
              <w:rPr>
                <w:noProof/>
                <w:webHidden/>
              </w:rPr>
              <w:fldChar w:fldCharType="separate"/>
            </w:r>
            <w:r>
              <w:rPr>
                <w:noProof/>
                <w:webHidden/>
              </w:rPr>
              <w:t>51</w:t>
            </w:r>
            <w:r>
              <w:rPr>
                <w:noProof/>
                <w:webHidden/>
              </w:rPr>
              <w:fldChar w:fldCharType="end"/>
            </w:r>
          </w:hyperlink>
        </w:p>
        <w:p w14:paraId="422C4E52"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3" w:history="1">
            <w:r w:rsidRPr="008F75A5">
              <w:rPr>
                <w:rStyle w:val="Hyperlink"/>
                <w:noProof/>
              </w:rPr>
              <w:t>5.6.5.</w:t>
            </w:r>
            <w:r>
              <w:rPr>
                <w:rFonts w:asciiTheme="minorHAnsi" w:hAnsiTheme="minorHAnsi" w:cstheme="minorBidi"/>
                <w:noProof/>
                <w:szCs w:val="22"/>
                <w:lang w:val="en-US" w:eastAsia="zh-CN"/>
              </w:rPr>
              <w:tab/>
            </w:r>
            <w:r w:rsidRPr="008F75A5">
              <w:rPr>
                <w:rStyle w:val="Hyperlink"/>
                <w:noProof/>
              </w:rPr>
              <w:t>Multicast</w:t>
            </w:r>
            <w:r>
              <w:rPr>
                <w:noProof/>
                <w:webHidden/>
              </w:rPr>
              <w:tab/>
            </w:r>
            <w:r>
              <w:rPr>
                <w:noProof/>
                <w:webHidden/>
              </w:rPr>
              <w:fldChar w:fldCharType="begin"/>
            </w:r>
            <w:r>
              <w:rPr>
                <w:noProof/>
                <w:webHidden/>
              </w:rPr>
              <w:instrText xml:space="preserve"> PAGEREF _Toc391511803 \h </w:instrText>
            </w:r>
            <w:r>
              <w:rPr>
                <w:noProof/>
                <w:webHidden/>
              </w:rPr>
            </w:r>
            <w:r>
              <w:rPr>
                <w:noProof/>
                <w:webHidden/>
              </w:rPr>
              <w:fldChar w:fldCharType="separate"/>
            </w:r>
            <w:r>
              <w:rPr>
                <w:noProof/>
                <w:webHidden/>
              </w:rPr>
              <w:t>51</w:t>
            </w:r>
            <w:r>
              <w:rPr>
                <w:noProof/>
                <w:webHidden/>
              </w:rPr>
              <w:fldChar w:fldCharType="end"/>
            </w:r>
          </w:hyperlink>
        </w:p>
        <w:p w14:paraId="38C57582"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4" w:history="1">
            <w:r w:rsidRPr="008F75A5">
              <w:rPr>
                <w:rStyle w:val="Hyperlink"/>
                <w:noProof/>
              </w:rPr>
              <w:t>5.6.6.</w:t>
            </w:r>
            <w:r>
              <w:rPr>
                <w:rFonts w:asciiTheme="minorHAnsi" w:hAnsiTheme="minorHAnsi" w:cstheme="minorBidi"/>
                <w:noProof/>
                <w:szCs w:val="22"/>
                <w:lang w:val="en-US" w:eastAsia="zh-CN"/>
              </w:rPr>
              <w:tab/>
            </w:r>
            <w:r w:rsidRPr="008F75A5">
              <w:rPr>
                <w:rStyle w:val="Hyperlink"/>
                <w:noProof/>
              </w:rPr>
              <w:t>Broadcast</w:t>
            </w:r>
            <w:r>
              <w:rPr>
                <w:noProof/>
                <w:webHidden/>
              </w:rPr>
              <w:tab/>
            </w:r>
            <w:r>
              <w:rPr>
                <w:noProof/>
                <w:webHidden/>
              </w:rPr>
              <w:fldChar w:fldCharType="begin"/>
            </w:r>
            <w:r>
              <w:rPr>
                <w:noProof/>
                <w:webHidden/>
              </w:rPr>
              <w:instrText xml:space="preserve"> PAGEREF _Toc391511804 \h </w:instrText>
            </w:r>
            <w:r>
              <w:rPr>
                <w:noProof/>
                <w:webHidden/>
              </w:rPr>
            </w:r>
            <w:r>
              <w:rPr>
                <w:noProof/>
                <w:webHidden/>
              </w:rPr>
              <w:fldChar w:fldCharType="separate"/>
            </w:r>
            <w:r>
              <w:rPr>
                <w:noProof/>
                <w:webHidden/>
              </w:rPr>
              <w:t>51</w:t>
            </w:r>
            <w:r>
              <w:rPr>
                <w:noProof/>
                <w:webHidden/>
              </w:rPr>
              <w:fldChar w:fldCharType="end"/>
            </w:r>
          </w:hyperlink>
        </w:p>
        <w:p w14:paraId="0A39CE47"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5" w:history="1">
            <w:r w:rsidRPr="008F75A5">
              <w:rPr>
                <w:rStyle w:val="Hyperlink"/>
                <w:noProof/>
              </w:rPr>
              <w:t>5.6.7.</w:t>
            </w:r>
            <w:r>
              <w:rPr>
                <w:rFonts w:asciiTheme="minorHAnsi" w:hAnsiTheme="minorHAnsi" w:cstheme="minorBidi"/>
                <w:noProof/>
                <w:szCs w:val="22"/>
                <w:lang w:val="en-US" w:eastAsia="zh-CN"/>
              </w:rPr>
              <w:tab/>
            </w:r>
            <w:r w:rsidRPr="008F75A5">
              <w:rPr>
                <w:rStyle w:val="Hyperlink"/>
                <w:noProof/>
              </w:rPr>
              <w:t>Contention Access Period</w:t>
            </w:r>
            <w:r>
              <w:rPr>
                <w:noProof/>
                <w:webHidden/>
              </w:rPr>
              <w:tab/>
            </w:r>
            <w:r>
              <w:rPr>
                <w:noProof/>
                <w:webHidden/>
              </w:rPr>
              <w:fldChar w:fldCharType="begin"/>
            </w:r>
            <w:r>
              <w:rPr>
                <w:noProof/>
                <w:webHidden/>
              </w:rPr>
              <w:instrText xml:space="preserve"> PAGEREF _Toc391511805 \h </w:instrText>
            </w:r>
            <w:r>
              <w:rPr>
                <w:noProof/>
                <w:webHidden/>
              </w:rPr>
            </w:r>
            <w:r>
              <w:rPr>
                <w:noProof/>
                <w:webHidden/>
              </w:rPr>
              <w:fldChar w:fldCharType="separate"/>
            </w:r>
            <w:r>
              <w:rPr>
                <w:noProof/>
                <w:webHidden/>
              </w:rPr>
              <w:t>52</w:t>
            </w:r>
            <w:r>
              <w:rPr>
                <w:noProof/>
                <w:webHidden/>
              </w:rPr>
              <w:fldChar w:fldCharType="end"/>
            </w:r>
          </w:hyperlink>
        </w:p>
        <w:p w14:paraId="66AB294C"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6" w:history="1">
            <w:r w:rsidRPr="008F75A5">
              <w:rPr>
                <w:rStyle w:val="Hyperlink"/>
                <w:noProof/>
              </w:rPr>
              <w:t>5.6.8.</w:t>
            </w:r>
            <w:r>
              <w:rPr>
                <w:rFonts w:asciiTheme="minorHAnsi" w:hAnsiTheme="minorHAnsi" w:cstheme="minorBidi"/>
                <w:noProof/>
                <w:szCs w:val="22"/>
                <w:lang w:val="en-US" w:eastAsia="zh-CN"/>
              </w:rPr>
              <w:tab/>
            </w:r>
            <w:r w:rsidRPr="008F75A5">
              <w:rPr>
                <w:rStyle w:val="Hyperlink"/>
                <w:noProof/>
              </w:rPr>
              <w:t>Contention Free Period</w:t>
            </w:r>
            <w:r>
              <w:rPr>
                <w:noProof/>
                <w:webHidden/>
              </w:rPr>
              <w:tab/>
            </w:r>
            <w:r>
              <w:rPr>
                <w:noProof/>
                <w:webHidden/>
              </w:rPr>
              <w:fldChar w:fldCharType="begin"/>
            </w:r>
            <w:r>
              <w:rPr>
                <w:noProof/>
                <w:webHidden/>
              </w:rPr>
              <w:instrText xml:space="preserve"> PAGEREF _Toc391511806 \h </w:instrText>
            </w:r>
            <w:r>
              <w:rPr>
                <w:noProof/>
                <w:webHidden/>
              </w:rPr>
            </w:r>
            <w:r>
              <w:rPr>
                <w:noProof/>
                <w:webHidden/>
              </w:rPr>
              <w:fldChar w:fldCharType="separate"/>
            </w:r>
            <w:r>
              <w:rPr>
                <w:noProof/>
                <w:webHidden/>
              </w:rPr>
              <w:t>52</w:t>
            </w:r>
            <w:r>
              <w:rPr>
                <w:noProof/>
                <w:webHidden/>
              </w:rPr>
              <w:fldChar w:fldCharType="end"/>
            </w:r>
          </w:hyperlink>
        </w:p>
        <w:p w14:paraId="4F5C2898"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7" w:history="1">
            <w:r w:rsidRPr="008F75A5">
              <w:rPr>
                <w:rStyle w:val="Hyperlink"/>
                <w:noProof/>
              </w:rPr>
              <w:t>5.6.2.</w:t>
            </w:r>
            <w:r>
              <w:rPr>
                <w:rFonts w:asciiTheme="minorHAnsi" w:hAnsiTheme="minorHAnsi" w:cstheme="minorBidi"/>
                <w:noProof/>
                <w:szCs w:val="22"/>
                <w:lang w:val="en-US" w:eastAsia="zh-CN"/>
              </w:rPr>
              <w:tab/>
            </w:r>
            <w:r w:rsidRPr="008F75A5">
              <w:rPr>
                <w:rStyle w:val="Hyperlink"/>
                <w:noProof/>
              </w:rPr>
              <w:t>Multicast</w:t>
            </w:r>
            <w:r>
              <w:rPr>
                <w:noProof/>
                <w:webHidden/>
              </w:rPr>
              <w:tab/>
            </w:r>
            <w:r>
              <w:rPr>
                <w:noProof/>
                <w:webHidden/>
              </w:rPr>
              <w:fldChar w:fldCharType="begin"/>
            </w:r>
            <w:r>
              <w:rPr>
                <w:noProof/>
                <w:webHidden/>
              </w:rPr>
              <w:instrText xml:space="preserve"> PAGEREF _Toc391511807 \h </w:instrText>
            </w:r>
            <w:r>
              <w:rPr>
                <w:noProof/>
                <w:webHidden/>
              </w:rPr>
            </w:r>
            <w:r>
              <w:rPr>
                <w:noProof/>
                <w:webHidden/>
              </w:rPr>
              <w:fldChar w:fldCharType="separate"/>
            </w:r>
            <w:r>
              <w:rPr>
                <w:noProof/>
                <w:webHidden/>
              </w:rPr>
              <w:t>53</w:t>
            </w:r>
            <w:r>
              <w:rPr>
                <w:noProof/>
                <w:webHidden/>
              </w:rPr>
              <w:fldChar w:fldCharType="end"/>
            </w:r>
          </w:hyperlink>
        </w:p>
        <w:p w14:paraId="1D8E1CD9"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8" w:history="1">
            <w:r w:rsidRPr="008F75A5">
              <w:rPr>
                <w:rStyle w:val="Hyperlink"/>
                <w:noProof/>
              </w:rPr>
              <w:t>5.6.3.</w:t>
            </w:r>
            <w:r>
              <w:rPr>
                <w:rFonts w:asciiTheme="minorHAnsi" w:hAnsiTheme="minorHAnsi" w:cstheme="minorBidi"/>
                <w:noProof/>
                <w:szCs w:val="22"/>
                <w:lang w:val="en-US" w:eastAsia="zh-CN"/>
              </w:rPr>
              <w:tab/>
            </w:r>
            <w:r w:rsidRPr="008F75A5">
              <w:rPr>
                <w:rStyle w:val="Hyperlink"/>
                <w:noProof/>
              </w:rPr>
              <w:t>Multi-application Data Transmitting and Receiving</w:t>
            </w:r>
            <w:r>
              <w:rPr>
                <w:noProof/>
                <w:webHidden/>
              </w:rPr>
              <w:tab/>
            </w:r>
            <w:r>
              <w:rPr>
                <w:noProof/>
                <w:webHidden/>
              </w:rPr>
              <w:fldChar w:fldCharType="begin"/>
            </w:r>
            <w:r>
              <w:rPr>
                <w:noProof/>
                <w:webHidden/>
              </w:rPr>
              <w:instrText xml:space="preserve"> PAGEREF _Toc391511808 \h </w:instrText>
            </w:r>
            <w:r>
              <w:rPr>
                <w:noProof/>
                <w:webHidden/>
              </w:rPr>
            </w:r>
            <w:r>
              <w:rPr>
                <w:noProof/>
                <w:webHidden/>
              </w:rPr>
              <w:fldChar w:fldCharType="separate"/>
            </w:r>
            <w:r>
              <w:rPr>
                <w:noProof/>
                <w:webHidden/>
              </w:rPr>
              <w:t>55</w:t>
            </w:r>
            <w:r>
              <w:rPr>
                <w:noProof/>
                <w:webHidden/>
              </w:rPr>
              <w:fldChar w:fldCharType="end"/>
            </w:r>
          </w:hyperlink>
        </w:p>
        <w:p w14:paraId="6FF56B33"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09" w:history="1">
            <w:r w:rsidRPr="008F75A5">
              <w:rPr>
                <w:rStyle w:val="Hyperlink"/>
                <w:noProof/>
              </w:rPr>
              <w:t>5.6.4.</w:t>
            </w:r>
            <w:r>
              <w:rPr>
                <w:rFonts w:asciiTheme="minorHAnsi" w:hAnsiTheme="minorHAnsi" w:cstheme="minorBidi"/>
                <w:noProof/>
                <w:szCs w:val="22"/>
                <w:lang w:val="en-US" w:eastAsia="zh-CN"/>
              </w:rPr>
              <w:tab/>
            </w:r>
            <w:r w:rsidRPr="008F75A5">
              <w:rPr>
                <w:rStyle w:val="Hyperlink"/>
                <w:noProof/>
              </w:rPr>
              <w:t>Unicast</w:t>
            </w:r>
            <w:r>
              <w:rPr>
                <w:noProof/>
                <w:webHidden/>
              </w:rPr>
              <w:tab/>
            </w:r>
            <w:r>
              <w:rPr>
                <w:noProof/>
                <w:webHidden/>
              </w:rPr>
              <w:fldChar w:fldCharType="begin"/>
            </w:r>
            <w:r>
              <w:rPr>
                <w:noProof/>
                <w:webHidden/>
              </w:rPr>
              <w:instrText xml:space="preserve"> PAGEREF _Toc391511809 \h </w:instrText>
            </w:r>
            <w:r>
              <w:rPr>
                <w:noProof/>
                <w:webHidden/>
              </w:rPr>
            </w:r>
            <w:r>
              <w:rPr>
                <w:noProof/>
                <w:webHidden/>
              </w:rPr>
              <w:fldChar w:fldCharType="separate"/>
            </w:r>
            <w:r>
              <w:rPr>
                <w:noProof/>
                <w:webHidden/>
              </w:rPr>
              <w:t>59</w:t>
            </w:r>
            <w:r>
              <w:rPr>
                <w:noProof/>
                <w:webHidden/>
              </w:rPr>
              <w:fldChar w:fldCharType="end"/>
            </w:r>
          </w:hyperlink>
        </w:p>
        <w:p w14:paraId="351E7079"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10" w:history="1">
            <w:r w:rsidRPr="008F75A5">
              <w:rPr>
                <w:rStyle w:val="Hyperlink"/>
                <w:noProof/>
              </w:rPr>
              <w:t>5.6.5.</w:t>
            </w:r>
            <w:r>
              <w:rPr>
                <w:rFonts w:asciiTheme="minorHAnsi" w:hAnsiTheme="minorHAnsi" w:cstheme="minorBidi"/>
                <w:noProof/>
                <w:szCs w:val="22"/>
                <w:lang w:val="en-US" w:eastAsia="zh-CN"/>
              </w:rPr>
              <w:tab/>
            </w:r>
            <w:r w:rsidRPr="008F75A5">
              <w:rPr>
                <w:rStyle w:val="Hyperlink"/>
                <w:noProof/>
              </w:rPr>
              <w:t>Multicast</w:t>
            </w:r>
            <w:r>
              <w:rPr>
                <w:noProof/>
                <w:webHidden/>
              </w:rPr>
              <w:tab/>
            </w:r>
            <w:r>
              <w:rPr>
                <w:noProof/>
                <w:webHidden/>
              </w:rPr>
              <w:fldChar w:fldCharType="begin"/>
            </w:r>
            <w:r>
              <w:rPr>
                <w:noProof/>
                <w:webHidden/>
              </w:rPr>
              <w:instrText xml:space="preserve"> PAGEREF _Toc391511810 \h </w:instrText>
            </w:r>
            <w:r>
              <w:rPr>
                <w:noProof/>
                <w:webHidden/>
              </w:rPr>
            </w:r>
            <w:r>
              <w:rPr>
                <w:noProof/>
                <w:webHidden/>
              </w:rPr>
              <w:fldChar w:fldCharType="separate"/>
            </w:r>
            <w:r>
              <w:rPr>
                <w:noProof/>
                <w:webHidden/>
              </w:rPr>
              <w:t>60</w:t>
            </w:r>
            <w:r>
              <w:rPr>
                <w:noProof/>
                <w:webHidden/>
              </w:rPr>
              <w:fldChar w:fldCharType="end"/>
            </w:r>
          </w:hyperlink>
        </w:p>
        <w:p w14:paraId="6BCDAFD7" w14:textId="77777777" w:rsidR="00D61414" w:rsidRDefault="00D61414" w:rsidP="00D61414">
          <w:pPr>
            <w:pStyle w:val="TOC3"/>
            <w:tabs>
              <w:tab w:val="right" w:leader="dot" w:pos="9016"/>
            </w:tabs>
            <w:ind w:left="880"/>
            <w:rPr>
              <w:rFonts w:asciiTheme="minorHAnsi" w:hAnsiTheme="minorHAnsi" w:cstheme="minorBidi"/>
              <w:noProof/>
              <w:szCs w:val="22"/>
              <w:lang w:val="en-US" w:eastAsia="zh-CN"/>
            </w:rPr>
          </w:pPr>
          <w:hyperlink w:anchor="_Toc391511811" w:history="1">
            <w:r w:rsidRPr="008F75A5">
              <w:rPr>
                <w:rStyle w:val="Hyperlink"/>
                <w:noProof/>
              </w:rPr>
              <w:t>5.6.2.9. Prevention Loopback Problem</w:t>
            </w:r>
            <w:r>
              <w:rPr>
                <w:noProof/>
                <w:webHidden/>
              </w:rPr>
              <w:tab/>
            </w:r>
            <w:r>
              <w:rPr>
                <w:noProof/>
                <w:webHidden/>
              </w:rPr>
              <w:fldChar w:fldCharType="begin"/>
            </w:r>
            <w:r>
              <w:rPr>
                <w:noProof/>
                <w:webHidden/>
              </w:rPr>
              <w:instrText xml:space="preserve"> PAGEREF _Toc391511811 \h </w:instrText>
            </w:r>
            <w:r>
              <w:rPr>
                <w:noProof/>
                <w:webHidden/>
              </w:rPr>
            </w:r>
            <w:r>
              <w:rPr>
                <w:noProof/>
                <w:webHidden/>
              </w:rPr>
              <w:fldChar w:fldCharType="separate"/>
            </w:r>
            <w:r>
              <w:rPr>
                <w:noProof/>
                <w:webHidden/>
              </w:rPr>
              <w:t>70</w:t>
            </w:r>
            <w:r>
              <w:rPr>
                <w:noProof/>
                <w:webHidden/>
              </w:rPr>
              <w:fldChar w:fldCharType="end"/>
            </w:r>
          </w:hyperlink>
        </w:p>
        <w:p w14:paraId="4CDFBBCC" w14:textId="77777777" w:rsidR="00D61414" w:rsidRDefault="00D61414" w:rsidP="008F75A5">
          <w:pPr>
            <w:pStyle w:val="TOC3"/>
            <w:tabs>
              <w:tab w:val="right" w:leader="dot" w:pos="9016"/>
            </w:tabs>
            <w:ind w:left="880"/>
            <w:rPr>
              <w:rFonts w:asciiTheme="minorHAnsi" w:hAnsiTheme="minorHAnsi" w:cstheme="minorBidi"/>
              <w:noProof/>
              <w:szCs w:val="22"/>
              <w:lang w:val="en-US" w:eastAsia="zh-CN"/>
            </w:rPr>
          </w:pPr>
          <w:hyperlink w:anchor="_Toc391511812" w:history="1">
            <w:r w:rsidRPr="008F75A5">
              <w:rPr>
                <w:rStyle w:val="Hyperlink"/>
                <w:noProof/>
              </w:rPr>
              <w:t>5.6.2.10. Reliable Multicast</w:t>
            </w:r>
            <w:r>
              <w:rPr>
                <w:noProof/>
                <w:webHidden/>
              </w:rPr>
              <w:tab/>
            </w:r>
            <w:r>
              <w:rPr>
                <w:noProof/>
                <w:webHidden/>
              </w:rPr>
              <w:fldChar w:fldCharType="begin"/>
            </w:r>
            <w:r>
              <w:rPr>
                <w:noProof/>
                <w:webHidden/>
              </w:rPr>
              <w:instrText xml:space="preserve"> PAGEREF _Toc391511812 \h </w:instrText>
            </w:r>
            <w:r>
              <w:rPr>
                <w:noProof/>
                <w:webHidden/>
              </w:rPr>
            </w:r>
            <w:r>
              <w:rPr>
                <w:noProof/>
                <w:webHidden/>
              </w:rPr>
              <w:fldChar w:fldCharType="separate"/>
            </w:r>
            <w:r>
              <w:rPr>
                <w:noProof/>
                <w:webHidden/>
              </w:rPr>
              <w:t>70</w:t>
            </w:r>
            <w:r>
              <w:rPr>
                <w:noProof/>
                <w:webHidden/>
              </w:rPr>
              <w:fldChar w:fldCharType="end"/>
            </w:r>
          </w:hyperlink>
        </w:p>
        <w:p w14:paraId="3E346224" w14:textId="77777777" w:rsidR="00D61414" w:rsidRDefault="00D61414" w:rsidP="008F75A5">
          <w:pPr>
            <w:pStyle w:val="TOC3"/>
            <w:tabs>
              <w:tab w:val="right" w:leader="dot" w:pos="9016"/>
            </w:tabs>
            <w:ind w:left="880"/>
            <w:rPr>
              <w:rFonts w:asciiTheme="minorHAnsi" w:hAnsiTheme="minorHAnsi" w:cstheme="minorBidi"/>
              <w:noProof/>
              <w:szCs w:val="22"/>
              <w:lang w:val="en-US" w:eastAsia="zh-CN"/>
            </w:rPr>
          </w:pPr>
          <w:hyperlink w:anchor="_Toc391511813" w:history="1">
            <w:r w:rsidRPr="008F75A5">
              <w:rPr>
                <w:rStyle w:val="Hyperlink"/>
                <w:noProof/>
              </w:rPr>
              <w:t>5.6.2.11. Multicast Protocol Using Directional Antenna</w:t>
            </w:r>
            <w:r>
              <w:rPr>
                <w:noProof/>
                <w:webHidden/>
              </w:rPr>
              <w:tab/>
            </w:r>
            <w:r>
              <w:rPr>
                <w:noProof/>
                <w:webHidden/>
              </w:rPr>
              <w:fldChar w:fldCharType="begin"/>
            </w:r>
            <w:r>
              <w:rPr>
                <w:noProof/>
                <w:webHidden/>
              </w:rPr>
              <w:instrText xml:space="preserve"> PAGEREF _Toc391511813 \h </w:instrText>
            </w:r>
            <w:r>
              <w:rPr>
                <w:noProof/>
                <w:webHidden/>
              </w:rPr>
            </w:r>
            <w:r>
              <w:rPr>
                <w:noProof/>
                <w:webHidden/>
              </w:rPr>
              <w:fldChar w:fldCharType="separate"/>
            </w:r>
            <w:r>
              <w:rPr>
                <w:noProof/>
                <w:webHidden/>
              </w:rPr>
              <w:t>71</w:t>
            </w:r>
            <w:r>
              <w:rPr>
                <w:noProof/>
                <w:webHidden/>
              </w:rPr>
              <w:fldChar w:fldCharType="end"/>
            </w:r>
          </w:hyperlink>
        </w:p>
        <w:p w14:paraId="7AA5E188"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14" w:history="1">
            <w:r w:rsidRPr="008F75A5">
              <w:rPr>
                <w:rStyle w:val="Hyperlink"/>
                <w:noProof/>
              </w:rPr>
              <w:t>5.6.6.</w:t>
            </w:r>
            <w:r>
              <w:rPr>
                <w:rFonts w:asciiTheme="minorHAnsi" w:hAnsiTheme="minorHAnsi" w:cstheme="minorBidi"/>
                <w:noProof/>
                <w:szCs w:val="22"/>
                <w:lang w:val="en-US" w:eastAsia="zh-CN"/>
              </w:rPr>
              <w:tab/>
            </w:r>
            <w:r w:rsidRPr="008F75A5">
              <w:rPr>
                <w:rStyle w:val="Hyperlink"/>
                <w:noProof/>
              </w:rPr>
              <w:t>Broadcast</w:t>
            </w:r>
            <w:r>
              <w:rPr>
                <w:noProof/>
                <w:webHidden/>
              </w:rPr>
              <w:tab/>
            </w:r>
            <w:r>
              <w:rPr>
                <w:noProof/>
                <w:webHidden/>
              </w:rPr>
              <w:fldChar w:fldCharType="begin"/>
            </w:r>
            <w:r>
              <w:rPr>
                <w:noProof/>
                <w:webHidden/>
              </w:rPr>
              <w:instrText xml:space="preserve"> PAGEREF _Toc391511814 \h </w:instrText>
            </w:r>
            <w:r>
              <w:rPr>
                <w:noProof/>
                <w:webHidden/>
              </w:rPr>
            </w:r>
            <w:r>
              <w:rPr>
                <w:noProof/>
                <w:webHidden/>
              </w:rPr>
              <w:fldChar w:fldCharType="separate"/>
            </w:r>
            <w:r>
              <w:rPr>
                <w:noProof/>
                <w:webHidden/>
              </w:rPr>
              <w:t>72</w:t>
            </w:r>
            <w:r>
              <w:rPr>
                <w:noProof/>
                <w:webHidden/>
              </w:rPr>
              <w:fldChar w:fldCharType="end"/>
            </w:r>
          </w:hyperlink>
        </w:p>
        <w:p w14:paraId="48CA122C"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15" w:history="1">
            <w:r w:rsidRPr="008F75A5">
              <w:rPr>
                <w:rStyle w:val="Hyperlink"/>
                <w:noProof/>
              </w:rPr>
              <w:t>5.7.</w:t>
            </w:r>
            <w:r>
              <w:rPr>
                <w:rFonts w:asciiTheme="minorHAnsi" w:hAnsiTheme="minorHAnsi" w:cstheme="minorBidi"/>
                <w:noProof/>
                <w:szCs w:val="22"/>
                <w:lang w:val="en-US" w:eastAsia="zh-CN"/>
              </w:rPr>
              <w:tab/>
            </w:r>
            <w:r w:rsidRPr="008F75A5">
              <w:rPr>
                <w:rStyle w:val="Hyperlink"/>
                <w:noProof/>
              </w:rPr>
              <w:t>MPDU structure</w:t>
            </w:r>
            <w:r>
              <w:rPr>
                <w:noProof/>
                <w:webHidden/>
              </w:rPr>
              <w:tab/>
            </w:r>
            <w:r>
              <w:rPr>
                <w:noProof/>
                <w:webHidden/>
              </w:rPr>
              <w:fldChar w:fldCharType="begin"/>
            </w:r>
            <w:r>
              <w:rPr>
                <w:noProof/>
                <w:webHidden/>
              </w:rPr>
              <w:instrText xml:space="preserve"> PAGEREF _Toc391511815 \h </w:instrText>
            </w:r>
            <w:r>
              <w:rPr>
                <w:noProof/>
                <w:webHidden/>
              </w:rPr>
            </w:r>
            <w:r>
              <w:rPr>
                <w:noProof/>
                <w:webHidden/>
              </w:rPr>
              <w:fldChar w:fldCharType="separate"/>
            </w:r>
            <w:r>
              <w:rPr>
                <w:noProof/>
                <w:webHidden/>
              </w:rPr>
              <w:t>73</w:t>
            </w:r>
            <w:r>
              <w:rPr>
                <w:noProof/>
                <w:webHidden/>
              </w:rPr>
              <w:fldChar w:fldCharType="end"/>
            </w:r>
          </w:hyperlink>
        </w:p>
        <w:p w14:paraId="0B27EDE4"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16" w:history="1">
            <w:r w:rsidRPr="008F75A5">
              <w:rPr>
                <w:rStyle w:val="Hyperlink"/>
                <w:noProof/>
              </w:rPr>
              <w:t>5.7.1.</w:t>
            </w:r>
            <w:r>
              <w:rPr>
                <w:rFonts w:asciiTheme="minorHAnsi" w:hAnsiTheme="minorHAnsi" w:cstheme="minorBidi"/>
                <w:noProof/>
                <w:szCs w:val="22"/>
                <w:lang w:val="en-US" w:eastAsia="zh-CN"/>
              </w:rPr>
              <w:tab/>
            </w:r>
            <w:r w:rsidRPr="008F75A5">
              <w:rPr>
                <w:rStyle w:val="Hyperlink"/>
                <w:noProof/>
              </w:rPr>
              <w:t>Beacon Frame</w:t>
            </w:r>
            <w:r>
              <w:rPr>
                <w:noProof/>
                <w:webHidden/>
              </w:rPr>
              <w:tab/>
            </w:r>
            <w:r>
              <w:rPr>
                <w:noProof/>
                <w:webHidden/>
              </w:rPr>
              <w:fldChar w:fldCharType="begin"/>
            </w:r>
            <w:r>
              <w:rPr>
                <w:noProof/>
                <w:webHidden/>
              </w:rPr>
              <w:instrText xml:space="preserve"> PAGEREF _Toc391511816 \h </w:instrText>
            </w:r>
            <w:r>
              <w:rPr>
                <w:noProof/>
                <w:webHidden/>
              </w:rPr>
            </w:r>
            <w:r>
              <w:rPr>
                <w:noProof/>
                <w:webHidden/>
              </w:rPr>
              <w:fldChar w:fldCharType="separate"/>
            </w:r>
            <w:r>
              <w:rPr>
                <w:noProof/>
                <w:webHidden/>
              </w:rPr>
              <w:t>75</w:t>
            </w:r>
            <w:r>
              <w:rPr>
                <w:noProof/>
                <w:webHidden/>
              </w:rPr>
              <w:fldChar w:fldCharType="end"/>
            </w:r>
          </w:hyperlink>
        </w:p>
        <w:p w14:paraId="15DDF762"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17" w:history="1">
            <w:r w:rsidRPr="008F75A5">
              <w:rPr>
                <w:rStyle w:val="Hyperlink"/>
                <w:noProof/>
              </w:rPr>
              <w:t>5.7.2.</w:t>
            </w:r>
            <w:r>
              <w:rPr>
                <w:rFonts w:asciiTheme="minorHAnsi" w:hAnsiTheme="minorHAnsi" w:cstheme="minorBidi"/>
                <w:noProof/>
                <w:szCs w:val="22"/>
                <w:lang w:val="en-US" w:eastAsia="zh-CN"/>
              </w:rPr>
              <w:tab/>
            </w:r>
            <w:r w:rsidRPr="008F75A5">
              <w:rPr>
                <w:rStyle w:val="Hyperlink"/>
                <w:noProof/>
              </w:rPr>
              <w:t>Peering Related Frame Structure</w:t>
            </w:r>
            <w:r>
              <w:rPr>
                <w:noProof/>
                <w:webHidden/>
              </w:rPr>
              <w:tab/>
            </w:r>
            <w:r>
              <w:rPr>
                <w:noProof/>
                <w:webHidden/>
              </w:rPr>
              <w:fldChar w:fldCharType="begin"/>
            </w:r>
            <w:r>
              <w:rPr>
                <w:noProof/>
                <w:webHidden/>
              </w:rPr>
              <w:instrText xml:space="preserve"> PAGEREF _Toc391511817 \h </w:instrText>
            </w:r>
            <w:r>
              <w:rPr>
                <w:noProof/>
                <w:webHidden/>
              </w:rPr>
            </w:r>
            <w:r>
              <w:rPr>
                <w:noProof/>
                <w:webHidden/>
              </w:rPr>
              <w:fldChar w:fldCharType="separate"/>
            </w:r>
            <w:r>
              <w:rPr>
                <w:noProof/>
                <w:webHidden/>
              </w:rPr>
              <w:t>76</w:t>
            </w:r>
            <w:r>
              <w:rPr>
                <w:noProof/>
                <w:webHidden/>
              </w:rPr>
              <w:fldChar w:fldCharType="end"/>
            </w:r>
          </w:hyperlink>
        </w:p>
        <w:p w14:paraId="7F681CE0"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18" w:history="1">
            <w:r w:rsidRPr="008F75A5">
              <w:rPr>
                <w:rStyle w:val="Hyperlink"/>
                <w:noProof/>
              </w:rPr>
              <w:t>5.7.3.</w:t>
            </w:r>
            <w:r>
              <w:rPr>
                <w:rFonts w:asciiTheme="minorHAnsi" w:hAnsiTheme="minorHAnsi" w:cstheme="minorBidi"/>
                <w:noProof/>
                <w:szCs w:val="22"/>
                <w:lang w:val="en-US" w:eastAsia="zh-CN"/>
              </w:rPr>
              <w:tab/>
            </w:r>
            <w:r w:rsidRPr="008F75A5">
              <w:rPr>
                <w:rStyle w:val="Hyperlink"/>
                <w:noProof/>
              </w:rPr>
              <w:t>MPDU structure for Multi-hop Multicast</w:t>
            </w:r>
            <w:r>
              <w:rPr>
                <w:noProof/>
                <w:webHidden/>
              </w:rPr>
              <w:tab/>
            </w:r>
            <w:r>
              <w:rPr>
                <w:noProof/>
                <w:webHidden/>
              </w:rPr>
              <w:fldChar w:fldCharType="begin"/>
            </w:r>
            <w:r>
              <w:rPr>
                <w:noProof/>
                <w:webHidden/>
              </w:rPr>
              <w:instrText xml:space="preserve"> PAGEREF _Toc391511818 \h </w:instrText>
            </w:r>
            <w:r>
              <w:rPr>
                <w:noProof/>
                <w:webHidden/>
              </w:rPr>
            </w:r>
            <w:r>
              <w:rPr>
                <w:noProof/>
                <w:webHidden/>
              </w:rPr>
              <w:fldChar w:fldCharType="separate"/>
            </w:r>
            <w:r>
              <w:rPr>
                <w:noProof/>
                <w:webHidden/>
              </w:rPr>
              <w:t>80</w:t>
            </w:r>
            <w:r>
              <w:rPr>
                <w:noProof/>
                <w:webHidden/>
              </w:rPr>
              <w:fldChar w:fldCharType="end"/>
            </w:r>
          </w:hyperlink>
        </w:p>
        <w:p w14:paraId="460A4F04"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23" w:history="1">
            <w:r w:rsidRPr="008F75A5">
              <w:rPr>
                <w:rStyle w:val="Hyperlink"/>
                <w:noProof/>
              </w:rPr>
              <w:t>5.8.</w:t>
            </w:r>
            <w:r>
              <w:rPr>
                <w:rFonts w:asciiTheme="minorHAnsi" w:hAnsiTheme="minorHAnsi" w:cstheme="minorBidi"/>
                <w:noProof/>
                <w:szCs w:val="22"/>
                <w:lang w:val="en-US" w:eastAsia="zh-CN"/>
              </w:rPr>
              <w:tab/>
            </w:r>
            <w:r w:rsidRPr="008F75A5">
              <w:rPr>
                <w:rStyle w:val="Hyperlink"/>
                <w:noProof/>
              </w:rPr>
              <w:t>Multiple access</w:t>
            </w:r>
            <w:r>
              <w:rPr>
                <w:noProof/>
                <w:webHidden/>
              </w:rPr>
              <w:tab/>
            </w:r>
            <w:r>
              <w:rPr>
                <w:noProof/>
                <w:webHidden/>
              </w:rPr>
              <w:fldChar w:fldCharType="begin"/>
            </w:r>
            <w:r>
              <w:rPr>
                <w:noProof/>
                <w:webHidden/>
              </w:rPr>
              <w:instrText xml:space="preserve"> PAGEREF _Toc391511823 \h </w:instrText>
            </w:r>
            <w:r>
              <w:rPr>
                <w:noProof/>
                <w:webHidden/>
              </w:rPr>
            </w:r>
            <w:r>
              <w:rPr>
                <w:noProof/>
                <w:webHidden/>
              </w:rPr>
              <w:fldChar w:fldCharType="separate"/>
            </w:r>
            <w:r>
              <w:rPr>
                <w:noProof/>
                <w:webHidden/>
              </w:rPr>
              <w:t>82</w:t>
            </w:r>
            <w:r>
              <w:rPr>
                <w:noProof/>
                <w:webHidden/>
              </w:rPr>
              <w:fldChar w:fldCharType="end"/>
            </w:r>
          </w:hyperlink>
        </w:p>
        <w:p w14:paraId="148635BB"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24" w:history="1">
            <w:r w:rsidRPr="008F75A5">
              <w:rPr>
                <w:rStyle w:val="Hyperlink"/>
                <w:noProof/>
              </w:rPr>
              <w:t>5.8.1.</w:t>
            </w:r>
            <w:r>
              <w:rPr>
                <w:rFonts w:asciiTheme="minorHAnsi" w:hAnsiTheme="minorHAnsi" w:cstheme="minorBidi"/>
                <w:noProof/>
                <w:szCs w:val="22"/>
                <w:lang w:val="en-US" w:eastAsia="zh-CN"/>
              </w:rPr>
              <w:tab/>
            </w:r>
            <w:r w:rsidRPr="008F75A5">
              <w:rPr>
                <w:rStyle w:val="Hyperlink"/>
                <w:noProof/>
              </w:rPr>
              <w:t>Fast Channel Accessing</w:t>
            </w:r>
            <w:r>
              <w:rPr>
                <w:noProof/>
                <w:webHidden/>
              </w:rPr>
              <w:tab/>
            </w:r>
            <w:r>
              <w:rPr>
                <w:noProof/>
                <w:webHidden/>
              </w:rPr>
              <w:fldChar w:fldCharType="begin"/>
            </w:r>
            <w:r>
              <w:rPr>
                <w:noProof/>
                <w:webHidden/>
              </w:rPr>
              <w:instrText xml:space="preserve"> PAGEREF _Toc391511824 \h </w:instrText>
            </w:r>
            <w:r>
              <w:rPr>
                <w:noProof/>
                <w:webHidden/>
              </w:rPr>
            </w:r>
            <w:r>
              <w:rPr>
                <w:noProof/>
                <w:webHidden/>
              </w:rPr>
              <w:fldChar w:fldCharType="separate"/>
            </w:r>
            <w:r>
              <w:rPr>
                <w:noProof/>
                <w:webHidden/>
              </w:rPr>
              <w:t>83</w:t>
            </w:r>
            <w:r>
              <w:rPr>
                <w:noProof/>
                <w:webHidden/>
              </w:rPr>
              <w:fldChar w:fldCharType="end"/>
            </w:r>
          </w:hyperlink>
        </w:p>
        <w:p w14:paraId="7BC80246"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25" w:history="1">
            <w:r w:rsidRPr="008F75A5">
              <w:rPr>
                <w:rStyle w:val="Hyperlink"/>
                <w:noProof/>
              </w:rPr>
              <w:t>5.9.</w:t>
            </w:r>
            <w:r>
              <w:rPr>
                <w:rFonts w:asciiTheme="minorHAnsi" w:hAnsiTheme="minorHAnsi" w:cstheme="minorBidi"/>
                <w:noProof/>
                <w:szCs w:val="22"/>
                <w:lang w:val="en-US" w:eastAsia="zh-CN"/>
              </w:rPr>
              <w:tab/>
            </w:r>
            <w:r w:rsidRPr="008F75A5">
              <w:rPr>
                <w:rStyle w:val="Hyperlink"/>
                <w:noProof/>
              </w:rPr>
              <w:t>Synchronization procedure</w:t>
            </w:r>
            <w:r>
              <w:rPr>
                <w:noProof/>
                <w:webHidden/>
              </w:rPr>
              <w:tab/>
            </w:r>
            <w:r>
              <w:rPr>
                <w:noProof/>
                <w:webHidden/>
              </w:rPr>
              <w:fldChar w:fldCharType="begin"/>
            </w:r>
            <w:r>
              <w:rPr>
                <w:noProof/>
                <w:webHidden/>
              </w:rPr>
              <w:instrText xml:space="preserve"> PAGEREF _Toc391511825 \h </w:instrText>
            </w:r>
            <w:r>
              <w:rPr>
                <w:noProof/>
                <w:webHidden/>
              </w:rPr>
            </w:r>
            <w:r>
              <w:rPr>
                <w:noProof/>
                <w:webHidden/>
              </w:rPr>
              <w:fldChar w:fldCharType="separate"/>
            </w:r>
            <w:r>
              <w:rPr>
                <w:noProof/>
                <w:webHidden/>
              </w:rPr>
              <w:t>91</w:t>
            </w:r>
            <w:r>
              <w:rPr>
                <w:noProof/>
                <w:webHidden/>
              </w:rPr>
              <w:fldChar w:fldCharType="end"/>
            </w:r>
          </w:hyperlink>
        </w:p>
        <w:p w14:paraId="430C323D"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26" w:history="1">
            <w:r w:rsidRPr="008F75A5">
              <w:rPr>
                <w:rStyle w:val="Hyperlink"/>
                <w:noProof/>
              </w:rPr>
              <w:t>5.10.</w:t>
            </w:r>
            <w:r>
              <w:rPr>
                <w:rFonts w:asciiTheme="minorHAnsi" w:hAnsiTheme="minorHAnsi" w:cstheme="minorBidi"/>
                <w:noProof/>
                <w:szCs w:val="22"/>
                <w:lang w:val="en-US" w:eastAsia="zh-CN"/>
              </w:rPr>
              <w:tab/>
            </w:r>
            <w:r w:rsidRPr="008F75A5">
              <w:rPr>
                <w:rStyle w:val="Hyperlink"/>
                <w:noProof/>
              </w:rPr>
              <w:t>Discovery procedure</w:t>
            </w:r>
            <w:r>
              <w:rPr>
                <w:noProof/>
                <w:webHidden/>
              </w:rPr>
              <w:tab/>
            </w:r>
            <w:r>
              <w:rPr>
                <w:noProof/>
                <w:webHidden/>
              </w:rPr>
              <w:fldChar w:fldCharType="begin"/>
            </w:r>
            <w:r>
              <w:rPr>
                <w:noProof/>
                <w:webHidden/>
              </w:rPr>
              <w:instrText xml:space="preserve"> PAGEREF _Toc391511826 \h </w:instrText>
            </w:r>
            <w:r>
              <w:rPr>
                <w:noProof/>
                <w:webHidden/>
              </w:rPr>
            </w:r>
            <w:r>
              <w:rPr>
                <w:noProof/>
                <w:webHidden/>
              </w:rPr>
              <w:fldChar w:fldCharType="separate"/>
            </w:r>
            <w:r>
              <w:rPr>
                <w:noProof/>
                <w:webHidden/>
              </w:rPr>
              <w:t>96</w:t>
            </w:r>
            <w:r>
              <w:rPr>
                <w:noProof/>
                <w:webHidden/>
              </w:rPr>
              <w:fldChar w:fldCharType="end"/>
            </w:r>
          </w:hyperlink>
        </w:p>
        <w:p w14:paraId="4DEB7CC9"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34" w:history="1">
            <w:r w:rsidRPr="008F75A5">
              <w:rPr>
                <w:rStyle w:val="Hyperlink"/>
                <w:noProof/>
              </w:rPr>
              <w:t>5.11.</w:t>
            </w:r>
            <w:r>
              <w:rPr>
                <w:rFonts w:asciiTheme="minorHAnsi" w:hAnsiTheme="minorHAnsi" w:cstheme="minorBidi"/>
                <w:noProof/>
                <w:szCs w:val="22"/>
                <w:lang w:val="en-US" w:eastAsia="zh-CN"/>
              </w:rPr>
              <w:tab/>
            </w:r>
            <w:r w:rsidRPr="008F75A5">
              <w:rPr>
                <w:rStyle w:val="Hyperlink"/>
                <w:noProof/>
              </w:rPr>
              <w:t>QoS</w:t>
            </w:r>
            <w:r>
              <w:rPr>
                <w:noProof/>
                <w:webHidden/>
              </w:rPr>
              <w:tab/>
            </w:r>
            <w:r>
              <w:rPr>
                <w:noProof/>
                <w:webHidden/>
              </w:rPr>
              <w:fldChar w:fldCharType="begin"/>
            </w:r>
            <w:r>
              <w:rPr>
                <w:noProof/>
                <w:webHidden/>
              </w:rPr>
              <w:instrText xml:space="preserve"> PAGEREF _Toc391511834 \h </w:instrText>
            </w:r>
            <w:r>
              <w:rPr>
                <w:noProof/>
                <w:webHidden/>
              </w:rPr>
            </w:r>
            <w:r>
              <w:rPr>
                <w:noProof/>
                <w:webHidden/>
              </w:rPr>
              <w:fldChar w:fldCharType="separate"/>
            </w:r>
            <w:r>
              <w:rPr>
                <w:noProof/>
                <w:webHidden/>
              </w:rPr>
              <w:t>98</w:t>
            </w:r>
            <w:r>
              <w:rPr>
                <w:noProof/>
                <w:webHidden/>
              </w:rPr>
              <w:fldChar w:fldCharType="end"/>
            </w:r>
          </w:hyperlink>
        </w:p>
        <w:p w14:paraId="5E1F1258"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35" w:history="1">
            <w:r w:rsidRPr="008F75A5">
              <w:rPr>
                <w:rStyle w:val="Hyperlink"/>
                <w:noProof/>
              </w:rPr>
              <w:t>5.12.</w:t>
            </w:r>
            <w:r>
              <w:rPr>
                <w:rFonts w:asciiTheme="minorHAnsi" w:hAnsiTheme="minorHAnsi" w:cstheme="minorBidi"/>
                <w:noProof/>
                <w:szCs w:val="22"/>
                <w:lang w:val="en-US" w:eastAsia="zh-CN"/>
              </w:rPr>
              <w:tab/>
            </w:r>
            <w:r w:rsidRPr="008F75A5">
              <w:rPr>
                <w:rStyle w:val="Hyperlink"/>
                <w:noProof/>
              </w:rPr>
              <w:t>Interference management</w:t>
            </w:r>
            <w:r>
              <w:rPr>
                <w:noProof/>
                <w:webHidden/>
              </w:rPr>
              <w:tab/>
            </w:r>
            <w:r>
              <w:rPr>
                <w:noProof/>
                <w:webHidden/>
              </w:rPr>
              <w:fldChar w:fldCharType="begin"/>
            </w:r>
            <w:r>
              <w:rPr>
                <w:noProof/>
                <w:webHidden/>
              </w:rPr>
              <w:instrText xml:space="preserve"> PAGEREF _Toc391511835 \h </w:instrText>
            </w:r>
            <w:r>
              <w:rPr>
                <w:noProof/>
                <w:webHidden/>
              </w:rPr>
            </w:r>
            <w:r>
              <w:rPr>
                <w:noProof/>
                <w:webHidden/>
              </w:rPr>
              <w:fldChar w:fldCharType="separate"/>
            </w:r>
            <w:r>
              <w:rPr>
                <w:noProof/>
                <w:webHidden/>
              </w:rPr>
              <w:t>99</w:t>
            </w:r>
            <w:r>
              <w:rPr>
                <w:noProof/>
                <w:webHidden/>
              </w:rPr>
              <w:fldChar w:fldCharType="end"/>
            </w:r>
          </w:hyperlink>
        </w:p>
        <w:p w14:paraId="690FA650"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36" w:history="1">
            <w:r w:rsidRPr="008F75A5">
              <w:rPr>
                <w:rStyle w:val="Hyperlink"/>
                <w:noProof/>
              </w:rPr>
              <w:t>5.13.</w:t>
            </w:r>
            <w:r>
              <w:rPr>
                <w:rFonts w:asciiTheme="minorHAnsi" w:hAnsiTheme="minorHAnsi" w:cstheme="minorBidi"/>
                <w:noProof/>
                <w:szCs w:val="22"/>
                <w:lang w:val="en-US" w:eastAsia="zh-CN"/>
              </w:rPr>
              <w:tab/>
            </w:r>
            <w:r w:rsidRPr="008F75A5">
              <w:rPr>
                <w:rStyle w:val="Hyperlink"/>
                <w:noProof/>
              </w:rPr>
              <w:t>Transmit power control</w:t>
            </w:r>
            <w:r>
              <w:rPr>
                <w:noProof/>
                <w:webHidden/>
              </w:rPr>
              <w:tab/>
            </w:r>
            <w:r>
              <w:rPr>
                <w:noProof/>
                <w:webHidden/>
              </w:rPr>
              <w:fldChar w:fldCharType="begin"/>
            </w:r>
            <w:r>
              <w:rPr>
                <w:noProof/>
                <w:webHidden/>
              </w:rPr>
              <w:instrText xml:space="preserve"> PAGEREF _Toc391511836 \h </w:instrText>
            </w:r>
            <w:r>
              <w:rPr>
                <w:noProof/>
                <w:webHidden/>
              </w:rPr>
            </w:r>
            <w:r>
              <w:rPr>
                <w:noProof/>
                <w:webHidden/>
              </w:rPr>
              <w:fldChar w:fldCharType="separate"/>
            </w:r>
            <w:r>
              <w:rPr>
                <w:noProof/>
                <w:webHidden/>
              </w:rPr>
              <w:t>99</w:t>
            </w:r>
            <w:r>
              <w:rPr>
                <w:noProof/>
                <w:webHidden/>
              </w:rPr>
              <w:fldChar w:fldCharType="end"/>
            </w:r>
          </w:hyperlink>
        </w:p>
        <w:p w14:paraId="186C3DEE" w14:textId="77777777" w:rsidR="00D61414" w:rsidRDefault="00D61414" w:rsidP="008F75A5">
          <w:pPr>
            <w:pStyle w:val="TOC2"/>
            <w:tabs>
              <w:tab w:val="right" w:leader="dot" w:pos="9016"/>
            </w:tabs>
            <w:ind w:left="440"/>
            <w:rPr>
              <w:rFonts w:asciiTheme="minorHAnsi" w:hAnsiTheme="minorHAnsi" w:cstheme="minorBidi"/>
              <w:noProof/>
              <w:szCs w:val="22"/>
              <w:lang w:val="en-US" w:eastAsia="zh-CN"/>
            </w:rPr>
          </w:pPr>
          <w:hyperlink w:anchor="_Toc391511837" w:history="1">
            <w:r w:rsidRPr="008F75A5">
              <w:rPr>
                <w:rStyle w:val="Hyperlink"/>
                <w:noProof/>
              </w:rPr>
              <w:t>1.2 Algorithm for Power Control Mechanism</w:t>
            </w:r>
            <w:r>
              <w:rPr>
                <w:noProof/>
                <w:webHidden/>
              </w:rPr>
              <w:tab/>
            </w:r>
            <w:r>
              <w:rPr>
                <w:noProof/>
                <w:webHidden/>
              </w:rPr>
              <w:fldChar w:fldCharType="begin"/>
            </w:r>
            <w:r>
              <w:rPr>
                <w:noProof/>
                <w:webHidden/>
              </w:rPr>
              <w:instrText xml:space="preserve"> PAGEREF _Toc391511837 \h </w:instrText>
            </w:r>
            <w:r>
              <w:rPr>
                <w:noProof/>
                <w:webHidden/>
              </w:rPr>
            </w:r>
            <w:r>
              <w:rPr>
                <w:noProof/>
                <w:webHidden/>
              </w:rPr>
              <w:fldChar w:fldCharType="separate"/>
            </w:r>
            <w:r>
              <w:rPr>
                <w:noProof/>
                <w:webHidden/>
              </w:rPr>
              <w:t>99</w:t>
            </w:r>
            <w:r>
              <w:rPr>
                <w:noProof/>
                <w:webHidden/>
              </w:rPr>
              <w:fldChar w:fldCharType="end"/>
            </w:r>
          </w:hyperlink>
        </w:p>
        <w:p w14:paraId="0B909866"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38" w:history="1">
            <w:r w:rsidRPr="008F75A5">
              <w:rPr>
                <w:rStyle w:val="Hyperlink"/>
                <w:noProof/>
              </w:rPr>
              <w:t>4.1</w:t>
            </w:r>
            <w:r>
              <w:rPr>
                <w:rFonts w:asciiTheme="minorHAnsi" w:hAnsiTheme="minorHAnsi" w:cstheme="minorBidi"/>
                <w:noProof/>
                <w:szCs w:val="22"/>
                <w:lang w:val="en-US" w:eastAsia="zh-CN"/>
              </w:rPr>
              <w:tab/>
            </w:r>
            <w:r w:rsidRPr="008F75A5">
              <w:rPr>
                <w:rStyle w:val="Hyperlink"/>
                <w:noProof/>
              </w:rPr>
              <w:t>Context and Power Control Information</w:t>
            </w:r>
            <w:r>
              <w:rPr>
                <w:noProof/>
                <w:webHidden/>
              </w:rPr>
              <w:tab/>
            </w:r>
            <w:r>
              <w:rPr>
                <w:noProof/>
                <w:webHidden/>
              </w:rPr>
              <w:fldChar w:fldCharType="begin"/>
            </w:r>
            <w:r>
              <w:rPr>
                <w:noProof/>
                <w:webHidden/>
              </w:rPr>
              <w:instrText xml:space="preserve"> PAGEREF _Toc391511838 \h </w:instrText>
            </w:r>
            <w:r>
              <w:rPr>
                <w:noProof/>
                <w:webHidden/>
              </w:rPr>
            </w:r>
            <w:r>
              <w:rPr>
                <w:noProof/>
                <w:webHidden/>
              </w:rPr>
              <w:fldChar w:fldCharType="separate"/>
            </w:r>
            <w:r>
              <w:rPr>
                <w:noProof/>
                <w:webHidden/>
              </w:rPr>
              <w:t>101</w:t>
            </w:r>
            <w:r>
              <w:rPr>
                <w:noProof/>
                <w:webHidden/>
              </w:rPr>
              <w:fldChar w:fldCharType="end"/>
            </w:r>
          </w:hyperlink>
        </w:p>
        <w:p w14:paraId="453338BA" w14:textId="4C6809B6" w:rsidR="00D61414" w:rsidRDefault="00D61414" w:rsidP="008F75A5">
          <w:pPr>
            <w:pStyle w:val="TOC3"/>
            <w:tabs>
              <w:tab w:val="left" w:pos="1705"/>
              <w:tab w:val="right" w:leader="dot" w:pos="9016"/>
            </w:tabs>
            <w:ind w:left="880"/>
            <w:rPr>
              <w:rFonts w:asciiTheme="minorHAnsi" w:hAnsiTheme="minorHAnsi" w:cstheme="minorBidi"/>
              <w:noProof/>
              <w:szCs w:val="22"/>
              <w:lang w:val="en-US" w:eastAsia="zh-CN"/>
            </w:rPr>
          </w:pPr>
          <w:hyperlink w:anchor="_Toc391511839" w:history="1">
            <w:r w:rsidRPr="008F75A5">
              <w:rPr>
                <w:rStyle w:val="Hyperlink"/>
                <w:noProof/>
              </w:rPr>
              <w:t>5.13.1.</w:t>
            </w:r>
            <w:r>
              <w:rPr>
                <w:noProof/>
                <w:webHidden/>
              </w:rPr>
              <w:tab/>
            </w:r>
            <w:r>
              <w:rPr>
                <w:noProof/>
                <w:webHidden/>
              </w:rPr>
              <w:fldChar w:fldCharType="begin"/>
            </w:r>
            <w:r>
              <w:rPr>
                <w:noProof/>
                <w:webHidden/>
              </w:rPr>
              <w:instrText xml:space="preserve"> PAGEREF _Toc391511839 \h </w:instrText>
            </w:r>
            <w:r>
              <w:rPr>
                <w:noProof/>
                <w:webHidden/>
              </w:rPr>
            </w:r>
            <w:r>
              <w:rPr>
                <w:noProof/>
                <w:webHidden/>
              </w:rPr>
              <w:fldChar w:fldCharType="separate"/>
            </w:r>
            <w:r>
              <w:rPr>
                <w:noProof/>
                <w:webHidden/>
              </w:rPr>
              <w:t>104</w:t>
            </w:r>
            <w:r>
              <w:rPr>
                <w:noProof/>
                <w:webHidden/>
              </w:rPr>
              <w:fldChar w:fldCharType="end"/>
            </w:r>
          </w:hyperlink>
        </w:p>
        <w:p w14:paraId="59140FD6"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40" w:history="1">
            <w:r w:rsidRPr="008F75A5">
              <w:rPr>
                <w:rStyle w:val="Hyperlink"/>
                <w:noProof/>
              </w:rPr>
              <w:t>4.2</w:t>
            </w:r>
            <w:r>
              <w:rPr>
                <w:rFonts w:asciiTheme="minorHAnsi" w:hAnsiTheme="minorHAnsi" w:cstheme="minorBidi"/>
                <w:noProof/>
                <w:szCs w:val="22"/>
                <w:lang w:val="en-US" w:eastAsia="zh-CN"/>
              </w:rPr>
              <w:tab/>
            </w:r>
            <w:r w:rsidRPr="008F75A5">
              <w:rPr>
                <w:rStyle w:val="Hyperlink"/>
                <w:noProof/>
              </w:rPr>
              <w:t>Context-aware Power Control Mechanisms</w:t>
            </w:r>
            <w:r>
              <w:rPr>
                <w:noProof/>
                <w:webHidden/>
              </w:rPr>
              <w:tab/>
            </w:r>
            <w:r>
              <w:rPr>
                <w:noProof/>
                <w:webHidden/>
              </w:rPr>
              <w:fldChar w:fldCharType="begin"/>
            </w:r>
            <w:r>
              <w:rPr>
                <w:noProof/>
                <w:webHidden/>
              </w:rPr>
              <w:instrText xml:space="preserve"> PAGEREF _Toc391511840 \h </w:instrText>
            </w:r>
            <w:r>
              <w:rPr>
                <w:noProof/>
                <w:webHidden/>
              </w:rPr>
            </w:r>
            <w:r>
              <w:rPr>
                <w:noProof/>
                <w:webHidden/>
              </w:rPr>
              <w:fldChar w:fldCharType="separate"/>
            </w:r>
            <w:r>
              <w:rPr>
                <w:noProof/>
                <w:webHidden/>
              </w:rPr>
              <w:t>104</w:t>
            </w:r>
            <w:r>
              <w:rPr>
                <w:noProof/>
                <w:webHidden/>
              </w:rPr>
              <w:fldChar w:fldCharType="end"/>
            </w:r>
          </w:hyperlink>
        </w:p>
        <w:p w14:paraId="71B05D88" w14:textId="77777777" w:rsidR="00D61414" w:rsidRDefault="00D61414" w:rsidP="008F75A5">
          <w:pPr>
            <w:pStyle w:val="TOC3"/>
            <w:tabs>
              <w:tab w:val="left" w:pos="1540"/>
              <w:tab w:val="right" w:leader="dot" w:pos="9016"/>
            </w:tabs>
            <w:ind w:left="880"/>
            <w:rPr>
              <w:rFonts w:asciiTheme="minorHAnsi" w:hAnsiTheme="minorHAnsi" w:cstheme="minorBidi"/>
              <w:noProof/>
              <w:szCs w:val="22"/>
              <w:lang w:val="en-US" w:eastAsia="zh-CN"/>
            </w:rPr>
          </w:pPr>
          <w:hyperlink w:anchor="_Toc391511841" w:history="1">
            <w:r w:rsidRPr="008F75A5">
              <w:rPr>
                <w:rStyle w:val="Hyperlink"/>
                <w:noProof/>
              </w:rPr>
              <w:t>4.4.1</w:t>
            </w:r>
            <w:r>
              <w:rPr>
                <w:rFonts w:asciiTheme="minorHAnsi" w:hAnsiTheme="minorHAnsi" w:cstheme="minorBidi"/>
                <w:noProof/>
                <w:szCs w:val="22"/>
                <w:lang w:val="en-US" w:eastAsia="zh-CN"/>
              </w:rPr>
              <w:tab/>
            </w:r>
            <w:r w:rsidRPr="008F75A5">
              <w:rPr>
                <w:rStyle w:val="Hyperlink"/>
                <w:noProof/>
              </w:rPr>
              <w:t>General Context-aware Power Control Procedure</w:t>
            </w:r>
            <w:r>
              <w:rPr>
                <w:noProof/>
                <w:webHidden/>
              </w:rPr>
              <w:tab/>
            </w:r>
            <w:r>
              <w:rPr>
                <w:noProof/>
                <w:webHidden/>
              </w:rPr>
              <w:fldChar w:fldCharType="begin"/>
            </w:r>
            <w:r>
              <w:rPr>
                <w:noProof/>
                <w:webHidden/>
              </w:rPr>
              <w:instrText xml:space="preserve"> PAGEREF _Toc391511841 \h </w:instrText>
            </w:r>
            <w:r>
              <w:rPr>
                <w:noProof/>
                <w:webHidden/>
              </w:rPr>
            </w:r>
            <w:r>
              <w:rPr>
                <w:noProof/>
                <w:webHidden/>
              </w:rPr>
              <w:fldChar w:fldCharType="separate"/>
            </w:r>
            <w:r>
              <w:rPr>
                <w:noProof/>
                <w:webHidden/>
              </w:rPr>
              <w:t>104</w:t>
            </w:r>
            <w:r>
              <w:rPr>
                <w:noProof/>
                <w:webHidden/>
              </w:rPr>
              <w:fldChar w:fldCharType="end"/>
            </w:r>
          </w:hyperlink>
        </w:p>
        <w:p w14:paraId="16010D9D" w14:textId="77777777" w:rsidR="00D61414" w:rsidRDefault="00D61414" w:rsidP="008F75A5">
          <w:pPr>
            <w:pStyle w:val="TOC3"/>
            <w:tabs>
              <w:tab w:val="left" w:pos="1540"/>
              <w:tab w:val="right" w:leader="dot" w:pos="9016"/>
            </w:tabs>
            <w:ind w:left="880"/>
            <w:rPr>
              <w:rFonts w:asciiTheme="minorHAnsi" w:hAnsiTheme="minorHAnsi" w:cstheme="minorBidi"/>
              <w:noProof/>
              <w:szCs w:val="22"/>
              <w:lang w:val="en-US" w:eastAsia="zh-CN"/>
            </w:rPr>
          </w:pPr>
          <w:hyperlink w:anchor="_Toc391511842" w:history="1">
            <w:r w:rsidRPr="008F75A5">
              <w:rPr>
                <w:rStyle w:val="Hyperlink"/>
                <w:noProof/>
              </w:rPr>
              <w:t>4.4.2</w:t>
            </w:r>
            <w:r>
              <w:rPr>
                <w:rFonts w:asciiTheme="minorHAnsi" w:hAnsiTheme="minorHAnsi" w:cstheme="minorBidi"/>
                <w:noProof/>
                <w:szCs w:val="22"/>
                <w:lang w:val="en-US" w:eastAsia="zh-CN"/>
              </w:rPr>
              <w:tab/>
            </w:r>
            <w:r w:rsidRPr="008F75A5">
              <w:rPr>
                <w:rStyle w:val="Hyperlink"/>
                <w:noProof/>
              </w:rPr>
              <w:t>Context-aware Multi-application Power Control Procedure</w:t>
            </w:r>
            <w:r>
              <w:rPr>
                <w:noProof/>
                <w:webHidden/>
              </w:rPr>
              <w:tab/>
            </w:r>
            <w:r>
              <w:rPr>
                <w:noProof/>
                <w:webHidden/>
              </w:rPr>
              <w:fldChar w:fldCharType="begin"/>
            </w:r>
            <w:r>
              <w:rPr>
                <w:noProof/>
                <w:webHidden/>
              </w:rPr>
              <w:instrText xml:space="preserve"> PAGEREF _Toc391511842 \h </w:instrText>
            </w:r>
            <w:r>
              <w:rPr>
                <w:noProof/>
                <w:webHidden/>
              </w:rPr>
            </w:r>
            <w:r>
              <w:rPr>
                <w:noProof/>
                <w:webHidden/>
              </w:rPr>
              <w:fldChar w:fldCharType="separate"/>
            </w:r>
            <w:r>
              <w:rPr>
                <w:noProof/>
                <w:webHidden/>
              </w:rPr>
              <w:t>111</w:t>
            </w:r>
            <w:r>
              <w:rPr>
                <w:noProof/>
                <w:webHidden/>
              </w:rPr>
              <w:fldChar w:fldCharType="end"/>
            </w:r>
          </w:hyperlink>
        </w:p>
        <w:p w14:paraId="41740665"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43" w:history="1">
            <w:r w:rsidRPr="008F75A5">
              <w:rPr>
                <w:rStyle w:val="Hyperlink"/>
                <w:noProof/>
              </w:rPr>
              <w:t>5.14.</w:t>
            </w:r>
            <w:r>
              <w:rPr>
                <w:rFonts w:asciiTheme="minorHAnsi" w:hAnsiTheme="minorHAnsi" w:cstheme="minorBidi"/>
                <w:noProof/>
                <w:szCs w:val="22"/>
                <w:lang w:val="en-US" w:eastAsia="zh-CN"/>
              </w:rPr>
              <w:tab/>
            </w:r>
            <w:r w:rsidRPr="008F75A5">
              <w:rPr>
                <w:rStyle w:val="Hyperlink"/>
                <w:noProof/>
              </w:rPr>
              <w:t>Multi-hop operation</w:t>
            </w:r>
            <w:r>
              <w:rPr>
                <w:noProof/>
                <w:webHidden/>
              </w:rPr>
              <w:tab/>
            </w:r>
            <w:r>
              <w:rPr>
                <w:noProof/>
                <w:webHidden/>
              </w:rPr>
              <w:fldChar w:fldCharType="begin"/>
            </w:r>
            <w:r>
              <w:rPr>
                <w:noProof/>
                <w:webHidden/>
              </w:rPr>
              <w:instrText xml:space="preserve"> PAGEREF _Toc391511843 \h </w:instrText>
            </w:r>
            <w:r>
              <w:rPr>
                <w:noProof/>
                <w:webHidden/>
              </w:rPr>
            </w:r>
            <w:r>
              <w:rPr>
                <w:noProof/>
                <w:webHidden/>
              </w:rPr>
              <w:fldChar w:fldCharType="separate"/>
            </w:r>
            <w:r>
              <w:rPr>
                <w:noProof/>
                <w:webHidden/>
              </w:rPr>
              <w:t>113</w:t>
            </w:r>
            <w:r>
              <w:rPr>
                <w:noProof/>
                <w:webHidden/>
              </w:rPr>
              <w:fldChar w:fldCharType="end"/>
            </w:r>
          </w:hyperlink>
        </w:p>
        <w:p w14:paraId="1B2619AD" w14:textId="77777777" w:rsidR="00D61414" w:rsidRDefault="00D61414" w:rsidP="008F75A5">
          <w:pPr>
            <w:pStyle w:val="TOC3"/>
            <w:tabs>
              <w:tab w:val="left" w:pos="1650"/>
              <w:tab w:val="right" w:leader="dot" w:pos="9016"/>
            </w:tabs>
            <w:ind w:left="880"/>
            <w:rPr>
              <w:rFonts w:asciiTheme="minorHAnsi" w:hAnsiTheme="minorHAnsi" w:cstheme="minorBidi"/>
              <w:noProof/>
              <w:szCs w:val="22"/>
              <w:lang w:val="en-US" w:eastAsia="zh-CN"/>
            </w:rPr>
          </w:pPr>
          <w:hyperlink w:anchor="_Toc391511844" w:history="1">
            <w:r w:rsidRPr="008F75A5">
              <w:rPr>
                <w:rStyle w:val="Hyperlink"/>
                <w:noProof/>
              </w:rPr>
              <w:t>5.14.1</w:t>
            </w:r>
            <w:r>
              <w:rPr>
                <w:rFonts w:asciiTheme="minorHAnsi" w:hAnsiTheme="minorHAnsi" w:cstheme="minorBidi"/>
                <w:noProof/>
                <w:szCs w:val="22"/>
                <w:lang w:val="en-US" w:eastAsia="zh-CN"/>
              </w:rPr>
              <w:tab/>
            </w:r>
            <w:r w:rsidRPr="008F75A5">
              <w:rPr>
                <w:rStyle w:val="Hyperlink"/>
                <w:noProof/>
              </w:rPr>
              <w:t>Multi-hop Unicast Data Transmission</w:t>
            </w:r>
            <w:r>
              <w:rPr>
                <w:noProof/>
                <w:webHidden/>
              </w:rPr>
              <w:tab/>
            </w:r>
            <w:r>
              <w:rPr>
                <w:noProof/>
                <w:webHidden/>
              </w:rPr>
              <w:fldChar w:fldCharType="begin"/>
            </w:r>
            <w:r>
              <w:rPr>
                <w:noProof/>
                <w:webHidden/>
              </w:rPr>
              <w:instrText xml:space="preserve"> PAGEREF _Toc391511844 \h </w:instrText>
            </w:r>
            <w:r>
              <w:rPr>
                <w:noProof/>
                <w:webHidden/>
              </w:rPr>
            </w:r>
            <w:r>
              <w:rPr>
                <w:noProof/>
                <w:webHidden/>
              </w:rPr>
              <w:fldChar w:fldCharType="separate"/>
            </w:r>
            <w:r>
              <w:rPr>
                <w:noProof/>
                <w:webHidden/>
              </w:rPr>
              <w:t>114</w:t>
            </w:r>
            <w:r>
              <w:rPr>
                <w:noProof/>
                <w:webHidden/>
              </w:rPr>
              <w:fldChar w:fldCharType="end"/>
            </w:r>
          </w:hyperlink>
        </w:p>
        <w:p w14:paraId="1FB3B22E"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45" w:history="1">
            <w:r w:rsidRPr="008F75A5">
              <w:rPr>
                <w:rStyle w:val="Hyperlink"/>
                <w:noProof/>
              </w:rPr>
              <w:t>5.15.</w:t>
            </w:r>
            <w:r>
              <w:rPr>
                <w:rFonts w:asciiTheme="minorHAnsi" w:hAnsiTheme="minorHAnsi" w:cstheme="minorBidi"/>
                <w:noProof/>
                <w:szCs w:val="22"/>
                <w:lang w:val="en-US" w:eastAsia="zh-CN"/>
              </w:rPr>
              <w:tab/>
            </w:r>
            <w:r w:rsidRPr="008F75A5">
              <w:rPr>
                <w:rStyle w:val="Hyperlink"/>
                <w:noProof/>
              </w:rPr>
              <w:t>Relative positioning</w:t>
            </w:r>
            <w:r>
              <w:rPr>
                <w:noProof/>
                <w:webHidden/>
              </w:rPr>
              <w:tab/>
            </w:r>
            <w:r>
              <w:rPr>
                <w:noProof/>
                <w:webHidden/>
              </w:rPr>
              <w:fldChar w:fldCharType="begin"/>
            </w:r>
            <w:r>
              <w:rPr>
                <w:noProof/>
                <w:webHidden/>
              </w:rPr>
              <w:instrText xml:space="preserve"> PAGEREF _Toc391511845 \h </w:instrText>
            </w:r>
            <w:r>
              <w:rPr>
                <w:noProof/>
                <w:webHidden/>
              </w:rPr>
            </w:r>
            <w:r>
              <w:rPr>
                <w:noProof/>
                <w:webHidden/>
              </w:rPr>
              <w:fldChar w:fldCharType="separate"/>
            </w:r>
            <w:r>
              <w:rPr>
                <w:noProof/>
                <w:webHidden/>
              </w:rPr>
              <w:t>116</w:t>
            </w:r>
            <w:r>
              <w:rPr>
                <w:noProof/>
                <w:webHidden/>
              </w:rPr>
              <w:fldChar w:fldCharType="end"/>
            </w:r>
          </w:hyperlink>
        </w:p>
        <w:p w14:paraId="4BC74841"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46" w:history="1">
            <w:r w:rsidRPr="008F75A5">
              <w:rPr>
                <w:rStyle w:val="Hyperlink"/>
                <w:noProof/>
              </w:rPr>
              <w:t>5.16.</w:t>
            </w:r>
            <w:r>
              <w:rPr>
                <w:rFonts w:asciiTheme="minorHAnsi" w:hAnsiTheme="minorHAnsi" w:cstheme="minorBidi"/>
                <w:noProof/>
                <w:szCs w:val="22"/>
                <w:lang w:val="en-US" w:eastAsia="zh-CN"/>
              </w:rPr>
              <w:tab/>
            </w:r>
            <w:r w:rsidRPr="008F75A5">
              <w:rPr>
                <w:rStyle w:val="Hyperlink"/>
                <w:noProof/>
              </w:rPr>
              <w:t>Power management</w:t>
            </w:r>
            <w:r>
              <w:rPr>
                <w:noProof/>
                <w:webHidden/>
              </w:rPr>
              <w:tab/>
            </w:r>
            <w:r>
              <w:rPr>
                <w:noProof/>
                <w:webHidden/>
              </w:rPr>
              <w:fldChar w:fldCharType="begin"/>
            </w:r>
            <w:r>
              <w:rPr>
                <w:noProof/>
                <w:webHidden/>
              </w:rPr>
              <w:instrText xml:space="preserve"> PAGEREF _Toc391511846 \h </w:instrText>
            </w:r>
            <w:r>
              <w:rPr>
                <w:noProof/>
                <w:webHidden/>
              </w:rPr>
            </w:r>
            <w:r>
              <w:rPr>
                <w:noProof/>
                <w:webHidden/>
              </w:rPr>
              <w:fldChar w:fldCharType="separate"/>
            </w:r>
            <w:r>
              <w:rPr>
                <w:noProof/>
                <w:webHidden/>
              </w:rPr>
              <w:t>116</w:t>
            </w:r>
            <w:r>
              <w:rPr>
                <w:noProof/>
                <w:webHidden/>
              </w:rPr>
              <w:fldChar w:fldCharType="end"/>
            </w:r>
          </w:hyperlink>
        </w:p>
        <w:p w14:paraId="372BD2A3"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47" w:history="1">
            <w:r w:rsidRPr="008F75A5">
              <w:rPr>
                <w:rStyle w:val="Hyperlink"/>
                <w:noProof/>
              </w:rPr>
              <w:t>5.17.</w:t>
            </w:r>
            <w:r>
              <w:rPr>
                <w:rFonts w:asciiTheme="minorHAnsi" w:hAnsiTheme="minorHAnsi" w:cstheme="minorBidi"/>
                <w:noProof/>
                <w:szCs w:val="22"/>
                <w:lang w:val="en-US" w:eastAsia="zh-CN"/>
              </w:rPr>
              <w:tab/>
            </w:r>
            <w:r w:rsidRPr="008F75A5">
              <w:rPr>
                <w:rStyle w:val="Hyperlink"/>
                <w:noProof/>
              </w:rPr>
              <w:t>Security</w:t>
            </w:r>
            <w:r>
              <w:rPr>
                <w:noProof/>
                <w:webHidden/>
              </w:rPr>
              <w:tab/>
            </w:r>
            <w:r>
              <w:rPr>
                <w:noProof/>
                <w:webHidden/>
              </w:rPr>
              <w:fldChar w:fldCharType="begin"/>
            </w:r>
            <w:r>
              <w:rPr>
                <w:noProof/>
                <w:webHidden/>
              </w:rPr>
              <w:instrText xml:space="preserve"> PAGEREF _Toc391511847 \h </w:instrText>
            </w:r>
            <w:r>
              <w:rPr>
                <w:noProof/>
                <w:webHidden/>
              </w:rPr>
            </w:r>
            <w:r>
              <w:rPr>
                <w:noProof/>
                <w:webHidden/>
              </w:rPr>
              <w:fldChar w:fldCharType="separate"/>
            </w:r>
            <w:r>
              <w:rPr>
                <w:noProof/>
                <w:webHidden/>
              </w:rPr>
              <w:t>123</w:t>
            </w:r>
            <w:r>
              <w:rPr>
                <w:noProof/>
                <w:webHidden/>
              </w:rPr>
              <w:fldChar w:fldCharType="end"/>
            </w:r>
          </w:hyperlink>
        </w:p>
        <w:p w14:paraId="273C75B5" w14:textId="77777777" w:rsidR="00D61414" w:rsidRDefault="00D61414" w:rsidP="008F75A5">
          <w:pPr>
            <w:pStyle w:val="TOC3"/>
            <w:tabs>
              <w:tab w:val="left" w:pos="1705"/>
              <w:tab w:val="right" w:leader="dot" w:pos="9016"/>
            </w:tabs>
            <w:ind w:left="880"/>
            <w:rPr>
              <w:rFonts w:asciiTheme="minorHAnsi" w:hAnsiTheme="minorHAnsi" w:cstheme="minorBidi"/>
              <w:noProof/>
              <w:szCs w:val="22"/>
              <w:lang w:val="en-US" w:eastAsia="zh-CN"/>
            </w:rPr>
          </w:pPr>
          <w:hyperlink w:anchor="_Toc391511848" w:history="1">
            <w:r w:rsidRPr="008F75A5">
              <w:rPr>
                <w:rStyle w:val="Hyperlink"/>
                <w:noProof/>
              </w:rPr>
              <w:t>5.17.1.</w:t>
            </w:r>
            <w:r>
              <w:rPr>
                <w:rFonts w:asciiTheme="minorHAnsi" w:hAnsiTheme="minorHAnsi" w:cstheme="minorBidi"/>
                <w:noProof/>
                <w:szCs w:val="22"/>
                <w:lang w:val="en-US" w:eastAsia="zh-CN"/>
              </w:rPr>
              <w:tab/>
            </w:r>
            <w:r w:rsidRPr="008F75A5">
              <w:rPr>
                <w:rStyle w:val="Hyperlink"/>
                <w:noProof/>
              </w:rPr>
              <w:t>Security modes</w:t>
            </w:r>
            <w:r>
              <w:rPr>
                <w:noProof/>
                <w:webHidden/>
              </w:rPr>
              <w:tab/>
            </w:r>
            <w:r>
              <w:rPr>
                <w:noProof/>
                <w:webHidden/>
              </w:rPr>
              <w:fldChar w:fldCharType="begin"/>
            </w:r>
            <w:r>
              <w:rPr>
                <w:noProof/>
                <w:webHidden/>
              </w:rPr>
              <w:instrText xml:space="preserve"> PAGEREF _Toc391511848 \h </w:instrText>
            </w:r>
            <w:r>
              <w:rPr>
                <w:noProof/>
                <w:webHidden/>
              </w:rPr>
            </w:r>
            <w:r>
              <w:rPr>
                <w:noProof/>
                <w:webHidden/>
              </w:rPr>
              <w:fldChar w:fldCharType="separate"/>
            </w:r>
            <w:r>
              <w:rPr>
                <w:noProof/>
                <w:webHidden/>
              </w:rPr>
              <w:t>123</w:t>
            </w:r>
            <w:r>
              <w:rPr>
                <w:noProof/>
                <w:webHidden/>
              </w:rPr>
              <w:fldChar w:fldCharType="end"/>
            </w:r>
          </w:hyperlink>
        </w:p>
        <w:p w14:paraId="557C66F6" w14:textId="77777777" w:rsidR="00D61414" w:rsidRDefault="00D61414" w:rsidP="008F75A5">
          <w:pPr>
            <w:pStyle w:val="TOC3"/>
            <w:tabs>
              <w:tab w:val="left" w:pos="1705"/>
              <w:tab w:val="right" w:leader="dot" w:pos="9016"/>
            </w:tabs>
            <w:ind w:left="880"/>
            <w:rPr>
              <w:rFonts w:asciiTheme="minorHAnsi" w:hAnsiTheme="minorHAnsi" w:cstheme="minorBidi"/>
              <w:noProof/>
              <w:szCs w:val="22"/>
              <w:lang w:val="en-US" w:eastAsia="zh-CN"/>
            </w:rPr>
          </w:pPr>
          <w:hyperlink w:anchor="_Toc391511849" w:history="1">
            <w:r w:rsidRPr="008F75A5">
              <w:rPr>
                <w:rStyle w:val="Hyperlink"/>
                <w:noProof/>
              </w:rPr>
              <w:t>5.17.2.</w:t>
            </w:r>
            <w:r>
              <w:rPr>
                <w:rFonts w:asciiTheme="minorHAnsi" w:hAnsiTheme="minorHAnsi" w:cstheme="minorBidi"/>
                <w:noProof/>
                <w:szCs w:val="22"/>
                <w:lang w:val="en-US" w:eastAsia="zh-CN"/>
              </w:rPr>
              <w:tab/>
            </w:r>
            <w:r w:rsidRPr="008F75A5">
              <w:rPr>
                <w:rStyle w:val="Hyperlink"/>
                <w:noProof/>
              </w:rPr>
              <w:t>Authentication</w:t>
            </w:r>
            <w:r>
              <w:rPr>
                <w:noProof/>
                <w:webHidden/>
              </w:rPr>
              <w:tab/>
            </w:r>
            <w:r>
              <w:rPr>
                <w:noProof/>
                <w:webHidden/>
              </w:rPr>
              <w:fldChar w:fldCharType="begin"/>
            </w:r>
            <w:r>
              <w:rPr>
                <w:noProof/>
                <w:webHidden/>
              </w:rPr>
              <w:instrText xml:space="preserve"> PAGEREF _Toc391511849 \h </w:instrText>
            </w:r>
            <w:r>
              <w:rPr>
                <w:noProof/>
                <w:webHidden/>
              </w:rPr>
            </w:r>
            <w:r>
              <w:rPr>
                <w:noProof/>
                <w:webHidden/>
              </w:rPr>
              <w:fldChar w:fldCharType="separate"/>
            </w:r>
            <w:r>
              <w:rPr>
                <w:noProof/>
                <w:webHidden/>
              </w:rPr>
              <w:t>123</w:t>
            </w:r>
            <w:r>
              <w:rPr>
                <w:noProof/>
                <w:webHidden/>
              </w:rPr>
              <w:fldChar w:fldCharType="end"/>
            </w:r>
          </w:hyperlink>
        </w:p>
        <w:p w14:paraId="2086CCC7" w14:textId="77777777" w:rsidR="00D61414" w:rsidRDefault="00D61414" w:rsidP="008F75A5">
          <w:pPr>
            <w:pStyle w:val="TOC3"/>
            <w:tabs>
              <w:tab w:val="right" w:leader="dot" w:pos="9016"/>
            </w:tabs>
            <w:ind w:left="880"/>
            <w:rPr>
              <w:rFonts w:asciiTheme="minorHAnsi" w:hAnsiTheme="minorHAnsi" w:cstheme="minorBidi"/>
              <w:noProof/>
              <w:szCs w:val="22"/>
              <w:lang w:val="en-US" w:eastAsia="zh-CN"/>
            </w:rPr>
          </w:pPr>
          <w:hyperlink w:anchor="_Toc391511850" w:history="1">
            <w:r w:rsidRPr="008F75A5">
              <w:rPr>
                <w:rStyle w:val="Hyperlink"/>
                <w:noProof/>
              </w:rPr>
              <w:t>5.17.1 Security modes</w:t>
            </w:r>
            <w:r>
              <w:rPr>
                <w:noProof/>
                <w:webHidden/>
              </w:rPr>
              <w:tab/>
            </w:r>
            <w:r>
              <w:rPr>
                <w:noProof/>
                <w:webHidden/>
              </w:rPr>
              <w:fldChar w:fldCharType="begin"/>
            </w:r>
            <w:r>
              <w:rPr>
                <w:noProof/>
                <w:webHidden/>
              </w:rPr>
              <w:instrText xml:space="preserve"> PAGEREF _Toc391511850 \h </w:instrText>
            </w:r>
            <w:r>
              <w:rPr>
                <w:noProof/>
                <w:webHidden/>
              </w:rPr>
            </w:r>
            <w:r>
              <w:rPr>
                <w:noProof/>
                <w:webHidden/>
              </w:rPr>
              <w:fldChar w:fldCharType="separate"/>
            </w:r>
            <w:r>
              <w:rPr>
                <w:noProof/>
                <w:webHidden/>
              </w:rPr>
              <w:t>124</w:t>
            </w:r>
            <w:r>
              <w:rPr>
                <w:noProof/>
                <w:webHidden/>
              </w:rPr>
              <w:fldChar w:fldCharType="end"/>
            </w:r>
          </w:hyperlink>
        </w:p>
        <w:p w14:paraId="6E6AA6DC"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51" w:history="1">
            <w:r w:rsidRPr="008F75A5">
              <w:rPr>
                <w:rStyle w:val="Hyperlink"/>
                <w:noProof/>
              </w:rPr>
              <w:t>5.18.</w:t>
            </w:r>
            <w:r>
              <w:rPr>
                <w:rFonts w:asciiTheme="minorHAnsi" w:hAnsiTheme="minorHAnsi" w:cstheme="minorBidi"/>
                <w:noProof/>
                <w:szCs w:val="22"/>
                <w:lang w:val="en-US" w:eastAsia="zh-CN"/>
              </w:rPr>
              <w:tab/>
            </w:r>
            <w:r w:rsidRPr="008F75A5">
              <w:rPr>
                <w:rStyle w:val="Hyperlink"/>
                <w:noProof/>
              </w:rPr>
              <w:t>Coexistence</w:t>
            </w:r>
            <w:r>
              <w:rPr>
                <w:noProof/>
                <w:webHidden/>
              </w:rPr>
              <w:tab/>
            </w:r>
            <w:r>
              <w:rPr>
                <w:noProof/>
                <w:webHidden/>
              </w:rPr>
              <w:fldChar w:fldCharType="begin"/>
            </w:r>
            <w:r>
              <w:rPr>
                <w:noProof/>
                <w:webHidden/>
              </w:rPr>
              <w:instrText xml:space="preserve"> PAGEREF _Toc391511851 \h </w:instrText>
            </w:r>
            <w:r>
              <w:rPr>
                <w:noProof/>
                <w:webHidden/>
              </w:rPr>
            </w:r>
            <w:r>
              <w:rPr>
                <w:noProof/>
                <w:webHidden/>
              </w:rPr>
              <w:fldChar w:fldCharType="separate"/>
            </w:r>
            <w:r>
              <w:rPr>
                <w:noProof/>
                <w:webHidden/>
              </w:rPr>
              <w:t>134</w:t>
            </w:r>
            <w:r>
              <w:rPr>
                <w:noProof/>
                <w:webHidden/>
              </w:rPr>
              <w:fldChar w:fldCharType="end"/>
            </w:r>
          </w:hyperlink>
        </w:p>
        <w:p w14:paraId="0C904B73"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52" w:history="1">
            <w:r w:rsidRPr="008F75A5">
              <w:rPr>
                <w:rStyle w:val="Hyperlink"/>
                <w:noProof/>
              </w:rPr>
              <w:t>5.19.</w:t>
            </w:r>
            <w:r>
              <w:rPr>
                <w:rFonts w:asciiTheme="minorHAnsi" w:hAnsiTheme="minorHAnsi" w:cstheme="minorBidi"/>
                <w:noProof/>
                <w:szCs w:val="22"/>
                <w:lang w:val="en-US" w:eastAsia="zh-CN"/>
              </w:rPr>
              <w:tab/>
            </w:r>
            <w:r w:rsidRPr="008F75A5">
              <w:rPr>
                <w:rStyle w:val="Hyperlink"/>
                <w:noProof/>
              </w:rPr>
              <w:t>Upper layer interaction</w:t>
            </w:r>
            <w:r>
              <w:rPr>
                <w:noProof/>
                <w:webHidden/>
              </w:rPr>
              <w:tab/>
            </w:r>
            <w:r>
              <w:rPr>
                <w:noProof/>
                <w:webHidden/>
              </w:rPr>
              <w:fldChar w:fldCharType="begin"/>
            </w:r>
            <w:r>
              <w:rPr>
                <w:noProof/>
                <w:webHidden/>
              </w:rPr>
              <w:instrText xml:space="preserve"> PAGEREF _Toc391511852 \h </w:instrText>
            </w:r>
            <w:r>
              <w:rPr>
                <w:noProof/>
                <w:webHidden/>
              </w:rPr>
            </w:r>
            <w:r>
              <w:rPr>
                <w:noProof/>
                <w:webHidden/>
              </w:rPr>
              <w:fldChar w:fldCharType="separate"/>
            </w:r>
            <w:r>
              <w:rPr>
                <w:noProof/>
                <w:webHidden/>
              </w:rPr>
              <w:t>134</w:t>
            </w:r>
            <w:r>
              <w:rPr>
                <w:noProof/>
                <w:webHidden/>
              </w:rPr>
              <w:fldChar w:fldCharType="end"/>
            </w:r>
          </w:hyperlink>
        </w:p>
        <w:p w14:paraId="16AB221E" w14:textId="77777777" w:rsidR="00D61414" w:rsidRDefault="00D61414" w:rsidP="008F75A5">
          <w:pPr>
            <w:pStyle w:val="TOC3"/>
            <w:tabs>
              <w:tab w:val="left" w:pos="1705"/>
              <w:tab w:val="right" w:leader="dot" w:pos="9016"/>
            </w:tabs>
            <w:ind w:left="880"/>
            <w:rPr>
              <w:rFonts w:asciiTheme="minorHAnsi" w:hAnsiTheme="minorHAnsi" w:cstheme="minorBidi"/>
              <w:noProof/>
              <w:szCs w:val="22"/>
              <w:lang w:val="en-US" w:eastAsia="zh-CN"/>
            </w:rPr>
          </w:pPr>
          <w:hyperlink w:anchor="_Toc391511853" w:history="1">
            <w:r w:rsidRPr="008F75A5">
              <w:rPr>
                <w:rStyle w:val="Hyperlink"/>
                <w:noProof/>
              </w:rPr>
              <w:t>5.19.1.</w:t>
            </w:r>
            <w:r>
              <w:rPr>
                <w:rFonts w:asciiTheme="minorHAnsi" w:hAnsiTheme="minorHAnsi" w:cstheme="minorBidi"/>
                <w:noProof/>
                <w:szCs w:val="22"/>
                <w:lang w:val="en-US" w:eastAsia="zh-CN"/>
              </w:rPr>
              <w:tab/>
            </w:r>
            <w:r w:rsidRPr="008F75A5">
              <w:rPr>
                <w:rStyle w:val="Hyperlink"/>
                <w:noProof/>
              </w:rPr>
              <w:t>Context Management</w:t>
            </w:r>
            <w:r>
              <w:rPr>
                <w:noProof/>
                <w:webHidden/>
              </w:rPr>
              <w:tab/>
            </w:r>
            <w:r>
              <w:rPr>
                <w:noProof/>
                <w:webHidden/>
              </w:rPr>
              <w:fldChar w:fldCharType="begin"/>
            </w:r>
            <w:r>
              <w:rPr>
                <w:noProof/>
                <w:webHidden/>
              </w:rPr>
              <w:instrText xml:space="preserve"> PAGEREF _Toc391511853 \h </w:instrText>
            </w:r>
            <w:r>
              <w:rPr>
                <w:noProof/>
                <w:webHidden/>
              </w:rPr>
            </w:r>
            <w:r>
              <w:rPr>
                <w:noProof/>
                <w:webHidden/>
              </w:rPr>
              <w:fldChar w:fldCharType="separate"/>
            </w:r>
            <w:r>
              <w:rPr>
                <w:noProof/>
                <w:webHidden/>
              </w:rPr>
              <w:t>135</w:t>
            </w:r>
            <w:r>
              <w:rPr>
                <w:noProof/>
                <w:webHidden/>
              </w:rPr>
              <w:fldChar w:fldCharType="end"/>
            </w:r>
          </w:hyperlink>
        </w:p>
        <w:p w14:paraId="3E489A3D" w14:textId="77777777" w:rsidR="00D61414" w:rsidRDefault="00D61414" w:rsidP="008F75A5">
          <w:pPr>
            <w:pStyle w:val="TOC3"/>
            <w:tabs>
              <w:tab w:val="left" w:pos="1705"/>
              <w:tab w:val="right" w:leader="dot" w:pos="9016"/>
            </w:tabs>
            <w:ind w:left="880"/>
            <w:rPr>
              <w:rFonts w:asciiTheme="minorHAnsi" w:hAnsiTheme="minorHAnsi" w:cstheme="minorBidi"/>
              <w:noProof/>
              <w:szCs w:val="22"/>
              <w:lang w:val="en-US" w:eastAsia="zh-CN"/>
            </w:rPr>
          </w:pPr>
          <w:hyperlink w:anchor="_Toc391511854" w:history="1">
            <w:r w:rsidRPr="008F75A5">
              <w:rPr>
                <w:rStyle w:val="Hyperlink"/>
                <w:noProof/>
              </w:rPr>
              <w:t>5.19.2.</w:t>
            </w:r>
            <w:r>
              <w:rPr>
                <w:rFonts w:asciiTheme="minorHAnsi" w:hAnsiTheme="minorHAnsi" w:cstheme="minorBidi"/>
                <w:noProof/>
                <w:szCs w:val="22"/>
                <w:lang w:val="en-US" w:eastAsia="zh-CN"/>
              </w:rPr>
              <w:tab/>
            </w:r>
            <w:r w:rsidRPr="008F75A5">
              <w:rPr>
                <w:rStyle w:val="Hyperlink"/>
                <w:noProof/>
              </w:rPr>
              <w:t>Cross-Layer Context Management</w:t>
            </w:r>
            <w:r>
              <w:rPr>
                <w:noProof/>
                <w:webHidden/>
              </w:rPr>
              <w:tab/>
            </w:r>
            <w:r>
              <w:rPr>
                <w:noProof/>
                <w:webHidden/>
              </w:rPr>
              <w:fldChar w:fldCharType="begin"/>
            </w:r>
            <w:r>
              <w:rPr>
                <w:noProof/>
                <w:webHidden/>
              </w:rPr>
              <w:instrText xml:space="preserve"> PAGEREF _Toc391511854 \h </w:instrText>
            </w:r>
            <w:r>
              <w:rPr>
                <w:noProof/>
                <w:webHidden/>
              </w:rPr>
            </w:r>
            <w:r>
              <w:rPr>
                <w:noProof/>
                <w:webHidden/>
              </w:rPr>
              <w:fldChar w:fldCharType="separate"/>
            </w:r>
            <w:r>
              <w:rPr>
                <w:noProof/>
                <w:webHidden/>
              </w:rPr>
              <w:t>140</w:t>
            </w:r>
            <w:r>
              <w:rPr>
                <w:noProof/>
                <w:webHidden/>
              </w:rPr>
              <w:fldChar w:fldCharType="end"/>
            </w:r>
          </w:hyperlink>
        </w:p>
        <w:p w14:paraId="0251D8A0" w14:textId="77777777" w:rsidR="00D61414" w:rsidRDefault="00D61414" w:rsidP="008F75A5">
          <w:pPr>
            <w:pStyle w:val="TOC3"/>
            <w:tabs>
              <w:tab w:val="left" w:pos="1705"/>
              <w:tab w:val="right" w:leader="dot" w:pos="9016"/>
            </w:tabs>
            <w:ind w:left="880"/>
            <w:rPr>
              <w:rFonts w:asciiTheme="minorHAnsi" w:hAnsiTheme="minorHAnsi" w:cstheme="minorBidi"/>
              <w:noProof/>
              <w:szCs w:val="22"/>
              <w:lang w:val="en-US" w:eastAsia="zh-CN"/>
            </w:rPr>
          </w:pPr>
          <w:hyperlink w:anchor="_Toc391511855" w:history="1">
            <w:r w:rsidRPr="008F75A5">
              <w:rPr>
                <w:rStyle w:val="Hyperlink"/>
                <w:noProof/>
              </w:rPr>
              <w:t>5.19.3.</w:t>
            </w:r>
            <w:r>
              <w:rPr>
                <w:rFonts w:asciiTheme="minorHAnsi" w:hAnsiTheme="minorHAnsi" w:cstheme="minorBidi"/>
                <w:noProof/>
                <w:szCs w:val="22"/>
                <w:lang w:val="en-US" w:eastAsia="zh-CN"/>
              </w:rPr>
              <w:tab/>
            </w:r>
            <w:r w:rsidRPr="008F75A5">
              <w:rPr>
                <w:rStyle w:val="Hyperlink"/>
                <w:noProof/>
              </w:rPr>
              <w:t>Cross-Layer Data Acknowledgement</w:t>
            </w:r>
            <w:r>
              <w:rPr>
                <w:noProof/>
                <w:webHidden/>
              </w:rPr>
              <w:tab/>
            </w:r>
            <w:r>
              <w:rPr>
                <w:noProof/>
                <w:webHidden/>
              </w:rPr>
              <w:fldChar w:fldCharType="begin"/>
            </w:r>
            <w:r>
              <w:rPr>
                <w:noProof/>
                <w:webHidden/>
              </w:rPr>
              <w:instrText xml:space="preserve"> PAGEREF _Toc391511855 \h </w:instrText>
            </w:r>
            <w:r>
              <w:rPr>
                <w:noProof/>
                <w:webHidden/>
              </w:rPr>
            </w:r>
            <w:r>
              <w:rPr>
                <w:noProof/>
                <w:webHidden/>
              </w:rPr>
              <w:fldChar w:fldCharType="separate"/>
            </w:r>
            <w:r>
              <w:rPr>
                <w:noProof/>
                <w:webHidden/>
              </w:rPr>
              <w:t>151</w:t>
            </w:r>
            <w:r>
              <w:rPr>
                <w:noProof/>
                <w:webHidden/>
              </w:rPr>
              <w:fldChar w:fldCharType="end"/>
            </w:r>
          </w:hyperlink>
        </w:p>
        <w:p w14:paraId="18F02A06" w14:textId="77777777" w:rsidR="00D61414" w:rsidRDefault="00D61414">
          <w:pPr>
            <w:pStyle w:val="TOC1"/>
            <w:tabs>
              <w:tab w:val="left" w:pos="425"/>
              <w:tab w:val="right" w:leader="dot" w:pos="9016"/>
            </w:tabs>
            <w:rPr>
              <w:rFonts w:asciiTheme="minorHAnsi" w:hAnsiTheme="minorHAnsi" w:cstheme="minorBidi"/>
              <w:noProof/>
              <w:szCs w:val="22"/>
              <w:lang w:val="en-US" w:eastAsia="zh-CN"/>
            </w:rPr>
          </w:pPr>
          <w:hyperlink w:anchor="_Toc391511856" w:history="1">
            <w:r w:rsidRPr="008F75A5">
              <w:rPr>
                <w:rStyle w:val="Hyperlink"/>
                <w:noProof/>
              </w:rPr>
              <w:t>6.</w:t>
            </w:r>
            <w:r>
              <w:rPr>
                <w:rFonts w:asciiTheme="minorHAnsi" w:hAnsiTheme="minorHAnsi" w:cstheme="minorBidi"/>
                <w:noProof/>
                <w:szCs w:val="22"/>
                <w:lang w:val="en-US" w:eastAsia="zh-CN"/>
              </w:rPr>
              <w:tab/>
            </w:r>
            <w:r w:rsidRPr="008F75A5">
              <w:rPr>
                <w:rStyle w:val="Hyperlink"/>
                <w:noProof/>
              </w:rPr>
              <w:t>Physical layer</w:t>
            </w:r>
            <w:r>
              <w:rPr>
                <w:noProof/>
                <w:webHidden/>
              </w:rPr>
              <w:tab/>
            </w:r>
            <w:r>
              <w:rPr>
                <w:noProof/>
                <w:webHidden/>
              </w:rPr>
              <w:fldChar w:fldCharType="begin"/>
            </w:r>
            <w:r>
              <w:rPr>
                <w:noProof/>
                <w:webHidden/>
              </w:rPr>
              <w:instrText xml:space="preserve"> PAGEREF _Toc391511856 \h </w:instrText>
            </w:r>
            <w:r>
              <w:rPr>
                <w:noProof/>
                <w:webHidden/>
              </w:rPr>
            </w:r>
            <w:r>
              <w:rPr>
                <w:noProof/>
                <w:webHidden/>
              </w:rPr>
              <w:fldChar w:fldCharType="separate"/>
            </w:r>
            <w:r>
              <w:rPr>
                <w:noProof/>
                <w:webHidden/>
              </w:rPr>
              <w:t>156</w:t>
            </w:r>
            <w:r>
              <w:rPr>
                <w:noProof/>
                <w:webHidden/>
              </w:rPr>
              <w:fldChar w:fldCharType="end"/>
            </w:r>
          </w:hyperlink>
        </w:p>
        <w:p w14:paraId="5088EEFD"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57" w:history="1">
            <w:r w:rsidRPr="008F75A5">
              <w:rPr>
                <w:rStyle w:val="Hyperlink"/>
                <w:noProof/>
              </w:rPr>
              <w:t>6.1.</w:t>
            </w:r>
            <w:r>
              <w:rPr>
                <w:rFonts w:asciiTheme="minorHAnsi" w:hAnsiTheme="minorHAnsi" w:cstheme="minorBidi"/>
                <w:noProof/>
                <w:szCs w:val="22"/>
                <w:lang w:val="en-US" w:eastAsia="zh-CN"/>
              </w:rPr>
              <w:tab/>
            </w:r>
            <w:r w:rsidRPr="008F75A5">
              <w:rPr>
                <w:rStyle w:val="Hyperlink"/>
                <w:noProof/>
              </w:rPr>
              <w:t>Channelization</w:t>
            </w:r>
            <w:r>
              <w:rPr>
                <w:noProof/>
                <w:webHidden/>
              </w:rPr>
              <w:tab/>
            </w:r>
            <w:r>
              <w:rPr>
                <w:noProof/>
                <w:webHidden/>
              </w:rPr>
              <w:fldChar w:fldCharType="begin"/>
            </w:r>
            <w:r>
              <w:rPr>
                <w:noProof/>
                <w:webHidden/>
              </w:rPr>
              <w:instrText xml:space="preserve"> PAGEREF _Toc391511857 \h </w:instrText>
            </w:r>
            <w:r>
              <w:rPr>
                <w:noProof/>
                <w:webHidden/>
              </w:rPr>
            </w:r>
            <w:r>
              <w:rPr>
                <w:noProof/>
                <w:webHidden/>
              </w:rPr>
              <w:fldChar w:fldCharType="separate"/>
            </w:r>
            <w:r>
              <w:rPr>
                <w:noProof/>
                <w:webHidden/>
              </w:rPr>
              <w:t>156</w:t>
            </w:r>
            <w:r>
              <w:rPr>
                <w:noProof/>
                <w:webHidden/>
              </w:rPr>
              <w:fldChar w:fldCharType="end"/>
            </w:r>
          </w:hyperlink>
        </w:p>
        <w:p w14:paraId="30454357"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58" w:history="1">
            <w:r w:rsidRPr="008F75A5">
              <w:rPr>
                <w:rStyle w:val="Hyperlink"/>
                <w:noProof/>
              </w:rPr>
              <w:t>6.1.1.</w:t>
            </w:r>
            <w:r>
              <w:rPr>
                <w:rFonts w:asciiTheme="minorHAnsi" w:hAnsiTheme="minorHAnsi" w:cstheme="minorBidi"/>
                <w:noProof/>
                <w:szCs w:val="22"/>
                <w:lang w:val="en-US" w:eastAsia="zh-CN"/>
              </w:rPr>
              <w:tab/>
            </w:r>
            <w:r w:rsidRPr="008F75A5">
              <w:rPr>
                <w:rStyle w:val="Hyperlink"/>
                <w:noProof/>
              </w:rPr>
              <w:t>Channelization for sub-GHz band, 2.4 GHz and 5 GHz unlicensed bands</w:t>
            </w:r>
            <w:r>
              <w:rPr>
                <w:noProof/>
                <w:webHidden/>
              </w:rPr>
              <w:tab/>
            </w:r>
            <w:r>
              <w:rPr>
                <w:noProof/>
                <w:webHidden/>
              </w:rPr>
              <w:fldChar w:fldCharType="begin"/>
            </w:r>
            <w:r>
              <w:rPr>
                <w:noProof/>
                <w:webHidden/>
              </w:rPr>
              <w:instrText xml:space="preserve"> PAGEREF _Toc391511858 \h </w:instrText>
            </w:r>
            <w:r>
              <w:rPr>
                <w:noProof/>
                <w:webHidden/>
              </w:rPr>
            </w:r>
            <w:r>
              <w:rPr>
                <w:noProof/>
                <w:webHidden/>
              </w:rPr>
              <w:fldChar w:fldCharType="separate"/>
            </w:r>
            <w:r>
              <w:rPr>
                <w:noProof/>
                <w:webHidden/>
              </w:rPr>
              <w:t>156</w:t>
            </w:r>
            <w:r>
              <w:rPr>
                <w:noProof/>
                <w:webHidden/>
              </w:rPr>
              <w:fldChar w:fldCharType="end"/>
            </w:r>
          </w:hyperlink>
        </w:p>
        <w:p w14:paraId="6C353BDE"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59" w:history="1">
            <w:r w:rsidRPr="008F75A5">
              <w:rPr>
                <w:rStyle w:val="Hyperlink"/>
                <w:noProof/>
              </w:rPr>
              <w:t>6.1.2.</w:t>
            </w:r>
            <w:r>
              <w:rPr>
                <w:rFonts w:asciiTheme="minorHAnsi" w:hAnsiTheme="minorHAnsi" w:cstheme="minorBidi"/>
                <w:noProof/>
                <w:szCs w:val="22"/>
                <w:lang w:val="en-US" w:eastAsia="zh-CN"/>
              </w:rPr>
              <w:tab/>
            </w:r>
            <w:r w:rsidRPr="008F75A5">
              <w:rPr>
                <w:rStyle w:val="Hyperlink"/>
                <w:noProof/>
              </w:rPr>
              <w:t>Channelization for UWB band</w:t>
            </w:r>
            <w:r>
              <w:rPr>
                <w:noProof/>
                <w:webHidden/>
              </w:rPr>
              <w:tab/>
            </w:r>
            <w:r>
              <w:rPr>
                <w:noProof/>
                <w:webHidden/>
              </w:rPr>
              <w:fldChar w:fldCharType="begin"/>
            </w:r>
            <w:r>
              <w:rPr>
                <w:noProof/>
                <w:webHidden/>
              </w:rPr>
              <w:instrText xml:space="preserve"> PAGEREF _Toc391511859 \h </w:instrText>
            </w:r>
            <w:r>
              <w:rPr>
                <w:noProof/>
                <w:webHidden/>
              </w:rPr>
            </w:r>
            <w:r>
              <w:rPr>
                <w:noProof/>
                <w:webHidden/>
              </w:rPr>
              <w:fldChar w:fldCharType="separate"/>
            </w:r>
            <w:r>
              <w:rPr>
                <w:noProof/>
                <w:webHidden/>
              </w:rPr>
              <w:t>157</w:t>
            </w:r>
            <w:r>
              <w:rPr>
                <w:noProof/>
                <w:webHidden/>
              </w:rPr>
              <w:fldChar w:fldCharType="end"/>
            </w:r>
          </w:hyperlink>
        </w:p>
        <w:p w14:paraId="514696A1"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60" w:history="1">
            <w:r w:rsidRPr="008F75A5">
              <w:rPr>
                <w:rStyle w:val="Hyperlink"/>
                <w:noProof/>
              </w:rPr>
              <w:t>6.2.</w:t>
            </w:r>
            <w:r>
              <w:rPr>
                <w:rFonts w:asciiTheme="minorHAnsi" w:hAnsiTheme="minorHAnsi" w:cstheme="minorBidi"/>
                <w:noProof/>
                <w:szCs w:val="22"/>
                <w:lang w:val="en-US" w:eastAsia="zh-CN"/>
              </w:rPr>
              <w:tab/>
            </w:r>
            <w:r w:rsidRPr="008F75A5">
              <w:rPr>
                <w:rStyle w:val="Hyperlink"/>
                <w:noProof/>
              </w:rPr>
              <w:t>Duplex schemes</w:t>
            </w:r>
            <w:r>
              <w:rPr>
                <w:noProof/>
                <w:webHidden/>
              </w:rPr>
              <w:tab/>
            </w:r>
            <w:r>
              <w:rPr>
                <w:noProof/>
                <w:webHidden/>
              </w:rPr>
              <w:fldChar w:fldCharType="begin"/>
            </w:r>
            <w:r>
              <w:rPr>
                <w:noProof/>
                <w:webHidden/>
              </w:rPr>
              <w:instrText xml:space="preserve"> PAGEREF _Toc391511860 \h </w:instrText>
            </w:r>
            <w:r>
              <w:rPr>
                <w:noProof/>
                <w:webHidden/>
              </w:rPr>
            </w:r>
            <w:r>
              <w:rPr>
                <w:noProof/>
                <w:webHidden/>
              </w:rPr>
              <w:fldChar w:fldCharType="separate"/>
            </w:r>
            <w:r>
              <w:rPr>
                <w:noProof/>
                <w:webHidden/>
              </w:rPr>
              <w:t>157</w:t>
            </w:r>
            <w:r>
              <w:rPr>
                <w:noProof/>
                <w:webHidden/>
              </w:rPr>
              <w:fldChar w:fldCharType="end"/>
            </w:r>
          </w:hyperlink>
        </w:p>
        <w:p w14:paraId="1C0D7662"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61" w:history="1">
            <w:r w:rsidRPr="008F75A5">
              <w:rPr>
                <w:rStyle w:val="Hyperlink"/>
                <w:noProof/>
              </w:rPr>
              <w:t>6.3.</w:t>
            </w:r>
            <w:r>
              <w:rPr>
                <w:rFonts w:asciiTheme="minorHAnsi" w:hAnsiTheme="minorHAnsi" w:cstheme="minorBidi"/>
                <w:noProof/>
                <w:szCs w:val="22"/>
                <w:lang w:val="en-US" w:eastAsia="zh-CN"/>
              </w:rPr>
              <w:tab/>
            </w:r>
            <w:r w:rsidRPr="008F75A5">
              <w:rPr>
                <w:rStyle w:val="Hyperlink"/>
                <w:noProof/>
              </w:rPr>
              <w:t>Multiplexing schemes</w:t>
            </w:r>
            <w:r>
              <w:rPr>
                <w:noProof/>
                <w:webHidden/>
              </w:rPr>
              <w:tab/>
            </w:r>
            <w:r>
              <w:rPr>
                <w:noProof/>
                <w:webHidden/>
              </w:rPr>
              <w:fldChar w:fldCharType="begin"/>
            </w:r>
            <w:r>
              <w:rPr>
                <w:noProof/>
                <w:webHidden/>
              </w:rPr>
              <w:instrText xml:space="preserve"> PAGEREF _Toc391511861 \h </w:instrText>
            </w:r>
            <w:r>
              <w:rPr>
                <w:noProof/>
                <w:webHidden/>
              </w:rPr>
            </w:r>
            <w:r>
              <w:rPr>
                <w:noProof/>
                <w:webHidden/>
              </w:rPr>
              <w:fldChar w:fldCharType="separate"/>
            </w:r>
            <w:r>
              <w:rPr>
                <w:noProof/>
                <w:webHidden/>
              </w:rPr>
              <w:t>158</w:t>
            </w:r>
            <w:r>
              <w:rPr>
                <w:noProof/>
                <w:webHidden/>
              </w:rPr>
              <w:fldChar w:fldCharType="end"/>
            </w:r>
          </w:hyperlink>
        </w:p>
        <w:p w14:paraId="4B83438D"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62" w:history="1">
            <w:r w:rsidRPr="008F75A5">
              <w:rPr>
                <w:rStyle w:val="Hyperlink"/>
                <w:noProof/>
              </w:rPr>
              <w:t>6.4.</w:t>
            </w:r>
            <w:r>
              <w:rPr>
                <w:rFonts w:asciiTheme="minorHAnsi" w:hAnsiTheme="minorHAnsi" w:cstheme="minorBidi"/>
                <w:noProof/>
                <w:szCs w:val="22"/>
                <w:lang w:val="en-US" w:eastAsia="zh-CN"/>
              </w:rPr>
              <w:tab/>
            </w:r>
            <w:r w:rsidRPr="008F75A5">
              <w:rPr>
                <w:rStyle w:val="Hyperlink"/>
                <w:noProof/>
              </w:rPr>
              <w:t>PPDU structure</w:t>
            </w:r>
            <w:r>
              <w:rPr>
                <w:noProof/>
                <w:webHidden/>
              </w:rPr>
              <w:tab/>
            </w:r>
            <w:r>
              <w:rPr>
                <w:noProof/>
                <w:webHidden/>
              </w:rPr>
              <w:fldChar w:fldCharType="begin"/>
            </w:r>
            <w:r>
              <w:rPr>
                <w:noProof/>
                <w:webHidden/>
              </w:rPr>
              <w:instrText xml:space="preserve"> PAGEREF _Toc391511862 \h </w:instrText>
            </w:r>
            <w:r>
              <w:rPr>
                <w:noProof/>
                <w:webHidden/>
              </w:rPr>
            </w:r>
            <w:r>
              <w:rPr>
                <w:noProof/>
                <w:webHidden/>
              </w:rPr>
              <w:fldChar w:fldCharType="separate"/>
            </w:r>
            <w:r>
              <w:rPr>
                <w:noProof/>
                <w:webHidden/>
              </w:rPr>
              <w:t>158</w:t>
            </w:r>
            <w:r>
              <w:rPr>
                <w:noProof/>
                <w:webHidden/>
              </w:rPr>
              <w:fldChar w:fldCharType="end"/>
            </w:r>
          </w:hyperlink>
        </w:p>
        <w:p w14:paraId="05C349AC"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63" w:history="1">
            <w:r w:rsidRPr="008F75A5">
              <w:rPr>
                <w:rStyle w:val="Hyperlink"/>
                <w:noProof/>
              </w:rPr>
              <w:t>6.5.</w:t>
            </w:r>
            <w:r>
              <w:rPr>
                <w:rFonts w:asciiTheme="minorHAnsi" w:hAnsiTheme="minorHAnsi" w:cstheme="minorBidi"/>
                <w:noProof/>
                <w:szCs w:val="22"/>
                <w:lang w:val="en-US" w:eastAsia="zh-CN"/>
              </w:rPr>
              <w:tab/>
            </w:r>
            <w:r w:rsidRPr="008F75A5">
              <w:rPr>
                <w:rStyle w:val="Hyperlink"/>
                <w:noProof/>
              </w:rPr>
              <w:t>Modulation and coding scheme (MCS)</w:t>
            </w:r>
            <w:r>
              <w:rPr>
                <w:noProof/>
                <w:webHidden/>
              </w:rPr>
              <w:tab/>
            </w:r>
            <w:r>
              <w:rPr>
                <w:noProof/>
                <w:webHidden/>
              </w:rPr>
              <w:fldChar w:fldCharType="begin"/>
            </w:r>
            <w:r>
              <w:rPr>
                <w:noProof/>
                <w:webHidden/>
              </w:rPr>
              <w:instrText xml:space="preserve"> PAGEREF _Toc391511863 \h </w:instrText>
            </w:r>
            <w:r>
              <w:rPr>
                <w:noProof/>
                <w:webHidden/>
              </w:rPr>
            </w:r>
            <w:r>
              <w:rPr>
                <w:noProof/>
                <w:webHidden/>
              </w:rPr>
              <w:fldChar w:fldCharType="separate"/>
            </w:r>
            <w:r>
              <w:rPr>
                <w:noProof/>
                <w:webHidden/>
              </w:rPr>
              <w:t>158</w:t>
            </w:r>
            <w:r>
              <w:rPr>
                <w:noProof/>
                <w:webHidden/>
              </w:rPr>
              <w:fldChar w:fldCharType="end"/>
            </w:r>
          </w:hyperlink>
        </w:p>
        <w:p w14:paraId="2FEE0FF8"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64" w:history="1">
            <w:r w:rsidRPr="008F75A5">
              <w:rPr>
                <w:rStyle w:val="Hyperlink"/>
                <w:noProof/>
              </w:rPr>
              <w:t>6.5.1.</w:t>
            </w:r>
            <w:r>
              <w:rPr>
                <w:rFonts w:asciiTheme="minorHAnsi" w:hAnsiTheme="minorHAnsi" w:cstheme="minorBidi"/>
                <w:noProof/>
                <w:szCs w:val="22"/>
                <w:lang w:val="en-US" w:eastAsia="zh-CN"/>
              </w:rPr>
              <w:tab/>
            </w:r>
            <w:r w:rsidRPr="008F75A5">
              <w:rPr>
                <w:rStyle w:val="Hyperlink"/>
                <w:noProof/>
              </w:rPr>
              <w:t>Modulation</w:t>
            </w:r>
            <w:r>
              <w:rPr>
                <w:noProof/>
                <w:webHidden/>
              </w:rPr>
              <w:tab/>
            </w:r>
            <w:r>
              <w:rPr>
                <w:noProof/>
                <w:webHidden/>
              </w:rPr>
              <w:fldChar w:fldCharType="begin"/>
            </w:r>
            <w:r>
              <w:rPr>
                <w:noProof/>
                <w:webHidden/>
              </w:rPr>
              <w:instrText xml:space="preserve"> PAGEREF _Toc391511864 \h </w:instrText>
            </w:r>
            <w:r>
              <w:rPr>
                <w:noProof/>
                <w:webHidden/>
              </w:rPr>
            </w:r>
            <w:r>
              <w:rPr>
                <w:noProof/>
                <w:webHidden/>
              </w:rPr>
              <w:fldChar w:fldCharType="separate"/>
            </w:r>
            <w:r>
              <w:rPr>
                <w:noProof/>
                <w:webHidden/>
              </w:rPr>
              <w:t>158</w:t>
            </w:r>
            <w:r>
              <w:rPr>
                <w:noProof/>
                <w:webHidden/>
              </w:rPr>
              <w:fldChar w:fldCharType="end"/>
            </w:r>
          </w:hyperlink>
        </w:p>
        <w:p w14:paraId="5AE777AE" w14:textId="77777777" w:rsidR="00D61414" w:rsidRDefault="00D61414" w:rsidP="008F75A5">
          <w:pPr>
            <w:pStyle w:val="TOC3"/>
            <w:tabs>
              <w:tab w:val="left" w:pos="1595"/>
              <w:tab w:val="right" w:leader="dot" w:pos="9016"/>
            </w:tabs>
            <w:ind w:left="880"/>
            <w:rPr>
              <w:rFonts w:asciiTheme="minorHAnsi" w:hAnsiTheme="minorHAnsi" w:cstheme="minorBidi"/>
              <w:noProof/>
              <w:szCs w:val="22"/>
              <w:lang w:val="en-US" w:eastAsia="zh-CN"/>
            </w:rPr>
          </w:pPr>
          <w:hyperlink w:anchor="_Toc391511865" w:history="1">
            <w:r w:rsidRPr="008F75A5">
              <w:rPr>
                <w:rStyle w:val="Hyperlink"/>
                <w:noProof/>
              </w:rPr>
              <w:t>6.5.2.</w:t>
            </w:r>
            <w:r>
              <w:rPr>
                <w:rFonts w:asciiTheme="minorHAnsi" w:hAnsiTheme="minorHAnsi" w:cstheme="minorBidi"/>
                <w:noProof/>
                <w:szCs w:val="22"/>
                <w:lang w:val="en-US" w:eastAsia="zh-CN"/>
              </w:rPr>
              <w:tab/>
            </w:r>
            <w:r w:rsidRPr="008F75A5">
              <w:rPr>
                <w:rStyle w:val="Hyperlink"/>
                <w:noProof/>
              </w:rPr>
              <w:t>Coding Scheme</w:t>
            </w:r>
            <w:r>
              <w:rPr>
                <w:noProof/>
                <w:webHidden/>
              </w:rPr>
              <w:tab/>
            </w:r>
            <w:r>
              <w:rPr>
                <w:noProof/>
                <w:webHidden/>
              </w:rPr>
              <w:fldChar w:fldCharType="begin"/>
            </w:r>
            <w:r>
              <w:rPr>
                <w:noProof/>
                <w:webHidden/>
              </w:rPr>
              <w:instrText xml:space="preserve"> PAGEREF _Toc391511865 \h </w:instrText>
            </w:r>
            <w:r>
              <w:rPr>
                <w:noProof/>
                <w:webHidden/>
              </w:rPr>
            </w:r>
            <w:r>
              <w:rPr>
                <w:noProof/>
                <w:webHidden/>
              </w:rPr>
              <w:fldChar w:fldCharType="separate"/>
            </w:r>
            <w:r>
              <w:rPr>
                <w:noProof/>
                <w:webHidden/>
              </w:rPr>
              <w:t>158</w:t>
            </w:r>
            <w:r>
              <w:rPr>
                <w:noProof/>
                <w:webHidden/>
              </w:rPr>
              <w:fldChar w:fldCharType="end"/>
            </w:r>
          </w:hyperlink>
        </w:p>
        <w:p w14:paraId="7CE73F33"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66" w:history="1">
            <w:r w:rsidRPr="008F75A5">
              <w:rPr>
                <w:rStyle w:val="Hyperlink"/>
                <w:noProof/>
              </w:rPr>
              <w:t>6.6.</w:t>
            </w:r>
            <w:r>
              <w:rPr>
                <w:rFonts w:asciiTheme="minorHAnsi" w:hAnsiTheme="minorHAnsi" w:cstheme="minorBidi"/>
                <w:noProof/>
                <w:szCs w:val="22"/>
                <w:lang w:val="en-US" w:eastAsia="zh-CN"/>
              </w:rPr>
              <w:tab/>
            </w:r>
            <w:r w:rsidRPr="008F75A5">
              <w:rPr>
                <w:rStyle w:val="Hyperlink"/>
                <w:noProof/>
              </w:rPr>
              <w:t>Multiple antennas</w:t>
            </w:r>
            <w:r>
              <w:rPr>
                <w:noProof/>
                <w:webHidden/>
              </w:rPr>
              <w:tab/>
            </w:r>
            <w:r>
              <w:rPr>
                <w:noProof/>
                <w:webHidden/>
              </w:rPr>
              <w:fldChar w:fldCharType="begin"/>
            </w:r>
            <w:r>
              <w:rPr>
                <w:noProof/>
                <w:webHidden/>
              </w:rPr>
              <w:instrText xml:space="preserve"> PAGEREF _Toc391511866 \h </w:instrText>
            </w:r>
            <w:r>
              <w:rPr>
                <w:noProof/>
                <w:webHidden/>
              </w:rPr>
            </w:r>
            <w:r>
              <w:rPr>
                <w:noProof/>
                <w:webHidden/>
              </w:rPr>
              <w:fldChar w:fldCharType="separate"/>
            </w:r>
            <w:r>
              <w:rPr>
                <w:noProof/>
                <w:webHidden/>
              </w:rPr>
              <w:t>159</w:t>
            </w:r>
            <w:r>
              <w:rPr>
                <w:noProof/>
                <w:webHidden/>
              </w:rPr>
              <w:fldChar w:fldCharType="end"/>
            </w:r>
          </w:hyperlink>
        </w:p>
        <w:p w14:paraId="4E70846F"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67" w:history="1">
            <w:r w:rsidRPr="008F75A5">
              <w:rPr>
                <w:rStyle w:val="Hyperlink"/>
                <w:noProof/>
              </w:rPr>
              <w:t>6.7.</w:t>
            </w:r>
            <w:r>
              <w:rPr>
                <w:rFonts w:asciiTheme="minorHAnsi" w:hAnsiTheme="minorHAnsi" w:cstheme="minorBidi"/>
                <w:noProof/>
                <w:szCs w:val="22"/>
                <w:lang w:val="en-US" w:eastAsia="zh-CN"/>
              </w:rPr>
              <w:tab/>
            </w:r>
            <w:r w:rsidRPr="008F75A5">
              <w:rPr>
                <w:rStyle w:val="Hyperlink"/>
                <w:noProof/>
              </w:rPr>
              <w:t>Bit interleaver</w:t>
            </w:r>
            <w:r>
              <w:rPr>
                <w:noProof/>
                <w:webHidden/>
              </w:rPr>
              <w:tab/>
            </w:r>
            <w:r>
              <w:rPr>
                <w:noProof/>
                <w:webHidden/>
              </w:rPr>
              <w:fldChar w:fldCharType="begin"/>
            </w:r>
            <w:r>
              <w:rPr>
                <w:noProof/>
                <w:webHidden/>
              </w:rPr>
              <w:instrText xml:space="preserve"> PAGEREF _Toc391511867 \h </w:instrText>
            </w:r>
            <w:r>
              <w:rPr>
                <w:noProof/>
                <w:webHidden/>
              </w:rPr>
            </w:r>
            <w:r>
              <w:rPr>
                <w:noProof/>
                <w:webHidden/>
              </w:rPr>
              <w:fldChar w:fldCharType="separate"/>
            </w:r>
            <w:r>
              <w:rPr>
                <w:noProof/>
                <w:webHidden/>
              </w:rPr>
              <w:t>159</w:t>
            </w:r>
            <w:r>
              <w:rPr>
                <w:noProof/>
                <w:webHidden/>
              </w:rPr>
              <w:fldChar w:fldCharType="end"/>
            </w:r>
          </w:hyperlink>
        </w:p>
        <w:p w14:paraId="4D95685F"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68" w:history="1">
            <w:r w:rsidRPr="008F75A5">
              <w:rPr>
                <w:rStyle w:val="Hyperlink"/>
                <w:noProof/>
              </w:rPr>
              <w:t>6.8.</w:t>
            </w:r>
            <w:r>
              <w:rPr>
                <w:rFonts w:asciiTheme="minorHAnsi" w:hAnsiTheme="minorHAnsi" w:cstheme="minorBidi"/>
                <w:noProof/>
                <w:szCs w:val="22"/>
                <w:lang w:val="en-US" w:eastAsia="zh-CN"/>
              </w:rPr>
              <w:tab/>
            </w:r>
            <w:r w:rsidRPr="008F75A5">
              <w:rPr>
                <w:rStyle w:val="Hyperlink"/>
                <w:noProof/>
              </w:rPr>
              <w:t>Scrambling</w:t>
            </w:r>
            <w:r>
              <w:rPr>
                <w:noProof/>
                <w:webHidden/>
              </w:rPr>
              <w:tab/>
            </w:r>
            <w:r>
              <w:rPr>
                <w:noProof/>
                <w:webHidden/>
              </w:rPr>
              <w:fldChar w:fldCharType="begin"/>
            </w:r>
            <w:r>
              <w:rPr>
                <w:noProof/>
                <w:webHidden/>
              </w:rPr>
              <w:instrText xml:space="preserve"> PAGEREF _Toc391511868 \h </w:instrText>
            </w:r>
            <w:r>
              <w:rPr>
                <w:noProof/>
                <w:webHidden/>
              </w:rPr>
            </w:r>
            <w:r>
              <w:rPr>
                <w:noProof/>
                <w:webHidden/>
              </w:rPr>
              <w:fldChar w:fldCharType="separate"/>
            </w:r>
            <w:r>
              <w:rPr>
                <w:noProof/>
                <w:webHidden/>
              </w:rPr>
              <w:t>159</w:t>
            </w:r>
            <w:r>
              <w:rPr>
                <w:noProof/>
                <w:webHidden/>
              </w:rPr>
              <w:fldChar w:fldCharType="end"/>
            </w:r>
          </w:hyperlink>
        </w:p>
        <w:p w14:paraId="77D1DA60" w14:textId="77777777" w:rsidR="00D61414" w:rsidRDefault="00D61414" w:rsidP="008F75A5">
          <w:pPr>
            <w:pStyle w:val="TOC2"/>
            <w:tabs>
              <w:tab w:val="left" w:pos="1140"/>
              <w:tab w:val="right" w:leader="dot" w:pos="9016"/>
            </w:tabs>
            <w:ind w:left="440"/>
            <w:rPr>
              <w:rFonts w:asciiTheme="minorHAnsi" w:hAnsiTheme="minorHAnsi" w:cstheme="minorBidi"/>
              <w:noProof/>
              <w:szCs w:val="22"/>
              <w:lang w:val="en-US" w:eastAsia="zh-CN"/>
            </w:rPr>
          </w:pPr>
          <w:hyperlink w:anchor="_Toc391511869" w:history="1">
            <w:r w:rsidRPr="008F75A5">
              <w:rPr>
                <w:rStyle w:val="Hyperlink"/>
                <w:noProof/>
              </w:rPr>
              <w:t>6.9.</w:t>
            </w:r>
            <w:r>
              <w:rPr>
                <w:rFonts w:asciiTheme="minorHAnsi" w:hAnsiTheme="minorHAnsi" w:cstheme="minorBidi"/>
                <w:noProof/>
                <w:szCs w:val="22"/>
                <w:lang w:val="en-US" w:eastAsia="zh-CN"/>
              </w:rPr>
              <w:tab/>
            </w:r>
            <w:r w:rsidRPr="008F75A5">
              <w:rPr>
                <w:rStyle w:val="Hyperlink"/>
                <w:noProof/>
              </w:rPr>
              <w:t>UWB Physical (PHY) layer</w:t>
            </w:r>
            <w:r>
              <w:rPr>
                <w:noProof/>
                <w:webHidden/>
              </w:rPr>
              <w:tab/>
            </w:r>
            <w:r>
              <w:rPr>
                <w:noProof/>
                <w:webHidden/>
              </w:rPr>
              <w:fldChar w:fldCharType="begin"/>
            </w:r>
            <w:r>
              <w:rPr>
                <w:noProof/>
                <w:webHidden/>
              </w:rPr>
              <w:instrText xml:space="preserve"> PAGEREF _Toc391511869 \h </w:instrText>
            </w:r>
            <w:r>
              <w:rPr>
                <w:noProof/>
                <w:webHidden/>
              </w:rPr>
            </w:r>
            <w:r>
              <w:rPr>
                <w:noProof/>
                <w:webHidden/>
              </w:rPr>
              <w:fldChar w:fldCharType="separate"/>
            </w:r>
            <w:r>
              <w:rPr>
                <w:noProof/>
                <w:webHidden/>
              </w:rPr>
              <w:t>159</w:t>
            </w:r>
            <w:r>
              <w:rPr>
                <w:noProof/>
                <w:webHidden/>
              </w:rPr>
              <w:fldChar w:fldCharType="end"/>
            </w:r>
          </w:hyperlink>
        </w:p>
        <w:p w14:paraId="2307DD53" w14:textId="09E2BCEA" w:rsidR="00D61414" w:rsidRDefault="00D61414">
          <w:r>
            <w:rPr>
              <w:b/>
              <w:bCs/>
              <w:noProof/>
            </w:rPr>
            <w:fldChar w:fldCharType="end"/>
          </w:r>
        </w:p>
      </w:sdtContent>
    </w:sdt>
    <w:p w14:paraId="08F02A25" w14:textId="77777777" w:rsidR="009B07A6" w:rsidRDefault="009B07A6">
      <w:pPr>
        <w:rPr>
          <w:lang w:val="en-US" w:eastAsia="ko-KR"/>
        </w:rPr>
      </w:pPr>
      <w:r>
        <w:rPr>
          <w:lang w:val="en-US" w:eastAsia="ko-KR"/>
        </w:rPr>
        <w:br w:type="page"/>
      </w:r>
    </w:p>
    <w:p w14:paraId="08F02A26" w14:textId="77777777" w:rsidR="00C1071E" w:rsidRPr="00AC430A" w:rsidRDefault="00FB0F8F" w:rsidP="001A20B4">
      <w:pPr>
        <w:pStyle w:val="Heading1"/>
      </w:pPr>
      <w:bookmarkStart w:id="0" w:name="_Toc378249801"/>
      <w:bookmarkStart w:id="1" w:name="_Toc378249901"/>
      <w:bookmarkStart w:id="2" w:name="_Toc378250001"/>
      <w:bookmarkStart w:id="3" w:name="_Toc378249802"/>
      <w:bookmarkStart w:id="4" w:name="_Toc378249902"/>
      <w:bookmarkStart w:id="5" w:name="_Toc378250002"/>
      <w:bookmarkStart w:id="6" w:name="_Toc378249803"/>
      <w:bookmarkStart w:id="7" w:name="_Toc378249903"/>
      <w:bookmarkStart w:id="8" w:name="_Toc378250003"/>
      <w:bookmarkStart w:id="9" w:name="_Toc378249804"/>
      <w:bookmarkStart w:id="10" w:name="_Toc378249904"/>
      <w:bookmarkStart w:id="11" w:name="_Toc378250004"/>
      <w:bookmarkStart w:id="12" w:name="_Toc378249805"/>
      <w:bookmarkStart w:id="13" w:name="_Toc378249905"/>
      <w:bookmarkStart w:id="14" w:name="_Toc378250005"/>
      <w:bookmarkStart w:id="15" w:name="_Toc378249806"/>
      <w:bookmarkStart w:id="16" w:name="_Toc378249906"/>
      <w:bookmarkStart w:id="17" w:name="_Toc378250006"/>
      <w:bookmarkStart w:id="18" w:name="_Toc378249807"/>
      <w:bookmarkStart w:id="19" w:name="_Toc378249907"/>
      <w:bookmarkStart w:id="20" w:name="_Toc378250007"/>
      <w:bookmarkStart w:id="21" w:name="_Toc378249808"/>
      <w:bookmarkStart w:id="22" w:name="_Toc378249908"/>
      <w:bookmarkStart w:id="23" w:name="_Toc378250008"/>
      <w:bookmarkStart w:id="24" w:name="_Toc378249809"/>
      <w:bookmarkStart w:id="25" w:name="_Toc378249909"/>
      <w:bookmarkStart w:id="26" w:name="_Toc378250009"/>
      <w:bookmarkStart w:id="27" w:name="_Toc378249810"/>
      <w:bookmarkStart w:id="28" w:name="_Toc378249910"/>
      <w:bookmarkStart w:id="29" w:name="_Toc378250010"/>
      <w:bookmarkStart w:id="30" w:name="_Toc378249811"/>
      <w:bookmarkStart w:id="31" w:name="_Toc378249911"/>
      <w:bookmarkStart w:id="32" w:name="_Toc378250011"/>
      <w:bookmarkStart w:id="33" w:name="_Toc378249812"/>
      <w:bookmarkStart w:id="34" w:name="_Toc378249912"/>
      <w:bookmarkStart w:id="35" w:name="_Toc378250012"/>
      <w:bookmarkStart w:id="36" w:name="_Toc378249813"/>
      <w:bookmarkStart w:id="37" w:name="_Toc378249913"/>
      <w:bookmarkStart w:id="38" w:name="_Toc378250013"/>
      <w:bookmarkStart w:id="39" w:name="_Toc378249814"/>
      <w:bookmarkStart w:id="40" w:name="_Toc378249914"/>
      <w:bookmarkStart w:id="41" w:name="_Toc378250014"/>
      <w:bookmarkStart w:id="42" w:name="_Toc378249815"/>
      <w:bookmarkStart w:id="43" w:name="_Toc378249915"/>
      <w:bookmarkStart w:id="44" w:name="_Toc378250015"/>
      <w:bookmarkStart w:id="45" w:name="_Toc378249816"/>
      <w:bookmarkStart w:id="46" w:name="_Toc378249916"/>
      <w:bookmarkStart w:id="47" w:name="_Toc378250016"/>
      <w:bookmarkStart w:id="48" w:name="_Toc378249817"/>
      <w:bookmarkStart w:id="49" w:name="_Toc378249917"/>
      <w:bookmarkStart w:id="50" w:name="_Toc378250017"/>
      <w:bookmarkStart w:id="51" w:name="_Toc378249818"/>
      <w:bookmarkStart w:id="52" w:name="_Toc378249918"/>
      <w:bookmarkStart w:id="53" w:name="_Toc378250018"/>
      <w:bookmarkStart w:id="54" w:name="_Toc378249819"/>
      <w:bookmarkStart w:id="55" w:name="_Toc378249919"/>
      <w:bookmarkStart w:id="56" w:name="_Toc378250019"/>
      <w:bookmarkStart w:id="57" w:name="_Toc378249820"/>
      <w:bookmarkStart w:id="58" w:name="_Toc378249920"/>
      <w:bookmarkStart w:id="59" w:name="_Toc378250020"/>
      <w:bookmarkStart w:id="60" w:name="_Toc378249821"/>
      <w:bookmarkStart w:id="61" w:name="_Toc378249921"/>
      <w:bookmarkStart w:id="62" w:name="_Toc378250021"/>
      <w:bookmarkStart w:id="63" w:name="_Toc378249822"/>
      <w:bookmarkStart w:id="64" w:name="_Toc378249922"/>
      <w:bookmarkStart w:id="65" w:name="_Toc378250022"/>
      <w:bookmarkStart w:id="66" w:name="_Toc378249823"/>
      <w:bookmarkStart w:id="67" w:name="_Toc378249923"/>
      <w:bookmarkStart w:id="68" w:name="_Toc378250023"/>
      <w:bookmarkStart w:id="69" w:name="_Toc378249824"/>
      <w:bookmarkStart w:id="70" w:name="_Toc378249924"/>
      <w:bookmarkStart w:id="71" w:name="_Toc378250024"/>
      <w:bookmarkStart w:id="72" w:name="_Toc378249825"/>
      <w:bookmarkStart w:id="73" w:name="_Toc378249925"/>
      <w:bookmarkStart w:id="74" w:name="_Toc378250025"/>
      <w:bookmarkStart w:id="75" w:name="_Toc378249826"/>
      <w:bookmarkStart w:id="76" w:name="_Toc378249926"/>
      <w:bookmarkStart w:id="77" w:name="_Toc378250026"/>
      <w:bookmarkStart w:id="78" w:name="_Toc378249827"/>
      <w:bookmarkStart w:id="79" w:name="_Toc378249927"/>
      <w:bookmarkStart w:id="80" w:name="_Toc378250027"/>
      <w:bookmarkStart w:id="81" w:name="_Toc378249828"/>
      <w:bookmarkStart w:id="82" w:name="_Toc378249928"/>
      <w:bookmarkStart w:id="83" w:name="_Toc378250028"/>
      <w:bookmarkStart w:id="84" w:name="_Toc378249829"/>
      <w:bookmarkStart w:id="85" w:name="_Toc378249929"/>
      <w:bookmarkStart w:id="86" w:name="_Toc378250029"/>
      <w:bookmarkStart w:id="87" w:name="_Toc378249830"/>
      <w:bookmarkStart w:id="88" w:name="_Toc378249930"/>
      <w:bookmarkStart w:id="89" w:name="_Toc378250030"/>
      <w:bookmarkStart w:id="90" w:name="_Toc378249831"/>
      <w:bookmarkStart w:id="91" w:name="_Toc378249931"/>
      <w:bookmarkStart w:id="92" w:name="_Toc378250031"/>
      <w:bookmarkStart w:id="93" w:name="_Toc378249832"/>
      <w:bookmarkStart w:id="94" w:name="_Toc378249932"/>
      <w:bookmarkStart w:id="95" w:name="_Toc378250032"/>
      <w:bookmarkStart w:id="96" w:name="_Toc378249833"/>
      <w:bookmarkStart w:id="97" w:name="_Toc378249933"/>
      <w:bookmarkStart w:id="98" w:name="_Toc378250033"/>
      <w:bookmarkStart w:id="99" w:name="_Toc378249834"/>
      <w:bookmarkStart w:id="100" w:name="_Toc378249934"/>
      <w:bookmarkStart w:id="101" w:name="_Toc378250034"/>
      <w:bookmarkStart w:id="102" w:name="_Toc378249835"/>
      <w:bookmarkStart w:id="103" w:name="_Toc378249935"/>
      <w:bookmarkStart w:id="104" w:name="_Toc378250035"/>
      <w:bookmarkStart w:id="105" w:name="_Toc378249836"/>
      <w:bookmarkStart w:id="106" w:name="_Toc378249936"/>
      <w:bookmarkStart w:id="107" w:name="_Toc378250036"/>
      <w:bookmarkStart w:id="108" w:name="_Toc378249837"/>
      <w:bookmarkStart w:id="109" w:name="_Toc378249937"/>
      <w:bookmarkStart w:id="110" w:name="_Toc378250037"/>
      <w:bookmarkStart w:id="111" w:name="_Toc378249838"/>
      <w:bookmarkStart w:id="112" w:name="_Toc378249938"/>
      <w:bookmarkStart w:id="113" w:name="_Toc378250038"/>
      <w:bookmarkStart w:id="114" w:name="_Toc378249839"/>
      <w:bookmarkStart w:id="115" w:name="_Toc378249939"/>
      <w:bookmarkStart w:id="116" w:name="_Toc378250039"/>
      <w:bookmarkStart w:id="117" w:name="_Toc378249840"/>
      <w:bookmarkStart w:id="118" w:name="_Toc378249940"/>
      <w:bookmarkStart w:id="119" w:name="_Toc378250040"/>
      <w:bookmarkStart w:id="120" w:name="_Toc378249841"/>
      <w:bookmarkStart w:id="121" w:name="_Toc378249941"/>
      <w:bookmarkStart w:id="122" w:name="_Toc378250041"/>
      <w:bookmarkStart w:id="123" w:name="_Toc378249842"/>
      <w:bookmarkStart w:id="124" w:name="_Toc378249942"/>
      <w:bookmarkStart w:id="125" w:name="_Toc378250042"/>
      <w:bookmarkStart w:id="126" w:name="_Toc378249843"/>
      <w:bookmarkStart w:id="127" w:name="_Toc378249943"/>
      <w:bookmarkStart w:id="128" w:name="_Toc378250043"/>
      <w:bookmarkStart w:id="129" w:name="_Toc378249844"/>
      <w:bookmarkStart w:id="130" w:name="_Toc378249944"/>
      <w:bookmarkStart w:id="131" w:name="_Toc378250044"/>
      <w:bookmarkStart w:id="132" w:name="_Toc378249845"/>
      <w:bookmarkStart w:id="133" w:name="_Toc378249945"/>
      <w:bookmarkStart w:id="134" w:name="_Toc378250045"/>
      <w:bookmarkStart w:id="135" w:name="_Toc378249846"/>
      <w:bookmarkStart w:id="136" w:name="_Toc378249946"/>
      <w:bookmarkStart w:id="137" w:name="_Toc378250046"/>
      <w:bookmarkStart w:id="138" w:name="_Toc378249847"/>
      <w:bookmarkStart w:id="139" w:name="_Toc378249947"/>
      <w:bookmarkStart w:id="140" w:name="_Toc378250047"/>
      <w:bookmarkStart w:id="141" w:name="_Toc378249848"/>
      <w:bookmarkStart w:id="142" w:name="_Toc378249948"/>
      <w:bookmarkStart w:id="143" w:name="_Toc378250048"/>
      <w:bookmarkStart w:id="144" w:name="_Toc378249849"/>
      <w:bookmarkStart w:id="145" w:name="_Toc378249949"/>
      <w:bookmarkStart w:id="146" w:name="_Toc378250049"/>
      <w:bookmarkStart w:id="147" w:name="_Toc39151176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AC430A">
        <w:rPr>
          <w:rFonts w:hint="eastAsia"/>
        </w:rPr>
        <w:t>Overview</w:t>
      </w:r>
      <w:bookmarkEnd w:id="147"/>
    </w:p>
    <w:p w14:paraId="08F02A27" w14:textId="77777777"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proofErr w:type="gramStart"/>
      <w:r w:rsidR="00AD6DBB" w:rsidRPr="00AC430A">
        <w:rPr>
          <w:rFonts w:hint="eastAsia"/>
          <w:lang w:eastAsia="ko-KR"/>
        </w:rPr>
        <w:t>,</w:t>
      </w:r>
      <w:r w:rsidR="002F18D7">
        <w:rPr>
          <w:rFonts w:hint="eastAsia"/>
          <w:lang w:eastAsia="ko-KR"/>
        </w:rPr>
        <w:t>d</w:t>
      </w:r>
      <w:r w:rsidR="002F18D7" w:rsidRPr="002F18D7">
        <w:rPr>
          <w:lang w:eastAsia="ko-KR"/>
        </w:rPr>
        <w:t>ocument</w:t>
      </w:r>
      <w:proofErr w:type="gramEnd"/>
      <w:r w:rsidR="002F18D7" w:rsidRPr="002F18D7">
        <w:rPr>
          <w:lang w:eastAsia="ko-KR"/>
        </w:rPr>
        <w:t xml:space="preserve"> number 15-12-0063r2 and Five Criteria (5c), document number 15-12-0064r1, which were approved by the IEEE-SA in March of 2012</w:t>
      </w:r>
      <w:r w:rsidR="00AD6DBB" w:rsidRPr="00AC430A">
        <w:rPr>
          <w:rFonts w:hint="eastAsia"/>
          <w:lang w:eastAsia="ko-KR"/>
        </w:rPr>
        <w:t>.</w:t>
      </w:r>
    </w:p>
    <w:p w14:paraId="08F02A28" w14:textId="77777777" w:rsidR="000A5EA0" w:rsidRDefault="000A5EA0" w:rsidP="001A20B4">
      <w:pPr>
        <w:rPr>
          <w:lang w:eastAsia="ko-KR"/>
        </w:rPr>
      </w:pPr>
    </w:p>
    <w:p w14:paraId="08F02A29" w14:textId="77777777" w:rsidR="000A5EA0" w:rsidRPr="0025180E" w:rsidRDefault="000A5EA0" w:rsidP="000A5EA0">
      <w:pPr>
        <w:rPr>
          <w:lang w:val="en-US" w:eastAsia="ko-KR"/>
        </w:rPr>
      </w:pPr>
      <w:r w:rsidRPr="0025180E">
        <w:rPr>
          <w:lang w:val="en-US" w:eastAsia="ko-KR"/>
        </w:rPr>
        <w:t>This standard defines PHY and MAC mechanism for Wireless Personal Area Networks (WPAN) Peer Aware Communications (PAC) optimized for Peer-to-Peer and infrastructure-less communications with fully distributed coordination. A peer can participate in multiple services or applications.</w:t>
      </w:r>
    </w:p>
    <w:p w14:paraId="08F02A2A" w14:textId="77777777" w:rsidR="000A5EA0" w:rsidRPr="0025180E" w:rsidRDefault="006A0915" w:rsidP="000A5EA0">
      <w:pPr>
        <w:rPr>
          <w:lang w:val="en-US" w:eastAsia="ko-KR"/>
        </w:rPr>
      </w:pPr>
      <w:r>
        <w:rPr>
          <w:rFonts w:hint="eastAsia"/>
          <w:lang w:val="en-US" w:eastAsia="ko-KR"/>
        </w:rPr>
        <w:t xml:space="preserve">Key features of PAC </w:t>
      </w:r>
      <w:r w:rsidR="000A5EA0" w:rsidRPr="0025180E">
        <w:rPr>
          <w:lang w:val="en-US" w:eastAsia="ko-KR"/>
        </w:rPr>
        <w:t xml:space="preserve">may include the following: </w:t>
      </w:r>
    </w:p>
    <w:p w14:paraId="08F02A2B" w14:textId="77777777" w:rsidR="000A5EA0" w:rsidRPr="0025180E" w:rsidRDefault="000A5EA0" w:rsidP="000A5EA0">
      <w:pPr>
        <w:pStyle w:val="ListParagraph"/>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14:paraId="08F02A2C" w14:textId="77777777" w:rsidR="000A5EA0" w:rsidRPr="0025180E" w:rsidRDefault="000A5EA0" w:rsidP="000A5EA0">
      <w:pPr>
        <w:pStyle w:val="ListParagraph"/>
        <w:numPr>
          <w:ilvl w:val="0"/>
          <w:numId w:val="139"/>
        </w:numPr>
        <w:ind w:leftChars="0"/>
        <w:rPr>
          <w:lang w:val="en-US" w:eastAsia="ko-KR"/>
        </w:rPr>
      </w:pPr>
      <w:r w:rsidRPr="0025180E">
        <w:rPr>
          <w:lang w:val="en-US" w:eastAsia="ko-KR"/>
        </w:rPr>
        <w:t>Scalable data transmission rates, typically up to 10 Mbps</w:t>
      </w:r>
    </w:p>
    <w:p w14:paraId="08F02A2D" w14:textId="77777777" w:rsidR="000A5EA0" w:rsidRPr="0025180E" w:rsidRDefault="000A5EA0" w:rsidP="000A5EA0">
      <w:pPr>
        <w:pStyle w:val="ListParagraph"/>
        <w:numPr>
          <w:ilvl w:val="0"/>
          <w:numId w:val="139"/>
        </w:numPr>
        <w:ind w:leftChars="0"/>
        <w:rPr>
          <w:lang w:val="en-US" w:eastAsia="ko-KR"/>
        </w:rPr>
      </w:pPr>
      <w:r w:rsidRPr="0025180E">
        <w:rPr>
          <w:lang w:val="en-US" w:eastAsia="ko-KR"/>
        </w:rPr>
        <w:t>Discovery for peer information without association</w:t>
      </w:r>
    </w:p>
    <w:p w14:paraId="08F02A2E" w14:textId="77777777" w:rsidR="000A5EA0" w:rsidRPr="0025180E" w:rsidRDefault="000A5EA0" w:rsidP="000A5EA0">
      <w:pPr>
        <w:pStyle w:val="ListParagraph"/>
        <w:numPr>
          <w:ilvl w:val="0"/>
          <w:numId w:val="139"/>
        </w:numPr>
        <w:ind w:leftChars="0"/>
        <w:rPr>
          <w:lang w:val="en-US" w:eastAsia="ko-KR"/>
        </w:rPr>
      </w:pPr>
      <w:r w:rsidRPr="0025180E">
        <w:rPr>
          <w:lang w:val="en-US" w:eastAsia="ko-KR"/>
        </w:rPr>
        <w:t>Discovery signaling rate typically greater than 100 kbps</w:t>
      </w:r>
    </w:p>
    <w:p w14:paraId="08F02A2F" w14:textId="77777777" w:rsidR="000A5EA0" w:rsidRPr="0025180E" w:rsidRDefault="000A5EA0" w:rsidP="000A5EA0">
      <w:pPr>
        <w:pStyle w:val="ListParagraph"/>
        <w:numPr>
          <w:ilvl w:val="0"/>
          <w:numId w:val="139"/>
        </w:numPr>
        <w:ind w:leftChars="0"/>
        <w:rPr>
          <w:lang w:val="en-US" w:eastAsia="ko-KR"/>
        </w:rPr>
      </w:pPr>
      <w:r w:rsidRPr="0025180E">
        <w:rPr>
          <w:lang w:val="en-US" w:eastAsia="ko-KR"/>
        </w:rPr>
        <w:t>Discovery of the number of devices in the network</w:t>
      </w:r>
    </w:p>
    <w:p w14:paraId="08F02A30" w14:textId="77777777" w:rsidR="000A5EA0" w:rsidRPr="0025180E" w:rsidRDefault="000A5EA0" w:rsidP="000A5EA0">
      <w:pPr>
        <w:pStyle w:val="ListParagraph"/>
        <w:numPr>
          <w:ilvl w:val="0"/>
          <w:numId w:val="139"/>
        </w:numPr>
        <w:ind w:leftChars="0"/>
        <w:rPr>
          <w:lang w:val="en-US" w:eastAsia="ko-KR"/>
        </w:rPr>
      </w:pPr>
      <w:r w:rsidRPr="0025180E">
        <w:rPr>
          <w:lang w:val="en-US" w:eastAsia="ko-KR"/>
        </w:rPr>
        <w:t>Group communications with simultaneous membership in multiple groups, typically up to 10</w:t>
      </w:r>
    </w:p>
    <w:p w14:paraId="08F02A31" w14:textId="77777777" w:rsidR="000A5EA0" w:rsidRPr="0025180E" w:rsidRDefault="000A5EA0" w:rsidP="000A5EA0">
      <w:pPr>
        <w:pStyle w:val="ListParagraph"/>
        <w:numPr>
          <w:ilvl w:val="0"/>
          <w:numId w:val="139"/>
        </w:numPr>
        <w:ind w:leftChars="0"/>
        <w:rPr>
          <w:lang w:val="en-US" w:eastAsia="ko-KR"/>
        </w:rPr>
      </w:pPr>
      <w:r w:rsidRPr="0025180E">
        <w:rPr>
          <w:lang w:val="en-US" w:eastAsia="ko-KR"/>
        </w:rPr>
        <w:t xml:space="preserve">Multi-hop relay </w:t>
      </w:r>
    </w:p>
    <w:p w14:paraId="08F02A32" w14:textId="77777777" w:rsidR="000A5EA0" w:rsidRPr="0025180E" w:rsidRDefault="000A5EA0" w:rsidP="000A5EA0">
      <w:pPr>
        <w:pStyle w:val="ListParagraph"/>
        <w:numPr>
          <w:ilvl w:val="0"/>
          <w:numId w:val="139"/>
        </w:numPr>
        <w:ind w:leftChars="0"/>
        <w:rPr>
          <w:lang w:val="en-US" w:eastAsia="ko-KR"/>
        </w:rPr>
      </w:pPr>
      <w:r w:rsidRPr="0025180E">
        <w:rPr>
          <w:lang w:val="en-US" w:eastAsia="ko-KR"/>
        </w:rPr>
        <w:t>Relative positioning</w:t>
      </w:r>
    </w:p>
    <w:p w14:paraId="08F02A33" w14:textId="77777777" w:rsidR="000A5EA0" w:rsidRPr="0025180E" w:rsidRDefault="000A5EA0" w:rsidP="000A5EA0">
      <w:pPr>
        <w:pStyle w:val="ListParagraph"/>
        <w:numPr>
          <w:ilvl w:val="0"/>
          <w:numId w:val="139"/>
        </w:numPr>
        <w:ind w:leftChars="0"/>
        <w:rPr>
          <w:lang w:val="en-US" w:eastAsia="ko-KR"/>
        </w:rPr>
      </w:pPr>
      <w:r w:rsidRPr="0025180E">
        <w:rPr>
          <w:lang w:val="en-US" w:eastAsia="ko-KR"/>
        </w:rPr>
        <w:t>Security</w:t>
      </w:r>
    </w:p>
    <w:p w14:paraId="08F02A34" w14:textId="77777777" w:rsidR="00AD6DBB" w:rsidRPr="00AC430A" w:rsidRDefault="00AD6DBB">
      <w:pPr>
        <w:rPr>
          <w:lang w:eastAsia="ko-KR"/>
        </w:rPr>
      </w:pPr>
    </w:p>
    <w:p w14:paraId="08F02A35" w14:textId="77777777" w:rsidR="00C1071E" w:rsidRPr="00AC430A" w:rsidRDefault="00FB0F8F" w:rsidP="001A20B4">
      <w:pPr>
        <w:pStyle w:val="Heading1"/>
      </w:pPr>
      <w:bookmarkStart w:id="148" w:name="_Toc391511770"/>
      <w:r w:rsidRPr="00AC430A">
        <w:rPr>
          <w:rFonts w:hint="eastAsia"/>
        </w:rPr>
        <w:t>Definitions</w:t>
      </w:r>
      <w:bookmarkEnd w:id="148"/>
    </w:p>
    <w:p w14:paraId="08F02A36" w14:textId="77777777" w:rsidR="00781E45" w:rsidRPr="007C1BAD" w:rsidRDefault="00781E45" w:rsidP="00781E45">
      <w:pPr>
        <w:rPr>
          <w:lang w:eastAsia="ko-KR"/>
        </w:rPr>
      </w:pPr>
      <w:r w:rsidRPr="007C1BAD">
        <w:rPr>
          <w:b/>
          <w:lang w:eastAsia="ko-KR"/>
        </w:rPr>
        <w:t>Device ID</w:t>
      </w:r>
      <w:r w:rsidRPr="007C1BAD">
        <w:rPr>
          <w:lang w:eastAsia="ko-KR"/>
        </w:rPr>
        <w:t>:</w:t>
      </w:r>
      <w:r w:rsidR="009F031F">
        <w:rPr>
          <w:rFonts w:hint="eastAsia"/>
          <w:lang w:eastAsia="ko-KR"/>
        </w:rPr>
        <w:t xml:space="preserve"> </w:t>
      </w:r>
      <w:r w:rsidRPr="007C1BAD">
        <w:rPr>
          <w:lang w:eastAsia="ko-KR"/>
        </w:rPr>
        <w:t xml:space="preserve">Unique PAC </w:t>
      </w:r>
      <w:r w:rsidRPr="00AD2CF7">
        <w:rPr>
          <w:lang w:eastAsia="ko-KR"/>
        </w:rPr>
        <w:t xml:space="preserve">device </w:t>
      </w:r>
      <w:r w:rsidR="00AD2CF7">
        <w:rPr>
          <w:rFonts w:hint="eastAsia"/>
          <w:lang w:eastAsia="ko-KR"/>
        </w:rPr>
        <w:t>ID,</w:t>
      </w:r>
      <w:r w:rsidRPr="00AD2CF7">
        <w:rPr>
          <w:lang w:eastAsia="ko-KR"/>
        </w:rPr>
        <w:t xml:space="preserve"> e</w:t>
      </w:r>
      <w:r w:rsidRPr="007C1BAD">
        <w:rPr>
          <w:lang w:eastAsia="ko-KR"/>
        </w:rPr>
        <w:t>.g. MAC address</w:t>
      </w:r>
    </w:p>
    <w:p w14:paraId="08F02A37" w14:textId="77777777" w:rsidR="00781E45" w:rsidRDefault="00781E45" w:rsidP="00781E45">
      <w:pPr>
        <w:rPr>
          <w:lang w:eastAsia="ko-KR"/>
        </w:rPr>
      </w:pPr>
    </w:p>
    <w:p w14:paraId="08F02A38" w14:textId="77777777" w:rsidR="0081792C" w:rsidRPr="00072981" w:rsidRDefault="00575F91" w:rsidP="0081792C">
      <w:pPr>
        <w:rPr>
          <w:lang w:eastAsia="ko-KR"/>
        </w:rPr>
      </w:pPr>
      <w:r>
        <w:rPr>
          <w:rFonts w:hint="eastAsia"/>
          <w:b/>
          <w:lang w:eastAsia="ko-KR"/>
        </w:rPr>
        <w:t>Discovery information</w:t>
      </w:r>
      <w:r w:rsidR="00072981">
        <w:rPr>
          <w:rFonts w:hint="eastAsia"/>
          <w:lang w:eastAsia="ko-KR"/>
        </w:rPr>
        <w:t xml:space="preserve">: </w:t>
      </w:r>
      <w:r>
        <w:rPr>
          <w:rFonts w:hint="eastAsia"/>
          <w:lang w:eastAsia="ko-KR"/>
        </w:rPr>
        <w:t>O</w:t>
      </w:r>
      <w:r w:rsidR="00072981">
        <w:rPr>
          <w:rFonts w:hint="eastAsia"/>
          <w:lang w:eastAsia="ko-KR"/>
        </w:rPr>
        <w:t>ne</w:t>
      </w:r>
      <w:r>
        <w:rPr>
          <w:rFonts w:hint="eastAsia"/>
          <w:lang w:eastAsia="ko-KR"/>
        </w:rPr>
        <w:t xml:space="preserve"> or more</w:t>
      </w:r>
      <w:r w:rsidR="00072981">
        <w:rPr>
          <w:rFonts w:hint="eastAsia"/>
          <w:lang w:eastAsia="ko-KR"/>
        </w:rPr>
        <w:t xml:space="preserve"> of </w:t>
      </w:r>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r w:rsidR="00ED4FF3">
        <w:rPr>
          <w:rFonts w:hint="eastAsia"/>
          <w:szCs w:val="22"/>
          <w:lang w:eastAsia="ko-KR"/>
        </w:rPr>
        <w:t xml:space="preserve">, </w:t>
      </w:r>
      <w:r w:rsidR="0081792C" w:rsidRPr="00466203">
        <w:rPr>
          <w:szCs w:val="22"/>
          <w:lang w:val="en-US"/>
        </w:rPr>
        <w:t>and/or peer context</w:t>
      </w:r>
      <w:r w:rsidR="00A14A03">
        <w:rPr>
          <w:rFonts w:hint="eastAsia"/>
          <w:szCs w:val="22"/>
          <w:lang w:val="en-US" w:eastAsia="ko-KR"/>
        </w:rPr>
        <w:t xml:space="preserve"> and application-driven</w:t>
      </w:r>
      <w:r w:rsidR="0081792C" w:rsidRPr="00466203">
        <w:rPr>
          <w:szCs w:val="22"/>
          <w:lang w:val="en-US"/>
        </w:rPr>
        <w:t xml:space="preserve"> information</w:t>
      </w:r>
    </w:p>
    <w:p w14:paraId="08F02A39" w14:textId="77777777" w:rsidR="00575F91" w:rsidRPr="00A14A03" w:rsidRDefault="00575F91" w:rsidP="00575F91">
      <w:pPr>
        <w:rPr>
          <w:lang w:eastAsia="ko-KR"/>
        </w:rPr>
      </w:pPr>
    </w:p>
    <w:p w14:paraId="08F02A3A" w14:textId="77777777" w:rsidR="009530E5" w:rsidRDefault="009530E5" w:rsidP="00781E45">
      <w:pPr>
        <w:rPr>
          <w:lang w:eastAsia="ko-KR"/>
        </w:rPr>
      </w:pPr>
      <w:r w:rsidRPr="00A14A03">
        <w:rPr>
          <w:rFonts w:hint="eastAsia"/>
          <w:b/>
          <w:lang w:eastAsia="ko-KR"/>
        </w:rPr>
        <w:t>Discovery</w:t>
      </w:r>
      <w:r>
        <w:rPr>
          <w:rFonts w:hint="eastAsia"/>
          <w:lang w:eastAsia="ko-KR"/>
        </w:rPr>
        <w:t>: Di</w:t>
      </w:r>
      <w:r w:rsidR="00575F91">
        <w:rPr>
          <w:rFonts w:hint="eastAsia"/>
          <w:lang w:eastAsia="ko-KR"/>
        </w:rPr>
        <w:t>scovery is the procedure to detect</w:t>
      </w:r>
      <w:r>
        <w:rPr>
          <w:rFonts w:hint="eastAsia"/>
          <w:lang w:eastAsia="ko-KR"/>
        </w:rPr>
        <w:t xml:space="preserve"> existence and discovery information of other PDs that are within discoverable range</w:t>
      </w:r>
      <w:r w:rsidR="00575F91">
        <w:rPr>
          <w:rFonts w:hint="eastAsia"/>
          <w:lang w:eastAsia="ko-KR"/>
        </w:rPr>
        <w:t>.</w:t>
      </w:r>
    </w:p>
    <w:p w14:paraId="08F02A3B" w14:textId="77777777" w:rsidR="009530E5" w:rsidRPr="00072981" w:rsidRDefault="009530E5" w:rsidP="00781E45">
      <w:pPr>
        <w:rPr>
          <w:lang w:val="en-US" w:eastAsia="ko-KR"/>
        </w:rPr>
      </w:pPr>
    </w:p>
    <w:p w14:paraId="08F02A3C" w14:textId="77777777" w:rsidR="00EA6EDF" w:rsidRPr="007C1BAD" w:rsidRDefault="00EA6EDF" w:rsidP="00EA6EDF">
      <w:pPr>
        <w:rPr>
          <w:lang w:eastAsia="ko-KR"/>
        </w:rPr>
      </w:pPr>
      <w:r w:rsidRPr="007C1BAD">
        <w:rPr>
          <w:b/>
          <w:lang w:eastAsia="ko-KR"/>
        </w:rPr>
        <w:t>Discovering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 xml:space="preserve">PD which </w:t>
      </w:r>
      <w:r>
        <w:rPr>
          <w:rFonts w:hint="eastAsia"/>
          <w:lang w:eastAsia="ko-KR"/>
        </w:rPr>
        <w:t>tries to discover other PD(s)</w:t>
      </w:r>
      <w:r>
        <w:rPr>
          <w:rStyle w:val="CommentReference"/>
        </w:rPr>
        <w:commentReference w:id="149"/>
      </w:r>
    </w:p>
    <w:p w14:paraId="08F02A3D" w14:textId="77777777" w:rsidR="00DE6629" w:rsidRPr="00EA6EDF" w:rsidRDefault="00DE6629" w:rsidP="00DE6629">
      <w:pPr>
        <w:rPr>
          <w:lang w:eastAsia="ko-KR"/>
        </w:rPr>
      </w:pPr>
    </w:p>
    <w:p w14:paraId="08F02A3E" w14:textId="77777777" w:rsidR="00EA6EDF" w:rsidRDefault="00EA6EDF" w:rsidP="00EA6EDF">
      <w:pPr>
        <w:rPr>
          <w:lang w:eastAsia="ko-KR"/>
        </w:rPr>
      </w:pPr>
      <w:proofErr w:type="gramStart"/>
      <w:r w:rsidRPr="007C1BAD">
        <w:rPr>
          <w:b/>
          <w:lang w:eastAsia="ko-KR"/>
        </w:rPr>
        <w:t>Discovered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PD</w:t>
      </w:r>
      <w:r>
        <w:rPr>
          <w:rFonts w:hint="eastAsia"/>
          <w:lang w:eastAsia="ko-KR"/>
        </w:rPr>
        <w:t xml:space="preserve"> of which discovery information is received by a discovering PD.</w:t>
      </w:r>
      <w:proofErr w:type="gramEnd"/>
    </w:p>
    <w:p w14:paraId="08F02A3F" w14:textId="77777777" w:rsidR="00781E45" w:rsidRPr="00EA6EDF" w:rsidRDefault="00781E45" w:rsidP="00781E45">
      <w:pPr>
        <w:rPr>
          <w:lang w:eastAsia="ko-KR"/>
        </w:rPr>
      </w:pPr>
    </w:p>
    <w:p w14:paraId="08F02A40" w14:textId="77777777"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r w:rsidR="000864CB">
        <w:rPr>
          <w:rFonts w:hint="eastAsia"/>
          <w:b/>
          <w:bCs/>
          <w:lang w:val="en-US" w:eastAsia="ko-KR"/>
        </w:rPr>
        <w:t>s</w:t>
      </w:r>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r w:rsidR="00A34507">
        <w:rPr>
          <w:rFonts w:hint="eastAsia"/>
          <w:lang w:val="en-US" w:eastAsia="ko-KR"/>
        </w:rPr>
        <w:t xml:space="preserve"> or devices communicate with other device(s) with various information</w:t>
      </w:r>
      <w:r w:rsidRPr="000F24EE">
        <w:rPr>
          <w:lang w:val="en-US" w:eastAsia="ko-KR"/>
        </w:rPr>
        <w:t xml:space="preserve"> such as configuration or control, location, sensing data, advertisement, multimedia contents, social contents, etc.</w:t>
      </w:r>
    </w:p>
    <w:p w14:paraId="08F02A41" w14:textId="77777777" w:rsidR="0042542F" w:rsidRPr="000F24EE" w:rsidRDefault="0042542F" w:rsidP="00670696">
      <w:pPr>
        <w:jc w:val="both"/>
        <w:rPr>
          <w:lang w:val="en-US" w:eastAsia="ko-KR"/>
        </w:rPr>
      </w:pPr>
    </w:p>
    <w:p w14:paraId="08F02A42" w14:textId="77777777" w:rsidR="001946D9" w:rsidRPr="00303AEF" w:rsidRDefault="00CE3DD7" w:rsidP="001946D9">
      <w:pPr>
        <w:rPr>
          <w:b/>
          <w:lang w:eastAsia="ko-KR"/>
        </w:rPr>
      </w:pPr>
      <w:r>
        <w:rPr>
          <w:rFonts w:hint="eastAsia"/>
          <w:lang w:eastAsia="ko-KR"/>
        </w:rPr>
        <w:t>Multicast group ID: the logical identifier of a multicast group</w:t>
      </w:r>
      <w:bookmarkStart w:id="150" w:name="_Toc290307178"/>
      <w:bookmarkStart w:id="151" w:name="_Toc290307179"/>
      <w:bookmarkEnd w:id="150"/>
      <w:bookmarkEnd w:id="151"/>
    </w:p>
    <w:p w14:paraId="08F02A43" w14:textId="77777777" w:rsidR="001946D9" w:rsidRPr="00303AEF" w:rsidRDefault="001946D9" w:rsidP="001946D9">
      <w:pPr>
        <w:rPr>
          <w:b/>
          <w:lang w:eastAsia="ko-KR"/>
        </w:rPr>
      </w:pPr>
      <w:bookmarkStart w:id="152" w:name="_Toc290307180"/>
      <w:bookmarkStart w:id="153" w:name="_Toc290307181"/>
      <w:bookmarkStart w:id="154" w:name="_Toc290307182"/>
      <w:bookmarkStart w:id="155" w:name="_Toc290307183"/>
      <w:bookmarkStart w:id="156" w:name="_Toc290307184"/>
      <w:bookmarkEnd w:id="152"/>
      <w:bookmarkEnd w:id="153"/>
      <w:bookmarkEnd w:id="154"/>
      <w:bookmarkEnd w:id="155"/>
      <w:bookmarkEnd w:id="156"/>
    </w:p>
    <w:p w14:paraId="08F02A44" w14:textId="77777777"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14:paraId="08F02A45" w14:textId="77777777" w:rsidR="001946D9" w:rsidRPr="00303AEF" w:rsidRDefault="001946D9" w:rsidP="001946D9">
      <w:pPr>
        <w:rPr>
          <w:lang w:eastAsia="ko-KR"/>
        </w:rPr>
      </w:pPr>
      <w:bookmarkStart w:id="157" w:name="_Toc290307185"/>
      <w:bookmarkEnd w:id="157"/>
    </w:p>
    <w:p w14:paraId="08F02A46" w14:textId="77777777" w:rsidR="001946D9" w:rsidRPr="001946D9" w:rsidRDefault="001946D9" w:rsidP="00120B74">
      <w:pPr>
        <w:rPr>
          <w:lang w:val="en-US" w:eastAsia="ko-KR"/>
        </w:rPr>
      </w:pPr>
      <w:bookmarkStart w:id="158" w:name="_Toc290307186"/>
      <w:bookmarkStart w:id="159" w:name="_Toc290307187"/>
      <w:bookmarkStart w:id="160" w:name="_Toc290307188"/>
      <w:bookmarkEnd w:id="158"/>
      <w:bookmarkEnd w:id="159"/>
      <w:bookmarkEnd w:id="160"/>
    </w:p>
    <w:p w14:paraId="08F02A47" w14:textId="77777777" w:rsidR="00C1071E" w:rsidRPr="00AC430A" w:rsidRDefault="00FB0F8F" w:rsidP="001A20B4">
      <w:pPr>
        <w:pStyle w:val="Heading1"/>
      </w:pPr>
      <w:bookmarkStart w:id="161" w:name="_Toc391511771"/>
      <w:r w:rsidRPr="00AC430A">
        <w:t>Abbreviations and acronyms</w:t>
      </w:r>
      <w:bookmarkEnd w:id="161"/>
    </w:p>
    <w:tbl>
      <w:tblPr>
        <w:tblW w:w="6669" w:type="dxa"/>
        <w:tblInd w:w="99" w:type="dxa"/>
        <w:tblLook w:val="04A0" w:firstRow="1" w:lastRow="0" w:firstColumn="1" w:lastColumn="0" w:noHBand="0" w:noVBand="1"/>
      </w:tblPr>
      <w:tblGrid>
        <w:gridCol w:w="1720"/>
        <w:gridCol w:w="4949"/>
      </w:tblGrid>
      <w:tr w:rsidR="00F871FF" w:rsidRPr="00F871FF" w14:paraId="08F02A4A" w14:textId="77777777" w:rsidTr="00F871FF">
        <w:trPr>
          <w:trHeight w:val="300"/>
        </w:trPr>
        <w:tc>
          <w:tcPr>
            <w:tcW w:w="1720" w:type="dxa"/>
            <w:tcBorders>
              <w:top w:val="nil"/>
              <w:left w:val="nil"/>
              <w:bottom w:val="nil"/>
              <w:right w:val="nil"/>
            </w:tcBorders>
            <w:shd w:val="clear" w:color="auto" w:fill="auto"/>
            <w:noWrap/>
            <w:vAlign w:val="bottom"/>
            <w:hideMark/>
          </w:tcPr>
          <w:p w14:paraId="08F02A48"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AAA</w:t>
            </w:r>
          </w:p>
        </w:tc>
        <w:tc>
          <w:tcPr>
            <w:tcW w:w="4949" w:type="dxa"/>
            <w:tcBorders>
              <w:top w:val="nil"/>
              <w:left w:val="nil"/>
              <w:bottom w:val="nil"/>
              <w:right w:val="nil"/>
            </w:tcBorders>
            <w:shd w:val="clear" w:color="auto" w:fill="auto"/>
            <w:noWrap/>
            <w:vAlign w:val="bottom"/>
            <w:hideMark/>
          </w:tcPr>
          <w:p w14:paraId="08F02A49"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Authentication, Authorization, Accountability</w:t>
            </w:r>
          </w:p>
        </w:tc>
      </w:tr>
      <w:tr w:rsidR="00F871FF" w:rsidRPr="00F871FF" w14:paraId="08F02A4D" w14:textId="77777777" w:rsidTr="00F871FF">
        <w:trPr>
          <w:trHeight w:val="300"/>
        </w:trPr>
        <w:tc>
          <w:tcPr>
            <w:tcW w:w="1720" w:type="dxa"/>
            <w:tcBorders>
              <w:top w:val="nil"/>
              <w:left w:val="nil"/>
              <w:bottom w:val="nil"/>
              <w:right w:val="nil"/>
            </w:tcBorders>
            <w:shd w:val="clear" w:color="auto" w:fill="auto"/>
            <w:noWrap/>
            <w:vAlign w:val="bottom"/>
            <w:hideMark/>
          </w:tcPr>
          <w:p w14:paraId="08F02A4B"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AGC</w:t>
            </w:r>
          </w:p>
        </w:tc>
        <w:tc>
          <w:tcPr>
            <w:tcW w:w="4949" w:type="dxa"/>
            <w:tcBorders>
              <w:top w:val="nil"/>
              <w:left w:val="nil"/>
              <w:bottom w:val="nil"/>
              <w:right w:val="nil"/>
            </w:tcBorders>
            <w:shd w:val="clear" w:color="auto" w:fill="auto"/>
            <w:noWrap/>
            <w:vAlign w:val="bottom"/>
            <w:hideMark/>
          </w:tcPr>
          <w:p w14:paraId="08F02A4C"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Automatic Gain Control</w:t>
            </w:r>
          </w:p>
        </w:tc>
      </w:tr>
      <w:tr w:rsidR="00F871FF" w:rsidRPr="00F871FF" w14:paraId="08F02A50" w14:textId="77777777" w:rsidTr="00F871FF">
        <w:trPr>
          <w:trHeight w:val="300"/>
        </w:trPr>
        <w:tc>
          <w:tcPr>
            <w:tcW w:w="1720" w:type="dxa"/>
            <w:tcBorders>
              <w:top w:val="nil"/>
              <w:left w:val="nil"/>
              <w:bottom w:val="nil"/>
              <w:right w:val="nil"/>
            </w:tcBorders>
            <w:shd w:val="clear" w:color="auto" w:fill="auto"/>
            <w:noWrap/>
            <w:vAlign w:val="bottom"/>
            <w:hideMark/>
          </w:tcPr>
          <w:p w14:paraId="08F02A4E"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BPM</w:t>
            </w:r>
          </w:p>
        </w:tc>
        <w:tc>
          <w:tcPr>
            <w:tcW w:w="4949" w:type="dxa"/>
            <w:tcBorders>
              <w:top w:val="nil"/>
              <w:left w:val="nil"/>
              <w:bottom w:val="nil"/>
              <w:right w:val="nil"/>
            </w:tcBorders>
            <w:shd w:val="clear" w:color="auto" w:fill="auto"/>
            <w:noWrap/>
            <w:vAlign w:val="bottom"/>
            <w:hideMark/>
          </w:tcPr>
          <w:p w14:paraId="08F02A4F"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Burst Position Modulation</w:t>
            </w:r>
          </w:p>
        </w:tc>
      </w:tr>
      <w:tr w:rsidR="00F871FF" w:rsidRPr="00F871FF" w14:paraId="08F02A53" w14:textId="77777777" w:rsidTr="00F871FF">
        <w:trPr>
          <w:trHeight w:val="300"/>
        </w:trPr>
        <w:tc>
          <w:tcPr>
            <w:tcW w:w="1720" w:type="dxa"/>
            <w:tcBorders>
              <w:top w:val="nil"/>
              <w:left w:val="nil"/>
              <w:bottom w:val="nil"/>
              <w:right w:val="nil"/>
            </w:tcBorders>
            <w:shd w:val="clear" w:color="auto" w:fill="auto"/>
            <w:noWrap/>
            <w:vAlign w:val="bottom"/>
            <w:hideMark/>
          </w:tcPr>
          <w:p w14:paraId="08F02A51"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BPSK</w:t>
            </w:r>
          </w:p>
        </w:tc>
        <w:tc>
          <w:tcPr>
            <w:tcW w:w="4949" w:type="dxa"/>
            <w:tcBorders>
              <w:top w:val="nil"/>
              <w:left w:val="nil"/>
              <w:bottom w:val="nil"/>
              <w:right w:val="nil"/>
            </w:tcBorders>
            <w:shd w:val="clear" w:color="auto" w:fill="auto"/>
            <w:noWrap/>
            <w:vAlign w:val="bottom"/>
            <w:hideMark/>
          </w:tcPr>
          <w:p w14:paraId="08F02A52"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Binary Phase-Shift Keying</w:t>
            </w:r>
          </w:p>
        </w:tc>
      </w:tr>
      <w:tr w:rsidR="00F871FF" w:rsidRPr="00F871FF" w14:paraId="08F02A56" w14:textId="77777777" w:rsidTr="00F871FF">
        <w:trPr>
          <w:trHeight w:val="300"/>
        </w:trPr>
        <w:tc>
          <w:tcPr>
            <w:tcW w:w="1720" w:type="dxa"/>
            <w:tcBorders>
              <w:top w:val="nil"/>
              <w:left w:val="nil"/>
              <w:bottom w:val="nil"/>
              <w:right w:val="nil"/>
            </w:tcBorders>
            <w:shd w:val="clear" w:color="auto" w:fill="auto"/>
            <w:noWrap/>
            <w:vAlign w:val="bottom"/>
            <w:hideMark/>
          </w:tcPr>
          <w:p w14:paraId="08F02A54"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CAP</w:t>
            </w:r>
          </w:p>
        </w:tc>
        <w:tc>
          <w:tcPr>
            <w:tcW w:w="4949" w:type="dxa"/>
            <w:tcBorders>
              <w:top w:val="nil"/>
              <w:left w:val="nil"/>
              <w:bottom w:val="nil"/>
              <w:right w:val="nil"/>
            </w:tcBorders>
            <w:shd w:val="clear" w:color="auto" w:fill="auto"/>
            <w:noWrap/>
            <w:vAlign w:val="bottom"/>
            <w:hideMark/>
          </w:tcPr>
          <w:p w14:paraId="08F02A55"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Contention Access Period</w:t>
            </w:r>
          </w:p>
        </w:tc>
      </w:tr>
      <w:tr w:rsidR="00F871FF" w:rsidRPr="00F871FF" w14:paraId="08F02A59" w14:textId="77777777" w:rsidTr="00F871FF">
        <w:trPr>
          <w:trHeight w:val="300"/>
        </w:trPr>
        <w:tc>
          <w:tcPr>
            <w:tcW w:w="1720" w:type="dxa"/>
            <w:tcBorders>
              <w:top w:val="nil"/>
              <w:left w:val="nil"/>
              <w:bottom w:val="nil"/>
              <w:right w:val="nil"/>
            </w:tcBorders>
            <w:shd w:val="clear" w:color="auto" w:fill="auto"/>
            <w:noWrap/>
            <w:vAlign w:val="bottom"/>
            <w:hideMark/>
          </w:tcPr>
          <w:p w14:paraId="08F02A57"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CCA</w:t>
            </w:r>
          </w:p>
        </w:tc>
        <w:tc>
          <w:tcPr>
            <w:tcW w:w="4949" w:type="dxa"/>
            <w:tcBorders>
              <w:top w:val="nil"/>
              <w:left w:val="nil"/>
              <w:bottom w:val="nil"/>
              <w:right w:val="nil"/>
            </w:tcBorders>
            <w:shd w:val="clear" w:color="auto" w:fill="auto"/>
            <w:noWrap/>
            <w:vAlign w:val="bottom"/>
            <w:hideMark/>
          </w:tcPr>
          <w:p w14:paraId="08F02A58"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Clear Channel Assessment</w:t>
            </w:r>
          </w:p>
        </w:tc>
      </w:tr>
      <w:tr w:rsidR="00F871FF" w:rsidRPr="00F871FF" w14:paraId="08F02A5C" w14:textId="77777777" w:rsidTr="00F871FF">
        <w:trPr>
          <w:trHeight w:val="300"/>
        </w:trPr>
        <w:tc>
          <w:tcPr>
            <w:tcW w:w="1720" w:type="dxa"/>
            <w:tcBorders>
              <w:top w:val="nil"/>
              <w:left w:val="nil"/>
              <w:bottom w:val="nil"/>
              <w:right w:val="nil"/>
            </w:tcBorders>
            <w:shd w:val="clear" w:color="auto" w:fill="auto"/>
            <w:noWrap/>
            <w:vAlign w:val="bottom"/>
            <w:hideMark/>
          </w:tcPr>
          <w:p w14:paraId="08F02A5A"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CFP</w:t>
            </w:r>
          </w:p>
        </w:tc>
        <w:tc>
          <w:tcPr>
            <w:tcW w:w="4949" w:type="dxa"/>
            <w:tcBorders>
              <w:top w:val="nil"/>
              <w:left w:val="nil"/>
              <w:bottom w:val="nil"/>
              <w:right w:val="nil"/>
            </w:tcBorders>
            <w:shd w:val="clear" w:color="auto" w:fill="auto"/>
            <w:noWrap/>
            <w:vAlign w:val="bottom"/>
            <w:hideMark/>
          </w:tcPr>
          <w:p w14:paraId="08F02A5B"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Contention Free Period</w:t>
            </w:r>
          </w:p>
        </w:tc>
      </w:tr>
      <w:tr w:rsidR="00F871FF" w:rsidRPr="00F871FF" w14:paraId="08F02A5F" w14:textId="77777777" w:rsidTr="00F871FF">
        <w:trPr>
          <w:trHeight w:val="300"/>
        </w:trPr>
        <w:tc>
          <w:tcPr>
            <w:tcW w:w="1720" w:type="dxa"/>
            <w:tcBorders>
              <w:top w:val="nil"/>
              <w:left w:val="nil"/>
              <w:bottom w:val="nil"/>
              <w:right w:val="nil"/>
            </w:tcBorders>
            <w:shd w:val="clear" w:color="auto" w:fill="auto"/>
            <w:noWrap/>
            <w:vAlign w:val="bottom"/>
            <w:hideMark/>
          </w:tcPr>
          <w:p w14:paraId="08F02A5D"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CP</w:t>
            </w:r>
          </w:p>
        </w:tc>
        <w:tc>
          <w:tcPr>
            <w:tcW w:w="4949" w:type="dxa"/>
            <w:tcBorders>
              <w:top w:val="nil"/>
              <w:left w:val="nil"/>
              <w:bottom w:val="nil"/>
              <w:right w:val="nil"/>
            </w:tcBorders>
            <w:shd w:val="clear" w:color="auto" w:fill="auto"/>
            <w:noWrap/>
            <w:vAlign w:val="bottom"/>
            <w:hideMark/>
          </w:tcPr>
          <w:p w14:paraId="08F02A5E"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Cyclic Prefix</w:t>
            </w:r>
          </w:p>
        </w:tc>
      </w:tr>
      <w:tr w:rsidR="00F871FF" w:rsidRPr="00F871FF" w14:paraId="08F02A62" w14:textId="77777777" w:rsidTr="00F871FF">
        <w:trPr>
          <w:trHeight w:val="300"/>
        </w:trPr>
        <w:tc>
          <w:tcPr>
            <w:tcW w:w="1720" w:type="dxa"/>
            <w:tcBorders>
              <w:top w:val="nil"/>
              <w:left w:val="nil"/>
              <w:bottom w:val="nil"/>
              <w:right w:val="nil"/>
            </w:tcBorders>
            <w:shd w:val="clear" w:color="auto" w:fill="auto"/>
            <w:noWrap/>
            <w:vAlign w:val="bottom"/>
            <w:hideMark/>
          </w:tcPr>
          <w:p w14:paraId="08F02A60"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CRC</w:t>
            </w:r>
          </w:p>
        </w:tc>
        <w:tc>
          <w:tcPr>
            <w:tcW w:w="4949" w:type="dxa"/>
            <w:tcBorders>
              <w:top w:val="nil"/>
              <w:left w:val="nil"/>
              <w:bottom w:val="nil"/>
              <w:right w:val="nil"/>
            </w:tcBorders>
            <w:shd w:val="clear" w:color="auto" w:fill="auto"/>
            <w:noWrap/>
            <w:vAlign w:val="bottom"/>
            <w:hideMark/>
          </w:tcPr>
          <w:p w14:paraId="08F02A61"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Cyclic Redundancy Check</w:t>
            </w:r>
          </w:p>
        </w:tc>
      </w:tr>
      <w:tr w:rsidR="00F871FF" w:rsidRPr="00F871FF" w14:paraId="08F02A65" w14:textId="77777777" w:rsidTr="00F871FF">
        <w:trPr>
          <w:trHeight w:val="300"/>
        </w:trPr>
        <w:tc>
          <w:tcPr>
            <w:tcW w:w="1720" w:type="dxa"/>
            <w:tcBorders>
              <w:top w:val="nil"/>
              <w:left w:val="nil"/>
              <w:bottom w:val="nil"/>
              <w:right w:val="nil"/>
            </w:tcBorders>
            <w:shd w:val="clear" w:color="auto" w:fill="auto"/>
            <w:noWrap/>
            <w:vAlign w:val="bottom"/>
            <w:hideMark/>
          </w:tcPr>
          <w:p w14:paraId="08F02A63"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CS</w:t>
            </w:r>
          </w:p>
        </w:tc>
        <w:tc>
          <w:tcPr>
            <w:tcW w:w="4949" w:type="dxa"/>
            <w:tcBorders>
              <w:top w:val="nil"/>
              <w:left w:val="nil"/>
              <w:bottom w:val="nil"/>
              <w:right w:val="nil"/>
            </w:tcBorders>
            <w:shd w:val="clear" w:color="auto" w:fill="auto"/>
            <w:noWrap/>
            <w:vAlign w:val="bottom"/>
            <w:hideMark/>
          </w:tcPr>
          <w:p w14:paraId="08F02A64"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Channel Sampling</w:t>
            </w:r>
          </w:p>
        </w:tc>
      </w:tr>
      <w:tr w:rsidR="00F871FF" w:rsidRPr="00F871FF" w14:paraId="08F02A68" w14:textId="77777777" w:rsidTr="00F871FF">
        <w:trPr>
          <w:trHeight w:val="300"/>
        </w:trPr>
        <w:tc>
          <w:tcPr>
            <w:tcW w:w="1720" w:type="dxa"/>
            <w:tcBorders>
              <w:top w:val="nil"/>
              <w:left w:val="nil"/>
              <w:bottom w:val="nil"/>
              <w:right w:val="nil"/>
            </w:tcBorders>
            <w:shd w:val="clear" w:color="auto" w:fill="auto"/>
            <w:noWrap/>
            <w:vAlign w:val="bottom"/>
            <w:hideMark/>
          </w:tcPr>
          <w:p w14:paraId="08F02A66"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CTS</w:t>
            </w:r>
          </w:p>
        </w:tc>
        <w:tc>
          <w:tcPr>
            <w:tcW w:w="4949" w:type="dxa"/>
            <w:tcBorders>
              <w:top w:val="nil"/>
              <w:left w:val="nil"/>
              <w:bottom w:val="nil"/>
              <w:right w:val="nil"/>
            </w:tcBorders>
            <w:shd w:val="clear" w:color="auto" w:fill="auto"/>
            <w:noWrap/>
            <w:vAlign w:val="bottom"/>
            <w:hideMark/>
          </w:tcPr>
          <w:p w14:paraId="08F02A67"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Clear To Send</w:t>
            </w:r>
          </w:p>
        </w:tc>
      </w:tr>
      <w:tr w:rsidR="00F871FF" w:rsidRPr="00F871FF" w14:paraId="08F02A6B" w14:textId="77777777" w:rsidTr="00F871FF">
        <w:trPr>
          <w:trHeight w:val="300"/>
        </w:trPr>
        <w:tc>
          <w:tcPr>
            <w:tcW w:w="1720" w:type="dxa"/>
            <w:tcBorders>
              <w:top w:val="nil"/>
              <w:left w:val="nil"/>
              <w:bottom w:val="nil"/>
              <w:right w:val="nil"/>
            </w:tcBorders>
            <w:shd w:val="clear" w:color="auto" w:fill="auto"/>
            <w:noWrap/>
            <w:vAlign w:val="bottom"/>
            <w:hideMark/>
          </w:tcPr>
          <w:p w14:paraId="08F02A69"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CW</w:t>
            </w:r>
          </w:p>
        </w:tc>
        <w:tc>
          <w:tcPr>
            <w:tcW w:w="4949" w:type="dxa"/>
            <w:tcBorders>
              <w:top w:val="nil"/>
              <w:left w:val="nil"/>
              <w:bottom w:val="nil"/>
              <w:right w:val="nil"/>
            </w:tcBorders>
            <w:shd w:val="clear" w:color="auto" w:fill="auto"/>
            <w:noWrap/>
            <w:vAlign w:val="bottom"/>
            <w:hideMark/>
          </w:tcPr>
          <w:p w14:paraId="08F02A6A"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Contention Window</w:t>
            </w:r>
          </w:p>
        </w:tc>
      </w:tr>
      <w:tr w:rsidR="00F871FF" w:rsidRPr="00F871FF" w14:paraId="08F02A6E" w14:textId="77777777" w:rsidTr="00F871FF">
        <w:trPr>
          <w:trHeight w:val="300"/>
        </w:trPr>
        <w:tc>
          <w:tcPr>
            <w:tcW w:w="1720" w:type="dxa"/>
            <w:tcBorders>
              <w:top w:val="nil"/>
              <w:left w:val="nil"/>
              <w:bottom w:val="nil"/>
              <w:right w:val="nil"/>
            </w:tcBorders>
            <w:shd w:val="clear" w:color="auto" w:fill="auto"/>
            <w:noWrap/>
            <w:vAlign w:val="bottom"/>
            <w:hideMark/>
          </w:tcPr>
          <w:p w14:paraId="08F02A6C"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FCS</w:t>
            </w:r>
          </w:p>
        </w:tc>
        <w:tc>
          <w:tcPr>
            <w:tcW w:w="4949" w:type="dxa"/>
            <w:tcBorders>
              <w:top w:val="nil"/>
              <w:left w:val="nil"/>
              <w:bottom w:val="nil"/>
              <w:right w:val="nil"/>
            </w:tcBorders>
            <w:shd w:val="clear" w:color="auto" w:fill="auto"/>
            <w:noWrap/>
            <w:vAlign w:val="bottom"/>
            <w:hideMark/>
          </w:tcPr>
          <w:p w14:paraId="08F02A6D"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Frame Check Sequence</w:t>
            </w:r>
          </w:p>
        </w:tc>
      </w:tr>
      <w:tr w:rsidR="00F871FF" w:rsidRPr="00F871FF" w14:paraId="08F02A71" w14:textId="77777777" w:rsidTr="00F871FF">
        <w:trPr>
          <w:trHeight w:val="300"/>
        </w:trPr>
        <w:tc>
          <w:tcPr>
            <w:tcW w:w="1720" w:type="dxa"/>
            <w:tcBorders>
              <w:top w:val="nil"/>
              <w:left w:val="nil"/>
              <w:bottom w:val="nil"/>
              <w:right w:val="nil"/>
            </w:tcBorders>
            <w:shd w:val="clear" w:color="auto" w:fill="auto"/>
            <w:noWrap/>
            <w:vAlign w:val="bottom"/>
            <w:hideMark/>
          </w:tcPr>
          <w:p w14:paraId="08F02A6F"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FEC</w:t>
            </w:r>
          </w:p>
        </w:tc>
        <w:tc>
          <w:tcPr>
            <w:tcW w:w="4949" w:type="dxa"/>
            <w:tcBorders>
              <w:top w:val="nil"/>
              <w:left w:val="nil"/>
              <w:bottom w:val="nil"/>
              <w:right w:val="nil"/>
            </w:tcBorders>
            <w:shd w:val="clear" w:color="auto" w:fill="auto"/>
            <w:noWrap/>
            <w:vAlign w:val="bottom"/>
            <w:hideMark/>
          </w:tcPr>
          <w:p w14:paraId="08F02A70"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Forward Error Correction</w:t>
            </w:r>
          </w:p>
        </w:tc>
      </w:tr>
      <w:tr w:rsidR="00F871FF" w:rsidRPr="00F871FF" w14:paraId="08F02A74" w14:textId="77777777" w:rsidTr="00F871FF">
        <w:trPr>
          <w:trHeight w:val="300"/>
        </w:trPr>
        <w:tc>
          <w:tcPr>
            <w:tcW w:w="1720" w:type="dxa"/>
            <w:tcBorders>
              <w:top w:val="nil"/>
              <w:left w:val="nil"/>
              <w:bottom w:val="nil"/>
              <w:right w:val="nil"/>
            </w:tcBorders>
            <w:shd w:val="clear" w:color="auto" w:fill="auto"/>
            <w:noWrap/>
            <w:vAlign w:val="bottom"/>
            <w:hideMark/>
          </w:tcPr>
          <w:p w14:paraId="08F02A72"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GI</w:t>
            </w:r>
          </w:p>
        </w:tc>
        <w:tc>
          <w:tcPr>
            <w:tcW w:w="4949" w:type="dxa"/>
            <w:tcBorders>
              <w:top w:val="nil"/>
              <w:left w:val="nil"/>
              <w:bottom w:val="nil"/>
              <w:right w:val="nil"/>
            </w:tcBorders>
            <w:shd w:val="clear" w:color="auto" w:fill="auto"/>
            <w:noWrap/>
            <w:vAlign w:val="bottom"/>
            <w:hideMark/>
          </w:tcPr>
          <w:p w14:paraId="08F02A73"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Guard Interval</w:t>
            </w:r>
          </w:p>
        </w:tc>
      </w:tr>
      <w:tr w:rsidR="00F871FF" w:rsidRPr="00F871FF" w14:paraId="08F02A77" w14:textId="77777777" w:rsidTr="00F871FF">
        <w:trPr>
          <w:trHeight w:val="300"/>
        </w:trPr>
        <w:tc>
          <w:tcPr>
            <w:tcW w:w="1720" w:type="dxa"/>
            <w:tcBorders>
              <w:top w:val="nil"/>
              <w:left w:val="nil"/>
              <w:bottom w:val="nil"/>
              <w:right w:val="nil"/>
            </w:tcBorders>
            <w:shd w:val="clear" w:color="auto" w:fill="auto"/>
            <w:noWrap/>
            <w:vAlign w:val="bottom"/>
            <w:hideMark/>
          </w:tcPr>
          <w:p w14:paraId="08F02A75"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IS</w:t>
            </w:r>
          </w:p>
        </w:tc>
        <w:tc>
          <w:tcPr>
            <w:tcW w:w="4949" w:type="dxa"/>
            <w:tcBorders>
              <w:top w:val="nil"/>
              <w:left w:val="nil"/>
              <w:bottom w:val="nil"/>
              <w:right w:val="nil"/>
            </w:tcBorders>
            <w:shd w:val="clear" w:color="auto" w:fill="auto"/>
            <w:noWrap/>
            <w:vAlign w:val="bottom"/>
            <w:hideMark/>
          </w:tcPr>
          <w:p w14:paraId="08F02A76"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Interference Sensing</w:t>
            </w:r>
          </w:p>
        </w:tc>
      </w:tr>
      <w:tr w:rsidR="00F871FF" w:rsidRPr="00F871FF" w14:paraId="08F02A7A" w14:textId="77777777" w:rsidTr="00F871FF">
        <w:trPr>
          <w:trHeight w:val="300"/>
        </w:trPr>
        <w:tc>
          <w:tcPr>
            <w:tcW w:w="1720" w:type="dxa"/>
            <w:tcBorders>
              <w:top w:val="nil"/>
              <w:left w:val="nil"/>
              <w:bottom w:val="nil"/>
              <w:right w:val="nil"/>
            </w:tcBorders>
            <w:shd w:val="clear" w:color="auto" w:fill="auto"/>
            <w:noWrap/>
            <w:vAlign w:val="bottom"/>
            <w:hideMark/>
          </w:tcPr>
          <w:p w14:paraId="08F02A78"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LFSR</w:t>
            </w:r>
          </w:p>
        </w:tc>
        <w:tc>
          <w:tcPr>
            <w:tcW w:w="4949" w:type="dxa"/>
            <w:tcBorders>
              <w:top w:val="nil"/>
              <w:left w:val="nil"/>
              <w:bottom w:val="nil"/>
              <w:right w:val="nil"/>
            </w:tcBorders>
            <w:shd w:val="clear" w:color="auto" w:fill="auto"/>
            <w:noWrap/>
            <w:vAlign w:val="bottom"/>
            <w:hideMark/>
          </w:tcPr>
          <w:p w14:paraId="08F02A79"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Linear Feedback Shift Register</w:t>
            </w:r>
          </w:p>
        </w:tc>
      </w:tr>
      <w:tr w:rsidR="00F871FF" w:rsidRPr="00F871FF" w14:paraId="08F02A7D" w14:textId="77777777" w:rsidTr="00F871FF">
        <w:trPr>
          <w:trHeight w:val="300"/>
        </w:trPr>
        <w:tc>
          <w:tcPr>
            <w:tcW w:w="1720" w:type="dxa"/>
            <w:tcBorders>
              <w:top w:val="nil"/>
              <w:left w:val="nil"/>
              <w:bottom w:val="nil"/>
              <w:right w:val="nil"/>
            </w:tcBorders>
            <w:shd w:val="clear" w:color="auto" w:fill="auto"/>
            <w:noWrap/>
            <w:vAlign w:val="bottom"/>
            <w:hideMark/>
          </w:tcPr>
          <w:p w14:paraId="08F02A7B"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LSB</w:t>
            </w:r>
          </w:p>
        </w:tc>
        <w:tc>
          <w:tcPr>
            <w:tcW w:w="4949" w:type="dxa"/>
            <w:tcBorders>
              <w:top w:val="nil"/>
              <w:left w:val="nil"/>
              <w:bottom w:val="nil"/>
              <w:right w:val="nil"/>
            </w:tcBorders>
            <w:shd w:val="clear" w:color="auto" w:fill="auto"/>
            <w:noWrap/>
            <w:vAlign w:val="bottom"/>
            <w:hideMark/>
          </w:tcPr>
          <w:p w14:paraId="08F02A7C"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Least Significant Bit</w:t>
            </w:r>
          </w:p>
        </w:tc>
      </w:tr>
      <w:tr w:rsidR="00F871FF" w:rsidRPr="00F871FF" w14:paraId="08F02A80" w14:textId="77777777" w:rsidTr="00F871FF">
        <w:trPr>
          <w:trHeight w:val="300"/>
        </w:trPr>
        <w:tc>
          <w:tcPr>
            <w:tcW w:w="1720" w:type="dxa"/>
            <w:tcBorders>
              <w:top w:val="nil"/>
              <w:left w:val="nil"/>
              <w:bottom w:val="nil"/>
              <w:right w:val="nil"/>
            </w:tcBorders>
            <w:shd w:val="clear" w:color="auto" w:fill="auto"/>
            <w:noWrap/>
            <w:vAlign w:val="bottom"/>
            <w:hideMark/>
          </w:tcPr>
          <w:p w14:paraId="08F02A7E"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LTF</w:t>
            </w:r>
          </w:p>
        </w:tc>
        <w:tc>
          <w:tcPr>
            <w:tcW w:w="4949" w:type="dxa"/>
            <w:tcBorders>
              <w:top w:val="nil"/>
              <w:left w:val="nil"/>
              <w:bottom w:val="nil"/>
              <w:right w:val="nil"/>
            </w:tcBorders>
            <w:shd w:val="clear" w:color="auto" w:fill="auto"/>
            <w:noWrap/>
            <w:vAlign w:val="bottom"/>
            <w:hideMark/>
          </w:tcPr>
          <w:p w14:paraId="08F02A7F"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Long Training Field</w:t>
            </w:r>
          </w:p>
        </w:tc>
      </w:tr>
      <w:tr w:rsidR="00F871FF" w:rsidRPr="00F871FF" w14:paraId="08F02A83" w14:textId="77777777" w:rsidTr="00F871FF">
        <w:trPr>
          <w:trHeight w:val="300"/>
        </w:trPr>
        <w:tc>
          <w:tcPr>
            <w:tcW w:w="1720" w:type="dxa"/>
            <w:tcBorders>
              <w:top w:val="nil"/>
              <w:left w:val="nil"/>
              <w:bottom w:val="nil"/>
              <w:right w:val="nil"/>
            </w:tcBorders>
            <w:shd w:val="clear" w:color="auto" w:fill="auto"/>
            <w:noWrap/>
            <w:vAlign w:val="bottom"/>
            <w:hideMark/>
          </w:tcPr>
          <w:p w14:paraId="08F02A81"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MAC</w:t>
            </w:r>
          </w:p>
        </w:tc>
        <w:tc>
          <w:tcPr>
            <w:tcW w:w="4949" w:type="dxa"/>
            <w:tcBorders>
              <w:top w:val="nil"/>
              <w:left w:val="nil"/>
              <w:bottom w:val="nil"/>
              <w:right w:val="nil"/>
            </w:tcBorders>
            <w:shd w:val="clear" w:color="auto" w:fill="auto"/>
            <w:noWrap/>
            <w:vAlign w:val="bottom"/>
            <w:hideMark/>
          </w:tcPr>
          <w:p w14:paraId="08F02A82"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Medium Access Control</w:t>
            </w:r>
          </w:p>
        </w:tc>
      </w:tr>
      <w:tr w:rsidR="00F871FF" w:rsidRPr="00F871FF" w14:paraId="08F02A86" w14:textId="77777777" w:rsidTr="00F871FF">
        <w:trPr>
          <w:trHeight w:val="300"/>
        </w:trPr>
        <w:tc>
          <w:tcPr>
            <w:tcW w:w="1720" w:type="dxa"/>
            <w:tcBorders>
              <w:top w:val="nil"/>
              <w:left w:val="nil"/>
              <w:bottom w:val="nil"/>
              <w:right w:val="nil"/>
            </w:tcBorders>
            <w:shd w:val="clear" w:color="auto" w:fill="auto"/>
            <w:noWrap/>
            <w:vAlign w:val="bottom"/>
            <w:hideMark/>
          </w:tcPr>
          <w:p w14:paraId="08F02A84"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MLME</w:t>
            </w:r>
          </w:p>
        </w:tc>
        <w:tc>
          <w:tcPr>
            <w:tcW w:w="4949" w:type="dxa"/>
            <w:tcBorders>
              <w:top w:val="nil"/>
              <w:left w:val="nil"/>
              <w:bottom w:val="nil"/>
              <w:right w:val="nil"/>
            </w:tcBorders>
            <w:shd w:val="clear" w:color="auto" w:fill="auto"/>
            <w:noWrap/>
            <w:vAlign w:val="bottom"/>
            <w:hideMark/>
          </w:tcPr>
          <w:p w14:paraId="08F02A85"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MAC sublayer Management Entity</w:t>
            </w:r>
          </w:p>
        </w:tc>
      </w:tr>
      <w:tr w:rsidR="00F871FF" w:rsidRPr="00F871FF" w14:paraId="08F02A89" w14:textId="77777777" w:rsidTr="00F871FF">
        <w:trPr>
          <w:trHeight w:val="300"/>
        </w:trPr>
        <w:tc>
          <w:tcPr>
            <w:tcW w:w="1720" w:type="dxa"/>
            <w:tcBorders>
              <w:top w:val="nil"/>
              <w:left w:val="nil"/>
              <w:bottom w:val="nil"/>
              <w:right w:val="nil"/>
            </w:tcBorders>
            <w:shd w:val="clear" w:color="auto" w:fill="auto"/>
            <w:noWrap/>
            <w:vAlign w:val="bottom"/>
            <w:hideMark/>
          </w:tcPr>
          <w:p w14:paraId="08F02A87"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MLSDE</w:t>
            </w:r>
          </w:p>
        </w:tc>
        <w:tc>
          <w:tcPr>
            <w:tcW w:w="4949" w:type="dxa"/>
            <w:tcBorders>
              <w:top w:val="nil"/>
              <w:left w:val="nil"/>
              <w:bottom w:val="nil"/>
              <w:right w:val="nil"/>
            </w:tcBorders>
            <w:shd w:val="clear" w:color="auto" w:fill="auto"/>
            <w:noWrap/>
            <w:vAlign w:val="bottom"/>
            <w:hideMark/>
          </w:tcPr>
          <w:p w14:paraId="08F02A88"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MAC sublayer Service Discovery Entity</w:t>
            </w:r>
          </w:p>
        </w:tc>
      </w:tr>
      <w:tr w:rsidR="00F871FF" w:rsidRPr="00F871FF" w14:paraId="08F02A8C" w14:textId="77777777" w:rsidTr="00F871FF">
        <w:trPr>
          <w:trHeight w:val="300"/>
        </w:trPr>
        <w:tc>
          <w:tcPr>
            <w:tcW w:w="1720" w:type="dxa"/>
            <w:tcBorders>
              <w:top w:val="nil"/>
              <w:left w:val="nil"/>
              <w:bottom w:val="nil"/>
              <w:right w:val="nil"/>
            </w:tcBorders>
            <w:shd w:val="clear" w:color="auto" w:fill="auto"/>
            <w:noWrap/>
            <w:vAlign w:val="bottom"/>
            <w:hideMark/>
          </w:tcPr>
          <w:p w14:paraId="08F02A8A"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MSB</w:t>
            </w:r>
          </w:p>
        </w:tc>
        <w:tc>
          <w:tcPr>
            <w:tcW w:w="4949" w:type="dxa"/>
            <w:tcBorders>
              <w:top w:val="nil"/>
              <w:left w:val="nil"/>
              <w:bottom w:val="nil"/>
              <w:right w:val="nil"/>
            </w:tcBorders>
            <w:shd w:val="clear" w:color="auto" w:fill="auto"/>
            <w:noWrap/>
            <w:vAlign w:val="bottom"/>
            <w:hideMark/>
          </w:tcPr>
          <w:p w14:paraId="08F02A8B"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Most Significant Bit</w:t>
            </w:r>
          </w:p>
        </w:tc>
      </w:tr>
      <w:tr w:rsidR="00F871FF" w:rsidRPr="00F871FF" w14:paraId="08F02A8F" w14:textId="77777777" w:rsidTr="00F871FF">
        <w:trPr>
          <w:trHeight w:val="300"/>
        </w:trPr>
        <w:tc>
          <w:tcPr>
            <w:tcW w:w="1720" w:type="dxa"/>
            <w:tcBorders>
              <w:top w:val="nil"/>
              <w:left w:val="nil"/>
              <w:bottom w:val="nil"/>
              <w:right w:val="nil"/>
            </w:tcBorders>
            <w:shd w:val="clear" w:color="auto" w:fill="auto"/>
            <w:noWrap/>
            <w:vAlign w:val="bottom"/>
            <w:hideMark/>
          </w:tcPr>
          <w:p w14:paraId="08F02A8D"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OFDM</w:t>
            </w:r>
          </w:p>
        </w:tc>
        <w:tc>
          <w:tcPr>
            <w:tcW w:w="4949" w:type="dxa"/>
            <w:tcBorders>
              <w:top w:val="nil"/>
              <w:left w:val="nil"/>
              <w:bottom w:val="nil"/>
              <w:right w:val="nil"/>
            </w:tcBorders>
            <w:shd w:val="clear" w:color="auto" w:fill="auto"/>
            <w:noWrap/>
            <w:vAlign w:val="bottom"/>
            <w:hideMark/>
          </w:tcPr>
          <w:p w14:paraId="08F02A8E"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Orthogonal Frequency Division Multiplexing</w:t>
            </w:r>
          </w:p>
        </w:tc>
      </w:tr>
      <w:tr w:rsidR="00F871FF" w:rsidRPr="00F871FF" w14:paraId="08F02A92" w14:textId="77777777" w:rsidTr="00F871FF">
        <w:trPr>
          <w:trHeight w:val="300"/>
        </w:trPr>
        <w:tc>
          <w:tcPr>
            <w:tcW w:w="1720" w:type="dxa"/>
            <w:tcBorders>
              <w:top w:val="nil"/>
              <w:left w:val="nil"/>
              <w:bottom w:val="nil"/>
              <w:right w:val="nil"/>
            </w:tcBorders>
            <w:shd w:val="clear" w:color="auto" w:fill="auto"/>
            <w:noWrap/>
            <w:vAlign w:val="bottom"/>
            <w:hideMark/>
          </w:tcPr>
          <w:p w14:paraId="08F02A90"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PAN</w:t>
            </w:r>
          </w:p>
        </w:tc>
        <w:tc>
          <w:tcPr>
            <w:tcW w:w="4949" w:type="dxa"/>
            <w:tcBorders>
              <w:top w:val="nil"/>
              <w:left w:val="nil"/>
              <w:bottom w:val="nil"/>
              <w:right w:val="nil"/>
            </w:tcBorders>
            <w:shd w:val="clear" w:color="auto" w:fill="auto"/>
            <w:noWrap/>
            <w:vAlign w:val="bottom"/>
            <w:hideMark/>
          </w:tcPr>
          <w:p w14:paraId="08F02A91"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Personal Area Network</w:t>
            </w:r>
          </w:p>
        </w:tc>
      </w:tr>
      <w:tr w:rsidR="00F871FF" w:rsidRPr="00F871FF" w14:paraId="08F02A95" w14:textId="77777777" w:rsidTr="00F871FF">
        <w:trPr>
          <w:trHeight w:val="300"/>
        </w:trPr>
        <w:tc>
          <w:tcPr>
            <w:tcW w:w="1720" w:type="dxa"/>
            <w:tcBorders>
              <w:top w:val="nil"/>
              <w:left w:val="nil"/>
              <w:bottom w:val="nil"/>
              <w:right w:val="nil"/>
            </w:tcBorders>
            <w:shd w:val="clear" w:color="auto" w:fill="auto"/>
            <w:noWrap/>
            <w:vAlign w:val="bottom"/>
            <w:hideMark/>
          </w:tcPr>
          <w:p w14:paraId="08F02A93"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PD</w:t>
            </w:r>
          </w:p>
        </w:tc>
        <w:tc>
          <w:tcPr>
            <w:tcW w:w="4949" w:type="dxa"/>
            <w:tcBorders>
              <w:top w:val="nil"/>
              <w:left w:val="nil"/>
              <w:bottom w:val="nil"/>
              <w:right w:val="nil"/>
            </w:tcBorders>
            <w:shd w:val="clear" w:color="auto" w:fill="auto"/>
            <w:noWrap/>
            <w:vAlign w:val="bottom"/>
            <w:hideMark/>
          </w:tcPr>
          <w:p w14:paraId="08F02A94"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PAC Device</w:t>
            </w:r>
          </w:p>
        </w:tc>
      </w:tr>
      <w:tr w:rsidR="00F871FF" w:rsidRPr="00F871FF" w14:paraId="08F02A98" w14:textId="77777777" w:rsidTr="00F871FF">
        <w:trPr>
          <w:trHeight w:val="300"/>
        </w:trPr>
        <w:tc>
          <w:tcPr>
            <w:tcW w:w="1720" w:type="dxa"/>
            <w:tcBorders>
              <w:top w:val="nil"/>
              <w:left w:val="nil"/>
              <w:bottom w:val="nil"/>
              <w:right w:val="nil"/>
            </w:tcBorders>
            <w:shd w:val="clear" w:color="auto" w:fill="auto"/>
            <w:noWrap/>
            <w:vAlign w:val="bottom"/>
            <w:hideMark/>
          </w:tcPr>
          <w:p w14:paraId="08F02A96"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PDU</w:t>
            </w:r>
          </w:p>
        </w:tc>
        <w:tc>
          <w:tcPr>
            <w:tcW w:w="4949" w:type="dxa"/>
            <w:tcBorders>
              <w:top w:val="nil"/>
              <w:left w:val="nil"/>
              <w:bottom w:val="nil"/>
              <w:right w:val="nil"/>
            </w:tcBorders>
            <w:shd w:val="clear" w:color="auto" w:fill="auto"/>
            <w:noWrap/>
            <w:vAlign w:val="bottom"/>
            <w:hideMark/>
          </w:tcPr>
          <w:p w14:paraId="08F02A97"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Protocol Data Unit</w:t>
            </w:r>
          </w:p>
        </w:tc>
      </w:tr>
      <w:tr w:rsidR="00F871FF" w:rsidRPr="00F871FF" w14:paraId="08F02A9B" w14:textId="77777777" w:rsidTr="00F871FF">
        <w:trPr>
          <w:trHeight w:val="300"/>
        </w:trPr>
        <w:tc>
          <w:tcPr>
            <w:tcW w:w="1720" w:type="dxa"/>
            <w:tcBorders>
              <w:top w:val="nil"/>
              <w:left w:val="nil"/>
              <w:bottom w:val="nil"/>
              <w:right w:val="nil"/>
            </w:tcBorders>
            <w:shd w:val="clear" w:color="auto" w:fill="auto"/>
            <w:noWrap/>
            <w:vAlign w:val="bottom"/>
            <w:hideMark/>
          </w:tcPr>
          <w:p w14:paraId="08F02A99"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Peering-REQ</w:t>
            </w:r>
          </w:p>
        </w:tc>
        <w:tc>
          <w:tcPr>
            <w:tcW w:w="4949" w:type="dxa"/>
            <w:tcBorders>
              <w:top w:val="nil"/>
              <w:left w:val="nil"/>
              <w:bottom w:val="nil"/>
              <w:right w:val="nil"/>
            </w:tcBorders>
            <w:shd w:val="clear" w:color="auto" w:fill="auto"/>
            <w:noWrap/>
            <w:vAlign w:val="bottom"/>
            <w:hideMark/>
          </w:tcPr>
          <w:p w14:paraId="08F02A9A"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Peering-Request</w:t>
            </w:r>
          </w:p>
        </w:tc>
      </w:tr>
      <w:tr w:rsidR="00F871FF" w:rsidRPr="00F871FF" w14:paraId="08F02A9E" w14:textId="77777777" w:rsidTr="00F871FF">
        <w:trPr>
          <w:trHeight w:val="300"/>
        </w:trPr>
        <w:tc>
          <w:tcPr>
            <w:tcW w:w="1720" w:type="dxa"/>
            <w:tcBorders>
              <w:top w:val="nil"/>
              <w:left w:val="nil"/>
              <w:bottom w:val="nil"/>
              <w:right w:val="nil"/>
            </w:tcBorders>
            <w:shd w:val="clear" w:color="auto" w:fill="auto"/>
            <w:noWrap/>
            <w:vAlign w:val="bottom"/>
            <w:hideMark/>
          </w:tcPr>
          <w:p w14:paraId="08F02A9C"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Peering-RSP</w:t>
            </w:r>
          </w:p>
        </w:tc>
        <w:tc>
          <w:tcPr>
            <w:tcW w:w="4949" w:type="dxa"/>
            <w:tcBorders>
              <w:top w:val="nil"/>
              <w:left w:val="nil"/>
              <w:bottom w:val="nil"/>
              <w:right w:val="nil"/>
            </w:tcBorders>
            <w:shd w:val="clear" w:color="auto" w:fill="auto"/>
            <w:noWrap/>
            <w:vAlign w:val="bottom"/>
            <w:hideMark/>
          </w:tcPr>
          <w:p w14:paraId="08F02A9D"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Peering-Response</w:t>
            </w:r>
          </w:p>
        </w:tc>
      </w:tr>
      <w:tr w:rsidR="00F871FF" w:rsidRPr="00F871FF" w14:paraId="08F02AA1" w14:textId="77777777" w:rsidTr="00F871FF">
        <w:trPr>
          <w:trHeight w:val="300"/>
        </w:trPr>
        <w:tc>
          <w:tcPr>
            <w:tcW w:w="1720" w:type="dxa"/>
            <w:tcBorders>
              <w:top w:val="nil"/>
              <w:left w:val="nil"/>
              <w:bottom w:val="nil"/>
              <w:right w:val="nil"/>
            </w:tcBorders>
            <w:shd w:val="clear" w:color="auto" w:fill="auto"/>
            <w:noWrap/>
            <w:vAlign w:val="bottom"/>
            <w:hideMark/>
          </w:tcPr>
          <w:p w14:paraId="08F02A9F"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PHR</w:t>
            </w:r>
          </w:p>
        </w:tc>
        <w:tc>
          <w:tcPr>
            <w:tcW w:w="4949" w:type="dxa"/>
            <w:tcBorders>
              <w:top w:val="nil"/>
              <w:left w:val="nil"/>
              <w:bottom w:val="nil"/>
              <w:right w:val="nil"/>
            </w:tcBorders>
            <w:shd w:val="clear" w:color="auto" w:fill="auto"/>
            <w:noWrap/>
            <w:vAlign w:val="bottom"/>
            <w:hideMark/>
          </w:tcPr>
          <w:p w14:paraId="08F02AA0"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 Header</w:t>
            </w:r>
          </w:p>
        </w:tc>
      </w:tr>
      <w:tr w:rsidR="00F871FF" w:rsidRPr="00F871FF" w14:paraId="08F02AA4" w14:textId="77777777" w:rsidTr="00F871FF">
        <w:trPr>
          <w:trHeight w:val="300"/>
        </w:trPr>
        <w:tc>
          <w:tcPr>
            <w:tcW w:w="1720" w:type="dxa"/>
            <w:tcBorders>
              <w:top w:val="nil"/>
              <w:left w:val="nil"/>
              <w:bottom w:val="nil"/>
              <w:right w:val="nil"/>
            </w:tcBorders>
            <w:shd w:val="clear" w:color="auto" w:fill="auto"/>
            <w:noWrap/>
            <w:vAlign w:val="bottom"/>
            <w:hideMark/>
          </w:tcPr>
          <w:p w14:paraId="08F02AA2"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PHY</w:t>
            </w:r>
          </w:p>
        </w:tc>
        <w:tc>
          <w:tcPr>
            <w:tcW w:w="4949" w:type="dxa"/>
            <w:tcBorders>
              <w:top w:val="nil"/>
              <w:left w:val="nil"/>
              <w:bottom w:val="nil"/>
              <w:right w:val="nil"/>
            </w:tcBorders>
            <w:shd w:val="clear" w:color="auto" w:fill="auto"/>
            <w:noWrap/>
            <w:vAlign w:val="bottom"/>
            <w:hideMark/>
          </w:tcPr>
          <w:p w14:paraId="08F02AA3"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Physical layer</w:t>
            </w:r>
          </w:p>
        </w:tc>
      </w:tr>
      <w:tr w:rsidR="00F871FF" w:rsidRPr="00F871FF" w14:paraId="08F02AA7" w14:textId="77777777" w:rsidTr="00F871FF">
        <w:trPr>
          <w:trHeight w:val="300"/>
        </w:trPr>
        <w:tc>
          <w:tcPr>
            <w:tcW w:w="1720" w:type="dxa"/>
            <w:tcBorders>
              <w:top w:val="nil"/>
              <w:left w:val="nil"/>
              <w:bottom w:val="nil"/>
              <w:right w:val="nil"/>
            </w:tcBorders>
            <w:shd w:val="clear" w:color="auto" w:fill="auto"/>
            <w:noWrap/>
            <w:vAlign w:val="bottom"/>
            <w:hideMark/>
          </w:tcPr>
          <w:p w14:paraId="08F02AA5"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 xml:space="preserve">PID    </w:t>
            </w:r>
          </w:p>
        </w:tc>
        <w:tc>
          <w:tcPr>
            <w:tcW w:w="4949" w:type="dxa"/>
            <w:tcBorders>
              <w:top w:val="nil"/>
              <w:left w:val="nil"/>
              <w:bottom w:val="nil"/>
              <w:right w:val="nil"/>
            </w:tcBorders>
            <w:shd w:val="clear" w:color="auto" w:fill="auto"/>
            <w:noWrap/>
            <w:vAlign w:val="bottom"/>
            <w:hideMark/>
          </w:tcPr>
          <w:p w14:paraId="08F02AA6"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Peering Identifier</w:t>
            </w:r>
          </w:p>
        </w:tc>
      </w:tr>
      <w:tr w:rsidR="00F871FF" w:rsidRPr="00F871FF" w14:paraId="08F02AAA" w14:textId="77777777" w:rsidTr="00F871FF">
        <w:trPr>
          <w:trHeight w:val="300"/>
        </w:trPr>
        <w:tc>
          <w:tcPr>
            <w:tcW w:w="1720" w:type="dxa"/>
            <w:tcBorders>
              <w:top w:val="nil"/>
              <w:left w:val="nil"/>
              <w:bottom w:val="nil"/>
              <w:right w:val="nil"/>
            </w:tcBorders>
            <w:shd w:val="clear" w:color="auto" w:fill="auto"/>
            <w:noWrap/>
            <w:vAlign w:val="bottom"/>
            <w:hideMark/>
          </w:tcPr>
          <w:p w14:paraId="08F02AA8"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PLME</w:t>
            </w:r>
          </w:p>
        </w:tc>
        <w:tc>
          <w:tcPr>
            <w:tcW w:w="4949" w:type="dxa"/>
            <w:tcBorders>
              <w:top w:val="nil"/>
              <w:left w:val="nil"/>
              <w:bottom w:val="nil"/>
              <w:right w:val="nil"/>
            </w:tcBorders>
            <w:shd w:val="clear" w:color="auto" w:fill="auto"/>
            <w:noWrap/>
            <w:vAlign w:val="bottom"/>
            <w:hideMark/>
          </w:tcPr>
          <w:p w14:paraId="08F02AA9"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 Layer Management Entity</w:t>
            </w:r>
          </w:p>
        </w:tc>
      </w:tr>
      <w:tr w:rsidR="00F871FF" w:rsidRPr="00F871FF" w14:paraId="08F02AAD" w14:textId="77777777" w:rsidTr="00F871FF">
        <w:trPr>
          <w:trHeight w:val="300"/>
        </w:trPr>
        <w:tc>
          <w:tcPr>
            <w:tcW w:w="1720" w:type="dxa"/>
            <w:tcBorders>
              <w:top w:val="nil"/>
              <w:left w:val="nil"/>
              <w:bottom w:val="nil"/>
              <w:right w:val="nil"/>
            </w:tcBorders>
            <w:shd w:val="clear" w:color="auto" w:fill="auto"/>
            <w:noWrap/>
            <w:vAlign w:val="bottom"/>
            <w:hideMark/>
          </w:tcPr>
          <w:p w14:paraId="08F02AAB"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PPDU</w:t>
            </w:r>
          </w:p>
        </w:tc>
        <w:tc>
          <w:tcPr>
            <w:tcW w:w="4949" w:type="dxa"/>
            <w:tcBorders>
              <w:top w:val="nil"/>
              <w:left w:val="nil"/>
              <w:bottom w:val="nil"/>
              <w:right w:val="nil"/>
            </w:tcBorders>
            <w:shd w:val="clear" w:color="auto" w:fill="auto"/>
            <w:noWrap/>
            <w:vAlign w:val="bottom"/>
            <w:hideMark/>
          </w:tcPr>
          <w:p w14:paraId="08F02AAC"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 Protocol Data Unit</w:t>
            </w:r>
          </w:p>
        </w:tc>
      </w:tr>
      <w:tr w:rsidR="00F871FF" w:rsidRPr="00F871FF" w14:paraId="08F02AB0" w14:textId="77777777" w:rsidTr="00F871FF">
        <w:trPr>
          <w:trHeight w:val="300"/>
        </w:trPr>
        <w:tc>
          <w:tcPr>
            <w:tcW w:w="1720" w:type="dxa"/>
            <w:tcBorders>
              <w:top w:val="nil"/>
              <w:left w:val="nil"/>
              <w:bottom w:val="nil"/>
              <w:right w:val="nil"/>
            </w:tcBorders>
            <w:shd w:val="clear" w:color="auto" w:fill="auto"/>
            <w:noWrap/>
            <w:vAlign w:val="bottom"/>
            <w:hideMark/>
          </w:tcPr>
          <w:p w14:paraId="08F02AAE"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PRBS</w:t>
            </w:r>
          </w:p>
        </w:tc>
        <w:tc>
          <w:tcPr>
            <w:tcW w:w="4949" w:type="dxa"/>
            <w:tcBorders>
              <w:top w:val="nil"/>
              <w:left w:val="nil"/>
              <w:bottom w:val="nil"/>
              <w:right w:val="nil"/>
            </w:tcBorders>
            <w:shd w:val="clear" w:color="auto" w:fill="auto"/>
            <w:noWrap/>
            <w:vAlign w:val="bottom"/>
            <w:hideMark/>
          </w:tcPr>
          <w:p w14:paraId="08F02AAF"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Pseudo-Random Binary Sequence</w:t>
            </w:r>
          </w:p>
        </w:tc>
      </w:tr>
      <w:tr w:rsidR="00F871FF" w:rsidRPr="00F871FF" w14:paraId="08F02AB3" w14:textId="77777777" w:rsidTr="00F871FF">
        <w:trPr>
          <w:trHeight w:val="300"/>
        </w:trPr>
        <w:tc>
          <w:tcPr>
            <w:tcW w:w="1720" w:type="dxa"/>
            <w:tcBorders>
              <w:top w:val="nil"/>
              <w:left w:val="nil"/>
              <w:bottom w:val="nil"/>
              <w:right w:val="nil"/>
            </w:tcBorders>
            <w:shd w:val="clear" w:color="auto" w:fill="auto"/>
            <w:noWrap/>
            <w:vAlign w:val="bottom"/>
            <w:hideMark/>
          </w:tcPr>
          <w:p w14:paraId="08F02AB1"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PSD</w:t>
            </w:r>
          </w:p>
        </w:tc>
        <w:tc>
          <w:tcPr>
            <w:tcW w:w="4949" w:type="dxa"/>
            <w:tcBorders>
              <w:top w:val="nil"/>
              <w:left w:val="nil"/>
              <w:bottom w:val="nil"/>
              <w:right w:val="nil"/>
            </w:tcBorders>
            <w:shd w:val="clear" w:color="auto" w:fill="auto"/>
            <w:noWrap/>
            <w:vAlign w:val="bottom"/>
            <w:hideMark/>
          </w:tcPr>
          <w:p w14:paraId="08F02AB2"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Power Spectral Density</w:t>
            </w:r>
          </w:p>
        </w:tc>
      </w:tr>
      <w:tr w:rsidR="00F871FF" w:rsidRPr="00F871FF" w14:paraId="08F02AB6" w14:textId="77777777" w:rsidTr="00F871FF">
        <w:trPr>
          <w:trHeight w:val="300"/>
        </w:trPr>
        <w:tc>
          <w:tcPr>
            <w:tcW w:w="1720" w:type="dxa"/>
            <w:tcBorders>
              <w:top w:val="nil"/>
              <w:left w:val="nil"/>
              <w:bottom w:val="nil"/>
              <w:right w:val="nil"/>
            </w:tcBorders>
            <w:shd w:val="clear" w:color="auto" w:fill="auto"/>
            <w:noWrap/>
            <w:vAlign w:val="bottom"/>
            <w:hideMark/>
          </w:tcPr>
          <w:p w14:paraId="08F02AB4"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PSDU</w:t>
            </w:r>
          </w:p>
        </w:tc>
        <w:tc>
          <w:tcPr>
            <w:tcW w:w="4949" w:type="dxa"/>
            <w:tcBorders>
              <w:top w:val="nil"/>
              <w:left w:val="nil"/>
              <w:bottom w:val="nil"/>
              <w:right w:val="nil"/>
            </w:tcBorders>
            <w:shd w:val="clear" w:color="auto" w:fill="auto"/>
            <w:noWrap/>
            <w:vAlign w:val="bottom"/>
            <w:hideMark/>
          </w:tcPr>
          <w:p w14:paraId="08F02AB5"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 Service Data Unit</w:t>
            </w:r>
          </w:p>
        </w:tc>
      </w:tr>
      <w:tr w:rsidR="00F871FF" w:rsidRPr="00F871FF" w14:paraId="08F02AB9" w14:textId="77777777" w:rsidTr="00F871FF">
        <w:trPr>
          <w:trHeight w:val="300"/>
        </w:trPr>
        <w:tc>
          <w:tcPr>
            <w:tcW w:w="1720" w:type="dxa"/>
            <w:tcBorders>
              <w:top w:val="nil"/>
              <w:left w:val="nil"/>
              <w:bottom w:val="nil"/>
              <w:right w:val="nil"/>
            </w:tcBorders>
            <w:shd w:val="clear" w:color="auto" w:fill="auto"/>
            <w:noWrap/>
            <w:vAlign w:val="bottom"/>
            <w:hideMark/>
          </w:tcPr>
          <w:p w14:paraId="08F02AB7"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RF</w:t>
            </w:r>
          </w:p>
        </w:tc>
        <w:tc>
          <w:tcPr>
            <w:tcW w:w="4949" w:type="dxa"/>
            <w:tcBorders>
              <w:top w:val="nil"/>
              <w:left w:val="nil"/>
              <w:bottom w:val="nil"/>
              <w:right w:val="nil"/>
            </w:tcBorders>
            <w:shd w:val="clear" w:color="auto" w:fill="auto"/>
            <w:noWrap/>
            <w:vAlign w:val="bottom"/>
            <w:hideMark/>
          </w:tcPr>
          <w:p w14:paraId="08F02AB8"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Radio Frequency</w:t>
            </w:r>
          </w:p>
        </w:tc>
      </w:tr>
      <w:tr w:rsidR="00F871FF" w:rsidRPr="00F871FF" w14:paraId="08F02ABC" w14:textId="77777777" w:rsidTr="00F871FF">
        <w:trPr>
          <w:trHeight w:val="300"/>
        </w:trPr>
        <w:tc>
          <w:tcPr>
            <w:tcW w:w="1720" w:type="dxa"/>
            <w:tcBorders>
              <w:top w:val="nil"/>
              <w:left w:val="nil"/>
              <w:bottom w:val="nil"/>
              <w:right w:val="nil"/>
            </w:tcBorders>
            <w:shd w:val="clear" w:color="auto" w:fill="auto"/>
            <w:noWrap/>
            <w:vAlign w:val="bottom"/>
            <w:hideMark/>
          </w:tcPr>
          <w:p w14:paraId="08F02ABA"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RTS</w:t>
            </w:r>
          </w:p>
        </w:tc>
        <w:tc>
          <w:tcPr>
            <w:tcW w:w="4949" w:type="dxa"/>
            <w:tcBorders>
              <w:top w:val="nil"/>
              <w:left w:val="nil"/>
              <w:bottom w:val="nil"/>
              <w:right w:val="nil"/>
            </w:tcBorders>
            <w:shd w:val="clear" w:color="auto" w:fill="auto"/>
            <w:noWrap/>
            <w:vAlign w:val="bottom"/>
            <w:hideMark/>
          </w:tcPr>
          <w:p w14:paraId="08F02ABB"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Request To Send</w:t>
            </w:r>
          </w:p>
        </w:tc>
      </w:tr>
      <w:tr w:rsidR="00F871FF" w:rsidRPr="00F871FF" w14:paraId="08F02ABF" w14:textId="77777777" w:rsidTr="00F871FF">
        <w:trPr>
          <w:trHeight w:val="300"/>
        </w:trPr>
        <w:tc>
          <w:tcPr>
            <w:tcW w:w="1720" w:type="dxa"/>
            <w:tcBorders>
              <w:top w:val="nil"/>
              <w:left w:val="nil"/>
              <w:bottom w:val="nil"/>
              <w:right w:val="nil"/>
            </w:tcBorders>
            <w:shd w:val="clear" w:color="auto" w:fill="auto"/>
            <w:noWrap/>
            <w:vAlign w:val="bottom"/>
            <w:hideMark/>
          </w:tcPr>
          <w:p w14:paraId="08F02ABD"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SC</w:t>
            </w:r>
          </w:p>
        </w:tc>
        <w:tc>
          <w:tcPr>
            <w:tcW w:w="4949" w:type="dxa"/>
            <w:tcBorders>
              <w:top w:val="nil"/>
              <w:left w:val="nil"/>
              <w:bottom w:val="nil"/>
              <w:right w:val="nil"/>
            </w:tcBorders>
            <w:shd w:val="clear" w:color="auto" w:fill="auto"/>
            <w:noWrap/>
            <w:vAlign w:val="bottom"/>
            <w:hideMark/>
          </w:tcPr>
          <w:p w14:paraId="08F02ABE"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Single Carrier</w:t>
            </w:r>
          </w:p>
        </w:tc>
      </w:tr>
      <w:tr w:rsidR="00F871FF" w:rsidRPr="00F871FF" w14:paraId="08F02AC2" w14:textId="77777777" w:rsidTr="00F871FF">
        <w:trPr>
          <w:trHeight w:val="300"/>
        </w:trPr>
        <w:tc>
          <w:tcPr>
            <w:tcW w:w="1720" w:type="dxa"/>
            <w:tcBorders>
              <w:top w:val="nil"/>
              <w:left w:val="nil"/>
              <w:bottom w:val="nil"/>
              <w:right w:val="nil"/>
            </w:tcBorders>
            <w:shd w:val="clear" w:color="auto" w:fill="auto"/>
            <w:noWrap/>
            <w:vAlign w:val="bottom"/>
            <w:hideMark/>
          </w:tcPr>
          <w:p w14:paraId="08F02AC0"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SDU</w:t>
            </w:r>
          </w:p>
        </w:tc>
        <w:tc>
          <w:tcPr>
            <w:tcW w:w="4949" w:type="dxa"/>
            <w:tcBorders>
              <w:top w:val="nil"/>
              <w:left w:val="nil"/>
              <w:bottom w:val="nil"/>
              <w:right w:val="nil"/>
            </w:tcBorders>
            <w:shd w:val="clear" w:color="auto" w:fill="auto"/>
            <w:noWrap/>
            <w:vAlign w:val="bottom"/>
            <w:hideMark/>
          </w:tcPr>
          <w:p w14:paraId="08F02AC1"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Service Date Unit</w:t>
            </w:r>
          </w:p>
        </w:tc>
      </w:tr>
      <w:tr w:rsidR="00F871FF" w:rsidRPr="00F871FF" w14:paraId="08F02AC5" w14:textId="77777777" w:rsidTr="00F871FF">
        <w:trPr>
          <w:trHeight w:val="300"/>
        </w:trPr>
        <w:tc>
          <w:tcPr>
            <w:tcW w:w="1720" w:type="dxa"/>
            <w:tcBorders>
              <w:top w:val="nil"/>
              <w:left w:val="nil"/>
              <w:bottom w:val="nil"/>
              <w:right w:val="nil"/>
            </w:tcBorders>
            <w:shd w:val="clear" w:color="auto" w:fill="auto"/>
            <w:noWrap/>
            <w:vAlign w:val="bottom"/>
            <w:hideMark/>
          </w:tcPr>
          <w:p w14:paraId="08F02AC3"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SHR</w:t>
            </w:r>
          </w:p>
        </w:tc>
        <w:tc>
          <w:tcPr>
            <w:tcW w:w="4949" w:type="dxa"/>
            <w:tcBorders>
              <w:top w:val="nil"/>
              <w:left w:val="nil"/>
              <w:bottom w:val="nil"/>
              <w:right w:val="nil"/>
            </w:tcBorders>
            <w:shd w:val="clear" w:color="auto" w:fill="auto"/>
            <w:noWrap/>
            <w:vAlign w:val="bottom"/>
            <w:hideMark/>
          </w:tcPr>
          <w:p w14:paraId="08F02AC4"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Synchronization Header</w:t>
            </w:r>
          </w:p>
        </w:tc>
      </w:tr>
      <w:tr w:rsidR="00F871FF" w:rsidRPr="00F871FF" w14:paraId="08F02AC8" w14:textId="77777777" w:rsidTr="00F871FF">
        <w:trPr>
          <w:trHeight w:val="300"/>
        </w:trPr>
        <w:tc>
          <w:tcPr>
            <w:tcW w:w="1720" w:type="dxa"/>
            <w:tcBorders>
              <w:top w:val="nil"/>
              <w:left w:val="nil"/>
              <w:bottom w:val="nil"/>
              <w:right w:val="nil"/>
            </w:tcBorders>
            <w:shd w:val="clear" w:color="auto" w:fill="auto"/>
            <w:noWrap/>
            <w:vAlign w:val="bottom"/>
            <w:hideMark/>
          </w:tcPr>
          <w:p w14:paraId="08F02AC6"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STF</w:t>
            </w:r>
          </w:p>
        </w:tc>
        <w:tc>
          <w:tcPr>
            <w:tcW w:w="4949" w:type="dxa"/>
            <w:tcBorders>
              <w:top w:val="nil"/>
              <w:left w:val="nil"/>
              <w:bottom w:val="nil"/>
              <w:right w:val="nil"/>
            </w:tcBorders>
            <w:shd w:val="clear" w:color="auto" w:fill="auto"/>
            <w:noWrap/>
            <w:vAlign w:val="bottom"/>
            <w:hideMark/>
          </w:tcPr>
          <w:p w14:paraId="08F02AC7"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Short Training Field</w:t>
            </w:r>
          </w:p>
        </w:tc>
      </w:tr>
      <w:tr w:rsidR="00F871FF" w:rsidRPr="00F871FF" w14:paraId="08F02ACB" w14:textId="77777777" w:rsidTr="00F871FF">
        <w:trPr>
          <w:trHeight w:val="300"/>
        </w:trPr>
        <w:tc>
          <w:tcPr>
            <w:tcW w:w="1720" w:type="dxa"/>
            <w:tcBorders>
              <w:top w:val="nil"/>
              <w:left w:val="nil"/>
              <w:bottom w:val="nil"/>
              <w:right w:val="nil"/>
            </w:tcBorders>
            <w:shd w:val="clear" w:color="auto" w:fill="auto"/>
            <w:noWrap/>
            <w:vAlign w:val="bottom"/>
            <w:hideMark/>
          </w:tcPr>
          <w:p w14:paraId="08F02AC9"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SYNC</w:t>
            </w:r>
          </w:p>
        </w:tc>
        <w:tc>
          <w:tcPr>
            <w:tcW w:w="4949" w:type="dxa"/>
            <w:tcBorders>
              <w:top w:val="nil"/>
              <w:left w:val="nil"/>
              <w:bottom w:val="nil"/>
              <w:right w:val="nil"/>
            </w:tcBorders>
            <w:shd w:val="clear" w:color="auto" w:fill="auto"/>
            <w:noWrap/>
            <w:vAlign w:val="bottom"/>
            <w:hideMark/>
          </w:tcPr>
          <w:p w14:paraId="08F02ACA"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Synchronization</w:t>
            </w:r>
          </w:p>
        </w:tc>
      </w:tr>
      <w:tr w:rsidR="00F871FF" w:rsidRPr="00F871FF" w14:paraId="08F02ACE" w14:textId="77777777" w:rsidTr="00F871FF">
        <w:trPr>
          <w:trHeight w:val="300"/>
        </w:trPr>
        <w:tc>
          <w:tcPr>
            <w:tcW w:w="1720" w:type="dxa"/>
            <w:tcBorders>
              <w:top w:val="nil"/>
              <w:left w:val="nil"/>
              <w:bottom w:val="nil"/>
              <w:right w:val="nil"/>
            </w:tcBorders>
            <w:shd w:val="clear" w:color="auto" w:fill="auto"/>
            <w:noWrap/>
            <w:vAlign w:val="bottom"/>
            <w:hideMark/>
          </w:tcPr>
          <w:p w14:paraId="08F02ACC"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ULA</w:t>
            </w:r>
          </w:p>
        </w:tc>
        <w:tc>
          <w:tcPr>
            <w:tcW w:w="4949" w:type="dxa"/>
            <w:tcBorders>
              <w:top w:val="nil"/>
              <w:left w:val="nil"/>
              <w:bottom w:val="nil"/>
              <w:right w:val="nil"/>
            </w:tcBorders>
            <w:shd w:val="clear" w:color="auto" w:fill="auto"/>
            <w:noWrap/>
            <w:vAlign w:val="bottom"/>
            <w:hideMark/>
          </w:tcPr>
          <w:p w14:paraId="08F02ACD"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Uniform Linear Array</w:t>
            </w:r>
          </w:p>
        </w:tc>
      </w:tr>
      <w:tr w:rsidR="00F871FF" w:rsidRPr="00F871FF" w14:paraId="08F02AD1" w14:textId="77777777" w:rsidTr="00F871FF">
        <w:trPr>
          <w:trHeight w:val="300"/>
        </w:trPr>
        <w:tc>
          <w:tcPr>
            <w:tcW w:w="1720" w:type="dxa"/>
            <w:tcBorders>
              <w:top w:val="nil"/>
              <w:left w:val="nil"/>
              <w:bottom w:val="nil"/>
              <w:right w:val="nil"/>
            </w:tcBorders>
            <w:shd w:val="clear" w:color="auto" w:fill="auto"/>
            <w:noWrap/>
            <w:vAlign w:val="bottom"/>
            <w:hideMark/>
          </w:tcPr>
          <w:p w14:paraId="08F02ACF"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UWB</w:t>
            </w:r>
          </w:p>
        </w:tc>
        <w:tc>
          <w:tcPr>
            <w:tcW w:w="4949" w:type="dxa"/>
            <w:tcBorders>
              <w:top w:val="nil"/>
              <w:left w:val="nil"/>
              <w:bottom w:val="nil"/>
              <w:right w:val="nil"/>
            </w:tcBorders>
            <w:shd w:val="clear" w:color="auto" w:fill="auto"/>
            <w:noWrap/>
            <w:vAlign w:val="bottom"/>
            <w:hideMark/>
          </w:tcPr>
          <w:p w14:paraId="08F02AD0"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Ultra Wide Band</w:t>
            </w:r>
          </w:p>
        </w:tc>
      </w:tr>
      <w:tr w:rsidR="00F871FF" w:rsidRPr="00F871FF" w14:paraId="08F02AD4" w14:textId="77777777" w:rsidTr="00F871FF">
        <w:trPr>
          <w:trHeight w:val="300"/>
        </w:trPr>
        <w:tc>
          <w:tcPr>
            <w:tcW w:w="1720" w:type="dxa"/>
            <w:tcBorders>
              <w:top w:val="nil"/>
              <w:left w:val="nil"/>
              <w:bottom w:val="nil"/>
              <w:right w:val="nil"/>
            </w:tcBorders>
            <w:shd w:val="clear" w:color="auto" w:fill="auto"/>
            <w:noWrap/>
            <w:vAlign w:val="bottom"/>
            <w:hideMark/>
          </w:tcPr>
          <w:p w14:paraId="08F02AD2"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ZC</w:t>
            </w:r>
          </w:p>
        </w:tc>
        <w:tc>
          <w:tcPr>
            <w:tcW w:w="4949" w:type="dxa"/>
            <w:tcBorders>
              <w:top w:val="nil"/>
              <w:left w:val="nil"/>
              <w:bottom w:val="nil"/>
              <w:right w:val="nil"/>
            </w:tcBorders>
            <w:shd w:val="clear" w:color="auto" w:fill="auto"/>
            <w:noWrap/>
            <w:vAlign w:val="bottom"/>
            <w:hideMark/>
          </w:tcPr>
          <w:p w14:paraId="08F02AD3" w14:textId="77777777"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Zadoff-Chu</w:t>
            </w:r>
          </w:p>
        </w:tc>
      </w:tr>
    </w:tbl>
    <w:p w14:paraId="08F02AD5" w14:textId="77777777" w:rsidR="0073594B" w:rsidRPr="00303AEF" w:rsidRDefault="0073594B" w:rsidP="0073594B">
      <w:pPr>
        <w:rPr>
          <w:lang w:eastAsia="ko-KR"/>
        </w:rPr>
      </w:pPr>
    </w:p>
    <w:p w14:paraId="08F02AD6" w14:textId="77777777" w:rsidR="0073594B" w:rsidRDefault="0073594B" w:rsidP="00280575">
      <w:pPr>
        <w:rPr>
          <w:lang w:val="en-US" w:eastAsia="ko-KR"/>
        </w:rPr>
      </w:pPr>
    </w:p>
    <w:p w14:paraId="08F02AD7" w14:textId="77777777" w:rsidR="0076371F" w:rsidRPr="0076371F" w:rsidRDefault="0076371F" w:rsidP="001A20B4">
      <w:pPr>
        <w:rPr>
          <w:lang w:eastAsia="ko-KR"/>
        </w:rPr>
      </w:pPr>
    </w:p>
    <w:p w14:paraId="08F02AD8" w14:textId="77777777" w:rsidR="00C1071E" w:rsidRPr="00AC430A" w:rsidRDefault="00FB0F8F" w:rsidP="001A20B4">
      <w:pPr>
        <w:pStyle w:val="Heading1"/>
      </w:pPr>
      <w:bookmarkStart w:id="162" w:name="_Toc391511772"/>
      <w:r w:rsidRPr="00AC430A">
        <w:rPr>
          <w:rFonts w:hint="eastAsia"/>
        </w:rPr>
        <w:t>General descriptions</w:t>
      </w:r>
      <w:bookmarkEnd w:id="162"/>
    </w:p>
    <w:p w14:paraId="08F02AD9" w14:textId="12CDD913"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4D2663">
        <w:rPr>
          <w:lang w:eastAsia="ko-KR"/>
        </w:rPr>
        <w:t xml:space="preserve"> </w:t>
      </w:r>
      <w:r w:rsidR="001A1CF1" w:rsidRPr="001A1CF1">
        <w:rPr>
          <w:lang w:eastAsia="ko-KR"/>
        </w:rPr>
        <w:t>in the subsequent clauses</w:t>
      </w:r>
      <w:r w:rsidRPr="00AC430A">
        <w:rPr>
          <w:lang w:eastAsia="ko-KR"/>
        </w:rPr>
        <w:t xml:space="preserve">. </w:t>
      </w:r>
    </w:p>
    <w:p w14:paraId="08F02ADA" w14:textId="77777777" w:rsidR="00DF3B70" w:rsidRPr="00AC430A" w:rsidRDefault="00DF3B70" w:rsidP="00DF3B70">
      <w:pPr>
        <w:rPr>
          <w:lang w:eastAsia="ko-KR"/>
        </w:rPr>
      </w:pPr>
    </w:p>
    <w:p w14:paraId="08F02ADB" w14:textId="77777777" w:rsidR="00C1071E" w:rsidRPr="00AC430A" w:rsidRDefault="00BD4218" w:rsidP="00FA7C88">
      <w:pPr>
        <w:pStyle w:val="Heading2"/>
      </w:pPr>
      <w:bookmarkStart w:id="163" w:name="_Toc391511773"/>
      <w:r w:rsidRPr="00AC430A">
        <w:rPr>
          <w:rFonts w:hint="eastAsia"/>
        </w:rPr>
        <w:t>Concepts and a</w:t>
      </w:r>
      <w:r w:rsidR="00D83C0C" w:rsidRPr="00AC430A">
        <w:rPr>
          <w:rFonts w:hint="eastAsia"/>
        </w:rPr>
        <w:t>rchitecture</w:t>
      </w:r>
      <w:bookmarkEnd w:id="163"/>
    </w:p>
    <w:p w14:paraId="08F02ADC" w14:textId="77777777" w:rsidR="00A64347" w:rsidRDefault="004D2663" w:rsidP="0004449E">
      <w:pPr>
        <w:rPr>
          <w:b/>
          <w:highlight w:val="yellow"/>
          <w:lang w:eastAsia="ko-KR"/>
        </w:rPr>
      </w:pPr>
      <w:hyperlink r:id="rId13" w:history="1"/>
    </w:p>
    <w:p w14:paraId="08F02ADD" w14:textId="77777777" w:rsidR="00A64347" w:rsidRDefault="00A64347" w:rsidP="00A64347">
      <w:pPr>
        <w:jc w:val="both"/>
        <w:rPr>
          <w:lang w:eastAsia="ko-KR"/>
        </w:rPr>
      </w:pPr>
      <w:r w:rsidRPr="00466203">
        <w:rPr>
          <w:rFonts w:hint="eastAsia"/>
          <w:lang w:eastAsia="ko-KR"/>
        </w:rPr>
        <w:t>PAC provides functionalities optimized for scalable peer to peer communications with fully distributed coordination</w:t>
      </w:r>
      <w:r w:rsidR="00BC6293">
        <w:rPr>
          <w:rFonts w:hint="eastAsia"/>
          <w:lang w:eastAsia="ko-KR"/>
        </w:rPr>
        <w:t xml:space="preserve"> for decentralized system composed of PDs</w:t>
      </w:r>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p>
    <w:p w14:paraId="08F02ADE" w14:textId="77777777" w:rsidR="00BC6293" w:rsidRDefault="00BC6293" w:rsidP="00A64347">
      <w:pPr>
        <w:jc w:val="both"/>
        <w:rPr>
          <w:lang w:eastAsia="ko-KR"/>
        </w:rPr>
      </w:pPr>
    </w:p>
    <w:p w14:paraId="08F02ADF" w14:textId="77777777" w:rsidR="00BC6293" w:rsidRPr="00466203" w:rsidRDefault="00BC6293" w:rsidP="00A64347">
      <w:pPr>
        <w:jc w:val="both"/>
        <w:rPr>
          <w:lang w:eastAsia="ko-KR"/>
        </w:rPr>
      </w:pPr>
      <w:r>
        <w:rPr>
          <w:rFonts w:hint="eastAsia"/>
          <w:lang w:eastAsia="ko-KR"/>
        </w:rPr>
        <w:t xml:space="preserve">Some PDs may be able to connect to infrastructure on an </w:t>
      </w:r>
      <w:r>
        <w:rPr>
          <w:lang w:eastAsia="ko-KR"/>
        </w:rPr>
        <w:t>opportunistic</w:t>
      </w:r>
      <w:r>
        <w:rPr>
          <w:rFonts w:hint="eastAsia"/>
          <w:lang w:eastAsia="ko-KR"/>
        </w:rPr>
        <w:t xml:space="preserve"> basis, which is out of scope for IEEE 802.15.8.</w:t>
      </w:r>
    </w:p>
    <w:p w14:paraId="08F02AE0" w14:textId="77777777" w:rsidR="00A64347" w:rsidRPr="00A64347" w:rsidRDefault="00A64347" w:rsidP="0004449E">
      <w:pPr>
        <w:rPr>
          <w:b/>
          <w:color w:val="0000CC"/>
          <w:highlight w:val="yellow"/>
          <w:lang w:eastAsia="ko-KR"/>
        </w:rPr>
      </w:pPr>
    </w:p>
    <w:p w14:paraId="08F02AE1" w14:textId="77777777" w:rsidR="005C374C" w:rsidRDefault="006270AF" w:rsidP="005C374C">
      <w:pPr>
        <w:keepNext/>
      </w:pPr>
      <w:r w:rsidRPr="00C014D8">
        <w:rPr>
          <w:b/>
          <w:color w:val="0000CC"/>
          <w:szCs w:val="22"/>
        </w:rPr>
        <w:object w:dxaOrig="22811" w:dyaOrig="10623" w14:anchorId="08F03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7" type="#_x0000_t75" style="width:458.5pt;height:213.5pt" o:ole="">
            <v:imagedata r:id="rId14" o:title=""/>
          </v:shape>
          <o:OLEObject Type="Embed" ProgID="Visio.Drawing.11" ShapeID="_x0000_i1587" DrawAspect="Content" ObjectID="_1465254844" r:id="rId15"/>
        </w:object>
      </w:r>
    </w:p>
    <w:p w14:paraId="08F02AE2" w14:textId="77777777" w:rsidR="00CF3A17" w:rsidRPr="00C014D8" w:rsidRDefault="005C374C" w:rsidP="005C374C">
      <w:pPr>
        <w:pStyle w:val="Caption"/>
        <w:jc w:val="center"/>
        <w:rPr>
          <w:b w:val="0"/>
          <w:color w:val="0000CC"/>
          <w:szCs w:val="22"/>
          <w:lang w:eastAsia="ko-KR"/>
        </w:rPr>
      </w:pPr>
      <w:proofErr w:type="gramStart"/>
      <w:r>
        <w:t xml:space="preserve">Figure </w:t>
      </w:r>
      <w:r w:rsidR="00E22419">
        <w:fldChar w:fldCharType="begin"/>
      </w:r>
      <w:r w:rsidR="00E22419">
        <w:instrText xml:space="preserve"> SEQ Figure \* ARABIC </w:instrText>
      </w:r>
      <w:r w:rsidR="00E22419">
        <w:fldChar w:fldCharType="separate"/>
      </w:r>
      <w:r>
        <w:rPr>
          <w:noProof/>
        </w:rPr>
        <w:t>1</w:t>
      </w:r>
      <w:r w:rsidR="00E22419">
        <w:rPr>
          <w:noProof/>
        </w:rPr>
        <w:fldChar w:fldCharType="end"/>
      </w:r>
      <w:r>
        <w:rPr>
          <w:rFonts w:hint="eastAsia"/>
          <w:lang w:eastAsia="ko-KR"/>
        </w:rPr>
        <w:t>.</w:t>
      </w:r>
      <w:proofErr w:type="gramEnd"/>
      <w:r>
        <w:rPr>
          <w:rFonts w:hint="eastAsia"/>
          <w:lang w:eastAsia="ko-KR"/>
        </w:rPr>
        <w:t xml:space="preserve"> Overall PAC </w:t>
      </w:r>
      <w:r>
        <w:rPr>
          <w:lang w:eastAsia="ko-KR"/>
        </w:rPr>
        <w:t>Architecture</w:t>
      </w:r>
    </w:p>
    <w:p w14:paraId="08F02AE3" w14:textId="77777777" w:rsidR="00CF3A17" w:rsidRPr="00466203" w:rsidRDefault="00CF3A17" w:rsidP="00CF3A17">
      <w:pPr>
        <w:rPr>
          <w:b/>
          <w:szCs w:val="22"/>
        </w:rPr>
      </w:pPr>
    </w:p>
    <w:p w14:paraId="08F02AE4" w14:textId="394C7653" w:rsidR="00CF3A17" w:rsidRPr="00466203" w:rsidRDefault="00CF3A17" w:rsidP="00CF3A17">
      <w:pPr>
        <w:rPr>
          <w:bCs/>
          <w:szCs w:val="22"/>
          <w:lang w:val="en-US" w:eastAsia="ko-KR"/>
        </w:rPr>
      </w:pPr>
      <w:r w:rsidRPr="00466203">
        <w:rPr>
          <w:bCs/>
          <w:szCs w:val="22"/>
          <w:lang w:val="en-US"/>
        </w:rPr>
        <w:t>A PAC system may contain the following functions at MAC and/or PHY.</w:t>
      </w:r>
      <w:r w:rsidR="005C2983">
        <w:rPr>
          <w:rFonts w:hint="eastAsia"/>
          <w:bCs/>
          <w:szCs w:val="22"/>
          <w:lang w:val="en-US" w:eastAsia="ko-KR"/>
        </w:rPr>
        <w:t xml:space="preserve"> The block diagram is provided as information only.</w:t>
      </w:r>
    </w:p>
    <w:p w14:paraId="08F02AE5" w14:textId="77777777" w:rsidR="00CF3A17" w:rsidRPr="00466203" w:rsidRDefault="00CF3A17" w:rsidP="00CF3A17">
      <w:pPr>
        <w:rPr>
          <w:b/>
          <w:bCs/>
          <w:szCs w:val="22"/>
          <w:lang w:val="en-US"/>
        </w:rPr>
      </w:pPr>
    </w:p>
    <w:p w14:paraId="08F02AE6" w14:textId="0C396730" w:rsidR="00CF3A17" w:rsidRPr="000868E4" w:rsidRDefault="00922EB0" w:rsidP="00CF3A17">
      <w:pPr>
        <w:rPr>
          <w:i/>
          <w:color w:val="FF0000"/>
          <w:szCs w:val="22"/>
          <w:lang w:val="en-US" w:eastAsia="ko-KR"/>
        </w:rPr>
      </w:pPr>
      <w:r>
        <w:rPr>
          <w:rFonts w:hint="eastAsia"/>
          <w:b/>
          <w:bCs/>
          <w:szCs w:val="22"/>
          <w:lang w:val="en-US" w:eastAsia="ko-KR"/>
        </w:rPr>
        <w:t>Upper</w:t>
      </w:r>
      <w:r w:rsidR="00CF3A17" w:rsidRPr="00466203">
        <w:rPr>
          <w:b/>
          <w:bCs/>
          <w:szCs w:val="22"/>
          <w:lang w:val="en-US"/>
        </w:rPr>
        <w:t xml:space="preserve"> Layer:</w:t>
      </w:r>
      <w:r w:rsidR="004D2663">
        <w:rPr>
          <w:b/>
          <w:bCs/>
          <w:szCs w:val="22"/>
          <w:lang w:val="en-US"/>
        </w:rPr>
        <w:t xml:space="preserve"> </w:t>
      </w:r>
      <w:r w:rsidR="00CF3A17" w:rsidRPr="00466203">
        <w:rPr>
          <w:szCs w:val="22"/>
          <w:lang w:val="en-US"/>
        </w:rPr>
        <w:t xml:space="preserve">the layer above PHY/MAC, such as </w:t>
      </w:r>
      <w:r w:rsidR="0065619B">
        <w:rPr>
          <w:rFonts w:hint="eastAsia"/>
          <w:szCs w:val="22"/>
          <w:lang w:val="en-US" w:eastAsia="ko-KR"/>
        </w:rPr>
        <w:t>middleware, and</w:t>
      </w:r>
      <w:r w:rsidR="00CF3A17" w:rsidRPr="00466203">
        <w:rPr>
          <w:szCs w:val="22"/>
          <w:lang w:val="en-US"/>
        </w:rPr>
        <w:t xml:space="preserve"> application layer.</w:t>
      </w:r>
    </w:p>
    <w:p w14:paraId="08F02AE7" w14:textId="77777777" w:rsidR="00CF3A17" w:rsidRPr="00466203" w:rsidRDefault="00CF3A17" w:rsidP="00CF3A17">
      <w:pPr>
        <w:rPr>
          <w:b/>
          <w:szCs w:val="22"/>
          <w:lang w:val="en-US"/>
        </w:rPr>
      </w:pPr>
    </w:p>
    <w:p w14:paraId="08F02AE8" w14:textId="77777777" w:rsidR="00CF3A17" w:rsidRPr="000868E4" w:rsidRDefault="00CF3A17" w:rsidP="00CF3A17">
      <w:pPr>
        <w:rPr>
          <w:szCs w:val="22"/>
          <w:lang w:val="en-US" w:eastAsia="ko-KR"/>
        </w:rPr>
      </w:pPr>
      <w:r w:rsidRPr="00466203">
        <w:rPr>
          <w:b/>
          <w:bCs/>
          <w:szCs w:val="22"/>
          <w:lang w:val="en-US"/>
        </w:rPr>
        <w:t>PD Management Entity:</w:t>
      </w:r>
      <w:r w:rsidR="005C374C">
        <w:rPr>
          <w:rFonts w:hint="eastAsia"/>
          <w:b/>
          <w:bCs/>
          <w:szCs w:val="22"/>
          <w:lang w:val="en-US" w:eastAsia="ko-KR"/>
        </w:rPr>
        <w:t xml:space="preserve"> </w:t>
      </w:r>
      <w:r w:rsidRPr="00466203">
        <w:rPr>
          <w:szCs w:val="22"/>
          <w:lang w:val="en-US"/>
        </w:rPr>
        <w:t xml:space="preserve">manages PD information across PHY/MAC and </w:t>
      </w:r>
      <w:r w:rsidR="0065619B">
        <w:rPr>
          <w:rFonts w:hint="eastAsia"/>
          <w:szCs w:val="22"/>
          <w:lang w:val="en-US" w:eastAsia="ko-KR"/>
        </w:rPr>
        <w:t>upper</w:t>
      </w:r>
      <w:r w:rsidR="005C374C">
        <w:rPr>
          <w:rFonts w:hint="eastAsia"/>
          <w:szCs w:val="22"/>
          <w:lang w:val="en-US" w:eastAsia="ko-KR"/>
        </w:rPr>
        <w:t xml:space="preserve"> </w:t>
      </w:r>
      <w:r w:rsidRPr="00466203">
        <w:rPr>
          <w:szCs w:val="22"/>
          <w:lang w:val="en-US"/>
        </w:rPr>
        <w:t xml:space="preserve">layer for </w:t>
      </w:r>
      <w:r w:rsidR="009D3243">
        <w:rPr>
          <w:rFonts w:hint="eastAsia"/>
          <w:szCs w:val="22"/>
          <w:lang w:val="en-US" w:eastAsia="ko-KR"/>
        </w:rPr>
        <w:t>PAC</w:t>
      </w:r>
      <w:r w:rsidR="005C374C">
        <w:rPr>
          <w:rFonts w:hint="eastAsia"/>
          <w:szCs w:val="22"/>
          <w:lang w:val="en-US" w:eastAsia="ko-KR"/>
        </w:rPr>
        <w:t xml:space="preserve"> </w:t>
      </w:r>
      <w:r w:rsidRPr="00466203">
        <w:rPr>
          <w:szCs w:val="22"/>
          <w:lang w:val="en-US"/>
        </w:rPr>
        <w:t>communications.</w:t>
      </w:r>
    </w:p>
    <w:p w14:paraId="08F02AE9" w14:textId="77777777" w:rsidR="00CF3A17" w:rsidRPr="00466203" w:rsidRDefault="00CF3A17" w:rsidP="00CF3A17">
      <w:pPr>
        <w:rPr>
          <w:b/>
          <w:szCs w:val="22"/>
          <w:lang w:val="en-US"/>
        </w:rPr>
      </w:pPr>
    </w:p>
    <w:p w14:paraId="08F02AEA" w14:textId="77777777"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synchronization </w:t>
      </w:r>
      <w:r w:rsidR="0065619B">
        <w:rPr>
          <w:rFonts w:hint="eastAsia"/>
          <w:szCs w:val="22"/>
          <w:lang w:val="en-US" w:eastAsia="ko-KR"/>
        </w:rPr>
        <w:t>among PDs</w:t>
      </w:r>
      <w:r w:rsidRPr="00466203">
        <w:rPr>
          <w:szCs w:val="22"/>
          <w:lang w:val="en-US"/>
        </w:rPr>
        <w:t>; maintains frequency and clock phase synchronization.</w:t>
      </w:r>
    </w:p>
    <w:p w14:paraId="08F02AEB" w14:textId="77777777" w:rsidR="00CF3A17" w:rsidRPr="00466203" w:rsidRDefault="00CF3A17" w:rsidP="00CF3A17">
      <w:pPr>
        <w:rPr>
          <w:b/>
          <w:szCs w:val="22"/>
          <w:lang w:val="en-US"/>
        </w:rPr>
      </w:pPr>
    </w:p>
    <w:p w14:paraId="08F02AEC" w14:textId="77777777" w:rsidR="0081792C" w:rsidRPr="00466203" w:rsidRDefault="0081792C" w:rsidP="0081792C">
      <w:pPr>
        <w:rPr>
          <w:b/>
          <w:szCs w:val="22"/>
          <w:lang w:val="en-US"/>
        </w:rPr>
      </w:pPr>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sidR="005C374C">
        <w:rPr>
          <w:rFonts w:hint="eastAsia"/>
          <w:szCs w:val="22"/>
          <w:lang w:val="en-US" w:eastAsia="ko-KR"/>
        </w:rPr>
        <w:t xml:space="preserve"> </w:t>
      </w:r>
      <w:r>
        <w:rPr>
          <w:rFonts w:hint="eastAsia"/>
          <w:szCs w:val="22"/>
          <w:lang w:val="en-US" w:eastAsia="ko-KR"/>
        </w:rPr>
        <w:t>discovery information</w:t>
      </w:r>
      <w:r w:rsidRPr="00466203">
        <w:rPr>
          <w:b/>
          <w:szCs w:val="22"/>
          <w:lang w:val="en-US"/>
        </w:rPr>
        <w:t>.</w:t>
      </w:r>
    </w:p>
    <w:p w14:paraId="08F02AED" w14:textId="77777777" w:rsidR="0065619B" w:rsidRPr="00466203" w:rsidRDefault="0065619B" w:rsidP="0065619B">
      <w:pPr>
        <w:rPr>
          <w:b/>
          <w:szCs w:val="22"/>
          <w:lang w:val="en-US"/>
        </w:rPr>
      </w:pPr>
    </w:p>
    <w:p w14:paraId="08F02AEE" w14:textId="77777777"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 xml:space="preserve">requests or responds to Peering (i.e. association), Peering Updates, De-peering, or Re-peering. </w:t>
      </w:r>
    </w:p>
    <w:p w14:paraId="08F02AEF" w14:textId="77777777" w:rsidR="00CF3A17" w:rsidRPr="00466203" w:rsidRDefault="00CF3A17" w:rsidP="00CF3A17">
      <w:pPr>
        <w:rPr>
          <w:lang w:eastAsia="ko-KR"/>
        </w:rPr>
      </w:pPr>
    </w:p>
    <w:p w14:paraId="08F02AF0" w14:textId="77777777" w:rsidR="007A3F27" w:rsidRPr="00466203" w:rsidRDefault="007A3F27" w:rsidP="007A3F27">
      <w:pPr>
        <w:rPr>
          <w:lang w:val="en-US" w:eastAsia="ko-KR"/>
        </w:rPr>
      </w:pPr>
      <w:r w:rsidRPr="00466203">
        <w:rPr>
          <w:b/>
          <w:bCs/>
          <w:lang w:val="en-US" w:eastAsia="ko-KR"/>
        </w:rPr>
        <w:t>Channel Management Function:</w:t>
      </w:r>
      <w:r w:rsidRPr="00466203">
        <w:rPr>
          <w:lang w:val="en-US" w:eastAsia="ko-KR"/>
        </w:rPr>
        <w:t xml:space="preserve"> manages the radio resource</w:t>
      </w:r>
      <w:r>
        <w:rPr>
          <w:rFonts w:hint="eastAsia"/>
          <w:lang w:val="en-US" w:eastAsia="ko-KR"/>
        </w:rPr>
        <w:t xml:space="preserve"> including channel allocation and/or access.</w:t>
      </w:r>
    </w:p>
    <w:p w14:paraId="08F02AF1" w14:textId="77777777" w:rsidR="00CF3A17" w:rsidRPr="007A3F27" w:rsidRDefault="00CF3A17" w:rsidP="00CF3A17">
      <w:pPr>
        <w:rPr>
          <w:lang w:val="en-US" w:eastAsia="ko-KR"/>
        </w:rPr>
      </w:pPr>
    </w:p>
    <w:p w14:paraId="08F02AF2" w14:textId="77777777"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 power control and interference management based on power control information.</w:t>
      </w:r>
    </w:p>
    <w:p w14:paraId="08F02AF3" w14:textId="77777777" w:rsidR="00CF3A17" w:rsidRPr="00466203" w:rsidRDefault="00CF3A17" w:rsidP="00CF3A17">
      <w:pPr>
        <w:rPr>
          <w:lang w:val="en-US" w:eastAsia="ko-KR"/>
        </w:rPr>
      </w:pPr>
    </w:p>
    <w:p w14:paraId="08F02AF4" w14:textId="77777777"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r w:rsidR="005069EC">
        <w:rPr>
          <w:rFonts w:hint="eastAsia"/>
          <w:lang w:val="en-US" w:eastAsia="ko-KR"/>
        </w:rPr>
        <w:t xml:space="preserve"> information</w:t>
      </w:r>
      <w:r w:rsidRPr="00466203">
        <w:rPr>
          <w:lang w:val="en-US" w:eastAsia="ko-KR"/>
        </w:rPr>
        <w:t xml:space="preserve">, and sends data reports from other logic functions to </w:t>
      </w:r>
      <w:r w:rsidR="005069EC">
        <w:rPr>
          <w:rFonts w:hint="eastAsia"/>
          <w:lang w:val="en-US" w:eastAsia="ko-KR"/>
        </w:rPr>
        <w:t>upper</w:t>
      </w:r>
      <w:r w:rsidR="005C374C">
        <w:rPr>
          <w:rFonts w:hint="eastAsia"/>
          <w:lang w:val="en-US" w:eastAsia="ko-KR"/>
        </w:rPr>
        <w:t xml:space="preserve"> </w:t>
      </w:r>
      <w:r w:rsidRPr="00466203">
        <w:rPr>
          <w:lang w:val="en-US" w:eastAsia="ko-KR"/>
        </w:rPr>
        <w:t>layer.</w:t>
      </w:r>
    </w:p>
    <w:p w14:paraId="08F02AF5" w14:textId="77777777" w:rsidR="00CF3A17" w:rsidRPr="00466203" w:rsidRDefault="00CF3A17" w:rsidP="00CF3A17">
      <w:pPr>
        <w:rPr>
          <w:lang w:val="en-US" w:eastAsia="ko-KR"/>
        </w:rPr>
      </w:pPr>
    </w:p>
    <w:p w14:paraId="08F02AF6" w14:textId="77777777"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14:paraId="08F02AF7" w14:textId="77777777" w:rsidR="00CF3A17" w:rsidRPr="00466203" w:rsidRDefault="00CF3A17" w:rsidP="00CF3A17">
      <w:pPr>
        <w:rPr>
          <w:szCs w:val="22"/>
          <w:lang w:val="en-US"/>
        </w:rPr>
      </w:pPr>
    </w:p>
    <w:p w14:paraId="08F02AF8" w14:textId="77777777"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 xml:space="preserve">performs encoding and other data processing such as interleaving, scrambling, etc. at PHY to aid in reliable reception </w:t>
      </w:r>
    </w:p>
    <w:p w14:paraId="08F02AF9" w14:textId="77777777" w:rsidR="00CF3A17" w:rsidRPr="00466203" w:rsidRDefault="00CF3A17" w:rsidP="00CF3A17">
      <w:pPr>
        <w:rPr>
          <w:szCs w:val="22"/>
          <w:lang w:val="en-US"/>
        </w:rPr>
      </w:pPr>
    </w:p>
    <w:p w14:paraId="08F02AFA" w14:textId="77777777" w:rsidR="00CF3A17" w:rsidRPr="00466203" w:rsidRDefault="00CF3A17" w:rsidP="00CF3A17">
      <w:pPr>
        <w:rPr>
          <w:szCs w:val="22"/>
          <w:lang w:val="en-US"/>
        </w:rPr>
      </w:pPr>
      <w:r w:rsidRPr="00466203">
        <w:rPr>
          <w:b/>
          <w:bCs/>
          <w:szCs w:val="22"/>
          <w:lang w:val="en-US"/>
        </w:rPr>
        <w:t xml:space="preserve">Modulator Function: </w:t>
      </w:r>
      <w:r w:rsidRPr="00466203">
        <w:rPr>
          <w:szCs w:val="22"/>
          <w:lang w:val="en-US"/>
        </w:rPr>
        <w:t>performs modulation and other data processing such as mapping, precoding, etc. at PHY</w:t>
      </w:r>
    </w:p>
    <w:p w14:paraId="08F02AFB" w14:textId="77777777" w:rsidR="00CF3A17" w:rsidRPr="00466203" w:rsidRDefault="00CF3A17" w:rsidP="00CF3A17">
      <w:pPr>
        <w:rPr>
          <w:szCs w:val="22"/>
          <w:lang w:val="en-US"/>
        </w:rPr>
      </w:pPr>
    </w:p>
    <w:p w14:paraId="08F02AFC" w14:textId="77777777"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14:paraId="08F02AFD" w14:textId="77777777" w:rsidR="00CF3A17" w:rsidRPr="00466203" w:rsidRDefault="00CF3A17" w:rsidP="00CF3A17">
      <w:pPr>
        <w:rPr>
          <w:szCs w:val="22"/>
          <w:lang w:val="en-US"/>
        </w:rPr>
      </w:pPr>
    </w:p>
    <w:p w14:paraId="08F02AFE" w14:textId="77777777"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14:paraId="08F02AFF" w14:textId="77777777" w:rsidR="0004449E" w:rsidRPr="00AC430A" w:rsidRDefault="0004449E" w:rsidP="00494BA8">
      <w:pPr>
        <w:rPr>
          <w:lang w:eastAsia="ko-KR"/>
        </w:rPr>
      </w:pPr>
    </w:p>
    <w:p w14:paraId="08F02B00" w14:textId="77777777" w:rsidR="00C1071E" w:rsidRPr="00AC430A" w:rsidRDefault="00B279E2" w:rsidP="00FA7C88">
      <w:pPr>
        <w:pStyle w:val="Heading2"/>
      </w:pPr>
      <w:bookmarkStart w:id="164" w:name="_Toc391511774"/>
      <w:r w:rsidRPr="00AC430A">
        <w:rPr>
          <w:rFonts w:hint="eastAsia"/>
        </w:rPr>
        <w:t>Topology</w:t>
      </w:r>
      <w:bookmarkEnd w:id="164"/>
    </w:p>
    <w:p w14:paraId="08F02B01" w14:textId="77777777" w:rsidR="001C4FD7" w:rsidRPr="00466203" w:rsidRDefault="00A350D3" w:rsidP="001C4FD7">
      <w:pPr>
        <w:tabs>
          <w:tab w:val="num" w:pos="720"/>
        </w:tabs>
        <w:jc w:val="both"/>
        <w:rPr>
          <w:lang w:val="en-US" w:eastAsia="ko-KR"/>
        </w:rPr>
      </w:pPr>
      <w:r>
        <w:rPr>
          <w:rFonts w:hint="eastAsia"/>
          <w:lang w:val="en-US" w:eastAsia="ko-KR"/>
        </w:rPr>
        <w:t>Several topologies</w:t>
      </w:r>
      <w:r w:rsidR="005E2DCB">
        <w:rPr>
          <w:rFonts w:hint="eastAsia"/>
          <w:lang w:val="en-US" w:eastAsia="ko-KR"/>
        </w:rPr>
        <w:t>,</w:t>
      </w:r>
      <w:r w:rsidR="005567B2">
        <w:rPr>
          <w:rFonts w:hint="eastAsia"/>
          <w:lang w:val="en-US" w:eastAsia="ko-KR"/>
        </w:rPr>
        <w:t xml:space="preserve"> </w:t>
      </w:r>
      <w:r w:rsidR="005E2DCB">
        <w:rPr>
          <w:rFonts w:hint="eastAsia"/>
          <w:lang w:val="en-US" w:eastAsia="ko-KR"/>
        </w:rPr>
        <w:t>such as mesh topology or star topology,</w:t>
      </w:r>
      <w:r w:rsidR="005C374C">
        <w:rPr>
          <w:rFonts w:hint="eastAsia"/>
          <w:lang w:val="en-US" w:eastAsia="ko-KR"/>
        </w:rPr>
        <w:t xml:space="preserve"> </w:t>
      </w:r>
      <w:r w:rsidR="005E2DCB">
        <w:rPr>
          <w:rFonts w:hint="eastAsia"/>
          <w:lang w:val="en-US" w:eastAsia="ko-KR"/>
        </w:rPr>
        <w:t>may be used</w:t>
      </w:r>
      <w:r>
        <w:rPr>
          <w:rFonts w:hint="eastAsia"/>
          <w:lang w:val="en-US" w:eastAsia="ko-KR"/>
        </w:rPr>
        <w:t xml:space="preserve"> to support interactions among PDs for various services. One-to-one and one-to-many topologies shall be supported. </w:t>
      </w:r>
    </w:p>
    <w:p w14:paraId="08F02B02" w14:textId="77777777" w:rsidR="001C4FD7" w:rsidRPr="00466203" w:rsidRDefault="001C4FD7" w:rsidP="001C4FD7">
      <w:pPr>
        <w:tabs>
          <w:tab w:val="num" w:pos="720"/>
        </w:tabs>
        <w:jc w:val="both"/>
        <w:rPr>
          <w:lang w:val="en-US" w:eastAsia="ko-KR"/>
        </w:rPr>
      </w:pPr>
    </w:p>
    <w:p w14:paraId="08F02B03" w14:textId="77777777"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005567B2">
        <w:rPr>
          <w:rFonts w:hint="eastAsia"/>
          <w:lang w:val="en-US" w:eastAsia="ko-KR"/>
        </w:rPr>
        <w:t xml:space="preserve"> </w:t>
      </w:r>
      <w:r w:rsidRPr="00466203">
        <w:rPr>
          <w:lang w:val="en-US" w:eastAsia="ko-KR"/>
        </w:rPr>
        <w:t>IEEE 802.15.8 shall support a PD participation in at least two independent communication</w:t>
      </w:r>
      <w:r w:rsidR="005E2DCB">
        <w:rPr>
          <w:rFonts w:hint="eastAsia"/>
          <w:lang w:val="en-US" w:eastAsia="ko-KR"/>
        </w:rPr>
        <w:t xml:space="preserve"> session</w:t>
      </w:r>
      <w:r w:rsidRPr="00466203">
        <w:rPr>
          <w:lang w:val="en-US" w:eastAsia="ko-KR"/>
        </w:rPr>
        <w:t>s with different peers at the same time.</w:t>
      </w:r>
    </w:p>
    <w:p w14:paraId="08F02B04" w14:textId="77777777" w:rsidR="001C4FD7" w:rsidRPr="00466203" w:rsidRDefault="001C4FD7" w:rsidP="001C4FD7">
      <w:pPr>
        <w:tabs>
          <w:tab w:val="num" w:pos="720"/>
        </w:tabs>
        <w:jc w:val="both"/>
        <w:rPr>
          <w:lang w:val="en-US" w:eastAsia="ko-KR"/>
        </w:rPr>
      </w:pPr>
    </w:p>
    <w:p w14:paraId="08F02B05" w14:textId="77777777" w:rsidR="001C4FD7" w:rsidRDefault="001C4FD7" w:rsidP="001C4FD7">
      <w:pPr>
        <w:tabs>
          <w:tab w:val="num" w:pos="720"/>
        </w:tabs>
        <w:jc w:val="both"/>
        <w:rPr>
          <w:lang w:val="en-US" w:eastAsia="ko-KR"/>
        </w:rPr>
      </w:pPr>
      <w:r w:rsidRPr="00466203">
        <w:rPr>
          <w:rFonts w:hint="eastAsia"/>
          <w:lang w:val="en-US" w:eastAsia="ko-KR"/>
        </w:rPr>
        <w:t>PAC</w:t>
      </w:r>
      <w:r w:rsidR="00A350D3">
        <w:rPr>
          <w:rFonts w:hint="eastAsia"/>
          <w:lang w:val="en-US" w:eastAsia="ko-KR"/>
        </w:rPr>
        <w:t xml:space="preserve"> supports</w:t>
      </w:r>
      <w:r w:rsidR="005567B2">
        <w:rPr>
          <w:rFonts w:hint="eastAsia"/>
          <w:lang w:val="en-US" w:eastAsia="ko-KR"/>
        </w:rPr>
        <w:t xml:space="preserve"> </w:t>
      </w:r>
      <w:r w:rsidR="00A350D3">
        <w:rPr>
          <w:rFonts w:hint="eastAsia"/>
          <w:lang w:val="en-US" w:eastAsia="ko-KR"/>
        </w:rPr>
        <w:t xml:space="preserve">multi-hop relay of </w:t>
      </w:r>
      <w:r w:rsidRPr="00466203">
        <w:rPr>
          <w:rFonts w:hint="eastAsia"/>
          <w:lang w:val="en-US" w:eastAsia="ko-KR"/>
        </w:rPr>
        <w:t>at least two hops.</w:t>
      </w:r>
    </w:p>
    <w:p w14:paraId="08F02B06" w14:textId="77777777" w:rsidR="005E2DCB" w:rsidRPr="00466203" w:rsidRDefault="005E2DCB" w:rsidP="001C4FD7">
      <w:pPr>
        <w:tabs>
          <w:tab w:val="num" w:pos="720"/>
        </w:tabs>
        <w:jc w:val="both"/>
        <w:rPr>
          <w:lang w:val="en-US" w:eastAsia="ko-KR"/>
        </w:rPr>
      </w:pPr>
    </w:p>
    <w:p w14:paraId="08F02B07" w14:textId="77777777" w:rsidR="0022203B" w:rsidRDefault="001C4FD7" w:rsidP="0022203B">
      <w:pPr>
        <w:keepNext/>
        <w:jc w:val="center"/>
      </w:pPr>
      <w:r w:rsidRPr="00466203">
        <w:object w:dxaOrig="5115" w:dyaOrig="5730" w14:anchorId="08F03592">
          <v:shape id="_x0000_i1588" type="#_x0000_t75" style="width:255.5pt;height:286.8pt;mso-position-horizontal:absolute" o:ole="">
            <v:imagedata r:id="rId16" o:title=""/>
          </v:shape>
          <o:OLEObject Type="Embed" ProgID="Visio.Drawing.11" ShapeID="_x0000_i1588" DrawAspect="Content" ObjectID="_1465254845" r:id="rId17"/>
        </w:object>
      </w:r>
    </w:p>
    <w:p w14:paraId="08F02B08" w14:textId="77777777" w:rsidR="001C4FD7" w:rsidRDefault="0022203B" w:rsidP="0022203B">
      <w:pPr>
        <w:pStyle w:val="Caption"/>
        <w:jc w:val="center"/>
        <w:rPr>
          <w:lang w:eastAsia="ko-KR"/>
        </w:rPr>
      </w:pPr>
      <w:proofErr w:type="gramStart"/>
      <w:r>
        <w:t xml:space="preserve">Figure </w:t>
      </w:r>
      <w:r>
        <w:fldChar w:fldCharType="begin"/>
      </w:r>
      <w:r>
        <w:instrText xml:space="preserve"> SEQ Figure \* ARABIC </w:instrText>
      </w:r>
      <w:r>
        <w:fldChar w:fldCharType="separate"/>
      </w:r>
      <w:r w:rsidR="005C374C">
        <w:rPr>
          <w:noProof/>
        </w:rPr>
        <w:t>2</w:t>
      </w:r>
      <w:r>
        <w:fldChar w:fldCharType="end"/>
      </w:r>
      <w:r>
        <w:rPr>
          <w:rFonts w:hint="eastAsia"/>
          <w:lang w:eastAsia="ko-KR"/>
        </w:rPr>
        <w:t>.</w:t>
      </w:r>
      <w:proofErr w:type="gramEnd"/>
      <w:r>
        <w:rPr>
          <w:rFonts w:hint="eastAsia"/>
          <w:lang w:eastAsia="ko-KR"/>
        </w:rPr>
        <w:t xml:space="preserve"> </w:t>
      </w:r>
      <w:r w:rsidRPr="00466203">
        <w:rPr>
          <w:lang w:eastAsia="ko-KR"/>
        </w:rPr>
        <w:t>An example of concurrent communication</w:t>
      </w:r>
    </w:p>
    <w:p w14:paraId="08F02B09" w14:textId="77777777" w:rsidR="00C21218" w:rsidRPr="00C21218" w:rsidRDefault="00C21218" w:rsidP="00555881">
      <w:pPr>
        <w:rPr>
          <w:lang w:eastAsia="ko-KR"/>
        </w:rPr>
      </w:pPr>
    </w:p>
    <w:p w14:paraId="08F02B0A" w14:textId="77777777" w:rsidR="0004449E" w:rsidRDefault="00072863" w:rsidP="00A902D6">
      <w:pPr>
        <w:rPr>
          <w:sz w:val="20"/>
        </w:rPr>
      </w:pPr>
      <w:r w:rsidRPr="00555881">
        <w:rPr>
          <w:sz w:val="20"/>
          <w:highlight w:val="green"/>
        </w:rPr>
        <w:t xml:space="preserve">Joo (ETRI) </w:t>
      </w:r>
      <w:r w:rsidR="00FA094B" w:rsidRPr="00555881">
        <w:rPr>
          <w:sz w:val="20"/>
          <w:highlight w:val="green"/>
        </w:rPr>
        <w:t>DCN 14-270r0 Start</w:t>
      </w:r>
    </w:p>
    <w:p w14:paraId="08F02B0B" w14:textId="77777777" w:rsidR="00FA094B" w:rsidRDefault="00FA094B" w:rsidP="00A902D6">
      <w:pPr>
        <w:rPr>
          <w:sz w:val="20"/>
        </w:rPr>
      </w:pPr>
    </w:p>
    <w:p w14:paraId="08F02B0C" w14:textId="77777777" w:rsidR="00FA094B" w:rsidRPr="006A666C" w:rsidRDefault="00FA094B" w:rsidP="00FA094B">
      <w:pPr>
        <w:tabs>
          <w:tab w:val="num" w:pos="720"/>
        </w:tabs>
        <w:jc w:val="both"/>
        <w:rPr>
          <w:lang w:val="en-US" w:eastAsia="ko-KR"/>
        </w:rPr>
      </w:pPr>
      <w:r>
        <w:rPr>
          <w:rFonts w:hint="eastAsia"/>
          <w:lang w:val="en-US" w:eastAsia="ko-KR"/>
        </w:rPr>
        <w:t>According to</w:t>
      </w:r>
      <w:r w:rsidRPr="00104957">
        <w:rPr>
          <w:lang w:val="en-US" w:eastAsia="ko-KR"/>
        </w:rPr>
        <w:t xml:space="preserve"> </w:t>
      </w:r>
      <w:r>
        <w:rPr>
          <w:lang w:val="en-US" w:eastAsia="ko-KR"/>
        </w:rPr>
        <w:t>whether</w:t>
      </w:r>
      <w:r>
        <w:rPr>
          <w:rFonts w:hint="eastAsia"/>
          <w:lang w:val="en-US" w:eastAsia="ko-KR"/>
        </w:rPr>
        <w:t xml:space="preserve"> additional </w:t>
      </w:r>
      <w:r w:rsidRPr="006A666C">
        <w:rPr>
          <w:rFonts w:hint="eastAsia"/>
          <w:lang w:val="en-US" w:eastAsia="ko-KR"/>
        </w:rPr>
        <w:t>communication</w:t>
      </w:r>
      <w:r>
        <w:rPr>
          <w:rFonts w:hint="eastAsia"/>
          <w:lang w:val="en-US" w:eastAsia="ko-KR"/>
        </w:rPr>
        <w:t xml:space="preserve"> features except PAC</w:t>
      </w:r>
      <w:r w:rsidRPr="006A666C">
        <w:rPr>
          <w:rFonts w:hint="eastAsia"/>
          <w:lang w:val="en-US" w:eastAsia="ko-KR"/>
        </w:rPr>
        <w:t xml:space="preserve"> </w:t>
      </w:r>
      <w:r>
        <w:rPr>
          <w:rFonts w:hint="eastAsia"/>
          <w:lang w:val="en-US" w:eastAsia="ko-KR"/>
        </w:rPr>
        <w:t xml:space="preserve">are implemented on a PD, a PD may be a PAC PD or a PAC included PD. A PAC PD may form a PAC group or participate in multiple PAC groups, as illustrated in Figure 4.2: </w:t>
      </w:r>
      <w:r w:rsidRPr="006A666C">
        <w:rPr>
          <w:rFonts w:hint="eastAsia"/>
          <w:lang w:val="en-US" w:eastAsia="ko-KR"/>
        </w:rPr>
        <w:t>(a) single PAC group with only PAC PDs, (b) multiple PAC groups</w:t>
      </w:r>
      <w:r>
        <w:rPr>
          <w:rFonts w:hint="eastAsia"/>
          <w:lang w:val="en-US" w:eastAsia="ko-KR"/>
        </w:rPr>
        <w:t xml:space="preserve">. A PAC included PD may form a PAC group or participate in multiple PAC groups with PAC included PD having same additional </w:t>
      </w:r>
      <w:r>
        <w:rPr>
          <w:lang w:val="en-US" w:eastAsia="ko-KR"/>
        </w:rPr>
        <w:t>communication</w:t>
      </w:r>
      <w:r>
        <w:rPr>
          <w:rFonts w:hint="eastAsia"/>
          <w:lang w:val="en-US" w:eastAsia="ko-KR"/>
        </w:rPr>
        <w:t xml:space="preserve"> feature, as illustrated in Figure 4.2: (</w:t>
      </w:r>
      <w:r w:rsidRPr="006A666C">
        <w:rPr>
          <w:rFonts w:hint="eastAsia"/>
          <w:lang w:val="en-US" w:eastAsia="ko-KR"/>
        </w:rPr>
        <w:t>c) a PAC group which has PAC PDs and PAC included PDs connecting to an external network</w:t>
      </w:r>
      <w:r>
        <w:rPr>
          <w:rFonts w:hint="eastAsia"/>
          <w:lang w:val="en-US" w:eastAsia="ko-KR"/>
        </w:rPr>
        <w:t xml:space="preserve">, </w:t>
      </w:r>
      <w:r w:rsidRPr="006A666C">
        <w:rPr>
          <w:lang w:val="en-US" w:eastAsia="ko-KR"/>
        </w:rPr>
        <w:t>(</w:t>
      </w:r>
      <w:r>
        <w:rPr>
          <w:rFonts w:hint="eastAsia"/>
          <w:lang w:val="en-US" w:eastAsia="ko-KR"/>
        </w:rPr>
        <w:t>d</w:t>
      </w:r>
      <w:r w:rsidRPr="006A666C">
        <w:rPr>
          <w:lang w:val="en-US" w:eastAsia="ko-KR"/>
        </w:rPr>
        <w:t>)</w:t>
      </w:r>
      <w:r w:rsidRPr="006A666C">
        <w:rPr>
          <w:rFonts w:hint="eastAsia"/>
          <w:lang w:val="en-US" w:eastAsia="ko-KR"/>
        </w:rPr>
        <w:t xml:space="preserve"> multiple PAC groups which have PAC included PDs connecting to an external network</w:t>
      </w:r>
      <w:r>
        <w:rPr>
          <w:rFonts w:hint="eastAsia"/>
          <w:lang w:val="en-US" w:eastAsia="ko-KR"/>
        </w:rPr>
        <w:t>. PAC included PDs which have different</w:t>
      </w:r>
      <w:r w:rsidRPr="00D4432C">
        <w:rPr>
          <w:rFonts w:hint="eastAsia"/>
          <w:lang w:val="en-US" w:eastAsia="ko-KR"/>
        </w:rPr>
        <w:t xml:space="preserve"> </w:t>
      </w:r>
      <w:r>
        <w:rPr>
          <w:rFonts w:hint="eastAsia"/>
          <w:lang w:val="en-US" w:eastAsia="ko-KR"/>
        </w:rPr>
        <w:t xml:space="preserve">additional </w:t>
      </w:r>
      <w:r>
        <w:rPr>
          <w:lang w:val="en-US" w:eastAsia="ko-KR"/>
        </w:rPr>
        <w:t>communication</w:t>
      </w:r>
      <w:r>
        <w:rPr>
          <w:rFonts w:hint="eastAsia"/>
          <w:lang w:val="en-US" w:eastAsia="ko-KR"/>
        </w:rPr>
        <w:t xml:space="preserve"> features may form a PAC group or participate in multiple PAC groups,</w:t>
      </w:r>
      <w:r w:rsidRPr="00D4432C">
        <w:rPr>
          <w:rFonts w:hint="eastAsia"/>
          <w:lang w:val="en-US" w:eastAsia="ko-KR"/>
        </w:rPr>
        <w:t xml:space="preserve"> </w:t>
      </w:r>
      <w:r>
        <w:rPr>
          <w:rFonts w:hint="eastAsia"/>
          <w:lang w:val="en-US" w:eastAsia="ko-KR"/>
        </w:rPr>
        <w:t xml:space="preserve">as illustrated in Figure 4.2: </w:t>
      </w:r>
      <w:r w:rsidRPr="006A666C">
        <w:rPr>
          <w:rFonts w:hint="eastAsia"/>
          <w:lang w:val="en-US" w:eastAsia="ko-KR"/>
        </w:rPr>
        <w:t>(</w:t>
      </w:r>
      <w:r>
        <w:rPr>
          <w:rFonts w:hint="eastAsia"/>
          <w:lang w:val="en-US" w:eastAsia="ko-KR"/>
        </w:rPr>
        <w:t>e</w:t>
      </w:r>
      <w:r w:rsidRPr="006A666C">
        <w:rPr>
          <w:rFonts w:hint="eastAsia"/>
          <w:lang w:val="en-US" w:eastAsia="ko-KR"/>
        </w:rPr>
        <w:t>) a PAC group which has PAC PDs and PAC included PDs</w:t>
      </w:r>
      <w:r>
        <w:rPr>
          <w:rFonts w:hint="eastAsia"/>
          <w:lang w:val="en-US" w:eastAsia="ko-KR"/>
        </w:rPr>
        <w:t xml:space="preserve"> connecting to multiple network, </w:t>
      </w:r>
      <w:r w:rsidRPr="006A666C">
        <w:rPr>
          <w:rFonts w:hint="eastAsia"/>
          <w:lang w:val="en-US" w:eastAsia="ko-KR"/>
        </w:rPr>
        <w:t>(f) multiple PAC groups which have PAC included PDs connecting to multiple external networks.</w:t>
      </w:r>
    </w:p>
    <w:p w14:paraId="08F02B0D" w14:textId="77777777" w:rsidR="00FA094B" w:rsidRPr="00415485" w:rsidRDefault="00FA094B" w:rsidP="00FA094B">
      <w:pPr>
        <w:jc w:val="both"/>
        <w:rPr>
          <w:color w:val="0070C0"/>
          <w:lang w:val="en-US" w:eastAsia="ko-KR"/>
        </w:rPr>
      </w:pPr>
    </w:p>
    <w:p w14:paraId="08F02B0E" w14:textId="77777777" w:rsidR="00FA094B" w:rsidRPr="00D003DC" w:rsidRDefault="00FA094B" w:rsidP="00FA094B">
      <w:pPr>
        <w:ind w:leftChars="64" w:left="141"/>
        <w:rPr>
          <w:color w:val="0070C0"/>
          <w:lang w:val="en-US" w:eastAsia="ko-KR"/>
        </w:rPr>
      </w:pPr>
      <w:r>
        <w:rPr>
          <w:noProof/>
          <w:lang w:val="en-US" w:eastAsia="zh-CN"/>
        </w:rPr>
        <w:drawing>
          <wp:inline distT="0" distB="0" distL="0" distR="0" wp14:anchorId="08F03593" wp14:editId="08F03594">
            <wp:extent cx="5731510" cy="3862646"/>
            <wp:effectExtent l="0" t="0" r="2540" b="508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862646"/>
                    </a:xfrm>
                    <a:prstGeom prst="rect">
                      <a:avLst/>
                    </a:prstGeom>
                  </pic:spPr>
                </pic:pic>
              </a:graphicData>
            </a:graphic>
          </wp:inline>
        </w:drawing>
      </w:r>
    </w:p>
    <w:p w14:paraId="08F02B0F" w14:textId="77777777" w:rsidR="00FA094B" w:rsidRPr="00415485" w:rsidRDefault="00FA094B" w:rsidP="00FA094B">
      <w:pPr>
        <w:jc w:val="center"/>
        <w:rPr>
          <w:lang w:val="en-US" w:eastAsia="ko-KR"/>
        </w:rPr>
      </w:pPr>
      <w:r w:rsidRPr="00415485">
        <w:rPr>
          <w:rFonts w:hint="eastAsia"/>
          <w:lang w:val="en-US" w:eastAsia="ko-KR"/>
        </w:rPr>
        <w:t xml:space="preserve">Figure 4.2- Possible PAC groups constructed </w:t>
      </w:r>
      <w:r w:rsidRPr="00415485">
        <w:rPr>
          <w:lang w:val="en-US" w:eastAsia="ko-KR"/>
        </w:rPr>
        <w:t>with the PAC equipped</w:t>
      </w:r>
      <w:r w:rsidRPr="00415485">
        <w:rPr>
          <w:rFonts w:hint="eastAsia"/>
          <w:lang w:val="en-US" w:eastAsia="ko-KR"/>
        </w:rPr>
        <w:t xml:space="preserve"> devices</w:t>
      </w:r>
    </w:p>
    <w:p w14:paraId="08F02B10" w14:textId="77777777" w:rsidR="00FA094B" w:rsidRDefault="00FA094B" w:rsidP="00FA094B">
      <w:pPr>
        <w:rPr>
          <w:lang w:val="en-US" w:eastAsia="ko-KR"/>
        </w:rPr>
      </w:pPr>
    </w:p>
    <w:p w14:paraId="08F02B11" w14:textId="77777777" w:rsidR="00FA094B" w:rsidRPr="005A0A0F" w:rsidRDefault="00FA094B" w:rsidP="00FA094B">
      <w:pPr>
        <w:tabs>
          <w:tab w:val="num" w:pos="720"/>
        </w:tabs>
        <w:jc w:val="both"/>
        <w:rPr>
          <w:lang w:val="en-US" w:eastAsia="ko-KR"/>
        </w:rPr>
      </w:pPr>
      <w:r w:rsidRPr="005A0A0F">
        <w:rPr>
          <w:rFonts w:hint="eastAsia"/>
          <w:lang w:val="en-US" w:eastAsia="ko-KR"/>
        </w:rPr>
        <w:t>A PAC device may</w:t>
      </w:r>
      <w:r>
        <w:rPr>
          <w:rFonts w:hint="eastAsia"/>
          <w:lang w:val="en-US" w:eastAsia="ko-KR"/>
        </w:rPr>
        <w:t xml:space="preserve"> have connections to multiple peers in a peer group and may</w:t>
      </w:r>
      <w:r w:rsidRPr="005A0A0F">
        <w:rPr>
          <w:rFonts w:hint="eastAsia"/>
          <w:lang w:val="en-US" w:eastAsia="ko-KR"/>
        </w:rPr>
        <w:t xml:space="preserve"> participate in multiple peer groups concurrently. </w:t>
      </w:r>
      <w:r>
        <w:rPr>
          <w:rFonts w:hint="eastAsia"/>
          <w:lang w:val="en-US" w:eastAsia="ko-KR"/>
        </w:rPr>
        <w:t xml:space="preserve">A PAC device provides one-to-one communication and one-to-many </w:t>
      </w:r>
      <w:r>
        <w:rPr>
          <w:lang w:val="en-US" w:eastAsia="ko-KR"/>
        </w:rPr>
        <w:t>communication</w:t>
      </w:r>
      <w:r>
        <w:rPr>
          <w:rFonts w:hint="eastAsia"/>
          <w:lang w:val="en-US" w:eastAsia="ko-KR"/>
        </w:rPr>
        <w:t xml:space="preserve"> in a peer group. A PAC device provides one-to-one communication to multiple peer groups and one-to-many </w:t>
      </w:r>
      <w:r>
        <w:rPr>
          <w:lang w:val="en-US" w:eastAsia="ko-KR"/>
        </w:rPr>
        <w:t>communication</w:t>
      </w:r>
      <w:r>
        <w:rPr>
          <w:rFonts w:hint="eastAsia"/>
          <w:lang w:val="en-US" w:eastAsia="ko-KR"/>
        </w:rPr>
        <w:t xml:space="preserve"> to multiple peer groups.</w:t>
      </w:r>
    </w:p>
    <w:p w14:paraId="08F02B12" w14:textId="77777777" w:rsidR="00FA094B" w:rsidRDefault="00FA094B" w:rsidP="00A902D6">
      <w:pPr>
        <w:rPr>
          <w:sz w:val="20"/>
        </w:rPr>
      </w:pPr>
    </w:p>
    <w:p w14:paraId="08F02B13" w14:textId="77777777" w:rsidR="00FA094B" w:rsidRDefault="00FA094B" w:rsidP="00A902D6">
      <w:pPr>
        <w:rPr>
          <w:sz w:val="20"/>
        </w:rPr>
      </w:pPr>
    </w:p>
    <w:p w14:paraId="08F02B14" w14:textId="77777777" w:rsidR="00FA094B" w:rsidRDefault="000731F0" w:rsidP="00A902D6">
      <w:pPr>
        <w:rPr>
          <w:lang w:eastAsia="ko-KR"/>
        </w:rPr>
      </w:pPr>
      <w:r w:rsidRPr="00555881">
        <w:rPr>
          <w:sz w:val="20"/>
          <w:highlight w:val="green"/>
        </w:rPr>
        <w:t xml:space="preserve">Joo (ETRI) </w:t>
      </w:r>
      <w:r w:rsidR="00FA094B" w:rsidRPr="00555881">
        <w:rPr>
          <w:sz w:val="20"/>
          <w:highlight w:val="green"/>
        </w:rPr>
        <w:t>DCN 14-270r0 End</w:t>
      </w:r>
    </w:p>
    <w:p w14:paraId="08F02B15" w14:textId="77777777" w:rsidR="00FA094B" w:rsidRPr="00AC430A" w:rsidRDefault="00FA094B" w:rsidP="00A902D6">
      <w:pPr>
        <w:rPr>
          <w:lang w:eastAsia="ko-KR"/>
        </w:rPr>
      </w:pPr>
    </w:p>
    <w:p w14:paraId="08F02B16" w14:textId="77777777" w:rsidR="00DF3B70" w:rsidRPr="00AC430A" w:rsidRDefault="00A902D6" w:rsidP="00FC7DBA">
      <w:pPr>
        <w:pStyle w:val="Heading2"/>
      </w:pPr>
      <w:bookmarkStart w:id="165" w:name="_Toc391511775"/>
      <w:r w:rsidRPr="00AC430A">
        <w:rPr>
          <w:rFonts w:hint="eastAsia"/>
        </w:rPr>
        <w:t>Reference model</w:t>
      </w:r>
      <w:bookmarkEnd w:id="165"/>
    </w:p>
    <w:p w14:paraId="08F02B17" w14:textId="77777777" w:rsidR="00B24205" w:rsidRDefault="00B24205" w:rsidP="00B24205">
      <w:pPr>
        <w:rPr>
          <w:lang w:eastAsia="ko-KR"/>
        </w:rPr>
      </w:pPr>
      <w:bookmarkStart w:id="166" w:name="_Toc334703576"/>
      <w:bookmarkStart w:id="167" w:name="_Toc334703577"/>
      <w:bookmarkEnd w:id="166"/>
      <w:bookmarkEnd w:id="167"/>
      <w:r>
        <w:rPr>
          <w:lang w:eastAsia="ko-KR"/>
        </w:rPr>
        <w:t xml:space="preserve">All </w:t>
      </w:r>
      <w:r w:rsidR="00B228CB">
        <w:rPr>
          <w:rFonts w:hint="eastAsia"/>
          <w:lang w:eastAsia="ko-KR"/>
        </w:rPr>
        <w:t xml:space="preserve">services and functions of </w:t>
      </w:r>
      <w:r>
        <w:rPr>
          <w:lang w:eastAsia="ko-KR"/>
        </w:rPr>
        <w:t>PDs are partitioned into a physical (PHY) layer and a medium access control (MAC) sublayer of the data link layer, in accordance with the ISO/OSI-IEEE Std 802-2001 reference model. Direct communications between PDs are to transpire at the PHY layer and MAC sublayer as specified in this standard; Message security services are to occur at the MAC sublayer, and security operations are to take place inside and/or outside the MAC sublayer.</w:t>
      </w:r>
    </w:p>
    <w:p w14:paraId="08F02B18" w14:textId="77777777" w:rsidR="00B24205" w:rsidRDefault="00B24205" w:rsidP="00B24205">
      <w:pPr>
        <w:rPr>
          <w:lang w:eastAsia="ko-KR"/>
        </w:rPr>
      </w:pPr>
    </w:p>
    <w:p w14:paraId="08F02B19" w14:textId="77777777" w:rsidR="00B24205" w:rsidRDefault="00B24205" w:rsidP="00B24205">
      <w:pPr>
        <w:rPr>
          <w:lang w:eastAsia="ko-KR"/>
        </w:rPr>
      </w:pPr>
      <w:r>
        <w:rPr>
          <w:lang w:eastAsia="ko-KR"/>
        </w:rPr>
        <w:t xml:space="preserve">Within a PD, the MAC provides its service to the </w:t>
      </w:r>
      <w:r w:rsidR="00226D4A">
        <w:rPr>
          <w:rFonts w:hint="eastAsia"/>
          <w:lang w:eastAsia="ko-KR"/>
        </w:rPr>
        <w:t>upper</w:t>
      </w:r>
      <w:r w:rsidR="005567B2">
        <w:rPr>
          <w:rFonts w:hint="eastAsia"/>
          <w:lang w:eastAsia="ko-KR"/>
        </w:rPr>
        <w:t xml:space="preserve"> </w:t>
      </w:r>
      <w:r>
        <w:rPr>
          <w:lang w:eastAsia="ko-KR"/>
        </w:rPr>
        <w:t xml:space="preserve">layer through the MAC service access point (SAP) located immediately above the MAC sublayer, while the PHY provides its service to the MAC through the PHY SAP located between them. On transmission, the </w:t>
      </w:r>
      <w:r w:rsidR="00226D4A">
        <w:rPr>
          <w:rFonts w:hint="eastAsia"/>
          <w:lang w:eastAsia="ko-KR"/>
        </w:rPr>
        <w:t>upper</w:t>
      </w:r>
      <w:r w:rsidR="005567B2">
        <w:rPr>
          <w:rFonts w:hint="eastAsia"/>
          <w:lang w:eastAsia="ko-KR"/>
        </w:rPr>
        <w:t xml:space="preserve"> </w:t>
      </w:r>
      <w:r>
        <w:rPr>
          <w:lang w:eastAsia="ko-KR"/>
        </w:rPr>
        <w:t xml:space="preserve">layer 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00226D4A">
        <w:rPr>
          <w:rFonts w:hint="eastAsia"/>
          <w:lang w:eastAsia="ko-KR"/>
        </w:rPr>
        <w:t>upper</w:t>
      </w:r>
      <w:r w:rsidR="005567B2">
        <w:rPr>
          <w:rFonts w:hint="eastAsia"/>
          <w:lang w:eastAsia="ko-KR"/>
        </w:rPr>
        <w:t xml:space="preserve"> </w:t>
      </w:r>
      <w:r>
        <w:rPr>
          <w:lang w:eastAsia="ko-KR"/>
        </w:rPr>
        <w:t xml:space="preserve">layer via the MAC SAP. </w:t>
      </w:r>
    </w:p>
    <w:p w14:paraId="08F02B1A" w14:textId="77777777" w:rsidR="00B24205" w:rsidRDefault="00B24205" w:rsidP="00B24205">
      <w:pPr>
        <w:rPr>
          <w:lang w:val="en-US" w:eastAsia="ko-KR"/>
        </w:rPr>
      </w:pPr>
      <w:r>
        <w:rPr>
          <w:lang w:val="en-US" w:eastAsia="ko-KR"/>
        </w:rPr>
        <w:t>MAC and PHY SAPs also pass control information between the layers.</w:t>
      </w:r>
    </w:p>
    <w:p w14:paraId="08F02B1B" w14:textId="77777777" w:rsidR="00226D4A" w:rsidRDefault="00226D4A" w:rsidP="00B24205">
      <w:pPr>
        <w:rPr>
          <w:lang w:val="en-US" w:eastAsia="ko-KR"/>
        </w:rPr>
      </w:pPr>
    </w:p>
    <w:p w14:paraId="08F02B1C" w14:textId="77777777" w:rsidR="0095110A" w:rsidRDefault="00B24205" w:rsidP="0095110A">
      <w:pPr>
        <w:keepNext/>
      </w:pPr>
      <w:r>
        <w:object w:dxaOrig="9015" w:dyaOrig="5325" w14:anchorId="08F03595">
          <v:shape id="_x0000_i1589" type="#_x0000_t75" style="width:451.2pt;height:266.8pt" o:ole="">
            <v:imagedata r:id="rId19" o:title=""/>
          </v:shape>
          <o:OLEObject Type="Embed" ProgID="Visio.Drawing.11" ShapeID="_x0000_i1589" DrawAspect="Content" ObjectID="_1465254846" r:id="rId20"/>
        </w:object>
      </w:r>
    </w:p>
    <w:p w14:paraId="08F02B1D" w14:textId="77777777" w:rsidR="00B24205" w:rsidRDefault="0095110A" w:rsidP="0095110A">
      <w:pPr>
        <w:pStyle w:val="Caption"/>
        <w:jc w:val="center"/>
        <w:rPr>
          <w:lang w:eastAsia="ko-KR"/>
        </w:rPr>
      </w:pPr>
      <w:proofErr w:type="gramStart"/>
      <w:r>
        <w:t xml:space="preserve">Figure </w:t>
      </w:r>
      <w:r>
        <w:fldChar w:fldCharType="begin"/>
      </w:r>
      <w:r>
        <w:instrText xml:space="preserve"> SEQ Figure \* ARABIC </w:instrText>
      </w:r>
      <w:r>
        <w:fldChar w:fldCharType="separate"/>
      </w:r>
      <w:r w:rsidR="005C374C">
        <w:rPr>
          <w:noProof/>
        </w:rPr>
        <w:t>3</w:t>
      </w:r>
      <w:r>
        <w:fldChar w:fldCharType="end"/>
      </w:r>
      <w:r>
        <w:rPr>
          <w:rFonts w:hint="eastAsia"/>
          <w:lang w:eastAsia="ko-KR"/>
        </w:rPr>
        <w:t>.</w:t>
      </w:r>
      <w:proofErr w:type="gramEnd"/>
      <w:r>
        <w:rPr>
          <w:rFonts w:hint="eastAsia"/>
          <w:lang w:eastAsia="ko-KR"/>
        </w:rPr>
        <w:t xml:space="preserve"> </w:t>
      </w:r>
      <w:r w:rsidRPr="00A36198">
        <w:rPr>
          <w:lang w:eastAsia="ko-KR"/>
        </w:rPr>
        <w:t>Reference model</w:t>
      </w:r>
    </w:p>
    <w:p w14:paraId="08F02B1E" w14:textId="77777777" w:rsidR="00B24205" w:rsidRDefault="00B24205" w:rsidP="00B24205">
      <w:pPr>
        <w:rPr>
          <w:lang w:eastAsia="ko-KR"/>
        </w:rPr>
      </w:pPr>
    </w:p>
    <w:p w14:paraId="08F02B1F" w14:textId="77777777"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14:paraId="08F02B20" w14:textId="77777777" w:rsidR="0084143D" w:rsidRDefault="0084143D" w:rsidP="00B24205">
      <w:pPr>
        <w:rPr>
          <w:lang w:eastAsia="ko-KR"/>
        </w:rPr>
      </w:pPr>
    </w:p>
    <w:p w14:paraId="08F02B21" w14:textId="77777777" w:rsidR="0084143D" w:rsidRPr="00555881" w:rsidRDefault="0046085C" w:rsidP="00B24205">
      <w:pPr>
        <w:rPr>
          <w:color w:val="000000" w:themeColor="text1"/>
          <w:lang w:eastAsia="ko-KR"/>
        </w:rPr>
      </w:pPr>
      <w:r w:rsidRPr="00555881">
        <w:rPr>
          <w:color w:val="000000" w:themeColor="text1"/>
          <w:sz w:val="20"/>
          <w:highlight w:val="red"/>
        </w:rPr>
        <w:t xml:space="preserve">Joo (ETRI) </w:t>
      </w:r>
      <w:r w:rsidR="0084143D" w:rsidRPr="00555881">
        <w:rPr>
          <w:color w:val="000000" w:themeColor="text1"/>
          <w:sz w:val="20"/>
          <w:highlight w:val="red"/>
        </w:rPr>
        <w:t>DCN 14-270r0 Start</w:t>
      </w:r>
    </w:p>
    <w:p w14:paraId="08F02B22" w14:textId="77777777" w:rsidR="0004449E" w:rsidRDefault="0004449E">
      <w:pPr>
        <w:rPr>
          <w:lang w:eastAsia="ko-KR"/>
        </w:rPr>
      </w:pPr>
    </w:p>
    <w:p w14:paraId="08F02B23" w14:textId="77777777" w:rsidR="00AA0E0E" w:rsidRDefault="00AA0E0E">
      <w:pPr>
        <w:rPr>
          <w:lang w:eastAsia="ko-KR"/>
        </w:rPr>
      </w:pPr>
      <w:r>
        <w:rPr>
          <w:lang w:eastAsia="ko-KR"/>
        </w:rPr>
        <w:t xml:space="preserve">No Proposal </w:t>
      </w:r>
    </w:p>
    <w:p w14:paraId="08F02B24" w14:textId="77777777" w:rsidR="00AA0E0E" w:rsidRDefault="00AA0E0E">
      <w:pPr>
        <w:rPr>
          <w:lang w:eastAsia="ko-KR"/>
        </w:rPr>
      </w:pPr>
    </w:p>
    <w:p w14:paraId="08F02B25" w14:textId="77777777" w:rsidR="0084143D" w:rsidRPr="00555881" w:rsidRDefault="0046085C">
      <w:pPr>
        <w:rPr>
          <w:color w:val="000000" w:themeColor="text1"/>
          <w:sz w:val="20"/>
        </w:rPr>
      </w:pPr>
      <w:r w:rsidRPr="00555881">
        <w:rPr>
          <w:color w:val="000000" w:themeColor="text1"/>
          <w:sz w:val="20"/>
          <w:highlight w:val="red"/>
        </w:rPr>
        <w:t xml:space="preserve">Joo (ETRI) </w:t>
      </w:r>
      <w:r w:rsidR="0084143D" w:rsidRPr="00555881">
        <w:rPr>
          <w:color w:val="000000" w:themeColor="text1"/>
          <w:sz w:val="20"/>
          <w:highlight w:val="red"/>
        </w:rPr>
        <w:t>DCN 14-270r0 End</w:t>
      </w:r>
    </w:p>
    <w:p w14:paraId="08F02B26" w14:textId="77777777" w:rsidR="0084143D" w:rsidRDefault="0084143D">
      <w:pPr>
        <w:rPr>
          <w:sz w:val="20"/>
        </w:rPr>
      </w:pPr>
    </w:p>
    <w:p w14:paraId="08F02B27" w14:textId="77777777" w:rsidR="0084143D" w:rsidRPr="00AC430A" w:rsidRDefault="0084143D">
      <w:pPr>
        <w:rPr>
          <w:lang w:eastAsia="ko-KR"/>
        </w:rPr>
      </w:pPr>
    </w:p>
    <w:p w14:paraId="08F02B28" w14:textId="77777777" w:rsidR="00C1071E" w:rsidRPr="00AC430A" w:rsidRDefault="00DC0533" w:rsidP="002867C8">
      <w:pPr>
        <w:pStyle w:val="Heading1"/>
      </w:pPr>
      <w:bookmarkStart w:id="168" w:name="_Toc339564054"/>
      <w:bookmarkStart w:id="169" w:name="_Toc391511776"/>
      <w:bookmarkEnd w:id="168"/>
      <w:r>
        <w:rPr>
          <w:rFonts w:hint="eastAsia"/>
        </w:rPr>
        <w:t>MAC</w:t>
      </w:r>
      <w:r w:rsidR="00C867CD">
        <w:rPr>
          <w:rFonts w:hint="eastAsia"/>
        </w:rPr>
        <w:t xml:space="preserve"> layer</w:t>
      </w:r>
      <w:bookmarkEnd w:id="169"/>
    </w:p>
    <w:p w14:paraId="08F02B29" w14:textId="77777777" w:rsidR="00D21E79" w:rsidRDefault="00996332" w:rsidP="005E1AA9">
      <w:pPr>
        <w:pStyle w:val="Heading2"/>
      </w:pPr>
      <w:bookmarkStart w:id="170" w:name="_Toc333303924"/>
      <w:bookmarkStart w:id="171" w:name="_Toc333303925"/>
      <w:bookmarkStart w:id="172" w:name="_Toc333303926"/>
      <w:bookmarkStart w:id="173" w:name="_Toc391511777"/>
      <w:bookmarkEnd w:id="170"/>
      <w:bookmarkEnd w:id="171"/>
      <w:bookmarkEnd w:id="172"/>
      <w:r>
        <w:rPr>
          <w:rFonts w:hint="eastAsia"/>
        </w:rPr>
        <w:t>Overview</w:t>
      </w:r>
      <w:bookmarkEnd w:id="173"/>
    </w:p>
    <w:p w14:paraId="08F02B2A" w14:textId="77777777" w:rsidR="00C014D8" w:rsidRPr="00466203" w:rsidRDefault="00C014D8" w:rsidP="005C05F9">
      <w:pPr>
        <w:tabs>
          <w:tab w:val="num" w:pos="720"/>
        </w:tabs>
        <w:jc w:val="both"/>
        <w:rPr>
          <w:lang w:val="en-US" w:eastAsia="ko-KR"/>
        </w:rPr>
      </w:pPr>
    </w:p>
    <w:p w14:paraId="08F02B2B" w14:textId="77777777"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14:paraId="08F02B2C" w14:textId="77777777" w:rsidR="00C014D8" w:rsidRDefault="00C014D8" w:rsidP="005C05F9">
      <w:pPr>
        <w:tabs>
          <w:tab w:val="num" w:pos="720"/>
        </w:tabs>
        <w:jc w:val="both"/>
        <w:rPr>
          <w:lang w:val="en-US" w:eastAsia="ko-KR"/>
        </w:rPr>
      </w:pPr>
    </w:p>
    <w:p w14:paraId="08F02B2D" w14:textId="77777777" w:rsidR="00AA18C3" w:rsidRPr="005C05F9" w:rsidRDefault="000F3FD2" w:rsidP="005C05F9">
      <w:pPr>
        <w:tabs>
          <w:tab w:val="num" w:pos="720"/>
        </w:tabs>
        <w:jc w:val="both"/>
        <w:rPr>
          <w:lang w:val="en-US" w:eastAsia="ko-KR"/>
        </w:rPr>
      </w:pPr>
      <w:r w:rsidRPr="005C05F9">
        <w:rPr>
          <w:rFonts w:hint="eastAsia"/>
          <w:lang w:val="en-US" w:eastAsia="ko-KR"/>
        </w:rPr>
        <w:t>The MAC functions are described in this clause.</w:t>
      </w:r>
      <w:r w:rsidR="002633F6">
        <w:rPr>
          <w:rFonts w:hint="eastAsia"/>
          <w:lang w:val="en-US" w:eastAsia="ko-KR"/>
        </w:rPr>
        <w:t xml:space="preserve"> The following are main functions and their brief explanation.</w:t>
      </w:r>
    </w:p>
    <w:p w14:paraId="08F02B2E" w14:textId="77777777" w:rsidR="000F6839" w:rsidRDefault="00AA18C3" w:rsidP="00AA18C3">
      <w:pPr>
        <w:pStyle w:val="ListParagraph"/>
        <w:numPr>
          <w:ilvl w:val="0"/>
          <w:numId w:val="94"/>
        </w:numPr>
        <w:ind w:leftChars="0"/>
        <w:rPr>
          <w:lang w:eastAsia="ko-KR"/>
        </w:rPr>
      </w:pPr>
      <w:r>
        <w:rPr>
          <w:rFonts w:hint="eastAsia"/>
          <w:lang w:eastAsia="ko-KR"/>
        </w:rPr>
        <w:t>Synchronization</w:t>
      </w:r>
      <w:r w:rsidR="002633F6">
        <w:rPr>
          <w:rFonts w:hint="eastAsia"/>
          <w:lang w:eastAsia="ko-KR"/>
        </w:rPr>
        <w:t xml:space="preserve"> is the procedure to establish </w:t>
      </w:r>
      <w:r w:rsidR="00B56015">
        <w:rPr>
          <w:rFonts w:hint="eastAsia"/>
          <w:lang w:eastAsia="ko-KR"/>
        </w:rPr>
        <w:t>and maintain</w:t>
      </w:r>
      <w:r w:rsidR="005567B2">
        <w:rPr>
          <w:rFonts w:hint="eastAsia"/>
          <w:lang w:eastAsia="ko-KR"/>
        </w:rPr>
        <w:t xml:space="preserve"> </w:t>
      </w:r>
      <w:r w:rsidR="002633F6">
        <w:rPr>
          <w:rFonts w:hint="eastAsia"/>
          <w:lang w:eastAsia="ko-KR"/>
        </w:rPr>
        <w:t>synchronization</w:t>
      </w:r>
      <w:r w:rsidR="008F463E">
        <w:rPr>
          <w:rFonts w:hint="eastAsia"/>
          <w:lang w:eastAsia="ko-KR"/>
        </w:rPr>
        <w:t xml:space="preserve">, including at least </w:t>
      </w:r>
      <w:r w:rsidR="002633F6">
        <w:rPr>
          <w:rFonts w:hint="eastAsia"/>
          <w:lang w:eastAsia="ko-KR"/>
        </w:rPr>
        <w:t>reference</w:t>
      </w:r>
      <w:r w:rsidR="00264FB7">
        <w:rPr>
          <w:rFonts w:hint="eastAsia"/>
          <w:lang w:eastAsia="ko-KR"/>
        </w:rPr>
        <w:t xml:space="preserve"> timing</w:t>
      </w:r>
      <w:r w:rsidR="008F463E">
        <w:rPr>
          <w:rFonts w:hint="eastAsia"/>
          <w:lang w:eastAsia="ko-KR"/>
        </w:rPr>
        <w:t>,</w:t>
      </w:r>
      <w:r w:rsidR="005567B2">
        <w:rPr>
          <w:rFonts w:hint="eastAsia"/>
          <w:lang w:eastAsia="ko-KR"/>
        </w:rPr>
        <w:t xml:space="preserve"> </w:t>
      </w:r>
      <w:r w:rsidR="002633F6">
        <w:rPr>
          <w:rFonts w:hint="eastAsia"/>
          <w:lang w:eastAsia="ko-KR"/>
        </w:rPr>
        <w:t>among PDs.</w:t>
      </w:r>
    </w:p>
    <w:p w14:paraId="08F02B2F" w14:textId="77777777" w:rsidR="00AA18C3" w:rsidRDefault="00AA18C3" w:rsidP="00AA18C3">
      <w:pPr>
        <w:pStyle w:val="ListParagraph"/>
        <w:numPr>
          <w:ilvl w:val="0"/>
          <w:numId w:val="94"/>
        </w:numPr>
        <w:ind w:leftChars="0"/>
        <w:rPr>
          <w:lang w:eastAsia="ko-KR"/>
        </w:rPr>
      </w:pPr>
      <w:r>
        <w:rPr>
          <w:rFonts w:hint="eastAsia"/>
          <w:lang w:eastAsia="ko-KR"/>
        </w:rPr>
        <w:t>Discovery</w:t>
      </w:r>
      <w:r w:rsidR="002633F6">
        <w:rPr>
          <w:rFonts w:hint="eastAsia"/>
          <w:lang w:eastAsia="ko-KR"/>
        </w:rPr>
        <w:t xml:space="preserve"> is the procedure to find existence and </w:t>
      </w:r>
      <w:r w:rsidR="00B56015">
        <w:rPr>
          <w:rFonts w:hint="eastAsia"/>
          <w:lang w:eastAsia="ko-KR"/>
        </w:rPr>
        <w:t>discovery</w:t>
      </w:r>
      <w:r w:rsidR="002633F6">
        <w:rPr>
          <w:rFonts w:hint="eastAsia"/>
          <w:lang w:eastAsia="ko-KR"/>
        </w:rPr>
        <w:t xml:space="preserve"> information of other PDs that are within discoverable range.</w:t>
      </w:r>
    </w:p>
    <w:p w14:paraId="08F02B30" w14:textId="77777777" w:rsidR="00AA18C3" w:rsidRDefault="00AA18C3" w:rsidP="00AA18C3">
      <w:pPr>
        <w:pStyle w:val="ListParagraph"/>
        <w:numPr>
          <w:ilvl w:val="0"/>
          <w:numId w:val="94"/>
        </w:numPr>
        <w:ind w:leftChars="0"/>
        <w:rPr>
          <w:lang w:eastAsia="ko-KR"/>
        </w:rPr>
      </w:pPr>
      <w:r>
        <w:rPr>
          <w:rFonts w:hint="eastAsia"/>
          <w:lang w:eastAsia="ko-KR"/>
        </w:rPr>
        <w:t>Peering</w:t>
      </w:r>
      <w:r w:rsidR="002633F6">
        <w:rPr>
          <w:rFonts w:hint="eastAsia"/>
          <w:lang w:eastAsia="ko-KR"/>
        </w:rPr>
        <w:t xml:space="preserve"> is the procedure to establish a link between a pair of PDs or links among multiple PDs.</w:t>
      </w:r>
    </w:p>
    <w:p w14:paraId="08F02B31" w14:textId="77777777" w:rsidR="000F3FD2" w:rsidRDefault="00AA18C3" w:rsidP="00AA18C3">
      <w:pPr>
        <w:pStyle w:val="ListParagraph"/>
        <w:numPr>
          <w:ilvl w:val="0"/>
          <w:numId w:val="94"/>
        </w:numPr>
        <w:ind w:leftChars="0"/>
        <w:rPr>
          <w:lang w:eastAsia="ko-KR"/>
        </w:rPr>
      </w:pPr>
      <w:r>
        <w:rPr>
          <w:lang w:eastAsia="ko-KR"/>
        </w:rPr>
        <w:t>Communication</w:t>
      </w:r>
      <w:r w:rsidR="00552A5E">
        <w:rPr>
          <w:rFonts w:hint="eastAsia"/>
          <w:lang w:eastAsia="ko-KR"/>
        </w:rPr>
        <w:t xml:space="preserve">s the procedure to exchange data </w:t>
      </w:r>
      <w:r w:rsidR="00100F61">
        <w:rPr>
          <w:rFonts w:hint="eastAsia"/>
          <w:lang w:eastAsia="ko-KR"/>
        </w:rPr>
        <w:t>or</w:t>
      </w:r>
      <w:r w:rsidR="00552A5E">
        <w:rPr>
          <w:rFonts w:hint="eastAsia"/>
          <w:lang w:eastAsia="ko-KR"/>
        </w:rPr>
        <w:t xml:space="preserve"> control/management message among </w:t>
      </w:r>
      <w:r w:rsidR="00F424D8">
        <w:rPr>
          <w:rFonts w:hint="eastAsia"/>
          <w:lang w:eastAsia="ko-KR"/>
        </w:rPr>
        <w:t>PDs.</w:t>
      </w:r>
    </w:p>
    <w:p w14:paraId="08F02B32" w14:textId="77777777" w:rsidR="000F3FD2" w:rsidRDefault="000F3FD2" w:rsidP="004B406A">
      <w:pPr>
        <w:rPr>
          <w:lang w:eastAsia="ko-KR"/>
        </w:rPr>
      </w:pPr>
    </w:p>
    <w:p w14:paraId="08F02B33" w14:textId="77777777" w:rsidR="00FA2198" w:rsidRDefault="00FA2198" w:rsidP="00DF6B6B">
      <w:pPr>
        <w:pStyle w:val="Heading2"/>
      </w:pPr>
      <w:bookmarkStart w:id="174" w:name="_Toc391511778"/>
      <w:r>
        <w:rPr>
          <w:rFonts w:hint="eastAsia"/>
        </w:rPr>
        <w:t>Frame Structure</w:t>
      </w:r>
      <w:bookmarkEnd w:id="174"/>
    </w:p>
    <w:p w14:paraId="08F02B34" w14:textId="77777777" w:rsidR="002D4EC3" w:rsidRDefault="002D4EC3" w:rsidP="002D4EC3">
      <w:pPr>
        <w:jc w:val="both"/>
        <w:rPr>
          <w:lang w:eastAsia="ko-KR"/>
        </w:rPr>
      </w:pPr>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p>
    <w:p w14:paraId="08F02B35" w14:textId="77777777" w:rsidR="002D4EC3" w:rsidRPr="003A418A" w:rsidRDefault="002D4EC3" w:rsidP="002D4EC3">
      <w:pPr>
        <w:jc w:val="both"/>
        <w:rPr>
          <w:lang w:eastAsia="ko-KR"/>
        </w:rPr>
      </w:pPr>
    </w:p>
    <w:p w14:paraId="08F02B36" w14:textId="77777777" w:rsidR="002D4EC3" w:rsidRDefault="002D4EC3" w:rsidP="002D4EC3">
      <w:pPr>
        <w:jc w:val="both"/>
        <w:rPr>
          <w:lang w:eastAsia="ko-KR"/>
        </w:rPr>
      </w:pPr>
      <w:r>
        <w:rPr>
          <w:rFonts w:hint="eastAsia"/>
          <w:lang w:eastAsia="ko-KR"/>
        </w:rPr>
        <w:t>The radio resource is comprised of successive synchronization intervals with fixed time duration. The length of the synchronization interval is for further study. A synchronization interval is divided into slots as illustrated in Figure S1.</w:t>
      </w:r>
    </w:p>
    <w:p w14:paraId="08F02B37" w14:textId="77777777" w:rsidR="002D4EC3" w:rsidRPr="00714974" w:rsidRDefault="002D4EC3" w:rsidP="002D4EC3">
      <w:pPr>
        <w:jc w:val="both"/>
        <w:rPr>
          <w:lang w:eastAsia="ko-KR"/>
        </w:rPr>
      </w:pPr>
    </w:p>
    <w:p w14:paraId="08F02B38" w14:textId="77777777" w:rsidR="0095110A" w:rsidRDefault="002D4EC3" w:rsidP="0095110A">
      <w:pPr>
        <w:keepNext/>
        <w:jc w:val="center"/>
      </w:pPr>
      <w:r>
        <w:object w:dxaOrig="13320" w:dyaOrig="3123" w14:anchorId="08F03596">
          <v:shape id="_x0000_i1590" type="#_x0000_t75" style="width:453.55pt;height:105.85pt" o:ole="">
            <v:imagedata r:id="rId21" o:title=""/>
          </v:shape>
          <o:OLEObject Type="Embed" ProgID="Visio.Drawing.11" ShapeID="_x0000_i1590" DrawAspect="Content" ObjectID="_1465254847" r:id="rId22"/>
        </w:object>
      </w:r>
    </w:p>
    <w:p w14:paraId="08F02B39" w14:textId="77777777" w:rsidR="002D4EC3" w:rsidRDefault="0095110A" w:rsidP="0095110A">
      <w:pPr>
        <w:pStyle w:val="Caption"/>
        <w:jc w:val="center"/>
        <w:rPr>
          <w:lang w:eastAsia="ko-KR"/>
        </w:rPr>
      </w:pPr>
      <w:bookmarkStart w:id="175" w:name="_Ref378250164"/>
      <w:bookmarkStart w:id="176" w:name="_Ref378250130"/>
      <w:proofErr w:type="gramStart"/>
      <w:r>
        <w:t xml:space="preserve">Figure </w:t>
      </w:r>
      <w:r>
        <w:fldChar w:fldCharType="begin"/>
      </w:r>
      <w:r>
        <w:instrText xml:space="preserve"> SEQ Figure \* ARABIC </w:instrText>
      </w:r>
      <w:r>
        <w:fldChar w:fldCharType="separate"/>
      </w:r>
      <w:r w:rsidR="005C374C">
        <w:rPr>
          <w:noProof/>
        </w:rPr>
        <w:t>4</w:t>
      </w:r>
      <w:r>
        <w:fldChar w:fldCharType="end"/>
      </w:r>
      <w:bookmarkEnd w:id="175"/>
      <w:r>
        <w:rPr>
          <w:rFonts w:hint="eastAsia"/>
          <w:lang w:eastAsia="ko-KR"/>
        </w:rPr>
        <w:t>.</w:t>
      </w:r>
      <w:proofErr w:type="gramEnd"/>
      <w:r>
        <w:rPr>
          <w:rFonts w:hint="eastAsia"/>
          <w:lang w:eastAsia="ko-KR"/>
        </w:rPr>
        <w:t xml:space="preserve"> Synchronization interval</w:t>
      </w:r>
      <w:bookmarkEnd w:id="176"/>
    </w:p>
    <w:p w14:paraId="08F02B3A" w14:textId="77777777" w:rsidR="002D4EC3" w:rsidRDefault="002D4EC3" w:rsidP="002D4EC3">
      <w:pPr>
        <w:jc w:val="center"/>
        <w:rPr>
          <w:lang w:eastAsia="ko-KR"/>
        </w:rPr>
      </w:pPr>
    </w:p>
    <w:p w14:paraId="08F02B3B" w14:textId="77777777" w:rsidR="002D4EC3" w:rsidRDefault="002D4EC3" w:rsidP="002D4EC3">
      <w:pPr>
        <w:jc w:val="both"/>
        <w:rPr>
          <w:lang w:eastAsia="ko-KR"/>
        </w:rPr>
      </w:pPr>
      <w:r>
        <w:rPr>
          <w:rFonts w:hint="eastAsia"/>
          <w:lang w:eastAsia="ko-KR"/>
        </w:rPr>
        <w:t>Timing reference signals are transmitted in the Synchronization slot. Every synchronization interval shall include a synchronization slot.</w:t>
      </w:r>
    </w:p>
    <w:p w14:paraId="08F02B3C" w14:textId="77777777" w:rsidR="002D4EC3" w:rsidRDefault="002D4EC3" w:rsidP="002D4EC3">
      <w:pPr>
        <w:jc w:val="both"/>
        <w:rPr>
          <w:lang w:eastAsia="ko-KR"/>
        </w:rPr>
      </w:pPr>
    </w:p>
    <w:p w14:paraId="08F02B3D" w14:textId="77777777" w:rsidR="002D4EC3" w:rsidRPr="00FE3A43" w:rsidRDefault="002D4EC3" w:rsidP="002D4EC3">
      <w:pPr>
        <w:jc w:val="both"/>
        <w:rPr>
          <w:lang w:eastAsia="ko-KR"/>
        </w:rPr>
      </w:pPr>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p>
    <w:p w14:paraId="08F02B3E" w14:textId="77777777" w:rsidR="002D4EC3" w:rsidRPr="002B18F9" w:rsidRDefault="002D4EC3" w:rsidP="002D4EC3">
      <w:pPr>
        <w:jc w:val="both"/>
        <w:rPr>
          <w:lang w:eastAsia="ko-KR"/>
        </w:rPr>
      </w:pPr>
    </w:p>
    <w:p w14:paraId="08F02B3F" w14:textId="77777777" w:rsidR="002D4EC3" w:rsidRPr="003A418A" w:rsidRDefault="0095110A" w:rsidP="002D4EC3">
      <w:pPr>
        <w:jc w:val="both"/>
        <w:rPr>
          <w:lang w:eastAsia="ko-KR"/>
        </w:rPr>
      </w:pPr>
      <w:r>
        <w:rPr>
          <w:lang w:eastAsia="ko-KR"/>
        </w:rPr>
        <w:fldChar w:fldCharType="begin"/>
      </w:r>
      <w:r>
        <w:rPr>
          <w:lang w:eastAsia="ko-KR"/>
        </w:rPr>
        <w:instrText xml:space="preserve"> </w:instrText>
      </w:r>
      <w:r>
        <w:rPr>
          <w:rFonts w:hint="eastAsia"/>
          <w:lang w:eastAsia="ko-KR"/>
        </w:rPr>
        <w:instrText>REF _Ref378250164 \h</w:instrText>
      </w:r>
      <w:r>
        <w:rPr>
          <w:lang w:eastAsia="ko-KR"/>
        </w:rPr>
        <w:instrText xml:space="preserve"> </w:instrText>
      </w:r>
      <w:r>
        <w:rPr>
          <w:lang w:eastAsia="ko-KR"/>
        </w:rPr>
      </w:r>
      <w:r>
        <w:rPr>
          <w:lang w:eastAsia="ko-KR"/>
        </w:rPr>
        <w:fldChar w:fldCharType="separate"/>
      </w:r>
      <w:r>
        <w:t xml:space="preserve">Figure </w:t>
      </w:r>
      <w:r>
        <w:rPr>
          <w:noProof/>
        </w:rPr>
        <w:t>3</w:t>
      </w:r>
      <w:r>
        <w:rPr>
          <w:lang w:eastAsia="ko-KR"/>
        </w:rPr>
        <w:fldChar w:fldCharType="end"/>
      </w:r>
      <w:r>
        <w:rPr>
          <w:rFonts w:hint="eastAsia"/>
          <w:lang w:eastAsia="ko-KR"/>
        </w:rPr>
        <w:t xml:space="preserve"> </w:t>
      </w:r>
      <w:r w:rsidR="002D4EC3">
        <w:rPr>
          <w:rFonts w:hint="eastAsia"/>
          <w:lang w:eastAsia="ko-KR"/>
        </w:rPr>
        <w:t xml:space="preserve">illustrates an example configuration of a synchronization interval, where the discovery, peering, and/or data communication slot is divided into discovery slot, peering slot, and data communication slot. The configuration of synchronization interval illustrated in </w:t>
      </w:r>
      <w:r>
        <w:rPr>
          <w:lang w:eastAsia="ko-KR"/>
        </w:rPr>
        <w:fldChar w:fldCharType="begin"/>
      </w:r>
      <w:r>
        <w:rPr>
          <w:lang w:eastAsia="ko-KR"/>
        </w:rPr>
        <w:instrText xml:space="preserve"> </w:instrText>
      </w:r>
      <w:r>
        <w:rPr>
          <w:rFonts w:hint="eastAsia"/>
          <w:lang w:eastAsia="ko-KR"/>
        </w:rPr>
        <w:instrText>REF _Ref378250164 \h</w:instrText>
      </w:r>
      <w:r>
        <w:rPr>
          <w:lang w:eastAsia="ko-KR"/>
        </w:rPr>
        <w:instrText xml:space="preserve"> </w:instrText>
      </w:r>
      <w:r>
        <w:rPr>
          <w:lang w:eastAsia="ko-KR"/>
        </w:rPr>
      </w:r>
      <w:r>
        <w:rPr>
          <w:lang w:eastAsia="ko-KR"/>
        </w:rPr>
        <w:fldChar w:fldCharType="separate"/>
      </w:r>
      <w:r>
        <w:t xml:space="preserve">Figure </w:t>
      </w:r>
      <w:r>
        <w:rPr>
          <w:noProof/>
        </w:rPr>
        <w:t>3</w:t>
      </w:r>
      <w:r>
        <w:rPr>
          <w:lang w:eastAsia="ko-KR"/>
        </w:rPr>
        <w:fldChar w:fldCharType="end"/>
      </w:r>
      <w:r w:rsidR="002D4EC3">
        <w:rPr>
          <w:rFonts w:hint="eastAsia"/>
          <w:lang w:eastAsia="ko-KR"/>
        </w:rPr>
        <w:t xml:space="preserve"> provides a power saving feature by allowing PDs in sleep mode to sleep during data communication slot while staying active during the synchronization slot, discovery slot, and the peering slot.</w:t>
      </w:r>
    </w:p>
    <w:p w14:paraId="08F02B40" w14:textId="77777777" w:rsidR="002D4EC3" w:rsidRPr="00714974" w:rsidRDefault="002D4EC3" w:rsidP="002D4EC3">
      <w:pPr>
        <w:jc w:val="center"/>
        <w:rPr>
          <w:lang w:eastAsia="ko-KR"/>
        </w:rPr>
      </w:pPr>
    </w:p>
    <w:p w14:paraId="08F02B41" w14:textId="77777777" w:rsidR="0095110A" w:rsidRDefault="002D4EC3" w:rsidP="0095110A">
      <w:pPr>
        <w:keepNext/>
        <w:jc w:val="center"/>
      </w:pPr>
      <w:r>
        <w:object w:dxaOrig="11243" w:dyaOrig="4144" w14:anchorId="08F03597">
          <v:shape id="_x0000_i1591" type="#_x0000_t75" style="width:403.05pt;height:148.35pt" o:ole="">
            <v:imagedata r:id="rId23" o:title=""/>
          </v:shape>
          <o:OLEObject Type="Embed" ProgID="Visio.Drawing.11" ShapeID="_x0000_i1591" DrawAspect="Content" ObjectID="_1465254848" r:id="rId24"/>
        </w:object>
      </w:r>
    </w:p>
    <w:p w14:paraId="08F02B42" w14:textId="77777777" w:rsidR="002D4EC3" w:rsidRDefault="0095110A" w:rsidP="0095110A">
      <w:pPr>
        <w:pStyle w:val="Caption"/>
        <w:jc w:val="center"/>
        <w:rPr>
          <w:lang w:eastAsia="ko-KR"/>
        </w:rPr>
      </w:pPr>
      <w:proofErr w:type="gramStart"/>
      <w:r>
        <w:t xml:space="preserve">Figure </w:t>
      </w:r>
      <w:r>
        <w:fldChar w:fldCharType="begin"/>
      </w:r>
      <w:r>
        <w:instrText xml:space="preserve"> SEQ Figure \* ARABIC </w:instrText>
      </w:r>
      <w:r>
        <w:fldChar w:fldCharType="separate"/>
      </w:r>
      <w:r w:rsidR="005C374C">
        <w:rPr>
          <w:noProof/>
        </w:rPr>
        <w:t>5</w:t>
      </w:r>
      <w:r>
        <w:fldChar w:fldCharType="end"/>
      </w:r>
      <w:r>
        <w:rPr>
          <w:rFonts w:hint="eastAsia"/>
          <w:lang w:eastAsia="ko-KR"/>
        </w:rPr>
        <w:t>.</w:t>
      </w:r>
      <w:proofErr w:type="gramEnd"/>
      <w:r>
        <w:rPr>
          <w:rFonts w:hint="eastAsia"/>
          <w:lang w:eastAsia="ko-KR"/>
        </w:rPr>
        <w:t xml:space="preserve"> </w:t>
      </w:r>
      <w:r w:rsidRPr="0095110A">
        <w:rPr>
          <w:lang w:eastAsia="ko-KR"/>
        </w:rPr>
        <w:t>An example configuration of synchronization interval</w:t>
      </w:r>
    </w:p>
    <w:p w14:paraId="08F02B43" w14:textId="77777777" w:rsidR="00C21218" w:rsidRPr="00C21218" w:rsidRDefault="00C21218" w:rsidP="00555881">
      <w:pPr>
        <w:rPr>
          <w:lang w:eastAsia="ko-KR"/>
        </w:rPr>
      </w:pPr>
    </w:p>
    <w:p w14:paraId="08F02B44" w14:textId="77777777" w:rsidR="00E22419" w:rsidRDefault="002B7BDB" w:rsidP="00E22419">
      <w:pPr>
        <w:contextualSpacing/>
        <w:rPr>
          <w:sz w:val="20"/>
        </w:rPr>
      </w:pPr>
      <w:r w:rsidRPr="00555881">
        <w:rPr>
          <w:sz w:val="20"/>
          <w:highlight w:val="green"/>
        </w:rPr>
        <w:t xml:space="preserve">Joo (ETRI) </w:t>
      </w:r>
      <w:r w:rsidR="00E22419" w:rsidRPr="00555881">
        <w:rPr>
          <w:sz w:val="20"/>
          <w:highlight w:val="green"/>
        </w:rPr>
        <w:t>DCN 14-270r0 Start</w:t>
      </w:r>
    </w:p>
    <w:p w14:paraId="08F02B45" w14:textId="77777777" w:rsidR="00622937" w:rsidRDefault="00622937" w:rsidP="00E22419">
      <w:pPr>
        <w:contextualSpacing/>
        <w:rPr>
          <w:sz w:val="20"/>
        </w:rPr>
      </w:pPr>
    </w:p>
    <w:p w14:paraId="08F02B46" w14:textId="77777777" w:rsidR="00BD057C" w:rsidRDefault="00BD057C" w:rsidP="00BD057C">
      <w:pPr>
        <w:tabs>
          <w:tab w:val="num" w:pos="720"/>
        </w:tabs>
        <w:jc w:val="both"/>
        <w:rPr>
          <w:lang w:val="en-US" w:eastAsia="ko-KR"/>
        </w:rPr>
      </w:pPr>
      <w:r>
        <w:rPr>
          <w:rFonts w:hint="eastAsia"/>
          <w:lang w:eastAsia="ko-KR"/>
        </w:rPr>
        <w:t xml:space="preserve">To support various service </w:t>
      </w:r>
      <w:r>
        <w:rPr>
          <w:lang w:eastAsia="ko-KR"/>
        </w:rPr>
        <w:t>requirements</w:t>
      </w:r>
      <w:r>
        <w:rPr>
          <w:rFonts w:hint="eastAsia"/>
          <w:lang w:eastAsia="ko-KR"/>
        </w:rPr>
        <w:t xml:space="preserve"> of </w:t>
      </w:r>
      <w:r>
        <w:rPr>
          <w:lang w:eastAsia="ko-KR"/>
        </w:rPr>
        <w:t>multiple</w:t>
      </w:r>
      <w:r>
        <w:rPr>
          <w:rFonts w:hint="eastAsia"/>
          <w:lang w:eastAsia="ko-KR"/>
        </w:rPr>
        <w:t xml:space="preserve"> peer group </w:t>
      </w:r>
      <w:r>
        <w:rPr>
          <w:lang w:eastAsia="ko-KR"/>
        </w:rPr>
        <w:t>concurrently</w:t>
      </w:r>
      <w:r>
        <w:rPr>
          <w:rFonts w:hint="eastAsia"/>
          <w:lang w:eastAsia="ko-KR"/>
        </w:rPr>
        <w:t xml:space="preserve">, </w:t>
      </w:r>
      <w:r>
        <w:rPr>
          <w:lang w:eastAsia="ko-KR"/>
        </w:rPr>
        <w:t>configurable</w:t>
      </w:r>
      <w:r>
        <w:rPr>
          <w:rFonts w:hint="eastAsia"/>
          <w:lang w:eastAsia="ko-KR"/>
        </w:rPr>
        <w:t xml:space="preserve"> multiple access of PDs is specified by allocating appearance sequence and length of time-slots of MAC superframe. </w:t>
      </w:r>
      <w:r>
        <w:rPr>
          <w:rFonts w:hint="eastAsia"/>
          <w:lang w:val="en-US" w:eastAsia="ko-KR"/>
        </w:rPr>
        <w:t xml:space="preserve">The length of MAC superframe is multiple times of PHY </w:t>
      </w:r>
      <w:r>
        <w:rPr>
          <w:lang w:val="en-US" w:eastAsia="ko-KR"/>
        </w:rPr>
        <w:t>synchronization</w:t>
      </w:r>
      <w:r>
        <w:rPr>
          <w:rFonts w:hint="eastAsia"/>
          <w:lang w:val="en-US" w:eastAsia="ko-KR"/>
        </w:rPr>
        <w:t xml:space="preserve"> interval. The MAC superframe</w:t>
      </w:r>
      <w:r w:rsidRPr="002928DA">
        <w:rPr>
          <w:rFonts w:hint="eastAsia"/>
          <w:lang w:val="en-US" w:eastAsia="ko-KR"/>
        </w:rPr>
        <w:t xml:space="preserve"> </w:t>
      </w:r>
      <w:r>
        <w:rPr>
          <w:rFonts w:hint="eastAsia"/>
          <w:lang w:val="en-US" w:eastAsia="ko-KR"/>
        </w:rPr>
        <w:t>consists of group slot, contention period slot, contention free</w:t>
      </w:r>
      <w:r w:rsidRPr="00384B88">
        <w:rPr>
          <w:rFonts w:hint="eastAsia"/>
          <w:lang w:val="en-US" w:eastAsia="ko-KR"/>
        </w:rPr>
        <w:t xml:space="preserve"> </w:t>
      </w:r>
      <w:r>
        <w:rPr>
          <w:rFonts w:hint="eastAsia"/>
          <w:lang w:val="en-US" w:eastAsia="ko-KR"/>
        </w:rPr>
        <w:t xml:space="preserve">period slot, relay slot, and idle slot. The appearance sequence and length of each slot are specified according to peer group service and phases of service. The life cycle of the peer group from forming to disbanding is specified by combining the phases: discovering, peering, data communication, and advertising phase. Any combinations phases are possible and a combination of the phases can be iterated except the de-peering phase. In each phase, the slotted resources are allocated to group, peers, relay, and inactive period. The MAC superframe may have any combinations of allocation order and a combination of the allocation order can be iterated. </w:t>
      </w:r>
    </w:p>
    <w:p w14:paraId="08F02B47" w14:textId="77777777" w:rsidR="00BD057C" w:rsidRDefault="00BD057C" w:rsidP="00BD057C">
      <w:pPr>
        <w:tabs>
          <w:tab w:val="num" w:pos="720"/>
        </w:tabs>
        <w:jc w:val="both"/>
        <w:rPr>
          <w:lang w:val="en-US" w:eastAsia="ko-KR"/>
        </w:rPr>
      </w:pPr>
      <w:r>
        <w:rPr>
          <w:rFonts w:hint="eastAsia"/>
          <w:lang w:val="en-US" w:eastAsia="ko-KR"/>
        </w:rPr>
        <w:t xml:space="preserve">The MAC superframe structure specification is provided in peer group information elements field or can be predefined. The combination of the phase and the combination of allocation order of each </w:t>
      </w:r>
      <w:r>
        <w:rPr>
          <w:lang w:val="en-US" w:eastAsia="ko-KR"/>
        </w:rPr>
        <w:t>phase</w:t>
      </w:r>
      <w:r>
        <w:rPr>
          <w:rFonts w:hint="eastAsia"/>
          <w:lang w:val="en-US" w:eastAsia="ko-KR"/>
        </w:rPr>
        <w:t xml:space="preserve"> are designed prior to support a service which is </w:t>
      </w:r>
      <w:r>
        <w:rPr>
          <w:lang w:val="en-US" w:eastAsia="ko-KR"/>
        </w:rPr>
        <w:t>specified</w:t>
      </w:r>
      <w:r>
        <w:rPr>
          <w:rFonts w:hint="eastAsia"/>
          <w:lang w:val="en-US" w:eastAsia="ko-KR"/>
        </w:rPr>
        <w:t xml:space="preserve"> with the technical attributes defined in application matrix of IEEE 802.15.8 (15-12-0684). </w:t>
      </w:r>
    </w:p>
    <w:p w14:paraId="08F02B48" w14:textId="77777777" w:rsidR="00BD057C" w:rsidRDefault="00BD057C" w:rsidP="00BD057C">
      <w:pPr>
        <w:tabs>
          <w:tab w:val="num" w:pos="720"/>
        </w:tabs>
        <w:jc w:val="both"/>
        <w:rPr>
          <w:lang w:eastAsia="ko-KR"/>
        </w:rPr>
      </w:pPr>
    </w:p>
    <w:p w14:paraId="08F02B49" w14:textId="77777777" w:rsidR="00BD057C" w:rsidRDefault="00BD057C" w:rsidP="00BD057C">
      <w:pPr>
        <w:tabs>
          <w:tab w:val="num" w:pos="720"/>
        </w:tabs>
        <w:jc w:val="both"/>
        <w:rPr>
          <w:lang w:eastAsia="ko-KR"/>
        </w:rPr>
      </w:pPr>
      <w:r>
        <w:rPr>
          <w:noProof/>
          <w:lang w:val="en-US" w:eastAsia="zh-CN"/>
        </w:rPr>
        <w:drawing>
          <wp:inline distT="0" distB="0" distL="0" distR="0" wp14:anchorId="08F03598" wp14:editId="08F03599">
            <wp:extent cx="5731510" cy="1351436"/>
            <wp:effectExtent l="0" t="0" r="2540" b="127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351436"/>
                    </a:xfrm>
                    <a:prstGeom prst="rect">
                      <a:avLst/>
                    </a:prstGeom>
                  </pic:spPr>
                </pic:pic>
              </a:graphicData>
            </a:graphic>
          </wp:inline>
        </w:drawing>
      </w:r>
    </w:p>
    <w:p w14:paraId="08F02B4A" w14:textId="77777777" w:rsidR="00BD057C" w:rsidRPr="00853CDF" w:rsidRDefault="00BD057C" w:rsidP="00BD057C">
      <w:pPr>
        <w:jc w:val="center"/>
        <w:rPr>
          <w:lang w:val="en-US" w:eastAsia="ko-KR"/>
        </w:rPr>
      </w:pPr>
      <w:r>
        <w:rPr>
          <w:rFonts w:hint="eastAsia"/>
          <w:lang w:val="en-US" w:eastAsia="ko-KR"/>
        </w:rPr>
        <w:t>Figure 5.2- basic unit of MAC superframe and slot allocated to MAC superframe</w:t>
      </w:r>
    </w:p>
    <w:p w14:paraId="08F02B4B" w14:textId="77777777" w:rsidR="00BD057C" w:rsidRDefault="00BD057C" w:rsidP="00E22419">
      <w:pPr>
        <w:contextualSpacing/>
        <w:rPr>
          <w:sz w:val="20"/>
        </w:rPr>
      </w:pPr>
    </w:p>
    <w:p w14:paraId="08F02B4C" w14:textId="77777777" w:rsidR="00622937" w:rsidRDefault="00622937" w:rsidP="00E22419">
      <w:pPr>
        <w:contextualSpacing/>
        <w:rPr>
          <w:sz w:val="20"/>
        </w:rPr>
      </w:pPr>
    </w:p>
    <w:p w14:paraId="08F02B4D" w14:textId="77777777" w:rsidR="00E22419" w:rsidRDefault="002B7BDB" w:rsidP="00E22419">
      <w:pPr>
        <w:contextualSpacing/>
        <w:rPr>
          <w:sz w:val="20"/>
        </w:rPr>
      </w:pPr>
      <w:r w:rsidRPr="00555881">
        <w:rPr>
          <w:sz w:val="20"/>
          <w:highlight w:val="green"/>
        </w:rPr>
        <w:t xml:space="preserve">Joo (ETRI) </w:t>
      </w:r>
      <w:r w:rsidR="00E22419" w:rsidRPr="00555881">
        <w:rPr>
          <w:sz w:val="20"/>
          <w:highlight w:val="green"/>
        </w:rPr>
        <w:t>DCN 14-270r0 End</w:t>
      </w:r>
    </w:p>
    <w:p w14:paraId="08F02B4E" w14:textId="77777777" w:rsidR="00996BFA" w:rsidRDefault="00996BFA" w:rsidP="00E22419">
      <w:pPr>
        <w:contextualSpacing/>
        <w:rPr>
          <w:sz w:val="20"/>
        </w:rPr>
      </w:pPr>
    </w:p>
    <w:p w14:paraId="08F02B4F" w14:textId="77777777" w:rsidR="00996BFA" w:rsidRDefault="00996BFA" w:rsidP="00E22419">
      <w:pPr>
        <w:contextualSpacing/>
        <w:rPr>
          <w:sz w:val="20"/>
        </w:rPr>
      </w:pPr>
    </w:p>
    <w:p w14:paraId="08F02B50" w14:textId="77777777" w:rsidR="00E22419" w:rsidRPr="00C37B48" w:rsidRDefault="00E22419" w:rsidP="00E22419">
      <w:pPr>
        <w:contextualSpacing/>
        <w:rPr>
          <w:sz w:val="20"/>
        </w:rPr>
      </w:pPr>
    </w:p>
    <w:p w14:paraId="08F02B51" w14:textId="45642D16" w:rsidR="00730F1A" w:rsidRDefault="00730F1A" w:rsidP="00730F1A">
      <w:pPr>
        <w:contextualSpacing/>
        <w:rPr>
          <w:sz w:val="20"/>
        </w:rPr>
      </w:pPr>
      <w:r w:rsidRPr="00555881">
        <w:rPr>
          <w:sz w:val="20"/>
          <w:highlight w:val="green"/>
        </w:rPr>
        <w:t>Qing (Interdigital) DCN 14-328r0 Start</w:t>
      </w:r>
    </w:p>
    <w:p w14:paraId="08F02B52" w14:textId="77777777" w:rsidR="00730F1A" w:rsidRDefault="00730F1A" w:rsidP="00730F1A">
      <w:pPr>
        <w:contextualSpacing/>
        <w:rPr>
          <w:sz w:val="20"/>
        </w:rPr>
      </w:pPr>
    </w:p>
    <w:p w14:paraId="08F02B53" w14:textId="77777777" w:rsidR="00996BFA" w:rsidRDefault="00996BFA" w:rsidP="00996BFA">
      <w:pPr>
        <w:pStyle w:val="Heading4"/>
      </w:pPr>
      <w:r>
        <w:t>Frame Structure for Single Hop</w:t>
      </w:r>
    </w:p>
    <w:p w14:paraId="08F02B54" w14:textId="77777777" w:rsidR="00996BFA" w:rsidRDefault="00996BFA" w:rsidP="00996BFA">
      <w:pPr>
        <w:rPr>
          <w:b/>
          <w:szCs w:val="22"/>
        </w:rPr>
      </w:pPr>
    </w:p>
    <w:p w14:paraId="08F02B55" w14:textId="77777777" w:rsidR="00996BFA" w:rsidRDefault="00996BFA" w:rsidP="00996BFA">
      <w:pPr>
        <w:jc w:val="center"/>
      </w:pPr>
      <w:r>
        <w:object w:dxaOrig="16105" w:dyaOrig="8763" w14:anchorId="08F0359A">
          <v:shape id="_x0000_i1592" type="#_x0000_t75" style="width:458.2pt;height:248.45pt" o:ole="">
            <v:imagedata r:id="rId26" o:title=""/>
          </v:shape>
          <o:OLEObject Type="Embed" ProgID="Visio.Drawing.11" ShapeID="_x0000_i1592" DrawAspect="Content" ObjectID="_1465254849" r:id="rId27"/>
        </w:object>
      </w:r>
    </w:p>
    <w:p w14:paraId="08F02B56" w14:textId="77777777" w:rsidR="00996BFA" w:rsidRDefault="00996BFA" w:rsidP="00996BFA">
      <w:pPr>
        <w:jc w:val="center"/>
        <w:rPr>
          <w:rFonts w:ascii="Arial" w:hAnsi="Arial" w:cs="Arial"/>
          <w:bCs/>
          <w:sz w:val="20"/>
        </w:rPr>
      </w:pPr>
      <w:r w:rsidRPr="0070440B">
        <w:rPr>
          <w:rFonts w:ascii="Arial" w:hAnsi="Arial" w:cs="Arial"/>
          <w:sz w:val="20"/>
        </w:rPr>
        <w:t xml:space="preserve">Figure: </w:t>
      </w:r>
      <w:r w:rsidRPr="0070440B">
        <w:rPr>
          <w:rFonts w:ascii="Arial" w:hAnsi="Arial" w:cs="Arial"/>
          <w:bCs/>
          <w:sz w:val="20"/>
        </w:rPr>
        <w:t>General Hierarchical Frame Structure</w:t>
      </w:r>
    </w:p>
    <w:p w14:paraId="08F02B57" w14:textId="77777777" w:rsidR="00996BFA" w:rsidRPr="0070440B" w:rsidRDefault="00996BFA" w:rsidP="00996BFA">
      <w:pPr>
        <w:jc w:val="center"/>
        <w:rPr>
          <w:rFonts w:ascii="Arial" w:hAnsi="Arial" w:cs="Arial"/>
          <w:sz w:val="20"/>
        </w:rPr>
      </w:pPr>
    </w:p>
    <w:p w14:paraId="08F02B58" w14:textId="77777777" w:rsidR="00996BFA" w:rsidRPr="0070440B" w:rsidRDefault="00996BFA" w:rsidP="00996BFA">
      <w:pPr>
        <w:numPr>
          <w:ilvl w:val="0"/>
          <w:numId w:val="142"/>
        </w:numPr>
        <w:rPr>
          <w:rFonts w:ascii="Arial" w:hAnsi="Arial" w:cs="Arial"/>
          <w:lang w:val="en-US"/>
        </w:rPr>
      </w:pPr>
      <w:r w:rsidRPr="0070440B">
        <w:rPr>
          <w:rFonts w:ascii="Arial" w:hAnsi="Arial" w:cs="Arial"/>
          <w:b/>
          <w:bCs/>
          <w:lang w:val="en-US"/>
        </w:rPr>
        <w:t xml:space="preserve">Superframe Beacon: </w:t>
      </w:r>
      <w:r w:rsidRPr="0070440B">
        <w:rPr>
          <w:rFonts w:ascii="Arial" w:hAnsi="Arial" w:cs="Arial"/>
          <w:bCs/>
          <w:lang w:val="en-US"/>
        </w:rPr>
        <w:t>start</w:t>
      </w:r>
      <w:r w:rsidRPr="0070440B">
        <w:rPr>
          <w:rFonts w:ascii="Arial" w:hAnsi="Arial" w:cs="Arial"/>
          <w:lang w:val="en-US"/>
        </w:rPr>
        <w:t xml:space="preserve"> of a Superframe. </w:t>
      </w:r>
      <w:r>
        <w:rPr>
          <w:rFonts w:ascii="Arial" w:hAnsi="Arial" w:cs="Arial"/>
          <w:lang w:val="en-US"/>
        </w:rPr>
        <w:t>It also indicates the superframe structure, such as the length of common channel, number of application frames, and length of reserved time duration. It may be used as synchronization reference also.</w:t>
      </w:r>
    </w:p>
    <w:p w14:paraId="08F02B59" w14:textId="77777777" w:rsidR="00996BFA" w:rsidRPr="0070440B" w:rsidRDefault="00996BFA" w:rsidP="00996BFA">
      <w:pPr>
        <w:numPr>
          <w:ilvl w:val="0"/>
          <w:numId w:val="142"/>
        </w:numPr>
        <w:rPr>
          <w:rFonts w:ascii="Arial" w:hAnsi="Arial" w:cs="Arial"/>
          <w:lang w:val="en-US"/>
        </w:rPr>
      </w:pPr>
      <w:r>
        <w:rPr>
          <w:rFonts w:ascii="Arial" w:hAnsi="Arial" w:cs="Arial"/>
          <w:b/>
          <w:bCs/>
          <w:lang w:val="en-US"/>
        </w:rPr>
        <w:t>Common Channel</w:t>
      </w:r>
      <w:r w:rsidRPr="0070440B">
        <w:rPr>
          <w:rFonts w:ascii="Arial" w:hAnsi="Arial" w:cs="Arial"/>
          <w:lang w:val="en-US"/>
        </w:rPr>
        <w:t xml:space="preserve">: shared by all peers </w:t>
      </w:r>
      <w:r>
        <w:rPr>
          <w:rFonts w:ascii="Arial" w:hAnsi="Arial" w:cs="Arial"/>
          <w:lang w:val="en-US"/>
        </w:rPr>
        <w:t xml:space="preserve">and applications </w:t>
      </w:r>
      <w:r w:rsidRPr="0070440B">
        <w:rPr>
          <w:rFonts w:ascii="Arial" w:hAnsi="Arial" w:cs="Arial"/>
          <w:lang w:val="en-US"/>
        </w:rPr>
        <w:t xml:space="preserve">in proximity - both public broadcasting / multicasting and private pair communications </w:t>
      </w:r>
      <w:r>
        <w:rPr>
          <w:rFonts w:ascii="Arial" w:hAnsi="Arial" w:cs="Arial"/>
          <w:lang w:val="en-US"/>
        </w:rPr>
        <w:t>via</w:t>
      </w:r>
      <w:r w:rsidRPr="0070440B">
        <w:rPr>
          <w:rFonts w:ascii="Arial" w:hAnsi="Arial" w:cs="Arial"/>
          <w:lang w:val="en-US"/>
        </w:rPr>
        <w:t xml:space="preserve"> contention based</w:t>
      </w:r>
      <w:r>
        <w:rPr>
          <w:rFonts w:ascii="Arial" w:hAnsi="Arial" w:cs="Arial"/>
          <w:lang w:val="en-US"/>
        </w:rPr>
        <w:t xml:space="preserve"> accessing</w:t>
      </w:r>
      <w:r w:rsidRPr="0070440B">
        <w:rPr>
          <w:rFonts w:ascii="Arial" w:hAnsi="Arial" w:cs="Arial"/>
          <w:lang w:val="en-US"/>
        </w:rPr>
        <w:t xml:space="preserve">. </w:t>
      </w:r>
    </w:p>
    <w:p w14:paraId="08F02B5A" w14:textId="77777777" w:rsidR="00996BFA" w:rsidRPr="0070440B" w:rsidRDefault="00996BFA" w:rsidP="00996BFA">
      <w:pPr>
        <w:numPr>
          <w:ilvl w:val="0"/>
          <w:numId w:val="142"/>
        </w:numPr>
        <w:rPr>
          <w:rFonts w:ascii="Arial" w:hAnsi="Arial" w:cs="Arial"/>
          <w:lang w:val="en-US"/>
        </w:rPr>
      </w:pPr>
      <w:r w:rsidRPr="0070440B">
        <w:rPr>
          <w:rFonts w:ascii="Arial" w:hAnsi="Arial" w:cs="Arial"/>
          <w:b/>
          <w:bCs/>
          <w:lang w:val="en-US"/>
        </w:rPr>
        <w:t xml:space="preserve">Application </w:t>
      </w:r>
      <w:r>
        <w:rPr>
          <w:rFonts w:ascii="Arial" w:hAnsi="Arial" w:cs="Arial"/>
          <w:b/>
          <w:bCs/>
          <w:lang w:val="en-US"/>
        </w:rPr>
        <w:t>Frame</w:t>
      </w:r>
      <w:r w:rsidRPr="0070440B">
        <w:rPr>
          <w:rFonts w:ascii="Arial" w:hAnsi="Arial" w:cs="Arial"/>
          <w:b/>
          <w:bCs/>
          <w:lang w:val="en-US"/>
        </w:rPr>
        <w:t xml:space="preserve">: </w:t>
      </w:r>
      <w:r w:rsidRPr="0070440B">
        <w:rPr>
          <w:rFonts w:ascii="Arial" w:hAnsi="Arial" w:cs="Arial"/>
          <w:lang w:val="en-US"/>
        </w:rPr>
        <w:t xml:space="preserve">dedicated to </w:t>
      </w:r>
      <w:r>
        <w:rPr>
          <w:rFonts w:ascii="Arial" w:hAnsi="Arial" w:cs="Arial"/>
          <w:lang w:val="en-US"/>
        </w:rPr>
        <w:t xml:space="preserve">an </w:t>
      </w:r>
      <w:r w:rsidRPr="0070440B">
        <w:rPr>
          <w:rFonts w:ascii="Arial" w:hAnsi="Arial" w:cs="Arial"/>
          <w:lang w:val="en-US"/>
        </w:rPr>
        <w:t xml:space="preserve">application. There may be one or multiple Application Frames within </w:t>
      </w:r>
      <w:r>
        <w:rPr>
          <w:rFonts w:ascii="Arial" w:hAnsi="Arial" w:cs="Arial"/>
          <w:lang w:val="en-US"/>
        </w:rPr>
        <w:t>a</w:t>
      </w:r>
      <w:r w:rsidRPr="0070440B">
        <w:rPr>
          <w:rFonts w:ascii="Arial" w:hAnsi="Arial" w:cs="Arial"/>
          <w:lang w:val="en-US"/>
        </w:rPr>
        <w:t xml:space="preserve"> </w:t>
      </w:r>
      <w:r>
        <w:rPr>
          <w:rFonts w:ascii="Arial" w:hAnsi="Arial" w:cs="Arial"/>
          <w:lang w:val="en-US"/>
        </w:rPr>
        <w:t>Superframe</w:t>
      </w:r>
      <w:r w:rsidRPr="0070440B">
        <w:rPr>
          <w:rFonts w:ascii="Arial" w:hAnsi="Arial" w:cs="Arial"/>
          <w:lang w:val="en-US"/>
        </w:rPr>
        <w:t xml:space="preserve">. </w:t>
      </w:r>
      <w:r>
        <w:rPr>
          <w:rFonts w:ascii="Arial" w:hAnsi="Arial" w:cs="Arial"/>
          <w:lang w:val="en-US"/>
        </w:rPr>
        <w:t>An application frame consists of a dedicated channel and contention free period. Dedicated channel is shared among all peers within the application group, and is contention based for accessing. Contention free period is allocated to individual peers.</w:t>
      </w:r>
    </w:p>
    <w:p w14:paraId="08F02B5B" w14:textId="77777777" w:rsidR="00996BFA" w:rsidRPr="0070440B" w:rsidRDefault="00996BFA" w:rsidP="00996BFA">
      <w:pPr>
        <w:numPr>
          <w:ilvl w:val="0"/>
          <w:numId w:val="142"/>
        </w:numPr>
        <w:rPr>
          <w:rFonts w:ascii="Arial" w:hAnsi="Arial" w:cs="Arial"/>
          <w:lang w:val="en-US"/>
        </w:rPr>
      </w:pPr>
      <w:r w:rsidRPr="0070440B">
        <w:rPr>
          <w:rFonts w:ascii="Arial" w:hAnsi="Arial" w:cs="Arial"/>
          <w:b/>
          <w:bCs/>
          <w:lang w:val="en-US"/>
        </w:rPr>
        <w:t>Reserved Time:</w:t>
      </w:r>
      <w:r w:rsidRPr="0070440B">
        <w:rPr>
          <w:rFonts w:ascii="Arial" w:hAnsi="Arial" w:cs="Arial"/>
          <w:lang w:val="en-US"/>
        </w:rPr>
        <w:t xml:space="preserve"> reserved for the insertion of other </w:t>
      </w:r>
      <w:r>
        <w:rPr>
          <w:rFonts w:ascii="Arial" w:hAnsi="Arial" w:cs="Arial"/>
          <w:lang w:val="en-US"/>
        </w:rPr>
        <w:t>application</w:t>
      </w:r>
      <w:r w:rsidRPr="0070440B">
        <w:rPr>
          <w:rFonts w:ascii="Arial" w:hAnsi="Arial" w:cs="Arial"/>
          <w:lang w:val="en-US"/>
        </w:rPr>
        <w:t xml:space="preserve"> frames. </w:t>
      </w:r>
    </w:p>
    <w:p w14:paraId="08F02B5C" w14:textId="77777777" w:rsidR="00996BFA" w:rsidRDefault="00996BFA" w:rsidP="00996BFA">
      <w:pPr>
        <w:numPr>
          <w:ilvl w:val="0"/>
          <w:numId w:val="142"/>
        </w:numPr>
        <w:rPr>
          <w:rFonts w:ascii="Arial" w:hAnsi="Arial" w:cs="Arial"/>
          <w:lang w:val="en-US"/>
        </w:rPr>
      </w:pPr>
      <w:r w:rsidRPr="0070440B">
        <w:rPr>
          <w:rFonts w:ascii="Arial" w:hAnsi="Arial" w:cs="Arial"/>
          <w:b/>
          <w:bCs/>
          <w:lang w:val="en-US"/>
        </w:rPr>
        <w:t xml:space="preserve">Inactive Period: </w:t>
      </w:r>
      <w:r w:rsidRPr="0070440B">
        <w:rPr>
          <w:rFonts w:ascii="Arial" w:hAnsi="Arial" w:cs="Arial"/>
          <w:lang w:val="en-US"/>
        </w:rPr>
        <w:t>optionally as the gap or guard time between Superframes.</w:t>
      </w:r>
    </w:p>
    <w:p w14:paraId="08F02B5D" w14:textId="77777777" w:rsidR="00996BFA" w:rsidRPr="0069206A" w:rsidRDefault="00996BFA" w:rsidP="00996BFA">
      <w:pPr>
        <w:numPr>
          <w:ilvl w:val="0"/>
          <w:numId w:val="142"/>
        </w:numPr>
        <w:rPr>
          <w:rFonts w:ascii="Arial" w:hAnsi="Arial" w:cs="Arial"/>
          <w:lang w:val="en-US"/>
        </w:rPr>
      </w:pPr>
      <w:r>
        <w:rPr>
          <w:rFonts w:ascii="Arial" w:hAnsi="Arial" w:cs="Arial"/>
          <w:b/>
          <w:bCs/>
          <w:lang w:val="en-US"/>
        </w:rPr>
        <w:t>Hyperframe:</w:t>
      </w:r>
      <w:r>
        <w:rPr>
          <w:rFonts w:ascii="Arial" w:hAnsi="Arial" w:cs="Arial"/>
          <w:lang w:val="en-US"/>
        </w:rPr>
        <w:t xml:space="preserve"> top level frame. It may include several Superframes.</w:t>
      </w:r>
    </w:p>
    <w:p w14:paraId="08F02B5E" w14:textId="77777777" w:rsidR="00996BFA" w:rsidRDefault="00996BFA" w:rsidP="00996BFA">
      <w:pPr>
        <w:rPr>
          <w:rFonts w:ascii="Arial" w:hAnsi="Arial" w:cs="Arial"/>
          <w:lang w:val="en-US"/>
        </w:rPr>
      </w:pPr>
    </w:p>
    <w:p w14:paraId="08F02B5F" w14:textId="77777777" w:rsidR="00996BFA" w:rsidRDefault="00996BFA" w:rsidP="00996BFA">
      <w:pPr>
        <w:pStyle w:val="Heading4"/>
      </w:pPr>
      <w:bookmarkStart w:id="177" w:name="_Toc387075933"/>
      <w:r w:rsidRPr="0094581D">
        <w:t>Frame Structure with Multi-hop Period</w:t>
      </w:r>
      <w:bookmarkEnd w:id="177"/>
    </w:p>
    <w:p w14:paraId="08F02B60" w14:textId="77777777" w:rsidR="00996BFA" w:rsidRDefault="00996BFA" w:rsidP="00996BFA">
      <w:pPr>
        <w:pStyle w:val="Heading4"/>
        <w:numPr>
          <w:ilvl w:val="4"/>
          <w:numId w:val="1"/>
        </w:numPr>
      </w:pPr>
      <w:r w:rsidRPr="00131B1E">
        <w:t>Multi-hop Period at the End of a Superframe</w:t>
      </w:r>
    </w:p>
    <w:p w14:paraId="08F02B61" w14:textId="77777777" w:rsidR="00996BFA" w:rsidRPr="00131B1E" w:rsidRDefault="00996BFA" w:rsidP="00996BFA">
      <w:r w:rsidRPr="00131B1E">
        <w:fldChar w:fldCharType="begin"/>
      </w:r>
      <w:r w:rsidRPr="00131B1E">
        <w:instrText xml:space="preserve"> REF _Ref386707580 \h  \* MERGEFORMAT </w:instrText>
      </w:r>
      <w:r w:rsidRPr="00131B1E">
        <w:fldChar w:fldCharType="separate"/>
      </w:r>
      <w:r w:rsidRPr="000C7F38">
        <w:t>Figure 8</w:t>
      </w:r>
      <w:r w:rsidRPr="00131B1E">
        <w:fldChar w:fldCharType="end"/>
      </w:r>
      <w:r w:rsidRPr="00131B1E">
        <w:t xml:space="preserve"> shows the frame structure with a Multi-hop Period at the end of a Superframe for multi-hop P2P communications in proximity, where a Superframe consists of:</w:t>
      </w:r>
      <w:r w:rsidRPr="00131B1E" w:rsidDel="000D674F">
        <w:t xml:space="preserve"> </w:t>
      </w:r>
    </w:p>
    <w:p w14:paraId="08F02B62" w14:textId="77777777" w:rsidR="00996BFA" w:rsidRPr="00131B1E" w:rsidRDefault="00996BFA" w:rsidP="00996BFA">
      <w:pPr>
        <w:numPr>
          <w:ilvl w:val="0"/>
          <w:numId w:val="187"/>
        </w:numPr>
      </w:pPr>
      <w:r w:rsidRPr="00131B1E">
        <w:t>A Superframe Beacon to indicate the start of a Superframe</w:t>
      </w:r>
    </w:p>
    <w:p w14:paraId="08F02B63" w14:textId="77777777" w:rsidR="00996BFA" w:rsidRPr="00131B1E" w:rsidRDefault="00996BFA" w:rsidP="00996BFA">
      <w:pPr>
        <w:numPr>
          <w:ilvl w:val="0"/>
          <w:numId w:val="187"/>
        </w:numPr>
      </w:pPr>
      <w:r w:rsidRPr="00131B1E">
        <w:t>A Superframe (SF) Common Period after the Superframe Beacon for communications among different P2P networks in proximity</w:t>
      </w:r>
    </w:p>
    <w:p w14:paraId="08F02B64" w14:textId="77777777" w:rsidR="00996BFA" w:rsidRPr="00131B1E" w:rsidRDefault="00996BFA" w:rsidP="00996BFA">
      <w:pPr>
        <w:numPr>
          <w:ilvl w:val="0"/>
          <w:numId w:val="187"/>
        </w:numPr>
      </w:pPr>
      <w:r w:rsidRPr="00131B1E">
        <w:t>A One-hop Period contains a frame or frames, which may be allocated to same application or different applications (e.g. Frame1 is for Application1, and Frame 2 is for Application2) for One-hop P2P communications</w:t>
      </w:r>
    </w:p>
    <w:p w14:paraId="08F02B65" w14:textId="77777777" w:rsidR="00996BFA" w:rsidRPr="00131B1E" w:rsidRDefault="00996BFA" w:rsidP="00996BFA">
      <w:pPr>
        <w:numPr>
          <w:ilvl w:val="0"/>
          <w:numId w:val="187"/>
        </w:numPr>
      </w:pPr>
      <w:r w:rsidRPr="00131B1E">
        <w:t>A Multi-hop Period dedicated for multi-hop P2P communications. For example, Hopper B relays the packets from Initiator A to Hopper C. Hopper C relays the 3-hop packets originated from Initiator A to End Peer D.</w:t>
      </w:r>
    </w:p>
    <w:p w14:paraId="08F02B66" w14:textId="77777777" w:rsidR="00996BFA" w:rsidRDefault="00996BFA" w:rsidP="00996BFA">
      <w:pPr>
        <w:numPr>
          <w:ilvl w:val="0"/>
          <w:numId w:val="187"/>
        </w:numPr>
      </w:pPr>
      <w:r w:rsidRPr="00131B1E">
        <w:t>An Inactive period reserved for future allocation</w:t>
      </w:r>
    </w:p>
    <w:p w14:paraId="08F02B67" w14:textId="77777777" w:rsidR="00996BFA" w:rsidRPr="00131B1E" w:rsidRDefault="00996BFA" w:rsidP="00996BFA">
      <w:pPr>
        <w:ind w:left="720"/>
      </w:pPr>
    </w:p>
    <w:p w14:paraId="08F02B68" w14:textId="77777777" w:rsidR="00996BFA" w:rsidRPr="00131B1E" w:rsidRDefault="00996BFA" w:rsidP="00996BFA">
      <w:r w:rsidRPr="00131B1E">
        <w:t>More specifically, an initiator defines the Superframe structure by broadcasting the Superframe Beacon, which may include the following information:</w:t>
      </w:r>
    </w:p>
    <w:p w14:paraId="08F02B69" w14:textId="77777777" w:rsidR="00996BFA" w:rsidRPr="00131B1E" w:rsidRDefault="00996BFA" w:rsidP="00996BFA">
      <w:pPr>
        <w:numPr>
          <w:ilvl w:val="0"/>
          <w:numId w:val="188"/>
        </w:numPr>
      </w:pPr>
      <w:r w:rsidRPr="00131B1E">
        <w:t>The length of the Superframe Common Period</w:t>
      </w:r>
    </w:p>
    <w:p w14:paraId="08F02B6A" w14:textId="77777777" w:rsidR="00996BFA" w:rsidRPr="00131B1E" w:rsidRDefault="00996BFA" w:rsidP="00996BFA">
      <w:pPr>
        <w:numPr>
          <w:ilvl w:val="0"/>
          <w:numId w:val="188"/>
        </w:numPr>
      </w:pPr>
      <w:r w:rsidRPr="00131B1E">
        <w:t>The number of frames in this Superframe, and the length for each defined frame</w:t>
      </w:r>
    </w:p>
    <w:p w14:paraId="08F02B6B" w14:textId="77777777" w:rsidR="00996BFA" w:rsidRPr="00131B1E" w:rsidRDefault="00996BFA" w:rsidP="00996BFA">
      <w:pPr>
        <w:numPr>
          <w:ilvl w:val="0"/>
          <w:numId w:val="188"/>
        </w:numPr>
      </w:pPr>
      <w:r w:rsidRPr="00131B1E">
        <w:t>The length of the Multi-hop Period</w:t>
      </w:r>
    </w:p>
    <w:p w14:paraId="08F02B6C" w14:textId="77777777" w:rsidR="00996BFA" w:rsidRDefault="00996BFA" w:rsidP="00996BFA">
      <w:pPr>
        <w:numPr>
          <w:ilvl w:val="0"/>
          <w:numId w:val="188"/>
        </w:numPr>
      </w:pPr>
      <w:r w:rsidRPr="00131B1E">
        <w:t>The length of Inactive Period</w:t>
      </w:r>
    </w:p>
    <w:p w14:paraId="08F02B6D" w14:textId="77777777" w:rsidR="00996BFA" w:rsidRPr="00131B1E" w:rsidRDefault="00996BFA" w:rsidP="00996BFA">
      <w:pPr>
        <w:ind w:left="720"/>
      </w:pPr>
    </w:p>
    <w:p w14:paraId="08F02B6E" w14:textId="77777777" w:rsidR="00996BFA" w:rsidRPr="00131B1E" w:rsidRDefault="00996BFA" w:rsidP="00996BFA">
      <w:r w:rsidRPr="00131B1E">
        <w:t>The Superframe Beacon should indicate the beginning of a Superframe, which is followed by Superframe Common Period. The “common” implies that this period is accessible for each P2PNW in proximity. This Common Period could be used for requesting channel resource in the Superframe. A frame beacon should be used to indicate the beginning of a frame within the one-hop period. The frame beacon may define the structure of a frame, such as</w:t>
      </w:r>
    </w:p>
    <w:p w14:paraId="08F02B6F" w14:textId="77777777" w:rsidR="00996BFA" w:rsidRPr="00131B1E" w:rsidRDefault="00996BFA" w:rsidP="00996BFA">
      <w:pPr>
        <w:numPr>
          <w:ilvl w:val="0"/>
          <w:numId w:val="189"/>
        </w:numPr>
      </w:pPr>
      <w:r w:rsidRPr="00131B1E">
        <w:t>Frame length</w:t>
      </w:r>
    </w:p>
    <w:p w14:paraId="08F02B70" w14:textId="77777777" w:rsidR="00996BFA" w:rsidRDefault="00996BFA" w:rsidP="00996BFA">
      <w:pPr>
        <w:numPr>
          <w:ilvl w:val="0"/>
          <w:numId w:val="189"/>
        </w:numPr>
      </w:pPr>
      <w:r w:rsidRPr="00131B1E">
        <w:t xml:space="preserve">Time slot allocation, i.e. which slot is allocated to which peer </w:t>
      </w:r>
    </w:p>
    <w:p w14:paraId="08F02B71" w14:textId="77777777" w:rsidR="00996BFA" w:rsidRPr="00131B1E" w:rsidRDefault="00996BFA" w:rsidP="00996BFA">
      <w:pPr>
        <w:ind w:left="720"/>
      </w:pPr>
    </w:p>
    <w:p w14:paraId="08F02B72" w14:textId="77777777" w:rsidR="00996BFA" w:rsidRDefault="00996BFA" w:rsidP="00996BFA">
      <w:r w:rsidRPr="00131B1E">
        <w:t>The frame structure is flexible, and is determined by the peer which sends out the frame beacon, i.e. the peer formulating the frame. The frame(s) in the one-hop period shall be used</w:t>
      </w:r>
      <w:r>
        <w:t xml:space="preserve"> only for one-hop communication</w:t>
      </w:r>
      <w:r w:rsidRPr="00131B1E">
        <w:t xml:space="preserve">. The multi-hop period follows the one-hop period, and only P2PNWs requiring multi-hop communication should be active in the multi-hop period. </w:t>
      </w:r>
    </w:p>
    <w:p w14:paraId="08F02B73" w14:textId="77777777" w:rsidR="00996BFA" w:rsidRPr="00131B1E" w:rsidRDefault="00996BFA" w:rsidP="00996BFA"/>
    <w:p w14:paraId="08F02B74" w14:textId="7D6348F1" w:rsidR="00996BFA" w:rsidRPr="00131B1E" w:rsidRDefault="00996BFA" w:rsidP="00996BFA">
      <w:pPr>
        <w:rPr>
          <w:sz w:val="20"/>
        </w:rPr>
      </w:pPr>
      <w:r w:rsidRPr="00131B1E">
        <w:t>The multi-hop period is reserved for a</w:t>
      </w:r>
      <w:r>
        <w:t>ll the multi-hop communications</w:t>
      </w:r>
      <w:r w:rsidRPr="00131B1E">
        <w:t xml:space="preserve">. Each hopper/end peer should follow a hopper beacon from its associated hopper. The allocation of multi-hop period is determined in the superframe common period, which means each P2PNW could request for channel resource in the multi-hop period as needed. The hopper beacon should specify the length of period allocated for the hopper and its peers, for example, hopper B </w:t>
      </w:r>
      <w:proofErr w:type="gramStart"/>
      <w:r w:rsidRPr="00131B1E">
        <w:t xml:space="preserve">in </w:t>
      </w:r>
      <w:proofErr w:type="gramEnd"/>
      <w:r w:rsidRPr="00131B1E">
        <w:fldChar w:fldCharType="begin"/>
      </w:r>
      <w:r w:rsidRPr="00131B1E">
        <w:instrText xml:space="preserve"> REF _Ref386707489 \h  \* MERGEFORMAT </w:instrText>
      </w:r>
      <w:r w:rsidRPr="00131B1E">
        <w:fldChar w:fldCharType="separate"/>
      </w:r>
      <w:r>
        <w:rPr>
          <w:b/>
          <w:bCs/>
          <w:lang w:val="en-US"/>
        </w:rPr>
        <w:t>.</w:t>
      </w:r>
      <w:r w:rsidRPr="00131B1E">
        <w:fldChar w:fldCharType="end"/>
      </w:r>
      <w:r w:rsidRPr="00131B1E">
        <w:t xml:space="preserve"> should manage hopper C through hopper beacon, so that hopper C knows which time period to communicate with hopper B. Hopper C manages the end peer D in the same manner.</w:t>
      </w:r>
    </w:p>
    <w:p w14:paraId="08F02B75" w14:textId="77777777" w:rsidR="00996BFA" w:rsidRPr="00131B1E" w:rsidRDefault="00996BFA" w:rsidP="00996BFA">
      <w:pPr>
        <w:pStyle w:val="IEEEStdsParagraph"/>
        <w:jc w:val="center"/>
      </w:pPr>
      <w:r w:rsidRPr="00131B1E">
        <w:object w:dxaOrig="12674" w:dyaOrig="5064" w14:anchorId="08F0359B">
          <v:shape id="_x0000_i1593" type="#_x0000_t75" style="width:349.15pt;height:139.5pt" o:ole="">
            <v:imagedata r:id="rId28" o:title=""/>
          </v:shape>
          <o:OLEObject Type="Embed" ProgID="Visio.Drawing.11" ShapeID="_x0000_i1593" DrawAspect="Content" ObjectID="_1465254850" r:id="rId29"/>
        </w:object>
      </w:r>
    </w:p>
    <w:p w14:paraId="08F02B76" w14:textId="77777777" w:rsidR="00996BFA" w:rsidRDefault="00996BFA" w:rsidP="00996BFA">
      <w:pPr>
        <w:pStyle w:val="Caption"/>
        <w:jc w:val="center"/>
        <w:rPr>
          <w:rFonts w:eastAsia="SimSun"/>
          <w:color w:val="000000"/>
          <w:sz w:val="18"/>
          <w:szCs w:val="18"/>
        </w:rPr>
      </w:pPr>
      <w:bookmarkStart w:id="178" w:name="_Ref386707580"/>
      <w:r w:rsidRPr="00131B1E">
        <w:rPr>
          <w:rFonts w:eastAsia="SimSun"/>
          <w:color w:val="000000"/>
          <w:sz w:val="18"/>
          <w:szCs w:val="18"/>
        </w:rPr>
        <w:t xml:space="preserve">Figure </w:t>
      </w:r>
      <w:r>
        <w:rPr>
          <w:rFonts w:eastAsia="SimSun"/>
          <w:color w:val="000000"/>
          <w:sz w:val="18"/>
          <w:szCs w:val="18"/>
        </w:rPr>
        <w:fldChar w:fldCharType="begin"/>
      </w:r>
      <w:r>
        <w:rPr>
          <w:rFonts w:eastAsia="SimSun"/>
          <w:color w:val="000000"/>
          <w:sz w:val="18"/>
          <w:szCs w:val="18"/>
        </w:rPr>
        <w:instrText xml:space="preserve"> STYLEREF 1 \s </w:instrText>
      </w:r>
      <w:r>
        <w:rPr>
          <w:rFonts w:eastAsia="SimSun"/>
          <w:color w:val="000000"/>
          <w:sz w:val="18"/>
          <w:szCs w:val="18"/>
        </w:rPr>
        <w:fldChar w:fldCharType="separate"/>
      </w:r>
      <w:r>
        <w:rPr>
          <w:rFonts w:eastAsia="SimSun"/>
          <w:noProof/>
          <w:color w:val="000000"/>
          <w:sz w:val="18"/>
          <w:szCs w:val="18"/>
        </w:rPr>
        <w:t>5</w:t>
      </w:r>
      <w:r>
        <w:rPr>
          <w:rFonts w:eastAsia="SimSun"/>
          <w:color w:val="000000"/>
          <w:sz w:val="18"/>
          <w:szCs w:val="18"/>
        </w:rPr>
        <w:fldChar w:fldCharType="end"/>
      </w:r>
      <w:r>
        <w:rPr>
          <w:rFonts w:eastAsia="SimSun"/>
          <w:color w:val="000000"/>
          <w:sz w:val="18"/>
          <w:szCs w:val="18"/>
        </w:rPr>
        <w:noBreakHyphen/>
      </w:r>
      <w:r>
        <w:rPr>
          <w:rFonts w:eastAsia="SimSun"/>
          <w:color w:val="000000"/>
          <w:sz w:val="18"/>
          <w:szCs w:val="18"/>
        </w:rPr>
        <w:fldChar w:fldCharType="begin"/>
      </w:r>
      <w:r>
        <w:rPr>
          <w:rFonts w:eastAsia="SimSun"/>
          <w:color w:val="000000"/>
          <w:sz w:val="18"/>
          <w:szCs w:val="18"/>
        </w:rPr>
        <w:instrText xml:space="preserve"> SEQ Figure \* ARABIC \s 1 </w:instrText>
      </w:r>
      <w:r>
        <w:rPr>
          <w:rFonts w:eastAsia="SimSun"/>
          <w:color w:val="000000"/>
          <w:sz w:val="18"/>
          <w:szCs w:val="18"/>
        </w:rPr>
        <w:fldChar w:fldCharType="separate"/>
      </w:r>
      <w:r>
        <w:rPr>
          <w:rFonts w:eastAsia="SimSun"/>
          <w:noProof/>
          <w:color w:val="000000"/>
          <w:sz w:val="18"/>
          <w:szCs w:val="18"/>
        </w:rPr>
        <w:t>8</w:t>
      </w:r>
      <w:r>
        <w:rPr>
          <w:rFonts w:eastAsia="SimSun"/>
          <w:color w:val="000000"/>
          <w:sz w:val="18"/>
          <w:szCs w:val="18"/>
        </w:rPr>
        <w:fldChar w:fldCharType="end"/>
      </w:r>
      <w:bookmarkEnd w:id="178"/>
      <w:r w:rsidRPr="00131B1E">
        <w:rPr>
          <w:rFonts w:eastAsia="SimSun"/>
          <w:color w:val="000000"/>
          <w:sz w:val="18"/>
          <w:szCs w:val="18"/>
        </w:rPr>
        <w:t>: Superframe with a Multi-hop Period Inserted at the End of a Superframe</w:t>
      </w:r>
    </w:p>
    <w:p w14:paraId="08F02B77" w14:textId="77777777" w:rsidR="00996BFA" w:rsidRPr="00AD7355" w:rsidRDefault="00996BFA" w:rsidP="00996BFA"/>
    <w:p w14:paraId="08F02B78" w14:textId="77777777" w:rsidR="00996BFA" w:rsidRPr="000055F9" w:rsidRDefault="00996BFA" w:rsidP="00996BFA">
      <w:pPr>
        <w:pStyle w:val="Heading4"/>
        <w:numPr>
          <w:ilvl w:val="4"/>
          <w:numId w:val="1"/>
        </w:numPr>
      </w:pPr>
      <w:r w:rsidRPr="00AD7355">
        <w:rPr>
          <w:lang w:val="en-US"/>
        </w:rPr>
        <w:t>Multi-hop Period at the End of each Frame</w:t>
      </w:r>
    </w:p>
    <w:p w14:paraId="08F02B79" w14:textId="77777777" w:rsidR="00996BFA" w:rsidRPr="00131B1E" w:rsidRDefault="00996BFA" w:rsidP="00996BFA">
      <w:r w:rsidRPr="00131B1E">
        <w:fldChar w:fldCharType="begin"/>
      </w:r>
      <w:r w:rsidRPr="00131B1E">
        <w:instrText xml:space="preserve"> REF _Ref386708073 \h  \* MERGEFORMAT </w:instrText>
      </w:r>
      <w:r w:rsidRPr="00131B1E">
        <w:fldChar w:fldCharType="separate"/>
      </w:r>
      <w:r w:rsidRPr="000C7F38">
        <w:t>Figure 9</w:t>
      </w:r>
      <w:r w:rsidRPr="00131B1E">
        <w:fldChar w:fldCharType="end"/>
      </w:r>
      <w:r w:rsidRPr="00131B1E">
        <w:t xml:space="preserve"> shows the frame structure with a Multi-hop Period at the end of each frame for the multi-hop peer-to-peer communications, where a Superframe consists of:</w:t>
      </w:r>
    </w:p>
    <w:p w14:paraId="08F02B7A" w14:textId="77777777" w:rsidR="00996BFA" w:rsidRPr="00131B1E" w:rsidRDefault="00996BFA" w:rsidP="00996BFA">
      <w:pPr>
        <w:numPr>
          <w:ilvl w:val="0"/>
          <w:numId w:val="190"/>
        </w:numPr>
      </w:pPr>
      <w:r w:rsidRPr="00131B1E">
        <w:t>A Superframe Beacon to indicate the start of the Superframe</w:t>
      </w:r>
    </w:p>
    <w:p w14:paraId="08F02B7B" w14:textId="77777777" w:rsidR="00996BFA" w:rsidRPr="00131B1E" w:rsidRDefault="00996BFA" w:rsidP="00996BFA">
      <w:pPr>
        <w:numPr>
          <w:ilvl w:val="0"/>
          <w:numId w:val="190"/>
        </w:numPr>
      </w:pPr>
      <w:r w:rsidRPr="00131B1E">
        <w:t>A Superframe (SF) Common Period after the Superframe Beacon</w:t>
      </w:r>
    </w:p>
    <w:p w14:paraId="08F02B7C" w14:textId="77777777" w:rsidR="00996BFA" w:rsidRPr="00131B1E" w:rsidRDefault="00996BFA" w:rsidP="00996BFA">
      <w:pPr>
        <w:numPr>
          <w:ilvl w:val="0"/>
          <w:numId w:val="190"/>
        </w:numPr>
      </w:pPr>
      <w:r w:rsidRPr="00131B1E">
        <w:t>A frame or frames for P2P communications, each frame consists of:</w:t>
      </w:r>
    </w:p>
    <w:p w14:paraId="08F02B7D" w14:textId="77777777" w:rsidR="00996BFA" w:rsidRPr="00131B1E" w:rsidRDefault="00996BFA" w:rsidP="00996BFA">
      <w:pPr>
        <w:numPr>
          <w:ilvl w:val="1"/>
          <w:numId w:val="190"/>
        </w:numPr>
      </w:pPr>
      <w:r w:rsidRPr="00131B1E">
        <w:t>A Frame Common Period for all the peers active in the frame, which is contention based</w:t>
      </w:r>
    </w:p>
    <w:p w14:paraId="08F02B7E" w14:textId="77777777" w:rsidR="00996BFA" w:rsidRPr="00131B1E" w:rsidRDefault="00996BFA" w:rsidP="00996BFA">
      <w:pPr>
        <w:numPr>
          <w:ilvl w:val="1"/>
          <w:numId w:val="190"/>
        </w:numPr>
      </w:pPr>
      <w:r w:rsidRPr="00131B1E">
        <w:t>A contention free One-hop Period  allocated to peers for one-hop communications</w:t>
      </w:r>
    </w:p>
    <w:p w14:paraId="08F02B7F" w14:textId="77777777" w:rsidR="00996BFA" w:rsidRPr="00131B1E" w:rsidRDefault="00996BFA" w:rsidP="00996BFA">
      <w:pPr>
        <w:numPr>
          <w:ilvl w:val="1"/>
          <w:numId w:val="190"/>
        </w:numPr>
      </w:pPr>
      <w:r w:rsidRPr="00131B1E">
        <w:t xml:space="preserve">A Multi-hop Period reserved to the peers for multi-hop communications </w:t>
      </w:r>
    </w:p>
    <w:p w14:paraId="08F02B80" w14:textId="77777777" w:rsidR="00996BFA" w:rsidRPr="00131B1E" w:rsidRDefault="00996BFA" w:rsidP="00996BFA">
      <w:pPr>
        <w:numPr>
          <w:ilvl w:val="0"/>
          <w:numId w:val="190"/>
        </w:numPr>
      </w:pPr>
      <w:r w:rsidRPr="00131B1E">
        <w:t>An Inactive period reserved for future allocation</w:t>
      </w:r>
    </w:p>
    <w:p w14:paraId="08F02B81" w14:textId="77777777" w:rsidR="00996BFA" w:rsidRPr="00131B1E" w:rsidRDefault="00996BFA" w:rsidP="00996BFA">
      <w:pPr>
        <w:pStyle w:val="IEEEStdsParagraph"/>
        <w:numPr>
          <w:ilvl w:val="0"/>
          <w:numId w:val="190"/>
        </w:numPr>
        <w:jc w:val="center"/>
      </w:pPr>
      <w:r w:rsidRPr="00131B1E">
        <w:object w:dxaOrig="12404" w:dyaOrig="5283" w14:anchorId="08F0359C">
          <v:shape id="_x0000_i1594" type="#_x0000_t75" style="width:336.75pt;height:143.95pt" o:ole="">
            <v:imagedata r:id="rId30" o:title=""/>
          </v:shape>
          <o:OLEObject Type="Embed" ProgID="Visio.Drawing.11" ShapeID="_x0000_i1594" DrawAspect="Content" ObjectID="_1465254851" r:id="rId31"/>
        </w:object>
      </w:r>
    </w:p>
    <w:p w14:paraId="08F02B82" w14:textId="77777777" w:rsidR="00996BFA" w:rsidRPr="00131B1E" w:rsidRDefault="00996BFA" w:rsidP="00996BFA">
      <w:pPr>
        <w:pStyle w:val="Caption"/>
        <w:jc w:val="center"/>
        <w:rPr>
          <w:rFonts w:eastAsia="SimSun"/>
          <w:color w:val="000000"/>
          <w:sz w:val="18"/>
          <w:szCs w:val="18"/>
        </w:rPr>
      </w:pPr>
      <w:bookmarkStart w:id="179" w:name="_Ref386708073"/>
      <w:r w:rsidRPr="00131B1E">
        <w:rPr>
          <w:rFonts w:eastAsia="SimSun"/>
          <w:color w:val="000000"/>
          <w:sz w:val="18"/>
          <w:szCs w:val="18"/>
        </w:rPr>
        <w:t xml:space="preserve">Figure </w:t>
      </w:r>
      <w:r>
        <w:rPr>
          <w:rFonts w:eastAsia="SimSun"/>
          <w:color w:val="000000"/>
          <w:sz w:val="18"/>
          <w:szCs w:val="18"/>
        </w:rPr>
        <w:fldChar w:fldCharType="begin"/>
      </w:r>
      <w:r>
        <w:rPr>
          <w:rFonts w:eastAsia="SimSun"/>
          <w:color w:val="000000"/>
          <w:sz w:val="18"/>
          <w:szCs w:val="18"/>
        </w:rPr>
        <w:instrText xml:space="preserve"> STYLEREF 1 \s </w:instrText>
      </w:r>
      <w:r>
        <w:rPr>
          <w:rFonts w:eastAsia="SimSun"/>
          <w:color w:val="000000"/>
          <w:sz w:val="18"/>
          <w:szCs w:val="18"/>
        </w:rPr>
        <w:fldChar w:fldCharType="separate"/>
      </w:r>
      <w:r>
        <w:rPr>
          <w:rFonts w:eastAsia="SimSun"/>
          <w:noProof/>
          <w:color w:val="000000"/>
          <w:sz w:val="18"/>
          <w:szCs w:val="18"/>
        </w:rPr>
        <w:t>5</w:t>
      </w:r>
      <w:r>
        <w:rPr>
          <w:rFonts w:eastAsia="SimSun"/>
          <w:color w:val="000000"/>
          <w:sz w:val="18"/>
          <w:szCs w:val="18"/>
        </w:rPr>
        <w:fldChar w:fldCharType="end"/>
      </w:r>
      <w:r>
        <w:rPr>
          <w:rFonts w:eastAsia="SimSun"/>
          <w:color w:val="000000"/>
          <w:sz w:val="18"/>
          <w:szCs w:val="18"/>
        </w:rPr>
        <w:noBreakHyphen/>
      </w:r>
      <w:r>
        <w:rPr>
          <w:rFonts w:eastAsia="SimSun"/>
          <w:color w:val="000000"/>
          <w:sz w:val="18"/>
          <w:szCs w:val="18"/>
        </w:rPr>
        <w:fldChar w:fldCharType="begin"/>
      </w:r>
      <w:r>
        <w:rPr>
          <w:rFonts w:eastAsia="SimSun"/>
          <w:color w:val="000000"/>
          <w:sz w:val="18"/>
          <w:szCs w:val="18"/>
        </w:rPr>
        <w:instrText xml:space="preserve"> SEQ Figure \* ARABIC \s 1 </w:instrText>
      </w:r>
      <w:r>
        <w:rPr>
          <w:rFonts w:eastAsia="SimSun"/>
          <w:color w:val="000000"/>
          <w:sz w:val="18"/>
          <w:szCs w:val="18"/>
        </w:rPr>
        <w:fldChar w:fldCharType="separate"/>
      </w:r>
      <w:r>
        <w:rPr>
          <w:rFonts w:eastAsia="SimSun"/>
          <w:noProof/>
          <w:color w:val="000000"/>
          <w:sz w:val="18"/>
          <w:szCs w:val="18"/>
        </w:rPr>
        <w:t>9</w:t>
      </w:r>
      <w:r>
        <w:rPr>
          <w:rFonts w:eastAsia="SimSun"/>
          <w:color w:val="000000"/>
          <w:sz w:val="18"/>
          <w:szCs w:val="18"/>
        </w:rPr>
        <w:fldChar w:fldCharType="end"/>
      </w:r>
      <w:bookmarkEnd w:id="179"/>
      <w:r w:rsidRPr="00131B1E">
        <w:rPr>
          <w:rFonts w:eastAsia="SimSun"/>
          <w:color w:val="000000"/>
          <w:sz w:val="18"/>
          <w:szCs w:val="18"/>
        </w:rPr>
        <w:t>: Superframe with a Multi-hop Period Inserted at the End of each Frame</w:t>
      </w:r>
    </w:p>
    <w:p w14:paraId="08F02B83" w14:textId="77777777" w:rsidR="00996BFA" w:rsidRDefault="00996BFA" w:rsidP="00996BFA">
      <w:pPr>
        <w:pStyle w:val="ListParagraph"/>
        <w:numPr>
          <w:ilvl w:val="0"/>
          <w:numId w:val="190"/>
        </w:numPr>
        <w:ind w:leftChars="0"/>
      </w:pPr>
      <w:r w:rsidRPr="00131B1E">
        <w:t>The multi-hop period is moved to the end of a frame, which means frame beacon defines the multi-hop period for each frame. For example, a frame beacon could indicate whether there is a multi-hop period at the end of this frame or the length of multi-hop period if there is a multi-hop period. Superframe beacon should not contain the multi-hop period information. The multi-hop period in a frame is allocated to different peers, which require the multi-hop communication. This allocation process is done during the frame common period, following the frame beacon.</w:t>
      </w:r>
    </w:p>
    <w:p w14:paraId="08F02B84" w14:textId="77777777" w:rsidR="00996BFA" w:rsidRPr="000C7F38" w:rsidRDefault="00996BFA" w:rsidP="00996BFA">
      <w:pPr>
        <w:pStyle w:val="ListParagraph"/>
        <w:numPr>
          <w:ilvl w:val="0"/>
          <w:numId w:val="190"/>
        </w:numPr>
        <w:ind w:leftChars="0"/>
        <w:rPr>
          <w:lang w:eastAsia="ko-KR"/>
        </w:rPr>
      </w:pPr>
      <w:r>
        <w:t>T</w:t>
      </w:r>
      <w:r w:rsidRPr="00131B1E">
        <w:t xml:space="preserve">he superframe </w:t>
      </w:r>
      <w:r>
        <w:t xml:space="preserve">is formulated </w:t>
      </w:r>
      <w:r w:rsidRPr="00131B1E">
        <w:t>and maintain</w:t>
      </w:r>
      <w:r>
        <w:t>ed</w:t>
      </w:r>
      <w:r w:rsidRPr="00131B1E">
        <w:t xml:space="preserve"> by using different types of beacons. In the frame common period, peers should request the channel resource at the end of this frame, and send out hopper beacon to indicate the time period for multi-hop communication at designated position. </w:t>
      </w:r>
    </w:p>
    <w:p w14:paraId="08F02B85" w14:textId="77777777" w:rsidR="00996BFA" w:rsidRPr="000C7F38" w:rsidRDefault="00996BFA" w:rsidP="00996BFA">
      <w:pPr>
        <w:rPr>
          <w:lang w:eastAsia="ko-KR"/>
        </w:rPr>
      </w:pPr>
    </w:p>
    <w:p w14:paraId="08F02B86" w14:textId="77777777" w:rsidR="00996BFA" w:rsidRPr="0094581D" w:rsidRDefault="00996BFA" w:rsidP="00996BFA">
      <w:pPr>
        <w:pStyle w:val="Heading4"/>
      </w:pPr>
      <w:bookmarkStart w:id="180" w:name="_Toc387075934"/>
      <w:r w:rsidRPr="0094581D">
        <w:t>Frame Structure with Time Reuse</w:t>
      </w:r>
      <w:bookmarkEnd w:id="180"/>
    </w:p>
    <w:p w14:paraId="08F02B87" w14:textId="77777777" w:rsidR="00996BFA" w:rsidRPr="00496CA0" w:rsidRDefault="00996BFA" w:rsidP="00996BFA">
      <w:pPr>
        <w:pStyle w:val="Heading4"/>
        <w:numPr>
          <w:ilvl w:val="4"/>
          <w:numId w:val="1"/>
        </w:numPr>
      </w:pPr>
      <w:r w:rsidRPr="00496CA0">
        <w:t>Tier Based Frames Structure for Inter-Tier Time Reuse</w:t>
      </w:r>
    </w:p>
    <w:p w14:paraId="08F02B88" w14:textId="77777777" w:rsidR="00996BFA" w:rsidRDefault="00996BFA" w:rsidP="00996BFA">
      <w:r>
        <w:t>The two dimensional space is divided into. This division guarantees that peers in non-adjacent Tiers will not interfere with each other. The division should obey following rules:</w:t>
      </w:r>
    </w:p>
    <w:p w14:paraId="08F02B89" w14:textId="77777777" w:rsidR="00996BFA" w:rsidRDefault="00996BFA" w:rsidP="00996BFA"/>
    <w:p w14:paraId="08F02B8A" w14:textId="77777777" w:rsidR="00996BFA" w:rsidRDefault="00996BFA" w:rsidP="00996BFA">
      <w:pPr>
        <w:numPr>
          <w:ilvl w:val="0"/>
          <w:numId w:val="191"/>
        </w:numPr>
      </w:pPr>
      <w:r w:rsidRPr="00F248D5">
        <w:t xml:space="preserve">The Initiator </w:t>
      </w:r>
      <w:r>
        <w:t xml:space="preserve">denoted as Tier 0 </w:t>
      </w:r>
      <w:r w:rsidRPr="00F248D5">
        <w:t>is at the center</w:t>
      </w:r>
      <w:r>
        <w:t xml:space="preserve"> </w:t>
      </w:r>
      <w:r w:rsidRPr="00F248D5">
        <w:t xml:space="preserve">of all </w:t>
      </w:r>
      <w:r>
        <w:t>T</w:t>
      </w:r>
      <w:r w:rsidRPr="00F248D5">
        <w:t>iers</w:t>
      </w:r>
      <w:r>
        <w:t>.</w:t>
      </w:r>
    </w:p>
    <w:p w14:paraId="08F02B8B" w14:textId="77777777" w:rsidR="00996BFA" w:rsidRDefault="00996BFA" w:rsidP="00996BFA">
      <w:pPr>
        <w:numPr>
          <w:ilvl w:val="0"/>
          <w:numId w:val="191"/>
        </w:numPr>
      </w:pPr>
      <w:r w:rsidRPr="00F248D5">
        <w:t xml:space="preserve">The area of </w:t>
      </w:r>
      <w:r>
        <w:t>Tier</w:t>
      </w:r>
      <w:r w:rsidRPr="00F248D5">
        <w:t xml:space="preserve"> 1 is a circle with radius R centered at the Initiator. </w:t>
      </w:r>
      <w:r>
        <w:t>All peers located in this range are in Tier 1 except the Initiator.</w:t>
      </w:r>
    </w:p>
    <w:p w14:paraId="08F02B8C" w14:textId="77777777" w:rsidR="00996BFA" w:rsidRDefault="00996BFA" w:rsidP="00996BFA">
      <w:pPr>
        <w:numPr>
          <w:ilvl w:val="0"/>
          <w:numId w:val="191"/>
        </w:numPr>
      </w:pPr>
      <w:r w:rsidRPr="00F248D5">
        <w:t xml:space="preserve">The area of </w:t>
      </w:r>
      <w:r>
        <w:t>Tier</w:t>
      </w:r>
      <w:r w:rsidRPr="00F248D5">
        <w:t xml:space="preserve"> p (p&gt;</w:t>
      </w:r>
      <w:r w:rsidRPr="00717759">
        <w:t>1</w:t>
      </w:r>
      <w:r w:rsidRPr="00F248D5">
        <w:t xml:space="preserve">) is a region bounded by two concentric circles centered at the Initiator, where the radius of larger circle is p*R and the radius of the smaller one is (p-1)*R. In other words, a </w:t>
      </w:r>
      <w:r>
        <w:t>peer</w:t>
      </w:r>
      <w:r w:rsidRPr="00F248D5">
        <w:t xml:space="preserve"> is in </w:t>
      </w:r>
      <w:r>
        <w:t>Tier</w:t>
      </w:r>
      <w:r w:rsidRPr="00F248D5">
        <w:t xml:space="preserve"> p (p &gt;0) if </w:t>
      </w:r>
      <w:r>
        <w:t>its</w:t>
      </w:r>
      <w:r w:rsidRPr="00F248D5">
        <w:t xml:space="preserve"> distance </w:t>
      </w:r>
      <w:r w:rsidRPr="007F4CF5">
        <w:rPr>
          <w:i/>
        </w:rPr>
        <w:t>d</w:t>
      </w:r>
      <w:r>
        <w:t xml:space="preserve"> from</w:t>
      </w:r>
      <w:r w:rsidRPr="00F248D5">
        <w:t xml:space="preserve"> the Initiator is within the range ((p -1</w:t>
      </w:r>
      <w:proofErr w:type="gramStart"/>
      <w:r w:rsidRPr="00F248D5">
        <w:t>)R</w:t>
      </w:r>
      <w:proofErr w:type="gramEnd"/>
      <w:r w:rsidRPr="00F248D5">
        <w:t xml:space="preserve">, p*R]. </w:t>
      </w:r>
    </w:p>
    <w:p w14:paraId="08F02B8D" w14:textId="77777777" w:rsidR="00996BFA" w:rsidRDefault="00996BFA" w:rsidP="00996BFA">
      <w:pPr>
        <w:numPr>
          <w:ilvl w:val="0"/>
          <w:numId w:val="191"/>
        </w:numPr>
      </w:pPr>
      <w:r w:rsidRPr="00717759">
        <w:t>The minimum value of R</w:t>
      </w:r>
      <w:r>
        <w:t>, R</w:t>
      </w:r>
      <w:r w:rsidRPr="007F4CF5">
        <w:rPr>
          <w:vertAlign w:val="subscript"/>
        </w:rPr>
        <w:t>min</w:t>
      </w:r>
      <w:r>
        <w:t>, is the maximum transmission range allowed of all peers in the network, which is calculated by</w:t>
      </w:r>
      <w:r w:rsidRPr="00717759">
        <w:t xml:space="preserve"> </w:t>
      </w:r>
    </w:p>
    <w:p w14:paraId="08F02B8E" w14:textId="77777777" w:rsidR="00996BFA" w:rsidRDefault="004D2663" w:rsidP="00996BFA">
      <w:pPr>
        <w:numPr>
          <w:ilvl w:val="1"/>
          <w:numId w:val="191"/>
        </w:numPr>
      </w:pPr>
      <m:oMath>
        <m:sSub>
          <m:sSubPr>
            <m:ctrlPr>
              <w:rPr>
                <w:rFonts w:ascii="Cambria Math" w:hAnsi="Cambria Math" w:cs="Arial"/>
                <w:i/>
              </w:rPr>
            </m:ctrlPr>
          </m:sSubPr>
          <m:e>
            <m:r>
              <w:rPr>
                <w:rFonts w:ascii="Cambria Math" w:hAnsi="Cambria Math" w:cs="Arial"/>
              </w:rPr>
              <m:t>R</m:t>
            </m:r>
          </m:e>
          <m:sub>
            <m:r>
              <w:rPr>
                <w:rFonts w:ascii="Cambria Math" w:hAnsi="Cambria Math" w:cs="Arial"/>
              </w:rPr>
              <m:t>min</m:t>
            </m:r>
          </m:sub>
        </m:sSub>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f</m:t>
                </m:r>
              </m:e>
              <m:sub>
                <m:r>
                  <w:rPr>
                    <w:rFonts w:ascii="Cambria Math" w:hAnsi="Cambria Math" w:cs="Arial"/>
                  </w:rPr>
                  <m:t>PL</m:t>
                </m:r>
              </m:sub>
            </m:sSub>
          </m:e>
          <m:sup>
            <m:r>
              <w:rPr>
                <w:rFonts w:ascii="Cambria Math" w:hAnsi="Cambria Math" w:cs="Arial"/>
              </w:rPr>
              <m:t>-1</m:t>
            </m:r>
          </m:sup>
        </m:sSup>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max</m:t>
            </m:r>
          </m:sub>
        </m:sSub>
        <m:r>
          <w:rPr>
            <w:rFonts w:ascii="Cambria Math" w:hAnsi="Cambria Math" w:cs="Arial"/>
          </w:rPr>
          <m:t>,</m:t>
        </m:r>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r>
          <w:rPr>
            <w:rFonts w:ascii="Cambria Math" w:hAnsi="Cambria Math" w:cs="Arial"/>
          </w:rPr>
          <m:t>,…)</m:t>
        </m:r>
      </m:oMath>
    </w:p>
    <w:p w14:paraId="08F02B8F" w14:textId="77777777" w:rsidR="00996BFA" w:rsidRDefault="004D2663" w:rsidP="00996BFA">
      <w:pPr>
        <w:numPr>
          <w:ilvl w:val="1"/>
          <w:numId w:val="191"/>
        </w:numPr>
      </w:pPr>
      <m:oMath>
        <m:sSub>
          <m:sSubPr>
            <m:ctrlPr>
              <w:rPr>
                <w:rFonts w:ascii="Cambria Math" w:hAnsi="Cambria Math" w:cs="Arial"/>
                <w:i/>
              </w:rPr>
            </m:ctrlPr>
          </m:sSubPr>
          <m:e>
            <m:r>
              <w:rPr>
                <w:rFonts w:ascii="Cambria Math" w:hAnsi="Cambria Math" w:cs="Arial"/>
              </w:rPr>
              <m:t>P</m:t>
            </m:r>
          </m:e>
          <m:sub>
            <m:r>
              <w:rPr>
                <w:rFonts w:ascii="Cambria Math" w:hAnsi="Cambria Math" w:cs="Arial"/>
              </w:rPr>
              <m:t>max</m:t>
            </m:r>
          </m:sub>
        </m:sSub>
      </m:oMath>
      <w:r w:rsidR="00996BFA">
        <w:t xml:space="preserve"> </w:t>
      </w:r>
      <w:proofErr w:type="gramStart"/>
      <w:r w:rsidR="00996BFA">
        <w:t>is</w:t>
      </w:r>
      <w:proofErr w:type="gramEnd"/>
      <w:r w:rsidR="00996BFA">
        <w:t xml:space="preserve"> t</w:t>
      </w:r>
      <w:r w:rsidR="00996BFA" w:rsidRPr="00717759">
        <w:t xml:space="preserve">he maximum transmission </w:t>
      </w:r>
      <w:r w:rsidR="00996BFA">
        <w:t>power allowed for the application</w:t>
      </w:r>
      <w:r w:rsidR="00996BFA" w:rsidRPr="00717759">
        <w:t xml:space="preserve"> in the network. </w:t>
      </w:r>
    </w:p>
    <w:p w14:paraId="08F02B90" w14:textId="77777777" w:rsidR="00996BFA" w:rsidRDefault="004D2663" w:rsidP="00996BFA">
      <w:pPr>
        <w:numPr>
          <w:ilvl w:val="1"/>
          <w:numId w:val="191"/>
        </w:numPr>
      </w:pPr>
      <m:oMath>
        <m:sSub>
          <m:sSubPr>
            <m:ctrlPr>
              <w:rPr>
                <w:rFonts w:ascii="Cambria Math" w:hAnsi="Cambria Math" w:cs="Arial"/>
                <w:i/>
              </w:rPr>
            </m:ctrlPr>
          </m:sSubPr>
          <m:e>
            <m:r>
              <w:rPr>
                <w:rFonts w:ascii="Cambria Math" w:hAnsi="Cambria Math" w:cs="Arial"/>
              </w:rPr>
              <m:t>P</m:t>
            </m:r>
          </m:e>
          <m:sub>
            <m:r>
              <w:rPr>
                <w:rFonts w:ascii="Cambria Math" w:hAnsi="Cambria Math" w:cs="Arial"/>
              </w:rPr>
              <m:t>r</m:t>
            </m:r>
          </m:sub>
        </m:sSub>
      </m:oMath>
      <w:r w:rsidR="00996BFA">
        <w:t xml:space="preserve"> </w:t>
      </w:r>
      <w:proofErr w:type="gramStart"/>
      <w:r w:rsidR="00996BFA">
        <w:t>is</w:t>
      </w:r>
      <w:proofErr w:type="gramEnd"/>
      <w:r w:rsidR="00996BFA">
        <w:t xml:space="preserve"> the receiver sensitivity for peers in the network.</w:t>
      </w:r>
    </w:p>
    <w:p w14:paraId="08F02B91" w14:textId="77777777" w:rsidR="00996BFA" w:rsidRDefault="004D2663" w:rsidP="00996BFA">
      <w:pPr>
        <w:numPr>
          <w:ilvl w:val="1"/>
          <w:numId w:val="191"/>
        </w:numPr>
      </w:pP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f</m:t>
                </m:r>
              </m:e>
              <m:sub>
                <m:r>
                  <w:rPr>
                    <w:rFonts w:ascii="Cambria Math" w:hAnsi="Cambria Math" w:cs="Arial"/>
                  </w:rPr>
                  <m:t>PL</m:t>
                </m:r>
              </m:sub>
            </m:sSub>
          </m:e>
          <m:sup>
            <m:r>
              <w:rPr>
                <w:rFonts w:ascii="Cambria Math" w:hAnsi="Cambria Math" w:cs="Arial"/>
              </w:rPr>
              <m:t>-1</m:t>
            </m:r>
          </m:sup>
        </m:sSup>
      </m:oMath>
      <w:r w:rsidR="00996BFA">
        <w:t xml:space="preserve"> is inverse of the Path Loss function</w:t>
      </w:r>
    </w:p>
    <w:p w14:paraId="08F02B92" w14:textId="77777777" w:rsidR="00996BFA" w:rsidRDefault="00996BFA" w:rsidP="00996BFA"/>
    <w:p w14:paraId="08F02B93" w14:textId="77777777" w:rsidR="00996BFA" w:rsidRDefault="00996BFA" w:rsidP="00996BFA">
      <w:pPr>
        <w:jc w:val="center"/>
      </w:pPr>
    </w:p>
    <w:p w14:paraId="08F02B94" w14:textId="77777777" w:rsidR="00996BFA" w:rsidRDefault="00996BFA" w:rsidP="00996BFA">
      <w:r>
        <w:t>Peers in different Tiers that are at least 2 Tiers away from each other can use the same channel without interfering with each other. A superframe should consist of several Tier-frames and/or reserved frame which can overlap in time based on the following rule.</w:t>
      </w:r>
    </w:p>
    <w:p w14:paraId="08F02B95" w14:textId="77777777" w:rsidR="00996BFA" w:rsidRDefault="00996BFA" w:rsidP="00996BFA">
      <w:pPr>
        <w:rPr>
          <w:rFonts w:ascii="Arial" w:hAnsi="Arial" w:cs="Arial"/>
        </w:rPr>
      </w:pPr>
    </w:p>
    <w:p w14:paraId="08F02B96" w14:textId="77777777" w:rsidR="00996BFA" w:rsidRDefault="00996BFA" w:rsidP="00996BFA">
      <w:r w:rsidRPr="00F248D5">
        <w:t xml:space="preserve">Tier-frame </w:t>
      </w:r>
      <w:r w:rsidRPr="00F248D5">
        <w:rPr>
          <w:i/>
        </w:rPr>
        <w:t>p</w:t>
      </w:r>
      <w:r w:rsidRPr="00F248D5">
        <w:t xml:space="preserve"> and Tier-frame </w:t>
      </w:r>
      <w:r w:rsidRPr="00F248D5">
        <w:rPr>
          <w:i/>
        </w:rPr>
        <w:t>p’</w:t>
      </w:r>
      <w:r w:rsidRPr="00F248D5">
        <w:t xml:space="preserve"> can overlap in time, if </w:t>
      </w:r>
    </w:p>
    <w:p w14:paraId="08F02B97" w14:textId="77777777" w:rsidR="00996BFA" w:rsidRDefault="00996BFA" w:rsidP="00996BFA">
      <w:pPr>
        <w:pStyle w:val="Caption"/>
        <w:jc w:val="center"/>
      </w:pPr>
      <m:oMath>
        <m:r>
          <m:rPr>
            <m:sty m:val="bi"/>
          </m:rPr>
          <w:rPr>
            <w:rFonts w:ascii="Cambria Math" w:hAnsi="Cambria Math"/>
          </w:rPr>
          <m:t>p≡</m:t>
        </m:r>
        <m:sSup>
          <m:sSupPr>
            <m:ctrlPr>
              <w:rPr>
                <w:rFonts w:ascii="Cambria Math" w:hAnsi="Cambria Math"/>
                <w:i/>
              </w:rPr>
            </m:ctrlPr>
          </m:sSupPr>
          <m:e>
            <m:r>
              <m:rPr>
                <m:sty m:val="bi"/>
              </m:rPr>
              <w:rPr>
                <w:rFonts w:ascii="Cambria Math" w:hAnsi="Cambria Math"/>
              </w:rPr>
              <m:t>p</m:t>
            </m:r>
          </m:e>
          <m:sup>
            <m:r>
              <m:rPr>
                <m:sty m:val="bi"/>
              </m:rPr>
              <w:rPr>
                <w:rFonts w:ascii="Cambria Math" w:hAnsi="Cambria Math"/>
              </w:rPr>
              <m:t>'</m:t>
            </m:r>
          </m:sup>
        </m:sSup>
        <m:r>
          <m:rPr>
            <m:sty m:val="bi"/>
          </m:rPr>
          <w:rPr>
            <w:rFonts w:ascii="Cambria Math" w:hAnsi="Cambria Math"/>
          </w:rPr>
          <m:t>(mod N)</m:t>
        </m:r>
      </m:oMath>
      <w:r>
        <w:t>,</w:t>
      </w:r>
    </w:p>
    <w:p w14:paraId="08F02B98" w14:textId="77777777" w:rsidR="00996BFA" w:rsidRPr="00CE5A85" w:rsidRDefault="00996BFA" w:rsidP="00996BFA">
      <w:pPr>
        <w:rPr>
          <w:lang w:eastAsia="ko-KR"/>
        </w:rPr>
      </w:pPr>
      <w:proofErr w:type="gramStart"/>
      <w:r w:rsidRPr="00F248D5">
        <w:t>where</w:t>
      </w:r>
      <w:proofErr w:type="gramEnd"/>
      <w:r w:rsidRPr="00F248D5">
        <w:t xml:space="preserve"> </w:t>
      </w:r>
      <w:r>
        <w:t>N is the n</w:t>
      </w:r>
      <w:r w:rsidRPr="00CE5A85">
        <w:rPr>
          <w:lang w:eastAsia="ko-KR"/>
        </w:rPr>
        <w:t>umber of non-overlap</w:t>
      </w:r>
      <w:r>
        <w:rPr>
          <w:lang w:eastAsia="ko-KR"/>
        </w:rPr>
        <w:t>p</w:t>
      </w:r>
      <w:r w:rsidRPr="00CE5A85">
        <w:rPr>
          <w:lang w:eastAsia="ko-KR"/>
        </w:rPr>
        <w:t>ed Tier-frames in a superframe.</w:t>
      </w:r>
    </w:p>
    <w:p w14:paraId="08F02B99" w14:textId="77777777" w:rsidR="00996BFA" w:rsidRDefault="00996BFA" w:rsidP="00996BFA">
      <w:pPr>
        <w:pStyle w:val="ListParagraph"/>
        <w:ind w:left="880"/>
        <w:rPr>
          <w:rFonts w:ascii="Arial" w:hAnsi="Arial" w:cs="Arial"/>
        </w:rPr>
      </w:pPr>
    </w:p>
    <w:p w14:paraId="08F02B9A" w14:textId="77777777" w:rsidR="00996BFA" w:rsidRDefault="00996BFA" w:rsidP="00996BFA">
      <w:r>
        <w:t xml:space="preserve">A Tier-frame consists of several Hopper-subframes and/or unallocated subframes except Tier-frame 0 which only has an Initiator-subframe and/or unallocated subframe. </w:t>
      </w:r>
    </w:p>
    <w:p w14:paraId="08F02B9B" w14:textId="77777777" w:rsidR="00996BFA" w:rsidRDefault="00996BFA" w:rsidP="00996BFA"/>
    <w:p w14:paraId="08F02B9C" w14:textId="77777777" w:rsidR="00996BFA" w:rsidRDefault="00996BFA" w:rsidP="00996BFA"/>
    <w:p w14:paraId="08F02B9D" w14:textId="77777777" w:rsidR="00996BFA" w:rsidRDefault="00996BFA" w:rsidP="00996BFA">
      <w:r>
        <w:t>To maintain the network</w:t>
      </w:r>
    </w:p>
    <w:p w14:paraId="08F02B9E" w14:textId="77777777" w:rsidR="00996BFA" w:rsidRDefault="00996BFA" w:rsidP="00996BFA">
      <w:pPr>
        <w:numPr>
          <w:ilvl w:val="0"/>
          <w:numId w:val="192"/>
        </w:numPr>
      </w:pPr>
      <w:r w:rsidRPr="007F4CF5">
        <w:t xml:space="preserve">The Initiator sends Superframe Beacon at the beginning of a Superframe. The Superframe beacon contains fields in </w:t>
      </w:r>
      <w:fldSimple w:instr=" REF _Ref384211651  \* MERGEFORMAT ">
        <w:r w:rsidRPr="000C7F38">
          <w:t>Table 1</w:t>
        </w:r>
      </w:fldSimple>
      <w:r w:rsidRPr="007F4CF5">
        <w:t xml:space="preserve">. The Initiator and its </w:t>
      </w:r>
      <w:r>
        <w:t>peer</w:t>
      </w:r>
      <w:r w:rsidRPr="007F4CF5">
        <w:t xml:space="preserve">s communicate within Initiator-subframe.  </w:t>
      </w:r>
    </w:p>
    <w:p w14:paraId="08F02B9F" w14:textId="77777777" w:rsidR="00996BFA" w:rsidRDefault="00996BFA" w:rsidP="00996BFA">
      <w:pPr>
        <w:numPr>
          <w:ilvl w:val="0"/>
          <w:numId w:val="192"/>
        </w:numPr>
      </w:pPr>
      <w:r w:rsidRPr="007F4CF5">
        <w:t xml:space="preserve">A Hopper in Tier p will allocate a Hopper-subframe in Tier-frame p. The Hopper sends Hopper-beacon at the beginning of the allocated Hopper-subframe. The Hopper beacon contains fields in </w:t>
      </w:r>
      <w:r w:rsidRPr="007F4CF5">
        <w:fldChar w:fldCharType="begin"/>
      </w:r>
      <w:r w:rsidRPr="007F4CF5">
        <w:instrText xml:space="preserve"> REF _Ref382144812 \h  \* MERGEFORMAT </w:instrText>
      </w:r>
      <w:r w:rsidRPr="007F4CF5">
        <w:fldChar w:fldCharType="separate"/>
      </w:r>
      <w:r w:rsidRPr="000C7F38">
        <w:t>Table 2</w:t>
      </w:r>
      <w:r w:rsidRPr="007F4CF5">
        <w:fldChar w:fldCharType="end"/>
      </w:r>
      <w:r w:rsidRPr="007F4CF5">
        <w:t xml:space="preserve">. The Hopper and its </w:t>
      </w:r>
      <w:r>
        <w:t>peer</w:t>
      </w:r>
      <w:r w:rsidRPr="007F4CF5">
        <w:t xml:space="preserve">s communicate within its Hopper-subframe. </w:t>
      </w:r>
    </w:p>
    <w:p w14:paraId="08F02BA0" w14:textId="77777777" w:rsidR="00996BFA" w:rsidRDefault="00996BFA" w:rsidP="00996BFA">
      <w:pPr>
        <w:rPr>
          <w:rFonts w:ascii="Arial" w:hAnsi="Arial" w:cs="Arial"/>
        </w:rPr>
      </w:pPr>
    </w:p>
    <w:p w14:paraId="08F02BA1" w14:textId="77777777" w:rsidR="00996BFA" w:rsidRPr="007F4CF5" w:rsidRDefault="00996BFA" w:rsidP="00996BFA">
      <w:r w:rsidRPr="007F4CF5">
        <w:t xml:space="preserve">The Initiator </w:t>
      </w:r>
      <w:r>
        <w:t xml:space="preserve">shall </w:t>
      </w:r>
      <w:r w:rsidRPr="007F4CF5">
        <w:t xml:space="preserve">periodically broadcast its current location to all </w:t>
      </w:r>
      <w:r>
        <w:t>peer</w:t>
      </w:r>
      <w:r w:rsidRPr="007F4CF5">
        <w:t xml:space="preserve">s in the network via </w:t>
      </w:r>
      <w:r>
        <w:t>Hoppers</w:t>
      </w:r>
      <w:r w:rsidRPr="007F4CF5">
        <w:t xml:space="preserve">. When a </w:t>
      </w:r>
      <w:r>
        <w:t>peer</w:t>
      </w:r>
      <w:r w:rsidRPr="007F4CF5">
        <w:t xml:space="preserve"> receives a Super</w:t>
      </w:r>
      <w:r>
        <w:t xml:space="preserve">frame Beacon or Hopper Beacon, </w:t>
      </w:r>
      <w:r w:rsidRPr="007F4CF5">
        <w:t xml:space="preserve">it </w:t>
      </w:r>
      <w:r>
        <w:t>shall</w:t>
      </w:r>
      <w:r w:rsidRPr="007F4CF5">
        <w:t xml:space="preserve"> update its Tier number </w:t>
      </w:r>
    </w:p>
    <w:p w14:paraId="08F02BA2" w14:textId="77777777" w:rsidR="00996BFA" w:rsidRPr="001F7777" w:rsidRDefault="00996BFA" w:rsidP="00996BFA">
      <w:pPr>
        <w:jc w:val="center"/>
      </w:pPr>
      <w:r w:rsidRPr="007F4CF5">
        <w:rPr>
          <w:rFonts w:eastAsia="Calibri"/>
          <w:b/>
        </w:rPr>
        <w:t xml:space="preserve">p </w:t>
      </w:r>
      <w:proofErr w:type="gramStart"/>
      <w:r w:rsidRPr="007F4CF5">
        <w:rPr>
          <w:rFonts w:eastAsia="Calibri"/>
          <w:b/>
        </w:rPr>
        <w:t xml:space="preserve">= </w:t>
      </w:r>
      <w:proofErr w:type="gramEnd"/>
      <m:oMath>
        <m:d>
          <m:dPr>
            <m:begChr m:val="⌈"/>
            <m:endChr m:val="⌉"/>
            <m:ctrlPr>
              <w:rPr>
                <w:rFonts w:ascii="Cambria Math" w:eastAsia="Calibri" w:hAnsi="Cambria Math"/>
                <w:b/>
              </w:rPr>
            </m:ctrlPr>
          </m:dPr>
          <m:e>
            <m:r>
              <m:rPr>
                <m:sty m:val="p"/>
              </m:rPr>
              <w:rPr>
                <w:rFonts w:ascii="Cambria Math" w:eastAsia="Calibri" w:hAnsi="Cambria Math"/>
              </w:rPr>
              <m:t>d/R</m:t>
            </m:r>
          </m:e>
        </m:d>
      </m:oMath>
      <w:r>
        <w:rPr>
          <w:rFonts w:eastAsia="Calibri"/>
          <w:b/>
        </w:rPr>
        <w:t>,</w:t>
      </w:r>
    </w:p>
    <w:p w14:paraId="08F02BA3" w14:textId="77777777" w:rsidR="00996BFA" w:rsidRDefault="00996BFA" w:rsidP="00996BFA">
      <w:proofErr w:type="gramStart"/>
      <w:r>
        <w:t>where</w:t>
      </w:r>
      <w:proofErr w:type="gramEnd"/>
      <w:r>
        <w:t xml:space="preserve"> d is the distance between the peer and the Initiator. </w:t>
      </w:r>
    </w:p>
    <w:p w14:paraId="08F02BA4" w14:textId="77777777" w:rsidR="00996BFA" w:rsidRDefault="00996BFA" w:rsidP="00996BFA"/>
    <w:p w14:paraId="08F02BA5" w14:textId="77777777" w:rsidR="00996BFA" w:rsidRPr="001172DD" w:rsidRDefault="00996BFA" w:rsidP="00996BFA">
      <w:r w:rsidRPr="007F4CF5">
        <w:rPr>
          <w:b/>
          <w:i/>
        </w:rPr>
        <w:t>Note:</w:t>
      </w:r>
      <w:r>
        <w:t xml:space="preserve"> in this document, </w:t>
      </w:r>
      <m:oMath>
        <m:d>
          <m:dPr>
            <m:begChr m:val="⌈"/>
            <m:endChr m:val="⌉"/>
            <m:ctrlPr>
              <w:rPr>
                <w:rFonts w:ascii="Cambria Math" w:hAnsi="Cambria Math" w:cs="Arial"/>
              </w:rPr>
            </m:ctrlPr>
          </m:dPr>
          <m:e>
            <m:r>
              <m:rPr>
                <m:sty m:val="p"/>
              </m:rPr>
              <w:rPr>
                <w:rFonts w:ascii="Cambria Math" w:hAnsi="Cambria Math" w:cs="Arial"/>
              </w:rPr>
              <m:t>x</m:t>
            </m:r>
          </m:e>
        </m:d>
      </m:oMath>
      <w:r w:rsidRPr="007F4CF5">
        <w:t xml:space="preserve"> is the smallest integer not less than x and </w:t>
      </w:r>
      <m:oMath>
        <m:d>
          <m:dPr>
            <m:begChr m:val="⌊"/>
            <m:endChr m:val="⌋"/>
            <m:ctrlPr>
              <w:rPr>
                <w:rFonts w:ascii="Cambria Math" w:hAnsi="Cambria Math" w:cs="Arial"/>
              </w:rPr>
            </m:ctrlPr>
          </m:dPr>
          <m:e>
            <m:r>
              <m:rPr>
                <m:sty m:val="p"/>
              </m:rPr>
              <w:rPr>
                <w:rFonts w:ascii="Cambria Math" w:hAnsi="Cambria Math" w:cs="Arial"/>
              </w:rPr>
              <m:t>x</m:t>
            </m:r>
          </m:e>
        </m:d>
      </m:oMath>
      <w:r w:rsidRPr="007F4CF5">
        <w:t xml:space="preserve"> is the largest integer not greater than x.</w:t>
      </w:r>
    </w:p>
    <w:p w14:paraId="08F02BA6" w14:textId="77777777" w:rsidR="00996BFA" w:rsidRDefault="00996BFA" w:rsidP="00996BFA">
      <w:r w:rsidRPr="00F66DE8">
        <w:t xml:space="preserve"> </w:t>
      </w:r>
      <w:r>
        <w:object w:dxaOrig="11180" w:dyaOrig="5899" w14:anchorId="08F0359D">
          <v:shape id="_x0000_i1595" type="#_x0000_t75" style="width:431.55pt;height:228pt" o:ole="">
            <v:imagedata r:id="rId32" o:title=""/>
          </v:shape>
          <o:OLEObject Type="Embed" ProgID="Visio.Drawing.11" ShapeID="_x0000_i1595" DrawAspect="Content" ObjectID="_1465254852" r:id="rId33"/>
        </w:object>
      </w:r>
    </w:p>
    <w:p w14:paraId="08F02BA7" w14:textId="77777777" w:rsidR="00996BFA" w:rsidRDefault="00996BFA" w:rsidP="00996BFA">
      <w:pPr>
        <w:pStyle w:val="Caption"/>
        <w:jc w:val="center"/>
        <w:rPr>
          <w:rFonts w:eastAsia="SimSun"/>
          <w:color w:val="000000"/>
          <w:sz w:val="18"/>
          <w:szCs w:val="18"/>
        </w:rPr>
      </w:pPr>
      <w:bookmarkStart w:id="181" w:name="_Ref380916877"/>
      <w:bookmarkStart w:id="182" w:name="_Ref388964129"/>
      <w:r w:rsidRPr="00587075">
        <w:rPr>
          <w:rFonts w:eastAsia="SimSun"/>
          <w:color w:val="000000"/>
          <w:sz w:val="18"/>
          <w:szCs w:val="18"/>
        </w:rPr>
        <w:t xml:space="preserve">Figure </w:t>
      </w:r>
      <w:r>
        <w:rPr>
          <w:rFonts w:eastAsia="SimSun"/>
          <w:color w:val="000000"/>
          <w:sz w:val="18"/>
          <w:szCs w:val="18"/>
        </w:rPr>
        <w:fldChar w:fldCharType="begin"/>
      </w:r>
      <w:r>
        <w:rPr>
          <w:rFonts w:eastAsia="SimSun"/>
          <w:color w:val="000000"/>
          <w:sz w:val="18"/>
          <w:szCs w:val="18"/>
        </w:rPr>
        <w:instrText xml:space="preserve"> STYLEREF 1 \s </w:instrText>
      </w:r>
      <w:r>
        <w:rPr>
          <w:rFonts w:eastAsia="SimSun"/>
          <w:color w:val="000000"/>
          <w:sz w:val="18"/>
          <w:szCs w:val="18"/>
        </w:rPr>
        <w:fldChar w:fldCharType="separate"/>
      </w:r>
      <w:r>
        <w:rPr>
          <w:rFonts w:eastAsia="SimSun"/>
          <w:noProof/>
          <w:color w:val="000000"/>
          <w:sz w:val="18"/>
          <w:szCs w:val="18"/>
        </w:rPr>
        <w:t>5</w:t>
      </w:r>
      <w:r>
        <w:rPr>
          <w:rFonts w:eastAsia="SimSun"/>
          <w:color w:val="000000"/>
          <w:sz w:val="18"/>
          <w:szCs w:val="18"/>
        </w:rPr>
        <w:fldChar w:fldCharType="end"/>
      </w:r>
      <w:r>
        <w:rPr>
          <w:rFonts w:eastAsia="SimSun"/>
          <w:color w:val="000000"/>
          <w:sz w:val="18"/>
          <w:szCs w:val="18"/>
        </w:rPr>
        <w:noBreakHyphen/>
      </w:r>
      <w:r>
        <w:rPr>
          <w:rFonts w:eastAsia="SimSun"/>
          <w:color w:val="000000"/>
          <w:sz w:val="18"/>
          <w:szCs w:val="18"/>
        </w:rPr>
        <w:fldChar w:fldCharType="begin"/>
      </w:r>
      <w:r>
        <w:rPr>
          <w:rFonts w:eastAsia="SimSun"/>
          <w:color w:val="000000"/>
          <w:sz w:val="18"/>
          <w:szCs w:val="18"/>
        </w:rPr>
        <w:instrText xml:space="preserve"> SEQ Figure \* ARABIC \s 1 </w:instrText>
      </w:r>
      <w:r>
        <w:rPr>
          <w:rFonts w:eastAsia="SimSun"/>
          <w:color w:val="000000"/>
          <w:sz w:val="18"/>
          <w:szCs w:val="18"/>
        </w:rPr>
        <w:fldChar w:fldCharType="separate"/>
      </w:r>
      <w:r>
        <w:rPr>
          <w:rFonts w:eastAsia="SimSun"/>
          <w:noProof/>
          <w:color w:val="000000"/>
          <w:sz w:val="18"/>
          <w:szCs w:val="18"/>
        </w:rPr>
        <w:t>10</w:t>
      </w:r>
      <w:r>
        <w:rPr>
          <w:rFonts w:eastAsia="SimSun"/>
          <w:color w:val="000000"/>
          <w:sz w:val="18"/>
          <w:szCs w:val="18"/>
        </w:rPr>
        <w:fldChar w:fldCharType="end"/>
      </w:r>
      <w:bookmarkEnd w:id="181"/>
      <w:r w:rsidRPr="00587075">
        <w:rPr>
          <w:rFonts w:eastAsia="SimSun"/>
          <w:color w:val="000000"/>
          <w:sz w:val="18"/>
          <w:szCs w:val="18"/>
        </w:rPr>
        <w:t>: Tier Based Frame Structure for Inter-Tier Time Reuse</w:t>
      </w:r>
      <w:bookmarkEnd w:id="182"/>
    </w:p>
    <w:p w14:paraId="08F02BA8" w14:textId="77777777" w:rsidR="00996BFA" w:rsidRPr="000C7F38" w:rsidRDefault="00996BFA" w:rsidP="00996BFA"/>
    <w:p w14:paraId="08F02BA9" w14:textId="77777777" w:rsidR="00996BFA" w:rsidRPr="00587075" w:rsidRDefault="00996BFA" w:rsidP="00996BFA">
      <w:pPr>
        <w:pStyle w:val="Caption"/>
        <w:jc w:val="center"/>
        <w:rPr>
          <w:rFonts w:eastAsia="SimSun"/>
          <w:color w:val="000000"/>
          <w:sz w:val="18"/>
          <w:szCs w:val="18"/>
          <w:lang w:eastAsia="ja-JP"/>
        </w:rPr>
      </w:pPr>
      <w:bookmarkStart w:id="183" w:name="_Ref384211651"/>
      <w:r w:rsidRPr="00587075">
        <w:rPr>
          <w:rFonts w:eastAsia="SimSun"/>
          <w:color w:val="000000"/>
          <w:sz w:val="18"/>
          <w:szCs w:val="18"/>
        </w:rPr>
        <w:t xml:space="preserve">Table </w:t>
      </w:r>
      <w:r w:rsidRPr="00587075">
        <w:rPr>
          <w:rFonts w:eastAsia="SimSun"/>
          <w:color w:val="000000"/>
          <w:sz w:val="18"/>
          <w:szCs w:val="18"/>
        </w:rPr>
        <w:fldChar w:fldCharType="begin"/>
      </w:r>
      <w:r w:rsidRPr="00587075">
        <w:rPr>
          <w:rFonts w:eastAsia="SimSun"/>
          <w:color w:val="000000"/>
          <w:sz w:val="18"/>
          <w:szCs w:val="18"/>
        </w:rPr>
        <w:instrText xml:space="preserve"> SEQ Table \* ARABIC </w:instrText>
      </w:r>
      <w:r w:rsidRPr="00587075">
        <w:rPr>
          <w:rFonts w:eastAsia="SimSun"/>
          <w:color w:val="000000"/>
          <w:sz w:val="18"/>
          <w:szCs w:val="18"/>
        </w:rPr>
        <w:fldChar w:fldCharType="separate"/>
      </w:r>
      <w:r>
        <w:rPr>
          <w:rFonts w:eastAsia="SimSun"/>
          <w:noProof/>
          <w:color w:val="000000"/>
          <w:sz w:val="18"/>
          <w:szCs w:val="18"/>
        </w:rPr>
        <w:t>1</w:t>
      </w:r>
      <w:r w:rsidRPr="00587075">
        <w:rPr>
          <w:rFonts w:eastAsia="SimSun"/>
          <w:color w:val="000000"/>
          <w:sz w:val="18"/>
          <w:szCs w:val="18"/>
        </w:rPr>
        <w:fldChar w:fldCharType="end"/>
      </w:r>
      <w:bookmarkEnd w:id="183"/>
      <w:r w:rsidRPr="00587075">
        <w:rPr>
          <w:rFonts w:eastAsia="SimSun"/>
          <w:color w:val="000000"/>
          <w:sz w:val="18"/>
          <w:szCs w:val="18"/>
        </w:rPr>
        <w:t>: Fie</w:t>
      </w:r>
      <w:r>
        <w:rPr>
          <w:rFonts w:eastAsia="SimSun"/>
          <w:color w:val="000000"/>
          <w:sz w:val="18"/>
          <w:szCs w:val="18"/>
        </w:rPr>
        <w:t>lds in Superframe Beacon Frame</w:t>
      </w:r>
    </w:p>
    <w:tbl>
      <w:tblPr>
        <w:tblW w:w="0" w:type="auto"/>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5712"/>
      </w:tblGrid>
      <w:tr w:rsidR="00996BFA" w14:paraId="08F02BAC" w14:textId="77777777" w:rsidTr="003D3B5D">
        <w:trPr>
          <w:jc w:val="center"/>
        </w:trPr>
        <w:tc>
          <w:tcPr>
            <w:tcW w:w="2418" w:type="dxa"/>
            <w:shd w:val="clear" w:color="auto" w:fill="BFBFBF"/>
          </w:tcPr>
          <w:p w14:paraId="08F02BAA" w14:textId="77777777" w:rsidR="00996BFA" w:rsidRPr="002233A6" w:rsidRDefault="00996BFA" w:rsidP="003D3B5D">
            <w:pPr>
              <w:rPr>
                <w:lang w:eastAsia="ko-KR"/>
              </w:rPr>
            </w:pPr>
            <w:r w:rsidRPr="002233A6">
              <w:rPr>
                <w:lang w:eastAsia="ko-KR"/>
              </w:rPr>
              <w:t>Field</w:t>
            </w:r>
          </w:p>
        </w:tc>
        <w:tc>
          <w:tcPr>
            <w:tcW w:w="5712" w:type="dxa"/>
            <w:shd w:val="clear" w:color="auto" w:fill="BFBFBF"/>
          </w:tcPr>
          <w:p w14:paraId="08F02BAB" w14:textId="77777777" w:rsidR="00996BFA" w:rsidRPr="002233A6" w:rsidRDefault="00996BFA" w:rsidP="003D3B5D">
            <w:pPr>
              <w:rPr>
                <w:lang w:eastAsia="ko-KR"/>
              </w:rPr>
            </w:pPr>
            <w:r w:rsidRPr="002233A6">
              <w:rPr>
                <w:lang w:eastAsia="ko-KR"/>
              </w:rPr>
              <w:t>Description</w:t>
            </w:r>
          </w:p>
        </w:tc>
      </w:tr>
      <w:tr w:rsidR="00996BFA" w14:paraId="08F02BAF" w14:textId="77777777" w:rsidTr="003D3B5D">
        <w:trPr>
          <w:jc w:val="center"/>
        </w:trPr>
        <w:tc>
          <w:tcPr>
            <w:tcW w:w="2418" w:type="dxa"/>
            <w:shd w:val="clear" w:color="auto" w:fill="auto"/>
          </w:tcPr>
          <w:p w14:paraId="08F02BAD" w14:textId="77777777" w:rsidR="00996BFA" w:rsidRPr="002233A6" w:rsidRDefault="00996BFA" w:rsidP="003D3B5D">
            <w:pPr>
              <w:rPr>
                <w:lang w:eastAsia="ko-KR"/>
              </w:rPr>
            </w:pPr>
            <w:r w:rsidRPr="002233A6">
              <w:rPr>
                <w:lang w:eastAsia="ko-KR"/>
              </w:rPr>
              <w:t>Initiator location</w:t>
            </w:r>
          </w:p>
        </w:tc>
        <w:tc>
          <w:tcPr>
            <w:tcW w:w="5712" w:type="dxa"/>
            <w:shd w:val="clear" w:color="auto" w:fill="auto"/>
          </w:tcPr>
          <w:p w14:paraId="08F02BAE" w14:textId="77777777" w:rsidR="00996BFA" w:rsidRPr="002233A6" w:rsidRDefault="00996BFA" w:rsidP="003D3B5D">
            <w:pPr>
              <w:rPr>
                <w:lang w:eastAsia="ko-KR"/>
              </w:rPr>
            </w:pPr>
            <w:r w:rsidRPr="002233A6">
              <w:rPr>
                <w:lang w:eastAsia="ko-KR"/>
              </w:rPr>
              <w:t xml:space="preserve">Indicate the location, </w:t>
            </w:r>
            <w:r w:rsidRPr="002233A6">
              <w:t>e.g. geographic coordinates or relative location (e.g. via GPS or INS).</w:t>
            </w:r>
          </w:p>
        </w:tc>
      </w:tr>
      <w:tr w:rsidR="00996BFA" w14:paraId="08F02BB2" w14:textId="77777777" w:rsidTr="003D3B5D">
        <w:trPr>
          <w:jc w:val="center"/>
        </w:trPr>
        <w:tc>
          <w:tcPr>
            <w:tcW w:w="2418" w:type="dxa"/>
            <w:shd w:val="clear" w:color="auto" w:fill="auto"/>
          </w:tcPr>
          <w:p w14:paraId="08F02BB0" w14:textId="77777777" w:rsidR="00996BFA" w:rsidRPr="002233A6" w:rsidRDefault="00996BFA" w:rsidP="003D3B5D">
            <w:pPr>
              <w:rPr>
                <w:lang w:eastAsia="ko-KR"/>
              </w:rPr>
            </w:pPr>
            <w:r w:rsidRPr="002233A6">
              <w:t>R</w:t>
            </w:r>
          </w:p>
        </w:tc>
        <w:tc>
          <w:tcPr>
            <w:tcW w:w="5712" w:type="dxa"/>
            <w:shd w:val="clear" w:color="auto" w:fill="auto"/>
          </w:tcPr>
          <w:p w14:paraId="08F02BB1" w14:textId="77777777" w:rsidR="00996BFA" w:rsidRPr="002233A6" w:rsidRDefault="00996BFA" w:rsidP="003D3B5D">
            <w:pPr>
              <w:rPr>
                <w:lang w:eastAsia="ko-KR"/>
              </w:rPr>
            </w:pPr>
            <w:r w:rsidRPr="002233A6">
              <w:rPr>
                <w:lang w:eastAsia="ko-KR"/>
              </w:rPr>
              <w:t>The radius of Tier 1, or the difference between outer radius and inner rad</w:t>
            </w:r>
            <w:r>
              <w:rPr>
                <w:lang w:eastAsia="ko-KR"/>
              </w:rPr>
              <w:t>i</w:t>
            </w:r>
            <w:r w:rsidRPr="002233A6">
              <w:rPr>
                <w:lang w:eastAsia="ko-KR"/>
              </w:rPr>
              <w:t>us of Tier p (p &gt; 1)</w:t>
            </w:r>
          </w:p>
        </w:tc>
      </w:tr>
      <w:tr w:rsidR="00996BFA" w14:paraId="08F02BB5" w14:textId="77777777" w:rsidTr="003D3B5D">
        <w:trPr>
          <w:jc w:val="center"/>
        </w:trPr>
        <w:tc>
          <w:tcPr>
            <w:tcW w:w="2418" w:type="dxa"/>
            <w:shd w:val="clear" w:color="auto" w:fill="auto"/>
          </w:tcPr>
          <w:p w14:paraId="08F02BB3" w14:textId="77777777" w:rsidR="00996BFA" w:rsidRPr="002233A6" w:rsidRDefault="00996BFA" w:rsidP="003D3B5D">
            <w:pPr>
              <w:rPr>
                <w:lang w:eastAsia="ko-KR"/>
              </w:rPr>
            </w:pPr>
            <w:r w:rsidRPr="002233A6">
              <w:rPr>
                <w:lang w:eastAsia="ko-KR"/>
              </w:rPr>
              <w:t>N</w:t>
            </w:r>
          </w:p>
        </w:tc>
        <w:tc>
          <w:tcPr>
            <w:tcW w:w="5712" w:type="dxa"/>
            <w:shd w:val="clear" w:color="auto" w:fill="auto"/>
          </w:tcPr>
          <w:p w14:paraId="08F02BB4" w14:textId="77777777" w:rsidR="00996BFA" w:rsidRPr="002233A6" w:rsidRDefault="00996BFA" w:rsidP="003D3B5D">
            <w:pPr>
              <w:rPr>
                <w:lang w:eastAsia="ko-KR"/>
              </w:rPr>
            </w:pPr>
            <w:r w:rsidRPr="002233A6">
              <w:rPr>
                <w:lang w:eastAsia="ko-KR"/>
              </w:rPr>
              <w:t>Number of non-overlap</w:t>
            </w:r>
            <w:r>
              <w:rPr>
                <w:lang w:eastAsia="ko-KR"/>
              </w:rPr>
              <w:t>p</w:t>
            </w:r>
            <w:r w:rsidRPr="002233A6">
              <w:rPr>
                <w:lang w:eastAsia="ko-KR"/>
              </w:rPr>
              <w:t>ed Tier-frames in a superframe</w:t>
            </w:r>
          </w:p>
        </w:tc>
      </w:tr>
      <w:tr w:rsidR="00996BFA" w14:paraId="08F02BB8" w14:textId="77777777" w:rsidTr="003D3B5D">
        <w:trPr>
          <w:jc w:val="center"/>
        </w:trPr>
        <w:tc>
          <w:tcPr>
            <w:tcW w:w="2418" w:type="dxa"/>
            <w:shd w:val="clear" w:color="auto" w:fill="auto"/>
          </w:tcPr>
          <w:p w14:paraId="08F02BB6" w14:textId="77777777" w:rsidR="00996BFA" w:rsidRPr="002233A6" w:rsidRDefault="00996BFA" w:rsidP="003D3B5D">
            <w:pPr>
              <w:rPr>
                <w:lang w:eastAsia="ko-KR"/>
              </w:rPr>
            </w:pPr>
            <w:r w:rsidRPr="002233A6">
              <w:rPr>
                <w:lang w:eastAsia="ko-KR"/>
              </w:rPr>
              <w:t>Tier-frame 1 start offset</w:t>
            </w:r>
          </w:p>
        </w:tc>
        <w:tc>
          <w:tcPr>
            <w:tcW w:w="5712" w:type="dxa"/>
            <w:shd w:val="clear" w:color="auto" w:fill="auto"/>
          </w:tcPr>
          <w:p w14:paraId="08F02BB7" w14:textId="77777777" w:rsidR="00996BFA" w:rsidRPr="002233A6" w:rsidRDefault="00996BFA" w:rsidP="003D3B5D">
            <w:pPr>
              <w:rPr>
                <w:lang w:eastAsia="ko-KR"/>
              </w:rPr>
            </w:pPr>
            <w:r w:rsidRPr="002233A6">
              <w:rPr>
                <w:lang w:eastAsia="ko-KR"/>
              </w:rPr>
              <w:t xml:space="preserve">Indicate the offset from the beginning of the superframe to the start of Tier-frame 1 </w:t>
            </w:r>
          </w:p>
        </w:tc>
      </w:tr>
      <w:tr w:rsidR="00996BFA" w14:paraId="08F02BBC" w14:textId="77777777" w:rsidTr="003D3B5D">
        <w:trPr>
          <w:jc w:val="center"/>
        </w:trPr>
        <w:tc>
          <w:tcPr>
            <w:tcW w:w="2418" w:type="dxa"/>
            <w:shd w:val="clear" w:color="auto" w:fill="auto"/>
          </w:tcPr>
          <w:p w14:paraId="08F02BB9" w14:textId="77777777" w:rsidR="00996BFA" w:rsidRPr="002233A6" w:rsidRDefault="00996BFA" w:rsidP="003D3B5D">
            <w:pPr>
              <w:rPr>
                <w:lang w:eastAsia="ko-KR"/>
              </w:rPr>
            </w:pPr>
            <w:r w:rsidRPr="002233A6">
              <w:rPr>
                <w:lang w:eastAsia="ko-KR"/>
              </w:rPr>
              <w:t>Tier-frame 1 end offset</w:t>
            </w:r>
          </w:p>
          <w:p w14:paraId="08F02BBA" w14:textId="77777777" w:rsidR="00996BFA" w:rsidRPr="002233A6" w:rsidRDefault="00996BFA" w:rsidP="003D3B5D">
            <w:pPr>
              <w:rPr>
                <w:lang w:eastAsia="ko-KR"/>
              </w:rPr>
            </w:pPr>
          </w:p>
        </w:tc>
        <w:tc>
          <w:tcPr>
            <w:tcW w:w="5712" w:type="dxa"/>
            <w:shd w:val="clear" w:color="auto" w:fill="auto"/>
          </w:tcPr>
          <w:p w14:paraId="08F02BBB" w14:textId="77777777" w:rsidR="00996BFA" w:rsidRPr="002233A6" w:rsidRDefault="00996BFA" w:rsidP="003D3B5D">
            <w:pPr>
              <w:rPr>
                <w:lang w:eastAsia="ko-KR"/>
              </w:rPr>
            </w:pPr>
            <w:r w:rsidRPr="002233A6">
              <w:rPr>
                <w:lang w:eastAsia="ko-KR"/>
              </w:rPr>
              <w:t>Indicate the offset from the beginning of the superframe to the end of Tier-frame 1</w:t>
            </w:r>
          </w:p>
        </w:tc>
      </w:tr>
      <w:tr w:rsidR="00996BFA" w14:paraId="08F02BBF" w14:textId="77777777" w:rsidTr="003D3B5D">
        <w:trPr>
          <w:jc w:val="center"/>
        </w:trPr>
        <w:tc>
          <w:tcPr>
            <w:tcW w:w="2418" w:type="dxa"/>
            <w:shd w:val="clear" w:color="auto" w:fill="auto"/>
          </w:tcPr>
          <w:p w14:paraId="08F02BBD" w14:textId="77777777" w:rsidR="00996BFA" w:rsidRPr="002233A6" w:rsidRDefault="00996BFA" w:rsidP="003D3B5D">
            <w:pPr>
              <w:rPr>
                <w:lang w:eastAsia="ko-KR"/>
              </w:rPr>
            </w:pPr>
            <w:r w:rsidRPr="002233A6">
              <w:rPr>
                <w:lang w:eastAsia="ko-KR"/>
              </w:rPr>
              <w:t>…</w:t>
            </w:r>
          </w:p>
        </w:tc>
        <w:tc>
          <w:tcPr>
            <w:tcW w:w="5712" w:type="dxa"/>
            <w:shd w:val="clear" w:color="auto" w:fill="auto"/>
          </w:tcPr>
          <w:p w14:paraId="08F02BBE" w14:textId="77777777" w:rsidR="00996BFA" w:rsidRPr="002233A6" w:rsidRDefault="00996BFA" w:rsidP="003D3B5D">
            <w:pPr>
              <w:rPr>
                <w:lang w:eastAsia="ko-KR"/>
              </w:rPr>
            </w:pPr>
          </w:p>
        </w:tc>
      </w:tr>
      <w:tr w:rsidR="00996BFA" w14:paraId="08F02BC2" w14:textId="77777777" w:rsidTr="003D3B5D">
        <w:trPr>
          <w:jc w:val="center"/>
        </w:trPr>
        <w:tc>
          <w:tcPr>
            <w:tcW w:w="2418" w:type="dxa"/>
            <w:shd w:val="clear" w:color="auto" w:fill="auto"/>
          </w:tcPr>
          <w:p w14:paraId="08F02BC0" w14:textId="77777777" w:rsidR="00996BFA" w:rsidRPr="002233A6" w:rsidRDefault="00996BFA" w:rsidP="003D3B5D">
            <w:pPr>
              <w:rPr>
                <w:lang w:eastAsia="ko-KR"/>
              </w:rPr>
            </w:pPr>
            <w:r w:rsidRPr="002233A6">
              <w:rPr>
                <w:lang w:eastAsia="ko-KR"/>
              </w:rPr>
              <w:t>Tier-frame N-1 start offset</w:t>
            </w:r>
          </w:p>
        </w:tc>
        <w:tc>
          <w:tcPr>
            <w:tcW w:w="5712" w:type="dxa"/>
            <w:shd w:val="clear" w:color="auto" w:fill="auto"/>
          </w:tcPr>
          <w:p w14:paraId="08F02BC1" w14:textId="77777777" w:rsidR="00996BFA" w:rsidRPr="002233A6" w:rsidRDefault="00996BFA" w:rsidP="003D3B5D">
            <w:pPr>
              <w:rPr>
                <w:lang w:eastAsia="ko-KR"/>
              </w:rPr>
            </w:pPr>
            <w:r w:rsidRPr="002233A6">
              <w:rPr>
                <w:lang w:eastAsia="ko-KR"/>
              </w:rPr>
              <w:t xml:space="preserve">Indicate the offset from the beginning of the superframe to the start of Tier-frame N-1 </w:t>
            </w:r>
          </w:p>
        </w:tc>
      </w:tr>
      <w:tr w:rsidR="00996BFA" w14:paraId="08F02BC6" w14:textId="77777777" w:rsidTr="003D3B5D">
        <w:trPr>
          <w:jc w:val="center"/>
        </w:trPr>
        <w:tc>
          <w:tcPr>
            <w:tcW w:w="2418" w:type="dxa"/>
            <w:shd w:val="clear" w:color="auto" w:fill="auto"/>
          </w:tcPr>
          <w:p w14:paraId="08F02BC3" w14:textId="77777777" w:rsidR="00996BFA" w:rsidRPr="002233A6" w:rsidRDefault="00996BFA" w:rsidP="003D3B5D">
            <w:pPr>
              <w:rPr>
                <w:lang w:eastAsia="ko-KR"/>
              </w:rPr>
            </w:pPr>
            <w:r w:rsidRPr="002233A6">
              <w:rPr>
                <w:lang w:eastAsia="ko-KR"/>
              </w:rPr>
              <w:t>Tier-frame N-1 end offset</w:t>
            </w:r>
          </w:p>
          <w:p w14:paraId="08F02BC4" w14:textId="77777777" w:rsidR="00996BFA" w:rsidRPr="002233A6" w:rsidRDefault="00996BFA" w:rsidP="003D3B5D">
            <w:pPr>
              <w:rPr>
                <w:lang w:eastAsia="ko-KR"/>
              </w:rPr>
            </w:pPr>
          </w:p>
        </w:tc>
        <w:tc>
          <w:tcPr>
            <w:tcW w:w="5712" w:type="dxa"/>
            <w:shd w:val="clear" w:color="auto" w:fill="auto"/>
          </w:tcPr>
          <w:p w14:paraId="08F02BC5" w14:textId="77777777" w:rsidR="00996BFA" w:rsidRPr="002233A6" w:rsidRDefault="00996BFA" w:rsidP="003D3B5D">
            <w:pPr>
              <w:rPr>
                <w:lang w:eastAsia="ko-KR"/>
              </w:rPr>
            </w:pPr>
            <w:r w:rsidRPr="002233A6">
              <w:rPr>
                <w:lang w:eastAsia="ko-KR"/>
              </w:rPr>
              <w:t>Indicate the offset from the beginning of the superframe to the end of Tier-frame N-1</w:t>
            </w:r>
          </w:p>
        </w:tc>
      </w:tr>
    </w:tbl>
    <w:p w14:paraId="08F02BC7" w14:textId="77777777" w:rsidR="00996BFA" w:rsidRPr="00484421" w:rsidRDefault="00996BFA" w:rsidP="00996BFA">
      <w:r w:rsidRPr="007F4CF5">
        <w:rPr>
          <w:b/>
          <w:i/>
        </w:rPr>
        <w:t>Note</w:t>
      </w:r>
      <w:r>
        <w:t>: The offset in the table can be slots or time</w:t>
      </w:r>
    </w:p>
    <w:p w14:paraId="08F02BC8" w14:textId="77777777" w:rsidR="00996BFA" w:rsidRDefault="00996BFA" w:rsidP="00996BFA">
      <w:pPr>
        <w:pStyle w:val="Caption"/>
      </w:pPr>
      <w:bookmarkStart w:id="184" w:name="_Ref378839684"/>
    </w:p>
    <w:p w14:paraId="08F02BC9" w14:textId="77777777" w:rsidR="00996BFA" w:rsidRPr="00C924E9" w:rsidRDefault="00996BFA" w:rsidP="00996BFA"/>
    <w:p w14:paraId="08F02BCA" w14:textId="77777777" w:rsidR="00996BFA" w:rsidRPr="00587075" w:rsidRDefault="00996BFA" w:rsidP="00996BFA">
      <w:pPr>
        <w:pStyle w:val="Caption"/>
        <w:jc w:val="center"/>
        <w:rPr>
          <w:rFonts w:eastAsia="SimSun"/>
          <w:color w:val="000000"/>
          <w:sz w:val="18"/>
          <w:szCs w:val="18"/>
          <w:lang w:eastAsia="ja-JP"/>
        </w:rPr>
      </w:pPr>
      <w:bookmarkStart w:id="185" w:name="_Ref382144812"/>
      <w:bookmarkEnd w:id="184"/>
      <w:r w:rsidRPr="00587075">
        <w:rPr>
          <w:rFonts w:eastAsia="SimSun"/>
          <w:color w:val="000000"/>
          <w:sz w:val="18"/>
          <w:szCs w:val="18"/>
        </w:rPr>
        <w:t xml:space="preserve">Table </w:t>
      </w:r>
      <w:r w:rsidRPr="00587075">
        <w:rPr>
          <w:rFonts w:eastAsia="SimSun"/>
          <w:color w:val="000000"/>
          <w:sz w:val="18"/>
          <w:szCs w:val="18"/>
        </w:rPr>
        <w:fldChar w:fldCharType="begin"/>
      </w:r>
      <w:r w:rsidRPr="00587075">
        <w:rPr>
          <w:rFonts w:eastAsia="SimSun"/>
          <w:color w:val="000000"/>
          <w:sz w:val="18"/>
          <w:szCs w:val="18"/>
        </w:rPr>
        <w:instrText xml:space="preserve"> SEQ Table \* ARABIC </w:instrText>
      </w:r>
      <w:r w:rsidRPr="00587075">
        <w:rPr>
          <w:rFonts w:eastAsia="SimSun"/>
          <w:color w:val="000000"/>
          <w:sz w:val="18"/>
          <w:szCs w:val="18"/>
        </w:rPr>
        <w:fldChar w:fldCharType="separate"/>
      </w:r>
      <w:r>
        <w:rPr>
          <w:rFonts w:eastAsia="SimSun"/>
          <w:noProof/>
          <w:color w:val="000000"/>
          <w:sz w:val="18"/>
          <w:szCs w:val="18"/>
        </w:rPr>
        <w:t>2</w:t>
      </w:r>
      <w:r w:rsidRPr="00587075">
        <w:rPr>
          <w:rFonts w:eastAsia="SimSun"/>
          <w:color w:val="000000"/>
          <w:sz w:val="18"/>
          <w:szCs w:val="18"/>
        </w:rPr>
        <w:fldChar w:fldCharType="end"/>
      </w:r>
      <w:bookmarkEnd w:id="185"/>
      <w:r w:rsidRPr="00587075">
        <w:rPr>
          <w:rFonts w:eastAsia="SimSun"/>
          <w:color w:val="000000"/>
          <w:sz w:val="18"/>
          <w:szCs w:val="18"/>
        </w:rPr>
        <w:t>: Fields in Hopper Beacon Frame.</w:t>
      </w:r>
    </w:p>
    <w:tbl>
      <w:tblPr>
        <w:tblW w:w="0" w:type="auto"/>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5712"/>
      </w:tblGrid>
      <w:tr w:rsidR="00996BFA" w14:paraId="08F02BCD" w14:textId="77777777" w:rsidTr="003D3B5D">
        <w:trPr>
          <w:jc w:val="center"/>
        </w:trPr>
        <w:tc>
          <w:tcPr>
            <w:tcW w:w="2418" w:type="dxa"/>
            <w:shd w:val="clear" w:color="auto" w:fill="BFBFBF"/>
          </w:tcPr>
          <w:p w14:paraId="08F02BCB" w14:textId="77777777" w:rsidR="00996BFA" w:rsidRPr="002233A6" w:rsidRDefault="00996BFA" w:rsidP="003D3B5D">
            <w:pPr>
              <w:rPr>
                <w:lang w:eastAsia="ko-KR"/>
              </w:rPr>
            </w:pPr>
            <w:r w:rsidRPr="002233A6">
              <w:rPr>
                <w:lang w:eastAsia="ko-KR"/>
              </w:rPr>
              <w:t>Field</w:t>
            </w:r>
          </w:p>
        </w:tc>
        <w:tc>
          <w:tcPr>
            <w:tcW w:w="5712" w:type="dxa"/>
            <w:shd w:val="clear" w:color="auto" w:fill="BFBFBF"/>
          </w:tcPr>
          <w:p w14:paraId="08F02BCC" w14:textId="77777777" w:rsidR="00996BFA" w:rsidRPr="002233A6" w:rsidRDefault="00996BFA" w:rsidP="003D3B5D">
            <w:pPr>
              <w:rPr>
                <w:lang w:eastAsia="ko-KR"/>
              </w:rPr>
            </w:pPr>
            <w:r w:rsidRPr="002233A6">
              <w:rPr>
                <w:lang w:eastAsia="ko-KR"/>
              </w:rPr>
              <w:t>Description</w:t>
            </w:r>
          </w:p>
        </w:tc>
      </w:tr>
      <w:tr w:rsidR="00996BFA" w14:paraId="08F02BD0" w14:textId="77777777" w:rsidTr="003D3B5D">
        <w:trPr>
          <w:jc w:val="center"/>
        </w:trPr>
        <w:tc>
          <w:tcPr>
            <w:tcW w:w="2418" w:type="dxa"/>
            <w:shd w:val="clear" w:color="auto" w:fill="auto"/>
          </w:tcPr>
          <w:p w14:paraId="08F02BCE" w14:textId="77777777" w:rsidR="00996BFA" w:rsidRPr="002233A6" w:rsidRDefault="00996BFA" w:rsidP="003D3B5D">
            <w:pPr>
              <w:rPr>
                <w:lang w:eastAsia="ko-KR"/>
              </w:rPr>
            </w:pPr>
            <w:r w:rsidRPr="002233A6">
              <w:rPr>
                <w:lang w:eastAsia="ko-KR"/>
              </w:rPr>
              <w:t>Initiator location</w:t>
            </w:r>
          </w:p>
        </w:tc>
        <w:tc>
          <w:tcPr>
            <w:tcW w:w="5712" w:type="dxa"/>
            <w:shd w:val="clear" w:color="auto" w:fill="auto"/>
          </w:tcPr>
          <w:p w14:paraId="08F02BCF" w14:textId="77777777" w:rsidR="00996BFA" w:rsidRPr="002233A6" w:rsidRDefault="00996BFA" w:rsidP="003D3B5D">
            <w:pPr>
              <w:rPr>
                <w:lang w:eastAsia="ko-KR"/>
              </w:rPr>
            </w:pPr>
            <w:r w:rsidRPr="002233A6">
              <w:rPr>
                <w:lang w:eastAsia="ko-KR"/>
              </w:rPr>
              <w:t xml:space="preserve">Indicate the location, </w:t>
            </w:r>
            <w:r w:rsidRPr="002233A6">
              <w:t>e.g. geographic coordinates or relative location (e.g. via GPS or INS).</w:t>
            </w:r>
          </w:p>
        </w:tc>
      </w:tr>
      <w:tr w:rsidR="00996BFA" w14:paraId="08F02BD3" w14:textId="77777777" w:rsidTr="003D3B5D">
        <w:trPr>
          <w:jc w:val="center"/>
        </w:trPr>
        <w:tc>
          <w:tcPr>
            <w:tcW w:w="2418" w:type="dxa"/>
            <w:shd w:val="clear" w:color="auto" w:fill="auto"/>
          </w:tcPr>
          <w:p w14:paraId="08F02BD1" w14:textId="77777777" w:rsidR="00996BFA" w:rsidRPr="002233A6" w:rsidRDefault="00996BFA" w:rsidP="003D3B5D">
            <w:pPr>
              <w:rPr>
                <w:lang w:eastAsia="ko-KR"/>
              </w:rPr>
            </w:pPr>
            <w:r w:rsidRPr="002233A6">
              <w:t>Hopper’s Tier-frame number</w:t>
            </w:r>
          </w:p>
        </w:tc>
        <w:tc>
          <w:tcPr>
            <w:tcW w:w="5712" w:type="dxa"/>
            <w:shd w:val="clear" w:color="auto" w:fill="auto"/>
          </w:tcPr>
          <w:p w14:paraId="08F02BD2" w14:textId="77777777" w:rsidR="00996BFA" w:rsidRPr="002233A6" w:rsidRDefault="00996BFA" w:rsidP="003D3B5D">
            <w:pPr>
              <w:rPr>
                <w:lang w:eastAsia="ko-KR"/>
              </w:rPr>
            </w:pPr>
            <w:r w:rsidRPr="002233A6">
              <w:rPr>
                <w:lang w:eastAsia="ko-KR"/>
              </w:rPr>
              <w:t>Indicate the Tier-frame number of the Hopper. The field is set to 0 for Superframe Beacon</w:t>
            </w:r>
          </w:p>
        </w:tc>
      </w:tr>
      <w:tr w:rsidR="00996BFA" w14:paraId="08F02BD6" w14:textId="77777777" w:rsidTr="003D3B5D">
        <w:trPr>
          <w:jc w:val="center"/>
        </w:trPr>
        <w:tc>
          <w:tcPr>
            <w:tcW w:w="2418" w:type="dxa"/>
            <w:shd w:val="clear" w:color="auto" w:fill="auto"/>
          </w:tcPr>
          <w:p w14:paraId="08F02BD4" w14:textId="77777777" w:rsidR="00996BFA" w:rsidRPr="002233A6" w:rsidRDefault="00996BFA" w:rsidP="003D3B5D">
            <w:pPr>
              <w:rPr>
                <w:lang w:eastAsia="ko-KR"/>
              </w:rPr>
            </w:pPr>
            <w:r w:rsidRPr="002233A6">
              <w:t>R</w:t>
            </w:r>
          </w:p>
        </w:tc>
        <w:tc>
          <w:tcPr>
            <w:tcW w:w="5712" w:type="dxa"/>
            <w:shd w:val="clear" w:color="auto" w:fill="auto"/>
          </w:tcPr>
          <w:p w14:paraId="08F02BD5" w14:textId="77777777" w:rsidR="00996BFA" w:rsidRPr="002233A6" w:rsidRDefault="00996BFA" w:rsidP="003D3B5D">
            <w:pPr>
              <w:rPr>
                <w:lang w:eastAsia="ko-KR"/>
              </w:rPr>
            </w:pPr>
            <w:r w:rsidRPr="002233A6">
              <w:rPr>
                <w:lang w:eastAsia="ko-KR"/>
              </w:rPr>
              <w:t>The radius of Tier 1, or the difference between outer radius and inner radius of Tier p (p &gt; 1)</w:t>
            </w:r>
          </w:p>
        </w:tc>
      </w:tr>
      <w:tr w:rsidR="00996BFA" w14:paraId="08F02BD9" w14:textId="77777777" w:rsidTr="003D3B5D">
        <w:trPr>
          <w:jc w:val="center"/>
        </w:trPr>
        <w:tc>
          <w:tcPr>
            <w:tcW w:w="2418" w:type="dxa"/>
            <w:shd w:val="clear" w:color="auto" w:fill="auto"/>
          </w:tcPr>
          <w:p w14:paraId="08F02BD7" w14:textId="77777777" w:rsidR="00996BFA" w:rsidRPr="002233A6" w:rsidRDefault="00996BFA" w:rsidP="003D3B5D">
            <w:pPr>
              <w:rPr>
                <w:lang w:eastAsia="ko-KR"/>
              </w:rPr>
            </w:pPr>
            <w:r w:rsidRPr="002233A6">
              <w:rPr>
                <w:lang w:eastAsia="ko-KR"/>
              </w:rPr>
              <w:t>Beacon start offset</w:t>
            </w:r>
          </w:p>
        </w:tc>
        <w:tc>
          <w:tcPr>
            <w:tcW w:w="5712" w:type="dxa"/>
            <w:shd w:val="clear" w:color="auto" w:fill="auto"/>
          </w:tcPr>
          <w:p w14:paraId="08F02BD8" w14:textId="77777777" w:rsidR="00996BFA" w:rsidRPr="002233A6" w:rsidRDefault="00996BFA" w:rsidP="003D3B5D">
            <w:pPr>
              <w:rPr>
                <w:lang w:eastAsia="ko-KR"/>
              </w:rPr>
            </w:pPr>
            <w:r w:rsidRPr="002233A6">
              <w:rPr>
                <w:lang w:eastAsia="ko-KR"/>
              </w:rPr>
              <w:t xml:space="preserve">Indicate the offset of the beacon from the start of its Tier-frame. </w:t>
            </w:r>
          </w:p>
        </w:tc>
      </w:tr>
      <w:tr w:rsidR="00996BFA" w14:paraId="08F02BDC" w14:textId="77777777" w:rsidTr="003D3B5D">
        <w:trPr>
          <w:jc w:val="center"/>
        </w:trPr>
        <w:tc>
          <w:tcPr>
            <w:tcW w:w="2418" w:type="dxa"/>
            <w:shd w:val="clear" w:color="auto" w:fill="auto"/>
          </w:tcPr>
          <w:p w14:paraId="08F02BDA" w14:textId="77777777" w:rsidR="00996BFA" w:rsidRPr="002233A6" w:rsidRDefault="00996BFA" w:rsidP="003D3B5D">
            <w:pPr>
              <w:rPr>
                <w:lang w:eastAsia="ko-KR"/>
              </w:rPr>
            </w:pPr>
            <w:r w:rsidRPr="002233A6">
              <w:rPr>
                <w:lang w:eastAsia="ko-KR"/>
              </w:rPr>
              <w:t>Next Tier-frame offset</w:t>
            </w:r>
          </w:p>
        </w:tc>
        <w:tc>
          <w:tcPr>
            <w:tcW w:w="5712" w:type="dxa"/>
            <w:shd w:val="clear" w:color="auto" w:fill="auto"/>
          </w:tcPr>
          <w:p w14:paraId="08F02BDB" w14:textId="77777777" w:rsidR="00996BFA" w:rsidRPr="002233A6" w:rsidRDefault="00996BFA" w:rsidP="003D3B5D">
            <w:pPr>
              <w:rPr>
                <w:lang w:eastAsia="ko-KR"/>
              </w:rPr>
            </w:pPr>
            <w:r w:rsidRPr="002233A6">
              <w:rPr>
                <w:lang w:eastAsia="ko-KR"/>
              </w:rPr>
              <w:t>Indicate the offset of next Tier-frame from the beacon</w:t>
            </w:r>
          </w:p>
        </w:tc>
      </w:tr>
      <w:tr w:rsidR="00996BFA" w14:paraId="08F02BDF" w14:textId="77777777" w:rsidTr="003D3B5D">
        <w:trPr>
          <w:jc w:val="center"/>
        </w:trPr>
        <w:tc>
          <w:tcPr>
            <w:tcW w:w="2418" w:type="dxa"/>
            <w:shd w:val="clear" w:color="auto" w:fill="auto"/>
          </w:tcPr>
          <w:p w14:paraId="08F02BDD" w14:textId="77777777" w:rsidR="00996BFA" w:rsidRPr="002233A6" w:rsidRDefault="00996BFA" w:rsidP="003D3B5D">
            <w:pPr>
              <w:rPr>
                <w:lang w:eastAsia="ko-KR"/>
              </w:rPr>
            </w:pPr>
            <w:r w:rsidRPr="002233A6">
              <w:rPr>
                <w:lang w:eastAsia="ko-KR"/>
              </w:rPr>
              <w:t>N</w:t>
            </w:r>
            <w:r>
              <w:rPr>
                <w:lang w:eastAsia="ko-KR"/>
              </w:rPr>
              <w:t xml:space="preserve"> </w:t>
            </w:r>
            <w:r w:rsidRPr="002233A6">
              <w:rPr>
                <w:lang w:eastAsia="ko-KR"/>
              </w:rPr>
              <w:t>(optional)</w:t>
            </w:r>
          </w:p>
        </w:tc>
        <w:tc>
          <w:tcPr>
            <w:tcW w:w="5712" w:type="dxa"/>
            <w:shd w:val="clear" w:color="auto" w:fill="auto"/>
          </w:tcPr>
          <w:p w14:paraId="08F02BDE" w14:textId="77777777" w:rsidR="00996BFA" w:rsidRPr="002233A6" w:rsidRDefault="00996BFA" w:rsidP="003D3B5D">
            <w:pPr>
              <w:rPr>
                <w:lang w:eastAsia="ko-KR"/>
              </w:rPr>
            </w:pPr>
            <w:r w:rsidRPr="002233A6">
              <w:rPr>
                <w:lang w:eastAsia="ko-KR"/>
              </w:rPr>
              <w:t>Number of non-overlapped Tier-frames in a superframe</w:t>
            </w:r>
          </w:p>
        </w:tc>
      </w:tr>
      <w:tr w:rsidR="00996BFA" w14:paraId="08F02BE2" w14:textId="77777777" w:rsidTr="003D3B5D">
        <w:trPr>
          <w:jc w:val="center"/>
        </w:trPr>
        <w:tc>
          <w:tcPr>
            <w:tcW w:w="2418" w:type="dxa"/>
            <w:shd w:val="clear" w:color="auto" w:fill="auto"/>
          </w:tcPr>
          <w:p w14:paraId="08F02BE0" w14:textId="77777777" w:rsidR="00996BFA" w:rsidRPr="002233A6" w:rsidRDefault="00996BFA" w:rsidP="003D3B5D">
            <w:pPr>
              <w:rPr>
                <w:lang w:eastAsia="ko-KR"/>
              </w:rPr>
            </w:pPr>
            <w:r w:rsidRPr="002233A6">
              <w:rPr>
                <w:lang w:eastAsia="ko-KR"/>
              </w:rPr>
              <w:t>Tier-frame 1 start offset</w:t>
            </w:r>
          </w:p>
        </w:tc>
        <w:tc>
          <w:tcPr>
            <w:tcW w:w="5712" w:type="dxa"/>
            <w:shd w:val="clear" w:color="auto" w:fill="auto"/>
          </w:tcPr>
          <w:p w14:paraId="08F02BE1" w14:textId="77777777" w:rsidR="00996BFA" w:rsidRPr="002233A6" w:rsidRDefault="00996BFA" w:rsidP="003D3B5D">
            <w:pPr>
              <w:rPr>
                <w:lang w:eastAsia="ko-KR"/>
              </w:rPr>
            </w:pPr>
            <w:r w:rsidRPr="002233A6">
              <w:rPr>
                <w:lang w:eastAsia="ko-KR"/>
              </w:rPr>
              <w:t xml:space="preserve">Indicate the offset from the beginning of the superframe to the start of Tier-frame 1 </w:t>
            </w:r>
          </w:p>
        </w:tc>
      </w:tr>
      <w:tr w:rsidR="00996BFA" w14:paraId="08F02BE6" w14:textId="77777777" w:rsidTr="003D3B5D">
        <w:trPr>
          <w:jc w:val="center"/>
        </w:trPr>
        <w:tc>
          <w:tcPr>
            <w:tcW w:w="2418" w:type="dxa"/>
            <w:shd w:val="clear" w:color="auto" w:fill="auto"/>
          </w:tcPr>
          <w:p w14:paraId="08F02BE3" w14:textId="77777777" w:rsidR="00996BFA" w:rsidRPr="002233A6" w:rsidRDefault="00996BFA" w:rsidP="003D3B5D">
            <w:pPr>
              <w:rPr>
                <w:lang w:eastAsia="ko-KR"/>
              </w:rPr>
            </w:pPr>
            <w:r w:rsidRPr="002233A6">
              <w:rPr>
                <w:lang w:eastAsia="ko-KR"/>
              </w:rPr>
              <w:t>Tier-frame 1 end offset</w:t>
            </w:r>
          </w:p>
          <w:p w14:paraId="08F02BE4" w14:textId="77777777" w:rsidR="00996BFA" w:rsidRPr="002233A6" w:rsidRDefault="00996BFA" w:rsidP="003D3B5D">
            <w:pPr>
              <w:rPr>
                <w:lang w:eastAsia="ko-KR"/>
              </w:rPr>
            </w:pPr>
          </w:p>
        </w:tc>
        <w:tc>
          <w:tcPr>
            <w:tcW w:w="5712" w:type="dxa"/>
            <w:shd w:val="clear" w:color="auto" w:fill="auto"/>
          </w:tcPr>
          <w:p w14:paraId="08F02BE5" w14:textId="77777777" w:rsidR="00996BFA" w:rsidRPr="002233A6" w:rsidRDefault="00996BFA" w:rsidP="003D3B5D">
            <w:pPr>
              <w:rPr>
                <w:lang w:eastAsia="ko-KR"/>
              </w:rPr>
            </w:pPr>
            <w:r w:rsidRPr="002233A6">
              <w:rPr>
                <w:lang w:eastAsia="ko-KR"/>
              </w:rPr>
              <w:t>Indicate the offset from the beginning of the superframe to the end of Tier-frame 1</w:t>
            </w:r>
          </w:p>
        </w:tc>
      </w:tr>
      <w:tr w:rsidR="00996BFA" w14:paraId="08F02BE9" w14:textId="77777777" w:rsidTr="003D3B5D">
        <w:trPr>
          <w:jc w:val="center"/>
        </w:trPr>
        <w:tc>
          <w:tcPr>
            <w:tcW w:w="2418" w:type="dxa"/>
            <w:shd w:val="clear" w:color="auto" w:fill="auto"/>
          </w:tcPr>
          <w:p w14:paraId="08F02BE7" w14:textId="77777777" w:rsidR="00996BFA" w:rsidRPr="002233A6" w:rsidRDefault="00996BFA" w:rsidP="003D3B5D">
            <w:pPr>
              <w:rPr>
                <w:lang w:eastAsia="ko-KR"/>
              </w:rPr>
            </w:pPr>
            <w:r w:rsidRPr="002233A6">
              <w:rPr>
                <w:lang w:eastAsia="ko-KR"/>
              </w:rPr>
              <w:t>…</w:t>
            </w:r>
          </w:p>
        </w:tc>
        <w:tc>
          <w:tcPr>
            <w:tcW w:w="5712" w:type="dxa"/>
            <w:shd w:val="clear" w:color="auto" w:fill="auto"/>
          </w:tcPr>
          <w:p w14:paraId="08F02BE8" w14:textId="77777777" w:rsidR="00996BFA" w:rsidRPr="002233A6" w:rsidRDefault="00996BFA" w:rsidP="003D3B5D">
            <w:pPr>
              <w:rPr>
                <w:lang w:eastAsia="ko-KR"/>
              </w:rPr>
            </w:pPr>
          </w:p>
        </w:tc>
      </w:tr>
      <w:tr w:rsidR="00996BFA" w14:paraId="08F02BEC" w14:textId="77777777" w:rsidTr="003D3B5D">
        <w:trPr>
          <w:jc w:val="center"/>
        </w:trPr>
        <w:tc>
          <w:tcPr>
            <w:tcW w:w="2418" w:type="dxa"/>
            <w:shd w:val="clear" w:color="auto" w:fill="auto"/>
          </w:tcPr>
          <w:p w14:paraId="08F02BEA" w14:textId="77777777" w:rsidR="00996BFA" w:rsidRPr="002233A6" w:rsidRDefault="00996BFA" w:rsidP="003D3B5D">
            <w:pPr>
              <w:rPr>
                <w:lang w:eastAsia="ko-KR"/>
              </w:rPr>
            </w:pPr>
            <w:r w:rsidRPr="002233A6">
              <w:rPr>
                <w:lang w:eastAsia="ko-KR"/>
              </w:rPr>
              <w:t>Tier-frame N-1 start offset</w:t>
            </w:r>
          </w:p>
        </w:tc>
        <w:tc>
          <w:tcPr>
            <w:tcW w:w="5712" w:type="dxa"/>
            <w:shd w:val="clear" w:color="auto" w:fill="auto"/>
          </w:tcPr>
          <w:p w14:paraId="08F02BEB" w14:textId="77777777" w:rsidR="00996BFA" w:rsidRPr="002233A6" w:rsidRDefault="00996BFA" w:rsidP="003D3B5D">
            <w:pPr>
              <w:rPr>
                <w:lang w:eastAsia="ko-KR"/>
              </w:rPr>
            </w:pPr>
            <w:r w:rsidRPr="002233A6">
              <w:rPr>
                <w:lang w:eastAsia="ko-KR"/>
              </w:rPr>
              <w:t xml:space="preserve">Indicate the offset from the beginning of the superframe to the start of Tier-frame N-1 </w:t>
            </w:r>
          </w:p>
        </w:tc>
      </w:tr>
      <w:tr w:rsidR="00996BFA" w14:paraId="08F02BF0" w14:textId="77777777" w:rsidTr="003D3B5D">
        <w:trPr>
          <w:jc w:val="center"/>
        </w:trPr>
        <w:tc>
          <w:tcPr>
            <w:tcW w:w="2418" w:type="dxa"/>
            <w:shd w:val="clear" w:color="auto" w:fill="auto"/>
          </w:tcPr>
          <w:p w14:paraId="08F02BED" w14:textId="77777777" w:rsidR="00996BFA" w:rsidRPr="002233A6" w:rsidRDefault="00996BFA" w:rsidP="003D3B5D">
            <w:pPr>
              <w:rPr>
                <w:lang w:eastAsia="ko-KR"/>
              </w:rPr>
            </w:pPr>
            <w:r w:rsidRPr="002233A6">
              <w:rPr>
                <w:lang w:eastAsia="ko-KR"/>
              </w:rPr>
              <w:t>Tier-frame N-1 end offset</w:t>
            </w:r>
          </w:p>
          <w:p w14:paraId="08F02BEE" w14:textId="77777777" w:rsidR="00996BFA" w:rsidRPr="002233A6" w:rsidRDefault="00996BFA" w:rsidP="003D3B5D">
            <w:pPr>
              <w:rPr>
                <w:lang w:eastAsia="ko-KR"/>
              </w:rPr>
            </w:pPr>
          </w:p>
        </w:tc>
        <w:tc>
          <w:tcPr>
            <w:tcW w:w="5712" w:type="dxa"/>
            <w:shd w:val="clear" w:color="auto" w:fill="auto"/>
          </w:tcPr>
          <w:p w14:paraId="08F02BEF" w14:textId="77777777" w:rsidR="00996BFA" w:rsidRPr="002233A6" w:rsidRDefault="00996BFA" w:rsidP="003D3B5D">
            <w:pPr>
              <w:rPr>
                <w:lang w:eastAsia="ko-KR"/>
              </w:rPr>
            </w:pPr>
            <w:r w:rsidRPr="002233A6">
              <w:rPr>
                <w:lang w:eastAsia="ko-KR"/>
              </w:rPr>
              <w:t>Indicate the offset from the beginning of the superframe to the end of Tier-frame N-1</w:t>
            </w:r>
          </w:p>
        </w:tc>
      </w:tr>
    </w:tbl>
    <w:p w14:paraId="08F02BF1" w14:textId="77777777" w:rsidR="00996BFA" w:rsidRPr="007F4CF5" w:rsidRDefault="00996BFA" w:rsidP="00996BFA">
      <w:pPr>
        <w:rPr>
          <w:i/>
        </w:rPr>
      </w:pPr>
      <w:r w:rsidRPr="007F4CF5">
        <w:rPr>
          <w:b/>
          <w:i/>
        </w:rPr>
        <w:t xml:space="preserve">Note: </w:t>
      </w:r>
      <w:r w:rsidRPr="000664C7">
        <w:t>The offset in the table can be slots or time.</w:t>
      </w:r>
    </w:p>
    <w:p w14:paraId="08F02BF2" w14:textId="77777777" w:rsidR="00996BFA" w:rsidRPr="00496CA0" w:rsidRDefault="00996BFA" w:rsidP="00996BFA">
      <w:pPr>
        <w:pStyle w:val="Heading4"/>
        <w:numPr>
          <w:ilvl w:val="4"/>
          <w:numId w:val="1"/>
        </w:numPr>
      </w:pPr>
      <w:r w:rsidRPr="00496CA0">
        <w:t>Sector Based Hopper-subframe Structure for Intra-Tier Time Reuse</w:t>
      </w:r>
    </w:p>
    <w:p w14:paraId="08F02BF3" w14:textId="77777777" w:rsidR="00996BFA" w:rsidRDefault="00996BFA" w:rsidP="00996BFA">
      <w:r>
        <w:t>Hopper-subframes within the same T</w:t>
      </w:r>
      <w:r w:rsidRPr="001172DD">
        <w:t>ier</w:t>
      </w:r>
      <w:r>
        <w:t xml:space="preserve">, i.e. Intra-Tier, </w:t>
      </w:r>
      <w:r w:rsidRPr="001172DD">
        <w:t>can</w:t>
      </w:r>
      <w:r>
        <w:t xml:space="preserve"> also overlap in time if peers in any of Hopper-subframes will not interfere with peers in all other Hopper-subframes as shown in </w:t>
      </w:r>
      <w:r>
        <w:fldChar w:fldCharType="begin"/>
      </w:r>
      <w:r>
        <w:instrText xml:space="preserve"> REF _Ref383555789 \h  \* MERGEFORMAT </w:instrText>
      </w:r>
      <w:r>
        <w:fldChar w:fldCharType="separate"/>
      </w:r>
      <w:r w:rsidRPr="000C7F38">
        <w:t>Figure 11</w:t>
      </w:r>
      <w:r>
        <w:fldChar w:fldCharType="end"/>
      </w:r>
      <w:r>
        <w:t>.</w:t>
      </w:r>
    </w:p>
    <w:p w14:paraId="08F02BF4" w14:textId="77777777" w:rsidR="00996BFA" w:rsidRDefault="00996BFA" w:rsidP="00996BFA">
      <w:r>
        <w:object w:dxaOrig="10807" w:dyaOrig="5011" w14:anchorId="08F0359E">
          <v:shape id="_x0000_i1596" type="#_x0000_t75" style="width:431.75pt;height:200.45pt" o:ole="">
            <v:imagedata r:id="rId34" o:title=""/>
          </v:shape>
          <o:OLEObject Type="Embed" ProgID="Visio.Drawing.11" ShapeID="_x0000_i1596" DrawAspect="Content" ObjectID="_1465254853" r:id="rId35"/>
        </w:object>
      </w:r>
    </w:p>
    <w:p w14:paraId="08F02BF5" w14:textId="77777777" w:rsidR="00996BFA" w:rsidRPr="00587075" w:rsidRDefault="00996BFA" w:rsidP="00996BFA">
      <w:pPr>
        <w:pStyle w:val="Caption"/>
        <w:jc w:val="center"/>
        <w:rPr>
          <w:rFonts w:eastAsia="SimSun"/>
          <w:color w:val="000000"/>
          <w:sz w:val="18"/>
          <w:szCs w:val="18"/>
        </w:rPr>
      </w:pPr>
      <w:bookmarkStart w:id="186" w:name="_Ref383555789"/>
      <w:r w:rsidRPr="00587075">
        <w:rPr>
          <w:rFonts w:eastAsia="SimSun"/>
          <w:color w:val="000000"/>
          <w:sz w:val="18"/>
          <w:szCs w:val="18"/>
        </w:rPr>
        <w:t xml:space="preserve">Figure </w:t>
      </w:r>
      <w:r>
        <w:rPr>
          <w:rFonts w:eastAsia="SimSun"/>
          <w:color w:val="000000"/>
          <w:sz w:val="18"/>
          <w:szCs w:val="18"/>
        </w:rPr>
        <w:fldChar w:fldCharType="begin"/>
      </w:r>
      <w:r>
        <w:rPr>
          <w:rFonts w:eastAsia="SimSun"/>
          <w:color w:val="000000"/>
          <w:sz w:val="18"/>
          <w:szCs w:val="18"/>
        </w:rPr>
        <w:instrText xml:space="preserve"> STYLEREF 1 \s </w:instrText>
      </w:r>
      <w:r>
        <w:rPr>
          <w:rFonts w:eastAsia="SimSun"/>
          <w:color w:val="000000"/>
          <w:sz w:val="18"/>
          <w:szCs w:val="18"/>
        </w:rPr>
        <w:fldChar w:fldCharType="separate"/>
      </w:r>
      <w:r>
        <w:rPr>
          <w:rFonts w:eastAsia="SimSun"/>
          <w:noProof/>
          <w:color w:val="000000"/>
          <w:sz w:val="18"/>
          <w:szCs w:val="18"/>
        </w:rPr>
        <w:t>5</w:t>
      </w:r>
      <w:r>
        <w:rPr>
          <w:rFonts w:eastAsia="SimSun"/>
          <w:color w:val="000000"/>
          <w:sz w:val="18"/>
          <w:szCs w:val="18"/>
        </w:rPr>
        <w:fldChar w:fldCharType="end"/>
      </w:r>
      <w:r>
        <w:rPr>
          <w:rFonts w:eastAsia="SimSun"/>
          <w:color w:val="000000"/>
          <w:sz w:val="18"/>
          <w:szCs w:val="18"/>
        </w:rPr>
        <w:noBreakHyphen/>
      </w:r>
      <w:r>
        <w:rPr>
          <w:rFonts w:eastAsia="SimSun"/>
          <w:color w:val="000000"/>
          <w:sz w:val="18"/>
          <w:szCs w:val="18"/>
        </w:rPr>
        <w:fldChar w:fldCharType="begin"/>
      </w:r>
      <w:r>
        <w:rPr>
          <w:rFonts w:eastAsia="SimSun"/>
          <w:color w:val="000000"/>
          <w:sz w:val="18"/>
          <w:szCs w:val="18"/>
        </w:rPr>
        <w:instrText xml:space="preserve"> SEQ Figure \* ARABIC \s 1 </w:instrText>
      </w:r>
      <w:r>
        <w:rPr>
          <w:rFonts w:eastAsia="SimSun"/>
          <w:color w:val="000000"/>
          <w:sz w:val="18"/>
          <w:szCs w:val="18"/>
        </w:rPr>
        <w:fldChar w:fldCharType="separate"/>
      </w:r>
      <w:r>
        <w:rPr>
          <w:rFonts w:eastAsia="SimSun"/>
          <w:noProof/>
          <w:color w:val="000000"/>
          <w:sz w:val="18"/>
          <w:szCs w:val="18"/>
        </w:rPr>
        <w:t>11</w:t>
      </w:r>
      <w:r>
        <w:rPr>
          <w:rFonts w:eastAsia="SimSun"/>
          <w:color w:val="000000"/>
          <w:sz w:val="18"/>
          <w:szCs w:val="18"/>
        </w:rPr>
        <w:fldChar w:fldCharType="end"/>
      </w:r>
      <w:bookmarkEnd w:id="186"/>
      <w:r w:rsidRPr="00587075">
        <w:rPr>
          <w:rFonts w:eastAsia="SimSun"/>
          <w:color w:val="000000"/>
          <w:sz w:val="18"/>
          <w:szCs w:val="18"/>
        </w:rPr>
        <w:t xml:space="preserve"> Hopper-subframe Structure for Intra-Tier Time Reuse</w:t>
      </w:r>
    </w:p>
    <w:p w14:paraId="08F02BF6" w14:textId="77777777" w:rsidR="00730F1A" w:rsidRDefault="00730F1A" w:rsidP="00730F1A">
      <w:pPr>
        <w:contextualSpacing/>
        <w:rPr>
          <w:sz w:val="20"/>
        </w:rPr>
      </w:pPr>
    </w:p>
    <w:p w14:paraId="08F02BF7" w14:textId="64F2497F" w:rsidR="00730F1A" w:rsidRDefault="00730F1A" w:rsidP="00730F1A">
      <w:pPr>
        <w:contextualSpacing/>
        <w:rPr>
          <w:sz w:val="20"/>
        </w:rPr>
      </w:pPr>
      <w:r w:rsidRPr="00555881">
        <w:rPr>
          <w:sz w:val="20"/>
          <w:highlight w:val="green"/>
        </w:rPr>
        <w:t>Qing (Interdigital) DCN 14-328r0 End</w:t>
      </w:r>
    </w:p>
    <w:p w14:paraId="08F02BF8" w14:textId="77777777" w:rsidR="00996BFA" w:rsidRDefault="00996BFA" w:rsidP="00730F1A">
      <w:pPr>
        <w:contextualSpacing/>
        <w:rPr>
          <w:sz w:val="20"/>
        </w:rPr>
      </w:pPr>
    </w:p>
    <w:p w14:paraId="08F02BF9" w14:textId="77777777" w:rsidR="00996BFA" w:rsidRDefault="00996BFA" w:rsidP="00730F1A">
      <w:pPr>
        <w:contextualSpacing/>
        <w:rPr>
          <w:sz w:val="20"/>
        </w:rPr>
      </w:pPr>
    </w:p>
    <w:p w14:paraId="08F02BFA" w14:textId="77777777" w:rsidR="00622937" w:rsidRPr="00C37B48" w:rsidRDefault="00622937" w:rsidP="00E22419">
      <w:pPr>
        <w:contextualSpacing/>
        <w:rPr>
          <w:sz w:val="20"/>
        </w:rPr>
      </w:pPr>
    </w:p>
    <w:p w14:paraId="08F02BFB" w14:textId="77777777" w:rsidR="00E22419" w:rsidRDefault="002B7BDB" w:rsidP="00E22419">
      <w:pPr>
        <w:contextualSpacing/>
        <w:rPr>
          <w:sz w:val="20"/>
        </w:rPr>
      </w:pPr>
      <w:r w:rsidRPr="00555881">
        <w:rPr>
          <w:sz w:val="20"/>
          <w:highlight w:val="green"/>
        </w:rPr>
        <w:t xml:space="preserve">BJ (ETRI) </w:t>
      </w:r>
      <w:r w:rsidR="00D531AB" w:rsidRPr="00555881">
        <w:rPr>
          <w:sz w:val="20"/>
          <w:highlight w:val="green"/>
        </w:rPr>
        <w:t>DCN 14-271r2 Start</w:t>
      </w:r>
    </w:p>
    <w:p w14:paraId="08F02BFC" w14:textId="77777777" w:rsidR="00BD057C" w:rsidRDefault="00BD057C" w:rsidP="00E22419">
      <w:pPr>
        <w:contextualSpacing/>
        <w:rPr>
          <w:sz w:val="20"/>
        </w:rPr>
      </w:pPr>
    </w:p>
    <w:p w14:paraId="08F02BFD" w14:textId="77777777" w:rsidR="00EF52CC" w:rsidRDefault="00EF52CC" w:rsidP="00EF52CC">
      <w:pPr>
        <w:jc w:val="both"/>
        <w:rPr>
          <w:lang w:eastAsia="ko-KR"/>
        </w:rPr>
      </w:pPr>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p>
    <w:p w14:paraId="08F02BFE" w14:textId="77777777" w:rsidR="00EF52CC" w:rsidRPr="003A418A" w:rsidRDefault="00EF52CC" w:rsidP="00EF52CC">
      <w:pPr>
        <w:jc w:val="both"/>
        <w:rPr>
          <w:lang w:eastAsia="ko-KR"/>
        </w:rPr>
      </w:pPr>
    </w:p>
    <w:p w14:paraId="08F02BFF" w14:textId="77777777" w:rsidR="00EF52CC" w:rsidRDefault="00EF52CC" w:rsidP="00EF52CC">
      <w:pPr>
        <w:jc w:val="both"/>
        <w:rPr>
          <w:lang w:eastAsia="ko-KR"/>
        </w:rPr>
      </w:pPr>
      <w:r>
        <w:rPr>
          <w:rFonts w:hint="eastAsia"/>
          <w:lang w:eastAsia="ko-KR"/>
        </w:rPr>
        <w:t xml:space="preserve">The radio resource is comprised of successive synchronization intervals with fixed time duration. The length of the synchronization interval is for further study. A synchronization interval is divided into slots as illustrated in </w:t>
      </w:r>
      <w:r>
        <w:rPr>
          <w:lang w:eastAsia="ko-KR"/>
        </w:rPr>
        <w:fldChar w:fldCharType="begin"/>
      </w:r>
      <w:r>
        <w:rPr>
          <w:lang w:eastAsia="ko-KR"/>
        </w:rPr>
        <w:instrText xml:space="preserve"> </w:instrText>
      </w:r>
      <w:r>
        <w:rPr>
          <w:rFonts w:hint="eastAsia"/>
          <w:lang w:eastAsia="ko-KR"/>
        </w:rPr>
        <w:instrText>REF _Ref378250164 \h</w:instrText>
      </w:r>
      <w:r>
        <w:rPr>
          <w:lang w:eastAsia="ko-KR"/>
        </w:rPr>
        <w:instrText xml:space="preserve"> </w:instrText>
      </w:r>
      <w:r>
        <w:rPr>
          <w:lang w:eastAsia="ko-KR"/>
        </w:rPr>
      </w:r>
      <w:r>
        <w:rPr>
          <w:lang w:eastAsia="ko-KR"/>
        </w:rPr>
        <w:fldChar w:fldCharType="separate"/>
      </w:r>
      <w:r>
        <w:t xml:space="preserve">Figure </w:t>
      </w:r>
      <w:r>
        <w:rPr>
          <w:noProof/>
        </w:rPr>
        <w:t>4</w:t>
      </w:r>
      <w:r>
        <w:rPr>
          <w:lang w:eastAsia="ko-KR"/>
        </w:rPr>
        <w:fldChar w:fldCharType="end"/>
      </w:r>
      <w:r>
        <w:rPr>
          <w:rFonts w:hint="eastAsia"/>
          <w:lang w:eastAsia="ko-KR"/>
        </w:rPr>
        <w:t>.</w:t>
      </w:r>
    </w:p>
    <w:p w14:paraId="08F02C00" w14:textId="77777777" w:rsidR="00EF52CC" w:rsidRPr="00714974" w:rsidRDefault="00EF52CC" w:rsidP="00EF52CC">
      <w:pPr>
        <w:jc w:val="both"/>
        <w:rPr>
          <w:lang w:eastAsia="ko-KR"/>
        </w:rPr>
      </w:pPr>
    </w:p>
    <w:p w14:paraId="08F02C01" w14:textId="77777777" w:rsidR="00EF52CC" w:rsidRDefault="00EF52CC" w:rsidP="00EF52CC">
      <w:pPr>
        <w:keepNext/>
        <w:jc w:val="center"/>
      </w:pPr>
      <w:r>
        <w:object w:dxaOrig="13320" w:dyaOrig="3123" w14:anchorId="08F0359F">
          <v:shape id="_x0000_i1597" type="#_x0000_t75" style="width:453.55pt;height:105.25pt" o:ole="">
            <v:imagedata r:id="rId21" o:title=""/>
          </v:shape>
          <o:OLEObject Type="Embed" ProgID="Visio.Drawing.11" ShapeID="_x0000_i1597" DrawAspect="Content" ObjectID="_1465254854" r:id="rId36"/>
        </w:object>
      </w:r>
    </w:p>
    <w:p w14:paraId="08F02C02" w14:textId="77777777" w:rsidR="00EF52CC" w:rsidRDefault="00EF52CC" w:rsidP="00EF52CC">
      <w:pPr>
        <w:pStyle w:val="Caption"/>
        <w:jc w:val="center"/>
        <w:rPr>
          <w:lang w:eastAsia="ko-KR"/>
        </w:rPr>
      </w:pPr>
      <w:proofErr w:type="gramStart"/>
      <w:r>
        <w:t xml:space="preserve">Figure </w:t>
      </w:r>
      <w:r>
        <w:fldChar w:fldCharType="begin"/>
      </w:r>
      <w:r>
        <w:instrText xml:space="preserve"> SEQ Figure \* ARABIC </w:instrText>
      </w:r>
      <w:r>
        <w:fldChar w:fldCharType="separate"/>
      </w:r>
      <w:r>
        <w:rPr>
          <w:noProof/>
        </w:rPr>
        <w:t>4</w:t>
      </w:r>
      <w:r>
        <w:fldChar w:fldCharType="end"/>
      </w:r>
      <w:r>
        <w:rPr>
          <w:rFonts w:hint="eastAsia"/>
          <w:lang w:eastAsia="ko-KR"/>
        </w:rPr>
        <w:t>.</w:t>
      </w:r>
      <w:proofErr w:type="gramEnd"/>
      <w:r>
        <w:rPr>
          <w:rFonts w:hint="eastAsia"/>
          <w:lang w:eastAsia="ko-KR"/>
        </w:rPr>
        <w:t xml:space="preserve"> Synchronization interval</w:t>
      </w:r>
    </w:p>
    <w:p w14:paraId="08F02C03" w14:textId="77777777" w:rsidR="00EF52CC" w:rsidRDefault="00EF52CC" w:rsidP="00EF52CC">
      <w:pPr>
        <w:jc w:val="center"/>
        <w:rPr>
          <w:lang w:eastAsia="ko-KR"/>
        </w:rPr>
      </w:pPr>
    </w:p>
    <w:p w14:paraId="08F02C04" w14:textId="77777777" w:rsidR="00EF52CC" w:rsidRDefault="00EF52CC" w:rsidP="00EF52CC">
      <w:pPr>
        <w:jc w:val="both"/>
        <w:rPr>
          <w:lang w:eastAsia="ko-KR"/>
        </w:rPr>
      </w:pPr>
      <w:r>
        <w:rPr>
          <w:rFonts w:hint="eastAsia"/>
          <w:lang w:eastAsia="ko-KR"/>
        </w:rPr>
        <w:t>Timing reference signals are transmitted in the Synchronization slot. Every synchronization interval shall include a synchronization slot.</w:t>
      </w:r>
    </w:p>
    <w:p w14:paraId="08F02C05" w14:textId="77777777" w:rsidR="00EF52CC" w:rsidRDefault="00EF52CC" w:rsidP="00EF52CC">
      <w:pPr>
        <w:jc w:val="both"/>
        <w:rPr>
          <w:lang w:eastAsia="ko-KR"/>
        </w:rPr>
      </w:pPr>
    </w:p>
    <w:p w14:paraId="08F02C06" w14:textId="77777777" w:rsidR="00EF52CC" w:rsidRPr="00FE3A43" w:rsidRDefault="00EF52CC" w:rsidP="00EF52CC">
      <w:pPr>
        <w:jc w:val="both"/>
        <w:rPr>
          <w:lang w:eastAsia="ko-KR"/>
        </w:rPr>
      </w:pPr>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p>
    <w:p w14:paraId="08F02C07" w14:textId="77777777" w:rsidR="00EF52CC" w:rsidRPr="002B18F9" w:rsidRDefault="00EF52CC" w:rsidP="00EF52CC">
      <w:pPr>
        <w:jc w:val="both"/>
        <w:rPr>
          <w:lang w:eastAsia="ko-KR"/>
        </w:rPr>
      </w:pPr>
    </w:p>
    <w:p w14:paraId="08F02C08" w14:textId="77777777" w:rsidR="00EF52CC" w:rsidRPr="003A418A" w:rsidRDefault="00EF52CC" w:rsidP="00EF52CC">
      <w:pPr>
        <w:jc w:val="both"/>
        <w:rPr>
          <w:lang w:eastAsia="ko-KR"/>
        </w:rPr>
      </w:pPr>
      <w:r>
        <w:rPr>
          <w:lang w:eastAsia="ko-KR"/>
        </w:rPr>
        <w:fldChar w:fldCharType="begin"/>
      </w:r>
      <w:r>
        <w:rPr>
          <w:lang w:eastAsia="ko-KR"/>
        </w:rPr>
        <w:instrText xml:space="preserve"> </w:instrText>
      </w:r>
      <w:r>
        <w:rPr>
          <w:rFonts w:hint="eastAsia"/>
          <w:lang w:eastAsia="ko-KR"/>
        </w:rPr>
        <w:instrText>REF _Ref378313605 \h</w:instrText>
      </w:r>
      <w:r>
        <w:rPr>
          <w:lang w:eastAsia="ko-KR"/>
        </w:rPr>
        <w:instrText xml:space="preserve"> </w:instrText>
      </w:r>
      <w:r>
        <w:rPr>
          <w:lang w:eastAsia="ko-KR"/>
        </w:rPr>
      </w:r>
      <w:r>
        <w:rPr>
          <w:lang w:eastAsia="ko-KR"/>
        </w:rPr>
        <w:fldChar w:fldCharType="separate"/>
      </w:r>
      <w:r>
        <w:t xml:space="preserve">Figure </w:t>
      </w:r>
      <w:r>
        <w:rPr>
          <w:noProof/>
        </w:rPr>
        <w:t>5</w:t>
      </w:r>
      <w:r>
        <w:rPr>
          <w:lang w:eastAsia="ko-KR"/>
        </w:rPr>
        <w:fldChar w:fldCharType="end"/>
      </w:r>
      <w:r>
        <w:rPr>
          <w:rFonts w:hint="eastAsia"/>
          <w:lang w:eastAsia="ko-KR"/>
        </w:rPr>
        <w:t xml:space="preserve"> illustrates an example configuration of a synchronization interval, where the discovery, peering, and/or data communication slot is divided into discovery slot, peering slot, and data communication slot. The configuration of synchronization interval illustrated in </w:t>
      </w:r>
      <w:r>
        <w:rPr>
          <w:lang w:eastAsia="ko-KR"/>
        </w:rPr>
        <w:fldChar w:fldCharType="begin"/>
      </w:r>
      <w:r>
        <w:rPr>
          <w:lang w:eastAsia="ko-KR"/>
        </w:rPr>
        <w:instrText xml:space="preserve"> </w:instrText>
      </w:r>
      <w:r>
        <w:rPr>
          <w:rFonts w:hint="eastAsia"/>
          <w:lang w:eastAsia="ko-KR"/>
        </w:rPr>
        <w:instrText>REF _Ref378313605 \h</w:instrText>
      </w:r>
      <w:r>
        <w:rPr>
          <w:lang w:eastAsia="ko-KR"/>
        </w:rPr>
        <w:instrText xml:space="preserve"> </w:instrText>
      </w:r>
      <w:r>
        <w:rPr>
          <w:lang w:eastAsia="ko-KR"/>
        </w:rPr>
      </w:r>
      <w:r>
        <w:rPr>
          <w:lang w:eastAsia="ko-KR"/>
        </w:rPr>
        <w:fldChar w:fldCharType="separate"/>
      </w:r>
      <w:r>
        <w:t xml:space="preserve">Figure </w:t>
      </w:r>
      <w:r>
        <w:rPr>
          <w:noProof/>
        </w:rPr>
        <w:t>5</w:t>
      </w:r>
      <w:r>
        <w:rPr>
          <w:lang w:eastAsia="ko-KR"/>
        </w:rPr>
        <w:fldChar w:fldCharType="end"/>
      </w:r>
      <w:r>
        <w:rPr>
          <w:rFonts w:hint="eastAsia"/>
          <w:lang w:eastAsia="ko-KR"/>
        </w:rPr>
        <w:t xml:space="preserve"> provides a power saving feature by allowing PDs in sleep mode to sleep during data communication slot while staying active during the synchronization slot, discovery slot, and the peering slot.</w:t>
      </w:r>
    </w:p>
    <w:p w14:paraId="08F02C09" w14:textId="77777777" w:rsidR="00EF52CC" w:rsidRPr="00714974" w:rsidRDefault="00EF52CC" w:rsidP="00EF52CC">
      <w:pPr>
        <w:jc w:val="center"/>
        <w:rPr>
          <w:lang w:eastAsia="ko-KR"/>
        </w:rPr>
      </w:pPr>
    </w:p>
    <w:p w14:paraId="08F02C0A" w14:textId="77777777" w:rsidR="00EF52CC" w:rsidRDefault="00EF52CC" w:rsidP="00EF52CC">
      <w:pPr>
        <w:keepNext/>
        <w:jc w:val="center"/>
      </w:pPr>
      <w:r>
        <w:object w:dxaOrig="11243" w:dyaOrig="4144" w14:anchorId="08F035A0">
          <v:shape id="_x0000_i1598" type="#_x0000_t75" style="width:402.5pt;height:148.35pt" o:ole="">
            <v:imagedata r:id="rId23" o:title=""/>
          </v:shape>
          <o:OLEObject Type="Embed" ProgID="Visio.Drawing.11" ShapeID="_x0000_i1598" DrawAspect="Content" ObjectID="_1465254855" r:id="rId37"/>
        </w:object>
      </w:r>
    </w:p>
    <w:p w14:paraId="08F02C0B" w14:textId="77777777" w:rsidR="00EF52CC" w:rsidRDefault="00EF52CC" w:rsidP="00EF52CC">
      <w:pPr>
        <w:pStyle w:val="Caption"/>
        <w:jc w:val="center"/>
        <w:rPr>
          <w:lang w:eastAsia="ko-KR"/>
        </w:rPr>
      </w:pPr>
      <w:bookmarkStart w:id="187" w:name="_Ref378313605"/>
      <w:proofErr w:type="gramStart"/>
      <w:r>
        <w:t xml:space="preserve">Figure </w:t>
      </w:r>
      <w:r>
        <w:fldChar w:fldCharType="begin"/>
      </w:r>
      <w:r>
        <w:instrText xml:space="preserve"> SEQ Figure \* ARABIC </w:instrText>
      </w:r>
      <w:r>
        <w:fldChar w:fldCharType="separate"/>
      </w:r>
      <w:r>
        <w:rPr>
          <w:noProof/>
        </w:rPr>
        <w:t>5</w:t>
      </w:r>
      <w:r>
        <w:fldChar w:fldCharType="end"/>
      </w:r>
      <w:bookmarkEnd w:id="187"/>
      <w:r>
        <w:rPr>
          <w:rFonts w:hint="eastAsia"/>
          <w:lang w:eastAsia="ko-KR"/>
        </w:rPr>
        <w:t>.</w:t>
      </w:r>
      <w:proofErr w:type="gramEnd"/>
      <w:r>
        <w:rPr>
          <w:rFonts w:hint="eastAsia"/>
          <w:lang w:eastAsia="ko-KR"/>
        </w:rPr>
        <w:t xml:space="preserve"> </w:t>
      </w:r>
      <w:r w:rsidRPr="0095110A">
        <w:rPr>
          <w:lang w:eastAsia="ko-KR"/>
        </w:rPr>
        <w:t>An example configuration of synchronization interval</w:t>
      </w:r>
    </w:p>
    <w:p w14:paraId="08F02C0C" w14:textId="77777777" w:rsidR="00EF52CC" w:rsidRDefault="00EF52CC" w:rsidP="00EF52CC">
      <w:pPr>
        <w:jc w:val="both"/>
        <w:rPr>
          <w:lang w:eastAsia="ko-KR"/>
        </w:rPr>
      </w:pPr>
    </w:p>
    <w:p w14:paraId="08F02C0D" w14:textId="77777777" w:rsidR="00EF52CC" w:rsidRDefault="00EF52CC" w:rsidP="00EF52CC">
      <w:pPr>
        <w:jc w:val="both"/>
        <w:rPr>
          <w:lang w:eastAsia="ko-KR"/>
        </w:rPr>
      </w:pPr>
      <w:r>
        <w:rPr>
          <w:rFonts w:hint="eastAsia"/>
          <w:lang w:eastAsia="ko-KR"/>
        </w:rPr>
        <w:t>[Proposed Frame Structure]</w:t>
      </w:r>
    </w:p>
    <w:p w14:paraId="08F02C0E" w14:textId="77777777" w:rsidR="00EF52CC" w:rsidRDefault="00EF52CC" w:rsidP="00EF52CC">
      <w:pPr>
        <w:jc w:val="both"/>
        <w:rPr>
          <w:lang w:eastAsia="ko-KR"/>
        </w:rPr>
      </w:pPr>
      <w:r>
        <w:rPr>
          <w:rFonts w:hint="eastAsia"/>
          <w:lang w:eastAsia="ko-KR"/>
        </w:rPr>
        <w:t>Data communication slot is comprised of contention access period (CAP) and contention free period CFP).</w:t>
      </w:r>
    </w:p>
    <w:p w14:paraId="08F02C0F" w14:textId="77777777" w:rsidR="00BD057C" w:rsidRDefault="00EF52CC" w:rsidP="00EF52CC">
      <w:pPr>
        <w:contextualSpacing/>
        <w:rPr>
          <w:sz w:val="20"/>
        </w:rPr>
      </w:pPr>
      <w:r>
        <w:rPr>
          <w:lang w:eastAsia="ko-KR"/>
        </w:rPr>
        <w:object w:dxaOrig="9241" w:dyaOrig="2396" w14:anchorId="08F035A1">
          <v:shape id="_x0000_i1599" type="#_x0000_t75" style="width:462.05pt;height:119.55pt" o:ole="">
            <v:imagedata r:id="rId38" o:title=""/>
          </v:shape>
          <o:OLEObject Type="Embed" ProgID="Visio.Drawing.11" ShapeID="_x0000_i1599" DrawAspect="Content" ObjectID="_1465254856" r:id="rId39"/>
        </w:object>
      </w:r>
    </w:p>
    <w:p w14:paraId="08F02C10" w14:textId="77777777" w:rsidR="00D531AB" w:rsidRDefault="002B7BDB" w:rsidP="00E22419">
      <w:pPr>
        <w:contextualSpacing/>
        <w:rPr>
          <w:sz w:val="20"/>
        </w:rPr>
      </w:pPr>
      <w:r w:rsidRPr="00555881">
        <w:rPr>
          <w:sz w:val="20"/>
          <w:highlight w:val="green"/>
        </w:rPr>
        <w:t xml:space="preserve">BJ (ETRI) </w:t>
      </w:r>
      <w:r w:rsidR="00D531AB" w:rsidRPr="00555881">
        <w:rPr>
          <w:sz w:val="20"/>
          <w:highlight w:val="green"/>
        </w:rPr>
        <w:t>DCN 14-271r2 End</w:t>
      </w:r>
    </w:p>
    <w:p w14:paraId="08F02C11" w14:textId="77777777" w:rsidR="00D531AB" w:rsidRDefault="00D531AB" w:rsidP="00E22419">
      <w:pPr>
        <w:contextualSpacing/>
        <w:rPr>
          <w:sz w:val="20"/>
        </w:rPr>
      </w:pPr>
    </w:p>
    <w:p w14:paraId="08F02C12" w14:textId="77777777" w:rsidR="00D531AB" w:rsidRPr="00C37B48" w:rsidRDefault="00D531AB" w:rsidP="00E22419">
      <w:pPr>
        <w:contextualSpacing/>
        <w:rPr>
          <w:sz w:val="20"/>
        </w:rPr>
      </w:pPr>
    </w:p>
    <w:p w14:paraId="08F02C13" w14:textId="77777777" w:rsidR="00E22419" w:rsidRDefault="00506525" w:rsidP="00E22419">
      <w:pPr>
        <w:contextualSpacing/>
        <w:rPr>
          <w:sz w:val="20"/>
        </w:rPr>
      </w:pPr>
      <w:r w:rsidRPr="00555881">
        <w:rPr>
          <w:sz w:val="20"/>
          <w:highlight w:val="green"/>
        </w:rPr>
        <w:t>Li</w:t>
      </w:r>
      <w:r w:rsidR="002B7BDB" w:rsidRPr="00555881">
        <w:rPr>
          <w:sz w:val="20"/>
          <w:highlight w:val="green"/>
        </w:rPr>
        <w:t xml:space="preserve"> (</w:t>
      </w:r>
      <w:r w:rsidRPr="00555881">
        <w:rPr>
          <w:sz w:val="20"/>
          <w:highlight w:val="green"/>
        </w:rPr>
        <w:t>NICT</w:t>
      </w:r>
      <w:r w:rsidR="002B7BDB" w:rsidRPr="00555881">
        <w:rPr>
          <w:sz w:val="20"/>
          <w:highlight w:val="green"/>
        </w:rPr>
        <w:t>)</w:t>
      </w:r>
      <w:r w:rsidRPr="00555881">
        <w:rPr>
          <w:sz w:val="20"/>
          <w:highlight w:val="green"/>
        </w:rPr>
        <w:t xml:space="preserve"> </w:t>
      </w:r>
      <w:r w:rsidR="00D531AB" w:rsidRPr="00555881">
        <w:rPr>
          <w:sz w:val="20"/>
          <w:highlight w:val="green"/>
        </w:rPr>
        <w:t>DCN 14-126r1 Start</w:t>
      </w:r>
    </w:p>
    <w:p w14:paraId="08F02C14" w14:textId="77777777" w:rsidR="00D531AB" w:rsidRDefault="00D531AB" w:rsidP="00E22419">
      <w:pPr>
        <w:contextualSpacing/>
        <w:rPr>
          <w:sz w:val="20"/>
        </w:rPr>
      </w:pPr>
    </w:p>
    <w:p w14:paraId="08F02C15" w14:textId="77777777" w:rsidR="00EF52CC" w:rsidRDefault="00EF52CC" w:rsidP="00EF52CC">
      <w:pPr>
        <w:pStyle w:val="IEEEStdsParagraph"/>
      </w:pPr>
      <w:r>
        <w:t>In order to facilitate usage of common mode and operation mode, a superframe structure as shown in Figure 3.4 is given.</w:t>
      </w:r>
    </w:p>
    <w:p w14:paraId="08F02C16" w14:textId="77777777" w:rsidR="00EF52CC" w:rsidRDefault="00EF52CC" w:rsidP="00EF52CC">
      <w:pPr>
        <w:pStyle w:val="IEEEStdsParagraph"/>
        <w:rPr>
          <w:bCs/>
          <w:iCs/>
          <w:kern w:val="24"/>
        </w:rPr>
      </w:pPr>
      <w:r>
        <w:rPr>
          <w:kern w:val="24"/>
        </w:rPr>
        <w:t>The superframe structure consists of a temporary beacon (TB), a contention-free period (CFP), and a contention access period (CAP). The clock of TB is synchronized to the first TS.</w:t>
      </w:r>
      <w:r>
        <w:t xml:space="preserve"> </w:t>
      </w:r>
      <w:r>
        <w:rPr>
          <w:bCs/>
          <w:kern w:val="24"/>
        </w:rPr>
        <w:t xml:space="preserve">The length of a superframe is equal to </w:t>
      </w:r>
      <w:r>
        <w:rPr>
          <w:bCs/>
          <w:i/>
          <w:iCs/>
          <w:kern w:val="24"/>
        </w:rPr>
        <w:t>T</w:t>
      </w:r>
      <w:r>
        <w:rPr>
          <w:bCs/>
          <w:i/>
          <w:iCs/>
          <w:kern w:val="24"/>
          <w:vertAlign w:val="subscript"/>
        </w:rPr>
        <w:t>coMIN_duration</w:t>
      </w:r>
      <w:r>
        <w:rPr>
          <w:bCs/>
          <w:iCs/>
          <w:kern w:val="24"/>
        </w:rPr>
        <w:t>.</w:t>
      </w:r>
    </w:p>
    <w:p w14:paraId="08F02C17" w14:textId="77777777" w:rsidR="00EF52CC" w:rsidRDefault="00EF52CC" w:rsidP="00EF52CC">
      <w:pPr>
        <w:pStyle w:val="IEEEStdsParagraph"/>
      </w:pPr>
      <w:r>
        <w:rPr>
          <w:bCs/>
        </w:rPr>
        <w:t>The length of TB needs to be decided according to the data size assigned but it is much larger than TS. CAP is used by J-PD as backoff interval in the communication to be described shortly. CFP is used for group communication among PDs in the group.</w:t>
      </w:r>
    </w:p>
    <w:p w14:paraId="08F02C18" w14:textId="77777777" w:rsidR="00EF52CC" w:rsidRDefault="00EF52CC" w:rsidP="00EF52CC">
      <w:pPr>
        <w:pStyle w:val="IEEEStdsParagraph"/>
      </w:pPr>
    </w:p>
    <w:p w14:paraId="08F02C19" w14:textId="77777777" w:rsidR="00EF52CC" w:rsidRDefault="00EF52CC" w:rsidP="00EF52CC">
      <w:pPr>
        <w:pStyle w:val="pre-figure"/>
        <w:jc w:val="center"/>
      </w:pPr>
      <w:r>
        <w:rPr>
          <w:noProof/>
          <w:lang w:eastAsia="zh-CN"/>
        </w:rPr>
        <w:drawing>
          <wp:inline distT="0" distB="0" distL="0" distR="0" wp14:anchorId="08F035A2" wp14:editId="08F035A3">
            <wp:extent cx="4546600" cy="1885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6600" cy="1885950"/>
                    </a:xfrm>
                    <a:prstGeom prst="rect">
                      <a:avLst/>
                    </a:prstGeom>
                    <a:noFill/>
                    <a:ln>
                      <a:noFill/>
                    </a:ln>
                  </pic:spPr>
                </pic:pic>
              </a:graphicData>
            </a:graphic>
          </wp:inline>
        </w:drawing>
      </w:r>
    </w:p>
    <w:p w14:paraId="08F02C1A" w14:textId="77777777" w:rsidR="00EF52CC" w:rsidRDefault="00EF52CC" w:rsidP="00EF52CC">
      <w:pPr>
        <w:pStyle w:val="IEEEStdsParagraph"/>
        <w:jc w:val="center"/>
      </w:pPr>
    </w:p>
    <w:p w14:paraId="08F02C1B" w14:textId="77777777" w:rsidR="00EF52CC" w:rsidRDefault="00EF52CC" w:rsidP="00EF52CC">
      <w:pPr>
        <w:pStyle w:val="IEEEStdsParagraph"/>
        <w:jc w:val="center"/>
      </w:pPr>
      <w:r>
        <w:t>Figure 3.4 Superframe structure.</w:t>
      </w:r>
    </w:p>
    <w:p w14:paraId="08F02C1C" w14:textId="77777777" w:rsidR="00D531AB" w:rsidRPr="00C37B48" w:rsidRDefault="00D531AB" w:rsidP="00E22419">
      <w:pPr>
        <w:contextualSpacing/>
        <w:rPr>
          <w:sz w:val="20"/>
        </w:rPr>
      </w:pPr>
    </w:p>
    <w:p w14:paraId="08F02C1D" w14:textId="77777777" w:rsidR="00D531AB" w:rsidRDefault="00506525" w:rsidP="00D531AB">
      <w:pPr>
        <w:contextualSpacing/>
        <w:rPr>
          <w:sz w:val="20"/>
        </w:rPr>
      </w:pPr>
      <w:r w:rsidRPr="00555881">
        <w:rPr>
          <w:sz w:val="20"/>
          <w:highlight w:val="green"/>
        </w:rPr>
        <w:t xml:space="preserve">Li (NICT) </w:t>
      </w:r>
      <w:r w:rsidR="00D531AB" w:rsidRPr="00555881">
        <w:rPr>
          <w:sz w:val="20"/>
          <w:highlight w:val="green"/>
        </w:rPr>
        <w:t>DCN 14-126r1 End</w:t>
      </w:r>
    </w:p>
    <w:p w14:paraId="08F02C1E" w14:textId="77777777" w:rsidR="00FE3A43" w:rsidRPr="00FE3A43" w:rsidRDefault="00FE3A43" w:rsidP="00DC7C6E">
      <w:pPr>
        <w:jc w:val="both"/>
        <w:rPr>
          <w:lang w:eastAsia="ko-KR"/>
        </w:rPr>
      </w:pPr>
    </w:p>
    <w:p w14:paraId="08F02C1F" w14:textId="77777777" w:rsidR="00DC7C6E" w:rsidRPr="00FA2198" w:rsidRDefault="00DC7C6E" w:rsidP="00FA2198">
      <w:pPr>
        <w:rPr>
          <w:lang w:eastAsia="ko-KR"/>
        </w:rPr>
      </w:pPr>
    </w:p>
    <w:p w14:paraId="08F02C20" w14:textId="77777777" w:rsidR="00AE26D1" w:rsidRDefault="00FA2198" w:rsidP="00DF6B6B">
      <w:pPr>
        <w:pStyle w:val="Heading2"/>
      </w:pPr>
      <w:bookmarkStart w:id="188" w:name="_Toc391511779"/>
      <w:r>
        <w:rPr>
          <w:rFonts w:hint="eastAsia"/>
        </w:rPr>
        <w:t>S</w:t>
      </w:r>
      <w:r w:rsidR="00AE26D1">
        <w:rPr>
          <w:rFonts w:hint="eastAsia"/>
        </w:rPr>
        <w:t>ynchronization</w:t>
      </w:r>
      <w:bookmarkEnd w:id="188"/>
    </w:p>
    <w:p w14:paraId="08F02C21" w14:textId="77777777"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14:paraId="08F02C22" w14:textId="77777777" w:rsidR="00917ADF" w:rsidRDefault="00917ADF">
      <w:pPr>
        <w:rPr>
          <w:lang w:eastAsia="ko-KR"/>
        </w:rPr>
      </w:pPr>
    </w:p>
    <w:p w14:paraId="08F02C23" w14:textId="77777777" w:rsidR="00907956" w:rsidRDefault="00907956" w:rsidP="00DC40D5">
      <w:pPr>
        <w:jc w:val="both"/>
        <w:rPr>
          <w:lang w:eastAsia="ko-KR"/>
        </w:rPr>
      </w:pPr>
      <w:r>
        <w:rPr>
          <w:rFonts w:hint="eastAsia"/>
          <w:lang w:eastAsia="ko-KR"/>
        </w:rPr>
        <w:t>PAC</w:t>
      </w:r>
      <w:r w:rsidR="002D7DC3">
        <w:rPr>
          <w:rFonts w:hint="eastAsia"/>
          <w:lang w:eastAsia="ko-KR"/>
        </w:rPr>
        <w:t xml:space="preserve"> currently recognizes two slightly different definitions of fully distributed synchronization.</w:t>
      </w:r>
    </w:p>
    <w:p w14:paraId="08F02C24" w14:textId="77777777" w:rsidR="00DC40D5" w:rsidRDefault="00DC40D5" w:rsidP="00DC40D5">
      <w:pPr>
        <w:jc w:val="both"/>
        <w:rPr>
          <w:lang w:eastAsia="ko-KR"/>
        </w:rPr>
      </w:pPr>
    </w:p>
    <w:p w14:paraId="08F02C25" w14:textId="77777777" w:rsidR="00DC40D5" w:rsidRDefault="003678A0" w:rsidP="00B21499">
      <w:pPr>
        <w:pStyle w:val="ListParagraph"/>
        <w:numPr>
          <w:ilvl w:val="0"/>
          <w:numId w:val="148"/>
        </w:numPr>
        <w:ind w:leftChars="0"/>
        <w:jc w:val="both"/>
        <w:rPr>
          <w:lang w:eastAsia="ko-KR"/>
        </w:rPr>
      </w:pPr>
      <w:r>
        <w:rPr>
          <w:rFonts w:hint="eastAsia"/>
          <w:lang w:eastAsia="ko-KR"/>
        </w:rPr>
        <w:t xml:space="preserve">[Def. 1] </w:t>
      </w:r>
      <w:r w:rsidR="00DC40D5">
        <w:rPr>
          <w:rFonts w:hint="eastAsia"/>
          <w:lang w:eastAsia="ko-KR"/>
        </w:rPr>
        <w:t xml:space="preserve">Synchronization among PDs can be achieved by transmitting/receiving synchronization reference signal. When there is already synchronization among PDs, each PD may send synchronization reference signal independently to maintain the synchronization. </w:t>
      </w:r>
      <w:r>
        <w:rPr>
          <w:rFonts w:hint="eastAsia"/>
          <w:lang w:eastAsia="ko-KR"/>
        </w:rPr>
        <w:t>When</w:t>
      </w:r>
      <w:r w:rsidR="00DC40D5">
        <w:rPr>
          <w:rFonts w:hint="eastAsia"/>
          <w:lang w:eastAsia="ko-KR"/>
        </w:rPr>
        <w:t xml:space="preserve"> there is no synchronization already established, a PD can initiate it by transmitting synchronization reference signal</w:t>
      </w:r>
      <w:r>
        <w:rPr>
          <w:rFonts w:hint="eastAsia"/>
          <w:lang w:eastAsia="ko-KR"/>
        </w:rPr>
        <w:t>.</w:t>
      </w:r>
    </w:p>
    <w:p w14:paraId="08F02C26" w14:textId="77777777" w:rsidR="003678A0" w:rsidRDefault="003678A0" w:rsidP="00B21499">
      <w:pPr>
        <w:pStyle w:val="ListParagraph"/>
        <w:numPr>
          <w:ilvl w:val="0"/>
          <w:numId w:val="148"/>
        </w:numPr>
        <w:ind w:leftChars="0"/>
        <w:jc w:val="both"/>
        <w:rPr>
          <w:lang w:eastAsia="ko-KR"/>
        </w:rPr>
      </w:pPr>
      <w:r>
        <w:rPr>
          <w:rFonts w:hint="eastAsia"/>
          <w:lang w:eastAsia="ko-KR"/>
        </w:rPr>
        <w:t>[Def. 2] Synchronization among PDs can be achieved by transmitting/receiving synchronization reference signal. The synchronization reference signal may be transmitted by a single PD</w:t>
      </w:r>
      <w:r w:rsidR="00304690">
        <w:rPr>
          <w:rFonts w:hint="eastAsia"/>
          <w:lang w:eastAsia="ko-KR"/>
        </w:rPr>
        <w:t xml:space="preserve"> dynamically</w:t>
      </w:r>
      <w:r>
        <w:rPr>
          <w:rFonts w:hint="eastAsia"/>
          <w:lang w:eastAsia="ko-KR"/>
        </w:rPr>
        <w:t xml:space="preserve"> elected by a group of PDs. When there is no synchronization already established, a PD can initiate it by transmitting synchronization reference signal.</w:t>
      </w:r>
    </w:p>
    <w:p w14:paraId="08F02C27" w14:textId="77777777" w:rsidR="00CA59B9" w:rsidRDefault="00CA59B9" w:rsidP="00555881">
      <w:pPr>
        <w:pStyle w:val="ListParagraph"/>
        <w:ind w:leftChars="0"/>
        <w:jc w:val="both"/>
        <w:rPr>
          <w:lang w:eastAsia="ko-KR"/>
        </w:rPr>
      </w:pPr>
    </w:p>
    <w:p w14:paraId="08F02C28" w14:textId="77777777" w:rsidR="00CA59B9" w:rsidRDefault="00CA59B9" w:rsidP="00555881">
      <w:pPr>
        <w:ind w:left="800"/>
        <w:contextualSpacing/>
        <w:rPr>
          <w:sz w:val="20"/>
        </w:rPr>
      </w:pPr>
    </w:p>
    <w:p w14:paraId="08F02C29" w14:textId="77777777" w:rsidR="00EF52CC" w:rsidRPr="00555881" w:rsidRDefault="0013564B" w:rsidP="00555881">
      <w:pPr>
        <w:ind w:left="-90"/>
        <w:contextualSpacing/>
        <w:rPr>
          <w:sz w:val="20"/>
        </w:rPr>
      </w:pPr>
      <w:r w:rsidRPr="00555881">
        <w:rPr>
          <w:sz w:val="20"/>
          <w:highlight w:val="green"/>
        </w:rPr>
        <w:t>BJ (ETRI) DCN 14-271r2 Start</w:t>
      </w:r>
    </w:p>
    <w:p w14:paraId="08F02C2A" w14:textId="77777777" w:rsidR="0013564B" w:rsidRDefault="0013564B" w:rsidP="00555881">
      <w:pPr>
        <w:contextualSpacing/>
        <w:rPr>
          <w:sz w:val="20"/>
        </w:rPr>
      </w:pPr>
    </w:p>
    <w:p w14:paraId="08F02C2B" w14:textId="77777777" w:rsidR="00CA59B9" w:rsidRDefault="00CA59B9" w:rsidP="00CA59B9">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14:paraId="08F02C2C" w14:textId="77777777" w:rsidR="00CA59B9" w:rsidRDefault="00CA59B9" w:rsidP="00CA59B9">
      <w:pPr>
        <w:rPr>
          <w:lang w:eastAsia="ko-KR"/>
        </w:rPr>
      </w:pPr>
    </w:p>
    <w:p w14:paraId="08F02C2D" w14:textId="77777777" w:rsidR="00CA59B9" w:rsidRDefault="00CA59B9" w:rsidP="00CA59B9">
      <w:pPr>
        <w:jc w:val="both"/>
        <w:rPr>
          <w:lang w:eastAsia="ko-KR"/>
        </w:rPr>
      </w:pPr>
      <w:r>
        <w:rPr>
          <w:rFonts w:hint="eastAsia"/>
          <w:lang w:eastAsia="ko-KR"/>
        </w:rPr>
        <w:t>PAC currently recognizes two slightly different definitions of fully distributed synchronization.</w:t>
      </w:r>
    </w:p>
    <w:p w14:paraId="08F02C2E" w14:textId="77777777" w:rsidR="00CA59B9" w:rsidRDefault="00CA59B9" w:rsidP="00CA59B9">
      <w:pPr>
        <w:jc w:val="both"/>
        <w:rPr>
          <w:lang w:eastAsia="ko-KR"/>
        </w:rPr>
      </w:pPr>
    </w:p>
    <w:p w14:paraId="08F02C2F" w14:textId="77777777" w:rsidR="00CA59B9" w:rsidRDefault="00CA59B9" w:rsidP="00CA59B9">
      <w:pPr>
        <w:pStyle w:val="ListParagraph"/>
        <w:numPr>
          <w:ilvl w:val="0"/>
          <w:numId w:val="148"/>
        </w:numPr>
        <w:ind w:leftChars="0"/>
        <w:jc w:val="both"/>
        <w:rPr>
          <w:lang w:eastAsia="ko-KR"/>
        </w:rPr>
      </w:pPr>
      <w:r>
        <w:rPr>
          <w:rFonts w:hint="eastAsia"/>
          <w:lang w:eastAsia="ko-KR"/>
        </w:rPr>
        <w:t>[Def. 1] Synchronization among PDs can be achieved by transmitting/receiving synchronization reference signal. When there is already synchronization among PDs, each PD may send synchronization reference signal independently to maintain the synchronization. When there is no synchronization already established, a PD can initiate it by transmitting synchronization reference signal.</w:t>
      </w:r>
    </w:p>
    <w:p w14:paraId="08F02C30" w14:textId="77777777" w:rsidR="00CA59B9" w:rsidRDefault="00CA59B9" w:rsidP="00CA59B9">
      <w:pPr>
        <w:pStyle w:val="ListParagraph"/>
        <w:numPr>
          <w:ilvl w:val="0"/>
          <w:numId w:val="148"/>
        </w:numPr>
        <w:ind w:leftChars="0"/>
        <w:jc w:val="both"/>
        <w:rPr>
          <w:lang w:eastAsia="ko-KR"/>
        </w:rPr>
      </w:pPr>
      <w:r>
        <w:rPr>
          <w:rFonts w:hint="eastAsia"/>
          <w:lang w:eastAsia="ko-KR"/>
        </w:rPr>
        <w:t>[Def. 2] Synchronization among PDs can be achieved by transmitting/receiving synchronization reference signal. The synchronization reference signal may be transmitted by a single PD dynamically elected by a group of PDs. When there is no synchronization already established, a PD can initiate it by transmitting synchronization reference signal.</w:t>
      </w:r>
    </w:p>
    <w:p w14:paraId="08F02C31" w14:textId="77777777" w:rsidR="00CA59B9" w:rsidRDefault="00CA59B9" w:rsidP="00CA59B9">
      <w:pPr>
        <w:rPr>
          <w:lang w:eastAsia="ko-KR"/>
        </w:rPr>
      </w:pPr>
    </w:p>
    <w:p w14:paraId="08F02C32" w14:textId="77777777" w:rsidR="00CA59B9" w:rsidRPr="0044018C" w:rsidRDefault="00CA59B9" w:rsidP="00CA59B9">
      <w:pPr>
        <w:rPr>
          <w:lang w:eastAsia="ko-KR"/>
        </w:rPr>
      </w:pPr>
      <w:r>
        <w:rPr>
          <w:rFonts w:hint="eastAsia"/>
          <w:lang w:eastAsia="ko-KR"/>
        </w:rPr>
        <w:t>IEEE802.15.8 PAC follows distributed synchronization procedure without any single master PD to get reference timing. The distributed synchronization is proper to flat and scalable network to be supported by PAC. Network synchronization shall be achieved prior to any other PAC procedures, such as discovery, peering (link establishment), and data communications.</w:t>
      </w:r>
    </w:p>
    <w:p w14:paraId="08F02C33" w14:textId="77777777" w:rsidR="00CA59B9" w:rsidRPr="00AF52F8" w:rsidRDefault="00CA59B9" w:rsidP="00CA59B9">
      <w:pPr>
        <w:rPr>
          <w:lang w:eastAsia="ko-KR"/>
        </w:rPr>
      </w:pPr>
    </w:p>
    <w:p w14:paraId="08F02C34" w14:textId="77777777" w:rsidR="00CA59B9" w:rsidRPr="006807EE" w:rsidRDefault="00CA59B9" w:rsidP="00CA59B9">
      <w:pPr>
        <w:rPr>
          <w:i/>
          <w:highlight w:val="yellow"/>
          <w:lang w:eastAsia="ko-KR"/>
        </w:rPr>
      </w:pPr>
      <w:r w:rsidRPr="006807EE">
        <w:rPr>
          <w:i/>
          <w:highlight w:val="yellow"/>
          <w:lang w:eastAsia="ko-KR"/>
        </w:rPr>
        <w:t xml:space="preserve">A PD shall be in synchrony state prior to </w:t>
      </w:r>
      <w:proofErr w:type="gramStart"/>
      <w:r w:rsidRPr="006807EE">
        <w:rPr>
          <w:i/>
          <w:highlight w:val="yellow"/>
          <w:lang w:eastAsia="ko-KR"/>
        </w:rPr>
        <w:t>peer</w:t>
      </w:r>
      <w:proofErr w:type="gramEnd"/>
      <w:r w:rsidRPr="006807EE">
        <w:rPr>
          <w:i/>
          <w:highlight w:val="yellow"/>
          <w:lang w:eastAsia="ko-KR"/>
        </w:rPr>
        <w:t xml:space="preserve"> discovery procedure and peering procedure.</w:t>
      </w:r>
    </w:p>
    <w:p w14:paraId="08F02C35" w14:textId="77777777" w:rsidR="00CA59B9" w:rsidRPr="006807EE" w:rsidRDefault="00CA59B9" w:rsidP="00CA59B9">
      <w:pPr>
        <w:rPr>
          <w:i/>
          <w:lang w:eastAsia="ko-KR"/>
        </w:rPr>
      </w:pPr>
      <w:r w:rsidRPr="006807EE">
        <w:rPr>
          <w:i/>
          <w:highlight w:val="yellow"/>
          <w:lang w:eastAsia="ko-KR"/>
        </w:rPr>
        <w:t xml:space="preserve">IEEE802.15.8 PAC has two synchronization mode including </w:t>
      </w:r>
      <w:r>
        <w:rPr>
          <w:rFonts w:hint="eastAsia"/>
          <w:i/>
          <w:highlight w:val="yellow"/>
          <w:lang w:eastAsia="ko-KR"/>
        </w:rPr>
        <w:t>I</w:t>
      </w:r>
      <w:r w:rsidRPr="006807EE">
        <w:rPr>
          <w:i/>
          <w:highlight w:val="yellow"/>
          <w:lang w:eastAsia="ko-KR"/>
        </w:rPr>
        <w:t>n</w:t>
      </w:r>
      <w:r>
        <w:rPr>
          <w:rFonts w:hint="eastAsia"/>
          <w:i/>
          <w:highlight w:val="yellow"/>
          <w:lang w:eastAsia="ko-KR"/>
        </w:rPr>
        <w:t>itial Synchronization mode and M</w:t>
      </w:r>
      <w:r w:rsidRPr="006807EE">
        <w:rPr>
          <w:i/>
          <w:highlight w:val="yellow"/>
          <w:lang w:eastAsia="ko-KR"/>
        </w:rPr>
        <w:t xml:space="preserve">aintaining </w:t>
      </w:r>
      <w:r>
        <w:rPr>
          <w:rFonts w:hint="eastAsia"/>
          <w:i/>
          <w:highlight w:val="yellow"/>
          <w:lang w:eastAsia="ko-KR"/>
        </w:rPr>
        <w:t>S</w:t>
      </w:r>
      <w:r w:rsidRPr="006807EE">
        <w:rPr>
          <w:i/>
          <w:highlight w:val="yellow"/>
          <w:lang w:eastAsia="ko-KR"/>
        </w:rPr>
        <w:t>ynchronization mode.</w:t>
      </w:r>
    </w:p>
    <w:p w14:paraId="08F02C36" w14:textId="77777777" w:rsidR="00CA59B9" w:rsidRDefault="00CA59B9" w:rsidP="00CA59B9">
      <w:pPr>
        <w:pStyle w:val="Heading3"/>
      </w:pPr>
      <w:bookmarkStart w:id="189" w:name="_Toc391511780"/>
      <w:r>
        <w:rPr>
          <w:rFonts w:hint="eastAsia"/>
        </w:rPr>
        <w:t>PAC synchronization modes and procedure</w:t>
      </w:r>
      <w:bookmarkEnd w:id="189"/>
    </w:p>
    <w:p w14:paraId="08F02C37" w14:textId="77777777" w:rsidR="00CA59B9" w:rsidRDefault="00CA59B9" w:rsidP="00CA59B9">
      <w:pPr>
        <w:rPr>
          <w:lang w:eastAsia="ko-KR"/>
        </w:rPr>
      </w:pPr>
      <w:r>
        <w:rPr>
          <w:rFonts w:hint="eastAsia"/>
          <w:lang w:eastAsia="ko-KR"/>
        </w:rPr>
        <w:t>Initial Synchronization mode:</w:t>
      </w:r>
    </w:p>
    <w:p w14:paraId="08F02C38" w14:textId="77777777" w:rsidR="00CA59B9" w:rsidRDefault="00CA59B9" w:rsidP="00CA59B9">
      <w:pPr>
        <w:pStyle w:val="ListParagraph"/>
        <w:numPr>
          <w:ilvl w:val="0"/>
          <w:numId w:val="163"/>
        </w:numPr>
        <w:ind w:leftChars="0"/>
        <w:rPr>
          <w:lang w:val="en-US" w:eastAsia="ko-KR"/>
        </w:rPr>
      </w:pPr>
      <w:r w:rsidRPr="00610C5B">
        <w:rPr>
          <w:lang w:val="en-US" w:eastAsia="ko-KR"/>
        </w:rPr>
        <w:t xml:space="preserve">Start in </w:t>
      </w:r>
      <w:r>
        <w:rPr>
          <w:rFonts w:hint="eastAsia"/>
          <w:lang w:val="en-US" w:eastAsia="ko-KR"/>
        </w:rPr>
        <w:t>I</w:t>
      </w:r>
      <w:r w:rsidRPr="00610C5B">
        <w:rPr>
          <w:lang w:val="en-US" w:eastAsia="ko-KR"/>
        </w:rPr>
        <w:t xml:space="preserve">nitial </w:t>
      </w:r>
      <w:r>
        <w:rPr>
          <w:rFonts w:hint="eastAsia"/>
          <w:lang w:val="en-US" w:eastAsia="ko-KR"/>
        </w:rPr>
        <w:t>S</w:t>
      </w:r>
      <w:r w:rsidRPr="00610C5B">
        <w:rPr>
          <w:lang w:val="en-US" w:eastAsia="ko-KR"/>
        </w:rPr>
        <w:t>ynchronization mode</w:t>
      </w:r>
      <w:r>
        <w:rPr>
          <w:rFonts w:hint="eastAsia"/>
          <w:lang w:val="en-US" w:eastAsia="ko-KR"/>
        </w:rPr>
        <w:t>.</w:t>
      </w:r>
    </w:p>
    <w:p w14:paraId="08F02C39" w14:textId="77777777" w:rsidR="00CA59B9" w:rsidRDefault="00CA59B9" w:rsidP="00CA59B9">
      <w:pPr>
        <w:pStyle w:val="ListParagraph"/>
        <w:numPr>
          <w:ilvl w:val="0"/>
          <w:numId w:val="163"/>
        </w:numPr>
        <w:ind w:leftChars="0"/>
        <w:rPr>
          <w:lang w:val="en-US" w:eastAsia="ko-KR"/>
        </w:rPr>
      </w:pPr>
      <w:r w:rsidRPr="00610C5B">
        <w:rPr>
          <w:lang w:val="en-US" w:eastAsia="ko-KR"/>
        </w:rPr>
        <w:t xml:space="preserve">PD monitors </w:t>
      </w:r>
      <w:r>
        <w:rPr>
          <w:rFonts w:hint="eastAsia"/>
          <w:lang w:val="en-US" w:eastAsia="ko-KR"/>
        </w:rPr>
        <w:t>Synchronization Reference S</w:t>
      </w:r>
      <w:r w:rsidRPr="00610C5B">
        <w:rPr>
          <w:lang w:val="en-US" w:eastAsia="ko-KR"/>
        </w:rPr>
        <w:t>ignals</w:t>
      </w:r>
      <w:r>
        <w:rPr>
          <w:rFonts w:hint="eastAsia"/>
          <w:lang w:val="en-US" w:eastAsia="ko-KR"/>
        </w:rPr>
        <w:t xml:space="preserve"> (SRSs)</w:t>
      </w:r>
      <w:r w:rsidRPr="00610C5B">
        <w:rPr>
          <w:lang w:val="en-US" w:eastAsia="ko-KR"/>
        </w:rPr>
        <w:t xml:space="preserve"> during </w:t>
      </w:r>
      <w:r>
        <w:rPr>
          <w:rFonts w:hint="eastAsia"/>
          <w:lang w:val="en-US" w:eastAsia="ko-KR"/>
        </w:rPr>
        <w:t>synchronization</w:t>
      </w:r>
      <w:r w:rsidRPr="00610C5B">
        <w:rPr>
          <w:lang w:val="en-US" w:eastAsia="ko-KR"/>
        </w:rPr>
        <w:t xml:space="preserve"> period</w:t>
      </w:r>
      <w:r>
        <w:rPr>
          <w:rFonts w:hint="eastAsia"/>
          <w:lang w:val="en-US" w:eastAsia="ko-KR"/>
        </w:rPr>
        <w:t>.</w:t>
      </w:r>
    </w:p>
    <w:p w14:paraId="08F02C3A" w14:textId="77777777" w:rsidR="00CA59B9" w:rsidRDefault="00CA59B9" w:rsidP="00CA59B9">
      <w:pPr>
        <w:pStyle w:val="ListParagraph"/>
        <w:numPr>
          <w:ilvl w:val="0"/>
          <w:numId w:val="163"/>
        </w:numPr>
        <w:ind w:leftChars="0"/>
        <w:rPr>
          <w:lang w:val="en-US" w:eastAsia="ko-KR"/>
        </w:rPr>
      </w:pPr>
      <w:r w:rsidRPr="004134FA">
        <w:rPr>
          <w:lang w:val="en-US" w:eastAsia="ko-KR"/>
        </w:rPr>
        <w:t xml:space="preserve">If at least one </w:t>
      </w:r>
      <w:r w:rsidRPr="004134FA">
        <w:rPr>
          <w:rFonts w:hint="eastAsia"/>
          <w:lang w:val="en-US" w:eastAsia="ko-KR"/>
        </w:rPr>
        <w:t>S</w:t>
      </w:r>
      <w:r>
        <w:rPr>
          <w:rFonts w:hint="eastAsia"/>
          <w:lang w:val="en-US" w:eastAsia="ko-KR"/>
        </w:rPr>
        <w:t>R</w:t>
      </w:r>
      <w:r w:rsidRPr="004134FA">
        <w:rPr>
          <w:rFonts w:hint="eastAsia"/>
          <w:lang w:val="en-US" w:eastAsia="ko-KR"/>
        </w:rPr>
        <w:t>S</w:t>
      </w:r>
      <w:r w:rsidRPr="004134FA">
        <w:rPr>
          <w:lang w:val="en-US" w:eastAsia="ko-KR"/>
        </w:rPr>
        <w:t xml:space="preserve"> is detected during </w:t>
      </w:r>
      <w:r w:rsidRPr="004134FA">
        <w:rPr>
          <w:rFonts w:hint="eastAsia"/>
          <w:lang w:val="en-US" w:eastAsia="ko-KR"/>
        </w:rPr>
        <w:t>synchronization</w:t>
      </w:r>
      <w:r w:rsidRPr="004134FA">
        <w:rPr>
          <w:lang w:val="en-US" w:eastAsia="ko-KR"/>
        </w:rPr>
        <w:t xml:space="preserve"> period, perform according to distributed synchronization mechanism</w:t>
      </w:r>
      <w:r w:rsidRPr="004134FA">
        <w:rPr>
          <w:rFonts w:hint="eastAsia"/>
          <w:lang w:val="en-US" w:eastAsia="ko-KR"/>
        </w:rPr>
        <w:t>.</w:t>
      </w:r>
      <w:r w:rsidRPr="004134FA">
        <w:rPr>
          <w:lang w:val="en-US" w:eastAsia="ko-KR"/>
        </w:rPr>
        <w:br/>
        <w:t xml:space="preserve">Else, start PAC operations based on frame structure in </w:t>
      </w:r>
      <w:r w:rsidRPr="004134FA">
        <w:rPr>
          <w:rFonts w:hint="eastAsia"/>
          <w:lang w:val="en-US" w:eastAsia="ko-KR"/>
        </w:rPr>
        <w:t>M</w:t>
      </w:r>
      <w:r w:rsidRPr="004134FA">
        <w:rPr>
          <w:lang w:val="en-US" w:eastAsia="ko-KR"/>
        </w:rPr>
        <w:t xml:space="preserve">aintaining </w:t>
      </w:r>
      <w:r w:rsidRPr="004134FA">
        <w:rPr>
          <w:rFonts w:hint="eastAsia"/>
          <w:lang w:val="en-US" w:eastAsia="ko-KR"/>
        </w:rPr>
        <w:t>S</w:t>
      </w:r>
      <w:r w:rsidRPr="004134FA">
        <w:rPr>
          <w:lang w:val="en-US" w:eastAsia="ko-KR"/>
        </w:rPr>
        <w:t>ynchronization mode</w:t>
      </w:r>
      <w:r w:rsidRPr="004134FA">
        <w:rPr>
          <w:rFonts w:hint="eastAsia"/>
          <w:lang w:val="en-US" w:eastAsia="ko-KR"/>
        </w:rPr>
        <w:t>.</w:t>
      </w:r>
    </w:p>
    <w:p w14:paraId="08F02C3B" w14:textId="77777777" w:rsidR="00CA59B9" w:rsidRDefault="00CA59B9" w:rsidP="00CA59B9">
      <w:pPr>
        <w:rPr>
          <w:lang w:val="en-US" w:eastAsia="ko-KR"/>
        </w:rPr>
      </w:pPr>
      <w:r>
        <w:rPr>
          <w:noProof/>
          <w:lang w:val="en-US" w:eastAsia="zh-CN"/>
        </w:rPr>
        <w:drawing>
          <wp:inline distT="0" distB="0" distL="0" distR="0" wp14:anchorId="08F035A4" wp14:editId="08F035A5">
            <wp:extent cx="5721350" cy="2724150"/>
            <wp:effectExtent l="19050" t="0" r="0" b="0"/>
            <wp:docPr id="7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721350" cy="2724150"/>
                    </a:xfrm>
                    <a:prstGeom prst="rect">
                      <a:avLst/>
                    </a:prstGeom>
                    <a:noFill/>
                    <a:ln w="9525">
                      <a:noFill/>
                      <a:miter lim="800000"/>
                      <a:headEnd/>
                      <a:tailEnd/>
                    </a:ln>
                  </pic:spPr>
                </pic:pic>
              </a:graphicData>
            </a:graphic>
          </wp:inline>
        </w:drawing>
      </w:r>
    </w:p>
    <w:p w14:paraId="08F02C3C" w14:textId="77777777" w:rsidR="00CA59B9" w:rsidRDefault="00CA59B9" w:rsidP="00CA59B9">
      <w:pPr>
        <w:rPr>
          <w:lang w:val="en-US" w:eastAsia="ko-KR"/>
        </w:rPr>
      </w:pPr>
    </w:p>
    <w:p w14:paraId="08F02C3D" w14:textId="77777777" w:rsidR="00CA59B9" w:rsidRDefault="00CA59B9" w:rsidP="00CA59B9">
      <w:pPr>
        <w:rPr>
          <w:b/>
          <w:lang w:eastAsia="ko-KR"/>
        </w:rPr>
      </w:pPr>
      <w:r w:rsidRPr="00881A77">
        <w:rPr>
          <w:rFonts w:hint="eastAsia"/>
          <w:b/>
          <w:lang w:eastAsia="ko-KR"/>
        </w:rPr>
        <w:t>Maintaining Synchronization mode:</w:t>
      </w:r>
    </w:p>
    <w:p w14:paraId="08F02C3E" w14:textId="77777777" w:rsidR="00CA59B9" w:rsidRPr="00881A77" w:rsidRDefault="00CA59B9" w:rsidP="00CA59B9">
      <w:pPr>
        <w:rPr>
          <w:b/>
          <w:lang w:eastAsia="ko-KR"/>
        </w:rPr>
      </w:pPr>
    </w:p>
    <w:p w14:paraId="08F02C3F" w14:textId="77777777" w:rsidR="00CA59B9" w:rsidRDefault="00CA59B9" w:rsidP="00CA59B9">
      <w:pPr>
        <w:rPr>
          <w:lang w:eastAsia="ko-KR"/>
        </w:rPr>
      </w:pPr>
      <w:r>
        <w:rPr>
          <w:rFonts w:hint="eastAsia"/>
          <w:lang w:eastAsia="ko-KR"/>
        </w:rPr>
        <w:t xml:space="preserve">After initial synchronization is achieved, frame structure is defined and PDs switch to Maintaining Synchronization mode. In Maintaining Synchronization mode, all PDs participate </w:t>
      </w:r>
      <w:r>
        <w:rPr>
          <w:lang w:eastAsia="ko-KR"/>
        </w:rPr>
        <w:t>in the sy</w:t>
      </w:r>
      <w:r>
        <w:rPr>
          <w:rFonts w:hint="eastAsia"/>
          <w:lang w:eastAsia="ko-KR"/>
        </w:rPr>
        <w:t>n</w:t>
      </w:r>
      <w:r>
        <w:rPr>
          <w:lang w:eastAsia="ko-KR"/>
        </w:rPr>
        <w:t xml:space="preserve">chronization </w:t>
      </w:r>
      <w:r>
        <w:rPr>
          <w:rFonts w:hint="eastAsia"/>
          <w:lang w:eastAsia="ko-KR"/>
        </w:rPr>
        <w:t xml:space="preserve">procedure by transmitting Synchronization Reference Signal using random access in the Synchronization slot. The structure of Synchronization slot is illustrated in Fig. xxx. The Synchronization slot is 416 </w:t>
      </w:r>
      <m:oMath>
        <m:r>
          <m:rPr>
            <m:sty m:val="p"/>
          </m:rPr>
          <w:rPr>
            <w:rFonts w:ascii="Cambria Math" w:hAnsi="Cambria Math"/>
            <w:lang w:eastAsia="ko-KR"/>
          </w:rPr>
          <m:t>μ</m:t>
        </m:r>
      </m:oMath>
      <w:r>
        <w:rPr>
          <w:rFonts w:hint="eastAsia"/>
          <w:lang w:eastAsia="ko-KR"/>
        </w:rPr>
        <w:t>sec long (</w:t>
      </w:r>
      <w:r>
        <w:rPr>
          <w:lang w:eastAsia="ko-KR"/>
        </w:rPr>
        <w:t>‘</w:t>
      </w:r>
      <w:r>
        <w:rPr>
          <w:rFonts w:hint="eastAsia"/>
          <w:lang w:eastAsia="ko-KR"/>
        </w:rPr>
        <w:t>32 backoff slot</w:t>
      </w:r>
      <w:r>
        <w:rPr>
          <w:lang w:eastAsia="ko-KR"/>
        </w:rPr>
        <w:t>’</w:t>
      </w:r>
      <w:r>
        <w:rPr>
          <w:rFonts w:hint="eastAsia"/>
          <w:lang w:eastAsia="ko-KR"/>
        </w:rPr>
        <w:t xml:space="preserve"> + </w:t>
      </w:r>
      <w:r>
        <w:rPr>
          <w:lang w:eastAsia="ko-KR"/>
        </w:rPr>
        <w:t>‘</w:t>
      </w:r>
      <w:r>
        <w:rPr>
          <w:rFonts w:hint="eastAsia"/>
          <w:lang w:eastAsia="ko-KR"/>
        </w:rPr>
        <w:t>1 Synchronization Reference Signal</w:t>
      </w:r>
      <w:r>
        <w:rPr>
          <w:lang w:eastAsia="ko-KR"/>
        </w:rPr>
        <w:t>’</w:t>
      </w:r>
      <w:r>
        <w:rPr>
          <w:rFonts w:hint="eastAsia"/>
          <w:lang w:eastAsia="ko-KR"/>
        </w:rPr>
        <w:t xml:space="preserve">), where the backoff slot is 12 </w:t>
      </w:r>
      <m:oMath>
        <m:r>
          <m:rPr>
            <m:sty m:val="p"/>
          </m:rPr>
          <w:rPr>
            <w:rFonts w:ascii="Cambria Math" w:hAnsi="Cambria Math"/>
            <w:lang w:eastAsia="ko-KR"/>
          </w:rPr>
          <m:t>μ</m:t>
        </m:r>
      </m:oMath>
      <w:r>
        <w:rPr>
          <w:rFonts w:hint="eastAsia"/>
          <w:lang w:eastAsia="ko-KR"/>
        </w:rPr>
        <w:t xml:space="preserve">sec long and the Synchronization Reference signal is 32 </w:t>
      </w:r>
      <m:oMath>
        <m:r>
          <m:rPr>
            <m:sty m:val="p"/>
          </m:rPr>
          <w:rPr>
            <w:rFonts w:ascii="Cambria Math" w:hAnsi="Cambria Math"/>
            <w:lang w:eastAsia="ko-KR"/>
          </w:rPr>
          <m:t>μ</m:t>
        </m:r>
      </m:oMath>
      <w:r>
        <w:rPr>
          <w:rFonts w:hint="eastAsia"/>
          <w:lang w:eastAsia="ko-KR"/>
        </w:rPr>
        <w:t>sec long.</w:t>
      </w:r>
    </w:p>
    <w:p w14:paraId="08F02C40" w14:textId="77777777" w:rsidR="00CA59B9" w:rsidRPr="004D771F" w:rsidRDefault="00CA59B9" w:rsidP="00CA59B9">
      <w:pPr>
        <w:rPr>
          <w:lang w:eastAsia="ko-KR"/>
        </w:rPr>
      </w:pPr>
    </w:p>
    <w:p w14:paraId="08F02C41" w14:textId="77777777" w:rsidR="00CA59B9" w:rsidRDefault="00CA59B9" w:rsidP="00CA59B9">
      <w:pPr>
        <w:rPr>
          <w:lang w:val="en-US" w:eastAsia="ko-KR"/>
        </w:rPr>
      </w:pPr>
      <w:r>
        <w:rPr>
          <w:noProof/>
          <w:lang w:val="en-US" w:eastAsia="zh-CN"/>
        </w:rPr>
        <w:drawing>
          <wp:inline distT="0" distB="0" distL="0" distR="0" wp14:anchorId="08F035A6" wp14:editId="08F035A7">
            <wp:extent cx="5727700" cy="1600200"/>
            <wp:effectExtent l="19050" t="0" r="6350" b="0"/>
            <wp:docPr id="80"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727700" cy="1600200"/>
                    </a:xfrm>
                    <a:prstGeom prst="rect">
                      <a:avLst/>
                    </a:prstGeom>
                    <a:noFill/>
                    <a:ln w="9525">
                      <a:noFill/>
                      <a:miter lim="800000"/>
                      <a:headEnd/>
                      <a:tailEnd/>
                    </a:ln>
                  </pic:spPr>
                </pic:pic>
              </a:graphicData>
            </a:graphic>
          </wp:inline>
        </w:drawing>
      </w:r>
    </w:p>
    <w:p w14:paraId="08F02C42" w14:textId="77777777" w:rsidR="00CA59B9" w:rsidRPr="004134FA" w:rsidRDefault="00CA59B9" w:rsidP="00CA59B9">
      <w:pPr>
        <w:jc w:val="center"/>
        <w:rPr>
          <w:lang w:val="en-US" w:eastAsia="ko-KR"/>
        </w:rPr>
      </w:pPr>
      <w:r>
        <w:rPr>
          <w:rFonts w:hint="eastAsia"/>
          <w:lang w:val="en-US" w:eastAsia="ko-KR"/>
        </w:rPr>
        <w:t>Fig. xxx: The structure of Synchronization slot.</w:t>
      </w:r>
    </w:p>
    <w:p w14:paraId="08F02C43" w14:textId="77777777" w:rsidR="00CA59B9" w:rsidRDefault="00CA59B9" w:rsidP="00CA59B9">
      <w:pPr>
        <w:rPr>
          <w:lang w:val="en-US" w:eastAsia="ko-KR"/>
        </w:rPr>
      </w:pPr>
    </w:p>
    <w:p w14:paraId="08F02C44" w14:textId="77777777" w:rsidR="00CA59B9" w:rsidRDefault="00CA59B9" w:rsidP="00CA59B9">
      <w:pPr>
        <w:rPr>
          <w:lang w:eastAsia="ko-KR"/>
        </w:rPr>
      </w:pPr>
      <w:r>
        <w:rPr>
          <w:rFonts w:hint="eastAsia"/>
          <w:lang w:eastAsia="ko-KR"/>
        </w:rPr>
        <w:t>The Synchronization procedure in Maintaining Synchronization mode is as follows:</w:t>
      </w:r>
    </w:p>
    <w:p w14:paraId="08F02C45" w14:textId="77777777" w:rsidR="00CA59B9" w:rsidRPr="0037475E" w:rsidRDefault="00CA59B9" w:rsidP="00CA59B9">
      <w:pPr>
        <w:numPr>
          <w:ilvl w:val="0"/>
          <w:numId w:val="166"/>
        </w:numPr>
        <w:rPr>
          <w:lang w:val="en-US" w:eastAsia="ko-KR"/>
        </w:rPr>
      </w:pPr>
      <w:r w:rsidRPr="0037475E">
        <w:rPr>
          <w:lang w:val="en-US" w:eastAsia="ko-KR"/>
        </w:rPr>
        <w:t>When a PD is initialized, the PD scans the channel to det</w:t>
      </w:r>
      <w:r>
        <w:rPr>
          <w:lang w:val="en-US" w:eastAsia="ko-KR"/>
        </w:rPr>
        <w:t xml:space="preserve">ect existing </w:t>
      </w:r>
      <w:r>
        <w:rPr>
          <w:rFonts w:hint="eastAsia"/>
          <w:lang w:val="en-US" w:eastAsia="ko-KR"/>
        </w:rPr>
        <w:t>network synchronization</w:t>
      </w:r>
      <w:r w:rsidRPr="0037475E">
        <w:rPr>
          <w:lang w:val="en-US" w:eastAsia="ko-KR"/>
        </w:rPr>
        <w:t>. If it dete</w:t>
      </w:r>
      <w:r>
        <w:rPr>
          <w:lang w:val="en-US" w:eastAsia="ko-KR"/>
        </w:rPr>
        <w:t xml:space="preserve">cts existing </w:t>
      </w:r>
      <w:r>
        <w:rPr>
          <w:rFonts w:hint="eastAsia"/>
          <w:lang w:val="en-US" w:eastAsia="ko-KR"/>
        </w:rPr>
        <w:t>network synchronization</w:t>
      </w:r>
      <w:r w:rsidRPr="0037475E">
        <w:rPr>
          <w:lang w:val="en-US" w:eastAsia="ko-KR"/>
        </w:rPr>
        <w:t xml:space="preserve">, it adjusts its own timing to the </w:t>
      </w:r>
      <w:r>
        <w:rPr>
          <w:rFonts w:hint="eastAsia"/>
          <w:lang w:val="en-US" w:eastAsia="ko-KR"/>
        </w:rPr>
        <w:t>existing network synchronization using PCO (Pulse Coupled Oscillator) synchronization algorithm described below</w:t>
      </w:r>
      <w:r w:rsidRPr="0037475E">
        <w:rPr>
          <w:lang w:val="en-US" w:eastAsia="ko-KR"/>
        </w:rPr>
        <w:t xml:space="preserve">. If no existing </w:t>
      </w:r>
      <w:r>
        <w:rPr>
          <w:rFonts w:hint="eastAsia"/>
          <w:lang w:val="en-US" w:eastAsia="ko-KR"/>
        </w:rPr>
        <w:t xml:space="preserve">network synchronization is </w:t>
      </w:r>
      <w:r w:rsidRPr="0037475E">
        <w:rPr>
          <w:lang w:val="en-US" w:eastAsia="ko-KR"/>
        </w:rPr>
        <w:t xml:space="preserve">detected, it </w:t>
      </w:r>
      <w:r>
        <w:rPr>
          <w:rFonts w:hint="eastAsia"/>
          <w:lang w:val="en-US" w:eastAsia="ko-KR"/>
        </w:rPr>
        <w:t>initiates Initial Synchronizatoin mode.</w:t>
      </w:r>
    </w:p>
    <w:p w14:paraId="08F02C46" w14:textId="77777777" w:rsidR="00CA59B9" w:rsidRPr="0037475E" w:rsidRDefault="00CA59B9" w:rsidP="00CA59B9">
      <w:pPr>
        <w:numPr>
          <w:ilvl w:val="0"/>
          <w:numId w:val="166"/>
        </w:numPr>
        <w:rPr>
          <w:lang w:val="en-US" w:eastAsia="ko-KR"/>
        </w:rPr>
      </w:pPr>
      <w:r w:rsidRPr="0037475E">
        <w:rPr>
          <w:lang w:val="en-US" w:eastAsia="ko-KR"/>
        </w:rPr>
        <w:t>A PD participating in a synchroniz</w:t>
      </w:r>
      <w:r>
        <w:rPr>
          <w:lang w:val="en-US" w:eastAsia="ko-KR"/>
        </w:rPr>
        <w:t xml:space="preserve">ation procedure transmits </w:t>
      </w:r>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using CSMA/CA based random access.</w:t>
      </w:r>
      <w:r>
        <w:rPr>
          <w:rFonts w:hint="eastAsia"/>
          <w:lang w:val="en-US" w:eastAsia="ko-KR"/>
        </w:rPr>
        <w:t xml:space="preserve"> Synchronization Reference signal consists of preamble, timing-offset indication field (TOIF), contention-window indication field (CWIF), collision detection field (CDF), and a guard </w:t>
      </w:r>
      <w:proofErr w:type="gramStart"/>
      <w:r>
        <w:rPr>
          <w:rFonts w:hint="eastAsia"/>
          <w:lang w:val="en-US" w:eastAsia="ko-KR"/>
        </w:rPr>
        <w:t>time[</w:t>
      </w:r>
      <w:proofErr w:type="gramEnd"/>
      <w:r>
        <w:rPr>
          <w:rFonts w:hint="eastAsia"/>
          <w:lang w:val="en-US" w:eastAsia="ko-KR"/>
        </w:rPr>
        <w:t>TBD].</w:t>
      </w:r>
    </w:p>
    <w:p w14:paraId="08F02C47" w14:textId="77777777" w:rsidR="00CA59B9" w:rsidRPr="0037475E" w:rsidRDefault="00CA59B9" w:rsidP="00CA59B9">
      <w:pPr>
        <w:numPr>
          <w:ilvl w:val="0"/>
          <w:numId w:val="166"/>
        </w:numPr>
        <w:rPr>
          <w:lang w:val="en-US" w:eastAsia="ko-KR"/>
        </w:rPr>
      </w:pPr>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can be transmitted using random access anywhere in the sync</w:t>
      </w:r>
      <w:r>
        <w:rPr>
          <w:rFonts w:hint="eastAsia"/>
          <w:lang w:val="en-US" w:eastAsia="ko-KR"/>
        </w:rPr>
        <w:t>hronization</w:t>
      </w:r>
      <w:r w:rsidRPr="0037475E">
        <w:rPr>
          <w:lang w:val="en-US" w:eastAsia="ko-KR"/>
        </w:rPr>
        <w:t xml:space="preserve"> slot as long a</w:t>
      </w:r>
      <w:r>
        <w:rPr>
          <w:lang w:val="en-US" w:eastAsia="ko-KR"/>
        </w:rPr>
        <w:t xml:space="preserve">s the transmission of the </w:t>
      </w:r>
      <w:r>
        <w:rPr>
          <w:rFonts w:hint="eastAsia"/>
          <w:lang w:val="en-US" w:eastAsia="ko-KR"/>
        </w:rPr>
        <w:t>Synchronization</w:t>
      </w:r>
      <w:r>
        <w:rPr>
          <w:lang w:val="en-US" w:eastAsia="ko-KR"/>
        </w:rPr>
        <w:t xml:space="preserve"> </w:t>
      </w:r>
      <w:r>
        <w:rPr>
          <w:rFonts w:hint="eastAsia"/>
          <w:lang w:val="en-US" w:eastAsia="ko-KR"/>
        </w:rPr>
        <w:t>R</w:t>
      </w:r>
      <w:r w:rsidRPr="0037475E">
        <w:rPr>
          <w:lang w:val="en-US" w:eastAsia="ko-KR"/>
        </w:rPr>
        <w:t>eference signal can be completed within the sync</w:t>
      </w:r>
      <w:r>
        <w:rPr>
          <w:rFonts w:hint="eastAsia"/>
          <w:lang w:val="en-US" w:eastAsia="ko-KR"/>
        </w:rPr>
        <w:t>hronization</w:t>
      </w:r>
      <w:r w:rsidRPr="0037475E">
        <w:rPr>
          <w:lang w:val="en-US" w:eastAsia="ko-KR"/>
        </w:rPr>
        <w:t xml:space="preserve"> slot.</w:t>
      </w:r>
    </w:p>
    <w:p w14:paraId="08F02C48" w14:textId="77777777" w:rsidR="00CA59B9" w:rsidRPr="0037475E" w:rsidRDefault="00CA59B9" w:rsidP="00CA59B9">
      <w:pPr>
        <w:numPr>
          <w:ilvl w:val="0"/>
          <w:numId w:val="166"/>
        </w:numPr>
        <w:rPr>
          <w:lang w:val="en-US" w:eastAsia="ko-KR"/>
        </w:rPr>
      </w:pPr>
      <w:r>
        <w:rPr>
          <w:lang w:val="en-US" w:eastAsia="ko-KR"/>
        </w:rPr>
        <w:t xml:space="preserve">If a PD </w:t>
      </w:r>
      <w:r>
        <w:rPr>
          <w:rFonts w:hint="eastAsia"/>
          <w:lang w:val="en-US" w:eastAsia="ko-KR"/>
        </w:rPr>
        <w:t>receives</w:t>
      </w:r>
      <w:r>
        <w:rPr>
          <w:lang w:val="en-US" w:eastAsia="ko-KR"/>
        </w:rPr>
        <w:t xml:space="preserve"> a </w:t>
      </w:r>
      <w:r>
        <w:rPr>
          <w:rFonts w:hint="eastAsia"/>
          <w:lang w:val="en-US" w:eastAsia="ko-KR"/>
        </w:rPr>
        <w:t>Synchronization R</w:t>
      </w:r>
      <w:r w:rsidRPr="0037475E">
        <w:rPr>
          <w:lang w:val="en-US" w:eastAsia="ko-KR"/>
        </w:rPr>
        <w:t>eference signal transmitted by a neighboring PD, the PD takes the following steps.</w:t>
      </w:r>
    </w:p>
    <w:p w14:paraId="08F02C49" w14:textId="77777777" w:rsidR="00CA59B9" w:rsidRDefault="00CA59B9" w:rsidP="00CA59B9">
      <w:pPr>
        <w:numPr>
          <w:ilvl w:val="1"/>
          <w:numId w:val="166"/>
        </w:numPr>
        <w:rPr>
          <w:lang w:val="en-US" w:eastAsia="ko-KR"/>
        </w:rPr>
      </w:pPr>
      <w:r>
        <w:rPr>
          <w:rFonts w:hint="eastAsia"/>
          <w:lang w:val="en-US" w:eastAsia="ko-KR"/>
        </w:rPr>
        <w:t>It calculates the received timing of the Synchronization Reference signal from the actual received time of the Synchronization Reference signal and offset information embedded in the Synchronization Reference signal.</w:t>
      </w:r>
    </w:p>
    <w:p w14:paraId="08F02C4A" w14:textId="77777777" w:rsidR="00CA59B9" w:rsidRPr="0037475E" w:rsidRDefault="00CA59B9" w:rsidP="00CA59B9">
      <w:pPr>
        <w:numPr>
          <w:ilvl w:val="1"/>
          <w:numId w:val="166"/>
        </w:numPr>
        <w:rPr>
          <w:lang w:val="en-US" w:eastAsia="ko-KR"/>
        </w:rPr>
      </w:pPr>
      <w:r w:rsidRPr="0037475E">
        <w:rPr>
          <w:lang w:val="en-US" w:eastAsia="ko-KR"/>
        </w:rPr>
        <w:t xml:space="preserve">It updates its timing </w:t>
      </w:r>
      <w:r>
        <w:rPr>
          <w:rFonts w:hint="eastAsia"/>
          <w:lang w:val="en-US" w:eastAsia="ko-KR"/>
        </w:rPr>
        <w:t>using PCO synchronization algorithm applying the received timing of</w:t>
      </w:r>
      <w:r>
        <w:rPr>
          <w:lang w:val="en-US" w:eastAsia="ko-KR"/>
        </w:rPr>
        <w:t xml:space="preserve"> the </w:t>
      </w:r>
      <w:r>
        <w:rPr>
          <w:rFonts w:hint="eastAsia"/>
          <w:lang w:val="en-US" w:eastAsia="ko-KR"/>
        </w:rPr>
        <w:t>Synchronization R</w:t>
      </w:r>
      <w:r>
        <w:rPr>
          <w:lang w:val="en-US" w:eastAsia="ko-KR"/>
        </w:rPr>
        <w:t>eference signal</w:t>
      </w:r>
      <w:r>
        <w:rPr>
          <w:rFonts w:hint="eastAsia"/>
          <w:lang w:val="en-US" w:eastAsia="ko-KR"/>
        </w:rPr>
        <w:t>.</w:t>
      </w:r>
    </w:p>
    <w:p w14:paraId="08F02C4B" w14:textId="77777777" w:rsidR="00CA59B9" w:rsidRPr="0037475E" w:rsidRDefault="00CA59B9" w:rsidP="00CA59B9">
      <w:pPr>
        <w:numPr>
          <w:ilvl w:val="1"/>
          <w:numId w:val="166"/>
        </w:numPr>
        <w:rPr>
          <w:lang w:val="en-US" w:eastAsia="ko-KR"/>
        </w:rPr>
      </w:pPr>
      <w:r w:rsidRPr="0037475E">
        <w:rPr>
          <w:lang w:val="en-US" w:eastAsia="ko-KR"/>
        </w:rPr>
        <w:t xml:space="preserve">If its own backoff counter is 1, it transmits random tones in the </w:t>
      </w:r>
      <w:r>
        <w:rPr>
          <w:rFonts w:hint="eastAsia"/>
          <w:lang w:val="en-US" w:eastAsia="ko-KR"/>
        </w:rPr>
        <w:t>CDF (</w:t>
      </w:r>
      <w:r w:rsidRPr="0037475E">
        <w:rPr>
          <w:lang w:val="en-US" w:eastAsia="ko-KR"/>
        </w:rPr>
        <w:t>collision detection field</w:t>
      </w:r>
      <w:r>
        <w:rPr>
          <w:rFonts w:hint="eastAsia"/>
          <w:lang w:val="en-US" w:eastAsia="ko-KR"/>
        </w:rPr>
        <w:t>)</w:t>
      </w:r>
      <w:r w:rsidRPr="0037475E">
        <w:rPr>
          <w:lang w:val="en-US" w:eastAsia="ko-KR"/>
        </w:rPr>
        <w:t>.</w:t>
      </w:r>
    </w:p>
    <w:p w14:paraId="08F02C4C" w14:textId="77777777" w:rsidR="00CA59B9" w:rsidRPr="0037475E" w:rsidRDefault="00CA59B9" w:rsidP="00CA59B9">
      <w:pPr>
        <w:numPr>
          <w:ilvl w:val="1"/>
          <w:numId w:val="166"/>
        </w:numPr>
        <w:rPr>
          <w:lang w:val="en-US" w:eastAsia="ko-KR"/>
        </w:rPr>
      </w:pPr>
      <w:r w:rsidRPr="0037475E">
        <w:rPr>
          <w:lang w:val="en-US" w:eastAsia="ko-KR"/>
        </w:rPr>
        <w:t>If its own backoff counter is not 1, it checks the CDF to detect a collision. If a collision is detected, it increases its CW.</w:t>
      </w:r>
    </w:p>
    <w:p w14:paraId="08F02C4D" w14:textId="77777777" w:rsidR="00CA59B9" w:rsidRDefault="00CA59B9" w:rsidP="00CA59B9">
      <w:pPr>
        <w:numPr>
          <w:ilvl w:val="1"/>
          <w:numId w:val="166"/>
        </w:numPr>
        <w:rPr>
          <w:lang w:val="en-US" w:eastAsia="ko-KR"/>
        </w:rPr>
      </w:pPr>
      <w:r w:rsidRPr="0037475E">
        <w:rPr>
          <w:lang w:val="en-US" w:eastAsia="ko-KR"/>
        </w:rPr>
        <w:t xml:space="preserve">It updates CW_other using the CW value contained in the </w:t>
      </w:r>
      <w:r>
        <w:rPr>
          <w:rFonts w:hint="eastAsia"/>
          <w:lang w:val="en-US" w:eastAsia="ko-KR"/>
        </w:rPr>
        <w:t>Synchronization Re</w:t>
      </w:r>
      <w:r>
        <w:rPr>
          <w:lang w:val="en-US" w:eastAsia="ko-KR"/>
        </w:rPr>
        <w:t>ference signal</w:t>
      </w:r>
      <w:r>
        <w:rPr>
          <w:rFonts w:hint="eastAsia"/>
          <w:lang w:val="en-US" w:eastAsia="ko-KR"/>
        </w:rPr>
        <w:t xml:space="preserve"> as follows:</w:t>
      </w:r>
    </w:p>
    <w:p w14:paraId="08F02C4E" w14:textId="77777777" w:rsidR="00CA59B9" w:rsidRPr="0090400B" w:rsidRDefault="00CA59B9" w:rsidP="00CA59B9">
      <w:pPr>
        <w:ind w:left="1600"/>
        <w:jc w:val="center"/>
        <w:rPr>
          <w:lang w:val="en-US" w:eastAsia="ko-KR"/>
        </w:rPr>
      </w:pPr>
      <w:r>
        <w:rPr>
          <w:rFonts w:hint="eastAsia"/>
          <w:lang w:val="en-US" w:eastAsia="ko-KR"/>
        </w:rPr>
        <w:t>CW_</w:t>
      </w:r>
      <w:proofErr w:type="gramStart"/>
      <w:r>
        <w:rPr>
          <w:rFonts w:hint="eastAsia"/>
          <w:lang w:val="en-US" w:eastAsia="ko-KR"/>
        </w:rPr>
        <w:t>other :</w:t>
      </w:r>
      <w:proofErr w:type="gramEnd"/>
      <w:r>
        <w:rPr>
          <w:rFonts w:hint="eastAsia"/>
          <w:lang w:val="en-US" w:eastAsia="ko-KR"/>
        </w:rPr>
        <w:t xml:space="preserve">= </w:t>
      </w:r>
      <m:oMath>
        <m:r>
          <m:rPr>
            <m:sty m:val="p"/>
          </m:rPr>
          <w:rPr>
            <w:rFonts w:ascii="Cambria Math" w:hAnsi="Cambria Math"/>
            <w:lang w:val="en-US" w:eastAsia="ko-KR"/>
          </w:rPr>
          <m:t>β</m:t>
        </m:r>
      </m:oMath>
      <w:r>
        <w:rPr>
          <w:rFonts w:hint="eastAsia"/>
          <w:lang w:val="en-US" w:eastAsia="ko-KR"/>
        </w:rPr>
        <w:t xml:space="preserve"> CW_other + </w:t>
      </w:r>
      <m:oMath>
        <m:r>
          <m:rPr>
            <m:sty m:val="p"/>
          </m:rPr>
          <w:rPr>
            <w:rFonts w:ascii="Cambria Math" w:hAnsi="Cambria Math"/>
            <w:lang w:val="en-US" w:eastAsia="ko-KR"/>
          </w:rPr>
          <m:t>(1-β)</m:t>
        </m:r>
      </m:oMath>
      <w:r>
        <w:rPr>
          <w:rFonts w:hint="eastAsia"/>
          <w:lang w:val="en-US" w:eastAsia="ko-KR"/>
        </w:rPr>
        <w:t>CW</w:t>
      </w:r>
    </w:p>
    <w:p w14:paraId="08F02C4F" w14:textId="77777777" w:rsidR="00CA59B9" w:rsidRPr="0037475E" w:rsidRDefault="00CA59B9" w:rsidP="00CA59B9">
      <w:pPr>
        <w:numPr>
          <w:ilvl w:val="0"/>
          <w:numId w:val="166"/>
        </w:numPr>
        <w:rPr>
          <w:lang w:val="en-US" w:eastAsia="ko-KR"/>
        </w:rPr>
      </w:pPr>
      <w:r w:rsidRPr="0037475E">
        <w:rPr>
          <w:lang w:val="en-US" w:eastAsia="ko-KR"/>
        </w:rPr>
        <w:t xml:space="preserve">If a PD detects no transmission attempt of </w:t>
      </w:r>
      <w:r>
        <w:rPr>
          <w:rFonts w:hint="eastAsia"/>
          <w:lang w:val="en-US" w:eastAsia="ko-KR"/>
        </w:rPr>
        <w:t>Synchronization R</w:t>
      </w:r>
      <w:r w:rsidRPr="0037475E">
        <w:rPr>
          <w:lang w:val="en-US" w:eastAsia="ko-KR"/>
        </w:rPr>
        <w:t>eference signal in the current sync slot, it decreases its CW.</w:t>
      </w:r>
    </w:p>
    <w:p w14:paraId="08F02C50" w14:textId="77777777" w:rsidR="00CA59B9" w:rsidRPr="0037475E" w:rsidRDefault="00CA59B9" w:rsidP="00CA59B9">
      <w:pPr>
        <w:numPr>
          <w:ilvl w:val="0"/>
          <w:numId w:val="166"/>
        </w:numPr>
        <w:rPr>
          <w:lang w:val="en-US" w:eastAsia="ko-KR"/>
        </w:rPr>
      </w:pPr>
      <w:r w:rsidRPr="0037475E">
        <w:rPr>
          <w:lang w:val="en-US" w:eastAsia="ko-KR"/>
        </w:rPr>
        <w:t>If the remaining time left in the current sync slot i</w:t>
      </w:r>
      <w:r>
        <w:rPr>
          <w:lang w:val="en-US" w:eastAsia="ko-KR"/>
        </w:rPr>
        <w:t>s less than the length of Synchronization</w:t>
      </w:r>
      <w:r>
        <w:rPr>
          <w:rFonts w:hint="eastAsia"/>
          <w:lang w:val="en-US" w:eastAsia="ko-KR"/>
        </w:rPr>
        <w:t xml:space="preserve"> Reference </w:t>
      </w:r>
      <w:r w:rsidRPr="0037475E">
        <w:rPr>
          <w:lang w:val="en-US" w:eastAsia="ko-KR"/>
        </w:rPr>
        <w:t>signal, it halts backoff procedure until the next sync</w:t>
      </w:r>
      <w:r>
        <w:rPr>
          <w:rFonts w:hint="eastAsia"/>
          <w:lang w:val="en-US" w:eastAsia="ko-KR"/>
        </w:rPr>
        <w:t>hronization</w:t>
      </w:r>
      <w:r w:rsidRPr="0037475E">
        <w:rPr>
          <w:lang w:val="en-US" w:eastAsia="ko-KR"/>
        </w:rPr>
        <w:t xml:space="preserve"> slot.  </w:t>
      </w:r>
    </w:p>
    <w:p w14:paraId="08F02C51" w14:textId="77777777" w:rsidR="00CA59B9" w:rsidRDefault="00CA59B9" w:rsidP="00CA59B9">
      <w:pPr>
        <w:rPr>
          <w:lang w:val="en-US" w:eastAsia="ko-KR"/>
        </w:rPr>
      </w:pPr>
    </w:p>
    <w:p w14:paraId="08F02C52" w14:textId="77777777" w:rsidR="00CA59B9" w:rsidRPr="00881A77" w:rsidRDefault="00CA59B9" w:rsidP="00CA59B9">
      <w:pPr>
        <w:rPr>
          <w:b/>
          <w:lang w:eastAsia="ko-KR"/>
        </w:rPr>
      </w:pPr>
      <w:r w:rsidRPr="00881A77">
        <w:rPr>
          <w:rFonts w:hint="eastAsia"/>
          <w:b/>
          <w:lang w:eastAsia="ko-KR"/>
        </w:rPr>
        <w:t>Random Access Scheme for Synchronization Procedure:</w:t>
      </w:r>
    </w:p>
    <w:p w14:paraId="08F02C53" w14:textId="77777777" w:rsidR="00CA59B9" w:rsidRDefault="00CA59B9" w:rsidP="00CA59B9">
      <w:pPr>
        <w:rPr>
          <w:lang w:eastAsia="ko-KR"/>
        </w:rPr>
      </w:pPr>
    </w:p>
    <w:p w14:paraId="08F02C54" w14:textId="77777777" w:rsidR="00CA59B9" w:rsidRDefault="00CA59B9" w:rsidP="00CA59B9">
      <w:pPr>
        <w:rPr>
          <w:lang w:eastAsia="ko-KR"/>
        </w:rPr>
      </w:pPr>
      <w:r>
        <w:rPr>
          <w:rFonts w:hint="eastAsia"/>
          <w:lang w:eastAsia="ko-KR"/>
        </w:rPr>
        <w:t>The random access scheme for synchronization procedure is collision detection based CSMA/CA with EIED (Exponential Increase Exponential Decrease) backoff algorithm. The random access scheme is as follows:</w:t>
      </w:r>
    </w:p>
    <w:p w14:paraId="08F02C55" w14:textId="77777777" w:rsidR="00CA59B9" w:rsidRDefault="00CA59B9" w:rsidP="00CA59B9">
      <w:pPr>
        <w:numPr>
          <w:ilvl w:val="1"/>
          <w:numId w:val="167"/>
        </w:numPr>
        <w:rPr>
          <w:lang w:val="en-US" w:eastAsia="ko-KR"/>
        </w:rPr>
      </w:pPr>
      <w:r w:rsidRPr="0092204F">
        <w:rPr>
          <w:lang w:val="en-US" w:eastAsia="ko-KR"/>
        </w:rPr>
        <w:t>PD</w:t>
      </w:r>
      <w:r>
        <w:rPr>
          <w:rFonts w:hint="eastAsia"/>
          <w:lang w:val="en-US" w:eastAsia="ko-KR"/>
        </w:rPr>
        <w:t>s maintain CW (contention window) and CW_other, where CW_other is the average CW of neighboring PDs.</w:t>
      </w:r>
    </w:p>
    <w:p w14:paraId="08F02C56" w14:textId="77777777" w:rsidR="00CA59B9" w:rsidRDefault="00CA59B9" w:rsidP="00CA59B9">
      <w:pPr>
        <w:numPr>
          <w:ilvl w:val="1"/>
          <w:numId w:val="167"/>
        </w:numPr>
        <w:rPr>
          <w:lang w:val="en-US" w:eastAsia="ko-KR"/>
        </w:rPr>
      </w:pPr>
      <w:r>
        <w:rPr>
          <w:rFonts w:hint="eastAsia"/>
          <w:lang w:val="en-US" w:eastAsia="ko-KR"/>
        </w:rPr>
        <w:t>PDs select a random integer from {0, 1, 2</w:t>
      </w:r>
      <w:proofErr w:type="gramStart"/>
      <w:r>
        <w:rPr>
          <w:rFonts w:hint="eastAsia"/>
          <w:lang w:val="en-US" w:eastAsia="ko-KR"/>
        </w:rPr>
        <w:t xml:space="preserve">, </w:t>
      </w:r>
      <w:r>
        <w:rPr>
          <w:lang w:val="en-US" w:eastAsia="ko-KR"/>
        </w:rPr>
        <w:t>…</w:t>
      </w:r>
      <w:r>
        <w:rPr>
          <w:rFonts w:hint="eastAsia"/>
          <w:lang w:val="en-US" w:eastAsia="ko-KR"/>
        </w:rPr>
        <w:t>,</w:t>
      </w:r>
      <w:proofErr w:type="gramEnd"/>
      <w:r>
        <w:rPr>
          <w:rFonts w:hint="eastAsia"/>
          <w:lang w:val="en-US" w:eastAsia="ko-KR"/>
        </w:rPr>
        <w:t xml:space="preserve"> CW-1} and set their backoff counter to the selected random number.</w:t>
      </w:r>
    </w:p>
    <w:p w14:paraId="08F02C57" w14:textId="77777777" w:rsidR="00CA59B9" w:rsidRDefault="00CA59B9" w:rsidP="00CA59B9">
      <w:pPr>
        <w:numPr>
          <w:ilvl w:val="1"/>
          <w:numId w:val="167"/>
        </w:numPr>
        <w:rPr>
          <w:lang w:val="en-US" w:eastAsia="ko-KR"/>
        </w:rPr>
      </w:pPr>
      <w:r>
        <w:rPr>
          <w:rFonts w:hint="eastAsia"/>
          <w:lang w:val="en-US" w:eastAsia="ko-KR"/>
        </w:rPr>
        <w:t xml:space="preserve">PDs senses carrier, and decrease </w:t>
      </w:r>
      <w:r>
        <w:rPr>
          <w:lang w:val="en-US" w:eastAsia="ko-KR"/>
        </w:rPr>
        <w:t>their</w:t>
      </w:r>
      <w:r>
        <w:rPr>
          <w:rFonts w:hint="eastAsia"/>
          <w:lang w:val="en-US" w:eastAsia="ko-KR"/>
        </w:rPr>
        <w:t xml:space="preserve"> backoff counter by 1 at the end of every elapse of backoff slot time if the channel is idle.</w:t>
      </w:r>
    </w:p>
    <w:p w14:paraId="08F02C58" w14:textId="77777777" w:rsidR="00CA59B9" w:rsidRDefault="00CA59B9" w:rsidP="00CA59B9">
      <w:pPr>
        <w:numPr>
          <w:ilvl w:val="1"/>
          <w:numId w:val="167"/>
        </w:numPr>
        <w:rPr>
          <w:lang w:val="en-US" w:eastAsia="ko-KR"/>
        </w:rPr>
      </w:pPr>
      <w:r>
        <w:rPr>
          <w:rFonts w:hint="eastAsia"/>
          <w:lang w:val="en-US" w:eastAsia="ko-KR"/>
        </w:rPr>
        <w:t>If the backoff counter becomes zero, a PD transmits Synchronization Reference signal, and choose a new random integer using the current CW and continue random backoff procedure.</w:t>
      </w:r>
    </w:p>
    <w:p w14:paraId="08F02C59" w14:textId="77777777" w:rsidR="00CA59B9" w:rsidRDefault="00CA59B9" w:rsidP="00CA59B9">
      <w:pPr>
        <w:numPr>
          <w:ilvl w:val="1"/>
          <w:numId w:val="167"/>
        </w:numPr>
        <w:rPr>
          <w:lang w:val="en-US" w:eastAsia="ko-KR"/>
        </w:rPr>
      </w:pPr>
      <w:r>
        <w:rPr>
          <w:rFonts w:hint="eastAsia"/>
          <w:lang w:val="en-US" w:eastAsia="ko-KR"/>
        </w:rPr>
        <w:t>If a PD detects a collision, it increases its CW.</w:t>
      </w:r>
    </w:p>
    <w:p w14:paraId="08F02C5A" w14:textId="77777777" w:rsidR="00CA59B9" w:rsidRDefault="00CA59B9" w:rsidP="00CA59B9">
      <w:pPr>
        <w:numPr>
          <w:ilvl w:val="1"/>
          <w:numId w:val="167"/>
        </w:numPr>
        <w:rPr>
          <w:lang w:val="en-US" w:eastAsia="ko-KR"/>
        </w:rPr>
      </w:pPr>
      <w:r>
        <w:rPr>
          <w:rFonts w:hint="eastAsia"/>
          <w:lang w:val="en-US" w:eastAsia="ko-KR"/>
        </w:rPr>
        <w:t>A</w:t>
      </w:r>
      <w:r w:rsidRPr="0092204F">
        <w:rPr>
          <w:lang w:val="en-US" w:eastAsia="ko-KR"/>
        </w:rPr>
        <w:t xml:space="preserve"> PD decreases its CW </w:t>
      </w:r>
      <w:r>
        <w:rPr>
          <w:rFonts w:hint="eastAsia"/>
          <w:lang w:val="en-US" w:eastAsia="ko-KR"/>
        </w:rPr>
        <w:t xml:space="preserve">if no transmission attempt of Synchronization Reference signal is detected within the current </w:t>
      </w:r>
      <w:r>
        <w:rPr>
          <w:lang w:val="en-US" w:eastAsia="ko-KR"/>
        </w:rPr>
        <w:t>synchronization</w:t>
      </w:r>
      <w:r>
        <w:rPr>
          <w:rFonts w:hint="eastAsia"/>
          <w:lang w:val="en-US" w:eastAsia="ko-KR"/>
        </w:rPr>
        <w:t xml:space="preserve"> slot.</w:t>
      </w:r>
    </w:p>
    <w:p w14:paraId="08F02C5B" w14:textId="77777777" w:rsidR="00CA59B9" w:rsidRDefault="00CA59B9" w:rsidP="00CA59B9">
      <w:pPr>
        <w:rPr>
          <w:lang w:val="en-US" w:eastAsia="ko-KR"/>
        </w:rPr>
      </w:pPr>
    </w:p>
    <w:p w14:paraId="08F02C5C" w14:textId="77777777" w:rsidR="00CA59B9" w:rsidRPr="0090400B" w:rsidRDefault="00CA59B9" w:rsidP="00CA59B9">
      <w:pPr>
        <w:rPr>
          <w:b/>
          <w:lang w:val="en-US" w:eastAsia="ko-KR"/>
        </w:rPr>
      </w:pPr>
      <w:r w:rsidRPr="0090400B">
        <w:rPr>
          <w:rFonts w:hint="eastAsia"/>
          <w:b/>
          <w:lang w:val="en-US" w:eastAsia="ko-KR"/>
        </w:rPr>
        <w:t>EIED Algorithm:</w:t>
      </w:r>
    </w:p>
    <w:p w14:paraId="08F02C5D" w14:textId="77777777" w:rsidR="00CA59B9" w:rsidRDefault="00CA59B9" w:rsidP="00CA59B9">
      <w:pPr>
        <w:rPr>
          <w:lang w:val="en-US" w:eastAsia="ko-KR"/>
        </w:rPr>
      </w:pPr>
    </w:p>
    <w:p w14:paraId="08F02C5E" w14:textId="77777777" w:rsidR="00CA59B9" w:rsidRDefault="00CA59B9" w:rsidP="00CA59B9">
      <w:pPr>
        <w:rPr>
          <w:lang w:val="en-US" w:eastAsia="ko-KR"/>
        </w:rPr>
      </w:pPr>
      <w:r>
        <w:rPr>
          <w:rFonts w:hint="eastAsia"/>
          <w:lang w:val="en-US" w:eastAsia="ko-KR"/>
        </w:rPr>
        <w:t>The increase and decrease of CW follows EIED algorithm as follows:</w:t>
      </w:r>
    </w:p>
    <w:p w14:paraId="08F02C5F" w14:textId="77777777" w:rsidR="00CA59B9" w:rsidRDefault="00CA59B9" w:rsidP="00CA59B9">
      <w:pPr>
        <w:numPr>
          <w:ilvl w:val="1"/>
          <w:numId w:val="167"/>
        </w:numPr>
        <w:rPr>
          <w:lang w:val="en-US" w:eastAsia="ko-KR"/>
        </w:rPr>
      </w:pPr>
      <w:r>
        <w:rPr>
          <w:rFonts w:hint="eastAsia"/>
          <w:lang w:val="en-US" w:eastAsia="ko-KR"/>
        </w:rPr>
        <w:t>Increase</w:t>
      </w:r>
    </w:p>
    <w:p w14:paraId="08F02C60" w14:textId="77777777" w:rsidR="00CA59B9" w:rsidRPr="0092204F" w:rsidRDefault="00CA59B9" w:rsidP="00CA59B9">
      <w:pPr>
        <w:numPr>
          <w:ilvl w:val="2"/>
          <w:numId w:val="167"/>
        </w:numPr>
        <w:rPr>
          <w:lang w:val="en-US" w:eastAsia="ko-KR"/>
        </w:rPr>
      </w:pPr>
      <w:r>
        <w:rPr>
          <w:rFonts w:hint="eastAsia"/>
          <w:lang w:val="en-US" w:eastAsia="ko-KR"/>
        </w:rPr>
        <w:t xml:space="preserve">If CW </w:t>
      </w:r>
      <m:oMath>
        <m:r>
          <m:rPr>
            <m:sty m:val="p"/>
          </m:rPr>
          <w:rPr>
            <w:rFonts w:ascii="Cambria Math" w:hAnsi="Cambria Math"/>
            <w:lang w:val="en-US" w:eastAsia="ko-KR"/>
          </w:rPr>
          <m:t>≤</m:t>
        </m:r>
      </m:oMath>
      <w:r>
        <w:rPr>
          <w:rFonts w:hint="eastAsia"/>
          <w:lang w:val="en-US" w:eastAsia="ko-KR"/>
        </w:rPr>
        <w:t xml:space="preserve"> 0.5 CW_other, then CW:= CW * </w:t>
      </w:r>
      <m:oMath>
        <m:sSubSup>
          <m:sSubSupPr>
            <m:ctrlPr>
              <w:rPr>
                <w:rFonts w:ascii="Cambria Math" w:hAnsi="Cambria Math"/>
                <w:lang w:val="en-US" w:eastAsia="ko-KR"/>
              </w:rPr>
            </m:ctrlPr>
          </m:sSubSupPr>
          <m:e>
            <m:r>
              <w:rPr>
                <w:rFonts w:ascii="Cambria Math" w:hAnsi="Cambria Math"/>
                <w:lang w:val="en-US" w:eastAsia="ko-KR"/>
              </w:rPr>
              <m:t>r</m:t>
            </m:r>
          </m:e>
          <m:sub>
            <m:r>
              <w:rPr>
                <w:rFonts w:ascii="Cambria Math" w:hAnsi="Cambria Math"/>
                <w:lang w:val="en-US" w:eastAsia="ko-KR"/>
              </w:rPr>
              <m:t>I</m:t>
            </m:r>
          </m:sub>
          <m:sup>
            <m:r>
              <w:rPr>
                <w:rFonts w:ascii="Cambria Math" w:hAnsi="Cambria Math"/>
                <w:lang w:val="en-US" w:eastAsia="ko-KR"/>
              </w:rPr>
              <m:t>2</m:t>
            </m:r>
          </m:sup>
        </m:sSubSup>
      </m:oMath>
    </w:p>
    <w:p w14:paraId="08F02C61" w14:textId="77777777" w:rsidR="00CA59B9" w:rsidRPr="0092204F" w:rsidRDefault="00CA59B9" w:rsidP="00CA59B9">
      <w:pPr>
        <w:numPr>
          <w:ilvl w:val="2"/>
          <w:numId w:val="167"/>
        </w:numPr>
        <w:rPr>
          <w:lang w:val="en-US" w:eastAsia="ko-KR"/>
        </w:rPr>
      </w:pPr>
      <w:r>
        <w:rPr>
          <w:rFonts w:hint="eastAsia"/>
          <w:lang w:val="en-US" w:eastAsia="ko-KR"/>
        </w:rPr>
        <w:t xml:space="preserve">If 0.5 CW_other &lt; CW, then CW:= CW * </w:t>
      </w:r>
      <m:oMath>
        <m:sSub>
          <m:sSubPr>
            <m:ctrlPr>
              <w:rPr>
                <w:rFonts w:ascii="Cambria Math" w:hAnsi="Cambria Math"/>
                <w:lang w:val="en-US" w:eastAsia="ko-KR"/>
              </w:rPr>
            </m:ctrlPr>
          </m:sSubPr>
          <m:e>
            <m:r>
              <w:rPr>
                <w:rFonts w:ascii="Cambria Math" w:hAnsi="Cambria Math"/>
                <w:lang w:val="en-US" w:eastAsia="ko-KR"/>
              </w:rPr>
              <m:t>r</m:t>
            </m:r>
          </m:e>
          <m:sub>
            <m:r>
              <w:rPr>
                <w:rFonts w:ascii="Cambria Math" w:hAnsi="Cambria Math"/>
                <w:lang w:val="en-US" w:eastAsia="ko-KR"/>
              </w:rPr>
              <m:t>I</m:t>
            </m:r>
          </m:sub>
        </m:sSub>
      </m:oMath>
    </w:p>
    <w:p w14:paraId="08F02C62" w14:textId="77777777" w:rsidR="00CA59B9" w:rsidRDefault="00CA59B9" w:rsidP="00CA59B9">
      <w:pPr>
        <w:numPr>
          <w:ilvl w:val="1"/>
          <w:numId w:val="167"/>
        </w:numPr>
        <w:rPr>
          <w:lang w:val="en-US" w:eastAsia="ko-KR"/>
        </w:rPr>
      </w:pPr>
      <w:r>
        <w:rPr>
          <w:rFonts w:hint="eastAsia"/>
          <w:lang w:val="en-US" w:eastAsia="ko-KR"/>
        </w:rPr>
        <w:t>Decrease</w:t>
      </w:r>
    </w:p>
    <w:p w14:paraId="08F02C63" w14:textId="77777777" w:rsidR="00CA59B9" w:rsidRDefault="00CA59B9" w:rsidP="00CA59B9">
      <w:pPr>
        <w:numPr>
          <w:ilvl w:val="2"/>
          <w:numId w:val="167"/>
        </w:numPr>
        <w:rPr>
          <w:lang w:val="en-US" w:eastAsia="ko-KR"/>
        </w:rPr>
      </w:pPr>
      <w:r>
        <w:rPr>
          <w:rFonts w:hint="eastAsia"/>
          <w:lang w:val="en-US" w:eastAsia="ko-KR"/>
        </w:rPr>
        <w:t xml:space="preserve">If CW &lt; 2 CW_other, then CW:= CW / </w:t>
      </w:r>
      <m:oMath>
        <m:sSub>
          <m:sSubPr>
            <m:ctrlPr>
              <w:rPr>
                <w:rFonts w:ascii="Cambria Math" w:hAnsi="Cambria Math"/>
                <w:lang w:val="en-US" w:eastAsia="ko-KR"/>
              </w:rPr>
            </m:ctrlPr>
          </m:sSubPr>
          <m:e>
            <m:r>
              <w:rPr>
                <w:rFonts w:ascii="Cambria Math" w:hAnsi="Cambria Math"/>
                <w:lang w:val="en-US" w:eastAsia="ko-KR"/>
              </w:rPr>
              <m:t>r</m:t>
            </m:r>
          </m:e>
          <m:sub>
            <m:r>
              <w:rPr>
                <w:rFonts w:ascii="Cambria Math" w:hAnsi="Cambria Math"/>
                <w:lang w:val="en-US" w:eastAsia="ko-KR"/>
              </w:rPr>
              <m:t>D</m:t>
            </m:r>
          </m:sub>
        </m:sSub>
      </m:oMath>
    </w:p>
    <w:p w14:paraId="08F02C64" w14:textId="77777777" w:rsidR="00CA59B9" w:rsidRPr="0090400B" w:rsidRDefault="00CA59B9" w:rsidP="00CA59B9">
      <w:pPr>
        <w:numPr>
          <w:ilvl w:val="2"/>
          <w:numId w:val="167"/>
        </w:numPr>
        <w:rPr>
          <w:lang w:val="en-US" w:eastAsia="ko-KR"/>
        </w:rPr>
      </w:pPr>
      <w:r>
        <w:rPr>
          <w:rFonts w:hint="eastAsia"/>
          <w:lang w:val="en-US" w:eastAsia="ko-KR"/>
        </w:rPr>
        <w:t xml:space="preserve">If 2 CW_other </w:t>
      </w:r>
      <m:oMath>
        <m:r>
          <m:rPr>
            <m:sty m:val="p"/>
          </m:rPr>
          <w:rPr>
            <w:rFonts w:ascii="Cambria Math" w:hAnsi="Cambria Math"/>
            <w:lang w:val="en-US" w:eastAsia="ko-KR"/>
          </w:rPr>
          <m:t>≤</m:t>
        </m:r>
      </m:oMath>
      <w:r>
        <w:rPr>
          <w:rFonts w:hint="eastAsia"/>
          <w:lang w:val="en-US" w:eastAsia="ko-KR"/>
        </w:rPr>
        <w:t xml:space="preserve"> CW, then CW:= CW / </w:t>
      </w:r>
      <m:oMath>
        <m:sSubSup>
          <m:sSubSupPr>
            <m:ctrlPr>
              <w:rPr>
                <w:rFonts w:ascii="Cambria Math" w:hAnsi="Cambria Math"/>
                <w:lang w:val="en-US" w:eastAsia="ko-KR"/>
              </w:rPr>
            </m:ctrlPr>
          </m:sSubSupPr>
          <m:e>
            <m:r>
              <w:rPr>
                <w:rFonts w:ascii="Cambria Math" w:hAnsi="Cambria Math"/>
                <w:lang w:val="en-US" w:eastAsia="ko-KR"/>
              </w:rPr>
              <m:t>r</m:t>
            </m:r>
          </m:e>
          <m:sub>
            <m:r>
              <w:rPr>
                <w:rFonts w:ascii="Cambria Math" w:hAnsi="Cambria Math"/>
                <w:lang w:val="en-US" w:eastAsia="ko-KR"/>
              </w:rPr>
              <m:t>D</m:t>
            </m:r>
          </m:sub>
          <m:sup>
            <m:r>
              <w:rPr>
                <w:rFonts w:ascii="Cambria Math" w:hAnsi="Cambria Math"/>
                <w:lang w:val="en-US" w:eastAsia="ko-KR"/>
              </w:rPr>
              <m:t>2</m:t>
            </m:r>
          </m:sup>
        </m:sSubSup>
      </m:oMath>
    </w:p>
    <w:p w14:paraId="08F02C65" w14:textId="77777777" w:rsidR="00CA59B9" w:rsidRPr="008C36AE" w:rsidRDefault="00CA59B9" w:rsidP="00CA59B9">
      <w:pPr>
        <w:rPr>
          <w:lang w:val="en-US" w:eastAsia="ko-KR"/>
        </w:rPr>
      </w:pPr>
    </w:p>
    <w:p w14:paraId="08F02C66" w14:textId="77777777" w:rsidR="00CA59B9" w:rsidRDefault="00CA59B9" w:rsidP="00CA59B9">
      <w:pPr>
        <w:rPr>
          <w:lang w:eastAsia="ko-KR"/>
        </w:rPr>
      </w:pPr>
    </w:p>
    <w:p w14:paraId="08F02C67" w14:textId="77777777" w:rsidR="00CA59B9" w:rsidRDefault="00CA59B9" w:rsidP="00CA59B9">
      <w:pPr>
        <w:rPr>
          <w:lang w:eastAsia="ko-KR"/>
        </w:rPr>
      </w:pPr>
      <w:r>
        <w:rPr>
          <w:rFonts w:hint="eastAsia"/>
        </w:rPr>
        <w:t>Th</w:t>
      </w:r>
      <w:r>
        <w:rPr>
          <w:rFonts w:hint="eastAsia"/>
          <w:lang w:eastAsia="ko-KR"/>
        </w:rPr>
        <w:t>e</w:t>
      </w:r>
      <w:r>
        <w:rPr>
          <w:rFonts w:hint="eastAsia"/>
        </w:rPr>
        <w:t xml:space="preserve"> </w:t>
      </w:r>
      <w:r>
        <w:rPr>
          <w:rFonts w:hint="eastAsia"/>
          <w:lang w:eastAsia="ko-KR"/>
        </w:rPr>
        <w:t xml:space="preserve">distributed </w:t>
      </w:r>
      <w:r>
        <w:rPr>
          <w:rFonts w:hint="eastAsia"/>
        </w:rPr>
        <w:t xml:space="preserve">synchronization mechanism is designed based on classical PCO (Pulse Coupled Oscillator) </w:t>
      </w:r>
      <w:r>
        <w:t>synchronization</w:t>
      </w:r>
      <w:r>
        <w:rPr>
          <w:rFonts w:hint="eastAsia"/>
        </w:rPr>
        <w:t xml:space="preserve"> algorithm. </w:t>
      </w:r>
      <w:r w:rsidRPr="006E763E">
        <w:t xml:space="preserve">According to PCO algorithm, a </w:t>
      </w:r>
      <w:r>
        <w:rPr>
          <w:rFonts w:hint="eastAsia"/>
          <w:lang w:eastAsia="ko-KR"/>
        </w:rPr>
        <w:t xml:space="preserve">PD </w:t>
      </w:r>
      <w:r w:rsidRPr="006E763E">
        <w:t>assumes to have an oscillator which can fasten the own phase when receiving pulse as</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_Ref360988760 \h</w:instrText>
      </w:r>
      <w:r>
        <w:rPr>
          <w:lang w:eastAsia="ko-KR"/>
        </w:rPr>
        <w:instrText xml:space="preserve"> </w:instrText>
      </w:r>
      <w:r>
        <w:rPr>
          <w:lang w:eastAsia="ko-KR"/>
        </w:rPr>
      </w:r>
      <w:r>
        <w:rPr>
          <w:lang w:eastAsia="ko-KR"/>
        </w:rPr>
        <w:fldChar w:fldCharType="separate"/>
      </w:r>
      <w:r>
        <w:t xml:space="preserve">Figure </w:t>
      </w:r>
      <w:r>
        <w:rPr>
          <w:noProof/>
        </w:rPr>
        <w:t>6</w:t>
      </w:r>
      <w:r>
        <w:rPr>
          <w:lang w:eastAsia="ko-KR"/>
        </w:rPr>
        <w:fldChar w:fldCharType="end"/>
      </w:r>
      <w:r>
        <w:rPr>
          <w:rFonts w:hint="eastAsia"/>
        </w:rPr>
        <w:t xml:space="preserve">. </w:t>
      </w:r>
      <w:r>
        <w:t>This adjustment is controlled by the predefined function</w:t>
      </w:r>
      <w:r>
        <w:rPr>
          <w:rFonts w:hint="eastAsia"/>
        </w:rPr>
        <w:t xml:space="preserve"> </w:t>
      </w:r>
      <w:r w:rsidRPr="00B5446F">
        <w:rPr>
          <w:position w:val="-10"/>
        </w:rPr>
        <w:object w:dxaOrig="520" w:dyaOrig="320" w14:anchorId="08F035A8">
          <v:shape id="_x0000_i1600" type="#_x0000_t75" style="width:26.3pt;height:15.65pt" o:ole="">
            <v:imagedata r:id="rId43" o:title=""/>
          </v:shape>
          <o:OLEObject Type="Embed" ProgID="Equation.3" ShapeID="_x0000_i1600" DrawAspect="Content" ObjectID="_1465254857" r:id="rId44"/>
        </w:object>
      </w:r>
      <w:r>
        <w:rPr>
          <w:rFonts w:hint="eastAsia"/>
          <w:position w:val="-10"/>
        </w:rPr>
        <w:t xml:space="preserve"> </w:t>
      </w:r>
      <w:r>
        <w:t>which has the own phase value as an input.</w:t>
      </w:r>
      <w:r>
        <w:rPr>
          <w:rFonts w:hint="eastAsia"/>
        </w:rPr>
        <w:t xml:space="preserve"> </w:t>
      </w:r>
      <w:r>
        <w:t>If there is no other pulse detected, there is no change but normal phase increment according to time advance.</w:t>
      </w:r>
    </w:p>
    <w:p w14:paraId="08F02C68" w14:textId="77777777" w:rsidR="00CA59B9" w:rsidRDefault="00CA59B9" w:rsidP="00CA59B9">
      <w:pPr>
        <w:keepNext/>
        <w:jc w:val="center"/>
      </w:pPr>
      <w:r>
        <w:rPr>
          <w:noProof/>
          <w:lang w:val="en-US" w:eastAsia="zh-CN"/>
        </w:rPr>
        <w:drawing>
          <wp:inline distT="0" distB="0" distL="0" distR="0" wp14:anchorId="08F035A9" wp14:editId="08F035AA">
            <wp:extent cx="3165822" cy="2065449"/>
            <wp:effectExtent l="19050" t="0" r="0" b="0"/>
            <wp:docPr id="3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3169640" cy="2067940"/>
                    </a:xfrm>
                    <a:prstGeom prst="rect">
                      <a:avLst/>
                    </a:prstGeom>
                    <a:noFill/>
                  </pic:spPr>
                </pic:pic>
              </a:graphicData>
            </a:graphic>
          </wp:inline>
        </w:drawing>
      </w:r>
    </w:p>
    <w:p w14:paraId="08F02C69" w14:textId="77777777" w:rsidR="00CA59B9" w:rsidRDefault="00CA59B9" w:rsidP="00CA59B9">
      <w:pPr>
        <w:pStyle w:val="Caption"/>
        <w:jc w:val="center"/>
        <w:rPr>
          <w:lang w:eastAsia="ko-KR"/>
        </w:rPr>
      </w:pPr>
      <w:bookmarkStart w:id="190" w:name="_Ref360988760"/>
      <w:bookmarkStart w:id="191" w:name="_Ref360988613"/>
      <w:proofErr w:type="gramStart"/>
      <w:r>
        <w:t xml:space="preserve">Figure </w:t>
      </w:r>
      <w:r>
        <w:fldChar w:fldCharType="begin"/>
      </w:r>
      <w:r>
        <w:instrText xml:space="preserve"> SEQ Figure \* ARABIC </w:instrText>
      </w:r>
      <w:r>
        <w:fldChar w:fldCharType="separate"/>
      </w:r>
      <w:r>
        <w:rPr>
          <w:noProof/>
        </w:rPr>
        <w:t>6</w:t>
      </w:r>
      <w:r>
        <w:fldChar w:fldCharType="end"/>
      </w:r>
      <w:bookmarkEnd w:id="190"/>
      <w:r>
        <w:rPr>
          <w:rFonts w:hint="eastAsia"/>
          <w:lang w:eastAsia="ko-KR"/>
        </w:rPr>
        <w:t>.</w:t>
      </w:r>
      <w:proofErr w:type="gramEnd"/>
      <w:r>
        <w:rPr>
          <w:rFonts w:hint="eastAsia"/>
          <w:lang w:eastAsia="ko-KR"/>
        </w:rPr>
        <w:t xml:space="preserve"> Oscillator Phase Transition</w:t>
      </w:r>
      <w:bookmarkEnd w:id="191"/>
    </w:p>
    <w:p w14:paraId="08F02C6A" w14:textId="77777777" w:rsidR="00CA59B9" w:rsidRDefault="00CA59B9" w:rsidP="00CA59B9">
      <w:pPr>
        <w:rPr>
          <w:lang w:eastAsia="ko-KR"/>
        </w:rPr>
      </w:pPr>
      <w:r w:rsidRPr="006E763E">
        <w:t xml:space="preserve">The overall PCO synchronization </w:t>
      </w:r>
      <w:r>
        <w:rPr>
          <w:rFonts w:hint="eastAsia"/>
          <w:lang w:eastAsia="ko-KR"/>
        </w:rPr>
        <w:t>steps</w:t>
      </w:r>
      <w:r w:rsidRPr="006E763E">
        <w:t xml:space="preserve"> can be imagined from</w:t>
      </w:r>
      <w:r>
        <w:rPr>
          <w:rFonts w:hint="eastAsia"/>
          <w:lang w:eastAsia="ko-KR"/>
        </w:rPr>
        <w:t xml:space="preserve"> </w:t>
      </w:r>
      <w:r>
        <w:rPr>
          <w:lang w:eastAsia="ko-KR"/>
        </w:rPr>
        <w:fldChar w:fldCharType="begin"/>
      </w:r>
      <w:r>
        <w:rPr>
          <w:lang w:eastAsia="ko-KR"/>
        </w:rPr>
        <w:instrText xml:space="preserve"> REF _Ref360988732 \h </w:instrText>
      </w:r>
      <w:r>
        <w:rPr>
          <w:lang w:eastAsia="ko-KR"/>
        </w:rPr>
      </w:r>
      <w:r>
        <w:rPr>
          <w:lang w:eastAsia="ko-KR"/>
        </w:rPr>
        <w:fldChar w:fldCharType="separate"/>
      </w:r>
      <w:r>
        <w:t xml:space="preserve">Figure </w:t>
      </w:r>
      <w:r>
        <w:rPr>
          <w:noProof/>
        </w:rPr>
        <w:t>7</w:t>
      </w:r>
      <w:r>
        <w:rPr>
          <w:lang w:eastAsia="ko-KR"/>
        </w:rPr>
        <w:fldChar w:fldCharType="end"/>
      </w:r>
      <w:r w:rsidRPr="006E763E">
        <w:t>. The phase value of each node is mapped to on the edge of circle. At first (a) phase, all nodes start randomly, so each node has a different phase value at a certain instant time. When node A increases the phase and reaches the maximum value</w:t>
      </w:r>
      <w:r>
        <w:rPr>
          <w:rFonts w:hint="eastAsia"/>
          <w:lang w:eastAsia="ko-KR"/>
        </w:rPr>
        <w:t xml:space="preserve"> (1 as normalized one)</w:t>
      </w:r>
      <w:r w:rsidRPr="006E763E">
        <w:t xml:space="preserve">, it fires </w:t>
      </w:r>
      <w:r>
        <w:rPr>
          <w:rFonts w:hint="eastAsia"/>
        </w:rPr>
        <w:t>Synchronization</w:t>
      </w:r>
      <w:r>
        <w:rPr>
          <w:rFonts w:hint="eastAsia"/>
          <w:lang w:eastAsia="ko-KR"/>
        </w:rPr>
        <w:t xml:space="preserve"> </w:t>
      </w:r>
      <w:r>
        <w:rPr>
          <w:rFonts w:hint="eastAsia"/>
        </w:rPr>
        <w:t>Signal</w:t>
      </w:r>
      <w:r>
        <w:rPr>
          <w:rFonts w:hint="eastAsia"/>
          <w:lang w:eastAsia="ko-KR"/>
        </w:rPr>
        <w:t xml:space="preserve"> (SS)</w:t>
      </w:r>
      <w:r>
        <w:rPr>
          <w:rFonts w:hint="eastAsia"/>
        </w:rPr>
        <w:t xml:space="preserve"> </w:t>
      </w:r>
      <w:r w:rsidRPr="006E763E">
        <w:t>to medium</w:t>
      </w:r>
      <w:r>
        <w:rPr>
          <w:rFonts w:hint="eastAsia"/>
        </w:rPr>
        <w:t xml:space="preserve"> as the same role to pulse of original algorithm</w:t>
      </w:r>
      <w:r w:rsidRPr="006E763E">
        <w:t xml:space="preserve">. Other nodes receiving the </w:t>
      </w:r>
      <w:r>
        <w:rPr>
          <w:rFonts w:hint="eastAsia"/>
        </w:rPr>
        <w:t xml:space="preserve">SS </w:t>
      </w:r>
      <w:r w:rsidRPr="006E763E">
        <w:t xml:space="preserve">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r>
        <w:fldChar w:fldCharType="separate"/>
      </w:r>
      <w:r>
        <w:t xml:space="preserve">Figure </w:t>
      </w:r>
      <w:r>
        <w:rPr>
          <w:noProof/>
        </w:rPr>
        <w:t>7</w:t>
      </w:r>
      <w:r>
        <w:fldChar w:fldCharType="end"/>
      </w:r>
      <w:r>
        <w:rPr>
          <w:rFonts w:hint="eastAsia"/>
          <w:lang w:eastAsia="ko-KR"/>
        </w:rPr>
        <w:t xml:space="preserve"> </w:t>
      </w:r>
      <w:r w:rsidRPr="006E763E">
        <w:t>(c).</w:t>
      </w:r>
    </w:p>
    <w:p w14:paraId="08F02C6B" w14:textId="77777777" w:rsidR="00CA59B9" w:rsidRDefault="00CA59B9" w:rsidP="00CA59B9">
      <w:pPr>
        <w:keepNext/>
        <w:jc w:val="center"/>
      </w:pPr>
      <w:r>
        <w:rPr>
          <w:noProof/>
          <w:lang w:val="en-US" w:eastAsia="zh-CN"/>
        </w:rPr>
        <w:drawing>
          <wp:inline distT="0" distB="0" distL="0" distR="0" wp14:anchorId="08F035AB" wp14:editId="08F035AC">
            <wp:extent cx="4681855" cy="1420495"/>
            <wp:effectExtent l="19050" t="0" r="4445" b="0"/>
            <wp:docPr id="3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4681855" cy="1420495"/>
                    </a:xfrm>
                    <a:prstGeom prst="rect">
                      <a:avLst/>
                    </a:prstGeom>
                    <a:noFill/>
                  </pic:spPr>
                </pic:pic>
              </a:graphicData>
            </a:graphic>
          </wp:inline>
        </w:drawing>
      </w:r>
    </w:p>
    <w:p w14:paraId="08F02C6C" w14:textId="77777777" w:rsidR="00CA59B9" w:rsidRDefault="00CA59B9" w:rsidP="00CA59B9">
      <w:pPr>
        <w:pStyle w:val="Caption"/>
        <w:jc w:val="center"/>
        <w:rPr>
          <w:lang w:eastAsia="ko-KR"/>
        </w:rPr>
      </w:pPr>
      <w:bookmarkStart w:id="192" w:name="_Ref360988732"/>
      <w:bookmarkStart w:id="193" w:name="_Ref360988724"/>
      <w:proofErr w:type="gramStart"/>
      <w:r>
        <w:t xml:space="preserve">Figure </w:t>
      </w:r>
      <w:r>
        <w:fldChar w:fldCharType="begin"/>
      </w:r>
      <w:r>
        <w:instrText xml:space="preserve"> SEQ Figure \* ARABIC </w:instrText>
      </w:r>
      <w:r>
        <w:fldChar w:fldCharType="separate"/>
      </w:r>
      <w:r>
        <w:rPr>
          <w:noProof/>
        </w:rPr>
        <w:t>7</w:t>
      </w:r>
      <w:r>
        <w:fldChar w:fldCharType="end"/>
      </w:r>
      <w:bookmarkEnd w:id="192"/>
      <w:r>
        <w:rPr>
          <w:rFonts w:hint="eastAsia"/>
          <w:lang w:eastAsia="ko-KR"/>
        </w:rPr>
        <w:t>.</w:t>
      </w:r>
      <w:proofErr w:type="gramEnd"/>
      <w:r>
        <w:rPr>
          <w:rFonts w:hint="eastAsia"/>
          <w:lang w:eastAsia="ko-KR"/>
        </w:rPr>
        <w:t xml:space="preserve"> PCO Synchronization Steps</w:t>
      </w:r>
      <w:bookmarkEnd w:id="193"/>
    </w:p>
    <w:p w14:paraId="08F02C6D" w14:textId="77777777" w:rsidR="00CA59B9" w:rsidRDefault="00CA59B9" w:rsidP="00CA59B9">
      <w:pPr>
        <w:pStyle w:val="ListParagraph"/>
        <w:numPr>
          <w:ilvl w:val="0"/>
          <w:numId w:val="164"/>
        </w:numPr>
        <w:ind w:leftChars="0"/>
        <w:rPr>
          <w:lang w:val="en-US" w:eastAsia="ko-KR"/>
        </w:rPr>
      </w:pPr>
      <w:r w:rsidRPr="00C86E9B">
        <w:rPr>
          <w:lang w:val="en-US" w:eastAsia="ko-KR"/>
        </w:rPr>
        <w:t>All nodes have oscillator with the same phase increment rate</w:t>
      </w:r>
    </w:p>
    <w:p w14:paraId="08F02C6E" w14:textId="77777777" w:rsidR="00CA59B9" w:rsidRDefault="00CA59B9" w:rsidP="00CA59B9">
      <w:pPr>
        <w:pStyle w:val="ListParagraph"/>
        <w:numPr>
          <w:ilvl w:val="0"/>
          <w:numId w:val="164"/>
        </w:numPr>
        <w:ind w:leftChars="0"/>
        <w:rPr>
          <w:lang w:val="en-US" w:eastAsia="ko-KR"/>
        </w:rPr>
      </w:pPr>
      <w:r w:rsidRPr="00C86E9B">
        <w:rPr>
          <w:lang w:val="en-US" w:eastAsia="ko-KR"/>
        </w:rPr>
        <w:t xml:space="preserve">One node fires, then other nodes adjust oscillator according to the predefined function without state other than it’s internal phase </w:t>
      </w:r>
    </w:p>
    <w:p w14:paraId="08F02C6F" w14:textId="77777777" w:rsidR="00CA59B9" w:rsidRPr="006807EE" w:rsidRDefault="00CA59B9" w:rsidP="00CA59B9">
      <w:pPr>
        <w:pStyle w:val="ListParagraph"/>
        <w:numPr>
          <w:ilvl w:val="0"/>
          <w:numId w:val="164"/>
        </w:numPr>
        <w:ind w:leftChars="0"/>
        <w:rPr>
          <w:lang w:val="en-US" w:eastAsia="ko-KR"/>
        </w:rPr>
      </w:pPr>
      <w:r w:rsidRPr="00C86E9B">
        <w:rPr>
          <w:lang w:val="en-US" w:eastAsia="ko-KR"/>
        </w:rPr>
        <w:t>Finally, all nodes converges to the same time base</w:t>
      </w:r>
    </w:p>
    <w:p w14:paraId="08F02C70" w14:textId="77777777" w:rsidR="00CA59B9" w:rsidRDefault="00CA59B9" w:rsidP="00CA59B9">
      <w:pPr>
        <w:rPr>
          <w:lang w:eastAsia="ko-KR"/>
        </w:rPr>
      </w:pPr>
    </w:p>
    <w:p w14:paraId="08F02C71" w14:textId="77777777" w:rsidR="00CA59B9" w:rsidRDefault="00CA59B9" w:rsidP="00CA59B9">
      <w:pPr>
        <w:rPr>
          <w:lang w:eastAsia="ko-KR"/>
        </w:rPr>
      </w:pPr>
      <w:r>
        <w:rPr>
          <w:rFonts w:hint="eastAsia"/>
          <w:lang w:eastAsia="ko-KR"/>
        </w:rPr>
        <w:t>The equation for phase adjustment is as follows:</w:t>
      </w:r>
    </w:p>
    <w:p w14:paraId="08F02C72" w14:textId="77777777" w:rsidR="00CA59B9" w:rsidRDefault="00CA59B9" w:rsidP="00CA59B9">
      <w:pPr>
        <w:rPr>
          <w:lang w:eastAsia="ko-KR"/>
        </w:rPr>
      </w:pPr>
      <w:r w:rsidRPr="00DD09FD">
        <w:rPr>
          <w:position w:val="-10"/>
        </w:rPr>
        <w:object w:dxaOrig="2380" w:dyaOrig="360" w14:anchorId="08F035AD">
          <v:shape id="_x0000_i1601" type="#_x0000_t75" style="width:119pt;height:18.15pt" o:ole="">
            <v:imagedata r:id="rId47" o:title=""/>
          </v:shape>
          <o:OLEObject Type="Embed" ProgID="Equation.3" ShapeID="_x0000_i1601" DrawAspect="Content" ObjectID="_1465254858" r:id="rId48"/>
        </w:object>
      </w:r>
    </w:p>
    <w:p w14:paraId="08F02C73" w14:textId="77777777" w:rsidR="00CA59B9" w:rsidRDefault="00CA59B9" w:rsidP="00CA59B9">
      <w:pPr>
        <w:rPr>
          <w:lang w:eastAsia="ko-KR"/>
        </w:rPr>
      </w:pPr>
    </w:p>
    <w:p w14:paraId="08F02C74" w14:textId="77777777" w:rsidR="00CA59B9" w:rsidRDefault="00CA59B9" w:rsidP="00CA59B9">
      <w:pPr>
        <w:rPr>
          <w:lang w:eastAsia="ko-KR"/>
        </w:rPr>
      </w:pPr>
    </w:p>
    <w:p w14:paraId="08F02C75" w14:textId="77777777" w:rsidR="00CA59B9" w:rsidRDefault="00CA59B9" w:rsidP="00CA59B9">
      <w:pPr>
        <w:rPr>
          <w:lang w:eastAsia="ko-KR"/>
        </w:rPr>
      </w:pPr>
      <w:r>
        <w:t xml:space="preserve">To get synchrony, all nodes follow the same rule </w:t>
      </w:r>
      <w:r>
        <w:rPr>
          <w:rFonts w:hint="eastAsia"/>
          <w:lang w:eastAsia="ko-KR"/>
        </w:rPr>
        <w:t>based on</w:t>
      </w:r>
      <w:r>
        <w:t xml:space="preserve"> phase adjustment </w:t>
      </w:r>
      <w:proofErr w:type="gramStart"/>
      <w:r>
        <w:rPr>
          <w:rFonts w:hint="eastAsia"/>
          <w:lang w:eastAsia="ko-KR"/>
        </w:rPr>
        <w:t xml:space="preserve">curve </w:t>
      </w:r>
      <w:proofErr w:type="gramEnd"/>
      <w:r w:rsidRPr="00B5446F">
        <w:rPr>
          <w:position w:val="-10"/>
        </w:rPr>
        <w:object w:dxaOrig="540" w:dyaOrig="320" w14:anchorId="08F035AE">
          <v:shape id="_x0000_i1602" type="#_x0000_t75" style="width:25.65pt;height:15.65pt" o:ole="">
            <v:imagedata r:id="rId49" o:title=""/>
          </v:shape>
          <o:OLEObject Type="Embed" ProgID="Equation.3" ShapeID="_x0000_i1602" DrawAspect="Content" ObjectID="_1465254859" r:id="rId50"/>
        </w:object>
      </w:r>
      <w:r>
        <w:rPr>
          <w:rFonts w:hint="eastAsia"/>
          <w:position w:val="-10"/>
        </w:rPr>
        <w:t xml:space="preserve">. </w:t>
      </w:r>
      <w:r>
        <w:t xml:space="preserve">The phase adjustment </w:t>
      </w:r>
      <w:r>
        <w:rPr>
          <w:rFonts w:hint="eastAsia"/>
          <w:lang w:eastAsia="ko-KR"/>
        </w:rPr>
        <w:t>curve</w:t>
      </w:r>
      <w:r>
        <w:rPr>
          <w:rFonts w:hint="eastAsia"/>
        </w:rPr>
        <w:t xml:space="preserve"> </w:t>
      </w:r>
      <w:r w:rsidRPr="00DD09FD">
        <w:rPr>
          <w:position w:val="-24"/>
        </w:rPr>
        <w:object w:dxaOrig="2299" w:dyaOrig="620" w14:anchorId="08F035AF">
          <v:shape id="_x0000_i1603" type="#_x0000_t75" style="width:114.6pt;height:31.3pt" o:ole="">
            <v:imagedata r:id="rId51" o:title=""/>
          </v:shape>
          <o:OLEObject Type="Embed" ProgID="Equation.3" ShapeID="_x0000_i1603" DrawAspect="Content" ObjectID="_1465254860" r:id="rId52"/>
        </w:object>
      </w:r>
      <w:r>
        <w:rPr>
          <w:rFonts w:hint="eastAsia"/>
          <w:position w:val="-24"/>
        </w:rPr>
        <w:t xml:space="preserve"> </w:t>
      </w:r>
      <w:r>
        <w:t>is described by the non linear curve to represent mapping relation between the value</w:t>
      </w:r>
      <w:r>
        <w:rPr>
          <w:rFonts w:hint="eastAsia"/>
        </w:rPr>
        <w:t xml:space="preserve"> </w:t>
      </w:r>
      <w:r w:rsidRPr="002633DB">
        <w:rPr>
          <w:position w:val="-6"/>
        </w:rPr>
        <w:object w:dxaOrig="200" w:dyaOrig="220" w14:anchorId="08F035B0">
          <v:shape id="_x0000_i1604" type="#_x0000_t75" style="width:10pt;height:12.5pt" o:ole="">
            <v:imagedata r:id="rId53" o:title=""/>
          </v:shape>
          <o:OLEObject Type="Embed" ProgID="Equation.3" ShapeID="_x0000_i1604" DrawAspect="Content" ObjectID="_1465254861" r:id="rId54"/>
        </w:object>
      </w:r>
      <w:r>
        <w:rPr>
          <w:rFonts w:hint="eastAsia"/>
          <w:position w:val="-6"/>
        </w:rPr>
        <w:t xml:space="preserve"> </w:t>
      </w:r>
      <w:r>
        <w:t xml:space="preserve">and the corresponding phase. The curve should be concave down for synchrony </w:t>
      </w:r>
      <w:r>
        <w:rPr>
          <w:rFonts w:hint="eastAsia"/>
          <w:lang w:eastAsia="ko-KR"/>
        </w:rPr>
        <w:t>condition</w:t>
      </w:r>
      <w:r>
        <w:t>. The dissipation factor</w:t>
      </w:r>
      <w:r>
        <w:rPr>
          <w:rFonts w:hint="eastAsia"/>
        </w:rPr>
        <w:t xml:space="preserve"> </w:t>
      </w:r>
      <w:r w:rsidRPr="003778F3">
        <w:rPr>
          <w:position w:val="-6"/>
        </w:rPr>
        <w:object w:dxaOrig="200" w:dyaOrig="279" w14:anchorId="08F035B1">
          <v:shape id="_x0000_i1605" type="#_x0000_t75" style="width:10pt;height:13.15pt" o:ole="">
            <v:imagedata r:id="rId55" o:title=""/>
          </v:shape>
          <o:OLEObject Type="Embed" ProgID="Equation.3" ShapeID="_x0000_i1605" DrawAspect="Content" ObjectID="_1465254862" r:id="rId56"/>
        </w:object>
      </w:r>
      <w:r>
        <w:rPr>
          <w:rFonts w:hint="eastAsia"/>
          <w:position w:val="-6"/>
        </w:rPr>
        <w:t xml:space="preserve"> </w:t>
      </w:r>
      <w:r>
        <w:t>has to be larger than zero.</w:t>
      </w:r>
      <w:r>
        <w:rPr>
          <w:rFonts w:hint="eastAsia"/>
        </w:rPr>
        <w:t xml:space="preserve"> Using phase adjustment </w:t>
      </w:r>
      <w:r>
        <w:rPr>
          <w:rFonts w:hint="eastAsia"/>
          <w:lang w:eastAsia="ko-KR"/>
        </w:rPr>
        <w:t>curve</w:t>
      </w:r>
      <w:r>
        <w:rPr>
          <w:rFonts w:hint="eastAsia"/>
        </w:rPr>
        <w:t>, adjusted phase value is calculated by following rule</w:t>
      </w:r>
      <w:r>
        <w:rPr>
          <w:rFonts w:hint="eastAsia"/>
          <w:lang w:eastAsia="ko-KR"/>
        </w:rPr>
        <w:t>:</w:t>
      </w:r>
    </w:p>
    <w:p w14:paraId="08F02C76" w14:textId="77777777" w:rsidR="00CA59B9" w:rsidRPr="00EE768D" w:rsidRDefault="00CA59B9" w:rsidP="00CA59B9">
      <w:pPr>
        <w:rPr>
          <w:lang w:eastAsia="ko-KR"/>
        </w:rPr>
      </w:pPr>
      <w:r w:rsidRPr="00DD09FD">
        <w:rPr>
          <w:position w:val="-10"/>
        </w:rPr>
        <w:object w:dxaOrig="2600" w:dyaOrig="360" w14:anchorId="08F035B2">
          <v:shape id="_x0000_i1606" type="#_x0000_t75" style="width:129.6pt;height:18.15pt" o:ole="">
            <v:imagedata r:id="rId57" o:title=""/>
          </v:shape>
          <o:OLEObject Type="Embed" ProgID="Equation.3" ShapeID="_x0000_i1606" DrawAspect="Content" ObjectID="_1465254863" r:id="rId58"/>
        </w:object>
      </w:r>
    </w:p>
    <w:p w14:paraId="08F02C77" w14:textId="77777777" w:rsidR="00CA59B9" w:rsidRDefault="00CA59B9" w:rsidP="00CA59B9">
      <w:pPr>
        <w:rPr>
          <w:lang w:eastAsia="ko-KR"/>
        </w:rPr>
      </w:pPr>
      <w:r>
        <w:rPr>
          <w:lang w:eastAsia="ko-KR"/>
        </w:rPr>
        <w:t>T</w:t>
      </w:r>
      <w:r>
        <w:rPr>
          <w:rFonts w:hint="eastAsia"/>
          <w:lang w:eastAsia="ko-KR"/>
        </w:rPr>
        <w:t>o provide fast convergence, selective update is adopted as following rule:</w:t>
      </w:r>
    </w:p>
    <w:p w14:paraId="08F02C78" w14:textId="77777777" w:rsidR="00CA59B9" w:rsidRDefault="00CA59B9" w:rsidP="00CA59B9">
      <w:pPr>
        <w:rPr>
          <w:lang w:eastAsia="ko-KR"/>
        </w:rPr>
      </w:pPr>
      <w:r>
        <w:rPr>
          <w:rFonts w:hint="eastAsia"/>
          <w:lang w:eastAsia="ko-KR"/>
        </w:rPr>
        <w:t xml:space="preserve">If </w:t>
      </w:r>
      <w:r w:rsidRPr="00DD09FD">
        <w:rPr>
          <w:position w:val="-10"/>
        </w:rPr>
        <w:object w:dxaOrig="1620" w:dyaOrig="340" w14:anchorId="08F035B3">
          <v:shape id="_x0000_i1607" type="#_x0000_t75" style="width:81.4pt;height:17.55pt" o:ole="">
            <v:imagedata r:id="rId59" o:title=""/>
          </v:shape>
          <o:OLEObject Type="Embed" ProgID="Equation.3" ShapeID="_x0000_i1607" DrawAspect="Content" ObjectID="_1465254864" r:id="rId60"/>
        </w:object>
      </w:r>
      <w:r>
        <w:rPr>
          <w:rFonts w:hint="eastAsia"/>
          <w:lang w:eastAsia="ko-KR"/>
        </w:rPr>
        <w:t xml:space="preserve"> is </w:t>
      </w:r>
      <w:r>
        <w:rPr>
          <w:lang w:eastAsia="ko-KR"/>
        </w:rPr>
        <w:t>met</w:t>
      </w:r>
      <w:r>
        <w:rPr>
          <w:rFonts w:hint="eastAsia"/>
          <w:lang w:eastAsia="ko-KR"/>
        </w:rPr>
        <w:t>, the adjusted phase value is determined by the following rule:</w:t>
      </w:r>
    </w:p>
    <w:p w14:paraId="08F02C79" w14:textId="77777777" w:rsidR="00CA59B9" w:rsidRDefault="00CA59B9" w:rsidP="00CA59B9">
      <w:pPr>
        <w:rPr>
          <w:lang w:eastAsia="ko-KR"/>
        </w:rPr>
      </w:pPr>
      <w:r w:rsidRPr="00DD09FD">
        <w:rPr>
          <w:position w:val="-10"/>
        </w:rPr>
        <w:object w:dxaOrig="1939" w:dyaOrig="380" w14:anchorId="08F035B4">
          <v:shape id="_x0000_i1608" type="#_x0000_t75" style="width:97.05pt;height:18.8pt" o:ole="">
            <v:imagedata r:id="rId61" o:title=""/>
          </v:shape>
          <o:OLEObject Type="Embed" ProgID="Equation.3" ShapeID="_x0000_i1608" DrawAspect="Content" ObjectID="_1465254865" r:id="rId62"/>
        </w:object>
      </w:r>
    </w:p>
    <w:p w14:paraId="08F02C7A" w14:textId="77777777" w:rsidR="00CA59B9" w:rsidRDefault="00CA59B9" w:rsidP="00CA59B9">
      <w:pPr>
        <w:rPr>
          <w:lang w:eastAsia="ko-KR"/>
        </w:rPr>
      </w:pPr>
      <w:r>
        <w:rPr>
          <w:rFonts w:hint="eastAsia"/>
          <w:lang w:eastAsia="ko-KR"/>
        </w:rPr>
        <w:t xml:space="preserve">If </w:t>
      </w:r>
      <w:r w:rsidRPr="00DD09FD">
        <w:rPr>
          <w:position w:val="-10"/>
        </w:rPr>
        <w:object w:dxaOrig="1620" w:dyaOrig="340" w14:anchorId="08F035B5">
          <v:shape id="_x0000_i1609" type="#_x0000_t75" style="width:81.4pt;height:17.55pt" o:ole="">
            <v:imagedata r:id="rId59" o:title=""/>
          </v:shape>
          <o:OLEObject Type="Embed" ProgID="Equation.3" ShapeID="_x0000_i1609" DrawAspect="Content" ObjectID="_1465254866" r:id="rId63"/>
        </w:object>
      </w:r>
      <w:r>
        <w:rPr>
          <w:rFonts w:hint="eastAsia"/>
          <w:lang w:eastAsia="ko-KR"/>
        </w:rPr>
        <w:t xml:space="preserve"> is not </w:t>
      </w:r>
      <w:r>
        <w:rPr>
          <w:lang w:eastAsia="ko-KR"/>
        </w:rPr>
        <w:t>met</w:t>
      </w:r>
      <w:r>
        <w:rPr>
          <w:rFonts w:hint="eastAsia"/>
          <w:lang w:eastAsia="ko-KR"/>
        </w:rPr>
        <w:t>, there is no phase update.</w:t>
      </w:r>
    </w:p>
    <w:p w14:paraId="08F02C7B" w14:textId="77777777" w:rsidR="00CA59B9" w:rsidRDefault="00CA59B9" w:rsidP="00CA59B9">
      <w:pPr>
        <w:rPr>
          <w:lang w:eastAsia="ko-KR"/>
        </w:rPr>
      </w:pPr>
      <w:r>
        <w:rPr>
          <w:rFonts w:hint="eastAsia"/>
          <w:lang w:eastAsia="ko-KR"/>
        </w:rPr>
        <w:t>To avoid ping-pong effect in scalable network environment, refractory period is decided during the time when the phase value has the following condition:</w:t>
      </w:r>
    </w:p>
    <w:p w14:paraId="08F02C7C" w14:textId="77777777" w:rsidR="00CA59B9" w:rsidRDefault="00CA59B9" w:rsidP="00CA59B9">
      <w:pPr>
        <w:rPr>
          <w:lang w:eastAsia="ko-KR"/>
        </w:rPr>
      </w:pPr>
      <w:r w:rsidRPr="00DD09FD">
        <w:rPr>
          <w:position w:val="-24"/>
        </w:rPr>
        <w:object w:dxaOrig="2280" w:dyaOrig="660" w14:anchorId="08F035B6">
          <v:shape id="_x0000_i1610" type="#_x0000_t75" style="width:114pt;height:33.8pt" o:ole="">
            <v:imagedata r:id="rId64" o:title=""/>
          </v:shape>
          <o:OLEObject Type="Embed" ProgID="Equation.3" ShapeID="_x0000_i1610" DrawAspect="Content" ObjectID="_1465254867" r:id="rId65"/>
        </w:object>
      </w:r>
    </w:p>
    <w:p w14:paraId="08F02C7D" w14:textId="77777777" w:rsidR="00CA59B9" w:rsidRDefault="00CA59B9" w:rsidP="00CA59B9">
      <w:pPr>
        <w:rPr>
          <w:lang w:eastAsia="ko-KR"/>
        </w:rPr>
      </w:pPr>
      <w:r>
        <w:rPr>
          <w:rFonts w:hint="eastAsia"/>
          <w:lang w:eastAsia="ko-KR"/>
        </w:rPr>
        <w:t>There is no phase update during refractory period.</w:t>
      </w:r>
    </w:p>
    <w:p w14:paraId="08F02C7E" w14:textId="77777777" w:rsidR="00CA59B9" w:rsidRDefault="00CA59B9" w:rsidP="00CA59B9">
      <w:pPr>
        <w:rPr>
          <w:lang w:eastAsia="ko-KR"/>
        </w:rPr>
      </w:pPr>
    </w:p>
    <w:p w14:paraId="08F02C7F" w14:textId="77777777" w:rsidR="00CA59B9" w:rsidRDefault="00CA59B9" w:rsidP="00CA59B9">
      <w:pPr>
        <w:pStyle w:val="Heading3"/>
      </w:pPr>
      <w:bookmarkStart w:id="194" w:name="_Toc391511781"/>
      <w:r>
        <w:rPr>
          <w:rFonts w:hint="eastAsia"/>
        </w:rPr>
        <w:t>Synchronization procedure for operations in unlicensed band</w:t>
      </w:r>
      <w:bookmarkEnd w:id="194"/>
    </w:p>
    <w:p w14:paraId="08F02C80" w14:textId="77777777" w:rsidR="00CA59B9" w:rsidRDefault="00CA59B9" w:rsidP="00CA59B9">
      <w:pPr>
        <w:rPr>
          <w:lang w:eastAsia="ko-KR"/>
        </w:rPr>
      </w:pPr>
      <w:r>
        <w:rPr>
          <w:rFonts w:hint="eastAsia"/>
          <w:lang w:eastAsia="ko-KR"/>
        </w:rPr>
        <w:t>The synchronization procedure with energy sensing is designed for operations in unlicensed band to coexist with different systems sharing the same band.</w:t>
      </w:r>
    </w:p>
    <w:p w14:paraId="08F02C81" w14:textId="77777777" w:rsidR="00CA59B9" w:rsidRDefault="00CA59B9" w:rsidP="00CA59B9">
      <w:pPr>
        <w:rPr>
          <w:lang w:eastAsia="ko-KR"/>
        </w:rPr>
      </w:pPr>
      <w:r>
        <w:rPr>
          <w:rFonts w:hint="eastAsia"/>
          <w:lang w:eastAsia="ko-KR"/>
        </w:rPr>
        <w:t>This procedure is enabled only in initial synchronization mode.</w:t>
      </w:r>
    </w:p>
    <w:p w14:paraId="08F02C82" w14:textId="77777777" w:rsidR="00CA59B9" w:rsidRDefault="00CA59B9" w:rsidP="00CA59B9">
      <w:pPr>
        <w:pStyle w:val="ListParagraph"/>
        <w:numPr>
          <w:ilvl w:val="0"/>
          <w:numId w:val="165"/>
        </w:numPr>
        <w:ind w:leftChars="0"/>
        <w:rPr>
          <w:lang w:val="en-US" w:eastAsia="ko-KR"/>
        </w:rPr>
      </w:pPr>
      <w:r w:rsidRPr="0003748F">
        <w:rPr>
          <w:rFonts w:hint="eastAsia"/>
          <w:lang w:val="en-US" w:eastAsia="ko-KR"/>
        </w:rPr>
        <w:t xml:space="preserve">A </w:t>
      </w:r>
      <w:r w:rsidRPr="0003748F">
        <w:rPr>
          <w:lang w:val="en-US" w:eastAsia="ko-KR"/>
        </w:rPr>
        <w:t xml:space="preserve">PD senses energy level while doing </w:t>
      </w:r>
      <w:r>
        <w:rPr>
          <w:lang w:val="en-US" w:eastAsia="ko-KR"/>
        </w:rPr>
        <w:t>operation for distributed synchronization.</w:t>
      </w:r>
    </w:p>
    <w:p w14:paraId="08F02C83" w14:textId="77777777" w:rsidR="00CA59B9" w:rsidRDefault="00CA59B9" w:rsidP="00CA59B9">
      <w:pPr>
        <w:pStyle w:val="ListParagraph"/>
        <w:numPr>
          <w:ilvl w:val="0"/>
          <w:numId w:val="165"/>
        </w:numPr>
        <w:ind w:leftChars="0"/>
        <w:rPr>
          <w:lang w:val="en-US" w:eastAsia="ko-KR"/>
        </w:rPr>
      </w:pPr>
      <w:r>
        <w:rPr>
          <w:lang w:val="en-US" w:eastAsia="ko-KR"/>
        </w:rPr>
        <w:t>If medium is busy, the PD pends synchronization operation. Else, the PD keeps synchronization operation.</w:t>
      </w:r>
    </w:p>
    <w:p w14:paraId="08F02C84" w14:textId="77777777" w:rsidR="00CA59B9" w:rsidRDefault="00CA59B9" w:rsidP="00CA59B9">
      <w:pPr>
        <w:rPr>
          <w:lang w:eastAsia="ko-KR"/>
        </w:rPr>
      </w:pPr>
      <w:r>
        <w:rPr>
          <w:lang w:val="en-US" w:eastAsia="ko-KR"/>
        </w:rPr>
        <w:t>If medium is not busy and SS is not detected during synchronization period, Superframe starts in Maintaining Synchronization mode.</w:t>
      </w:r>
    </w:p>
    <w:p w14:paraId="08F02C85" w14:textId="77777777" w:rsidR="00CA59B9" w:rsidRDefault="00CA59B9" w:rsidP="00CA59B9">
      <w:pPr>
        <w:rPr>
          <w:lang w:eastAsia="ko-KR"/>
        </w:rPr>
      </w:pPr>
    </w:p>
    <w:p w14:paraId="08F02C86" w14:textId="77777777" w:rsidR="00CA59B9" w:rsidRDefault="00CA59B9" w:rsidP="00CA59B9">
      <w:pPr>
        <w:pStyle w:val="Heading3"/>
      </w:pPr>
      <w:bookmarkStart w:id="195" w:name="_Toc391511782"/>
      <w:r>
        <w:rPr>
          <w:rFonts w:hint="eastAsia"/>
        </w:rPr>
        <w:t>Network convergence</w:t>
      </w:r>
      <w:bookmarkEnd w:id="195"/>
    </w:p>
    <w:p w14:paraId="08F02C87" w14:textId="77777777" w:rsidR="00CA59B9" w:rsidRDefault="00CA59B9" w:rsidP="00CA59B9">
      <w:pPr>
        <w:rPr>
          <w:lang w:eastAsia="ko-KR"/>
        </w:rPr>
      </w:pPr>
    </w:p>
    <w:p w14:paraId="08F02C88" w14:textId="77777777" w:rsidR="00CA59B9" w:rsidRDefault="00CA59B9" w:rsidP="00CA59B9">
      <w:pPr>
        <w:rPr>
          <w:lang w:eastAsia="ko-KR"/>
        </w:rPr>
      </w:pPr>
      <w:r>
        <w:rPr>
          <w:rFonts w:hint="eastAsia"/>
          <w:lang w:eastAsia="ko-KR"/>
        </w:rPr>
        <w:t>A network means a set of PDs, any two PDs of which can exchange data or control messages with each other either directly or through a multi-hop relay route. Two networks meet when one or more PDs in one network can communicate with one or more PDs in another network. Two networks meet when the networks move, or any obstacles separating the two networks are removed.</w:t>
      </w:r>
    </w:p>
    <w:p w14:paraId="08F02C89" w14:textId="77777777" w:rsidR="00CA59B9" w:rsidRDefault="00CA59B9" w:rsidP="00CA59B9">
      <w:pPr>
        <w:rPr>
          <w:lang w:eastAsia="ko-KR"/>
        </w:rPr>
      </w:pPr>
    </w:p>
    <w:p w14:paraId="08F02C8A" w14:textId="77777777" w:rsidR="00CA59B9" w:rsidRDefault="00CA59B9" w:rsidP="00CA59B9">
      <w:pPr>
        <w:rPr>
          <w:lang w:eastAsia="ko-KR"/>
        </w:rPr>
      </w:pPr>
      <w:r>
        <w:rPr>
          <w:rFonts w:hint="eastAsia"/>
          <w:lang w:eastAsia="ko-KR"/>
        </w:rPr>
        <w:t xml:space="preserve">When two networks with different reference timings meet, the PDs adjust their reference timing so that the two networks merge to form a single network with </w:t>
      </w:r>
      <w:proofErr w:type="gramStart"/>
      <w:r>
        <w:rPr>
          <w:rFonts w:hint="eastAsia"/>
          <w:lang w:eastAsia="ko-KR"/>
        </w:rPr>
        <w:t>a single</w:t>
      </w:r>
      <w:proofErr w:type="gramEnd"/>
      <w:r>
        <w:rPr>
          <w:rFonts w:hint="eastAsia"/>
          <w:lang w:eastAsia="ko-KR"/>
        </w:rPr>
        <w:t xml:space="preserve"> reference timing.</w:t>
      </w:r>
    </w:p>
    <w:p w14:paraId="08F02C8B" w14:textId="77777777" w:rsidR="00CA59B9" w:rsidRDefault="00CA59B9" w:rsidP="00CA59B9">
      <w:pPr>
        <w:rPr>
          <w:lang w:eastAsia="ko-KR"/>
        </w:rPr>
      </w:pPr>
    </w:p>
    <w:p w14:paraId="08F02C8C" w14:textId="77777777" w:rsidR="00CA59B9" w:rsidRDefault="00CA59B9" w:rsidP="00CA59B9">
      <w:pPr>
        <w:rPr>
          <w:lang w:eastAsia="ko-KR"/>
        </w:rPr>
      </w:pPr>
      <w:r>
        <w:rPr>
          <w:rFonts w:hint="eastAsia"/>
          <w:lang w:eastAsia="ko-KR"/>
        </w:rPr>
        <w:t xml:space="preserve">The details </w:t>
      </w:r>
      <w:r>
        <w:rPr>
          <w:lang w:eastAsia="ko-KR"/>
        </w:rPr>
        <w:t>behaviour</w:t>
      </w:r>
      <w:r>
        <w:rPr>
          <w:rFonts w:hint="eastAsia"/>
          <w:lang w:eastAsia="ko-KR"/>
        </w:rPr>
        <w:t xml:space="preserve"> of PDs is [TBD]. (Ref.: 15-14-013-01-0008)</w:t>
      </w:r>
    </w:p>
    <w:p w14:paraId="08F02C8D" w14:textId="77777777" w:rsidR="00CA59B9" w:rsidRDefault="00CA59B9" w:rsidP="00555881">
      <w:pPr>
        <w:contextualSpacing/>
        <w:rPr>
          <w:sz w:val="20"/>
        </w:rPr>
      </w:pPr>
    </w:p>
    <w:p w14:paraId="08F02C8E" w14:textId="77777777" w:rsidR="00CA59B9" w:rsidRDefault="00CA59B9" w:rsidP="00555881">
      <w:pPr>
        <w:contextualSpacing/>
        <w:rPr>
          <w:sz w:val="20"/>
        </w:rPr>
      </w:pPr>
    </w:p>
    <w:p w14:paraId="08F02C8F" w14:textId="77777777" w:rsidR="0013564B" w:rsidRDefault="0013564B" w:rsidP="00CA59B9">
      <w:pPr>
        <w:contextualSpacing/>
        <w:rPr>
          <w:sz w:val="20"/>
        </w:rPr>
      </w:pPr>
      <w:r w:rsidRPr="00555881">
        <w:rPr>
          <w:sz w:val="20"/>
          <w:highlight w:val="green"/>
        </w:rPr>
        <w:t xml:space="preserve">BJ (ETRI) DCN 14-271r2 </w:t>
      </w:r>
      <w:r w:rsidR="00CA59B9" w:rsidRPr="00555881">
        <w:rPr>
          <w:sz w:val="20"/>
          <w:highlight w:val="green"/>
        </w:rPr>
        <w:t>End</w:t>
      </w:r>
    </w:p>
    <w:p w14:paraId="08F02C90" w14:textId="77777777" w:rsidR="0013564B" w:rsidRDefault="0013564B" w:rsidP="00555881">
      <w:pPr>
        <w:ind w:firstLine="800"/>
        <w:contextualSpacing/>
        <w:rPr>
          <w:sz w:val="20"/>
        </w:rPr>
      </w:pPr>
    </w:p>
    <w:p w14:paraId="08F02C91" w14:textId="77777777" w:rsidR="00601E7D" w:rsidRPr="00A41B91" w:rsidRDefault="00601E7D" w:rsidP="00601E7D">
      <w:pPr>
        <w:contextualSpacing/>
        <w:rPr>
          <w:sz w:val="20"/>
        </w:rPr>
      </w:pPr>
      <w:r w:rsidRPr="00555881">
        <w:rPr>
          <w:sz w:val="20"/>
          <w:highlight w:val="red"/>
        </w:rPr>
        <w:t>Li (NICT) DCN 14-126r1 Start</w:t>
      </w:r>
    </w:p>
    <w:p w14:paraId="08F02C92" w14:textId="77777777" w:rsidR="00D67209" w:rsidRDefault="00D67209" w:rsidP="00601E7D">
      <w:pPr>
        <w:contextualSpacing/>
        <w:rPr>
          <w:sz w:val="20"/>
        </w:rPr>
      </w:pPr>
    </w:p>
    <w:p w14:paraId="08F02C93" w14:textId="77777777" w:rsidR="00601E7D" w:rsidRDefault="00D67209" w:rsidP="00601E7D">
      <w:pPr>
        <w:contextualSpacing/>
        <w:rPr>
          <w:sz w:val="20"/>
        </w:rPr>
      </w:pPr>
      <w:r>
        <w:rPr>
          <w:sz w:val="20"/>
        </w:rPr>
        <w:t>No Proposal</w:t>
      </w:r>
    </w:p>
    <w:p w14:paraId="08F02C94" w14:textId="77777777" w:rsidR="00D67209" w:rsidRDefault="00D67209" w:rsidP="00601E7D">
      <w:pPr>
        <w:contextualSpacing/>
        <w:rPr>
          <w:sz w:val="20"/>
          <w:highlight w:val="yellow"/>
        </w:rPr>
      </w:pPr>
    </w:p>
    <w:p w14:paraId="08F02C95" w14:textId="77777777" w:rsidR="00601E7D" w:rsidRPr="00A41B91" w:rsidRDefault="00601E7D" w:rsidP="00601E7D">
      <w:pPr>
        <w:contextualSpacing/>
        <w:rPr>
          <w:sz w:val="20"/>
        </w:rPr>
      </w:pPr>
      <w:r w:rsidRPr="00555881">
        <w:rPr>
          <w:sz w:val="20"/>
          <w:highlight w:val="red"/>
        </w:rPr>
        <w:t>Li (NICT) DCN 14-126r1 End</w:t>
      </w:r>
    </w:p>
    <w:p w14:paraId="08F02C96" w14:textId="77777777" w:rsidR="00601E7D" w:rsidRDefault="00601E7D" w:rsidP="00601E7D">
      <w:pPr>
        <w:contextualSpacing/>
        <w:rPr>
          <w:sz w:val="20"/>
        </w:rPr>
      </w:pPr>
    </w:p>
    <w:p w14:paraId="08F02C97" w14:textId="3DFA8865" w:rsidR="00730F1A" w:rsidRDefault="00730F1A" w:rsidP="00730F1A">
      <w:pPr>
        <w:contextualSpacing/>
        <w:rPr>
          <w:sz w:val="20"/>
        </w:rPr>
      </w:pPr>
      <w:r w:rsidRPr="00555881">
        <w:rPr>
          <w:sz w:val="20"/>
          <w:highlight w:val="green"/>
        </w:rPr>
        <w:t>Qing (Interdigital) DCN 14-328r0 Start</w:t>
      </w:r>
    </w:p>
    <w:p w14:paraId="08F02C98" w14:textId="77777777" w:rsidR="00730F1A" w:rsidRDefault="00730F1A" w:rsidP="00730F1A">
      <w:pPr>
        <w:contextualSpacing/>
        <w:rPr>
          <w:sz w:val="20"/>
        </w:rPr>
      </w:pPr>
    </w:p>
    <w:p w14:paraId="08F02C99" w14:textId="77777777" w:rsidR="0020172C" w:rsidRDefault="0020172C" w:rsidP="0020172C">
      <w:pPr>
        <w:rPr>
          <w:rFonts w:ascii="Arial" w:hAnsi="Arial" w:cs="Arial"/>
          <w:szCs w:val="22"/>
        </w:rPr>
      </w:pPr>
      <w:r w:rsidRPr="001028D3">
        <w:rPr>
          <w:rFonts w:ascii="Arial" w:hAnsi="Arial" w:cs="Arial"/>
          <w:szCs w:val="22"/>
        </w:rPr>
        <w:t>The synchronization procedure</w:t>
      </w:r>
      <w:r>
        <w:rPr>
          <w:rFonts w:ascii="Arial" w:hAnsi="Arial" w:cs="Arial"/>
          <w:szCs w:val="22"/>
        </w:rPr>
        <w:t xml:space="preserve"> is to find the frame/slot boundary, and</w:t>
      </w:r>
      <w:r w:rsidRPr="001028D3">
        <w:rPr>
          <w:rFonts w:ascii="Arial" w:hAnsi="Arial" w:cs="Arial"/>
          <w:szCs w:val="22"/>
        </w:rPr>
        <w:t xml:space="preserve"> can be triggered </w:t>
      </w:r>
      <w:bookmarkStart w:id="196" w:name="OLE_LINK1"/>
      <w:bookmarkStart w:id="197" w:name="OLE_LINK2"/>
      <w:r w:rsidRPr="001028D3">
        <w:rPr>
          <w:rFonts w:ascii="Arial" w:hAnsi="Arial" w:cs="Arial"/>
          <w:szCs w:val="22"/>
        </w:rPr>
        <w:t>by the request from other procedures such as Discovery</w:t>
      </w:r>
      <w:r>
        <w:rPr>
          <w:rFonts w:ascii="Arial" w:hAnsi="Arial" w:cs="Arial"/>
          <w:szCs w:val="22"/>
        </w:rPr>
        <w:t>, Peering</w:t>
      </w:r>
      <w:r w:rsidRPr="001028D3">
        <w:rPr>
          <w:rFonts w:ascii="Arial" w:hAnsi="Arial" w:cs="Arial"/>
          <w:szCs w:val="22"/>
        </w:rPr>
        <w:t xml:space="preserve">, </w:t>
      </w:r>
      <w:r>
        <w:rPr>
          <w:rFonts w:ascii="Arial" w:hAnsi="Arial" w:cs="Arial"/>
          <w:szCs w:val="22"/>
        </w:rPr>
        <w:t xml:space="preserve">Data transceiving, higher layer </w:t>
      </w:r>
      <w:r w:rsidRPr="001028D3">
        <w:rPr>
          <w:rFonts w:ascii="Arial" w:hAnsi="Arial" w:cs="Arial"/>
          <w:szCs w:val="22"/>
        </w:rPr>
        <w:t>etc.</w:t>
      </w:r>
      <w:bookmarkEnd w:id="196"/>
      <w:bookmarkEnd w:id="197"/>
      <w:r w:rsidRPr="001028D3">
        <w:rPr>
          <w:rFonts w:ascii="Arial" w:hAnsi="Arial" w:cs="Arial"/>
          <w:szCs w:val="22"/>
        </w:rPr>
        <w:t xml:space="preserve"> </w:t>
      </w:r>
      <w:r>
        <w:rPr>
          <w:rFonts w:ascii="Arial" w:hAnsi="Arial" w:cs="Arial"/>
          <w:szCs w:val="22"/>
        </w:rPr>
        <w:t xml:space="preserve">The synchronization procedure starts by scanning for the common synchronization reference signal, which may be carried on common beacon and or sent on common channel.    </w:t>
      </w:r>
    </w:p>
    <w:p w14:paraId="08F02C9A" w14:textId="77777777" w:rsidR="0020172C" w:rsidRDefault="0020172C" w:rsidP="0020172C">
      <w:pPr>
        <w:rPr>
          <w:rFonts w:ascii="Arial" w:hAnsi="Arial" w:cs="Arial"/>
          <w:szCs w:val="22"/>
        </w:rPr>
      </w:pPr>
      <w:r>
        <w:rPr>
          <w:rFonts w:ascii="Arial" w:hAnsi="Arial" w:cs="Arial"/>
          <w:szCs w:val="22"/>
        </w:rPr>
        <w:fldChar w:fldCharType="begin"/>
      </w:r>
      <w:r>
        <w:rPr>
          <w:rFonts w:ascii="Arial" w:hAnsi="Arial" w:cs="Arial"/>
          <w:szCs w:val="22"/>
        </w:rPr>
        <w:instrText xml:space="preserve"> REF _Ref388946760 \h  \* MERGEFORMAT </w:instrText>
      </w:r>
      <w:r>
        <w:rPr>
          <w:rFonts w:ascii="Arial" w:hAnsi="Arial" w:cs="Arial"/>
          <w:szCs w:val="22"/>
        </w:rPr>
      </w:r>
      <w:r>
        <w:rPr>
          <w:rFonts w:ascii="Arial" w:hAnsi="Arial" w:cs="Arial"/>
          <w:szCs w:val="22"/>
        </w:rPr>
        <w:fldChar w:fldCharType="separate"/>
      </w:r>
      <w:r w:rsidRPr="000C7F38">
        <w:rPr>
          <w:rFonts w:ascii="Arial" w:hAnsi="Arial" w:cs="Arial"/>
          <w:szCs w:val="22"/>
        </w:rPr>
        <w:t>Figure 1</w:t>
      </w:r>
      <w:r>
        <w:rPr>
          <w:rFonts w:ascii="Arial" w:hAnsi="Arial" w:cs="Arial"/>
          <w:szCs w:val="22"/>
        </w:rPr>
        <w:fldChar w:fldCharType="end"/>
      </w:r>
      <w:r>
        <w:rPr>
          <w:rFonts w:ascii="Arial" w:hAnsi="Arial" w:cs="Arial"/>
          <w:szCs w:val="22"/>
        </w:rPr>
        <w:t xml:space="preserve"> illustrates a</w:t>
      </w:r>
      <w:r w:rsidRPr="005D4386">
        <w:rPr>
          <w:rFonts w:ascii="Arial" w:hAnsi="Arial"/>
          <w:szCs w:val="22"/>
        </w:rPr>
        <w:t>n example of a</w:t>
      </w:r>
      <w:r>
        <w:rPr>
          <w:rFonts w:ascii="Arial" w:hAnsi="Arial"/>
          <w:szCs w:val="22"/>
        </w:rPr>
        <w:t xml:space="preserve"> superframe under virtually centralized control consists of the super beacon, application beacons and application frames. In the super beacon, which indicates the start of a superframe, there is a Frame Map (FM) field to indicate the application frame allocation for different applications. FM further contains “Application Offset List” (AOL) field indicating the time offset of the application frames according to the time reference of the super beacon. The time reference in the super beacon is the time information that can be used as the reference to calculate the starting time of each application frame. The structure of FM is shown in </w:t>
      </w:r>
      <w:r>
        <w:rPr>
          <w:rFonts w:ascii="Arial" w:hAnsi="Arial"/>
          <w:szCs w:val="22"/>
        </w:rPr>
        <w:fldChar w:fldCharType="begin"/>
      </w:r>
      <w:r>
        <w:rPr>
          <w:rFonts w:ascii="Arial" w:hAnsi="Arial"/>
          <w:szCs w:val="22"/>
        </w:rPr>
        <w:instrText xml:space="preserve"> REF _Ref388947157 \h  \* MERGEFORMAT </w:instrText>
      </w:r>
      <w:r>
        <w:rPr>
          <w:rFonts w:ascii="Arial" w:hAnsi="Arial"/>
          <w:szCs w:val="22"/>
        </w:rPr>
      </w:r>
      <w:r>
        <w:rPr>
          <w:rFonts w:ascii="Arial" w:hAnsi="Arial"/>
          <w:szCs w:val="22"/>
        </w:rPr>
        <w:fldChar w:fldCharType="separate"/>
      </w:r>
      <w:r w:rsidRPr="000C7F38">
        <w:rPr>
          <w:rFonts w:ascii="Arial" w:hAnsi="Arial"/>
          <w:szCs w:val="22"/>
        </w:rPr>
        <w:t>Figure 2</w:t>
      </w:r>
      <w:r>
        <w:rPr>
          <w:rFonts w:ascii="Arial" w:hAnsi="Arial"/>
          <w:szCs w:val="22"/>
        </w:rPr>
        <w:fldChar w:fldCharType="end"/>
      </w:r>
      <w:r>
        <w:rPr>
          <w:rFonts w:ascii="Arial" w:hAnsi="Arial"/>
          <w:szCs w:val="22"/>
        </w:rPr>
        <w:t>.</w:t>
      </w:r>
    </w:p>
    <w:p w14:paraId="08F02C9B" w14:textId="77777777" w:rsidR="0020172C" w:rsidRDefault="0020172C" w:rsidP="0020172C">
      <w:pPr>
        <w:rPr>
          <w:rFonts w:ascii="Arial" w:hAnsi="Arial" w:cs="Arial"/>
          <w:szCs w:val="22"/>
        </w:rPr>
      </w:pPr>
    </w:p>
    <w:p w14:paraId="08F02C9C" w14:textId="77777777" w:rsidR="0020172C" w:rsidRDefault="0020172C" w:rsidP="0020172C">
      <w:pPr>
        <w:jc w:val="center"/>
        <w:rPr>
          <w:rFonts w:ascii="Arial" w:hAnsi="Arial" w:cs="Arial"/>
          <w:szCs w:val="22"/>
        </w:rPr>
      </w:pPr>
      <w:r>
        <w:rPr>
          <w:rFonts w:ascii="Arial" w:hAnsi="Arial" w:cs="Arial"/>
          <w:szCs w:val="22"/>
        </w:rPr>
        <w:object w:dxaOrig="10781" w:dyaOrig="2722" w14:anchorId="08F035B7">
          <v:shape id="_x0000_i1611" type="#_x0000_t75" style="width:434.45pt;height:109.55pt" o:ole="">
            <v:imagedata r:id="rId66" o:title=""/>
          </v:shape>
          <o:OLEObject Type="Embed" ProgID="Visio.Drawing.11" ShapeID="_x0000_i1611" DrawAspect="Content" ObjectID="_1465254868" r:id="rId67"/>
        </w:object>
      </w:r>
    </w:p>
    <w:p w14:paraId="08F02C9D" w14:textId="77777777" w:rsidR="0020172C" w:rsidRDefault="0020172C" w:rsidP="0020172C">
      <w:pPr>
        <w:pStyle w:val="Caption"/>
        <w:jc w:val="center"/>
      </w:pPr>
      <w:bookmarkStart w:id="198" w:name="_Ref388946760"/>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1</w:t>
      </w:r>
      <w:r>
        <w:fldChar w:fldCharType="end"/>
      </w:r>
      <w:bookmarkEnd w:id="198"/>
      <w:r>
        <w:t>: Superframe S</w:t>
      </w:r>
      <w:r w:rsidRPr="00E2134A">
        <w:t>tructure</w:t>
      </w:r>
      <w:r>
        <w:t xml:space="preserve"> under Virtually Centralized Control</w:t>
      </w:r>
    </w:p>
    <w:p w14:paraId="08F02C9E" w14:textId="77777777" w:rsidR="0020172C" w:rsidRDefault="0020172C" w:rsidP="0020172C">
      <w:pPr>
        <w:jc w:val="center"/>
      </w:pPr>
      <w:r>
        <w:object w:dxaOrig="2417" w:dyaOrig="857" w14:anchorId="08F035B8">
          <v:shape id="_x0000_i1612" type="#_x0000_t75" style="width:120.85pt;height:42.55pt" o:ole="">
            <v:imagedata r:id="rId68" o:title=""/>
          </v:shape>
          <o:OLEObject Type="Embed" ProgID="Visio.Drawing.11" ShapeID="_x0000_i1612" DrawAspect="Content" ObjectID="_1465254869" r:id="rId69"/>
        </w:object>
      </w:r>
    </w:p>
    <w:p w14:paraId="08F02C9F" w14:textId="77777777" w:rsidR="0020172C" w:rsidRPr="000C7F38" w:rsidRDefault="0020172C" w:rsidP="0020172C">
      <w:pPr>
        <w:pStyle w:val="Caption"/>
        <w:jc w:val="center"/>
      </w:pPr>
      <w:bookmarkStart w:id="199" w:name="_Ref388947157"/>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2</w:t>
      </w:r>
      <w:r>
        <w:fldChar w:fldCharType="end"/>
      </w:r>
      <w:bookmarkEnd w:id="199"/>
      <w:r>
        <w:t>: Structure of Frame Map in Super Beacon</w:t>
      </w:r>
    </w:p>
    <w:p w14:paraId="08F02CA0" w14:textId="77777777" w:rsidR="0020172C" w:rsidRDefault="0020172C" w:rsidP="0020172C">
      <w:pPr>
        <w:rPr>
          <w:rFonts w:ascii="Arial" w:hAnsi="Arial" w:cs="Arial"/>
          <w:szCs w:val="22"/>
        </w:rPr>
      </w:pPr>
    </w:p>
    <w:p w14:paraId="08F02CA1" w14:textId="77777777" w:rsidR="0020172C" w:rsidRDefault="0020172C" w:rsidP="0020172C">
      <w:pPr>
        <w:rPr>
          <w:rFonts w:ascii="Arial" w:hAnsi="Arial" w:cs="Arial"/>
          <w:szCs w:val="22"/>
        </w:rPr>
      </w:pPr>
      <w:r>
        <w:rPr>
          <w:rFonts w:ascii="Arial" w:hAnsi="Arial" w:cs="Arial"/>
          <w:szCs w:val="22"/>
        </w:rPr>
        <w:t xml:space="preserve">In different scenarios, the peer may either find a super beacon or an application beacon first. Therefore, to collect the application information efficiently, a new field “Super Beacon Offset” (SBO) is contained in the application beacon to indicate where the Super Beacon is in the form of time offset. One possible example of SBO is illustrated in </w:t>
      </w:r>
      <w:r>
        <w:rPr>
          <w:rFonts w:ascii="Arial" w:hAnsi="Arial" w:cs="Arial"/>
          <w:szCs w:val="22"/>
        </w:rPr>
        <w:fldChar w:fldCharType="begin"/>
      </w:r>
      <w:r>
        <w:rPr>
          <w:rFonts w:ascii="Arial" w:hAnsi="Arial" w:cs="Arial"/>
          <w:szCs w:val="22"/>
        </w:rPr>
        <w:instrText xml:space="preserve"> REF _Ref388947510 \h  \* MERGEFORMAT </w:instrText>
      </w:r>
      <w:r>
        <w:rPr>
          <w:rFonts w:ascii="Arial" w:hAnsi="Arial" w:cs="Arial"/>
          <w:szCs w:val="22"/>
        </w:rPr>
      </w:r>
      <w:r>
        <w:rPr>
          <w:rFonts w:ascii="Arial" w:hAnsi="Arial" w:cs="Arial"/>
          <w:szCs w:val="22"/>
        </w:rPr>
        <w:fldChar w:fldCharType="separate"/>
      </w:r>
      <w:r w:rsidRPr="000C7F38">
        <w:rPr>
          <w:rFonts w:ascii="Arial" w:hAnsi="Arial" w:cs="Arial"/>
          <w:szCs w:val="22"/>
        </w:rPr>
        <w:t>Figure 3</w:t>
      </w:r>
      <w:r>
        <w:rPr>
          <w:rFonts w:ascii="Arial" w:hAnsi="Arial" w:cs="Arial"/>
          <w:szCs w:val="22"/>
        </w:rPr>
        <w:fldChar w:fldCharType="end"/>
      </w:r>
      <w:r>
        <w:rPr>
          <w:rFonts w:ascii="Arial" w:hAnsi="Arial" w:cs="Arial"/>
          <w:szCs w:val="22"/>
        </w:rPr>
        <w:t>, where the slot/symbol number between App 2 beacon and the next Super Frame is indicated in SBO.</w:t>
      </w:r>
    </w:p>
    <w:p w14:paraId="08F02CA2" w14:textId="77777777" w:rsidR="0020172C" w:rsidRDefault="0020172C" w:rsidP="0020172C">
      <w:pPr>
        <w:rPr>
          <w:rFonts w:ascii="Arial" w:hAnsi="Arial" w:cs="Arial"/>
          <w:szCs w:val="22"/>
        </w:rPr>
      </w:pPr>
    </w:p>
    <w:p w14:paraId="08F02CA3" w14:textId="77777777" w:rsidR="0020172C" w:rsidRDefault="0020172C" w:rsidP="0020172C">
      <w:pPr>
        <w:pStyle w:val="Caption"/>
        <w:jc w:val="center"/>
        <w:rPr>
          <w:rFonts w:ascii="Arial" w:hAnsi="Arial" w:cs="Arial"/>
          <w:szCs w:val="22"/>
        </w:rPr>
      </w:pPr>
      <w:r>
        <w:rPr>
          <w:rFonts w:ascii="Arial" w:hAnsi="Arial" w:cs="Arial"/>
          <w:szCs w:val="22"/>
        </w:rPr>
        <w:object w:dxaOrig="15201" w:dyaOrig="2739" w14:anchorId="08F035B9">
          <v:shape id="_x0000_i1613" type="#_x0000_t75" style="width:456.05pt;height:82.05pt" o:ole="">
            <v:imagedata r:id="rId70" o:title=""/>
          </v:shape>
          <o:OLEObject Type="Embed" ProgID="Visio.Drawing.11" ShapeID="_x0000_i1613" DrawAspect="Content" ObjectID="_1465254870" r:id="rId71"/>
        </w:object>
      </w:r>
    </w:p>
    <w:p w14:paraId="08F02CA4" w14:textId="77777777" w:rsidR="0020172C" w:rsidRDefault="0020172C" w:rsidP="0020172C">
      <w:pPr>
        <w:pStyle w:val="Caption"/>
        <w:jc w:val="center"/>
      </w:pPr>
      <w:bookmarkStart w:id="200" w:name="_Ref388947510"/>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3</w:t>
      </w:r>
      <w:r>
        <w:fldChar w:fldCharType="end"/>
      </w:r>
      <w:bookmarkEnd w:id="200"/>
      <w:r>
        <w:t>:</w:t>
      </w:r>
      <w:r w:rsidRPr="00F93379">
        <w:t xml:space="preserve"> </w:t>
      </w:r>
      <w:r>
        <w:t>Example of SBO</w:t>
      </w:r>
    </w:p>
    <w:p w14:paraId="08F02CA5" w14:textId="77777777" w:rsidR="0020172C" w:rsidRPr="000C7F38" w:rsidRDefault="0020172C" w:rsidP="0020172C"/>
    <w:p w14:paraId="08F02CA6" w14:textId="159D3856" w:rsidR="0020172C" w:rsidRDefault="0020172C" w:rsidP="0020172C">
      <w:pPr>
        <w:rPr>
          <w:rFonts w:ascii="Arial" w:hAnsi="Arial" w:cs="Arial"/>
          <w:szCs w:val="22"/>
        </w:rPr>
      </w:pPr>
      <w:r w:rsidRPr="006656BD">
        <w:rPr>
          <w:rFonts w:ascii="Arial" w:hAnsi="Arial" w:cs="Arial"/>
          <w:szCs w:val="22"/>
        </w:rPr>
        <w:t xml:space="preserve">For hybrid control, there is no SuperVL acting as </w:t>
      </w:r>
      <w:r>
        <w:rPr>
          <w:rFonts w:ascii="Arial" w:hAnsi="Arial" w:cs="Arial"/>
          <w:szCs w:val="22"/>
        </w:rPr>
        <w:t xml:space="preserve">the </w:t>
      </w:r>
      <w:r w:rsidRPr="001E514A">
        <w:rPr>
          <w:rFonts w:ascii="Arial" w:hAnsi="Arial" w:cs="Arial"/>
          <w:szCs w:val="22"/>
        </w:rPr>
        <w:t>virtually</w:t>
      </w:r>
      <w:r>
        <w:rPr>
          <w:rFonts w:ascii="Arial" w:hAnsi="Arial" w:cs="Arial"/>
          <w:szCs w:val="22"/>
        </w:rPr>
        <w:t xml:space="preserve"> central</w:t>
      </w:r>
      <w:r w:rsidRPr="006656BD">
        <w:rPr>
          <w:rFonts w:ascii="Arial" w:hAnsi="Arial" w:cs="Arial"/>
          <w:szCs w:val="22"/>
        </w:rPr>
        <w:t xml:space="preserve"> controller to manage the applications </w:t>
      </w:r>
      <w:r>
        <w:rPr>
          <w:rFonts w:ascii="Arial" w:hAnsi="Arial" w:cs="Arial"/>
          <w:szCs w:val="22"/>
        </w:rPr>
        <w:t>in</w:t>
      </w:r>
      <w:r w:rsidRPr="006656BD">
        <w:rPr>
          <w:rFonts w:ascii="Arial" w:hAnsi="Arial" w:cs="Arial"/>
          <w:szCs w:val="22"/>
        </w:rPr>
        <w:t xml:space="preserve"> proximity. </w:t>
      </w:r>
      <w:r>
        <w:rPr>
          <w:rFonts w:ascii="Arial" w:hAnsi="Arial" w:cs="Arial"/>
          <w:szCs w:val="22"/>
        </w:rPr>
        <w:t>The individual application is managed by the VL. One of the VLs in proximity defines the time reference by sending the beacon to formulate a superframe. The beacon sent by the VL who maintains the time reference for the common channel is called Common Beacon (CB). The super</w:t>
      </w:r>
      <w:r w:rsidRPr="006656BD">
        <w:rPr>
          <w:rFonts w:ascii="Arial" w:hAnsi="Arial" w:cs="Arial"/>
          <w:szCs w:val="22"/>
        </w:rPr>
        <w:t xml:space="preserve">frame </w:t>
      </w:r>
      <w:r>
        <w:rPr>
          <w:rFonts w:ascii="Arial" w:hAnsi="Arial" w:cs="Arial"/>
          <w:szCs w:val="22"/>
        </w:rPr>
        <w:t>consists</w:t>
      </w:r>
      <w:r w:rsidRPr="006656BD">
        <w:rPr>
          <w:rFonts w:ascii="Arial" w:hAnsi="Arial" w:cs="Arial"/>
          <w:szCs w:val="22"/>
        </w:rPr>
        <w:t xml:space="preserve"> of </w:t>
      </w:r>
      <w:r w:rsidRPr="005C6451">
        <w:rPr>
          <w:rFonts w:ascii="Arial" w:hAnsi="Arial" w:cs="Arial"/>
          <w:szCs w:val="22"/>
        </w:rPr>
        <w:t>application frames</w:t>
      </w:r>
      <w:r w:rsidRPr="006656BD">
        <w:rPr>
          <w:rFonts w:ascii="Arial" w:hAnsi="Arial" w:cs="Arial"/>
          <w:szCs w:val="22"/>
        </w:rPr>
        <w:t xml:space="preserve"> </w:t>
      </w:r>
      <w:r>
        <w:rPr>
          <w:rFonts w:ascii="Arial" w:hAnsi="Arial" w:cs="Arial"/>
          <w:szCs w:val="22"/>
        </w:rPr>
        <w:t>for</w:t>
      </w:r>
      <w:r w:rsidRPr="006656BD">
        <w:rPr>
          <w:rFonts w:ascii="Arial" w:hAnsi="Arial" w:cs="Arial"/>
          <w:szCs w:val="22"/>
        </w:rPr>
        <w:t xml:space="preserve"> different applications with guard interval </w:t>
      </w:r>
      <w:r>
        <w:rPr>
          <w:rFonts w:ascii="Arial" w:hAnsi="Arial" w:cs="Arial"/>
          <w:szCs w:val="22"/>
        </w:rPr>
        <w:t>if the desired applications are found during CAIS, t</w:t>
      </w:r>
      <w:r w:rsidRPr="006656BD">
        <w:rPr>
          <w:rFonts w:ascii="Arial" w:hAnsi="Arial" w:cs="Arial"/>
          <w:szCs w:val="22"/>
        </w:rPr>
        <w:t xml:space="preserve">he </w:t>
      </w:r>
      <w:r>
        <w:rPr>
          <w:rFonts w:ascii="Arial" w:hAnsi="Arial" w:cs="Arial"/>
          <w:szCs w:val="22"/>
        </w:rPr>
        <w:t>peer shall synchronize with the VLs of desired P2PNWs for hybrid control. Otherwise, the peer shall synchronize with the Common Beacon</w:t>
      </w:r>
    </w:p>
    <w:p w14:paraId="08F02CA7" w14:textId="77777777" w:rsidR="0020172C" w:rsidRDefault="0020172C" w:rsidP="0020172C">
      <w:pPr>
        <w:rPr>
          <w:rFonts w:ascii="Arial" w:hAnsi="Arial" w:cs="Arial"/>
          <w:szCs w:val="22"/>
        </w:rPr>
      </w:pPr>
    </w:p>
    <w:p w14:paraId="08F02CA8" w14:textId="77777777" w:rsidR="0020172C" w:rsidRDefault="0020172C" w:rsidP="0020172C">
      <w:pPr>
        <w:rPr>
          <w:rFonts w:ascii="Arial" w:hAnsi="Arial"/>
          <w:szCs w:val="22"/>
        </w:rPr>
      </w:pPr>
      <w:r>
        <w:rPr>
          <w:rFonts w:ascii="Arial" w:hAnsi="Arial" w:cs="Arial"/>
          <w:szCs w:val="22"/>
        </w:rPr>
        <w:t xml:space="preserve">The Common Beacon </w:t>
      </w:r>
      <w:r>
        <w:rPr>
          <w:rFonts w:ascii="Arial" w:hAnsi="Arial"/>
          <w:szCs w:val="22"/>
        </w:rPr>
        <w:t>contains two fields Common Beacon Offset (CBO) and Common Channel Offset (CCO) to search the common channel</w:t>
      </w:r>
      <w:r>
        <w:rPr>
          <w:rFonts w:ascii="Arial" w:hAnsi="Arial" w:cs="Arial"/>
          <w:szCs w:val="22"/>
        </w:rPr>
        <w:t xml:space="preserve">. </w:t>
      </w:r>
      <w:r>
        <w:rPr>
          <w:rFonts w:ascii="Arial" w:hAnsi="Arial"/>
          <w:szCs w:val="22"/>
        </w:rPr>
        <w:t xml:space="preserve">For ease of searching the beginning of an application beacon, a new field Application End Offset (AEO) is included in the application beacon to indicate the end of the application frame as shown in </w:t>
      </w:r>
      <w:r>
        <w:rPr>
          <w:rFonts w:ascii="Arial" w:hAnsi="Arial"/>
          <w:szCs w:val="22"/>
        </w:rPr>
        <w:fldChar w:fldCharType="begin"/>
      </w:r>
      <w:r>
        <w:rPr>
          <w:rFonts w:ascii="Arial" w:hAnsi="Arial"/>
          <w:szCs w:val="22"/>
        </w:rPr>
        <w:instrText xml:space="preserve"> REF _Ref388949113 \h  \* MERGEFORMAT </w:instrText>
      </w:r>
      <w:r>
        <w:rPr>
          <w:rFonts w:ascii="Arial" w:hAnsi="Arial"/>
          <w:szCs w:val="22"/>
        </w:rPr>
      </w:r>
      <w:r>
        <w:rPr>
          <w:rFonts w:ascii="Arial" w:hAnsi="Arial"/>
          <w:szCs w:val="22"/>
        </w:rPr>
        <w:fldChar w:fldCharType="separate"/>
      </w:r>
      <w:r w:rsidRPr="000C7F38">
        <w:rPr>
          <w:rFonts w:ascii="Arial" w:hAnsi="Arial"/>
          <w:szCs w:val="22"/>
        </w:rPr>
        <w:t>Figure 5</w:t>
      </w:r>
      <w:r>
        <w:rPr>
          <w:rFonts w:ascii="Arial" w:hAnsi="Arial"/>
          <w:szCs w:val="22"/>
        </w:rPr>
        <w:fldChar w:fldCharType="end"/>
      </w:r>
      <w:r>
        <w:rPr>
          <w:rFonts w:ascii="Arial" w:hAnsi="Arial"/>
          <w:szCs w:val="22"/>
        </w:rPr>
        <w:t>.</w:t>
      </w:r>
    </w:p>
    <w:p w14:paraId="08F02CA9" w14:textId="77777777" w:rsidR="0020172C" w:rsidRDefault="0020172C" w:rsidP="0020172C">
      <w:pPr>
        <w:rPr>
          <w:rFonts w:ascii="Arial" w:hAnsi="Arial"/>
          <w:szCs w:val="22"/>
        </w:rPr>
      </w:pPr>
      <w:r>
        <w:rPr>
          <w:rFonts w:ascii="Arial" w:hAnsi="Arial"/>
          <w:szCs w:val="22"/>
        </w:rPr>
        <w:object w:dxaOrig="9669" w:dyaOrig="2845" w14:anchorId="08F035BA">
          <v:shape id="_x0000_i1614" type="#_x0000_t75" style="width:438.5pt;height:128.3pt" o:ole="">
            <v:imagedata r:id="rId72" o:title=""/>
          </v:shape>
          <o:OLEObject Type="Embed" ProgID="Visio.Drawing.11" ShapeID="_x0000_i1614" DrawAspect="Content" ObjectID="_1465254871" r:id="rId73"/>
        </w:object>
      </w:r>
    </w:p>
    <w:p w14:paraId="08F02CAA" w14:textId="77777777" w:rsidR="0020172C" w:rsidRDefault="0020172C" w:rsidP="0020172C">
      <w:pPr>
        <w:rPr>
          <w:rFonts w:ascii="Arial" w:hAnsi="Arial"/>
          <w:szCs w:val="22"/>
        </w:rPr>
      </w:pPr>
    </w:p>
    <w:p w14:paraId="08F02CAB" w14:textId="77777777" w:rsidR="0020172C" w:rsidRDefault="0020172C" w:rsidP="0020172C">
      <w:pPr>
        <w:pStyle w:val="Caption"/>
        <w:jc w:val="center"/>
      </w:pPr>
      <w:bookmarkStart w:id="201" w:name="_Ref388949113"/>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5</w:t>
      </w:r>
      <w:r>
        <w:fldChar w:fldCharType="end"/>
      </w:r>
      <w:bookmarkEnd w:id="201"/>
      <w:r>
        <w:t>: The Superframe under Hybrid Control with AEO example</w:t>
      </w:r>
    </w:p>
    <w:p w14:paraId="08F02CAC" w14:textId="77777777" w:rsidR="0020172C" w:rsidRDefault="0020172C" w:rsidP="0020172C"/>
    <w:p w14:paraId="08F02CAD" w14:textId="4B86F310" w:rsidR="00730F1A" w:rsidRDefault="00730F1A" w:rsidP="00730F1A">
      <w:pPr>
        <w:contextualSpacing/>
        <w:rPr>
          <w:sz w:val="20"/>
        </w:rPr>
      </w:pPr>
    </w:p>
    <w:p w14:paraId="08F02CAE" w14:textId="77777777" w:rsidR="00730F1A" w:rsidRDefault="00730F1A" w:rsidP="00730F1A">
      <w:pPr>
        <w:contextualSpacing/>
        <w:rPr>
          <w:sz w:val="20"/>
        </w:rPr>
      </w:pPr>
      <w:r w:rsidRPr="00555881">
        <w:rPr>
          <w:sz w:val="20"/>
          <w:highlight w:val="green"/>
        </w:rPr>
        <w:t>Quing (Interdigital) DCN 14-328r0 End</w:t>
      </w:r>
    </w:p>
    <w:p w14:paraId="08F02CAF" w14:textId="77777777" w:rsidR="002D7DC3" w:rsidRPr="003678A0" w:rsidRDefault="002D7DC3">
      <w:pPr>
        <w:rPr>
          <w:color w:val="FF0000"/>
          <w:lang w:eastAsia="ko-KR"/>
        </w:rPr>
      </w:pPr>
    </w:p>
    <w:p w14:paraId="08F02CB0" w14:textId="77777777" w:rsidR="00CF5AA6" w:rsidRDefault="00CF5AA6">
      <w:pPr>
        <w:rPr>
          <w:lang w:eastAsia="ko-KR"/>
        </w:rPr>
      </w:pPr>
    </w:p>
    <w:p w14:paraId="08F02CB1" w14:textId="77777777" w:rsidR="00AE26D1" w:rsidRDefault="00AE26D1" w:rsidP="00DF6B6B">
      <w:pPr>
        <w:pStyle w:val="Heading2"/>
      </w:pPr>
      <w:bookmarkStart w:id="202" w:name="_Toc391511783"/>
      <w:r>
        <w:rPr>
          <w:rFonts w:hint="eastAsia"/>
        </w:rPr>
        <w:t>Discovery</w:t>
      </w:r>
      <w:bookmarkEnd w:id="202"/>
    </w:p>
    <w:p w14:paraId="08F02CB2" w14:textId="77777777" w:rsidR="00020384" w:rsidRDefault="00020384" w:rsidP="00020384">
      <w:pPr>
        <w:rPr>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14:paraId="08F02CB3" w14:textId="77777777" w:rsidR="000D1C67" w:rsidRPr="00253493" w:rsidRDefault="000D1C67" w:rsidP="00020384">
      <w:pPr>
        <w:rPr>
          <w:lang w:val="en-US" w:eastAsia="ko-KR"/>
        </w:rPr>
      </w:pPr>
    </w:p>
    <w:p w14:paraId="08F02CB4" w14:textId="77777777" w:rsidR="00176C0F" w:rsidRPr="00253493" w:rsidRDefault="0023628A" w:rsidP="00020384">
      <w:pPr>
        <w:numPr>
          <w:ilvl w:val="0"/>
          <w:numId w:val="95"/>
        </w:numPr>
        <w:rPr>
          <w:lang w:val="en-US" w:eastAsia="ko-KR"/>
        </w:rPr>
      </w:pPr>
      <w:r w:rsidRPr="00253493">
        <w:rPr>
          <w:lang w:val="en-US" w:eastAsia="ko-KR"/>
        </w:rPr>
        <w:t>Advertisement: In Advertise</w:t>
      </w:r>
      <w:r w:rsidR="00573108">
        <w:rPr>
          <w:rFonts w:hint="eastAsia"/>
          <w:lang w:val="en-US" w:eastAsia="ko-KR"/>
        </w:rPr>
        <w:t>ment</w:t>
      </w:r>
      <w:r w:rsidRPr="00253493">
        <w:rPr>
          <w:lang w:val="en-US" w:eastAsia="ko-KR"/>
        </w:rPr>
        <w:t xml:space="preserve"> type discovery, a</w:t>
      </w:r>
      <w:r w:rsidR="00020384" w:rsidRPr="00253493">
        <w:rPr>
          <w:lang w:val="en-US" w:eastAsia="ko-KR"/>
        </w:rPr>
        <w:t xml:space="preserve"> PD broadcasts</w:t>
      </w:r>
      <w:r w:rsidR="008718BE">
        <w:rPr>
          <w:rFonts w:hint="eastAsia"/>
          <w:lang w:val="en-US" w:eastAsia="ko-KR"/>
        </w:rPr>
        <w:t xml:space="preserve"> its own</w:t>
      </w:r>
      <w:r w:rsidR="00573108">
        <w:rPr>
          <w:rFonts w:hint="eastAsia"/>
          <w:lang w:val="en-US" w:eastAsia="ko-KR"/>
        </w:rPr>
        <w:t>discovery information</w:t>
      </w:r>
      <w:r w:rsidRPr="00253493">
        <w:rPr>
          <w:lang w:val="en-US" w:eastAsia="ko-KR"/>
        </w:rPr>
        <w:t xml:space="preserve"> and does not expect responses.</w:t>
      </w:r>
    </w:p>
    <w:p w14:paraId="08F02CB5" w14:textId="77777777"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r w:rsidR="00FE2A80">
        <w:rPr>
          <w:rFonts w:hint="eastAsia"/>
          <w:lang w:val="en-US" w:eastAsia="ko-KR"/>
        </w:rPr>
        <w:t xml:space="preserve"> its own</w:t>
      </w:r>
      <w:r w:rsidR="005567B2">
        <w:rPr>
          <w:rFonts w:hint="eastAsia"/>
          <w:lang w:val="en-US" w:eastAsia="ko-KR"/>
        </w:rPr>
        <w:t xml:space="preserve"> </w:t>
      </w:r>
      <w:r w:rsidR="00573108">
        <w:rPr>
          <w:rFonts w:hint="eastAsia"/>
          <w:lang w:val="en-US" w:eastAsia="ko-KR"/>
        </w:rPr>
        <w:t>discovery information</w:t>
      </w:r>
      <w:r w:rsidRPr="00253493">
        <w:rPr>
          <w:lang w:val="en-US" w:eastAsia="ko-KR"/>
        </w:rPr>
        <w:t xml:space="preserve"> and expects responses from PDs that have discovered the broadcast message.</w:t>
      </w:r>
    </w:p>
    <w:p w14:paraId="08F02CB6" w14:textId="77777777"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r w:rsidR="00573108">
        <w:rPr>
          <w:rFonts w:hint="eastAsia"/>
          <w:lang w:val="en-US" w:eastAsia="ko-KR"/>
        </w:rPr>
        <w:t>discovery information</w:t>
      </w:r>
      <w:r w:rsidR="005567B2">
        <w:rPr>
          <w:rFonts w:hint="eastAsia"/>
          <w:lang w:val="en-US" w:eastAsia="ko-KR"/>
        </w:rPr>
        <w:t xml:space="preserve"> </w:t>
      </w:r>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14:paraId="08F02CB7" w14:textId="77777777" w:rsidR="00020384" w:rsidRPr="00573108" w:rsidRDefault="00020384">
      <w:pPr>
        <w:rPr>
          <w:lang w:val="en-US" w:eastAsia="ko-KR"/>
        </w:rPr>
      </w:pPr>
    </w:p>
    <w:p w14:paraId="08F02CB8" w14:textId="77777777"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information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14:paraId="08F02CB9" w14:textId="77777777" w:rsidR="00D73FBF" w:rsidRPr="00D73FBF" w:rsidRDefault="00D73FBF" w:rsidP="00D73FBF">
      <w:pPr>
        <w:rPr>
          <w:lang w:eastAsia="ko-KR"/>
        </w:rPr>
      </w:pPr>
    </w:p>
    <w:p w14:paraId="08F02CBA" w14:textId="77777777" w:rsidR="00D73FBF" w:rsidRDefault="00D73FBF" w:rsidP="00D73FBF">
      <w:pPr>
        <w:rPr>
          <w:lang w:eastAsia="ko-KR"/>
        </w:rPr>
      </w:pPr>
      <w:r>
        <w:rPr>
          <w:rFonts w:hint="eastAsia"/>
          <w:lang w:eastAsia="ko-KR"/>
        </w:rPr>
        <w:t>The discovery procedure</w:t>
      </w:r>
      <w:r w:rsidR="00EC2FE0">
        <w:rPr>
          <w:rFonts w:hint="eastAsia"/>
          <w:lang w:eastAsia="ko-KR"/>
        </w:rPr>
        <w:t xml:space="preserve"> </w:t>
      </w:r>
      <w:r w:rsidR="00C82DD5">
        <w:rPr>
          <w:rFonts w:hint="eastAsia"/>
          <w:lang w:eastAsia="ko-KR"/>
        </w:rPr>
        <w:t>should</w:t>
      </w:r>
      <w:r w:rsidR="00EC2FE0">
        <w:rPr>
          <w:rFonts w:hint="eastAsia"/>
          <w:lang w:eastAsia="ko-KR"/>
        </w:rPr>
        <w:t xml:space="preserve"> </w:t>
      </w:r>
      <w:r>
        <w:rPr>
          <w:lang w:eastAsia="ko-KR"/>
        </w:rPr>
        <w:t>support mechanisms to ensure privacy that a PD is not tracked.</w:t>
      </w:r>
    </w:p>
    <w:p w14:paraId="08F02CBB" w14:textId="77777777" w:rsidR="00D73FBF" w:rsidRDefault="00D73FBF" w:rsidP="00D73FBF">
      <w:pPr>
        <w:rPr>
          <w:lang w:eastAsia="ko-KR"/>
        </w:rPr>
      </w:pPr>
      <w:r>
        <w:rPr>
          <w:rFonts w:hint="eastAsia"/>
          <w:lang w:eastAsia="ko-KR"/>
        </w:rPr>
        <w:t xml:space="preserve">The discovery </w:t>
      </w:r>
      <w:r>
        <w:rPr>
          <w:lang w:eastAsia="ko-KR"/>
        </w:rPr>
        <w:t>procedure</w:t>
      </w:r>
      <w:r w:rsidR="00EC2FE0">
        <w:rPr>
          <w:rFonts w:hint="eastAsia"/>
          <w:lang w:eastAsia="ko-KR"/>
        </w:rPr>
        <w:t xml:space="preserve"> </w:t>
      </w:r>
      <w:r w:rsidR="00C82DD5">
        <w:rPr>
          <w:rFonts w:hint="eastAsia"/>
          <w:lang w:eastAsia="ko-KR"/>
        </w:rPr>
        <w:t>should</w:t>
      </w:r>
      <w:r>
        <w:rPr>
          <w:lang w:eastAsia="ko-KR"/>
        </w:rPr>
        <w:t xml:space="preserve"> support protection of identity from impersonation.</w:t>
      </w:r>
    </w:p>
    <w:p w14:paraId="08F02CBC" w14:textId="77777777" w:rsidR="00D73FBF" w:rsidRDefault="00D73FBF">
      <w:pPr>
        <w:rPr>
          <w:lang w:eastAsia="ko-KR"/>
        </w:rPr>
      </w:pPr>
    </w:p>
    <w:p w14:paraId="08F02CBD" w14:textId="77777777" w:rsidR="00601E7D" w:rsidRPr="00555881" w:rsidRDefault="00601E7D" w:rsidP="00601E7D">
      <w:pPr>
        <w:contextualSpacing/>
        <w:rPr>
          <w:color w:val="000000" w:themeColor="text1"/>
          <w:sz w:val="20"/>
        </w:rPr>
      </w:pPr>
      <w:r w:rsidRPr="00555881">
        <w:rPr>
          <w:color w:val="000000" w:themeColor="text1"/>
          <w:sz w:val="20"/>
          <w:highlight w:val="cyan"/>
        </w:rPr>
        <w:t>Li (NICT) DCN 14-126r1 Start</w:t>
      </w:r>
    </w:p>
    <w:p w14:paraId="08F02CBE" w14:textId="77777777" w:rsidR="00D916BC" w:rsidRDefault="00D916BC" w:rsidP="00601E7D">
      <w:pPr>
        <w:contextualSpacing/>
        <w:rPr>
          <w:sz w:val="20"/>
        </w:rPr>
      </w:pPr>
    </w:p>
    <w:p w14:paraId="08F02CBF" w14:textId="13279305" w:rsidR="00601E7D" w:rsidRDefault="00E1433B" w:rsidP="00601E7D">
      <w:pPr>
        <w:contextualSpacing/>
        <w:rPr>
          <w:sz w:val="20"/>
        </w:rPr>
      </w:pPr>
      <w:r>
        <w:rPr>
          <w:sz w:val="20"/>
        </w:rPr>
        <w:t>The section on discovery in the document is inserted into 5.10 discovery procedure.</w:t>
      </w:r>
    </w:p>
    <w:p w14:paraId="08F02CC0" w14:textId="77777777" w:rsidR="00E1433B" w:rsidRDefault="00E1433B" w:rsidP="00601E7D">
      <w:pPr>
        <w:contextualSpacing/>
        <w:rPr>
          <w:sz w:val="20"/>
        </w:rPr>
      </w:pPr>
    </w:p>
    <w:p w14:paraId="08F02CC1" w14:textId="77777777" w:rsidR="00601E7D" w:rsidRDefault="00601E7D" w:rsidP="00601E7D">
      <w:pPr>
        <w:contextualSpacing/>
        <w:rPr>
          <w:sz w:val="20"/>
        </w:rPr>
      </w:pPr>
      <w:r w:rsidRPr="00555881">
        <w:rPr>
          <w:sz w:val="20"/>
          <w:highlight w:val="cyan"/>
        </w:rPr>
        <w:t>Li (NICT) DCN 14-126r1 End</w:t>
      </w:r>
    </w:p>
    <w:p w14:paraId="08F02CC2" w14:textId="77777777" w:rsidR="00601E7D" w:rsidRDefault="00601E7D" w:rsidP="00601E7D">
      <w:pPr>
        <w:contextualSpacing/>
        <w:rPr>
          <w:sz w:val="20"/>
        </w:rPr>
      </w:pPr>
    </w:p>
    <w:p w14:paraId="08F02CC3" w14:textId="77777777" w:rsidR="008A4439" w:rsidRPr="00555881" w:rsidRDefault="008A4439" w:rsidP="00555881">
      <w:pPr>
        <w:pStyle w:val="ListParagraph"/>
        <w:ind w:leftChars="0" w:left="720"/>
        <w:contextualSpacing/>
        <w:rPr>
          <w:sz w:val="20"/>
        </w:rPr>
      </w:pPr>
    </w:p>
    <w:p w14:paraId="08F02CC4" w14:textId="77777777" w:rsidR="008A4439" w:rsidRDefault="00440C70" w:rsidP="00EF52CC">
      <w:pPr>
        <w:contextualSpacing/>
        <w:rPr>
          <w:sz w:val="20"/>
        </w:rPr>
      </w:pPr>
      <w:r w:rsidRPr="00555881">
        <w:rPr>
          <w:sz w:val="20"/>
          <w:highlight w:val="red"/>
        </w:rPr>
        <w:t xml:space="preserve">Joo (ETRI) </w:t>
      </w:r>
      <w:r w:rsidR="008A4439" w:rsidRPr="00555881">
        <w:rPr>
          <w:sz w:val="20"/>
          <w:highlight w:val="red"/>
        </w:rPr>
        <w:t>DCN 14-270r0 Start</w:t>
      </w:r>
    </w:p>
    <w:p w14:paraId="08F02CC5" w14:textId="77777777" w:rsidR="008A4439" w:rsidRDefault="008A4439" w:rsidP="00EF52CC">
      <w:pPr>
        <w:contextualSpacing/>
        <w:rPr>
          <w:sz w:val="20"/>
        </w:rPr>
      </w:pPr>
    </w:p>
    <w:p w14:paraId="08F02CC6" w14:textId="77777777" w:rsidR="008A4439" w:rsidRDefault="008A4439" w:rsidP="00EF52CC">
      <w:pPr>
        <w:contextualSpacing/>
        <w:rPr>
          <w:sz w:val="20"/>
        </w:rPr>
      </w:pPr>
      <w:r>
        <w:rPr>
          <w:sz w:val="20"/>
        </w:rPr>
        <w:t>No Proposal</w:t>
      </w:r>
    </w:p>
    <w:p w14:paraId="08F02CC7" w14:textId="77777777" w:rsidR="008A4439" w:rsidRDefault="008A4439" w:rsidP="00EF52CC">
      <w:pPr>
        <w:contextualSpacing/>
        <w:rPr>
          <w:sz w:val="20"/>
        </w:rPr>
      </w:pPr>
    </w:p>
    <w:p w14:paraId="08F02CC8" w14:textId="77777777" w:rsidR="008A4439" w:rsidRDefault="00440C70" w:rsidP="008A4439">
      <w:pPr>
        <w:contextualSpacing/>
        <w:rPr>
          <w:sz w:val="20"/>
        </w:rPr>
      </w:pPr>
      <w:r w:rsidRPr="00555881">
        <w:rPr>
          <w:sz w:val="20"/>
          <w:highlight w:val="red"/>
        </w:rPr>
        <w:t xml:space="preserve">Joo (ETRI) </w:t>
      </w:r>
      <w:r w:rsidR="008A4439" w:rsidRPr="00555881">
        <w:rPr>
          <w:sz w:val="20"/>
          <w:highlight w:val="red"/>
        </w:rPr>
        <w:t>DCN 14-270r0 End</w:t>
      </w:r>
    </w:p>
    <w:p w14:paraId="08F02CC9" w14:textId="77777777" w:rsidR="008A4439" w:rsidRDefault="008A4439" w:rsidP="008A4439">
      <w:pPr>
        <w:contextualSpacing/>
        <w:rPr>
          <w:sz w:val="20"/>
        </w:rPr>
      </w:pPr>
    </w:p>
    <w:p w14:paraId="08F02CCA" w14:textId="77777777" w:rsidR="008A4439" w:rsidRDefault="008A4439" w:rsidP="008A4439">
      <w:pPr>
        <w:contextualSpacing/>
        <w:rPr>
          <w:sz w:val="20"/>
        </w:rPr>
      </w:pPr>
    </w:p>
    <w:p w14:paraId="08F02CCB" w14:textId="77777777" w:rsidR="0013564B" w:rsidRDefault="0013564B" w:rsidP="0013564B">
      <w:pPr>
        <w:contextualSpacing/>
        <w:rPr>
          <w:sz w:val="20"/>
        </w:rPr>
      </w:pPr>
      <w:r w:rsidRPr="00555881">
        <w:rPr>
          <w:sz w:val="20"/>
          <w:highlight w:val="green"/>
        </w:rPr>
        <w:t>BJ (ETRI) DCN 14-271r2 Start</w:t>
      </w:r>
    </w:p>
    <w:p w14:paraId="08F02CCC" w14:textId="77777777" w:rsidR="00CA59B9" w:rsidRDefault="00CA59B9" w:rsidP="00CA59B9">
      <w:pPr>
        <w:rPr>
          <w:lang w:val="en-US" w:eastAsia="ko-KR"/>
        </w:rPr>
      </w:pPr>
      <w:r w:rsidRPr="00253493">
        <w:rPr>
          <w:lang w:val="en-US" w:eastAsia="ko-KR"/>
        </w:rPr>
        <w:t>PAC</w:t>
      </w:r>
      <w:r w:rsidRPr="00253493">
        <w:rPr>
          <w:rFonts w:hint="eastAsia"/>
          <w:lang w:val="en-US" w:eastAsia="ko-KR"/>
        </w:rPr>
        <w:t xml:space="preserve"> should</w:t>
      </w:r>
      <w:r w:rsidRPr="00253493">
        <w:rPr>
          <w:lang w:val="en-US" w:eastAsia="ko-KR"/>
        </w:rPr>
        <w:t xml:space="preserve"> support three discovery types of the following:</w:t>
      </w:r>
    </w:p>
    <w:p w14:paraId="08F02CCD" w14:textId="77777777" w:rsidR="00CA59B9" w:rsidRPr="00253493" w:rsidRDefault="00CA59B9" w:rsidP="00CA59B9">
      <w:pPr>
        <w:rPr>
          <w:lang w:val="en-US" w:eastAsia="ko-KR"/>
        </w:rPr>
      </w:pPr>
    </w:p>
    <w:p w14:paraId="08F02CCE" w14:textId="77777777" w:rsidR="00CA59B9" w:rsidRPr="00253493" w:rsidRDefault="00CA59B9" w:rsidP="00CA59B9">
      <w:pPr>
        <w:numPr>
          <w:ilvl w:val="0"/>
          <w:numId w:val="95"/>
        </w:numPr>
        <w:rPr>
          <w:lang w:val="en-US" w:eastAsia="ko-KR"/>
        </w:rPr>
      </w:pPr>
      <w:r w:rsidRPr="00253493">
        <w:rPr>
          <w:lang w:val="en-US" w:eastAsia="ko-KR"/>
        </w:rPr>
        <w:t>Advertisement: In Advertise</w:t>
      </w:r>
      <w:r>
        <w:rPr>
          <w:rFonts w:hint="eastAsia"/>
          <w:lang w:val="en-US" w:eastAsia="ko-KR"/>
        </w:rPr>
        <w:t>ment</w:t>
      </w:r>
      <w:r w:rsidRPr="00253493">
        <w:rPr>
          <w:lang w:val="en-US" w:eastAsia="ko-KR"/>
        </w:rPr>
        <w:t xml:space="preserve"> type discovery, a PD broadcasts</w:t>
      </w:r>
      <w:r>
        <w:rPr>
          <w:rFonts w:hint="eastAsia"/>
          <w:lang w:val="en-US" w:eastAsia="ko-KR"/>
        </w:rPr>
        <w:t xml:space="preserve"> its own discovery information</w:t>
      </w:r>
      <w:r w:rsidRPr="00253493">
        <w:rPr>
          <w:lang w:val="en-US" w:eastAsia="ko-KR"/>
        </w:rPr>
        <w:t xml:space="preserve"> and does not expect responses.</w:t>
      </w:r>
    </w:p>
    <w:p w14:paraId="08F02CCF" w14:textId="77777777" w:rsidR="00CA59B9" w:rsidRPr="00253493" w:rsidRDefault="00CA59B9" w:rsidP="00CA59B9">
      <w:pPr>
        <w:numPr>
          <w:ilvl w:val="0"/>
          <w:numId w:val="95"/>
        </w:numPr>
        <w:rPr>
          <w:lang w:val="en-US" w:eastAsia="ko-KR"/>
        </w:rPr>
      </w:pPr>
      <w:r w:rsidRPr="00253493">
        <w:rPr>
          <w:lang w:val="en-US" w:eastAsia="ko-KR"/>
        </w:rPr>
        <w:t>Publish/Subscribe: In Publish/Subscribe type discovery, a PD broadcasts</w:t>
      </w:r>
      <w:r>
        <w:rPr>
          <w:rFonts w:hint="eastAsia"/>
          <w:lang w:val="en-US" w:eastAsia="ko-KR"/>
        </w:rPr>
        <w:t xml:space="preserve"> its own discovery information</w:t>
      </w:r>
      <w:r w:rsidRPr="00253493">
        <w:rPr>
          <w:lang w:val="en-US" w:eastAsia="ko-KR"/>
        </w:rPr>
        <w:t xml:space="preserve"> and expects responses from PDs that have discovered the broadcast message.</w:t>
      </w:r>
    </w:p>
    <w:p w14:paraId="08F02CD0" w14:textId="77777777" w:rsidR="00CA59B9" w:rsidRPr="00253493" w:rsidRDefault="00CA59B9" w:rsidP="00CA59B9">
      <w:pPr>
        <w:numPr>
          <w:ilvl w:val="0"/>
          <w:numId w:val="95"/>
        </w:numPr>
        <w:rPr>
          <w:lang w:val="en-US" w:eastAsia="ko-KR"/>
        </w:rPr>
      </w:pPr>
      <w:r w:rsidRPr="00253493">
        <w:rPr>
          <w:lang w:val="en-US" w:eastAsia="ko-KR"/>
        </w:rPr>
        <w:t xml:space="preserve">Query/Reply: In Query/Reply type discovery, a PD broadcasts the </w:t>
      </w:r>
      <w:r>
        <w:rPr>
          <w:rFonts w:hint="eastAsia"/>
          <w:lang w:val="en-US" w:eastAsia="ko-KR"/>
        </w:rPr>
        <w:t xml:space="preserve">discovery information </w:t>
      </w:r>
      <w:r w:rsidRPr="00253493">
        <w:rPr>
          <w:lang w:val="en-US" w:eastAsia="ko-KR"/>
        </w:rPr>
        <w:t>of the PD</w:t>
      </w:r>
      <w:r w:rsidRPr="00253493">
        <w:rPr>
          <w:rFonts w:hint="eastAsia"/>
          <w:lang w:val="en-US" w:eastAsia="ko-KR"/>
        </w:rPr>
        <w:t xml:space="preserve"> or PDs</w:t>
      </w:r>
      <w:r w:rsidRPr="00253493">
        <w:rPr>
          <w:lang w:val="en-US" w:eastAsia="ko-KR"/>
        </w:rPr>
        <w:t xml:space="preserve"> being queried and expects a response</w:t>
      </w:r>
      <w:r w:rsidRPr="00253493">
        <w:rPr>
          <w:rFonts w:hint="eastAsia"/>
          <w:lang w:val="en-US" w:eastAsia="ko-KR"/>
        </w:rPr>
        <w:t xml:space="preserve"> or responses</w:t>
      </w:r>
      <w:r w:rsidRPr="00253493">
        <w:rPr>
          <w:lang w:val="en-US" w:eastAsia="ko-KR"/>
        </w:rPr>
        <w:t xml:space="preserve"> from the PD</w:t>
      </w:r>
      <w:r w:rsidRPr="00253493">
        <w:rPr>
          <w:rFonts w:hint="eastAsia"/>
          <w:lang w:val="en-US" w:eastAsia="ko-KR"/>
        </w:rPr>
        <w:t xml:space="preserve"> or PDs, accordingly</w:t>
      </w:r>
      <w:r w:rsidRPr="00253493">
        <w:rPr>
          <w:lang w:val="en-US" w:eastAsia="ko-KR"/>
        </w:rPr>
        <w:t>.</w:t>
      </w:r>
    </w:p>
    <w:p w14:paraId="08F02CD1" w14:textId="77777777" w:rsidR="00CA59B9" w:rsidRPr="00573108" w:rsidRDefault="00CA59B9" w:rsidP="00CA59B9">
      <w:pPr>
        <w:rPr>
          <w:lang w:val="en-US" w:eastAsia="ko-KR"/>
        </w:rPr>
      </w:pPr>
    </w:p>
    <w:p w14:paraId="08F02CD2" w14:textId="77777777" w:rsidR="00CA59B9" w:rsidRDefault="00CA59B9" w:rsidP="00CA59B9">
      <w:pPr>
        <w:rPr>
          <w:lang w:eastAsia="ko-KR"/>
        </w:rPr>
      </w:pPr>
      <w:r>
        <w:rPr>
          <w:lang w:eastAsia="ko-KR"/>
        </w:rPr>
        <w:t xml:space="preserve">For the purpose of discovery of </w:t>
      </w:r>
      <w:r>
        <w:rPr>
          <w:rFonts w:hint="eastAsia"/>
          <w:lang w:eastAsia="ko-KR"/>
        </w:rPr>
        <w:t>PDs</w:t>
      </w:r>
      <w:r>
        <w:rPr>
          <w:lang w:eastAsia="ko-KR"/>
        </w:rPr>
        <w:t xml:space="preserve">, the discovery information may </w:t>
      </w:r>
      <w:r>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14:paraId="08F02CD3" w14:textId="77777777" w:rsidR="00CA59B9" w:rsidRPr="00D73FBF" w:rsidRDefault="00CA59B9" w:rsidP="00CA59B9">
      <w:pPr>
        <w:rPr>
          <w:lang w:eastAsia="ko-KR"/>
        </w:rPr>
      </w:pPr>
    </w:p>
    <w:p w14:paraId="08F02CD4" w14:textId="77777777" w:rsidR="00CA59B9" w:rsidRDefault="00CA59B9" w:rsidP="00CA59B9">
      <w:pPr>
        <w:rPr>
          <w:lang w:eastAsia="ko-KR"/>
        </w:rPr>
      </w:pPr>
      <w:r>
        <w:rPr>
          <w:rFonts w:hint="eastAsia"/>
          <w:lang w:eastAsia="ko-KR"/>
        </w:rPr>
        <w:t xml:space="preserve">The discovery procedure should </w:t>
      </w:r>
      <w:r>
        <w:rPr>
          <w:lang w:eastAsia="ko-KR"/>
        </w:rPr>
        <w:t>support mechanisms to ensure privacy that a PD is not tracked.</w:t>
      </w:r>
    </w:p>
    <w:p w14:paraId="08F02CD5" w14:textId="77777777" w:rsidR="00CA59B9" w:rsidRDefault="00CA59B9" w:rsidP="00CA59B9">
      <w:pPr>
        <w:rPr>
          <w:lang w:eastAsia="ko-KR"/>
        </w:rPr>
      </w:pPr>
      <w:r>
        <w:rPr>
          <w:rFonts w:hint="eastAsia"/>
          <w:lang w:eastAsia="ko-KR"/>
        </w:rPr>
        <w:t xml:space="preserve">The discovery </w:t>
      </w:r>
      <w:r>
        <w:rPr>
          <w:lang w:eastAsia="ko-KR"/>
        </w:rPr>
        <w:t>procedure</w:t>
      </w:r>
      <w:r>
        <w:rPr>
          <w:rFonts w:hint="eastAsia"/>
          <w:lang w:eastAsia="ko-KR"/>
        </w:rPr>
        <w:t xml:space="preserve"> should</w:t>
      </w:r>
      <w:r>
        <w:rPr>
          <w:lang w:eastAsia="ko-KR"/>
        </w:rPr>
        <w:t xml:space="preserve"> support protection of identity from impersonation.</w:t>
      </w:r>
    </w:p>
    <w:p w14:paraId="08F02CD6" w14:textId="77777777" w:rsidR="00CA59B9" w:rsidRDefault="00CA59B9" w:rsidP="00CA59B9">
      <w:pPr>
        <w:rPr>
          <w:lang w:eastAsia="ko-KR"/>
        </w:rPr>
      </w:pPr>
    </w:p>
    <w:p w14:paraId="08F02CD7" w14:textId="77777777" w:rsidR="00CA59B9" w:rsidRDefault="00CA59B9" w:rsidP="00CA59B9">
      <w:pPr>
        <w:rPr>
          <w:lang w:eastAsia="ko-KR"/>
        </w:rPr>
      </w:pPr>
      <w:r>
        <w:rPr>
          <w:rFonts w:hint="eastAsia"/>
          <w:lang w:eastAsia="ko-KR"/>
        </w:rPr>
        <w:t xml:space="preserve">Discovery Information (DI) is driven from higher layer such as application layer or middleware. </w:t>
      </w:r>
    </w:p>
    <w:p w14:paraId="08F02CD8" w14:textId="77777777" w:rsidR="00CA59B9" w:rsidRDefault="00CA59B9" w:rsidP="00CA59B9">
      <w:pPr>
        <w:rPr>
          <w:lang w:eastAsia="ko-KR"/>
        </w:rPr>
      </w:pPr>
      <w:r>
        <w:rPr>
          <w:rFonts w:hint="eastAsia"/>
          <w:lang w:eastAsia="ko-KR"/>
        </w:rPr>
        <w:t>Protocol stack for discovery procedure is described as following:</w:t>
      </w:r>
    </w:p>
    <w:p w14:paraId="08F02CD9" w14:textId="77777777" w:rsidR="00CA59B9" w:rsidRDefault="00CA59B9" w:rsidP="00CA59B9">
      <w:pPr>
        <w:jc w:val="center"/>
        <w:rPr>
          <w:lang w:eastAsia="ko-KR"/>
        </w:rPr>
      </w:pPr>
      <w:r>
        <w:rPr>
          <w:lang w:eastAsia="ko-KR"/>
        </w:rPr>
        <w:object w:dxaOrig="4043" w:dyaOrig="3476" w14:anchorId="08F035BB">
          <v:shape id="_x0000_i1615" type="#_x0000_t75" style="width:201.55pt;height:173.95pt" o:ole="">
            <v:imagedata r:id="rId74" o:title=""/>
          </v:shape>
          <o:OLEObject Type="Embed" ProgID="Visio.Drawing.11" ShapeID="_x0000_i1615" DrawAspect="Content" ObjectID="_1465254872" r:id="rId75"/>
        </w:object>
      </w:r>
    </w:p>
    <w:p w14:paraId="08F02CDA" w14:textId="77777777" w:rsidR="00CA59B9" w:rsidRDefault="00CA59B9" w:rsidP="00CA59B9">
      <w:pPr>
        <w:rPr>
          <w:lang w:eastAsia="ko-KR"/>
        </w:rPr>
      </w:pPr>
    </w:p>
    <w:p w14:paraId="08F02CDB" w14:textId="77777777" w:rsidR="00CA59B9" w:rsidRDefault="00CA59B9" w:rsidP="00CA59B9">
      <w:pPr>
        <w:rPr>
          <w:lang w:eastAsia="ko-KR"/>
        </w:rPr>
      </w:pPr>
      <w:r>
        <w:rPr>
          <w:rFonts w:hint="eastAsia"/>
          <w:lang w:eastAsia="ko-KR"/>
        </w:rPr>
        <w:t xml:space="preserve">Supported discovery types are </w:t>
      </w:r>
      <w:r w:rsidRPr="00991E41">
        <w:rPr>
          <w:lang w:eastAsia="ko-KR"/>
        </w:rPr>
        <w:t>Advertisement</w:t>
      </w:r>
      <w:r>
        <w:rPr>
          <w:rFonts w:hint="eastAsia"/>
          <w:lang w:eastAsia="ko-KR"/>
        </w:rPr>
        <w:t xml:space="preserve">, </w:t>
      </w:r>
      <w:r w:rsidRPr="00991E41">
        <w:rPr>
          <w:lang w:eastAsia="ko-KR"/>
        </w:rPr>
        <w:t>Publish/subscribe</w:t>
      </w:r>
      <w:r>
        <w:rPr>
          <w:rFonts w:hint="eastAsia"/>
          <w:lang w:eastAsia="ko-KR"/>
        </w:rPr>
        <w:t xml:space="preserve">, </w:t>
      </w:r>
      <w:r w:rsidRPr="00991E41">
        <w:rPr>
          <w:lang w:eastAsia="ko-KR"/>
        </w:rPr>
        <w:t>Query/reply</w:t>
      </w:r>
      <w:r>
        <w:rPr>
          <w:rFonts w:hint="eastAsia"/>
          <w:lang w:eastAsia="ko-KR"/>
        </w:rPr>
        <w:t xml:space="preserve">, </w:t>
      </w:r>
      <w:r w:rsidRPr="00991E41">
        <w:rPr>
          <w:lang w:eastAsia="ko-KR"/>
        </w:rPr>
        <w:t>SSF (Self Spatial Filtering) aka LnL (Look-and-Link)</w:t>
      </w:r>
      <w:r>
        <w:rPr>
          <w:rFonts w:hint="eastAsia"/>
          <w:lang w:eastAsia="ko-KR"/>
        </w:rPr>
        <w:t xml:space="preserve">, or </w:t>
      </w:r>
      <w:r w:rsidRPr="00991E41">
        <w:rPr>
          <w:lang w:eastAsia="ko-KR"/>
        </w:rPr>
        <w:t>Emergency messages</w:t>
      </w:r>
      <w:r>
        <w:rPr>
          <w:rFonts w:hint="eastAsia"/>
          <w:lang w:eastAsia="ko-KR"/>
        </w:rPr>
        <w:t>.</w:t>
      </w:r>
    </w:p>
    <w:p w14:paraId="08F02CDC" w14:textId="77777777" w:rsidR="00CA59B9" w:rsidRDefault="00CA59B9" w:rsidP="00CA59B9">
      <w:pPr>
        <w:rPr>
          <w:lang w:eastAsia="ko-KR"/>
        </w:rPr>
      </w:pPr>
    </w:p>
    <w:p w14:paraId="08F02CDD" w14:textId="77777777" w:rsidR="00CA59B9" w:rsidRDefault="00CA59B9" w:rsidP="00CA59B9">
      <w:pPr>
        <w:rPr>
          <w:lang w:eastAsia="ko-KR"/>
        </w:rPr>
      </w:pPr>
      <w:r>
        <w:rPr>
          <w:rFonts w:hint="eastAsia"/>
          <w:lang w:eastAsia="ko-KR"/>
        </w:rPr>
        <w:t xml:space="preserve">Discovery slot is comprised of Discovery Indication Sub-slot and </w:t>
      </w:r>
      <w:proofErr w:type="gramStart"/>
      <w:r>
        <w:rPr>
          <w:rFonts w:hint="eastAsia"/>
          <w:lang w:eastAsia="ko-KR"/>
        </w:rPr>
        <w:t>multiple Discovery Blocks (DB)</w:t>
      </w:r>
      <w:proofErr w:type="gramEnd"/>
      <w:r>
        <w:rPr>
          <w:rFonts w:hint="eastAsia"/>
          <w:lang w:eastAsia="ko-KR"/>
        </w:rPr>
        <w:t>.</w:t>
      </w:r>
    </w:p>
    <w:p w14:paraId="08F02CDE" w14:textId="77777777" w:rsidR="00CA59B9" w:rsidRDefault="00CA59B9" w:rsidP="00CA59B9">
      <w:pPr>
        <w:jc w:val="center"/>
        <w:rPr>
          <w:lang w:eastAsia="ko-KR"/>
        </w:rPr>
      </w:pPr>
      <w:r>
        <w:rPr>
          <w:lang w:eastAsia="ko-KR"/>
        </w:rPr>
        <w:object w:dxaOrig="3258" w:dyaOrig="2466" w14:anchorId="08F035BC">
          <v:shape id="_x0000_i1616" type="#_x0000_t75" style="width:162.75pt;height:123.9pt" o:ole="">
            <v:imagedata r:id="rId76" o:title=""/>
          </v:shape>
          <o:OLEObject Type="Embed" ProgID="Visio.Drawing.11" ShapeID="_x0000_i1616" DrawAspect="Content" ObjectID="_1465254873" r:id="rId77"/>
        </w:object>
      </w:r>
    </w:p>
    <w:p w14:paraId="08F02CDF" w14:textId="77777777" w:rsidR="00CA59B9" w:rsidRDefault="00CA59B9" w:rsidP="00CA59B9">
      <w:pPr>
        <w:rPr>
          <w:lang w:eastAsia="ko-KR"/>
        </w:rPr>
      </w:pPr>
    </w:p>
    <w:p w14:paraId="08F02CE0" w14:textId="77777777" w:rsidR="00CA59B9" w:rsidRPr="00B2167A" w:rsidRDefault="00CA59B9" w:rsidP="00CA59B9">
      <w:pPr>
        <w:rPr>
          <w:lang w:eastAsia="ko-KR"/>
        </w:rPr>
      </w:pPr>
      <w:r>
        <w:rPr>
          <w:rFonts w:hint="eastAsia"/>
          <w:lang w:eastAsia="ko-KR"/>
        </w:rPr>
        <w:t>Discovery Indication Sub-slot supports sleep mode at Discovery Slot as follows:</w:t>
      </w:r>
    </w:p>
    <w:p w14:paraId="08F02CE1" w14:textId="77777777" w:rsidR="00CA59B9" w:rsidRPr="00B2167A" w:rsidRDefault="00CA59B9" w:rsidP="00CA59B9">
      <w:pPr>
        <w:pStyle w:val="ListParagraph"/>
        <w:numPr>
          <w:ilvl w:val="0"/>
          <w:numId w:val="168"/>
        </w:numPr>
        <w:ind w:leftChars="0"/>
        <w:rPr>
          <w:lang w:eastAsia="ko-KR"/>
        </w:rPr>
      </w:pPr>
      <w:r w:rsidRPr="00B2167A">
        <w:rPr>
          <w:lang w:eastAsia="ko-KR"/>
        </w:rPr>
        <w:t>A PD with a discovery message to transmit</w:t>
      </w:r>
    </w:p>
    <w:p w14:paraId="08F02CE2" w14:textId="77777777" w:rsidR="00CA59B9" w:rsidRPr="00B2167A" w:rsidRDefault="00CA59B9" w:rsidP="00CA59B9">
      <w:pPr>
        <w:pStyle w:val="ListParagraph"/>
        <w:numPr>
          <w:ilvl w:val="0"/>
          <w:numId w:val="169"/>
        </w:numPr>
        <w:ind w:leftChars="0"/>
        <w:rPr>
          <w:lang w:eastAsia="ko-KR"/>
        </w:rPr>
      </w:pPr>
      <w:r w:rsidRPr="00B2167A">
        <w:rPr>
          <w:lang w:eastAsia="ko-KR"/>
        </w:rPr>
        <w:t>Transmit discovery indication signal in the discovery indication sub-slot</w:t>
      </w:r>
    </w:p>
    <w:p w14:paraId="08F02CE3" w14:textId="77777777" w:rsidR="00CA59B9" w:rsidRPr="00B2167A" w:rsidRDefault="00CA59B9" w:rsidP="00CA59B9">
      <w:pPr>
        <w:pStyle w:val="ListParagraph"/>
        <w:numPr>
          <w:ilvl w:val="0"/>
          <w:numId w:val="169"/>
        </w:numPr>
        <w:ind w:leftChars="0"/>
        <w:rPr>
          <w:lang w:eastAsia="ko-KR"/>
        </w:rPr>
      </w:pPr>
      <w:r w:rsidRPr="00B2167A">
        <w:rPr>
          <w:lang w:eastAsia="ko-KR"/>
        </w:rPr>
        <w:t>Transmit the discovery message in the discovery sub-slot</w:t>
      </w:r>
    </w:p>
    <w:p w14:paraId="08F02CE4" w14:textId="77777777" w:rsidR="00CA59B9" w:rsidRPr="00B2167A" w:rsidRDefault="00CA59B9" w:rsidP="00CA59B9">
      <w:pPr>
        <w:pStyle w:val="ListParagraph"/>
        <w:numPr>
          <w:ilvl w:val="0"/>
          <w:numId w:val="168"/>
        </w:numPr>
        <w:ind w:leftChars="0"/>
        <w:rPr>
          <w:lang w:eastAsia="ko-KR"/>
        </w:rPr>
      </w:pPr>
      <w:r w:rsidRPr="00B2167A">
        <w:rPr>
          <w:lang w:eastAsia="ko-KR"/>
        </w:rPr>
        <w:t>A PD without a discovery message to transmit</w:t>
      </w:r>
    </w:p>
    <w:p w14:paraId="08F02CE5" w14:textId="77777777" w:rsidR="00CA59B9" w:rsidRPr="00B2167A" w:rsidRDefault="00CA59B9" w:rsidP="00CA59B9">
      <w:pPr>
        <w:pStyle w:val="ListParagraph"/>
        <w:numPr>
          <w:ilvl w:val="0"/>
          <w:numId w:val="170"/>
        </w:numPr>
        <w:ind w:leftChars="0"/>
        <w:rPr>
          <w:lang w:eastAsia="ko-KR"/>
        </w:rPr>
      </w:pPr>
      <w:r w:rsidRPr="00B2167A">
        <w:rPr>
          <w:lang w:eastAsia="ko-KR"/>
        </w:rPr>
        <w:t>Listens to the discovery indication sub-slot. If carrier is sensed, listens to discovery sub-slot for discovery messages</w:t>
      </w:r>
    </w:p>
    <w:p w14:paraId="08F02CE6" w14:textId="77777777" w:rsidR="00CA59B9" w:rsidRPr="00B2167A" w:rsidRDefault="00CA59B9" w:rsidP="00CA59B9">
      <w:pPr>
        <w:pStyle w:val="ListParagraph"/>
        <w:numPr>
          <w:ilvl w:val="0"/>
          <w:numId w:val="170"/>
        </w:numPr>
        <w:ind w:leftChars="0"/>
        <w:rPr>
          <w:lang w:eastAsia="ko-KR"/>
        </w:rPr>
      </w:pPr>
      <w:r w:rsidRPr="00B2167A">
        <w:rPr>
          <w:lang w:eastAsia="ko-KR"/>
        </w:rPr>
        <w:t>Listens to the discovery indication sub-slot. If no carrier is sensed, does not listen to the discovery sub-slot to reduce power consumption</w:t>
      </w:r>
    </w:p>
    <w:p w14:paraId="08F02CE7" w14:textId="77777777" w:rsidR="00CA59B9" w:rsidRPr="00B2167A" w:rsidRDefault="00CA59B9" w:rsidP="00CA59B9">
      <w:pPr>
        <w:rPr>
          <w:lang w:eastAsia="ko-KR"/>
        </w:rPr>
      </w:pPr>
    </w:p>
    <w:p w14:paraId="08F02CE8" w14:textId="77777777" w:rsidR="00CA59B9" w:rsidRDefault="00CA59B9" w:rsidP="00CA59B9">
      <w:pPr>
        <w:rPr>
          <w:lang w:eastAsia="ko-KR"/>
        </w:rPr>
      </w:pPr>
      <w:r>
        <w:rPr>
          <w:rFonts w:hint="eastAsia"/>
          <w:lang w:eastAsia="ko-KR"/>
        </w:rPr>
        <w:t>Discovery B</w:t>
      </w:r>
      <w:r>
        <w:rPr>
          <w:lang w:eastAsia="ko-KR"/>
        </w:rPr>
        <w:t>l</w:t>
      </w:r>
      <w:r>
        <w:rPr>
          <w:rFonts w:hint="eastAsia"/>
          <w:lang w:eastAsia="ko-KR"/>
        </w:rPr>
        <w:t>ock is selected by PD based on congestion condition and/or hashed index from discovery information.</w:t>
      </w:r>
    </w:p>
    <w:p w14:paraId="08F02CE9" w14:textId="77777777" w:rsidR="00CA59B9" w:rsidRDefault="00CA59B9" w:rsidP="00CA59B9">
      <w:pPr>
        <w:rPr>
          <w:lang w:eastAsia="ko-KR"/>
        </w:rPr>
      </w:pPr>
      <w:r>
        <w:rPr>
          <w:rFonts w:hint="eastAsia"/>
          <w:lang w:eastAsia="ko-KR"/>
        </w:rPr>
        <w:t xml:space="preserve">The procedure to select a Discovery Block is as </w:t>
      </w:r>
      <w:r>
        <w:rPr>
          <w:lang w:eastAsia="ko-KR"/>
        </w:rPr>
        <w:t>follows</w:t>
      </w:r>
      <w:r>
        <w:rPr>
          <w:rFonts w:hint="eastAsia"/>
          <w:lang w:eastAsia="ko-KR"/>
        </w:rPr>
        <w:t>:</w:t>
      </w:r>
    </w:p>
    <w:p w14:paraId="08F02CEA" w14:textId="77777777" w:rsidR="00CA59B9" w:rsidRDefault="00CA59B9" w:rsidP="00CA59B9">
      <w:pPr>
        <w:pStyle w:val="ListParagraph"/>
        <w:numPr>
          <w:ilvl w:val="0"/>
          <w:numId w:val="171"/>
        </w:numPr>
        <w:ind w:leftChars="0"/>
        <w:rPr>
          <w:lang w:val="en-US" w:eastAsia="ko-KR"/>
        </w:rPr>
      </w:pPr>
      <w:r w:rsidRPr="00C50CAE">
        <w:rPr>
          <w:rFonts w:hint="eastAsia"/>
          <w:lang w:val="en-US" w:eastAsia="ko-KR"/>
        </w:rPr>
        <w:t xml:space="preserve">A </w:t>
      </w:r>
      <w:r w:rsidRPr="00C50CAE">
        <w:rPr>
          <w:lang w:val="en-US" w:eastAsia="ko-KR"/>
        </w:rPr>
        <w:t xml:space="preserve">PD selects one Discovery </w:t>
      </w:r>
      <w:r>
        <w:rPr>
          <w:rFonts w:hint="eastAsia"/>
          <w:lang w:eastAsia="ko-KR"/>
        </w:rPr>
        <w:t>Block</w:t>
      </w:r>
      <w:r w:rsidRPr="00C50CAE">
        <w:rPr>
          <w:rFonts w:hint="eastAsia"/>
          <w:lang w:val="en-US" w:eastAsia="ko-KR"/>
        </w:rPr>
        <w:t>.</w:t>
      </w:r>
    </w:p>
    <w:p w14:paraId="08F02CEB" w14:textId="77777777" w:rsidR="00CA59B9" w:rsidRDefault="00CA59B9" w:rsidP="00CA59B9">
      <w:pPr>
        <w:pStyle w:val="ListParagraph"/>
        <w:numPr>
          <w:ilvl w:val="0"/>
          <w:numId w:val="171"/>
        </w:numPr>
        <w:ind w:leftChars="0"/>
        <w:rPr>
          <w:lang w:val="en-US" w:eastAsia="ko-KR"/>
        </w:rPr>
      </w:pPr>
      <w:r>
        <w:rPr>
          <w:rFonts w:hint="eastAsia"/>
          <w:lang w:val="en-US" w:eastAsia="ko-KR"/>
        </w:rPr>
        <w:t>The</w:t>
      </w:r>
      <w:r w:rsidRPr="00C50CAE">
        <w:rPr>
          <w:rFonts w:hint="eastAsia"/>
          <w:lang w:val="en-US" w:eastAsia="ko-KR"/>
        </w:rPr>
        <w:t xml:space="preserve"> </w:t>
      </w:r>
      <w:r w:rsidRPr="00C50CAE">
        <w:rPr>
          <w:lang w:val="en-US" w:eastAsia="ko-KR"/>
        </w:rPr>
        <w:t>PD broadcasts Peer Discovery Message</w:t>
      </w:r>
      <w:r w:rsidRPr="00C50CAE">
        <w:rPr>
          <w:rFonts w:hint="eastAsia"/>
          <w:lang w:val="en-US" w:eastAsia="ko-KR"/>
        </w:rPr>
        <w:t xml:space="preserve"> a</w:t>
      </w:r>
      <w:r w:rsidRPr="00C50CAE">
        <w:rPr>
          <w:lang w:val="en-US" w:eastAsia="ko-KR"/>
        </w:rPr>
        <w:t xml:space="preserve">t </w:t>
      </w:r>
      <w:r w:rsidRPr="00C50CAE">
        <w:rPr>
          <w:rFonts w:hint="eastAsia"/>
          <w:lang w:val="en-US" w:eastAsia="ko-KR"/>
        </w:rPr>
        <w:t xml:space="preserve">the </w:t>
      </w:r>
      <w:r w:rsidRPr="00C50CAE">
        <w:rPr>
          <w:lang w:val="en-US" w:eastAsia="ko-KR"/>
        </w:rPr>
        <w:t xml:space="preserve">selected Discovery </w:t>
      </w:r>
      <w:r>
        <w:rPr>
          <w:rFonts w:hint="eastAsia"/>
          <w:lang w:eastAsia="ko-KR"/>
        </w:rPr>
        <w:t>Block</w:t>
      </w:r>
      <w:r w:rsidRPr="00C50CAE">
        <w:rPr>
          <w:rFonts w:hint="eastAsia"/>
          <w:lang w:val="en-US" w:eastAsia="ko-KR"/>
        </w:rPr>
        <w:t>.</w:t>
      </w:r>
    </w:p>
    <w:p w14:paraId="08F02CEC" w14:textId="77777777" w:rsidR="00CA59B9" w:rsidRDefault="00CA59B9" w:rsidP="00CA59B9">
      <w:pPr>
        <w:pStyle w:val="ListParagraph"/>
        <w:numPr>
          <w:ilvl w:val="0"/>
          <w:numId w:val="171"/>
        </w:numPr>
        <w:ind w:leftChars="0"/>
        <w:rPr>
          <w:lang w:val="en-US" w:eastAsia="ko-KR"/>
        </w:rPr>
      </w:pPr>
      <w:r>
        <w:rPr>
          <w:rFonts w:hint="eastAsia"/>
          <w:lang w:val="en-US" w:eastAsia="ko-KR"/>
        </w:rPr>
        <w:t>The</w:t>
      </w:r>
      <w:r w:rsidRPr="00C50CAE">
        <w:rPr>
          <w:rFonts w:hint="eastAsia"/>
          <w:lang w:val="en-US" w:eastAsia="ko-KR"/>
        </w:rPr>
        <w:t xml:space="preserve"> </w:t>
      </w:r>
      <w:r w:rsidRPr="00C50CAE">
        <w:rPr>
          <w:lang w:val="en-US" w:eastAsia="ko-KR"/>
        </w:rPr>
        <w:t>PD monitors congestion</w:t>
      </w:r>
      <w:r w:rsidRPr="00C50CAE">
        <w:rPr>
          <w:rFonts w:hint="eastAsia"/>
          <w:lang w:val="en-US" w:eastAsia="ko-KR"/>
        </w:rPr>
        <w:t xml:space="preserve"> level by energy sensing.</w:t>
      </w:r>
    </w:p>
    <w:p w14:paraId="08F02CED" w14:textId="77777777" w:rsidR="00CA59B9" w:rsidRDefault="00CA59B9" w:rsidP="00CA59B9">
      <w:pPr>
        <w:pStyle w:val="ListParagraph"/>
        <w:numPr>
          <w:ilvl w:val="0"/>
          <w:numId w:val="171"/>
        </w:numPr>
        <w:ind w:leftChars="0"/>
        <w:rPr>
          <w:lang w:val="en-US" w:eastAsia="ko-KR"/>
        </w:rPr>
      </w:pPr>
      <w:r w:rsidRPr="00C50CAE">
        <w:rPr>
          <w:lang w:val="en-US" w:eastAsia="ko-KR"/>
        </w:rPr>
        <w:t xml:space="preserve">If congested, </w:t>
      </w:r>
      <w:r>
        <w:rPr>
          <w:rFonts w:hint="eastAsia"/>
          <w:lang w:val="en-US" w:eastAsia="ko-KR"/>
        </w:rPr>
        <w:t xml:space="preserve">the </w:t>
      </w:r>
      <w:r w:rsidRPr="00C50CAE">
        <w:rPr>
          <w:lang w:val="en-US" w:eastAsia="ko-KR"/>
        </w:rPr>
        <w:t xml:space="preserve">PD selects different Discovery </w:t>
      </w:r>
      <w:r>
        <w:rPr>
          <w:rFonts w:hint="eastAsia"/>
          <w:lang w:eastAsia="ko-KR"/>
        </w:rPr>
        <w:t xml:space="preserve">Block </w:t>
      </w:r>
      <w:r w:rsidRPr="00C50CAE">
        <w:rPr>
          <w:lang w:val="en-US" w:eastAsia="ko-KR"/>
        </w:rPr>
        <w:t>for next transmission</w:t>
      </w:r>
      <w:r w:rsidRPr="00C50CAE">
        <w:rPr>
          <w:rFonts w:hint="eastAsia"/>
          <w:lang w:val="en-US" w:eastAsia="ko-KR"/>
        </w:rPr>
        <w:t>.</w:t>
      </w:r>
    </w:p>
    <w:p w14:paraId="08F02CEE" w14:textId="77777777" w:rsidR="00CA59B9" w:rsidRPr="006807EE" w:rsidRDefault="00CA59B9" w:rsidP="00CA59B9">
      <w:pPr>
        <w:pStyle w:val="ListParagraph"/>
        <w:numPr>
          <w:ilvl w:val="0"/>
          <w:numId w:val="171"/>
        </w:numPr>
        <w:ind w:leftChars="0"/>
        <w:rPr>
          <w:lang w:val="en-US" w:eastAsia="ko-KR"/>
        </w:rPr>
      </w:pPr>
      <w:r w:rsidRPr="00C50CAE">
        <w:rPr>
          <w:lang w:val="en-US" w:eastAsia="ko-KR"/>
        </w:rPr>
        <w:t xml:space="preserve">If not congested, </w:t>
      </w:r>
      <w:r>
        <w:rPr>
          <w:rFonts w:hint="eastAsia"/>
          <w:lang w:val="en-US" w:eastAsia="ko-KR"/>
        </w:rPr>
        <w:t xml:space="preserve">the </w:t>
      </w:r>
      <w:r w:rsidRPr="00C50CAE">
        <w:rPr>
          <w:lang w:val="en-US" w:eastAsia="ko-KR"/>
        </w:rPr>
        <w:t xml:space="preserve">PD keeps the current Discovery </w:t>
      </w:r>
      <w:r>
        <w:rPr>
          <w:rFonts w:hint="eastAsia"/>
          <w:lang w:eastAsia="ko-KR"/>
        </w:rPr>
        <w:t>Block</w:t>
      </w:r>
      <w:r w:rsidRPr="00C50CAE">
        <w:rPr>
          <w:rFonts w:hint="eastAsia"/>
          <w:lang w:val="en-US" w:eastAsia="ko-KR"/>
        </w:rPr>
        <w:t>.</w:t>
      </w:r>
    </w:p>
    <w:p w14:paraId="08F02CEF" w14:textId="77777777" w:rsidR="0013564B" w:rsidRDefault="0013564B" w:rsidP="0013564B">
      <w:pPr>
        <w:contextualSpacing/>
        <w:rPr>
          <w:sz w:val="20"/>
        </w:rPr>
      </w:pPr>
    </w:p>
    <w:p w14:paraId="08F02CF0" w14:textId="77777777" w:rsidR="0013564B" w:rsidRDefault="0013564B" w:rsidP="00555881">
      <w:pPr>
        <w:contextualSpacing/>
        <w:rPr>
          <w:sz w:val="20"/>
        </w:rPr>
      </w:pPr>
      <w:r w:rsidRPr="00555881">
        <w:rPr>
          <w:sz w:val="20"/>
          <w:highlight w:val="green"/>
        </w:rPr>
        <w:t xml:space="preserve">BJ (ETRI) DCN 14-271r2 </w:t>
      </w:r>
      <w:r w:rsidR="00CA59B9" w:rsidRPr="00555881">
        <w:rPr>
          <w:sz w:val="20"/>
          <w:highlight w:val="green"/>
        </w:rPr>
        <w:t>End</w:t>
      </w:r>
    </w:p>
    <w:p w14:paraId="08F02CF1" w14:textId="77777777" w:rsidR="0013564B" w:rsidRDefault="0013564B" w:rsidP="00555881">
      <w:pPr>
        <w:contextualSpacing/>
        <w:rPr>
          <w:sz w:val="20"/>
        </w:rPr>
      </w:pPr>
    </w:p>
    <w:p w14:paraId="08F02CF2" w14:textId="77777777" w:rsidR="006B4E30" w:rsidRDefault="006B4E30" w:rsidP="006B4E30">
      <w:pPr>
        <w:contextualSpacing/>
        <w:rPr>
          <w:sz w:val="20"/>
        </w:rPr>
      </w:pPr>
      <w:r w:rsidRPr="00555881">
        <w:rPr>
          <w:sz w:val="20"/>
          <w:highlight w:val="green"/>
        </w:rPr>
        <w:t>Quing (Interdigital) DCN 14-328r0 Start</w:t>
      </w:r>
    </w:p>
    <w:p w14:paraId="08F02CF3" w14:textId="77777777" w:rsidR="006B4E30" w:rsidRDefault="006B4E30" w:rsidP="006B4E30">
      <w:pPr>
        <w:contextualSpacing/>
        <w:rPr>
          <w:sz w:val="20"/>
        </w:rPr>
      </w:pPr>
    </w:p>
    <w:p w14:paraId="08F02CF4" w14:textId="77777777" w:rsidR="00437164" w:rsidRDefault="00437164" w:rsidP="00437164">
      <w:pPr>
        <w:jc w:val="center"/>
        <w:rPr>
          <w:b/>
          <w:lang w:eastAsia="ko-KR"/>
        </w:rPr>
      </w:pPr>
      <w:r w:rsidRPr="00EB4C51">
        <w:rPr>
          <w:b/>
          <w:lang w:eastAsia="ko-KR"/>
        </w:rPr>
        <w:object w:dxaOrig="9641" w:dyaOrig="10942" w14:anchorId="08F035BD">
          <v:shape id="_x0000_i1617" type="#_x0000_t75" style="width:337.9pt;height:384.05pt" o:ole="">
            <v:imagedata r:id="rId78" o:title=""/>
          </v:shape>
          <o:OLEObject Type="Embed" ProgID="Visio.Drawing.11" ShapeID="_x0000_i1617" DrawAspect="Content" ObjectID="_1465254874" r:id="rId79"/>
        </w:object>
      </w:r>
    </w:p>
    <w:p w14:paraId="08F02CF5" w14:textId="77777777" w:rsidR="00437164" w:rsidRPr="000C7F38" w:rsidRDefault="00437164" w:rsidP="00437164">
      <w:pPr>
        <w:pStyle w:val="Caption"/>
        <w:jc w:val="center"/>
        <w:rPr>
          <w:b w:val="0"/>
        </w:rPr>
      </w:pPr>
      <w:bookmarkStart w:id="203" w:name="_Ref388949743"/>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7</w:t>
      </w:r>
      <w:r>
        <w:fldChar w:fldCharType="end"/>
      </w:r>
      <w:bookmarkEnd w:id="203"/>
      <w:r>
        <w:t>:</w:t>
      </w:r>
      <w:r w:rsidRPr="000C7F38">
        <w:t xml:space="preserve"> Discovery Procedure</w:t>
      </w:r>
    </w:p>
    <w:p w14:paraId="08F02CF6" w14:textId="77777777" w:rsidR="00437164" w:rsidRDefault="00437164" w:rsidP="00437164">
      <w:pPr>
        <w:jc w:val="center"/>
        <w:rPr>
          <w:b/>
          <w:lang w:eastAsia="ko-KR"/>
        </w:rPr>
      </w:pPr>
    </w:p>
    <w:p w14:paraId="08F02CF7" w14:textId="77777777" w:rsidR="00437164" w:rsidRDefault="00437164" w:rsidP="00437164">
      <w:pPr>
        <w:rPr>
          <w:rFonts w:ascii="Arial" w:hAnsi="Arial" w:cs="Arial"/>
        </w:rPr>
      </w:pPr>
      <w:r w:rsidRPr="00355290">
        <w:rPr>
          <w:rFonts w:ascii="Arial" w:hAnsi="Arial" w:cs="Arial"/>
        </w:rPr>
        <w:t>The proposed discovery procedure consists of three main stages</w:t>
      </w:r>
      <w:r>
        <w:rPr>
          <w:rFonts w:ascii="Arial" w:hAnsi="Arial" w:cs="Arial"/>
        </w:rPr>
        <w:t xml:space="preserve"> as shown in </w:t>
      </w:r>
      <w:r>
        <w:rPr>
          <w:rFonts w:ascii="Arial" w:hAnsi="Arial" w:cs="Arial"/>
        </w:rPr>
        <w:fldChar w:fldCharType="begin"/>
      </w:r>
      <w:r>
        <w:rPr>
          <w:rFonts w:ascii="Arial" w:hAnsi="Arial" w:cs="Arial"/>
        </w:rPr>
        <w:instrText xml:space="preserve"> REF _Ref388949743 \h  \* MERGEFORMAT </w:instrText>
      </w:r>
      <w:r>
        <w:rPr>
          <w:rFonts w:ascii="Arial" w:hAnsi="Arial" w:cs="Arial"/>
        </w:rPr>
      </w:r>
      <w:r>
        <w:rPr>
          <w:rFonts w:ascii="Arial" w:hAnsi="Arial" w:cs="Arial"/>
        </w:rPr>
        <w:fldChar w:fldCharType="separate"/>
      </w:r>
      <w:r w:rsidRPr="000C7F38">
        <w:rPr>
          <w:rFonts w:ascii="Arial" w:hAnsi="Arial" w:cs="Arial"/>
        </w:rPr>
        <w:t>Figure 7</w:t>
      </w:r>
      <w:r>
        <w:rPr>
          <w:rFonts w:ascii="Arial" w:hAnsi="Arial" w:cs="Arial"/>
        </w:rPr>
        <w:fldChar w:fldCharType="end"/>
      </w:r>
      <w:r w:rsidRPr="00355290">
        <w:rPr>
          <w:rFonts w:ascii="Arial" w:hAnsi="Arial" w:cs="Arial"/>
        </w:rPr>
        <w:t xml:space="preserve">: </w:t>
      </w:r>
    </w:p>
    <w:p w14:paraId="08F02CF8" w14:textId="77777777" w:rsidR="00437164" w:rsidRDefault="00437164" w:rsidP="00437164">
      <w:pPr>
        <w:ind w:left="800"/>
        <w:rPr>
          <w:rFonts w:ascii="Arial" w:hAnsi="Arial" w:cs="Arial"/>
        </w:rPr>
      </w:pPr>
      <w:r w:rsidRPr="00355290">
        <w:rPr>
          <w:rFonts w:ascii="Arial" w:hAnsi="Arial" w:cs="Arial"/>
        </w:rPr>
        <w:t xml:space="preserve">1) </w:t>
      </w:r>
      <w:r>
        <w:rPr>
          <w:rFonts w:ascii="Arial" w:hAnsi="Arial" w:cs="Arial"/>
        </w:rPr>
        <w:t>P</w:t>
      </w:r>
      <w:r w:rsidRPr="00355290">
        <w:rPr>
          <w:rFonts w:ascii="Arial" w:hAnsi="Arial" w:cs="Arial"/>
        </w:rPr>
        <w:t xml:space="preserve">eer </w:t>
      </w:r>
      <w:r>
        <w:rPr>
          <w:rFonts w:ascii="Arial" w:hAnsi="Arial" w:cs="Arial"/>
        </w:rPr>
        <w:t>D</w:t>
      </w:r>
      <w:r w:rsidRPr="00355290">
        <w:rPr>
          <w:rFonts w:ascii="Arial" w:hAnsi="Arial" w:cs="Arial"/>
        </w:rPr>
        <w:t xml:space="preserve">iscovery </w:t>
      </w:r>
      <w:r>
        <w:rPr>
          <w:rFonts w:ascii="Arial" w:hAnsi="Arial" w:cs="Arial"/>
        </w:rPr>
        <w:t>S</w:t>
      </w:r>
      <w:r w:rsidRPr="00355290">
        <w:rPr>
          <w:rFonts w:ascii="Arial" w:hAnsi="Arial" w:cs="Arial"/>
        </w:rPr>
        <w:t xml:space="preserve">can; </w:t>
      </w:r>
    </w:p>
    <w:p w14:paraId="08F02CF9" w14:textId="77777777" w:rsidR="00437164" w:rsidRDefault="00437164" w:rsidP="00437164">
      <w:pPr>
        <w:ind w:left="800"/>
        <w:rPr>
          <w:rFonts w:ascii="Arial" w:hAnsi="Arial" w:cs="Arial"/>
        </w:rPr>
      </w:pPr>
      <w:r w:rsidRPr="00355290">
        <w:rPr>
          <w:rFonts w:ascii="Arial" w:hAnsi="Arial" w:cs="Arial"/>
        </w:rPr>
        <w:t xml:space="preserve">2) </w:t>
      </w:r>
      <w:r>
        <w:rPr>
          <w:rFonts w:ascii="Arial" w:hAnsi="Arial" w:cs="Arial"/>
        </w:rPr>
        <w:t>P</w:t>
      </w:r>
      <w:r w:rsidRPr="00355290">
        <w:rPr>
          <w:rFonts w:ascii="Arial" w:hAnsi="Arial" w:cs="Arial"/>
        </w:rPr>
        <w:t xml:space="preserve">eer </w:t>
      </w:r>
      <w:r>
        <w:rPr>
          <w:rFonts w:ascii="Arial" w:hAnsi="Arial" w:cs="Arial"/>
        </w:rPr>
        <w:t>D</w:t>
      </w:r>
      <w:r w:rsidRPr="00355290">
        <w:rPr>
          <w:rFonts w:ascii="Arial" w:hAnsi="Arial" w:cs="Arial"/>
        </w:rPr>
        <w:t xml:space="preserve">iscovery </w:t>
      </w:r>
      <w:r>
        <w:rPr>
          <w:rFonts w:ascii="Arial" w:hAnsi="Arial" w:cs="Arial"/>
        </w:rPr>
        <w:t>E</w:t>
      </w:r>
      <w:r w:rsidRPr="00355290">
        <w:rPr>
          <w:rFonts w:ascii="Arial" w:hAnsi="Arial" w:cs="Arial"/>
        </w:rPr>
        <w:t xml:space="preserve">valuation; </w:t>
      </w:r>
    </w:p>
    <w:p w14:paraId="08F02CFA" w14:textId="77777777" w:rsidR="00437164" w:rsidRDefault="00437164" w:rsidP="00437164">
      <w:pPr>
        <w:ind w:left="800"/>
        <w:rPr>
          <w:rFonts w:ascii="Arial" w:hAnsi="Arial" w:cs="Arial"/>
        </w:rPr>
      </w:pPr>
      <w:r w:rsidRPr="00355290">
        <w:rPr>
          <w:rFonts w:ascii="Arial" w:hAnsi="Arial" w:cs="Arial"/>
        </w:rPr>
        <w:t xml:space="preserve">3) </w:t>
      </w:r>
      <w:r>
        <w:rPr>
          <w:rFonts w:ascii="Arial" w:hAnsi="Arial" w:cs="Arial"/>
        </w:rPr>
        <w:t>P</w:t>
      </w:r>
      <w:r w:rsidRPr="00355290">
        <w:rPr>
          <w:rFonts w:ascii="Arial" w:hAnsi="Arial" w:cs="Arial"/>
        </w:rPr>
        <w:t xml:space="preserve">eer </w:t>
      </w:r>
      <w:r>
        <w:rPr>
          <w:rFonts w:ascii="Arial" w:hAnsi="Arial" w:cs="Arial"/>
        </w:rPr>
        <w:t>D</w:t>
      </w:r>
      <w:r w:rsidRPr="00355290">
        <w:rPr>
          <w:rFonts w:ascii="Arial" w:hAnsi="Arial" w:cs="Arial"/>
        </w:rPr>
        <w:t xml:space="preserve">iscovery </w:t>
      </w:r>
      <w:r>
        <w:rPr>
          <w:rFonts w:ascii="Arial" w:hAnsi="Arial" w:cs="Arial"/>
        </w:rPr>
        <w:t>R</w:t>
      </w:r>
      <w:r w:rsidRPr="00355290">
        <w:rPr>
          <w:rFonts w:ascii="Arial" w:hAnsi="Arial" w:cs="Arial"/>
        </w:rPr>
        <w:t xml:space="preserve">equest. </w:t>
      </w:r>
    </w:p>
    <w:p w14:paraId="08F02CFB" w14:textId="77777777" w:rsidR="00437164" w:rsidRDefault="00437164" w:rsidP="00437164">
      <w:pPr>
        <w:rPr>
          <w:rFonts w:ascii="Arial" w:hAnsi="Arial" w:cs="Arial"/>
          <w:lang w:eastAsia="ko-KR"/>
        </w:rPr>
      </w:pPr>
      <w:r w:rsidRPr="00355290">
        <w:rPr>
          <w:rFonts w:ascii="Arial" w:hAnsi="Arial" w:cs="Arial"/>
        </w:rPr>
        <w:t xml:space="preserve">“To Discover” means that the peer wants to discover other peer(s) with a desired </w:t>
      </w:r>
      <w:r>
        <w:rPr>
          <w:rFonts w:ascii="Arial" w:hAnsi="Arial" w:cs="Arial"/>
        </w:rPr>
        <w:t>application in proximity</w:t>
      </w:r>
      <w:r w:rsidRPr="00355290">
        <w:rPr>
          <w:rFonts w:ascii="Arial" w:hAnsi="Arial" w:cs="Arial"/>
        </w:rPr>
        <w:t xml:space="preserve">; while “to be discovered” implies that the peer wants to be discovered by other peer(s) </w:t>
      </w:r>
      <w:r>
        <w:rPr>
          <w:rFonts w:ascii="Arial" w:hAnsi="Arial" w:cs="Arial"/>
        </w:rPr>
        <w:t>through</w:t>
      </w:r>
      <w:r w:rsidRPr="00355290">
        <w:rPr>
          <w:rFonts w:ascii="Arial" w:hAnsi="Arial" w:cs="Arial"/>
        </w:rPr>
        <w:t xml:space="preserve"> broadcasting discovery message in proximity.</w:t>
      </w:r>
      <w:r w:rsidRPr="00355290">
        <w:rPr>
          <w:rFonts w:ascii="Arial" w:hAnsi="Arial" w:cs="Arial"/>
          <w:lang w:eastAsia="ko-KR"/>
        </w:rPr>
        <w:t xml:space="preserve"> </w:t>
      </w:r>
    </w:p>
    <w:p w14:paraId="08F02CFC" w14:textId="77777777" w:rsidR="00437164" w:rsidRDefault="00437164" w:rsidP="00437164">
      <w:pPr>
        <w:rPr>
          <w:rFonts w:ascii="Arial" w:hAnsi="Arial" w:cs="Arial"/>
          <w:lang w:eastAsia="ko-KR"/>
        </w:rPr>
      </w:pPr>
    </w:p>
    <w:p w14:paraId="08F02CFD" w14:textId="77777777" w:rsidR="00437164" w:rsidRDefault="00437164" w:rsidP="00437164">
      <w:pPr>
        <w:rPr>
          <w:rFonts w:ascii="Arial" w:hAnsi="Arial" w:cs="Arial"/>
        </w:rPr>
      </w:pPr>
    </w:p>
    <w:p w14:paraId="08F02CFE" w14:textId="77777777" w:rsidR="00437164" w:rsidRDefault="00437164" w:rsidP="00437164">
      <w:pPr>
        <w:pStyle w:val="T"/>
        <w:rPr>
          <w:rFonts w:ascii="Arial" w:hAnsi="Arial" w:cs="Arial"/>
        </w:rPr>
      </w:pPr>
      <w:r w:rsidRPr="000C7F38">
        <w:rPr>
          <w:rFonts w:ascii="Arial" w:eastAsiaTheme="minorEastAsia" w:hAnsi="Arial" w:cs="Arial"/>
          <w:sz w:val="22"/>
          <w:lang w:val="en-GB"/>
        </w:rPr>
        <w:t>A peer enters Peer Discovery Scan first - “To Discover” a peer or peers for a desired service or application. Then, the peer enters Peer Discovery Evaluation to qualify the discovered peer(s). If no peer is discovered or qualified for the desired service or application based on certain criteria, the peer enters Peer Discovery Request - “To Be Discovered” for a desired service or application. During “To Discover” process, the peer scans the beacon or pilot/broadcast/paging channel carrying the desired context information across all available frequency channels if applicable. If any peer is detected, peer discovery evaluation stage is triggered for qualification check. The evaluation process is to check if the detected peer meets the discovery criteria, such as the signal strength. The qualified peer(s) is added to the candidate list. The last step in the evaluation stage is to determine if the peer will continue to discover more peers. If yes, the peer repeats the scan stage; otherwise the candidate list is passed to the association procedure. If no peer is detected during the scan stage for a configured period of time, the peer switches to “To Be Discovered” process for the desired service or application, and enters the peer discovery request stage. The peer periodically broadcasts the discovery message (e.g., beacon or discovery request frame) with the context information during the request stage. The peer continues broadcasting until either it is discovered by the required number of peers or exits this stage due to a configured timeout or policy.</w:t>
      </w:r>
    </w:p>
    <w:p w14:paraId="08F02CFF" w14:textId="77777777" w:rsidR="00437164" w:rsidRDefault="00437164" w:rsidP="00437164">
      <w:pPr>
        <w:pStyle w:val="T"/>
        <w:rPr>
          <w:rFonts w:ascii="Arial" w:hAnsi="Arial" w:cs="Arial"/>
        </w:rPr>
      </w:pPr>
    </w:p>
    <w:p w14:paraId="08F02D00" w14:textId="77777777" w:rsidR="00437164" w:rsidRPr="000B3E9E" w:rsidRDefault="00437164" w:rsidP="00437164">
      <w:pPr>
        <w:pStyle w:val="T"/>
        <w:rPr>
          <w:rFonts w:ascii="Arial" w:hAnsi="Arial" w:cs="Arial"/>
        </w:rPr>
      </w:pPr>
      <w:r w:rsidRPr="000C7F38">
        <w:rPr>
          <w:rFonts w:ascii="Arial" w:eastAsiaTheme="minorEastAsia" w:hAnsi="Arial" w:cs="Arial"/>
          <w:sz w:val="22"/>
          <w:lang w:val="en-GB"/>
        </w:rPr>
        <w:t>The context-aware peer discovery procedure above requires scanning the context information during the peer discovery stage to determine if any peer with desired service or application is in proximity.</w:t>
      </w:r>
      <w:r>
        <w:rPr>
          <w:rFonts w:ascii="Arial" w:eastAsiaTheme="minorEastAsia" w:hAnsi="Arial" w:cs="Arial"/>
          <w:sz w:val="22"/>
          <w:lang w:val="en-GB"/>
        </w:rPr>
        <w:t xml:space="preserve"> However, the context information could contain lots of information, and scanning such information may take too much time.</w:t>
      </w:r>
      <w:r w:rsidRPr="000C7F38">
        <w:rPr>
          <w:rFonts w:ascii="Arial" w:eastAsiaTheme="minorEastAsia" w:hAnsi="Arial" w:cs="Arial"/>
          <w:sz w:val="22"/>
          <w:lang w:val="en-GB"/>
        </w:rPr>
        <w:t xml:space="preserve"> To reduce the overhead caused by checking each of the context components during discovery, a hierarchical Context-Aware Identifier (CAID</w:t>
      </w:r>
      <w:proofErr w:type="gramStart"/>
      <w:r w:rsidRPr="000C7F38">
        <w:rPr>
          <w:rFonts w:ascii="Arial" w:eastAsiaTheme="minorEastAsia" w:hAnsi="Arial" w:cs="Arial"/>
          <w:sz w:val="22"/>
          <w:lang w:val="en-GB"/>
        </w:rPr>
        <w:t>),</w:t>
      </w:r>
      <w:proofErr w:type="gramEnd"/>
      <w:r w:rsidRPr="000C7F38">
        <w:rPr>
          <w:rFonts w:ascii="Arial" w:eastAsiaTheme="minorEastAsia" w:hAnsi="Arial" w:cs="Arial"/>
          <w:sz w:val="22"/>
          <w:lang w:val="en-GB"/>
        </w:rPr>
        <w:t xml:space="preserve"> is used for fast context-aware peer discovery. For example, the peer checks the context category first during scan stage. If context category matches the context category of the desired service or application, then the process continues to check service ID, user ID, etc. in a sequential manner; otherwise, the peer immediately stops decoding the rest of CAID if any element does not match the desired service or application. Therefore, the peer does not need to go through all the elements of the context information for discovery.</w:t>
      </w:r>
    </w:p>
    <w:p w14:paraId="08F02D01" w14:textId="77777777" w:rsidR="006B4E30" w:rsidRDefault="006B4E30" w:rsidP="006B4E30">
      <w:pPr>
        <w:contextualSpacing/>
        <w:rPr>
          <w:sz w:val="20"/>
        </w:rPr>
      </w:pPr>
    </w:p>
    <w:p w14:paraId="08F02D02" w14:textId="4F4F5CD0" w:rsidR="006B4E30" w:rsidRDefault="006B4E30" w:rsidP="006B4E30">
      <w:pPr>
        <w:contextualSpacing/>
        <w:rPr>
          <w:sz w:val="20"/>
        </w:rPr>
      </w:pPr>
      <w:r w:rsidRPr="00555881">
        <w:rPr>
          <w:sz w:val="20"/>
          <w:highlight w:val="green"/>
        </w:rPr>
        <w:t>Qing (Interdigital) DCN 14-328r0 End</w:t>
      </w:r>
    </w:p>
    <w:p w14:paraId="08F02D03" w14:textId="77777777" w:rsidR="00791800" w:rsidRDefault="00791800" w:rsidP="00EF52CC">
      <w:pPr>
        <w:contextualSpacing/>
        <w:rPr>
          <w:sz w:val="20"/>
        </w:rPr>
      </w:pPr>
    </w:p>
    <w:p w14:paraId="08F02D04" w14:textId="77777777" w:rsidR="00EF52CC" w:rsidRDefault="00EF52CC" w:rsidP="00EF52CC">
      <w:pPr>
        <w:contextualSpacing/>
        <w:rPr>
          <w:sz w:val="20"/>
        </w:rPr>
      </w:pPr>
      <w:r w:rsidRPr="00555881">
        <w:rPr>
          <w:sz w:val="20"/>
          <w:highlight w:val="cyan"/>
        </w:rPr>
        <w:t>Marco (NICT) 14-248r1</w:t>
      </w:r>
      <w:r w:rsidR="00791800" w:rsidRPr="00555881">
        <w:rPr>
          <w:sz w:val="20"/>
          <w:highlight w:val="cyan"/>
        </w:rPr>
        <w:t xml:space="preserve"> Start</w:t>
      </w:r>
    </w:p>
    <w:p w14:paraId="34B38347" w14:textId="77777777" w:rsidR="00F65D04" w:rsidRDefault="00F65D04" w:rsidP="00EF52CC">
      <w:pPr>
        <w:contextualSpacing/>
        <w:rPr>
          <w:sz w:val="20"/>
        </w:rPr>
      </w:pPr>
    </w:p>
    <w:p w14:paraId="18687CAD" w14:textId="60E1924B" w:rsidR="00F65D04" w:rsidRDefault="00F65D04" w:rsidP="00EF52CC">
      <w:pPr>
        <w:contextualSpacing/>
        <w:rPr>
          <w:sz w:val="20"/>
        </w:rPr>
      </w:pPr>
      <w:r>
        <w:rPr>
          <w:sz w:val="20"/>
        </w:rPr>
        <w:t>Note that this proposal is the discovery at PHY.</w:t>
      </w:r>
    </w:p>
    <w:p w14:paraId="08F02D05" w14:textId="77777777" w:rsidR="00791800" w:rsidRDefault="00791800" w:rsidP="00EF52CC">
      <w:pPr>
        <w:contextualSpacing/>
        <w:rPr>
          <w:sz w:val="20"/>
        </w:rPr>
      </w:pPr>
    </w:p>
    <w:p w14:paraId="08F02D06" w14:textId="77777777" w:rsidR="00792F31" w:rsidRPr="00D13127" w:rsidRDefault="00792F31" w:rsidP="00792F31">
      <w:pPr>
        <w:pStyle w:val="IEEEStdsParagraph"/>
      </w:pPr>
      <w:r>
        <w:t>For ultra-frame type 1, the discovery information is conveyed in a modified DFT-spread OFDM or OFDM signal denoted as discovery signal (DS).</w:t>
      </w:r>
    </w:p>
    <w:p w14:paraId="08F02D07" w14:textId="77777777" w:rsidR="00792F31" w:rsidRPr="00D13127" w:rsidRDefault="00792F31" w:rsidP="00792F31">
      <w:pPr>
        <w:pStyle w:val="IEEEStdsParagraph"/>
        <w:jc w:val="center"/>
      </w:pPr>
      <w:r>
        <w:object w:dxaOrig="2632" w:dyaOrig="2114" w14:anchorId="08F035BE">
          <v:shape id="_x0000_i1618" type="#_x0000_t75" style="width:131.6pt;height:105.7pt" o:ole="">
            <v:imagedata r:id="rId80" o:title=""/>
          </v:shape>
          <o:OLEObject Type="Embed" ProgID="Visio.Drawing.11" ShapeID="_x0000_i1618" DrawAspect="Content" ObjectID="_1465254875" r:id="rId81"/>
        </w:object>
      </w:r>
    </w:p>
    <w:p w14:paraId="08F02D08" w14:textId="77777777" w:rsidR="00792F31" w:rsidRDefault="00792F31" w:rsidP="00792F31">
      <w:pPr>
        <w:pStyle w:val="IEEEStdsRegularFigureCaption"/>
        <w:ind w:left="0"/>
      </w:pPr>
      <w:r>
        <w:t>—Discovery signal</w:t>
      </w:r>
    </w:p>
    <w:p w14:paraId="08F02D09" w14:textId="77777777" w:rsidR="00792F31" w:rsidRDefault="00792F31" w:rsidP="00792F31">
      <w:pPr>
        <w:pStyle w:val="IEEEStdsParagraph"/>
      </w:pPr>
    </w:p>
    <w:p w14:paraId="08F02D0A" w14:textId="77777777" w:rsidR="00792F31" w:rsidRDefault="00792F31" w:rsidP="00555881">
      <w:pPr>
        <w:pStyle w:val="Heading3"/>
      </w:pPr>
      <w:bookmarkStart w:id="204" w:name="_Toc386640977"/>
      <w:bookmarkStart w:id="205" w:name="_Toc391511784"/>
      <w:r>
        <w:t>Discovery signal</w:t>
      </w:r>
      <w:bookmarkEnd w:id="204"/>
      <w:bookmarkEnd w:id="205"/>
    </w:p>
    <w:p w14:paraId="08F02D0B" w14:textId="77777777" w:rsidR="00792F31" w:rsidRDefault="00792F31" w:rsidP="00792F31">
      <w:pPr>
        <w:pStyle w:val="IEEEStdsParagraph"/>
        <w:tabs>
          <w:tab w:val="left" w:pos="4909"/>
        </w:tabs>
      </w:pPr>
      <w:r>
        <w:t xml:space="preserve">The discovery signal contains the discovery information of PDs in the neighborhood. It consists of a [discovery] resource block (DRB) formed by </w:t>
      </w:r>
      <w:r w:rsidRPr="00EF6B5D">
        <w:rPr>
          <w:i/>
        </w:rPr>
        <w:t>N</w:t>
      </w:r>
      <w:r w:rsidRPr="00EF6B5D">
        <w:rPr>
          <w:i/>
          <w:vertAlign w:val="subscript"/>
        </w:rPr>
        <w:t>fs</w:t>
      </w:r>
      <w:r>
        <w:t xml:space="preserve"> frequency slots and </w:t>
      </w:r>
      <w:r w:rsidRPr="00EF6B5D">
        <w:rPr>
          <w:i/>
        </w:rPr>
        <w:t>N</w:t>
      </w:r>
      <w:r w:rsidRPr="00EF6B5D">
        <w:rPr>
          <w:i/>
          <w:vertAlign w:val="subscript"/>
        </w:rPr>
        <w:t>ts</w:t>
      </w:r>
      <w:r>
        <w:t xml:space="preserve"> time slots. Once synchronized, a receiver PD knows the location of the discovery resource block (DRS) to scan for possible peers or for a transmitter PD to pick time-frequency slots to transmit its discovery signal. Moreover, across the frequency domain, users are orthogonal similar to OFDMA.</w:t>
      </w:r>
    </w:p>
    <w:p w14:paraId="08F02D0C" w14:textId="77777777" w:rsidR="00792F31" w:rsidRDefault="00792F31" w:rsidP="00792F31">
      <w:pPr>
        <w:pStyle w:val="IEEEStdsParagraph"/>
        <w:tabs>
          <w:tab w:val="left" w:pos="4909"/>
        </w:tabs>
      </w:pPr>
      <w:r>
        <w:t>As all PDs are scanning the discovery resource block for either detection or transmission of the discovery signal, the process is energy intensive and prone to interference. Therefore, we propose to modify an OFDM or DFT-S OFDM signal by transmitting only one subcarrier over the OFDM symbol duration per user.</w:t>
      </w:r>
    </w:p>
    <w:p w14:paraId="08F02D0D" w14:textId="77777777" w:rsidR="00792F31" w:rsidRDefault="00792F31" w:rsidP="00792F31">
      <w:pPr>
        <w:pStyle w:val="IEEEStdsParagraph"/>
        <w:tabs>
          <w:tab w:val="left" w:pos="4909"/>
        </w:tabs>
      </w:pPr>
      <w:r>
        <w:t>Consequently, the peak to average power ratio (PAPR) is set to the minimum, 0 dB, while having least interference to signals outside the one transmitting subcarrier. Moreover, power consumption is minimized.</w:t>
      </w:r>
    </w:p>
    <w:p w14:paraId="08F02D0E" w14:textId="77777777" w:rsidR="00792F31" w:rsidRDefault="00792F31" w:rsidP="00792F31">
      <w:pPr>
        <w:pStyle w:val="IEEEStdsParagraph"/>
      </w:pPr>
      <w:r>
        <w:t>Hence, the</w:t>
      </w:r>
      <w:r w:rsidRPr="00591AD1">
        <w:t xml:space="preserve"> </w:t>
      </w:r>
      <w:r>
        <w:t xml:space="preserve">baseband </w:t>
      </w:r>
      <w:r w:rsidRPr="00591AD1">
        <w:t>discovery</w:t>
      </w:r>
      <w:r>
        <w:t xml:space="preserve"> signal or</w:t>
      </w:r>
      <w:r w:rsidRPr="00591AD1">
        <w:t xml:space="preserve"> the </w:t>
      </w:r>
      <w:r w:rsidRPr="00B27590">
        <w:rPr>
          <w:i/>
        </w:rPr>
        <w:t>n</w:t>
      </w:r>
      <w:r w:rsidRPr="00591AD1">
        <w:t xml:space="preserve">th </w:t>
      </w:r>
      <w:r>
        <w:t>OFDM symbol transmitted over a</w:t>
      </w:r>
      <w:r w:rsidRPr="00591AD1">
        <w:t xml:space="preserve"> </w:t>
      </w:r>
      <w:r w:rsidRPr="0095192C">
        <w:rPr>
          <w:i/>
        </w:rPr>
        <w:t>k</w:t>
      </w:r>
      <w:r w:rsidRPr="00591AD1">
        <w:t>th subcarrier</w:t>
      </w:r>
      <w:r>
        <w:t xml:space="preserve"> with a QPSK symbol (other </w:t>
      </w:r>
      <w:r w:rsidRPr="00252E27">
        <w:rPr>
          <w:i/>
        </w:rPr>
        <w:t>N</w:t>
      </w:r>
      <w:r>
        <w:rPr>
          <w:i/>
        </w:rPr>
        <w:t>−</w:t>
      </w:r>
      <w:r>
        <w:t>1 subcarriers are set to zero) per user</w:t>
      </w:r>
      <w:r w:rsidRPr="00591AD1">
        <w:t xml:space="preserve"> is given by</w:t>
      </w:r>
    </w:p>
    <w:p w14:paraId="08F02D0F" w14:textId="77777777" w:rsidR="00792F31" w:rsidRDefault="00792F31" w:rsidP="00792F31">
      <w:pPr>
        <w:pStyle w:val="IEEEStdsEquation"/>
      </w:pPr>
      <w:r w:rsidRPr="00591AD1">
        <w:rPr>
          <w:position w:val="-28"/>
        </w:rPr>
        <w:object w:dxaOrig="3180" w:dyaOrig="680" w14:anchorId="08F035BF">
          <v:shape id="_x0000_i1619" type="#_x0000_t75" style="width:159pt;height:34pt" o:ole="">
            <v:imagedata r:id="rId82" o:title=""/>
          </v:shape>
          <o:OLEObject Type="Embed" ProgID="Equation.3" ShapeID="_x0000_i1619" DrawAspect="Content" ObjectID="_1465254876" r:id="rId83"/>
        </w:object>
      </w:r>
      <w:r>
        <w:tab/>
      </w:r>
      <w:r>
        <w:fldChar w:fldCharType="begin"/>
      </w:r>
      <w:r>
        <w:instrText xml:space="preserve"> LISTNUM STDS_EQ \* MERGEFORMAT </w:instrText>
      </w:r>
      <w:r>
        <w:fldChar w:fldCharType="end">
          <w:numberingChange w:id="206" w:author="Li, Qing" w:date="2014-06-26T02:09:00Z" w:original="(1)"/>
        </w:fldChar>
      </w:r>
    </w:p>
    <w:p w14:paraId="08F02D10" w14:textId="77777777" w:rsidR="00792F31" w:rsidRDefault="00792F31" w:rsidP="00792F31">
      <w:pPr>
        <w:pStyle w:val="IEEEStdsParagraph"/>
      </w:pPr>
      <w:proofErr w:type="gramStart"/>
      <w:r>
        <w:t>where</w:t>
      </w:r>
      <w:proofErr w:type="gramEnd"/>
      <w:r>
        <w:t xml:space="preserve"> </w:t>
      </w:r>
      <w:r w:rsidRPr="009C3863">
        <w:rPr>
          <w:i/>
        </w:rPr>
        <w:t>l</w:t>
      </w:r>
      <w:r>
        <w:t>=−</w:t>
      </w:r>
      <w:r w:rsidRPr="009C3863">
        <w:rPr>
          <w:i/>
        </w:rPr>
        <w:t>L</w:t>
      </w:r>
      <w:r>
        <w:t xml:space="preserve">+1,…,0, 1, …, </w:t>
      </w:r>
      <w:r w:rsidRPr="009C3863">
        <w:rPr>
          <w:i/>
        </w:rPr>
        <w:t>N</w:t>
      </w:r>
      <w:r>
        <w:t xml:space="preserve">−1. The cyclic prefix’s length is </w:t>
      </w:r>
      <w:r w:rsidRPr="009C3863">
        <w:rPr>
          <w:i/>
        </w:rPr>
        <w:t>L</w:t>
      </w:r>
      <w:r>
        <w:t>.</w:t>
      </w:r>
    </w:p>
    <w:p w14:paraId="08F02D11" w14:textId="77777777" w:rsidR="00792F31" w:rsidRDefault="00792F31" w:rsidP="00792F31">
      <w:pPr>
        <w:pStyle w:val="IEEEStdsParagraph"/>
      </w:pPr>
      <w:r>
        <w:t xml:space="preserve">The corresponding passband signal, without CP, over the central carrier </w:t>
      </w:r>
      <w:r w:rsidRPr="008222AD">
        <w:rPr>
          <w:position w:val="-12"/>
        </w:rPr>
        <w:object w:dxaOrig="1080" w:dyaOrig="360" w14:anchorId="08F035C0">
          <v:shape id="_x0000_i1620" type="#_x0000_t75" style="width:54pt;height:18pt" o:ole="">
            <v:imagedata r:id="rId84" o:title=""/>
          </v:shape>
          <o:OLEObject Type="Embed" ProgID="Equation.3" ShapeID="_x0000_i1620" DrawAspect="Content" ObjectID="_1465254877" r:id="rId85"/>
        </w:object>
      </w:r>
      <w:r>
        <w:rPr>
          <w:i/>
          <w:vertAlign w:val="subscript"/>
        </w:rPr>
        <w:t xml:space="preserve"> </w:t>
      </w:r>
      <w:r w:rsidRPr="0015786D">
        <w:t>is given by</w:t>
      </w:r>
      <w:r>
        <w:rPr>
          <w:i/>
          <w:vertAlign w:val="subscript"/>
        </w:rPr>
        <w:t xml:space="preserve"> </w:t>
      </w:r>
    </w:p>
    <w:p w14:paraId="08F02D12" w14:textId="77777777" w:rsidR="00792F31" w:rsidRDefault="00792F31" w:rsidP="00792F31">
      <w:pPr>
        <w:pStyle w:val="IEEEStdsEquation"/>
      </w:pPr>
      <w:r w:rsidRPr="008222AD">
        <w:rPr>
          <w:position w:val="-14"/>
        </w:rPr>
        <w:object w:dxaOrig="4500" w:dyaOrig="400" w14:anchorId="08F035C1">
          <v:shape id="_x0000_i1621" type="#_x0000_t75" style="width:225pt;height:20pt" o:ole="">
            <v:imagedata r:id="rId86" o:title=""/>
          </v:shape>
          <o:OLEObject Type="Embed" ProgID="Equation.3" ShapeID="_x0000_i1621" DrawAspect="Content" ObjectID="_1465254878" r:id="rId87"/>
        </w:object>
      </w:r>
      <w:r>
        <w:t xml:space="preserve">         </w:t>
      </w:r>
      <w:r>
        <w:tab/>
      </w:r>
      <w:r>
        <w:fldChar w:fldCharType="begin"/>
      </w:r>
      <w:r>
        <w:instrText xml:space="preserve"> LISTNUM STDS_EQ \* MERGEFORMAT </w:instrText>
      </w:r>
      <w:r>
        <w:fldChar w:fldCharType="end">
          <w:numberingChange w:id="207" w:author="Li, Qing" w:date="2014-06-26T02:09:00Z" w:original="(2)"/>
        </w:fldChar>
      </w:r>
    </w:p>
    <w:p w14:paraId="08F02D13" w14:textId="77777777" w:rsidR="00792F31" w:rsidRDefault="00792F31" w:rsidP="00792F31">
      <w:pPr>
        <w:pStyle w:val="IEEEStdsParagraph"/>
      </w:pPr>
      <w:proofErr w:type="gramStart"/>
      <w:r>
        <w:t>where</w:t>
      </w:r>
      <w:proofErr w:type="gramEnd"/>
      <w:r>
        <w:t xml:space="preserve"> the QPSK symbol over the </w:t>
      </w:r>
      <w:r w:rsidRPr="00376EE8">
        <w:rPr>
          <w:i/>
        </w:rPr>
        <w:t>k</w:t>
      </w:r>
      <w:r>
        <w:t xml:space="preserve">th subcarrier of the  </w:t>
      </w:r>
      <w:r w:rsidRPr="00054D76">
        <w:rPr>
          <w:i/>
        </w:rPr>
        <w:t>n</w:t>
      </w:r>
      <w:r>
        <w:t xml:space="preserve">th OFDM symbol is denoted as </w:t>
      </w:r>
      <w:r w:rsidRPr="008222AD">
        <w:rPr>
          <w:i/>
          <w:sz w:val="22"/>
          <w:szCs w:val="22"/>
        </w:rPr>
        <w:t>X</w:t>
      </w:r>
      <w:r w:rsidRPr="008222AD">
        <w:rPr>
          <w:i/>
          <w:sz w:val="22"/>
          <w:szCs w:val="22"/>
          <w:vertAlign w:val="subscript"/>
        </w:rPr>
        <w:t>n</w:t>
      </w:r>
      <w:r w:rsidRPr="008222AD">
        <w:rPr>
          <w:i/>
          <w:sz w:val="22"/>
          <w:szCs w:val="22"/>
        </w:rPr>
        <w:t>[k]</w:t>
      </w:r>
      <w:r>
        <w:rPr>
          <w:sz w:val="22"/>
          <w:szCs w:val="22"/>
        </w:rPr>
        <w:t>,</w:t>
      </w:r>
      <w:r>
        <w:t xml:space="preserve"> with magnitude </w:t>
      </w:r>
      <w:r w:rsidRPr="008222AD">
        <w:rPr>
          <w:sz w:val="22"/>
          <w:szCs w:val="22"/>
        </w:rPr>
        <w:t>|</w:t>
      </w:r>
      <w:r w:rsidRPr="008222AD">
        <w:rPr>
          <w:i/>
          <w:sz w:val="22"/>
          <w:szCs w:val="22"/>
        </w:rPr>
        <w:t xml:space="preserve"> X</w:t>
      </w:r>
      <w:r w:rsidRPr="008222AD">
        <w:rPr>
          <w:i/>
          <w:sz w:val="22"/>
          <w:szCs w:val="22"/>
          <w:vertAlign w:val="subscript"/>
        </w:rPr>
        <w:t>n</w:t>
      </w:r>
      <w:r w:rsidRPr="008222AD">
        <w:rPr>
          <w:i/>
          <w:sz w:val="22"/>
          <w:szCs w:val="22"/>
        </w:rPr>
        <w:t>[k]</w:t>
      </w:r>
      <w:r w:rsidRPr="008222AD">
        <w:rPr>
          <w:sz w:val="22"/>
          <w:szCs w:val="22"/>
        </w:rPr>
        <w:t xml:space="preserve"> |</w:t>
      </w:r>
      <w:r>
        <w:t xml:space="preserve"> and phase </w:t>
      </w:r>
      <w:r w:rsidRPr="008222AD">
        <w:rPr>
          <w:i/>
          <w:sz w:val="22"/>
          <w:szCs w:val="22"/>
        </w:rPr>
        <w:t>φ</w:t>
      </w:r>
      <w:r w:rsidRPr="008222AD">
        <w:rPr>
          <w:i/>
          <w:sz w:val="22"/>
          <w:szCs w:val="22"/>
          <w:vertAlign w:val="subscript"/>
        </w:rPr>
        <w:t>k</w:t>
      </w:r>
      <w:r>
        <w:t xml:space="preserve">. </w:t>
      </w:r>
      <w:r>
        <w:fldChar w:fldCharType="begin"/>
      </w:r>
      <w:r>
        <w:instrText xml:space="preserve"> REF _Ref384306583 \r \h </w:instrText>
      </w:r>
      <w:r>
        <w:fldChar w:fldCharType="separate"/>
      </w:r>
      <w:r>
        <w:t>Figure 9</w:t>
      </w:r>
      <w:r>
        <w:fldChar w:fldCharType="end"/>
      </w:r>
      <w:r>
        <w:t xml:space="preserve"> illustrates the signal discovery generation.</w:t>
      </w:r>
    </w:p>
    <w:p w14:paraId="08F02D14" w14:textId="77777777" w:rsidR="00792F31" w:rsidRDefault="00792F31" w:rsidP="00792F31">
      <w:pPr>
        <w:pStyle w:val="IEEEStdsParagraph"/>
      </w:pPr>
    </w:p>
    <w:p w14:paraId="08F02D15" w14:textId="77777777" w:rsidR="00792F31" w:rsidRDefault="00792F31" w:rsidP="00792F31">
      <w:pPr>
        <w:pStyle w:val="IEEEStdsParagraph"/>
      </w:pPr>
      <w:r>
        <w:object w:dxaOrig="9785" w:dyaOrig="1315" w14:anchorId="08F035C2">
          <v:shape id="_x0000_i1622" type="#_x0000_t75" style="width:423.7pt;height:57pt" o:ole="">
            <v:imagedata r:id="rId88" o:title=""/>
          </v:shape>
          <o:OLEObject Type="Embed" ProgID="Visio.Drawing.11" ShapeID="_x0000_i1622" DrawAspect="Content" ObjectID="_1465254879" r:id="rId89"/>
        </w:object>
      </w:r>
    </w:p>
    <w:p w14:paraId="08F02D16" w14:textId="77777777" w:rsidR="00792F31" w:rsidRDefault="00792F31" w:rsidP="00792F31">
      <w:pPr>
        <w:pStyle w:val="IEEEStdsRegularFigureCaption"/>
        <w:ind w:left="0"/>
      </w:pPr>
      <w:bookmarkStart w:id="208" w:name="_Ref384306583"/>
      <w:r>
        <w:t>—Discovery signal generation</w:t>
      </w:r>
      <w:bookmarkEnd w:id="208"/>
    </w:p>
    <w:p w14:paraId="08F02D17" w14:textId="77777777" w:rsidR="00792F31" w:rsidRDefault="00792F31" w:rsidP="00792F31">
      <w:pPr>
        <w:pStyle w:val="IEEEStdsParagraph"/>
      </w:pPr>
    </w:p>
    <w:p w14:paraId="08F02D18" w14:textId="77777777" w:rsidR="00792F31" w:rsidRDefault="00792F31" w:rsidP="00792F31">
      <w:pPr>
        <w:pStyle w:val="IEEEStdsParagraph"/>
      </w:pPr>
      <w:r>
        <w:t xml:space="preserve">The single tone OFDM signal is constructed with the parameters shown in </w:t>
      </w:r>
      <w:r>
        <w:fldChar w:fldCharType="begin"/>
      </w:r>
      <w:r>
        <w:instrText xml:space="preserve"> REF _Ref384392902 \r \h </w:instrText>
      </w:r>
      <w:r>
        <w:fldChar w:fldCharType="separate"/>
      </w:r>
      <w:r>
        <w:t>Table 7</w:t>
      </w:r>
      <w:r>
        <w:fldChar w:fldCharType="end"/>
      </w:r>
      <w:r>
        <w:t>.</w:t>
      </w:r>
    </w:p>
    <w:p w14:paraId="08F02D19" w14:textId="77777777" w:rsidR="00792F31" w:rsidRDefault="00792F31" w:rsidP="00792F31">
      <w:pPr>
        <w:pStyle w:val="IEEEStdsRegularTableCaption"/>
      </w:pPr>
      <w:bookmarkStart w:id="209" w:name="_Ref384392902"/>
      <w:r>
        <w:t>—FFT parameters for discovery signal</w:t>
      </w:r>
      <w:bookmarkEnd w:id="2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33"/>
      </w:tblGrid>
      <w:tr w:rsidR="00792F31" w14:paraId="08F02D1C" w14:textId="77777777" w:rsidTr="00547FD5">
        <w:trPr>
          <w:jc w:val="center"/>
        </w:trPr>
        <w:tc>
          <w:tcPr>
            <w:tcW w:w="2038" w:type="dxa"/>
            <w:shd w:val="clear" w:color="auto" w:fill="auto"/>
          </w:tcPr>
          <w:p w14:paraId="08F02D1A" w14:textId="77777777" w:rsidR="00792F31" w:rsidRPr="00F20C76" w:rsidRDefault="00792F31" w:rsidP="00547FD5">
            <w:pPr>
              <w:pStyle w:val="IEEEStdsTableData-Center"/>
              <w:rPr>
                <w:b/>
              </w:rPr>
            </w:pPr>
            <w:r w:rsidRPr="00F20C76">
              <w:rPr>
                <w:b/>
              </w:rPr>
              <w:t>Parameter</w:t>
            </w:r>
          </w:p>
        </w:tc>
        <w:tc>
          <w:tcPr>
            <w:tcW w:w="2433" w:type="dxa"/>
            <w:shd w:val="clear" w:color="auto" w:fill="auto"/>
          </w:tcPr>
          <w:p w14:paraId="08F02D1B" w14:textId="77777777" w:rsidR="00792F31" w:rsidRPr="00F20C76" w:rsidRDefault="00792F31" w:rsidP="00547FD5">
            <w:pPr>
              <w:pStyle w:val="IEEEStdsTableData-Center"/>
              <w:rPr>
                <w:b/>
              </w:rPr>
            </w:pPr>
            <w:r w:rsidRPr="00F20C76">
              <w:rPr>
                <w:b/>
              </w:rPr>
              <w:t>Value</w:t>
            </w:r>
          </w:p>
        </w:tc>
      </w:tr>
      <w:tr w:rsidR="00792F31" w14:paraId="08F02D1F" w14:textId="77777777" w:rsidTr="00547FD5">
        <w:trPr>
          <w:jc w:val="center"/>
        </w:trPr>
        <w:tc>
          <w:tcPr>
            <w:tcW w:w="2038" w:type="dxa"/>
            <w:shd w:val="clear" w:color="auto" w:fill="auto"/>
          </w:tcPr>
          <w:p w14:paraId="08F02D1D" w14:textId="77777777" w:rsidR="00792F31" w:rsidRDefault="00792F31" w:rsidP="00547FD5">
            <w:pPr>
              <w:pStyle w:val="IEEEStdsTableData-Center"/>
            </w:pPr>
            <w:r>
              <w:t>No of subcarriers</w:t>
            </w:r>
          </w:p>
        </w:tc>
        <w:tc>
          <w:tcPr>
            <w:tcW w:w="2433" w:type="dxa"/>
            <w:shd w:val="clear" w:color="auto" w:fill="auto"/>
          </w:tcPr>
          <w:p w14:paraId="08F02D1E" w14:textId="77777777" w:rsidR="00792F31" w:rsidRDefault="00792F31" w:rsidP="00547FD5">
            <w:pPr>
              <w:pStyle w:val="IEEEStdsTableData-Center"/>
            </w:pPr>
            <w:r w:rsidRPr="00F20C76">
              <w:rPr>
                <w:i/>
              </w:rPr>
              <w:t>M</w:t>
            </w:r>
            <w:r>
              <w:t>=128</w:t>
            </w:r>
          </w:p>
        </w:tc>
      </w:tr>
      <w:tr w:rsidR="00792F31" w14:paraId="08F02D22" w14:textId="77777777" w:rsidTr="00547FD5">
        <w:trPr>
          <w:jc w:val="center"/>
        </w:trPr>
        <w:tc>
          <w:tcPr>
            <w:tcW w:w="2038" w:type="dxa"/>
            <w:shd w:val="clear" w:color="auto" w:fill="auto"/>
          </w:tcPr>
          <w:p w14:paraId="08F02D20" w14:textId="77777777" w:rsidR="00792F31" w:rsidRDefault="00792F31" w:rsidP="00547FD5">
            <w:pPr>
              <w:pStyle w:val="IEEEStdsTableData-Center"/>
            </w:pPr>
            <w:r>
              <w:t>Subcarrier spacing</w:t>
            </w:r>
          </w:p>
        </w:tc>
        <w:tc>
          <w:tcPr>
            <w:tcW w:w="2433" w:type="dxa"/>
            <w:shd w:val="clear" w:color="auto" w:fill="auto"/>
          </w:tcPr>
          <w:p w14:paraId="08F02D21" w14:textId="77777777" w:rsidR="00792F31" w:rsidRDefault="00792F31" w:rsidP="00547FD5">
            <w:pPr>
              <w:pStyle w:val="IEEEStdsTableData-Center"/>
            </w:pPr>
            <w:r w:rsidRPr="00F20C76">
              <w:rPr>
                <w:i/>
              </w:rPr>
              <w:t>∆f</w:t>
            </w:r>
            <w:r>
              <w:t>=15 kHz</w:t>
            </w:r>
          </w:p>
        </w:tc>
      </w:tr>
      <w:tr w:rsidR="00792F31" w14:paraId="08F02D25" w14:textId="77777777" w:rsidTr="00547FD5">
        <w:trPr>
          <w:jc w:val="center"/>
        </w:trPr>
        <w:tc>
          <w:tcPr>
            <w:tcW w:w="2038" w:type="dxa"/>
            <w:shd w:val="clear" w:color="auto" w:fill="auto"/>
          </w:tcPr>
          <w:p w14:paraId="08F02D23" w14:textId="77777777" w:rsidR="00792F31" w:rsidRDefault="00792F31" w:rsidP="00547FD5">
            <w:pPr>
              <w:pStyle w:val="IEEEStdsTableData-Center"/>
            </w:pPr>
            <w:r>
              <w:t>Sampling time</w:t>
            </w:r>
          </w:p>
        </w:tc>
        <w:tc>
          <w:tcPr>
            <w:tcW w:w="2433" w:type="dxa"/>
            <w:shd w:val="clear" w:color="auto" w:fill="auto"/>
          </w:tcPr>
          <w:p w14:paraId="08F02D24" w14:textId="77777777" w:rsidR="00792F31" w:rsidRDefault="00792F31" w:rsidP="00547FD5">
            <w:pPr>
              <w:pStyle w:val="IEEEStdsTableData-Center"/>
            </w:pPr>
            <w:r w:rsidRPr="00F20C76">
              <w:rPr>
                <w:i/>
              </w:rPr>
              <w:t>T</w:t>
            </w:r>
            <w:r w:rsidRPr="00F20C76">
              <w:rPr>
                <w:i/>
                <w:vertAlign w:val="subscript"/>
              </w:rPr>
              <w:t>s</w:t>
            </w:r>
            <w:r>
              <w:t>=1</w:t>
            </w:r>
            <w:r w:rsidRPr="00F20C76">
              <w:rPr>
                <w:i/>
              </w:rPr>
              <w:t>/(∆f M)</w:t>
            </w:r>
            <w:r>
              <w:t>=520.83 nsec</w:t>
            </w:r>
          </w:p>
        </w:tc>
      </w:tr>
      <w:tr w:rsidR="00792F31" w14:paraId="08F02D28" w14:textId="77777777" w:rsidTr="00547FD5">
        <w:trPr>
          <w:jc w:val="center"/>
        </w:trPr>
        <w:tc>
          <w:tcPr>
            <w:tcW w:w="2038" w:type="dxa"/>
            <w:shd w:val="clear" w:color="auto" w:fill="auto"/>
          </w:tcPr>
          <w:p w14:paraId="08F02D26" w14:textId="77777777" w:rsidR="00792F31" w:rsidRDefault="00792F31" w:rsidP="00547FD5">
            <w:pPr>
              <w:pStyle w:val="IEEEStdsTableData-Center"/>
            </w:pPr>
            <w:r>
              <w:t>Clock rate</w:t>
            </w:r>
          </w:p>
        </w:tc>
        <w:tc>
          <w:tcPr>
            <w:tcW w:w="2433" w:type="dxa"/>
            <w:shd w:val="clear" w:color="auto" w:fill="auto"/>
          </w:tcPr>
          <w:p w14:paraId="08F02D27" w14:textId="77777777" w:rsidR="00792F31" w:rsidRDefault="00792F31" w:rsidP="00547FD5">
            <w:pPr>
              <w:pStyle w:val="IEEEStdsTableData-Center"/>
            </w:pPr>
            <w:r w:rsidRPr="00F20C76">
              <w:rPr>
                <w:i/>
              </w:rPr>
              <w:t>R</w:t>
            </w:r>
            <w:r w:rsidRPr="00F20C76">
              <w:rPr>
                <w:i/>
                <w:vertAlign w:val="subscript"/>
              </w:rPr>
              <w:t>c</w:t>
            </w:r>
            <w:r>
              <w:t>=1.92 MHz</w:t>
            </w:r>
          </w:p>
        </w:tc>
      </w:tr>
    </w:tbl>
    <w:p w14:paraId="08F02D29" w14:textId="77777777" w:rsidR="00792F31" w:rsidRDefault="00792F31" w:rsidP="00792F31">
      <w:pPr>
        <w:pStyle w:val="IEEEStdsParagraph"/>
      </w:pPr>
    </w:p>
    <w:p w14:paraId="08F02D2A" w14:textId="77777777" w:rsidR="00792F31" w:rsidRDefault="00792F31" w:rsidP="00792F31">
      <w:pPr>
        <w:pStyle w:val="IEEEStdsParagraph"/>
      </w:pPr>
      <w:r>
        <w:t xml:space="preserve">The discovery signal contains </w:t>
      </w:r>
      <w:r w:rsidRPr="005F206A">
        <w:rPr>
          <w:i/>
        </w:rPr>
        <w:t>N</w:t>
      </w:r>
      <w:r w:rsidRPr="005F206A">
        <w:rPr>
          <w:i/>
          <w:vertAlign w:val="subscript"/>
        </w:rPr>
        <w:t>ts</w:t>
      </w:r>
      <w:r>
        <w:t>x</w:t>
      </w:r>
      <w:r w:rsidRPr="005F206A">
        <w:rPr>
          <w:i/>
        </w:rPr>
        <w:t>N</w:t>
      </w:r>
      <w:r w:rsidRPr="005F206A">
        <w:rPr>
          <w:i/>
          <w:vertAlign w:val="subscript"/>
        </w:rPr>
        <w:t>fs</w:t>
      </w:r>
      <w:r>
        <w:t xml:space="preserve"> discovery resource blocks (DRBs) as illustrated in </w:t>
      </w:r>
      <w:r>
        <w:fldChar w:fldCharType="begin"/>
      </w:r>
      <w:r>
        <w:instrText xml:space="preserve"> REF _Ref384120679 \r \h </w:instrText>
      </w:r>
      <w:r>
        <w:fldChar w:fldCharType="separate"/>
      </w:r>
      <w:r>
        <w:t>Figure 10</w:t>
      </w:r>
      <w:r>
        <w:fldChar w:fldCharType="end"/>
      </w:r>
      <w:r>
        <w:t xml:space="preserve">. </w:t>
      </w:r>
    </w:p>
    <w:bookmarkStart w:id="210" w:name="OLE_LINK5"/>
    <w:bookmarkStart w:id="211" w:name="OLE_LINK6"/>
    <w:p w14:paraId="08F02D2B" w14:textId="77777777" w:rsidR="00792F31" w:rsidRDefault="00792F31" w:rsidP="00792F31">
      <w:pPr>
        <w:pStyle w:val="IEEEStdsParagraph"/>
        <w:jc w:val="center"/>
      </w:pPr>
      <w:r>
        <w:object w:dxaOrig="3407" w:dyaOrig="4046" w14:anchorId="08F035C3">
          <v:shape id="_x0000_i1623" type="#_x0000_t75" style="width:139pt;height:165.1pt" o:ole="">
            <v:imagedata r:id="rId90" o:title=""/>
          </v:shape>
          <o:OLEObject Type="Embed" ProgID="Visio.Drawing.11" ShapeID="_x0000_i1623" DrawAspect="Content" ObjectID="_1465254880" r:id="rId91"/>
        </w:object>
      </w:r>
      <w:bookmarkEnd w:id="210"/>
      <w:bookmarkEnd w:id="211"/>
    </w:p>
    <w:p w14:paraId="08F02D2C" w14:textId="77777777" w:rsidR="00792F31" w:rsidRDefault="00792F31" w:rsidP="00792F31">
      <w:pPr>
        <w:pStyle w:val="IEEEStdsRegularFigureCaption"/>
        <w:ind w:left="0"/>
      </w:pPr>
      <w:bookmarkStart w:id="212" w:name="_Ref384120679"/>
      <w:r>
        <w:t>—Discovery resource block.</w:t>
      </w:r>
      <w:bookmarkEnd w:id="212"/>
    </w:p>
    <w:p w14:paraId="08F02D2D" w14:textId="77777777" w:rsidR="00792F31" w:rsidRDefault="00792F31" w:rsidP="00792F31">
      <w:pPr>
        <w:pStyle w:val="IEEEStdsParagraph"/>
        <w:jc w:val="center"/>
      </w:pPr>
      <w:r>
        <w:object w:dxaOrig="8884" w:dyaOrig="3450" w14:anchorId="08F035C4">
          <v:shape id="_x0000_i1624" type="#_x0000_t75" style="width:382.9pt;height:149.05pt" o:ole="">
            <v:imagedata r:id="rId92" o:title=""/>
          </v:shape>
          <o:OLEObject Type="Embed" ProgID="Visio.Drawing.11" ShapeID="_x0000_i1624" DrawAspect="Content" ObjectID="_1465254881" r:id="rId93"/>
        </w:object>
      </w:r>
    </w:p>
    <w:p w14:paraId="08F02D2E" w14:textId="77777777" w:rsidR="00792F31" w:rsidRDefault="00792F31" w:rsidP="00792F31">
      <w:pPr>
        <w:pStyle w:val="IEEEStdsRegularFigureCaption"/>
        <w:ind w:left="0"/>
      </w:pPr>
      <w:bookmarkStart w:id="213" w:name="_Ref384473252"/>
      <w:r>
        <w:t>—Discovery signal duty cycle</w:t>
      </w:r>
      <w:bookmarkEnd w:id="213"/>
    </w:p>
    <w:p w14:paraId="08F02D2F" w14:textId="77777777" w:rsidR="00792F31" w:rsidRDefault="00792F31" w:rsidP="00792F31">
      <w:pPr>
        <w:pStyle w:val="IEEEStdsParagraph"/>
      </w:pPr>
    </w:p>
    <w:p w14:paraId="08F02D30" w14:textId="77777777" w:rsidR="00792F31" w:rsidRDefault="00792F31" w:rsidP="00792F31">
      <w:pPr>
        <w:pStyle w:val="IEEEStdsParagraph"/>
      </w:pPr>
      <w:r>
        <w:t xml:space="preserve">The discovery signal consist of </w:t>
      </w:r>
      <w:r w:rsidRPr="00091ABD">
        <w:rPr>
          <w:i/>
        </w:rPr>
        <w:t>N</w:t>
      </w:r>
      <w:r w:rsidRPr="00091ABD">
        <w:rPr>
          <w:i/>
          <w:vertAlign w:val="subscript"/>
        </w:rPr>
        <w:t>ts</w:t>
      </w:r>
      <w:r>
        <w:t xml:space="preserve">=4 consecutive blocks of 20 msec containing 280 single tone OFDM symbols over 1.92 MHz split in </w:t>
      </w:r>
      <w:r w:rsidRPr="000316B3">
        <w:rPr>
          <w:i/>
        </w:rPr>
        <w:t>N</w:t>
      </w:r>
      <w:r w:rsidRPr="000316B3">
        <w:rPr>
          <w:i/>
          <w:vertAlign w:val="subscript"/>
        </w:rPr>
        <w:t>fs</w:t>
      </w:r>
      <w:r>
        <w:t xml:space="preserve">= 128 single tone parallel channels, as illustrated in </w:t>
      </w:r>
      <w:r>
        <w:fldChar w:fldCharType="begin"/>
      </w:r>
      <w:r>
        <w:instrText xml:space="preserve"> REF _Ref384120679 \r \h </w:instrText>
      </w:r>
      <w:r>
        <w:fldChar w:fldCharType="separate"/>
      </w:r>
      <w:r>
        <w:t>Figure 10</w:t>
      </w:r>
      <w:r>
        <w:fldChar w:fldCharType="end"/>
      </w:r>
      <w:r>
        <w:t xml:space="preserve"> and </w:t>
      </w:r>
      <w:r>
        <w:fldChar w:fldCharType="begin"/>
      </w:r>
      <w:r>
        <w:instrText xml:space="preserve"> REF _Ref384473252 \r \h </w:instrText>
      </w:r>
      <w:r>
        <w:fldChar w:fldCharType="separate"/>
      </w:r>
      <w:r>
        <w:t>Figure 11</w:t>
      </w:r>
      <w:r>
        <w:fldChar w:fldCharType="end"/>
      </w:r>
      <w:r>
        <w:t>. The number of DRBs or users per PD is 512.</w:t>
      </w:r>
    </w:p>
    <w:p w14:paraId="08F02D31" w14:textId="77777777" w:rsidR="00792F31" w:rsidRPr="008222AD" w:rsidRDefault="00792F31" w:rsidP="00792F31">
      <w:pPr>
        <w:pStyle w:val="IEEEStdsParagraph"/>
      </w:pPr>
      <w:r>
        <w:t xml:space="preserve">Depending on the configuration of the PHY and duty cycling of the PHY frame, the number of timing slots, </w:t>
      </w:r>
      <w:r w:rsidRPr="00BD2B36">
        <w:rPr>
          <w:i/>
        </w:rPr>
        <w:t>N</w:t>
      </w:r>
      <w:r w:rsidRPr="00BD2B36">
        <w:rPr>
          <w:i/>
          <w:vertAlign w:val="subscript"/>
        </w:rPr>
        <w:t>ts</w:t>
      </w:r>
      <w:r>
        <w:t xml:space="preserve">, can be either 4 or 8 (the next block of 20 msec for discovery signal can be used as an extension of the discovery information). </w:t>
      </w:r>
    </w:p>
    <w:p w14:paraId="08F02D32" w14:textId="77777777" w:rsidR="00792F31" w:rsidRDefault="00792F31" w:rsidP="00792F31">
      <w:pPr>
        <w:pStyle w:val="IEEEStdsParagraph"/>
      </w:pPr>
      <w:r>
        <w:t xml:space="preserve">In other words, the 512 DRBs can contain either 280 or 560 single tone OFDM symbols. Every single tone OFDM symbol conveys 2 bits of information via QPSK modulation. Considering half rate FEC to protect the discovery information, every DRB contains either 280 bits (35 bytes) or 560 bits (70 bytes). </w:t>
      </w:r>
    </w:p>
    <w:p w14:paraId="08F02D33" w14:textId="77777777" w:rsidR="00792F31" w:rsidRDefault="00792F31" w:rsidP="00792F31">
      <w:pPr>
        <w:pStyle w:val="IEEEStdsParagraph"/>
      </w:pPr>
      <w:r>
        <w:t xml:space="preserve">Considering 280 bits means </w:t>
      </w:r>
      <w:r w:rsidRPr="00E60681">
        <w:t>1.9426689</w:t>
      </w:r>
      <w:r>
        <w:t>x10</w:t>
      </w:r>
      <w:r w:rsidRPr="00F96213">
        <w:rPr>
          <w:vertAlign w:val="superscript"/>
        </w:rPr>
        <w:t>84</w:t>
      </w:r>
      <w:r>
        <w:t xml:space="preserve"> different combinations and 560 bits means 3.773962x10</w:t>
      </w:r>
      <w:r w:rsidRPr="00F96213">
        <w:rPr>
          <w:vertAlign w:val="superscript"/>
        </w:rPr>
        <w:t>168</w:t>
      </w:r>
      <w:r>
        <w:t xml:space="preserve"> different combinations, this is more than enough for PD ID, user ID, group ID, application ID, etc. </w:t>
      </w:r>
    </w:p>
    <w:p w14:paraId="08F02D34" w14:textId="77777777" w:rsidR="00791800" w:rsidRDefault="00791800" w:rsidP="00EF52CC">
      <w:pPr>
        <w:contextualSpacing/>
        <w:rPr>
          <w:sz w:val="20"/>
        </w:rPr>
      </w:pPr>
    </w:p>
    <w:p w14:paraId="08F02D35" w14:textId="77777777" w:rsidR="00791800" w:rsidRDefault="00791800" w:rsidP="00791800">
      <w:pPr>
        <w:contextualSpacing/>
        <w:rPr>
          <w:sz w:val="20"/>
        </w:rPr>
      </w:pPr>
      <w:r w:rsidRPr="00555881">
        <w:rPr>
          <w:sz w:val="20"/>
          <w:highlight w:val="cyan"/>
        </w:rPr>
        <w:t>Marco (NICT) 14-248r1 End</w:t>
      </w:r>
    </w:p>
    <w:p w14:paraId="08F02D36" w14:textId="77777777" w:rsidR="00791800" w:rsidRPr="00C37B48" w:rsidRDefault="00791800" w:rsidP="00EF52CC">
      <w:pPr>
        <w:contextualSpacing/>
        <w:rPr>
          <w:sz w:val="20"/>
        </w:rPr>
      </w:pPr>
    </w:p>
    <w:p w14:paraId="08F02D37" w14:textId="77777777" w:rsidR="0058128D" w:rsidRPr="00C82DD5" w:rsidRDefault="0058128D">
      <w:pPr>
        <w:rPr>
          <w:lang w:eastAsia="ko-KR"/>
        </w:rPr>
      </w:pPr>
    </w:p>
    <w:p w14:paraId="08F02D38" w14:textId="77777777" w:rsidR="00AE26D1" w:rsidRDefault="00AE26D1" w:rsidP="00DF6B6B">
      <w:pPr>
        <w:pStyle w:val="Heading2"/>
      </w:pPr>
      <w:bookmarkStart w:id="214" w:name="_Toc391511785"/>
      <w:r>
        <w:rPr>
          <w:rFonts w:hint="eastAsia"/>
        </w:rPr>
        <w:t>Peering</w:t>
      </w:r>
      <w:bookmarkEnd w:id="214"/>
    </w:p>
    <w:p w14:paraId="08F02D39" w14:textId="77777777" w:rsidR="00F30CC1" w:rsidRPr="00F30CC1" w:rsidRDefault="00F30CC1" w:rsidP="00E82A4C">
      <w:pPr>
        <w:rPr>
          <w:lang w:eastAsia="ko-KR"/>
        </w:rPr>
      </w:pPr>
    </w:p>
    <w:p w14:paraId="08F02D3A" w14:textId="77777777"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14:paraId="08F02D3B" w14:textId="77777777" w:rsidR="008611BA" w:rsidRPr="00781239" w:rsidRDefault="008611BA">
      <w:pPr>
        <w:rPr>
          <w:lang w:eastAsia="ko-KR"/>
        </w:rPr>
      </w:pPr>
    </w:p>
    <w:p w14:paraId="08F02D3C" w14:textId="77777777"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EC2FE0">
        <w:rPr>
          <w:rFonts w:hint="eastAsia"/>
          <w:lang w:eastAsia="ko-KR"/>
        </w:rPr>
        <w:t xml:space="preserve"> </w:t>
      </w:r>
      <w:r>
        <w:rPr>
          <w:lang w:eastAsia="ko-KR"/>
        </w:rPr>
        <w:t xml:space="preserve">In the re-peering procedure, </w:t>
      </w:r>
      <w:r w:rsidR="007D6281">
        <w:rPr>
          <w:rFonts w:hint="eastAsia"/>
          <w:lang w:eastAsia="ko-KR"/>
        </w:rPr>
        <w:t xml:space="preserve">peering </w:t>
      </w:r>
      <w:r>
        <w:rPr>
          <w:lang w:eastAsia="ko-KR"/>
        </w:rPr>
        <w:t>may be simplified.</w:t>
      </w:r>
    </w:p>
    <w:p w14:paraId="08F02D3D" w14:textId="77777777" w:rsidR="008611BA" w:rsidRPr="00C12011" w:rsidRDefault="008611BA" w:rsidP="008611BA">
      <w:pPr>
        <w:rPr>
          <w:lang w:eastAsia="ko-KR"/>
        </w:rPr>
      </w:pPr>
    </w:p>
    <w:p w14:paraId="08F02D3E" w14:textId="77777777"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p>
    <w:p w14:paraId="08F02D3F" w14:textId="77777777" w:rsidR="000027C7" w:rsidRPr="00C12011" w:rsidRDefault="000027C7" w:rsidP="000027C7">
      <w:pPr>
        <w:rPr>
          <w:lang w:val="en-US" w:eastAsia="ko-KR"/>
        </w:rPr>
      </w:pPr>
    </w:p>
    <w:p w14:paraId="08F02D40" w14:textId="77777777" w:rsidR="000027C7" w:rsidRPr="00C12011" w:rsidRDefault="000027C7" w:rsidP="000027C7">
      <w:pPr>
        <w:rPr>
          <w:b/>
          <w:u w:val="single"/>
          <w:lang w:eastAsia="ko-KR"/>
        </w:rPr>
      </w:pPr>
      <w:r w:rsidRPr="00C12011">
        <w:rPr>
          <w:b/>
          <w:u w:val="single"/>
          <w:lang w:eastAsia="ko-KR"/>
        </w:rPr>
        <w:t>Peering Procedure</w:t>
      </w:r>
    </w:p>
    <w:p w14:paraId="08F02D41" w14:textId="77777777" w:rsidR="00EC2FE0" w:rsidRDefault="00B76185" w:rsidP="00EC2FE0">
      <w:pPr>
        <w:keepNext/>
        <w:jc w:val="center"/>
      </w:pPr>
      <w:r>
        <w:object w:dxaOrig="4609" w:dyaOrig="3759" w14:anchorId="08F035C5">
          <v:shape id="_x0000_i1625" type="#_x0000_t75" style="width:230.45pt;height:187.75pt" o:ole="">
            <v:imagedata r:id="rId94" o:title=""/>
          </v:shape>
          <o:OLEObject Type="Embed" ProgID="Visio.Drawing.11" ShapeID="_x0000_i1625" DrawAspect="Content" ObjectID="_1465254882" r:id="rId95"/>
        </w:object>
      </w:r>
    </w:p>
    <w:p w14:paraId="08F02D42" w14:textId="77777777" w:rsidR="00EC2FE0" w:rsidRDefault="00EC2FE0" w:rsidP="00EC2FE0">
      <w:pPr>
        <w:pStyle w:val="Caption"/>
        <w:jc w:val="center"/>
        <w:rPr>
          <w:lang w:eastAsia="ko-KR"/>
        </w:rPr>
      </w:pPr>
      <w:proofErr w:type="gramStart"/>
      <w:r>
        <w:t xml:space="preserve">Figure </w:t>
      </w:r>
      <w:r>
        <w:fldChar w:fldCharType="begin"/>
      </w:r>
      <w:r>
        <w:instrText xml:space="preserve"> SEQ Figure \* ARABIC </w:instrText>
      </w:r>
      <w:r>
        <w:fldChar w:fldCharType="separate"/>
      </w:r>
      <w:r w:rsidR="005C374C">
        <w:rPr>
          <w:noProof/>
        </w:rPr>
        <w:t>6</w:t>
      </w:r>
      <w:r>
        <w:fldChar w:fldCharType="end"/>
      </w:r>
      <w:r>
        <w:rPr>
          <w:rFonts w:hint="eastAsia"/>
          <w:lang w:eastAsia="ko-KR"/>
        </w:rPr>
        <w:t>.</w:t>
      </w:r>
      <w:proofErr w:type="gramEnd"/>
      <w:r>
        <w:rPr>
          <w:rFonts w:hint="eastAsia"/>
          <w:lang w:eastAsia="ko-KR"/>
        </w:rPr>
        <w:t xml:space="preserve"> </w:t>
      </w:r>
      <w:r w:rsidRPr="00C12011">
        <w:t>Peering Procedure</w:t>
      </w:r>
    </w:p>
    <w:p w14:paraId="08F02D43" w14:textId="77777777" w:rsidR="000027C7" w:rsidRPr="00C12011" w:rsidRDefault="000027C7" w:rsidP="000027C7">
      <w:pPr>
        <w:jc w:val="center"/>
      </w:pPr>
    </w:p>
    <w:p w14:paraId="08F02D44" w14:textId="77777777" w:rsidR="000027C7" w:rsidRPr="00C12011" w:rsidRDefault="000027C7" w:rsidP="000027C7"/>
    <w:p w14:paraId="08F02D45" w14:textId="77777777" w:rsidR="000027C7" w:rsidRPr="00C12011" w:rsidRDefault="000027C7" w:rsidP="000027C7">
      <w:pPr>
        <w:rPr>
          <w:b/>
          <w:lang w:eastAsia="ko-KR"/>
        </w:rPr>
      </w:pPr>
      <w:r w:rsidRPr="00C12011">
        <w:t>The peering procedure is initiated by sending a peering request message including requested peering information. Responder may send a peering response message to requestor for indicating if the peering request is accepted or not. The response message may include peering information if the request is accepted.</w:t>
      </w:r>
      <w:r w:rsidRPr="00C12011">
        <w:br/>
      </w:r>
    </w:p>
    <w:p w14:paraId="08F02D46" w14:textId="77777777" w:rsidR="000027C7" w:rsidRPr="00C12011" w:rsidRDefault="000027C7" w:rsidP="000027C7">
      <w:pPr>
        <w:rPr>
          <w:b/>
          <w:lang w:eastAsia="ko-KR"/>
        </w:rPr>
      </w:pPr>
      <w:r w:rsidRPr="00C12011">
        <w:rPr>
          <w:b/>
          <w:u w:val="single"/>
          <w:lang w:eastAsia="ko-KR"/>
        </w:rPr>
        <w:t>Re-peering procedure</w:t>
      </w:r>
      <w:r w:rsidRPr="00C12011">
        <w:rPr>
          <w:b/>
          <w:lang w:eastAsia="ko-KR"/>
        </w:rPr>
        <w:t>:</w:t>
      </w:r>
    </w:p>
    <w:p w14:paraId="08F02D47" w14:textId="77777777" w:rsidR="00EC2FE0" w:rsidRDefault="00B76185" w:rsidP="00EC2FE0">
      <w:pPr>
        <w:keepNext/>
        <w:jc w:val="center"/>
      </w:pPr>
      <w:r>
        <w:object w:dxaOrig="4609" w:dyaOrig="3759" w14:anchorId="08F035C6">
          <v:shape id="_x0000_i1626" type="#_x0000_t75" style="width:230.45pt;height:187.75pt" o:ole="">
            <v:imagedata r:id="rId96" o:title=""/>
          </v:shape>
          <o:OLEObject Type="Embed" ProgID="Visio.Drawing.11" ShapeID="_x0000_i1626" DrawAspect="Content" ObjectID="_1465254883" r:id="rId97"/>
        </w:object>
      </w:r>
    </w:p>
    <w:p w14:paraId="08F02D48" w14:textId="77777777" w:rsidR="003D54B3" w:rsidRDefault="00EC2FE0" w:rsidP="00EC2FE0">
      <w:pPr>
        <w:pStyle w:val="Caption"/>
        <w:jc w:val="center"/>
        <w:rPr>
          <w:color w:val="0000CC"/>
          <w:lang w:eastAsia="ko-KR"/>
        </w:rPr>
      </w:pPr>
      <w:proofErr w:type="gramStart"/>
      <w:r>
        <w:t xml:space="preserve">Figure </w:t>
      </w:r>
      <w:r>
        <w:fldChar w:fldCharType="begin"/>
      </w:r>
      <w:r>
        <w:instrText xml:space="preserve"> SEQ Figure \* ARABIC </w:instrText>
      </w:r>
      <w:r>
        <w:fldChar w:fldCharType="separate"/>
      </w:r>
      <w:r w:rsidR="005C374C">
        <w:rPr>
          <w:noProof/>
        </w:rPr>
        <w:t>7</w:t>
      </w:r>
      <w:r>
        <w:fldChar w:fldCharType="end"/>
      </w:r>
      <w:r>
        <w:rPr>
          <w:rFonts w:hint="eastAsia"/>
          <w:lang w:eastAsia="ko-KR"/>
        </w:rPr>
        <w:t>.</w:t>
      </w:r>
      <w:proofErr w:type="gramEnd"/>
      <w:r>
        <w:rPr>
          <w:rFonts w:hint="eastAsia"/>
          <w:lang w:eastAsia="ko-KR"/>
        </w:rPr>
        <w:t xml:space="preserve"> </w:t>
      </w:r>
      <w:r w:rsidRPr="00EC2FE0">
        <w:rPr>
          <w:lang w:eastAsia="ko-KR"/>
        </w:rPr>
        <w:t>Re-peering Procedure</w:t>
      </w:r>
    </w:p>
    <w:p w14:paraId="08F02D49" w14:textId="77777777" w:rsidR="000027C7" w:rsidRPr="003D01BA" w:rsidRDefault="000027C7" w:rsidP="000027C7">
      <w:pPr>
        <w:jc w:val="center"/>
        <w:rPr>
          <w:color w:val="0000CC"/>
        </w:rPr>
      </w:pPr>
    </w:p>
    <w:p w14:paraId="08F02D4A" w14:textId="77777777" w:rsidR="000027C7" w:rsidRPr="00C12011" w:rsidRDefault="000027C7" w:rsidP="000027C7"/>
    <w:p w14:paraId="08F02D4B" w14:textId="77777777" w:rsidR="000027C7" w:rsidRPr="00C12011" w:rsidRDefault="000027C7" w:rsidP="000027C7">
      <w:pPr>
        <w:rPr>
          <w:lang w:eastAsia="ko-KR"/>
        </w:rPr>
      </w:pPr>
      <w:r w:rsidRPr="00C12011">
        <w:t>Re-peering procedure is similar to peering procedure. The main difference</w:t>
      </w:r>
      <w:r w:rsidR="00B76185">
        <w:rPr>
          <w:rFonts w:hint="eastAsia"/>
          <w:lang w:eastAsia="ko-KR"/>
        </w:rPr>
        <w:t>s</w:t>
      </w:r>
      <w:r w:rsidR="005567B2">
        <w:rPr>
          <w:rFonts w:hint="eastAsia"/>
          <w:lang w:eastAsia="ko-KR"/>
        </w:rPr>
        <w:t xml:space="preserve"> </w:t>
      </w:r>
      <w:r w:rsidR="00AA7A64">
        <w:rPr>
          <w:rFonts w:hint="eastAsia"/>
          <w:lang w:eastAsia="ko-KR"/>
        </w:rPr>
        <w:t>are</w:t>
      </w:r>
      <w:r w:rsidRPr="00C12011">
        <w:t xml:space="preserve">: 1) </w:t>
      </w:r>
      <w:r w:rsidR="001151C0">
        <w:rPr>
          <w:rFonts w:hint="eastAsia"/>
          <w:lang w:eastAsia="ko-KR"/>
        </w:rPr>
        <w:t xml:space="preserve">some of </w:t>
      </w:r>
      <w:r w:rsidRPr="00C12011">
        <w:t xml:space="preserve">the </w:t>
      </w:r>
      <w:r w:rsidR="00294704">
        <w:rPr>
          <w:rFonts w:hint="eastAsia"/>
          <w:lang w:eastAsia="ko-KR"/>
        </w:rPr>
        <w:t>previous peering information</w:t>
      </w:r>
      <w:r w:rsidR="001151C0" w:rsidRPr="00B76185">
        <w:rPr>
          <w:lang w:val="en-US" w:eastAsia="ko-KR"/>
        </w:rPr>
        <w:t>may not</w:t>
      </w:r>
      <w:r w:rsidRPr="00C12011">
        <w:t>be included in request</w:t>
      </w:r>
      <w:r w:rsidR="001151C0">
        <w:rPr>
          <w:rFonts w:hint="eastAsia"/>
          <w:lang w:eastAsia="ko-KR"/>
        </w:rPr>
        <w:t xml:space="preserve"> and response</w:t>
      </w:r>
      <w:r w:rsidRPr="00C12011">
        <w:t xml:space="preserve"> message</w:t>
      </w:r>
      <w:r w:rsidR="001151C0">
        <w:rPr>
          <w:rFonts w:hint="eastAsia"/>
          <w:lang w:eastAsia="ko-KR"/>
        </w:rPr>
        <w:t>s</w:t>
      </w:r>
      <w:r w:rsidRPr="00C12011">
        <w:t>; 2) the PD receiv</w:t>
      </w:r>
      <w:r w:rsidR="008233B9">
        <w:rPr>
          <w:rFonts w:hint="eastAsia"/>
          <w:lang w:eastAsia="ko-KR"/>
        </w:rPr>
        <w:t>ing</w:t>
      </w:r>
      <w:r w:rsidRPr="00C12011">
        <w:t xml:space="preserve"> the request</w:t>
      </w:r>
      <w:r w:rsidR="005567B2">
        <w:rPr>
          <w:rFonts w:hint="eastAsia"/>
          <w:lang w:eastAsia="ko-KR"/>
        </w:rPr>
        <w:t xml:space="preserve"> </w:t>
      </w:r>
      <w:r w:rsidR="00A77797">
        <w:rPr>
          <w:rFonts w:hint="eastAsia"/>
          <w:lang w:eastAsia="ko-KR"/>
        </w:rPr>
        <w:t>validate</w:t>
      </w:r>
      <w:r w:rsidR="00AA7A64">
        <w:rPr>
          <w:rFonts w:hint="eastAsia"/>
          <w:lang w:eastAsia="ko-KR"/>
        </w:rPr>
        <w:t>s</w:t>
      </w:r>
      <w:r w:rsidRPr="00C12011">
        <w:t xml:space="preserve"> peering </w:t>
      </w:r>
      <w:r w:rsidR="008233B9">
        <w:rPr>
          <w:rFonts w:hint="eastAsia"/>
          <w:lang w:eastAsia="ko-KR"/>
        </w:rPr>
        <w:t>information</w:t>
      </w:r>
      <w:r w:rsidR="005567B2">
        <w:rPr>
          <w:rFonts w:hint="eastAsia"/>
          <w:lang w:eastAsia="ko-KR"/>
        </w:rPr>
        <w:t xml:space="preserve"> </w:t>
      </w:r>
      <w:r w:rsidRPr="00C12011">
        <w:t xml:space="preserve">before making </w:t>
      </w:r>
      <w:r w:rsidR="008233B9">
        <w:rPr>
          <w:rFonts w:hint="eastAsia"/>
          <w:lang w:eastAsia="ko-KR"/>
        </w:rPr>
        <w:t xml:space="preserve">a </w:t>
      </w:r>
      <w:r w:rsidRPr="00C12011">
        <w:t xml:space="preserve">decision </w:t>
      </w:r>
      <w:r w:rsidR="008233B9">
        <w:rPr>
          <w:rFonts w:hint="eastAsia"/>
          <w:lang w:eastAsia="ko-KR"/>
        </w:rPr>
        <w:t>to</w:t>
      </w:r>
      <w:r w:rsidRPr="00C12011">
        <w:t xml:space="preserve"> accept the re-peering request.</w:t>
      </w:r>
    </w:p>
    <w:p w14:paraId="08F02D4C" w14:textId="77777777" w:rsidR="000027C7" w:rsidRPr="00C12011" w:rsidRDefault="000027C7" w:rsidP="000027C7">
      <w:pPr>
        <w:jc w:val="center"/>
      </w:pPr>
    </w:p>
    <w:p w14:paraId="08F02D4D" w14:textId="77777777" w:rsidR="000027C7" w:rsidRPr="00C12011" w:rsidRDefault="000027C7" w:rsidP="000027C7">
      <w:pPr>
        <w:rPr>
          <w:b/>
        </w:rPr>
      </w:pPr>
      <w:r w:rsidRPr="00C12011">
        <w:rPr>
          <w:b/>
        </w:rPr>
        <w:t>De-peering procedure:</w:t>
      </w:r>
    </w:p>
    <w:p w14:paraId="08F02D4E" w14:textId="77777777" w:rsidR="00EC2FE0" w:rsidRDefault="00B55B3D" w:rsidP="00EC2FE0">
      <w:pPr>
        <w:keepNext/>
        <w:jc w:val="center"/>
      </w:pPr>
      <w:r>
        <w:object w:dxaOrig="4609" w:dyaOrig="4042" w14:anchorId="08F035C7">
          <v:shape id="_x0000_i1627" type="#_x0000_t75" style="width:230.45pt;height:202.3pt" o:ole="">
            <v:imagedata r:id="rId98" o:title=""/>
          </v:shape>
          <o:OLEObject Type="Embed" ProgID="Visio.Drawing.11" ShapeID="_x0000_i1627" DrawAspect="Content" ObjectID="_1465254884" r:id="rId99"/>
        </w:object>
      </w:r>
    </w:p>
    <w:p w14:paraId="08F02D4F" w14:textId="77777777" w:rsidR="00773373" w:rsidRDefault="00EC2FE0" w:rsidP="00EC2FE0">
      <w:pPr>
        <w:pStyle w:val="Caption"/>
        <w:jc w:val="center"/>
        <w:rPr>
          <w:color w:val="0000CC"/>
          <w:lang w:eastAsia="ko-KR"/>
        </w:rPr>
      </w:pPr>
      <w:proofErr w:type="gramStart"/>
      <w:r>
        <w:t xml:space="preserve">Figure </w:t>
      </w:r>
      <w:r>
        <w:fldChar w:fldCharType="begin"/>
      </w:r>
      <w:r>
        <w:instrText xml:space="preserve"> SEQ Figure \* ARABIC </w:instrText>
      </w:r>
      <w:r>
        <w:fldChar w:fldCharType="separate"/>
      </w:r>
      <w:r w:rsidR="005C374C">
        <w:rPr>
          <w:noProof/>
        </w:rPr>
        <w:t>8</w:t>
      </w:r>
      <w:r>
        <w:fldChar w:fldCharType="end"/>
      </w:r>
      <w:r>
        <w:rPr>
          <w:rFonts w:hint="eastAsia"/>
          <w:lang w:eastAsia="ko-KR"/>
        </w:rPr>
        <w:t>.</w:t>
      </w:r>
      <w:proofErr w:type="gramEnd"/>
      <w:r>
        <w:rPr>
          <w:rFonts w:hint="eastAsia"/>
          <w:lang w:eastAsia="ko-KR"/>
        </w:rPr>
        <w:t xml:space="preserve"> </w:t>
      </w:r>
      <w:r w:rsidRPr="00C12011">
        <w:t>De-peering Procedure</w:t>
      </w:r>
    </w:p>
    <w:p w14:paraId="08F02D50" w14:textId="77777777" w:rsidR="000027C7" w:rsidRPr="00EC2FE0" w:rsidRDefault="000027C7" w:rsidP="000027C7">
      <w:pPr>
        <w:jc w:val="center"/>
        <w:rPr>
          <w:color w:val="0000CC"/>
          <w:lang w:eastAsia="ko-KR"/>
        </w:rPr>
      </w:pPr>
    </w:p>
    <w:p w14:paraId="08F02D51" w14:textId="77777777" w:rsidR="000027C7" w:rsidRPr="00C12011" w:rsidRDefault="000027C7" w:rsidP="000027C7">
      <w:pPr>
        <w:jc w:val="center"/>
      </w:pPr>
    </w:p>
    <w:p w14:paraId="08F02D52" w14:textId="77777777" w:rsidR="000027C7" w:rsidRDefault="000027C7" w:rsidP="000027C7">
      <w:r w:rsidRPr="00C12011">
        <w:t xml:space="preserve">De-peering procedure starts with a de-peering request, which is replied by a de-peering response message. </w:t>
      </w:r>
      <w:r w:rsidR="00EB3BC6">
        <w:rPr>
          <w:rFonts w:hint="eastAsia"/>
          <w:lang w:eastAsia="ko-KR"/>
        </w:rPr>
        <w:t>De</w:t>
      </w:r>
      <w:r w:rsidRPr="00C12011">
        <w:t>-peering response may be optional</w:t>
      </w:r>
    </w:p>
    <w:p w14:paraId="08F02D53" w14:textId="77777777" w:rsidR="00EF52CC" w:rsidRDefault="00EF52CC" w:rsidP="000027C7"/>
    <w:p w14:paraId="08F02D54" w14:textId="77777777" w:rsidR="00601E7D" w:rsidRDefault="00601E7D" w:rsidP="00601E7D">
      <w:pPr>
        <w:contextualSpacing/>
        <w:rPr>
          <w:sz w:val="20"/>
        </w:rPr>
      </w:pPr>
      <w:r w:rsidRPr="00555881">
        <w:rPr>
          <w:sz w:val="20"/>
          <w:highlight w:val="green"/>
        </w:rPr>
        <w:t>Li (NICT) DCN 14-126r1 Start</w:t>
      </w:r>
    </w:p>
    <w:p w14:paraId="08F02D55" w14:textId="77777777" w:rsidR="00067B13" w:rsidRDefault="00067B13" w:rsidP="00601E7D">
      <w:pPr>
        <w:contextualSpacing/>
        <w:rPr>
          <w:sz w:val="20"/>
        </w:rPr>
      </w:pPr>
    </w:p>
    <w:p w14:paraId="08F02D56" w14:textId="77777777" w:rsidR="00067B13" w:rsidRDefault="00067B13" w:rsidP="00067B13">
      <w:pPr>
        <w:pStyle w:val="IEEEStdsParagraph"/>
      </w:pPr>
      <w:r>
        <w:t>The peering procedure is described as follows.</w:t>
      </w:r>
    </w:p>
    <w:p w14:paraId="08F02D57" w14:textId="77777777" w:rsidR="00067B13" w:rsidRPr="00D61414" w:rsidRDefault="00067B13" w:rsidP="00067B13">
      <w:pPr>
        <w:pStyle w:val="IEEEStdsNumberedListLevel1"/>
        <w:numPr>
          <w:ilvl w:val="0"/>
          <w:numId w:val="186"/>
        </w:numPr>
        <w:rPr>
          <w:rFonts w:eastAsiaTheme="minorEastAsia"/>
        </w:rPr>
      </w:pPr>
      <w:bookmarkStart w:id="215" w:name="_Toc391511786"/>
      <w:proofErr w:type="gramStart"/>
      <w:r w:rsidRPr="00D61414">
        <w:rPr>
          <w:rFonts w:eastAsiaTheme="minorEastAsia"/>
        </w:rPr>
        <w:t>The I</w:t>
      </w:r>
      <w:proofErr w:type="gramEnd"/>
      <w:r w:rsidRPr="00D61414">
        <w:rPr>
          <w:rFonts w:eastAsiaTheme="minorEastAsia"/>
        </w:rPr>
        <w:t>-PD broadcasts an invitation (active scanning) with TS including information of necessary IDs, selected operation mode (including channel), and a group clock.</w:t>
      </w:r>
      <w:bookmarkEnd w:id="215"/>
    </w:p>
    <w:p w14:paraId="08F02D58" w14:textId="77777777" w:rsidR="00067B13" w:rsidRPr="00D61414" w:rsidRDefault="00067B13" w:rsidP="00067B13">
      <w:pPr>
        <w:pStyle w:val="IEEEStdsNumberedListLevel1"/>
        <w:numPr>
          <w:ilvl w:val="0"/>
          <w:numId w:val="186"/>
        </w:numPr>
        <w:rPr>
          <w:rFonts w:eastAsiaTheme="minorEastAsia"/>
        </w:rPr>
      </w:pPr>
      <w:bookmarkStart w:id="216" w:name="_Toc391511787"/>
      <w:r w:rsidRPr="00D61414">
        <w:rPr>
          <w:rFonts w:eastAsiaTheme="minorEastAsia"/>
        </w:rPr>
        <w:t xml:space="preserve">When a joiner PD (J-PD) scans the invitation (passive scanning) at common mode, it moves to the selected operation mode announced in (i). Accounting from the start of TS, the joining PD waits for </w:t>
      </w:r>
      <w:proofErr w:type="gramStart"/>
      <w:r w:rsidRPr="00D61414">
        <w:rPr>
          <w:rFonts w:eastAsiaTheme="minorEastAsia"/>
        </w:rPr>
        <w:t>a duration</w:t>
      </w:r>
      <w:proofErr w:type="gramEnd"/>
      <w:r w:rsidRPr="00D61414">
        <w:rPr>
          <w:rFonts w:eastAsiaTheme="minorEastAsia"/>
        </w:rPr>
        <w:t xml:space="preserve"> of TB+CFP. Then, it sends joining request including its ID information with a random backoff within a duration of CAP.</w:t>
      </w:r>
      <w:bookmarkEnd w:id="216"/>
      <w:r w:rsidRPr="00D61414">
        <w:rPr>
          <w:rFonts w:eastAsiaTheme="minorEastAsia"/>
        </w:rPr>
        <w:t xml:space="preserve">  </w:t>
      </w:r>
    </w:p>
    <w:p w14:paraId="08F02D59" w14:textId="77777777" w:rsidR="00067B13" w:rsidRPr="00D61414" w:rsidRDefault="00067B13" w:rsidP="00067B13">
      <w:pPr>
        <w:pStyle w:val="IEEEStdsNumberedListLevel1"/>
        <w:numPr>
          <w:ilvl w:val="0"/>
          <w:numId w:val="186"/>
        </w:numPr>
        <w:rPr>
          <w:rFonts w:eastAsiaTheme="minorEastAsia"/>
        </w:rPr>
      </w:pPr>
      <w:bookmarkStart w:id="217" w:name="_Toc391511788"/>
      <w:r w:rsidRPr="00D61414">
        <w:rPr>
          <w:rFonts w:eastAsiaTheme="minorEastAsia"/>
        </w:rPr>
        <w:t xml:space="preserve">When a J-PD scans the TS in </w:t>
      </w:r>
      <w:proofErr w:type="gramStart"/>
      <w:r w:rsidRPr="00D61414">
        <w:rPr>
          <w:rFonts w:eastAsiaTheme="minorEastAsia"/>
        </w:rPr>
        <w:t>an iteration</w:t>
      </w:r>
      <w:proofErr w:type="gramEnd"/>
      <w:r w:rsidRPr="00D61414">
        <w:rPr>
          <w:rFonts w:eastAsiaTheme="minorEastAsia"/>
        </w:rPr>
        <w:t>, it should calculate the difference between t_now and t_start. If t_start is within a CAP, the J-PD takes random backoff between t_start and the end of CAP and sends joining request. If t_start is out of a CAP, it waits until the next CAP before sending request, as illustrated in Figure 3.5.</w:t>
      </w:r>
      <w:bookmarkEnd w:id="217"/>
    </w:p>
    <w:p w14:paraId="08F02D5A" w14:textId="77777777" w:rsidR="00067B13" w:rsidRPr="00D61414" w:rsidRDefault="00067B13" w:rsidP="00067B13">
      <w:pPr>
        <w:pStyle w:val="IEEEStdsNumberedListLevel1"/>
        <w:numPr>
          <w:ilvl w:val="0"/>
          <w:numId w:val="186"/>
        </w:numPr>
        <w:rPr>
          <w:rFonts w:eastAsiaTheme="minorEastAsia"/>
        </w:rPr>
      </w:pPr>
      <w:bookmarkStart w:id="218" w:name="_Toc391511789"/>
      <w:r w:rsidRPr="00D61414">
        <w:rPr>
          <w:rFonts w:eastAsiaTheme="minorEastAsia"/>
        </w:rPr>
        <w:t>I-PD scans the selected operation mode (passive scanning), registers the J-PDs and distributes a list of the registered PDs within the temporary beacon (TB) at the selected operation mode.</w:t>
      </w:r>
      <w:bookmarkEnd w:id="218"/>
      <w:r w:rsidRPr="00D61414">
        <w:rPr>
          <w:rFonts w:eastAsiaTheme="minorEastAsia"/>
        </w:rPr>
        <w:t xml:space="preserve"> </w:t>
      </w:r>
    </w:p>
    <w:p w14:paraId="08F02D5B" w14:textId="77777777" w:rsidR="00067B13" w:rsidRPr="00D61414" w:rsidRDefault="00067B13" w:rsidP="00067B13">
      <w:pPr>
        <w:pStyle w:val="IEEEStdsNumberedListLevel1"/>
        <w:numPr>
          <w:ilvl w:val="0"/>
          <w:numId w:val="186"/>
        </w:numPr>
        <w:rPr>
          <w:rFonts w:eastAsiaTheme="minorEastAsia"/>
        </w:rPr>
      </w:pPr>
      <w:bookmarkStart w:id="219" w:name="_Toc391511790"/>
      <w:r w:rsidRPr="00D61414">
        <w:rPr>
          <w:rFonts w:eastAsiaTheme="minorEastAsia"/>
        </w:rPr>
        <w:t>J-PDs that had sent joining requests but are not included in the distributed PDs list should repeat the process of (ii) and (iii).</w:t>
      </w:r>
      <w:bookmarkEnd w:id="219"/>
    </w:p>
    <w:p w14:paraId="08F02D5C" w14:textId="77777777" w:rsidR="00067B13" w:rsidRDefault="00067B13" w:rsidP="00067B13">
      <w:pPr>
        <w:pStyle w:val="IEEEStdsParagraph"/>
      </w:pPr>
    </w:p>
    <w:p w14:paraId="08F02D5D" w14:textId="77777777" w:rsidR="00067B13" w:rsidRDefault="00067B13" w:rsidP="00067B13">
      <w:pPr>
        <w:pStyle w:val="pre-figure"/>
        <w:jc w:val="center"/>
      </w:pPr>
      <w:r>
        <w:rPr>
          <w:noProof/>
          <w:lang w:eastAsia="zh-CN"/>
        </w:rPr>
        <w:drawing>
          <wp:inline distT="0" distB="0" distL="0" distR="0" wp14:anchorId="08F035C8" wp14:editId="08F035C9">
            <wp:extent cx="4171950" cy="2476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71950" cy="2476500"/>
                    </a:xfrm>
                    <a:prstGeom prst="rect">
                      <a:avLst/>
                    </a:prstGeom>
                    <a:noFill/>
                    <a:ln>
                      <a:noFill/>
                    </a:ln>
                  </pic:spPr>
                </pic:pic>
              </a:graphicData>
            </a:graphic>
          </wp:inline>
        </w:drawing>
      </w:r>
    </w:p>
    <w:p w14:paraId="08F02D5E" w14:textId="77777777" w:rsidR="00067B13" w:rsidRDefault="00067B13" w:rsidP="00067B13">
      <w:pPr>
        <w:widowControl w:val="0"/>
        <w:ind w:left="735"/>
        <w:jc w:val="center"/>
        <w:rPr>
          <w:sz w:val="20"/>
        </w:rPr>
      </w:pPr>
      <w:r>
        <w:rPr>
          <w:sz w:val="20"/>
        </w:rPr>
        <w:t xml:space="preserve">Figure 3.5 Peering procedure </w:t>
      </w:r>
      <w:proofErr w:type="gramStart"/>
      <w:r>
        <w:rPr>
          <w:sz w:val="20"/>
        </w:rPr>
        <w:t>illustration</w:t>
      </w:r>
      <w:proofErr w:type="gramEnd"/>
      <w:r>
        <w:rPr>
          <w:sz w:val="20"/>
        </w:rPr>
        <w:t>.</w:t>
      </w:r>
    </w:p>
    <w:p w14:paraId="08F02D5F" w14:textId="77777777" w:rsidR="00601E7D" w:rsidRDefault="00601E7D" w:rsidP="00601E7D">
      <w:pPr>
        <w:contextualSpacing/>
        <w:rPr>
          <w:sz w:val="20"/>
        </w:rPr>
      </w:pPr>
    </w:p>
    <w:p w14:paraId="08F02D60" w14:textId="77777777" w:rsidR="00601E7D" w:rsidRDefault="00601E7D" w:rsidP="00601E7D">
      <w:pPr>
        <w:contextualSpacing/>
        <w:rPr>
          <w:sz w:val="20"/>
        </w:rPr>
      </w:pPr>
      <w:r w:rsidRPr="00555881">
        <w:rPr>
          <w:sz w:val="20"/>
          <w:highlight w:val="green"/>
        </w:rPr>
        <w:t>Li (NICT) DCN 14-126r1 End</w:t>
      </w:r>
    </w:p>
    <w:p w14:paraId="08F02D61" w14:textId="77777777" w:rsidR="00072863" w:rsidRDefault="00072863" w:rsidP="00EF52CC">
      <w:pPr>
        <w:contextualSpacing/>
        <w:rPr>
          <w:sz w:val="20"/>
        </w:rPr>
      </w:pPr>
    </w:p>
    <w:p w14:paraId="08F02D62" w14:textId="77777777" w:rsidR="00601E7D" w:rsidRDefault="00601E7D" w:rsidP="00EF52CC">
      <w:pPr>
        <w:contextualSpacing/>
        <w:rPr>
          <w:sz w:val="20"/>
        </w:rPr>
      </w:pPr>
    </w:p>
    <w:p w14:paraId="08F02D63" w14:textId="77777777" w:rsidR="00072863" w:rsidRDefault="00440C70" w:rsidP="00EF52CC">
      <w:pPr>
        <w:contextualSpacing/>
        <w:rPr>
          <w:sz w:val="20"/>
        </w:rPr>
      </w:pPr>
      <w:r w:rsidRPr="00555881">
        <w:rPr>
          <w:sz w:val="20"/>
          <w:highlight w:val="red"/>
        </w:rPr>
        <w:t xml:space="preserve">Joo (ETRI) </w:t>
      </w:r>
      <w:r w:rsidR="00072863" w:rsidRPr="00555881">
        <w:rPr>
          <w:sz w:val="20"/>
          <w:highlight w:val="red"/>
        </w:rPr>
        <w:t>DCN 14-270r0 Start</w:t>
      </w:r>
    </w:p>
    <w:p w14:paraId="08F02D64" w14:textId="77777777" w:rsidR="00072863" w:rsidRDefault="00072863" w:rsidP="00EF52CC">
      <w:pPr>
        <w:contextualSpacing/>
        <w:rPr>
          <w:sz w:val="20"/>
        </w:rPr>
      </w:pPr>
    </w:p>
    <w:p w14:paraId="08F02D65" w14:textId="77777777" w:rsidR="00440C70" w:rsidRDefault="00440C70" w:rsidP="00EF52CC">
      <w:pPr>
        <w:contextualSpacing/>
        <w:rPr>
          <w:sz w:val="20"/>
        </w:rPr>
      </w:pPr>
      <w:r>
        <w:rPr>
          <w:sz w:val="20"/>
        </w:rPr>
        <w:t>No Proposal</w:t>
      </w:r>
    </w:p>
    <w:p w14:paraId="08F02D66" w14:textId="77777777" w:rsidR="00440C70" w:rsidRDefault="00440C70" w:rsidP="00EF52CC">
      <w:pPr>
        <w:contextualSpacing/>
        <w:rPr>
          <w:sz w:val="20"/>
        </w:rPr>
      </w:pPr>
    </w:p>
    <w:p w14:paraId="08F02D67" w14:textId="77777777" w:rsidR="00072863" w:rsidRDefault="00440C70" w:rsidP="00072863">
      <w:pPr>
        <w:contextualSpacing/>
        <w:rPr>
          <w:sz w:val="20"/>
        </w:rPr>
      </w:pPr>
      <w:r w:rsidRPr="00555881">
        <w:rPr>
          <w:sz w:val="20"/>
          <w:highlight w:val="red"/>
        </w:rPr>
        <w:t xml:space="preserve">Joo (ETRI) </w:t>
      </w:r>
      <w:r w:rsidR="00072863" w:rsidRPr="00555881">
        <w:rPr>
          <w:sz w:val="20"/>
          <w:highlight w:val="red"/>
        </w:rPr>
        <w:t>DCN 14-270r0 END</w:t>
      </w:r>
    </w:p>
    <w:p w14:paraId="08F02D68" w14:textId="77777777" w:rsidR="00EF52CC" w:rsidRPr="00C37B48" w:rsidRDefault="00EF52CC" w:rsidP="00EF52CC">
      <w:pPr>
        <w:contextualSpacing/>
        <w:rPr>
          <w:sz w:val="20"/>
        </w:rPr>
      </w:pPr>
      <w:r w:rsidRPr="00C37B48">
        <w:rPr>
          <w:sz w:val="20"/>
        </w:rPr>
        <w:t xml:space="preserve"> </w:t>
      </w:r>
    </w:p>
    <w:p w14:paraId="08F02D69" w14:textId="77777777" w:rsidR="0013564B" w:rsidRDefault="0013564B" w:rsidP="0013564B">
      <w:pPr>
        <w:contextualSpacing/>
        <w:rPr>
          <w:sz w:val="20"/>
        </w:rPr>
      </w:pPr>
      <w:r w:rsidRPr="00555881">
        <w:rPr>
          <w:sz w:val="20"/>
          <w:highlight w:val="green"/>
        </w:rPr>
        <w:t>BJ (ETRI) DCN 14-271r2 Start</w:t>
      </w:r>
    </w:p>
    <w:p w14:paraId="08F02D6A" w14:textId="77777777" w:rsidR="003A7917" w:rsidRPr="00781239" w:rsidRDefault="003A7917" w:rsidP="003A7917">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14:paraId="08F02D6B" w14:textId="77777777" w:rsidR="003A7917" w:rsidRPr="00781239" w:rsidRDefault="003A7917" w:rsidP="003A7917">
      <w:pPr>
        <w:rPr>
          <w:lang w:eastAsia="ko-KR"/>
        </w:rPr>
      </w:pPr>
    </w:p>
    <w:p w14:paraId="08F02D6C" w14:textId="77777777" w:rsidR="003A7917" w:rsidRDefault="003A7917" w:rsidP="003A7917">
      <w:pPr>
        <w:rPr>
          <w:lang w:eastAsia="ko-KR"/>
        </w:rPr>
      </w:pPr>
      <w:r w:rsidRPr="00781239">
        <w:rPr>
          <w:rFonts w:hint="eastAsia"/>
          <w:lang w:eastAsia="ko-KR"/>
        </w:rPr>
        <w:t>Re-peering is the procedure to re-</w:t>
      </w:r>
      <w:r w:rsidRPr="00781239">
        <w:rPr>
          <w:lang w:eastAsia="ko-KR"/>
        </w:rPr>
        <w:t>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 which peered previously.</w:t>
      </w:r>
      <w:r>
        <w:rPr>
          <w:rFonts w:hint="eastAsia"/>
          <w:lang w:eastAsia="ko-KR"/>
        </w:rPr>
        <w:t xml:space="preserve"> </w:t>
      </w:r>
      <w:r>
        <w:rPr>
          <w:lang w:eastAsia="ko-KR"/>
        </w:rPr>
        <w:t xml:space="preserve">In the re-peering procedure, </w:t>
      </w:r>
      <w:r>
        <w:rPr>
          <w:rFonts w:hint="eastAsia"/>
          <w:lang w:eastAsia="ko-KR"/>
        </w:rPr>
        <w:t xml:space="preserve">peering </w:t>
      </w:r>
      <w:r>
        <w:rPr>
          <w:lang w:eastAsia="ko-KR"/>
        </w:rPr>
        <w:t>may be simplified.</w:t>
      </w:r>
    </w:p>
    <w:p w14:paraId="08F02D6D" w14:textId="77777777" w:rsidR="003A7917" w:rsidRPr="00C12011" w:rsidRDefault="003A7917" w:rsidP="003A7917">
      <w:pPr>
        <w:rPr>
          <w:lang w:eastAsia="ko-KR"/>
        </w:rPr>
      </w:pPr>
    </w:p>
    <w:p w14:paraId="08F02D6E" w14:textId="77777777" w:rsidR="003A7917" w:rsidRDefault="003A7917" w:rsidP="003A7917">
      <w:pPr>
        <w:rPr>
          <w:lang w:eastAsia="ko-KR"/>
        </w:rPr>
      </w:pPr>
      <w:r w:rsidRPr="00C12011">
        <w:rPr>
          <w:lang w:eastAsia="ko-KR"/>
        </w:rPr>
        <w:t xml:space="preserve">De-peering is the procedure to disconnect the link established </w:t>
      </w:r>
      <w:r w:rsidRPr="00C12011">
        <w:rPr>
          <w:rFonts w:hint="eastAsia"/>
          <w:lang w:eastAsia="ko-KR"/>
        </w:rPr>
        <w:t>by</w:t>
      </w:r>
      <w:r w:rsidRPr="00C12011">
        <w:rPr>
          <w:lang w:eastAsia="ko-KR"/>
        </w:rPr>
        <w:t xml:space="preserve"> peering.</w:t>
      </w:r>
    </w:p>
    <w:p w14:paraId="08F02D6F" w14:textId="77777777" w:rsidR="003A7917" w:rsidRDefault="003A7917" w:rsidP="003A7917">
      <w:pPr>
        <w:rPr>
          <w:lang w:eastAsia="ko-KR"/>
        </w:rPr>
      </w:pPr>
    </w:p>
    <w:p w14:paraId="08F02D70" w14:textId="77777777" w:rsidR="003A7917" w:rsidRDefault="003A7917" w:rsidP="003A7917">
      <w:pPr>
        <w:rPr>
          <w:lang w:eastAsia="ko-KR"/>
        </w:rPr>
      </w:pPr>
      <w:r>
        <w:rPr>
          <w:rFonts w:hint="eastAsia"/>
          <w:lang w:eastAsia="ko-KR"/>
        </w:rPr>
        <w:t>A PD exchanges information such as device capability for setup a link, and determines link related parameters such as Link ID, QoS class, link range, or etc.</w:t>
      </w:r>
    </w:p>
    <w:p w14:paraId="08F02D71" w14:textId="77777777" w:rsidR="003A7917" w:rsidRPr="006807EE" w:rsidRDefault="003A7917" w:rsidP="003A7917">
      <w:pPr>
        <w:rPr>
          <w:i/>
          <w:lang w:eastAsia="ko-KR"/>
        </w:rPr>
      </w:pPr>
      <w:r w:rsidRPr="006807EE">
        <w:rPr>
          <w:i/>
          <w:highlight w:val="yellow"/>
          <w:lang w:eastAsia="ko-KR"/>
        </w:rPr>
        <w:t>Network protocol such as routing shall be operated only over connected links.</w:t>
      </w:r>
    </w:p>
    <w:p w14:paraId="08F02D72" w14:textId="77777777" w:rsidR="003A7917" w:rsidRPr="00680CB3" w:rsidRDefault="003A7917" w:rsidP="003A7917">
      <w:pPr>
        <w:rPr>
          <w:lang w:eastAsia="ko-KR"/>
        </w:rPr>
      </w:pPr>
    </w:p>
    <w:p w14:paraId="08F02D73" w14:textId="77777777" w:rsidR="003A7917" w:rsidRPr="00C12011" w:rsidRDefault="003A7917" w:rsidP="003A7917">
      <w:pPr>
        <w:rPr>
          <w:lang w:val="en-US" w:eastAsia="ko-KR"/>
        </w:rPr>
      </w:pPr>
    </w:p>
    <w:p w14:paraId="08F02D74" w14:textId="77777777" w:rsidR="003A7917" w:rsidRPr="00C12011" w:rsidRDefault="003A7917" w:rsidP="003A7917">
      <w:pPr>
        <w:rPr>
          <w:b/>
          <w:u w:val="single"/>
          <w:lang w:eastAsia="ko-KR"/>
        </w:rPr>
      </w:pPr>
      <w:r w:rsidRPr="00C12011">
        <w:rPr>
          <w:b/>
          <w:u w:val="single"/>
          <w:lang w:eastAsia="ko-KR"/>
        </w:rPr>
        <w:t>Peering Procedure</w:t>
      </w:r>
    </w:p>
    <w:p w14:paraId="08F02D75" w14:textId="77777777" w:rsidR="003A7917" w:rsidRDefault="003A7917" w:rsidP="003A7917">
      <w:pPr>
        <w:keepNext/>
        <w:jc w:val="center"/>
      </w:pPr>
      <w:r>
        <w:object w:dxaOrig="4609" w:dyaOrig="3759" w14:anchorId="08F035CA">
          <v:shape id="_x0000_i1628" type="#_x0000_t75" style="width:229.75pt;height:188.5pt" o:ole="">
            <v:imagedata r:id="rId94" o:title=""/>
          </v:shape>
          <o:OLEObject Type="Embed" ProgID="Visio.Drawing.11" ShapeID="_x0000_i1628" DrawAspect="Content" ObjectID="_1465254885" r:id="rId101"/>
        </w:object>
      </w:r>
    </w:p>
    <w:p w14:paraId="08F02D76" w14:textId="77777777" w:rsidR="003A7917" w:rsidRDefault="003A7917" w:rsidP="003A7917">
      <w:pPr>
        <w:pStyle w:val="Caption"/>
        <w:jc w:val="center"/>
        <w:rPr>
          <w:lang w:eastAsia="ko-KR"/>
        </w:rPr>
      </w:pPr>
      <w:proofErr w:type="gramStart"/>
      <w:r>
        <w:t xml:space="preserve">Figure </w:t>
      </w:r>
      <w:r>
        <w:fldChar w:fldCharType="begin"/>
      </w:r>
      <w:r>
        <w:instrText xml:space="preserve"> SEQ Figure \* ARABIC </w:instrText>
      </w:r>
      <w:r>
        <w:fldChar w:fldCharType="separate"/>
      </w:r>
      <w:r>
        <w:rPr>
          <w:noProof/>
        </w:rPr>
        <w:t>8</w:t>
      </w:r>
      <w:r>
        <w:fldChar w:fldCharType="end"/>
      </w:r>
      <w:r>
        <w:rPr>
          <w:rFonts w:hint="eastAsia"/>
          <w:lang w:eastAsia="ko-KR"/>
        </w:rPr>
        <w:t>.</w:t>
      </w:r>
      <w:proofErr w:type="gramEnd"/>
      <w:r>
        <w:rPr>
          <w:rFonts w:hint="eastAsia"/>
          <w:lang w:eastAsia="ko-KR"/>
        </w:rPr>
        <w:t xml:space="preserve"> </w:t>
      </w:r>
      <w:r w:rsidRPr="00C12011">
        <w:t>Peering Procedure</w:t>
      </w:r>
    </w:p>
    <w:p w14:paraId="08F02D77" w14:textId="77777777" w:rsidR="003A7917" w:rsidRPr="00C12011" w:rsidRDefault="003A7917" w:rsidP="003A7917">
      <w:pPr>
        <w:jc w:val="center"/>
      </w:pPr>
    </w:p>
    <w:p w14:paraId="08F02D78" w14:textId="77777777" w:rsidR="003A7917" w:rsidRPr="00C12011" w:rsidRDefault="003A7917" w:rsidP="003A7917"/>
    <w:p w14:paraId="08F02D79" w14:textId="77777777" w:rsidR="003A7917" w:rsidRPr="00C12011" w:rsidRDefault="003A7917" w:rsidP="003A7917">
      <w:pPr>
        <w:rPr>
          <w:b/>
          <w:lang w:eastAsia="ko-KR"/>
        </w:rPr>
      </w:pPr>
      <w:r w:rsidRPr="00C12011">
        <w:t>The peering procedure is initiated by sending a peering request message including requested peering information. Responder may send a peering response message to requestor for indicating if the peering request is accepted or not. The response message may include peering information if the request is accepted.</w:t>
      </w:r>
      <w:r w:rsidRPr="00C12011">
        <w:br/>
      </w:r>
    </w:p>
    <w:p w14:paraId="08F02D7A" w14:textId="77777777" w:rsidR="003A7917" w:rsidRPr="00C12011" w:rsidRDefault="003A7917" w:rsidP="003A7917">
      <w:pPr>
        <w:rPr>
          <w:b/>
          <w:lang w:eastAsia="ko-KR"/>
        </w:rPr>
      </w:pPr>
      <w:r w:rsidRPr="00C12011">
        <w:rPr>
          <w:b/>
          <w:u w:val="single"/>
          <w:lang w:eastAsia="ko-KR"/>
        </w:rPr>
        <w:t>Re-peering procedure</w:t>
      </w:r>
      <w:r w:rsidRPr="00C12011">
        <w:rPr>
          <w:b/>
          <w:lang w:eastAsia="ko-KR"/>
        </w:rPr>
        <w:t>:</w:t>
      </w:r>
    </w:p>
    <w:p w14:paraId="08F02D7B" w14:textId="77777777" w:rsidR="003A7917" w:rsidRDefault="003A7917" w:rsidP="003A7917">
      <w:pPr>
        <w:keepNext/>
        <w:jc w:val="center"/>
      </w:pPr>
      <w:r>
        <w:object w:dxaOrig="4609" w:dyaOrig="3759" w14:anchorId="08F035CB">
          <v:shape id="_x0000_i1629" type="#_x0000_t75" style="width:229.75pt;height:188.5pt" o:ole="">
            <v:imagedata r:id="rId96" o:title=""/>
          </v:shape>
          <o:OLEObject Type="Embed" ProgID="Visio.Drawing.11" ShapeID="_x0000_i1629" DrawAspect="Content" ObjectID="_1465254886" r:id="rId102"/>
        </w:object>
      </w:r>
    </w:p>
    <w:p w14:paraId="08F02D7C" w14:textId="77777777" w:rsidR="003A7917" w:rsidRDefault="003A7917" w:rsidP="003A7917">
      <w:pPr>
        <w:pStyle w:val="Caption"/>
        <w:jc w:val="center"/>
        <w:rPr>
          <w:color w:val="0000CC"/>
          <w:lang w:eastAsia="ko-KR"/>
        </w:rPr>
      </w:pPr>
      <w:proofErr w:type="gramStart"/>
      <w:r>
        <w:t xml:space="preserve">Figure </w:t>
      </w:r>
      <w:r>
        <w:fldChar w:fldCharType="begin"/>
      </w:r>
      <w:r>
        <w:instrText xml:space="preserve"> SEQ Figure \* ARABIC </w:instrText>
      </w:r>
      <w:r>
        <w:fldChar w:fldCharType="separate"/>
      </w:r>
      <w:r>
        <w:rPr>
          <w:noProof/>
        </w:rPr>
        <w:t>9</w:t>
      </w:r>
      <w:r>
        <w:fldChar w:fldCharType="end"/>
      </w:r>
      <w:r>
        <w:rPr>
          <w:rFonts w:hint="eastAsia"/>
          <w:lang w:eastAsia="ko-KR"/>
        </w:rPr>
        <w:t>.</w:t>
      </w:r>
      <w:proofErr w:type="gramEnd"/>
      <w:r>
        <w:rPr>
          <w:rFonts w:hint="eastAsia"/>
          <w:lang w:eastAsia="ko-KR"/>
        </w:rPr>
        <w:t xml:space="preserve"> </w:t>
      </w:r>
      <w:r w:rsidRPr="00EC2FE0">
        <w:rPr>
          <w:lang w:eastAsia="ko-KR"/>
        </w:rPr>
        <w:t>Re-peering Procedure</w:t>
      </w:r>
    </w:p>
    <w:p w14:paraId="08F02D7D" w14:textId="77777777" w:rsidR="003A7917" w:rsidRPr="003D01BA" w:rsidRDefault="003A7917" w:rsidP="003A7917">
      <w:pPr>
        <w:jc w:val="center"/>
        <w:rPr>
          <w:color w:val="0000CC"/>
        </w:rPr>
      </w:pPr>
    </w:p>
    <w:p w14:paraId="08F02D7E" w14:textId="77777777" w:rsidR="003A7917" w:rsidRPr="00C12011" w:rsidRDefault="003A7917" w:rsidP="003A7917"/>
    <w:p w14:paraId="08F02D7F" w14:textId="77777777" w:rsidR="003A7917" w:rsidRPr="00C12011" w:rsidRDefault="003A7917" w:rsidP="003A7917">
      <w:pPr>
        <w:rPr>
          <w:lang w:eastAsia="ko-KR"/>
        </w:rPr>
      </w:pPr>
      <w:r w:rsidRPr="00C12011">
        <w:t>Re-peering procedure is similar to peering procedure. The main difference</w:t>
      </w:r>
      <w:r>
        <w:rPr>
          <w:rFonts w:hint="eastAsia"/>
          <w:lang w:eastAsia="ko-KR"/>
        </w:rPr>
        <w:t>s are</w:t>
      </w:r>
      <w:r w:rsidRPr="00C12011">
        <w:t xml:space="preserve">: 1) </w:t>
      </w:r>
      <w:r>
        <w:rPr>
          <w:rFonts w:hint="eastAsia"/>
          <w:lang w:eastAsia="ko-KR"/>
        </w:rPr>
        <w:t xml:space="preserve">some of </w:t>
      </w:r>
      <w:r w:rsidRPr="00C12011">
        <w:t xml:space="preserve">the </w:t>
      </w:r>
      <w:r>
        <w:rPr>
          <w:rFonts w:hint="eastAsia"/>
          <w:lang w:eastAsia="ko-KR"/>
        </w:rPr>
        <w:t xml:space="preserve">previous peering information </w:t>
      </w:r>
      <w:r w:rsidRPr="00B76185">
        <w:rPr>
          <w:lang w:val="en-US" w:eastAsia="ko-KR"/>
        </w:rPr>
        <w:t>may not</w:t>
      </w:r>
      <w:r>
        <w:rPr>
          <w:rFonts w:hint="eastAsia"/>
          <w:lang w:val="en-US" w:eastAsia="ko-KR"/>
        </w:rPr>
        <w:t xml:space="preserve"> </w:t>
      </w:r>
      <w:r w:rsidRPr="00C12011">
        <w:t>be included in request</w:t>
      </w:r>
      <w:r>
        <w:rPr>
          <w:rFonts w:hint="eastAsia"/>
          <w:lang w:eastAsia="ko-KR"/>
        </w:rPr>
        <w:t xml:space="preserve"> and response</w:t>
      </w:r>
      <w:r w:rsidRPr="00C12011">
        <w:t xml:space="preserve"> message</w:t>
      </w:r>
      <w:r>
        <w:rPr>
          <w:rFonts w:hint="eastAsia"/>
          <w:lang w:eastAsia="ko-KR"/>
        </w:rPr>
        <w:t>s</w:t>
      </w:r>
      <w:r w:rsidRPr="00C12011">
        <w:t>; 2) the PD receiv</w:t>
      </w:r>
      <w:r>
        <w:rPr>
          <w:rFonts w:hint="eastAsia"/>
          <w:lang w:eastAsia="ko-KR"/>
        </w:rPr>
        <w:t>ing</w:t>
      </w:r>
      <w:r w:rsidRPr="00C12011">
        <w:t xml:space="preserve"> the request</w:t>
      </w:r>
      <w:r>
        <w:rPr>
          <w:rFonts w:hint="eastAsia"/>
          <w:lang w:eastAsia="ko-KR"/>
        </w:rPr>
        <w:t xml:space="preserve"> validates</w:t>
      </w:r>
      <w:r w:rsidRPr="00C12011">
        <w:t xml:space="preserve"> peering </w:t>
      </w:r>
      <w:r>
        <w:rPr>
          <w:rFonts w:hint="eastAsia"/>
          <w:lang w:eastAsia="ko-KR"/>
        </w:rPr>
        <w:t xml:space="preserve">information </w:t>
      </w:r>
      <w:r w:rsidRPr="00C12011">
        <w:t xml:space="preserve">before making </w:t>
      </w:r>
      <w:r>
        <w:rPr>
          <w:rFonts w:hint="eastAsia"/>
          <w:lang w:eastAsia="ko-KR"/>
        </w:rPr>
        <w:t xml:space="preserve">a </w:t>
      </w:r>
      <w:r w:rsidRPr="00C12011">
        <w:t xml:space="preserve">decision </w:t>
      </w:r>
      <w:r>
        <w:rPr>
          <w:rFonts w:hint="eastAsia"/>
          <w:lang w:eastAsia="ko-KR"/>
        </w:rPr>
        <w:t>to</w:t>
      </w:r>
      <w:r w:rsidRPr="00C12011">
        <w:t xml:space="preserve"> accept the re-peering request.</w:t>
      </w:r>
    </w:p>
    <w:p w14:paraId="08F02D80" w14:textId="77777777" w:rsidR="003A7917" w:rsidRPr="00C12011" w:rsidRDefault="003A7917" w:rsidP="003A7917">
      <w:pPr>
        <w:jc w:val="center"/>
      </w:pPr>
    </w:p>
    <w:p w14:paraId="08F02D81" w14:textId="77777777" w:rsidR="003A7917" w:rsidRPr="00C12011" w:rsidRDefault="003A7917" w:rsidP="003A7917">
      <w:pPr>
        <w:rPr>
          <w:b/>
        </w:rPr>
      </w:pPr>
      <w:r w:rsidRPr="00FB6DDB">
        <w:rPr>
          <w:b/>
          <w:u w:val="single"/>
        </w:rPr>
        <w:t>De-peering procedure</w:t>
      </w:r>
      <w:r w:rsidRPr="00C12011">
        <w:rPr>
          <w:b/>
        </w:rPr>
        <w:t>:</w:t>
      </w:r>
    </w:p>
    <w:p w14:paraId="08F02D82" w14:textId="77777777" w:rsidR="003A7917" w:rsidRDefault="003A7917" w:rsidP="003A7917">
      <w:pPr>
        <w:keepNext/>
        <w:jc w:val="center"/>
      </w:pPr>
      <w:r>
        <w:object w:dxaOrig="4609" w:dyaOrig="4042" w14:anchorId="08F035CC">
          <v:shape id="_x0000_i1630" type="#_x0000_t75" style="width:229.75pt;height:201.7pt" o:ole="">
            <v:imagedata r:id="rId98" o:title=""/>
          </v:shape>
          <o:OLEObject Type="Embed" ProgID="Visio.Drawing.11" ShapeID="_x0000_i1630" DrawAspect="Content" ObjectID="_1465254887" r:id="rId103"/>
        </w:object>
      </w:r>
    </w:p>
    <w:p w14:paraId="08F02D83" w14:textId="77777777" w:rsidR="003A7917" w:rsidRDefault="003A7917" w:rsidP="003A7917">
      <w:pPr>
        <w:pStyle w:val="Caption"/>
        <w:jc w:val="center"/>
        <w:rPr>
          <w:color w:val="0000CC"/>
          <w:lang w:eastAsia="ko-KR"/>
        </w:rPr>
      </w:pPr>
      <w:proofErr w:type="gramStart"/>
      <w:r>
        <w:t xml:space="preserve">Figure </w:t>
      </w:r>
      <w:r>
        <w:fldChar w:fldCharType="begin"/>
      </w:r>
      <w:r>
        <w:instrText xml:space="preserve"> SEQ Figure \* ARABIC </w:instrText>
      </w:r>
      <w:r>
        <w:fldChar w:fldCharType="separate"/>
      </w:r>
      <w:r>
        <w:rPr>
          <w:noProof/>
        </w:rPr>
        <w:t>10</w:t>
      </w:r>
      <w:r>
        <w:fldChar w:fldCharType="end"/>
      </w:r>
      <w:r>
        <w:rPr>
          <w:rFonts w:hint="eastAsia"/>
          <w:lang w:eastAsia="ko-KR"/>
        </w:rPr>
        <w:t>.</w:t>
      </w:r>
      <w:proofErr w:type="gramEnd"/>
      <w:r>
        <w:rPr>
          <w:rFonts w:hint="eastAsia"/>
          <w:lang w:eastAsia="ko-KR"/>
        </w:rPr>
        <w:t xml:space="preserve"> </w:t>
      </w:r>
      <w:r w:rsidRPr="00C12011">
        <w:t>De-peering Procedure</w:t>
      </w:r>
    </w:p>
    <w:p w14:paraId="08F02D84" w14:textId="77777777" w:rsidR="003A7917" w:rsidRPr="00EC2FE0" w:rsidRDefault="003A7917" w:rsidP="003A7917">
      <w:pPr>
        <w:jc w:val="center"/>
        <w:rPr>
          <w:color w:val="0000CC"/>
          <w:lang w:eastAsia="ko-KR"/>
        </w:rPr>
      </w:pPr>
    </w:p>
    <w:p w14:paraId="08F02D85" w14:textId="77777777" w:rsidR="003A7917" w:rsidRPr="00C12011" w:rsidRDefault="003A7917" w:rsidP="003A7917">
      <w:pPr>
        <w:jc w:val="center"/>
      </w:pPr>
    </w:p>
    <w:p w14:paraId="08F02D86" w14:textId="77777777" w:rsidR="003A7917" w:rsidRDefault="003A7917" w:rsidP="003A7917">
      <w:pPr>
        <w:rPr>
          <w:lang w:eastAsia="ko-KR"/>
        </w:rPr>
      </w:pPr>
      <w:r w:rsidRPr="00C12011">
        <w:t xml:space="preserve">De-peering procedure starts with a de-peering request, which is replied by a de-peering response message. </w:t>
      </w:r>
      <w:r>
        <w:rPr>
          <w:rFonts w:hint="eastAsia"/>
          <w:lang w:eastAsia="ko-KR"/>
        </w:rPr>
        <w:t>De</w:t>
      </w:r>
      <w:r w:rsidRPr="00C12011">
        <w:t>-peering response may be optional</w:t>
      </w:r>
    </w:p>
    <w:p w14:paraId="08F02D87" w14:textId="77777777" w:rsidR="003A7917" w:rsidRDefault="003A7917" w:rsidP="003A7917">
      <w:pPr>
        <w:rPr>
          <w:lang w:eastAsia="ko-KR"/>
        </w:rPr>
      </w:pPr>
    </w:p>
    <w:p w14:paraId="08F02D88" w14:textId="77777777" w:rsidR="003A7917" w:rsidRDefault="003A7917" w:rsidP="003A7917">
      <w:pPr>
        <w:rPr>
          <w:lang w:eastAsia="ko-KR"/>
        </w:rPr>
      </w:pPr>
      <w:r>
        <w:rPr>
          <w:rFonts w:hint="eastAsia"/>
          <w:lang w:eastAsia="ko-KR"/>
        </w:rPr>
        <w:t xml:space="preserve">Peering Slot is designed as similar as Discovery Slot. It comprises Peering Indication Sub-slot and Peering Sub-slot. </w:t>
      </w:r>
    </w:p>
    <w:p w14:paraId="08F02D89" w14:textId="77777777" w:rsidR="003A7917" w:rsidRPr="00C12011" w:rsidRDefault="003A7917" w:rsidP="003A7917">
      <w:pPr>
        <w:rPr>
          <w:b/>
          <w:lang w:eastAsia="ko-KR"/>
        </w:rPr>
      </w:pPr>
      <w:r w:rsidRPr="00BA1CD2">
        <w:rPr>
          <w:noProof/>
          <w:lang w:val="en-US" w:eastAsia="zh-CN"/>
        </w:rPr>
        <w:drawing>
          <wp:inline distT="0" distB="0" distL="0" distR="0" wp14:anchorId="08F035CD" wp14:editId="08F035CE">
            <wp:extent cx="2510831" cy="1842993"/>
            <wp:effectExtent l="19050" t="0" r="0" b="0"/>
            <wp:docPr id="27" name="그림 26"/>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104" cstate="print"/>
                    <a:stretch>
                      <a:fillRect/>
                    </a:stretch>
                  </pic:blipFill>
                  <pic:spPr>
                    <a:xfrm>
                      <a:off x="0" y="0"/>
                      <a:ext cx="2510831" cy="1842993"/>
                    </a:xfrm>
                    <a:prstGeom prst="rect">
                      <a:avLst/>
                    </a:prstGeom>
                  </pic:spPr>
                </pic:pic>
              </a:graphicData>
            </a:graphic>
          </wp:inline>
        </w:drawing>
      </w:r>
    </w:p>
    <w:p w14:paraId="08F02D8A" w14:textId="77777777" w:rsidR="003A7917" w:rsidRDefault="003A7917" w:rsidP="003A7917">
      <w:pPr>
        <w:rPr>
          <w:lang w:eastAsia="ko-KR"/>
        </w:rPr>
      </w:pPr>
    </w:p>
    <w:p w14:paraId="08F02D8B" w14:textId="77777777" w:rsidR="003A7917" w:rsidRDefault="003A7917" w:rsidP="003A7917">
      <w:pPr>
        <w:rPr>
          <w:lang w:eastAsia="ko-KR"/>
        </w:rPr>
      </w:pPr>
      <w:r>
        <w:rPr>
          <w:rFonts w:hint="eastAsia"/>
          <w:lang w:eastAsia="ko-KR"/>
        </w:rPr>
        <w:t>Peering Indication Sub-slot supports sleep mode for peering procedure as follows:</w:t>
      </w:r>
    </w:p>
    <w:p w14:paraId="08F02D8C" w14:textId="77777777" w:rsidR="003A7917" w:rsidRPr="00BA1CD2" w:rsidRDefault="003A7917" w:rsidP="003A7917">
      <w:pPr>
        <w:rPr>
          <w:lang w:eastAsia="ko-KR"/>
        </w:rPr>
      </w:pPr>
    </w:p>
    <w:p w14:paraId="08F02D8D" w14:textId="77777777" w:rsidR="003A7917" w:rsidRPr="00BA1CD2" w:rsidRDefault="003A7917" w:rsidP="003A7917">
      <w:pPr>
        <w:numPr>
          <w:ilvl w:val="0"/>
          <w:numId w:val="172"/>
        </w:numPr>
        <w:rPr>
          <w:lang w:val="en-US" w:eastAsia="ko-KR"/>
        </w:rPr>
      </w:pPr>
      <w:r w:rsidRPr="00BA1CD2">
        <w:rPr>
          <w:lang w:val="en-US" w:eastAsia="ko-KR"/>
        </w:rPr>
        <w:t>A PD with a peering message to transmit</w:t>
      </w:r>
    </w:p>
    <w:p w14:paraId="08F02D8E" w14:textId="77777777" w:rsidR="003A7917" w:rsidRPr="00BA1CD2" w:rsidRDefault="003A7917" w:rsidP="003A7917">
      <w:pPr>
        <w:numPr>
          <w:ilvl w:val="1"/>
          <w:numId w:val="172"/>
        </w:numPr>
        <w:rPr>
          <w:lang w:val="en-US" w:eastAsia="ko-KR"/>
        </w:rPr>
      </w:pPr>
      <w:r w:rsidRPr="00BA1CD2">
        <w:rPr>
          <w:lang w:val="en-US" w:eastAsia="ko-KR"/>
        </w:rPr>
        <w:t>Transmit peering indication signal in the peering indication sub-slot</w:t>
      </w:r>
    </w:p>
    <w:p w14:paraId="08F02D8F" w14:textId="77777777" w:rsidR="003A7917" w:rsidRPr="00BA1CD2" w:rsidRDefault="003A7917" w:rsidP="003A7917">
      <w:pPr>
        <w:numPr>
          <w:ilvl w:val="1"/>
          <w:numId w:val="172"/>
        </w:numPr>
        <w:rPr>
          <w:lang w:val="en-US" w:eastAsia="ko-KR"/>
        </w:rPr>
      </w:pPr>
      <w:r w:rsidRPr="00BA1CD2">
        <w:rPr>
          <w:lang w:val="en-US" w:eastAsia="ko-KR"/>
        </w:rPr>
        <w:t>Transmit the peering message in the peering sub-slot</w:t>
      </w:r>
    </w:p>
    <w:p w14:paraId="08F02D90" w14:textId="77777777" w:rsidR="003A7917" w:rsidRPr="00BA1CD2" w:rsidRDefault="003A7917" w:rsidP="003A7917">
      <w:pPr>
        <w:numPr>
          <w:ilvl w:val="0"/>
          <w:numId w:val="172"/>
        </w:numPr>
        <w:rPr>
          <w:lang w:val="en-US" w:eastAsia="ko-KR"/>
        </w:rPr>
      </w:pPr>
      <w:r w:rsidRPr="00BA1CD2">
        <w:rPr>
          <w:lang w:val="en-US" w:eastAsia="ko-KR"/>
        </w:rPr>
        <w:t>A PD in sleep mode without a peering message to transmit</w:t>
      </w:r>
    </w:p>
    <w:p w14:paraId="08F02D91" w14:textId="77777777" w:rsidR="003A7917" w:rsidRPr="00BA1CD2" w:rsidRDefault="003A7917" w:rsidP="003A7917">
      <w:pPr>
        <w:numPr>
          <w:ilvl w:val="1"/>
          <w:numId w:val="172"/>
        </w:numPr>
        <w:rPr>
          <w:lang w:val="en-US" w:eastAsia="ko-KR"/>
        </w:rPr>
      </w:pPr>
      <w:r w:rsidRPr="00BA1CD2">
        <w:rPr>
          <w:lang w:val="en-US" w:eastAsia="ko-KR"/>
        </w:rPr>
        <w:t>Listens to the peering indication sub-slot. If carrier is sensed, listens to peering sub-slot for peering messages</w:t>
      </w:r>
    </w:p>
    <w:p w14:paraId="08F02D92" w14:textId="77777777" w:rsidR="003A7917" w:rsidRPr="00BA1CD2" w:rsidRDefault="003A7917" w:rsidP="003A7917">
      <w:pPr>
        <w:numPr>
          <w:ilvl w:val="1"/>
          <w:numId w:val="172"/>
        </w:numPr>
        <w:rPr>
          <w:lang w:val="en-US" w:eastAsia="ko-KR"/>
        </w:rPr>
      </w:pPr>
      <w:r w:rsidRPr="00BA1CD2">
        <w:rPr>
          <w:lang w:val="en-US" w:eastAsia="ko-KR"/>
        </w:rPr>
        <w:t>Listens to the peering indication sub-slot. If no carrier is sensed, do not listen to the peering sub-slot to reduce power consumption</w:t>
      </w:r>
    </w:p>
    <w:p w14:paraId="08F02D93" w14:textId="77777777" w:rsidR="003A7917" w:rsidRPr="00BA1CD2" w:rsidRDefault="003A7917" w:rsidP="003A7917">
      <w:pPr>
        <w:numPr>
          <w:ilvl w:val="0"/>
          <w:numId w:val="172"/>
        </w:numPr>
        <w:rPr>
          <w:lang w:val="en-US" w:eastAsia="ko-KR"/>
        </w:rPr>
      </w:pPr>
      <w:r w:rsidRPr="00BA1CD2">
        <w:rPr>
          <w:lang w:val="en-US" w:eastAsia="ko-KR"/>
        </w:rPr>
        <w:t>A PD not in sleep mode without a peering message to transmit</w:t>
      </w:r>
    </w:p>
    <w:p w14:paraId="08F02D94" w14:textId="77777777" w:rsidR="003A7917" w:rsidRPr="00BA1CD2" w:rsidRDefault="003A7917" w:rsidP="003A7917">
      <w:pPr>
        <w:numPr>
          <w:ilvl w:val="1"/>
          <w:numId w:val="172"/>
        </w:numPr>
        <w:rPr>
          <w:lang w:val="en-US" w:eastAsia="ko-KR"/>
        </w:rPr>
      </w:pPr>
      <w:r w:rsidRPr="00BA1CD2">
        <w:rPr>
          <w:lang w:val="en-US" w:eastAsia="ko-KR"/>
        </w:rPr>
        <w:t>Listens to the peering indication sub-slot. If carrier is sensed, listens peering sub-slot for peering messages</w:t>
      </w:r>
    </w:p>
    <w:p w14:paraId="08F02D95" w14:textId="77777777" w:rsidR="003A7917" w:rsidRDefault="003A7917" w:rsidP="003A7917">
      <w:pPr>
        <w:numPr>
          <w:ilvl w:val="1"/>
          <w:numId w:val="172"/>
        </w:numPr>
        <w:rPr>
          <w:lang w:val="en-US" w:eastAsia="ko-KR"/>
        </w:rPr>
      </w:pPr>
      <w:r w:rsidRPr="00BA1CD2">
        <w:rPr>
          <w:lang w:val="en-US" w:eastAsia="ko-KR"/>
        </w:rPr>
        <w:t>Listens to the peering indication sub-slot. If no carrier is sensed, use peering sub-slot as a CAP (contention access period)</w:t>
      </w:r>
    </w:p>
    <w:p w14:paraId="08F02D96" w14:textId="77777777" w:rsidR="003A7917" w:rsidRDefault="003A7917" w:rsidP="003A7917">
      <w:pPr>
        <w:rPr>
          <w:lang w:val="en-US" w:eastAsia="ko-KR"/>
        </w:rPr>
      </w:pPr>
    </w:p>
    <w:p w14:paraId="08F02D97" w14:textId="77777777" w:rsidR="003A7917" w:rsidRPr="00FB2177" w:rsidRDefault="003A7917" w:rsidP="003A7917">
      <w:pPr>
        <w:rPr>
          <w:lang w:eastAsia="ko-KR"/>
        </w:rPr>
      </w:pPr>
      <w:r>
        <w:rPr>
          <w:rFonts w:hint="eastAsia"/>
          <w:lang w:eastAsia="ko-KR"/>
        </w:rPr>
        <w:t>Peering, re-peering, and de-peering messages and their corresponding response messages are transmitted using random access scheme, which is identical to the random access scheme for data communication in the contention access period as described in Sub-clause 5.6.</w:t>
      </w:r>
    </w:p>
    <w:p w14:paraId="08F02D98" w14:textId="77777777" w:rsidR="0013564B" w:rsidRDefault="0013564B" w:rsidP="0013564B">
      <w:pPr>
        <w:contextualSpacing/>
        <w:rPr>
          <w:sz w:val="20"/>
        </w:rPr>
      </w:pPr>
    </w:p>
    <w:p w14:paraId="08F02D99" w14:textId="77777777" w:rsidR="0013564B" w:rsidRDefault="0013564B" w:rsidP="0013564B">
      <w:pPr>
        <w:contextualSpacing/>
        <w:rPr>
          <w:sz w:val="20"/>
        </w:rPr>
      </w:pPr>
      <w:r w:rsidRPr="00555881">
        <w:rPr>
          <w:sz w:val="20"/>
          <w:highlight w:val="green"/>
        </w:rPr>
        <w:t xml:space="preserve">BJ (ETRI) DCN 14-271r2 </w:t>
      </w:r>
      <w:r w:rsidR="005B39F0" w:rsidRPr="00555881">
        <w:rPr>
          <w:sz w:val="20"/>
          <w:highlight w:val="green"/>
        </w:rPr>
        <w:t>End</w:t>
      </w:r>
    </w:p>
    <w:p w14:paraId="08F02D9A" w14:textId="77777777" w:rsidR="0013564B" w:rsidRDefault="0013564B" w:rsidP="0013564B">
      <w:pPr>
        <w:contextualSpacing/>
        <w:rPr>
          <w:sz w:val="20"/>
        </w:rPr>
      </w:pPr>
    </w:p>
    <w:p w14:paraId="08F02D9B" w14:textId="77777777" w:rsidR="00730F1A" w:rsidRDefault="00EF52CC" w:rsidP="00EF52CC">
      <w:pPr>
        <w:contextualSpacing/>
        <w:rPr>
          <w:sz w:val="20"/>
        </w:rPr>
      </w:pPr>
      <w:r w:rsidRPr="00555881">
        <w:rPr>
          <w:sz w:val="20"/>
          <w:highlight w:val="green"/>
        </w:rPr>
        <w:t>Quing (Interdigital) DCN 14-328r0</w:t>
      </w:r>
      <w:r w:rsidR="00730F1A" w:rsidRPr="00555881">
        <w:rPr>
          <w:sz w:val="20"/>
          <w:highlight w:val="green"/>
        </w:rPr>
        <w:t xml:space="preserve"> Start</w:t>
      </w:r>
    </w:p>
    <w:p w14:paraId="08F02D9C" w14:textId="77777777" w:rsidR="005B39F0" w:rsidRDefault="005B39F0" w:rsidP="00EF52CC">
      <w:pPr>
        <w:contextualSpacing/>
        <w:rPr>
          <w:sz w:val="20"/>
        </w:rPr>
      </w:pPr>
    </w:p>
    <w:p w14:paraId="08F02D9D" w14:textId="77777777" w:rsidR="001D1E43" w:rsidRDefault="001D1E43" w:rsidP="001D1E43">
      <w:pPr>
        <w:pStyle w:val="Heading3"/>
      </w:pPr>
      <w:bookmarkStart w:id="220" w:name="_Toc388952593"/>
      <w:bookmarkStart w:id="221" w:name="_Toc391511791"/>
      <w:r>
        <w:t>Single Hop Peering</w:t>
      </w:r>
      <w:bookmarkEnd w:id="220"/>
      <w:bookmarkEnd w:id="221"/>
    </w:p>
    <w:p w14:paraId="08F02D9E" w14:textId="77777777" w:rsidR="001D1E43" w:rsidRDefault="001D1E43" w:rsidP="001D1E43">
      <w:pPr>
        <w:rPr>
          <w:rFonts w:ascii="Arial" w:hAnsi="Arial" w:cs="Arial"/>
          <w:lang w:val="en-US" w:eastAsia="ko-KR"/>
        </w:rPr>
      </w:pPr>
      <w:r>
        <w:rPr>
          <w:rFonts w:ascii="Arial" w:hAnsi="Arial" w:cs="Arial"/>
          <w:lang w:eastAsia="ko-KR"/>
        </w:rPr>
        <w:t>Peering Identifier (PID) is t</w:t>
      </w:r>
      <w:r w:rsidRPr="005228C4">
        <w:rPr>
          <w:rFonts w:ascii="Arial" w:hAnsi="Arial" w:cs="Arial"/>
          <w:lang w:val="en-US" w:eastAsia="ko-KR"/>
        </w:rPr>
        <w:t xml:space="preserve">he identity of each established </w:t>
      </w:r>
      <w:r>
        <w:rPr>
          <w:rFonts w:ascii="Arial" w:hAnsi="Arial" w:cs="Arial"/>
          <w:lang w:val="en-US" w:eastAsia="ko-KR"/>
        </w:rPr>
        <w:t>link</w:t>
      </w:r>
      <w:r w:rsidRPr="005228C4">
        <w:rPr>
          <w:rFonts w:ascii="Arial" w:hAnsi="Arial" w:cs="Arial"/>
          <w:lang w:val="en-US" w:eastAsia="ko-KR"/>
        </w:rPr>
        <w:t xml:space="preserve"> or peering relationship between two or more PDs.</w:t>
      </w:r>
      <w:r>
        <w:rPr>
          <w:rFonts w:ascii="Arial" w:hAnsi="Arial" w:cs="Arial"/>
          <w:lang w:val="en-US" w:eastAsia="ko-KR"/>
        </w:rPr>
        <w:t xml:space="preserve"> Considering different types of applications, link(s) may be established at different levels of peering:</w:t>
      </w:r>
    </w:p>
    <w:p w14:paraId="08F02D9F" w14:textId="77777777" w:rsidR="001D1E43" w:rsidRDefault="001D1E43" w:rsidP="001D1E43">
      <w:pPr>
        <w:pStyle w:val="ListParagraph"/>
        <w:numPr>
          <w:ilvl w:val="0"/>
          <w:numId w:val="140"/>
        </w:numPr>
        <w:ind w:leftChars="0"/>
        <w:rPr>
          <w:rFonts w:ascii="Arial" w:hAnsi="Arial" w:cs="Arial"/>
          <w:lang w:val="en-US" w:eastAsia="ko-KR"/>
        </w:rPr>
      </w:pPr>
      <w:r>
        <w:rPr>
          <w:rFonts w:ascii="Arial" w:hAnsi="Arial" w:cs="Arial"/>
          <w:lang w:val="en-US" w:eastAsia="ko-KR"/>
        </w:rPr>
        <w:t>Device-based peering</w:t>
      </w:r>
    </w:p>
    <w:p w14:paraId="08F02DA0" w14:textId="77777777" w:rsidR="001D1E43" w:rsidRDefault="001D1E43" w:rsidP="001D1E43">
      <w:pPr>
        <w:pStyle w:val="ListParagraph"/>
        <w:numPr>
          <w:ilvl w:val="0"/>
          <w:numId w:val="140"/>
        </w:numPr>
        <w:ind w:leftChars="0"/>
        <w:rPr>
          <w:rFonts w:ascii="Arial" w:hAnsi="Arial" w:cs="Arial"/>
          <w:lang w:val="en-US" w:eastAsia="ko-KR"/>
        </w:rPr>
      </w:pPr>
      <w:r>
        <w:rPr>
          <w:rFonts w:ascii="Arial" w:hAnsi="Arial" w:cs="Arial"/>
          <w:lang w:val="en-US" w:eastAsia="ko-KR"/>
        </w:rPr>
        <w:t>Service-based peering</w:t>
      </w:r>
    </w:p>
    <w:p w14:paraId="08F02DA1" w14:textId="77777777" w:rsidR="001D1E43" w:rsidRDefault="001D1E43" w:rsidP="001D1E43">
      <w:pPr>
        <w:pStyle w:val="ListParagraph"/>
        <w:numPr>
          <w:ilvl w:val="0"/>
          <w:numId w:val="140"/>
        </w:numPr>
        <w:ind w:leftChars="0"/>
        <w:rPr>
          <w:rFonts w:ascii="Arial" w:hAnsi="Arial" w:cs="Arial"/>
          <w:lang w:val="en-US" w:eastAsia="ko-KR"/>
        </w:rPr>
      </w:pPr>
      <w:r>
        <w:rPr>
          <w:rFonts w:ascii="Arial" w:hAnsi="Arial" w:cs="Arial"/>
          <w:lang w:val="en-US" w:eastAsia="ko-KR"/>
        </w:rPr>
        <w:t>User-based peering</w:t>
      </w:r>
    </w:p>
    <w:p w14:paraId="08F02DA2" w14:textId="77777777" w:rsidR="001D1E43" w:rsidRDefault="001D1E43" w:rsidP="001D1E43">
      <w:pPr>
        <w:rPr>
          <w:rFonts w:ascii="Arial" w:hAnsi="Arial" w:cs="Arial"/>
          <w:lang w:val="en-US" w:eastAsia="ko-KR"/>
        </w:rPr>
      </w:pPr>
    </w:p>
    <w:p w14:paraId="08F02DA3" w14:textId="77777777" w:rsidR="001D1E43" w:rsidRPr="0089332D" w:rsidRDefault="001D1E43" w:rsidP="001D1E43">
      <w:pPr>
        <w:pStyle w:val="Heading4"/>
      </w:pPr>
      <w:r w:rsidRPr="0089332D">
        <w:t>Peering Procedure</w:t>
      </w:r>
    </w:p>
    <w:p w14:paraId="08F02DA4" w14:textId="77777777" w:rsidR="001D1E43" w:rsidRDefault="001D1E43" w:rsidP="001D1E43">
      <w:pPr>
        <w:jc w:val="center"/>
      </w:pPr>
      <w:r>
        <w:object w:dxaOrig="4034" w:dyaOrig="2954" w14:anchorId="08F035CF">
          <v:shape id="_x0000_i1631" type="#_x0000_t75" style="width:281.15pt;height:205.3pt" o:ole="">
            <v:imagedata r:id="rId105" o:title=""/>
          </v:shape>
          <o:OLEObject Type="Embed" ProgID="Visio.Drawing.11" ShapeID="_x0000_i1631" DrawAspect="Content" ObjectID="_1465254888" r:id="rId106"/>
        </w:object>
      </w:r>
    </w:p>
    <w:p w14:paraId="08F02DA5" w14:textId="77777777" w:rsidR="001D1E43" w:rsidRDefault="001D1E43" w:rsidP="001D1E43">
      <w:pPr>
        <w:jc w:val="center"/>
      </w:pPr>
      <w:r>
        <w:t>Figure: Peering Procedure</w:t>
      </w:r>
    </w:p>
    <w:p w14:paraId="08F02DA6" w14:textId="77777777" w:rsidR="001D1E43" w:rsidRDefault="001D1E43" w:rsidP="001D1E43"/>
    <w:p w14:paraId="08F02DA7" w14:textId="77777777" w:rsidR="001D1E43" w:rsidRPr="000F5D57" w:rsidRDefault="001D1E43" w:rsidP="001D1E43">
      <w:pPr>
        <w:rPr>
          <w:rFonts w:ascii="Arial" w:hAnsi="Arial" w:cs="Arial"/>
          <w:b/>
          <w:lang w:eastAsia="ko-KR"/>
        </w:rPr>
      </w:pPr>
      <w:r w:rsidRPr="000F5D57">
        <w:rPr>
          <w:rFonts w:ascii="Arial" w:hAnsi="Arial" w:cs="Arial"/>
        </w:rPr>
        <w:t xml:space="preserve">The peering procedure is initiated by sending a peering request message including requested peering information. Acknowledgement to </w:t>
      </w:r>
      <w:r>
        <w:rPr>
          <w:rFonts w:ascii="Arial" w:hAnsi="Arial" w:cs="Arial"/>
        </w:rPr>
        <w:t xml:space="preserve">peering </w:t>
      </w:r>
      <w:r w:rsidRPr="000F5D57">
        <w:rPr>
          <w:rFonts w:ascii="Arial" w:hAnsi="Arial" w:cs="Arial"/>
        </w:rPr>
        <w:t xml:space="preserve">request message </w:t>
      </w:r>
      <w:r>
        <w:rPr>
          <w:rFonts w:ascii="Arial" w:hAnsi="Arial" w:cs="Arial"/>
        </w:rPr>
        <w:t>may be</w:t>
      </w:r>
      <w:r w:rsidRPr="000F5D57">
        <w:rPr>
          <w:rFonts w:ascii="Arial" w:hAnsi="Arial" w:cs="Arial"/>
        </w:rPr>
        <w:t xml:space="preserve"> optional for responder. Responder </w:t>
      </w:r>
      <w:r>
        <w:rPr>
          <w:rFonts w:ascii="Arial" w:hAnsi="Arial" w:cs="Arial"/>
        </w:rPr>
        <w:t>may</w:t>
      </w:r>
      <w:r w:rsidRPr="000F5D57">
        <w:rPr>
          <w:rFonts w:ascii="Arial" w:hAnsi="Arial" w:cs="Arial"/>
        </w:rPr>
        <w:t xml:space="preserve"> send a peering response message to requestor for indicating if the peering request is accepted or not. The response message </w:t>
      </w:r>
      <w:r>
        <w:rPr>
          <w:rFonts w:ascii="Arial" w:hAnsi="Arial" w:cs="Arial"/>
        </w:rPr>
        <w:t>may</w:t>
      </w:r>
      <w:r w:rsidRPr="000F5D57">
        <w:rPr>
          <w:rFonts w:ascii="Arial" w:hAnsi="Arial" w:cs="Arial"/>
        </w:rPr>
        <w:t xml:space="preserve"> include peering information as well as the peering </w:t>
      </w:r>
      <w:r>
        <w:rPr>
          <w:rFonts w:ascii="Arial" w:hAnsi="Arial" w:cs="Arial"/>
        </w:rPr>
        <w:t>ID</w:t>
      </w:r>
      <w:r w:rsidRPr="000F5D57">
        <w:rPr>
          <w:rFonts w:ascii="Arial" w:hAnsi="Arial" w:cs="Arial"/>
        </w:rPr>
        <w:t xml:space="preserve"> if the request is accepted. Acknowledgement to response message </w:t>
      </w:r>
      <w:r>
        <w:rPr>
          <w:rFonts w:ascii="Arial" w:hAnsi="Arial" w:cs="Arial"/>
        </w:rPr>
        <w:t>may be</w:t>
      </w:r>
      <w:r w:rsidRPr="000F5D57">
        <w:rPr>
          <w:rFonts w:ascii="Arial" w:hAnsi="Arial" w:cs="Arial"/>
        </w:rPr>
        <w:t xml:space="preserve"> optional as well. </w:t>
      </w:r>
      <w:r w:rsidRPr="000F5D57">
        <w:rPr>
          <w:rFonts w:ascii="Arial" w:hAnsi="Arial" w:cs="Arial"/>
        </w:rPr>
        <w:br/>
      </w:r>
    </w:p>
    <w:p w14:paraId="08F02DA8" w14:textId="77777777" w:rsidR="001D1E43" w:rsidRPr="0089332D" w:rsidRDefault="001D1E43" w:rsidP="001D1E43">
      <w:pPr>
        <w:pStyle w:val="Heading4"/>
      </w:pPr>
      <w:r w:rsidRPr="0089332D">
        <w:t>Re-peering procedure:</w:t>
      </w:r>
    </w:p>
    <w:p w14:paraId="08F02DA9" w14:textId="77777777" w:rsidR="001D1E43" w:rsidRDefault="001D1E43" w:rsidP="001D1E43">
      <w:pPr>
        <w:jc w:val="center"/>
      </w:pPr>
      <w:r>
        <w:object w:dxaOrig="7274" w:dyaOrig="3283" w14:anchorId="08F035D0">
          <v:shape id="_x0000_i1632" type="#_x0000_t75" style="width:382.6pt;height:172.85pt" o:ole="">
            <v:imagedata r:id="rId107" o:title=""/>
          </v:shape>
          <o:OLEObject Type="Embed" ProgID="Visio.Drawing.11" ShapeID="_x0000_i1632" DrawAspect="Content" ObjectID="_1465254889" r:id="rId108"/>
        </w:object>
      </w:r>
    </w:p>
    <w:p w14:paraId="08F02DAA" w14:textId="77777777" w:rsidR="001D1E43" w:rsidRPr="000F5D57" w:rsidRDefault="001D1E43" w:rsidP="001D1E43">
      <w:pPr>
        <w:jc w:val="center"/>
        <w:rPr>
          <w:rFonts w:ascii="Arial" w:hAnsi="Arial" w:cs="Arial"/>
        </w:rPr>
      </w:pPr>
      <w:r w:rsidRPr="000F5D57">
        <w:rPr>
          <w:rFonts w:ascii="Arial" w:hAnsi="Arial" w:cs="Arial"/>
        </w:rPr>
        <w:t>Figure: Re-peering Procedure</w:t>
      </w:r>
    </w:p>
    <w:p w14:paraId="08F02DAB" w14:textId="77777777" w:rsidR="001D1E43" w:rsidRPr="000F5D57" w:rsidRDefault="001D1E43" w:rsidP="001D1E43">
      <w:pPr>
        <w:rPr>
          <w:rFonts w:ascii="Arial" w:hAnsi="Arial" w:cs="Arial"/>
        </w:rPr>
      </w:pPr>
    </w:p>
    <w:p w14:paraId="08F02DAC" w14:textId="77777777" w:rsidR="001D1E43" w:rsidRPr="000F5D57" w:rsidRDefault="001D1E43" w:rsidP="001D1E43">
      <w:pPr>
        <w:rPr>
          <w:rFonts w:ascii="Arial" w:hAnsi="Arial" w:cs="Arial"/>
        </w:rPr>
      </w:pPr>
      <w:r w:rsidRPr="000F5D57">
        <w:rPr>
          <w:rFonts w:ascii="Arial" w:hAnsi="Arial" w:cs="Arial"/>
        </w:rPr>
        <w:t xml:space="preserve">Re-peering procedure is similar to peering procedure. The main difference is: 1) the peering </w:t>
      </w:r>
      <w:r>
        <w:rPr>
          <w:rFonts w:ascii="Arial" w:hAnsi="Arial" w:cs="Arial"/>
        </w:rPr>
        <w:t>ID</w:t>
      </w:r>
      <w:r w:rsidRPr="000F5D57">
        <w:rPr>
          <w:rFonts w:ascii="Arial" w:hAnsi="Arial" w:cs="Arial"/>
        </w:rPr>
        <w:t xml:space="preserve"> should be included in request message since the re-peering is to </w:t>
      </w:r>
      <w:r>
        <w:rPr>
          <w:rFonts w:ascii="Arial" w:hAnsi="Arial" w:cs="Arial"/>
        </w:rPr>
        <w:t>re-</w:t>
      </w:r>
      <w:r w:rsidRPr="000F5D57">
        <w:rPr>
          <w:rFonts w:ascii="Arial" w:hAnsi="Arial" w:cs="Arial"/>
        </w:rPr>
        <w:t>establish a link or links among PDs that peered previously; 2) the PD(s) receive</w:t>
      </w:r>
      <w:r>
        <w:rPr>
          <w:rFonts w:ascii="Arial" w:hAnsi="Arial" w:cs="Arial"/>
        </w:rPr>
        <w:t>s</w:t>
      </w:r>
      <w:r w:rsidRPr="000F5D57">
        <w:rPr>
          <w:rFonts w:ascii="Arial" w:hAnsi="Arial" w:cs="Arial"/>
        </w:rPr>
        <w:t xml:space="preserve"> the request need to check the peering </w:t>
      </w:r>
      <w:r>
        <w:rPr>
          <w:rFonts w:ascii="Arial" w:hAnsi="Arial" w:cs="Arial"/>
        </w:rPr>
        <w:t>log</w:t>
      </w:r>
      <w:r w:rsidRPr="000F5D57">
        <w:rPr>
          <w:rFonts w:ascii="Arial" w:hAnsi="Arial" w:cs="Arial"/>
        </w:rPr>
        <w:t xml:space="preserve"> before making decision if accept</w:t>
      </w:r>
      <w:r>
        <w:rPr>
          <w:rFonts w:ascii="Arial" w:hAnsi="Arial" w:cs="Arial"/>
        </w:rPr>
        <w:t>s</w:t>
      </w:r>
      <w:r w:rsidRPr="000F5D57">
        <w:rPr>
          <w:rFonts w:ascii="Arial" w:hAnsi="Arial" w:cs="Arial"/>
        </w:rPr>
        <w:t xml:space="preserve"> the re-peering request.</w:t>
      </w:r>
    </w:p>
    <w:p w14:paraId="08F02DAD" w14:textId="77777777" w:rsidR="001D1E43" w:rsidRDefault="001D1E43" w:rsidP="001D1E43">
      <w:pPr>
        <w:jc w:val="center"/>
      </w:pPr>
    </w:p>
    <w:p w14:paraId="08F02DAE" w14:textId="77777777" w:rsidR="001D1E43" w:rsidRPr="0089332D" w:rsidRDefault="001D1E43" w:rsidP="001D1E43">
      <w:pPr>
        <w:pStyle w:val="Heading4"/>
      </w:pPr>
      <w:r w:rsidRPr="0089332D">
        <w:t>De-peering procedure:</w:t>
      </w:r>
    </w:p>
    <w:p w14:paraId="08F02DAF" w14:textId="77777777" w:rsidR="001D1E43" w:rsidRDefault="001D1E43" w:rsidP="001D1E43">
      <w:pPr>
        <w:jc w:val="center"/>
      </w:pPr>
      <w:r>
        <w:object w:dxaOrig="7294" w:dyaOrig="4034" w14:anchorId="08F035D1">
          <v:shape id="_x0000_i1633" type="#_x0000_t75" style="width:393.9pt;height:216.65pt" o:ole="">
            <v:imagedata r:id="rId109" o:title=""/>
          </v:shape>
          <o:OLEObject Type="Embed" ProgID="Visio.Drawing.11" ShapeID="_x0000_i1633" DrawAspect="Content" ObjectID="_1465254890" r:id="rId110"/>
        </w:object>
      </w:r>
    </w:p>
    <w:p w14:paraId="08F02DB0" w14:textId="77777777" w:rsidR="001D1E43" w:rsidRPr="000F5D57" w:rsidRDefault="001D1E43" w:rsidP="001D1E43">
      <w:pPr>
        <w:jc w:val="center"/>
        <w:rPr>
          <w:rFonts w:ascii="Arial" w:hAnsi="Arial" w:cs="Arial"/>
        </w:rPr>
      </w:pPr>
      <w:r w:rsidRPr="000F5D57">
        <w:rPr>
          <w:rFonts w:ascii="Arial" w:hAnsi="Arial" w:cs="Arial"/>
        </w:rPr>
        <w:t>Figure: De-peering Procedure</w:t>
      </w:r>
    </w:p>
    <w:p w14:paraId="08F02DB1" w14:textId="77777777" w:rsidR="001D1E43" w:rsidRPr="000F5D57" w:rsidRDefault="001D1E43" w:rsidP="001D1E43">
      <w:pPr>
        <w:jc w:val="center"/>
        <w:rPr>
          <w:rFonts w:ascii="Arial" w:hAnsi="Arial" w:cs="Arial"/>
        </w:rPr>
      </w:pPr>
    </w:p>
    <w:p w14:paraId="08F02DB2" w14:textId="77777777" w:rsidR="001D1E43" w:rsidRPr="000F5D57" w:rsidRDefault="001D1E43" w:rsidP="001D1E43">
      <w:pPr>
        <w:rPr>
          <w:rFonts w:ascii="Arial" w:hAnsi="Arial" w:cs="Arial"/>
          <w:b/>
          <w:lang w:eastAsia="ko-KR"/>
        </w:rPr>
      </w:pPr>
      <w:r w:rsidRPr="000F5D57">
        <w:rPr>
          <w:rFonts w:ascii="Arial" w:hAnsi="Arial" w:cs="Arial"/>
        </w:rPr>
        <w:t xml:space="preserve">De-peering procedure starts with a de-peering request, which is replied by a de-peering response message. Both acknowledgement and de-peering response </w:t>
      </w:r>
      <w:r>
        <w:rPr>
          <w:rFonts w:ascii="Arial" w:hAnsi="Arial" w:cs="Arial"/>
        </w:rPr>
        <w:t>may be</w:t>
      </w:r>
      <w:r w:rsidRPr="000F5D57">
        <w:rPr>
          <w:rFonts w:ascii="Arial" w:hAnsi="Arial" w:cs="Arial"/>
        </w:rPr>
        <w:t xml:space="preserve"> optional. Accordingly, the peer may triggers peer discovery process with updated parameters after de-peering procedure.</w:t>
      </w:r>
    </w:p>
    <w:p w14:paraId="08F02DB3" w14:textId="77777777" w:rsidR="001D1E43" w:rsidRDefault="001D1E43" w:rsidP="001D1E43">
      <w:pPr>
        <w:rPr>
          <w:b/>
          <w:lang w:eastAsia="ko-KR"/>
        </w:rPr>
      </w:pPr>
    </w:p>
    <w:p w14:paraId="08F02DB4" w14:textId="77777777" w:rsidR="001D1E43" w:rsidRPr="0089332D" w:rsidRDefault="001D1E43" w:rsidP="001D1E43">
      <w:pPr>
        <w:pStyle w:val="Heading3"/>
      </w:pPr>
      <w:bookmarkStart w:id="222" w:name="_Toc388952594"/>
      <w:bookmarkStart w:id="223" w:name="_Toc391511792"/>
      <w:r w:rsidRPr="0089332D">
        <w:t>Multi</w:t>
      </w:r>
      <w:r>
        <w:t>-</w:t>
      </w:r>
      <w:r w:rsidRPr="0089332D">
        <w:t>hop Peering</w:t>
      </w:r>
      <w:bookmarkEnd w:id="222"/>
      <w:bookmarkEnd w:id="223"/>
    </w:p>
    <w:p w14:paraId="08F02DB5" w14:textId="77777777" w:rsidR="001D1E43" w:rsidRDefault="001D1E43" w:rsidP="001D1E43">
      <w:pPr>
        <w:rPr>
          <w:b/>
          <w:highlight w:val="yellow"/>
          <w:lang w:eastAsia="ko-KR"/>
        </w:rPr>
      </w:pPr>
    </w:p>
    <w:p w14:paraId="08F02DB6" w14:textId="77777777" w:rsidR="001D1E43" w:rsidRDefault="001D1E43" w:rsidP="001D1E43">
      <w:pPr>
        <w:pStyle w:val="IEEEStdsParagraph"/>
        <w:ind w:left="360"/>
        <w:rPr>
          <w:sz w:val="22"/>
          <w:szCs w:val="24"/>
        </w:rPr>
      </w:pPr>
      <w:r>
        <w:rPr>
          <w:sz w:val="22"/>
          <w:szCs w:val="24"/>
        </w:rPr>
        <w:t xml:space="preserve">The features of multi-hop Peering, multi-hop Peering Update, and multi-hop De-Peering are specified in this section. </w:t>
      </w:r>
    </w:p>
    <w:p w14:paraId="08F02DB7" w14:textId="77777777" w:rsidR="001D1E43" w:rsidRDefault="001D1E43" w:rsidP="001D1E43">
      <w:pPr>
        <w:pStyle w:val="IEEEStdsParagraph"/>
        <w:ind w:left="360"/>
        <w:rPr>
          <w:sz w:val="22"/>
          <w:szCs w:val="24"/>
        </w:rPr>
      </w:pPr>
      <w:r>
        <w:rPr>
          <w:sz w:val="22"/>
          <w:szCs w:val="24"/>
        </w:rPr>
        <w:t xml:space="preserve">In multi-hop Peering, a Hopper should forward Peering Requests and Peering Responses for PDs that are more than one-hop away from each other. A hopper could either forward Peering Request and Peering Response without processing MAC payloads, e.g. transparent mode, or intercept and process the Peering Request and Peering Response before forwarding them, e.g., proxy mode. For multi-hop one-to-many </w:t>
      </w:r>
      <w:proofErr w:type="gramStart"/>
      <w:r>
        <w:rPr>
          <w:sz w:val="22"/>
          <w:szCs w:val="24"/>
        </w:rPr>
        <w:t>Peering</w:t>
      </w:r>
      <w:proofErr w:type="gramEnd"/>
      <w:r>
        <w:rPr>
          <w:sz w:val="22"/>
          <w:szCs w:val="24"/>
        </w:rPr>
        <w:t xml:space="preserve"> or multi-hop many-to-one Peering, a Hopper could aggregate Peering Responses or Peering Requests, respectively.  </w:t>
      </w:r>
    </w:p>
    <w:p w14:paraId="08F02DB8" w14:textId="77777777" w:rsidR="001D1E43" w:rsidRPr="00A65B34" w:rsidRDefault="001D1E43" w:rsidP="001D1E43">
      <w:pPr>
        <w:pStyle w:val="IEEEStdsParagraph"/>
        <w:ind w:left="360"/>
        <w:rPr>
          <w:sz w:val="22"/>
        </w:rPr>
      </w:pPr>
      <w:r>
        <w:rPr>
          <w:sz w:val="22"/>
          <w:szCs w:val="24"/>
        </w:rPr>
        <w:t xml:space="preserve">Peering could be supported in multiple level, e.g., Device-level Peering, Application-level Peering, and User-level Peering. </w:t>
      </w:r>
      <w:r w:rsidRPr="00E9555E">
        <w:rPr>
          <w:sz w:val="22"/>
          <w:szCs w:val="24"/>
        </w:rPr>
        <w:t xml:space="preserve">Since Peering Request and Peering Response are MAC-layer messages, the </w:t>
      </w:r>
      <w:r>
        <w:rPr>
          <w:sz w:val="22"/>
          <w:szCs w:val="24"/>
        </w:rPr>
        <w:t>Hopper</w:t>
      </w:r>
      <w:r w:rsidRPr="00E9555E">
        <w:rPr>
          <w:sz w:val="22"/>
          <w:szCs w:val="24"/>
        </w:rPr>
        <w:t>s, the Peering requestor and the Peering responder should have Device-level Peering to support MAC-layer message forwarding</w:t>
      </w:r>
      <w:r>
        <w:rPr>
          <w:sz w:val="22"/>
          <w:szCs w:val="24"/>
        </w:rPr>
        <w:t xml:space="preserve">.  </w:t>
      </w:r>
    </w:p>
    <w:p w14:paraId="08F02DB9" w14:textId="77777777" w:rsidR="001D1E43" w:rsidRDefault="001D1E43" w:rsidP="001D1E43">
      <w:pPr>
        <w:pStyle w:val="Heading4"/>
      </w:pPr>
      <w:bookmarkStart w:id="224" w:name="_Toc386875777"/>
      <w:r>
        <w:t>Multi-hop Peering</w:t>
      </w:r>
      <w:bookmarkEnd w:id="224"/>
    </w:p>
    <w:p w14:paraId="08F02DBA" w14:textId="77777777" w:rsidR="001D1E43" w:rsidRDefault="001D1E43" w:rsidP="001D1E43">
      <w:pPr>
        <w:ind w:left="360" w:hanging="360"/>
        <w:jc w:val="both"/>
        <w:rPr>
          <w:szCs w:val="24"/>
        </w:rPr>
      </w:pPr>
      <w:r w:rsidRPr="00374959">
        <w:rPr>
          <w:szCs w:val="24"/>
        </w:rPr>
        <w:t>Multi-hop Peering is a procedure to establish peering relationship between the communication PDs more than one-hop away from each other.</w:t>
      </w:r>
    </w:p>
    <w:p w14:paraId="08F02DBB" w14:textId="77777777" w:rsidR="001D1E43" w:rsidRPr="00374959" w:rsidRDefault="001D1E43" w:rsidP="001D1E43">
      <w:pPr>
        <w:ind w:left="360" w:hanging="360"/>
        <w:jc w:val="both"/>
        <w:rPr>
          <w:szCs w:val="24"/>
        </w:rPr>
      </w:pPr>
    </w:p>
    <w:p w14:paraId="08F02DBC" w14:textId="77777777" w:rsidR="001D1E43" w:rsidRPr="003252AE" w:rsidRDefault="001D1E43" w:rsidP="001D1E43">
      <w:pPr>
        <w:pStyle w:val="Heading4"/>
        <w:numPr>
          <w:ilvl w:val="4"/>
          <w:numId w:val="195"/>
        </w:numPr>
      </w:pPr>
      <w:bookmarkStart w:id="225" w:name="_Toc386875778"/>
      <w:r w:rsidRPr="00205BA7">
        <w:t>Multi-hop One-to-One Peering</w:t>
      </w:r>
      <w:bookmarkEnd w:id="225"/>
    </w:p>
    <w:p w14:paraId="08F02DBD" w14:textId="77777777" w:rsidR="001D1E43" w:rsidRDefault="001D1E43" w:rsidP="001D1E43">
      <w:pPr>
        <w:ind w:left="360"/>
        <w:jc w:val="both"/>
        <w:rPr>
          <w:szCs w:val="24"/>
        </w:rPr>
      </w:pPr>
      <w:r>
        <w:rPr>
          <w:szCs w:val="24"/>
        </w:rPr>
        <w:t xml:space="preserve">The Peering Request and Peering Response should be relayed by a Hopper. The Hopper should relay the Peering Requests and Peering Response using either transparent mode or proxy mode.  </w:t>
      </w:r>
    </w:p>
    <w:p w14:paraId="08F02DBE" w14:textId="77777777" w:rsidR="001D1E43" w:rsidRPr="001B0C85" w:rsidRDefault="001D1E43" w:rsidP="001D1E43">
      <w:pPr>
        <w:numPr>
          <w:ilvl w:val="0"/>
          <w:numId w:val="194"/>
        </w:numPr>
        <w:jc w:val="both"/>
      </w:pPr>
      <w:r w:rsidRPr="008667DB">
        <w:rPr>
          <w:szCs w:val="24"/>
        </w:rPr>
        <w:t>Transparent mode: a Hopper should simply and transparently forward Peering Request and Peering Response. The Hopper</w:t>
      </w:r>
      <w:r w:rsidRPr="00A050E6">
        <w:rPr>
          <w:szCs w:val="24"/>
        </w:rPr>
        <w:t xml:space="preserve"> should not perform any other Peering-related process or actions. </w:t>
      </w:r>
      <w:r>
        <w:rPr>
          <w:szCs w:val="24"/>
        </w:rPr>
        <w:t xml:space="preserve"> As shown in the following figure</w:t>
      </w:r>
      <w:r w:rsidRPr="008667DB">
        <w:rPr>
          <w:szCs w:val="24"/>
        </w:rPr>
        <w:t>, the procedure of two-hop one-to-one Peering in transparent mode contains four steps:</w:t>
      </w:r>
    </w:p>
    <w:p w14:paraId="08F02DBF" w14:textId="77777777" w:rsidR="001D1E43" w:rsidRPr="0011136C" w:rsidRDefault="001D1E43" w:rsidP="001D1E43">
      <w:pPr>
        <w:ind w:left="360" w:firstLine="360"/>
        <w:jc w:val="both"/>
        <w:rPr>
          <w:szCs w:val="24"/>
        </w:rPr>
      </w:pPr>
      <w:r w:rsidRPr="0011136C">
        <w:rPr>
          <w:szCs w:val="24"/>
        </w:rPr>
        <w:t>Step 1: PD A sends Peering Request to PD B via PD R.</w:t>
      </w:r>
    </w:p>
    <w:p w14:paraId="08F02DC0" w14:textId="77777777" w:rsidR="001D1E43" w:rsidRPr="0011136C" w:rsidRDefault="001D1E43" w:rsidP="001D1E43">
      <w:pPr>
        <w:ind w:left="360" w:firstLine="360"/>
        <w:jc w:val="both"/>
        <w:rPr>
          <w:szCs w:val="24"/>
        </w:rPr>
      </w:pPr>
      <w:r w:rsidRPr="0011136C">
        <w:rPr>
          <w:szCs w:val="24"/>
        </w:rPr>
        <w:t>Step 2: PD R as a Hopper relays the Peering Request to PD B without any processing.</w:t>
      </w:r>
    </w:p>
    <w:p w14:paraId="08F02DC1" w14:textId="77777777" w:rsidR="001D1E43" w:rsidRPr="0011136C" w:rsidRDefault="001D1E43" w:rsidP="001D1E43">
      <w:pPr>
        <w:ind w:left="360" w:firstLine="360"/>
        <w:jc w:val="both"/>
        <w:rPr>
          <w:szCs w:val="24"/>
        </w:rPr>
      </w:pPr>
      <w:r w:rsidRPr="0011136C">
        <w:rPr>
          <w:szCs w:val="24"/>
        </w:rPr>
        <w:t>Step 3: PD B sends Peering Response to PD A via PD R.</w:t>
      </w:r>
    </w:p>
    <w:p w14:paraId="08F02DC2" w14:textId="77777777" w:rsidR="001D1E43" w:rsidRPr="0011136C" w:rsidRDefault="001D1E43" w:rsidP="001D1E43">
      <w:pPr>
        <w:ind w:left="360" w:firstLine="360"/>
        <w:jc w:val="both"/>
        <w:rPr>
          <w:szCs w:val="24"/>
        </w:rPr>
      </w:pPr>
      <w:r w:rsidRPr="0011136C">
        <w:rPr>
          <w:szCs w:val="24"/>
        </w:rPr>
        <w:t>Step 4: PD R as a Hopper relays the Peering Response to PD A without any processing.</w:t>
      </w:r>
    </w:p>
    <w:p w14:paraId="08F02DC3" w14:textId="77777777" w:rsidR="001D1E43" w:rsidRDefault="001D1E43" w:rsidP="001D1E43">
      <w:pPr>
        <w:pStyle w:val="IEEEStdsParagraph"/>
        <w:ind w:left="720"/>
      </w:pPr>
    </w:p>
    <w:p w14:paraId="08F02DC4" w14:textId="77777777" w:rsidR="001D1E43" w:rsidRDefault="001D1E43" w:rsidP="001D1E43">
      <w:pPr>
        <w:jc w:val="center"/>
        <w:rPr>
          <w:bCs/>
          <w:sz w:val="20"/>
        </w:rPr>
      </w:pPr>
      <w:r>
        <w:object w:dxaOrig="7994" w:dyaOrig="1896" w14:anchorId="08F035D2">
          <v:shape id="_x0000_i1634" type="#_x0000_t75" style="width:344.95pt;height:81.45pt" o:ole="" o:allowoverlap="f">
            <v:imagedata r:id="rId111" o:title=""/>
          </v:shape>
          <o:OLEObject Type="Embed" ProgID="Visio.Drawing.11" ShapeID="_x0000_i1634" DrawAspect="Content" ObjectID="_1465254891" r:id="rId112"/>
        </w:object>
      </w:r>
      <w:r w:rsidRPr="001B0C85">
        <w:rPr>
          <w:bCs/>
          <w:sz w:val="20"/>
        </w:rPr>
        <w:t xml:space="preserve"> </w:t>
      </w:r>
    </w:p>
    <w:p w14:paraId="08F02DC5" w14:textId="77777777" w:rsidR="001D1E43" w:rsidRPr="00D60B1C" w:rsidRDefault="001D1E43" w:rsidP="001D1E43">
      <w:pPr>
        <w:jc w:val="center"/>
        <w:rPr>
          <w:bCs/>
        </w:rPr>
      </w:pPr>
      <w:r>
        <w:rPr>
          <w:bCs/>
        </w:rPr>
        <w:t>Figure:</w:t>
      </w:r>
      <w:r w:rsidRPr="00D60B1C">
        <w:rPr>
          <w:bCs/>
        </w:rPr>
        <w:t xml:space="preserve"> Two-hop One-to-One Peering</w:t>
      </w:r>
      <w:r>
        <w:rPr>
          <w:bCs/>
        </w:rPr>
        <w:t xml:space="preserve"> in Transparent Mode</w:t>
      </w:r>
      <w:r w:rsidRPr="00D60B1C">
        <w:rPr>
          <w:bCs/>
        </w:rPr>
        <w:t>.</w:t>
      </w:r>
    </w:p>
    <w:p w14:paraId="08F02DC6" w14:textId="77777777" w:rsidR="001D1E43" w:rsidRDefault="001D1E43" w:rsidP="001D1E43">
      <w:pPr>
        <w:ind w:left="1080"/>
        <w:jc w:val="both"/>
        <w:rPr>
          <w:szCs w:val="24"/>
        </w:rPr>
      </w:pPr>
    </w:p>
    <w:p w14:paraId="08F02DC7" w14:textId="77777777" w:rsidR="001D1E43" w:rsidRPr="00D60B1C" w:rsidRDefault="001D1E43" w:rsidP="001D1E43">
      <w:pPr>
        <w:numPr>
          <w:ilvl w:val="0"/>
          <w:numId w:val="194"/>
        </w:numPr>
        <w:jc w:val="both"/>
        <w:rPr>
          <w:sz w:val="20"/>
        </w:rPr>
      </w:pPr>
      <w:r>
        <w:rPr>
          <w:szCs w:val="24"/>
        </w:rPr>
        <w:t>Proxy mode: a Hopper</w:t>
      </w:r>
      <w:r>
        <w:rPr>
          <w:sz w:val="20"/>
        </w:rPr>
        <w:t xml:space="preserve"> </w:t>
      </w:r>
      <w:r>
        <w:rPr>
          <w:szCs w:val="24"/>
        </w:rPr>
        <w:t>may</w:t>
      </w:r>
      <w:r w:rsidRPr="001A5B1E">
        <w:rPr>
          <w:szCs w:val="24"/>
        </w:rPr>
        <w:t xml:space="preserve"> intercept and process both </w:t>
      </w:r>
      <w:r>
        <w:rPr>
          <w:szCs w:val="24"/>
        </w:rPr>
        <w:t>Peering</w:t>
      </w:r>
      <w:r w:rsidRPr="001A5B1E">
        <w:rPr>
          <w:szCs w:val="24"/>
        </w:rPr>
        <w:t xml:space="preserve"> Request and </w:t>
      </w:r>
      <w:r>
        <w:rPr>
          <w:szCs w:val="24"/>
        </w:rPr>
        <w:t>Peering</w:t>
      </w:r>
      <w:r w:rsidRPr="001A5B1E">
        <w:rPr>
          <w:szCs w:val="24"/>
        </w:rPr>
        <w:t xml:space="preserve"> Response</w:t>
      </w:r>
      <w:r>
        <w:rPr>
          <w:szCs w:val="24"/>
        </w:rPr>
        <w:t xml:space="preserve"> before forwarding the Peering Request and Peering Response</w:t>
      </w:r>
      <w:r w:rsidRPr="001A5B1E">
        <w:rPr>
          <w:szCs w:val="24"/>
        </w:rPr>
        <w:t>.</w:t>
      </w:r>
      <w:r>
        <w:rPr>
          <w:szCs w:val="24"/>
        </w:rPr>
        <w:t xml:space="preserve"> For example, if the Peering requestor and the Peering responder aim to hide their privacy information from each other, a Hopper should hide such information before relaying the Peering Request and Peering Response. As shown in the following figure, the procedures of two-hop one-to-one Peering in proxy mode contain four steps.</w:t>
      </w:r>
    </w:p>
    <w:p w14:paraId="08F02DC8" w14:textId="77777777" w:rsidR="001D1E43" w:rsidRDefault="001D1E43" w:rsidP="001D1E43">
      <w:pPr>
        <w:ind w:left="720"/>
        <w:jc w:val="both"/>
        <w:rPr>
          <w:b/>
        </w:rPr>
      </w:pPr>
    </w:p>
    <w:p w14:paraId="08F02DC9" w14:textId="77777777" w:rsidR="001D1E43" w:rsidRPr="0011136C" w:rsidRDefault="001D1E43" w:rsidP="001D1E43">
      <w:pPr>
        <w:ind w:left="360" w:firstLine="360"/>
        <w:jc w:val="both"/>
        <w:rPr>
          <w:szCs w:val="24"/>
        </w:rPr>
      </w:pPr>
      <w:r w:rsidRPr="0011136C">
        <w:rPr>
          <w:szCs w:val="24"/>
        </w:rPr>
        <w:t xml:space="preserve">Step 1: </w:t>
      </w:r>
      <w:r>
        <w:rPr>
          <w:szCs w:val="24"/>
        </w:rPr>
        <w:t xml:space="preserve"> </w:t>
      </w:r>
      <w:r w:rsidRPr="0011136C">
        <w:rPr>
          <w:szCs w:val="24"/>
        </w:rPr>
        <w:t>PD A sends Peering Request to PD B via PD R.</w:t>
      </w:r>
    </w:p>
    <w:p w14:paraId="08F02DCA" w14:textId="77777777" w:rsidR="001D1E43" w:rsidRPr="0011136C" w:rsidRDefault="001D1E43" w:rsidP="001D1E43">
      <w:pPr>
        <w:ind w:left="1440" w:hanging="720"/>
        <w:jc w:val="both"/>
        <w:rPr>
          <w:szCs w:val="24"/>
        </w:rPr>
      </w:pPr>
      <w:r w:rsidRPr="0011136C">
        <w:rPr>
          <w:szCs w:val="24"/>
        </w:rPr>
        <w:t xml:space="preserve">Step 2: </w:t>
      </w:r>
      <w:r>
        <w:rPr>
          <w:szCs w:val="24"/>
        </w:rPr>
        <w:tab/>
      </w:r>
      <w:r w:rsidRPr="0011136C">
        <w:rPr>
          <w:szCs w:val="24"/>
        </w:rPr>
        <w:t xml:space="preserve">PD R as a Hopper </w:t>
      </w:r>
      <w:r>
        <w:rPr>
          <w:szCs w:val="24"/>
        </w:rPr>
        <w:t>r</w:t>
      </w:r>
      <w:r w:rsidRPr="0011136C">
        <w:rPr>
          <w:szCs w:val="24"/>
        </w:rPr>
        <w:t>elays the Peering Request to PD</w:t>
      </w:r>
      <w:r>
        <w:rPr>
          <w:szCs w:val="24"/>
        </w:rPr>
        <w:t xml:space="preserve"> B without PD A’s information</w:t>
      </w:r>
      <w:r w:rsidRPr="0011136C">
        <w:rPr>
          <w:szCs w:val="24"/>
        </w:rPr>
        <w:t>.</w:t>
      </w:r>
    </w:p>
    <w:p w14:paraId="08F02DCB" w14:textId="77777777" w:rsidR="001D1E43" w:rsidRPr="0011136C" w:rsidRDefault="001D1E43" w:rsidP="001D1E43">
      <w:pPr>
        <w:ind w:left="1530" w:hanging="810"/>
        <w:jc w:val="both"/>
        <w:rPr>
          <w:szCs w:val="24"/>
        </w:rPr>
      </w:pPr>
      <w:r w:rsidRPr="0011136C">
        <w:rPr>
          <w:szCs w:val="24"/>
        </w:rPr>
        <w:t xml:space="preserve">Step 3: </w:t>
      </w:r>
      <w:r>
        <w:rPr>
          <w:szCs w:val="24"/>
        </w:rPr>
        <w:t xml:space="preserve"> </w:t>
      </w:r>
      <w:r w:rsidRPr="0011136C">
        <w:rPr>
          <w:szCs w:val="24"/>
        </w:rPr>
        <w:t>PD B sends Peering Response to PD A via PD R.</w:t>
      </w:r>
    </w:p>
    <w:p w14:paraId="08F02DCC" w14:textId="77777777" w:rsidR="001D1E43" w:rsidRDefault="001D1E43" w:rsidP="001D1E43">
      <w:pPr>
        <w:ind w:left="1530" w:hanging="810"/>
        <w:jc w:val="both"/>
        <w:rPr>
          <w:szCs w:val="24"/>
        </w:rPr>
      </w:pPr>
      <w:r>
        <w:rPr>
          <w:szCs w:val="24"/>
        </w:rPr>
        <w:t xml:space="preserve">Step 4: </w:t>
      </w:r>
      <w:r w:rsidRPr="00D17599">
        <w:rPr>
          <w:szCs w:val="24"/>
        </w:rPr>
        <w:t xml:space="preserve">PD R as a </w:t>
      </w:r>
      <w:r>
        <w:rPr>
          <w:szCs w:val="24"/>
        </w:rPr>
        <w:t xml:space="preserve">Hopper </w:t>
      </w:r>
      <w:r w:rsidRPr="00D17599">
        <w:rPr>
          <w:szCs w:val="24"/>
        </w:rPr>
        <w:t xml:space="preserve">relays the Peering Response to PD A without PD B’s </w:t>
      </w:r>
      <w:r>
        <w:rPr>
          <w:szCs w:val="24"/>
        </w:rPr>
        <w:t xml:space="preserve">  </w:t>
      </w:r>
      <w:r w:rsidRPr="00D17599">
        <w:rPr>
          <w:szCs w:val="24"/>
        </w:rPr>
        <w:t>information.</w:t>
      </w:r>
    </w:p>
    <w:p w14:paraId="08F02DCD" w14:textId="77777777" w:rsidR="001D1E43" w:rsidRPr="0011136C" w:rsidRDefault="001D1E43" w:rsidP="001D1E43">
      <w:pPr>
        <w:ind w:left="1440" w:hanging="720"/>
        <w:jc w:val="both"/>
        <w:rPr>
          <w:szCs w:val="24"/>
        </w:rPr>
      </w:pPr>
    </w:p>
    <w:p w14:paraId="08F02DCE" w14:textId="77777777" w:rsidR="001D1E43" w:rsidRPr="001A5B1E" w:rsidRDefault="001D1E43" w:rsidP="001D1E43">
      <w:pPr>
        <w:ind w:left="360"/>
        <w:jc w:val="center"/>
        <w:rPr>
          <w:sz w:val="20"/>
        </w:rPr>
      </w:pPr>
      <w:r>
        <w:object w:dxaOrig="12310" w:dyaOrig="2988" w14:anchorId="08F035D3">
          <v:shape id="_x0000_i1635" type="#_x0000_t75" style="width:392.05pt;height:95.15pt" o:ole="">
            <v:imagedata r:id="rId113" o:title=""/>
          </v:shape>
          <o:OLEObject Type="Embed" ProgID="Visio.Drawing.11" ShapeID="_x0000_i1635" DrawAspect="Content" ObjectID="_1465254892" r:id="rId114"/>
        </w:object>
      </w:r>
    </w:p>
    <w:p w14:paraId="08F02DCF" w14:textId="77777777" w:rsidR="001D1E43" w:rsidRDefault="001D1E43" w:rsidP="001D1E43">
      <w:pPr>
        <w:jc w:val="center"/>
        <w:rPr>
          <w:bCs/>
        </w:rPr>
      </w:pPr>
      <w:r>
        <w:rPr>
          <w:bCs/>
        </w:rPr>
        <w:t xml:space="preserve">Figure: </w:t>
      </w:r>
      <w:r w:rsidRPr="00D60B1C">
        <w:rPr>
          <w:bCs/>
        </w:rPr>
        <w:t>Two-hop One-to-One Peering in Proxy Mode.</w:t>
      </w:r>
    </w:p>
    <w:p w14:paraId="08F02DD0" w14:textId="77777777" w:rsidR="001D1E43" w:rsidRPr="003314EC" w:rsidRDefault="001D1E43" w:rsidP="001D1E43">
      <w:pPr>
        <w:ind w:left="1080"/>
        <w:jc w:val="both"/>
        <w:rPr>
          <w:szCs w:val="24"/>
        </w:rPr>
      </w:pPr>
    </w:p>
    <w:p w14:paraId="08F02DD1" w14:textId="77777777" w:rsidR="001D1E43" w:rsidRPr="00817203" w:rsidRDefault="001D1E43" w:rsidP="001D1E43">
      <w:pPr>
        <w:rPr>
          <w:sz w:val="20"/>
        </w:rPr>
      </w:pPr>
    </w:p>
    <w:p w14:paraId="08F02DD2" w14:textId="77777777" w:rsidR="001D1E43" w:rsidRDefault="001D1E43" w:rsidP="001D1E43">
      <w:pPr>
        <w:pStyle w:val="Heading4"/>
        <w:numPr>
          <w:ilvl w:val="4"/>
          <w:numId w:val="195"/>
        </w:numPr>
      </w:pPr>
      <w:bookmarkStart w:id="226" w:name="_Toc386875779"/>
      <w:r w:rsidRPr="003252AE">
        <w:t>Multi-hop One-to-Many Peering</w:t>
      </w:r>
      <w:bookmarkEnd w:id="226"/>
    </w:p>
    <w:p w14:paraId="08F02DD3" w14:textId="77777777" w:rsidR="001D1E43" w:rsidRDefault="001D1E43" w:rsidP="001D1E43">
      <w:pPr>
        <w:ind w:left="360"/>
        <w:jc w:val="both"/>
        <w:rPr>
          <w:szCs w:val="24"/>
        </w:rPr>
      </w:pPr>
      <w:r>
        <w:rPr>
          <w:szCs w:val="24"/>
        </w:rPr>
        <w:t xml:space="preserve">For multi-hop one-to-many peering, Peering Request convergence and Peering Response aggregation should be supported to enhance the efficiency of multi-hop Peering processes. </w:t>
      </w:r>
      <w:r w:rsidRPr="00D94250">
        <w:rPr>
          <w:szCs w:val="24"/>
        </w:rPr>
        <w:t xml:space="preserve">The Peering requestor should </w:t>
      </w:r>
      <w:proofErr w:type="gramStart"/>
      <w:r w:rsidRPr="00D94250">
        <w:rPr>
          <w:szCs w:val="24"/>
        </w:rPr>
        <w:t>co</w:t>
      </w:r>
      <w:r>
        <w:rPr>
          <w:szCs w:val="24"/>
        </w:rPr>
        <w:t>nverge</w:t>
      </w:r>
      <w:proofErr w:type="gramEnd"/>
      <w:r>
        <w:rPr>
          <w:szCs w:val="24"/>
        </w:rPr>
        <w:t xml:space="preserve"> the Peering Requests. A</w:t>
      </w:r>
      <w:r w:rsidRPr="00D94250">
        <w:rPr>
          <w:szCs w:val="24"/>
        </w:rPr>
        <w:t xml:space="preserve"> </w:t>
      </w:r>
      <w:r>
        <w:rPr>
          <w:szCs w:val="24"/>
        </w:rPr>
        <w:t>Hopper</w:t>
      </w:r>
      <w:r w:rsidRPr="00D94250">
        <w:rPr>
          <w:szCs w:val="24"/>
        </w:rPr>
        <w:t xml:space="preserve"> should multicast the Peering Request, aggregate the Peer Responses from multiple PDs, and send the aggregated Peering Response back to the Peering requestor.</w:t>
      </w:r>
      <w:r>
        <w:rPr>
          <w:szCs w:val="24"/>
        </w:rPr>
        <w:t xml:space="preserve"> As shown in the following figure, a two-hop one-to-many peering process takes four steps.</w:t>
      </w:r>
    </w:p>
    <w:p w14:paraId="08F02DD4" w14:textId="77777777" w:rsidR="001D1E43" w:rsidRDefault="001D1E43" w:rsidP="001D1E43">
      <w:pPr>
        <w:ind w:left="360"/>
        <w:jc w:val="both"/>
        <w:rPr>
          <w:szCs w:val="24"/>
        </w:rPr>
      </w:pPr>
    </w:p>
    <w:p w14:paraId="08F02DD5" w14:textId="77777777" w:rsidR="001D1E43" w:rsidRPr="00D94250" w:rsidRDefault="001D1E43" w:rsidP="001D1E43">
      <w:pPr>
        <w:ind w:left="1080" w:hanging="720"/>
        <w:rPr>
          <w:szCs w:val="24"/>
        </w:rPr>
      </w:pPr>
      <w:r>
        <w:rPr>
          <w:szCs w:val="24"/>
        </w:rPr>
        <w:t xml:space="preserve">Step 1: </w:t>
      </w:r>
      <w:r w:rsidRPr="00D94250">
        <w:rPr>
          <w:szCs w:val="24"/>
        </w:rPr>
        <w:t xml:space="preserve">PD Z requests Peering with PD A </w:t>
      </w:r>
      <w:r>
        <w:rPr>
          <w:szCs w:val="24"/>
        </w:rPr>
        <w:t>–</w:t>
      </w:r>
      <w:r w:rsidRPr="00D94250">
        <w:rPr>
          <w:szCs w:val="24"/>
        </w:rPr>
        <w:t xml:space="preserve"> C</w:t>
      </w:r>
      <w:r>
        <w:rPr>
          <w:szCs w:val="24"/>
        </w:rPr>
        <w:t>. PD Z converges the requests into one Peering Request and sends it to PD A-C via PD R</w:t>
      </w:r>
      <w:r w:rsidRPr="00D94250">
        <w:rPr>
          <w:szCs w:val="24"/>
        </w:rPr>
        <w:t>.</w:t>
      </w:r>
    </w:p>
    <w:p w14:paraId="08F02DD6" w14:textId="77777777" w:rsidR="001D1E43" w:rsidRDefault="001D1E43" w:rsidP="001D1E43">
      <w:pPr>
        <w:ind w:left="360"/>
        <w:rPr>
          <w:szCs w:val="24"/>
        </w:rPr>
      </w:pPr>
      <w:r>
        <w:rPr>
          <w:szCs w:val="24"/>
        </w:rPr>
        <w:t xml:space="preserve">Step 2: </w:t>
      </w:r>
      <w:r w:rsidRPr="00D94250">
        <w:rPr>
          <w:szCs w:val="24"/>
        </w:rPr>
        <w:t xml:space="preserve">PD R </w:t>
      </w:r>
      <w:r>
        <w:rPr>
          <w:szCs w:val="24"/>
        </w:rPr>
        <w:t xml:space="preserve">as a Hopper </w:t>
      </w:r>
      <w:r w:rsidRPr="00D94250">
        <w:rPr>
          <w:szCs w:val="24"/>
        </w:rPr>
        <w:t>multicasts the Peering Request to PD A-C.</w:t>
      </w:r>
    </w:p>
    <w:p w14:paraId="08F02DD7" w14:textId="77777777" w:rsidR="001D1E43" w:rsidRPr="00D94250" w:rsidRDefault="001D1E43" w:rsidP="001D1E43">
      <w:pPr>
        <w:ind w:left="360"/>
        <w:rPr>
          <w:szCs w:val="24"/>
        </w:rPr>
      </w:pPr>
      <w:r>
        <w:rPr>
          <w:szCs w:val="24"/>
        </w:rPr>
        <w:t>Step 3: PD A-C send Peering Responses to PD Z via PD R</w:t>
      </w:r>
    </w:p>
    <w:p w14:paraId="08F02DD8" w14:textId="77777777" w:rsidR="001D1E43" w:rsidRPr="00D94250" w:rsidRDefault="001D1E43" w:rsidP="001D1E43">
      <w:pPr>
        <w:ind w:left="1080" w:hanging="720"/>
        <w:rPr>
          <w:szCs w:val="24"/>
        </w:rPr>
      </w:pPr>
      <w:r>
        <w:rPr>
          <w:szCs w:val="24"/>
        </w:rPr>
        <w:t xml:space="preserve">Step 4: </w:t>
      </w:r>
      <w:r w:rsidRPr="00D94250">
        <w:rPr>
          <w:szCs w:val="24"/>
        </w:rPr>
        <w:t xml:space="preserve">PD R </w:t>
      </w:r>
      <w:r>
        <w:rPr>
          <w:szCs w:val="24"/>
        </w:rPr>
        <w:t xml:space="preserve">as a Hopper </w:t>
      </w:r>
      <w:r w:rsidRPr="00D94250">
        <w:rPr>
          <w:szCs w:val="24"/>
        </w:rPr>
        <w:t>aggregates the Peering Responses from PD A-C and forward</w:t>
      </w:r>
      <w:r>
        <w:rPr>
          <w:szCs w:val="24"/>
        </w:rPr>
        <w:t>s the aggregated Peering Response</w:t>
      </w:r>
      <w:r w:rsidRPr="00D94250">
        <w:rPr>
          <w:szCs w:val="24"/>
        </w:rPr>
        <w:t xml:space="preserve"> to PD Z.</w:t>
      </w:r>
    </w:p>
    <w:p w14:paraId="08F02DD9" w14:textId="77777777" w:rsidR="001D1E43" w:rsidRPr="00D94250" w:rsidRDefault="001D1E43" w:rsidP="001D1E43">
      <w:pPr>
        <w:ind w:left="360"/>
        <w:rPr>
          <w:szCs w:val="24"/>
        </w:rPr>
      </w:pPr>
    </w:p>
    <w:p w14:paraId="08F02DDA" w14:textId="77777777" w:rsidR="001D1E43" w:rsidRDefault="001D1E43" w:rsidP="001D1E43">
      <w:pPr>
        <w:pStyle w:val="IEEEStdsParagraph"/>
        <w:jc w:val="center"/>
      </w:pPr>
    </w:p>
    <w:p w14:paraId="08F02DDB" w14:textId="77777777" w:rsidR="001D1E43" w:rsidRDefault="001D1E43" w:rsidP="001D1E43">
      <w:pPr>
        <w:pStyle w:val="IEEEStdsParagraph"/>
        <w:jc w:val="center"/>
      </w:pPr>
      <w:r>
        <w:object w:dxaOrig="14484" w:dyaOrig="4546" w14:anchorId="08F035D4">
          <v:shape id="_x0000_i1636" type="#_x0000_t75" style="width:397.6pt;height:124.55pt" o:ole="">
            <v:imagedata r:id="rId115" o:title=""/>
          </v:shape>
          <o:OLEObject Type="Embed" ProgID="Visio.Drawing.11" ShapeID="_x0000_i1636" DrawAspect="Content" ObjectID="_1465254893" r:id="rId116"/>
        </w:object>
      </w:r>
    </w:p>
    <w:p w14:paraId="08F02DDC" w14:textId="77777777" w:rsidR="001D1E43" w:rsidRPr="00A04BEC" w:rsidRDefault="001D1E43" w:rsidP="001D1E43">
      <w:pPr>
        <w:jc w:val="center"/>
        <w:rPr>
          <w:bCs/>
        </w:rPr>
      </w:pPr>
      <w:r>
        <w:rPr>
          <w:bCs/>
        </w:rPr>
        <w:t>Figure:</w:t>
      </w:r>
      <w:r w:rsidRPr="00A04BEC">
        <w:rPr>
          <w:bCs/>
        </w:rPr>
        <w:t xml:space="preserve"> Two-hop One-to-Many Peering.</w:t>
      </w:r>
    </w:p>
    <w:p w14:paraId="08F02DDD" w14:textId="77777777" w:rsidR="001D1E43" w:rsidRDefault="001D1E43" w:rsidP="001D1E43">
      <w:pPr>
        <w:ind w:left="360"/>
        <w:jc w:val="both"/>
        <w:rPr>
          <w:szCs w:val="24"/>
        </w:rPr>
      </w:pPr>
    </w:p>
    <w:p w14:paraId="08F02DDE" w14:textId="77777777" w:rsidR="001D1E43" w:rsidRDefault="001D1E43" w:rsidP="001D1E43">
      <w:pPr>
        <w:ind w:left="360"/>
        <w:jc w:val="both"/>
        <w:rPr>
          <w:szCs w:val="24"/>
        </w:rPr>
      </w:pPr>
    </w:p>
    <w:p w14:paraId="08F02DDF" w14:textId="77777777" w:rsidR="001D1E43" w:rsidRDefault="001D1E43" w:rsidP="001D1E43">
      <w:pPr>
        <w:pStyle w:val="Heading4"/>
        <w:numPr>
          <w:ilvl w:val="4"/>
          <w:numId w:val="195"/>
        </w:numPr>
      </w:pPr>
      <w:bookmarkStart w:id="227" w:name="_Toc386875780"/>
      <w:r w:rsidRPr="003252AE">
        <w:t>Multi-hop Many-to-One Peering</w:t>
      </w:r>
      <w:bookmarkEnd w:id="227"/>
    </w:p>
    <w:p w14:paraId="08F02DE0" w14:textId="77777777" w:rsidR="001D1E43" w:rsidRDefault="001D1E43" w:rsidP="001D1E43">
      <w:pPr>
        <w:ind w:left="360"/>
        <w:jc w:val="both"/>
        <w:rPr>
          <w:szCs w:val="24"/>
        </w:rPr>
      </w:pPr>
      <w:r w:rsidRPr="00D94250">
        <w:rPr>
          <w:szCs w:val="24"/>
        </w:rPr>
        <w:t xml:space="preserve">For multi-hop </w:t>
      </w:r>
      <w:r>
        <w:rPr>
          <w:szCs w:val="24"/>
        </w:rPr>
        <w:t>many</w:t>
      </w:r>
      <w:r w:rsidRPr="00D94250">
        <w:rPr>
          <w:szCs w:val="24"/>
        </w:rPr>
        <w:t>-to-</w:t>
      </w:r>
      <w:r>
        <w:rPr>
          <w:szCs w:val="24"/>
        </w:rPr>
        <w:t>one</w:t>
      </w:r>
      <w:r w:rsidRPr="00D94250">
        <w:rPr>
          <w:szCs w:val="24"/>
        </w:rPr>
        <w:t xml:space="preserve"> peering, Peering Request </w:t>
      </w:r>
      <w:r>
        <w:rPr>
          <w:szCs w:val="24"/>
        </w:rPr>
        <w:t>aggregation</w:t>
      </w:r>
      <w:r w:rsidRPr="00D94250">
        <w:rPr>
          <w:szCs w:val="24"/>
        </w:rPr>
        <w:t xml:space="preserve"> and Peering Response </w:t>
      </w:r>
      <w:r>
        <w:rPr>
          <w:szCs w:val="24"/>
        </w:rPr>
        <w:t>convergence</w:t>
      </w:r>
      <w:r w:rsidRPr="00D94250">
        <w:rPr>
          <w:szCs w:val="24"/>
        </w:rPr>
        <w:t xml:space="preserve"> should be supported to enhance the efficiency of multi-hop Peering processes.</w:t>
      </w:r>
      <w:r>
        <w:rPr>
          <w:szCs w:val="24"/>
        </w:rPr>
        <w:t xml:space="preserve"> A Hopper should aggregate the Peering Requests from multiple PDs into one Peering Request and send the aggregated Peering Request to the Peering responder. The peering responder should </w:t>
      </w:r>
      <w:proofErr w:type="gramStart"/>
      <w:r>
        <w:rPr>
          <w:szCs w:val="24"/>
        </w:rPr>
        <w:t>converge</w:t>
      </w:r>
      <w:proofErr w:type="gramEnd"/>
      <w:r>
        <w:rPr>
          <w:szCs w:val="24"/>
        </w:rPr>
        <w:t xml:space="preserve"> the Peering Response. The Hopper should multicast the converged Peering Response to the Peering requestors. As shown in the example in Fig. 4, a two-hop many-to-one peering takes four steps.</w:t>
      </w:r>
    </w:p>
    <w:p w14:paraId="08F02DE1" w14:textId="77777777" w:rsidR="001D1E43" w:rsidRPr="00696C9C" w:rsidRDefault="001D1E43" w:rsidP="001D1E43">
      <w:pPr>
        <w:ind w:left="360"/>
        <w:rPr>
          <w:szCs w:val="24"/>
        </w:rPr>
      </w:pPr>
    </w:p>
    <w:p w14:paraId="08F02DE2" w14:textId="77777777" w:rsidR="001D1E43" w:rsidRPr="00BB2778" w:rsidRDefault="001D1E43" w:rsidP="001D1E43">
      <w:pPr>
        <w:ind w:left="360"/>
        <w:jc w:val="both"/>
        <w:rPr>
          <w:szCs w:val="24"/>
        </w:rPr>
      </w:pPr>
      <w:r>
        <w:rPr>
          <w:szCs w:val="24"/>
        </w:rPr>
        <w:t xml:space="preserve">Step 1: PD A-C </w:t>
      </w:r>
      <w:proofErr w:type="gramStart"/>
      <w:r>
        <w:rPr>
          <w:szCs w:val="24"/>
        </w:rPr>
        <w:t>send</w:t>
      </w:r>
      <w:proofErr w:type="gramEnd"/>
      <w:r>
        <w:rPr>
          <w:szCs w:val="24"/>
        </w:rPr>
        <w:t xml:space="preserve"> Peering Requests to PD Z via PD R</w:t>
      </w:r>
      <w:r w:rsidRPr="00BB2778">
        <w:rPr>
          <w:szCs w:val="24"/>
        </w:rPr>
        <w:t>.</w:t>
      </w:r>
    </w:p>
    <w:p w14:paraId="08F02DE3" w14:textId="77777777" w:rsidR="001D1E43" w:rsidRDefault="001D1E43" w:rsidP="001D1E43">
      <w:pPr>
        <w:tabs>
          <w:tab w:val="left" w:pos="1080"/>
        </w:tabs>
        <w:ind w:left="1080" w:hanging="720"/>
        <w:jc w:val="both"/>
        <w:rPr>
          <w:szCs w:val="24"/>
        </w:rPr>
      </w:pPr>
      <w:r>
        <w:rPr>
          <w:szCs w:val="24"/>
        </w:rPr>
        <w:t xml:space="preserve">Step 2: </w:t>
      </w:r>
      <w:r w:rsidRPr="00BB2778">
        <w:rPr>
          <w:szCs w:val="24"/>
        </w:rPr>
        <w:t xml:space="preserve">PD R </w:t>
      </w:r>
      <w:r>
        <w:rPr>
          <w:szCs w:val="24"/>
        </w:rPr>
        <w:t>as a Hopper aggregates the Peering R</w:t>
      </w:r>
      <w:r w:rsidRPr="00BB2778">
        <w:rPr>
          <w:szCs w:val="24"/>
        </w:rPr>
        <w:t>equests and forward</w:t>
      </w:r>
      <w:r>
        <w:rPr>
          <w:szCs w:val="24"/>
        </w:rPr>
        <w:t>s</w:t>
      </w:r>
      <w:r w:rsidRPr="00BB2778">
        <w:rPr>
          <w:szCs w:val="24"/>
        </w:rPr>
        <w:t xml:space="preserve"> the aggregated </w:t>
      </w:r>
      <w:r>
        <w:rPr>
          <w:szCs w:val="24"/>
        </w:rPr>
        <w:t>Peering Request</w:t>
      </w:r>
      <w:r w:rsidRPr="00BB2778">
        <w:rPr>
          <w:szCs w:val="24"/>
        </w:rPr>
        <w:t xml:space="preserve"> to PD Z.</w:t>
      </w:r>
    </w:p>
    <w:p w14:paraId="08F02DE4" w14:textId="77777777" w:rsidR="001D1E43" w:rsidRPr="00BB2778" w:rsidRDefault="001D1E43" w:rsidP="001D1E43">
      <w:pPr>
        <w:ind w:left="1080" w:hanging="720"/>
        <w:jc w:val="both"/>
        <w:rPr>
          <w:szCs w:val="24"/>
        </w:rPr>
      </w:pPr>
      <w:r>
        <w:rPr>
          <w:szCs w:val="24"/>
        </w:rPr>
        <w:t>Step 3: PD Z converges the responses into one Peering Response and send the converged Peering Response to PD A-C via PD R.</w:t>
      </w:r>
    </w:p>
    <w:p w14:paraId="08F02DE5" w14:textId="77777777" w:rsidR="001D1E43" w:rsidRPr="00BB2778" w:rsidRDefault="001D1E43" w:rsidP="001D1E43">
      <w:pPr>
        <w:ind w:left="360"/>
        <w:jc w:val="both"/>
        <w:rPr>
          <w:szCs w:val="24"/>
        </w:rPr>
      </w:pPr>
      <w:r>
        <w:rPr>
          <w:szCs w:val="24"/>
        </w:rPr>
        <w:t xml:space="preserve">Step 4: </w:t>
      </w:r>
      <w:r w:rsidRPr="00BB2778">
        <w:rPr>
          <w:szCs w:val="24"/>
        </w:rPr>
        <w:t>PD R multicasts the Peering Response from PD Z to PD A-C.</w:t>
      </w:r>
    </w:p>
    <w:p w14:paraId="08F02DE6" w14:textId="77777777" w:rsidR="001D1E43" w:rsidRPr="00D94250" w:rsidRDefault="001D1E43" w:rsidP="001D1E43">
      <w:pPr>
        <w:ind w:left="360"/>
        <w:jc w:val="both"/>
        <w:rPr>
          <w:szCs w:val="24"/>
        </w:rPr>
      </w:pPr>
    </w:p>
    <w:p w14:paraId="08F02DE7" w14:textId="77777777" w:rsidR="001D1E43" w:rsidRDefault="001D1E43" w:rsidP="001D1E43">
      <w:pPr>
        <w:pStyle w:val="IEEEStdsParagraph"/>
        <w:ind w:firstLine="360"/>
      </w:pPr>
      <w:r w:rsidRPr="00F73FA3">
        <w:t xml:space="preserve"> </w:t>
      </w:r>
      <w:r>
        <w:object w:dxaOrig="15384" w:dyaOrig="5420" w14:anchorId="08F035D5">
          <v:shape id="_x0000_i1637" type="#_x0000_t75" style="width:431.5pt;height:152.05pt" o:ole="">
            <v:imagedata r:id="rId117" o:title=""/>
          </v:shape>
          <o:OLEObject Type="Embed" ProgID="Visio.Drawing.11" ShapeID="_x0000_i1637" DrawAspect="Content" ObjectID="_1465254894" r:id="rId118"/>
        </w:object>
      </w:r>
    </w:p>
    <w:p w14:paraId="08F02DE8" w14:textId="77777777" w:rsidR="001D1E43" w:rsidRPr="00A04BEC" w:rsidRDefault="001D1E43" w:rsidP="001D1E43">
      <w:pPr>
        <w:jc w:val="center"/>
        <w:rPr>
          <w:bCs/>
        </w:rPr>
      </w:pPr>
      <w:r>
        <w:rPr>
          <w:bCs/>
        </w:rPr>
        <w:t xml:space="preserve">Figure: </w:t>
      </w:r>
      <w:r w:rsidRPr="00A04BEC">
        <w:rPr>
          <w:bCs/>
        </w:rPr>
        <w:t>Two-hop Many-to-One Peering.</w:t>
      </w:r>
    </w:p>
    <w:p w14:paraId="08F02DE9" w14:textId="77777777" w:rsidR="001D1E43" w:rsidRDefault="001D1E43" w:rsidP="001D1E43">
      <w:pPr>
        <w:ind w:left="360"/>
        <w:jc w:val="both"/>
        <w:rPr>
          <w:szCs w:val="24"/>
        </w:rPr>
      </w:pPr>
    </w:p>
    <w:p w14:paraId="08F02DEA" w14:textId="77777777" w:rsidR="001D1E43" w:rsidRPr="00696C9C" w:rsidRDefault="001D1E43" w:rsidP="001D1E43">
      <w:pPr>
        <w:ind w:left="360"/>
        <w:jc w:val="both"/>
        <w:rPr>
          <w:szCs w:val="24"/>
        </w:rPr>
      </w:pPr>
    </w:p>
    <w:p w14:paraId="08F02DEB" w14:textId="77777777" w:rsidR="001D1E43" w:rsidRDefault="001D1E43" w:rsidP="001D1E43">
      <w:pPr>
        <w:pStyle w:val="Heading4"/>
      </w:pPr>
      <w:bookmarkStart w:id="228" w:name="_Toc386875781"/>
      <w:r w:rsidRPr="003252AE">
        <w:t>Multi-hop Peering Update</w:t>
      </w:r>
      <w:bookmarkEnd w:id="228"/>
    </w:p>
    <w:p w14:paraId="08F02DEC" w14:textId="77777777" w:rsidR="001D1E43" w:rsidRDefault="001D1E43" w:rsidP="001D1E43">
      <w:pPr>
        <w:ind w:left="360"/>
        <w:jc w:val="both"/>
        <w:rPr>
          <w:szCs w:val="24"/>
        </w:rPr>
      </w:pPr>
      <w:r>
        <w:rPr>
          <w:szCs w:val="24"/>
        </w:rPr>
        <w:t>The Peering Update requestor should send the Peering Update Request via a Hopper. The Hopper should relay the Peering Update Request and</w:t>
      </w:r>
      <w:r w:rsidRPr="005666EF">
        <w:rPr>
          <w:szCs w:val="24"/>
        </w:rPr>
        <w:t xml:space="preserve"> </w:t>
      </w:r>
      <w:r>
        <w:rPr>
          <w:szCs w:val="24"/>
        </w:rPr>
        <w:t xml:space="preserve">Response for the Peering Update requestor and responder, respectively. </w:t>
      </w:r>
      <w:r w:rsidRPr="00A050E6">
        <w:rPr>
          <w:szCs w:val="24"/>
        </w:rPr>
        <w:t xml:space="preserve">The Peering Update should be triggered by either end PD periodically (i.e. timer-based) or by certain event or condition (i.e. event-based). The Peering Update requestor should send the Peering Update Request via a Hopper. The Hopper should relay the Peering Update Request and Response for the Peering Update requestor and responder, respectively. </w:t>
      </w:r>
      <w:r>
        <w:rPr>
          <w:szCs w:val="24"/>
        </w:rPr>
        <w:t>As shown in the following figure</w:t>
      </w:r>
      <w:r w:rsidRPr="00A050E6">
        <w:rPr>
          <w:szCs w:val="24"/>
        </w:rPr>
        <w:t>, the procedure of two-hop one-to-one Peering Update contains four steps:</w:t>
      </w:r>
    </w:p>
    <w:p w14:paraId="08F02DED" w14:textId="77777777" w:rsidR="001D1E43" w:rsidRPr="00A050E6" w:rsidRDefault="001D1E43" w:rsidP="001D1E43">
      <w:pPr>
        <w:ind w:left="360"/>
        <w:jc w:val="both"/>
        <w:rPr>
          <w:szCs w:val="24"/>
        </w:rPr>
      </w:pPr>
    </w:p>
    <w:p w14:paraId="08F02DEE" w14:textId="77777777" w:rsidR="001D1E43" w:rsidRPr="00A050E6" w:rsidRDefault="001D1E43" w:rsidP="001D1E43">
      <w:pPr>
        <w:ind w:left="360"/>
        <w:jc w:val="both"/>
        <w:rPr>
          <w:szCs w:val="24"/>
        </w:rPr>
      </w:pPr>
      <w:r w:rsidRPr="00A050E6">
        <w:rPr>
          <w:szCs w:val="24"/>
        </w:rPr>
        <w:t>Step 1: PD A sends Peering Update Request to PD B via PD R.</w:t>
      </w:r>
    </w:p>
    <w:p w14:paraId="08F02DEF" w14:textId="77777777" w:rsidR="001D1E43" w:rsidRPr="00A050E6" w:rsidRDefault="001D1E43" w:rsidP="001D1E43">
      <w:pPr>
        <w:ind w:left="360"/>
        <w:jc w:val="both"/>
        <w:rPr>
          <w:szCs w:val="24"/>
        </w:rPr>
      </w:pPr>
      <w:r w:rsidRPr="00A050E6">
        <w:rPr>
          <w:szCs w:val="24"/>
        </w:rPr>
        <w:t>Step 2: PD R as a Hopper relays the Peering Update Request to PD B.</w:t>
      </w:r>
    </w:p>
    <w:p w14:paraId="08F02DF0" w14:textId="77777777" w:rsidR="001D1E43" w:rsidRPr="00A050E6" w:rsidRDefault="001D1E43" w:rsidP="001D1E43">
      <w:pPr>
        <w:ind w:left="360"/>
        <w:jc w:val="both"/>
        <w:rPr>
          <w:szCs w:val="24"/>
        </w:rPr>
      </w:pPr>
      <w:r w:rsidRPr="00A050E6">
        <w:rPr>
          <w:szCs w:val="24"/>
        </w:rPr>
        <w:t>Step 3: PD B sends Peering Update Response to PD A via PD R.</w:t>
      </w:r>
    </w:p>
    <w:p w14:paraId="08F02DF1" w14:textId="77777777" w:rsidR="001D1E43" w:rsidRPr="00A050E6" w:rsidRDefault="001D1E43" w:rsidP="001D1E43">
      <w:pPr>
        <w:ind w:left="360"/>
        <w:jc w:val="both"/>
        <w:rPr>
          <w:szCs w:val="24"/>
        </w:rPr>
      </w:pPr>
      <w:r w:rsidRPr="00A050E6">
        <w:rPr>
          <w:szCs w:val="24"/>
        </w:rPr>
        <w:t>Step 4: PD R as a Hopper relays the Peering Update Response to PD A.</w:t>
      </w:r>
    </w:p>
    <w:p w14:paraId="08F02DF2" w14:textId="77777777" w:rsidR="001D1E43" w:rsidRPr="00A050E6" w:rsidRDefault="001D1E43" w:rsidP="001D1E43">
      <w:pPr>
        <w:ind w:left="360"/>
        <w:jc w:val="both"/>
        <w:rPr>
          <w:szCs w:val="24"/>
        </w:rPr>
      </w:pPr>
    </w:p>
    <w:p w14:paraId="08F02DF3" w14:textId="77777777" w:rsidR="001D1E43" w:rsidRPr="00A050E6" w:rsidRDefault="001D1E43" w:rsidP="001D1E43">
      <w:pPr>
        <w:ind w:left="360"/>
        <w:jc w:val="both"/>
        <w:rPr>
          <w:szCs w:val="24"/>
        </w:rPr>
      </w:pPr>
      <w:r w:rsidRPr="00A050E6">
        <w:rPr>
          <w:szCs w:val="24"/>
        </w:rPr>
        <w:t xml:space="preserve"> </w:t>
      </w:r>
      <w:r>
        <w:object w:dxaOrig="7994" w:dyaOrig="1896" w14:anchorId="08F035D6">
          <v:shape id="_x0000_i1638" type="#_x0000_t75" style="width:405.3pt;height:96.4pt" o:ole="" o:allowoverlap="f">
            <v:imagedata r:id="rId119" o:title=""/>
          </v:shape>
          <o:OLEObject Type="Embed" ProgID="Visio.Drawing.11" ShapeID="_x0000_i1638" DrawAspect="Content" ObjectID="_1465254895" r:id="rId120"/>
        </w:object>
      </w:r>
    </w:p>
    <w:p w14:paraId="08F02DF4" w14:textId="77777777" w:rsidR="001D1E43" w:rsidRDefault="001D1E43" w:rsidP="001D1E43">
      <w:pPr>
        <w:ind w:left="360"/>
        <w:jc w:val="both"/>
        <w:rPr>
          <w:szCs w:val="24"/>
        </w:rPr>
      </w:pPr>
      <w:r w:rsidRPr="00A050E6">
        <w:rPr>
          <w:szCs w:val="24"/>
        </w:rPr>
        <w:t>Figure: Two-hop One-to-One Peering Update.</w:t>
      </w:r>
    </w:p>
    <w:p w14:paraId="08F02DF5" w14:textId="77777777" w:rsidR="001D1E43" w:rsidRDefault="001D1E43" w:rsidP="001D1E43">
      <w:pPr>
        <w:ind w:left="360"/>
        <w:rPr>
          <w:szCs w:val="24"/>
        </w:rPr>
      </w:pPr>
    </w:p>
    <w:p w14:paraId="08F02DF6" w14:textId="77777777" w:rsidR="001D1E43" w:rsidRDefault="001D1E43" w:rsidP="001D1E43">
      <w:pPr>
        <w:pStyle w:val="Heading4"/>
      </w:pPr>
      <w:bookmarkStart w:id="229" w:name="_Toc386875782"/>
      <w:r w:rsidRPr="003252AE">
        <w:t>Multi-hop De-Peering</w:t>
      </w:r>
      <w:bookmarkEnd w:id="229"/>
    </w:p>
    <w:p w14:paraId="08F02DF7" w14:textId="77777777" w:rsidR="001D1E43" w:rsidRDefault="001D1E43" w:rsidP="001D1E43">
      <w:pPr>
        <w:pStyle w:val="IEEEStdsParagraph"/>
        <w:rPr>
          <w:sz w:val="22"/>
        </w:rPr>
      </w:pPr>
      <w:r>
        <w:rPr>
          <w:sz w:val="22"/>
          <w:szCs w:val="24"/>
        </w:rPr>
        <w:t>The De-Peering requestor should send the De-Peering Request via a Hopper. The Hopper should relay the De-Peering Request and</w:t>
      </w:r>
      <w:r w:rsidRPr="005666EF">
        <w:rPr>
          <w:sz w:val="22"/>
          <w:szCs w:val="24"/>
        </w:rPr>
        <w:t xml:space="preserve"> </w:t>
      </w:r>
      <w:r>
        <w:rPr>
          <w:sz w:val="22"/>
          <w:szCs w:val="24"/>
        </w:rPr>
        <w:t>Response for the De-Peering requestor and responder, respectively.</w:t>
      </w:r>
      <w:r>
        <w:rPr>
          <w:szCs w:val="24"/>
        </w:rPr>
        <w:t xml:space="preserve"> </w:t>
      </w:r>
      <w:r>
        <w:rPr>
          <w:sz w:val="22"/>
        </w:rPr>
        <w:t xml:space="preserve">Multi-hop De-Peering could be triggered by the expiration of the </w:t>
      </w:r>
      <w:r w:rsidRPr="00486B62">
        <w:rPr>
          <w:sz w:val="22"/>
        </w:rPr>
        <w:t xml:space="preserve">assigned </w:t>
      </w:r>
      <w:r>
        <w:rPr>
          <w:sz w:val="22"/>
        </w:rPr>
        <w:t>Peering</w:t>
      </w:r>
      <w:r w:rsidRPr="00486B62">
        <w:rPr>
          <w:sz w:val="22"/>
        </w:rPr>
        <w:t xml:space="preserve"> duration or the occurrence of certain event such as bad link quality, </w:t>
      </w:r>
      <w:r>
        <w:rPr>
          <w:sz w:val="22"/>
        </w:rPr>
        <w:t>loss</w:t>
      </w:r>
      <w:r w:rsidRPr="00486B62">
        <w:rPr>
          <w:sz w:val="22"/>
        </w:rPr>
        <w:t xml:space="preserve"> of synchronization, etc.</w:t>
      </w:r>
      <w:r>
        <w:rPr>
          <w:sz w:val="22"/>
        </w:rPr>
        <w:t xml:space="preserve"> </w:t>
      </w:r>
      <w:r w:rsidRPr="00486B62">
        <w:rPr>
          <w:sz w:val="22"/>
        </w:rPr>
        <w:t xml:space="preserve">A </w:t>
      </w:r>
      <w:r>
        <w:rPr>
          <w:sz w:val="22"/>
        </w:rPr>
        <w:t>PD</w:t>
      </w:r>
      <w:r w:rsidRPr="00486B62">
        <w:rPr>
          <w:sz w:val="22"/>
        </w:rPr>
        <w:t xml:space="preserve"> could make </w:t>
      </w:r>
      <w:r>
        <w:rPr>
          <w:sz w:val="22"/>
        </w:rPr>
        <w:t>D</w:t>
      </w:r>
      <w:r w:rsidRPr="00486B62">
        <w:rPr>
          <w:sz w:val="22"/>
        </w:rPr>
        <w:t>evice-</w:t>
      </w:r>
      <w:r>
        <w:rPr>
          <w:sz w:val="22"/>
        </w:rPr>
        <w:t>level</w:t>
      </w:r>
      <w:r w:rsidRPr="00486B62">
        <w:rPr>
          <w:sz w:val="22"/>
        </w:rPr>
        <w:t>/</w:t>
      </w:r>
      <w:r>
        <w:rPr>
          <w:sz w:val="22"/>
        </w:rPr>
        <w:t>Application-level</w:t>
      </w:r>
      <w:r w:rsidRPr="00486B62">
        <w:rPr>
          <w:sz w:val="22"/>
        </w:rPr>
        <w:t xml:space="preserve"> </w:t>
      </w:r>
      <w:r>
        <w:rPr>
          <w:sz w:val="22"/>
        </w:rPr>
        <w:t>De-Peering</w:t>
      </w:r>
      <w:r w:rsidRPr="00486B62">
        <w:rPr>
          <w:sz w:val="22"/>
        </w:rPr>
        <w:t xml:space="preserve"> </w:t>
      </w:r>
      <w:r>
        <w:rPr>
          <w:sz w:val="22"/>
        </w:rPr>
        <w:t>with</w:t>
      </w:r>
      <w:r w:rsidRPr="00486B62">
        <w:rPr>
          <w:sz w:val="22"/>
        </w:rPr>
        <w:t xml:space="preserve"> another </w:t>
      </w:r>
      <w:r>
        <w:rPr>
          <w:sz w:val="22"/>
        </w:rPr>
        <w:t>PD</w:t>
      </w:r>
      <w:r w:rsidRPr="00486B62">
        <w:rPr>
          <w:sz w:val="22"/>
        </w:rPr>
        <w:t xml:space="preserve">. For example, a </w:t>
      </w:r>
      <w:r>
        <w:rPr>
          <w:sz w:val="22"/>
        </w:rPr>
        <w:t>PD</w:t>
      </w:r>
      <w:r w:rsidRPr="00486B62">
        <w:rPr>
          <w:sz w:val="22"/>
        </w:rPr>
        <w:t xml:space="preserve"> can request only </w:t>
      </w:r>
      <w:r>
        <w:rPr>
          <w:sz w:val="22"/>
        </w:rPr>
        <w:t>Application-level</w:t>
      </w:r>
      <w:r w:rsidRPr="00486B62">
        <w:rPr>
          <w:sz w:val="22"/>
        </w:rPr>
        <w:t xml:space="preserve"> </w:t>
      </w:r>
      <w:r>
        <w:rPr>
          <w:sz w:val="22"/>
        </w:rPr>
        <w:t>De-Peering</w:t>
      </w:r>
      <w:r w:rsidRPr="00486B62">
        <w:rPr>
          <w:sz w:val="22"/>
        </w:rPr>
        <w:t xml:space="preserve"> but keep </w:t>
      </w:r>
      <w:r>
        <w:rPr>
          <w:sz w:val="22"/>
        </w:rPr>
        <w:t>D</w:t>
      </w:r>
      <w:r w:rsidRPr="00486B62">
        <w:rPr>
          <w:sz w:val="22"/>
        </w:rPr>
        <w:t>evice-</w:t>
      </w:r>
      <w:r>
        <w:rPr>
          <w:sz w:val="22"/>
        </w:rPr>
        <w:t>level</w:t>
      </w:r>
      <w:r w:rsidRPr="00486B62">
        <w:rPr>
          <w:sz w:val="22"/>
        </w:rPr>
        <w:t xml:space="preserve"> </w:t>
      </w:r>
      <w:r>
        <w:rPr>
          <w:sz w:val="22"/>
        </w:rPr>
        <w:t xml:space="preserve">Peering with another PD. </w:t>
      </w:r>
      <w:r w:rsidRPr="004C05E5">
        <w:rPr>
          <w:sz w:val="22"/>
        </w:rPr>
        <w:t xml:space="preserve">The De-Peering requestor should send the De-Peering Request via </w:t>
      </w:r>
      <w:r>
        <w:rPr>
          <w:sz w:val="22"/>
        </w:rPr>
        <w:t>a Hopper</w:t>
      </w:r>
      <w:r w:rsidRPr="004C05E5">
        <w:rPr>
          <w:sz w:val="22"/>
        </w:rPr>
        <w:t xml:space="preserve">. </w:t>
      </w:r>
      <w:r>
        <w:rPr>
          <w:sz w:val="22"/>
        </w:rPr>
        <w:t>A</w:t>
      </w:r>
      <w:r w:rsidRPr="004C05E5">
        <w:rPr>
          <w:sz w:val="22"/>
        </w:rPr>
        <w:t xml:space="preserve"> </w:t>
      </w:r>
      <w:r>
        <w:rPr>
          <w:sz w:val="22"/>
        </w:rPr>
        <w:t>Hopper</w:t>
      </w:r>
      <w:r w:rsidRPr="004C05E5">
        <w:rPr>
          <w:sz w:val="22"/>
        </w:rPr>
        <w:t xml:space="preserve"> should relay the De-Peering Request and Response for the De-Peering requestor and responder, respectively.</w:t>
      </w:r>
      <w:r>
        <w:rPr>
          <w:sz w:val="22"/>
        </w:rPr>
        <w:t xml:space="preserve"> </w:t>
      </w:r>
      <w:r>
        <w:rPr>
          <w:sz w:val="22"/>
          <w:szCs w:val="24"/>
        </w:rPr>
        <w:t>As shown in the following figure, the procedure of two-hop one-to-one De-Peering contains four steps:</w:t>
      </w:r>
    </w:p>
    <w:p w14:paraId="08F02DF8" w14:textId="77777777" w:rsidR="001D1E43" w:rsidRPr="0011136C" w:rsidRDefault="001D1E43" w:rsidP="001D1E43">
      <w:pPr>
        <w:jc w:val="both"/>
        <w:rPr>
          <w:szCs w:val="24"/>
        </w:rPr>
      </w:pPr>
      <w:r w:rsidRPr="0011136C">
        <w:rPr>
          <w:szCs w:val="24"/>
        </w:rPr>
        <w:t>Step 1: PD A sends De-Peering Request to PD B via PD R.</w:t>
      </w:r>
    </w:p>
    <w:p w14:paraId="08F02DF9" w14:textId="77777777" w:rsidR="001D1E43" w:rsidRPr="0011136C" w:rsidRDefault="001D1E43" w:rsidP="001D1E43">
      <w:pPr>
        <w:jc w:val="both"/>
        <w:rPr>
          <w:szCs w:val="24"/>
        </w:rPr>
      </w:pPr>
      <w:r w:rsidRPr="0011136C">
        <w:rPr>
          <w:szCs w:val="24"/>
        </w:rPr>
        <w:t>Step 2: PD R as a Hopper relays the De-Peering Request to PD B.</w:t>
      </w:r>
    </w:p>
    <w:p w14:paraId="08F02DFA" w14:textId="77777777" w:rsidR="001D1E43" w:rsidRPr="0011136C" w:rsidRDefault="001D1E43" w:rsidP="001D1E43">
      <w:pPr>
        <w:jc w:val="both"/>
        <w:rPr>
          <w:szCs w:val="24"/>
        </w:rPr>
      </w:pPr>
      <w:r w:rsidRPr="0011136C">
        <w:rPr>
          <w:szCs w:val="24"/>
        </w:rPr>
        <w:t>Step 3: PD B sends De-Peering Response to PD A via PD R.</w:t>
      </w:r>
    </w:p>
    <w:p w14:paraId="08F02DFB" w14:textId="77777777" w:rsidR="001D1E43" w:rsidRPr="0011136C" w:rsidRDefault="001D1E43" w:rsidP="001D1E43">
      <w:pPr>
        <w:jc w:val="both"/>
        <w:rPr>
          <w:szCs w:val="24"/>
        </w:rPr>
      </w:pPr>
      <w:r w:rsidRPr="0011136C">
        <w:rPr>
          <w:szCs w:val="24"/>
        </w:rPr>
        <w:t>Step 4: PD R as a Hopper relays the De-Peering Response to PD A.</w:t>
      </w:r>
    </w:p>
    <w:p w14:paraId="08F02DFC" w14:textId="77777777" w:rsidR="001D1E43" w:rsidRDefault="001D1E43" w:rsidP="001D1E43">
      <w:pPr>
        <w:pStyle w:val="IEEEStdsParagraph"/>
        <w:rPr>
          <w:sz w:val="22"/>
        </w:rPr>
      </w:pPr>
    </w:p>
    <w:p w14:paraId="08F02DFD" w14:textId="77777777" w:rsidR="001D1E43" w:rsidRDefault="001D1E43" w:rsidP="001D1E43">
      <w:pPr>
        <w:pStyle w:val="IEEEStdsParagraph"/>
      </w:pPr>
      <w:r>
        <w:object w:dxaOrig="7994" w:dyaOrig="1896" w14:anchorId="08F035D7">
          <v:shape id="_x0000_i1639" type="#_x0000_t75" style="width:399.3pt;height:95.2pt" o:ole="" o:allowoverlap="f">
            <v:imagedata r:id="rId121" o:title=""/>
          </v:shape>
          <o:OLEObject Type="Embed" ProgID="Visio.Drawing.11" ShapeID="_x0000_i1639" DrawAspect="Content" ObjectID="_1465254896" r:id="rId122"/>
        </w:object>
      </w:r>
    </w:p>
    <w:p w14:paraId="08F02DFE" w14:textId="77777777" w:rsidR="001D1E43" w:rsidRPr="00A04BEC" w:rsidRDefault="001D1E43" w:rsidP="001D1E43">
      <w:pPr>
        <w:jc w:val="center"/>
        <w:rPr>
          <w:bCs/>
        </w:rPr>
      </w:pPr>
      <w:r>
        <w:rPr>
          <w:bCs/>
        </w:rPr>
        <w:t>Figure:</w:t>
      </w:r>
      <w:r w:rsidRPr="00A04BEC">
        <w:rPr>
          <w:bCs/>
        </w:rPr>
        <w:t xml:space="preserve"> Two-hop One-to-One De-Peering.</w:t>
      </w:r>
    </w:p>
    <w:p w14:paraId="08F02DFF" w14:textId="77777777" w:rsidR="001D1E43" w:rsidRDefault="001D1E43" w:rsidP="00EF52CC">
      <w:pPr>
        <w:contextualSpacing/>
        <w:rPr>
          <w:sz w:val="20"/>
        </w:rPr>
      </w:pPr>
    </w:p>
    <w:p w14:paraId="08F02E00" w14:textId="77777777" w:rsidR="00EF52CC" w:rsidRDefault="00EF52CC" w:rsidP="00EF52CC">
      <w:pPr>
        <w:contextualSpacing/>
        <w:rPr>
          <w:sz w:val="20"/>
        </w:rPr>
      </w:pPr>
    </w:p>
    <w:p w14:paraId="08F02E01" w14:textId="77777777" w:rsidR="00730F1A" w:rsidRDefault="00730F1A" w:rsidP="00730F1A">
      <w:pPr>
        <w:contextualSpacing/>
        <w:rPr>
          <w:sz w:val="20"/>
        </w:rPr>
      </w:pPr>
      <w:r w:rsidRPr="00555881">
        <w:rPr>
          <w:sz w:val="20"/>
          <w:highlight w:val="green"/>
        </w:rPr>
        <w:t>Quing (Interdigital) DCN 14-328r0 End</w:t>
      </w:r>
    </w:p>
    <w:p w14:paraId="08F02E02" w14:textId="77777777" w:rsidR="00730F1A" w:rsidRDefault="00730F1A" w:rsidP="00EF52CC">
      <w:pPr>
        <w:contextualSpacing/>
        <w:rPr>
          <w:sz w:val="20"/>
        </w:rPr>
      </w:pPr>
    </w:p>
    <w:p w14:paraId="08F02E03" w14:textId="77777777" w:rsidR="00791800" w:rsidRPr="00C37B48" w:rsidRDefault="00791800" w:rsidP="00EF52CC">
      <w:pPr>
        <w:contextualSpacing/>
        <w:rPr>
          <w:sz w:val="20"/>
        </w:rPr>
      </w:pPr>
    </w:p>
    <w:p w14:paraId="08F02E04" w14:textId="77777777" w:rsidR="00791800" w:rsidRDefault="00791800" w:rsidP="00791800">
      <w:pPr>
        <w:contextualSpacing/>
        <w:rPr>
          <w:sz w:val="20"/>
        </w:rPr>
      </w:pPr>
      <w:commentRangeStart w:id="230"/>
      <w:r w:rsidRPr="00555881">
        <w:rPr>
          <w:sz w:val="20"/>
          <w:highlight w:val="cyan"/>
        </w:rPr>
        <w:t>Marco</w:t>
      </w:r>
      <w:commentRangeEnd w:id="230"/>
      <w:r w:rsidR="00950CD2" w:rsidRPr="00555881">
        <w:rPr>
          <w:rStyle w:val="CommentReference"/>
          <w:highlight w:val="cyan"/>
        </w:rPr>
        <w:commentReference w:id="230"/>
      </w:r>
      <w:r w:rsidRPr="00555881">
        <w:rPr>
          <w:sz w:val="20"/>
          <w:highlight w:val="cyan"/>
        </w:rPr>
        <w:t xml:space="preserve"> (NICT) 14-248r1 Start</w:t>
      </w:r>
    </w:p>
    <w:p w14:paraId="15A17626" w14:textId="77777777" w:rsidR="001F762E" w:rsidRDefault="001F762E" w:rsidP="00791800">
      <w:pPr>
        <w:contextualSpacing/>
        <w:rPr>
          <w:sz w:val="20"/>
        </w:rPr>
      </w:pPr>
    </w:p>
    <w:p w14:paraId="63909D02" w14:textId="7E4A9FD8" w:rsidR="001F762E" w:rsidRPr="00290424" w:rsidRDefault="001F762E" w:rsidP="00791800">
      <w:pPr>
        <w:contextualSpacing/>
        <w:rPr>
          <w:sz w:val="20"/>
        </w:rPr>
      </w:pPr>
      <w:r>
        <w:rPr>
          <w:sz w:val="20"/>
        </w:rPr>
        <w:t>Note this contribution is for PHY.</w:t>
      </w:r>
    </w:p>
    <w:p w14:paraId="08F02E05" w14:textId="77777777" w:rsidR="00791800" w:rsidRDefault="00791800" w:rsidP="00791800">
      <w:pPr>
        <w:contextualSpacing/>
        <w:rPr>
          <w:sz w:val="20"/>
        </w:rPr>
      </w:pPr>
    </w:p>
    <w:p w14:paraId="08F02E06" w14:textId="77777777" w:rsidR="00950CD2" w:rsidRDefault="00950CD2" w:rsidP="00950CD2">
      <w:pPr>
        <w:pStyle w:val="IEEEStdsParagraph"/>
      </w:pPr>
      <w:r>
        <w:t xml:space="preserve">After the discovery phase, PDs that intend to establish a communication link with a discovered PD request that with a random access preamble. According to the frame structure in clause </w:t>
      </w:r>
      <w:r>
        <w:fldChar w:fldCharType="begin"/>
      </w:r>
      <w:r>
        <w:instrText xml:space="preserve"> REF _Ref385769971 \r \h </w:instrText>
      </w:r>
      <w:r>
        <w:fldChar w:fldCharType="separate"/>
      </w:r>
      <w:r>
        <w:t>3</w:t>
      </w:r>
      <w:r>
        <w:fldChar w:fldCharType="end"/>
      </w:r>
      <w:r>
        <w:t>, after discovery, PDs can transmit in the peering frame period for association with another PD. As such PDs can transmit at any moment; a set of orthogonal preambles is required in order to reduce interference from competing terminals.</w:t>
      </w:r>
    </w:p>
    <w:p w14:paraId="08F02E07" w14:textId="77777777" w:rsidR="00950CD2" w:rsidRDefault="00950CD2" w:rsidP="00950CD2">
      <w:pPr>
        <w:pStyle w:val="IEEEStdsParagraph"/>
      </w:pPr>
      <w:r>
        <w:t>The random access association preambles are named Random Access Preambles (RAPs). Such RAPs are formed with ZC sequences as well. Hence, a pool of orthogonal RAPs is formed A unique RAP is assigned to every device in a Group. Such unique RAP is used for fine synchronization and control messages (how a communication link is granted or how resources are assigned to PDs).</w:t>
      </w:r>
    </w:p>
    <w:p w14:paraId="08F02E08" w14:textId="77777777" w:rsidR="00950CD2" w:rsidRDefault="00950CD2" w:rsidP="00950CD2">
      <w:pPr>
        <w:pStyle w:val="IEEEStdsLevel2Header"/>
      </w:pPr>
      <w:bookmarkStart w:id="231" w:name="_Toc386640979"/>
      <w:bookmarkStart w:id="232" w:name="_Toc391511793"/>
      <w:r>
        <w:t>Random access preamble</w:t>
      </w:r>
      <w:bookmarkEnd w:id="231"/>
      <w:bookmarkEnd w:id="232"/>
    </w:p>
    <w:p w14:paraId="08F02E09" w14:textId="77777777" w:rsidR="00950CD2" w:rsidRDefault="00950CD2" w:rsidP="00950CD2">
      <w:pPr>
        <w:pStyle w:val="IEEEStdsParagraph"/>
      </w:pPr>
      <w:r>
        <w:t xml:space="preserve">The RAP signal structure is illustrated in </w:t>
      </w:r>
      <w:r>
        <w:fldChar w:fldCharType="begin"/>
      </w:r>
      <w:r>
        <w:instrText xml:space="preserve"> REF _Ref385772087 \r \h </w:instrText>
      </w:r>
      <w:r>
        <w:fldChar w:fldCharType="separate"/>
      </w:r>
      <w:r>
        <w:t>Figure 12</w:t>
      </w:r>
      <w:r>
        <w:fldChar w:fldCharType="end"/>
      </w:r>
      <w:r>
        <w:t>. There is a CP for and guard interval at the beginning and end, respectively.</w:t>
      </w:r>
    </w:p>
    <w:p w14:paraId="08F02E0A" w14:textId="77777777" w:rsidR="00950CD2" w:rsidRDefault="00950CD2" w:rsidP="00950CD2">
      <w:pPr>
        <w:pStyle w:val="IEEEStdsParagraph"/>
        <w:jc w:val="center"/>
      </w:pPr>
      <w:r>
        <w:object w:dxaOrig="2774" w:dyaOrig="1040" w14:anchorId="08F035D8">
          <v:shape id="_x0000_i1640" type="#_x0000_t75" style="width:138.7pt;height:52pt" o:ole="">
            <v:imagedata r:id="rId123" o:title=""/>
          </v:shape>
          <o:OLEObject Type="Embed" ProgID="Visio.Drawing.11" ShapeID="_x0000_i1640" DrawAspect="Content" ObjectID="_1465254897" r:id="rId124"/>
        </w:object>
      </w:r>
    </w:p>
    <w:p w14:paraId="08F02E0B" w14:textId="77777777" w:rsidR="00950CD2" w:rsidRDefault="00950CD2" w:rsidP="00950CD2">
      <w:pPr>
        <w:pStyle w:val="IEEEStdsRegularFigureCaption"/>
        <w:ind w:left="0"/>
      </w:pPr>
      <w:bookmarkStart w:id="233" w:name="_Ref385772087"/>
      <w:r>
        <w:t>—Random access preamble structure</w:t>
      </w:r>
      <w:bookmarkEnd w:id="233"/>
    </w:p>
    <w:p w14:paraId="08F02E0C" w14:textId="77777777" w:rsidR="00950CD2" w:rsidRDefault="00950CD2" w:rsidP="00950CD2">
      <w:pPr>
        <w:pStyle w:val="IEEEStdsParagraph"/>
        <w:jc w:val="center"/>
      </w:pPr>
    </w:p>
    <w:p w14:paraId="08F02E0D" w14:textId="77777777" w:rsidR="00950CD2" w:rsidRDefault="00950CD2" w:rsidP="00950CD2">
      <w:pPr>
        <w:pStyle w:val="IEEEStdsParagraph"/>
      </w:pPr>
      <w:r>
        <w:t>The design of the RAP takes into account:</w:t>
      </w:r>
    </w:p>
    <w:p w14:paraId="08F02E0E" w14:textId="77777777" w:rsidR="00950CD2" w:rsidRDefault="00950CD2" w:rsidP="00950CD2">
      <w:pPr>
        <w:pStyle w:val="IEEEStdsNumberedListLevel1"/>
        <w:spacing w:before="0" w:after="240" w:line="360" w:lineRule="exact"/>
        <w:ind w:left="648" w:hanging="446"/>
        <w:contextualSpacing/>
      </w:pPr>
      <w:bookmarkStart w:id="234" w:name="_Toc391511794"/>
      <w:r>
        <w:t>The RAP length must fit a slot time of 0.5 msec.</w:t>
      </w:r>
      <w:bookmarkEnd w:id="234"/>
    </w:p>
    <w:p w14:paraId="08F02E0F" w14:textId="77777777" w:rsidR="00950CD2" w:rsidRDefault="00950CD2" w:rsidP="00950CD2">
      <w:pPr>
        <w:pStyle w:val="IEEEStdsNumberedListLevel1"/>
        <w:spacing w:before="0" w:after="240" w:line="360" w:lineRule="exact"/>
        <w:ind w:left="648" w:hanging="446"/>
        <w:contextualSpacing/>
      </w:pPr>
      <w:bookmarkStart w:id="235" w:name="_Toc391511795"/>
      <w:r>
        <w:t>Maximum round-trip delay.</w:t>
      </w:r>
      <w:bookmarkEnd w:id="235"/>
    </w:p>
    <w:p w14:paraId="08F02E10" w14:textId="77777777" w:rsidR="00950CD2" w:rsidRDefault="00950CD2" w:rsidP="00950CD2">
      <w:pPr>
        <w:pStyle w:val="IEEEStdsNumberedListLevel1"/>
        <w:spacing w:before="0" w:after="240" w:line="360" w:lineRule="exact"/>
        <w:ind w:left="648" w:hanging="446"/>
        <w:contextualSpacing/>
      </w:pPr>
      <w:bookmarkStart w:id="236" w:name="_Toc391511796"/>
      <w:r>
        <w:t>Granularity of subcarriers spacing.</w:t>
      </w:r>
      <w:bookmarkEnd w:id="236"/>
    </w:p>
    <w:p w14:paraId="08F02E11" w14:textId="77777777" w:rsidR="00950CD2" w:rsidRDefault="00950CD2" w:rsidP="00950CD2">
      <w:pPr>
        <w:pStyle w:val="IEEEStdsNumberedListLevel1"/>
        <w:numPr>
          <w:ilvl w:val="0"/>
          <w:numId w:val="0"/>
        </w:numPr>
        <w:ind w:left="648" w:hanging="446"/>
      </w:pPr>
    </w:p>
    <w:p w14:paraId="08F02E12" w14:textId="77777777" w:rsidR="00950CD2" w:rsidRDefault="00950CD2" w:rsidP="00950CD2">
      <w:pPr>
        <w:pStyle w:val="IEEEStdsParagraph"/>
      </w:pPr>
      <w:r>
        <w:t xml:space="preserve"> </w:t>
      </w:r>
      <w:r w:rsidRPr="009E703B">
        <w:rPr>
          <w:i/>
        </w:rPr>
        <w:t>T</w:t>
      </w:r>
      <w:r w:rsidRPr="009E703B">
        <w:rPr>
          <w:i/>
          <w:vertAlign w:val="subscript"/>
        </w:rPr>
        <w:t>seq</w:t>
      </w:r>
      <w:r>
        <w:t xml:space="preserve">, must allow round-trip estimation at the largest expected distance of </w:t>
      </w:r>
      <w:r w:rsidRPr="009E703B">
        <w:rPr>
          <w:i/>
        </w:rPr>
        <w:t>d</w:t>
      </w:r>
      <w:r>
        <w:t xml:space="preserve">=500 m (1 km round-trip). </w:t>
      </w:r>
    </w:p>
    <w:p w14:paraId="08F02E13" w14:textId="77777777" w:rsidR="00950CD2" w:rsidRDefault="00950CD2" w:rsidP="00950CD2">
      <w:pPr>
        <w:pStyle w:val="IEEEStdsParagraph"/>
      </w:pPr>
    </w:p>
    <w:p w14:paraId="08F02E14" w14:textId="77777777" w:rsidR="00950CD2" w:rsidRDefault="00950CD2" w:rsidP="00950CD2">
      <w:pPr>
        <w:pStyle w:val="IEEEStdsParagraph"/>
      </w:pPr>
      <w:proofErr w:type="gramStart"/>
      <w:r>
        <w:t>the</w:t>
      </w:r>
      <w:proofErr w:type="gramEnd"/>
      <w:r>
        <w:t xml:space="preserve"> </w:t>
      </w:r>
      <w:r w:rsidRPr="009E55CD">
        <w:t>maximum round-trip time and coverage performance</w:t>
      </w:r>
      <w:r>
        <w:t xml:space="preserve"> for a maximum distance of 500m as follows:</w:t>
      </w:r>
    </w:p>
    <w:p w14:paraId="08F02E15" w14:textId="77777777" w:rsidR="00950CD2" w:rsidRDefault="00950CD2" w:rsidP="00950CD2">
      <w:pPr>
        <w:pStyle w:val="IEEEStdsParagraph"/>
      </w:pPr>
      <w:r>
        <w:t xml:space="preserve">The RAP duration, </w:t>
      </w:r>
    </w:p>
    <w:p w14:paraId="08F02E16" w14:textId="77777777" w:rsidR="00950CD2" w:rsidRDefault="00950CD2" w:rsidP="00950CD2">
      <w:pPr>
        <w:pStyle w:val="IEEEStdsEquation"/>
      </w:pPr>
      <w:r w:rsidRPr="001F6DBE">
        <w:rPr>
          <w:position w:val="-22"/>
        </w:rPr>
        <w:object w:dxaOrig="1939" w:dyaOrig="580" w14:anchorId="08F035D9">
          <v:shape id="_x0000_i1641" type="#_x0000_t75" style="width:96.95pt;height:29pt" o:ole="">
            <v:imagedata r:id="rId125" o:title=""/>
          </v:shape>
          <o:OLEObject Type="Embed" ProgID="Equation.3" ShapeID="_x0000_i1641" DrawAspect="Content" ObjectID="_1465254898" r:id="rId126"/>
        </w:object>
      </w:r>
      <w:r>
        <w:tab/>
      </w:r>
      <w:r>
        <w:fldChar w:fldCharType="begin"/>
      </w:r>
      <w:r>
        <w:instrText xml:space="preserve"> LISTNUM STDS_EQ \* MERGEFORMAT </w:instrText>
      </w:r>
      <w:r>
        <w:fldChar w:fldCharType="end">
          <w:numberingChange w:id="237" w:author="Li, Qing" w:date="2014-06-26T02:09:00Z" w:original="b)"/>
        </w:fldChar>
      </w:r>
    </w:p>
    <w:p w14:paraId="08F02E17" w14:textId="77777777" w:rsidR="00950CD2" w:rsidRDefault="00950CD2" w:rsidP="00950CD2">
      <w:pPr>
        <w:pStyle w:val="IEEEStdsParagraph"/>
      </w:pPr>
      <w:r>
        <w:t>According to the Channel Model Document, the RMS delay spread is computed as</w:t>
      </w:r>
      <w:r w:rsidRPr="00502CBE">
        <w:rPr>
          <w:position w:val="-10"/>
        </w:rPr>
        <w:object w:dxaOrig="1040" w:dyaOrig="360" w14:anchorId="08F035DA">
          <v:shape id="_x0000_i1642" type="#_x0000_t75" style="width:52pt;height:18pt" o:ole="">
            <v:imagedata r:id="rId127" o:title=""/>
          </v:shape>
          <o:OLEObject Type="Embed" ProgID="Equation.3" ShapeID="_x0000_i1642" DrawAspect="Content" ObjectID="_1465254899" r:id="rId128"/>
        </w:object>
      </w:r>
      <w:r>
        <w:t xml:space="preserve"> and values for a distance of 500 m are given in </w:t>
      </w:r>
      <w:r>
        <w:fldChar w:fldCharType="begin"/>
      </w:r>
      <w:r>
        <w:instrText xml:space="preserve"> REF _Ref385775221 \r \h </w:instrText>
      </w:r>
      <w:r>
        <w:fldChar w:fldCharType="separate"/>
      </w:r>
      <w:r>
        <w:t>Table 8</w:t>
      </w:r>
      <w:r>
        <w:fldChar w:fldCharType="end"/>
      </w:r>
      <w:r>
        <w:t xml:space="preserve">.  </w:t>
      </w:r>
    </w:p>
    <w:p w14:paraId="08F02E18" w14:textId="77777777" w:rsidR="00950CD2" w:rsidRDefault="00950CD2" w:rsidP="00950CD2">
      <w:pPr>
        <w:pStyle w:val="IEEEStdsEquation"/>
      </w:pPr>
      <w:r>
        <w:t xml:space="preserve">Consequently </w:t>
      </w:r>
      <w:r w:rsidRPr="00A72946">
        <w:rPr>
          <w:position w:val="-14"/>
        </w:rPr>
        <w:object w:dxaOrig="1420" w:dyaOrig="360" w14:anchorId="08F035DB">
          <v:shape id="_x0000_i1643" type="#_x0000_t75" style="width:71pt;height:18pt" o:ole="">
            <v:imagedata r:id="rId129" o:title=""/>
          </v:shape>
          <o:OLEObject Type="Embed" ProgID="Equation.3" ShapeID="_x0000_i1643" DrawAspect="Content" ObjectID="_1465254900" r:id="rId130"/>
        </w:object>
      </w:r>
      <w:r>
        <w:tab/>
      </w:r>
      <w:r>
        <w:fldChar w:fldCharType="begin"/>
      </w:r>
      <w:r>
        <w:instrText xml:space="preserve"> LISTNUM STDS_EQ \* MERGEFORMAT </w:instrText>
      </w:r>
      <w:r>
        <w:fldChar w:fldCharType="end">
          <w:numberingChange w:id="238" w:author="Li, Qing" w:date="2014-06-26T02:09:00Z" w:original="c)"/>
        </w:fldChar>
      </w:r>
    </w:p>
    <w:p w14:paraId="08F02E19" w14:textId="77777777" w:rsidR="00950CD2" w:rsidRDefault="00950CD2" w:rsidP="00950CD2">
      <w:pPr>
        <w:pStyle w:val="IEEEStdsRegularTableCaption"/>
      </w:pPr>
      <w:bookmarkStart w:id="239" w:name="_Ref385775221"/>
      <w:r>
        <w:t>—RMS delay spread for 500m</w:t>
      </w:r>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327"/>
      </w:tblGrid>
      <w:tr w:rsidR="00950CD2" w14:paraId="08F02E1C" w14:textId="77777777" w:rsidTr="00547FD5">
        <w:trPr>
          <w:jc w:val="center"/>
        </w:trPr>
        <w:tc>
          <w:tcPr>
            <w:tcW w:w="1481" w:type="dxa"/>
            <w:shd w:val="clear" w:color="auto" w:fill="auto"/>
            <w:vAlign w:val="center"/>
          </w:tcPr>
          <w:p w14:paraId="08F02E1A" w14:textId="77777777" w:rsidR="00950CD2" w:rsidRPr="00B908B5" w:rsidRDefault="00950CD2" w:rsidP="00547FD5">
            <w:pPr>
              <w:pStyle w:val="IEEEStdsTableData-Center"/>
              <w:rPr>
                <w:b/>
              </w:rPr>
            </w:pPr>
            <w:r w:rsidRPr="00B908B5">
              <w:rPr>
                <w:b/>
              </w:rPr>
              <w:t>Frequency band</w:t>
            </w:r>
          </w:p>
        </w:tc>
        <w:tc>
          <w:tcPr>
            <w:tcW w:w="1327" w:type="dxa"/>
            <w:shd w:val="clear" w:color="auto" w:fill="auto"/>
            <w:vAlign w:val="center"/>
          </w:tcPr>
          <w:p w14:paraId="08F02E1B" w14:textId="77777777" w:rsidR="00950CD2" w:rsidRPr="00B908B5" w:rsidRDefault="00950CD2" w:rsidP="00547FD5">
            <w:pPr>
              <w:pStyle w:val="IEEEStdsTableData-Center"/>
              <w:rPr>
                <w:b/>
              </w:rPr>
            </w:pPr>
            <w:r w:rsidRPr="00B908B5">
              <w:rPr>
                <w:b/>
                <w:position w:val="-10"/>
              </w:rPr>
              <w:object w:dxaOrig="300" w:dyaOrig="320" w14:anchorId="08F035DC">
                <v:shape id="_x0000_i1644" type="#_x0000_t75" style="width:15pt;height:16pt" o:ole="">
                  <v:imagedata r:id="rId131" o:title=""/>
                </v:shape>
                <o:OLEObject Type="Embed" ProgID="Equation.3" ShapeID="_x0000_i1644" DrawAspect="Content" ObjectID="_1465254901" r:id="rId132"/>
              </w:object>
            </w:r>
          </w:p>
        </w:tc>
      </w:tr>
      <w:tr w:rsidR="00950CD2" w14:paraId="08F02E1F" w14:textId="77777777" w:rsidTr="00547FD5">
        <w:trPr>
          <w:jc w:val="center"/>
        </w:trPr>
        <w:tc>
          <w:tcPr>
            <w:tcW w:w="1481" w:type="dxa"/>
            <w:shd w:val="clear" w:color="auto" w:fill="auto"/>
            <w:vAlign w:val="center"/>
          </w:tcPr>
          <w:p w14:paraId="08F02E1D" w14:textId="77777777" w:rsidR="00950CD2" w:rsidRPr="00D13873" w:rsidRDefault="00950CD2" w:rsidP="00547FD5">
            <w:pPr>
              <w:pStyle w:val="IEEEStdsTableData-Center"/>
            </w:pPr>
            <w:r w:rsidRPr="00D13873">
              <w:t>5.7 GHz</w:t>
            </w:r>
          </w:p>
        </w:tc>
        <w:tc>
          <w:tcPr>
            <w:tcW w:w="1327" w:type="dxa"/>
            <w:shd w:val="clear" w:color="auto" w:fill="auto"/>
            <w:vAlign w:val="center"/>
          </w:tcPr>
          <w:p w14:paraId="08F02E1E" w14:textId="77777777" w:rsidR="00950CD2" w:rsidRPr="00D13873" w:rsidRDefault="00950CD2" w:rsidP="00547FD5">
            <w:pPr>
              <w:pStyle w:val="IEEEStdsTableData-Center"/>
            </w:pPr>
            <w:r w:rsidRPr="00D13873">
              <w:t>339 nsec</w:t>
            </w:r>
          </w:p>
        </w:tc>
      </w:tr>
      <w:tr w:rsidR="00950CD2" w14:paraId="08F02E22" w14:textId="77777777" w:rsidTr="00547FD5">
        <w:trPr>
          <w:jc w:val="center"/>
        </w:trPr>
        <w:tc>
          <w:tcPr>
            <w:tcW w:w="1481" w:type="dxa"/>
            <w:shd w:val="clear" w:color="auto" w:fill="auto"/>
            <w:vAlign w:val="center"/>
          </w:tcPr>
          <w:p w14:paraId="08F02E20" w14:textId="77777777" w:rsidR="00950CD2" w:rsidRPr="00D13873" w:rsidRDefault="00950CD2" w:rsidP="00547FD5">
            <w:pPr>
              <w:pStyle w:val="IEEEStdsTableData-Center"/>
            </w:pPr>
            <w:r w:rsidRPr="00D13873">
              <w:t>2.4 GHz</w:t>
            </w:r>
          </w:p>
        </w:tc>
        <w:tc>
          <w:tcPr>
            <w:tcW w:w="1327" w:type="dxa"/>
            <w:shd w:val="clear" w:color="auto" w:fill="auto"/>
            <w:vAlign w:val="center"/>
          </w:tcPr>
          <w:p w14:paraId="08F02E21" w14:textId="77777777" w:rsidR="00950CD2" w:rsidRPr="00D13873" w:rsidRDefault="00950CD2" w:rsidP="00547FD5">
            <w:pPr>
              <w:pStyle w:val="IEEEStdsTableData-Center"/>
            </w:pPr>
            <w:r w:rsidRPr="00D13873">
              <w:t>355 nsec</w:t>
            </w:r>
          </w:p>
        </w:tc>
      </w:tr>
      <w:tr w:rsidR="00950CD2" w14:paraId="08F02E25" w14:textId="77777777" w:rsidTr="00547FD5">
        <w:trPr>
          <w:jc w:val="center"/>
        </w:trPr>
        <w:tc>
          <w:tcPr>
            <w:tcW w:w="1481" w:type="dxa"/>
            <w:shd w:val="clear" w:color="auto" w:fill="auto"/>
            <w:vAlign w:val="center"/>
          </w:tcPr>
          <w:p w14:paraId="08F02E23" w14:textId="77777777" w:rsidR="00950CD2" w:rsidRPr="00D13873" w:rsidRDefault="00950CD2" w:rsidP="00547FD5">
            <w:pPr>
              <w:pStyle w:val="IEEEStdsTableData-Center"/>
            </w:pPr>
            <w:r w:rsidRPr="00D13873">
              <w:t>920 MHz</w:t>
            </w:r>
          </w:p>
        </w:tc>
        <w:tc>
          <w:tcPr>
            <w:tcW w:w="1327" w:type="dxa"/>
            <w:shd w:val="clear" w:color="auto" w:fill="auto"/>
            <w:vAlign w:val="center"/>
          </w:tcPr>
          <w:p w14:paraId="08F02E24" w14:textId="77777777" w:rsidR="00950CD2" w:rsidRPr="00D13873" w:rsidRDefault="00950CD2" w:rsidP="00547FD5">
            <w:pPr>
              <w:pStyle w:val="IEEEStdsTableData-Center"/>
            </w:pPr>
            <w:r w:rsidRPr="00D13873">
              <w:t>2 µsec</w:t>
            </w:r>
          </w:p>
        </w:tc>
      </w:tr>
    </w:tbl>
    <w:p w14:paraId="08F02E26" w14:textId="77777777" w:rsidR="00950CD2" w:rsidRDefault="00950CD2" w:rsidP="00950CD2">
      <w:pPr>
        <w:pStyle w:val="IEEEStdsParagraph"/>
      </w:pPr>
    </w:p>
    <w:p w14:paraId="08F02E27" w14:textId="77777777" w:rsidR="00950CD2" w:rsidRDefault="00950CD2" w:rsidP="00950CD2">
      <w:pPr>
        <w:pStyle w:val="IEEEStdsParagraph"/>
      </w:pPr>
      <w:r>
        <w:t xml:space="preserve">The coverage performance can be estimated from the link budget. It is possible to show that </w:t>
      </w:r>
    </w:p>
    <w:p w14:paraId="08F02E28" w14:textId="77777777" w:rsidR="00950CD2" w:rsidRDefault="00950CD2" w:rsidP="00950CD2">
      <w:pPr>
        <w:pStyle w:val="IEEEStdsEquation"/>
      </w:pPr>
      <w:r w:rsidRPr="006F48B6">
        <w:rPr>
          <w:position w:val="-28"/>
        </w:rPr>
        <w:object w:dxaOrig="1579" w:dyaOrig="660" w14:anchorId="08F035DD">
          <v:shape id="_x0000_i1645" type="#_x0000_t75" style="width:78.95pt;height:33pt" o:ole="">
            <v:imagedata r:id="rId133" o:title=""/>
          </v:shape>
          <o:OLEObject Type="Embed" ProgID="Equation.3" ShapeID="_x0000_i1645" DrawAspect="Content" ObjectID="_1465254902" r:id="rId134"/>
        </w:object>
      </w:r>
      <w:r>
        <w:tab/>
      </w:r>
      <w:r>
        <w:fldChar w:fldCharType="begin"/>
      </w:r>
      <w:r>
        <w:instrText xml:space="preserve"> LISTNUM STDS_EQ \* MERGEFORMAT </w:instrText>
      </w:r>
      <w:r>
        <w:fldChar w:fldCharType="end">
          <w:numberingChange w:id="240" w:author="Li, Qing" w:date="2014-06-26T02:09:00Z" w:original="d)"/>
        </w:fldChar>
      </w:r>
    </w:p>
    <w:p w14:paraId="08F02E29" w14:textId="77777777" w:rsidR="00950CD2" w:rsidRDefault="00950CD2" w:rsidP="00950CD2">
      <w:pPr>
        <w:pStyle w:val="IEEEStdsParagraph"/>
      </w:pPr>
      <w:proofErr w:type="gramStart"/>
      <w:r>
        <w:t>where</w:t>
      </w:r>
      <w:proofErr w:type="gramEnd"/>
      <w:r>
        <w:t xml:space="preserve"> </w:t>
      </w:r>
      <w:r w:rsidRPr="006F48B6">
        <w:rPr>
          <w:i/>
        </w:rPr>
        <w:t>NF</w:t>
      </w:r>
      <w:r>
        <w:t xml:space="preserve"> is the noise figure, </w:t>
      </w:r>
      <w:r w:rsidRPr="006F48B6">
        <w:rPr>
          <w:i/>
        </w:rPr>
        <w:t>kT</w:t>
      </w:r>
      <w:r w:rsidRPr="006F48B6">
        <w:rPr>
          <w:i/>
          <w:vertAlign w:val="subscript"/>
        </w:rPr>
        <w:t>0</w:t>
      </w:r>
      <w:r>
        <w:t xml:space="preserve"> is the noise temperature, </w:t>
      </w:r>
      <w:r w:rsidRPr="006F48B6">
        <w:rPr>
          <w:i/>
        </w:rPr>
        <w:t>L(d)</w:t>
      </w:r>
      <w:r>
        <w:t xml:space="preserve"> is the path loss at distance </w:t>
      </w:r>
      <w:r w:rsidRPr="006F48B6">
        <w:rPr>
          <w:i/>
        </w:rPr>
        <w:t xml:space="preserve">d </w:t>
      </w:r>
      <w:r>
        <w:t xml:space="preserve">and </w:t>
      </w:r>
      <w:r w:rsidRPr="006F48B6">
        <w:rPr>
          <w:i/>
        </w:rPr>
        <w:t>E</w:t>
      </w:r>
      <w:r w:rsidRPr="006F48B6">
        <w:rPr>
          <w:i/>
          <w:vertAlign w:val="subscript"/>
        </w:rPr>
        <w:t>p</w:t>
      </w:r>
      <w:r>
        <w:t xml:space="preserve"> </w:t>
      </w:r>
      <w:r w:rsidRPr="006F48B6">
        <w:t>is the required prea</w:t>
      </w:r>
      <w:r>
        <w:t>mble energy to meet a PFA of 10</w:t>
      </w:r>
      <w:r w:rsidRPr="006F48B6">
        <w:rPr>
          <w:vertAlign w:val="superscript"/>
        </w:rPr>
        <w:t>−3</w:t>
      </w:r>
      <w:r>
        <w:t>.</w:t>
      </w:r>
    </w:p>
    <w:p w14:paraId="08F02E2A" w14:textId="77777777" w:rsidR="00950CD2" w:rsidRDefault="00950CD2" w:rsidP="00950CD2">
      <w:pPr>
        <w:pStyle w:val="IEEEStdsParagraph"/>
      </w:pPr>
      <w:r>
        <w:t xml:space="preserve">According to the parameters </w:t>
      </w:r>
      <w:r w:rsidRPr="002F51FC">
        <w:rPr>
          <w:i/>
        </w:rPr>
        <w:t>d</w:t>
      </w:r>
      <w:r>
        <w:t xml:space="preserve">=500m, </w:t>
      </w:r>
      <w:r w:rsidRPr="002F51FC">
        <w:rPr>
          <w:i/>
        </w:rPr>
        <w:t>f</w:t>
      </w:r>
      <w:r w:rsidRPr="002F51FC">
        <w:rPr>
          <w:i/>
          <w:vertAlign w:val="subscript"/>
        </w:rPr>
        <w:t>c</w:t>
      </w:r>
      <w:r>
        <w:t xml:space="preserve">=2.4 GHz, </w:t>
      </w:r>
      <w:r w:rsidRPr="002F51FC">
        <w:rPr>
          <w:i/>
        </w:rPr>
        <w:t>P</w:t>
      </w:r>
      <w:r w:rsidRPr="002F51FC">
        <w:rPr>
          <w:i/>
          <w:vertAlign w:val="subscript"/>
        </w:rPr>
        <w:t>t</w:t>
      </w:r>
      <w:r>
        <w:t xml:space="preserve">=1 W, </w:t>
      </w:r>
      <w:r w:rsidRPr="002F51FC">
        <w:rPr>
          <w:i/>
        </w:rPr>
        <w:t>G</w:t>
      </w:r>
      <w:r w:rsidRPr="002F51FC">
        <w:rPr>
          <w:i/>
          <w:vertAlign w:val="subscript"/>
        </w:rPr>
        <w:t>t</w:t>
      </w:r>
      <w:r w:rsidRPr="002F51FC">
        <w:rPr>
          <w:i/>
        </w:rPr>
        <w:t>=G</w:t>
      </w:r>
      <w:r w:rsidRPr="002F51FC">
        <w:rPr>
          <w:i/>
          <w:vertAlign w:val="subscript"/>
        </w:rPr>
        <w:t>r</w:t>
      </w:r>
      <w:r>
        <w:t xml:space="preserve">=5 dBi, </w:t>
      </w:r>
      <w:r w:rsidRPr="002F51FC">
        <w:rPr>
          <w:i/>
        </w:rPr>
        <w:t>NF</w:t>
      </w:r>
      <w:r>
        <w:t xml:space="preserve">=5 dB, </w:t>
      </w:r>
      <w:r w:rsidRPr="002F51FC">
        <w:rPr>
          <w:i/>
        </w:rPr>
        <w:t>kT</w:t>
      </w:r>
      <w:r w:rsidRPr="002F51FC">
        <w:rPr>
          <w:i/>
          <w:vertAlign w:val="subscript"/>
        </w:rPr>
        <w:t>0</w:t>
      </w:r>
      <w:r>
        <w:t xml:space="preserve">=−204 dB, the path loss model in clause 2.2.6 of the Channel Model Document, and through simulations the value </w:t>
      </w:r>
      <w:r w:rsidRPr="002F51FC">
        <w:rPr>
          <w:i/>
        </w:rPr>
        <w:t>E</w:t>
      </w:r>
      <w:r w:rsidRPr="002F51FC">
        <w:rPr>
          <w:i/>
          <w:vertAlign w:val="subscript"/>
        </w:rPr>
        <w:t>p</w:t>
      </w:r>
      <w:r w:rsidRPr="002F51FC">
        <w:rPr>
          <w:i/>
        </w:rPr>
        <w:t>/N</w:t>
      </w:r>
      <w:r w:rsidRPr="002F51FC">
        <w:rPr>
          <w:i/>
          <w:vertAlign w:val="subscript"/>
        </w:rPr>
        <w:t>0</w:t>
      </w:r>
      <w:r>
        <w:t xml:space="preserve">=18 dB. Consequently, </w:t>
      </w:r>
      <w:r w:rsidRPr="002F51FC">
        <w:rPr>
          <w:i/>
        </w:rPr>
        <w:t>T</w:t>
      </w:r>
      <w:r w:rsidRPr="002F51FC">
        <w:rPr>
          <w:i/>
          <w:vertAlign w:val="subscript"/>
        </w:rPr>
        <w:t>seq</w:t>
      </w:r>
      <w:r>
        <w:t>=0.433 msec.</w:t>
      </w:r>
    </w:p>
    <w:p w14:paraId="08F02E2B" w14:textId="77777777" w:rsidR="00950CD2" w:rsidRDefault="00950CD2" w:rsidP="00950CD2">
      <w:pPr>
        <w:pStyle w:val="IEEEStdsParagraph"/>
      </w:pPr>
      <w:r>
        <w:t>The CP and GI lengths at 500m are approximately 2(500 m)/3x10</w:t>
      </w:r>
      <w:r w:rsidRPr="00CC401B">
        <w:rPr>
          <w:vertAlign w:val="superscript"/>
        </w:rPr>
        <w:t>8</w:t>
      </w:r>
      <w:r>
        <w:t xml:space="preserve"> m/s = 3.33µsec. Then, </w:t>
      </w:r>
      <w:r w:rsidRPr="007620F4">
        <w:rPr>
          <w:i/>
        </w:rPr>
        <w:t>T</w:t>
      </w:r>
      <w:r w:rsidRPr="007620F4">
        <w:rPr>
          <w:i/>
          <w:vertAlign w:val="subscript"/>
        </w:rPr>
        <w:t>seq</w:t>
      </w:r>
      <w:r>
        <w:t xml:space="preserve"> is </w:t>
      </w:r>
      <w:proofErr w:type="gramStart"/>
      <w:r>
        <w:t>upper</w:t>
      </w:r>
      <w:proofErr w:type="gramEnd"/>
      <w:r>
        <w:t xml:space="preserve"> bounded by </w:t>
      </w:r>
    </w:p>
    <w:p w14:paraId="08F02E2C" w14:textId="77777777" w:rsidR="00950CD2" w:rsidRDefault="00950CD2" w:rsidP="00950CD2">
      <w:pPr>
        <w:pStyle w:val="IEEEStdsEquation"/>
      </w:pPr>
      <w:r w:rsidRPr="006A688F">
        <w:rPr>
          <w:position w:val="-14"/>
        </w:rPr>
        <w:object w:dxaOrig="4160" w:dyaOrig="360" w14:anchorId="08F035DE">
          <v:shape id="_x0000_i1646" type="#_x0000_t75" style="width:208pt;height:18pt" o:ole="">
            <v:imagedata r:id="rId135" o:title=""/>
          </v:shape>
          <o:OLEObject Type="Embed" ProgID="Equation.3" ShapeID="_x0000_i1646" DrawAspect="Content" ObjectID="_1465254903" r:id="rId136"/>
        </w:object>
      </w:r>
      <w:r>
        <w:tab/>
      </w:r>
      <w:r>
        <w:fldChar w:fldCharType="begin"/>
      </w:r>
      <w:r>
        <w:instrText xml:space="preserve"> LISTNUM STDS_EQ \* MERGEFORMAT </w:instrText>
      </w:r>
      <w:r>
        <w:fldChar w:fldCharType="end">
          <w:numberingChange w:id="241" w:author="Li, Qing" w:date="2014-06-26T02:09:00Z" w:original="e)"/>
        </w:fldChar>
      </w:r>
    </w:p>
    <w:p w14:paraId="08F02E2D" w14:textId="77777777" w:rsidR="00950CD2" w:rsidRDefault="00950CD2" w:rsidP="00950CD2">
      <w:pPr>
        <w:pStyle w:val="IEEEStdsParagraph"/>
      </w:pPr>
      <w:r>
        <w:t>The FFT size to implement the RAP must be a natural number multiple of a power of 2:</w:t>
      </w:r>
    </w:p>
    <w:p w14:paraId="08F02E2E" w14:textId="77777777" w:rsidR="00950CD2" w:rsidRDefault="00950CD2" w:rsidP="00950CD2">
      <w:pPr>
        <w:pStyle w:val="IEEEStdsEquation"/>
      </w:pPr>
      <w:r w:rsidRPr="00E1746D">
        <w:rPr>
          <w:position w:val="-14"/>
        </w:rPr>
        <w:object w:dxaOrig="1660" w:dyaOrig="360" w14:anchorId="08F035DF">
          <v:shape id="_x0000_i1647" type="#_x0000_t75" style="width:83pt;height:18pt" o:ole="">
            <v:imagedata r:id="rId137" o:title=""/>
          </v:shape>
          <o:OLEObject Type="Embed" ProgID="Equation.3" ShapeID="_x0000_i1647" DrawAspect="Content" ObjectID="_1465254904" r:id="rId138"/>
        </w:object>
      </w:r>
      <w:r>
        <w:t xml:space="preserve">   </w:t>
      </w:r>
      <w:r>
        <w:tab/>
      </w:r>
      <w:r>
        <w:fldChar w:fldCharType="begin"/>
      </w:r>
      <w:r>
        <w:instrText xml:space="preserve"> LISTNUM STDS_EQ \* MERGEFORMAT </w:instrText>
      </w:r>
      <w:r>
        <w:fldChar w:fldCharType="end">
          <w:numberingChange w:id="242" w:author="Li, Qing" w:date="2014-06-26T02:09:00Z" w:original="f)"/>
        </w:fldChar>
      </w:r>
    </w:p>
    <w:p w14:paraId="08F02E2F" w14:textId="77777777" w:rsidR="00950CD2" w:rsidRDefault="00950CD2" w:rsidP="00950CD2">
      <w:pPr>
        <w:pStyle w:val="IEEEStdsParagraph"/>
      </w:pPr>
      <w:r>
        <w:t>In order to minimize the subcarriers orthogonality loss between the RAP and subcarriers use to data, the subcarrier spacing, ∆</w:t>
      </w:r>
      <w:r w:rsidRPr="00896700">
        <w:rPr>
          <w:i/>
        </w:rPr>
        <w:t>f</w:t>
      </w:r>
      <w:proofErr w:type="gramStart"/>
      <w:r>
        <w:t>,  is</w:t>
      </w:r>
      <w:proofErr w:type="gramEnd"/>
      <w:r>
        <w:t xml:space="preserve"> a integer multiple of the RAP subcarrier spacing ∆</w:t>
      </w:r>
      <w:r>
        <w:rPr>
          <w:i/>
        </w:rPr>
        <w:t>f</w:t>
      </w:r>
      <w:r w:rsidRPr="00896700">
        <w:rPr>
          <w:i/>
          <w:vertAlign w:val="subscript"/>
        </w:rPr>
        <w:t>RAP</w:t>
      </w:r>
      <w:r>
        <w:t xml:space="preserve"> computed as</w:t>
      </w:r>
    </w:p>
    <w:p w14:paraId="08F02E30" w14:textId="77777777" w:rsidR="00950CD2" w:rsidRDefault="00950CD2" w:rsidP="00950CD2">
      <w:pPr>
        <w:pStyle w:val="IEEEStdsEquation"/>
      </w:pPr>
      <w:r w:rsidRPr="00B8080B">
        <w:rPr>
          <w:position w:val="-22"/>
        </w:rPr>
        <w:object w:dxaOrig="1080" w:dyaOrig="580" w14:anchorId="08F035E0">
          <v:shape id="_x0000_i1648" type="#_x0000_t75" style="width:54pt;height:29pt" o:ole="">
            <v:imagedata r:id="rId139" o:title=""/>
          </v:shape>
          <o:OLEObject Type="Embed" ProgID="Equation.3" ShapeID="_x0000_i1648" DrawAspect="Content" ObjectID="_1465254905" r:id="rId140"/>
        </w:object>
      </w:r>
      <w:r>
        <w:tab/>
      </w:r>
      <w:r>
        <w:fldChar w:fldCharType="begin"/>
      </w:r>
      <w:r>
        <w:instrText xml:space="preserve"> LISTNUM STDS_EQ \* MERGEFORMAT </w:instrText>
      </w:r>
      <w:r>
        <w:fldChar w:fldCharType="end">
          <w:numberingChange w:id="243" w:author="Li, Qing" w:date="2014-06-26T02:09:00Z" w:original="g)"/>
        </w:fldChar>
      </w:r>
    </w:p>
    <w:p w14:paraId="08F02E31" w14:textId="77777777" w:rsidR="00950CD2" w:rsidRPr="00896700" w:rsidRDefault="00950CD2" w:rsidP="00950CD2">
      <w:pPr>
        <w:pStyle w:val="IEEEStdsParagraph"/>
      </w:pPr>
      <w:proofErr w:type="gramStart"/>
      <w:r>
        <w:t>where</w:t>
      </w:r>
      <w:proofErr w:type="gramEnd"/>
      <w:r>
        <w:t xml:space="preserve"> </w:t>
      </w:r>
      <w:r w:rsidRPr="005E39EF">
        <w:rPr>
          <w:i/>
        </w:rPr>
        <w:t>k</w:t>
      </w:r>
      <w:r>
        <w:t xml:space="preserve"> is a natural number.</w:t>
      </w:r>
    </w:p>
    <w:p w14:paraId="08F02E32" w14:textId="77777777" w:rsidR="00950CD2" w:rsidRDefault="00950CD2" w:rsidP="00950CD2">
      <w:pPr>
        <w:pStyle w:val="IEEEStdsParagraph"/>
      </w:pPr>
      <w:r>
        <w:t xml:space="preserve">The sequence length that satisfies Equation (7), Equation (8) and Equation (11) simultaneously is </w:t>
      </w:r>
      <w:r w:rsidRPr="00484E0A">
        <w:rPr>
          <w:i/>
        </w:rPr>
        <w:t>T</w:t>
      </w:r>
      <w:r>
        <w:rPr>
          <w:i/>
          <w:vertAlign w:val="subscript"/>
        </w:rPr>
        <w:t>seq</w:t>
      </w:r>
      <w:r w:rsidRPr="00484E0A">
        <w:rPr>
          <w:i/>
        </w:rPr>
        <w:t>=</w:t>
      </w:r>
      <w:r>
        <w:t>0.4 msec. Consequently, ∆</w:t>
      </w:r>
      <w:r w:rsidRPr="0046166D">
        <w:rPr>
          <w:i/>
        </w:rPr>
        <w:t>f</w:t>
      </w:r>
      <w:r w:rsidRPr="0046166D">
        <w:rPr>
          <w:i/>
          <w:vertAlign w:val="subscript"/>
        </w:rPr>
        <w:t>RAP</w:t>
      </w:r>
      <w:r>
        <w:t>=1/</w:t>
      </w:r>
      <w:r w:rsidRPr="0046166D">
        <w:rPr>
          <w:i/>
        </w:rPr>
        <w:t>T</w:t>
      </w:r>
      <w:r w:rsidRPr="0046166D">
        <w:rPr>
          <w:i/>
          <w:vertAlign w:val="subscript"/>
        </w:rPr>
        <w:t>seq</w:t>
      </w:r>
      <w:r w:rsidRPr="0046166D">
        <w:rPr>
          <w:i/>
        </w:rPr>
        <w:t>=</w:t>
      </w:r>
      <w:r>
        <w:t xml:space="preserve">2.5 KHz and from Equation (11), </w:t>
      </w:r>
      <w:r w:rsidRPr="0046166D">
        <w:rPr>
          <w:i/>
        </w:rPr>
        <w:t>k</w:t>
      </w:r>
      <w:r>
        <w:t xml:space="preserve">=6 or granularity increment. The sampling time is given by </w:t>
      </w:r>
      <w:r w:rsidRPr="00C44731">
        <w:rPr>
          <w:i/>
        </w:rPr>
        <w:t>t</w:t>
      </w:r>
      <w:r w:rsidRPr="00C44731">
        <w:rPr>
          <w:i/>
          <w:vertAlign w:val="subscript"/>
        </w:rPr>
        <w:t>s</w:t>
      </w:r>
      <w:r>
        <w:t>=1</w:t>
      </w:r>
      <w:proofErr w:type="gramStart"/>
      <w:r>
        <w:t>/(</w:t>
      </w:r>
      <w:proofErr w:type="gramEnd"/>
      <w:r>
        <w:t>1024 ∆</w:t>
      </w:r>
      <w:r w:rsidRPr="0046166D">
        <w:rPr>
          <w:i/>
        </w:rPr>
        <w:t>f</w:t>
      </w:r>
      <w:r w:rsidRPr="0046166D">
        <w:rPr>
          <w:i/>
          <w:vertAlign w:val="subscript"/>
        </w:rPr>
        <w:t>RAP</w:t>
      </w:r>
      <w:r>
        <w:t>). Finally, the RAP preamble length is computed as 0.4 msec/</w:t>
      </w:r>
      <w:r w:rsidRPr="00C44731">
        <w:rPr>
          <w:i/>
        </w:rPr>
        <w:t>t</w:t>
      </w:r>
      <w:r w:rsidRPr="00C44731">
        <w:rPr>
          <w:i/>
          <w:vertAlign w:val="subscript"/>
        </w:rPr>
        <w:t>s</w:t>
      </w:r>
      <w:r>
        <w:t>=1024.</w:t>
      </w:r>
    </w:p>
    <w:p w14:paraId="08F02E33" w14:textId="77777777" w:rsidR="00950CD2" w:rsidRDefault="00950CD2" w:rsidP="00950CD2">
      <w:pPr>
        <w:pStyle w:val="IEEEStdsParagraph"/>
      </w:pPr>
      <w:r>
        <w:t xml:space="preserve">The CP duration is given by </w:t>
      </w:r>
    </w:p>
    <w:p w14:paraId="08F02E34" w14:textId="77777777" w:rsidR="00950CD2" w:rsidRDefault="00950CD2" w:rsidP="00950CD2">
      <w:pPr>
        <w:pStyle w:val="IEEEStdsEquation"/>
      </w:pPr>
      <w:r w:rsidRPr="00F2473A">
        <w:rPr>
          <w:position w:val="-14"/>
        </w:rPr>
        <w:object w:dxaOrig="2620" w:dyaOrig="360" w14:anchorId="08F035E1">
          <v:shape id="_x0000_i1649" type="#_x0000_t75" style="width:131pt;height:18pt" o:ole="">
            <v:imagedata r:id="rId141" o:title=""/>
          </v:shape>
          <o:OLEObject Type="Embed" ProgID="Equation.3" ShapeID="_x0000_i1649" DrawAspect="Content" ObjectID="_1465254906" r:id="rId142"/>
        </w:object>
      </w:r>
      <w:r>
        <w:tab/>
      </w:r>
      <w:r>
        <w:fldChar w:fldCharType="begin"/>
      </w:r>
      <w:r>
        <w:instrText xml:space="preserve"> LISTNUM STDS_EQ \* MERGEFORMAT </w:instrText>
      </w:r>
      <w:r>
        <w:fldChar w:fldCharType="end">
          <w:numberingChange w:id="244" w:author="Li, Qing" w:date="2014-06-26T02:09:00Z" w:original="h)"/>
        </w:fldChar>
      </w:r>
    </w:p>
    <w:p w14:paraId="08F02E35" w14:textId="77777777" w:rsidR="00950CD2" w:rsidRDefault="00950CD2" w:rsidP="00950CD2">
      <w:pPr>
        <w:pStyle w:val="IEEEStdsParagraph"/>
      </w:pPr>
      <w:r>
        <w:t xml:space="preserve">The maximum RMS delay spread of 2 µsec is considered for maximum coverage and so protection against multipath interference. Hence, </w:t>
      </w:r>
      <w:r w:rsidRPr="00443A0A">
        <w:rPr>
          <w:i/>
        </w:rPr>
        <w:t>T</w:t>
      </w:r>
      <w:r w:rsidRPr="00443A0A">
        <w:rPr>
          <w:i/>
          <w:vertAlign w:val="subscript"/>
        </w:rPr>
        <w:t>CP</w:t>
      </w:r>
      <w:r>
        <w:t>=51µsec and in terms of number of sampling points</w:t>
      </w:r>
      <w:proofErr w:type="gramStart"/>
      <w:r>
        <w:t>:</w:t>
      </w:r>
      <w:r w:rsidRPr="002431A2">
        <w:rPr>
          <w:position w:val="-10"/>
        </w:rPr>
        <w:object w:dxaOrig="1320" w:dyaOrig="320" w14:anchorId="08F035E2">
          <v:shape id="_x0000_i1650" type="#_x0000_t75" style="width:66pt;height:16pt" o:ole="">
            <v:imagedata r:id="rId143" o:title=""/>
          </v:shape>
          <o:OLEObject Type="Embed" ProgID="Equation.3" ShapeID="_x0000_i1650" DrawAspect="Content" ObjectID="_1465254907" r:id="rId144"/>
        </w:object>
      </w:r>
      <w:r>
        <w:t>.</w:t>
      </w:r>
      <w:proofErr w:type="gramEnd"/>
    </w:p>
    <w:p w14:paraId="08F02E36" w14:textId="77777777" w:rsidR="00950CD2" w:rsidRDefault="00950CD2" w:rsidP="00950CD2">
      <w:pPr>
        <w:pStyle w:val="IEEEStdsParagraph"/>
      </w:pPr>
      <w:r>
        <w:t>The maximum round trip delay (RTD) is the value for the GI:</w:t>
      </w:r>
    </w:p>
    <w:p w14:paraId="08F02E37" w14:textId="77777777" w:rsidR="00950CD2" w:rsidRDefault="00950CD2" w:rsidP="00950CD2">
      <w:pPr>
        <w:pStyle w:val="IEEEStdsEquation"/>
      </w:pPr>
      <w:r w:rsidRPr="00EE637E">
        <w:rPr>
          <w:position w:val="-14"/>
        </w:rPr>
        <w:object w:dxaOrig="1900" w:dyaOrig="360" w14:anchorId="08F035E3">
          <v:shape id="_x0000_i1651" type="#_x0000_t75" style="width:95pt;height:18pt" o:ole="">
            <v:imagedata r:id="rId145" o:title=""/>
          </v:shape>
          <o:OLEObject Type="Embed" ProgID="Equation.3" ShapeID="_x0000_i1651" DrawAspect="Content" ObjectID="_1465254908" r:id="rId146"/>
        </w:object>
      </w:r>
      <w:r>
        <w:tab/>
      </w:r>
      <w:r>
        <w:fldChar w:fldCharType="begin"/>
      </w:r>
      <w:r>
        <w:instrText xml:space="preserve"> LISTNUM STDS_EQ \* MERGEFORMAT </w:instrText>
      </w:r>
      <w:r>
        <w:fldChar w:fldCharType="end">
          <w:numberingChange w:id="245" w:author="Li, Qing" w:date="2014-06-26T02:09:00Z" w:original="i)"/>
        </w:fldChar>
      </w:r>
    </w:p>
    <w:p w14:paraId="08F02E38" w14:textId="77777777" w:rsidR="00950CD2" w:rsidRDefault="00950CD2" w:rsidP="00950CD2">
      <w:pPr>
        <w:pStyle w:val="IEEEStdsParagraph"/>
      </w:pPr>
      <w:r>
        <w:t xml:space="preserve">Hence, </w:t>
      </w:r>
      <w:r w:rsidRPr="00EE637E">
        <w:rPr>
          <w:i/>
        </w:rPr>
        <w:t>T</w:t>
      </w:r>
      <w:r w:rsidRPr="00EE637E">
        <w:rPr>
          <w:i/>
          <w:vertAlign w:val="subscript"/>
        </w:rPr>
        <w:t>GI</w:t>
      </w:r>
      <w:r>
        <w:t xml:space="preserve">=50 µsec and shown in </w:t>
      </w:r>
      <w:r>
        <w:fldChar w:fldCharType="begin"/>
      </w:r>
      <w:r>
        <w:instrText xml:space="preserve"> REF _Ref385929282 \r \h </w:instrText>
      </w:r>
      <w:r>
        <w:fldChar w:fldCharType="separate"/>
      </w:r>
      <w:r>
        <w:t>Figure 13</w:t>
      </w:r>
      <w:r>
        <w:fldChar w:fldCharType="end"/>
      </w:r>
      <w:r>
        <w:t>.</w:t>
      </w:r>
    </w:p>
    <w:p w14:paraId="08F02E39" w14:textId="77777777" w:rsidR="00950CD2" w:rsidRDefault="00950CD2" w:rsidP="00950CD2">
      <w:pPr>
        <w:pStyle w:val="IEEEStdsParagraph"/>
        <w:jc w:val="center"/>
      </w:pPr>
      <w:r>
        <w:object w:dxaOrig="4120" w:dyaOrig="2120" w14:anchorId="08F035E4">
          <v:shape id="_x0000_i1652" type="#_x0000_t75" style="width:201.05pt;height:103.25pt" o:ole="">
            <v:imagedata r:id="rId147" o:title=""/>
          </v:shape>
          <o:OLEObject Type="Embed" ProgID="Visio.Drawing.11" ShapeID="_x0000_i1652" DrawAspect="Content" ObjectID="_1465254909" r:id="rId148"/>
        </w:object>
      </w:r>
    </w:p>
    <w:p w14:paraId="08F02E3A" w14:textId="77777777" w:rsidR="00950CD2" w:rsidRDefault="00950CD2" w:rsidP="00950CD2">
      <w:pPr>
        <w:pStyle w:val="IEEEStdsRegularFigureCaption"/>
        <w:ind w:left="0"/>
      </w:pPr>
      <w:bookmarkStart w:id="246" w:name="_Ref385929282"/>
      <w:r>
        <w:t>—RAP dimensioning</w:t>
      </w:r>
      <w:bookmarkEnd w:id="246"/>
    </w:p>
    <w:p w14:paraId="08F02E3B" w14:textId="77777777" w:rsidR="00950CD2" w:rsidRDefault="00950CD2" w:rsidP="00950CD2">
      <w:pPr>
        <w:pStyle w:val="IEEEStdsParagraph"/>
      </w:pPr>
    </w:p>
    <w:p w14:paraId="08F02E3C" w14:textId="77777777" w:rsidR="00950CD2" w:rsidRDefault="00950CD2" w:rsidP="00950CD2">
      <w:pPr>
        <w:pStyle w:val="IEEEStdsParagraph"/>
      </w:pPr>
      <w:r w:rsidRPr="009B0A55">
        <w:t>Conclusion: a set of orthogonal preamble sequences of length 1024 can be generated from ZC sequences for random access, which satisfy maximum round-trip time and coverage performance for a maximum distance of 500m.</w:t>
      </w:r>
      <w:r>
        <w:t xml:space="preserve"> Moreover, such set of orthogonal preambles is divided into Groups. Tentatively, 100 Groups with 64 RAPs each. Every PD identifies the supported RAP Group ID in the discovery signal.</w:t>
      </w:r>
    </w:p>
    <w:p w14:paraId="08F02E3D" w14:textId="77777777" w:rsidR="00791800" w:rsidRDefault="00791800" w:rsidP="00791800">
      <w:pPr>
        <w:contextualSpacing/>
        <w:rPr>
          <w:sz w:val="20"/>
        </w:rPr>
      </w:pPr>
    </w:p>
    <w:p w14:paraId="08F02E3E" w14:textId="77777777" w:rsidR="00791800" w:rsidRDefault="00791800" w:rsidP="00791800">
      <w:pPr>
        <w:contextualSpacing/>
        <w:rPr>
          <w:sz w:val="20"/>
        </w:rPr>
      </w:pPr>
      <w:r w:rsidRPr="00555881">
        <w:rPr>
          <w:sz w:val="20"/>
          <w:highlight w:val="cyan"/>
        </w:rPr>
        <w:t>Marco (NICT) 14-248r1 End</w:t>
      </w:r>
    </w:p>
    <w:p w14:paraId="08F02E3F" w14:textId="77777777" w:rsidR="00791800" w:rsidRDefault="00791800" w:rsidP="00791800">
      <w:pPr>
        <w:contextualSpacing/>
        <w:rPr>
          <w:sz w:val="20"/>
        </w:rPr>
      </w:pPr>
    </w:p>
    <w:p w14:paraId="08F02E40" w14:textId="77777777" w:rsidR="00EF52CC" w:rsidRPr="00C37B48" w:rsidRDefault="00EF52CC" w:rsidP="00EF52CC">
      <w:pPr>
        <w:contextualSpacing/>
        <w:rPr>
          <w:sz w:val="20"/>
        </w:rPr>
      </w:pPr>
      <w:r w:rsidRPr="00555881">
        <w:rPr>
          <w:sz w:val="20"/>
          <w:highlight w:val="green"/>
        </w:rPr>
        <w:t>J. Yu</w:t>
      </w:r>
      <w:r w:rsidR="00D248F4" w:rsidRPr="00555881">
        <w:rPr>
          <w:sz w:val="20"/>
          <w:highlight w:val="green"/>
        </w:rPr>
        <w:t xml:space="preserve"> (Chung-Ang Univ.) DCN 14-129r0 Start</w:t>
      </w:r>
    </w:p>
    <w:p w14:paraId="08F02E41" w14:textId="77777777" w:rsidR="00EF52CC" w:rsidRPr="00C12011" w:rsidRDefault="00EF52CC" w:rsidP="000027C7">
      <w:pPr>
        <w:rPr>
          <w:b/>
          <w:lang w:eastAsia="ko-KR"/>
        </w:rPr>
      </w:pPr>
    </w:p>
    <w:p w14:paraId="08F02E42" w14:textId="77777777" w:rsidR="00745D0C" w:rsidRDefault="00745D0C" w:rsidP="00745D0C">
      <w:pPr>
        <w:pStyle w:val="Heading3"/>
        <w:numPr>
          <w:ilvl w:val="2"/>
          <w:numId w:val="230"/>
        </w:numPr>
      </w:pPr>
      <w:bookmarkStart w:id="247" w:name="_Toc391511797"/>
      <w:r>
        <w:rPr>
          <w:rFonts w:hint="eastAsia"/>
        </w:rPr>
        <w:t>Multi-hop peering</w:t>
      </w:r>
      <w:bookmarkEnd w:id="247"/>
    </w:p>
    <w:p w14:paraId="08F02E43" w14:textId="77777777" w:rsidR="00745D0C" w:rsidRDefault="00745D0C" w:rsidP="00745D0C">
      <w:pPr>
        <w:rPr>
          <w:lang w:eastAsia="ko-KR"/>
        </w:rPr>
      </w:pPr>
      <w:r>
        <w:rPr>
          <w:rFonts w:hint="eastAsia"/>
          <w:lang w:eastAsia="ko-KR"/>
        </w:rPr>
        <w:t xml:space="preserve">Multi-hop </w:t>
      </w:r>
      <w:r>
        <w:rPr>
          <w:lang w:eastAsia="ko-KR"/>
        </w:rPr>
        <w:t xml:space="preserve">peering is </w:t>
      </w:r>
      <w:r w:rsidRPr="00A87C80">
        <w:rPr>
          <w:lang w:eastAsia="ko-KR"/>
        </w:rPr>
        <w:t xml:space="preserve">the procedure to establish a link between a pair of PDs or links among multiple PDs </w:t>
      </w:r>
      <w:r>
        <w:rPr>
          <w:lang w:eastAsia="ko-KR"/>
        </w:rPr>
        <w:t>with 2 or more hops</w:t>
      </w:r>
      <w:r w:rsidRPr="00A87C80">
        <w:rPr>
          <w:lang w:eastAsia="ko-KR"/>
        </w:rPr>
        <w:t>.</w:t>
      </w:r>
    </w:p>
    <w:p w14:paraId="08F02E44" w14:textId="77777777" w:rsidR="00745D0C" w:rsidRPr="00A87C80" w:rsidRDefault="00745D0C" w:rsidP="00745D0C">
      <w:pPr>
        <w:rPr>
          <w:lang w:eastAsia="ko-KR"/>
        </w:rPr>
      </w:pPr>
    </w:p>
    <w:p w14:paraId="08F02E45" w14:textId="77777777" w:rsidR="00745D0C" w:rsidRDefault="00745D0C" w:rsidP="00745D0C">
      <w:pPr>
        <w:pStyle w:val="Heading4"/>
      </w:pPr>
      <w:r>
        <w:t>Multi-hop peering procedure</w:t>
      </w:r>
    </w:p>
    <w:p w14:paraId="08F02E46" w14:textId="77777777" w:rsidR="00745D0C" w:rsidRDefault="00745D0C" w:rsidP="00745D0C">
      <w:pPr>
        <w:rPr>
          <w:lang w:eastAsia="ko-KR"/>
        </w:rPr>
      </w:pPr>
      <w:r>
        <w:rPr>
          <w:lang w:eastAsia="ko-KR"/>
        </w:rPr>
        <w:t>For multi-hop peering, the peering request and response should be relayed by relay-enabled PD(s). The peering procedure is initiated by sending a peering request message including requested peering information. The relay PD should relay either request or response messages. The workflow of multi-hop peering is shown at Fig. 1.</w:t>
      </w:r>
    </w:p>
    <w:p w14:paraId="08F02E47" w14:textId="77777777" w:rsidR="00745D0C" w:rsidRDefault="00745D0C" w:rsidP="00745D0C">
      <w:pPr>
        <w:rPr>
          <w:lang w:eastAsia="ko-KR"/>
        </w:rPr>
      </w:pPr>
    </w:p>
    <w:p w14:paraId="08F02E48" w14:textId="77777777" w:rsidR="00745D0C" w:rsidRDefault="00745D0C" w:rsidP="00745D0C">
      <w:pPr>
        <w:keepNext/>
      </w:pPr>
      <w:r>
        <w:rPr>
          <w:noProof/>
          <w:lang w:val="en-US" w:eastAsia="zh-CN"/>
        </w:rPr>
        <w:drawing>
          <wp:inline distT="0" distB="0" distL="0" distR="0" wp14:anchorId="08F035E5" wp14:editId="08F035E6">
            <wp:extent cx="5725160" cy="2838450"/>
            <wp:effectExtent l="0" t="0" r="8890" b="0"/>
            <wp:docPr id="2" name="Picture 2"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그림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25160" cy="2838450"/>
                    </a:xfrm>
                    <a:prstGeom prst="rect">
                      <a:avLst/>
                    </a:prstGeom>
                    <a:noFill/>
                    <a:ln>
                      <a:noFill/>
                    </a:ln>
                  </pic:spPr>
                </pic:pic>
              </a:graphicData>
            </a:graphic>
          </wp:inline>
        </w:drawing>
      </w:r>
    </w:p>
    <w:p w14:paraId="08F02E49" w14:textId="77777777" w:rsidR="00745D0C" w:rsidRDefault="00745D0C" w:rsidP="00745D0C">
      <w:pPr>
        <w:pStyle w:val="Caption"/>
        <w:jc w:val="center"/>
        <w:rPr>
          <w:lang w:eastAsia="ko-KR"/>
        </w:rPr>
      </w:pPr>
      <w:proofErr w:type="gramStart"/>
      <w:r>
        <w:t xml:space="preserve">Figure </w:t>
      </w:r>
      <w:r>
        <w:fldChar w:fldCharType="begin"/>
      </w:r>
      <w:r>
        <w:instrText xml:space="preserve"> SEQ Figure \* ARABIC </w:instrText>
      </w:r>
      <w:r>
        <w:fldChar w:fldCharType="separate"/>
      </w:r>
      <w:r>
        <w:rPr>
          <w:noProof/>
        </w:rPr>
        <w:t>1</w:t>
      </w:r>
      <w:r>
        <w:fldChar w:fldCharType="end"/>
      </w:r>
      <w:r>
        <w:t>.</w:t>
      </w:r>
      <w:proofErr w:type="gramEnd"/>
      <w:r>
        <w:t xml:space="preserve"> Multi-hop Peering Procedure</w:t>
      </w:r>
    </w:p>
    <w:p w14:paraId="08F02E4A" w14:textId="77777777" w:rsidR="00745D0C" w:rsidRDefault="00745D0C" w:rsidP="00745D0C">
      <w:pPr>
        <w:rPr>
          <w:lang w:eastAsia="ko-KR"/>
        </w:rPr>
      </w:pPr>
    </w:p>
    <w:p w14:paraId="08F02E4B" w14:textId="77777777" w:rsidR="00745D0C" w:rsidRDefault="00745D0C" w:rsidP="00745D0C">
      <w:pPr>
        <w:rPr>
          <w:lang w:eastAsia="ko-KR"/>
        </w:rPr>
      </w:pPr>
      <w:r>
        <w:rPr>
          <w:lang w:eastAsia="ko-KR"/>
        </w:rPr>
        <w:t>This procedure can be apply with one-to-one, one-to-many and, many-to-many peering procedures.</w:t>
      </w:r>
    </w:p>
    <w:p w14:paraId="08F02E4C" w14:textId="77777777" w:rsidR="00745D0C" w:rsidRDefault="00745D0C" w:rsidP="00745D0C">
      <w:pPr>
        <w:rPr>
          <w:lang w:eastAsia="ko-KR"/>
        </w:rPr>
      </w:pPr>
    </w:p>
    <w:p w14:paraId="08F02E4D" w14:textId="77777777" w:rsidR="00745D0C" w:rsidRDefault="00745D0C" w:rsidP="00745D0C">
      <w:pPr>
        <w:pStyle w:val="Heading4"/>
      </w:pPr>
      <w:r>
        <w:t>Multi-hop</w:t>
      </w:r>
      <w:r>
        <w:rPr>
          <w:rFonts w:hint="eastAsia"/>
        </w:rPr>
        <w:t xml:space="preserve"> </w:t>
      </w:r>
      <w:r>
        <w:t>r</w:t>
      </w:r>
      <w:r>
        <w:rPr>
          <w:rFonts w:hint="eastAsia"/>
        </w:rPr>
        <w:t>e-peering procedure</w:t>
      </w:r>
    </w:p>
    <w:p w14:paraId="08F02E4E" w14:textId="77777777" w:rsidR="00745D0C" w:rsidRPr="00C12011" w:rsidRDefault="00745D0C" w:rsidP="00745D0C">
      <w:pPr>
        <w:rPr>
          <w:lang w:eastAsia="ko-KR"/>
        </w:rPr>
      </w:pPr>
      <w:r w:rsidRPr="00C12011">
        <w:t>Re-peering procedure is similar to peering procedure. The main difference</w:t>
      </w:r>
      <w:r>
        <w:rPr>
          <w:rFonts w:hint="eastAsia"/>
          <w:lang w:eastAsia="ko-KR"/>
        </w:rPr>
        <w:t>s are</w:t>
      </w:r>
      <w:r w:rsidRPr="00C12011">
        <w:t xml:space="preserve">: 1) </w:t>
      </w:r>
      <w:r>
        <w:rPr>
          <w:rFonts w:hint="eastAsia"/>
          <w:lang w:eastAsia="ko-KR"/>
        </w:rPr>
        <w:t xml:space="preserve">some of </w:t>
      </w:r>
      <w:r w:rsidRPr="00C12011">
        <w:t xml:space="preserve">the </w:t>
      </w:r>
      <w:r>
        <w:rPr>
          <w:rFonts w:hint="eastAsia"/>
          <w:lang w:eastAsia="ko-KR"/>
        </w:rPr>
        <w:t xml:space="preserve">previous peering information </w:t>
      </w:r>
      <w:r w:rsidRPr="00B76185">
        <w:rPr>
          <w:lang w:val="en-US" w:eastAsia="ko-KR"/>
        </w:rPr>
        <w:t>may not</w:t>
      </w:r>
      <w:r>
        <w:rPr>
          <w:rFonts w:hint="eastAsia"/>
          <w:lang w:val="en-US" w:eastAsia="ko-KR"/>
        </w:rPr>
        <w:t xml:space="preserve"> </w:t>
      </w:r>
      <w:r w:rsidRPr="00C12011">
        <w:t>be included in request</w:t>
      </w:r>
      <w:r>
        <w:rPr>
          <w:rFonts w:hint="eastAsia"/>
          <w:lang w:eastAsia="ko-KR"/>
        </w:rPr>
        <w:t xml:space="preserve"> and response</w:t>
      </w:r>
      <w:r w:rsidRPr="00C12011">
        <w:t xml:space="preserve"> message</w:t>
      </w:r>
      <w:r>
        <w:rPr>
          <w:rFonts w:hint="eastAsia"/>
          <w:lang w:eastAsia="ko-KR"/>
        </w:rPr>
        <w:t>s</w:t>
      </w:r>
      <w:r w:rsidRPr="00C12011">
        <w:t>; 2) the PD receiv</w:t>
      </w:r>
      <w:r>
        <w:rPr>
          <w:rFonts w:hint="eastAsia"/>
          <w:lang w:eastAsia="ko-KR"/>
        </w:rPr>
        <w:t>ing</w:t>
      </w:r>
      <w:r w:rsidRPr="00C12011">
        <w:t xml:space="preserve"> the request</w:t>
      </w:r>
      <w:r>
        <w:rPr>
          <w:rFonts w:hint="eastAsia"/>
          <w:lang w:eastAsia="ko-KR"/>
        </w:rPr>
        <w:t xml:space="preserve"> validates</w:t>
      </w:r>
      <w:r w:rsidRPr="00C12011">
        <w:t xml:space="preserve"> peering </w:t>
      </w:r>
      <w:r>
        <w:rPr>
          <w:rFonts w:hint="eastAsia"/>
          <w:lang w:eastAsia="ko-KR"/>
        </w:rPr>
        <w:t xml:space="preserve">information </w:t>
      </w:r>
      <w:r w:rsidRPr="00C12011">
        <w:t xml:space="preserve">before making </w:t>
      </w:r>
      <w:r>
        <w:rPr>
          <w:rFonts w:hint="eastAsia"/>
          <w:lang w:eastAsia="ko-KR"/>
        </w:rPr>
        <w:t xml:space="preserve">a </w:t>
      </w:r>
      <w:r w:rsidRPr="00C12011">
        <w:t xml:space="preserve">decision </w:t>
      </w:r>
      <w:r>
        <w:rPr>
          <w:rFonts w:hint="eastAsia"/>
          <w:lang w:eastAsia="ko-KR"/>
        </w:rPr>
        <w:t>to</w:t>
      </w:r>
      <w:r w:rsidRPr="00C12011">
        <w:t xml:space="preserve"> accept the re-peering request.</w:t>
      </w:r>
      <w:r>
        <w:t xml:space="preserve"> Therefore, the procedure of multi-hop re-peering procedure is same as Fig. 1.</w:t>
      </w:r>
    </w:p>
    <w:p w14:paraId="08F02E4F" w14:textId="77777777" w:rsidR="00745D0C" w:rsidRPr="00B4581C" w:rsidRDefault="00745D0C" w:rsidP="00745D0C">
      <w:pPr>
        <w:rPr>
          <w:lang w:eastAsia="ko-KR"/>
        </w:rPr>
      </w:pPr>
    </w:p>
    <w:p w14:paraId="08F02E50" w14:textId="77777777" w:rsidR="00745D0C" w:rsidRDefault="00745D0C" w:rsidP="00745D0C">
      <w:pPr>
        <w:pStyle w:val="Heading4"/>
      </w:pPr>
      <w:r>
        <w:t>Multi-hop d</w:t>
      </w:r>
      <w:r>
        <w:rPr>
          <w:rFonts w:hint="eastAsia"/>
        </w:rPr>
        <w:t>e-peering procedure</w:t>
      </w:r>
    </w:p>
    <w:p w14:paraId="08F02E51" w14:textId="77777777" w:rsidR="00745D0C" w:rsidRPr="005A475B" w:rsidRDefault="00745D0C" w:rsidP="00745D0C">
      <w:r w:rsidRPr="00C12011">
        <w:t xml:space="preserve">De-peering procedure starts with a de-peering request, which is replied by a de-peering response message. </w:t>
      </w:r>
      <w:r>
        <w:t>The procedure of de-peering is shown at Fig. 2.</w:t>
      </w:r>
    </w:p>
    <w:p w14:paraId="08F02E52" w14:textId="77777777" w:rsidR="00745D0C" w:rsidRDefault="00745D0C" w:rsidP="00745D0C">
      <w:pPr>
        <w:keepNext/>
      </w:pPr>
      <w:r>
        <w:rPr>
          <w:noProof/>
          <w:lang w:val="en-US" w:eastAsia="zh-CN"/>
        </w:rPr>
        <w:drawing>
          <wp:inline distT="0" distB="0" distL="0" distR="0" wp14:anchorId="08F035E7" wp14:editId="08F035E8">
            <wp:extent cx="5725160" cy="2838450"/>
            <wp:effectExtent l="0" t="0" r="8890" b="0"/>
            <wp:docPr id="7197" name="그림 7197" descr="C:\Users\sudalz\AppData\Local\Microsoft\Windows\INetCache\Content.Word\그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dalz\AppData\Local\Microsoft\Windows\INetCache\Content.Word\그림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25160" cy="2838450"/>
                    </a:xfrm>
                    <a:prstGeom prst="rect">
                      <a:avLst/>
                    </a:prstGeom>
                    <a:noFill/>
                    <a:ln>
                      <a:noFill/>
                    </a:ln>
                  </pic:spPr>
                </pic:pic>
              </a:graphicData>
            </a:graphic>
          </wp:inline>
        </w:drawing>
      </w:r>
    </w:p>
    <w:p w14:paraId="08F02E53" w14:textId="77777777" w:rsidR="00745D0C" w:rsidRPr="00B4581C" w:rsidRDefault="00745D0C" w:rsidP="00745D0C">
      <w:pPr>
        <w:pStyle w:val="Caption"/>
        <w:jc w:val="center"/>
        <w:rPr>
          <w:lang w:eastAsia="ko-KR"/>
        </w:rPr>
      </w:pPr>
      <w:proofErr w:type="gramStart"/>
      <w:r>
        <w:t xml:space="preserve">Figure </w:t>
      </w:r>
      <w:r>
        <w:fldChar w:fldCharType="begin"/>
      </w:r>
      <w:r>
        <w:instrText xml:space="preserve"> SEQ Figure \* ARABIC </w:instrText>
      </w:r>
      <w:r>
        <w:fldChar w:fldCharType="separate"/>
      </w:r>
      <w:r>
        <w:rPr>
          <w:noProof/>
        </w:rPr>
        <w:t>2</w:t>
      </w:r>
      <w:r>
        <w:fldChar w:fldCharType="end"/>
      </w:r>
      <w:r>
        <w:t>.</w:t>
      </w:r>
      <w:proofErr w:type="gramEnd"/>
      <w:r>
        <w:t xml:space="preserve"> Multi-hop De-Peering Procedure</w:t>
      </w:r>
    </w:p>
    <w:p w14:paraId="08F02E54" w14:textId="77777777" w:rsidR="00D248F4" w:rsidRDefault="00D248F4" w:rsidP="00D248F4">
      <w:pPr>
        <w:contextualSpacing/>
        <w:rPr>
          <w:sz w:val="20"/>
        </w:rPr>
      </w:pPr>
    </w:p>
    <w:p w14:paraId="08F02E55" w14:textId="77777777" w:rsidR="00D248F4" w:rsidRPr="00C37B48" w:rsidRDefault="00D248F4" w:rsidP="00D248F4">
      <w:pPr>
        <w:contextualSpacing/>
        <w:rPr>
          <w:sz w:val="20"/>
        </w:rPr>
      </w:pPr>
      <w:r w:rsidRPr="00555881">
        <w:rPr>
          <w:sz w:val="20"/>
          <w:highlight w:val="green"/>
        </w:rPr>
        <w:t>J. Yu (Chung-Ang Univ.) DCN 14-129r0 End</w:t>
      </w:r>
    </w:p>
    <w:p w14:paraId="08F02E56" w14:textId="77777777" w:rsidR="00E82A4C" w:rsidRPr="00E82A4C" w:rsidRDefault="00E82A4C">
      <w:pPr>
        <w:rPr>
          <w:lang w:eastAsia="ko-KR"/>
        </w:rPr>
      </w:pPr>
    </w:p>
    <w:p w14:paraId="08F02E57" w14:textId="77777777" w:rsidR="00AE26D1" w:rsidRPr="00AE26D1" w:rsidRDefault="00AE26D1" w:rsidP="00DF6B6B">
      <w:pPr>
        <w:pStyle w:val="Heading2"/>
      </w:pPr>
      <w:bookmarkStart w:id="248" w:name="_Toc391511798"/>
      <w:r>
        <w:rPr>
          <w:rFonts w:hint="eastAsia"/>
        </w:rPr>
        <w:t>Communications</w:t>
      </w:r>
      <w:bookmarkEnd w:id="248"/>
    </w:p>
    <w:p w14:paraId="08F02E58" w14:textId="77777777"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14:paraId="08F02E59" w14:textId="77777777" w:rsidR="00D41296" w:rsidRPr="00C12011" w:rsidRDefault="00D41296" w:rsidP="004B406A">
      <w:pPr>
        <w:rPr>
          <w:lang w:eastAsia="ko-KR"/>
        </w:rPr>
      </w:pPr>
    </w:p>
    <w:p w14:paraId="08F02E5A" w14:textId="77777777" w:rsidR="00112563" w:rsidRPr="00C12011" w:rsidRDefault="00112563" w:rsidP="001D130B">
      <w:pPr>
        <w:pStyle w:val="Heading3"/>
      </w:pPr>
      <w:bookmarkStart w:id="249" w:name="_Toc391511799"/>
      <w:r w:rsidRPr="00C12011">
        <w:rPr>
          <w:rFonts w:hint="eastAsia"/>
        </w:rPr>
        <w:t>Unicast</w:t>
      </w:r>
      <w:bookmarkEnd w:id="249"/>
    </w:p>
    <w:p w14:paraId="08F02E5B" w14:textId="77777777" w:rsidR="00F53A4A" w:rsidRDefault="001D130B" w:rsidP="004B406A">
      <w:pPr>
        <w:rPr>
          <w:lang w:eastAsia="ko-KR"/>
        </w:rPr>
      </w:pPr>
      <w:r w:rsidRPr="00C12011">
        <w:rPr>
          <w:lang w:eastAsia="ko-KR"/>
        </w:rPr>
        <w:t xml:space="preserve">Unicast is a one-to-one data communication between a pair of PDs. For reliable unicast transmission, ACK may be used for acknowledging a successful data </w:t>
      </w:r>
      <w:r w:rsidR="00432817">
        <w:rPr>
          <w:rFonts w:hint="eastAsia"/>
          <w:lang w:eastAsia="ko-KR"/>
        </w:rPr>
        <w:t>transmission</w:t>
      </w:r>
      <w:r w:rsidRPr="00C12011">
        <w:rPr>
          <w:lang w:eastAsia="ko-KR"/>
        </w:rPr>
        <w:t>.</w:t>
      </w:r>
    </w:p>
    <w:p w14:paraId="08F02E5C" w14:textId="77777777" w:rsidR="0073144C" w:rsidRPr="00C12011" w:rsidRDefault="0073144C" w:rsidP="004B406A">
      <w:pPr>
        <w:rPr>
          <w:lang w:eastAsia="ko-KR"/>
        </w:rPr>
      </w:pPr>
    </w:p>
    <w:p w14:paraId="08F02E5D" w14:textId="77777777" w:rsidR="00112563" w:rsidRPr="00C12011" w:rsidRDefault="00112563" w:rsidP="001D130B">
      <w:pPr>
        <w:pStyle w:val="Heading3"/>
      </w:pPr>
      <w:bookmarkStart w:id="250" w:name="_Toc391511800"/>
      <w:r w:rsidRPr="00C12011">
        <w:rPr>
          <w:rFonts w:hint="eastAsia"/>
        </w:rPr>
        <w:t>Multicast</w:t>
      </w:r>
      <w:bookmarkEnd w:id="250"/>
    </w:p>
    <w:p w14:paraId="08F02E5E" w14:textId="77777777" w:rsidR="00340E9A" w:rsidRDefault="00BE1A6D" w:rsidP="00BE1A6D">
      <w:pPr>
        <w:rPr>
          <w:lang w:eastAsia="ko-KR"/>
        </w:rPr>
      </w:pPr>
      <w:r w:rsidRPr="00C12011">
        <w:rPr>
          <w:lang w:eastAsia="ko-KR"/>
        </w:rPr>
        <w:t xml:space="preserve">Multicast is a one-to-many data communication to a group or groups of PDs which may be addressed by </w:t>
      </w:r>
      <w:r w:rsidR="00CE3DD7">
        <w:rPr>
          <w:rFonts w:hint="eastAsia"/>
          <w:lang w:eastAsia="ko-KR"/>
        </w:rPr>
        <w:t>multicast</w:t>
      </w:r>
      <w:r w:rsidR="00956684">
        <w:rPr>
          <w:rFonts w:hint="eastAsia"/>
          <w:lang w:eastAsia="ko-KR"/>
        </w:rPr>
        <w:t xml:space="preserve"> group ID</w:t>
      </w:r>
      <w:r w:rsidR="002E4F6B">
        <w:rPr>
          <w:rFonts w:hint="eastAsia"/>
          <w:lang w:eastAsia="ko-KR"/>
        </w:rPr>
        <w:t>(s)</w:t>
      </w:r>
      <w:r w:rsidRPr="00C12011">
        <w:rPr>
          <w:lang w:eastAsia="ko-KR"/>
        </w:rPr>
        <w:t xml:space="preserve">. </w:t>
      </w:r>
      <w:r w:rsidR="00340E9A">
        <w:rPr>
          <w:rFonts w:hint="eastAsia"/>
          <w:lang w:eastAsia="ko-KR"/>
        </w:rPr>
        <w:t>To support multicast, the following features are supported:</w:t>
      </w:r>
    </w:p>
    <w:p w14:paraId="08F02E5F" w14:textId="77777777" w:rsidR="00340E9A" w:rsidRDefault="00340E9A" w:rsidP="00BE1A6D">
      <w:pPr>
        <w:rPr>
          <w:lang w:eastAsia="ko-KR"/>
        </w:rPr>
      </w:pPr>
    </w:p>
    <w:p w14:paraId="08F02E60" w14:textId="77777777" w:rsidR="006B1B74" w:rsidRDefault="006B1B74" w:rsidP="00AD4AA1">
      <w:pPr>
        <w:pStyle w:val="ListParagraph"/>
        <w:numPr>
          <w:ilvl w:val="0"/>
          <w:numId w:val="150"/>
        </w:numPr>
        <w:ind w:leftChars="0"/>
        <w:rPr>
          <w:lang w:eastAsia="ko-KR"/>
        </w:rPr>
      </w:pPr>
      <w:commentRangeStart w:id="251"/>
      <w:r>
        <w:rPr>
          <w:rFonts w:hint="eastAsia"/>
          <w:lang w:eastAsia="ko-KR"/>
        </w:rPr>
        <w:t>Multicast</w:t>
      </w:r>
      <w:r w:rsidR="00EC2FE0">
        <w:rPr>
          <w:rFonts w:hint="eastAsia"/>
          <w:lang w:eastAsia="ko-KR"/>
        </w:rPr>
        <w:t xml:space="preserve"> </w:t>
      </w:r>
      <w:r w:rsidR="002E4F6B">
        <w:rPr>
          <w:rFonts w:hint="eastAsia"/>
          <w:lang w:eastAsia="ko-KR"/>
        </w:rPr>
        <w:t xml:space="preserve">group creation: A PD </w:t>
      </w:r>
      <w:r>
        <w:rPr>
          <w:rFonts w:hint="eastAsia"/>
          <w:lang w:eastAsia="ko-KR"/>
        </w:rPr>
        <w:t>create</w:t>
      </w:r>
      <w:r w:rsidR="002E4F6B">
        <w:rPr>
          <w:rFonts w:hint="eastAsia"/>
          <w:lang w:eastAsia="ko-KR"/>
        </w:rPr>
        <w:t>s</w:t>
      </w:r>
      <w:r>
        <w:rPr>
          <w:rFonts w:hint="eastAsia"/>
          <w:lang w:eastAsia="ko-KR"/>
        </w:rPr>
        <w:t xml:space="preserve"> a multicast group.</w:t>
      </w:r>
    </w:p>
    <w:p w14:paraId="08F02E61" w14:textId="77777777" w:rsidR="006B1B74" w:rsidRDefault="006B1B74" w:rsidP="00AD4AA1">
      <w:pPr>
        <w:pStyle w:val="ListParagraph"/>
        <w:numPr>
          <w:ilvl w:val="0"/>
          <w:numId w:val="150"/>
        </w:numPr>
        <w:ind w:leftChars="0"/>
        <w:rPr>
          <w:lang w:eastAsia="ko-KR"/>
        </w:rPr>
      </w:pPr>
      <w:r>
        <w:rPr>
          <w:rFonts w:hint="eastAsia"/>
          <w:lang w:eastAsia="ko-KR"/>
        </w:rPr>
        <w:t>Joining multicast group: A PD join</w:t>
      </w:r>
      <w:r w:rsidR="002E4F6B">
        <w:rPr>
          <w:rFonts w:hint="eastAsia"/>
          <w:lang w:eastAsia="ko-KR"/>
        </w:rPr>
        <w:t>s</w:t>
      </w:r>
      <w:r>
        <w:rPr>
          <w:rFonts w:hint="eastAsia"/>
          <w:lang w:eastAsia="ko-KR"/>
        </w:rPr>
        <w:t xml:space="preserve"> a multicast group.</w:t>
      </w:r>
    </w:p>
    <w:p w14:paraId="08F02E62" w14:textId="77777777" w:rsidR="006B1B74" w:rsidRDefault="006B1B74" w:rsidP="00AD4AA1">
      <w:pPr>
        <w:pStyle w:val="ListParagraph"/>
        <w:numPr>
          <w:ilvl w:val="0"/>
          <w:numId w:val="150"/>
        </w:numPr>
        <w:ind w:leftChars="0"/>
        <w:rPr>
          <w:lang w:eastAsia="ko-KR"/>
        </w:rPr>
      </w:pPr>
      <w:r>
        <w:rPr>
          <w:rFonts w:hint="eastAsia"/>
          <w:lang w:eastAsia="ko-KR"/>
        </w:rPr>
        <w:t>Leaving multicast group: A PD leave</w:t>
      </w:r>
      <w:r w:rsidR="002E4F6B">
        <w:rPr>
          <w:rFonts w:hint="eastAsia"/>
          <w:lang w:eastAsia="ko-KR"/>
        </w:rPr>
        <w:t>s</w:t>
      </w:r>
      <w:r>
        <w:rPr>
          <w:rFonts w:hint="eastAsia"/>
          <w:lang w:eastAsia="ko-KR"/>
        </w:rPr>
        <w:t xml:space="preserve"> a multicast group</w:t>
      </w:r>
      <w:r w:rsidR="002E4F6B">
        <w:rPr>
          <w:rFonts w:hint="eastAsia"/>
          <w:lang w:eastAsia="ko-KR"/>
        </w:rPr>
        <w:t>.</w:t>
      </w:r>
      <w:commentRangeEnd w:id="251"/>
      <w:r w:rsidR="0028083B">
        <w:rPr>
          <w:rStyle w:val="CommentReference"/>
        </w:rPr>
        <w:commentReference w:id="251"/>
      </w:r>
    </w:p>
    <w:p w14:paraId="08F02E63" w14:textId="77777777" w:rsidR="003714FD" w:rsidRPr="0044705E" w:rsidRDefault="003714FD" w:rsidP="003714FD">
      <w:pPr>
        <w:jc w:val="center"/>
        <w:rPr>
          <w:b/>
          <w:color w:val="0000CC"/>
          <w:lang w:val="en-US" w:eastAsia="ko-KR"/>
        </w:rPr>
      </w:pPr>
    </w:p>
    <w:p w14:paraId="08F02E64" w14:textId="77777777" w:rsidR="003714FD" w:rsidRDefault="003714FD" w:rsidP="004B406A">
      <w:pPr>
        <w:rPr>
          <w:color w:val="0000FF"/>
          <w:lang w:eastAsia="ko-KR"/>
        </w:rPr>
      </w:pPr>
    </w:p>
    <w:p w14:paraId="08F02E65" w14:textId="77777777" w:rsidR="003714FD" w:rsidRPr="00C12011" w:rsidRDefault="003714FD" w:rsidP="004B406A">
      <w:pPr>
        <w:rPr>
          <w:lang w:eastAsia="ko-KR"/>
        </w:rPr>
      </w:pPr>
    </w:p>
    <w:p w14:paraId="08F02E66" w14:textId="77777777" w:rsidR="001D130B" w:rsidRPr="00C12011" w:rsidRDefault="001D130B" w:rsidP="001D130B">
      <w:pPr>
        <w:pStyle w:val="Heading3"/>
      </w:pPr>
      <w:bookmarkStart w:id="252" w:name="_Toc391511801"/>
      <w:r w:rsidRPr="00C12011">
        <w:rPr>
          <w:rFonts w:hint="eastAsia"/>
        </w:rPr>
        <w:t>Broadcast</w:t>
      </w:r>
      <w:bookmarkEnd w:id="252"/>
    </w:p>
    <w:p w14:paraId="08F02E67" w14:textId="77777777" w:rsidR="001D130B" w:rsidRPr="00C12011" w:rsidRDefault="001D130B" w:rsidP="001D130B">
      <w:pPr>
        <w:rPr>
          <w:lang w:eastAsia="ko-KR"/>
        </w:rPr>
      </w:pPr>
      <w:r w:rsidRPr="00C12011">
        <w:rPr>
          <w:lang w:eastAsia="ko-KR"/>
        </w:rPr>
        <w:t>Broadcast is a one way</w:t>
      </w:r>
      <w:r w:rsidR="002F3D83">
        <w:rPr>
          <w:rFonts w:hint="eastAsia"/>
          <w:lang w:eastAsia="ko-KR"/>
        </w:rPr>
        <w:t xml:space="preserve"> data communication to any PDs within reachable range, or any PDs in a group</w:t>
      </w:r>
      <w:r w:rsidR="00F070D6" w:rsidRPr="00C12011">
        <w:rPr>
          <w:lang w:eastAsia="ko-KR"/>
        </w:rPr>
        <w:t>or groups of PDs</w:t>
      </w:r>
      <w:r w:rsidR="002F3D83">
        <w:rPr>
          <w:rFonts w:hint="eastAsia"/>
          <w:lang w:eastAsia="ko-KR"/>
        </w:rPr>
        <w:t>. A PD which received a broadcast message does not respond with acknowledgement.</w:t>
      </w:r>
    </w:p>
    <w:p w14:paraId="08F02E68" w14:textId="77777777" w:rsidR="00112563" w:rsidRDefault="00112563" w:rsidP="004B406A">
      <w:pPr>
        <w:rPr>
          <w:lang w:eastAsia="ko-KR"/>
        </w:rPr>
      </w:pPr>
    </w:p>
    <w:p w14:paraId="08F02E69" w14:textId="77777777" w:rsidR="00EF52CC" w:rsidRDefault="0047731C" w:rsidP="00EF52CC">
      <w:pPr>
        <w:contextualSpacing/>
        <w:rPr>
          <w:sz w:val="20"/>
        </w:rPr>
      </w:pPr>
      <w:r w:rsidRPr="00555881">
        <w:rPr>
          <w:sz w:val="20"/>
          <w:highlight w:val="red"/>
        </w:rPr>
        <w:t>Joo (ETRI) DCN 14-270r0 Start</w:t>
      </w:r>
    </w:p>
    <w:p w14:paraId="08F02E6A" w14:textId="77777777" w:rsidR="0047731C" w:rsidRDefault="0047731C" w:rsidP="00EF52CC">
      <w:pPr>
        <w:contextualSpacing/>
        <w:rPr>
          <w:sz w:val="20"/>
        </w:rPr>
      </w:pPr>
    </w:p>
    <w:p w14:paraId="08F02E6B" w14:textId="77777777" w:rsidR="0047731C" w:rsidRDefault="0047731C" w:rsidP="00EF52CC">
      <w:pPr>
        <w:contextualSpacing/>
        <w:rPr>
          <w:sz w:val="20"/>
        </w:rPr>
      </w:pPr>
      <w:r>
        <w:rPr>
          <w:sz w:val="20"/>
        </w:rPr>
        <w:t>No Proposal</w:t>
      </w:r>
    </w:p>
    <w:p w14:paraId="08F02E6C" w14:textId="77777777" w:rsidR="0047731C" w:rsidRDefault="0047731C" w:rsidP="00EF52CC">
      <w:pPr>
        <w:contextualSpacing/>
        <w:rPr>
          <w:sz w:val="20"/>
        </w:rPr>
      </w:pPr>
    </w:p>
    <w:p w14:paraId="08F02E6D" w14:textId="77777777" w:rsidR="0047731C" w:rsidRDefault="0047731C" w:rsidP="0047731C">
      <w:pPr>
        <w:contextualSpacing/>
        <w:rPr>
          <w:sz w:val="20"/>
        </w:rPr>
      </w:pPr>
      <w:r w:rsidRPr="00555881">
        <w:rPr>
          <w:sz w:val="20"/>
          <w:highlight w:val="red"/>
        </w:rPr>
        <w:t>Joo (ETRI) DCN 14-270r0 End</w:t>
      </w:r>
    </w:p>
    <w:p w14:paraId="08F02E6E" w14:textId="77777777" w:rsidR="0047731C" w:rsidRPr="00C37B48" w:rsidRDefault="0047731C" w:rsidP="00EF52CC">
      <w:pPr>
        <w:contextualSpacing/>
        <w:rPr>
          <w:sz w:val="20"/>
        </w:rPr>
      </w:pPr>
    </w:p>
    <w:p w14:paraId="08F02E6F" w14:textId="77777777" w:rsidR="0013564B" w:rsidRDefault="0013564B" w:rsidP="0013564B">
      <w:pPr>
        <w:contextualSpacing/>
        <w:rPr>
          <w:sz w:val="20"/>
        </w:rPr>
      </w:pPr>
      <w:r w:rsidRPr="00555881">
        <w:rPr>
          <w:sz w:val="20"/>
          <w:highlight w:val="green"/>
        </w:rPr>
        <w:t>BJ (ETRI) DCN 14-271r2 Start</w:t>
      </w:r>
    </w:p>
    <w:p w14:paraId="08F02E70" w14:textId="77777777" w:rsidR="0013564B" w:rsidRDefault="0013564B" w:rsidP="0013564B">
      <w:pPr>
        <w:contextualSpacing/>
        <w:rPr>
          <w:sz w:val="20"/>
        </w:rPr>
      </w:pPr>
    </w:p>
    <w:p w14:paraId="08F02E71" w14:textId="77777777" w:rsidR="00005BF3" w:rsidRDefault="00005BF3" w:rsidP="00005BF3">
      <w:pPr>
        <w:rPr>
          <w:lang w:eastAsia="ko-KR"/>
        </w:rPr>
      </w:pPr>
      <w:r>
        <w:rPr>
          <w:rFonts w:hint="eastAsia"/>
          <w:lang w:eastAsia="ko-KR"/>
        </w:rPr>
        <w:t>Data communication may be conducted as unicast between a pair of PDs, or as multicast within a group of PDs, or as broadcast to any PD.</w:t>
      </w:r>
    </w:p>
    <w:p w14:paraId="08F02E72" w14:textId="77777777" w:rsidR="00005BF3" w:rsidRPr="00C12011" w:rsidRDefault="00005BF3" w:rsidP="00005BF3">
      <w:pPr>
        <w:rPr>
          <w:lang w:eastAsia="ko-KR"/>
        </w:rPr>
      </w:pPr>
    </w:p>
    <w:p w14:paraId="08F02E73" w14:textId="77777777" w:rsidR="00005BF3" w:rsidRPr="00C12011" w:rsidRDefault="00005BF3" w:rsidP="00005BF3">
      <w:pPr>
        <w:pStyle w:val="Heading3"/>
      </w:pPr>
      <w:bookmarkStart w:id="253" w:name="_Toc391511802"/>
      <w:r w:rsidRPr="00C12011">
        <w:rPr>
          <w:rFonts w:hint="eastAsia"/>
        </w:rPr>
        <w:t>Unicast</w:t>
      </w:r>
      <w:bookmarkEnd w:id="253"/>
    </w:p>
    <w:p w14:paraId="08F02E74" w14:textId="77777777" w:rsidR="00005BF3" w:rsidRDefault="00005BF3" w:rsidP="00005BF3">
      <w:pPr>
        <w:rPr>
          <w:lang w:eastAsia="ko-KR"/>
        </w:rPr>
      </w:pPr>
      <w:r w:rsidRPr="00C12011">
        <w:rPr>
          <w:lang w:eastAsia="ko-KR"/>
        </w:rPr>
        <w:t xml:space="preserve">Unicast is a one-to-one data communication between a pair of PDs. For reliable unicast transmission, ACK may be used for acknowledging a successful data </w:t>
      </w:r>
      <w:r>
        <w:rPr>
          <w:rFonts w:hint="eastAsia"/>
          <w:lang w:eastAsia="ko-KR"/>
        </w:rPr>
        <w:t>transmission</w:t>
      </w:r>
      <w:r w:rsidRPr="00C12011">
        <w:rPr>
          <w:lang w:eastAsia="ko-KR"/>
        </w:rPr>
        <w:t>.</w:t>
      </w:r>
    </w:p>
    <w:p w14:paraId="08F02E75" w14:textId="77777777" w:rsidR="00005BF3" w:rsidRPr="00C12011" w:rsidRDefault="00005BF3" w:rsidP="00005BF3">
      <w:pPr>
        <w:rPr>
          <w:lang w:eastAsia="ko-KR"/>
        </w:rPr>
      </w:pPr>
    </w:p>
    <w:p w14:paraId="08F02E76" w14:textId="77777777" w:rsidR="00005BF3" w:rsidRPr="00C12011" w:rsidRDefault="00005BF3" w:rsidP="00005BF3">
      <w:pPr>
        <w:pStyle w:val="Heading3"/>
      </w:pPr>
      <w:bookmarkStart w:id="254" w:name="_Toc391511803"/>
      <w:r w:rsidRPr="00C12011">
        <w:rPr>
          <w:rFonts w:hint="eastAsia"/>
        </w:rPr>
        <w:t>Multicast</w:t>
      </w:r>
      <w:bookmarkEnd w:id="254"/>
    </w:p>
    <w:p w14:paraId="08F02E77" w14:textId="77777777" w:rsidR="00005BF3" w:rsidRDefault="00005BF3" w:rsidP="00005BF3">
      <w:pPr>
        <w:rPr>
          <w:lang w:eastAsia="ko-KR"/>
        </w:rPr>
      </w:pPr>
      <w:r w:rsidRPr="00C12011">
        <w:rPr>
          <w:lang w:eastAsia="ko-KR"/>
        </w:rPr>
        <w:t xml:space="preserve">Multicast is a one-to-many data communication to a group or groups of PDs which may be addressed by </w:t>
      </w:r>
      <w:r>
        <w:rPr>
          <w:rFonts w:hint="eastAsia"/>
          <w:lang w:eastAsia="ko-KR"/>
        </w:rPr>
        <w:t>multicast group ID(s)</w:t>
      </w:r>
      <w:r w:rsidRPr="00C12011">
        <w:rPr>
          <w:lang w:eastAsia="ko-KR"/>
        </w:rPr>
        <w:t xml:space="preserve">. </w:t>
      </w:r>
      <w:r>
        <w:rPr>
          <w:rFonts w:hint="eastAsia"/>
          <w:lang w:eastAsia="ko-KR"/>
        </w:rPr>
        <w:t>To support multicast, the following features are supported:</w:t>
      </w:r>
    </w:p>
    <w:p w14:paraId="08F02E78" w14:textId="77777777" w:rsidR="00005BF3" w:rsidRDefault="00005BF3" w:rsidP="00005BF3">
      <w:pPr>
        <w:rPr>
          <w:lang w:eastAsia="ko-KR"/>
        </w:rPr>
      </w:pPr>
    </w:p>
    <w:p w14:paraId="08F02E79" w14:textId="77777777" w:rsidR="00005BF3" w:rsidRDefault="00005BF3" w:rsidP="00005BF3">
      <w:pPr>
        <w:pStyle w:val="ListParagraph"/>
        <w:numPr>
          <w:ilvl w:val="0"/>
          <w:numId w:val="150"/>
        </w:numPr>
        <w:ind w:leftChars="0"/>
        <w:rPr>
          <w:lang w:eastAsia="ko-KR"/>
        </w:rPr>
      </w:pPr>
      <w:r>
        <w:rPr>
          <w:rFonts w:hint="eastAsia"/>
          <w:lang w:eastAsia="ko-KR"/>
        </w:rPr>
        <w:t>Multicast group creation: A PD creates a multicast group.</w:t>
      </w:r>
    </w:p>
    <w:p w14:paraId="08F02E7A" w14:textId="77777777" w:rsidR="00005BF3" w:rsidRDefault="00005BF3" w:rsidP="00005BF3">
      <w:pPr>
        <w:pStyle w:val="ListParagraph"/>
        <w:numPr>
          <w:ilvl w:val="0"/>
          <w:numId w:val="150"/>
        </w:numPr>
        <w:ind w:leftChars="0"/>
        <w:rPr>
          <w:lang w:eastAsia="ko-KR"/>
        </w:rPr>
      </w:pPr>
      <w:r>
        <w:rPr>
          <w:rFonts w:hint="eastAsia"/>
          <w:lang w:eastAsia="ko-KR"/>
        </w:rPr>
        <w:t>Joining multicast group: A PD joins a multicast group.</w:t>
      </w:r>
    </w:p>
    <w:p w14:paraId="08F02E7B" w14:textId="77777777" w:rsidR="00005BF3" w:rsidRDefault="00005BF3" w:rsidP="00005BF3">
      <w:pPr>
        <w:pStyle w:val="ListParagraph"/>
        <w:numPr>
          <w:ilvl w:val="0"/>
          <w:numId w:val="150"/>
        </w:numPr>
        <w:ind w:leftChars="0"/>
        <w:rPr>
          <w:lang w:eastAsia="ko-KR"/>
        </w:rPr>
      </w:pPr>
      <w:r>
        <w:rPr>
          <w:rFonts w:hint="eastAsia"/>
          <w:lang w:eastAsia="ko-KR"/>
        </w:rPr>
        <w:t>Leaving multicast group: A PD leaves a multicast group.</w:t>
      </w:r>
    </w:p>
    <w:p w14:paraId="08F02E7C" w14:textId="77777777" w:rsidR="00005BF3" w:rsidRPr="00C12011" w:rsidRDefault="00005BF3" w:rsidP="00005BF3">
      <w:pPr>
        <w:rPr>
          <w:lang w:eastAsia="ko-KR"/>
        </w:rPr>
      </w:pPr>
    </w:p>
    <w:p w14:paraId="08F02E7D" w14:textId="77777777" w:rsidR="00005BF3" w:rsidRPr="00C12011" w:rsidRDefault="00005BF3" w:rsidP="00005BF3">
      <w:pPr>
        <w:pStyle w:val="Heading3"/>
      </w:pPr>
      <w:bookmarkStart w:id="255" w:name="_Toc391511804"/>
      <w:r w:rsidRPr="00C12011">
        <w:rPr>
          <w:rFonts w:hint="eastAsia"/>
        </w:rPr>
        <w:t>Broadcast</w:t>
      </w:r>
      <w:bookmarkEnd w:id="255"/>
    </w:p>
    <w:p w14:paraId="08F02E7E" w14:textId="77777777" w:rsidR="00005BF3" w:rsidRPr="00C12011" w:rsidRDefault="00005BF3" w:rsidP="00005BF3">
      <w:pPr>
        <w:rPr>
          <w:lang w:eastAsia="ko-KR"/>
        </w:rPr>
      </w:pPr>
      <w:r w:rsidRPr="00C12011">
        <w:rPr>
          <w:lang w:eastAsia="ko-KR"/>
        </w:rPr>
        <w:t>Broadcast is a one way</w:t>
      </w:r>
      <w:r>
        <w:rPr>
          <w:rFonts w:hint="eastAsia"/>
          <w:lang w:eastAsia="ko-KR"/>
        </w:rPr>
        <w:t xml:space="preserve"> data communication to any PDs within reachable range, or any PDs in a group </w:t>
      </w:r>
      <w:r w:rsidRPr="00C12011">
        <w:rPr>
          <w:lang w:eastAsia="ko-KR"/>
        </w:rPr>
        <w:t>or groups of PDs</w:t>
      </w:r>
      <w:r>
        <w:rPr>
          <w:rFonts w:hint="eastAsia"/>
          <w:lang w:eastAsia="ko-KR"/>
        </w:rPr>
        <w:t>. A PD which received a broadcast message does not respond with acknowledgement.</w:t>
      </w:r>
    </w:p>
    <w:p w14:paraId="08F02E7F" w14:textId="77777777" w:rsidR="00005BF3" w:rsidRDefault="00005BF3" w:rsidP="00005BF3">
      <w:pPr>
        <w:rPr>
          <w:lang w:eastAsia="ko-KR"/>
        </w:rPr>
      </w:pPr>
    </w:p>
    <w:p w14:paraId="08F02E80" w14:textId="77777777" w:rsidR="00005BF3" w:rsidRDefault="00005BF3" w:rsidP="00005BF3">
      <w:pPr>
        <w:pStyle w:val="Heading3"/>
      </w:pPr>
      <w:bookmarkStart w:id="256" w:name="_Toc391511805"/>
      <w:r>
        <w:rPr>
          <w:rFonts w:hint="eastAsia"/>
        </w:rPr>
        <w:t>Contention Access Period</w:t>
      </w:r>
      <w:bookmarkEnd w:id="256"/>
    </w:p>
    <w:p w14:paraId="08F02E81" w14:textId="77777777" w:rsidR="00005BF3" w:rsidRPr="006807EE" w:rsidRDefault="00005BF3" w:rsidP="00005BF3">
      <w:pPr>
        <w:rPr>
          <w:lang w:eastAsia="ko-KR"/>
        </w:rPr>
      </w:pPr>
      <w:r>
        <w:rPr>
          <w:rFonts w:hint="eastAsia"/>
          <w:lang w:eastAsia="ko-KR"/>
        </w:rPr>
        <w:t>In CAP, u</w:t>
      </w:r>
      <w:r w:rsidRPr="007844F7">
        <w:rPr>
          <w:lang w:eastAsia="ko-KR"/>
        </w:rPr>
        <w:t xml:space="preserve">nicast, multicast, or broadcast data packets are transmitted using CSMA/CA based random access, which is similar to the </w:t>
      </w:r>
      <w:r>
        <w:rPr>
          <w:rFonts w:hint="eastAsia"/>
          <w:lang w:eastAsia="ko-KR"/>
        </w:rPr>
        <w:t xml:space="preserve">random access </w:t>
      </w:r>
      <w:r w:rsidRPr="007844F7">
        <w:rPr>
          <w:lang w:eastAsia="ko-KR"/>
        </w:rPr>
        <w:t xml:space="preserve">scheme used in </w:t>
      </w:r>
      <w:r>
        <w:rPr>
          <w:rFonts w:hint="eastAsia"/>
          <w:lang w:eastAsia="ko-KR"/>
        </w:rPr>
        <w:t xml:space="preserve">the </w:t>
      </w:r>
      <w:r w:rsidRPr="007844F7">
        <w:rPr>
          <w:lang w:eastAsia="ko-KR"/>
        </w:rPr>
        <w:t>sync</w:t>
      </w:r>
      <w:r>
        <w:rPr>
          <w:rFonts w:hint="eastAsia"/>
          <w:lang w:eastAsia="ko-KR"/>
        </w:rPr>
        <w:t>hronization</w:t>
      </w:r>
      <w:r w:rsidRPr="007844F7">
        <w:rPr>
          <w:lang w:eastAsia="ko-KR"/>
        </w:rPr>
        <w:t xml:space="preserve"> slot for distributed synchronization</w:t>
      </w:r>
      <w:r>
        <w:rPr>
          <w:rFonts w:hint="eastAsia"/>
          <w:lang w:eastAsia="ko-KR"/>
        </w:rPr>
        <w:t xml:space="preserve"> in Maintain Synchronization mode</w:t>
      </w:r>
      <w:r w:rsidRPr="007844F7">
        <w:rPr>
          <w:lang w:eastAsia="ko-KR"/>
        </w:rPr>
        <w:t>.</w:t>
      </w:r>
      <w:r>
        <w:rPr>
          <w:rFonts w:hint="eastAsia"/>
          <w:lang w:eastAsia="ko-KR"/>
        </w:rPr>
        <w:t xml:space="preserve"> The differences between the random access scheme in CAP and that in synchronization slot in Maintain Synchronization mode are as follows:</w:t>
      </w:r>
    </w:p>
    <w:p w14:paraId="08F02E82" w14:textId="77777777" w:rsidR="00005BF3" w:rsidRPr="00FB2177" w:rsidRDefault="00005BF3" w:rsidP="00005BF3">
      <w:pPr>
        <w:numPr>
          <w:ilvl w:val="1"/>
          <w:numId w:val="173"/>
        </w:numPr>
        <w:rPr>
          <w:lang w:val="en-US" w:eastAsia="ko-KR"/>
        </w:rPr>
      </w:pPr>
      <w:r w:rsidRPr="00FB2177">
        <w:rPr>
          <w:lang w:val="en-US" w:eastAsia="ko-KR"/>
        </w:rPr>
        <w:t>A PD increases it CW when it does not receive an ACK after transmitting a unicast packet, in addition to when it detects a collision.</w:t>
      </w:r>
    </w:p>
    <w:p w14:paraId="08F02E83" w14:textId="77777777" w:rsidR="00005BF3" w:rsidRPr="00FB2177" w:rsidRDefault="00005BF3" w:rsidP="00005BF3">
      <w:pPr>
        <w:numPr>
          <w:ilvl w:val="1"/>
          <w:numId w:val="173"/>
        </w:numPr>
        <w:rPr>
          <w:lang w:val="en-US" w:eastAsia="ko-KR"/>
        </w:rPr>
      </w:pPr>
      <w:r w:rsidRPr="00FB2177">
        <w:rPr>
          <w:lang w:val="en-US" w:eastAsia="ko-KR"/>
        </w:rPr>
        <w:t>It decreases its CW when a PD detects no collision for predetermined period of time T</w:t>
      </w:r>
      <w:r w:rsidRPr="00FB2177">
        <w:rPr>
          <w:vertAlign w:val="subscript"/>
          <w:lang w:val="en-US" w:eastAsia="ko-KR"/>
        </w:rPr>
        <w:t>d</w:t>
      </w:r>
      <w:r w:rsidRPr="00FB2177">
        <w:rPr>
          <w:lang w:val="en-US" w:eastAsia="ko-KR"/>
        </w:rPr>
        <w:t>.</w:t>
      </w:r>
    </w:p>
    <w:p w14:paraId="08F02E84" w14:textId="77777777" w:rsidR="00005BF3" w:rsidRPr="00FB2177" w:rsidRDefault="00005BF3" w:rsidP="00005BF3">
      <w:pPr>
        <w:numPr>
          <w:ilvl w:val="1"/>
          <w:numId w:val="173"/>
        </w:numPr>
        <w:rPr>
          <w:lang w:val="en-US" w:eastAsia="ko-KR"/>
        </w:rPr>
      </w:pPr>
      <w:r w:rsidRPr="00FB2177">
        <w:rPr>
          <w:lang w:val="en-US" w:eastAsia="ko-KR"/>
        </w:rPr>
        <w:t xml:space="preserve">The increase and decrease of CW follows EIED backoff algorithm. The increase factor and decrease factor for packet transmission is </w:t>
      </w:r>
      <w:r>
        <w:rPr>
          <w:rFonts w:hint="eastAsia"/>
          <w:lang w:val="en-US" w:eastAsia="ko-KR"/>
        </w:rPr>
        <w:t xml:space="preserve">different from the factors for synchronization </w:t>
      </w:r>
      <w:r w:rsidRPr="00FB2177">
        <w:rPr>
          <w:lang w:val="en-US" w:eastAsia="ko-KR"/>
        </w:rPr>
        <w:t>[TBD].</w:t>
      </w:r>
    </w:p>
    <w:p w14:paraId="08F02E85" w14:textId="77777777" w:rsidR="00005BF3" w:rsidRDefault="00005BF3" w:rsidP="00005BF3">
      <w:pPr>
        <w:rPr>
          <w:lang w:val="en-US" w:eastAsia="ko-KR"/>
        </w:rPr>
      </w:pPr>
    </w:p>
    <w:p w14:paraId="08F02E86" w14:textId="77777777" w:rsidR="00005BF3" w:rsidRPr="008129B7" w:rsidRDefault="00005BF3" w:rsidP="00005BF3">
      <w:pPr>
        <w:pStyle w:val="Heading3"/>
      </w:pPr>
      <w:bookmarkStart w:id="257" w:name="_Toc391511806"/>
      <w:r w:rsidRPr="008129B7">
        <w:t>Contention Free Period</w:t>
      </w:r>
      <w:bookmarkEnd w:id="257"/>
    </w:p>
    <w:p w14:paraId="08F02E87" w14:textId="77777777" w:rsidR="00005BF3" w:rsidRPr="008129B7" w:rsidRDefault="00005BF3" w:rsidP="00005BF3">
      <w:pPr>
        <w:rPr>
          <w:lang w:val="en-US" w:eastAsia="ko-KR"/>
        </w:rPr>
      </w:pPr>
    </w:p>
    <w:p w14:paraId="08F02E88" w14:textId="77777777" w:rsidR="00005BF3" w:rsidRPr="006807EE" w:rsidRDefault="00005BF3" w:rsidP="00005BF3">
      <w:pPr>
        <w:rPr>
          <w:i/>
          <w:lang w:eastAsia="ko-KR"/>
        </w:rPr>
      </w:pPr>
      <w:r w:rsidRPr="006807EE">
        <w:rPr>
          <w:i/>
          <w:highlight w:val="yellow"/>
          <w:lang w:eastAsia="ko-KR"/>
        </w:rPr>
        <w:t>A PD shall determine Resource Slot based on the predetermined distributed scheduling algorithm.</w:t>
      </w:r>
    </w:p>
    <w:p w14:paraId="08F02E89" w14:textId="77777777" w:rsidR="00005BF3" w:rsidRDefault="00005BF3" w:rsidP="00005BF3">
      <w:pPr>
        <w:rPr>
          <w:lang w:eastAsia="ko-KR"/>
        </w:rPr>
      </w:pPr>
      <w:r>
        <w:rPr>
          <w:rFonts w:hint="eastAsia"/>
          <w:lang w:eastAsia="ko-KR"/>
        </w:rPr>
        <w:t>Data transmission is performed during Data frame which is accessed by only peered PDs. For unicast transmission, Link ID is determined via peering procedure.</w:t>
      </w:r>
    </w:p>
    <w:p w14:paraId="08F02E8A" w14:textId="77777777" w:rsidR="00005BF3" w:rsidRDefault="00005BF3" w:rsidP="00005BF3">
      <w:pPr>
        <w:rPr>
          <w:i/>
          <w:lang w:eastAsia="ko-KR"/>
        </w:rPr>
      </w:pPr>
      <w:r w:rsidRPr="006807EE">
        <w:rPr>
          <w:i/>
          <w:highlight w:val="yellow"/>
          <w:lang w:eastAsia="ko-KR"/>
        </w:rPr>
        <w:t>A PD shall determine one or multiple Resource Slot during Scheduling subframe</w:t>
      </w:r>
      <w:r>
        <w:rPr>
          <w:rFonts w:hint="eastAsia"/>
          <w:i/>
          <w:highlight w:val="yellow"/>
          <w:lang w:eastAsia="ko-KR"/>
        </w:rPr>
        <w:t xml:space="preserve"> as contention-free channel access sche</w:t>
      </w:r>
      <w:r w:rsidRPr="00A570A7">
        <w:rPr>
          <w:rFonts w:hint="eastAsia"/>
          <w:i/>
          <w:highlight w:val="yellow"/>
          <w:lang w:eastAsia="ko-KR"/>
        </w:rPr>
        <w:t>m</w:t>
      </w:r>
      <w:r w:rsidRPr="006807EE">
        <w:rPr>
          <w:i/>
          <w:highlight w:val="yellow"/>
          <w:lang w:eastAsia="ko-KR"/>
        </w:rPr>
        <w:t>e</w:t>
      </w:r>
      <w:r>
        <w:rPr>
          <w:rFonts w:hint="eastAsia"/>
          <w:i/>
          <w:lang w:eastAsia="ko-KR"/>
        </w:rPr>
        <w:t>.</w:t>
      </w:r>
    </w:p>
    <w:p w14:paraId="08F02E8B" w14:textId="77777777" w:rsidR="00005BF3" w:rsidRDefault="00005BF3" w:rsidP="00005BF3">
      <w:pPr>
        <w:rPr>
          <w:lang w:eastAsia="ko-KR"/>
        </w:rPr>
      </w:pPr>
      <w:r w:rsidRPr="006807EE">
        <w:rPr>
          <w:lang w:eastAsia="ko-KR"/>
        </w:rPr>
        <w:t>Scheduling subframe is comprised of Scheduling Request subframe and Scheduling Response subframe.</w:t>
      </w:r>
      <w:r>
        <w:rPr>
          <w:rFonts w:hint="eastAsia"/>
          <w:lang w:eastAsia="ko-KR"/>
        </w:rPr>
        <w:t xml:space="preserve"> </w:t>
      </w:r>
    </w:p>
    <w:p w14:paraId="08F02E8C" w14:textId="77777777" w:rsidR="00005BF3" w:rsidRDefault="00005BF3" w:rsidP="00005BF3">
      <w:pPr>
        <w:rPr>
          <w:lang w:eastAsia="ko-KR"/>
        </w:rPr>
      </w:pPr>
      <w:r>
        <w:rPr>
          <w:rFonts w:hint="eastAsia"/>
          <w:lang w:eastAsia="ko-KR"/>
        </w:rPr>
        <w:t>Scheduling Request signal represents Link ID, Resource Slot Star Index, and Resource Slot Length.</w:t>
      </w:r>
    </w:p>
    <w:p w14:paraId="08F02E8D" w14:textId="77777777" w:rsidR="00005BF3" w:rsidRPr="006807EE" w:rsidRDefault="00005BF3" w:rsidP="00005BF3">
      <w:pPr>
        <w:rPr>
          <w:i/>
          <w:lang w:eastAsia="ko-KR"/>
        </w:rPr>
      </w:pPr>
      <w:r w:rsidRPr="00555881">
        <w:rPr>
          <w:i/>
          <w:noProof/>
          <w:lang w:val="en-US" w:eastAsia="zh-CN"/>
        </w:rPr>
        <w:drawing>
          <wp:inline distT="0" distB="0" distL="0" distR="0" wp14:anchorId="08F035E9" wp14:editId="08F035EA">
            <wp:extent cx="3809365" cy="390525"/>
            <wp:effectExtent l="19050" t="0" r="635" b="0"/>
            <wp:docPr id="38"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cstate="print"/>
                    <a:srcRect/>
                    <a:stretch>
                      <a:fillRect/>
                    </a:stretch>
                  </pic:blipFill>
                  <pic:spPr bwMode="auto">
                    <a:xfrm>
                      <a:off x="0" y="0"/>
                      <a:ext cx="3809365" cy="390525"/>
                    </a:xfrm>
                    <a:prstGeom prst="rect">
                      <a:avLst/>
                    </a:prstGeom>
                    <a:noFill/>
                    <a:ln w="9525">
                      <a:noFill/>
                      <a:miter lim="800000"/>
                      <a:headEnd/>
                      <a:tailEnd/>
                    </a:ln>
                    <a:effectLst/>
                  </pic:spPr>
                </pic:pic>
              </a:graphicData>
            </a:graphic>
          </wp:inline>
        </w:drawing>
      </w:r>
    </w:p>
    <w:p w14:paraId="08F02E8E" w14:textId="77777777" w:rsidR="00005BF3" w:rsidRDefault="00005BF3" w:rsidP="00005BF3">
      <w:pPr>
        <w:rPr>
          <w:lang w:eastAsia="ko-KR"/>
        </w:rPr>
      </w:pPr>
      <w:r>
        <w:rPr>
          <w:rFonts w:hint="eastAsia"/>
          <w:lang w:eastAsia="ko-KR"/>
        </w:rPr>
        <w:t>Scheduling Response signal represents Link ID, Resource Slot Adjusted Index, and Resource Slot Length.</w:t>
      </w:r>
    </w:p>
    <w:p w14:paraId="08F02E8F" w14:textId="77777777" w:rsidR="00005BF3" w:rsidRDefault="00005BF3" w:rsidP="00005BF3">
      <w:pPr>
        <w:rPr>
          <w:lang w:eastAsia="ko-KR"/>
        </w:rPr>
      </w:pPr>
      <w:r>
        <w:rPr>
          <w:noProof/>
          <w:lang w:val="en-US" w:eastAsia="zh-CN"/>
        </w:rPr>
        <w:drawing>
          <wp:inline distT="0" distB="0" distL="0" distR="0" wp14:anchorId="08F035EB" wp14:editId="08F035EC">
            <wp:extent cx="3809365" cy="390525"/>
            <wp:effectExtent l="19050" t="0" r="635" b="0"/>
            <wp:docPr id="39"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2" cstate="print"/>
                    <a:srcRect/>
                    <a:stretch>
                      <a:fillRect/>
                    </a:stretch>
                  </pic:blipFill>
                  <pic:spPr bwMode="auto">
                    <a:xfrm>
                      <a:off x="0" y="0"/>
                      <a:ext cx="3809365" cy="390525"/>
                    </a:xfrm>
                    <a:prstGeom prst="rect">
                      <a:avLst/>
                    </a:prstGeom>
                    <a:noFill/>
                    <a:ln w="9525">
                      <a:noFill/>
                      <a:miter lim="800000"/>
                      <a:headEnd/>
                      <a:tailEnd/>
                    </a:ln>
                    <a:effectLst/>
                  </pic:spPr>
                </pic:pic>
              </a:graphicData>
            </a:graphic>
          </wp:inline>
        </w:drawing>
      </w:r>
    </w:p>
    <w:p w14:paraId="08F02E90" w14:textId="77777777" w:rsidR="00005BF3" w:rsidRDefault="00005BF3" w:rsidP="00005BF3">
      <w:pPr>
        <w:rPr>
          <w:lang w:eastAsia="ko-KR"/>
        </w:rPr>
      </w:pPr>
      <w:r>
        <w:rPr>
          <w:rFonts w:hint="eastAsia"/>
          <w:lang w:eastAsia="ko-KR"/>
        </w:rPr>
        <w:t>Both signal contains resource information relating to resource assignment and is broadcasted to nearby PDs.</w:t>
      </w:r>
    </w:p>
    <w:p w14:paraId="08F02E91" w14:textId="77777777" w:rsidR="00005BF3" w:rsidRDefault="00005BF3" w:rsidP="00005BF3">
      <w:pPr>
        <w:rPr>
          <w:lang w:eastAsia="ko-KR"/>
        </w:rPr>
      </w:pPr>
      <w:r>
        <w:rPr>
          <w:rFonts w:hint="eastAsia"/>
          <w:lang w:eastAsia="ko-KR"/>
        </w:rPr>
        <w:t>The flowchart of operation for distributed scheduling is as follows:</w:t>
      </w:r>
    </w:p>
    <w:p w14:paraId="08F02E92" w14:textId="77777777" w:rsidR="00005BF3" w:rsidRDefault="00005BF3" w:rsidP="00005BF3">
      <w:pPr>
        <w:rPr>
          <w:lang w:eastAsia="ko-KR"/>
        </w:rPr>
      </w:pPr>
      <w:r>
        <w:rPr>
          <w:noProof/>
          <w:lang w:val="en-US" w:eastAsia="zh-CN"/>
        </w:rPr>
        <w:drawing>
          <wp:inline distT="0" distB="0" distL="0" distR="0" wp14:anchorId="08F035ED" wp14:editId="08F035EE">
            <wp:extent cx="5501768" cy="2740983"/>
            <wp:effectExtent l="19050" t="0" r="3682" b="0"/>
            <wp:docPr id="40"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cstate="print"/>
                    <a:srcRect/>
                    <a:stretch>
                      <a:fillRect/>
                    </a:stretch>
                  </pic:blipFill>
                  <pic:spPr bwMode="auto">
                    <a:xfrm>
                      <a:off x="0" y="0"/>
                      <a:ext cx="5505160" cy="2742673"/>
                    </a:xfrm>
                    <a:prstGeom prst="rect">
                      <a:avLst/>
                    </a:prstGeom>
                    <a:noFill/>
                    <a:ln w="9525">
                      <a:noFill/>
                      <a:miter lim="800000"/>
                      <a:headEnd/>
                      <a:tailEnd/>
                    </a:ln>
                    <a:effectLst/>
                  </pic:spPr>
                </pic:pic>
              </a:graphicData>
            </a:graphic>
          </wp:inline>
        </w:drawing>
      </w:r>
    </w:p>
    <w:p w14:paraId="08F02E93" w14:textId="77777777" w:rsidR="00005BF3" w:rsidRDefault="00005BF3" w:rsidP="00005BF3">
      <w:pPr>
        <w:rPr>
          <w:lang w:eastAsia="ko-KR"/>
        </w:rPr>
      </w:pPr>
      <w:r>
        <w:rPr>
          <w:rFonts w:hint="eastAsia"/>
          <w:lang w:eastAsia="ko-KR"/>
        </w:rPr>
        <w:t xml:space="preserve">Link1 has a transmitter </w:t>
      </w:r>
      <w:proofErr w:type="gramStart"/>
      <w:r>
        <w:rPr>
          <w:rFonts w:hint="eastAsia"/>
          <w:lang w:eastAsia="ko-KR"/>
        </w:rPr>
        <w:t>PD1(</w:t>
      </w:r>
      <w:proofErr w:type="gramEnd"/>
      <w:r>
        <w:rPr>
          <w:rFonts w:hint="eastAsia"/>
          <w:lang w:eastAsia="ko-KR"/>
        </w:rPr>
        <w:t xml:space="preserve">TxPD1) and a receiver PD1(RxPD1) and Link2 has a transmitter PD2(TxPD2) and a receiver PD2(RxPD2). Initially, TxPD1 and TxPD2 determine one or multiple RSs by initial configuration respectively. The candidate RS information is transmitted to the 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w:t>
      </w:r>
      <w:r>
        <w:rPr>
          <w:lang w:eastAsia="ko-KR"/>
        </w:rPr>
        <w:t>neighbouring</w:t>
      </w:r>
      <w:r>
        <w:rPr>
          <w:rFonts w:hint="eastAsia"/>
          <w:lang w:eastAsia="ko-KR"/>
        </w:rPr>
        <w:t xml:space="preserve"> TxPDs. The modified resource information including RS Adjusted Index and RS Adjusted Length are transmitted by the RxPD to the corresponding TxPD and neighboring TxPDs. The TxPD determines the assigned RSs to transmit data packets on.</w:t>
      </w:r>
    </w:p>
    <w:p w14:paraId="08F02E94" w14:textId="77777777" w:rsidR="00005BF3" w:rsidRDefault="00005BF3" w:rsidP="0013564B">
      <w:pPr>
        <w:contextualSpacing/>
        <w:rPr>
          <w:sz w:val="20"/>
        </w:rPr>
      </w:pPr>
    </w:p>
    <w:p w14:paraId="08F02E95" w14:textId="77777777" w:rsidR="00005BF3" w:rsidRDefault="00005BF3" w:rsidP="0013564B">
      <w:pPr>
        <w:contextualSpacing/>
        <w:rPr>
          <w:sz w:val="20"/>
        </w:rPr>
      </w:pPr>
    </w:p>
    <w:p w14:paraId="08F02E96" w14:textId="77777777" w:rsidR="0013564B" w:rsidRDefault="0013564B" w:rsidP="0013564B">
      <w:pPr>
        <w:contextualSpacing/>
        <w:rPr>
          <w:sz w:val="20"/>
        </w:rPr>
      </w:pPr>
      <w:r w:rsidRPr="00555881">
        <w:rPr>
          <w:sz w:val="20"/>
          <w:highlight w:val="green"/>
        </w:rPr>
        <w:t xml:space="preserve">BJ (ETRI) DCN 14-271r2 </w:t>
      </w:r>
      <w:r w:rsidR="00C16EFE" w:rsidRPr="00555881">
        <w:rPr>
          <w:sz w:val="20"/>
          <w:highlight w:val="green"/>
        </w:rPr>
        <w:t>End</w:t>
      </w:r>
    </w:p>
    <w:p w14:paraId="08F02E97" w14:textId="77777777" w:rsidR="0013564B" w:rsidRDefault="0013564B" w:rsidP="0013564B">
      <w:pPr>
        <w:contextualSpacing/>
        <w:rPr>
          <w:sz w:val="20"/>
        </w:rPr>
      </w:pPr>
    </w:p>
    <w:p w14:paraId="08F02E98" w14:textId="77777777" w:rsidR="006B4E30" w:rsidRDefault="006B4E30" w:rsidP="006B4E30">
      <w:pPr>
        <w:contextualSpacing/>
        <w:rPr>
          <w:sz w:val="20"/>
        </w:rPr>
      </w:pPr>
      <w:r w:rsidRPr="00555881">
        <w:rPr>
          <w:sz w:val="20"/>
          <w:highlight w:val="green"/>
        </w:rPr>
        <w:t>Quing (Interdigital) DCN 14-328r0 Start</w:t>
      </w:r>
    </w:p>
    <w:p w14:paraId="08F02E99" w14:textId="77777777" w:rsidR="006B4E30" w:rsidRDefault="006B4E30" w:rsidP="006B4E30">
      <w:pPr>
        <w:contextualSpacing/>
        <w:rPr>
          <w:sz w:val="20"/>
        </w:rPr>
      </w:pPr>
    </w:p>
    <w:p w14:paraId="08F02E9A" w14:textId="11AA98E2" w:rsidR="00030D71" w:rsidRPr="00C46AB4" w:rsidRDefault="00030D71" w:rsidP="00555881">
      <w:pPr>
        <w:pStyle w:val="Heading3"/>
        <w:numPr>
          <w:ilvl w:val="2"/>
          <w:numId w:val="257"/>
        </w:numPr>
      </w:pPr>
      <w:bookmarkStart w:id="258" w:name="_Toc391511807"/>
      <w:r w:rsidRPr="00C46AB4">
        <w:t>Multicast</w:t>
      </w:r>
      <w:bookmarkEnd w:id="258"/>
    </w:p>
    <w:p w14:paraId="08F02E9B" w14:textId="77777777" w:rsidR="00030D71" w:rsidRDefault="00030D71" w:rsidP="00030D71">
      <w:pPr>
        <w:pStyle w:val="IEEEStdsParagraph"/>
        <w:rPr>
          <w:sz w:val="22"/>
          <w:szCs w:val="22"/>
        </w:rPr>
      </w:pPr>
      <w:r w:rsidRPr="00046497">
        <w:rPr>
          <w:sz w:val="22"/>
          <w:szCs w:val="22"/>
        </w:rPr>
        <w:t>Multicast is the delivery of a message or information to a group of destination PDs simultaneously in a single trans</w:t>
      </w:r>
      <w:bookmarkStart w:id="259" w:name="_GoBack"/>
      <w:bookmarkEnd w:id="259"/>
      <w:r w:rsidRPr="00046497">
        <w:rPr>
          <w:sz w:val="22"/>
          <w:szCs w:val="22"/>
        </w:rPr>
        <w:t>mission from the source PD</w:t>
      </w:r>
      <w:r>
        <w:rPr>
          <w:sz w:val="22"/>
          <w:szCs w:val="22"/>
        </w:rPr>
        <w:t>. Multicast</w:t>
      </w:r>
      <w:r w:rsidRPr="00046497">
        <w:rPr>
          <w:sz w:val="22"/>
          <w:szCs w:val="22"/>
        </w:rPr>
        <w:t xml:space="preserve"> is one of the key features required for PAC, which is not fully supported by the current IEEE 802.15. </w:t>
      </w:r>
      <w:r>
        <w:rPr>
          <w:sz w:val="22"/>
          <w:szCs w:val="22"/>
        </w:rPr>
        <w:t xml:space="preserve">According to </w:t>
      </w:r>
      <w:r w:rsidRPr="00C07D19">
        <w:rPr>
          <w:sz w:val="22"/>
          <w:szCs w:val="22"/>
        </w:rPr>
        <w:t>IEEE 802.15.8 TGD</w:t>
      </w:r>
      <w:r>
        <w:rPr>
          <w:sz w:val="22"/>
          <w:szCs w:val="22"/>
        </w:rPr>
        <w:t xml:space="preserve">, </w:t>
      </w:r>
      <w:r w:rsidRPr="00C07D19">
        <w:rPr>
          <w:sz w:val="22"/>
          <w:szCs w:val="22"/>
        </w:rPr>
        <w:t>IEEE 802.15.8 may support a reliable multicast transmission including both one-hop and multi-hop cases</w:t>
      </w:r>
      <w:r>
        <w:rPr>
          <w:sz w:val="22"/>
          <w:szCs w:val="22"/>
        </w:rPr>
        <w:t xml:space="preserve">. </w:t>
      </w:r>
    </w:p>
    <w:p w14:paraId="08F02E9C" w14:textId="77777777" w:rsidR="00030D71" w:rsidRDefault="00030D71" w:rsidP="00030D71">
      <w:pPr>
        <w:pStyle w:val="IEEEStdsParagraph"/>
        <w:rPr>
          <w:sz w:val="22"/>
          <w:szCs w:val="22"/>
        </w:rPr>
      </w:pPr>
      <w:r w:rsidRPr="00046497">
        <w:rPr>
          <w:sz w:val="22"/>
          <w:szCs w:val="22"/>
        </w:rPr>
        <w:t>There are many multicast PAC use cases (e.g., conference meeting), as d</w:t>
      </w:r>
      <w:r>
        <w:rPr>
          <w:sz w:val="22"/>
          <w:szCs w:val="22"/>
        </w:rPr>
        <w:t>escribed in Application Matrix. Different applications may require different reliability for MAC multicast. Taking the following three use cases as examples, multicast applications for these use cases require different multicast data transmission reliability.</w:t>
      </w:r>
    </w:p>
    <w:p w14:paraId="08F02E9D" w14:textId="77777777" w:rsidR="00030D71" w:rsidRDefault="00030D71" w:rsidP="00030D71">
      <w:pPr>
        <w:pStyle w:val="IEEEStdsParagraph"/>
        <w:numPr>
          <w:ilvl w:val="0"/>
          <w:numId w:val="196"/>
        </w:numPr>
        <w:rPr>
          <w:sz w:val="22"/>
          <w:szCs w:val="22"/>
        </w:rPr>
      </w:pPr>
      <w:r>
        <w:rPr>
          <w:sz w:val="22"/>
          <w:szCs w:val="22"/>
        </w:rPr>
        <w:t>Use Case 1: Conference Meeting. For a conference meeting application, the speaker expects all listeners correctly receive the packets. In this case, all listeners should acknowledge whether the multicasting packets are correctly received or not. Such applications require high multicast data transmission reliability.</w:t>
      </w:r>
    </w:p>
    <w:p w14:paraId="08F02E9E" w14:textId="77777777" w:rsidR="00030D71" w:rsidRDefault="00030D71" w:rsidP="00030D71">
      <w:pPr>
        <w:pStyle w:val="IEEEStdsParagraph"/>
        <w:numPr>
          <w:ilvl w:val="0"/>
          <w:numId w:val="196"/>
        </w:numPr>
        <w:rPr>
          <w:sz w:val="22"/>
          <w:szCs w:val="22"/>
        </w:rPr>
      </w:pPr>
      <w:r>
        <w:rPr>
          <w:sz w:val="22"/>
          <w:szCs w:val="22"/>
        </w:rPr>
        <w:t>Use Case 2: Personalized Advertisement. For personalized advertisement application, a PD aims to disseminate its advertisement to a certain number of its neighboring PDs. Therefore, the PD only requires a portion of neighboring PDs to acknowledge the successful receipt of the multicast packets. Such applications require medium multicast data transmission reliability.</w:t>
      </w:r>
    </w:p>
    <w:p w14:paraId="08F02E9F" w14:textId="77777777" w:rsidR="00030D71" w:rsidRDefault="00030D71" w:rsidP="00030D71">
      <w:pPr>
        <w:pStyle w:val="IEEEStdsParagraph"/>
        <w:numPr>
          <w:ilvl w:val="0"/>
          <w:numId w:val="196"/>
        </w:numPr>
        <w:rPr>
          <w:sz w:val="22"/>
          <w:szCs w:val="22"/>
        </w:rPr>
      </w:pPr>
      <w:r>
        <w:rPr>
          <w:sz w:val="22"/>
          <w:szCs w:val="22"/>
        </w:rPr>
        <w:t>Use Case 3: Data Cache. For a data cache application, a PD aims to backup its data in any of its neighboring PDs. Thus, the PD only requires any of the neighboring PDs acknowledge the successful delivery of a packet. Such applications require low multicast data transmission reliability.</w:t>
      </w:r>
    </w:p>
    <w:p w14:paraId="08F02EA0" w14:textId="77777777" w:rsidR="00806619" w:rsidRDefault="00030D71" w:rsidP="00555881">
      <w:pPr>
        <w:pStyle w:val="IEEEStdsParagraph"/>
        <w:rPr>
          <w:szCs w:val="22"/>
        </w:rPr>
      </w:pPr>
      <w:r>
        <w:rPr>
          <w:sz w:val="22"/>
          <w:szCs w:val="22"/>
        </w:rPr>
        <w:t>Therefore, m</w:t>
      </w:r>
      <w:r w:rsidRPr="00955117">
        <w:rPr>
          <w:sz w:val="22"/>
          <w:szCs w:val="22"/>
        </w:rPr>
        <w:t xml:space="preserve">ulticast reliability management is required to support reliable multicast at the MAC layer. Multicast reliability management shall provide approaches at MAC layer to manage multicast </w:t>
      </w:r>
      <w:r>
        <w:rPr>
          <w:sz w:val="22"/>
          <w:szCs w:val="22"/>
        </w:rPr>
        <w:t xml:space="preserve">data transmission </w:t>
      </w:r>
      <w:r w:rsidRPr="00955117">
        <w:rPr>
          <w:sz w:val="22"/>
          <w:szCs w:val="22"/>
        </w:rPr>
        <w:t>reliability and provide flexible reliability of multicast</w:t>
      </w:r>
      <w:r>
        <w:rPr>
          <w:sz w:val="22"/>
          <w:szCs w:val="22"/>
        </w:rPr>
        <w:t xml:space="preserve"> data</w:t>
      </w:r>
    </w:p>
    <w:p w14:paraId="08F02EA1" w14:textId="77777777" w:rsidR="00030D71" w:rsidRPr="00806619" w:rsidRDefault="00806619" w:rsidP="00555881">
      <w:pPr>
        <w:pStyle w:val="Heading4"/>
        <w:numPr>
          <w:ilvl w:val="0"/>
          <w:numId w:val="0"/>
        </w:numPr>
      </w:pPr>
      <w:r>
        <w:t xml:space="preserve">5.6.2.1 </w:t>
      </w:r>
      <w:r w:rsidR="00030D71">
        <w:t>Multicast Reliability Management</w:t>
      </w:r>
    </w:p>
    <w:p w14:paraId="08F02EA2" w14:textId="77777777" w:rsidR="00030D71" w:rsidRPr="00955117" w:rsidRDefault="00030D71" w:rsidP="00030D71">
      <w:pPr>
        <w:pStyle w:val="IEEEStdsParagraph"/>
        <w:rPr>
          <w:sz w:val="22"/>
          <w:szCs w:val="22"/>
        </w:rPr>
      </w:pPr>
      <w:r>
        <w:rPr>
          <w:sz w:val="22"/>
          <w:szCs w:val="22"/>
        </w:rPr>
        <w:t>Multicast reliability management</w:t>
      </w:r>
      <w:r w:rsidRPr="000B3C8F">
        <w:rPr>
          <w:sz w:val="22"/>
          <w:szCs w:val="22"/>
        </w:rPr>
        <w:t xml:space="preserve"> provide</w:t>
      </w:r>
      <w:r>
        <w:rPr>
          <w:sz w:val="22"/>
          <w:szCs w:val="22"/>
        </w:rPr>
        <w:t>s</w:t>
      </w:r>
      <w:r w:rsidRPr="000B3C8F">
        <w:rPr>
          <w:sz w:val="22"/>
          <w:szCs w:val="22"/>
        </w:rPr>
        <w:t xml:space="preserve"> context-aware flexible reliability of multicast</w:t>
      </w:r>
      <w:r>
        <w:rPr>
          <w:sz w:val="22"/>
          <w:szCs w:val="22"/>
        </w:rPr>
        <w:t xml:space="preserve"> data transmission</w:t>
      </w:r>
      <w:r w:rsidRPr="000B3C8F">
        <w:rPr>
          <w:sz w:val="22"/>
          <w:szCs w:val="22"/>
        </w:rPr>
        <w:t xml:space="preserve">. </w:t>
      </w:r>
      <w:r>
        <w:rPr>
          <w:sz w:val="22"/>
          <w:szCs w:val="22"/>
        </w:rPr>
        <w:t>In order to realize flexible multicast data transmission reliability, different ACK policies should be supported at MAC layer. These ACK policies include All ACK, Any ACK, Partial ACK, Location-based ACK, Context-based ACK, and Information-based ACK.</w:t>
      </w:r>
    </w:p>
    <w:p w14:paraId="08F02EA3" w14:textId="77777777" w:rsidR="00030D71" w:rsidRDefault="00030D71" w:rsidP="00030D71">
      <w:pPr>
        <w:pStyle w:val="IEEEStdsParagraph"/>
        <w:rPr>
          <w:sz w:val="22"/>
        </w:rPr>
      </w:pPr>
    </w:p>
    <w:p w14:paraId="08F02EA4" w14:textId="77777777" w:rsidR="00030D71" w:rsidRDefault="00806619" w:rsidP="00555881">
      <w:pPr>
        <w:pStyle w:val="Heading4"/>
        <w:numPr>
          <w:ilvl w:val="0"/>
          <w:numId w:val="0"/>
        </w:numPr>
      </w:pPr>
      <w:r>
        <w:t xml:space="preserve">5.6.2.2 </w:t>
      </w:r>
      <w:r w:rsidR="00030D71">
        <w:t>Multicast ACK Policy</w:t>
      </w:r>
    </w:p>
    <w:p w14:paraId="08F02EA5" w14:textId="77777777" w:rsidR="00030D71" w:rsidRDefault="00030D71" w:rsidP="00030D71">
      <w:pPr>
        <w:pStyle w:val="IEEEStdsParagraph"/>
        <w:rPr>
          <w:sz w:val="22"/>
        </w:rPr>
      </w:pPr>
      <w:r w:rsidRPr="00C97EE4">
        <w:rPr>
          <w:sz w:val="22"/>
        </w:rPr>
        <w:t xml:space="preserve">MAC multicast in P2P environments may not need each receiver to perform retransmission-based reliability for each multicast MAC frame. </w:t>
      </w:r>
      <w:r>
        <w:rPr>
          <w:sz w:val="22"/>
        </w:rPr>
        <w:t xml:space="preserve">A new field should be added to MAC data frame to support reliable multicast data transmission. In the new field, </w:t>
      </w:r>
      <w:r w:rsidRPr="00C97EE4">
        <w:rPr>
          <w:sz w:val="22"/>
        </w:rPr>
        <w:t xml:space="preserve">“ACK Type” </w:t>
      </w:r>
      <w:r>
        <w:rPr>
          <w:sz w:val="22"/>
        </w:rPr>
        <w:t xml:space="preserve">should be indicated. The sender may indicate “ACK Type” for </w:t>
      </w:r>
      <w:r w:rsidRPr="00C97EE4">
        <w:rPr>
          <w:sz w:val="22"/>
        </w:rPr>
        <w:t>each MAC data frame or just indicate it one time during group establishment. Based on the ACK Type, receivers should perform acknowledge in corresponding different way</w:t>
      </w:r>
      <w:r>
        <w:rPr>
          <w:sz w:val="22"/>
        </w:rPr>
        <w:t>s.</w:t>
      </w:r>
    </w:p>
    <w:p w14:paraId="08F02EA6" w14:textId="77777777" w:rsidR="00030D71" w:rsidRDefault="00030D71" w:rsidP="00030D71">
      <w:pPr>
        <w:pStyle w:val="IEEEStdsParagraph"/>
        <w:rPr>
          <w:sz w:val="22"/>
        </w:rPr>
      </w:pPr>
      <w:r>
        <w:rPr>
          <w:sz w:val="22"/>
        </w:rPr>
        <w:t>Based on ACK Type, different levels of multicast data transmission reliability could be achieved. For example, as shown in the following figure, the procedures of ACK Type- based reliable multicast could include three steps:</w:t>
      </w:r>
    </w:p>
    <w:p w14:paraId="08F02EA7" w14:textId="77777777" w:rsidR="00030D71" w:rsidRDefault="00030D71" w:rsidP="00030D71">
      <w:pPr>
        <w:pStyle w:val="IEEEStdsParagraph"/>
        <w:ind w:left="720" w:hanging="720"/>
        <w:rPr>
          <w:sz w:val="22"/>
        </w:rPr>
      </w:pPr>
      <w:r>
        <w:rPr>
          <w:sz w:val="22"/>
        </w:rPr>
        <w:t xml:space="preserve">Step 1: </w:t>
      </w:r>
      <w:r>
        <w:rPr>
          <w:sz w:val="22"/>
        </w:rPr>
        <w:tab/>
        <w:t>PD 1 sends multicast data to PD 2-5 with specified “ACK Type” in the new field of MAC frame.</w:t>
      </w:r>
    </w:p>
    <w:p w14:paraId="08F02EA8" w14:textId="77777777" w:rsidR="00030D71" w:rsidRDefault="00030D71" w:rsidP="00030D71">
      <w:pPr>
        <w:pStyle w:val="IEEEStdsParagraph"/>
        <w:ind w:left="720" w:hanging="720"/>
        <w:rPr>
          <w:sz w:val="22"/>
        </w:rPr>
      </w:pPr>
      <w:r>
        <w:rPr>
          <w:sz w:val="22"/>
        </w:rPr>
        <w:t>Step 2: PD 2-5 decides whether to send ACK based on “ACK Type“. In the example, PD 2, PD 3, and PD 5 send ACK while PD 4 does not send ACK.</w:t>
      </w:r>
    </w:p>
    <w:p w14:paraId="08F02EA9" w14:textId="77777777" w:rsidR="00030D71" w:rsidRDefault="00030D71" w:rsidP="00030D71">
      <w:pPr>
        <w:pStyle w:val="IEEEStdsParagraph"/>
        <w:ind w:left="720" w:hanging="720"/>
        <w:rPr>
          <w:sz w:val="22"/>
        </w:rPr>
      </w:pPr>
      <w:r>
        <w:rPr>
          <w:sz w:val="22"/>
        </w:rPr>
        <w:t>Step 3: Based on the received ACK, PD 1 measures whether the reliability requirement for the multicast is satisfied. If satisfied, PD 1 multicast new data, e.g. Data 2; otherwise, PD 1 retransmits previous data, e.g. Data 1.</w:t>
      </w:r>
    </w:p>
    <w:p w14:paraId="08F02EAA" w14:textId="77777777" w:rsidR="00030D71" w:rsidRDefault="00030D71" w:rsidP="00030D71">
      <w:pPr>
        <w:pStyle w:val="IEEEStdsParagraph"/>
      </w:pPr>
      <w:r>
        <w:object w:dxaOrig="12658" w:dyaOrig="7597" w14:anchorId="08F035EF">
          <v:shape id="_x0000_i1653" type="#_x0000_t75" style="width:431pt;height:258.7pt" o:ole="">
            <v:imagedata r:id="rId154" o:title=""/>
          </v:shape>
          <o:OLEObject Type="Embed" ProgID="Visio.Drawing.11" ShapeID="_x0000_i1653" DrawAspect="Content" ObjectID="_1465254910" r:id="rId155"/>
        </w:object>
      </w:r>
    </w:p>
    <w:p w14:paraId="08F02EAB" w14:textId="77777777" w:rsidR="00030D71" w:rsidRPr="00C97EE4" w:rsidRDefault="00030D71" w:rsidP="00030D71">
      <w:pPr>
        <w:pStyle w:val="IEEEStdsParagraph"/>
        <w:jc w:val="center"/>
        <w:rPr>
          <w:sz w:val="22"/>
        </w:rPr>
      </w:pPr>
      <w:r>
        <w:t>Figure: ACK-Type based Reliable Multicast.</w:t>
      </w:r>
    </w:p>
    <w:p w14:paraId="08F02EAC" w14:textId="77777777" w:rsidR="00030D71" w:rsidRDefault="00030D71" w:rsidP="00555881">
      <w:pPr>
        <w:pStyle w:val="Heading4"/>
        <w:numPr>
          <w:ilvl w:val="4"/>
          <w:numId w:val="200"/>
        </w:numPr>
      </w:pPr>
      <w:r>
        <w:t>All ACK</w:t>
      </w:r>
    </w:p>
    <w:p w14:paraId="08F02EAD" w14:textId="77777777" w:rsidR="00030D71" w:rsidRPr="00C97EE4" w:rsidRDefault="00030D71" w:rsidP="00030D71">
      <w:pPr>
        <w:pStyle w:val="IEEEStdsParagraph"/>
        <w:rPr>
          <w:sz w:val="22"/>
        </w:rPr>
      </w:pPr>
      <w:r w:rsidRPr="00C97EE4">
        <w:rPr>
          <w:sz w:val="22"/>
        </w:rPr>
        <w:t xml:space="preserve">All </w:t>
      </w:r>
      <w:r>
        <w:rPr>
          <w:sz w:val="22"/>
        </w:rPr>
        <w:t xml:space="preserve">destination </w:t>
      </w:r>
      <w:r w:rsidRPr="00C97EE4">
        <w:rPr>
          <w:sz w:val="22"/>
        </w:rPr>
        <w:t xml:space="preserve">PDs in the multicast group should send acknowledgement, referred to as </w:t>
      </w:r>
      <w:r>
        <w:rPr>
          <w:sz w:val="22"/>
        </w:rPr>
        <w:t>All</w:t>
      </w:r>
      <w:r w:rsidRPr="00C97EE4">
        <w:rPr>
          <w:sz w:val="22"/>
        </w:rPr>
        <w:t xml:space="preserve"> ACK. </w:t>
      </w:r>
      <w:r>
        <w:rPr>
          <w:sz w:val="22"/>
        </w:rPr>
        <w:t>The source</w:t>
      </w:r>
      <w:r w:rsidRPr="00C97EE4">
        <w:rPr>
          <w:sz w:val="22"/>
        </w:rPr>
        <w:t xml:space="preserve"> PD </w:t>
      </w:r>
      <w:r>
        <w:rPr>
          <w:sz w:val="22"/>
        </w:rPr>
        <w:t>may</w:t>
      </w:r>
      <w:r w:rsidRPr="00C97EE4">
        <w:rPr>
          <w:sz w:val="22"/>
        </w:rPr>
        <w:t xml:space="preserve"> multicast new packets after receiving acknowledgements from all </w:t>
      </w:r>
      <w:r>
        <w:rPr>
          <w:sz w:val="22"/>
        </w:rPr>
        <w:t xml:space="preserve">destination </w:t>
      </w:r>
      <w:r w:rsidRPr="00C97EE4">
        <w:rPr>
          <w:sz w:val="22"/>
        </w:rPr>
        <w:t>PDs in the multicast group or the maximum number of retransmission</w:t>
      </w:r>
      <w:r>
        <w:rPr>
          <w:sz w:val="22"/>
        </w:rPr>
        <w:t>s</w:t>
      </w:r>
      <w:r w:rsidRPr="00C97EE4">
        <w:rPr>
          <w:sz w:val="22"/>
        </w:rPr>
        <w:t xml:space="preserve"> for a packet is violated. </w:t>
      </w:r>
    </w:p>
    <w:p w14:paraId="08F02EAE" w14:textId="77777777" w:rsidR="00030D71" w:rsidRDefault="00030D71" w:rsidP="00555881">
      <w:pPr>
        <w:pStyle w:val="Heading4"/>
        <w:numPr>
          <w:ilvl w:val="4"/>
          <w:numId w:val="200"/>
        </w:numPr>
      </w:pPr>
      <w:r>
        <w:t>Partial ACK</w:t>
      </w:r>
    </w:p>
    <w:p w14:paraId="08F02EAF" w14:textId="77777777" w:rsidR="00030D71" w:rsidRPr="00C97EE4" w:rsidRDefault="00030D71" w:rsidP="00030D71">
      <w:pPr>
        <w:pStyle w:val="IEEEStdsParagraph"/>
        <w:rPr>
          <w:sz w:val="22"/>
        </w:rPr>
      </w:pPr>
      <w:r w:rsidRPr="00C97EE4">
        <w:rPr>
          <w:sz w:val="22"/>
        </w:rPr>
        <w:t xml:space="preserve">Only a portion of </w:t>
      </w:r>
      <w:r>
        <w:rPr>
          <w:sz w:val="22"/>
        </w:rPr>
        <w:t>destination PDs</w:t>
      </w:r>
      <w:r w:rsidRPr="00C97EE4">
        <w:rPr>
          <w:sz w:val="22"/>
        </w:rPr>
        <w:t xml:space="preserve"> </w:t>
      </w:r>
      <w:r>
        <w:rPr>
          <w:sz w:val="22"/>
        </w:rPr>
        <w:t>need to</w:t>
      </w:r>
      <w:r w:rsidRPr="00C97EE4">
        <w:rPr>
          <w:sz w:val="22"/>
        </w:rPr>
        <w:t xml:space="preserve"> send back </w:t>
      </w:r>
      <w:r>
        <w:rPr>
          <w:sz w:val="22"/>
        </w:rPr>
        <w:t xml:space="preserve">an </w:t>
      </w:r>
      <w:r w:rsidRPr="00C97EE4">
        <w:rPr>
          <w:sz w:val="22"/>
        </w:rPr>
        <w:t xml:space="preserve">ACK, referred to as </w:t>
      </w:r>
      <w:r>
        <w:rPr>
          <w:sz w:val="22"/>
        </w:rPr>
        <w:t>P</w:t>
      </w:r>
      <w:r w:rsidRPr="00C97EE4">
        <w:rPr>
          <w:sz w:val="22"/>
        </w:rPr>
        <w:t xml:space="preserve">artial ACK. In this case, additional information should be contained </w:t>
      </w:r>
      <w:r>
        <w:rPr>
          <w:sz w:val="22"/>
        </w:rPr>
        <w:t>along with the</w:t>
      </w:r>
      <w:r w:rsidRPr="00C97EE4">
        <w:rPr>
          <w:sz w:val="22"/>
        </w:rPr>
        <w:t xml:space="preserve"> </w:t>
      </w:r>
      <w:r>
        <w:rPr>
          <w:sz w:val="22"/>
        </w:rPr>
        <w:t>“ACK Type”</w:t>
      </w:r>
      <w:r w:rsidRPr="00C97EE4">
        <w:rPr>
          <w:sz w:val="22"/>
        </w:rPr>
        <w:t xml:space="preserve"> such as the percentage of peers for sending back </w:t>
      </w:r>
      <w:r>
        <w:rPr>
          <w:sz w:val="22"/>
        </w:rPr>
        <w:t xml:space="preserve">the </w:t>
      </w:r>
      <w:r w:rsidRPr="00C97EE4">
        <w:rPr>
          <w:sz w:val="22"/>
        </w:rPr>
        <w:t xml:space="preserve">ACK. </w:t>
      </w:r>
      <w:r>
        <w:rPr>
          <w:sz w:val="22"/>
        </w:rPr>
        <w:t xml:space="preserve">The source </w:t>
      </w:r>
      <w:r w:rsidRPr="00C97EE4">
        <w:rPr>
          <w:sz w:val="22"/>
        </w:rPr>
        <w:t xml:space="preserve">PD </w:t>
      </w:r>
      <w:r>
        <w:rPr>
          <w:sz w:val="22"/>
        </w:rPr>
        <w:t>may</w:t>
      </w:r>
      <w:r w:rsidRPr="00C97EE4">
        <w:rPr>
          <w:sz w:val="22"/>
        </w:rPr>
        <w:t xml:space="preserve"> multicast new packets only after receiving acknowledgements from a </w:t>
      </w:r>
      <w:r>
        <w:rPr>
          <w:sz w:val="22"/>
        </w:rPr>
        <w:t>requested ACK</w:t>
      </w:r>
      <w:r w:rsidRPr="00C97EE4">
        <w:rPr>
          <w:sz w:val="22"/>
        </w:rPr>
        <w:t xml:space="preserve"> percentage of </w:t>
      </w:r>
      <w:r>
        <w:rPr>
          <w:sz w:val="22"/>
        </w:rPr>
        <w:t xml:space="preserve">destination </w:t>
      </w:r>
      <w:r w:rsidRPr="00C97EE4">
        <w:rPr>
          <w:sz w:val="22"/>
        </w:rPr>
        <w:t>PDs in the multicast group or the maximum number of retransmission</w:t>
      </w:r>
      <w:r>
        <w:rPr>
          <w:sz w:val="22"/>
        </w:rPr>
        <w:t>s</w:t>
      </w:r>
      <w:r w:rsidRPr="00C97EE4">
        <w:rPr>
          <w:sz w:val="22"/>
        </w:rPr>
        <w:t xml:space="preserve"> for a packet is violated. </w:t>
      </w:r>
    </w:p>
    <w:p w14:paraId="08F02EB0" w14:textId="77777777" w:rsidR="00030D71" w:rsidRDefault="00030D71" w:rsidP="00555881">
      <w:pPr>
        <w:pStyle w:val="Heading4"/>
        <w:numPr>
          <w:ilvl w:val="4"/>
          <w:numId w:val="200"/>
        </w:numPr>
      </w:pPr>
      <w:r>
        <w:t>Any ACK</w:t>
      </w:r>
    </w:p>
    <w:p w14:paraId="08F02EB1" w14:textId="77777777" w:rsidR="00030D71" w:rsidRPr="00C97EE4" w:rsidRDefault="00030D71" w:rsidP="00030D71">
      <w:pPr>
        <w:pStyle w:val="IEEEStdsParagraph"/>
        <w:rPr>
          <w:sz w:val="22"/>
        </w:rPr>
      </w:pPr>
      <w:r w:rsidRPr="00C97EE4">
        <w:rPr>
          <w:sz w:val="22"/>
        </w:rPr>
        <w:t>ACK is only required from any one of</w:t>
      </w:r>
      <w:r>
        <w:rPr>
          <w:sz w:val="22"/>
        </w:rPr>
        <w:t xml:space="preserve"> destination PDs in the multicast group. The source</w:t>
      </w:r>
      <w:r w:rsidRPr="00C97EE4">
        <w:rPr>
          <w:sz w:val="22"/>
        </w:rPr>
        <w:t xml:space="preserve"> PD </w:t>
      </w:r>
      <w:r>
        <w:rPr>
          <w:sz w:val="22"/>
        </w:rPr>
        <w:t>may</w:t>
      </w:r>
      <w:r w:rsidRPr="00C97EE4">
        <w:rPr>
          <w:sz w:val="22"/>
        </w:rPr>
        <w:t xml:space="preserve"> multicast new packets only after receiving </w:t>
      </w:r>
      <w:r>
        <w:rPr>
          <w:sz w:val="22"/>
        </w:rPr>
        <w:t>ACKs</w:t>
      </w:r>
      <w:r w:rsidRPr="00C97EE4">
        <w:rPr>
          <w:sz w:val="22"/>
        </w:rPr>
        <w:t xml:space="preserve"> from </w:t>
      </w:r>
      <w:r>
        <w:rPr>
          <w:sz w:val="22"/>
        </w:rPr>
        <w:t>any</w:t>
      </w:r>
      <w:r w:rsidRPr="00C97EE4">
        <w:rPr>
          <w:sz w:val="22"/>
        </w:rPr>
        <w:t xml:space="preserve"> </w:t>
      </w:r>
      <w:r>
        <w:rPr>
          <w:sz w:val="22"/>
        </w:rPr>
        <w:t>destination PD</w:t>
      </w:r>
      <w:r w:rsidRPr="00C97EE4">
        <w:rPr>
          <w:sz w:val="22"/>
        </w:rPr>
        <w:t xml:space="preserve"> in the multicast group or the maximum number of retransmission</w:t>
      </w:r>
      <w:r>
        <w:rPr>
          <w:sz w:val="22"/>
        </w:rPr>
        <w:t>s</w:t>
      </w:r>
      <w:r w:rsidRPr="00C97EE4">
        <w:rPr>
          <w:sz w:val="22"/>
        </w:rPr>
        <w:t xml:space="preserve"> for a packet is violated.</w:t>
      </w:r>
    </w:p>
    <w:p w14:paraId="08F02EB2" w14:textId="77777777" w:rsidR="00030D71" w:rsidRDefault="00030D71" w:rsidP="00555881">
      <w:pPr>
        <w:pStyle w:val="Heading4"/>
        <w:numPr>
          <w:ilvl w:val="4"/>
          <w:numId w:val="200"/>
        </w:numPr>
      </w:pPr>
      <w:r>
        <w:t>Location-based ACK</w:t>
      </w:r>
    </w:p>
    <w:p w14:paraId="08F02EB3" w14:textId="77777777" w:rsidR="00030D71" w:rsidRPr="00C97EE4" w:rsidRDefault="00030D71" w:rsidP="00030D71">
      <w:pPr>
        <w:pStyle w:val="IEEEStdsParagraph"/>
        <w:rPr>
          <w:sz w:val="22"/>
        </w:rPr>
      </w:pPr>
      <w:r w:rsidRPr="0020737D">
        <w:rPr>
          <w:sz w:val="22"/>
        </w:rPr>
        <w:t xml:space="preserve">Only </w:t>
      </w:r>
      <w:r>
        <w:rPr>
          <w:sz w:val="22"/>
        </w:rPr>
        <w:t xml:space="preserve">destination </w:t>
      </w:r>
      <w:r w:rsidRPr="0020737D">
        <w:rPr>
          <w:sz w:val="22"/>
        </w:rPr>
        <w:t xml:space="preserve">PDs </w:t>
      </w:r>
      <w:r>
        <w:rPr>
          <w:sz w:val="22"/>
        </w:rPr>
        <w:t xml:space="preserve">that are </w:t>
      </w:r>
      <w:r w:rsidRPr="0020737D">
        <w:rPr>
          <w:sz w:val="22"/>
        </w:rPr>
        <w:t xml:space="preserve">around a location need to send back </w:t>
      </w:r>
      <w:r>
        <w:rPr>
          <w:sz w:val="22"/>
        </w:rPr>
        <w:t xml:space="preserve">an </w:t>
      </w:r>
      <w:r w:rsidRPr="0020737D">
        <w:rPr>
          <w:sz w:val="22"/>
        </w:rPr>
        <w:t xml:space="preserve">ACK, referred to as </w:t>
      </w:r>
      <w:r>
        <w:rPr>
          <w:sz w:val="22"/>
        </w:rPr>
        <w:t>L</w:t>
      </w:r>
      <w:r w:rsidRPr="0020737D">
        <w:rPr>
          <w:sz w:val="22"/>
        </w:rPr>
        <w:t xml:space="preserve">ocation-based ACK. In this case, additional location information should be contained along with the “ACK Type”. </w:t>
      </w:r>
      <w:r>
        <w:rPr>
          <w:sz w:val="22"/>
        </w:rPr>
        <w:t>The source</w:t>
      </w:r>
      <w:r w:rsidRPr="00C97EE4">
        <w:rPr>
          <w:sz w:val="22"/>
        </w:rPr>
        <w:t xml:space="preserve"> PD </w:t>
      </w:r>
      <w:r>
        <w:rPr>
          <w:sz w:val="22"/>
        </w:rPr>
        <w:t>may</w:t>
      </w:r>
      <w:r w:rsidRPr="00C97EE4">
        <w:rPr>
          <w:sz w:val="22"/>
        </w:rPr>
        <w:t xml:space="preserve"> multicast new packets only after receiving </w:t>
      </w:r>
      <w:r>
        <w:rPr>
          <w:sz w:val="22"/>
        </w:rPr>
        <w:t>ACKs</w:t>
      </w:r>
      <w:r w:rsidRPr="00C97EE4">
        <w:rPr>
          <w:sz w:val="22"/>
        </w:rPr>
        <w:t xml:space="preserve"> from </w:t>
      </w:r>
      <w:r>
        <w:rPr>
          <w:sz w:val="22"/>
        </w:rPr>
        <w:t xml:space="preserve">the PDs at a specified location </w:t>
      </w:r>
      <w:r w:rsidRPr="00C97EE4">
        <w:rPr>
          <w:sz w:val="22"/>
        </w:rPr>
        <w:t>in the multicast group or the maximum number of retransmission</w:t>
      </w:r>
      <w:r>
        <w:rPr>
          <w:sz w:val="22"/>
        </w:rPr>
        <w:t>s</w:t>
      </w:r>
      <w:r w:rsidRPr="00C97EE4">
        <w:rPr>
          <w:sz w:val="22"/>
        </w:rPr>
        <w:t xml:space="preserve"> for a packet is violated.</w:t>
      </w:r>
    </w:p>
    <w:p w14:paraId="08F02EB4" w14:textId="77777777" w:rsidR="00030D71" w:rsidRDefault="00030D71" w:rsidP="00555881">
      <w:pPr>
        <w:pStyle w:val="Heading4"/>
        <w:numPr>
          <w:ilvl w:val="4"/>
          <w:numId w:val="200"/>
        </w:numPr>
      </w:pPr>
      <w:r>
        <w:t>Context-based ACK</w:t>
      </w:r>
    </w:p>
    <w:p w14:paraId="08F02EB5" w14:textId="77777777" w:rsidR="00030D71" w:rsidRPr="00972B61" w:rsidRDefault="00030D71" w:rsidP="00030D71">
      <w:pPr>
        <w:pStyle w:val="IEEEStdsParagraph"/>
        <w:rPr>
          <w:sz w:val="22"/>
        </w:rPr>
      </w:pPr>
      <w:r w:rsidRPr="00972B61">
        <w:rPr>
          <w:sz w:val="22"/>
        </w:rPr>
        <w:t xml:space="preserve">Only </w:t>
      </w:r>
      <w:r>
        <w:rPr>
          <w:sz w:val="22"/>
        </w:rPr>
        <w:t>destination PDs that have certain preconfigured context information</w:t>
      </w:r>
      <w:r w:rsidRPr="00972B61">
        <w:rPr>
          <w:sz w:val="22"/>
        </w:rPr>
        <w:t xml:space="preserve"> need to send back </w:t>
      </w:r>
      <w:r>
        <w:rPr>
          <w:sz w:val="22"/>
        </w:rPr>
        <w:t xml:space="preserve">an </w:t>
      </w:r>
      <w:r w:rsidRPr="00972B61">
        <w:rPr>
          <w:sz w:val="22"/>
        </w:rPr>
        <w:t xml:space="preserve">ACK, referred to as </w:t>
      </w:r>
      <w:r>
        <w:rPr>
          <w:sz w:val="22"/>
        </w:rPr>
        <w:t>C</w:t>
      </w:r>
      <w:r w:rsidRPr="00972B61">
        <w:rPr>
          <w:sz w:val="22"/>
        </w:rPr>
        <w:t xml:space="preserve">ontext-aware ACK.  </w:t>
      </w:r>
      <w:r>
        <w:rPr>
          <w:sz w:val="22"/>
        </w:rPr>
        <w:t>C</w:t>
      </w:r>
      <w:r w:rsidRPr="00972B61">
        <w:rPr>
          <w:sz w:val="22"/>
        </w:rPr>
        <w:t xml:space="preserve">ontext information </w:t>
      </w:r>
      <w:r>
        <w:rPr>
          <w:sz w:val="22"/>
        </w:rPr>
        <w:t xml:space="preserve">such as mobility </w:t>
      </w:r>
      <w:r w:rsidRPr="00972B61">
        <w:rPr>
          <w:sz w:val="22"/>
        </w:rPr>
        <w:t>can be leveraged to decide if an ACK is needed or not.</w:t>
      </w:r>
      <w:r>
        <w:rPr>
          <w:sz w:val="22"/>
        </w:rPr>
        <w:t xml:space="preserve"> For example, </w:t>
      </w:r>
      <w:proofErr w:type="gramStart"/>
      <w:r>
        <w:rPr>
          <w:sz w:val="22"/>
        </w:rPr>
        <w:t>destination PDs with low mobility are</w:t>
      </w:r>
      <w:proofErr w:type="gramEnd"/>
      <w:r>
        <w:rPr>
          <w:sz w:val="22"/>
        </w:rPr>
        <w:t xml:space="preserve"> only required to send an ACK. </w:t>
      </w:r>
    </w:p>
    <w:p w14:paraId="08F02EB6" w14:textId="77777777" w:rsidR="00030D71" w:rsidRDefault="00030D71" w:rsidP="00555881">
      <w:pPr>
        <w:pStyle w:val="Heading4"/>
        <w:numPr>
          <w:ilvl w:val="4"/>
          <w:numId w:val="200"/>
        </w:numPr>
      </w:pPr>
      <w:r>
        <w:t>Information-based ACK</w:t>
      </w:r>
    </w:p>
    <w:p w14:paraId="224176B3" w14:textId="77777777" w:rsidR="00C46AB4" w:rsidRDefault="00030D71" w:rsidP="00555881">
      <w:pPr>
        <w:pStyle w:val="IEEEStdsParagraph"/>
      </w:pPr>
      <w:r w:rsidRPr="00972B61">
        <w:rPr>
          <w:sz w:val="22"/>
        </w:rPr>
        <w:t xml:space="preserve">The </w:t>
      </w:r>
      <w:r>
        <w:rPr>
          <w:sz w:val="22"/>
        </w:rPr>
        <w:t>source PD</w:t>
      </w:r>
      <w:r w:rsidRPr="00972B61">
        <w:rPr>
          <w:sz w:val="22"/>
        </w:rPr>
        <w:t xml:space="preserve"> should indicate if </w:t>
      </w:r>
      <w:r>
        <w:rPr>
          <w:sz w:val="22"/>
        </w:rPr>
        <w:t xml:space="preserve">an </w:t>
      </w:r>
      <w:r w:rsidRPr="00972B61">
        <w:rPr>
          <w:sz w:val="22"/>
        </w:rPr>
        <w:t xml:space="preserve">ACK is required </w:t>
      </w:r>
      <w:r>
        <w:rPr>
          <w:sz w:val="22"/>
        </w:rPr>
        <w:t xml:space="preserve">1) </w:t>
      </w:r>
      <w:r w:rsidRPr="00972B61">
        <w:rPr>
          <w:sz w:val="22"/>
        </w:rPr>
        <w:t>for each packet</w:t>
      </w:r>
      <w:r>
        <w:rPr>
          <w:sz w:val="22"/>
        </w:rPr>
        <w:t xml:space="preserve">, 2) </w:t>
      </w:r>
      <w:r w:rsidRPr="00972B61">
        <w:rPr>
          <w:sz w:val="22"/>
        </w:rPr>
        <w:t>just for some packets</w:t>
      </w:r>
      <w:r>
        <w:rPr>
          <w:sz w:val="22"/>
        </w:rPr>
        <w:t xml:space="preserve">, </w:t>
      </w:r>
      <w:r w:rsidRPr="00972B61">
        <w:rPr>
          <w:sz w:val="22"/>
        </w:rPr>
        <w:t>or</w:t>
      </w:r>
      <w:r>
        <w:rPr>
          <w:sz w:val="22"/>
        </w:rPr>
        <w:t xml:space="preserve"> 3)</w:t>
      </w:r>
      <w:r w:rsidRPr="00972B61">
        <w:rPr>
          <w:sz w:val="22"/>
        </w:rPr>
        <w:t xml:space="preserve"> just when intended information such as a command or an event is fully decoded. For example, </w:t>
      </w:r>
      <w:r>
        <w:rPr>
          <w:sz w:val="22"/>
        </w:rPr>
        <w:t xml:space="preserve">an </w:t>
      </w:r>
      <w:r w:rsidRPr="00972B61">
        <w:rPr>
          <w:sz w:val="22"/>
        </w:rPr>
        <w:t xml:space="preserve">ACK can be issued based on the importance of each packet. </w:t>
      </w:r>
    </w:p>
    <w:p w14:paraId="34C05CF3" w14:textId="57C8EACB" w:rsidR="00C46AB4" w:rsidRPr="00C46AB4" w:rsidRDefault="00C46AB4" w:rsidP="00555881">
      <w:pPr>
        <w:pStyle w:val="Heading3"/>
        <w:numPr>
          <w:ilvl w:val="2"/>
          <w:numId w:val="255"/>
        </w:numPr>
      </w:pPr>
      <w:bookmarkStart w:id="260" w:name="_Toc391511808"/>
      <w:r w:rsidRPr="00C46AB4">
        <w:t>Multi-application Data Transmitting and Receiving</w:t>
      </w:r>
      <w:bookmarkEnd w:id="260"/>
    </w:p>
    <w:p w14:paraId="52BAAFD1" w14:textId="77777777" w:rsidR="00C46AB4" w:rsidRPr="00813E3F" w:rsidRDefault="00C46AB4" w:rsidP="00C46AB4">
      <w:pPr>
        <w:spacing w:after="120"/>
        <w:rPr>
          <w:rFonts w:ascii="Arial" w:hAnsi="Arial" w:cs="Arial"/>
          <w:szCs w:val="22"/>
        </w:rPr>
      </w:pPr>
      <w:r w:rsidRPr="00813E3F">
        <w:rPr>
          <w:rFonts w:ascii="Arial" w:hAnsi="Arial" w:cs="Arial"/>
          <w:szCs w:val="22"/>
        </w:rPr>
        <w:t>A peer may participate in multiple P2P services or applications. The proposed context-aware architecture enables multi-application capability for P2P communications in proximity. Examples of procedures and call flows for multi-application data transmitting and receiving are detailed in this section.</w:t>
      </w:r>
    </w:p>
    <w:p w14:paraId="5EF7C116" w14:textId="77777777" w:rsidR="00C46AB4" w:rsidRPr="000F3FD2" w:rsidRDefault="00C46AB4" w:rsidP="00C46AB4">
      <w:pPr>
        <w:rPr>
          <w:lang w:eastAsia="ko-KR"/>
        </w:rPr>
      </w:pPr>
    </w:p>
    <w:p w14:paraId="61B752DD" w14:textId="77777777" w:rsidR="00C46AB4" w:rsidRDefault="00C46AB4" w:rsidP="00C46AB4">
      <w:pPr>
        <w:pStyle w:val="Heading4"/>
      </w:pPr>
      <w:r>
        <w:t>Multi-application Data Transmitting</w:t>
      </w:r>
    </w:p>
    <w:p w14:paraId="50F2DB60" w14:textId="77777777" w:rsidR="00C46AB4" w:rsidRPr="00813E3F" w:rsidRDefault="00C46AB4" w:rsidP="00C46AB4">
      <w:pPr>
        <w:spacing w:after="120"/>
        <w:rPr>
          <w:rFonts w:ascii="Arial" w:hAnsi="Arial" w:cs="Arial"/>
          <w:szCs w:val="22"/>
        </w:rPr>
      </w:pPr>
      <w:r w:rsidRPr="00813E3F">
        <w:rPr>
          <w:rFonts w:ascii="Arial" w:hAnsi="Arial" w:cs="Arial"/>
          <w:szCs w:val="22"/>
        </w:rPr>
        <w:t xml:space="preserve">A multi-application data transmitting is illustration in </w:t>
      </w:r>
      <w:r>
        <w:fldChar w:fldCharType="begin"/>
      </w:r>
      <w:r>
        <w:instrText xml:space="preserve"> REF _Ref358289620 \h  \* MERGEFORMAT </w:instrText>
      </w:r>
      <w:r>
        <w:fldChar w:fldCharType="separate"/>
      </w:r>
      <w:proofErr w:type="gramStart"/>
      <w:r w:rsidRPr="00251B57">
        <w:rPr>
          <w:szCs w:val="22"/>
        </w:rPr>
        <w:t xml:space="preserve">Figure </w:t>
      </w:r>
      <w:proofErr w:type="gramEnd"/>
      <w:r w:rsidRPr="00251B57">
        <w:rPr>
          <w:szCs w:val="22"/>
        </w:rPr>
        <w:fldChar w:fldCharType="begin"/>
      </w:r>
      <w:r w:rsidRPr="00251B57">
        <w:rPr>
          <w:szCs w:val="22"/>
        </w:rPr>
        <w:instrText xml:space="preserve"> SEQ Figure \* ARABIC </w:instrText>
      </w:r>
      <w:r w:rsidRPr="00251B57">
        <w:rPr>
          <w:szCs w:val="22"/>
        </w:rPr>
        <w:fldChar w:fldCharType="separate"/>
      </w:r>
      <w:r>
        <w:rPr>
          <w:noProof/>
          <w:szCs w:val="22"/>
        </w:rPr>
        <w:t>5-6-2</w:t>
      </w:r>
      <w:r w:rsidRPr="00251B57">
        <w:rPr>
          <w:szCs w:val="22"/>
        </w:rPr>
        <w:fldChar w:fldCharType="end"/>
      </w:r>
      <w:r>
        <w:fldChar w:fldCharType="end"/>
      </w:r>
      <w:r w:rsidRPr="00813E3F">
        <w:rPr>
          <w:rFonts w:ascii="Arial" w:hAnsi="Arial" w:cs="Arial"/>
          <w:szCs w:val="22"/>
        </w:rPr>
        <w:t>, which may contain the following steps.</w:t>
      </w:r>
    </w:p>
    <w:p w14:paraId="0FD6CBB8" w14:textId="77777777" w:rsidR="00C46AB4" w:rsidRPr="00813E3F" w:rsidRDefault="00C46AB4" w:rsidP="00C46AB4">
      <w:pPr>
        <w:pStyle w:val="ListParagraph"/>
        <w:numPr>
          <w:ilvl w:val="0"/>
          <w:numId w:val="249"/>
        </w:numPr>
        <w:tabs>
          <w:tab w:val="left" w:pos="6480"/>
        </w:tabs>
        <w:spacing w:after="120"/>
        <w:ind w:leftChars="0"/>
        <w:rPr>
          <w:rFonts w:ascii="Arial" w:hAnsi="Arial" w:cs="Arial"/>
          <w:b/>
        </w:rPr>
      </w:pPr>
      <w:r w:rsidRPr="00813E3F">
        <w:rPr>
          <w:rFonts w:ascii="Arial" w:hAnsi="Arial" w:cs="Arial"/>
          <w:b/>
        </w:rPr>
        <w:t>Peer1 – Peer3 &amp; Peer2 &amp; Peer1: “ Start a P2P Session”</w:t>
      </w:r>
    </w:p>
    <w:p w14:paraId="3E51FD27" w14:textId="77777777" w:rsidR="00C46AB4" w:rsidRPr="00813E3F" w:rsidRDefault="00C46AB4" w:rsidP="00C46AB4">
      <w:pPr>
        <w:tabs>
          <w:tab w:val="left" w:pos="6480"/>
        </w:tabs>
        <w:spacing w:after="120"/>
        <w:ind w:left="720"/>
        <w:rPr>
          <w:rFonts w:ascii="Arial" w:hAnsi="Arial" w:cs="Arial"/>
          <w:szCs w:val="22"/>
        </w:rPr>
      </w:pPr>
      <w:r w:rsidRPr="00813E3F">
        <w:rPr>
          <w:rFonts w:ascii="Arial" w:hAnsi="Arial" w:cs="Arial"/>
          <w:szCs w:val="22"/>
        </w:rPr>
        <w:t xml:space="preserve">Peer1, Peer2, and Peer3 follow the procedure of initiating a P2P session, described in Section </w:t>
      </w:r>
      <w:r>
        <w:fldChar w:fldCharType="begin"/>
      </w:r>
      <w:r>
        <w:instrText xml:space="preserve"> REF _Ref358290424 \n \h  \* MERGEFORMAT </w:instrText>
      </w:r>
      <w:r>
        <w:fldChar w:fldCharType="separate"/>
      </w:r>
      <w:r>
        <w:rPr>
          <w:rFonts w:ascii="Arial" w:hAnsi="Arial" w:cs="Arial"/>
          <w:szCs w:val="22"/>
        </w:rPr>
        <w:t>5.3.2.1</w:t>
      </w:r>
      <w:r>
        <w:fldChar w:fldCharType="end"/>
      </w:r>
      <w:r w:rsidRPr="00813E3F">
        <w:rPr>
          <w:rFonts w:ascii="Arial" w:hAnsi="Arial" w:cs="Arial"/>
          <w:szCs w:val="22"/>
        </w:rPr>
        <w:t xml:space="preserve"> </w:t>
      </w:r>
      <w:r>
        <w:fldChar w:fldCharType="begin"/>
      </w:r>
      <w:r>
        <w:instrText xml:space="preserve"> REF _Ref358290424 \h  \* MERGEFORMAT </w:instrText>
      </w:r>
      <w:r>
        <w:fldChar w:fldCharType="separate"/>
      </w:r>
      <w:r w:rsidRPr="00D06B14">
        <w:rPr>
          <w:rFonts w:ascii="Arial" w:hAnsi="Arial" w:cs="Arial"/>
          <w:szCs w:val="22"/>
        </w:rPr>
        <w:t>Initiation of P2P Communication</w:t>
      </w:r>
      <w:r>
        <w:fldChar w:fldCharType="end"/>
      </w:r>
      <w:r w:rsidRPr="00813E3F">
        <w:rPr>
          <w:rFonts w:ascii="Arial" w:hAnsi="Arial" w:cs="Arial"/>
          <w:szCs w:val="22"/>
        </w:rPr>
        <w:t>,</w:t>
      </w:r>
      <w:r>
        <w:rPr>
          <w:rFonts w:ascii="Arial" w:hAnsi="Arial" w:cs="Arial"/>
          <w:szCs w:val="22"/>
        </w:rPr>
        <w:t xml:space="preserve"> for Application1 and Application</w:t>
      </w:r>
      <w:r w:rsidRPr="00813E3F">
        <w:rPr>
          <w:rFonts w:ascii="Arial" w:hAnsi="Arial" w:cs="Arial"/>
          <w:szCs w:val="22"/>
        </w:rPr>
        <w:t>2 separately.</w:t>
      </w:r>
    </w:p>
    <w:p w14:paraId="6A699A8E" w14:textId="77777777" w:rsidR="00C46AB4" w:rsidRPr="00813E3F" w:rsidRDefault="00C46AB4" w:rsidP="00C46AB4">
      <w:pPr>
        <w:tabs>
          <w:tab w:val="left" w:pos="6480"/>
        </w:tabs>
        <w:spacing w:after="120"/>
        <w:ind w:left="720"/>
        <w:rPr>
          <w:rFonts w:ascii="Arial" w:hAnsi="Arial" w:cs="Arial"/>
          <w:b/>
          <w:szCs w:val="22"/>
        </w:rPr>
      </w:pPr>
      <w:r>
        <w:rPr>
          <w:rFonts w:ascii="Arial" w:hAnsi="Arial" w:cs="Arial"/>
          <w:b/>
          <w:szCs w:val="22"/>
        </w:rPr>
        <w:t>Peer1 – Peer3: Application</w:t>
      </w:r>
      <w:r w:rsidRPr="00813E3F">
        <w:rPr>
          <w:rFonts w:ascii="Arial" w:hAnsi="Arial" w:cs="Arial"/>
          <w:b/>
          <w:szCs w:val="22"/>
        </w:rPr>
        <w:t>1</w:t>
      </w:r>
    </w:p>
    <w:p w14:paraId="705B2E2C" w14:textId="77777777" w:rsidR="00C46AB4" w:rsidRPr="00813E3F" w:rsidRDefault="00C46AB4" w:rsidP="00C46AB4">
      <w:pPr>
        <w:tabs>
          <w:tab w:val="left" w:pos="6480"/>
        </w:tabs>
        <w:spacing w:after="120"/>
        <w:ind w:left="720"/>
        <w:rPr>
          <w:rFonts w:ascii="Arial" w:hAnsi="Arial" w:cs="Arial"/>
          <w:szCs w:val="22"/>
        </w:rPr>
      </w:pPr>
      <w:r w:rsidRPr="00813E3F">
        <w:rPr>
          <w:rFonts w:ascii="Arial" w:hAnsi="Arial" w:cs="Arial"/>
          <w:szCs w:val="22"/>
        </w:rPr>
        <w:t xml:space="preserve">A P2P session </w:t>
      </w:r>
      <w:r>
        <w:rPr>
          <w:rFonts w:ascii="Arial" w:hAnsi="Arial" w:cs="Arial"/>
          <w:szCs w:val="22"/>
        </w:rPr>
        <w:t>for Application</w:t>
      </w:r>
      <w:r w:rsidRPr="00813E3F">
        <w:rPr>
          <w:rFonts w:ascii="Arial" w:hAnsi="Arial" w:cs="Arial"/>
          <w:szCs w:val="22"/>
        </w:rPr>
        <w:t>1 is initiated with</w:t>
      </w:r>
    </w:p>
    <w:p w14:paraId="75074019" w14:textId="77777777" w:rsidR="00C46AB4" w:rsidRPr="00813E3F" w:rsidRDefault="00C46AB4" w:rsidP="00C46AB4">
      <w:pPr>
        <w:tabs>
          <w:tab w:val="left" w:pos="6480"/>
        </w:tabs>
        <w:spacing w:after="120"/>
        <w:ind w:left="1440"/>
        <w:rPr>
          <w:rFonts w:ascii="Arial" w:hAnsi="Arial" w:cs="Arial"/>
          <w:szCs w:val="22"/>
        </w:rPr>
      </w:pPr>
      <w:r w:rsidRPr="00813E3F">
        <w:rPr>
          <w:rFonts w:ascii="Arial" w:hAnsi="Arial" w:cs="Arial"/>
          <w:szCs w:val="22"/>
        </w:rPr>
        <w:t xml:space="preserve">0A. Peer1’s Upper Layer sending MLME-START-APP1.request </w:t>
      </w:r>
    </w:p>
    <w:p w14:paraId="3232F180" w14:textId="77777777" w:rsidR="00C46AB4" w:rsidRPr="00813E3F" w:rsidRDefault="00C46AB4" w:rsidP="00C46AB4">
      <w:pPr>
        <w:tabs>
          <w:tab w:val="left" w:pos="6480"/>
        </w:tabs>
        <w:spacing w:after="120"/>
        <w:ind w:left="720"/>
        <w:rPr>
          <w:rFonts w:ascii="Arial" w:hAnsi="Arial" w:cs="Arial"/>
          <w:szCs w:val="22"/>
        </w:rPr>
      </w:pPr>
      <w:r w:rsidRPr="00813E3F">
        <w:rPr>
          <w:rFonts w:ascii="Arial" w:hAnsi="Arial" w:cs="Arial"/>
          <w:szCs w:val="22"/>
        </w:rPr>
        <w:t>, and confirmed with</w:t>
      </w:r>
    </w:p>
    <w:p w14:paraId="67677D0F" w14:textId="77777777" w:rsidR="00C46AB4" w:rsidRPr="00813E3F" w:rsidRDefault="00C46AB4" w:rsidP="00C46AB4">
      <w:pPr>
        <w:tabs>
          <w:tab w:val="left" w:pos="6480"/>
        </w:tabs>
        <w:spacing w:after="120"/>
        <w:ind w:left="1800" w:hanging="360"/>
        <w:rPr>
          <w:rFonts w:ascii="Arial" w:hAnsi="Arial" w:cs="Arial"/>
          <w:szCs w:val="22"/>
        </w:rPr>
      </w:pPr>
      <w:r w:rsidRPr="00813E3F">
        <w:rPr>
          <w:rFonts w:ascii="Arial" w:hAnsi="Arial" w:cs="Arial"/>
          <w:szCs w:val="22"/>
        </w:rPr>
        <w:t xml:space="preserve">0B. Peer2’s </w:t>
      </w:r>
      <w:r>
        <w:rPr>
          <w:rFonts w:ascii="Arial" w:hAnsi="Arial" w:cs="Arial"/>
          <w:szCs w:val="22"/>
        </w:rPr>
        <w:t>Peering</w:t>
      </w:r>
      <w:r w:rsidRPr="00813E3F">
        <w:rPr>
          <w:rFonts w:ascii="Arial" w:hAnsi="Arial" w:cs="Arial"/>
          <w:szCs w:val="22"/>
        </w:rPr>
        <w:t xml:space="preserve"> Function responding Upper Layer with MLME-</w:t>
      </w:r>
      <w:r>
        <w:rPr>
          <w:rFonts w:ascii="Arial" w:hAnsi="Arial" w:cs="Arial"/>
          <w:szCs w:val="22"/>
        </w:rPr>
        <w:t>Peering</w:t>
      </w:r>
      <w:r w:rsidRPr="00813E3F">
        <w:rPr>
          <w:rFonts w:ascii="Arial" w:hAnsi="Arial" w:cs="Arial"/>
          <w:szCs w:val="22"/>
        </w:rPr>
        <w:t>-APP1.confirm.</w:t>
      </w:r>
    </w:p>
    <w:p w14:paraId="0835A62F" w14:textId="77777777" w:rsidR="00C46AB4" w:rsidRPr="00813E3F" w:rsidRDefault="00C46AB4" w:rsidP="00C46AB4">
      <w:pPr>
        <w:tabs>
          <w:tab w:val="left" w:pos="6480"/>
        </w:tabs>
        <w:spacing w:after="120"/>
        <w:ind w:left="720"/>
        <w:rPr>
          <w:rFonts w:ascii="Arial" w:hAnsi="Arial" w:cs="Arial"/>
          <w:b/>
          <w:szCs w:val="22"/>
        </w:rPr>
      </w:pPr>
      <w:r>
        <w:rPr>
          <w:rFonts w:ascii="Arial" w:hAnsi="Arial" w:cs="Arial"/>
          <w:b/>
          <w:szCs w:val="22"/>
        </w:rPr>
        <w:t>Peer2 – Peer1: Application</w:t>
      </w:r>
      <w:r w:rsidRPr="00813E3F">
        <w:rPr>
          <w:rFonts w:ascii="Arial" w:hAnsi="Arial" w:cs="Arial"/>
          <w:b/>
          <w:szCs w:val="22"/>
        </w:rPr>
        <w:t>2</w:t>
      </w:r>
    </w:p>
    <w:p w14:paraId="0D35049C" w14:textId="77777777" w:rsidR="00C46AB4" w:rsidRPr="00813E3F" w:rsidRDefault="00C46AB4" w:rsidP="00C46AB4">
      <w:pPr>
        <w:tabs>
          <w:tab w:val="left" w:pos="6480"/>
        </w:tabs>
        <w:spacing w:after="120"/>
        <w:ind w:left="720"/>
        <w:rPr>
          <w:rFonts w:ascii="Arial" w:hAnsi="Arial" w:cs="Arial"/>
          <w:szCs w:val="22"/>
        </w:rPr>
      </w:pPr>
      <w:r>
        <w:rPr>
          <w:rFonts w:ascii="Arial" w:hAnsi="Arial" w:cs="Arial"/>
          <w:szCs w:val="22"/>
        </w:rPr>
        <w:t>A P2P session for Application</w:t>
      </w:r>
      <w:r w:rsidRPr="00813E3F">
        <w:rPr>
          <w:rFonts w:ascii="Arial" w:hAnsi="Arial" w:cs="Arial"/>
          <w:szCs w:val="22"/>
        </w:rPr>
        <w:t>2 is initiated with</w:t>
      </w:r>
    </w:p>
    <w:p w14:paraId="45FE9C9A" w14:textId="77777777" w:rsidR="00C46AB4" w:rsidRPr="00813E3F" w:rsidRDefault="00C46AB4" w:rsidP="00C46AB4">
      <w:pPr>
        <w:tabs>
          <w:tab w:val="left" w:pos="6480"/>
        </w:tabs>
        <w:spacing w:after="120"/>
        <w:ind w:left="1440"/>
        <w:rPr>
          <w:rFonts w:ascii="Arial" w:hAnsi="Arial" w:cs="Arial"/>
          <w:szCs w:val="22"/>
        </w:rPr>
      </w:pPr>
      <w:r w:rsidRPr="00813E3F">
        <w:rPr>
          <w:rFonts w:ascii="Arial" w:hAnsi="Arial" w:cs="Arial"/>
          <w:szCs w:val="22"/>
        </w:rPr>
        <w:t xml:space="preserve">0C. Peer2’s Upper Layer sending MLME-START-APP2.request </w:t>
      </w:r>
    </w:p>
    <w:p w14:paraId="53CAA82B" w14:textId="77777777" w:rsidR="00C46AB4" w:rsidRPr="00813E3F" w:rsidRDefault="00C46AB4" w:rsidP="00C46AB4">
      <w:pPr>
        <w:tabs>
          <w:tab w:val="left" w:pos="6480"/>
        </w:tabs>
        <w:spacing w:after="120"/>
        <w:ind w:left="720"/>
        <w:rPr>
          <w:rFonts w:ascii="Arial" w:hAnsi="Arial" w:cs="Arial"/>
          <w:szCs w:val="22"/>
        </w:rPr>
      </w:pPr>
      <w:r w:rsidRPr="00813E3F">
        <w:rPr>
          <w:rFonts w:ascii="Arial" w:hAnsi="Arial" w:cs="Arial"/>
          <w:szCs w:val="22"/>
        </w:rPr>
        <w:t>, and confirmed with</w:t>
      </w:r>
    </w:p>
    <w:p w14:paraId="20A26CDD" w14:textId="77777777" w:rsidR="00C46AB4" w:rsidRPr="00813E3F" w:rsidRDefault="00C46AB4" w:rsidP="00C46AB4">
      <w:pPr>
        <w:tabs>
          <w:tab w:val="left" w:pos="6480"/>
        </w:tabs>
        <w:spacing w:after="120"/>
        <w:ind w:left="1800" w:hanging="360"/>
        <w:rPr>
          <w:rFonts w:ascii="Arial" w:hAnsi="Arial" w:cs="Arial"/>
          <w:szCs w:val="22"/>
        </w:rPr>
      </w:pPr>
      <w:r w:rsidRPr="00813E3F">
        <w:rPr>
          <w:rFonts w:ascii="Arial" w:hAnsi="Arial" w:cs="Arial"/>
          <w:szCs w:val="22"/>
        </w:rPr>
        <w:t xml:space="preserve">0D. Peer1’s </w:t>
      </w:r>
      <w:r>
        <w:rPr>
          <w:rFonts w:ascii="Arial" w:hAnsi="Arial" w:cs="Arial"/>
          <w:szCs w:val="22"/>
        </w:rPr>
        <w:t>Peering</w:t>
      </w:r>
      <w:r w:rsidRPr="00813E3F">
        <w:rPr>
          <w:rFonts w:ascii="Arial" w:hAnsi="Arial" w:cs="Arial"/>
          <w:szCs w:val="22"/>
        </w:rPr>
        <w:t xml:space="preserve"> Function responding Upper Layer with MLME-</w:t>
      </w:r>
      <w:r>
        <w:rPr>
          <w:rFonts w:ascii="Arial" w:hAnsi="Arial" w:cs="Arial"/>
          <w:szCs w:val="22"/>
        </w:rPr>
        <w:t>Peering</w:t>
      </w:r>
      <w:r w:rsidRPr="00813E3F">
        <w:rPr>
          <w:rFonts w:ascii="Arial" w:hAnsi="Arial" w:cs="Arial"/>
          <w:szCs w:val="22"/>
        </w:rPr>
        <w:t xml:space="preserve">-APP2.confirm. </w:t>
      </w:r>
    </w:p>
    <w:p w14:paraId="12371BB3" w14:textId="77777777" w:rsidR="00C46AB4" w:rsidRPr="00C01467" w:rsidRDefault="00C46AB4" w:rsidP="00C46AB4">
      <w:pPr>
        <w:pStyle w:val="ListParagraph"/>
        <w:numPr>
          <w:ilvl w:val="0"/>
          <w:numId w:val="249"/>
        </w:numPr>
        <w:spacing w:after="120"/>
        <w:ind w:leftChars="0"/>
        <w:rPr>
          <w:rFonts w:ascii="Arial" w:hAnsi="Arial" w:cs="Arial"/>
          <w:b/>
        </w:rPr>
      </w:pPr>
      <w:r w:rsidRPr="00C01467">
        <w:rPr>
          <w:rFonts w:ascii="Arial" w:hAnsi="Arial" w:cs="Arial"/>
          <w:b/>
        </w:rPr>
        <w:t>Application1 Peer1:  Data Transmission Request</w:t>
      </w:r>
    </w:p>
    <w:p w14:paraId="672E6B74" w14:textId="77777777" w:rsidR="00C46AB4" w:rsidRPr="00813E3F" w:rsidRDefault="00C46AB4" w:rsidP="00C46AB4">
      <w:pPr>
        <w:pStyle w:val="ListParagraph"/>
        <w:numPr>
          <w:ilvl w:val="1"/>
          <w:numId w:val="249"/>
        </w:numPr>
        <w:spacing w:after="120"/>
        <w:ind w:leftChars="0"/>
        <w:rPr>
          <w:rFonts w:ascii="Arial" w:hAnsi="Arial" w:cs="Arial"/>
        </w:rPr>
      </w:pPr>
      <w:r w:rsidRPr="00813E3F">
        <w:rPr>
          <w:rFonts w:ascii="Arial" w:hAnsi="Arial" w:cs="Arial"/>
        </w:rPr>
        <w:t>Upper Layer sends trigger or request to the Data Transceiving Function with MCPS-DATA-APP1.request.</w:t>
      </w:r>
    </w:p>
    <w:p w14:paraId="7ADD41A4" w14:textId="77777777" w:rsidR="00C46AB4" w:rsidRPr="00813E3F" w:rsidRDefault="00C46AB4" w:rsidP="00C46AB4">
      <w:pPr>
        <w:pStyle w:val="ListParagraph"/>
        <w:numPr>
          <w:ilvl w:val="1"/>
          <w:numId w:val="249"/>
        </w:numPr>
        <w:spacing w:after="120"/>
        <w:ind w:leftChars="0"/>
        <w:rPr>
          <w:rFonts w:ascii="Arial" w:hAnsi="Arial" w:cs="Arial"/>
        </w:rPr>
      </w:pPr>
      <w:r w:rsidRPr="00813E3F">
        <w:rPr>
          <w:rFonts w:ascii="Arial" w:hAnsi="Arial" w:cs="Arial"/>
        </w:rPr>
        <w:t xml:space="preserve">Upper Layer down loads context related to Application1 via the </w:t>
      </w:r>
      <w:r>
        <w:rPr>
          <w:rFonts w:ascii="Arial" w:hAnsi="Arial" w:cs="Arial"/>
        </w:rPr>
        <w:t>Context Management Function</w:t>
      </w:r>
      <w:r w:rsidRPr="00813E3F">
        <w:rPr>
          <w:rFonts w:ascii="Arial" w:hAnsi="Arial" w:cs="Arial"/>
        </w:rPr>
        <w:t>.</w:t>
      </w:r>
    </w:p>
    <w:p w14:paraId="152C1E20" w14:textId="77777777" w:rsidR="00C46AB4" w:rsidRPr="00C01467" w:rsidRDefault="00C46AB4" w:rsidP="00C46AB4">
      <w:pPr>
        <w:pStyle w:val="ListParagraph"/>
        <w:numPr>
          <w:ilvl w:val="0"/>
          <w:numId w:val="249"/>
        </w:numPr>
        <w:spacing w:after="120"/>
        <w:ind w:leftChars="0"/>
        <w:rPr>
          <w:rFonts w:ascii="Arial" w:hAnsi="Arial" w:cs="Arial"/>
          <w:b/>
        </w:rPr>
      </w:pPr>
      <w:r w:rsidRPr="00C01467">
        <w:rPr>
          <w:rFonts w:ascii="Arial" w:hAnsi="Arial" w:cs="Arial"/>
          <w:b/>
        </w:rPr>
        <w:t>Application1 Peer1- Peer3: Data Transmitting</w:t>
      </w:r>
    </w:p>
    <w:p w14:paraId="588C7AAE" w14:textId="77777777" w:rsidR="00C46AB4" w:rsidRPr="00813E3F" w:rsidRDefault="00C46AB4" w:rsidP="00C46AB4">
      <w:pPr>
        <w:spacing w:after="120"/>
        <w:ind w:left="720"/>
        <w:rPr>
          <w:rFonts w:ascii="Arial" w:hAnsi="Arial" w:cs="Arial"/>
          <w:szCs w:val="22"/>
        </w:rPr>
      </w:pPr>
      <w:r w:rsidRPr="00813E3F">
        <w:rPr>
          <w:rFonts w:ascii="Arial" w:hAnsi="Arial" w:cs="Arial"/>
          <w:szCs w:val="22"/>
        </w:rPr>
        <w:t>The Data Transcei</w:t>
      </w:r>
      <w:r>
        <w:rPr>
          <w:rFonts w:ascii="Arial" w:hAnsi="Arial" w:cs="Arial"/>
          <w:szCs w:val="22"/>
        </w:rPr>
        <w:t>ving Function sends Application1 Data</w:t>
      </w:r>
      <w:r w:rsidRPr="00813E3F">
        <w:rPr>
          <w:rFonts w:ascii="Arial" w:hAnsi="Arial" w:cs="Arial"/>
          <w:szCs w:val="22"/>
        </w:rPr>
        <w:t>1 to Peer3 via air interface.</w:t>
      </w:r>
    </w:p>
    <w:p w14:paraId="204B42E0" w14:textId="77777777" w:rsidR="00C46AB4" w:rsidRPr="00C01467" w:rsidRDefault="00C46AB4" w:rsidP="00C46AB4">
      <w:pPr>
        <w:pStyle w:val="ListParagraph"/>
        <w:numPr>
          <w:ilvl w:val="0"/>
          <w:numId w:val="249"/>
        </w:numPr>
        <w:spacing w:after="120"/>
        <w:ind w:leftChars="0"/>
        <w:rPr>
          <w:rFonts w:ascii="Arial" w:hAnsi="Arial" w:cs="Arial"/>
          <w:b/>
        </w:rPr>
      </w:pPr>
      <w:r w:rsidRPr="00C01467">
        <w:rPr>
          <w:rFonts w:ascii="Arial" w:hAnsi="Arial" w:cs="Arial"/>
          <w:b/>
        </w:rPr>
        <w:t xml:space="preserve">Application1 Peer3: Data Receiving </w:t>
      </w:r>
    </w:p>
    <w:p w14:paraId="025140CE" w14:textId="77777777" w:rsidR="00C46AB4" w:rsidRPr="00813E3F" w:rsidRDefault="00C46AB4" w:rsidP="00C46AB4">
      <w:pPr>
        <w:pStyle w:val="ListParagraph"/>
        <w:numPr>
          <w:ilvl w:val="1"/>
          <w:numId w:val="249"/>
        </w:numPr>
        <w:spacing w:after="120"/>
        <w:ind w:leftChars="0"/>
        <w:rPr>
          <w:rFonts w:ascii="Arial" w:hAnsi="Arial" w:cs="Arial"/>
        </w:rPr>
      </w:pPr>
      <w:r w:rsidRPr="00813E3F">
        <w:rPr>
          <w:rFonts w:ascii="Arial" w:hAnsi="Arial" w:cs="Arial"/>
        </w:rPr>
        <w:t>Peer3 receives the data and notice</w:t>
      </w:r>
      <w:r>
        <w:rPr>
          <w:rFonts w:ascii="Arial" w:hAnsi="Arial" w:cs="Arial"/>
        </w:rPr>
        <w:t>s</w:t>
      </w:r>
      <w:r w:rsidRPr="00813E3F">
        <w:rPr>
          <w:rFonts w:ascii="Arial" w:hAnsi="Arial" w:cs="Arial"/>
        </w:rPr>
        <w:t xml:space="preserve"> the Upper Layer with MCPS-DATA-APP1.indication.</w:t>
      </w:r>
    </w:p>
    <w:p w14:paraId="022FBF82" w14:textId="77777777" w:rsidR="00C46AB4" w:rsidRPr="00813E3F" w:rsidRDefault="00C46AB4" w:rsidP="00C46AB4">
      <w:pPr>
        <w:pStyle w:val="ListParagraph"/>
        <w:numPr>
          <w:ilvl w:val="1"/>
          <w:numId w:val="249"/>
        </w:numPr>
        <w:spacing w:after="120"/>
        <w:ind w:leftChars="0"/>
        <w:rPr>
          <w:rFonts w:ascii="Arial" w:hAnsi="Arial" w:cs="Arial"/>
        </w:rPr>
      </w:pPr>
      <w:r>
        <w:rPr>
          <w:rFonts w:ascii="Arial" w:hAnsi="Arial" w:cs="Arial"/>
        </w:rPr>
        <w:t>Peer3 sends ACK for Application1 Data</w:t>
      </w:r>
      <w:r w:rsidRPr="00813E3F">
        <w:rPr>
          <w:rFonts w:ascii="Arial" w:hAnsi="Arial" w:cs="Arial"/>
        </w:rPr>
        <w:t>1 to Peer1 via air interface.</w:t>
      </w:r>
    </w:p>
    <w:p w14:paraId="7CD29932" w14:textId="77777777" w:rsidR="00C46AB4" w:rsidRPr="00C01467" w:rsidRDefault="00C46AB4" w:rsidP="00C46AB4">
      <w:pPr>
        <w:pStyle w:val="ListParagraph"/>
        <w:numPr>
          <w:ilvl w:val="0"/>
          <w:numId w:val="249"/>
        </w:numPr>
        <w:spacing w:after="120"/>
        <w:ind w:leftChars="0"/>
        <w:rPr>
          <w:rFonts w:ascii="Arial" w:hAnsi="Arial" w:cs="Arial"/>
          <w:b/>
        </w:rPr>
      </w:pPr>
      <w:r w:rsidRPr="00C01467">
        <w:rPr>
          <w:rFonts w:ascii="Arial" w:hAnsi="Arial" w:cs="Arial"/>
          <w:b/>
        </w:rPr>
        <w:t>Application1 Peer1: Data Transmission Confirmation</w:t>
      </w:r>
    </w:p>
    <w:p w14:paraId="364C0221" w14:textId="77777777" w:rsidR="00C46AB4" w:rsidRDefault="00C46AB4" w:rsidP="00C46AB4">
      <w:pPr>
        <w:pStyle w:val="ListParagraph"/>
        <w:numPr>
          <w:ilvl w:val="1"/>
          <w:numId w:val="249"/>
        </w:numPr>
        <w:spacing w:after="120"/>
        <w:ind w:leftChars="0"/>
        <w:rPr>
          <w:rFonts w:ascii="Arial" w:hAnsi="Arial" w:cs="Arial"/>
        </w:rPr>
      </w:pPr>
      <w:r>
        <w:rPr>
          <w:rFonts w:ascii="Arial" w:hAnsi="Arial" w:cs="Arial"/>
        </w:rPr>
        <w:t>Peer1 receives the ACK and notices the Upper Layer with MCPS-DATA-APP1.confirm.</w:t>
      </w:r>
    </w:p>
    <w:p w14:paraId="1CFA7EA3" w14:textId="77777777" w:rsidR="00C46AB4" w:rsidRPr="00813E3F" w:rsidRDefault="00C46AB4" w:rsidP="00C46AB4">
      <w:pPr>
        <w:pStyle w:val="ListParagraph"/>
        <w:numPr>
          <w:ilvl w:val="1"/>
          <w:numId w:val="249"/>
        </w:numPr>
        <w:spacing w:after="120"/>
        <w:ind w:leftChars="0"/>
        <w:rPr>
          <w:rFonts w:ascii="Arial" w:hAnsi="Arial" w:cs="Arial"/>
        </w:rPr>
      </w:pPr>
      <w:r>
        <w:rPr>
          <w:rFonts w:ascii="Arial" w:hAnsi="Arial" w:cs="Arial"/>
        </w:rPr>
        <w:t>Peer1 may update the context and upload the updated Application1 context to the Upper Layer via the Context Information Management.</w:t>
      </w:r>
    </w:p>
    <w:p w14:paraId="50D8F41A" w14:textId="77777777" w:rsidR="00C46AB4" w:rsidRPr="00C01467" w:rsidRDefault="00C46AB4" w:rsidP="00C46AB4">
      <w:pPr>
        <w:pStyle w:val="ListParagraph"/>
        <w:numPr>
          <w:ilvl w:val="0"/>
          <w:numId w:val="249"/>
        </w:numPr>
        <w:spacing w:after="120"/>
        <w:ind w:leftChars="0"/>
        <w:rPr>
          <w:rFonts w:ascii="Arial" w:hAnsi="Arial" w:cs="Arial"/>
          <w:b/>
        </w:rPr>
      </w:pPr>
      <w:r w:rsidRPr="00C01467">
        <w:rPr>
          <w:rFonts w:ascii="Arial" w:hAnsi="Arial" w:cs="Arial"/>
          <w:b/>
        </w:rPr>
        <w:t>Application</w:t>
      </w:r>
      <w:r>
        <w:rPr>
          <w:rFonts w:ascii="Arial" w:hAnsi="Arial" w:cs="Arial"/>
          <w:b/>
        </w:rPr>
        <w:t>2</w:t>
      </w:r>
      <w:r w:rsidRPr="00C01467">
        <w:rPr>
          <w:rFonts w:ascii="Arial" w:hAnsi="Arial" w:cs="Arial"/>
          <w:b/>
        </w:rPr>
        <w:t xml:space="preserve"> Peer1:  Data Transmission Request</w:t>
      </w:r>
    </w:p>
    <w:p w14:paraId="2E196ED3" w14:textId="77777777" w:rsidR="00C46AB4" w:rsidRPr="00813E3F" w:rsidRDefault="00C46AB4" w:rsidP="00C46AB4">
      <w:pPr>
        <w:pStyle w:val="ListParagraph"/>
        <w:numPr>
          <w:ilvl w:val="1"/>
          <w:numId w:val="249"/>
        </w:numPr>
        <w:spacing w:after="120"/>
        <w:ind w:leftChars="0"/>
        <w:rPr>
          <w:rFonts w:ascii="Arial" w:hAnsi="Arial" w:cs="Arial"/>
        </w:rPr>
      </w:pPr>
      <w:r w:rsidRPr="00813E3F">
        <w:rPr>
          <w:rFonts w:ascii="Arial" w:hAnsi="Arial" w:cs="Arial"/>
        </w:rPr>
        <w:t>Upper Layer sends trigger or request to the Data Transceiving Function with MCPS-DATA-APP</w:t>
      </w:r>
      <w:r>
        <w:rPr>
          <w:rFonts w:ascii="Arial" w:hAnsi="Arial" w:cs="Arial"/>
        </w:rPr>
        <w:t>2</w:t>
      </w:r>
      <w:r w:rsidRPr="00813E3F">
        <w:rPr>
          <w:rFonts w:ascii="Arial" w:hAnsi="Arial" w:cs="Arial"/>
        </w:rPr>
        <w:t>.request.</w:t>
      </w:r>
    </w:p>
    <w:p w14:paraId="20BD6547" w14:textId="77777777" w:rsidR="00C46AB4" w:rsidRPr="00813E3F" w:rsidRDefault="00C46AB4" w:rsidP="00C46AB4">
      <w:pPr>
        <w:pStyle w:val="ListParagraph"/>
        <w:numPr>
          <w:ilvl w:val="1"/>
          <w:numId w:val="249"/>
        </w:numPr>
        <w:spacing w:after="120"/>
        <w:ind w:leftChars="0"/>
        <w:rPr>
          <w:rFonts w:ascii="Arial" w:hAnsi="Arial" w:cs="Arial"/>
        </w:rPr>
      </w:pPr>
      <w:r w:rsidRPr="00813E3F">
        <w:rPr>
          <w:rFonts w:ascii="Arial" w:hAnsi="Arial" w:cs="Arial"/>
        </w:rPr>
        <w:t>Upper Layer down loads context related to Application</w:t>
      </w:r>
      <w:r>
        <w:rPr>
          <w:rFonts w:ascii="Arial" w:hAnsi="Arial" w:cs="Arial"/>
        </w:rPr>
        <w:t>2</w:t>
      </w:r>
      <w:r w:rsidRPr="00813E3F">
        <w:rPr>
          <w:rFonts w:ascii="Arial" w:hAnsi="Arial" w:cs="Arial"/>
        </w:rPr>
        <w:t xml:space="preserve"> via the </w:t>
      </w:r>
      <w:r>
        <w:rPr>
          <w:rFonts w:ascii="Arial" w:hAnsi="Arial" w:cs="Arial"/>
        </w:rPr>
        <w:t>Context Management Function</w:t>
      </w:r>
      <w:r w:rsidRPr="00813E3F">
        <w:rPr>
          <w:rFonts w:ascii="Arial" w:hAnsi="Arial" w:cs="Arial"/>
        </w:rPr>
        <w:t>.</w:t>
      </w:r>
    </w:p>
    <w:p w14:paraId="1CE3195B" w14:textId="77777777" w:rsidR="00C46AB4" w:rsidRPr="00C01467" w:rsidRDefault="00C46AB4" w:rsidP="00C46AB4">
      <w:pPr>
        <w:pStyle w:val="ListParagraph"/>
        <w:numPr>
          <w:ilvl w:val="0"/>
          <w:numId w:val="249"/>
        </w:numPr>
        <w:spacing w:after="120"/>
        <w:ind w:leftChars="0"/>
        <w:rPr>
          <w:rFonts w:ascii="Arial" w:hAnsi="Arial" w:cs="Arial"/>
          <w:b/>
        </w:rPr>
      </w:pPr>
      <w:r w:rsidRPr="00C01467">
        <w:rPr>
          <w:rFonts w:ascii="Arial" w:hAnsi="Arial" w:cs="Arial"/>
          <w:b/>
        </w:rPr>
        <w:t>Application</w:t>
      </w:r>
      <w:r>
        <w:rPr>
          <w:rFonts w:ascii="Arial" w:hAnsi="Arial" w:cs="Arial"/>
          <w:b/>
        </w:rPr>
        <w:t>2</w:t>
      </w:r>
      <w:r w:rsidRPr="00C01467">
        <w:rPr>
          <w:rFonts w:ascii="Arial" w:hAnsi="Arial" w:cs="Arial"/>
          <w:b/>
        </w:rPr>
        <w:t xml:space="preserve"> Peer1- Peer</w:t>
      </w:r>
      <w:r>
        <w:rPr>
          <w:rFonts w:ascii="Arial" w:hAnsi="Arial" w:cs="Arial"/>
          <w:b/>
        </w:rPr>
        <w:t>2</w:t>
      </w:r>
      <w:r w:rsidRPr="00C01467">
        <w:rPr>
          <w:rFonts w:ascii="Arial" w:hAnsi="Arial" w:cs="Arial"/>
          <w:b/>
        </w:rPr>
        <w:t>: Data Transmitting</w:t>
      </w:r>
    </w:p>
    <w:p w14:paraId="4F507340" w14:textId="77777777" w:rsidR="00C46AB4" w:rsidRPr="00813E3F" w:rsidRDefault="00C46AB4" w:rsidP="00C46AB4">
      <w:pPr>
        <w:spacing w:after="120"/>
        <w:ind w:left="720"/>
        <w:rPr>
          <w:rFonts w:ascii="Arial" w:hAnsi="Arial" w:cs="Arial"/>
          <w:szCs w:val="22"/>
        </w:rPr>
      </w:pPr>
      <w:r w:rsidRPr="00813E3F">
        <w:rPr>
          <w:rFonts w:ascii="Arial" w:hAnsi="Arial" w:cs="Arial"/>
          <w:szCs w:val="22"/>
        </w:rPr>
        <w:t>The Data Transcei</w:t>
      </w:r>
      <w:r>
        <w:rPr>
          <w:rFonts w:ascii="Arial" w:hAnsi="Arial" w:cs="Arial"/>
          <w:szCs w:val="22"/>
        </w:rPr>
        <w:t>ving Function sends Application2 Data</w:t>
      </w:r>
      <w:r w:rsidRPr="00813E3F">
        <w:rPr>
          <w:rFonts w:ascii="Arial" w:hAnsi="Arial" w:cs="Arial"/>
          <w:szCs w:val="22"/>
        </w:rPr>
        <w:t>1 to Peer</w:t>
      </w:r>
      <w:r>
        <w:rPr>
          <w:rFonts w:ascii="Arial" w:hAnsi="Arial" w:cs="Arial"/>
          <w:szCs w:val="22"/>
        </w:rPr>
        <w:t>2</w:t>
      </w:r>
      <w:r w:rsidRPr="00813E3F">
        <w:rPr>
          <w:rFonts w:ascii="Arial" w:hAnsi="Arial" w:cs="Arial"/>
          <w:szCs w:val="22"/>
        </w:rPr>
        <w:t xml:space="preserve"> via air interface.</w:t>
      </w:r>
    </w:p>
    <w:p w14:paraId="5C624B1F" w14:textId="77777777" w:rsidR="00C46AB4" w:rsidRPr="00C01467" w:rsidRDefault="00C46AB4" w:rsidP="00C46AB4">
      <w:pPr>
        <w:pStyle w:val="ListParagraph"/>
        <w:numPr>
          <w:ilvl w:val="0"/>
          <w:numId w:val="249"/>
        </w:numPr>
        <w:spacing w:after="120"/>
        <w:ind w:leftChars="0"/>
        <w:rPr>
          <w:rFonts w:ascii="Arial" w:hAnsi="Arial" w:cs="Arial"/>
          <w:b/>
        </w:rPr>
      </w:pPr>
      <w:r w:rsidRPr="00C01467">
        <w:rPr>
          <w:rFonts w:ascii="Arial" w:hAnsi="Arial" w:cs="Arial"/>
          <w:b/>
        </w:rPr>
        <w:t>Application</w:t>
      </w:r>
      <w:r>
        <w:rPr>
          <w:rFonts w:ascii="Arial" w:hAnsi="Arial" w:cs="Arial"/>
          <w:b/>
        </w:rPr>
        <w:t>2</w:t>
      </w:r>
      <w:r w:rsidRPr="00C01467">
        <w:rPr>
          <w:rFonts w:ascii="Arial" w:hAnsi="Arial" w:cs="Arial"/>
          <w:b/>
        </w:rPr>
        <w:t xml:space="preserve"> Peer</w:t>
      </w:r>
      <w:r>
        <w:rPr>
          <w:rFonts w:ascii="Arial" w:hAnsi="Arial" w:cs="Arial"/>
          <w:b/>
        </w:rPr>
        <w:t>2</w:t>
      </w:r>
      <w:r w:rsidRPr="00C01467">
        <w:rPr>
          <w:rFonts w:ascii="Arial" w:hAnsi="Arial" w:cs="Arial"/>
          <w:b/>
        </w:rPr>
        <w:t xml:space="preserve">: Data Receiving </w:t>
      </w:r>
    </w:p>
    <w:p w14:paraId="41E8BB2E" w14:textId="77777777" w:rsidR="00C46AB4" w:rsidRPr="00813E3F" w:rsidRDefault="00C46AB4" w:rsidP="00C46AB4">
      <w:pPr>
        <w:pStyle w:val="ListParagraph"/>
        <w:numPr>
          <w:ilvl w:val="1"/>
          <w:numId w:val="249"/>
        </w:numPr>
        <w:spacing w:after="120"/>
        <w:ind w:leftChars="0"/>
        <w:rPr>
          <w:rFonts w:ascii="Arial" w:hAnsi="Arial" w:cs="Arial"/>
        </w:rPr>
      </w:pPr>
      <w:r w:rsidRPr="00813E3F">
        <w:rPr>
          <w:rFonts w:ascii="Arial" w:hAnsi="Arial" w:cs="Arial"/>
        </w:rPr>
        <w:t>Peer</w:t>
      </w:r>
      <w:r>
        <w:rPr>
          <w:rFonts w:ascii="Arial" w:hAnsi="Arial" w:cs="Arial"/>
        </w:rPr>
        <w:t>2</w:t>
      </w:r>
      <w:r w:rsidRPr="00813E3F">
        <w:rPr>
          <w:rFonts w:ascii="Arial" w:hAnsi="Arial" w:cs="Arial"/>
        </w:rPr>
        <w:t xml:space="preserve"> receives the data and notice</w:t>
      </w:r>
      <w:r>
        <w:rPr>
          <w:rFonts w:ascii="Arial" w:hAnsi="Arial" w:cs="Arial"/>
        </w:rPr>
        <w:t>s</w:t>
      </w:r>
      <w:r w:rsidRPr="00813E3F">
        <w:rPr>
          <w:rFonts w:ascii="Arial" w:hAnsi="Arial" w:cs="Arial"/>
        </w:rPr>
        <w:t xml:space="preserve"> the Upper Layer with MCPS-DATA-APP</w:t>
      </w:r>
      <w:r>
        <w:rPr>
          <w:rFonts w:ascii="Arial" w:hAnsi="Arial" w:cs="Arial"/>
        </w:rPr>
        <w:t>2</w:t>
      </w:r>
      <w:r w:rsidRPr="00813E3F">
        <w:rPr>
          <w:rFonts w:ascii="Arial" w:hAnsi="Arial" w:cs="Arial"/>
        </w:rPr>
        <w:t>.indication.</w:t>
      </w:r>
    </w:p>
    <w:p w14:paraId="1861A22A" w14:textId="77777777" w:rsidR="00C46AB4" w:rsidRPr="00813E3F" w:rsidRDefault="00C46AB4" w:rsidP="00C46AB4">
      <w:pPr>
        <w:pStyle w:val="ListParagraph"/>
        <w:numPr>
          <w:ilvl w:val="1"/>
          <w:numId w:val="249"/>
        </w:numPr>
        <w:spacing w:after="120"/>
        <w:ind w:leftChars="0"/>
        <w:rPr>
          <w:rFonts w:ascii="Arial" w:hAnsi="Arial" w:cs="Arial"/>
        </w:rPr>
      </w:pPr>
      <w:r>
        <w:rPr>
          <w:rFonts w:ascii="Arial" w:hAnsi="Arial" w:cs="Arial"/>
        </w:rPr>
        <w:t>Peer2 sends ACK for Application2 Data</w:t>
      </w:r>
      <w:r w:rsidRPr="00813E3F">
        <w:rPr>
          <w:rFonts w:ascii="Arial" w:hAnsi="Arial" w:cs="Arial"/>
        </w:rPr>
        <w:t>1 to Peer1 via air interface.</w:t>
      </w:r>
    </w:p>
    <w:p w14:paraId="7496DF8D" w14:textId="77777777" w:rsidR="00C46AB4" w:rsidRPr="00C01467" w:rsidRDefault="00C46AB4" w:rsidP="00C46AB4">
      <w:pPr>
        <w:pStyle w:val="ListParagraph"/>
        <w:numPr>
          <w:ilvl w:val="0"/>
          <w:numId w:val="249"/>
        </w:numPr>
        <w:spacing w:after="120"/>
        <w:ind w:leftChars="0"/>
        <w:rPr>
          <w:rFonts w:ascii="Arial" w:hAnsi="Arial" w:cs="Arial"/>
          <w:b/>
        </w:rPr>
      </w:pPr>
      <w:r w:rsidRPr="00C01467">
        <w:rPr>
          <w:rFonts w:ascii="Arial" w:hAnsi="Arial" w:cs="Arial"/>
          <w:b/>
        </w:rPr>
        <w:t>Application</w:t>
      </w:r>
      <w:r>
        <w:rPr>
          <w:rFonts w:ascii="Arial" w:hAnsi="Arial" w:cs="Arial"/>
          <w:b/>
        </w:rPr>
        <w:t>2</w:t>
      </w:r>
      <w:r w:rsidRPr="00C01467">
        <w:rPr>
          <w:rFonts w:ascii="Arial" w:hAnsi="Arial" w:cs="Arial"/>
          <w:b/>
        </w:rPr>
        <w:t xml:space="preserve"> Peer1: Data Transmission Confirmation</w:t>
      </w:r>
    </w:p>
    <w:p w14:paraId="5B0B0A33" w14:textId="77777777" w:rsidR="00C46AB4" w:rsidRDefault="00C46AB4" w:rsidP="00C46AB4">
      <w:pPr>
        <w:pStyle w:val="ListParagraph"/>
        <w:numPr>
          <w:ilvl w:val="1"/>
          <w:numId w:val="249"/>
        </w:numPr>
        <w:spacing w:after="120"/>
        <w:ind w:leftChars="0"/>
        <w:rPr>
          <w:rFonts w:ascii="Arial" w:hAnsi="Arial" w:cs="Arial"/>
        </w:rPr>
      </w:pPr>
      <w:r>
        <w:rPr>
          <w:rFonts w:ascii="Arial" w:hAnsi="Arial" w:cs="Arial"/>
        </w:rPr>
        <w:t>Peer1 receives the ACK and notices the Upper Layer with MCPS-DATA-APP2.confirm.</w:t>
      </w:r>
    </w:p>
    <w:p w14:paraId="5193289C" w14:textId="77777777" w:rsidR="00C46AB4" w:rsidRPr="00C01467" w:rsidRDefault="00C46AB4" w:rsidP="00C46AB4">
      <w:pPr>
        <w:pStyle w:val="ListParagraph"/>
        <w:numPr>
          <w:ilvl w:val="1"/>
          <w:numId w:val="249"/>
        </w:numPr>
        <w:spacing w:after="120"/>
        <w:ind w:leftChars="0"/>
        <w:rPr>
          <w:rFonts w:ascii="Arial" w:hAnsi="Arial" w:cs="Arial"/>
        </w:rPr>
      </w:pPr>
      <w:r w:rsidRPr="00C01467">
        <w:rPr>
          <w:rFonts w:ascii="Arial" w:hAnsi="Arial" w:cs="Arial"/>
        </w:rPr>
        <w:t>Peer1 may update the context and upload the updated Application</w:t>
      </w:r>
      <w:r>
        <w:rPr>
          <w:rFonts w:ascii="Arial" w:hAnsi="Arial" w:cs="Arial"/>
        </w:rPr>
        <w:t>2</w:t>
      </w:r>
      <w:r w:rsidRPr="00C01467">
        <w:rPr>
          <w:rFonts w:ascii="Arial" w:hAnsi="Arial" w:cs="Arial"/>
        </w:rPr>
        <w:t xml:space="preserve"> context to the Upper Layer via the Context Information Management.</w:t>
      </w:r>
      <w:r w:rsidRPr="00C01467">
        <w:rPr>
          <w:rFonts w:ascii="Arial" w:hAnsi="Arial" w:cs="Arial"/>
        </w:rPr>
        <w:br w:type="page"/>
      </w:r>
    </w:p>
    <w:p w14:paraId="1589B999" w14:textId="77777777" w:rsidR="00C46AB4" w:rsidRDefault="00C46AB4" w:rsidP="00C46AB4">
      <w:r>
        <w:object w:dxaOrig="12899" w:dyaOrig="13934" w14:anchorId="0AED4DB9">
          <v:shape id="_x0000_i1654" type="#_x0000_t75" style="width:500.5pt;height:539.25pt" o:ole="">
            <v:imagedata r:id="rId156" o:title=""/>
          </v:shape>
          <o:OLEObject Type="Embed" ProgID="Visio.Drawing.11" ShapeID="_x0000_i1654" DrawAspect="Content" ObjectID="_1465254911" r:id="rId157"/>
        </w:object>
      </w:r>
    </w:p>
    <w:p w14:paraId="5FA1DCA6" w14:textId="77777777" w:rsidR="00C46AB4" w:rsidRDefault="00C46AB4" w:rsidP="00C46AB4"/>
    <w:p w14:paraId="5F9AC3BD" w14:textId="77777777" w:rsidR="00C46AB4" w:rsidRDefault="00C46AB4" w:rsidP="00C46AB4">
      <w:pPr>
        <w:pStyle w:val="Caption"/>
        <w:jc w:val="center"/>
        <w:rPr>
          <w:sz w:val="22"/>
          <w:szCs w:val="22"/>
        </w:rPr>
      </w:pPr>
      <w:bookmarkStart w:id="261" w:name="_Ref358289620"/>
      <w:bookmarkStart w:id="262" w:name="_Ref358289589"/>
      <w:r w:rsidRPr="00251B57">
        <w:rPr>
          <w:sz w:val="22"/>
          <w:szCs w:val="22"/>
        </w:rPr>
        <w:t xml:space="preserve">Figure </w:t>
      </w:r>
      <w:r w:rsidRPr="00251B57">
        <w:rPr>
          <w:sz w:val="22"/>
          <w:szCs w:val="22"/>
        </w:rPr>
        <w:fldChar w:fldCharType="begin"/>
      </w:r>
      <w:r w:rsidRPr="00251B57">
        <w:rPr>
          <w:sz w:val="22"/>
          <w:szCs w:val="22"/>
        </w:rPr>
        <w:instrText xml:space="preserve"> SEQ Figure \* ARABIC </w:instrText>
      </w:r>
      <w:r w:rsidRPr="00251B57">
        <w:rPr>
          <w:sz w:val="22"/>
          <w:szCs w:val="22"/>
        </w:rPr>
        <w:fldChar w:fldCharType="separate"/>
      </w:r>
      <w:r>
        <w:rPr>
          <w:noProof/>
          <w:sz w:val="22"/>
          <w:szCs w:val="22"/>
        </w:rPr>
        <w:t>5-6-2</w:t>
      </w:r>
      <w:r w:rsidRPr="00251B57">
        <w:rPr>
          <w:sz w:val="22"/>
          <w:szCs w:val="22"/>
        </w:rPr>
        <w:fldChar w:fldCharType="end"/>
      </w:r>
      <w:bookmarkEnd w:id="261"/>
      <w:r w:rsidRPr="00251B57">
        <w:rPr>
          <w:sz w:val="22"/>
          <w:szCs w:val="22"/>
        </w:rPr>
        <w:t xml:space="preserve"> Multi-application </w:t>
      </w:r>
      <w:r>
        <w:rPr>
          <w:sz w:val="22"/>
          <w:szCs w:val="22"/>
        </w:rPr>
        <w:t xml:space="preserve">Data </w:t>
      </w:r>
      <w:r w:rsidRPr="00251B57">
        <w:rPr>
          <w:sz w:val="22"/>
          <w:szCs w:val="22"/>
        </w:rPr>
        <w:t>Transmitting</w:t>
      </w:r>
      <w:bookmarkEnd w:id="262"/>
    </w:p>
    <w:p w14:paraId="4F541807" w14:textId="77777777" w:rsidR="00C46AB4" w:rsidRDefault="00C46AB4" w:rsidP="00C46AB4"/>
    <w:p w14:paraId="682AB3BC" w14:textId="77777777" w:rsidR="00C46AB4" w:rsidRPr="00A934F4" w:rsidRDefault="00C46AB4" w:rsidP="00C46AB4">
      <w:pPr>
        <w:pStyle w:val="Heading4"/>
      </w:pPr>
      <w:r w:rsidRPr="006376A1">
        <w:t>Multi-application Data Receiving</w:t>
      </w:r>
    </w:p>
    <w:p w14:paraId="493E226A" w14:textId="77777777" w:rsidR="00C46AB4" w:rsidRPr="003F46EC" w:rsidRDefault="00C46AB4" w:rsidP="00C46AB4">
      <w:pPr>
        <w:spacing w:after="120"/>
        <w:rPr>
          <w:rFonts w:ascii="Arial" w:hAnsi="Arial" w:cs="Arial"/>
          <w:szCs w:val="22"/>
        </w:rPr>
      </w:pPr>
      <w:r w:rsidRPr="003F46EC">
        <w:rPr>
          <w:rFonts w:ascii="Arial" w:hAnsi="Arial" w:cs="Arial"/>
          <w:szCs w:val="22"/>
        </w:rPr>
        <w:t xml:space="preserve">A multi-application data transmitting and receiving is illustration in </w:t>
      </w:r>
      <w:r w:rsidRPr="00BC3C62">
        <w:rPr>
          <w:szCs w:val="22"/>
        </w:rPr>
        <w:t xml:space="preserve">Figure </w:t>
      </w:r>
      <w:r>
        <w:rPr>
          <w:szCs w:val="22"/>
        </w:rPr>
        <w:t>5-6-3</w:t>
      </w:r>
      <w:r w:rsidRPr="003F46EC">
        <w:rPr>
          <w:rFonts w:ascii="Arial" w:hAnsi="Arial" w:cs="Arial"/>
          <w:szCs w:val="22"/>
        </w:rPr>
        <w:t>, which may contain the following steps.</w:t>
      </w:r>
    </w:p>
    <w:p w14:paraId="6FBB24A8" w14:textId="77777777" w:rsidR="00C46AB4" w:rsidRPr="003F46EC" w:rsidRDefault="00C46AB4" w:rsidP="00C46AB4">
      <w:pPr>
        <w:pStyle w:val="ListParagraph"/>
        <w:numPr>
          <w:ilvl w:val="0"/>
          <w:numId w:val="250"/>
        </w:numPr>
        <w:tabs>
          <w:tab w:val="left" w:pos="6480"/>
        </w:tabs>
        <w:spacing w:after="120"/>
        <w:ind w:leftChars="0"/>
        <w:rPr>
          <w:rFonts w:ascii="Arial" w:hAnsi="Arial" w:cs="Arial"/>
          <w:b/>
        </w:rPr>
      </w:pPr>
      <w:r w:rsidRPr="003F46EC">
        <w:rPr>
          <w:rFonts w:ascii="Arial" w:hAnsi="Arial" w:cs="Arial"/>
          <w:b/>
        </w:rPr>
        <w:t>Peer1 – Peer3 &amp; Peer2 &amp; Peer1: “ Start a P2P Session”</w:t>
      </w:r>
    </w:p>
    <w:p w14:paraId="797A2D4D" w14:textId="77777777" w:rsidR="00C46AB4" w:rsidRPr="003F46EC" w:rsidRDefault="00C46AB4" w:rsidP="00C46AB4">
      <w:pPr>
        <w:tabs>
          <w:tab w:val="left" w:pos="6480"/>
        </w:tabs>
        <w:spacing w:after="120"/>
        <w:ind w:left="720"/>
        <w:rPr>
          <w:rFonts w:ascii="Arial" w:hAnsi="Arial" w:cs="Arial"/>
          <w:szCs w:val="22"/>
        </w:rPr>
      </w:pPr>
      <w:r w:rsidRPr="003F46EC">
        <w:rPr>
          <w:rFonts w:ascii="Arial" w:hAnsi="Arial" w:cs="Arial"/>
          <w:szCs w:val="22"/>
        </w:rPr>
        <w:t xml:space="preserve">Peer1, Peer2, and Peer3 follow the procedure of initiating a P2P session, described in Section </w:t>
      </w:r>
      <w:r>
        <w:fldChar w:fldCharType="begin"/>
      </w:r>
      <w:r>
        <w:instrText xml:space="preserve"> REF _Ref358290424 \n \h  \* MERGEFORMAT </w:instrText>
      </w:r>
      <w:r>
        <w:fldChar w:fldCharType="separate"/>
      </w:r>
      <w:r>
        <w:rPr>
          <w:rFonts w:ascii="Arial" w:hAnsi="Arial" w:cs="Arial"/>
          <w:szCs w:val="22"/>
        </w:rPr>
        <w:t>5.3.2.1</w:t>
      </w:r>
      <w:r>
        <w:fldChar w:fldCharType="end"/>
      </w:r>
      <w:r w:rsidRPr="003F46EC">
        <w:rPr>
          <w:rFonts w:ascii="Arial" w:hAnsi="Arial" w:cs="Arial"/>
          <w:szCs w:val="22"/>
        </w:rPr>
        <w:t xml:space="preserve"> </w:t>
      </w:r>
      <w:r>
        <w:fldChar w:fldCharType="begin"/>
      </w:r>
      <w:r>
        <w:instrText xml:space="preserve"> REF _Ref358290424 \h  \* MERGEFORMAT </w:instrText>
      </w:r>
      <w:r>
        <w:fldChar w:fldCharType="separate"/>
      </w:r>
      <w:r w:rsidRPr="00D06B14">
        <w:rPr>
          <w:rFonts w:ascii="Arial" w:hAnsi="Arial" w:cs="Arial"/>
          <w:szCs w:val="22"/>
        </w:rPr>
        <w:t>Initiation of P2P Communication</w:t>
      </w:r>
      <w:r>
        <w:fldChar w:fldCharType="end"/>
      </w:r>
      <w:r w:rsidRPr="003F46EC">
        <w:rPr>
          <w:rFonts w:ascii="Arial" w:hAnsi="Arial" w:cs="Arial"/>
          <w:szCs w:val="22"/>
        </w:rPr>
        <w:t>, for Application1 and Application2 separately.</w:t>
      </w:r>
    </w:p>
    <w:p w14:paraId="5F28CEF1" w14:textId="77777777" w:rsidR="00C46AB4" w:rsidRPr="003F46EC" w:rsidRDefault="00C46AB4" w:rsidP="00C46AB4">
      <w:pPr>
        <w:tabs>
          <w:tab w:val="left" w:pos="6480"/>
        </w:tabs>
        <w:spacing w:after="120"/>
        <w:ind w:left="720"/>
        <w:rPr>
          <w:rFonts w:ascii="Arial" w:hAnsi="Arial" w:cs="Arial"/>
          <w:b/>
          <w:szCs w:val="22"/>
        </w:rPr>
      </w:pPr>
      <w:r w:rsidRPr="003F46EC">
        <w:rPr>
          <w:rFonts w:ascii="Arial" w:hAnsi="Arial" w:cs="Arial"/>
          <w:b/>
          <w:szCs w:val="22"/>
        </w:rPr>
        <w:t>Peer1 – Peer3: Application1</w:t>
      </w:r>
    </w:p>
    <w:p w14:paraId="3B97EA03" w14:textId="77777777" w:rsidR="00C46AB4" w:rsidRPr="003F46EC" w:rsidRDefault="00C46AB4" w:rsidP="00C46AB4">
      <w:pPr>
        <w:tabs>
          <w:tab w:val="left" w:pos="6480"/>
        </w:tabs>
        <w:spacing w:after="120"/>
        <w:ind w:left="720"/>
        <w:rPr>
          <w:rFonts w:ascii="Arial" w:hAnsi="Arial" w:cs="Arial"/>
          <w:szCs w:val="22"/>
        </w:rPr>
      </w:pPr>
      <w:r w:rsidRPr="003F46EC">
        <w:rPr>
          <w:rFonts w:ascii="Arial" w:hAnsi="Arial" w:cs="Arial"/>
          <w:szCs w:val="22"/>
        </w:rPr>
        <w:t>A P2P session for Application1 is initiated with</w:t>
      </w:r>
    </w:p>
    <w:p w14:paraId="4DF95599" w14:textId="77777777" w:rsidR="00C46AB4" w:rsidRPr="003F46EC" w:rsidRDefault="00C46AB4" w:rsidP="00C46AB4">
      <w:pPr>
        <w:tabs>
          <w:tab w:val="left" w:pos="6480"/>
        </w:tabs>
        <w:spacing w:after="120"/>
        <w:ind w:left="1440"/>
        <w:rPr>
          <w:rFonts w:ascii="Arial" w:hAnsi="Arial" w:cs="Arial"/>
          <w:szCs w:val="22"/>
        </w:rPr>
      </w:pPr>
      <w:r w:rsidRPr="003F46EC">
        <w:rPr>
          <w:rFonts w:ascii="Arial" w:hAnsi="Arial" w:cs="Arial"/>
          <w:szCs w:val="22"/>
        </w:rPr>
        <w:t xml:space="preserve">0A. Peer1’s Upper Layer sending MLME-START-APP1.request </w:t>
      </w:r>
    </w:p>
    <w:p w14:paraId="7155A69F" w14:textId="77777777" w:rsidR="00C46AB4" w:rsidRPr="003F46EC" w:rsidRDefault="00C46AB4" w:rsidP="00C46AB4">
      <w:pPr>
        <w:tabs>
          <w:tab w:val="left" w:pos="6480"/>
        </w:tabs>
        <w:spacing w:after="120"/>
        <w:ind w:left="720"/>
        <w:rPr>
          <w:rFonts w:ascii="Arial" w:hAnsi="Arial" w:cs="Arial"/>
          <w:szCs w:val="22"/>
        </w:rPr>
      </w:pPr>
      <w:r w:rsidRPr="003F46EC">
        <w:rPr>
          <w:rFonts w:ascii="Arial" w:hAnsi="Arial" w:cs="Arial"/>
          <w:szCs w:val="22"/>
        </w:rPr>
        <w:t>, and confirmed with</w:t>
      </w:r>
    </w:p>
    <w:p w14:paraId="7DE60C02" w14:textId="77777777" w:rsidR="00C46AB4" w:rsidRPr="003F46EC" w:rsidRDefault="00C46AB4" w:rsidP="00C46AB4">
      <w:pPr>
        <w:tabs>
          <w:tab w:val="left" w:pos="6480"/>
        </w:tabs>
        <w:spacing w:after="120"/>
        <w:ind w:left="1800" w:hanging="360"/>
        <w:rPr>
          <w:rFonts w:ascii="Arial" w:hAnsi="Arial" w:cs="Arial"/>
          <w:szCs w:val="22"/>
        </w:rPr>
      </w:pPr>
      <w:r w:rsidRPr="003F46EC">
        <w:rPr>
          <w:rFonts w:ascii="Arial" w:hAnsi="Arial" w:cs="Arial"/>
          <w:szCs w:val="22"/>
        </w:rPr>
        <w:t xml:space="preserve">0B. Peer2’s </w:t>
      </w:r>
      <w:r>
        <w:rPr>
          <w:rFonts w:ascii="Arial" w:hAnsi="Arial" w:cs="Arial"/>
          <w:szCs w:val="22"/>
        </w:rPr>
        <w:t>Peering</w:t>
      </w:r>
      <w:r w:rsidRPr="003F46EC">
        <w:rPr>
          <w:rFonts w:ascii="Arial" w:hAnsi="Arial" w:cs="Arial"/>
          <w:szCs w:val="22"/>
        </w:rPr>
        <w:t xml:space="preserve"> Function responding Upper Layer with MLME-</w:t>
      </w:r>
      <w:r>
        <w:rPr>
          <w:rFonts w:ascii="Arial" w:hAnsi="Arial" w:cs="Arial"/>
          <w:szCs w:val="22"/>
        </w:rPr>
        <w:t>Peering</w:t>
      </w:r>
      <w:r w:rsidRPr="003F46EC">
        <w:rPr>
          <w:rFonts w:ascii="Arial" w:hAnsi="Arial" w:cs="Arial"/>
          <w:szCs w:val="22"/>
        </w:rPr>
        <w:t>-APP1.confirm.</w:t>
      </w:r>
    </w:p>
    <w:p w14:paraId="7D679871" w14:textId="77777777" w:rsidR="00C46AB4" w:rsidRPr="003F46EC" w:rsidRDefault="00C46AB4" w:rsidP="00C46AB4">
      <w:pPr>
        <w:tabs>
          <w:tab w:val="left" w:pos="6480"/>
        </w:tabs>
        <w:spacing w:after="120"/>
        <w:ind w:left="720"/>
        <w:rPr>
          <w:rFonts w:ascii="Arial" w:hAnsi="Arial" w:cs="Arial"/>
          <w:b/>
          <w:szCs w:val="22"/>
        </w:rPr>
      </w:pPr>
      <w:r w:rsidRPr="003F46EC">
        <w:rPr>
          <w:rFonts w:ascii="Arial" w:hAnsi="Arial" w:cs="Arial"/>
          <w:b/>
          <w:szCs w:val="22"/>
        </w:rPr>
        <w:t>Peer2 – Peer1: Application2</w:t>
      </w:r>
    </w:p>
    <w:p w14:paraId="0A5020AA" w14:textId="77777777" w:rsidR="00C46AB4" w:rsidRPr="003F46EC" w:rsidRDefault="00C46AB4" w:rsidP="00C46AB4">
      <w:pPr>
        <w:tabs>
          <w:tab w:val="left" w:pos="6480"/>
        </w:tabs>
        <w:spacing w:after="120"/>
        <w:ind w:left="720"/>
        <w:rPr>
          <w:rFonts w:ascii="Arial" w:hAnsi="Arial" w:cs="Arial"/>
          <w:szCs w:val="22"/>
        </w:rPr>
      </w:pPr>
      <w:r w:rsidRPr="003F46EC">
        <w:rPr>
          <w:rFonts w:ascii="Arial" w:hAnsi="Arial" w:cs="Arial"/>
          <w:szCs w:val="22"/>
        </w:rPr>
        <w:t>A P2P session for Application2 is initiated with</w:t>
      </w:r>
    </w:p>
    <w:p w14:paraId="3F01C5BE" w14:textId="77777777" w:rsidR="00C46AB4" w:rsidRPr="003F46EC" w:rsidRDefault="00C46AB4" w:rsidP="00C46AB4">
      <w:pPr>
        <w:tabs>
          <w:tab w:val="left" w:pos="6480"/>
        </w:tabs>
        <w:spacing w:after="120"/>
        <w:ind w:left="1440"/>
        <w:rPr>
          <w:rFonts w:ascii="Arial" w:hAnsi="Arial" w:cs="Arial"/>
          <w:szCs w:val="22"/>
        </w:rPr>
      </w:pPr>
      <w:r w:rsidRPr="003F46EC">
        <w:rPr>
          <w:rFonts w:ascii="Arial" w:hAnsi="Arial" w:cs="Arial"/>
          <w:szCs w:val="22"/>
        </w:rPr>
        <w:t xml:space="preserve">0C. Peer2’s Upper Layer sending MLME-START-APP2.request </w:t>
      </w:r>
    </w:p>
    <w:p w14:paraId="420BD567" w14:textId="77777777" w:rsidR="00C46AB4" w:rsidRPr="003F46EC" w:rsidRDefault="00C46AB4" w:rsidP="00C46AB4">
      <w:pPr>
        <w:tabs>
          <w:tab w:val="left" w:pos="6480"/>
        </w:tabs>
        <w:spacing w:after="120"/>
        <w:ind w:left="720"/>
        <w:rPr>
          <w:rFonts w:ascii="Arial" w:hAnsi="Arial" w:cs="Arial"/>
          <w:szCs w:val="22"/>
        </w:rPr>
      </w:pPr>
      <w:r w:rsidRPr="003F46EC">
        <w:rPr>
          <w:rFonts w:ascii="Arial" w:hAnsi="Arial" w:cs="Arial"/>
          <w:szCs w:val="22"/>
        </w:rPr>
        <w:t>, and confirmed with</w:t>
      </w:r>
    </w:p>
    <w:p w14:paraId="5B069FEA" w14:textId="77777777" w:rsidR="00C46AB4" w:rsidRPr="003F46EC" w:rsidRDefault="00C46AB4" w:rsidP="00C46AB4">
      <w:pPr>
        <w:tabs>
          <w:tab w:val="left" w:pos="6480"/>
        </w:tabs>
        <w:spacing w:after="120"/>
        <w:ind w:left="1800" w:hanging="360"/>
        <w:rPr>
          <w:rFonts w:ascii="Arial" w:hAnsi="Arial" w:cs="Arial"/>
          <w:szCs w:val="22"/>
        </w:rPr>
      </w:pPr>
      <w:r w:rsidRPr="003F46EC">
        <w:rPr>
          <w:rFonts w:ascii="Arial" w:hAnsi="Arial" w:cs="Arial"/>
          <w:szCs w:val="22"/>
        </w:rPr>
        <w:t xml:space="preserve">0D. Peer1’s </w:t>
      </w:r>
      <w:r>
        <w:rPr>
          <w:rFonts w:ascii="Arial" w:hAnsi="Arial" w:cs="Arial"/>
          <w:szCs w:val="22"/>
        </w:rPr>
        <w:t>Peering</w:t>
      </w:r>
      <w:r w:rsidRPr="003F46EC">
        <w:rPr>
          <w:rFonts w:ascii="Arial" w:hAnsi="Arial" w:cs="Arial"/>
          <w:szCs w:val="22"/>
        </w:rPr>
        <w:t xml:space="preserve"> Function responding Upper Layer with MLME-</w:t>
      </w:r>
      <w:r>
        <w:rPr>
          <w:rFonts w:ascii="Arial" w:hAnsi="Arial" w:cs="Arial"/>
          <w:szCs w:val="22"/>
        </w:rPr>
        <w:t>Peering</w:t>
      </w:r>
      <w:r w:rsidRPr="003F46EC">
        <w:rPr>
          <w:rFonts w:ascii="Arial" w:hAnsi="Arial" w:cs="Arial"/>
          <w:szCs w:val="22"/>
        </w:rPr>
        <w:t xml:space="preserve">-APP2.confirm. </w:t>
      </w:r>
    </w:p>
    <w:p w14:paraId="2831C97F" w14:textId="77777777" w:rsidR="00C46AB4" w:rsidRPr="003F46EC" w:rsidRDefault="00C46AB4" w:rsidP="00C46AB4">
      <w:pPr>
        <w:pStyle w:val="ListParagraph"/>
        <w:numPr>
          <w:ilvl w:val="0"/>
          <w:numId w:val="250"/>
        </w:numPr>
        <w:spacing w:after="120"/>
        <w:ind w:leftChars="0"/>
        <w:rPr>
          <w:rFonts w:ascii="Arial" w:hAnsi="Arial" w:cs="Arial"/>
          <w:b/>
        </w:rPr>
      </w:pPr>
      <w:r w:rsidRPr="003F46EC">
        <w:rPr>
          <w:rFonts w:ascii="Arial" w:hAnsi="Arial" w:cs="Arial"/>
          <w:b/>
        </w:rPr>
        <w:t>Application1 Peer1:  Data Transmission Request</w:t>
      </w:r>
    </w:p>
    <w:p w14:paraId="190BDFC9" w14:textId="77777777" w:rsidR="00C46AB4" w:rsidRPr="003F46EC" w:rsidRDefault="00C46AB4" w:rsidP="00C46AB4">
      <w:pPr>
        <w:spacing w:after="120"/>
        <w:ind w:left="720"/>
        <w:rPr>
          <w:rFonts w:ascii="Arial" w:hAnsi="Arial" w:cs="Arial"/>
          <w:szCs w:val="22"/>
        </w:rPr>
      </w:pPr>
      <w:r w:rsidRPr="003F46EC">
        <w:rPr>
          <w:rFonts w:ascii="Arial" w:hAnsi="Arial" w:cs="Arial"/>
          <w:szCs w:val="22"/>
        </w:rPr>
        <w:t>Upper Layer sends trigger or request to the Data Transceiving Function with MCPS-DATA-APP1.request for Application1 Data1.</w:t>
      </w:r>
    </w:p>
    <w:p w14:paraId="7794E2E8" w14:textId="77777777" w:rsidR="00C46AB4" w:rsidRPr="003F46EC" w:rsidRDefault="00C46AB4" w:rsidP="00C46AB4">
      <w:pPr>
        <w:pStyle w:val="ListParagraph"/>
        <w:numPr>
          <w:ilvl w:val="0"/>
          <w:numId w:val="250"/>
        </w:numPr>
        <w:spacing w:after="120"/>
        <w:ind w:leftChars="0"/>
        <w:rPr>
          <w:rFonts w:ascii="Arial" w:hAnsi="Arial" w:cs="Arial"/>
          <w:b/>
        </w:rPr>
      </w:pPr>
      <w:r w:rsidRPr="003F46EC">
        <w:rPr>
          <w:rFonts w:ascii="Arial" w:hAnsi="Arial" w:cs="Arial"/>
          <w:b/>
        </w:rPr>
        <w:t>Application1 Peer1 - Peer3: Data Transmitting</w:t>
      </w:r>
    </w:p>
    <w:p w14:paraId="25D1C3A9" w14:textId="77777777" w:rsidR="00C46AB4" w:rsidRPr="003F46EC" w:rsidRDefault="00C46AB4" w:rsidP="00C46AB4">
      <w:pPr>
        <w:spacing w:after="120"/>
        <w:ind w:left="720"/>
        <w:rPr>
          <w:rFonts w:ascii="Arial" w:hAnsi="Arial" w:cs="Arial"/>
          <w:szCs w:val="22"/>
        </w:rPr>
      </w:pPr>
      <w:r w:rsidRPr="003F46EC">
        <w:rPr>
          <w:rFonts w:ascii="Arial" w:hAnsi="Arial" w:cs="Arial"/>
          <w:szCs w:val="22"/>
        </w:rPr>
        <w:t>The Data Transceiving Function sends Application1 Data1 to Peer3 via air interface.</w:t>
      </w:r>
    </w:p>
    <w:p w14:paraId="7B4BFB17" w14:textId="77777777" w:rsidR="00C46AB4" w:rsidRPr="003F46EC" w:rsidRDefault="00C46AB4" w:rsidP="00C46AB4">
      <w:pPr>
        <w:pStyle w:val="ListParagraph"/>
        <w:numPr>
          <w:ilvl w:val="0"/>
          <w:numId w:val="250"/>
        </w:numPr>
        <w:spacing w:after="120"/>
        <w:ind w:leftChars="0"/>
        <w:rPr>
          <w:rFonts w:ascii="Arial" w:hAnsi="Arial" w:cs="Arial"/>
          <w:b/>
        </w:rPr>
      </w:pPr>
      <w:r w:rsidRPr="003F46EC">
        <w:rPr>
          <w:rFonts w:ascii="Arial" w:hAnsi="Arial" w:cs="Arial"/>
          <w:b/>
        </w:rPr>
        <w:t>Application2 Peer2:  Data Transmission Request</w:t>
      </w:r>
    </w:p>
    <w:p w14:paraId="2CEC933F" w14:textId="77777777" w:rsidR="00C46AB4" w:rsidRPr="003F46EC" w:rsidRDefault="00C46AB4" w:rsidP="00C46AB4">
      <w:pPr>
        <w:spacing w:after="120"/>
        <w:ind w:left="720"/>
        <w:rPr>
          <w:rFonts w:ascii="Arial" w:hAnsi="Arial" w:cs="Arial"/>
          <w:szCs w:val="22"/>
        </w:rPr>
      </w:pPr>
      <w:r w:rsidRPr="003F46EC">
        <w:rPr>
          <w:rFonts w:ascii="Arial" w:hAnsi="Arial" w:cs="Arial"/>
          <w:szCs w:val="22"/>
        </w:rPr>
        <w:t>Upper Layer sends trigger or request to the Data Transceiving Function with MCPS-DATA-APP2.request for Application2 Data1.</w:t>
      </w:r>
    </w:p>
    <w:p w14:paraId="0AD9B553" w14:textId="77777777" w:rsidR="00C46AB4" w:rsidRPr="003F46EC" w:rsidRDefault="00C46AB4" w:rsidP="00C46AB4">
      <w:pPr>
        <w:pStyle w:val="ListParagraph"/>
        <w:numPr>
          <w:ilvl w:val="0"/>
          <w:numId w:val="250"/>
        </w:numPr>
        <w:spacing w:after="120"/>
        <w:ind w:leftChars="0"/>
        <w:rPr>
          <w:rFonts w:ascii="Arial" w:hAnsi="Arial" w:cs="Arial"/>
          <w:b/>
        </w:rPr>
      </w:pPr>
      <w:r w:rsidRPr="003F46EC">
        <w:rPr>
          <w:rFonts w:ascii="Arial" w:hAnsi="Arial" w:cs="Arial"/>
          <w:b/>
        </w:rPr>
        <w:t>Application2 Peer2 - Peer1: Data Transmitting</w:t>
      </w:r>
    </w:p>
    <w:p w14:paraId="5D0DF808" w14:textId="77777777" w:rsidR="00C46AB4" w:rsidRPr="003F46EC" w:rsidRDefault="00C46AB4" w:rsidP="00C46AB4">
      <w:pPr>
        <w:spacing w:after="120"/>
        <w:ind w:left="720"/>
        <w:rPr>
          <w:rFonts w:ascii="Arial" w:hAnsi="Arial" w:cs="Arial"/>
          <w:szCs w:val="22"/>
        </w:rPr>
      </w:pPr>
      <w:r w:rsidRPr="003F46EC">
        <w:rPr>
          <w:rFonts w:ascii="Arial" w:hAnsi="Arial" w:cs="Arial"/>
          <w:szCs w:val="22"/>
        </w:rPr>
        <w:t>The Data Transceiving Function sends Application2 Data1 to Peer1 via air interface.</w:t>
      </w:r>
    </w:p>
    <w:p w14:paraId="7BF144A9" w14:textId="77777777" w:rsidR="00C46AB4" w:rsidRPr="003F46EC" w:rsidRDefault="00C46AB4" w:rsidP="00C46AB4">
      <w:pPr>
        <w:pStyle w:val="ListParagraph"/>
        <w:numPr>
          <w:ilvl w:val="0"/>
          <w:numId w:val="250"/>
        </w:numPr>
        <w:spacing w:after="120"/>
        <w:ind w:leftChars="0"/>
        <w:rPr>
          <w:rFonts w:ascii="Arial" w:hAnsi="Arial" w:cs="Arial"/>
          <w:b/>
        </w:rPr>
      </w:pPr>
      <w:r w:rsidRPr="003F46EC">
        <w:rPr>
          <w:rFonts w:ascii="Arial" w:hAnsi="Arial" w:cs="Arial"/>
          <w:b/>
        </w:rPr>
        <w:t xml:space="preserve">Application1 Peer3: Data Receiving </w:t>
      </w:r>
    </w:p>
    <w:p w14:paraId="71E40DF7" w14:textId="77777777" w:rsidR="00C46AB4" w:rsidRPr="003F46EC" w:rsidRDefault="00C46AB4" w:rsidP="00C46AB4">
      <w:pPr>
        <w:pStyle w:val="ListParagraph"/>
        <w:numPr>
          <w:ilvl w:val="1"/>
          <w:numId w:val="251"/>
        </w:numPr>
        <w:spacing w:after="120"/>
        <w:ind w:leftChars="0"/>
        <w:rPr>
          <w:rFonts w:ascii="Arial" w:hAnsi="Arial" w:cs="Arial"/>
        </w:rPr>
      </w:pPr>
      <w:r w:rsidRPr="003F46EC">
        <w:rPr>
          <w:rFonts w:ascii="Arial" w:hAnsi="Arial" w:cs="Arial"/>
        </w:rPr>
        <w:t>Peer3 receives the Application1 Data1from Peer1 and notices the Upper Layer with MCPS-DATA-APP1.indication.</w:t>
      </w:r>
    </w:p>
    <w:p w14:paraId="54F89F43" w14:textId="77777777" w:rsidR="00C46AB4" w:rsidRPr="003F46EC" w:rsidRDefault="00C46AB4" w:rsidP="00C46AB4">
      <w:pPr>
        <w:pStyle w:val="ListParagraph"/>
        <w:numPr>
          <w:ilvl w:val="1"/>
          <w:numId w:val="251"/>
        </w:numPr>
        <w:spacing w:after="120"/>
        <w:ind w:leftChars="0"/>
        <w:rPr>
          <w:rFonts w:ascii="Arial" w:hAnsi="Arial" w:cs="Arial"/>
        </w:rPr>
      </w:pPr>
      <w:r w:rsidRPr="003F46EC">
        <w:rPr>
          <w:rFonts w:ascii="Arial" w:hAnsi="Arial" w:cs="Arial"/>
        </w:rPr>
        <w:t>Peer3 sends ACK for Application1 Data1 to Peer1 via air interface.</w:t>
      </w:r>
    </w:p>
    <w:p w14:paraId="6102A1C8" w14:textId="77777777" w:rsidR="00C46AB4" w:rsidRPr="003F46EC" w:rsidRDefault="00C46AB4" w:rsidP="00C46AB4">
      <w:pPr>
        <w:pStyle w:val="ListParagraph"/>
        <w:numPr>
          <w:ilvl w:val="0"/>
          <w:numId w:val="250"/>
        </w:numPr>
        <w:spacing w:after="120"/>
        <w:ind w:leftChars="0"/>
        <w:rPr>
          <w:rFonts w:ascii="Arial" w:hAnsi="Arial" w:cs="Arial"/>
          <w:b/>
        </w:rPr>
      </w:pPr>
      <w:r w:rsidRPr="003F46EC">
        <w:rPr>
          <w:rFonts w:ascii="Arial" w:hAnsi="Arial" w:cs="Arial"/>
          <w:b/>
        </w:rPr>
        <w:t xml:space="preserve">Application2 Peer1: Data Receiving </w:t>
      </w:r>
    </w:p>
    <w:p w14:paraId="3D056AB2" w14:textId="77777777" w:rsidR="00C46AB4" w:rsidRPr="003F46EC" w:rsidRDefault="00C46AB4" w:rsidP="00C46AB4">
      <w:pPr>
        <w:pStyle w:val="ListParagraph"/>
        <w:numPr>
          <w:ilvl w:val="1"/>
          <w:numId w:val="252"/>
        </w:numPr>
        <w:spacing w:after="120"/>
        <w:ind w:leftChars="0"/>
        <w:rPr>
          <w:rFonts w:ascii="Arial" w:hAnsi="Arial" w:cs="Arial"/>
        </w:rPr>
      </w:pPr>
      <w:r w:rsidRPr="003F46EC">
        <w:rPr>
          <w:rFonts w:ascii="Arial" w:hAnsi="Arial" w:cs="Arial"/>
        </w:rPr>
        <w:t>Peer1 receives the Application2 data1 from Peer2 and notices the Upper Layer with MCPS-DATA-APP2.indication.</w:t>
      </w:r>
    </w:p>
    <w:p w14:paraId="13DAFDDE" w14:textId="77777777" w:rsidR="00C46AB4" w:rsidRPr="003F46EC" w:rsidRDefault="00C46AB4" w:rsidP="00C46AB4">
      <w:pPr>
        <w:pStyle w:val="ListParagraph"/>
        <w:numPr>
          <w:ilvl w:val="1"/>
          <w:numId w:val="252"/>
        </w:numPr>
        <w:spacing w:after="120"/>
        <w:ind w:leftChars="0"/>
        <w:rPr>
          <w:rFonts w:ascii="Arial" w:hAnsi="Arial" w:cs="Arial"/>
        </w:rPr>
      </w:pPr>
      <w:r w:rsidRPr="003F46EC">
        <w:rPr>
          <w:rFonts w:ascii="Arial" w:hAnsi="Arial" w:cs="Arial"/>
        </w:rPr>
        <w:t>Peer1 sends ACK for Application2 Data1 to Peer2 via air interface.</w:t>
      </w:r>
    </w:p>
    <w:p w14:paraId="5349E0E6" w14:textId="77777777" w:rsidR="00C46AB4" w:rsidRPr="003F46EC" w:rsidRDefault="00C46AB4" w:rsidP="00C46AB4">
      <w:pPr>
        <w:pStyle w:val="ListParagraph"/>
        <w:numPr>
          <w:ilvl w:val="0"/>
          <w:numId w:val="250"/>
        </w:numPr>
        <w:spacing w:after="120"/>
        <w:ind w:leftChars="0"/>
        <w:rPr>
          <w:rFonts w:ascii="Arial" w:hAnsi="Arial" w:cs="Arial"/>
          <w:b/>
        </w:rPr>
      </w:pPr>
      <w:r w:rsidRPr="003F46EC">
        <w:rPr>
          <w:rFonts w:ascii="Arial" w:hAnsi="Arial" w:cs="Arial"/>
          <w:b/>
        </w:rPr>
        <w:t>Application1 Peer1: Data Transmission Confirmation</w:t>
      </w:r>
    </w:p>
    <w:p w14:paraId="5445BAAF" w14:textId="77777777" w:rsidR="00C46AB4" w:rsidRPr="003F46EC" w:rsidRDefault="00C46AB4" w:rsidP="00C46AB4">
      <w:pPr>
        <w:spacing w:after="120"/>
        <w:ind w:left="720"/>
        <w:rPr>
          <w:rFonts w:ascii="Arial" w:hAnsi="Arial" w:cs="Arial"/>
          <w:szCs w:val="22"/>
        </w:rPr>
      </w:pPr>
      <w:r w:rsidRPr="003F46EC">
        <w:rPr>
          <w:rFonts w:ascii="Arial" w:hAnsi="Arial" w:cs="Arial"/>
          <w:szCs w:val="22"/>
        </w:rPr>
        <w:t>Peer1 receives the ACK from Peer3 for Application1 Data1 and notices the Upper Layer with MCPS-DATA-APP1.confirm.</w:t>
      </w:r>
    </w:p>
    <w:p w14:paraId="1217B154" w14:textId="77777777" w:rsidR="00C46AB4" w:rsidRPr="003F46EC" w:rsidRDefault="00C46AB4" w:rsidP="00C46AB4">
      <w:pPr>
        <w:pStyle w:val="ListParagraph"/>
        <w:numPr>
          <w:ilvl w:val="0"/>
          <w:numId w:val="250"/>
        </w:numPr>
        <w:spacing w:after="120"/>
        <w:ind w:leftChars="0"/>
        <w:rPr>
          <w:rFonts w:ascii="Arial" w:hAnsi="Arial" w:cs="Arial"/>
          <w:b/>
        </w:rPr>
      </w:pPr>
      <w:r w:rsidRPr="003F46EC">
        <w:rPr>
          <w:rFonts w:ascii="Arial" w:hAnsi="Arial" w:cs="Arial"/>
          <w:b/>
        </w:rPr>
        <w:t>Application2 Peer2: Data Transmission Confirmation</w:t>
      </w:r>
    </w:p>
    <w:p w14:paraId="31FAB09E" w14:textId="77777777" w:rsidR="00C46AB4" w:rsidRPr="003F46EC" w:rsidRDefault="00C46AB4" w:rsidP="00C46AB4">
      <w:pPr>
        <w:spacing w:after="120"/>
        <w:ind w:left="720"/>
        <w:rPr>
          <w:rFonts w:ascii="Arial" w:hAnsi="Arial" w:cs="Arial"/>
          <w:szCs w:val="22"/>
        </w:rPr>
      </w:pPr>
      <w:r w:rsidRPr="003F46EC">
        <w:rPr>
          <w:rFonts w:ascii="Arial" w:hAnsi="Arial" w:cs="Arial"/>
          <w:szCs w:val="22"/>
        </w:rPr>
        <w:t>Peer2 receives the ACK from Peer1 Application2 data1 and notices the Upper Layer with MCPS-DATA-APP2.confirm.</w:t>
      </w:r>
    </w:p>
    <w:p w14:paraId="795673B6" w14:textId="77777777" w:rsidR="00C46AB4" w:rsidRDefault="00C46AB4" w:rsidP="00C46AB4">
      <w:pPr>
        <w:rPr>
          <w:rFonts w:ascii="Arial" w:hAnsi="Arial" w:cs="Arial"/>
        </w:rPr>
      </w:pPr>
      <w:r>
        <w:rPr>
          <w:rFonts w:ascii="Arial" w:hAnsi="Arial" w:cs="Arial"/>
        </w:rPr>
        <w:br w:type="page"/>
      </w:r>
    </w:p>
    <w:p w14:paraId="04A216EA" w14:textId="77777777" w:rsidR="00C46AB4" w:rsidRPr="00B3667A" w:rsidRDefault="00C46AB4" w:rsidP="00C46AB4">
      <w:pPr>
        <w:spacing w:after="120"/>
        <w:ind w:left="720"/>
        <w:rPr>
          <w:rFonts w:ascii="Arial" w:hAnsi="Arial" w:cs="Arial"/>
        </w:rPr>
      </w:pPr>
    </w:p>
    <w:p w14:paraId="5955C3FB" w14:textId="77777777" w:rsidR="00C46AB4" w:rsidRDefault="00C46AB4" w:rsidP="00C46AB4">
      <w:r>
        <w:object w:dxaOrig="12900" w:dyaOrig="13351" w14:anchorId="4CCB77D1">
          <v:shape id="_x0000_i1655" type="#_x0000_t75" style="width:499.25pt;height:518pt" o:ole="">
            <v:imagedata r:id="rId158" o:title=""/>
          </v:shape>
          <o:OLEObject Type="Embed" ProgID="Visio.Drawing.11" ShapeID="_x0000_i1655" DrawAspect="Content" ObjectID="_1465254912" r:id="rId159"/>
        </w:object>
      </w:r>
    </w:p>
    <w:p w14:paraId="4A4C5E22" w14:textId="77777777" w:rsidR="00C46AB4" w:rsidRDefault="00C46AB4" w:rsidP="00C46AB4">
      <w:pPr>
        <w:pStyle w:val="Caption"/>
        <w:rPr>
          <w:sz w:val="22"/>
          <w:szCs w:val="22"/>
        </w:rPr>
      </w:pPr>
      <w:bookmarkStart w:id="263" w:name="_Ref358301165"/>
      <w:r w:rsidRPr="00BC3C62">
        <w:rPr>
          <w:sz w:val="22"/>
          <w:szCs w:val="22"/>
        </w:rPr>
        <w:t xml:space="preserve">Figure </w:t>
      </w:r>
      <w:bookmarkEnd w:id="263"/>
      <w:r>
        <w:rPr>
          <w:sz w:val="22"/>
          <w:szCs w:val="22"/>
        </w:rPr>
        <w:t>5-6-3</w:t>
      </w:r>
      <w:r w:rsidRPr="00BC3C62">
        <w:rPr>
          <w:sz w:val="22"/>
          <w:szCs w:val="22"/>
        </w:rPr>
        <w:t xml:space="preserve"> </w:t>
      </w:r>
      <w:r>
        <w:rPr>
          <w:sz w:val="22"/>
          <w:szCs w:val="22"/>
        </w:rPr>
        <w:t xml:space="preserve">Multi-application Data Transmitting and Receiving </w:t>
      </w:r>
    </w:p>
    <w:p w14:paraId="08F02EB8" w14:textId="77777777" w:rsidR="006B4E30" w:rsidRDefault="006B4E30" w:rsidP="006B4E30">
      <w:pPr>
        <w:contextualSpacing/>
        <w:rPr>
          <w:sz w:val="20"/>
        </w:rPr>
      </w:pPr>
    </w:p>
    <w:p w14:paraId="08F02EB9" w14:textId="77777777" w:rsidR="006B4E30" w:rsidRDefault="006B4E30" w:rsidP="006B4E30">
      <w:pPr>
        <w:contextualSpacing/>
        <w:rPr>
          <w:sz w:val="20"/>
        </w:rPr>
      </w:pPr>
      <w:r w:rsidRPr="00555881">
        <w:rPr>
          <w:sz w:val="20"/>
          <w:highlight w:val="green"/>
        </w:rPr>
        <w:t>Quing (Interdigital) DCN 14-328r0 End</w:t>
      </w:r>
    </w:p>
    <w:p w14:paraId="08F02EBA" w14:textId="77777777" w:rsidR="00D248F4" w:rsidRPr="00C37B48" w:rsidRDefault="00D248F4" w:rsidP="00EF52CC">
      <w:pPr>
        <w:contextualSpacing/>
        <w:rPr>
          <w:sz w:val="20"/>
        </w:rPr>
      </w:pPr>
    </w:p>
    <w:p w14:paraId="08F02EBB" w14:textId="77777777" w:rsidR="00D248F4" w:rsidRPr="00C37B48" w:rsidRDefault="00D248F4" w:rsidP="00D248F4">
      <w:pPr>
        <w:contextualSpacing/>
        <w:rPr>
          <w:sz w:val="20"/>
        </w:rPr>
      </w:pPr>
      <w:r w:rsidRPr="00555881">
        <w:rPr>
          <w:sz w:val="20"/>
          <w:highlight w:val="green"/>
        </w:rPr>
        <w:t>J. Yu (Chung-Ang Univ.) DCN 14-129r0 Start</w:t>
      </w:r>
    </w:p>
    <w:p w14:paraId="08F02EBC" w14:textId="77777777" w:rsidR="00D248F4" w:rsidRPr="00C12011" w:rsidRDefault="00D248F4" w:rsidP="00D248F4">
      <w:pPr>
        <w:rPr>
          <w:b/>
          <w:lang w:eastAsia="ko-KR"/>
        </w:rPr>
      </w:pPr>
    </w:p>
    <w:p w14:paraId="08F02EBD" w14:textId="77777777" w:rsidR="008773B3" w:rsidRDefault="008773B3" w:rsidP="008773B3">
      <w:pPr>
        <w:pStyle w:val="Heading3"/>
        <w:ind w:left="2269"/>
      </w:pPr>
      <w:bookmarkStart w:id="264" w:name="_Toc391511809"/>
      <w:r>
        <w:rPr>
          <w:rFonts w:hint="eastAsia"/>
        </w:rPr>
        <w:t>Unicast</w:t>
      </w:r>
      <w:bookmarkEnd w:id="264"/>
    </w:p>
    <w:p w14:paraId="08F02EBE" w14:textId="77777777" w:rsidR="008773B3" w:rsidRDefault="008773B3" w:rsidP="008773B3">
      <w:pPr>
        <w:rPr>
          <w:lang w:eastAsia="ko-KR"/>
        </w:rPr>
      </w:pPr>
      <w:r w:rsidRPr="00C12011">
        <w:rPr>
          <w:lang w:eastAsia="ko-KR"/>
        </w:rPr>
        <w:t xml:space="preserve">Unicast is a one-to-one data communication between a pair of PDs. For reliable unicast transmission, ACK may be used for acknowledging a successful data </w:t>
      </w:r>
      <w:r>
        <w:rPr>
          <w:rFonts w:hint="eastAsia"/>
          <w:lang w:eastAsia="ko-KR"/>
        </w:rPr>
        <w:t>transmission</w:t>
      </w:r>
      <w:r w:rsidRPr="00C12011">
        <w:rPr>
          <w:lang w:eastAsia="ko-KR"/>
        </w:rPr>
        <w:t>.</w:t>
      </w:r>
    </w:p>
    <w:p w14:paraId="08F02EBF" w14:textId="77777777" w:rsidR="008773B3" w:rsidRDefault="008773B3" w:rsidP="008773B3">
      <w:pPr>
        <w:rPr>
          <w:lang w:eastAsia="ko-KR"/>
        </w:rPr>
      </w:pPr>
    </w:p>
    <w:p w14:paraId="08F02EC0" w14:textId="77777777" w:rsidR="008773B3" w:rsidRDefault="008773B3" w:rsidP="008773B3">
      <w:pPr>
        <w:pStyle w:val="Heading4"/>
      </w:pPr>
      <w:r>
        <w:rPr>
          <w:rFonts w:hint="eastAsia"/>
        </w:rPr>
        <w:t>Multi-hop Unicast</w:t>
      </w:r>
    </w:p>
    <w:p w14:paraId="08F02EC1" w14:textId="77777777" w:rsidR="008773B3" w:rsidRDefault="008773B3" w:rsidP="008773B3">
      <w:pPr>
        <w:rPr>
          <w:lang w:eastAsia="ko-KR"/>
        </w:rPr>
      </w:pPr>
      <w:proofErr w:type="gramStart"/>
      <w:r>
        <w:rPr>
          <w:rFonts w:hint="eastAsia"/>
          <w:lang w:eastAsia="ko-KR"/>
        </w:rPr>
        <w:t>Will be explained</w:t>
      </w:r>
      <w:r>
        <w:rPr>
          <w:lang w:eastAsia="ko-KR"/>
        </w:rPr>
        <w:t xml:space="preserve"> in section 5.14.</w:t>
      </w:r>
      <w:proofErr w:type="gramEnd"/>
    </w:p>
    <w:p w14:paraId="08F02EC2" w14:textId="77777777" w:rsidR="008773B3" w:rsidRPr="005F112B" w:rsidRDefault="008773B3" w:rsidP="008773B3">
      <w:pPr>
        <w:rPr>
          <w:lang w:eastAsia="ko-KR"/>
        </w:rPr>
      </w:pPr>
    </w:p>
    <w:p w14:paraId="08F02EC3" w14:textId="77777777" w:rsidR="008773B3" w:rsidRDefault="008773B3" w:rsidP="008773B3">
      <w:pPr>
        <w:pStyle w:val="Heading3"/>
        <w:ind w:left="2269"/>
      </w:pPr>
      <w:bookmarkStart w:id="265" w:name="_Toc391511810"/>
      <w:r>
        <w:rPr>
          <w:rFonts w:hint="eastAsia"/>
        </w:rPr>
        <w:t>Multicast</w:t>
      </w:r>
      <w:bookmarkEnd w:id="265"/>
    </w:p>
    <w:p w14:paraId="08F02EC4" w14:textId="77777777" w:rsidR="008773B3" w:rsidRDefault="008773B3" w:rsidP="008773B3">
      <w:pPr>
        <w:rPr>
          <w:lang w:eastAsia="ko-KR"/>
        </w:rPr>
      </w:pPr>
      <w:r w:rsidRPr="00C12011">
        <w:rPr>
          <w:lang w:eastAsia="ko-KR"/>
        </w:rPr>
        <w:t xml:space="preserve">Multicast is a one-to-many data communication to a group or groups of PDs which may be addressed by </w:t>
      </w:r>
      <w:r>
        <w:rPr>
          <w:rFonts w:hint="eastAsia"/>
          <w:lang w:eastAsia="ko-KR"/>
        </w:rPr>
        <w:t>multicast group ID(s)</w:t>
      </w:r>
      <w:r w:rsidRPr="00C12011">
        <w:rPr>
          <w:lang w:eastAsia="ko-KR"/>
        </w:rPr>
        <w:t xml:space="preserve">. </w:t>
      </w:r>
      <w:r>
        <w:rPr>
          <w:rFonts w:hint="eastAsia"/>
          <w:lang w:eastAsia="ko-KR"/>
        </w:rPr>
        <w:t>To support multicast, the following features are supported:</w:t>
      </w:r>
    </w:p>
    <w:p w14:paraId="08F02EC5" w14:textId="77777777" w:rsidR="008773B3" w:rsidRDefault="008773B3" w:rsidP="008773B3">
      <w:pPr>
        <w:rPr>
          <w:lang w:eastAsia="ko-KR"/>
        </w:rPr>
      </w:pPr>
    </w:p>
    <w:p w14:paraId="08F02EC6" w14:textId="77777777" w:rsidR="008773B3" w:rsidRDefault="008773B3" w:rsidP="008773B3">
      <w:pPr>
        <w:pStyle w:val="ListParagraph"/>
        <w:numPr>
          <w:ilvl w:val="0"/>
          <w:numId w:val="150"/>
        </w:numPr>
        <w:ind w:leftChars="0"/>
        <w:rPr>
          <w:lang w:eastAsia="ko-KR"/>
        </w:rPr>
      </w:pPr>
      <w:r>
        <w:rPr>
          <w:rFonts w:hint="eastAsia"/>
          <w:lang w:eastAsia="ko-KR"/>
        </w:rPr>
        <w:t>Multicast group creation: A PD creates a multicast group.</w:t>
      </w:r>
    </w:p>
    <w:p w14:paraId="08F02EC7" w14:textId="77777777" w:rsidR="008773B3" w:rsidRDefault="008773B3" w:rsidP="008773B3">
      <w:pPr>
        <w:pStyle w:val="ListParagraph"/>
        <w:numPr>
          <w:ilvl w:val="0"/>
          <w:numId w:val="150"/>
        </w:numPr>
        <w:ind w:leftChars="0"/>
        <w:rPr>
          <w:lang w:eastAsia="ko-KR"/>
        </w:rPr>
      </w:pPr>
      <w:r>
        <w:rPr>
          <w:rFonts w:hint="eastAsia"/>
          <w:lang w:eastAsia="ko-KR"/>
        </w:rPr>
        <w:t>Joining multicast group: A PD joins a multicast group.</w:t>
      </w:r>
    </w:p>
    <w:p w14:paraId="08F02EC8" w14:textId="77777777" w:rsidR="008773B3" w:rsidRDefault="008773B3" w:rsidP="008773B3">
      <w:pPr>
        <w:pStyle w:val="ListParagraph"/>
        <w:numPr>
          <w:ilvl w:val="0"/>
          <w:numId w:val="150"/>
        </w:numPr>
        <w:ind w:leftChars="0"/>
        <w:rPr>
          <w:lang w:eastAsia="ko-KR"/>
        </w:rPr>
      </w:pPr>
      <w:r>
        <w:rPr>
          <w:rFonts w:hint="eastAsia"/>
          <w:lang w:eastAsia="ko-KR"/>
        </w:rPr>
        <w:t>Leaving multicast group: A PD leaves a multicast group.</w:t>
      </w:r>
    </w:p>
    <w:p w14:paraId="08F02EC9" w14:textId="77777777" w:rsidR="008773B3" w:rsidRPr="00A87C80" w:rsidRDefault="008773B3" w:rsidP="008773B3">
      <w:pPr>
        <w:rPr>
          <w:lang w:eastAsia="ko-KR"/>
        </w:rPr>
      </w:pPr>
    </w:p>
    <w:p w14:paraId="08F02ECA" w14:textId="77777777" w:rsidR="008773B3" w:rsidRPr="00E11D09" w:rsidRDefault="008773B3" w:rsidP="008773B3">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 xml:space="preserve">.1 </w:t>
      </w:r>
      <w:r w:rsidRPr="00E11D09">
        <w:rPr>
          <w:rFonts w:ascii="Arial" w:hAnsi="Arial" w:cs="Arial"/>
          <w:bCs/>
          <w:i/>
          <w:szCs w:val="24"/>
        </w:rPr>
        <w:t>Finding/Joining Multicast Group</w:t>
      </w:r>
    </w:p>
    <w:p w14:paraId="08F02ECB" w14:textId="77777777" w:rsidR="008773B3" w:rsidRPr="00F41FDA" w:rsidRDefault="008773B3" w:rsidP="008773B3">
      <w:pPr>
        <w:jc w:val="both"/>
        <w:rPr>
          <w:szCs w:val="22"/>
        </w:rPr>
      </w:pPr>
      <w:r w:rsidRPr="00F41FDA">
        <w:rPr>
          <w:szCs w:val="22"/>
        </w:rPr>
        <w:t>A multicast group consists of two or more PDs with the same application type ID, application specific ID, application specific group ID, and device group ID.</w:t>
      </w:r>
      <w:r w:rsidRPr="00F41FDA">
        <w:rPr>
          <w:rFonts w:hint="eastAsia"/>
          <w:szCs w:val="22"/>
        </w:rPr>
        <w:t xml:space="preserve"> It</w:t>
      </w:r>
      <w:r w:rsidRPr="00F41FDA">
        <w:rPr>
          <w:szCs w:val="22"/>
        </w:rPr>
        <w:t xml:space="preserve"> can be formed only if two or more PDs can recognize themselves.</w:t>
      </w:r>
      <w:r w:rsidRPr="00F41FDA">
        <w:rPr>
          <w:rFonts w:hint="eastAsia"/>
          <w:szCs w:val="22"/>
        </w:rPr>
        <w:t xml:space="preserve"> </w:t>
      </w:r>
      <w:r w:rsidRPr="00F41FDA">
        <w:rPr>
          <w:szCs w:val="22"/>
        </w:rPr>
        <w:t>Before a PD joins a multicast group, it has to find the multicast group within K-hop coverage.</w:t>
      </w:r>
      <w:r w:rsidRPr="00F41FDA">
        <w:rPr>
          <w:rFonts w:hint="eastAsia"/>
          <w:szCs w:val="22"/>
        </w:rPr>
        <w:t xml:space="preserve"> </w:t>
      </w:r>
      <w:r w:rsidRPr="00F41FDA">
        <w:rPr>
          <w:szCs w:val="22"/>
        </w:rPr>
        <w:t>If the PD cannot find the group, then it finds the group periodically.</w:t>
      </w:r>
      <w:r w:rsidRPr="00F41FDA">
        <w:rPr>
          <w:rFonts w:hint="eastAsia"/>
          <w:szCs w:val="22"/>
        </w:rPr>
        <w:t xml:space="preserve"> </w:t>
      </w:r>
      <w:r w:rsidRPr="00F41FDA">
        <w:rPr>
          <w:szCs w:val="22"/>
        </w:rPr>
        <w:t xml:space="preserve">In order to find a multicast group, a PD broadcasts an Advertisement Command Frame (ACF) after random timer </w:t>
      </w:r>
      <w:r w:rsidRPr="00F41FDA">
        <w:rPr>
          <w:i/>
          <w:iCs/>
          <w:szCs w:val="22"/>
        </w:rPr>
        <w:t>T</w:t>
      </w:r>
      <w:r w:rsidRPr="00F41FDA">
        <w:rPr>
          <w:i/>
          <w:iCs/>
          <w:szCs w:val="22"/>
          <w:vertAlign w:val="subscript"/>
        </w:rPr>
        <w:t>j</w:t>
      </w:r>
      <w:r w:rsidRPr="00F41FDA">
        <w:rPr>
          <w:szCs w:val="22"/>
        </w:rPr>
        <w:t xml:space="preserve"> where the maximum TTL is set to K. Range of </w:t>
      </w:r>
      <w:r w:rsidRPr="00F41FDA">
        <w:rPr>
          <w:i/>
          <w:iCs/>
          <w:szCs w:val="22"/>
        </w:rPr>
        <w:t>T</w:t>
      </w:r>
      <w:r>
        <w:rPr>
          <w:i/>
          <w:iCs/>
          <w:szCs w:val="22"/>
          <w:vertAlign w:val="subscript"/>
        </w:rPr>
        <w:t xml:space="preserve">j </w:t>
      </w:r>
      <w:r w:rsidRPr="00F41FDA">
        <w:rPr>
          <w:szCs w:val="22"/>
        </w:rPr>
        <w:t xml:space="preserve">is [0, </w:t>
      </w:r>
      <w:proofErr w:type="gramStart"/>
      <w:r w:rsidRPr="00F41FDA">
        <w:rPr>
          <w:i/>
          <w:iCs/>
          <w:szCs w:val="22"/>
        </w:rPr>
        <w:t>T</w:t>
      </w:r>
      <w:r w:rsidRPr="00F41FDA">
        <w:rPr>
          <w:i/>
          <w:iCs/>
          <w:szCs w:val="22"/>
          <w:vertAlign w:val="subscript"/>
        </w:rPr>
        <w:t xml:space="preserve">jmax </w:t>
      </w:r>
      <w:r w:rsidRPr="00F41FDA">
        <w:rPr>
          <w:szCs w:val="22"/>
        </w:rPr>
        <w:t>]</w:t>
      </w:r>
      <w:proofErr w:type="gramEnd"/>
      <w:r w:rsidRPr="00F41FDA">
        <w:rPr>
          <w:szCs w:val="22"/>
        </w:rPr>
        <w:t>.</w:t>
      </w:r>
      <w:r w:rsidRPr="00F41FDA">
        <w:rPr>
          <w:rFonts w:eastAsia="Gulim" w:hAnsi="Arial"/>
          <w:color w:val="000000"/>
          <w:szCs w:val="22"/>
        </w:rPr>
        <w:t xml:space="preserve"> </w:t>
      </w:r>
      <w:r w:rsidRPr="00F41FDA">
        <w:rPr>
          <w:szCs w:val="22"/>
        </w:rPr>
        <w:t>If a PD receive the ACF</w:t>
      </w:r>
      <w:r w:rsidRPr="00F41FDA">
        <w:rPr>
          <w:rFonts w:hint="eastAsia"/>
          <w:szCs w:val="22"/>
        </w:rPr>
        <w:t>, i</w:t>
      </w:r>
      <w:r w:rsidRPr="00F41FDA">
        <w:rPr>
          <w:szCs w:val="22"/>
        </w:rPr>
        <w:t>t stores the ACF in order to forward it to other PDs</w:t>
      </w:r>
      <w:r w:rsidRPr="00F41FDA">
        <w:rPr>
          <w:rFonts w:hint="eastAsia"/>
          <w:szCs w:val="22"/>
        </w:rPr>
        <w:t xml:space="preserve"> and </w:t>
      </w:r>
      <w:r w:rsidRPr="00F41FDA">
        <w:rPr>
          <w:szCs w:val="22"/>
        </w:rPr>
        <w:t xml:space="preserve">saves backward path in the routing table during expiration timer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RPr="00F41FDA">
        <w:rPr>
          <w:szCs w:val="22"/>
        </w:rPr>
        <w:t xml:space="preserve"> where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RPr="00F41FDA">
        <w:rPr>
          <w:szCs w:val="22"/>
        </w:rPr>
        <w:t xml:space="preserve"> is calculated by one-hop RTT</w:t>
      </w:r>
      <w:r>
        <w:rPr>
          <w:rFonts w:hint="eastAsia"/>
          <w:szCs w:val="22"/>
          <w:lang w:eastAsia="ko-KR"/>
        </w:rPr>
        <w:t xml:space="preserve"> a</w:t>
      </w:r>
      <w:r w:rsidRPr="00F41FDA">
        <w:rPr>
          <w:szCs w:val="22"/>
        </w:rPr>
        <w:t>nd K if it is relay-enabled</w:t>
      </w:r>
      <w:r w:rsidRPr="00F41FDA">
        <w:rPr>
          <w:rFonts w:hint="eastAsia"/>
          <w:szCs w:val="22"/>
        </w:rPr>
        <w:t xml:space="preserve"> (</w:t>
      </w:r>
      <w:r w:rsidRPr="00F41FDA">
        <w:rPr>
          <w:szCs w:val="22"/>
        </w:rPr>
        <w:t>Backward path</w:t>
      </w:r>
      <w:r w:rsidRPr="00F41FDA">
        <w:rPr>
          <w:rFonts w:hint="eastAsia"/>
          <w:szCs w:val="22"/>
        </w:rPr>
        <w:t xml:space="preserve"> is </w:t>
      </w:r>
      <w:r w:rsidRPr="00F41FDA">
        <w:rPr>
          <w:szCs w:val="22"/>
        </w:rPr>
        <w:t>originator of the ACF, one-hop PD sending the ACF, Device Group ID &amp; Application type ID &amp; Application-specific ID &amp; Application-specific group ID.</w:t>
      </w:r>
      <w:r w:rsidRPr="00F41FDA">
        <w:rPr>
          <w:rFonts w:hint="eastAsia"/>
          <w:szCs w:val="22"/>
        </w:rPr>
        <w:t xml:space="preserve">) </w:t>
      </w:r>
      <w:r w:rsidRPr="00F41FDA">
        <w:rPr>
          <w:szCs w:val="22"/>
        </w:rPr>
        <w:t>It compares the receiving frame’s Device Group ID &amp; Application type ID &amp; Application-specific ID &amp; Application-specific group ID with its own.</w:t>
      </w:r>
      <w:r w:rsidRPr="00F41FDA">
        <w:rPr>
          <w:rFonts w:hint="eastAsia"/>
          <w:szCs w:val="22"/>
        </w:rPr>
        <w:t xml:space="preserve"> </w:t>
      </w:r>
      <w:r w:rsidRPr="00F41FDA">
        <w:rPr>
          <w:szCs w:val="22"/>
        </w:rPr>
        <w:t xml:space="preserve">If they all are same, it replies an ARCF (Advertisement Reply Command Frame) to the PD sending the ACF (Reply of the ARCF depends </w:t>
      </w:r>
      <w:r>
        <w:rPr>
          <w:szCs w:val="22"/>
        </w:rPr>
        <w:t xml:space="preserve">upon the MGNF explained in the </w:t>
      </w:r>
      <w:r w:rsidRPr="00F41FDA">
        <w:rPr>
          <w:szCs w:val="22"/>
        </w:rPr>
        <w:t>following</w:t>
      </w:r>
      <w:r w:rsidRPr="00F41FDA">
        <w:rPr>
          <w:rFonts w:hint="eastAsia"/>
          <w:szCs w:val="22"/>
        </w:rPr>
        <w:t xml:space="preserve"> pages</w:t>
      </w:r>
      <w:r w:rsidRPr="00F41FDA">
        <w:rPr>
          <w:szCs w:val="22"/>
        </w:rPr>
        <w:t>).</w:t>
      </w:r>
      <w:r>
        <w:rPr>
          <w:rFonts w:hint="eastAsia"/>
          <w:szCs w:val="22"/>
        </w:rPr>
        <w:t xml:space="preserve"> </w:t>
      </w:r>
      <w:proofErr w:type="gramStart"/>
      <w:r w:rsidRPr="00F41FDA">
        <w:rPr>
          <w:szCs w:val="22"/>
        </w:rPr>
        <w:t>If any of them is not same, it decrements the TTL of the ACF and forwards the ACF.</w:t>
      </w:r>
      <w:proofErr w:type="gramEnd"/>
    </w:p>
    <w:p w14:paraId="08F02ECC" w14:textId="77777777" w:rsidR="008773B3" w:rsidRPr="00F41FDA" w:rsidRDefault="008773B3" w:rsidP="008773B3">
      <w:pPr>
        <w:jc w:val="both"/>
        <w:rPr>
          <w:szCs w:val="22"/>
        </w:rPr>
      </w:pPr>
      <w:proofErr w:type="gramStart"/>
      <w:r>
        <w:rPr>
          <w:szCs w:val="22"/>
        </w:rPr>
        <w:t>In order</w:t>
      </w:r>
      <w:r>
        <w:rPr>
          <w:rFonts w:hint="eastAsia"/>
          <w:szCs w:val="22"/>
        </w:rPr>
        <w:t xml:space="preserve"> </w:t>
      </w:r>
      <w:r w:rsidRPr="00F41FDA">
        <w:rPr>
          <w:szCs w:val="22"/>
        </w:rPr>
        <w:t>to limit the duplicate ARCF, PDs replying the ARCF multicast a Multicast Group Notification Frame (MGNF) after random time.</w:t>
      </w:r>
      <w:proofErr w:type="gramEnd"/>
      <w:r w:rsidRPr="00F41FDA">
        <w:rPr>
          <w:szCs w:val="22"/>
        </w:rPr>
        <w:t xml:space="preserve"> (MGNF is explained detail in later section) </w:t>
      </w:r>
      <w:r w:rsidRPr="00F41FDA">
        <w:rPr>
          <w:rFonts w:hint="eastAsia"/>
          <w:szCs w:val="22"/>
        </w:rPr>
        <w:t xml:space="preserve"> </w:t>
      </w:r>
      <w:r w:rsidRPr="00F41FDA">
        <w:rPr>
          <w:szCs w:val="22"/>
        </w:rPr>
        <w:t>Then, the PD multicasting the MGNF replies source PD with an ARCF by using backward path.</w:t>
      </w:r>
      <w:r w:rsidRPr="00F41FDA">
        <w:rPr>
          <w:rFonts w:hint="eastAsia"/>
          <w:szCs w:val="22"/>
        </w:rPr>
        <w:t xml:space="preserve"> </w:t>
      </w:r>
      <w:r w:rsidRPr="00F41FDA">
        <w:rPr>
          <w:szCs w:val="22"/>
        </w:rPr>
        <w:t>A PD receiving both ACF and MGNF does not reply an ARCF.</w:t>
      </w:r>
      <w:r w:rsidRPr="00F41FDA">
        <w:rPr>
          <w:rFonts w:hint="eastAsia"/>
          <w:szCs w:val="22"/>
        </w:rPr>
        <w:t xml:space="preserve"> </w:t>
      </w:r>
      <w:r w:rsidRPr="00F41FDA">
        <w:rPr>
          <w:szCs w:val="22"/>
        </w:rPr>
        <w:t>A PD receiving the ARCF whose destination is not itself saves the route information of</w:t>
      </w:r>
      <w:r w:rsidRPr="00F41FDA">
        <w:rPr>
          <w:rFonts w:hint="eastAsia"/>
          <w:szCs w:val="22"/>
        </w:rPr>
        <w:t xml:space="preserve"> </w:t>
      </w:r>
      <w:r w:rsidRPr="00F41FDA">
        <w:rPr>
          <w:szCs w:val="22"/>
        </w:rPr>
        <w:t>ID of the source PD sending the ARCF, ID of the one-hop PD sending the ARCF, Device Group ID, Application type ID, Application-specific ID, Application-specific group ID.</w:t>
      </w:r>
      <w:r w:rsidRPr="00F41FDA">
        <w:rPr>
          <w:rFonts w:hint="eastAsia"/>
          <w:szCs w:val="22"/>
        </w:rPr>
        <w:t xml:space="preserve"> </w:t>
      </w:r>
      <w:r w:rsidRPr="00F41FDA">
        <w:rPr>
          <w:szCs w:val="22"/>
        </w:rPr>
        <w:t>Then, this PD is referred to as “FORWARDING PD.”</w:t>
      </w:r>
      <w:r w:rsidRPr="00F41FDA">
        <w:rPr>
          <w:rFonts w:hint="eastAsia"/>
          <w:szCs w:val="22"/>
        </w:rPr>
        <w:t xml:space="preserve"> </w:t>
      </w:r>
      <w:r w:rsidRPr="00F41FDA">
        <w:rPr>
          <w:szCs w:val="22"/>
        </w:rPr>
        <w:t>A PD receiving the ARCF whose destination is itself saves the route information same as FORWARDING PD.</w:t>
      </w:r>
      <w:r w:rsidRPr="00F41FDA">
        <w:rPr>
          <w:rFonts w:hint="eastAsia"/>
          <w:szCs w:val="22"/>
        </w:rPr>
        <w:t xml:space="preserve"> </w:t>
      </w:r>
      <w:r w:rsidRPr="00F41FDA">
        <w:rPr>
          <w:szCs w:val="22"/>
        </w:rPr>
        <w:t>Then, this PD is referred to as “JOINED MULTICAST GROUP MEMBER.”</w:t>
      </w:r>
    </w:p>
    <w:p w14:paraId="08F02ECD" w14:textId="77777777" w:rsidR="008773B3" w:rsidRPr="00E11D09" w:rsidRDefault="008773B3" w:rsidP="008773B3">
      <w:pPr>
        <w:rPr>
          <w:lang w:eastAsia="ko-KR"/>
        </w:rPr>
      </w:pPr>
    </w:p>
    <w:p w14:paraId="08F02ECE" w14:textId="77777777" w:rsidR="008773B3" w:rsidRDefault="008773B3" w:rsidP="008773B3">
      <w:pPr>
        <w:jc w:val="both"/>
        <w:rPr>
          <w:lang w:eastAsia="ko-KR"/>
        </w:rPr>
      </w:pPr>
      <w:r>
        <w:rPr>
          <w:rFonts w:hint="eastAsia"/>
        </w:rPr>
        <w:t xml:space="preserve">When a PD wants to join a multicast group, it broadcasts an ACF to its neighbor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t>
      </w:r>
      <w:r w:rsidRPr="00F41FDA">
        <w:rPr>
          <w:szCs w:val="22"/>
        </w:rPr>
        <w:t xml:space="preserve">(key encryption keys) </w:t>
      </w:r>
      <w:r>
        <w:rPr>
          <w:rFonts w:hint="eastAsia"/>
          <w:szCs w:val="22"/>
        </w:rPr>
        <w:t xml:space="preserve">to the node which wants to join the multicast group after authentication for secure multicast if needed. It also </w:t>
      </w:r>
      <w:r w:rsidRPr="00F41FDA">
        <w:rPr>
          <w:szCs w:val="22"/>
        </w:rPr>
        <w:t>may send rekeying messages to update an existing group key for backward secrecy</w:t>
      </w:r>
      <w:r w:rsidRPr="00F41FDA">
        <w:rPr>
          <w:rFonts w:hint="eastAsia"/>
          <w:szCs w:val="22"/>
        </w:rPr>
        <w:t>.</w:t>
      </w:r>
      <w:r>
        <w:rPr>
          <w:rFonts w:hint="eastAsia"/>
          <w:szCs w:val="22"/>
        </w:rPr>
        <w:t xml:space="preserve"> </w:t>
      </w:r>
      <w:r>
        <w:t>Hereby</w:t>
      </w:r>
      <w:r>
        <w:rPr>
          <w:rFonts w:hint="eastAsia"/>
        </w:rPr>
        <w:t>, a PD receiving the ARCF joins the multicast group.</w:t>
      </w:r>
    </w:p>
    <w:p w14:paraId="08F02ECF" w14:textId="77777777" w:rsidR="008773B3" w:rsidRPr="00E24290" w:rsidRDefault="008773B3" w:rsidP="008773B3">
      <w:pPr>
        <w:jc w:val="both"/>
        <w:rPr>
          <w:lang w:eastAsia="ko-KR"/>
        </w:rPr>
      </w:pPr>
    </w:p>
    <w:p w14:paraId="08F02ED0" w14:textId="77777777" w:rsidR="008773B3" w:rsidRDefault="008773B3" w:rsidP="008773B3">
      <w:pPr>
        <w:jc w:val="both"/>
        <w:rPr>
          <w:szCs w:val="22"/>
          <w:lang w:eastAsia="ko-KR"/>
        </w:rPr>
      </w:pPr>
      <w:r>
        <w:rPr>
          <w:rFonts w:hint="eastAsia"/>
          <w:szCs w:val="22"/>
          <w:lang w:eastAsia="ko-KR"/>
        </w:rPr>
        <w:t xml:space="preserve">For </w:t>
      </w:r>
      <w:r>
        <w:rPr>
          <w:szCs w:val="22"/>
          <w:lang w:eastAsia="ko-KR"/>
        </w:rPr>
        <w:t>example</w:t>
      </w:r>
      <w:r>
        <w:rPr>
          <w:rFonts w:hint="eastAsia"/>
          <w:szCs w:val="22"/>
          <w:lang w:eastAsia="ko-KR"/>
        </w:rPr>
        <w:t xml:space="preserve">, in Figure </w:t>
      </w:r>
      <w:r>
        <w:rPr>
          <w:szCs w:val="22"/>
          <w:lang w:eastAsia="ko-KR"/>
        </w:rPr>
        <w:t>3</w:t>
      </w:r>
      <w:r>
        <w:rPr>
          <w:rFonts w:hint="eastAsia"/>
          <w:szCs w:val="22"/>
          <w:lang w:eastAsia="ko-KR"/>
        </w:rPr>
        <w:t xml:space="preserve">, </w:t>
      </w:r>
    </w:p>
    <w:p w14:paraId="08F02ED1" w14:textId="77777777" w:rsidR="008773B3" w:rsidRDefault="008773B3" w:rsidP="008773B3">
      <w:pPr>
        <w:pStyle w:val="ListParagraph"/>
        <w:numPr>
          <w:ilvl w:val="0"/>
          <w:numId w:val="231"/>
        </w:numPr>
        <w:ind w:leftChars="0"/>
        <w:jc w:val="both"/>
        <w:rPr>
          <w:szCs w:val="22"/>
        </w:rPr>
      </w:pPr>
      <w:r w:rsidRPr="00E11D09">
        <w:rPr>
          <w:rFonts w:hint="eastAsia"/>
          <w:szCs w:val="22"/>
          <w:lang w:eastAsia="ko-KR"/>
        </w:rPr>
        <w:t>I</w:t>
      </w:r>
      <w:r w:rsidRPr="00E11D09">
        <w:rPr>
          <w:szCs w:val="22"/>
        </w:rPr>
        <w:t>f PD A want</w:t>
      </w:r>
      <w:r w:rsidRPr="00E11D09">
        <w:rPr>
          <w:rFonts w:hint="eastAsia"/>
          <w:szCs w:val="22"/>
        </w:rPr>
        <w:t>s</w:t>
      </w:r>
      <w:r w:rsidRPr="00E11D09">
        <w:rPr>
          <w:szCs w:val="22"/>
        </w:rPr>
        <w:t xml:space="preserve"> to join the multicast group, it broadcasts an ACF</w:t>
      </w:r>
      <w:r w:rsidRPr="00E11D09">
        <w:rPr>
          <w:rFonts w:hint="eastAsia"/>
          <w:szCs w:val="22"/>
          <w:lang w:eastAsia="ko-KR"/>
        </w:rPr>
        <w:t>,</w:t>
      </w:r>
    </w:p>
    <w:p w14:paraId="08F02ED2" w14:textId="77777777" w:rsidR="008773B3" w:rsidRDefault="008773B3" w:rsidP="008773B3">
      <w:pPr>
        <w:pStyle w:val="ListParagraph"/>
        <w:numPr>
          <w:ilvl w:val="0"/>
          <w:numId w:val="231"/>
        </w:numPr>
        <w:ind w:leftChars="0"/>
        <w:jc w:val="both"/>
        <w:rPr>
          <w:szCs w:val="22"/>
        </w:rPr>
      </w:pPr>
      <w:r w:rsidRPr="00E11D09">
        <w:rPr>
          <w:szCs w:val="22"/>
        </w:rPr>
        <w:t>PD C is not in the multicast group. Therefore, it saves the route information and forwards to the others (e.g., F and E). PD D already received the ACF and PD F now receives the ACF.</w:t>
      </w:r>
      <w:r w:rsidRPr="00E11D09">
        <w:rPr>
          <w:rFonts w:hint="eastAsia"/>
          <w:szCs w:val="22"/>
        </w:rPr>
        <w:t xml:space="preserve"> </w:t>
      </w:r>
      <w:r w:rsidRPr="00E11D09">
        <w:rPr>
          <w:szCs w:val="22"/>
        </w:rPr>
        <w:t>Then, there will be a duplicate ARCF from both of D and F to A.</w:t>
      </w:r>
      <w:r w:rsidRPr="00E11D09">
        <w:rPr>
          <w:rFonts w:hint="eastAsia"/>
          <w:szCs w:val="22"/>
        </w:rPr>
        <w:t xml:space="preserve"> </w:t>
      </w:r>
      <w:r w:rsidRPr="00E11D09">
        <w:rPr>
          <w:szCs w:val="22"/>
        </w:rPr>
        <w:t>In order to limit the duplicate ARCF, PD D multicasts a MGNF notifying that D will send an ARCF instead of F.</w:t>
      </w:r>
    </w:p>
    <w:p w14:paraId="08F02ED3" w14:textId="77777777" w:rsidR="008773B3" w:rsidRDefault="008773B3" w:rsidP="008773B3">
      <w:pPr>
        <w:pStyle w:val="ListParagraph"/>
        <w:numPr>
          <w:ilvl w:val="0"/>
          <w:numId w:val="231"/>
        </w:numPr>
        <w:ind w:leftChars="0"/>
        <w:jc w:val="both"/>
        <w:rPr>
          <w:szCs w:val="22"/>
        </w:rPr>
      </w:pPr>
      <w:r w:rsidRPr="00E11D09">
        <w:rPr>
          <w:rFonts w:hint="eastAsia"/>
          <w:szCs w:val="22"/>
          <w:lang w:eastAsia="ko-KR"/>
        </w:rPr>
        <w:t xml:space="preserve">PD </w:t>
      </w:r>
      <w:r w:rsidRPr="00E11D09">
        <w:rPr>
          <w:szCs w:val="22"/>
        </w:rPr>
        <w:t>E forwards the ACF to B and G.</w:t>
      </w:r>
      <w:r w:rsidRPr="00E11D09">
        <w:rPr>
          <w:rFonts w:hint="eastAsia"/>
          <w:szCs w:val="22"/>
        </w:rPr>
        <w:t xml:space="preserve"> </w:t>
      </w:r>
      <w:r w:rsidRPr="00E11D09">
        <w:rPr>
          <w:szCs w:val="22"/>
        </w:rPr>
        <w:t>D replies with ARCF to A.</w:t>
      </w:r>
      <w:r w:rsidRPr="00E11D09">
        <w:rPr>
          <w:rFonts w:hint="eastAsia"/>
          <w:szCs w:val="22"/>
        </w:rPr>
        <w:t xml:space="preserve"> </w:t>
      </w:r>
      <w:r w:rsidRPr="00E11D09">
        <w:rPr>
          <w:szCs w:val="22"/>
        </w:rPr>
        <w:t>D may send KEKs</w:t>
      </w:r>
      <w:r w:rsidRPr="00E11D09">
        <w:rPr>
          <w:rFonts w:hint="eastAsia"/>
          <w:szCs w:val="22"/>
        </w:rPr>
        <w:t xml:space="preserve"> </w:t>
      </w:r>
      <w:r w:rsidRPr="00E11D09">
        <w:rPr>
          <w:szCs w:val="22"/>
        </w:rPr>
        <w:t xml:space="preserve">to </w:t>
      </w:r>
      <w:proofErr w:type="gramStart"/>
      <w:r w:rsidRPr="00E11D09">
        <w:rPr>
          <w:szCs w:val="22"/>
        </w:rPr>
        <w:t>A</w:t>
      </w:r>
      <w:proofErr w:type="gramEnd"/>
      <w:r w:rsidRPr="00E11D09">
        <w:rPr>
          <w:szCs w:val="22"/>
        </w:rPr>
        <w:t xml:space="preserve"> if needed.</w:t>
      </w:r>
      <w:r w:rsidRPr="00E11D09">
        <w:rPr>
          <w:rFonts w:hint="eastAsia"/>
          <w:szCs w:val="22"/>
        </w:rPr>
        <w:t xml:space="preserve"> </w:t>
      </w:r>
      <w:r w:rsidRPr="00E11D09">
        <w:rPr>
          <w:szCs w:val="22"/>
        </w:rPr>
        <w:t xml:space="preserve">D may send rekeying </w:t>
      </w:r>
      <w:r w:rsidRPr="00E11D09">
        <w:rPr>
          <w:rFonts w:hint="eastAsia"/>
          <w:szCs w:val="22"/>
        </w:rPr>
        <w:t xml:space="preserve">messages also. </w:t>
      </w:r>
      <w:r w:rsidRPr="00E11D09">
        <w:rPr>
          <w:szCs w:val="22"/>
        </w:rPr>
        <w:t>F does not transmit an ARCF to A</w:t>
      </w:r>
      <w:r w:rsidRPr="00E11D09">
        <w:rPr>
          <w:rFonts w:hint="eastAsia"/>
          <w:szCs w:val="22"/>
        </w:rPr>
        <w:t>.</w:t>
      </w:r>
    </w:p>
    <w:p w14:paraId="08F02ED4" w14:textId="77777777" w:rsidR="008773B3" w:rsidRDefault="008773B3" w:rsidP="008773B3">
      <w:pPr>
        <w:pStyle w:val="ListParagraph"/>
        <w:numPr>
          <w:ilvl w:val="0"/>
          <w:numId w:val="231"/>
        </w:numPr>
        <w:ind w:leftChars="0"/>
        <w:jc w:val="both"/>
        <w:rPr>
          <w:szCs w:val="22"/>
        </w:rPr>
      </w:pPr>
      <w:r w:rsidRPr="00E11D09">
        <w:rPr>
          <w:szCs w:val="22"/>
        </w:rPr>
        <w:t>When PD A receives the ARCF, A joins D’s multicast group.</w:t>
      </w:r>
      <w:r w:rsidRPr="00E11D09">
        <w:rPr>
          <w:rFonts w:hint="eastAsia"/>
          <w:szCs w:val="22"/>
        </w:rPr>
        <w:t xml:space="preserve"> </w:t>
      </w:r>
      <w:r w:rsidRPr="00E11D09">
        <w:rPr>
          <w:szCs w:val="22"/>
        </w:rPr>
        <w:t>Also, PD B receives the ACF from PD E.</w:t>
      </w:r>
      <w:r w:rsidRPr="00E11D09">
        <w:rPr>
          <w:rFonts w:hint="eastAsia"/>
          <w:szCs w:val="22"/>
        </w:rPr>
        <w:t xml:space="preserve"> </w:t>
      </w:r>
      <w:r w:rsidRPr="00E11D09">
        <w:rPr>
          <w:szCs w:val="22"/>
        </w:rPr>
        <w:t>Then, B multicasts a MGNF to limit a duplicate ARCF from G.</w:t>
      </w:r>
    </w:p>
    <w:p w14:paraId="08F02ED5" w14:textId="77777777" w:rsidR="008773B3" w:rsidRDefault="008773B3" w:rsidP="008773B3">
      <w:pPr>
        <w:pStyle w:val="ListParagraph"/>
        <w:numPr>
          <w:ilvl w:val="0"/>
          <w:numId w:val="231"/>
        </w:numPr>
        <w:ind w:leftChars="0"/>
        <w:jc w:val="both"/>
        <w:rPr>
          <w:szCs w:val="22"/>
        </w:rPr>
      </w:pPr>
      <w:r w:rsidRPr="00E11D09">
        <w:rPr>
          <w:szCs w:val="22"/>
        </w:rPr>
        <w:t>PD B replies with an ARCF to A through E.</w:t>
      </w:r>
      <w:r w:rsidRPr="00E11D09">
        <w:rPr>
          <w:rFonts w:hint="eastAsia"/>
          <w:szCs w:val="22"/>
        </w:rPr>
        <w:t xml:space="preserve"> </w:t>
      </w:r>
      <w:r w:rsidRPr="00E11D09">
        <w:rPr>
          <w:szCs w:val="22"/>
        </w:rPr>
        <w:t>B may send KEKs</w:t>
      </w:r>
      <w:r w:rsidRPr="00E11D09">
        <w:rPr>
          <w:rFonts w:hint="eastAsia"/>
          <w:szCs w:val="22"/>
        </w:rPr>
        <w:t xml:space="preserve"> </w:t>
      </w:r>
      <w:r w:rsidRPr="00E11D09">
        <w:rPr>
          <w:szCs w:val="22"/>
        </w:rPr>
        <w:t xml:space="preserve">to </w:t>
      </w:r>
      <w:proofErr w:type="gramStart"/>
      <w:r w:rsidRPr="00E11D09">
        <w:rPr>
          <w:szCs w:val="22"/>
        </w:rPr>
        <w:t>A</w:t>
      </w:r>
      <w:proofErr w:type="gramEnd"/>
      <w:r w:rsidRPr="00E11D09">
        <w:rPr>
          <w:szCs w:val="22"/>
        </w:rPr>
        <w:t xml:space="preserve"> if needed.</w:t>
      </w:r>
      <w:r w:rsidRPr="00E11D09">
        <w:rPr>
          <w:rFonts w:hint="eastAsia"/>
          <w:szCs w:val="22"/>
        </w:rPr>
        <w:t xml:space="preserve"> </w:t>
      </w:r>
      <w:r w:rsidRPr="00E11D09">
        <w:rPr>
          <w:szCs w:val="22"/>
        </w:rPr>
        <w:t xml:space="preserve">B may send rekeying messages </w:t>
      </w:r>
      <w:r w:rsidRPr="00E11D09">
        <w:rPr>
          <w:rFonts w:hint="eastAsia"/>
          <w:szCs w:val="22"/>
        </w:rPr>
        <w:t>also</w:t>
      </w:r>
      <w:r w:rsidRPr="00E11D09">
        <w:rPr>
          <w:szCs w:val="22"/>
        </w:rPr>
        <w:t>.</w:t>
      </w:r>
      <w:r w:rsidRPr="00E11D09">
        <w:rPr>
          <w:rFonts w:hint="eastAsia"/>
          <w:szCs w:val="22"/>
        </w:rPr>
        <w:t xml:space="preserve"> </w:t>
      </w:r>
      <w:r w:rsidRPr="00E11D09">
        <w:rPr>
          <w:szCs w:val="22"/>
        </w:rPr>
        <w:t>G does not transmit an ARCF to A since the PD G already received the MGNF from B.</w:t>
      </w:r>
    </w:p>
    <w:p w14:paraId="08F02ED6" w14:textId="77777777" w:rsidR="008773B3" w:rsidRDefault="008773B3" w:rsidP="008773B3">
      <w:pPr>
        <w:pStyle w:val="ListParagraph"/>
        <w:numPr>
          <w:ilvl w:val="0"/>
          <w:numId w:val="231"/>
        </w:numPr>
        <w:ind w:leftChars="0"/>
        <w:jc w:val="both"/>
        <w:rPr>
          <w:szCs w:val="22"/>
        </w:rPr>
      </w:pPr>
      <w:r w:rsidRPr="00E11D09">
        <w:rPr>
          <w:szCs w:val="22"/>
        </w:rPr>
        <w:t>E forwards the ARCF to PD C.</w:t>
      </w:r>
    </w:p>
    <w:p w14:paraId="08F02ED7" w14:textId="77777777" w:rsidR="008773B3" w:rsidRPr="00480DA0" w:rsidRDefault="008773B3" w:rsidP="008773B3">
      <w:pPr>
        <w:pStyle w:val="ListParagraph"/>
        <w:numPr>
          <w:ilvl w:val="0"/>
          <w:numId w:val="231"/>
        </w:numPr>
        <w:ind w:leftChars="0"/>
        <w:jc w:val="both"/>
        <w:rPr>
          <w:szCs w:val="22"/>
        </w:rPr>
      </w:pPr>
      <w:r w:rsidRPr="00480DA0">
        <w:rPr>
          <w:szCs w:val="22"/>
        </w:rPr>
        <w:t>C forwards the ARCF to PD A.</w:t>
      </w:r>
      <w:r w:rsidRPr="00480DA0">
        <w:rPr>
          <w:rFonts w:hint="eastAsia"/>
          <w:szCs w:val="22"/>
          <w:lang w:eastAsia="ko-KR"/>
        </w:rPr>
        <w:t xml:space="preserve"> </w:t>
      </w:r>
      <w:r>
        <w:rPr>
          <w:rFonts w:hint="eastAsia"/>
          <w:szCs w:val="22"/>
          <w:lang w:eastAsia="ko-KR"/>
        </w:rPr>
        <w:t xml:space="preserve">Then, </w:t>
      </w:r>
      <w:r w:rsidRPr="00480DA0">
        <w:rPr>
          <w:szCs w:val="22"/>
        </w:rPr>
        <w:t>PD A is aware of route between PD A and PD B.</w:t>
      </w:r>
      <w:r w:rsidRPr="00480DA0">
        <w:rPr>
          <w:rFonts w:hint="eastAsia"/>
          <w:szCs w:val="22"/>
        </w:rPr>
        <w:t xml:space="preserve"> </w:t>
      </w:r>
      <w:r w:rsidRPr="00480DA0">
        <w:rPr>
          <w:szCs w:val="22"/>
        </w:rPr>
        <w:t>Now, PD A joins PD B’s multicast group.</w:t>
      </w:r>
      <w:r w:rsidRPr="00480DA0">
        <w:rPr>
          <w:rFonts w:hint="eastAsia"/>
          <w:szCs w:val="22"/>
        </w:rPr>
        <w:t xml:space="preserve"> </w:t>
      </w:r>
      <w:r w:rsidRPr="00480DA0">
        <w:rPr>
          <w:szCs w:val="22"/>
        </w:rPr>
        <w:t>Although group of B and G are not aware of group of D and F currently, multicasting service still works by simply forwarding multicast data frames.</w:t>
      </w:r>
      <w:r w:rsidRPr="00480DA0">
        <w:rPr>
          <w:rFonts w:hint="eastAsia"/>
          <w:szCs w:val="22"/>
        </w:rPr>
        <w:t xml:space="preserve"> </w:t>
      </w:r>
    </w:p>
    <w:p w14:paraId="08F02ED8" w14:textId="77777777" w:rsidR="008773B3" w:rsidRPr="00E11D09" w:rsidRDefault="008773B3" w:rsidP="008773B3">
      <w:pPr>
        <w:rPr>
          <w:lang w:eastAsia="ko-KR"/>
        </w:rPr>
      </w:pPr>
    </w:p>
    <w:p w14:paraId="08F02ED9" w14:textId="77777777" w:rsidR="008773B3" w:rsidRDefault="008773B3" w:rsidP="008773B3">
      <w:pPr>
        <w:keepNext/>
        <w:jc w:val="center"/>
      </w:pPr>
      <w:r w:rsidRPr="00555881">
        <w:rPr>
          <w:noProof/>
          <w:szCs w:val="22"/>
          <w:lang w:val="en-US" w:eastAsia="zh-CN"/>
        </w:rPr>
        <w:drawing>
          <wp:inline distT="0" distB="0" distL="0" distR="0" wp14:anchorId="08F035F0" wp14:editId="08F035F1">
            <wp:extent cx="4800600" cy="1457325"/>
            <wp:effectExtent l="0" t="0" r="0" b="9525"/>
            <wp:docPr id="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00600" cy="1457325"/>
                    </a:xfrm>
                    <a:prstGeom prst="rect">
                      <a:avLst/>
                    </a:prstGeom>
                    <a:noFill/>
                    <a:ln>
                      <a:noFill/>
                    </a:ln>
                  </pic:spPr>
                </pic:pic>
              </a:graphicData>
            </a:graphic>
          </wp:inline>
        </w:drawing>
      </w:r>
    </w:p>
    <w:p w14:paraId="08F02EDA" w14:textId="77777777" w:rsidR="008773B3" w:rsidRDefault="008773B3" w:rsidP="008773B3">
      <w:pPr>
        <w:pStyle w:val="Caption"/>
        <w:jc w:val="center"/>
        <w:rPr>
          <w:lang w:eastAsia="ko-KR"/>
        </w:rPr>
      </w:pPr>
      <w:proofErr w:type="gramStart"/>
      <w:r>
        <w:t xml:space="preserve">Figure </w:t>
      </w:r>
      <w:r>
        <w:fldChar w:fldCharType="begin"/>
      </w:r>
      <w:r>
        <w:instrText xml:space="preserve"> SEQ Figure \* ARABIC </w:instrText>
      </w:r>
      <w:r>
        <w:fldChar w:fldCharType="separate"/>
      </w:r>
      <w:r>
        <w:rPr>
          <w:noProof/>
        </w:rPr>
        <w:t>3</w:t>
      </w:r>
      <w:r>
        <w:fldChar w:fldCharType="end"/>
      </w:r>
      <w:r>
        <w:t>.</w:t>
      </w:r>
      <w:proofErr w:type="gramEnd"/>
      <w:r>
        <w:t xml:space="preserve"> </w:t>
      </w:r>
      <w:r w:rsidRPr="00CE157F">
        <w:t>Finding/Joining Multicast Group</w:t>
      </w:r>
    </w:p>
    <w:p w14:paraId="08F02EDB" w14:textId="77777777" w:rsidR="008773B3" w:rsidRDefault="008773B3" w:rsidP="008773B3">
      <w:pPr>
        <w:jc w:val="center"/>
        <w:rPr>
          <w:lang w:eastAsia="ko-KR"/>
        </w:rPr>
      </w:pPr>
    </w:p>
    <w:p w14:paraId="08F02EDC" w14:textId="77777777" w:rsidR="008773B3" w:rsidRPr="00E11D09" w:rsidRDefault="008773B3" w:rsidP="008773B3">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2</w:t>
      </w:r>
      <w:r w:rsidRPr="00E11D09">
        <w:rPr>
          <w:rFonts w:hint="eastAsia"/>
          <w:i/>
          <w:lang w:eastAsia="ko-KR"/>
        </w:rPr>
        <w:t xml:space="preserve"> </w:t>
      </w:r>
      <w:r w:rsidRPr="00A57545">
        <w:rPr>
          <w:rFonts w:ascii="Arial" w:hAnsi="Arial" w:cs="Arial"/>
          <w:bCs/>
          <w:i/>
          <w:szCs w:val="24"/>
        </w:rPr>
        <w:t>Device Group ID Creation</w:t>
      </w:r>
    </w:p>
    <w:p w14:paraId="08F02EDD" w14:textId="77777777" w:rsidR="008773B3" w:rsidRDefault="008773B3" w:rsidP="008773B3">
      <w:pPr>
        <w:jc w:val="both"/>
        <w:rPr>
          <w:szCs w:val="22"/>
          <w:lang w:eastAsia="ko-KR"/>
        </w:rPr>
      </w:pPr>
      <w:r w:rsidRPr="00F41FDA">
        <w:rPr>
          <w:szCs w:val="22"/>
        </w:rPr>
        <w:t>A multicast group is determined by application type ID, application specific ID, and application specific group ID. Therefore, it is inefficient if transmitting all IDs in a frame and managing routing table.</w:t>
      </w:r>
      <w:r w:rsidRPr="00F41FDA">
        <w:rPr>
          <w:rFonts w:hint="eastAsia"/>
          <w:szCs w:val="22"/>
        </w:rPr>
        <w:t xml:space="preserve"> </w:t>
      </w:r>
      <w:r w:rsidRPr="00F41FDA">
        <w:rPr>
          <w:szCs w:val="22"/>
        </w:rPr>
        <w:t>Therefore, we propose a device group ID creation scheme.</w:t>
      </w:r>
      <w:r w:rsidRPr="00F41FDA">
        <w:rPr>
          <w:rFonts w:hint="eastAsia"/>
          <w:szCs w:val="22"/>
        </w:rPr>
        <w:t xml:space="preserve"> </w:t>
      </w:r>
      <w:r w:rsidRPr="00F41FDA">
        <w:rPr>
          <w:szCs w:val="22"/>
        </w:rPr>
        <w:t>Device group ID should be unique and distributed by a PD sending the first ARCF in the group.</w:t>
      </w:r>
      <w:r w:rsidRPr="00F41FDA">
        <w:rPr>
          <w:rFonts w:hint="eastAsia"/>
          <w:szCs w:val="22"/>
        </w:rPr>
        <w:t xml:space="preserve"> </w:t>
      </w:r>
      <w:r w:rsidRPr="00F41FDA">
        <w:rPr>
          <w:szCs w:val="22"/>
        </w:rPr>
        <w:t>The PD manages/updates group keys for secure and dynamic multicast group communications after authentication procedures described in security section.</w:t>
      </w:r>
      <w:r w:rsidRPr="00F41FDA">
        <w:rPr>
          <w:rFonts w:hint="eastAsia"/>
          <w:szCs w:val="22"/>
        </w:rPr>
        <w:t xml:space="preserve"> </w:t>
      </w:r>
      <w:r w:rsidRPr="00F41FDA">
        <w:rPr>
          <w:szCs w:val="22"/>
        </w:rPr>
        <w:t>The PD generates device group ID based on its unicast ID.</w:t>
      </w:r>
      <w:r w:rsidRPr="00F41FDA">
        <w:rPr>
          <w:rFonts w:hint="eastAsia"/>
          <w:szCs w:val="22"/>
        </w:rPr>
        <w:t xml:space="preserve"> </w:t>
      </w:r>
      <w:r w:rsidRPr="00F41FDA">
        <w:rPr>
          <w:szCs w:val="22"/>
        </w:rPr>
        <w:t>Since a PD’s unicast ID is unique, prefix concatenated by PD’s unicast ID is also unique.</w:t>
      </w:r>
    </w:p>
    <w:p w14:paraId="08F02EDE" w14:textId="77777777" w:rsidR="008773B3" w:rsidRDefault="008773B3" w:rsidP="008773B3">
      <w:pPr>
        <w:jc w:val="both"/>
        <w:rPr>
          <w:szCs w:val="22"/>
          <w:lang w:eastAsia="ko-KR"/>
        </w:rPr>
      </w:pPr>
    </w:p>
    <w:p w14:paraId="08F02EDF" w14:textId="77777777" w:rsidR="008773B3" w:rsidRDefault="008773B3" w:rsidP="008773B3">
      <w:pPr>
        <w:keepNext/>
        <w:jc w:val="center"/>
      </w:pPr>
      <w:r w:rsidRPr="00555881">
        <w:rPr>
          <w:noProof/>
          <w:szCs w:val="22"/>
          <w:lang w:val="en-US" w:eastAsia="zh-CN"/>
        </w:rPr>
        <w:drawing>
          <wp:inline distT="0" distB="0" distL="0" distR="0" wp14:anchorId="08F035F2" wp14:editId="08F035F3">
            <wp:extent cx="3114675" cy="295275"/>
            <wp:effectExtent l="0" t="0" r="9525" b="9525"/>
            <wp:docPr id="71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14675" cy="295275"/>
                    </a:xfrm>
                    <a:prstGeom prst="rect">
                      <a:avLst/>
                    </a:prstGeom>
                    <a:noFill/>
                    <a:ln>
                      <a:noFill/>
                    </a:ln>
                  </pic:spPr>
                </pic:pic>
              </a:graphicData>
            </a:graphic>
          </wp:inline>
        </w:drawing>
      </w:r>
    </w:p>
    <w:p w14:paraId="08F02EE0" w14:textId="77777777" w:rsidR="008773B3" w:rsidRPr="00A57545" w:rsidRDefault="008773B3" w:rsidP="008773B3">
      <w:pPr>
        <w:pStyle w:val="Caption"/>
        <w:jc w:val="center"/>
        <w:rPr>
          <w:lang w:eastAsia="ko-KR"/>
        </w:rPr>
      </w:pPr>
      <w:proofErr w:type="gramStart"/>
      <w:r>
        <w:t xml:space="preserve">Figure </w:t>
      </w:r>
      <w:r>
        <w:fldChar w:fldCharType="begin"/>
      </w:r>
      <w:r>
        <w:instrText xml:space="preserve"> SEQ Figure \* ARABIC </w:instrText>
      </w:r>
      <w:r>
        <w:fldChar w:fldCharType="separate"/>
      </w:r>
      <w:r>
        <w:rPr>
          <w:noProof/>
        </w:rPr>
        <w:t>4</w:t>
      </w:r>
      <w:r>
        <w:fldChar w:fldCharType="end"/>
      </w:r>
      <w:r>
        <w:t>.</w:t>
      </w:r>
      <w:proofErr w:type="gramEnd"/>
      <w:r>
        <w:t xml:space="preserve"> </w:t>
      </w:r>
      <w:r w:rsidRPr="00A57545">
        <w:rPr>
          <w:rFonts w:hint="eastAsia"/>
          <w:lang w:eastAsia="ko-KR"/>
        </w:rPr>
        <w:t>Device Group ID</w:t>
      </w:r>
    </w:p>
    <w:p w14:paraId="08F02EE1" w14:textId="77777777" w:rsidR="008773B3" w:rsidRPr="00A57545" w:rsidRDefault="008773B3" w:rsidP="008773B3">
      <w:pPr>
        <w:rPr>
          <w:lang w:eastAsia="ko-KR"/>
        </w:rPr>
      </w:pPr>
    </w:p>
    <w:p w14:paraId="08F02EE2" w14:textId="77777777" w:rsidR="008773B3" w:rsidRPr="00F41FDA" w:rsidRDefault="008773B3" w:rsidP="008773B3">
      <w:pPr>
        <w:jc w:val="both"/>
        <w:rPr>
          <w:szCs w:val="22"/>
        </w:rPr>
      </w:pPr>
      <w:r w:rsidRPr="00F41FDA">
        <w:rPr>
          <w:szCs w:val="22"/>
        </w:rPr>
        <w:t>When two or more multicast groups are merged, the device group ID should be same.</w:t>
      </w:r>
      <w:r w:rsidRPr="00F41FDA">
        <w:rPr>
          <w:rFonts w:hint="eastAsia"/>
          <w:szCs w:val="22"/>
        </w:rPr>
        <w:t xml:space="preserve"> </w:t>
      </w:r>
      <w:r w:rsidRPr="00F41FDA">
        <w:rPr>
          <w:szCs w:val="22"/>
        </w:rPr>
        <w:t xml:space="preserve">The PD recognizing the existence </w:t>
      </w:r>
      <w:r>
        <w:rPr>
          <w:szCs w:val="22"/>
        </w:rPr>
        <w:t>of two or more multicast groups</w:t>
      </w:r>
      <w:r>
        <w:rPr>
          <w:rFonts w:hint="eastAsia"/>
          <w:szCs w:val="22"/>
        </w:rPr>
        <w:t xml:space="preserve"> </w:t>
      </w:r>
      <w:r w:rsidRPr="00F41FDA">
        <w:rPr>
          <w:szCs w:val="22"/>
        </w:rPr>
        <w:t>determines the device group ID for those groups</w:t>
      </w:r>
      <w:r>
        <w:rPr>
          <w:rFonts w:hint="eastAsia"/>
          <w:szCs w:val="22"/>
        </w:rPr>
        <w:t xml:space="preserve"> </w:t>
      </w:r>
      <w:r w:rsidRPr="00F41FDA">
        <w:rPr>
          <w:szCs w:val="22"/>
        </w:rPr>
        <w:t>randomly</w:t>
      </w:r>
      <w:r>
        <w:rPr>
          <w:szCs w:val="22"/>
        </w:rPr>
        <w:t>.</w:t>
      </w:r>
      <w:r>
        <w:rPr>
          <w:rFonts w:hint="eastAsia"/>
          <w:szCs w:val="22"/>
        </w:rPr>
        <w:t xml:space="preserve"> </w:t>
      </w:r>
      <w:r w:rsidRPr="00F41FDA">
        <w:rPr>
          <w:szCs w:val="22"/>
        </w:rPr>
        <w:t>Then, the PD sends MGNF (notification type</w:t>
      </w:r>
      <w:r>
        <w:rPr>
          <w:rFonts w:hint="eastAsia"/>
          <w:szCs w:val="22"/>
          <w:lang w:eastAsia="ko-KR"/>
        </w:rPr>
        <w:t>:</w:t>
      </w:r>
      <w:r w:rsidRPr="00F41FDA">
        <w:rPr>
          <w:szCs w:val="22"/>
        </w:rPr>
        <w:t xml:space="preserve"> 3 and TTL</w:t>
      </w:r>
      <w:r>
        <w:rPr>
          <w:rFonts w:hint="eastAsia"/>
          <w:szCs w:val="22"/>
          <w:lang w:eastAsia="ko-KR"/>
        </w:rPr>
        <w:t>:</w:t>
      </w:r>
      <w:r w:rsidRPr="00F41FDA">
        <w:rPr>
          <w:szCs w:val="22"/>
        </w:rPr>
        <w:t xml:space="preserve"> ∞) to the group that does not have the selected group ID to update multicast group ID.</w:t>
      </w:r>
      <w:r w:rsidRPr="00F41FDA">
        <w:rPr>
          <w:rFonts w:hint="eastAsia"/>
          <w:szCs w:val="22"/>
        </w:rPr>
        <w:t xml:space="preserve"> </w:t>
      </w:r>
    </w:p>
    <w:p w14:paraId="08F02EE3" w14:textId="77777777" w:rsidR="008773B3" w:rsidRPr="00F41FDA" w:rsidRDefault="008773B3" w:rsidP="008773B3">
      <w:pPr>
        <w:jc w:val="both"/>
        <w:rPr>
          <w:szCs w:val="22"/>
        </w:rPr>
      </w:pPr>
      <w:proofErr w:type="gramStart"/>
      <w:r>
        <w:rPr>
          <w:rFonts w:hint="eastAsia"/>
          <w:szCs w:val="22"/>
        </w:rPr>
        <w:t xml:space="preserve">In </w:t>
      </w:r>
      <w:r>
        <w:rPr>
          <w:rFonts w:hint="eastAsia"/>
          <w:szCs w:val="22"/>
          <w:lang w:eastAsia="ko-KR"/>
        </w:rPr>
        <w:t>F</w:t>
      </w:r>
      <w:r>
        <w:rPr>
          <w:rFonts w:hint="eastAsia"/>
          <w:szCs w:val="22"/>
        </w:rPr>
        <w:t>igure</w:t>
      </w:r>
      <w:r>
        <w:rPr>
          <w:rFonts w:hint="eastAsia"/>
          <w:szCs w:val="22"/>
          <w:lang w:eastAsia="ko-KR"/>
        </w:rPr>
        <w:t>.</w:t>
      </w:r>
      <w:proofErr w:type="gramEnd"/>
      <w:r>
        <w:rPr>
          <w:rFonts w:hint="eastAsia"/>
          <w:szCs w:val="22"/>
          <w:lang w:eastAsia="ko-KR"/>
        </w:rPr>
        <w:t xml:space="preserve"> </w:t>
      </w:r>
      <w:r>
        <w:rPr>
          <w:szCs w:val="22"/>
          <w:lang w:eastAsia="ko-KR"/>
        </w:rPr>
        <w:t>5</w:t>
      </w:r>
      <w:r>
        <w:rPr>
          <w:rFonts w:hint="eastAsia"/>
          <w:szCs w:val="22"/>
        </w:rPr>
        <w:t xml:space="preserve">, </w:t>
      </w:r>
      <w:r w:rsidRPr="00F41FDA">
        <w:rPr>
          <w:szCs w:val="22"/>
        </w:rPr>
        <w:t>A recognizes tha</w:t>
      </w:r>
      <w:r w:rsidRPr="00F41FDA">
        <w:rPr>
          <w:rFonts w:hint="eastAsia"/>
          <w:szCs w:val="22"/>
        </w:rPr>
        <w:t xml:space="preserve">t </w:t>
      </w:r>
      <w:r w:rsidRPr="00F41FDA">
        <w:rPr>
          <w:szCs w:val="22"/>
        </w:rPr>
        <w:t>two devic</w:t>
      </w:r>
      <w:r>
        <w:rPr>
          <w:rFonts w:hint="eastAsia"/>
          <w:szCs w:val="22"/>
        </w:rPr>
        <w:t>e</w:t>
      </w:r>
      <w:r w:rsidRPr="00F41FDA">
        <w:rPr>
          <w:rFonts w:hint="eastAsia"/>
          <w:szCs w:val="22"/>
        </w:rPr>
        <w:t xml:space="preserve"> </w:t>
      </w:r>
      <w:r w:rsidRPr="00F41FDA">
        <w:rPr>
          <w:szCs w:val="22"/>
        </w:rPr>
        <w:t>group IDs exis</w:t>
      </w:r>
      <w:r w:rsidRPr="00F41FDA">
        <w:rPr>
          <w:rFonts w:hint="eastAsia"/>
          <w:szCs w:val="22"/>
        </w:rPr>
        <w:t xml:space="preserve">t </w:t>
      </w:r>
      <w:r w:rsidRPr="00F41FDA">
        <w:rPr>
          <w:szCs w:val="22"/>
        </w:rPr>
        <w:t>in networks</w:t>
      </w:r>
      <w:r w:rsidRPr="00F41FDA">
        <w:rPr>
          <w:rFonts w:hint="eastAsia"/>
          <w:szCs w:val="22"/>
        </w:rPr>
        <w:t xml:space="preserve">. A determines that device group ID is 8. A sends MGNF to D and E to change device group ID. </w:t>
      </w:r>
      <w:r w:rsidRPr="00F41FDA">
        <w:rPr>
          <w:szCs w:val="22"/>
        </w:rPr>
        <w:t>A may send rekeying messages to update an existing group key for backward secrecy.</w:t>
      </w:r>
      <w:r w:rsidRPr="00F41FDA">
        <w:rPr>
          <w:rFonts w:hint="eastAsia"/>
          <w:szCs w:val="22"/>
        </w:rPr>
        <w:t xml:space="preserve"> </w:t>
      </w:r>
    </w:p>
    <w:p w14:paraId="08F02EE4" w14:textId="77777777" w:rsidR="008773B3" w:rsidRPr="00F41FDA" w:rsidRDefault="008773B3" w:rsidP="008773B3">
      <w:pPr>
        <w:jc w:val="center"/>
        <w:rPr>
          <w:szCs w:val="22"/>
        </w:rPr>
      </w:pPr>
      <w:r w:rsidRPr="00555881">
        <w:rPr>
          <w:noProof/>
          <w:szCs w:val="22"/>
          <w:lang w:val="en-US" w:eastAsia="zh-CN"/>
        </w:rPr>
        <w:drawing>
          <wp:inline distT="0" distB="0" distL="0" distR="0" wp14:anchorId="08F035F4" wp14:editId="08F035F5">
            <wp:extent cx="3038475" cy="1447800"/>
            <wp:effectExtent l="0" t="0" r="9525"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inline>
        </w:drawing>
      </w:r>
      <w:r w:rsidRPr="00555881">
        <w:rPr>
          <w:noProof/>
          <w:szCs w:val="22"/>
          <w:lang w:val="en-US" w:eastAsia="zh-CN"/>
        </w:rPr>
        <w:drawing>
          <wp:inline distT="0" distB="0" distL="0" distR="0" wp14:anchorId="08F035F6" wp14:editId="08F035F7">
            <wp:extent cx="1876425" cy="152400"/>
            <wp:effectExtent l="0" t="0" r="9525" b="0"/>
            <wp:docPr id="6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14:paraId="08F02EE5" w14:textId="77777777" w:rsidR="008773B3" w:rsidRPr="00A57545" w:rsidRDefault="008773B3" w:rsidP="008773B3">
      <w:pPr>
        <w:jc w:val="center"/>
        <w:rPr>
          <w:b/>
          <w:sz w:val="20"/>
          <w:szCs w:val="16"/>
        </w:rPr>
      </w:pPr>
      <w:proofErr w:type="gramStart"/>
      <w:r w:rsidRPr="00A57545">
        <w:rPr>
          <w:rFonts w:hint="eastAsia"/>
          <w:b/>
          <w:sz w:val="20"/>
          <w:szCs w:val="16"/>
          <w:lang w:eastAsia="ko-KR"/>
        </w:rPr>
        <w:t xml:space="preserve">Figure </w:t>
      </w:r>
      <w:r>
        <w:rPr>
          <w:b/>
          <w:sz w:val="20"/>
          <w:szCs w:val="16"/>
          <w:lang w:eastAsia="ko-KR"/>
        </w:rPr>
        <w:t>5</w:t>
      </w:r>
      <w:r w:rsidRPr="00A57545">
        <w:rPr>
          <w:rFonts w:hint="eastAsia"/>
          <w:b/>
          <w:sz w:val="20"/>
          <w:szCs w:val="16"/>
          <w:lang w:eastAsia="ko-KR"/>
        </w:rPr>
        <w:t>.</w:t>
      </w:r>
      <w:proofErr w:type="gramEnd"/>
      <w:r w:rsidRPr="00A57545">
        <w:rPr>
          <w:rFonts w:hint="eastAsia"/>
          <w:b/>
          <w:sz w:val="20"/>
          <w:szCs w:val="16"/>
        </w:rPr>
        <w:t xml:space="preserve"> Device Group ID Creation</w:t>
      </w:r>
    </w:p>
    <w:p w14:paraId="08F02EE6" w14:textId="77777777" w:rsidR="008773B3" w:rsidRDefault="008773B3" w:rsidP="008773B3">
      <w:pPr>
        <w:rPr>
          <w:i/>
          <w:lang w:eastAsia="ko-KR"/>
        </w:rPr>
      </w:pPr>
    </w:p>
    <w:p w14:paraId="08F02EE7" w14:textId="77777777" w:rsidR="008773B3" w:rsidRPr="00E11D09" w:rsidRDefault="008773B3" w:rsidP="008773B3">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3</w:t>
      </w:r>
      <w:r w:rsidRPr="00E11D09">
        <w:rPr>
          <w:rFonts w:hint="eastAsia"/>
          <w:i/>
          <w:lang w:eastAsia="ko-KR"/>
        </w:rPr>
        <w:t xml:space="preserve"> </w:t>
      </w:r>
      <w:r w:rsidRPr="003843D0">
        <w:rPr>
          <w:rFonts w:ascii="Arial" w:hAnsi="Arial" w:cs="Arial"/>
          <w:bCs/>
          <w:i/>
          <w:szCs w:val="24"/>
        </w:rPr>
        <w:t>Multicast Group Notification Frame (MGNF)</w:t>
      </w:r>
    </w:p>
    <w:p w14:paraId="08F02EE8" w14:textId="77777777" w:rsidR="008773B3" w:rsidRDefault="008773B3" w:rsidP="008773B3">
      <w:pPr>
        <w:jc w:val="both"/>
        <w:rPr>
          <w:szCs w:val="22"/>
          <w:lang w:eastAsia="ko-KR"/>
        </w:rPr>
      </w:pPr>
      <w:r w:rsidRPr="00F41FDA">
        <w:rPr>
          <w:szCs w:val="22"/>
        </w:rPr>
        <w:t>The purposes of MGNF are</w:t>
      </w:r>
      <w:r w:rsidRPr="00F41FDA">
        <w:rPr>
          <w:rFonts w:hint="eastAsia"/>
          <w:szCs w:val="22"/>
        </w:rPr>
        <w:t xml:space="preserve"> l</w:t>
      </w:r>
      <w:r w:rsidRPr="00F41FDA">
        <w:rPr>
          <w:szCs w:val="22"/>
        </w:rPr>
        <w:t>imiting duplicate ARCF,</w:t>
      </w:r>
      <w:r w:rsidRPr="00F41FDA">
        <w:rPr>
          <w:rFonts w:hint="eastAsia"/>
          <w:szCs w:val="22"/>
        </w:rPr>
        <w:t xml:space="preserve"> m</w:t>
      </w:r>
      <w:r w:rsidRPr="00F41FDA">
        <w:rPr>
          <w:szCs w:val="22"/>
        </w:rPr>
        <w:t xml:space="preserve">anagement of routing table, </w:t>
      </w:r>
      <w:r w:rsidRPr="00F41FDA">
        <w:rPr>
          <w:rFonts w:hint="eastAsia"/>
          <w:szCs w:val="22"/>
        </w:rPr>
        <w:t>n</w:t>
      </w:r>
      <w:r w:rsidRPr="00F41FDA">
        <w:rPr>
          <w:szCs w:val="22"/>
        </w:rPr>
        <w:t>otifying leaving multicast group,</w:t>
      </w:r>
      <w:r w:rsidRPr="00F41FDA">
        <w:rPr>
          <w:rFonts w:hint="eastAsia"/>
          <w:szCs w:val="22"/>
        </w:rPr>
        <w:t xml:space="preserve"> d</w:t>
      </w:r>
      <w:r w:rsidRPr="00F41FDA">
        <w:rPr>
          <w:szCs w:val="22"/>
        </w:rPr>
        <w:t>evice group ID creation,</w:t>
      </w:r>
      <w:r w:rsidRPr="00F41FDA">
        <w:rPr>
          <w:rFonts w:hint="eastAsia"/>
          <w:szCs w:val="22"/>
        </w:rPr>
        <w:t xml:space="preserve"> r</w:t>
      </w:r>
      <w:r w:rsidRPr="00F41FDA">
        <w:rPr>
          <w:szCs w:val="22"/>
        </w:rPr>
        <w:t>equest for unicast routing,</w:t>
      </w:r>
      <w:r w:rsidRPr="00F41FDA">
        <w:rPr>
          <w:rFonts w:hint="eastAsia"/>
          <w:szCs w:val="22"/>
        </w:rPr>
        <w:t xml:space="preserve"> r</w:t>
      </w:r>
      <w:r w:rsidRPr="00F41FDA">
        <w:rPr>
          <w:szCs w:val="22"/>
        </w:rPr>
        <w:t>eply for unicast routing,</w:t>
      </w:r>
      <w:r w:rsidRPr="00F41FDA">
        <w:rPr>
          <w:rFonts w:hint="eastAsia"/>
          <w:szCs w:val="22"/>
        </w:rPr>
        <w:t xml:space="preserve"> m</w:t>
      </w:r>
      <w:r>
        <w:rPr>
          <w:szCs w:val="22"/>
        </w:rPr>
        <w:t>obility support,</w:t>
      </w:r>
      <w:r>
        <w:rPr>
          <w:rFonts w:hint="eastAsia"/>
          <w:szCs w:val="22"/>
        </w:rPr>
        <w:t xml:space="preserve"> </w:t>
      </w:r>
      <w:r w:rsidRPr="00F41FDA">
        <w:rPr>
          <w:rFonts w:hint="eastAsia"/>
          <w:szCs w:val="22"/>
        </w:rPr>
        <w:t>l</w:t>
      </w:r>
      <w:r w:rsidRPr="00F41FDA">
        <w:rPr>
          <w:szCs w:val="22"/>
        </w:rPr>
        <w:t>ocal repair</w:t>
      </w:r>
      <w:r w:rsidRPr="00F41FDA">
        <w:rPr>
          <w:rFonts w:hint="eastAsia"/>
          <w:szCs w:val="22"/>
        </w:rPr>
        <w:t xml:space="preserve"> </w:t>
      </w:r>
      <w:r w:rsidRPr="00F41FDA">
        <w:rPr>
          <w:szCs w:val="22"/>
        </w:rPr>
        <w:t>for relay-enabled PDs</w:t>
      </w:r>
      <w:r>
        <w:rPr>
          <w:rFonts w:hint="eastAsia"/>
          <w:szCs w:val="22"/>
        </w:rPr>
        <w:t xml:space="preserve"> and notification of removed routing entry</w:t>
      </w:r>
      <w:r w:rsidRPr="00F41FDA">
        <w:rPr>
          <w:szCs w:val="22"/>
        </w:rPr>
        <w:t>.</w:t>
      </w:r>
      <w:r w:rsidRPr="00F41FDA">
        <w:rPr>
          <w:rFonts w:hint="eastAsia"/>
          <w:szCs w:val="22"/>
        </w:rPr>
        <w:t xml:space="preserve"> </w:t>
      </w:r>
    </w:p>
    <w:p w14:paraId="08F02EE9" w14:textId="77777777" w:rsidR="008773B3" w:rsidRDefault="008773B3" w:rsidP="008773B3">
      <w:pPr>
        <w:jc w:val="both"/>
        <w:rPr>
          <w:szCs w:val="22"/>
          <w:lang w:eastAsia="ko-KR"/>
        </w:rPr>
      </w:pPr>
    </w:p>
    <w:p w14:paraId="08F02EEA" w14:textId="77777777" w:rsidR="008773B3" w:rsidRPr="00F41FDA" w:rsidRDefault="008773B3" w:rsidP="008773B3">
      <w:pPr>
        <w:jc w:val="both"/>
        <w:rPr>
          <w:szCs w:val="22"/>
        </w:rPr>
      </w:pPr>
      <w:r w:rsidRPr="00F41FDA">
        <w:rPr>
          <w:szCs w:val="22"/>
        </w:rPr>
        <w:t>MGNF has</w:t>
      </w:r>
      <w:r w:rsidRPr="00F41FDA">
        <w:rPr>
          <w:rFonts w:hint="eastAsia"/>
          <w:szCs w:val="22"/>
        </w:rPr>
        <w:t xml:space="preserve"> </w:t>
      </w:r>
      <w:r w:rsidRPr="00F41FDA">
        <w:rPr>
          <w:szCs w:val="22"/>
        </w:rPr>
        <w:t>eight notification types for above purposes.</w:t>
      </w:r>
      <w:r w:rsidRPr="00F41FDA">
        <w:rPr>
          <w:rFonts w:hint="eastAsia"/>
          <w:szCs w:val="22"/>
        </w:rPr>
        <w:t xml:space="preserve"> These are;</w:t>
      </w:r>
    </w:p>
    <w:p w14:paraId="08F02EEB" w14:textId="77777777" w:rsidR="008773B3" w:rsidRDefault="008773B3" w:rsidP="008773B3">
      <w:pPr>
        <w:jc w:val="both"/>
        <w:rPr>
          <w:szCs w:val="22"/>
          <w:lang w:eastAsia="ko-KR"/>
        </w:rPr>
      </w:pPr>
    </w:p>
    <w:p w14:paraId="08F02EEC" w14:textId="77777777" w:rsidR="008773B3" w:rsidRDefault="008773B3" w:rsidP="008773B3">
      <w:pPr>
        <w:pStyle w:val="Caption"/>
        <w:keepNext/>
        <w:jc w:val="center"/>
        <w:rPr>
          <w:lang w:eastAsia="ko-KR"/>
        </w:rPr>
      </w:pPr>
      <w:proofErr w:type="gramStart"/>
      <w:r>
        <w:rPr>
          <w:rFonts w:hint="eastAsia"/>
          <w:lang w:eastAsia="ko-KR"/>
        </w:rPr>
        <w:t>Table</w:t>
      </w:r>
      <w:r>
        <w:t xml:space="preserve"> </w:t>
      </w:r>
      <w:r>
        <w:rPr>
          <w:rFonts w:hint="eastAsia"/>
          <w:lang w:eastAsia="ko-KR"/>
        </w:rPr>
        <w:t>1.</w:t>
      </w:r>
      <w:proofErr w:type="gramEnd"/>
      <w:r>
        <w:rPr>
          <w:rFonts w:hint="eastAsia"/>
          <w:lang w:eastAsia="ko-KR"/>
        </w:rPr>
        <w:t xml:space="preserve"> Type of MGNF</w:t>
      </w:r>
    </w:p>
    <w:p w14:paraId="08F02EED" w14:textId="77777777" w:rsidR="008773B3" w:rsidRPr="009320C6" w:rsidRDefault="008773B3" w:rsidP="008773B3">
      <w:pPr>
        <w:rPr>
          <w:lang w:eastAsia="ko-KR"/>
        </w:rPr>
      </w:pPr>
    </w:p>
    <w:tbl>
      <w:tblPr>
        <w:tblStyle w:val="TableGrid"/>
        <w:tblW w:w="0" w:type="auto"/>
        <w:jc w:val="center"/>
        <w:tblLook w:val="04A0" w:firstRow="1" w:lastRow="0" w:firstColumn="1" w:lastColumn="0" w:noHBand="0" w:noVBand="1"/>
      </w:tblPr>
      <w:tblGrid>
        <w:gridCol w:w="944"/>
        <w:gridCol w:w="4395"/>
      </w:tblGrid>
      <w:tr w:rsidR="008773B3" w14:paraId="08F02EF0" w14:textId="77777777" w:rsidTr="00547FD5">
        <w:trPr>
          <w:jc w:val="center"/>
        </w:trPr>
        <w:tc>
          <w:tcPr>
            <w:tcW w:w="944" w:type="dxa"/>
            <w:shd w:val="clear" w:color="auto" w:fill="DBE5F1" w:themeFill="accent1" w:themeFillTint="33"/>
          </w:tcPr>
          <w:p w14:paraId="08F02EEE" w14:textId="77777777" w:rsidR="008773B3" w:rsidRDefault="008773B3" w:rsidP="00547FD5">
            <w:pPr>
              <w:rPr>
                <w:szCs w:val="22"/>
                <w:lang w:eastAsia="ko-KR"/>
              </w:rPr>
            </w:pPr>
            <w:r>
              <w:rPr>
                <w:rFonts w:hint="eastAsia"/>
                <w:szCs w:val="22"/>
                <w:lang w:eastAsia="ko-KR"/>
              </w:rPr>
              <w:t>Type</w:t>
            </w:r>
          </w:p>
        </w:tc>
        <w:tc>
          <w:tcPr>
            <w:tcW w:w="4395" w:type="dxa"/>
            <w:shd w:val="clear" w:color="auto" w:fill="DBE5F1" w:themeFill="accent1" w:themeFillTint="33"/>
          </w:tcPr>
          <w:p w14:paraId="08F02EEF" w14:textId="77777777" w:rsidR="008773B3" w:rsidRDefault="008773B3" w:rsidP="00547FD5">
            <w:pPr>
              <w:rPr>
                <w:szCs w:val="22"/>
                <w:lang w:eastAsia="ko-KR"/>
              </w:rPr>
            </w:pPr>
            <w:r>
              <w:rPr>
                <w:rFonts w:hint="eastAsia"/>
                <w:szCs w:val="22"/>
                <w:lang w:eastAsia="ko-KR"/>
              </w:rPr>
              <w:t>Description</w:t>
            </w:r>
          </w:p>
        </w:tc>
      </w:tr>
      <w:tr w:rsidR="008773B3" w14:paraId="08F02EF3" w14:textId="77777777" w:rsidTr="00547FD5">
        <w:trPr>
          <w:jc w:val="center"/>
        </w:trPr>
        <w:tc>
          <w:tcPr>
            <w:tcW w:w="944" w:type="dxa"/>
          </w:tcPr>
          <w:p w14:paraId="08F02EF1" w14:textId="77777777" w:rsidR="008773B3" w:rsidRDefault="008773B3" w:rsidP="00547FD5">
            <w:pPr>
              <w:rPr>
                <w:szCs w:val="22"/>
                <w:lang w:eastAsia="ko-KR"/>
              </w:rPr>
            </w:pPr>
            <w:r>
              <w:rPr>
                <w:rFonts w:hint="eastAsia"/>
                <w:szCs w:val="22"/>
                <w:lang w:eastAsia="ko-KR"/>
              </w:rPr>
              <w:t>0</w:t>
            </w:r>
          </w:p>
        </w:tc>
        <w:tc>
          <w:tcPr>
            <w:tcW w:w="4395" w:type="dxa"/>
          </w:tcPr>
          <w:p w14:paraId="08F02EF2" w14:textId="77777777" w:rsidR="008773B3" w:rsidRDefault="008773B3" w:rsidP="00547FD5">
            <w:pPr>
              <w:rPr>
                <w:szCs w:val="22"/>
                <w:lang w:eastAsia="ko-KR"/>
              </w:rPr>
            </w:pPr>
            <w:r w:rsidRPr="00F41FDA">
              <w:rPr>
                <w:szCs w:val="22"/>
              </w:rPr>
              <w:t>Limiting duplicate ARCF</w:t>
            </w:r>
          </w:p>
        </w:tc>
      </w:tr>
      <w:tr w:rsidR="008773B3" w14:paraId="08F02EF6" w14:textId="77777777" w:rsidTr="00547FD5">
        <w:trPr>
          <w:jc w:val="center"/>
        </w:trPr>
        <w:tc>
          <w:tcPr>
            <w:tcW w:w="944" w:type="dxa"/>
          </w:tcPr>
          <w:p w14:paraId="08F02EF4" w14:textId="77777777" w:rsidR="008773B3" w:rsidRDefault="008773B3" w:rsidP="00547FD5">
            <w:pPr>
              <w:rPr>
                <w:szCs w:val="22"/>
                <w:lang w:eastAsia="ko-KR"/>
              </w:rPr>
            </w:pPr>
            <w:r>
              <w:rPr>
                <w:rFonts w:hint="eastAsia"/>
                <w:szCs w:val="22"/>
                <w:lang w:eastAsia="ko-KR"/>
              </w:rPr>
              <w:t>1</w:t>
            </w:r>
          </w:p>
        </w:tc>
        <w:tc>
          <w:tcPr>
            <w:tcW w:w="4395" w:type="dxa"/>
          </w:tcPr>
          <w:p w14:paraId="08F02EF5" w14:textId="77777777" w:rsidR="008773B3" w:rsidRDefault="008773B3" w:rsidP="00547FD5">
            <w:pPr>
              <w:rPr>
                <w:szCs w:val="22"/>
                <w:lang w:eastAsia="ko-KR"/>
              </w:rPr>
            </w:pPr>
            <w:r w:rsidRPr="00F41FDA">
              <w:rPr>
                <w:szCs w:val="22"/>
              </w:rPr>
              <w:t>Management of routing table</w:t>
            </w:r>
          </w:p>
        </w:tc>
      </w:tr>
      <w:tr w:rsidR="008773B3" w14:paraId="08F02EF9" w14:textId="77777777" w:rsidTr="00547FD5">
        <w:trPr>
          <w:jc w:val="center"/>
        </w:trPr>
        <w:tc>
          <w:tcPr>
            <w:tcW w:w="944" w:type="dxa"/>
          </w:tcPr>
          <w:p w14:paraId="08F02EF7" w14:textId="77777777" w:rsidR="008773B3" w:rsidRDefault="008773B3" w:rsidP="00547FD5">
            <w:pPr>
              <w:rPr>
                <w:szCs w:val="22"/>
                <w:lang w:eastAsia="ko-KR"/>
              </w:rPr>
            </w:pPr>
            <w:r>
              <w:rPr>
                <w:rFonts w:hint="eastAsia"/>
                <w:szCs w:val="22"/>
                <w:lang w:eastAsia="ko-KR"/>
              </w:rPr>
              <w:t>2</w:t>
            </w:r>
          </w:p>
        </w:tc>
        <w:tc>
          <w:tcPr>
            <w:tcW w:w="4395" w:type="dxa"/>
          </w:tcPr>
          <w:p w14:paraId="08F02EF8" w14:textId="77777777" w:rsidR="008773B3" w:rsidRDefault="008773B3" w:rsidP="00547FD5">
            <w:pPr>
              <w:rPr>
                <w:szCs w:val="22"/>
                <w:lang w:eastAsia="ko-KR"/>
              </w:rPr>
            </w:pPr>
            <w:r w:rsidRPr="00F41FDA">
              <w:rPr>
                <w:szCs w:val="22"/>
              </w:rPr>
              <w:t>Notifying leaving multicast</w:t>
            </w:r>
          </w:p>
        </w:tc>
      </w:tr>
      <w:tr w:rsidR="008773B3" w14:paraId="08F02EFC" w14:textId="77777777" w:rsidTr="00547FD5">
        <w:trPr>
          <w:jc w:val="center"/>
        </w:trPr>
        <w:tc>
          <w:tcPr>
            <w:tcW w:w="944" w:type="dxa"/>
          </w:tcPr>
          <w:p w14:paraId="08F02EFA" w14:textId="77777777" w:rsidR="008773B3" w:rsidRDefault="008773B3" w:rsidP="00547FD5">
            <w:pPr>
              <w:rPr>
                <w:szCs w:val="22"/>
                <w:lang w:eastAsia="ko-KR"/>
              </w:rPr>
            </w:pPr>
            <w:r>
              <w:rPr>
                <w:rFonts w:hint="eastAsia"/>
                <w:szCs w:val="22"/>
                <w:lang w:eastAsia="ko-KR"/>
              </w:rPr>
              <w:t>3</w:t>
            </w:r>
          </w:p>
        </w:tc>
        <w:tc>
          <w:tcPr>
            <w:tcW w:w="4395" w:type="dxa"/>
          </w:tcPr>
          <w:p w14:paraId="08F02EFB" w14:textId="77777777" w:rsidR="008773B3" w:rsidRDefault="008773B3" w:rsidP="00547FD5">
            <w:pPr>
              <w:rPr>
                <w:szCs w:val="22"/>
                <w:lang w:eastAsia="ko-KR"/>
              </w:rPr>
            </w:pPr>
            <w:r w:rsidRPr="00F41FDA">
              <w:rPr>
                <w:szCs w:val="22"/>
              </w:rPr>
              <w:t>Device group ID creation</w:t>
            </w:r>
          </w:p>
        </w:tc>
      </w:tr>
      <w:tr w:rsidR="008773B3" w14:paraId="08F02EFF" w14:textId="77777777" w:rsidTr="00547FD5">
        <w:trPr>
          <w:jc w:val="center"/>
        </w:trPr>
        <w:tc>
          <w:tcPr>
            <w:tcW w:w="944" w:type="dxa"/>
          </w:tcPr>
          <w:p w14:paraId="08F02EFD" w14:textId="77777777" w:rsidR="008773B3" w:rsidRDefault="008773B3" w:rsidP="00547FD5">
            <w:pPr>
              <w:rPr>
                <w:szCs w:val="22"/>
                <w:lang w:eastAsia="ko-KR"/>
              </w:rPr>
            </w:pPr>
            <w:r>
              <w:rPr>
                <w:rFonts w:hint="eastAsia"/>
                <w:szCs w:val="22"/>
                <w:lang w:eastAsia="ko-KR"/>
              </w:rPr>
              <w:t>4</w:t>
            </w:r>
          </w:p>
        </w:tc>
        <w:tc>
          <w:tcPr>
            <w:tcW w:w="4395" w:type="dxa"/>
          </w:tcPr>
          <w:p w14:paraId="08F02EFE" w14:textId="77777777" w:rsidR="008773B3" w:rsidRDefault="008773B3" w:rsidP="00547FD5">
            <w:pPr>
              <w:rPr>
                <w:szCs w:val="22"/>
                <w:lang w:eastAsia="ko-KR"/>
              </w:rPr>
            </w:pPr>
            <w:r w:rsidRPr="00F41FDA">
              <w:rPr>
                <w:szCs w:val="22"/>
              </w:rPr>
              <w:t>Request for unicast routing</w:t>
            </w:r>
          </w:p>
        </w:tc>
      </w:tr>
      <w:tr w:rsidR="008773B3" w14:paraId="08F02F02" w14:textId="77777777" w:rsidTr="00547FD5">
        <w:trPr>
          <w:jc w:val="center"/>
        </w:trPr>
        <w:tc>
          <w:tcPr>
            <w:tcW w:w="944" w:type="dxa"/>
          </w:tcPr>
          <w:p w14:paraId="08F02F00" w14:textId="77777777" w:rsidR="008773B3" w:rsidRDefault="008773B3" w:rsidP="00547FD5">
            <w:pPr>
              <w:rPr>
                <w:szCs w:val="22"/>
                <w:lang w:eastAsia="ko-KR"/>
              </w:rPr>
            </w:pPr>
            <w:r>
              <w:rPr>
                <w:rFonts w:hint="eastAsia"/>
                <w:szCs w:val="22"/>
                <w:lang w:eastAsia="ko-KR"/>
              </w:rPr>
              <w:t>5</w:t>
            </w:r>
          </w:p>
        </w:tc>
        <w:tc>
          <w:tcPr>
            <w:tcW w:w="4395" w:type="dxa"/>
          </w:tcPr>
          <w:p w14:paraId="08F02F01" w14:textId="77777777" w:rsidR="008773B3" w:rsidRDefault="008773B3" w:rsidP="00547FD5">
            <w:pPr>
              <w:rPr>
                <w:szCs w:val="22"/>
                <w:lang w:eastAsia="ko-KR"/>
              </w:rPr>
            </w:pPr>
            <w:r w:rsidRPr="00F41FDA">
              <w:rPr>
                <w:szCs w:val="22"/>
              </w:rPr>
              <w:t>Reply for unicast routing</w:t>
            </w:r>
          </w:p>
        </w:tc>
      </w:tr>
      <w:tr w:rsidR="008773B3" w14:paraId="08F02F05" w14:textId="77777777" w:rsidTr="00547FD5">
        <w:trPr>
          <w:trHeight w:val="65"/>
          <w:jc w:val="center"/>
        </w:trPr>
        <w:tc>
          <w:tcPr>
            <w:tcW w:w="944" w:type="dxa"/>
          </w:tcPr>
          <w:p w14:paraId="08F02F03" w14:textId="77777777" w:rsidR="008773B3" w:rsidRDefault="008773B3" w:rsidP="00547FD5">
            <w:pPr>
              <w:rPr>
                <w:szCs w:val="22"/>
                <w:lang w:eastAsia="ko-KR"/>
              </w:rPr>
            </w:pPr>
            <w:r>
              <w:rPr>
                <w:rFonts w:hint="eastAsia"/>
                <w:szCs w:val="22"/>
                <w:lang w:eastAsia="ko-KR"/>
              </w:rPr>
              <w:t>6</w:t>
            </w:r>
          </w:p>
        </w:tc>
        <w:tc>
          <w:tcPr>
            <w:tcW w:w="4395" w:type="dxa"/>
          </w:tcPr>
          <w:p w14:paraId="08F02F04" w14:textId="77777777" w:rsidR="008773B3" w:rsidRDefault="008773B3" w:rsidP="00547FD5">
            <w:pPr>
              <w:rPr>
                <w:szCs w:val="22"/>
                <w:lang w:eastAsia="ko-KR"/>
              </w:rPr>
            </w:pPr>
            <w:r w:rsidRPr="00F41FDA">
              <w:rPr>
                <w:szCs w:val="22"/>
              </w:rPr>
              <w:t>Mobility support</w:t>
            </w:r>
          </w:p>
        </w:tc>
      </w:tr>
      <w:tr w:rsidR="008773B3" w14:paraId="08F02F08" w14:textId="77777777" w:rsidTr="00547FD5">
        <w:trPr>
          <w:trHeight w:val="63"/>
          <w:jc w:val="center"/>
        </w:trPr>
        <w:tc>
          <w:tcPr>
            <w:tcW w:w="944" w:type="dxa"/>
          </w:tcPr>
          <w:p w14:paraId="08F02F06" w14:textId="77777777" w:rsidR="008773B3" w:rsidRDefault="008773B3" w:rsidP="00547FD5">
            <w:pPr>
              <w:rPr>
                <w:szCs w:val="22"/>
                <w:lang w:eastAsia="ko-KR"/>
              </w:rPr>
            </w:pPr>
            <w:r>
              <w:rPr>
                <w:rFonts w:hint="eastAsia"/>
                <w:szCs w:val="22"/>
                <w:lang w:eastAsia="ko-KR"/>
              </w:rPr>
              <w:t>7</w:t>
            </w:r>
          </w:p>
        </w:tc>
        <w:tc>
          <w:tcPr>
            <w:tcW w:w="4395" w:type="dxa"/>
          </w:tcPr>
          <w:p w14:paraId="08F02F07" w14:textId="77777777" w:rsidR="008773B3" w:rsidRDefault="008773B3" w:rsidP="00547FD5">
            <w:pPr>
              <w:rPr>
                <w:szCs w:val="22"/>
                <w:lang w:eastAsia="ko-KR"/>
              </w:rPr>
            </w:pPr>
            <w:r w:rsidRPr="00F41FDA">
              <w:rPr>
                <w:szCs w:val="22"/>
              </w:rPr>
              <w:t>Local repair</w:t>
            </w:r>
          </w:p>
        </w:tc>
      </w:tr>
      <w:tr w:rsidR="008773B3" w14:paraId="08F02F0B" w14:textId="77777777" w:rsidTr="00547FD5">
        <w:trPr>
          <w:trHeight w:val="63"/>
          <w:jc w:val="center"/>
        </w:trPr>
        <w:tc>
          <w:tcPr>
            <w:tcW w:w="944" w:type="dxa"/>
          </w:tcPr>
          <w:p w14:paraId="08F02F09" w14:textId="77777777" w:rsidR="008773B3" w:rsidRDefault="008773B3" w:rsidP="00547FD5">
            <w:pPr>
              <w:rPr>
                <w:szCs w:val="22"/>
                <w:lang w:eastAsia="ko-KR"/>
              </w:rPr>
            </w:pPr>
            <w:r>
              <w:rPr>
                <w:rFonts w:hint="eastAsia"/>
                <w:szCs w:val="22"/>
                <w:lang w:eastAsia="ko-KR"/>
              </w:rPr>
              <w:t>8</w:t>
            </w:r>
          </w:p>
        </w:tc>
        <w:tc>
          <w:tcPr>
            <w:tcW w:w="4395" w:type="dxa"/>
          </w:tcPr>
          <w:p w14:paraId="08F02F0A" w14:textId="77777777" w:rsidR="008773B3" w:rsidRDefault="008773B3" w:rsidP="00547FD5">
            <w:pPr>
              <w:rPr>
                <w:szCs w:val="22"/>
                <w:lang w:eastAsia="ko-KR"/>
              </w:rPr>
            </w:pPr>
            <w:r>
              <w:rPr>
                <w:rFonts w:hint="eastAsia"/>
                <w:szCs w:val="22"/>
              </w:rPr>
              <w:t>Notification of removed routing entry</w:t>
            </w:r>
          </w:p>
        </w:tc>
      </w:tr>
    </w:tbl>
    <w:p w14:paraId="08F02F0C" w14:textId="77777777" w:rsidR="008773B3" w:rsidRDefault="008773B3" w:rsidP="008773B3">
      <w:pPr>
        <w:jc w:val="both"/>
        <w:rPr>
          <w:szCs w:val="22"/>
          <w:lang w:eastAsia="ko-KR"/>
        </w:rPr>
      </w:pPr>
    </w:p>
    <w:p w14:paraId="08F02F0D" w14:textId="77777777" w:rsidR="008773B3" w:rsidRDefault="008773B3" w:rsidP="008773B3">
      <w:pPr>
        <w:pStyle w:val="ListParagraph"/>
        <w:numPr>
          <w:ilvl w:val="0"/>
          <w:numId w:val="91"/>
        </w:numPr>
        <w:ind w:leftChars="0"/>
        <w:jc w:val="both"/>
        <w:rPr>
          <w:szCs w:val="22"/>
        </w:rPr>
      </w:pPr>
      <w:r w:rsidRPr="003843D0">
        <w:rPr>
          <w:rFonts w:hint="eastAsia"/>
          <w:szCs w:val="22"/>
        </w:rPr>
        <w:t>Limiting duplicate ARCF</w:t>
      </w:r>
      <w:r w:rsidRPr="003843D0">
        <w:rPr>
          <w:szCs w:val="22"/>
        </w:rPr>
        <w:t>(Notification Type</w:t>
      </w:r>
      <w:r>
        <w:rPr>
          <w:rFonts w:hint="eastAsia"/>
          <w:szCs w:val="22"/>
          <w:lang w:eastAsia="ko-KR"/>
        </w:rPr>
        <w:t xml:space="preserve">: </w:t>
      </w:r>
      <w:r w:rsidRPr="003843D0">
        <w:rPr>
          <w:szCs w:val="22"/>
        </w:rPr>
        <w:t>0</w:t>
      </w:r>
      <w:r w:rsidRPr="003843D0">
        <w:rPr>
          <w:rFonts w:hint="eastAsia"/>
          <w:szCs w:val="22"/>
        </w:rPr>
        <w:t xml:space="preserve">): A </w:t>
      </w:r>
      <w:r w:rsidRPr="003843D0">
        <w:rPr>
          <w:szCs w:val="22"/>
        </w:rPr>
        <w:t xml:space="preserve">PD receiving an ACF multicasts MGNF with notification type set to 0 with random timer </w:t>
      </w:r>
      <w:r w:rsidRPr="003843D0">
        <w:rPr>
          <w:i/>
          <w:iCs/>
          <w:szCs w:val="22"/>
        </w:rPr>
        <w:t>T</w:t>
      </w:r>
      <w:r w:rsidRPr="003843D0">
        <w:rPr>
          <w:i/>
          <w:iCs/>
          <w:szCs w:val="22"/>
          <w:vertAlign w:val="subscript"/>
        </w:rPr>
        <w:t>j</w:t>
      </w:r>
      <w:r w:rsidRPr="003843D0">
        <w:rPr>
          <w:szCs w:val="22"/>
        </w:rPr>
        <w:t xml:space="preserve">. Range of </w:t>
      </w:r>
      <w:r w:rsidRPr="003843D0">
        <w:rPr>
          <w:i/>
          <w:iCs/>
          <w:szCs w:val="22"/>
        </w:rPr>
        <w:t>T</w:t>
      </w:r>
      <w:r w:rsidRPr="003843D0">
        <w:rPr>
          <w:i/>
          <w:iCs/>
          <w:szCs w:val="22"/>
          <w:vertAlign w:val="subscript"/>
        </w:rPr>
        <w:t xml:space="preserve">j  </w:t>
      </w:r>
      <w:r w:rsidRPr="003843D0">
        <w:rPr>
          <w:szCs w:val="22"/>
        </w:rPr>
        <w:t xml:space="preserve">is [0, </w:t>
      </w:r>
      <w:r w:rsidRPr="003843D0">
        <w:rPr>
          <w:i/>
          <w:iCs/>
          <w:szCs w:val="22"/>
        </w:rPr>
        <w:t>T</w:t>
      </w:r>
      <w:r w:rsidRPr="003843D0">
        <w:rPr>
          <w:i/>
          <w:iCs/>
          <w:szCs w:val="22"/>
          <w:vertAlign w:val="subscript"/>
        </w:rPr>
        <w:t xml:space="preserve">jmax </w:t>
      </w:r>
      <w:r w:rsidRPr="003843D0">
        <w:rPr>
          <w:szCs w:val="22"/>
        </w:rPr>
        <w:t>]</w:t>
      </w:r>
      <w:r w:rsidRPr="003843D0">
        <w:rPr>
          <w:rFonts w:hint="eastAsia"/>
          <w:szCs w:val="22"/>
        </w:rPr>
        <w:t xml:space="preserve">.  </w:t>
      </w:r>
      <w:r w:rsidRPr="003843D0">
        <w:rPr>
          <w:bCs/>
          <w:szCs w:val="22"/>
        </w:rPr>
        <w:t>Although missing MGNF can increase duplicate ARCF, MGNFs are not retransmitted to avoid flooding.</w:t>
      </w:r>
      <w:r w:rsidRPr="003843D0">
        <w:rPr>
          <w:rFonts w:hint="eastAsia"/>
          <w:szCs w:val="22"/>
        </w:rPr>
        <w:t xml:space="preserve"> </w:t>
      </w:r>
      <w:r w:rsidRPr="003843D0">
        <w:rPr>
          <w:szCs w:val="22"/>
        </w:rPr>
        <w:t>In this case, payload of MGNF contains source of the ACF.</w:t>
      </w:r>
    </w:p>
    <w:p w14:paraId="08F02F0E" w14:textId="77777777" w:rsidR="008773B3" w:rsidRPr="003843D0" w:rsidRDefault="008773B3" w:rsidP="008773B3">
      <w:pPr>
        <w:pStyle w:val="ListParagraph"/>
        <w:numPr>
          <w:ilvl w:val="0"/>
          <w:numId w:val="91"/>
        </w:numPr>
        <w:ind w:leftChars="0"/>
        <w:jc w:val="both"/>
        <w:rPr>
          <w:szCs w:val="22"/>
        </w:rPr>
      </w:pPr>
      <w:r w:rsidRPr="003843D0">
        <w:rPr>
          <w:szCs w:val="22"/>
        </w:rPr>
        <w:t>Management of routing table (Notification Type</w:t>
      </w:r>
      <w:r w:rsidRPr="003843D0">
        <w:rPr>
          <w:rFonts w:hint="eastAsia"/>
          <w:szCs w:val="22"/>
          <w:lang w:eastAsia="ko-KR"/>
        </w:rPr>
        <w:t xml:space="preserve">: </w:t>
      </w:r>
      <w:r w:rsidRPr="003843D0">
        <w:rPr>
          <w:szCs w:val="22"/>
        </w:rPr>
        <w:t>1)</w:t>
      </w:r>
      <w:r w:rsidRPr="003843D0">
        <w:rPr>
          <w:rFonts w:hint="eastAsia"/>
          <w:szCs w:val="22"/>
        </w:rPr>
        <w:t xml:space="preserve">: </w:t>
      </w:r>
      <w:r w:rsidRPr="003843D0">
        <w:rPr>
          <w:szCs w:val="22"/>
        </w:rPr>
        <w:t>In order to reduce routing entries in the table, each PD maintains entries only for PDs that has exchanged ACFs and ARCFs in its routing table.</w:t>
      </w:r>
      <w:r w:rsidRPr="003843D0">
        <w:rPr>
          <w:rFonts w:hint="eastAsia"/>
          <w:szCs w:val="22"/>
        </w:rPr>
        <w:t xml:space="preserve"> </w:t>
      </w:r>
      <w:r w:rsidRPr="003843D0">
        <w:rPr>
          <w:szCs w:val="22"/>
        </w:rPr>
        <w:t>Each PD in multicast group multicasts MGNFs periodically (</w: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RPr="003843D0">
        <w:rPr>
          <w:szCs w:val="22"/>
        </w:rPr>
        <w:t xml:space="preserve">with notification type set to 1. Range of random timer </w:t>
      </w:r>
      <w:r w:rsidRPr="003843D0">
        <w:rPr>
          <w:i/>
          <w:iCs/>
          <w:szCs w:val="22"/>
        </w:rPr>
        <w:t>T</w:t>
      </w:r>
      <w:r w:rsidRPr="003843D0">
        <w:rPr>
          <w:i/>
          <w:iCs/>
          <w:szCs w:val="22"/>
          <w:vertAlign w:val="subscript"/>
        </w:rPr>
        <w:t>j</w:t>
      </w:r>
      <w:r w:rsidRPr="003843D0">
        <w:rPr>
          <w:rFonts w:hint="eastAsia"/>
          <w:i/>
          <w:iCs/>
          <w:szCs w:val="22"/>
          <w:vertAlign w:val="subscript"/>
        </w:rPr>
        <w:t xml:space="preserve"> </w:t>
      </w:r>
      <w:r w:rsidRPr="003843D0">
        <w:rPr>
          <w:szCs w:val="22"/>
        </w:rPr>
        <w:t xml:space="preserve">is [0, </w:t>
      </w:r>
      <w:r w:rsidRPr="003843D0">
        <w:rPr>
          <w:i/>
          <w:iCs/>
          <w:szCs w:val="22"/>
        </w:rPr>
        <w:t>T</w:t>
      </w:r>
      <w:r w:rsidRPr="003843D0">
        <w:rPr>
          <w:i/>
          <w:iCs/>
          <w:szCs w:val="22"/>
          <w:vertAlign w:val="subscript"/>
        </w:rPr>
        <w:t>jmax</w:t>
      </w:r>
      <w:r w:rsidRPr="003843D0">
        <w:rPr>
          <w:szCs w:val="22"/>
        </w:rPr>
        <w:t>]</w:t>
      </w:r>
      <w:r w:rsidRPr="003843D0">
        <w:rPr>
          <w:rFonts w:hint="eastAsia"/>
          <w:szCs w:val="22"/>
        </w:rPr>
        <w:t xml:space="preserve">. </w:t>
      </w:r>
      <w:r w:rsidRPr="003843D0">
        <w:rPr>
          <w:szCs w:val="22"/>
        </w:rPr>
        <w:t>Upon receiving a MGNF, a forwarding PD updates the entries of the originator of the MGNF and one-hop PD sending the MGNF in its routing table, and forward</w:t>
      </w:r>
      <w:r w:rsidRPr="003843D0">
        <w:rPr>
          <w:rFonts w:hint="eastAsia"/>
          <w:szCs w:val="22"/>
        </w:rPr>
        <w:t xml:space="preserve">s </w:t>
      </w:r>
      <w:r w:rsidRPr="003843D0">
        <w:rPr>
          <w:szCs w:val="22"/>
        </w:rPr>
        <w:t>the MGNF.</w:t>
      </w:r>
      <w:r w:rsidRPr="003843D0">
        <w:rPr>
          <w:rFonts w:hint="eastAsia"/>
          <w:szCs w:val="22"/>
        </w:rPr>
        <w:t xml:space="preserve"> </w:t>
      </w:r>
      <w:r w:rsidRPr="003843D0">
        <w:rPr>
          <w:szCs w:val="22"/>
        </w:rPr>
        <w:t>Upon receiving a MGNF, a non-forwarding PD updates the entries of the originator of the MGNF and one-hop PD sending the MGNF in its routing table, but does not forward the MGNF.</w:t>
      </w:r>
      <w:r>
        <w:rPr>
          <w:rFonts w:hint="eastAsia"/>
          <w:szCs w:val="22"/>
          <w:lang w:eastAsia="ko-KR"/>
        </w:rPr>
        <w:t xml:space="preserve"> Also it can be used for d</w:t>
      </w:r>
      <w:r w:rsidRPr="003843D0">
        <w:rPr>
          <w:szCs w:val="22"/>
        </w:rPr>
        <w:t xml:space="preserve">etection and </w:t>
      </w:r>
      <w:r>
        <w:rPr>
          <w:rFonts w:hint="eastAsia"/>
          <w:szCs w:val="22"/>
          <w:lang w:eastAsia="ko-KR"/>
        </w:rPr>
        <w:t>r</w:t>
      </w:r>
      <w:r w:rsidRPr="003843D0">
        <w:rPr>
          <w:szCs w:val="22"/>
        </w:rPr>
        <w:t xml:space="preserve">outing </w:t>
      </w:r>
      <w:r>
        <w:rPr>
          <w:rFonts w:hint="eastAsia"/>
          <w:szCs w:val="22"/>
          <w:lang w:eastAsia="ko-KR"/>
        </w:rPr>
        <w:t>t</w:t>
      </w:r>
      <w:r w:rsidRPr="003843D0">
        <w:rPr>
          <w:szCs w:val="22"/>
        </w:rPr>
        <w:t xml:space="preserve">able </w:t>
      </w:r>
      <w:r>
        <w:rPr>
          <w:rFonts w:hint="eastAsia"/>
          <w:szCs w:val="22"/>
          <w:lang w:eastAsia="ko-KR"/>
        </w:rPr>
        <w:t>u</w:t>
      </w:r>
      <w:r w:rsidRPr="003843D0">
        <w:rPr>
          <w:szCs w:val="22"/>
        </w:rPr>
        <w:t xml:space="preserve">pdate </w:t>
      </w:r>
      <w:r w:rsidRPr="003843D0">
        <w:rPr>
          <w:rFonts w:hint="eastAsia"/>
          <w:szCs w:val="22"/>
          <w:lang w:eastAsia="ko-KR"/>
        </w:rPr>
        <w:t>f</w:t>
      </w:r>
      <w:r w:rsidRPr="003843D0">
        <w:rPr>
          <w:szCs w:val="22"/>
        </w:rPr>
        <w:t xml:space="preserve">or </w:t>
      </w:r>
      <w:r>
        <w:rPr>
          <w:rFonts w:hint="eastAsia"/>
          <w:szCs w:val="22"/>
          <w:lang w:eastAsia="ko-KR"/>
        </w:rPr>
        <w:t>l</w:t>
      </w:r>
      <w:r w:rsidRPr="003843D0">
        <w:rPr>
          <w:szCs w:val="22"/>
        </w:rPr>
        <w:t xml:space="preserve">ink </w:t>
      </w:r>
      <w:r>
        <w:rPr>
          <w:rFonts w:hint="eastAsia"/>
          <w:szCs w:val="22"/>
          <w:lang w:eastAsia="ko-KR"/>
        </w:rPr>
        <w:t>b</w:t>
      </w:r>
      <w:r w:rsidRPr="003843D0">
        <w:rPr>
          <w:szCs w:val="22"/>
        </w:rPr>
        <w:t>reakage</w:t>
      </w:r>
      <w:r>
        <w:rPr>
          <w:rFonts w:hint="eastAsia"/>
          <w:szCs w:val="22"/>
          <w:lang w:eastAsia="ko-KR"/>
        </w:rPr>
        <w:t>.</w:t>
      </w:r>
      <w:r w:rsidRPr="003843D0">
        <w:rPr>
          <w:rFonts w:hint="eastAsia"/>
          <w:szCs w:val="22"/>
        </w:rPr>
        <w:t xml:space="preserve"> When a link between two nodes is </w:t>
      </w:r>
      <w:r w:rsidRPr="003843D0">
        <w:rPr>
          <w:szCs w:val="22"/>
        </w:rPr>
        <w:t>broken</w:t>
      </w:r>
      <w:r w:rsidRPr="003843D0">
        <w:rPr>
          <w:rFonts w:hint="eastAsia"/>
          <w:szCs w:val="22"/>
        </w:rPr>
        <w:t xml:space="preserve">, the other member node in the group which is aware of the link breakage removes the entry of the node which has a broken link to its routing table. </w:t>
      </w:r>
      <w:r w:rsidRPr="003843D0">
        <w:rPr>
          <w:rFonts w:hint="eastAsia"/>
          <w:szCs w:val="22"/>
          <w:lang w:eastAsia="ko-KR"/>
        </w:rPr>
        <w:t xml:space="preserve">For example, in Figure </w:t>
      </w:r>
      <w:r>
        <w:rPr>
          <w:szCs w:val="22"/>
          <w:lang w:eastAsia="ko-KR"/>
        </w:rPr>
        <w:t>6</w:t>
      </w:r>
      <w:r w:rsidRPr="003843D0">
        <w:rPr>
          <w:rFonts w:hint="eastAsia"/>
          <w:szCs w:val="22"/>
          <w:lang w:eastAsia="ko-KR"/>
        </w:rPr>
        <w:t>, w</w:t>
      </w:r>
      <w:r w:rsidRPr="003843D0">
        <w:rPr>
          <w:szCs w:val="22"/>
        </w:rPr>
        <w:t>e suppose that the link between A and B is broken. E does not receive MGNF from A. E is aware that the link is broken, because A’s MGNF does not arrive before E’s routing table expiration timer is expired. Then, E removes the entry of A to E’s routing table.</w:t>
      </w:r>
    </w:p>
    <w:p w14:paraId="08F02F0F" w14:textId="77777777" w:rsidR="008773B3" w:rsidRPr="003843D0" w:rsidRDefault="008773B3" w:rsidP="008773B3">
      <w:pPr>
        <w:jc w:val="center"/>
        <w:rPr>
          <w:sz w:val="16"/>
          <w:szCs w:val="16"/>
          <w:lang w:eastAsia="ko-KR"/>
        </w:rPr>
      </w:pPr>
      <w:r>
        <w:rPr>
          <w:noProof/>
          <w:lang w:val="en-US" w:eastAsia="zh-CN"/>
        </w:rPr>
        <w:drawing>
          <wp:inline distT="0" distB="0" distL="0" distR="0" wp14:anchorId="08F035F8" wp14:editId="08F035F9">
            <wp:extent cx="3743325" cy="1352550"/>
            <wp:effectExtent l="0" t="0" r="9525"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43325" cy="1352550"/>
                    </a:xfrm>
                    <a:prstGeom prst="rect">
                      <a:avLst/>
                    </a:prstGeom>
                    <a:noFill/>
                    <a:ln>
                      <a:noFill/>
                    </a:ln>
                  </pic:spPr>
                </pic:pic>
              </a:graphicData>
            </a:graphic>
          </wp:inline>
        </w:drawing>
      </w:r>
    </w:p>
    <w:p w14:paraId="08F02F10" w14:textId="77777777" w:rsidR="008773B3" w:rsidRDefault="008773B3" w:rsidP="008773B3">
      <w:pPr>
        <w:jc w:val="center"/>
        <w:rPr>
          <w:b/>
          <w:sz w:val="20"/>
          <w:szCs w:val="16"/>
          <w:lang w:eastAsia="ko-KR"/>
        </w:rPr>
      </w:pPr>
      <w:proofErr w:type="gramStart"/>
      <w:r>
        <w:rPr>
          <w:rFonts w:hint="eastAsia"/>
          <w:b/>
          <w:sz w:val="20"/>
          <w:szCs w:val="16"/>
        </w:rPr>
        <w:t>Fig</w:t>
      </w:r>
      <w:r>
        <w:rPr>
          <w:rFonts w:hint="eastAsia"/>
          <w:b/>
          <w:sz w:val="20"/>
          <w:szCs w:val="16"/>
          <w:lang w:eastAsia="ko-KR"/>
        </w:rPr>
        <w:t xml:space="preserve">ure </w:t>
      </w:r>
      <w:r>
        <w:rPr>
          <w:b/>
          <w:sz w:val="20"/>
          <w:szCs w:val="16"/>
          <w:lang w:eastAsia="ko-KR"/>
        </w:rPr>
        <w:t>6</w:t>
      </w:r>
      <w:r>
        <w:rPr>
          <w:rFonts w:hint="eastAsia"/>
          <w:b/>
          <w:sz w:val="20"/>
          <w:szCs w:val="16"/>
          <w:lang w:eastAsia="ko-KR"/>
        </w:rPr>
        <w:t>.</w:t>
      </w:r>
      <w:proofErr w:type="gramEnd"/>
      <w:r w:rsidRPr="003843D0">
        <w:rPr>
          <w:rFonts w:hint="eastAsia"/>
          <w:b/>
          <w:sz w:val="20"/>
          <w:szCs w:val="16"/>
        </w:rPr>
        <w:t xml:space="preserve"> </w:t>
      </w:r>
      <w:r w:rsidRPr="003843D0">
        <w:rPr>
          <w:b/>
          <w:sz w:val="20"/>
          <w:szCs w:val="16"/>
        </w:rPr>
        <w:t xml:space="preserve">Detection and Routing Table Update </w:t>
      </w:r>
      <w:r w:rsidRPr="003843D0">
        <w:rPr>
          <w:rFonts w:hint="eastAsia"/>
          <w:b/>
          <w:sz w:val="20"/>
          <w:szCs w:val="16"/>
        </w:rPr>
        <w:t>F</w:t>
      </w:r>
      <w:r w:rsidRPr="003843D0">
        <w:rPr>
          <w:b/>
          <w:sz w:val="20"/>
          <w:szCs w:val="16"/>
        </w:rPr>
        <w:t xml:space="preserve">or </w:t>
      </w:r>
      <w:r w:rsidRPr="003843D0">
        <w:rPr>
          <w:rFonts w:hint="eastAsia"/>
          <w:b/>
          <w:sz w:val="20"/>
          <w:szCs w:val="16"/>
        </w:rPr>
        <w:t>L</w:t>
      </w:r>
      <w:r w:rsidRPr="003843D0">
        <w:rPr>
          <w:b/>
          <w:sz w:val="20"/>
          <w:szCs w:val="16"/>
        </w:rPr>
        <w:t xml:space="preserve">ink </w:t>
      </w:r>
      <w:r w:rsidRPr="003843D0">
        <w:rPr>
          <w:rFonts w:hint="eastAsia"/>
          <w:b/>
          <w:sz w:val="20"/>
          <w:szCs w:val="16"/>
        </w:rPr>
        <w:t>B</w:t>
      </w:r>
      <w:r w:rsidRPr="003843D0">
        <w:rPr>
          <w:b/>
          <w:sz w:val="20"/>
          <w:szCs w:val="16"/>
        </w:rPr>
        <w:t>reakage</w:t>
      </w:r>
    </w:p>
    <w:p w14:paraId="08F02F11" w14:textId="77777777" w:rsidR="008773B3" w:rsidRPr="003843D0" w:rsidRDefault="008773B3" w:rsidP="008773B3">
      <w:pPr>
        <w:jc w:val="both"/>
        <w:rPr>
          <w:szCs w:val="22"/>
          <w:lang w:eastAsia="ko-KR"/>
        </w:rPr>
      </w:pPr>
    </w:p>
    <w:p w14:paraId="08F02F12" w14:textId="77777777" w:rsidR="008773B3" w:rsidRPr="003843D0" w:rsidRDefault="008773B3" w:rsidP="008773B3">
      <w:pPr>
        <w:pStyle w:val="ListParagraph"/>
        <w:numPr>
          <w:ilvl w:val="0"/>
          <w:numId w:val="91"/>
        </w:numPr>
        <w:ind w:leftChars="0"/>
        <w:rPr>
          <w:lang w:eastAsia="ko-KR"/>
        </w:rPr>
      </w:pPr>
      <w:r w:rsidRPr="003843D0">
        <w:rPr>
          <w:szCs w:val="22"/>
        </w:rPr>
        <w:t>Notifying leaving multicast</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2</w:t>
      </w:r>
      <w:r w:rsidRPr="003843D0">
        <w:rPr>
          <w:szCs w:val="22"/>
        </w:rPr>
        <w:t>)</w:t>
      </w:r>
      <w:r w:rsidRPr="003843D0">
        <w:rPr>
          <w:rFonts w:hint="eastAsia"/>
          <w:szCs w:val="22"/>
        </w:rPr>
        <w:t>:</w:t>
      </w:r>
      <w:r>
        <w:rPr>
          <w:rFonts w:hint="eastAsia"/>
          <w:szCs w:val="22"/>
          <w:lang w:eastAsia="ko-KR"/>
        </w:rPr>
        <w:t xml:space="preserve"> will be explained in </w:t>
      </w:r>
      <w:r>
        <w:rPr>
          <w:rFonts w:hint="eastAsia"/>
          <w:i/>
          <w:lang w:eastAsia="ko-KR"/>
        </w:rPr>
        <w:t>5.6.2</w:t>
      </w:r>
      <w:r w:rsidRPr="003843D0">
        <w:rPr>
          <w:rFonts w:hint="eastAsia"/>
          <w:i/>
          <w:lang w:eastAsia="ko-KR"/>
        </w:rPr>
        <w:t>.</w:t>
      </w:r>
      <w:r>
        <w:rPr>
          <w:rFonts w:hint="eastAsia"/>
          <w:i/>
          <w:lang w:eastAsia="ko-KR"/>
        </w:rPr>
        <w:t xml:space="preserve">5 </w:t>
      </w:r>
      <w:r>
        <w:rPr>
          <w:rFonts w:hint="eastAsia"/>
          <w:szCs w:val="22"/>
          <w:lang w:eastAsia="ko-KR"/>
        </w:rPr>
        <w:t>section.</w:t>
      </w:r>
    </w:p>
    <w:p w14:paraId="08F02F13" w14:textId="77777777" w:rsidR="008773B3" w:rsidRDefault="008773B3" w:rsidP="008773B3">
      <w:pPr>
        <w:pStyle w:val="ListParagraph"/>
        <w:numPr>
          <w:ilvl w:val="0"/>
          <w:numId w:val="91"/>
        </w:numPr>
        <w:ind w:leftChars="0"/>
        <w:rPr>
          <w:lang w:eastAsia="ko-KR"/>
        </w:rPr>
      </w:pPr>
      <w:r w:rsidRPr="00F41FDA">
        <w:rPr>
          <w:szCs w:val="22"/>
        </w:rPr>
        <w:t>Device group ID creation</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3</w:t>
      </w:r>
      <w:r w:rsidRPr="003843D0">
        <w:rPr>
          <w:szCs w:val="22"/>
        </w:rPr>
        <w:t>)</w:t>
      </w:r>
      <w:r w:rsidRPr="003843D0">
        <w:rPr>
          <w:rFonts w:hint="eastAsia"/>
          <w:szCs w:val="22"/>
        </w:rPr>
        <w:t>:</w:t>
      </w:r>
      <w:r>
        <w:rPr>
          <w:rFonts w:hint="eastAsia"/>
          <w:szCs w:val="22"/>
          <w:lang w:eastAsia="ko-KR"/>
        </w:rPr>
        <w:t xml:space="preserve"> Explained in the </w:t>
      </w:r>
      <w:r>
        <w:rPr>
          <w:rFonts w:hint="eastAsia"/>
          <w:i/>
          <w:lang w:eastAsia="ko-KR"/>
        </w:rPr>
        <w:t>5.6.2</w:t>
      </w:r>
      <w:r w:rsidRPr="00E11D09">
        <w:rPr>
          <w:rFonts w:hint="eastAsia"/>
          <w:i/>
          <w:lang w:eastAsia="ko-KR"/>
        </w:rPr>
        <w:t>.</w:t>
      </w:r>
      <w:r>
        <w:rPr>
          <w:rFonts w:hint="eastAsia"/>
          <w:i/>
          <w:lang w:eastAsia="ko-KR"/>
        </w:rPr>
        <w:t>2</w:t>
      </w:r>
      <w:r w:rsidRPr="00E11D09">
        <w:rPr>
          <w:rFonts w:hint="eastAsia"/>
          <w:i/>
          <w:lang w:eastAsia="ko-KR"/>
        </w:rPr>
        <w:t xml:space="preserve"> </w:t>
      </w:r>
      <w:r>
        <w:rPr>
          <w:rFonts w:hint="eastAsia"/>
          <w:lang w:eastAsia="ko-KR"/>
        </w:rPr>
        <w:t>section.</w:t>
      </w:r>
    </w:p>
    <w:p w14:paraId="08F02F14" w14:textId="77777777" w:rsidR="008773B3" w:rsidRPr="003843D0" w:rsidRDefault="008773B3" w:rsidP="008773B3">
      <w:pPr>
        <w:pStyle w:val="ListParagraph"/>
        <w:numPr>
          <w:ilvl w:val="0"/>
          <w:numId w:val="91"/>
        </w:numPr>
        <w:ind w:leftChars="0"/>
        <w:rPr>
          <w:lang w:eastAsia="ko-KR"/>
        </w:rPr>
      </w:pPr>
      <w:r w:rsidRPr="00F41FDA">
        <w:rPr>
          <w:szCs w:val="22"/>
        </w:rPr>
        <w:t>Request for unicast routing</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4</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sidRPr="009320C6">
        <w:rPr>
          <w:rFonts w:hint="eastAsia"/>
          <w:i/>
        </w:rPr>
        <w:t>5.</w:t>
      </w:r>
      <w:r>
        <w:rPr>
          <w:i/>
        </w:rPr>
        <w:t>14</w:t>
      </w:r>
      <w:r w:rsidRPr="009320C6">
        <w:rPr>
          <w:rFonts w:hint="eastAsia"/>
          <w:i/>
        </w:rPr>
        <w:t>.1</w:t>
      </w:r>
      <w:r>
        <w:rPr>
          <w:rFonts w:hint="eastAsia"/>
          <w:szCs w:val="22"/>
          <w:lang w:eastAsia="ko-KR"/>
        </w:rPr>
        <w:t xml:space="preserve"> section.</w:t>
      </w:r>
    </w:p>
    <w:p w14:paraId="08F02F15" w14:textId="77777777" w:rsidR="008773B3" w:rsidRPr="003843D0" w:rsidRDefault="008773B3" w:rsidP="008773B3">
      <w:pPr>
        <w:pStyle w:val="ListParagraph"/>
        <w:numPr>
          <w:ilvl w:val="0"/>
          <w:numId w:val="91"/>
        </w:numPr>
        <w:ind w:leftChars="0"/>
        <w:rPr>
          <w:lang w:eastAsia="ko-KR"/>
        </w:rPr>
      </w:pPr>
      <w:r w:rsidRPr="00F41FDA">
        <w:rPr>
          <w:szCs w:val="22"/>
        </w:rPr>
        <w:t>Reply for unicast routing</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5</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sidRPr="009320C6">
        <w:rPr>
          <w:rFonts w:hint="eastAsia"/>
          <w:i/>
        </w:rPr>
        <w:t>5.</w:t>
      </w:r>
      <w:r>
        <w:rPr>
          <w:i/>
        </w:rPr>
        <w:t>14</w:t>
      </w:r>
      <w:r w:rsidRPr="009320C6">
        <w:rPr>
          <w:rFonts w:hint="eastAsia"/>
          <w:i/>
        </w:rPr>
        <w:t>.1</w:t>
      </w:r>
      <w:r>
        <w:rPr>
          <w:rFonts w:hint="eastAsia"/>
          <w:szCs w:val="22"/>
          <w:lang w:eastAsia="ko-KR"/>
        </w:rPr>
        <w:t xml:space="preserve"> section.</w:t>
      </w:r>
    </w:p>
    <w:p w14:paraId="08F02F16" w14:textId="77777777" w:rsidR="008773B3" w:rsidRPr="003843D0" w:rsidRDefault="008773B3" w:rsidP="008773B3">
      <w:pPr>
        <w:pStyle w:val="ListParagraph"/>
        <w:numPr>
          <w:ilvl w:val="0"/>
          <w:numId w:val="91"/>
        </w:numPr>
        <w:ind w:leftChars="0"/>
        <w:rPr>
          <w:lang w:eastAsia="ko-KR"/>
        </w:rPr>
      </w:pPr>
      <w:r w:rsidRPr="00F41FDA">
        <w:rPr>
          <w:szCs w:val="22"/>
        </w:rPr>
        <w:t>Mobility support</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6</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Pr>
          <w:rFonts w:hint="eastAsia"/>
          <w:i/>
          <w:lang w:eastAsia="ko-KR"/>
        </w:rPr>
        <w:t>5.6.2</w:t>
      </w:r>
      <w:r w:rsidRPr="003843D0">
        <w:rPr>
          <w:rFonts w:hint="eastAsia"/>
          <w:i/>
          <w:lang w:eastAsia="ko-KR"/>
        </w:rPr>
        <w:t>.</w:t>
      </w:r>
      <w:r>
        <w:rPr>
          <w:rFonts w:hint="eastAsia"/>
          <w:i/>
          <w:lang w:eastAsia="ko-KR"/>
        </w:rPr>
        <w:t>6</w:t>
      </w:r>
      <w:r>
        <w:rPr>
          <w:rFonts w:hint="eastAsia"/>
          <w:szCs w:val="22"/>
          <w:lang w:eastAsia="ko-KR"/>
        </w:rPr>
        <w:t xml:space="preserve"> section.</w:t>
      </w:r>
    </w:p>
    <w:p w14:paraId="08F02F17" w14:textId="77777777" w:rsidR="008773B3" w:rsidRPr="003843D0" w:rsidRDefault="008773B3" w:rsidP="008773B3">
      <w:pPr>
        <w:pStyle w:val="ListParagraph"/>
        <w:numPr>
          <w:ilvl w:val="0"/>
          <w:numId w:val="91"/>
        </w:numPr>
        <w:ind w:leftChars="0"/>
        <w:rPr>
          <w:lang w:eastAsia="ko-KR"/>
        </w:rPr>
      </w:pPr>
      <w:r w:rsidRPr="00F41FDA">
        <w:rPr>
          <w:szCs w:val="22"/>
        </w:rPr>
        <w:t>Local repair</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7</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Pr>
          <w:rFonts w:hint="eastAsia"/>
          <w:i/>
          <w:lang w:eastAsia="ko-KR"/>
        </w:rPr>
        <w:t>5.6.2</w:t>
      </w:r>
      <w:r w:rsidRPr="003843D0">
        <w:rPr>
          <w:rFonts w:hint="eastAsia"/>
          <w:i/>
          <w:lang w:eastAsia="ko-KR"/>
        </w:rPr>
        <w:t>.</w:t>
      </w:r>
      <w:r>
        <w:rPr>
          <w:rFonts w:hint="eastAsia"/>
          <w:i/>
          <w:lang w:eastAsia="ko-KR"/>
        </w:rPr>
        <w:t xml:space="preserve">6 </w:t>
      </w:r>
      <w:r>
        <w:rPr>
          <w:rFonts w:hint="eastAsia"/>
          <w:szCs w:val="22"/>
          <w:lang w:eastAsia="ko-KR"/>
        </w:rPr>
        <w:t>section.</w:t>
      </w:r>
    </w:p>
    <w:p w14:paraId="08F02F18" w14:textId="77777777" w:rsidR="008773B3" w:rsidRPr="003843D0" w:rsidRDefault="008773B3" w:rsidP="008773B3">
      <w:pPr>
        <w:pStyle w:val="ListParagraph"/>
        <w:numPr>
          <w:ilvl w:val="0"/>
          <w:numId w:val="91"/>
        </w:numPr>
        <w:ind w:leftChars="0"/>
        <w:rPr>
          <w:lang w:eastAsia="ko-KR"/>
        </w:rPr>
      </w:pPr>
      <w:r>
        <w:rPr>
          <w:rFonts w:hint="eastAsia"/>
          <w:szCs w:val="22"/>
        </w:rPr>
        <w:t>Notification of removed routing entry</w:t>
      </w:r>
      <w:r>
        <w:rPr>
          <w:rFonts w:hint="eastAsia"/>
          <w:szCs w:val="22"/>
          <w:lang w:eastAsia="ko-KR"/>
        </w:rPr>
        <w:t xml:space="preserve"> </w:t>
      </w:r>
      <w:r w:rsidRPr="003843D0">
        <w:rPr>
          <w:szCs w:val="22"/>
        </w:rPr>
        <w:t>(Notification Type</w:t>
      </w:r>
      <w:r w:rsidRPr="003843D0">
        <w:rPr>
          <w:rFonts w:hint="eastAsia"/>
          <w:szCs w:val="22"/>
          <w:lang w:eastAsia="ko-KR"/>
        </w:rPr>
        <w:t xml:space="preserve">: </w:t>
      </w:r>
      <w:r>
        <w:rPr>
          <w:rFonts w:hint="eastAsia"/>
          <w:szCs w:val="22"/>
          <w:lang w:eastAsia="ko-KR"/>
        </w:rPr>
        <w:t>8</w:t>
      </w:r>
      <w:r w:rsidRPr="003843D0">
        <w:rPr>
          <w:szCs w:val="22"/>
        </w:rPr>
        <w:t>)</w:t>
      </w:r>
      <w:r w:rsidRPr="003843D0">
        <w:rPr>
          <w:rFonts w:hint="eastAsia"/>
          <w:szCs w:val="22"/>
        </w:rPr>
        <w:t>:</w:t>
      </w:r>
      <w:r w:rsidRPr="003843D0">
        <w:rPr>
          <w:rFonts w:hint="eastAsia"/>
          <w:szCs w:val="22"/>
          <w:lang w:eastAsia="ko-KR"/>
        </w:rPr>
        <w:t xml:space="preserve"> </w:t>
      </w:r>
      <w:r>
        <w:rPr>
          <w:rFonts w:hint="eastAsia"/>
          <w:szCs w:val="22"/>
          <w:lang w:eastAsia="ko-KR"/>
        </w:rPr>
        <w:t xml:space="preserve">will be explained in </w:t>
      </w:r>
      <w:r>
        <w:rPr>
          <w:rFonts w:hint="eastAsia"/>
          <w:i/>
          <w:lang w:eastAsia="ko-KR"/>
        </w:rPr>
        <w:t>5.6.2</w:t>
      </w:r>
      <w:r w:rsidRPr="003843D0">
        <w:rPr>
          <w:rFonts w:hint="eastAsia"/>
          <w:i/>
          <w:lang w:eastAsia="ko-KR"/>
        </w:rPr>
        <w:t>.4.</w:t>
      </w:r>
      <w:r>
        <w:rPr>
          <w:rFonts w:hint="eastAsia"/>
          <w:i/>
          <w:lang w:eastAsia="ko-KR"/>
        </w:rPr>
        <w:t>2</w:t>
      </w:r>
      <w:r>
        <w:rPr>
          <w:rFonts w:hint="eastAsia"/>
          <w:szCs w:val="22"/>
          <w:lang w:eastAsia="ko-KR"/>
        </w:rPr>
        <w:t xml:space="preserve"> section.</w:t>
      </w:r>
    </w:p>
    <w:p w14:paraId="08F02F19" w14:textId="77777777" w:rsidR="008773B3" w:rsidRDefault="008773B3" w:rsidP="008773B3">
      <w:pPr>
        <w:pStyle w:val="ListParagraph"/>
        <w:ind w:leftChars="0"/>
        <w:rPr>
          <w:lang w:eastAsia="ko-KR"/>
        </w:rPr>
      </w:pPr>
    </w:p>
    <w:p w14:paraId="08F02F1A" w14:textId="77777777" w:rsidR="008773B3" w:rsidRPr="00E11D09" w:rsidRDefault="008773B3" w:rsidP="008773B3">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3.1</w:t>
      </w:r>
      <w:r w:rsidRPr="003843D0">
        <w:t xml:space="preserve"> </w:t>
      </w:r>
      <w:r w:rsidRPr="003843D0">
        <w:rPr>
          <w:i/>
          <w:lang w:eastAsia="ko-KR"/>
        </w:rPr>
        <w:t>Reliable MGNF Transmission</w:t>
      </w:r>
    </w:p>
    <w:p w14:paraId="08F02F1B" w14:textId="77777777" w:rsidR="008773B3" w:rsidRDefault="008773B3" w:rsidP="008773B3">
      <w:pPr>
        <w:jc w:val="both"/>
        <w:rPr>
          <w:bCs/>
          <w:szCs w:val="22"/>
          <w:lang w:eastAsia="ko-KR"/>
        </w:rPr>
      </w:pPr>
      <w:r>
        <w:rPr>
          <w:rFonts w:hint="eastAsia"/>
          <w:bCs/>
          <w:szCs w:val="22"/>
        </w:rPr>
        <w:t xml:space="preserve">We classify the level of reliable MGNF transmission in two types. These are ACK-based MGNF transmission and no ACK-based </w:t>
      </w:r>
      <w:r>
        <w:rPr>
          <w:bCs/>
          <w:szCs w:val="22"/>
        </w:rPr>
        <w:t>transmission</w:t>
      </w:r>
      <w:r>
        <w:rPr>
          <w:rFonts w:hint="eastAsia"/>
          <w:bCs/>
          <w:szCs w:val="22"/>
        </w:rPr>
        <w:t>.</w:t>
      </w:r>
      <w:r>
        <w:rPr>
          <w:rFonts w:hint="eastAsia"/>
          <w:bCs/>
          <w:szCs w:val="22"/>
          <w:lang w:eastAsia="ko-KR"/>
        </w:rPr>
        <w:t xml:space="preserve"> </w:t>
      </w:r>
      <w:r>
        <w:rPr>
          <w:rFonts w:hint="eastAsia"/>
          <w:bCs/>
          <w:szCs w:val="22"/>
        </w:rPr>
        <w:t xml:space="preserve">The node which transmits MGNF has to receive ACK-based MGNF from its neighbor nodes for notification types 2,3,4,5 and 8 for reliable MGNF </w:t>
      </w:r>
      <w:r>
        <w:rPr>
          <w:bCs/>
          <w:szCs w:val="22"/>
        </w:rPr>
        <w:t>transmission</w:t>
      </w:r>
      <w:r>
        <w:rPr>
          <w:rFonts w:hint="eastAsia"/>
          <w:bCs/>
          <w:szCs w:val="22"/>
        </w:rPr>
        <w:t>. But it does not have to receive ACK-based MGNF for notification types 0,</w:t>
      </w:r>
      <w:r>
        <w:rPr>
          <w:rFonts w:hint="eastAsia"/>
          <w:bCs/>
          <w:szCs w:val="22"/>
          <w:lang w:eastAsia="ko-KR"/>
        </w:rPr>
        <w:t xml:space="preserve"> </w:t>
      </w:r>
      <w:r>
        <w:rPr>
          <w:rFonts w:hint="eastAsia"/>
          <w:bCs/>
          <w:szCs w:val="22"/>
        </w:rPr>
        <w:t>1,</w:t>
      </w:r>
      <w:r>
        <w:rPr>
          <w:rFonts w:hint="eastAsia"/>
          <w:bCs/>
          <w:szCs w:val="22"/>
          <w:lang w:eastAsia="ko-KR"/>
        </w:rPr>
        <w:t xml:space="preserve"> </w:t>
      </w:r>
      <w:r>
        <w:rPr>
          <w:rFonts w:hint="eastAsia"/>
          <w:bCs/>
          <w:szCs w:val="22"/>
        </w:rPr>
        <w:t xml:space="preserve">6 and 7. Because, the notification type 0 is for limiting duplicate ARCF, thus the PD does not need to receive it. The notification type 1 is for management of </w:t>
      </w:r>
      <w:r>
        <w:rPr>
          <w:bCs/>
          <w:szCs w:val="22"/>
        </w:rPr>
        <w:t>routing</w:t>
      </w:r>
      <w:r>
        <w:rPr>
          <w:rFonts w:hint="eastAsia"/>
          <w:bCs/>
          <w:szCs w:val="22"/>
        </w:rPr>
        <w:t xml:space="preserve"> table and MGNF is transmitted periodically. The notification type 6 is for mobility support. </w:t>
      </w:r>
      <w:r>
        <w:rPr>
          <w:bCs/>
          <w:szCs w:val="22"/>
        </w:rPr>
        <w:t>Due to changed route information, the node does not need to receive the ACK-based MGNF from the moving node.</w:t>
      </w:r>
    </w:p>
    <w:p w14:paraId="08F02F1C" w14:textId="77777777" w:rsidR="008773B3" w:rsidRDefault="008773B3" w:rsidP="008773B3">
      <w:pPr>
        <w:jc w:val="both"/>
        <w:rPr>
          <w:bCs/>
          <w:szCs w:val="22"/>
          <w:lang w:eastAsia="ko-KR"/>
        </w:rPr>
      </w:pPr>
    </w:p>
    <w:p w14:paraId="08F02F1D" w14:textId="77777777" w:rsidR="008773B3" w:rsidRPr="00E11D09" w:rsidRDefault="008773B3" w:rsidP="008773B3">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3.2</w:t>
      </w:r>
      <w:r w:rsidRPr="003843D0">
        <w:t xml:space="preserve"> </w:t>
      </w:r>
      <w:r w:rsidRPr="003843D0">
        <w:rPr>
          <w:i/>
          <w:lang w:eastAsia="ko-KR"/>
        </w:rPr>
        <w:t>Reliable MGNF Transmission</w:t>
      </w:r>
    </w:p>
    <w:p w14:paraId="08F02F1E" w14:textId="77777777" w:rsidR="008773B3" w:rsidRDefault="008773B3" w:rsidP="008773B3">
      <w:pPr>
        <w:jc w:val="both"/>
        <w:rPr>
          <w:szCs w:val="22"/>
          <w:lang w:eastAsia="ko-KR"/>
        </w:rPr>
      </w:pPr>
      <w:proofErr w:type="gramStart"/>
      <w:r w:rsidRPr="00F41FDA">
        <w:rPr>
          <w:szCs w:val="22"/>
        </w:rPr>
        <w:t xml:space="preserve">When a PD belongs to multiple multicast groups, it </w:t>
      </w:r>
      <w:r>
        <w:rPr>
          <w:szCs w:val="22"/>
        </w:rPr>
        <w:t>multicasts MGNF multiple times.</w:t>
      </w:r>
      <w:proofErr w:type="gramEnd"/>
      <w:r>
        <w:rPr>
          <w:rFonts w:hint="eastAsia"/>
          <w:szCs w:val="22"/>
        </w:rPr>
        <w:t xml:space="preserve"> </w:t>
      </w:r>
      <w:r w:rsidRPr="00F41FDA">
        <w:rPr>
          <w:szCs w:val="22"/>
        </w:rPr>
        <w:t>In order to resolve t</w:t>
      </w:r>
      <w:r>
        <w:rPr>
          <w:szCs w:val="22"/>
        </w:rPr>
        <w:t xml:space="preserve">he above problem, a PD may set </w:t>
      </w:r>
      <w:r w:rsidRPr="00F41FDA">
        <w:rPr>
          <w:szCs w:val="22"/>
        </w:rPr>
        <w:t xml:space="preserve">Destination Address field of MGNF as </w:t>
      </w:r>
      <w:r w:rsidRPr="00F41FDA">
        <w:rPr>
          <w:bCs/>
          <w:i/>
          <w:szCs w:val="22"/>
        </w:rPr>
        <w:t>United Multicast Address (UMA)</w:t>
      </w:r>
      <w:r w:rsidRPr="00F41FDA">
        <w:rPr>
          <w:b/>
          <w:bCs/>
          <w:szCs w:val="22"/>
        </w:rPr>
        <w:t>.</w:t>
      </w:r>
      <w:r w:rsidRPr="00F41FDA">
        <w:rPr>
          <w:rFonts w:hint="eastAsia"/>
          <w:szCs w:val="22"/>
        </w:rPr>
        <w:t xml:space="preserve"> </w:t>
      </w:r>
      <w:r w:rsidRPr="00F41FDA">
        <w:rPr>
          <w:szCs w:val="22"/>
        </w:rPr>
        <w:t>The UMA unifies multiple different groups into a single one.</w:t>
      </w:r>
      <w:r w:rsidRPr="00F41FDA">
        <w:rPr>
          <w:rFonts w:hint="eastAsia"/>
          <w:szCs w:val="22"/>
        </w:rPr>
        <w:t xml:space="preserve"> </w:t>
      </w:r>
      <w:r w:rsidRPr="00F41FDA">
        <w:rPr>
          <w:szCs w:val="22"/>
        </w:rPr>
        <w:t xml:space="preserve">The UMA can reduce the MGNF traffic as the following </w:t>
      </w:r>
      <w:r w:rsidRPr="00F41FDA">
        <w:rPr>
          <w:rFonts w:hint="eastAsia"/>
          <w:szCs w:val="22"/>
        </w:rPr>
        <w:t>pages</w:t>
      </w:r>
      <w:r w:rsidRPr="00F41FDA">
        <w:rPr>
          <w:szCs w:val="22"/>
        </w:rPr>
        <w:t>.</w:t>
      </w:r>
    </w:p>
    <w:p w14:paraId="08F02F1F" w14:textId="77777777" w:rsidR="008773B3" w:rsidRDefault="008773B3" w:rsidP="008773B3">
      <w:pPr>
        <w:jc w:val="both"/>
        <w:rPr>
          <w:szCs w:val="22"/>
          <w:lang w:eastAsia="ko-KR"/>
        </w:rPr>
      </w:pPr>
    </w:p>
    <w:p w14:paraId="08F02F20" w14:textId="77777777" w:rsidR="008773B3" w:rsidRPr="00E11D09" w:rsidRDefault="008773B3" w:rsidP="008773B3">
      <w:pPr>
        <w:rPr>
          <w:i/>
          <w:lang w:eastAsia="ko-KR"/>
        </w:rPr>
      </w:pPr>
      <w:r w:rsidRPr="00E11D09">
        <w:rPr>
          <w:rFonts w:hint="eastAsia"/>
          <w:i/>
          <w:lang w:eastAsia="ko-KR"/>
        </w:rPr>
        <w:t>5.</w:t>
      </w:r>
      <w:r>
        <w:rPr>
          <w:i/>
          <w:lang w:eastAsia="ko-KR"/>
        </w:rPr>
        <w:t>6</w:t>
      </w:r>
      <w:r w:rsidRPr="00E11D09">
        <w:rPr>
          <w:rFonts w:hint="eastAsia"/>
          <w:i/>
          <w:lang w:eastAsia="ko-KR"/>
        </w:rPr>
        <w:t>.</w:t>
      </w:r>
      <w:r>
        <w:rPr>
          <w:i/>
          <w:lang w:eastAsia="ko-KR"/>
        </w:rPr>
        <w:t>2</w:t>
      </w:r>
      <w:r w:rsidRPr="00E11D09">
        <w:rPr>
          <w:rFonts w:hint="eastAsia"/>
          <w:i/>
          <w:lang w:eastAsia="ko-KR"/>
        </w:rPr>
        <w:t>.</w:t>
      </w:r>
      <w:r>
        <w:rPr>
          <w:rFonts w:hint="eastAsia"/>
          <w:i/>
          <w:lang w:eastAsia="ko-KR"/>
        </w:rPr>
        <w:t>3.3</w:t>
      </w:r>
      <w:r w:rsidRPr="003843D0">
        <w:t xml:space="preserve"> </w:t>
      </w:r>
      <w:r w:rsidRPr="003843D0">
        <w:rPr>
          <w:i/>
          <w:lang w:eastAsia="ko-KR"/>
        </w:rPr>
        <w:t>Redundant MGNF Transmission</w:t>
      </w:r>
    </w:p>
    <w:p w14:paraId="08F02F21" w14:textId="77777777" w:rsidR="008773B3" w:rsidRDefault="008773B3" w:rsidP="008773B3">
      <w:pPr>
        <w:rPr>
          <w:lang w:eastAsia="ko-KR"/>
        </w:rPr>
      </w:pPr>
      <w:r>
        <w:rPr>
          <w:rFonts w:hint="eastAsia"/>
        </w:rPr>
        <w:t xml:space="preserve">When </w:t>
      </w:r>
      <w:r>
        <w:t>a PD multicast</w:t>
      </w:r>
      <w:r>
        <w:rPr>
          <w:rFonts w:hint="eastAsia"/>
        </w:rPr>
        <w:t xml:space="preserve"> its MGNF to the other nodes, if there are nodes which are member of multiple groups simultaneously, there will be a redundant MGNF transmission. </w:t>
      </w:r>
    </w:p>
    <w:p w14:paraId="08F02F22" w14:textId="77777777" w:rsidR="008773B3" w:rsidRPr="00F41FDA" w:rsidRDefault="008773B3" w:rsidP="008773B3">
      <w:pPr>
        <w:rPr>
          <w:b/>
          <w:bCs/>
          <w:szCs w:val="22"/>
          <w:lang w:eastAsia="ko-KR"/>
        </w:rPr>
      </w:pPr>
    </w:p>
    <w:p w14:paraId="08F02F23" w14:textId="77777777" w:rsidR="008773B3" w:rsidRDefault="008773B3" w:rsidP="008773B3">
      <w:pPr>
        <w:jc w:val="both"/>
        <w:rPr>
          <w:szCs w:val="22"/>
          <w:lang w:eastAsia="ko-KR"/>
        </w:rPr>
      </w:pPr>
      <w:r>
        <w:rPr>
          <w:rFonts w:hint="eastAsia"/>
          <w:szCs w:val="22"/>
          <w:lang w:eastAsia="ko-KR"/>
        </w:rPr>
        <w:t xml:space="preserve">For example, in Figure </w:t>
      </w:r>
      <w:r>
        <w:rPr>
          <w:szCs w:val="22"/>
          <w:lang w:eastAsia="ko-KR"/>
        </w:rPr>
        <w:t>7</w:t>
      </w:r>
      <w:r>
        <w:rPr>
          <w:rFonts w:hint="eastAsia"/>
          <w:szCs w:val="22"/>
          <w:lang w:eastAsia="ko-KR"/>
        </w:rPr>
        <w:t>, w</w:t>
      </w:r>
      <w:r>
        <w:rPr>
          <w:rFonts w:hint="eastAsia"/>
          <w:szCs w:val="22"/>
        </w:rPr>
        <w:t>e s</w:t>
      </w:r>
      <w:r>
        <w:rPr>
          <w:szCs w:val="22"/>
        </w:rPr>
        <w:t>uppose</w:t>
      </w:r>
      <w:r>
        <w:rPr>
          <w:rFonts w:hint="eastAsia"/>
          <w:szCs w:val="22"/>
        </w:rPr>
        <w:t xml:space="preserve"> that</w:t>
      </w:r>
      <w:r>
        <w:rPr>
          <w:szCs w:val="22"/>
        </w:rPr>
        <w:t xml:space="preserve"> A, B, C, and D</w:t>
      </w:r>
      <w:r>
        <w:rPr>
          <w:rFonts w:hint="eastAsia"/>
          <w:szCs w:val="22"/>
        </w:rPr>
        <w:t xml:space="preserve"> </w:t>
      </w:r>
      <w:r>
        <w:rPr>
          <w:szCs w:val="22"/>
        </w:rPr>
        <w:t>are in group 2 while B, C</w:t>
      </w:r>
      <w:r w:rsidRPr="00F41FDA">
        <w:rPr>
          <w:szCs w:val="22"/>
        </w:rPr>
        <w:t xml:space="preserve"> and E are in group 1.</w:t>
      </w:r>
      <w:r w:rsidRPr="00F41FDA">
        <w:rPr>
          <w:rFonts w:hint="eastAsia"/>
          <w:szCs w:val="22"/>
        </w:rPr>
        <w:t xml:space="preserve"> </w:t>
      </w:r>
      <w:r>
        <w:rPr>
          <w:szCs w:val="22"/>
        </w:rPr>
        <w:t>B and C are in</w:t>
      </w:r>
      <w:r>
        <w:rPr>
          <w:rFonts w:hint="eastAsia"/>
          <w:szCs w:val="22"/>
        </w:rPr>
        <w:t xml:space="preserve"> </w:t>
      </w:r>
      <w:r w:rsidRPr="00F41FDA">
        <w:rPr>
          <w:szCs w:val="22"/>
        </w:rPr>
        <w:t>groups 1 and 2 simultaneously.</w:t>
      </w:r>
      <w:r w:rsidRPr="00F41FDA">
        <w:rPr>
          <w:rFonts w:hint="eastAsia"/>
          <w:szCs w:val="22"/>
        </w:rPr>
        <w:t xml:space="preserve"> </w:t>
      </w:r>
    </w:p>
    <w:p w14:paraId="08F02F24" w14:textId="77777777" w:rsidR="008773B3" w:rsidRDefault="008773B3" w:rsidP="008773B3">
      <w:pPr>
        <w:pStyle w:val="ListParagraph"/>
        <w:numPr>
          <w:ilvl w:val="0"/>
          <w:numId w:val="232"/>
        </w:numPr>
        <w:ind w:leftChars="0"/>
        <w:jc w:val="both"/>
        <w:rPr>
          <w:noProof/>
          <w:szCs w:val="22"/>
        </w:rPr>
      </w:pPr>
      <w:r w:rsidRPr="003843D0">
        <w:rPr>
          <w:szCs w:val="22"/>
        </w:rPr>
        <w:t xml:space="preserve">B starts to multicast its MGNF for </w:t>
      </w:r>
      <w:r w:rsidRPr="003843D0">
        <w:rPr>
          <w:rFonts w:hint="eastAsia"/>
          <w:szCs w:val="22"/>
        </w:rPr>
        <w:t>g</w:t>
      </w:r>
      <w:r w:rsidRPr="003843D0">
        <w:rPr>
          <w:szCs w:val="22"/>
        </w:rPr>
        <w:t>roup 1 to C and D (forwarding to E).</w:t>
      </w:r>
      <w:r w:rsidRPr="003843D0">
        <w:rPr>
          <w:rFonts w:hint="eastAsia"/>
          <w:szCs w:val="22"/>
        </w:rPr>
        <w:t xml:space="preserve"> </w:t>
      </w:r>
      <w:r w:rsidRPr="003843D0">
        <w:rPr>
          <w:szCs w:val="22"/>
        </w:rPr>
        <w:t>After C and D verify device group ID field in</w:t>
      </w:r>
      <w:r w:rsidRPr="003843D0">
        <w:rPr>
          <w:i/>
          <w:iCs/>
          <w:szCs w:val="22"/>
        </w:rPr>
        <w:t xml:space="preserve"> </w:t>
      </w:r>
      <w:r w:rsidRPr="003843D0">
        <w:rPr>
          <w:szCs w:val="22"/>
        </w:rPr>
        <w:t>PD</w:t>
      </w:r>
      <w:r w:rsidRPr="003843D0">
        <w:rPr>
          <w:i/>
          <w:iCs/>
          <w:szCs w:val="22"/>
        </w:rPr>
        <w:t xml:space="preserve"> </w:t>
      </w:r>
      <w:r w:rsidRPr="003843D0">
        <w:rPr>
          <w:szCs w:val="22"/>
        </w:rPr>
        <w:t>B’s MGNF, PDs C and D recognize that the MGNF belongs to group 1.</w:t>
      </w:r>
      <w:r w:rsidRPr="003843D0">
        <w:rPr>
          <w:rFonts w:hint="eastAsia"/>
          <w:noProof/>
          <w:szCs w:val="22"/>
        </w:rPr>
        <w:t xml:space="preserve"> </w:t>
      </w:r>
    </w:p>
    <w:p w14:paraId="08F02F25" w14:textId="77777777" w:rsidR="008773B3" w:rsidRDefault="008773B3" w:rsidP="008773B3">
      <w:pPr>
        <w:pStyle w:val="ListParagraph"/>
        <w:numPr>
          <w:ilvl w:val="0"/>
          <w:numId w:val="232"/>
        </w:numPr>
        <w:ind w:leftChars="0"/>
        <w:jc w:val="both"/>
        <w:rPr>
          <w:noProof/>
          <w:szCs w:val="22"/>
        </w:rPr>
      </w:pPr>
      <w:r w:rsidRPr="003843D0">
        <w:rPr>
          <w:szCs w:val="22"/>
        </w:rPr>
        <w:t>Then, D forwards the MGNF from B to E.</w:t>
      </w:r>
      <w:r w:rsidRPr="003843D0">
        <w:rPr>
          <w:rFonts w:hint="eastAsia"/>
          <w:szCs w:val="22"/>
        </w:rPr>
        <w:t xml:space="preserve"> </w:t>
      </w:r>
      <w:r w:rsidRPr="003843D0">
        <w:rPr>
          <w:szCs w:val="22"/>
        </w:rPr>
        <w:t>After PD E verifies</w:t>
      </w:r>
      <w:r w:rsidRPr="003843D0">
        <w:rPr>
          <w:i/>
          <w:iCs/>
          <w:szCs w:val="22"/>
        </w:rPr>
        <w:t xml:space="preserve"> </w:t>
      </w:r>
      <w:r w:rsidRPr="003843D0">
        <w:rPr>
          <w:szCs w:val="22"/>
        </w:rPr>
        <w:t>device group ID</w:t>
      </w:r>
      <w:r w:rsidRPr="003843D0">
        <w:rPr>
          <w:i/>
          <w:iCs/>
          <w:szCs w:val="22"/>
        </w:rPr>
        <w:t xml:space="preserve"> </w:t>
      </w:r>
      <w:r w:rsidRPr="003843D0">
        <w:rPr>
          <w:szCs w:val="22"/>
        </w:rPr>
        <w:t>in B’s MGNF, E recognizes that the MGNF belongs to group 1.</w:t>
      </w:r>
    </w:p>
    <w:p w14:paraId="08F02F26" w14:textId="77777777" w:rsidR="008773B3" w:rsidRDefault="008773B3" w:rsidP="008773B3">
      <w:pPr>
        <w:pStyle w:val="ListParagraph"/>
        <w:numPr>
          <w:ilvl w:val="0"/>
          <w:numId w:val="232"/>
        </w:numPr>
        <w:ind w:leftChars="0"/>
        <w:jc w:val="both"/>
        <w:rPr>
          <w:noProof/>
          <w:szCs w:val="22"/>
        </w:rPr>
      </w:pPr>
      <w:r w:rsidRPr="003843D0">
        <w:rPr>
          <w:szCs w:val="22"/>
        </w:rPr>
        <w:t xml:space="preserve">B starts to transmit its MGNF for </w:t>
      </w:r>
      <w:r w:rsidRPr="003843D0">
        <w:rPr>
          <w:rFonts w:hint="eastAsia"/>
          <w:szCs w:val="22"/>
        </w:rPr>
        <w:t>g</w:t>
      </w:r>
      <w:r w:rsidRPr="003843D0">
        <w:rPr>
          <w:szCs w:val="22"/>
        </w:rPr>
        <w:t>roup 2 to PD</w:t>
      </w:r>
      <w:r w:rsidRPr="003843D0">
        <w:rPr>
          <w:rFonts w:hint="eastAsia"/>
          <w:szCs w:val="22"/>
        </w:rPr>
        <w:t>s</w:t>
      </w:r>
      <w:r w:rsidRPr="003843D0">
        <w:rPr>
          <w:szCs w:val="22"/>
        </w:rPr>
        <w:t xml:space="preserve"> A, C, and D.</w:t>
      </w:r>
      <w:r w:rsidRPr="003843D0">
        <w:rPr>
          <w:rFonts w:hint="eastAsia"/>
          <w:szCs w:val="22"/>
        </w:rPr>
        <w:t xml:space="preserve"> </w:t>
      </w:r>
    </w:p>
    <w:p w14:paraId="08F02F27" w14:textId="77777777" w:rsidR="008773B3" w:rsidRPr="003843D0" w:rsidRDefault="008773B3" w:rsidP="008773B3">
      <w:pPr>
        <w:pStyle w:val="ListParagraph"/>
        <w:numPr>
          <w:ilvl w:val="0"/>
          <w:numId w:val="232"/>
        </w:numPr>
        <w:ind w:leftChars="0"/>
        <w:jc w:val="both"/>
        <w:rPr>
          <w:noProof/>
          <w:szCs w:val="22"/>
        </w:rPr>
      </w:pPr>
      <w:r w:rsidRPr="003843D0">
        <w:rPr>
          <w:szCs w:val="22"/>
        </w:rPr>
        <w:t>Then A, C, and D verify their device group ID in PD B’s MGNF</w:t>
      </w:r>
      <w:r w:rsidRPr="003843D0">
        <w:rPr>
          <w:rFonts w:hint="eastAsia"/>
          <w:szCs w:val="22"/>
        </w:rPr>
        <w:t>. T</w:t>
      </w:r>
      <w:r w:rsidRPr="003843D0">
        <w:rPr>
          <w:szCs w:val="22"/>
        </w:rPr>
        <w:t>hey recognize that the MGNF belongs to group 2.</w:t>
      </w:r>
      <w:r w:rsidRPr="003843D0">
        <w:rPr>
          <w:rFonts w:hint="eastAsia"/>
          <w:szCs w:val="22"/>
        </w:rPr>
        <w:t xml:space="preserve"> There are</w:t>
      </w:r>
      <w:r w:rsidRPr="003843D0">
        <w:rPr>
          <w:szCs w:val="22"/>
        </w:rPr>
        <w:t xml:space="preserve"> 3 transmissions for MGNF (B transmitted MGNF twice).</w:t>
      </w:r>
      <w:r w:rsidRPr="003843D0">
        <w:rPr>
          <w:rFonts w:hint="eastAsia"/>
          <w:noProof/>
          <w:szCs w:val="22"/>
        </w:rPr>
        <w:t xml:space="preserve"> </w:t>
      </w:r>
    </w:p>
    <w:p w14:paraId="08F02F28" w14:textId="77777777" w:rsidR="008773B3" w:rsidRPr="00F41FDA" w:rsidRDefault="008773B3" w:rsidP="008773B3">
      <w:pPr>
        <w:jc w:val="center"/>
        <w:rPr>
          <w:szCs w:val="22"/>
        </w:rPr>
      </w:pPr>
      <w:r w:rsidRPr="00555881">
        <w:rPr>
          <w:noProof/>
          <w:szCs w:val="22"/>
          <w:lang w:val="en-US" w:eastAsia="zh-CN"/>
        </w:rPr>
        <w:drawing>
          <wp:inline distT="0" distB="0" distL="0" distR="0" wp14:anchorId="08F035FA" wp14:editId="08F035FB">
            <wp:extent cx="3123643" cy="1008655"/>
            <wp:effectExtent l="0" t="0" r="635" b="1270"/>
            <wp:docPr id="3" name="그림 2" descr="C:\Documents and Settings\uc\My Documents\Google 드라이브\UC_Drive_shared\PAC Group\Multicasting Protocol\Final Proposal\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c\My Documents\Google 드라이브\UC_Drive_shared\PAC Group\Multicasting Protocol\Final Proposal\xxx.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33473" cy="1011829"/>
                    </a:xfrm>
                    <a:prstGeom prst="rect">
                      <a:avLst/>
                    </a:prstGeom>
                    <a:noFill/>
                    <a:ln>
                      <a:noFill/>
                    </a:ln>
                  </pic:spPr>
                </pic:pic>
              </a:graphicData>
            </a:graphic>
          </wp:inline>
        </w:drawing>
      </w:r>
      <w:r w:rsidRPr="00555881">
        <w:rPr>
          <w:noProof/>
          <w:szCs w:val="22"/>
          <w:lang w:val="en-US" w:eastAsia="zh-CN"/>
        </w:rPr>
        <w:drawing>
          <wp:inline distT="0" distB="0" distL="0" distR="0" wp14:anchorId="08F035FC" wp14:editId="08F035FD">
            <wp:extent cx="1876425" cy="152400"/>
            <wp:effectExtent l="0" t="0" r="9525" b="0"/>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14:paraId="08F02F29" w14:textId="77777777" w:rsidR="008773B3" w:rsidRPr="00F41FDA" w:rsidRDefault="008773B3" w:rsidP="008773B3">
      <w:pPr>
        <w:jc w:val="center"/>
        <w:rPr>
          <w:noProof/>
          <w:szCs w:val="22"/>
        </w:rPr>
      </w:pPr>
      <w:r w:rsidRPr="00555881">
        <w:rPr>
          <w:noProof/>
          <w:szCs w:val="22"/>
          <w:lang w:val="en-US" w:eastAsia="zh-CN"/>
        </w:rPr>
        <w:drawing>
          <wp:inline distT="0" distB="0" distL="0" distR="0" wp14:anchorId="08F035FE" wp14:editId="08F035FF">
            <wp:extent cx="3562350" cy="723900"/>
            <wp:effectExtent l="0" t="0" r="0" b="0"/>
            <wp:docPr id="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62350" cy="723900"/>
                    </a:xfrm>
                    <a:prstGeom prst="rect">
                      <a:avLst/>
                    </a:prstGeom>
                    <a:noFill/>
                    <a:ln>
                      <a:noFill/>
                    </a:ln>
                  </pic:spPr>
                </pic:pic>
              </a:graphicData>
            </a:graphic>
          </wp:inline>
        </w:drawing>
      </w:r>
      <w:r w:rsidRPr="00555881">
        <w:rPr>
          <w:noProof/>
          <w:szCs w:val="22"/>
          <w:lang w:val="en-US" w:eastAsia="zh-CN"/>
        </w:rPr>
        <w:drawing>
          <wp:inline distT="0" distB="0" distL="0" distR="0" wp14:anchorId="08F03600" wp14:editId="08F03601">
            <wp:extent cx="3971925" cy="828675"/>
            <wp:effectExtent l="0" t="0" r="9525" b="9525"/>
            <wp:docPr id="1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71925" cy="828675"/>
                    </a:xfrm>
                    <a:prstGeom prst="rect">
                      <a:avLst/>
                    </a:prstGeom>
                    <a:noFill/>
                    <a:ln>
                      <a:noFill/>
                    </a:ln>
                  </pic:spPr>
                </pic:pic>
              </a:graphicData>
            </a:graphic>
          </wp:inline>
        </w:drawing>
      </w:r>
      <w:r w:rsidRPr="00555881">
        <w:rPr>
          <w:noProof/>
          <w:szCs w:val="22"/>
          <w:lang w:val="en-US" w:eastAsia="zh-CN"/>
        </w:rPr>
        <w:drawing>
          <wp:inline distT="0" distB="0" distL="0" distR="0" wp14:anchorId="08F03602" wp14:editId="08F03603">
            <wp:extent cx="3695700" cy="771525"/>
            <wp:effectExtent l="0" t="0" r="0" b="9525"/>
            <wp:docPr id="1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95700" cy="771525"/>
                    </a:xfrm>
                    <a:prstGeom prst="rect">
                      <a:avLst/>
                    </a:prstGeom>
                    <a:noFill/>
                    <a:ln>
                      <a:noFill/>
                    </a:ln>
                  </pic:spPr>
                </pic:pic>
              </a:graphicData>
            </a:graphic>
          </wp:inline>
        </w:drawing>
      </w:r>
    </w:p>
    <w:p w14:paraId="08F02F2A" w14:textId="77777777" w:rsidR="008773B3" w:rsidRPr="003843D0" w:rsidRDefault="008773B3" w:rsidP="008773B3">
      <w:pPr>
        <w:jc w:val="center"/>
        <w:rPr>
          <w:b/>
          <w:bCs/>
          <w:sz w:val="20"/>
          <w:szCs w:val="16"/>
        </w:rPr>
      </w:pPr>
      <w:proofErr w:type="gramStart"/>
      <w:r w:rsidRPr="003843D0">
        <w:rPr>
          <w:rFonts w:hint="eastAsia"/>
          <w:b/>
          <w:bCs/>
          <w:sz w:val="20"/>
          <w:szCs w:val="16"/>
        </w:rPr>
        <w:t>Fig</w:t>
      </w:r>
      <w:r w:rsidRPr="003843D0">
        <w:rPr>
          <w:rFonts w:hint="eastAsia"/>
          <w:b/>
          <w:bCs/>
          <w:sz w:val="20"/>
          <w:szCs w:val="16"/>
          <w:lang w:eastAsia="ko-KR"/>
        </w:rPr>
        <w:t>ure</w:t>
      </w:r>
      <w:r>
        <w:rPr>
          <w:b/>
          <w:bCs/>
          <w:sz w:val="20"/>
          <w:szCs w:val="16"/>
          <w:lang w:eastAsia="ko-KR"/>
        </w:rPr>
        <w:t xml:space="preserve"> 7</w:t>
      </w:r>
      <w:r w:rsidRPr="003843D0">
        <w:rPr>
          <w:rFonts w:hint="eastAsia"/>
          <w:b/>
          <w:bCs/>
          <w:sz w:val="20"/>
          <w:szCs w:val="16"/>
          <w:lang w:eastAsia="ko-KR"/>
        </w:rPr>
        <w:t>.</w:t>
      </w:r>
      <w:proofErr w:type="gramEnd"/>
      <w:r w:rsidRPr="003843D0">
        <w:rPr>
          <w:rFonts w:hint="eastAsia"/>
          <w:b/>
          <w:bCs/>
          <w:sz w:val="20"/>
          <w:szCs w:val="16"/>
        </w:rPr>
        <w:t xml:space="preserve"> Redundant MGNF Transmission</w:t>
      </w:r>
    </w:p>
    <w:p w14:paraId="08F02F2B" w14:textId="77777777" w:rsidR="008773B3" w:rsidRDefault="008773B3" w:rsidP="008773B3">
      <w:pPr>
        <w:jc w:val="both"/>
        <w:rPr>
          <w:lang w:eastAsia="ko-KR"/>
        </w:rPr>
      </w:pPr>
    </w:p>
    <w:p w14:paraId="08F02F2C" w14:textId="77777777" w:rsidR="008773B3" w:rsidRPr="00E11D09" w:rsidRDefault="008773B3" w:rsidP="008773B3">
      <w:pPr>
        <w:rPr>
          <w:i/>
          <w:lang w:eastAsia="ko-KR"/>
        </w:rPr>
      </w:pPr>
      <w:r>
        <w:rPr>
          <w:rFonts w:hint="eastAsia"/>
          <w:i/>
          <w:lang w:eastAsia="ko-KR"/>
        </w:rPr>
        <w:t>5.6.2</w:t>
      </w:r>
      <w:r w:rsidRPr="00E11D09">
        <w:rPr>
          <w:rFonts w:hint="eastAsia"/>
          <w:i/>
          <w:lang w:eastAsia="ko-KR"/>
        </w:rPr>
        <w:t>.</w:t>
      </w:r>
      <w:r>
        <w:rPr>
          <w:rFonts w:hint="eastAsia"/>
          <w:i/>
          <w:lang w:eastAsia="ko-KR"/>
        </w:rPr>
        <w:t>3.4</w:t>
      </w:r>
      <w:r w:rsidRPr="003843D0">
        <w:t xml:space="preserve"> </w:t>
      </w:r>
      <w:r w:rsidRPr="003843D0">
        <w:rPr>
          <w:i/>
          <w:lang w:eastAsia="ko-KR"/>
        </w:rPr>
        <w:t>Redundant MGNF Transmission</w:t>
      </w:r>
    </w:p>
    <w:p w14:paraId="08F02F2D" w14:textId="77777777" w:rsidR="008773B3" w:rsidRPr="001B5786" w:rsidRDefault="008773B3" w:rsidP="008773B3">
      <w:pPr>
        <w:jc w:val="both"/>
      </w:pPr>
      <w:r>
        <w:rPr>
          <w:rFonts w:hint="eastAsia"/>
        </w:rPr>
        <w:t xml:space="preserve">In order to prevent redundant MGNF transmission, we proposed a UMA-based MGNF transmission. In this proposal, we set the destination </w:t>
      </w:r>
      <w:r>
        <w:t>address</w:t>
      </w:r>
      <w:r>
        <w:rPr>
          <w:rFonts w:hint="eastAsia"/>
        </w:rPr>
        <w:t xml:space="preserve"> fields to UMA for nodes which are member of two or more groups simultaneously. When a node receives MGNF, it checks its destination </w:t>
      </w:r>
      <w:r>
        <w:t>address</w:t>
      </w:r>
      <w:r>
        <w:rPr>
          <w:rFonts w:hint="eastAsia"/>
        </w:rPr>
        <w:t xml:space="preserve"> and if it finds that the destination </w:t>
      </w:r>
      <w:r>
        <w:t>address</w:t>
      </w:r>
      <w:r>
        <w:rPr>
          <w:rFonts w:hint="eastAsia"/>
        </w:rPr>
        <w:t xml:space="preserve"> is equal to UMA and </w:t>
      </w:r>
      <w:r w:rsidRPr="00F41FDA">
        <w:rPr>
          <w:rFonts w:hint="eastAsia"/>
          <w:szCs w:val="22"/>
        </w:rPr>
        <w:t>t</w:t>
      </w:r>
      <w:r w:rsidRPr="00F41FDA">
        <w:rPr>
          <w:szCs w:val="22"/>
        </w:rPr>
        <w:t>wo or more device group IDs that have the same value (f</w:t>
      </w:r>
      <w:r>
        <w:rPr>
          <w:szCs w:val="22"/>
        </w:rPr>
        <w:t>orwarding PD for that group ID)</w:t>
      </w:r>
      <w:r>
        <w:rPr>
          <w:rFonts w:hint="eastAsia"/>
        </w:rPr>
        <w:t xml:space="preserve"> </w:t>
      </w:r>
      <w:r>
        <w:rPr>
          <w:szCs w:val="22"/>
        </w:rPr>
        <w:t>and</w:t>
      </w:r>
      <w:r w:rsidRPr="00F41FDA">
        <w:rPr>
          <w:rFonts w:hint="eastAsia"/>
          <w:szCs w:val="22"/>
        </w:rPr>
        <w:t xml:space="preserve"> t</w:t>
      </w:r>
      <w:r w:rsidRPr="00F41FDA">
        <w:rPr>
          <w:szCs w:val="22"/>
        </w:rPr>
        <w:t>hose device group ID have the same destination address with the originator of the received MGNF</w:t>
      </w:r>
      <w:r w:rsidRPr="00F41FDA">
        <w:rPr>
          <w:rFonts w:hint="eastAsia"/>
          <w:szCs w:val="22"/>
        </w:rPr>
        <w:t>, t</w:t>
      </w:r>
      <w:r>
        <w:rPr>
          <w:szCs w:val="22"/>
        </w:rPr>
        <w:t>hen,</w:t>
      </w:r>
      <w:r>
        <w:rPr>
          <w:rFonts w:hint="eastAsia"/>
          <w:szCs w:val="22"/>
        </w:rPr>
        <w:t xml:space="preserve"> </w:t>
      </w:r>
      <w:r w:rsidRPr="00F41FDA">
        <w:rPr>
          <w:szCs w:val="22"/>
        </w:rPr>
        <w:t>the PD forwards the received MGNF.</w:t>
      </w:r>
    </w:p>
    <w:p w14:paraId="08F02F2E" w14:textId="77777777" w:rsidR="008773B3" w:rsidRPr="00197D0F" w:rsidRDefault="008773B3" w:rsidP="008773B3">
      <w:pPr>
        <w:jc w:val="both"/>
        <w:rPr>
          <w:rFonts w:ascii="Arial" w:hAnsi="Arial" w:cs="Arial"/>
          <w:b/>
          <w:bCs/>
          <w:szCs w:val="24"/>
        </w:rPr>
      </w:pPr>
    </w:p>
    <w:p w14:paraId="08F02F2F" w14:textId="77777777" w:rsidR="008773B3" w:rsidRDefault="008773B3" w:rsidP="008773B3">
      <w:pPr>
        <w:jc w:val="both"/>
        <w:rPr>
          <w:szCs w:val="22"/>
          <w:lang w:eastAsia="ko-KR"/>
        </w:rPr>
      </w:pPr>
      <w:r>
        <w:rPr>
          <w:rFonts w:hint="eastAsia"/>
          <w:szCs w:val="22"/>
          <w:lang w:eastAsia="ko-KR"/>
        </w:rPr>
        <w:t xml:space="preserve">For example, in Figure </w:t>
      </w:r>
      <w:r>
        <w:rPr>
          <w:szCs w:val="22"/>
          <w:lang w:eastAsia="ko-KR"/>
        </w:rPr>
        <w:t>8</w:t>
      </w:r>
      <w:r>
        <w:rPr>
          <w:rFonts w:hint="eastAsia"/>
          <w:szCs w:val="22"/>
          <w:lang w:eastAsia="ko-KR"/>
        </w:rPr>
        <w:t xml:space="preserve">, </w:t>
      </w:r>
    </w:p>
    <w:p w14:paraId="08F02F30" w14:textId="77777777" w:rsidR="008773B3" w:rsidRDefault="008773B3" w:rsidP="008773B3">
      <w:pPr>
        <w:pStyle w:val="ListParagraph"/>
        <w:numPr>
          <w:ilvl w:val="0"/>
          <w:numId w:val="233"/>
        </w:numPr>
        <w:ind w:leftChars="0"/>
        <w:jc w:val="both"/>
        <w:rPr>
          <w:szCs w:val="22"/>
          <w:lang w:eastAsia="ko-KR"/>
        </w:rPr>
      </w:pPr>
      <w:r w:rsidRPr="003843D0">
        <w:rPr>
          <w:rFonts w:hint="eastAsia"/>
          <w:szCs w:val="22"/>
          <w:lang w:eastAsia="ko-KR"/>
        </w:rPr>
        <w:t xml:space="preserve">PD </w:t>
      </w:r>
      <w:r w:rsidRPr="003843D0">
        <w:rPr>
          <w:szCs w:val="22"/>
        </w:rPr>
        <w:t>B starts to transmit its MGNF whose destination address field set to UMA for Groups 1 and 2 to A, C, and D.</w:t>
      </w:r>
      <w:r w:rsidRPr="003843D0">
        <w:rPr>
          <w:rFonts w:hint="eastAsia"/>
          <w:szCs w:val="22"/>
        </w:rPr>
        <w:t xml:space="preserve"> </w:t>
      </w:r>
    </w:p>
    <w:p w14:paraId="08F02F31" w14:textId="77777777" w:rsidR="008773B3" w:rsidRPr="003843D0" w:rsidRDefault="008773B3" w:rsidP="008773B3">
      <w:pPr>
        <w:pStyle w:val="ListParagraph"/>
        <w:numPr>
          <w:ilvl w:val="0"/>
          <w:numId w:val="233"/>
        </w:numPr>
        <w:ind w:leftChars="0"/>
        <w:jc w:val="both"/>
        <w:rPr>
          <w:szCs w:val="22"/>
          <w:lang w:eastAsia="ko-KR"/>
        </w:rPr>
      </w:pPr>
      <w:r w:rsidRPr="003843D0">
        <w:rPr>
          <w:szCs w:val="22"/>
        </w:rPr>
        <w:t>Then A, C, and D verify the device group ID field in PD B’s MGNF, they recognize that the MGNF belongs to UMA</w:t>
      </w:r>
      <w:r w:rsidRPr="003843D0">
        <w:rPr>
          <w:rFonts w:hint="eastAsia"/>
          <w:szCs w:val="22"/>
        </w:rPr>
        <w:t xml:space="preserve"> and they forward the received MGNF. </w:t>
      </w:r>
      <w:r w:rsidRPr="003843D0">
        <w:rPr>
          <w:rFonts w:hint="eastAsia"/>
          <w:szCs w:val="22"/>
          <w:lang w:eastAsia="ko-KR"/>
        </w:rPr>
        <w:t xml:space="preserve">PD </w:t>
      </w:r>
      <w:r w:rsidRPr="003843D0">
        <w:rPr>
          <w:szCs w:val="22"/>
        </w:rPr>
        <w:t>E receives the MGNF from D.</w:t>
      </w:r>
      <w:r w:rsidRPr="003843D0">
        <w:rPr>
          <w:rFonts w:hint="eastAsia"/>
          <w:szCs w:val="22"/>
        </w:rPr>
        <w:t xml:space="preserve"> </w:t>
      </w:r>
      <w:r w:rsidRPr="003843D0">
        <w:rPr>
          <w:szCs w:val="22"/>
        </w:rPr>
        <w:t>E does not forward the MGNF.</w:t>
      </w:r>
      <w:r w:rsidRPr="003843D0">
        <w:rPr>
          <w:rFonts w:hint="eastAsia"/>
          <w:szCs w:val="22"/>
        </w:rPr>
        <w:t xml:space="preserve"> </w:t>
      </w:r>
      <w:r w:rsidRPr="003843D0">
        <w:rPr>
          <w:szCs w:val="22"/>
        </w:rPr>
        <w:t>T</w:t>
      </w:r>
      <w:r w:rsidRPr="003843D0">
        <w:rPr>
          <w:rFonts w:hint="eastAsia"/>
          <w:szCs w:val="22"/>
        </w:rPr>
        <w:t xml:space="preserve">here are2 </w:t>
      </w:r>
      <w:r w:rsidRPr="003843D0">
        <w:rPr>
          <w:szCs w:val="22"/>
        </w:rPr>
        <w:t>transmissions for MGNF</w:t>
      </w:r>
      <w:r w:rsidRPr="003843D0">
        <w:rPr>
          <w:rFonts w:hint="eastAsia"/>
          <w:szCs w:val="22"/>
        </w:rPr>
        <w:t>.</w:t>
      </w:r>
      <w:r w:rsidRPr="003843D0">
        <w:rPr>
          <w:szCs w:val="22"/>
        </w:rPr>
        <w:t xml:space="preserve"> (B transmitted MGNF just once)</w:t>
      </w:r>
      <w:r w:rsidRPr="003843D0">
        <w:rPr>
          <w:rFonts w:hint="eastAsia"/>
          <w:szCs w:val="22"/>
          <w:lang w:eastAsia="ko-KR"/>
        </w:rPr>
        <w:t>.</w:t>
      </w:r>
    </w:p>
    <w:p w14:paraId="08F02F32" w14:textId="77777777" w:rsidR="008773B3" w:rsidRDefault="008773B3" w:rsidP="008773B3">
      <w:pPr>
        <w:jc w:val="both"/>
        <w:rPr>
          <w:lang w:eastAsia="ko-KR"/>
        </w:rPr>
      </w:pPr>
    </w:p>
    <w:p w14:paraId="08F02F33" w14:textId="77777777" w:rsidR="008773B3" w:rsidRPr="00F41FDA" w:rsidRDefault="008773B3" w:rsidP="008773B3">
      <w:pPr>
        <w:jc w:val="center"/>
        <w:rPr>
          <w:szCs w:val="22"/>
        </w:rPr>
      </w:pPr>
      <w:r w:rsidRPr="00555881">
        <w:rPr>
          <w:noProof/>
          <w:szCs w:val="22"/>
          <w:lang w:val="en-US" w:eastAsia="zh-CN"/>
        </w:rPr>
        <w:drawing>
          <wp:inline distT="0" distB="0" distL="0" distR="0" wp14:anchorId="08F03604" wp14:editId="08F03605">
            <wp:extent cx="3057525" cy="895350"/>
            <wp:effectExtent l="0" t="0" r="9525" b="0"/>
            <wp:docPr id="2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57525" cy="895350"/>
                    </a:xfrm>
                    <a:prstGeom prst="rect">
                      <a:avLst/>
                    </a:prstGeom>
                    <a:noFill/>
                    <a:ln>
                      <a:noFill/>
                    </a:ln>
                  </pic:spPr>
                </pic:pic>
              </a:graphicData>
            </a:graphic>
          </wp:inline>
        </w:drawing>
      </w:r>
      <w:r w:rsidRPr="00555881">
        <w:rPr>
          <w:noProof/>
          <w:szCs w:val="22"/>
          <w:lang w:val="en-US" w:eastAsia="zh-CN"/>
        </w:rPr>
        <w:drawing>
          <wp:inline distT="0" distB="0" distL="0" distR="0" wp14:anchorId="08F03606" wp14:editId="08F03607">
            <wp:extent cx="1876425" cy="152400"/>
            <wp:effectExtent l="0" t="0" r="9525" b="0"/>
            <wp:docPr id="5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14:paraId="08F02F34" w14:textId="77777777" w:rsidR="008773B3" w:rsidRPr="00F41FDA" w:rsidRDefault="008773B3" w:rsidP="008773B3">
      <w:pPr>
        <w:jc w:val="center"/>
        <w:rPr>
          <w:noProof/>
          <w:szCs w:val="22"/>
        </w:rPr>
      </w:pPr>
      <w:r w:rsidRPr="00555881">
        <w:rPr>
          <w:noProof/>
          <w:szCs w:val="22"/>
          <w:lang w:val="en-US" w:eastAsia="zh-CN"/>
        </w:rPr>
        <w:drawing>
          <wp:inline distT="0" distB="0" distL="0" distR="0" wp14:anchorId="08F03608" wp14:editId="08F03609">
            <wp:extent cx="1762125" cy="628650"/>
            <wp:effectExtent l="0" t="0" r="9525"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sidRPr="00555881">
        <w:rPr>
          <w:noProof/>
          <w:szCs w:val="22"/>
          <w:lang w:val="en-US" w:eastAsia="zh-CN"/>
        </w:rPr>
        <w:drawing>
          <wp:inline distT="0" distB="0" distL="0" distR="0" wp14:anchorId="08F0360A" wp14:editId="08F0360B">
            <wp:extent cx="1743075" cy="1047750"/>
            <wp:effectExtent l="0" t="0" r="9525" b="0"/>
            <wp:docPr id="71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43075" cy="1047750"/>
                    </a:xfrm>
                    <a:prstGeom prst="rect">
                      <a:avLst/>
                    </a:prstGeom>
                    <a:noFill/>
                    <a:ln>
                      <a:noFill/>
                    </a:ln>
                  </pic:spPr>
                </pic:pic>
              </a:graphicData>
            </a:graphic>
          </wp:inline>
        </w:drawing>
      </w:r>
      <w:r w:rsidRPr="00555881">
        <w:rPr>
          <w:noProof/>
          <w:szCs w:val="22"/>
          <w:lang w:val="en-US" w:eastAsia="zh-CN"/>
        </w:rPr>
        <w:drawing>
          <wp:inline distT="0" distB="0" distL="0" distR="0" wp14:anchorId="08F0360C" wp14:editId="08F0360D">
            <wp:extent cx="1943100" cy="923925"/>
            <wp:effectExtent l="0" t="0" r="0" b="9525"/>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43100" cy="923925"/>
                    </a:xfrm>
                    <a:prstGeom prst="rect">
                      <a:avLst/>
                    </a:prstGeom>
                    <a:noFill/>
                    <a:ln>
                      <a:noFill/>
                    </a:ln>
                  </pic:spPr>
                </pic:pic>
              </a:graphicData>
            </a:graphic>
          </wp:inline>
        </w:drawing>
      </w:r>
    </w:p>
    <w:p w14:paraId="08F02F35" w14:textId="77777777" w:rsidR="008773B3" w:rsidRPr="00F41FDA" w:rsidRDefault="008773B3" w:rsidP="008773B3">
      <w:pPr>
        <w:jc w:val="center"/>
        <w:rPr>
          <w:szCs w:val="22"/>
          <w:lang w:eastAsia="ko-KR"/>
        </w:rPr>
      </w:pPr>
      <w:r w:rsidRPr="00555881">
        <w:rPr>
          <w:noProof/>
          <w:szCs w:val="22"/>
          <w:lang w:val="en-US" w:eastAsia="zh-CN"/>
        </w:rPr>
        <w:drawing>
          <wp:inline distT="0" distB="0" distL="0" distR="0" wp14:anchorId="08F0360E" wp14:editId="08F0360F">
            <wp:extent cx="3476625" cy="752475"/>
            <wp:effectExtent l="0" t="0" r="9525" b="9525"/>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76625" cy="752475"/>
                    </a:xfrm>
                    <a:prstGeom prst="rect">
                      <a:avLst/>
                    </a:prstGeom>
                    <a:noFill/>
                    <a:ln>
                      <a:noFill/>
                    </a:ln>
                  </pic:spPr>
                </pic:pic>
              </a:graphicData>
            </a:graphic>
          </wp:inline>
        </w:drawing>
      </w:r>
      <w:r w:rsidRPr="00555881">
        <w:rPr>
          <w:noProof/>
          <w:szCs w:val="22"/>
          <w:lang w:val="en-US" w:eastAsia="zh-CN"/>
        </w:rPr>
        <w:drawing>
          <wp:inline distT="0" distB="0" distL="0" distR="0" wp14:anchorId="08F03610" wp14:editId="08F03611">
            <wp:extent cx="1905000" cy="733425"/>
            <wp:effectExtent l="0" t="0" r="0" b="9525"/>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p>
    <w:p w14:paraId="08F02F36" w14:textId="77777777" w:rsidR="008773B3" w:rsidRPr="003843D0" w:rsidRDefault="008773B3" w:rsidP="008773B3">
      <w:pPr>
        <w:jc w:val="center"/>
        <w:rPr>
          <w:b/>
          <w:sz w:val="20"/>
          <w:szCs w:val="16"/>
        </w:rPr>
      </w:pPr>
      <w:proofErr w:type="gramStart"/>
      <w:r w:rsidRPr="003843D0">
        <w:rPr>
          <w:rFonts w:hint="eastAsia"/>
          <w:b/>
          <w:sz w:val="20"/>
          <w:szCs w:val="16"/>
        </w:rPr>
        <w:t>Fig</w:t>
      </w:r>
      <w:r>
        <w:rPr>
          <w:rFonts w:hint="eastAsia"/>
          <w:b/>
          <w:sz w:val="20"/>
          <w:szCs w:val="16"/>
          <w:lang w:eastAsia="ko-KR"/>
        </w:rPr>
        <w:t xml:space="preserve">ure </w:t>
      </w:r>
      <w:r>
        <w:rPr>
          <w:b/>
          <w:sz w:val="20"/>
          <w:szCs w:val="16"/>
          <w:lang w:eastAsia="ko-KR"/>
        </w:rPr>
        <w:t>8</w:t>
      </w:r>
      <w:r>
        <w:rPr>
          <w:rFonts w:hint="eastAsia"/>
          <w:b/>
          <w:sz w:val="20"/>
          <w:szCs w:val="16"/>
          <w:lang w:eastAsia="ko-KR"/>
        </w:rPr>
        <w:t>.</w:t>
      </w:r>
      <w:proofErr w:type="gramEnd"/>
      <w:r w:rsidRPr="003843D0">
        <w:rPr>
          <w:rFonts w:hint="eastAsia"/>
          <w:b/>
          <w:sz w:val="20"/>
          <w:szCs w:val="16"/>
        </w:rPr>
        <w:t xml:space="preserve"> UMA-Based MGNF Transmission</w:t>
      </w:r>
    </w:p>
    <w:p w14:paraId="08F02F37" w14:textId="77777777" w:rsidR="008773B3" w:rsidRDefault="008773B3" w:rsidP="008773B3">
      <w:pPr>
        <w:jc w:val="both"/>
        <w:rPr>
          <w:lang w:eastAsia="ko-KR"/>
        </w:rPr>
      </w:pPr>
    </w:p>
    <w:p w14:paraId="08F02F38" w14:textId="77777777" w:rsidR="008773B3" w:rsidRDefault="008773B3" w:rsidP="008773B3">
      <w:pPr>
        <w:jc w:val="both"/>
        <w:rPr>
          <w:i/>
          <w:lang w:eastAsia="ko-KR"/>
        </w:rPr>
      </w:pPr>
      <w:r>
        <w:rPr>
          <w:rFonts w:hint="eastAsia"/>
          <w:i/>
          <w:lang w:eastAsia="ko-KR"/>
        </w:rPr>
        <w:t>5.6.2</w:t>
      </w:r>
      <w:r w:rsidRPr="00E11D09">
        <w:rPr>
          <w:rFonts w:hint="eastAsia"/>
          <w:i/>
          <w:lang w:eastAsia="ko-KR"/>
        </w:rPr>
        <w:t>.</w:t>
      </w:r>
      <w:r>
        <w:rPr>
          <w:rFonts w:hint="eastAsia"/>
          <w:i/>
          <w:lang w:eastAsia="ko-KR"/>
        </w:rPr>
        <w:t xml:space="preserve">4 </w:t>
      </w:r>
      <w:r w:rsidRPr="003843D0">
        <w:rPr>
          <w:i/>
          <w:lang w:eastAsia="ko-KR"/>
        </w:rPr>
        <w:t>Creation and Management of Routing Table</w:t>
      </w:r>
    </w:p>
    <w:p w14:paraId="08F02F39" w14:textId="77777777" w:rsidR="008773B3" w:rsidRDefault="008773B3" w:rsidP="008773B3">
      <w:pPr>
        <w:jc w:val="both"/>
        <w:rPr>
          <w:i/>
          <w:lang w:eastAsia="ko-KR"/>
        </w:rPr>
      </w:pPr>
    </w:p>
    <w:p w14:paraId="08F02F3A" w14:textId="77777777" w:rsidR="008773B3" w:rsidRDefault="008773B3" w:rsidP="008773B3">
      <w:pPr>
        <w:jc w:val="both"/>
        <w:rPr>
          <w:i/>
          <w:lang w:eastAsia="ko-KR"/>
        </w:rPr>
      </w:pPr>
      <w:r>
        <w:rPr>
          <w:rFonts w:hint="eastAsia"/>
          <w:i/>
          <w:lang w:eastAsia="ko-KR"/>
        </w:rPr>
        <w:t>5.6.2</w:t>
      </w:r>
      <w:r w:rsidRPr="003843D0">
        <w:rPr>
          <w:rFonts w:hint="eastAsia"/>
          <w:i/>
          <w:lang w:eastAsia="ko-KR"/>
        </w:rPr>
        <w:t xml:space="preserve">.4.1 </w:t>
      </w:r>
      <w:r w:rsidRPr="003843D0">
        <w:rPr>
          <w:i/>
          <w:lang w:eastAsia="ko-KR"/>
        </w:rPr>
        <w:t>Creation of Routing Table</w:t>
      </w:r>
    </w:p>
    <w:p w14:paraId="08F02F3B" w14:textId="77777777" w:rsidR="008773B3" w:rsidRDefault="008773B3" w:rsidP="008773B3">
      <w:pPr>
        <w:jc w:val="both"/>
        <w:rPr>
          <w:szCs w:val="22"/>
          <w:lang w:eastAsia="ko-KR"/>
        </w:rPr>
      </w:pPr>
      <w:r w:rsidRPr="00F41FDA">
        <w:rPr>
          <w:szCs w:val="22"/>
        </w:rPr>
        <w:t>Whenever a relay-enabled PD receives ACF or ARCF, a routing entry is created in the routing table.</w:t>
      </w:r>
      <w:r w:rsidRPr="00F41FDA">
        <w:rPr>
          <w:rFonts w:hint="eastAsia"/>
          <w:szCs w:val="22"/>
        </w:rPr>
        <w:t xml:space="preserve"> </w:t>
      </w:r>
      <w:r w:rsidRPr="00F41FDA">
        <w:rPr>
          <w:szCs w:val="22"/>
        </w:rPr>
        <w:t>Also, the routing table is updated by receiving MGNF.</w:t>
      </w:r>
      <w:r w:rsidRPr="00F41FDA">
        <w:rPr>
          <w:rFonts w:hint="eastAsia"/>
          <w:szCs w:val="22"/>
        </w:rPr>
        <w:t xml:space="preserve"> </w:t>
      </w:r>
      <w:r>
        <w:rPr>
          <w:szCs w:val="22"/>
        </w:rPr>
        <w:t>A</w:t>
      </w:r>
      <w:r>
        <w:rPr>
          <w:rFonts w:hint="eastAsia"/>
          <w:szCs w:val="22"/>
        </w:rPr>
        <w:t xml:space="preserve"> </w:t>
      </w:r>
      <w:r>
        <w:rPr>
          <w:szCs w:val="22"/>
        </w:rPr>
        <w:t>routing</w:t>
      </w:r>
      <w:r>
        <w:rPr>
          <w:rFonts w:hint="eastAsia"/>
          <w:szCs w:val="22"/>
        </w:rPr>
        <w:t xml:space="preserve"> </w:t>
      </w:r>
      <w:r w:rsidRPr="00F41FDA">
        <w:rPr>
          <w:szCs w:val="22"/>
        </w:rPr>
        <w:t>table contains</w:t>
      </w:r>
      <w:r w:rsidRPr="00F41FDA">
        <w:rPr>
          <w:rFonts w:hint="eastAsia"/>
          <w:szCs w:val="22"/>
        </w:rPr>
        <w:t xml:space="preserve">; </w:t>
      </w:r>
      <w:r w:rsidRPr="003843D0">
        <w:rPr>
          <w:rFonts w:hint="eastAsia"/>
          <w:i/>
          <w:szCs w:val="22"/>
        </w:rPr>
        <w:t>d</w:t>
      </w:r>
      <w:r w:rsidRPr="003843D0">
        <w:rPr>
          <w:i/>
          <w:szCs w:val="22"/>
        </w:rPr>
        <w:t>estination address</w:t>
      </w:r>
      <w:r w:rsidRPr="003843D0">
        <w:rPr>
          <w:rFonts w:hint="eastAsia"/>
          <w:i/>
          <w:szCs w:val="22"/>
        </w:rPr>
        <w:t>, n</w:t>
      </w:r>
      <w:r w:rsidRPr="003843D0">
        <w:rPr>
          <w:i/>
          <w:szCs w:val="22"/>
        </w:rPr>
        <w:t>ext-hop address</w:t>
      </w:r>
      <w:r w:rsidRPr="003843D0">
        <w:rPr>
          <w:rFonts w:hint="eastAsia"/>
          <w:i/>
          <w:szCs w:val="22"/>
        </w:rPr>
        <w:t>, e</w:t>
      </w:r>
      <w:r w:rsidRPr="003843D0">
        <w:rPr>
          <w:i/>
          <w:szCs w:val="22"/>
        </w:rPr>
        <w:t>xpiration timer</w:t>
      </w:r>
      <w:r w:rsidRPr="003843D0">
        <w:rPr>
          <w:rFonts w:hint="eastAsia"/>
          <w:i/>
          <w:szCs w:val="22"/>
        </w:rPr>
        <w:t>,</w:t>
      </w:r>
      <w:r w:rsidRPr="003843D0">
        <w:rPr>
          <w:i/>
          <w:szCs w:val="22"/>
        </w:rPr>
        <w:t xml:space="preserve"> </w:t>
      </w:r>
      <w:r w:rsidRPr="003843D0">
        <w:rPr>
          <w:rFonts w:hint="eastAsia"/>
          <w:i/>
          <w:szCs w:val="22"/>
        </w:rPr>
        <w:t>n</w:t>
      </w:r>
      <w:r w:rsidRPr="003843D0">
        <w:rPr>
          <w:i/>
          <w:szCs w:val="22"/>
        </w:rPr>
        <w:t>umber of hops</w:t>
      </w:r>
      <w:r w:rsidRPr="003843D0">
        <w:rPr>
          <w:rFonts w:hint="eastAsia"/>
          <w:i/>
          <w:szCs w:val="22"/>
        </w:rPr>
        <w:t>, c</w:t>
      </w:r>
      <w:r w:rsidRPr="003843D0">
        <w:rPr>
          <w:i/>
          <w:szCs w:val="22"/>
        </w:rPr>
        <w:t>urrent_SN</w:t>
      </w:r>
      <w:r w:rsidRPr="003843D0">
        <w:rPr>
          <w:rFonts w:hint="eastAsia"/>
          <w:i/>
          <w:szCs w:val="22"/>
        </w:rPr>
        <w:t>, d</w:t>
      </w:r>
      <w:r w:rsidRPr="003843D0">
        <w:rPr>
          <w:i/>
          <w:szCs w:val="22"/>
        </w:rPr>
        <w:t xml:space="preserve">evice </w:t>
      </w:r>
      <w:r w:rsidRPr="003843D0">
        <w:rPr>
          <w:rFonts w:hint="eastAsia"/>
          <w:i/>
          <w:szCs w:val="22"/>
        </w:rPr>
        <w:t>g</w:t>
      </w:r>
      <w:r w:rsidRPr="003843D0">
        <w:rPr>
          <w:i/>
          <w:szCs w:val="22"/>
        </w:rPr>
        <w:t>roup ID</w:t>
      </w:r>
      <w:r w:rsidRPr="00F41FDA">
        <w:rPr>
          <w:rFonts w:hint="eastAsia"/>
          <w:szCs w:val="22"/>
        </w:rPr>
        <w:t>,</w:t>
      </w:r>
      <w:r>
        <w:rPr>
          <w:rFonts w:hint="eastAsia"/>
          <w:szCs w:val="22"/>
          <w:lang w:eastAsia="ko-KR"/>
        </w:rPr>
        <w:t xml:space="preserve"> and</w:t>
      </w:r>
      <w:r w:rsidRPr="00F41FDA">
        <w:rPr>
          <w:rFonts w:hint="eastAsia"/>
          <w:szCs w:val="22"/>
        </w:rPr>
        <w:t xml:space="preserve"> </w:t>
      </w:r>
      <w:r w:rsidRPr="003843D0">
        <w:rPr>
          <w:rFonts w:hint="eastAsia"/>
          <w:i/>
          <w:szCs w:val="22"/>
        </w:rPr>
        <w:t>l</w:t>
      </w:r>
      <w:r w:rsidRPr="003843D0">
        <w:rPr>
          <w:i/>
          <w:szCs w:val="22"/>
        </w:rPr>
        <w:t>ast</w:t>
      </w:r>
      <w:r w:rsidRPr="003843D0">
        <w:rPr>
          <w:rFonts w:hint="eastAsia"/>
          <w:i/>
          <w:szCs w:val="22"/>
        </w:rPr>
        <w:t xml:space="preserve"> </w:t>
      </w:r>
      <w:r w:rsidRPr="003843D0">
        <w:rPr>
          <w:i/>
          <w:szCs w:val="22"/>
        </w:rPr>
        <w:t>ACF reception time</w:t>
      </w:r>
      <w:r>
        <w:rPr>
          <w:rFonts w:hint="eastAsia"/>
          <w:i/>
          <w:szCs w:val="22"/>
          <w:lang w:eastAsia="ko-KR"/>
        </w:rPr>
        <w:t xml:space="preserve"> </w:t>
      </w:r>
      <w:r w:rsidRPr="003843D0">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RPr="003843D0">
        <w:rPr>
          <w:i/>
          <w:szCs w:val="22"/>
        </w:rPr>
        <w:t>)</w:t>
      </w:r>
      <w:r w:rsidRPr="00F41FDA">
        <w:rPr>
          <w:rFonts w:hint="eastAsia"/>
          <w:szCs w:val="22"/>
        </w:rPr>
        <w:t>.</w:t>
      </w:r>
    </w:p>
    <w:p w14:paraId="08F02F3C" w14:textId="77777777" w:rsidR="008773B3" w:rsidRPr="00F41FDA" w:rsidRDefault="008773B3" w:rsidP="008773B3">
      <w:pPr>
        <w:jc w:val="both"/>
        <w:rPr>
          <w:szCs w:val="22"/>
          <w:lang w:eastAsia="ko-KR"/>
        </w:rPr>
      </w:pPr>
    </w:p>
    <w:p w14:paraId="08F02F3D" w14:textId="77777777" w:rsidR="008773B3" w:rsidRDefault="008773B3" w:rsidP="008773B3">
      <w:pPr>
        <w:jc w:val="both"/>
        <w:rPr>
          <w:szCs w:val="22"/>
          <w:lang w:eastAsia="ko-KR"/>
        </w:rPr>
      </w:pPr>
      <w:r>
        <w:rPr>
          <w:rFonts w:hint="eastAsia"/>
          <w:szCs w:val="22"/>
          <w:lang w:eastAsia="ko-KR"/>
        </w:rPr>
        <w:t xml:space="preserve">For example, in Figure </w:t>
      </w:r>
      <w:r>
        <w:rPr>
          <w:szCs w:val="22"/>
          <w:lang w:eastAsia="ko-KR"/>
        </w:rPr>
        <w:t>9</w:t>
      </w:r>
      <w:r>
        <w:rPr>
          <w:rFonts w:hint="eastAsia"/>
          <w:szCs w:val="22"/>
          <w:lang w:eastAsia="ko-KR"/>
        </w:rPr>
        <w:t xml:space="preserve">, </w:t>
      </w:r>
    </w:p>
    <w:p w14:paraId="08F02F3E" w14:textId="77777777" w:rsidR="008773B3" w:rsidRPr="003843D0" w:rsidRDefault="008773B3" w:rsidP="008773B3">
      <w:pPr>
        <w:pStyle w:val="ListParagraph"/>
        <w:numPr>
          <w:ilvl w:val="0"/>
          <w:numId w:val="235"/>
        </w:numPr>
        <w:ind w:leftChars="0"/>
        <w:jc w:val="both"/>
        <w:rPr>
          <w:szCs w:val="22"/>
          <w:lang w:eastAsia="ko-KR"/>
        </w:rPr>
      </w:pPr>
      <w:r>
        <w:rPr>
          <w:rFonts w:hint="eastAsia"/>
          <w:szCs w:val="22"/>
          <w:lang w:eastAsia="ko-KR"/>
        </w:rPr>
        <w:t>I</w:t>
      </w:r>
      <w:r w:rsidRPr="003843D0">
        <w:rPr>
          <w:rFonts w:hint="eastAsia"/>
          <w:szCs w:val="22"/>
          <w:lang w:eastAsia="ko-KR"/>
        </w:rPr>
        <w:t>f A wants to join a multicast group, it broadcasts an ACF (assume K=4 hop). The initial routing table for A is as the following table (Note that originator of ACF has to save the ACF Tx time). When C receives the ACF, it creates the routing entry of A i</w:t>
      </w:r>
      <w:r w:rsidRPr="003843D0">
        <w:rPr>
          <w:szCs w:val="22"/>
          <w:lang w:eastAsia="ko-KR"/>
        </w:rPr>
        <w:t>n its routing table.</w:t>
      </w:r>
    </w:p>
    <w:p w14:paraId="08F02F3F" w14:textId="77777777" w:rsidR="008773B3" w:rsidRDefault="008773B3" w:rsidP="008773B3">
      <w:pPr>
        <w:pStyle w:val="ListParagraph"/>
        <w:numPr>
          <w:ilvl w:val="0"/>
          <w:numId w:val="235"/>
        </w:numPr>
        <w:ind w:leftChars="0"/>
        <w:jc w:val="both"/>
        <w:rPr>
          <w:szCs w:val="22"/>
        </w:rPr>
      </w:pPr>
      <w:r w:rsidRPr="003843D0">
        <w:rPr>
          <w:szCs w:val="22"/>
        </w:rPr>
        <w:t>Since C is not in the multicast group, C forwards the ACF to the others (e.g., D and E).</w:t>
      </w:r>
      <w:r w:rsidRPr="003843D0">
        <w:rPr>
          <w:rFonts w:hint="eastAsia"/>
          <w:szCs w:val="22"/>
        </w:rPr>
        <w:t xml:space="preserve"> </w:t>
      </w:r>
      <w:r w:rsidRPr="003843D0">
        <w:rPr>
          <w:szCs w:val="22"/>
        </w:rPr>
        <w:t>When D and E receive the ACF, they create the routing entry of A in their routing table.</w:t>
      </w:r>
    </w:p>
    <w:p w14:paraId="08F02F40" w14:textId="77777777" w:rsidR="008773B3" w:rsidRDefault="008773B3" w:rsidP="008773B3">
      <w:pPr>
        <w:pStyle w:val="ListParagraph"/>
        <w:numPr>
          <w:ilvl w:val="0"/>
          <w:numId w:val="235"/>
        </w:numPr>
        <w:ind w:leftChars="0"/>
        <w:jc w:val="both"/>
        <w:rPr>
          <w:szCs w:val="22"/>
        </w:rPr>
      </w:pPr>
      <w:r w:rsidRPr="003843D0">
        <w:rPr>
          <w:szCs w:val="22"/>
        </w:rPr>
        <w:t>Since D is in the multicast group, D replies A with ARCF by using routing table.</w:t>
      </w:r>
      <w:r w:rsidRPr="003843D0">
        <w:rPr>
          <w:rFonts w:hint="eastAsia"/>
          <w:szCs w:val="22"/>
        </w:rPr>
        <w:t xml:space="preserve"> </w:t>
      </w:r>
      <w:r w:rsidRPr="003843D0">
        <w:rPr>
          <w:szCs w:val="22"/>
        </w:rPr>
        <w:t>C creates the routing entry of D in its routing table.</w:t>
      </w:r>
      <w:r w:rsidRPr="003843D0">
        <w:rPr>
          <w:rFonts w:hint="eastAsia"/>
          <w:szCs w:val="22"/>
        </w:rPr>
        <w:t xml:space="preserve"> </w:t>
      </w:r>
      <w:r w:rsidRPr="003843D0">
        <w:rPr>
          <w:szCs w:val="22"/>
        </w:rPr>
        <w:t xml:space="preserve">Suppose C forwarded an ACF at </w:t>
      </w:r>
      <w:r w:rsidRPr="003843D0">
        <w:rPr>
          <w:i/>
          <w:iCs/>
          <w:szCs w:val="22"/>
        </w:rPr>
        <w:t>T</w:t>
      </w:r>
      <w:r w:rsidRPr="003843D0">
        <w:rPr>
          <w:i/>
          <w:iCs/>
          <w:szCs w:val="22"/>
          <w:vertAlign w:val="subscript"/>
        </w:rPr>
        <w:t>0</w:t>
      </w:r>
      <w:r w:rsidRPr="003843D0">
        <w:rPr>
          <w:rFonts w:hint="eastAsia"/>
          <w:szCs w:val="22"/>
        </w:rPr>
        <w:t xml:space="preserve">. </w:t>
      </w:r>
      <w:r w:rsidRPr="003843D0">
        <w:rPr>
          <w:szCs w:val="22"/>
        </w:rPr>
        <w:t xml:space="preserve">Suppose C receives an ARCF from D at </w:t>
      </w:r>
      <w:r w:rsidRPr="003843D0">
        <w:rPr>
          <w:i/>
          <w:iCs/>
          <w:szCs w:val="22"/>
        </w:rPr>
        <w:t>T</w:t>
      </w:r>
      <w:r w:rsidRPr="003843D0">
        <w:rPr>
          <w:i/>
          <w:iCs/>
          <w:szCs w:val="22"/>
          <w:vertAlign w:val="subscript"/>
        </w:rPr>
        <w:t>1</w:t>
      </w:r>
      <w:r w:rsidRPr="003843D0">
        <w:rPr>
          <w:i/>
          <w:iCs/>
          <w:szCs w:val="22"/>
        </w:rPr>
        <w:t>.</w:t>
      </w:r>
      <w:r w:rsidRPr="003843D0">
        <w:rPr>
          <w:rFonts w:hint="eastAsia"/>
          <w:szCs w:val="22"/>
        </w:rPr>
        <w:t xml:space="preserve"> </w:t>
      </w:r>
      <w:r w:rsidRPr="003843D0">
        <w:rPr>
          <w:szCs w:val="22"/>
        </w:rPr>
        <w:t xml:space="preserve">Expiration timer of route entry to D in C’s routing table is updated to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RPr="003843D0">
        <w:rPr>
          <w:szCs w:val="22"/>
        </w:rPr>
        <w:t xml:space="preserve"> </w:t>
      </w:r>
      <w:proofErr w:type="gramStart"/>
      <w:r w:rsidRPr="00F41FDA">
        <w:rPr>
          <w:szCs w:val="22"/>
        </w:rPr>
        <w:t>At</w:t>
      </w:r>
      <w:proofErr w:type="gramEnd"/>
      <w:r w:rsidRPr="00F41FDA">
        <w:rPr>
          <w:szCs w:val="22"/>
        </w:rPr>
        <w:t xml:space="preserve"> the same time, since E is not in the multicast group, it creates the routing entry of A in its routing table and forwards to the others (e.g., B). </w:t>
      </w:r>
      <w:r w:rsidRPr="00F41FDA">
        <w:rPr>
          <w:rFonts w:hint="eastAsia"/>
          <w:szCs w:val="22"/>
        </w:rPr>
        <w:t xml:space="preserve"> </w:t>
      </w:r>
      <w:r w:rsidRPr="00F41FDA">
        <w:rPr>
          <w:szCs w:val="22"/>
        </w:rPr>
        <w:t>When B receives the ACF, it creates the routing entry of A in its routing table.</w:t>
      </w:r>
    </w:p>
    <w:p w14:paraId="08F02F41" w14:textId="77777777" w:rsidR="008773B3" w:rsidRDefault="008773B3" w:rsidP="008773B3">
      <w:pPr>
        <w:pStyle w:val="ListParagraph"/>
        <w:numPr>
          <w:ilvl w:val="0"/>
          <w:numId w:val="235"/>
        </w:numPr>
        <w:ind w:leftChars="0"/>
        <w:jc w:val="both"/>
        <w:rPr>
          <w:szCs w:val="22"/>
        </w:rPr>
      </w:pPr>
      <w:r w:rsidRPr="00F41FDA">
        <w:rPr>
          <w:szCs w:val="22"/>
        </w:rPr>
        <w:t>Since B is in the multicast group, B replies A with ARCF.</w:t>
      </w:r>
      <w:r w:rsidRPr="00F41FDA">
        <w:rPr>
          <w:rFonts w:hint="eastAsia"/>
          <w:szCs w:val="22"/>
        </w:rPr>
        <w:t xml:space="preserve"> </w:t>
      </w:r>
      <w:r w:rsidRPr="00F41FDA">
        <w:rPr>
          <w:szCs w:val="22"/>
        </w:rPr>
        <w:t>E creates the routing entry of B in its routing table.</w:t>
      </w:r>
      <w:r w:rsidRPr="00F41FDA">
        <w:rPr>
          <w:rFonts w:hint="eastAsia"/>
          <w:szCs w:val="22"/>
        </w:rPr>
        <w:t xml:space="preserve"> </w:t>
      </w:r>
      <w:r w:rsidRPr="00F41FDA">
        <w:rPr>
          <w:szCs w:val="22"/>
        </w:rPr>
        <w:t>C forwards ARCF from D to A.</w:t>
      </w:r>
      <w:r w:rsidRPr="00F41FDA">
        <w:rPr>
          <w:rFonts w:hint="eastAsia"/>
          <w:szCs w:val="22"/>
        </w:rPr>
        <w:t xml:space="preserve"> </w:t>
      </w:r>
      <w:r w:rsidRPr="00F41FDA">
        <w:rPr>
          <w:szCs w:val="22"/>
        </w:rPr>
        <w:t xml:space="preserve">A updates a routing entry with expiration </w:t>
      </w:r>
      <w:proofErr w:type="gramStart"/>
      <w:r w:rsidRPr="00F41FDA">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RPr="00F41FDA">
        <w:rPr>
          <w:szCs w:val="22"/>
        </w:rPr>
        <w:t>.</w:t>
      </w:r>
    </w:p>
    <w:p w14:paraId="08F02F42" w14:textId="77777777" w:rsidR="008773B3" w:rsidRDefault="008773B3" w:rsidP="008773B3">
      <w:pPr>
        <w:pStyle w:val="ListParagraph"/>
        <w:numPr>
          <w:ilvl w:val="0"/>
          <w:numId w:val="235"/>
        </w:numPr>
        <w:ind w:leftChars="0"/>
        <w:jc w:val="both"/>
        <w:rPr>
          <w:szCs w:val="22"/>
        </w:rPr>
      </w:pPr>
      <w:r w:rsidRPr="00F41FDA">
        <w:rPr>
          <w:szCs w:val="22"/>
        </w:rPr>
        <w:t>E forwards the ARCF received from B to C.</w:t>
      </w:r>
      <w:r w:rsidRPr="00F41FDA">
        <w:rPr>
          <w:rFonts w:hint="eastAsia"/>
          <w:szCs w:val="22"/>
        </w:rPr>
        <w:t xml:space="preserve"> </w:t>
      </w:r>
      <w:r w:rsidRPr="00F41FDA">
        <w:rPr>
          <w:szCs w:val="22"/>
        </w:rPr>
        <w:t>C creates the routing entry of B in its routing table.</w:t>
      </w:r>
    </w:p>
    <w:p w14:paraId="08F02F43" w14:textId="77777777" w:rsidR="008773B3" w:rsidRDefault="008773B3" w:rsidP="008773B3">
      <w:pPr>
        <w:pStyle w:val="ListParagraph"/>
        <w:numPr>
          <w:ilvl w:val="0"/>
          <w:numId w:val="235"/>
        </w:numPr>
        <w:ind w:leftChars="0"/>
        <w:jc w:val="both"/>
        <w:rPr>
          <w:szCs w:val="22"/>
        </w:rPr>
      </w:pPr>
      <w:r w:rsidRPr="00F41FDA">
        <w:rPr>
          <w:szCs w:val="22"/>
        </w:rPr>
        <w:t>PD C forwards the ARCF received from E to A.</w:t>
      </w:r>
      <w:r w:rsidRPr="00F41FDA">
        <w:rPr>
          <w:rFonts w:hint="eastAsia"/>
          <w:szCs w:val="22"/>
        </w:rPr>
        <w:t xml:space="preserve">  </w:t>
      </w:r>
      <w:r w:rsidRPr="00F41FDA">
        <w:rPr>
          <w:szCs w:val="22"/>
        </w:rPr>
        <w:t xml:space="preserve">A creates a routing entry with expiration </w:t>
      </w:r>
      <w:proofErr w:type="gramStart"/>
      <w:r w:rsidRPr="00F41FDA">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RPr="00F41FDA">
        <w:rPr>
          <w:szCs w:val="22"/>
        </w:rPr>
        <w:t>.</w:t>
      </w:r>
    </w:p>
    <w:p w14:paraId="08F02F44" w14:textId="77777777" w:rsidR="008773B3" w:rsidRDefault="008773B3" w:rsidP="008773B3">
      <w:pPr>
        <w:pStyle w:val="ListParagraph"/>
        <w:numPr>
          <w:ilvl w:val="0"/>
          <w:numId w:val="235"/>
        </w:numPr>
        <w:ind w:leftChars="0"/>
        <w:jc w:val="both"/>
        <w:rPr>
          <w:szCs w:val="22"/>
        </w:rPr>
      </w:pPr>
      <w:r w:rsidRPr="00F41FDA">
        <w:rPr>
          <w:szCs w:val="22"/>
        </w:rPr>
        <w:t>Finally, A is aware of route to B and D.</w:t>
      </w:r>
    </w:p>
    <w:p w14:paraId="08F02F45" w14:textId="77777777" w:rsidR="008773B3" w:rsidRPr="003843D0" w:rsidRDefault="008773B3" w:rsidP="008773B3">
      <w:pPr>
        <w:jc w:val="center"/>
        <w:rPr>
          <w:szCs w:val="22"/>
        </w:rPr>
      </w:pPr>
      <w:r>
        <w:rPr>
          <w:noProof/>
          <w:lang w:val="en-US" w:eastAsia="zh-CN"/>
        </w:rPr>
        <w:drawing>
          <wp:inline distT="0" distB="0" distL="0" distR="0" wp14:anchorId="08F03612" wp14:editId="08F03613">
            <wp:extent cx="3771900" cy="1752600"/>
            <wp:effectExtent l="0" t="0" r="0" b="0"/>
            <wp:docPr id="5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71900" cy="1752600"/>
                    </a:xfrm>
                    <a:prstGeom prst="rect">
                      <a:avLst/>
                    </a:prstGeom>
                    <a:noFill/>
                    <a:ln>
                      <a:noFill/>
                    </a:ln>
                  </pic:spPr>
                </pic:pic>
              </a:graphicData>
            </a:graphic>
          </wp:inline>
        </w:drawing>
      </w:r>
      <w:r>
        <w:rPr>
          <w:noProof/>
          <w:lang w:val="en-US" w:eastAsia="zh-CN"/>
        </w:rPr>
        <w:drawing>
          <wp:inline distT="0" distB="0" distL="0" distR="0" wp14:anchorId="08F03614" wp14:editId="08F03615">
            <wp:extent cx="3524250" cy="809625"/>
            <wp:effectExtent l="0" t="0" r="0" b="9525"/>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24250" cy="809625"/>
                    </a:xfrm>
                    <a:prstGeom prst="rect">
                      <a:avLst/>
                    </a:prstGeom>
                    <a:noFill/>
                    <a:ln>
                      <a:noFill/>
                    </a:ln>
                  </pic:spPr>
                </pic:pic>
              </a:graphicData>
            </a:graphic>
          </wp:inline>
        </w:drawing>
      </w:r>
    </w:p>
    <w:p w14:paraId="08F02F46" w14:textId="77777777" w:rsidR="008773B3" w:rsidRPr="003843D0" w:rsidRDefault="008773B3" w:rsidP="008773B3">
      <w:pPr>
        <w:jc w:val="center"/>
        <w:rPr>
          <w:szCs w:val="22"/>
        </w:rPr>
      </w:pPr>
      <w:r>
        <w:rPr>
          <w:noProof/>
          <w:lang w:val="en-US" w:eastAsia="zh-CN"/>
        </w:rPr>
        <w:drawing>
          <wp:inline distT="0" distB="0" distL="0" distR="0" wp14:anchorId="08F03616" wp14:editId="08F03617">
            <wp:extent cx="3743325" cy="885825"/>
            <wp:effectExtent l="0" t="0" r="9525" b="9525"/>
            <wp:docPr id="71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43325" cy="885825"/>
                    </a:xfrm>
                    <a:prstGeom prst="rect">
                      <a:avLst/>
                    </a:prstGeom>
                    <a:noFill/>
                    <a:ln>
                      <a:noFill/>
                    </a:ln>
                  </pic:spPr>
                </pic:pic>
              </a:graphicData>
            </a:graphic>
          </wp:inline>
        </w:drawing>
      </w:r>
    </w:p>
    <w:p w14:paraId="08F02F47" w14:textId="77777777" w:rsidR="008773B3" w:rsidRPr="003843D0" w:rsidRDefault="008773B3" w:rsidP="008773B3">
      <w:pPr>
        <w:jc w:val="center"/>
        <w:rPr>
          <w:szCs w:val="22"/>
        </w:rPr>
      </w:pPr>
      <w:r>
        <w:rPr>
          <w:noProof/>
          <w:lang w:val="en-US" w:eastAsia="zh-CN"/>
        </w:rPr>
        <w:drawing>
          <wp:inline distT="0" distB="0" distL="0" distR="0" wp14:anchorId="08F03618" wp14:editId="08F03619">
            <wp:extent cx="3705225" cy="876300"/>
            <wp:effectExtent l="0" t="0" r="9525" b="0"/>
            <wp:docPr id="4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05225" cy="876300"/>
                    </a:xfrm>
                    <a:prstGeom prst="rect">
                      <a:avLst/>
                    </a:prstGeom>
                    <a:noFill/>
                    <a:ln>
                      <a:noFill/>
                    </a:ln>
                  </pic:spPr>
                </pic:pic>
              </a:graphicData>
            </a:graphic>
          </wp:inline>
        </w:drawing>
      </w:r>
    </w:p>
    <w:p w14:paraId="08F02F48" w14:textId="77777777" w:rsidR="008773B3" w:rsidRPr="003843D0" w:rsidRDefault="008773B3" w:rsidP="008773B3">
      <w:pPr>
        <w:jc w:val="center"/>
        <w:rPr>
          <w:b/>
          <w:noProof/>
          <w:sz w:val="20"/>
          <w:szCs w:val="16"/>
        </w:rPr>
      </w:pPr>
      <w:r w:rsidRPr="003843D0">
        <w:rPr>
          <w:rFonts w:hint="eastAsia"/>
          <w:b/>
          <w:noProof/>
          <w:sz w:val="20"/>
          <w:szCs w:val="16"/>
        </w:rPr>
        <w:t>Fig</w:t>
      </w:r>
      <w:r w:rsidRPr="003843D0">
        <w:rPr>
          <w:rFonts w:hint="eastAsia"/>
          <w:b/>
          <w:noProof/>
          <w:sz w:val="20"/>
          <w:szCs w:val="16"/>
          <w:lang w:eastAsia="ko-KR"/>
        </w:rPr>
        <w:t xml:space="preserve">ure </w:t>
      </w:r>
      <w:r>
        <w:rPr>
          <w:b/>
          <w:noProof/>
          <w:sz w:val="20"/>
          <w:szCs w:val="16"/>
          <w:lang w:eastAsia="ko-KR"/>
        </w:rPr>
        <w:t>9</w:t>
      </w:r>
      <w:r w:rsidRPr="003843D0">
        <w:rPr>
          <w:rFonts w:hint="eastAsia"/>
          <w:b/>
          <w:noProof/>
          <w:sz w:val="20"/>
          <w:szCs w:val="16"/>
          <w:lang w:eastAsia="ko-KR"/>
        </w:rPr>
        <w:t>.</w:t>
      </w:r>
      <w:r w:rsidRPr="003843D0">
        <w:rPr>
          <w:rFonts w:hint="eastAsia"/>
          <w:b/>
          <w:noProof/>
          <w:sz w:val="20"/>
          <w:szCs w:val="16"/>
        </w:rPr>
        <w:t xml:space="preserve"> Creation of Routing Table</w:t>
      </w:r>
    </w:p>
    <w:p w14:paraId="08F02F49" w14:textId="77777777" w:rsidR="008773B3" w:rsidRPr="003843D0" w:rsidRDefault="008773B3" w:rsidP="008773B3">
      <w:pPr>
        <w:jc w:val="both"/>
        <w:rPr>
          <w:szCs w:val="22"/>
          <w:lang w:eastAsia="ko-KR"/>
        </w:rPr>
      </w:pPr>
    </w:p>
    <w:p w14:paraId="08F02F4A" w14:textId="77777777" w:rsidR="008773B3" w:rsidRDefault="008773B3" w:rsidP="008773B3">
      <w:pPr>
        <w:jc w:val="both"/>
        <w:rPr>
          <w:i/>
          <w:lang w:eastAsia="ko-KR"/>
        </w:rPr>
      </w:pPr>
      <w:r>
        <w:rPr>
          <w:rFonts w:hint="eastAsia"/>
          <w:i/>
          <w:lang w:eastAsia="ko-KR"/>
        </w:rPr>
        <w:t>5.6.2</w:t>
      </w:r>
      <w:r w:rsidRPr="003843D0">
        <w:rPr>
          <w:rFonts w:hint="eastAsia"/>
          <w:i/>
          <w:lang w:eastAsia="ko-KR"/>
        </w:rPr>
        <w:t>.4.</w:t>
      </w:r>
      <w:r>
        <w:rPr>
          <w:rFonts w:hint="eastAsia"/>
          <w:i/>
          <w:lang w:eastAsia="ko-KR"/>
        </w:rPr>
        <w:t>2</w:t>
      </w:r>
      <w:r w:rsidRPr="003843D0">
        <w:rPr>
          <w:rFonts w:hint="eastAsia"/>
          <w:i/>
          <w:lang w:eastAsia="ko-KR"/>
        </w:rPr>
        <w:t xml:space="preserve"> </w:t>
      </w:r>
      <w:r w:rsidRPr="003843D0">
        <w:rPr>
          <w:i/>
          <w:lang w:eastAsia="ko-KR"/>
        </w:rPr>
        <w:t>Management of Routing Table</w:t>
      </w:r>
    </w:p>
    <w:p w14:paraId="08F02F4B" w14:textId="77777777" w:rsidR="008773B3" w:rsidRDefault="008773B3" w:rsidP="008773B3">
      <w:pPr>
        <w:jc w:val="both"/>
        <w:rPr>
          <w:szCs w:val="22"/>
          <w:lang w:eastAsia="ko-KR"/>
        </w:rPr>
      </w:pPr>
      <w:r w:rsidRPr="00F41FDA">
        <w:rPr>
          <w:szCs w:val="22"/>
        </w:rPr>
        <w:t>When a node</w:t>
      </w:r>
      <w:r>
        <w:rPr>
          <w:szCs w:val="22"/>
        </w:rPr>
        <w:t>’</w:t>
      </w:r>
      <w:r>
        <w:rPr>
          <w:rFonts w:hint="eastAsia"/>
          <w:szCs w:val="22"/>
        </w:rPr>
        <w:t xml:space="preserve">s </w:t>
      </w:r>
      <w:r w:rsidRPr="00F41FDA">
        <w:rPr>
          <w:szCs w:val="22"/>
        </w:rPr>
        <w:t>routing table</w:t>
      </w:r>
      <w:r>
        <w:rPr>
          <w:rFonts w:hint="eastAsia"/>
          <w:szCs w:val="22"/>
        </w:rPr>
        <w:t xml:space="preserve"> is full of routing entries</w:t>
      </w:r>
      <w:r w:rsidRPr="00F41FDA">
        <w:rPr>
          <w:szCs w:val="22"/>
        </w:rPr>
        <w:t>, it chooses a node from its routing table</w:t>
      </w:r>
      <w:r>
        <w:rPr>
          <w:rFonts w:hint="eastAsia"/>
          <w:szCs w:val="22"/>
          <w:lang w:eastAsia="ko-KR"/>
        </w:rPr>
        <w:t xml:space="preserve"> </w:t>
      </w:r>
      <w:r w:rsidRPr="00A01636">
        <w:rPr>
          <w:szCs w:val="22"/>
        </w:rPr>
        <w:t>with shortest distance (hop-based) firstly</w:t>
      </w:r>
      <w:r>
        <w:rPr>
          <w:rFonts w:hint="eastAsia"/>
          <w:szCs w:val="22"/>
          <w:lang w:eastAsia="ko-KR"/>
        </w:rPr>
        <w:t xml:space="preserve">. </w:t>
      </w:r>
      <w:r>
        <w:rPr>
          <w:szCs w:val="22"/>
        </w:rPr>
        <w:t xml:space="preserve">It sends a MGNF (type </w:t>
      </w:r>
      <w:r>
        <w:rPr>
          <w:rFonts w:hint="eastAsia"/>
          <w:szCs w:val="22"/>
        </w:rPr>
        <w:t>8</w:t>
      </w:r>
      <w:r>
        <w:rPr>
          <w:szCs w:val="22"/>
        </w:rPr>
        <w:t>) to the cho</w:t>
      </w:r>
      <w:r w:rsidRPr="00F41FDA">
        <w:rPr>
          <w:szCs w:val="22"/>
        </w:rPr>
        <w:t>sen node and sets timer. When the node receives the MGNF, it breaks the link between the node and itself, and sends an ACF. The node which has timer ignores the ACF and a</w:t>
      </w:r>
      <w:r>
        <w:rPr>
          <w:szCs w:val="22"/>
        </w:rPr>
        <w:t>nother node which receives ACF</w:t>
      </w:r>
      <w:r>
        <w:rPr>
          <w:rFonts w:hint="eastAsia"/>
          <w:szCs w:val="22"/>
        </w:rPr>
        <w:t xml:space="preserve"> </w:t>
      </w:r>
      <w:r w:rsidRPr="00F41FDA">
        <w:rPr>
          <w:szCs w:val="22"/>
        </w:rPr>
        <w:t>sends ARCF to it and creates a new link between the node which sends ACF and itself.</w:t>
      </w:r>
    </w:p>
    <w:p w14:paraId="08F02F4C" w14:textId="77777777" w:rsidR="008773B3" w:rsidRPr="00F41FDA" w:rsidRDefault="008773B3" w:rsidP="008773B3">
      <w:pPr>
        <w:jc w:val="both"/>
        <w:rPr>
          <w:szCs w:val="22"/>
          <w:lang w:eastAsia="ko-KR"/>
        </w:rPr>
      </w:pPr>
    </w:p>
    <w:p w14:paraId="08F02F4D" w14:textId="77777777" w:rsidR="008773B3" w:rsidRDefault="008773B3" w:rsidP="008773B3">
      <w:pPr>
        <w:rPr>
          <w:szCs w:val="22"/>
          <w:lang w:eastAsia="ko-KR"/>
        </w:rPr>
      </w:pPr>
      <w:r>
        <w:rPr>
          <w:rFonts w:hint="eastAsia"/>
          <w:szCs w:val="22"/>
          <w:lang w:eastAsia="ko-KR"/>
        </w:rPr>
        <w:t>For example, i</w:t>
      </w:r>
      <w:r w:rsidRPr="00F41FDA">
        <w:rPr>
          <w:rFonts w:hint="eastAsia"/>
          <w:szCs w:val="22"/>
        </w:rPr>
        <w:t>n figure</w:t>
      </w:r>
      <w:r>
        <w:rPr>
          <w:rFonts w:hint="eastAsia"/>
          <w:szCs w:val="22"/>
          <w:lang w:eastAsia="ko-KR"/>
        </w:rPr>
        <w:t xml:space="preserve"> </w:t>
      </w:r>
      <w:r>
        <w:rPr>
          <w:szCs w:val="22"/>
          <w:lang w:eastAsia="ko-KR"/>
        </w:rPr>
        <w:t>10</w:t>
      </w:r>
      <w:r w:rsidRPr="00F41FDA">
        <w:rPr>
          <w:rFonts w:hint="eastAsia"/>
          <w:szCs w:val="22"/>
        </w:rPr>
        <w:t xml:space="preserve">, </w:t>
      </w:r>
    </w:p>
    <w:p w14:paraId="08F02F4E" w14:textId="77777777" w:rsidR="008773B3" w:rsidRDefault="008773B3" w:rsidP="008773B3">
      <w:pPr>
        <w:pStyle w:val="ListParagraph"/>
        <w:numPr>
          <w:ilvl w:val="0"/>
          <w:numId w:val="234"/>
        </w:numPr>
        <w:ind w:leftChars="0"/>
        <w:rPr>
          <w:szCs w:val="22"/>
        </w:rPr>
      </w:pPr>
      <w:r w:rsidRPr="00F41FDA">
        <w:rPr>
          <w:rFonts w:hint="eastAsia"/>
          <w:szCs w:val="22"/>
        </w:rPr>
        <w:t xml:space="preserve">A has limited routing entry in its routing table and H wants to join the multicast group. A chooses B in its routing tree randomly. A sends MGNF to B and sets a timer. </w:t>
      </w:r>
    </w:p>
    <w:p w14:paraId="08F02F4F" w14:textId="77777777" w:rsidR="008773B3" w:rsidRDefault="008773B3" w:rsidP="008773B3">
      <w:pPr>
        <w:pStyle w:val="ListParagraph"/>
        <w:numPr>
          <w:ilvl w:val="0"/>
          <w:numId w:val="234"/>
        </w:numPr>
        <w:ind w:leftChars="0"/>
        <w:rPr>
          <w:szCs w:val="22"/>
        </w:rPr>
      </w:pPr>
      <w:r w:rsidRPr="003843D0">
        <w:rPr>
          <w:rFonts w:hint="eastAsia"/>
          <w:szCs w:val="22"/>
        </w:rPr>
        <w:t xml:space="preserve">When B receives the MGNF, it breaks the link between A and B. </w:t>
      </w:r>
    </w:p>
    <w:p w14:paraId="08F02F50" w14:textId="77777777" w:rsidR="008773B3" w:rsidRDefault="008773B3" w:rsidP="008773B3">
      <w:pPr>
        <w:pStyle w:val="ListParagraph"/>
        <w:numPr>
          <w:ilvl w:val="0"/>
          <w:numId w:val="234"/>
        </w:numPr>
        <w:ind w:leftChars="0"/>
        <w:rPr>
          <w:szCs w:val="22"/>
        </w:rPr>
      </w:pPr>
      <w:r w:rsidRPr="003843D0">
        <w:rPr>
          <w:rFonts w:hint="eastAsia"/>
          <w:szCs w:val="22"/>
        </w:rPr>
        <w:t>B sends ACF. A ignores B</w:t>
      </w:r>
      <w:r w:rsidRPr="003843D0">
        <w:rPr>
          <w:szCs w:val="22"/>
        </w:rPr>
        <w:t>’</w:t>
      </w:r>
      <w:r w:rsidRPr="003843D0">
        <w:rPr>
          <w:rFonts w:hint="eastAsia"/>
          <w:szCs w:val="22"/>
        </w:rPr>
        <w:t xml:space="preserve">s ACF. </w:t>
      </w:r>
    </w:p>
    <w:p w14:paraId="08F02F51" w14:textId="77777777" w:rsidR="008773B3" w:rsidRDefault="008773B3" w:rsidP="008773B3">
      <w:pPr>
        <w:pStyle w:val="ListParagraph"/>
        <w:numPr>
          <w:ilvl w:val="0"/>
          <w:numId w:val="234"/>
        </w:numPr>
        <w:ind w:leftChars="0"/>
        <w:rPr>
          <w:szCs w:val="22"/>
        </w:rPr>
      </w:pPr>
      <w:r w:rsidRPr="003843D0">
        <w:rPr>
          <w:rFonts w:hint="eastAsia"/>
          <w:szCs w:val="22"/>
        </w:rPr>
        <w:t>C receives the ACF and sends ARCF to B.</w:t>
      </w:r>
    </w:p>
    <w:p w14:paraId="08F02F52" w14:textId="77777777" w:rsidR="008773B3" w:rsidRDefault="008773B3" w:rsidP="008773B3">
      <w:pPr>
        <w:pStyle w:val="ListParagraph"/>
        <w:numPr>
          <w:ilvl w:val="0"/>
          <w:numId w:val="234"/>
        </w:numPr>
        <w:ind w:leftChars="0"/>
        <w:rPr>
          <w:szCs w:val="22"/>
        </w:rPr>
      </w:pPr>
      <w:r w:rsidRPr="003843D0">
        <w:rPr>
          <w:rFonts w:hint="eastAsia"/>
          <w:szCs w:val="22"/>
        </w:rPr>
        <w:t xml:space="preserve">Then C creates a link between C and B. Hereby, H can join the multicast group. </w:t>
      </w:r>
    </w:p>
    <w:p w14:paraId="08F02F53" w14:textId="77777777" w:rsidR="008773B3" w:rsidRPr="00480DA0" w:rsidRDefault="008773B3" w:rsidP="008773B3">
      <w:pPr>
        <w:jc w:val="center"/>
        <w:rPr>
          <w:szCs w:val="22"/>
        </w:rPr>
      </w:pPr>
      <w:r>
        <w:rPr>
          <w:noProof/>
          <w:lang w:val="en-US" w:eastAsia="zh-CN"/>
        </w:rPr>
        <w:drawing>
          <wp:inline distT="0" distB="0" distL="0" distR="0" wp14:anchorId="08F0361A" wp14:editId="08F0361B">
            <wp:extent cx="3324225" cy="1428750"/>
            <wp:effectExtent l="0" t="0" r="9525" b="0"/>
            <wp:docPr id="4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24225" cy="1428750"/>
                    </a:xfrm>
                    <a:prstGeom prst="rect">
                      <a:avLst/>
                    </a:prstGeom>
                    <a:noFill/>
                    <a:ln>
                      <a:noFill/>
                    </a:ln>
                  </pic:spPr>
                </pic:pic>
              </a:graphicData>
            </a:graphic>
          </wp:inline>
        </w:drawing>
      </w:r>
      <w:r>
        <w:rPr>
          <w:noProof/>
          <w:lang w:val="en-US" w:eastAsia="zh-CN"/>
        </w:rPr>
        <w:drawing>
          <wp:inline distT="0" distB="0" distL="0" distR="0" wp14:anchorId="08F0361C" wp14:editId="08F0361D">
            <wp:extent cx="1885950" cy="552450"/>
            <wp:effectExtent l="0" t="0" r="0" b="0"/>
            <wp:docPr id="4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p w14:paraId="08F02F54" w14:textId="77777777" w:rsidR="008773B3" w:rsidRPr="00480DA0" w:rsidRDefault="008773B3" w:rsidP="008773B3">
      <w:pPr>
        <w:jc w:val="center"/>
        <w:rPr>
          <w:b/>
          <w:sz w:val="20"/>
          <w:szCs w:val="16"/>
        </w:rPr>
      </w:pPr>
      <w:proofErr w:type="gramStart"/>
      <w:r w:rsidRPr="00480DA0">
        <w:rPr>
          <w:rFonts w:hint="eastAsia"/>
          <w:b/>
          <w:sz w:val="20"/>
          <w:szCs w:val="16"/>
        </w:rPr>
        <w:t>Fig</w:t>
      </w:r>
      <w:r>
        <w:rPr>
          <w:rFonts w:hint="eastAsia"/>
          <w:b/>
          <w:sz w:val="20"/>
          <w:szCs w:val="16"/>
          <w:lang w:eastAsia="ko-KR"/>
        </w:rPr>
        <w:t xml:space="preserve">ure </w:t>
      </w:r>
      <w:r>
        <w:rPr>
          <w:b/>
          <w:sz w:val="20"/>
          <w:szCs w:val="16"/>
          <w:lang w:eastAsia="ko-KR"/>
        </w:rPr>
        <w:t>10</w:t>
      </w:r>
      <w:r>
        <w:rPr>
          <w:rFonts w:hint="eastAsia"/>
          <w:b/>
          <w:sz w:val="20"/>
          <w:szCs w:val="16"/>
          <w:lang w:eastAsia="ko-KR"/>
        </w:rPr>
        <w:t>.</w:t>
      </w:r>
      <w:proofErr w:type="gramEnd"/>
      <w:r w:rsidRPr="00480DA0">
        <w:rPr>
          <w:rFonts w:hint="eastAsia"/>
          <w:b/>
          <w:sz w:val="20"/>
          <w:szCs w:val="16"/>
        </w:rPr>
        <w:t xml:space="preserve"> Management of Routing Table</w:t>
      </w:r>
    </w:p>
    <w:p w14:paraId="08F02F55" w14:textId="77777777" w:rsidR="008773B3" w:rsidRDefault="008773B3" w:rsidP="008773B3">
      <w:pPr>
        <w:rPr>
          <w:szCs w:val="22"/>
          <w:lang w:eastAsia="ko-KR"/>
        </w:rPr>
      </w:pPr>
    </w:p>
    <w:p w14:paraId="08F02F56" w14:textId="77777777" w:rsidR="008773B3" w:rsidRPr="00480DA0" w:rsidRDefault="008773B3" w:rsidP="008773B3">
      <w:pPr>
        <w:jc w:val="both"/>
        <w:rPr>
          <w:szCs w:val="22"/>
          <w:lang w:eastAsia="ko-KR"/>
        </w:rPr>
      </w:pPr>
      <w:r w:rsidRPr="00480DA0">
        <w:rPr>
          <w:szCs w:val="22"/>
          <w:lang w:eastAsia="ko-KR"/>
        </w:rPr>
        <w:t>Since MGNF (</w:t>
      </w:r>
      <w:r>
        <w:rPr>
          <w:szCs w:val="22"/>
          <w:lang w:eastAsia="ko-KR"/>
        </w:rPr>
        <w:t>notification type</w:t>
      </w:r>
      <w:r>
        <w:rPr>
          <w:rFonts w:hint="eastAsia"/>
          <w:szCs w:val="22"/>
          <w:lang w:eastAsia="ko-KR"/>
        </w:rPr>
        <w:t xml:space="preserve">: </w:t>
      </w:r>
      <w:r w:rsidRPr="00480DA0">
        <w:rPr>
          <w:szCs w:val="22"/>
          <w:lang w:eastAsia="ko-KR"/>
        </w:rPr>
        <w:t>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t>
      </w:r>
    </w:p>
    <w:p w14:paraId="08F02F57" w14:textId="77777777" w:rsidR="008773B3" w:rsidRDefault="008773B3" w:rsidP="008773B3">
      <w:pPr>
        <w:jc w:val="both"/>
        <w:rPr>
          <w:lang w:eastAsia="ko-KR"/>
        </w:rPr>
      </w:pPr>
    </w:p>
    <w:p w14:paraId="08F02F58" w14:textId="77777777" w:rsidR="008773B3" w:rsidRDefault="008773B3" w:rsidP="008773B3">
      <w:pPr>
        <w:jc w:val="both"/>
        <w:rPr>
          <w:i/>
          <w:lang w:eastAsia="ko-KR"/>
        </w:rPr>
      </w:pPr>
      <w:r>
        <w:rPr>
          <w:rFonts w:hint="eastAsia"/>
          <w:i/>
          <w:lang w:eastAsia="ko-KR"/>
        </w:rPr>
        <w:t>5.6.2</w:t>
      </w:r>
      <w:r w:rsidRPr="003843D0">
        <w:rPr>
          <w:rFonts w:hint="eastAsia"/>
          <w:i/>
          <w:lang w:eastAsia="ko-KR"/>
        </w:rPr>
        <w:t>.</w:t>
      </w:r>
      <w:r>
        <w:rPr>
          <w:rFonts w:hint="eastAsia"/>
          <w:i/>
          <w:lang w:eastAsia="ko-KR"/>
        </w:rPr>
        <w:t xml:space="preserve">5 </w:t>
      </w:r>
      <w:r w:rsidRPr="00480DA0">
        <w:rPr>
          <w:i/>
          <w:lang w:eastAsia="ko-KR"/>
        </w:rPr>
        <w:t>Leaving From Multicast Group</w:t>
      </w:r>
    </w:p>
    <w:p w14:paraId="08F02F59" w14:textId="77777777" w:rsidR="008773B3" w:rsidRDefault="008773B3" w:rsidP="008773B3">
      <w:pPr>
        <w:jc w:val="both"/>
        <w:rPr>
          <w:szCs w:val="22"/>
          <w:lang w:eastAsia="ko-KR"/>
        </w:rPr>
      </w:pPr>
      <w:r w:rsidRPr="00F41FDA">
        <w:rPr>
          <w:szCs w:val="22"/>
        </w:rPr>
        <w:t>There are several reasons for a PD to leave from the network: (</w:t>
      </w:r>
      <w:r w:rsidRPr="00F41FDA">
        <w:rPr>
          <w:rFonts w:hint="eastAsia"/>
          <w:szCs w:val="22"/>
        </w:rPr>
        <w:t>i</w:t>
      </w:r>
      <w:r w:rsidRPr="00F41FDA">
        <w:rPr>
          <w:szCs w:val="22"/>
        </w:rPr>
        <w:t>) by its intention, (</w:t>
      </w:r>
      <w:r w:rsidRPr="00F41FDA">
        <w:rPr>
          <w:rFonts w:hint="eastAsia"/>
          <w:szCs w:val="22"/>
        </w:rPr>
        <w:t>ii</w:t>
      </w:r>
      <w:r w:rsidRPr="00F41FDA">
        <w:rPr>
          <w:szCs w:val="22"/>
        </w:rPr>
        <w:t>) by mobility, (</w:t>
      </w:r>
      <w:r w:rsidRPr="00F41FDA">
        <w:rPr>
          <w:rFonts w:hint="eastAsia"/>
          <w:szCs w:val="22"/>
        </w:rPr>
        <w:t>iii</w:t>
      </w:r>
      <w:r w:rsidRPr="00F41FDA">
        <w:rPr>
          <w:szCs w:val="22"/>
        </w:rPr>
        <w:t>) by limited resources.</w:t>
      </w:r>
      <w:r w:rsidRPr="00F41FDA">
        <w:rPr>
          <w:rFonts w:hint="eastAsia"/>
          <w:szCs w:val="22"/>
        </w:rPr>
        <w:t xml:space="preserve"> </w:t>
      </w:r>
      <w:r w:rsidRPr="00F41FDA">
        <w:rPr>
          <w:szCs w:val="22"/>
        </w:rPr>
        <w:t>If a PD wants to leave from a multicast group, it multicasts (within K-hop) a MGNF with notification type set to 2. A recipient of MGNF may send rekeying messages to valid group members for forward secrecy.</w:t>
      </w:r>
      <w:r w:rsidRPr="00F41FDA">
        <w:rPr>
          <w:rFonts w:hint="eastAsia"/>
          <w:szCs w:val="22"/>
        </w:rPr>
        <w:t xml:space="preserve"> </w:t>
      </w:r>
      <w:r w:rsidRPr="00F41FDA">
        <w:rPr>
          <w:szCs w:val="22"/>
        </w:rPr>
        <w:t>Upon receiving the MGNF, a forwarding PD deletes the entry of the originator of the MGNF, and forward the MGNF.</w:t>
      </w:r>
      <w:r w:rsidRPr="00F41FDA">
        <w:rPr>
          <w:rFonts w:hint="eastAsia"/>
          <w:szCs w:val="22"/>
        </w:rPr>
        <w:t xml:space="preserve"> </w:t>
      </w:r>
      <w:r w:rsidRPr="00F41FDA">
        <w:rPr>
          <w:szCs w:val="22"/>
        </w:rPr>
        <w:t>Upon receiving the MGNF, a non-forwarding PD deletes the entry of the originator of the MGNF, but does not forward the MGNF.</w:t>
      </w:r>
    </w:p>
    <w:p w14:paraId="08F02F5A" w14:textId="77777777" w:rsidR="008773B3" w:rsidRPr="00F41FDA" w:rsidRDefault="008773B3" w:rsidP="008773B3">
      <w:pPr>
        <w:jc w:val="both"/>
        <w:rPr>
          <w:szCs w:val="22"/>
          <w:lang w:eastAsia="ko-KR"/>
        </w:rPr>
      </w:pPr>
    </w:p>
    <w:p w14:paraId="08F02F5B" w14:textId="77777777" w:rsidR="008773B3" w:rsidRDefault="008773B3" w:rsidP="008773B3">
      <w:pPr>
        <w:jc w:val="both"/>
        <w:rPr>
          <w:szCs w:val="22"/>
          <w:lang w:eastAsia="ko-KR"/>
        </w:rPr>
      </w:pPr>
      <w:r>
        <w:rPr>
          <w:rFonts w:hint="eastAsia"/>
          <w:szCs w:val="22"/>
        </w:rPr>
        <w:t>In the following figure</w:t>
      </w:r>
      <w:r>
        <w:rPr>
          <w:rFonts w:hint="eastAsia"/>
          <w:szCs w:val="22"/>
          <w:lang w:eastAsia="ko-KR"/>
        </w:rPr>
        <w:t xml:space="preserve"> </w:t>
      </w:r>
      <w:r>
        <w:rPr>
          <w:szCs w:val="22"/>
          <w:lang w:eastAsia="ko-KR"/>
        </w:rPr>
        <w:t>11</w:t>
      </w:r>
      <w:r>
        <w:rPr>
          <w:rFonts w:hint="eastAsia"/>
          <w:szCs w:val="22"/>
        </w:rPr>
        <w:t xml:space="preserve">, </w:t>
      </w:r>
    </w:p>
    <w:p w14:paraId="08F02F5C" w14:textId="77777777" w:rsidR="008773B3" w:rsidRDefault="008773B3" w:rsidP="008773B3">
      <w:pPr>
        <w:pStyle w:val="ListParagraph"/>
        <w:numPr>
          <w:ilvl w:val="0"/>
          <w:numId w:val="236"/>
        </w:numPr>
        <w:ind w:leftChars="0"/>
        <w:jc w:val="both"/>
        <w:rPr>
          <w:szCs w:val="22"/>
          <w:lang w:eastAsia="ko-KR"/>
        </w:rPr>
      </w:pPr>
      <w:r>
        <w:rPr>
          <w:rFonts w:hint="eastAsia"/>
          <w:szCs w:val="22"/>
          <w:lang w:eastAsia="ko-KR"/>
        </w:rPr>
        <w:t>I</w:t>
      </w:r>
      <w:r w:rsidRPr="00480DA0">
        <w:rPr>
          <w:szCs w:val="22"/>
        </w:rPr>
        <w:t>f PD C wants to leave from a multicast group, it multicasts a MGNF with notification type set to 2.</w:t>
      </w:r>
    </w:p>
    <w:p w14:paraId="08F02F5D" w14:textId="77777777" w:rsidR="008773B3" w:rsidRPr="00480DA0" w:rsidRDefault="008773B3" w:rsidP="008773B3">
      <w:pPr>
        <w:pStyle w:val="ListParagraph"/>
        <w:numPr>
          <w:ilvl w:val="0"/>
          <w:numId w:val="236"/>
        </w:numPr>
        <w:ind w:leftChars="0"/>
        <w:jc w:val="both"/>
        <w:rPr>
          <w:szCs w:val="22"/>
          <w:lang w:eastAsia="ko-KR"/>
        </w:rPr>
      </w:pPr>
      <w:r w:rsidRPr="00480DA0">
        <w:rPr>
          <w:szCs w:val="22"/>
        </w:rPr>
        <w:t>B receives the MGNF from C and deletes the entry of the originator of the MGNF, and forward</w:t>
      </w:r>
      <w:r w:rsidRPr="00480DA0">
        <w:rPr>
          <w:rFonts w:hint="eastAsia"/>
          <w:szCs w:val="22"/>
        </w:rPr>
        <w:t>s</w:t>
      </w:r>
      <w:r w:rsidRPr="00480DA0">
        <w:rPr>
          <w:szCs w:val="22"/>
        </w:rPr>
        <w:t xml:space="preserve"> the</w:t>
      </w:r>
      <w:r w:rsidRPr="00480DA0">
        <w:rPr>
          <w:rFonts w:hint="eastAsia"/>
          <w:szCs w:val="22"/>
        </w:rPr>
        <w:t xml:space="preserve"> </w:t>
      </w:r>
      <w:r w:rsidRPr="00480DA0">
        <w:rPr>
          <w:szCs w:val="22"/>
        </w:rPr>
        <w:t>MGNF.</w:t>
      </w:r>
      <w:r w:rsidRPr="00480DA0">
        <w:rPr>
          <w:rFonts w:hint="eastAsia"/>
          <w:szCs w:val="22"/>
        </w:rPr>
        <w:t xml:space="preserve"> </w:t>
      </w:r>
      <w:r w:rsidRPr="00480DA0">
        <w:rPr>
          <w:szCs w:val="22"/>
        </w:rPr>
        <w:t>PD D receives the MGNF and it deletes the entry of the originator of the MGNF.</w:t>
      </w:r>
      <w:r w:rsidRPr="00480DA0">
        <w:rPr>
          <w:rFonts w:hint="eastAsia"/>
          <w:szCs w:val="22"/>
        </w:rPr>
        <w:t xml:space="preserve"> </w:t>
      </w:r>
      <w:r w:rsidRPr="00480DA0">
        <w:rPr>
          <w:szCs w:val="22"/>
        </w:rPr>
        <w:t>Finally, PD C leaves</w:t>
      </w:r>
      <w:r w:rsidRPr="00480DA0">
        <w:rPr>
          <w:rFonts w:hint="eastAsia"/>
          <w:szCs w:val="22"/>
        </w:rPr>
        <w:t xml:space="preserve"> from</w:t>
      </w:r>
      <w:r w:rsidRPr="00480DA0">
        <w:rPr>
          <w:szCs w:val="22"/>
        </w:rPr>
        <w:t xml:space="preserve"> the multicast group.</w:t>
      </w:r>
      <w:r w:rsidRPr="00480DA0">
        <w:rPr>
          <w:rFonts w:hint="eastAsia"/>
          <w:szCs w:val="22"/>
        </w:rPr>
        <w:t xml:space="preserve"> </w:t>
      </w:r>
    </w:p>
    <w:p w14:paraId="08F02F5E" w14:textId="77777777" w:rsidR="008773B3" w:rsidRPr="00F41FDA" w:rsidRDefault="008773B3" w:rsidP="008773B3">
      <w:pPr>
        <w:jc w:val="both"/>
        <w:rPr>
          <w:szCs w:val="22"/>
          <w:lang w:eastAsia="ko-KR"/>
        </w:rPr>
      </w:pPr>
    </w:p>
    <w:p w14:paraId="08F02F5F" w14:textId="77777777" w:rsidR="008773B3" w:rsidRPr="00F41FDA" w:rsidRDefault="008773B3" w:rsidP="008773B3">
      <w:pPr>
        <w:jc w:val="center"/>
        <w:rPr>
          <w:szCs w:val="22"/>
        </w:rPr>
      </w:pPr>
      <w:r w:rsidRPr="00555881">
        <w:rPr>
          <w:noProof/>
          <w:szCs w:val="22"/>
          <w:lang w:val="en-US" w:eastAsia="zh-CN"/>
        </w:rPr>
        <w:drawing>
          <wp:inline distT="0" distB="0" distL="0" distR="0" wp14:anchorId="08F0361E" wp14:editId="08F0361F">
            <wp:extent cx="3114675" cy="2124075"/>
            <wp:effectExtent l="0" t="0" r="9525" b="9525"/>
            <wp:docPr id="717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114675" cy="2124075"/>
                    </a:xfrm>
                    <a:prstGeom prst="rect">
                      <a:avLst/>
                    </a:prstGeom>
                    <a:noFill/>
                    <a:ln>
                      <a:noFill/>
                    </a:ln>
                  </pic:spPr>
                </pic:pic>
              </a:graphicData>
            </a:graphic>
          </wp:inline>
        </w:drawing>
      </w:r>
      <w:r w:rsidRPr="00555881">
        <w:rPr>
          <w:noProof/>
          <w:szCs w:val="22"/>
          <w:lang w:val="en-US" w:eastAsia="zh-CN"/>
        </w:rPr>
        <w:drawing>
          <wp:inline distT="0" distB="0" distL="0" distR="0" wp14:anchorId="08F03620" wp14:editId="08F03621">
            <wp:extent cx="1733550" cy="123825"/>
            <wp:effectExtent l="0" t="0" r="0" b="9525"/>
            <wp:docPr id="4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33550" cy="123825"/>
                    </a:xfrm>
                    <a:prstGeom prst="rect">
                      <a:avLst/>
                    </a:prstGeom>
                    <a:noFill/>
                    <a:ln>
                      <a:noFill/>
                    </a:ln>
                  </pic:spPr>
                </pic:pic>
              </a:graphicData>
            </a:graphic>
          </wp:inline>
        </w:drawing>
      </w:r>
    </w:p>
    <w:p w14:paraId="08F02F60" w14:textId="77777777" w:rsidR="008773B3" w:rsidRPr="00480DA0" w:rsidRDefault="008773B3" w:rsidP="008773B3">
      <w:pPr>
        <w:jc w:val="center"/>
        <w:rPr>
          <w:b/>
          <w:sz w:val="20"/>
          <w:szCs w:val="16"/>
        </w:rPr>
      </w:pPr>
      <w:proofErr w:type="gramStart"/>
      <w:r w:rsidRPr="00480DA0">
        <w:rPr>
          <w:rFonts w:hint="eastAsia"/>
          <w:b/>
          <w:sz w:val="20"/>
          <w:szCs w:val="16"/>
        </w:rPr>
        <w:t>Fig</w:t>
      </w:r>
      <w:r w:rsidRPr="00480DA0">
        <w:rPr>
          <w:rFonts w:hint="eastAsia"/>
          <w:b/>
          <w:sz w:val="20"/>
          <w:szCs w:val="16"/>
          <w:lang w:eastAsia="ko-KR"/>
        </w:rPr>
        <w:t xml:space="preserve">ure </w:t>
      </w:r>
      <w:r>
        <w:rPr>
          <w:b/>
          <w:sz w:val="20"/>
          <w:szCs w:val="16"/>
          <w:lang w:eastAsia="ko-KR"/>
        </w:rPr>
        <w:t>11</w:t>
      </w:r>
      <w:r w:rsidRPr="00480DA0">
        <w:rPr>
          <w:rFonts w:hint="eastAsia"/>
          <w:b/>
          <w:sz w:val="20"/>
          <w:szCs w:val="16"/>
          <w:lang w:eastAsia="ko-KR"/>
        </w:rPr>
        <w:t>.</w:t>
      </w:r>
      <w:proofErr w:type="gramEnd"/>
      <w:r w:rsidRPr="00480DA0">
        <w:rPr>
          <w:rFonts w:hint="eastAsia"/>
          <w:b/>
          <w:sz w:val="20"/>
          <w:szCs w:val="16"/>
        </w:rPr>
        <w:t xml:space="preserve"> Leaving From Multicast Group</w:t>
      </w:r>
    </w:p>
    <w:p w14:paraId="08F02F61" w14:textId="77777777" w:rsidR="008773B3" w:rsidRDefault="008773B3" w:rsidP="008773B3">
      <w:pPr>
        <w:jc w:val="both"/>
        <w:rPr>
          <w:lang w:eastAsia="ko-KR"/>
        </w:rPr>
      </w:pPr>
    </w:p>
    <w:p w14:paraId="08F02F62" w14:textId="77777777" w:rsidR="008773B3" w:rsidRDefault="008773B3" w:rsidP="008773B3">
      <w:pPr>
        <w:jc w:val="both"/>
        <w:rPr>
          <w:i/>
          <w:lang w:eastAsia="ko-KR"/>
        </w:rPr>
      </w:pPr>
      <w:r>
        <w:rPr>
          <w:rFonts w:hint="eastAsia"/>
          <w:i/>
          <w:lang w:eastAsia="ko-KR"/>
        </w:rPr>
        <w:t>5.6.2</w:t>
      </w:r>
      <w:r w:rsidRPr="003843D0">
        <w:rPr>
          <w:rFonts w:hint="eastAsia"/>
          <w:i/>
          <w:lang w:eastAsia="ko-KR"/>
        </w:rPr>
        <w:t>.</w:t>
      </w:r>
      <w:r>
        <w:rPr>
          <w:rFonts w:hint="eastAsia"/>
          <w:i/>
          <w:lang w:eastAsia="ko-KR"/>
        </w:rPr>
        <w:t xml:space="preserve">6 </w:t>
      </w:r>
      <w:r w:rsidRPr="00480DA0">
        <w:rPr>
          <w:i/>
          <w:lang w:eastAsia="ko-KR"/>
        </w:rPr>
        <w:t>Mobility Support for Multicast</w:t>
      </w:r>
    </w:p>
    <w:p w14:paraId="08F02F63" w14:textId="77777777" w:rsidR="008773B3" w:rsidRPr="001B5786" w:rsidRDefault="008773B3" w:rsidP="008773B3">
      <w:pPr>
        <w:jc w:val="both"/>
      </w:pPr>
      <w:r>
        <w:rPr>
          <w:rFonts w:hint="eastAsia"/>
        </w:rPr>
        <w:t>When a node moves within the one-hop coverage of another node, both of the nodes are aware of each other within the one-hop by MGNF</w:t>
      </w:r>
      <w:r>
        <w:t>’</w:t>
      </w:r>
      <w:r>
        <w:rPr>
          <w:rFonts w:hint="eastAsia"/>
        </w:rPr>
        <w:t xml:space="preserve">s TTL and they update their routing table. Then one of them sends a MGNF </w:t>
      </w:r>
      <w:r w:rsidRPr="00F41FDA">
        <w:rPr>
          <w:szCs w:val="22"/>
        </w:rPr>
        <w:t>(notification type</w:t>
      </w:r>
      <w:r>
        <w:rPr>
          <w:rFonts w:hint="eastAsia"/>
          <w:szCs w:val="22"/>
          <w:lang w:eastAsia="ko-KR"/>
        </w:rPr>
        <w:t>:</w:t>
      </w:r>
      <w:r w:rsidRPr="00F41FDA">
        <w:rPr>
          <w:szCs w:val="22"/>
        </w:rPr>
        <w:t xml:space="preserve"> 6)</w:t>
      </w:r>
      <w:r>
        <w:rPr>
          <w:rFonts w:hint="eastAsia"/>
          <w:szCs w:val="22"/>
        </w:rPr>
        <w:t xml:space="preserve"> to another neighbor node. Therefore, it can be aware of that the nodes became closer. But, if the node is a multicast group member, it does not do anything. If it is a forwarding PD, it deletes routing entry whose destination field is the both of that nodes. </w:t>
      </w:r>
    </w:p>
    <w:p w14:paraId="08F02F64" w14:textId="77777777" w:rsidR="008773B3" w:rsidRDefault="008773B3" w:rsidP="008773B3">
      <w:pPr>
        <w:jc w:val="both"/>
        <w:rPr>
          <w:szCs w:val="22"/>
        </w:rPr>
      </w:pPr>
    </w:p>
    <w:p w14:paraId="08F02F65" w14:textId="77777777" w:rsidR="008773B3" w:rsidRPr="00F41FDA" w:rsidRDefault="008773B3" w:rsidP="008773B3">
      <w:pPr>
        <w:jc w:val="both"/>
        <w:rPr>
          <w:szCs w:val="22"/>
        </w:rPr>
      </w:pPr>
      <w:r>
        <w:rPr>
          <w:rFonts w:hint="eastAsia"/>
          <w:szCs w:val="22"/>
        </w:rPr>
        <w:t>In figure</w:t>
      </w:r>
      <w:r>
        <w:rPr>
          <w:rFonts w:hint="eastAsia"/>
          <w:szCs w:val="22"/>
          <w:lang w:eastAsia="ko-KR"/>
        </w:rPr>
        <w:t xml:space="preserve"> 1</w:t>
      </w:r>
      <w:r>
        <w:rPr>
          <w:szCs w:val="22"/>
          <w:lang w:eastAsia="ko-KR"/>
        </w:rPr>
        <w:t>2</w:t>
      </w:r>
      <w:r>
        <w:rPr>
          <w:rFonts w:hint="eastAsia"/>
          <w:szCs w:val="22"/>
        </w:rPr>
        <w:t>, p</w:t>
      </w:r>
      <w:r w:rsidRPr="00F41FDA">
        <w:rPr>
          <w:szCs w:val="22"/>
        </w:rPr>
        <w:t>reviously, B was 2-hop away from A.</w:t>
      </w:r>
      <w:r w:rsidRPr="00F41FDA">
        <w:rPr>
          <w:rFonts w:hint="eastAsia"/>
          <w:szCs w:val="22"/>
        </w:rPr>
        <w:t xml:space="preserve"> </w:t>
      </w:r>
      <w:r w:rsidRPr="00F41FDA">
        <w:rPr>
          <w:szCs w:val="22"/>
        </w:rPr>
        <w:t>If B moves within the one-hop coverage of A, both of A and B are aware of each other and update their routing table.</w:t>
      </w:r>
      <w:r w:rsidRPr="00F41FDA">
        <w:rPr>
          <w:rFonts w:hint="eastAsia"/>
          <w:szCs w:val="22"/>
        </w:rPr>
        <w:t xml:space="preserve"> </w:t>
      </w:r>
      <w:r>
        <w:rPr>
          <w:szCs w:val="22"/>
        </w:rPr>
        <w:t>Then,</w:t>
      </w:r>
      <w:r>
        <w:rPr>
          <w:rFonts w:hint="eastAsia"/>
          <w:szCs w:val="22"/>
        </w:rPr>
        <w:t xml:space="preserve"> </w:t>
      </w:r>
      <w:proofErr w:type="gramStart"/>
      <w:r w:rsidRPr="00F41FDA">
        <w:rPr>
          <w:szCs w:val="22"/>
        </w:rPr>
        <w:t>A or</w:t>
      </w:r>
      <w:proofErr w:type="gramEnd"/>
      <w:r w:rsidRPr="00F41FDA">
        <w:rPr>
          <w:szCs w:val="22"/>
        </w:rPr>
        <w:t xml:space="preserve"> B sends a MGNF (notification type</w:t>
      </w:r>
      <w:r>
        <w:rPr>
          <w:rFonts w:hint="eastAsia"/>
          <w:szCs w:val="22"/>
          <w:lang w:eastAsia="ko-KR"/>
        </w:rPr>
        <w:t>:</w:t>
      </w:r>
      <w:r w:rsidRPr="00F41FDA">
        <w:rPr>
          <w:szCs w:val="22"/>
        </w:rPr>
        <w:t xml:space="preserve"> 6) to C.</w:t>
      </w:r>
      <w:r w:rsidRPr="00F41FDA">
        <w:rPr>
          <w:rFonts w:hint="eastAsia"/>
          <w:szCs w:val="22"/>
        </w:rPr>
        <w:t xml:space="preserve"> </w:t>
      </w:r>
      <w:r w:rsidRPr="00F41FDA">
        <w:rPr>
          <w:szCs w:val="22"/>
        </w:rPr>
        <w:t>When C receives that MG</w:t>
      </w:r>
      <w:r>
        <w:rPr>
          <w:szCs w:val="22"/>
        </w:rPr>
        <w:t>NF, C is aware</w:t>
      </w:r>
      <w:r>
        <w:rPr>
          <w:rFonts w:hint="eastAsia"/>
          <w:szCs w:val="22"/>
        </w:rPr>
        <w:t xml:space="preserve"> of</w:t>
      </w:r>
      <w:r>
        <w:rPr>
          <w:szCs w:val="22"/>
        </w:rPr>
        <w:t xml:space="preserve"> that A and B bec</w:t>
      </w:r>
      <w:r>
        <w:rPr>
          <w:rFonts w:hint="eastAsia"/>
          <w:szCs w:val="22"/>
        </w:rPr>
        <w:t>a</w:t>
      </w:r>
      <w:r w:rsidRPr="00F41FDA">
        <w:rPr>
          <w:szCs w:val="22"/>
        </w:rPr>
        <w:t>me closer.</w:t>
      </w:r>
      <w:r w:rsidRPr="00F41FDA">
        <w:rPr>
          <w:rFonts w:hint="eastAsia"/>
          <w:szCs w:val="22"/>
        </w:rPr>
        <w:t xml:space="preserve"> </w:t>
      </w:r>
      <w:r>
        <w:rPr>
          <w:rFonts w:hint="eastAsia"/>
          <w:szCs w:val="22"/>
        </w:rPr>
        <w:t xml:space="preserve">Since </w:t>
      </w:r>
      <w:r w:rsidRPr="00F41FDA">
        <w:rPr>
          <w:szCs w:val="22"/>
        </w:rPr>
        <w:t>C is a forwarding PD, it</w:t>
      </w:r>
      <w:r>
        <w:rPr>
          <w:szCs w:val="22"/>
        </w:rPr>
        <w:t xml:space="preserve"> deletes routing entries whose </w:t>
      </w:r>
      <w:r w:rsidRPr="00F41FDA">
        <w:rPr>
          <w:szCs w:val="22"/>
        </w:rPr>
        <w:t>destination field is A and B.</w:t>
      </w:r>
      <w:r w:rsidRPr="00F41FDA">
        <w:rPr>
          <w:rFonts w:hint="eastAsia"/>
          <w:szCs w:val="22"/>
        </w:rPr>
        <w:t xml:space="preserve"> </w:t>
      </w:r>
    </w:p>
    <w:p w14:paraId="08F02F66" w14:textId="77777777" w:rsidR="008773B3" w:rsidRPr="00480DA0" w:rsidRDefault="008773B3" w:rsidP="008773B3">
      <w:pPr>
        <w:jc w:val="both"/>
        <w:rPr>
          <w:lang w:eastAsia="ko-KR"/>
        </w:rPr>
      </w:pPr>
    </w:p>
    <w:p w14:paraId="08F02F67" w14:textId="77777777" w:rsidR="008773B3" w:rsidRPr="00F41FDA" w:rsidRDefault="008773B3" w:rsidP="008773B3">
      <w:pPr>
        <w:jc w:val="center"/>
        <w:rPr>
          <w:szCs w:val="22"/>
        </w:rPr>
      </w:pPr>
      <w:r w:rsidRPr="00555881">
        <w:rPr>
          <w:noProof/>
          <w:szCs w:val="22"/>
          <w:lang w:val="en-US" w:eastAsia="zh-CN"/>
        </w:rPr>
        <w:drawing>
          <wp:inline distT="0" distB="0" distL="0" distR="0" wp14:anchorId="08F03622" wp14:editId="08F03623">
            <wp:extent cx="1885950" cy="2009775"/>
            <wp:effectExtent l="0" t="0" r="0" b="9525"/>
            <wp:docPr id="4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85950" cy="2009775"/>
                    </a:xfrm>
                    <a:prstGeom prst="rect">
                      <a:avLst/>
                    </a:prstGeom>
                    <a:noFill/>
                    <a:ln>
                      <a:noFill/>
                    </a:ln>
                  </pic:spPr>
                </pic:pic>
              </a:graphicData>
            </a:graphic>
          </wp:inline>
        </w:drawing>
      </w:r>
      <w:r w:rsidRPr="00555881">
        <w:rPr>
          <w:noProof/>
          <w:szCs w:val="22"/>
          <w:lang w:val="en-US" w:eastAsia="zh-CN"/>
        </w:rPr>
        <w:drawing>
          <wp:inline distT="0" distB="0" distL="0" distR="0" wp14:anchorId="08F03624" wp14:editId="08F03625">
            <wp:extent cx="2181225" cy="152400"/>
            <wp:effectExtent l="0" t="0" r="9525" b="0"/>
            <wp:docPr id="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81225" cy="152400"/>
                    </a:xfrm>
                    <a:prstGeom prst="rect">
                      <a:avLst/>
                    </a:prstGeom>
                    <a:noFill/>
                    <a:ln>
                      <a:noFill/>
                    </a:ln>
                  </pic:spPr>
                </pic:pic>
              </a:graphicData>
            </a:graphic>
          </wp:inline>
        </w:drawing>
      </w:r>
    </w:p>
    <w:p w14:paraId="08F02F68" w14:textId="77777777" w:rsidR="008773B3" w:rsidRPr="00480DA0" w:rsidRDefault="008773B3" w:rsidP="008773B3">
      <w:pPr>
        <w:jc w:val="center"/>
        <w:rPr>
          <w:b/>
          <w:sz w:val="20"/>
          <w:szCs w:val="16"/>
        </w:rPr>
      </w:pPr>
      <w:proofErr w:type="gramStart"/>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Pr>
          <w:b/>
          <w:sz w:val="20"/>
          <w:szCs w:val="16"/>
          <w:lang w:eastAsia="ko-KR"/>
        </w:rPr>
        <w:t>2</w:t>
      </w:r>
      <w:r>
        <w:rPr>
          <w:rFonts w:hint="eastAsia"/>
          <w:b/>
          <w:sz w:val="20"/>
          <w:szCs w:val="16"/>
          <w:lang w:eastAsia="ko-KR"/>
        </w:rPr>
        <w:t>.</w:t>
      </w:r>
      <w:proofErr w:type="gramEnd"/>
      <w:r w:rsidRPr="00480DA0">
        <w:rPr>
          <w:rFonts w:hint="eastAsia"/>
          <w:b/>
          <w:sz w:val="20"/>
          <w:szCs w:val="16"/>
        </w:rPr>
        <w:t xml:space="preserve"> Mobility Support for Multicast</w:t>
      </w:r>
    </w:p>
    <w:p w14:paraId="08F02F69" w14:textId="77777777" w:rsidR="008773B3" w:rsidRDefault="008773B3" w:rsidP="008773B3">
      <w:pPr>
        <w:jc w:val="both"/>
        <w:rPr>
          <w:lang w:eastAsia="ko-KR"/>
        </w:rPr>
      </w:pPr>
    </w:p>
    <w:p w14:paraId="08F02F6A" w14:textId="77777777" w:rsidR="008773B3" w:rsidRPr="00F41FDA" w:rsidRDefault="008773B3" w:rsidP="008773B3">
      <w:pPr>
        <w:jc w:val="both"/>
        <w:rPr>
          <w:szCs w:val="22"/>
        </w:rPr>
      </w:pPr>
      <w:r w:rsidRPr="00F41FDA">
        <w:rPr>
          <w:szCs w:val="22"/>
        </w:rPr>
        <w:t>Since expiration timer is proportional to the number of hops from the impaired PD, the closest multicast grou</w:t>
      </w:r>
      <w:r>
        <w:rPr>
          <w:szCs w:val="22"/>
        </w:rPr>
        <w:t>p member detects link breakage.</w:t>
      </w:r>
      <w:r>
        <w:rPr>
          <w:rFonts w:hint="eastAsia"/>
          <w:szCs w:val="22"/>
        </w:rPr>
        <w:t xml:space="preserve"> </w:t>
      </w:r>
      <w:r w:rsidRPr="00F41FDA">
        <w:rPr>
          <w:szCs w:val="22"/>
        </w:rPr>
        <w:t>A PD starts local repair if it detects link breakage between multicast group mem</w:t>
      </w:r>
      <w:r>
        <w:rPr>
          <w:szCs w:val="22"/>
        </w:rPr>
        <w:t>bers (due to expiration timer).</w:t>
      </w:r>
      <w:r>
        <w:rPr>
          <w:rFonts w:hint="eastAsia"/>
          <w:szCs w:val="22"/>
        </w:rPr>
        <w:t xml:space="preserve"> </w:t>
      </w:r>
      <w:r w:rsidRPr="00F41FDA">
        <w:rPr>
          <w:szCs w:val="22"/>
        </w:rPr>
        <w:t>Then, the PD multicas</w:t>
      </w:r>
      <w:r>
        <w:rPr>
          <w:szCs w:val="22"/>
        </w:rPr>
        <w:t>ts MGNF (notification type</w:t>
      </w:r>
      <w:r>
        <w:rPr>
          <w:rFonts w:hint="eastAsia"/>
          <w:szCs w:val="22"/>
          <w:lang w:eastAsia="ko-KR"/>
        </w:rPr>
        <w:t>:</w:t>
      </w:r>
      <w:r>
        <w:rPr>
          <w:szCs w:val="22"/>
        </w:rPr>
        <w:t xml:space="preserve"> 7)</w:t>
      </w:r>
      <w:r w:rsidRPr="00F41FDA">
        <w:rPr>
          <w:szCs w:val="22"/>
        </w:rPr>
        <w:t>.</w:t>
      </w:r>
      <w:r>
        <w:rPr>
          <w:rFonts w:hint="eastAsia"/>
          <w:szCs w:val="22"/>
        </w:rPr>
        <w:t xml:space="preserve"> </w:t>
      </w:r>
      <w:r w:rsidRPr="00F41FDA">
        <w:rPr>
          <w:szCs w:val="22"/>
        </w:rPr>
        <w:t xml:space="preserve">If PDs receiving the MGNF create routing entry of originator of the MGNF during </w:t>
      </w:r>
      <w:r w:rsidRPr="00F41FDA">
        <w:rPr>
          <w:i/>
          <w:iCs/>
          <w:szCs w:val="22"/>
        </w:rPr>
        <w:t>T</w:t>
      </w:r>
      <w:r w:rsidRPr="00F41FDA">
        <w:rPr>
          <w:i/>
          <w:iCs/>
          <w:szCs w:val="22"/>
          <w:vertAlign w:val="subscript"/>
        </w:rPr>
        <w:t>w</w:t>
      </w:r>
      <w:r w:rsidRPr="00F41FDA">
        <w:rPr>
          <w:szCs w:val="22"/>
          <w:vertAlign w:val="subscript"/>
        </w:rPr>
        <w:t xml:space="preserve"> </w:t>
      </w:r>
      <w:r>
        <w:rPr>
          <w:rFonts w:hint="eastAsia"/>
          <w:szCs w:val="22"/>
        </w:rPr>
        <w:t xml:space="preserve">, </w:t>
      </w:r>
      <w:r w:rsidRPr="00F41FDA">
        <w:rPr>
          <w:szCs w:val="22"/>
        </w:rPr>
        <w:t>the PD performing local repair broadcasts an ACF within K-hop coverage.</w:t>
      </w:r>
      <w:r w:rsidRPr="00F41FDA">
        <w:rPr>
          <w:rFonts w:hint="eastAsia"/>
          <w:szCs w:val="22"/>
        </w:rPr>
        <w:t xml:space="preserve"> </w:t>
      </w:r>
    </w:p>
    <w:p w14:paraId="08F02F6B" w14:textId="77777777" w:rsidR="008773B3" w:rsidRDefault="008773B3" w:rsidP="008773B3">
      <w:pPr>
        <w:jc w:val="both"/>
        <w:rPr>
          <w:lang w:eastAsia="ko-KR"/>
        </w:rPr>
      </w:pPr>
    </w:p>
    <w:p w14:paraId="08F02F6C" w14:textId="77777777" w:rsidR="008773B3" w:rsidRPr="00F41FDA" w:rsidRDefault="008773B3" w:rsidP="008773B3">
      <w:pPr>
        <w:jc w:val="center"/>
        <w:rPr>
          <w:szCs w:val="22"/>
        </w:rPr>
      </w:pPr>
      <w:r w:rsidRPr="00555881">
        <w:rPr>
          <w:noProof/>
          <w:szCs w:val="22"/>
          <w:lang w:val="en-US" w:eastAsia="zh-CN"/>
        </w:rPr>
        <w:drawing>
          <wp:inline distT="0" distB="0" distL="0" distR="0" wp14:anchorId="08F03626" wp14:editId="08F03627">
            <wp:extent cx="2362200" cy="1771650"/>
            <wp:effectExtent l="0" t="0" r="0" b="0"/>
            <wp:docPr id="4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sidRPr="00555881">
        <w:rPr>
          <w:noProof/>
          <w:szCs w:val="22"/>
          <w:lang w:val="en-US" w:eastAsia="zh-CN"/>
        </w:rPr>
        <w:drawing>
          <wp:inline distT="0" distB="0" distL="0" distR="0" wp14:anchorId="08F03628" wp14:editId="08F03629">
            <wp:extent cx="2076450" cy="190500"/>
            <wp:effectExtent l="0" t="0" r="0" b="0"/>
            <wp:docPr id="4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76450" cy="190500"/>
                    </a:xfrm>
                    <a:prstGeom prst="rect">
                      <a:avLst/>
                    </a:prstGeom>
                    <a:noFill/>
                    <a:ln>
                      <a:noFill/>
                    </a:ln>
                  </pic:spPr>
                </pic:pic>
              </a:graphicData>
            </a:graphic>
          </wp:inline>
        </w:drawing>
      </w:r>
    </w:p>
    <w:p w14:paraId="08F02F6D" w14:textId="77777777" w:rsidR="008773B3" w:rsidRPr="00480DA0" w:rsidRDefault="008773B3" w:rsidP="008773B3">
      <w:pPr>
        <w:jc w:val="center"/>
        <w:rPr>
          <w:b/>
          <w:sz w:val="20"/>
          <w:szCs w:val="16"/>
          <w:lang w:eastAsia="ko-KR"/>
        </w:rPr>
      </w:pPr>
      <w:proofErr w:type="gramStart"/>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Pr>
          <w:b/>
          <w:sz w:val="20"/>
          <w:szCs w:val="16"/>
          <w:lang w:eastAsia="ko-KR"/>
        </w:rPr>
        <w:t>3</w:t>
      </w:r>
      <w:r>
        <w:rPr>
          <w:rFonts w:hint="eastAsia"/>
          <w:b/>
          <w:sz w:val="20"/>
          <w:szCs w:val="16"/>
          <w:lang w:eastAsia="ko-KR"/>
        </w:rPr>
        <w:t>.</w:t>
      </w:r>
      <w:proofErr w:type="gramEnd"/>
      <w:r>
        <w:rPr>
          <w:rFonts w:hint="eastAsia"/>
          <w:b/>
          <w:sz w:val="20"/>
          <w:szCs w:val="16"/>
          <w:lang w:eastAsia="ko-KR"/>
        </w:rPr>
        <w:t xml:space="preserve"> Local Repair Procedure for Multicast</w:t>
      </w:r>
    </w:p>
    <w:p w14:paraId="08F02F6E" w14:textId="77777777" w:rsidR="008773B3" w:rsidRDefault="008773B3" w:rsidP="008773B3">
      <w:pPr>
        <w:jc w:val="both"/>
        <w:rPr>
          <w:lang w:eastAsia="ko-KR"/>
        </w:rPr>
      </w:pPr>
    </w:p>
    <w:p w14:paraId="08F02F6F" w14:textId="77777777" w:rsidR="008773B3" w:rsidRDefault="008773B3" w:rsidP="008773B3">
      <w:pPr>
        <w:jc w:val="both"/>
        <w:rPr>
          <w:szCs w:val="22"/>
        </w:rPr>
      </w:pPr>
      <w:r>
        <w:rPr>
          <w:szCs w:val="22"/>
        </w:rPr>
        <w:t>If a PD receiv</w:t>
      </w:r>
      <w:r>
        <w:rPr>
          <w:rFonts w:hint="eastAsia"/>
          <w:szCs w:val="22"/>
        </w:rPr>
        <w:t>es</w:t>
      </w:r>
      <w:r>
        <w:rPr>
          <w:szCs w:val="22"/>
        </w:rPr>
        <w:t xml:space="preserve"> the ACF</w:t>
      </w:r>
      <w:r>
        <w:rPr>
          <w:rFonts w:hint="eastAsia"/>
          <w:szCs w:val="22"/>
        </w:rPr>
        <w:t>, i</w:t>
      </w:r>
      <w:r w:rsidRPr="00F41FDA">
        <w:rPr>
          <w:szCs w:val="22"/>
        </w:rPr>
        <w:t>t compares the receiving frame’s Device Group ID &amp; Application type ID &amp; Application-specific ID &amp; Application-specific group ID with its own.</w:t>
      </w:r>
      <w:r w:rsidRPr="00F41FDA">
        <w:rPr>
          <w:rFonts w:hint="eastAsia"/>
          <w:szCs w:val="22"/>
        </w:rPr>
        <w:t xml:space="preserve"> </w:t>
      </w:r>
      <w:r w:rsidRPr="00F41FDA">
        <w:rPr>
          <w:szCs w:val="22"/>
        </w:rPr>
        <w:t>If they all are same, it finds entry the originator of th</w:t>
      </w:r>
      <w:r>
        <w:rPr>
          <w:szCs w:val="22"/>
        </w:rPr>
        <w:t>e ACF in its routing table.</w:t>
      </w:r>
      <w:r>
        <w:rPr>
          <w:rFonts w:hint="eastAsia"/>
          <w:szCs w:val="22"/>
        </w:rPr>
        <w:t xml:space="preserve"> When </w:t>
      </w:r>
      <w:r>
        <w:rPr>
          <w:szCs w:val="22"/>
        </w:rPr>
        <w:t>it f</w:t>
      </w:r>
      <w:r>
        <w:rPr>
          <w:rFonts w:hint="eastAsia"/>
          <w:szCs w:val="22"/>
        </w:rPr>
        <w:t>inds</w:t>
      </w:r>
      <w:r w:rsidRPr="00F41FDA">
        <w:rPr>
          <w:szCs w:val="22"/>
        </w:rPr>
        <w:t xml:space="preserve"> the entry</w:t>
      </w:r>
      <w:r>
        <w:rPr>
          <w:rFonts w:hint="eastAsia"/>
          <w:szCs w:val="22"/>
        </w:rPr>
        <w:t>, it</w:t>
      </w:r>
      <w:r w:rsidRPr="00F41FDA">
        <w:rPr>
          <w:szCs w:val="22"/>
        </w:rPr>
        <w:t xml:space="preserve"> check</w:t>
      </w:r>
      <w:r>
        <w:rPr>
          <w:rFonts w:hint="eastAsia"/>
          <w:szCs w:val="22"/>
        </w:rPr>
        <w:t>s</w:t>
      </w:r>
      <w:r w:rsidRPr="00F41FDA">
        <w:rPr>
          <w:szCs w:val="22"/>
        </w:rPr>
        <w:t xml:space="preserve"> the expiration timer.</w:t>
      </w:r>
      <w:r w:rsidRPr="00F41FDA">
        <w:rPr>
          <w:rFonts w:hint="eastAsia"/>
          <w:szCs w:val="22"/>
        </w:rPr>
        <w:t xml:space="preserve"> </w:t>
      </w:r>
      <w:r w:rsidRPr="00F41FDA">
        <w:rPr>
          <w:szCs w:val="22"/>
        </w:rPr>
        <w:t>If the expiration timer is less than T</w:t>
      </w:r>
      <w:r w:rsidRPr="00F41FDA">
        <w:rPr>
          <w:szCs w:val="22"/>
          <w:vertAlign w:val="subscript"/>
        </w:rPr>
        <w:t>m</w:t>
      </w:r>
      <w:r>
        <w:rPr>
          <w:rFonts w:hint="eastAsia"/>
          <w:szCs w:val="22"/>
          <w:vertAlign w:val="subscript"/>
        </w:rPr>
        <w:t>,</w:t>
      </w:r>
      <w:r w:rsidRPr="00F41FDA">
        <w:rPr>
          <w:szCs w:val="22"/>
        </w:rPr>
        <w:t xml:space="preserve"> then </w:t>
      </w:r>
      <w:r>
        <w:rPr>
          <w:rFonts w:hint="eastAsia"/>
          <w:szCs w:val="22"/>
        </w:rPr>
        <w:t xml:space="preserve">it </w:t>
      </w:r>
      <w:r>
        <w:rPr>
          <w:szCs w:val="22"/>
        </w:rPr>
        <w:t>replies</w:t>
      </w:r>
      <w:r>
        <w:rPr>
          <w:rFonts w:hint="eastAsia"/>
          <w:szCs w:val="22"/>
        </w:rPr>
        <w:t xml:space="preserve"> </w:t>
      </w:r>
      <w:r w:rsidRPr="00F41FDA">
        <w:rPr>
          <w:szCs w:val="22"/>
        </w:rPr>
        <w:t>the PD sending the ACF</w:t>
      </w:r>
      <w:r w:rsidRPr="001D1D2E">
        <w:rPr>
          <w:rFonts w:hint="eastAsia"/>
          <w:szCs w:val="22"/>
        </w:rPr>
        <w:t xml:space="preserve"> </w:t>
      </w:r>
      <w:r>
        <w:rPr>
          <w:rFonts w:hint="eastAsia"/>
          <w:szCs w:val="22"/>
        </w:rPr>
        <w:t xml:space="preserve">with </w:t>
      </w:r>
      <w:r w:rsidRPr="00F41FDA">
        <w:rPr>
          <w:szCs w:val="22"/>
        </w:rPr>
        <w:t>an ARCF. (T</w:t>
      </w:r>
      <w:r w:rsidRPr="00F41FDA">
        <w:rPr>
          <w:szCs w:val="22"/>
          <w:vertAlign w:val="subscript"/>
        </w:rPr>
        <w:t>m</w:t>
      </w:r>
      <w:r w:rsidRPr="00F41FDA">
        <w:rPr>
          <w:szCs w:val="22"/>
        </w:rPr>
        <w:t xml:space="preserve"> is threshold time to decide reply)</w:t>
      </w:r>
      <w:r w:rsidRPr="00F41FDA">
        <w:rPr>
          <w:rFonts w:hint="eastAsia"/>
          <w:szCs w:val="22"/>
        </w:rPr>
        <w:t xml:space="preserve"> </w:t>
      </w:r>
      <w:r w:rsidRPr="00F41FDA">
        <w:rPr>
          <w:szCs w:val="22"/>
        </w:rPr>
        <w:t>In other case, the PD receiving the ACF does not reply.</w:t>
      </w:r>
      <w:r>
        <w:rPr>
          <w:rFonts w:hint="eastAsia"/>
          <w:szCs w:val="22"/>
        </w:rPr>
        <w:t xml:space="preserve"> </w:t>
      </w:r>
      <w:proofErr w:type="gramStart"/>
      <w:r>
        <w:rPr>
          <w:szCs w:val="22"/>
        </w:rPr>
        <w:t>If any of</w:t>
      </w:r>
      <w:r>
        <w:rPr>
          <w:rFonts w:hint="eastAsia"/>
          <w:szCs w:val="22"/>
        </w:rPr>
        <w:t xml:space="preserve"> </w:t>
      </w:r>
      <w:r w:rsidRPr="00F41FDA">
        <w:rPr>
          <w:szCs w:val="22"/>
        </w:rPr>
        <w:t xml:space="preserve">them is not same, it decrements the </w:t>
      </w:r>
      <w:r>
        <w:rPr>
          <w:szCs w:val="22"/>
        </w:rPr>
        <w:t>TTL of the ACF and forwards the</w:t>
      </w:r>
      <w:r>
        <w:rPr>
          <w:rFonts w:hint="eastAsia"/>
          <w:szCs w:val="22"/>
        </w:rPr>
        <w:t xml:space="preserve"> </w:t>
      </w:r>
      <w:r w:rsidRPr="00F41FDA">
        <w:rPr>
          <w:szCs w:val="22"/>
        </w:rPr>
        <w:t>ACF.</w:t>
      </w:r>
      <w:proofErr w:type="gramEnd"/>
      <w:r w:rsidRPr="00F41FDA">
        <w:rPr>
          <w:rFonts w:hint="eastAsia"/>
          <w:szCs w:val="22"/>
        </w:rPr>
        <w:t xml:space="preserve"> </w:t>
      </w:r>
    </w:p>
    <w:p w14:paraId="08F02F70" w14:textId="77777777" w:rsidR="008773B3" w:rsidRDefault="008773B3" w:rsidP="008773B3">
      <w:pPr>
        <w:jc w:val="both"/>
        <w:rPr>
          <w:lang w:eastAsia="ko-KR"/>
        </w:rPr>
      </w:pPr>
    </w:p>
    <w:p w14:paraId="08F02F71" w14:textId="77777777" w:rsidR="008773B3" w:rsidRDefault="008773B3" w:rsidP="008773B3">
      <w:pPr>
        <w:jc w:val="both"/>
        <w:rPr>
          <w:i/>
          <w:lang w:eastAsia="ko-KR"/>
        </w:rPr>
      </w:pPr>
      <w:r>
        <w:rPr>
          <w:rFonts w:hint="eastAsia"/>
          <w:i/>
          <w:lang w:eastAsia="ko-KR"/>
        </w:rPr>
        <w:t>5.6.2</w:t>
      </w:r>
      <w:r w:rsidRPr="003843D0">
        <w:rPr>
          <w:rFonts w:hint="eastAsia"/>
          <w:i/>
          <w:lang w:eastAsia="ko-KR"/>
        </w:rPr>
        <w:t>.</w:t>
      </w:r>
      <w:r>
        <w:rPr>
          <w:rFonts w:hint="eastAsia"/>
          <w:i/>
          <w:lang w:eastAsia="ko-KR"/>
        </w:rPr>
        <w:t xml:space="preserve">7 </w:t>
      </w:r>
      <w:r w:rsidRPr="00480DA0">
        <w:rPr>
          <w:i/>
          <w:lang w:eastAsia="ko-KR"/>
        </w:rPr>
        <w:t>Merging Multicast Groups</w:t>
      </w:r>
    </w:p>
    <w:p w14:paraId="08F02F72" w14:textId="77777777" w:rsidR="008773B3" w:rsidRDefault="008773B3" w:rsidP="008773B3">
      <w:pPr>
        <w:jc w:val="both"/>
        <w:rPr>
          <w:szCs w:val="22"/>
        </w:rPr>
      </w:pPr>
      <w:r w:rsidRPr="00F41FDA">
        <w:rPr>
          <w:szCs w:val="22"/>
        </w:rPr>
        <w:t>Find/join procedure by using ACFs and ARCFs can help merging disjoint groups.</w:t>
      </w:r>
      <w:r w:rsidRPr="00F41FDA">
        <w:rPr>
          <w:rFonts w:hint="eastAsia"/>
          <w:szCs w:val="22"/>
        </w:rPr>
        <w:t xml:space="preserve"> </w:t>
      </w:r>
      <w:r w:rsidRPr="00F41FDA">
        <w:rPr>
          <w:szCs w:val="22"/>
        </w:rPr>
        <w:t>If a PD in a group receives a</w:t>
      </w:r>
      <w:r>
        <w:rPr>
          <w:rFonts w:hint="eastAsia"/>
          <w:szCs w:val="22"/>
        </w:rPr>
        <w:t>n</w:t>
      </w:r>
      <w:r w:rsidRPr="00F41FDA">
        <w:rPr>
          <w:szCs w:val="22"/>
        </w:rPr>
        <w:t xml:space="preserve"> ACF from different disjoint group</w:t>
      </w:r>
      <w:r>
        <w:rPr>
          <w:rFonts w:hint="eastAsia"/>
          <w:szCs w:val="22"/>
        </w:rPr>
        <w:t>s</w:t>
      </w:r>
      <w:r w:rsidRPr="00F41FDA">
        <w:rPr>
          <w:szCs w:val="22"/>
        </w:rPr>
        <w:t xml:space="preserve"> with the same Device Group ID &amp; Application type ID &amp; Application-specific ID &amp; Application-specific group ID, it can initiate merging process.</w:t>
      </w:r>
      <w:r>
        <w:rPr>
          <w:rFonts w:hint="eastAsia"/>
          <w:szCs w:val="22"/>
        </w:rPr>
        <w:t xml:space="preserve"> Then the PD</w:t>
      </w:r>
      <w:r w:rsidRPr="00F41FDA">
        <w:rPr>
          <w:szCs w:val="22"/>
        </w:rPr>
        <w:t xml:space="preserve"> replies the ACF originator with ARCF.</w:t>
      </w:r>
      <w:r>
        <w:rPr>
          <w:rFonts w:hint="eastAsia"/>
          <w:szCs w:val="22"/>
        </w:rPr>
        <w:t xml:space="preserve"> </w:t>
      </w:r>
      <w:r w:rsidRPr="00F41FDA">
        <w:rPr>
          <w:szCs w:val="22"/>
        </w:rPr>
        <w:t>Then, these two disjoint groups are merged by Device ID Creation Scheme.</w:t>
      </w:r>
      <w:r>
        <w:rPr>
          <w:rFonts w:hint="eastAsia"/>
          <w:szCs w:val="22"/>
          <w:lang w:eastAsia="ko-KR"/>
        </w:rPr>
        <w:t xml:space="preserve"> </w:t>
      </w:r>
      <w:r w:rsidRPr="00F41FDA">
        <w:rPr>
          <w:szCs w:val="22"/>
        </w:rPr>
        <w:t>Local repair by using ACFs and ARCFs also can help merging disjoint groups.</w:t>
      </w:r>
      <w:r>
        <w:rPr>
          <w:rFonts w:hint="eastAsia"/>
          <w:szCs w:val="22"/>
        </w:rPr>
        <w:t xml:space="preserve"> </w:t>
      </w:r>
      <w:r w:rsidRPr="00F41FDA">
        <w:rPr>
          <w:szCs w:val="22"/>
        </w:rPr>
        <w:t>Each group membe</w:t>
      </w:r>
      <w:r>
        <w:rPr>
          <w:rFonts w:hint="eastAsia"/>
          <w:szCs w:val="22"/>
        </w:rPr>
        <w:t>r</w:t>
      </w:r>
      <w:r w:rsidRPr="00F41FDA">
        <w:rPr>
          <w:rFonts w:hint="eastAsia"/>
          <w:szCs w:val="22"/>
        </w:rPr>
        <w:t xml:space="preserve"> </w:t>
      </w:r>
      <w:r w:rsidRPr="00F41FDA">
        <w:rPr>
          <w:szCs w:val="22"/>
        </w:rPr>
        <w:t xml:space="preserve">performs local repair periodically during </w:t>
      </w:r>
      <w:r w:rsidRPr="00F41FDA">
        <w:rPr>
          <w:i/>
          <w:iCs/>
          <w:szCs w:val="22"/>
        </w:rPr>
        <w:t>T</w:t>
      </w:r>
      <w:r w:rsidRPr="00F41FDA">
        <w:rPr>
          <w:i/>
          <w:iCs/>
          <w:szCs w:val="22"/>
          <w:vertAlign w:val="subscript"/>
        </w:rPr>
        <w:t>L</w:t>
      </w:r>
      <w:r w:rsidRPr="00F41FDA">
        <w:rPr>
          <w:szCs w:val="22"/>
          <w:vertAlign w:val="subscript"/>
        </w:rPr>
        <w:t xml:space="preserve"> </w:t>
      </w:r>
      <w:r w:rsidRPr="00F41FDA">
        <w:rPr>
          <w:szCs w:val="22"/>
        </w:rPr>
        <w:t>(long duty cycle)</w:t>
      </w:r>
      <w:r w:rsidRPr="00F41FDA">
        <w:rPr>
          <w:szCs w:val="22"/>
          <w:vertAlign w:val="subscript"/>
        </w:rPr>
        <w:t xml:space="preserve"> </w:t>
      </w:r>
      <w:r w:rsidRPr="00F41FDA">
        <w:rPr>
          <w:szCs w:val="22"/>
        </w:rPr>
        <w:t>in order to merge disjoint groups.</w:t>
      </w:r>
    </w:p>
    <w:p w14:paraId="08F02F73" w14:textId="77777777" w:rsidR="008773B3" w:rsidRDefault="008773B3" w:rsidP="008773B3">
      <w:pPr>
        <w:rPr>
          <w:lang w:eastAsia="ko-KR"/>
        </w:rPr>
      </w:pPr>
    </w:p>
    <w:p w14:paraId="08F02F74" w14:textId="77777777" w:rsidR="008773B3" w:rsidRPr="00640185" w:rsidRDefault="008773B3" w:rsidP="008773B3">
      <w:pPr>
        <w:jc w:val="both"/>
        <w:rPr>
          <w:i/>
          <w:lang w:eastAsia="ko-KR"/>
        </w:rPr>
      </w:pPr>
      <w:r w:rsidRPr="00640185">
        <w:rPr>
          <w:rFonts w:hint="eastAsia"/>
          <w:i/>
          <w:lang w:eastAsia="ko-KR"/>
        </w:rPr>
        <w:t xml:space="preserve">5.6.2.8. </w:t>
      </w:r>
      <w:bookmarkStart w:id="266" w:name="_Toc361024355"/>
      <w:r w:rsidRPr="00640185">
        <w:rPr>
          <w:i/>
          <w:lang w:eastAsia="ko-KR"/>
        </w:rPr>
        <w:t xml:space="preserve">Multicast </w:t>
      </w:r>
      <w:r w:rsidRPr="00640185">
        <w:rPr>
          <w:rFonts w:hint="eastAsia"/>
          <w:i/>
          <w:lang w:eastAsia="ko-KR"/>
        </w:rPr>
        <w:t>Data Transmission</w:t>
      </w:r>
      <w:bookmarkEnd w:id="266"/>
    </w:p>
    <w:p w14:paraId="08F02F75" w14:textId="77777777" w:rsidR="008773B3" w:rsidRPr="00F41FDA" w:rsidRDefault="008773B3" w:rsidP="008773B3">
      <w:pPr>
        <w:jc w:val="both"/>
        <w:rPr>
          <w:bCs/>
          <w:szCs w:val="22"/>
        </w:rPr>
      </w:pPr>
      <w:r w:rsidRPr="00F41FDA">
        <w:rPr>
          <w:bCs/>
          <w:szCs w:val="22"/>
        </w:rPr>
        <w:t>If a PD receives a multicast data frame, it has to decide forwarding the frame or not.</w:t>
      </w:r>
      <w:r w:rsidRPr="00F41FDA">
        <w:rPr>
          <w:rFonts w:hint="eastAsia"/>
          <w:bCs/>
          <w:szCs w:val="22"/>
        </w:rPr>
        <w:t xml:space="preserve"> </w:t>
      </w:r>
      <w:r w:rsidRPr="00F41FDA">
        <w:rPr>
          <w:bCs/>
          <w:szCs w:val="22"/>
        </w:rPr>
        <w:t>The PD receiving the multicast data frame compares the source address of the data frame and next-hop address entries of its routing table.</w:t>
      </w:r>
      <w:r w:rsidRPr="00F41FDA">
        <w:rPr>
          <w:rFonts w:hint="eastAsia"/>
          <w:bCs/>
          <w:szCs w:val="22"/>
        </w:rPr>
        <w:t xml:space="preserve"> </w:t>
      </w:r>
      <w:r w:rsidRPr="00F41FDA">
        <w:rPr>
          <w:bCs/>
          <w:szCs w:val="22"/>
        </w:rPr>
        <w:t xml:space="preserve">PD checks the next hop addresses in its routing table. If it finds one or more next-hop entries which </w:t>
      </w:r>
      <w:r>
        <w:rPr>
          <w:rFonts w:hint="eastAsia"/>
          <w:bCs/>
          <w:szCs w:val="22"/>
        </w:rPr>
        <w:t xml:space="preserve">are </w:t>
      </w:r>
      <w:r w:rsidRPr="00F41FDA">
        <w:rPr>
          <w:bCs/>
          <w:szCs w:val="22"/>
        </w:rPr>
        <w:t>not overlapped with the source address of the received frame and those next-hop entries have same device g</w:t>
      </w:r>
      <w:r>
        <w:rPr>
          <w:bCs/>
          <w:szCs w:val="22"/>
        </w:rPr>
        <w:t>roup ID with the received frame</w:t>
      </w:r>
      <w:r>
        <w:rPr>
          <w:rFonts w:hint="eastAsia"/>
          <w:bCs/>
          <w:szCs w:val="22"/>
        </w:rPr>
        <w:t>,</w:t>
      </w:r>
      <w:r w:rsidRPr="00F41FDA">
        <w:rPr>
          <w:rFonts w:hint="eastAsia"/>
          <w:bCs/>
          <w:szCs w:val="22"/>
        </w:rPr>
        <w:t xml:space="preserve"> </w:t>
      </w:r>
      <w:r>
        <w:rPr>
          <w:rFonts w:hint="eastAsia"/>
          <w:bCs/>
          <w:szCs w:val="22"/>
        </w:rPr>
        <w:t>t</w:t>
      </w:r>
      <w:r w:rsidRPr="00F41FDA">
        <w:rPr>
          <w:bCs/>
          <w:szCs w:val="22"/>
        </w:rPr>
        <w:t>hen, the PD forwards the incoming data frame to other PDs.</w:t>
      </w:r>
      <w:r w:rsidRPr="00F41FDA">
        <w:rPr>
          <w:rFonts w:hint="eastAsia"/>
          <w:bCs/>
          <w:szCs w:val="22"/>
        </w:rPr>
        <w:t xml:space="preserve"> </w:t>
      </w:r>
      <w:r w:rsidRPr="00F41FDA">
        <w:rPr>
          <w:bCs/>
          <w:szCs w:val="22"/>
        </w:rPr>
        <w:t>Otherwise, the PD do</w:t>
      </w:r>
      <w:r>
        <w:rPr>
          <w:rFonts w:hint="eastAsia"/>
          <w:bCs/>
          <w:szCs w:val="22"/>
        </w:rPr>
        <w:t>es</w:t>
      </w:r>
      <w:r w:rsidRPr="00F41FDA">
        <w:rPr>
          <w:bCs/>
          <w:szCs w:val="22"/>
        </w:rPr>
        <w:t xml:space="preserve"> not forward the incoming frame.</w:t>
      </w:r>
    </w:p>
    <w:p w14:paraId="08F02F76" w14:textId="77777777" w:rsidR="008773B3" w:rsidRDefault="008773B3" w:rsidP="008773B3">
      <w:pPr>
        <w:jc w:val="both"/>
        <w:rPr>
          <w:bCs/>
          <w:szCs w:val="22"/>
          <w:lang w:eastAsia="ko-KR"/>
        </w:rPr>
      </w:pPr>
      <w:r w:rsidRPr="00F41FDA">
        <w:rPr>
          <w:bCs/>
          <w:szCs w:val="22"/>
        </w:rPr>
        <w:t xml:space="preserve">For the multicast data transmission, we have to know </w:t>
      </w:r>
      <w:r w:rsidRPr="00F41FDA">
        <w:rPr>
          <w:rFonts w:hint="eastAsia"/>
          <w:bCs/>
          <w:szCs w:val="22"/>
        </w:rPr>
        <w:t>d</w:t>
      </w:r>
      <w:r w:rsidRPr="00F41FDA">
        <w:rPr>
          <w:bCs/>
          <w:szCs w:val="22"/>
        </w:rPr>
        <w:t>estination addres</w:t>
      </w:r>
      <w:r w:rsidRPr="00F41FDA">
        <w:rPr>
          <w:rFonts w:hint="eastAsia"/>
          <w:bCs/>
          <w:szCs w:val="22"/>
        </w:rPr>
        <w:t>s, s</w:t>
      </w:r>
      <w:r w:rsidRPr="00F41FDA">
        <w:rPr>
          <w:bCs/>
          <w:szCs w:val="22"/>
        </w:rPr>
        <w:t>ource address</w:t>
      </w:r>
      <w:r w:rsidRPr="00F41FDA">
        <w:rPr>
          <w:rFonts w:hint="eastAsia"/>
          <w:bCs/>
          <w:szCs w:val="22"/>
        </w:rPr>
        <w:t>, o</w:t>
      </w:r>
      <w:r w:rsidRPr="00F41FDA">
        <w:rPr>
          <w:bCs/>
          <w:szCs w:val="22"/>
        </w:rPr>
        <w:t>riginator address</w:t>
      </w:r>
      <w:r w:rsidRPr="00F41FDA">
        <w:rPr>
          <w:rFonts w:hint="eastAsia"/>
          <w:bCs/>
          <w:szCs w:val="22"/>
        </w:rPr>
        <w:t>, s</w:t>
      </w:r>
      <w:r w:rsidRPr="00F41FDA">
        <w:rPr>
          <w:bCs/>
          <w:szCs w:val="22"/>
        </w:rPr>
        <w:t>equence number</w:t>
      </w:r>
      <w:r w:rsidRPr="00F41FDA">
        <w:rPr>
          <w:rFonts w:hint="eastAsia"/>
          <w:bCs/>
          <w:szCs w:val="22"/>
        </w:rPr>
        <w:t xml:space="preserve"> and t</w:t>
      </w:r>
      <w:r w:rsidRPr="00F41FDA">
        <w:rPr>
          <w:bCs/>
          <w:szCs w:val="22"/>
        </w:rPr>
        <w:t xml:space="preserve">ime </w:t>
      </w:r>
      <w:r w:rsidRPr="00F41FDA">
        <w:rPr>
          <w:rFonts w:hint="eastAsia"/>
          <w:bCs/>
          <w:szCs w:val="22"/>
        </w:rPr>
        <w:t>t</w:t>
      </w:r>
      <w:r w:rsidRPr="00F41FDA">
        <w:rPr>
          <w:bCs/>
          <w:szCs w:val="22"/>
        </w:rPr>
        <w:t xml:space="preserve">o </w:t>
      </w:r>
      <w:r w:rsidRPr="00F41FDA">
        <w:rPr>
          <w:rFonts w:hint="eastAsia"/>
          <w:bCs/>
          <w:szCs w:val="22"/>
        </w:rPr>
        <w:t>l</w:t>
      </w:r>
      <w:r w:rsidRPr="00F41FDA">
        <w:rPr>
          <w:bCs/>
          <w:szCs w:val="22"/>
        </w:rPr>
        <w:t>ive</w:t>
      </w:r>
      <w:r>
        <w:rPr>
          <w:rFonts w:hint="eastAsia"/>
          <w:bCs/>
          <w:szCs w:val="22"/>
          <w:lang w:eastAsia="ko-KR"/>
        </w:rPr>
        <w:t xml:space="preserve"> </w:t>
      </w:r>
      <w:r w:rsidRPr="00F41FDA">
        <w:rPr>
          <w:bCs/>
          <w:szCs w:val="22"/>
        </w:rPr>
        <w:t>(TTL)</w:t>
      </w:r>
      <w:r w:rsidRPr="00F41FDA">
        <w:rPr>
          <w:rFonts w:hint="eastAsia"/>
          <w:bCs/>
          <w:szCs w:val="22"/>
        </w:rPr>
        <w:t xml:space="preserve"> </w:t>
      </w:r>
      <w:r w:rsidRPr="00F41FDA">
        <w:rPr>
          <w:bCs/>
          <w:szCs w:val="22"/>
        </w:rPr>
        <w:t>from multicast data frame</w:t>
      </w:r>
      <w:r w:rsidRPr="00F41FDA">
        <w:rPr>
          <w:rFonts w:hint="eastAsia"/>
          <w:bCs/>
          <w:szCs w:val="22"/>
        </w:rPr>
        <w:t xml:space="preserve">. </w:t>
      </w:r>
      <w:r w:rsidRPr="00F41FDA">
        <w:rPr>
          <w:bCs/>
          <w:szCs w:val="22"/>
        </w:rPr>
        <w:t>This information should be included in all multicast data frames.</w:t>
      </w:r>
      <w:r w:rsidRPr="00F41FDA">
        <w:rPr>
          <w:rFonts w:hint="eastAsia"/>
          <w:bCs/>
          <w:szCs w:val="22"/>
        </w:rPr>
        <w:t xml:space="preserve"> </w:t>
      </w:r>
      <w:r w:rsidRPr="00F41FDA">
        <w:rPr>
          <w:bCs/>
          <w:szCs w:val="22"/>
        </w:rPr>
        <w:t>Therefore, the header in multicast data frames should contain the followings.</w:t>
      </w:r>
    </w:p>
    <w:p w14:paraId="08F02F77" w14:textId="77777777" w:rsidR="008773B3" w:rsidRDefault="008773B3" w:rsidP="008773B3">
      <w:pPr>
        <w:jc w:val="both"/>
        <w:rPr>
          <w:bCs/>
          <w:szCs w:val="22"/>
          <w:lang w:eastAsia="ko-KR"/>
        </w:rPr>
      </w:pPr>
    </w:p>
    <w:p w14:paraId="08F02F78" w14:textId="77777777" w:rsidR="008773B3" w:rsidRDefault="008773B3" w:rsidP="008773B3">
      <w:pPr>
        <w:jc w:val="center"/>
        <w:rPr>
          <w:bCs/>
          <w:szCs w:val="22"/>
          <w:lang w:eastAsia="ko-KR"/>
        </w:rPr>
      </w:pPr>
      <w:r w:rsidRPr="00555881">
        <w:rPr>
          <w:noProof/>
          <w:szCs w:val="22"/>
          <w:lang w:val="en-US" w:eastAsia="zh-CN"/>
        </w:rPr>
        <w:drawing>
          <wp:inline distT="0" distB="0" distL="0" distR="0" wp14:anchorId="08F0362A" wp14:editId="08F0362B">
            <wp:extent cx="3743325" cy="381000"/>
            <wp:effectExtent l="0" t="0" r="9525" b="0"/>
            <wp:docPr id="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743325" cy="381000"/>
                    </a:xfrm>
                    <a:prstGeom prst="rect">
                      <a:avLst/>
                    </a:prstGeom>
                    <a:noFill/>
                    <a:ln>
                      <a:noFill/>
                    </a:ln>
                  </pic:spPr>
                </pic:pic>
              </a:graphicData>
            </a:graphic>
          </wp:inline>
        </w:drawing>
      </w:r>
    </w:p>
    <w:p w14:paraId="08F02F79" w14:textId="77777777" w:rsidR="008773B3" w:rsidRPr="00480DA0" w:rsidRDefault="008773B3" w:rsidP="008773B3">
      <w:pPr>
        <w:jc w:val="center"/>
        <w:rPr>
          <w:b/>
          <w:sz w:val="20"/>
          <w:szCs w:val="16"/>
          <w:lang w:eastAsia="ko-KR"/>
        </w:rPr>
      </w:pPr>
      <w:proofErr w:type="gramStart"/>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Pr>
          <w:b/>
          <w:sz w:val="20"/>
          <w:szCs w:val="16"/>
          <w:lang w:eastAsia="ko-KR"/>
        </w:rPr>
        <w:t>4</w:t>
      </w:r>
      <w:r>
        <w:rPr>
          <w:rFonts w:hint="eastAsia"/>
          <w:b/>
          <w:sz w:val="20"/>
          <w:szCs w:val="16"/>
          <w:lang w:eastAsia="ko-KR"/>
        </w:rPr>
        <w:t>.</w:t>
      </w:r>
      <w:proofErr w:type="gramEnd"/>
      <w:r>
        <w:rPr>
          <w:rFonts w:hint="eastAsia"/>
          <w:b/>
          <w:sz w:val="20"/>
          <w:szCs w:val="16"/>
          <w:lang w:eastAsia="ko-KR"/>
        </w:rPr>
        <w:t xml:space="preserve"> Multicast Data frame</w:t>
      </w:r>
    </w:p>
    <w:p w14:paraId="08F02F7A" w14:textId="77777777" w:rsidR="008773B3" w:rsidRPr="00480DA0" w:rsidRDefault="008773B3" w:rsidP="008773B3">
      <w:pPr>
        <w:jc w:val="center"/>
        <w:rPr>
          <w:bCs/>
          <w:szCs w:val="22"/>
          <w:lang w:eastAsia="ko-KR"/>
        </w:rPr>
      </w:pPr>
    </w:p>
    <w:p w14:paraId="08F02F7B" w14:textId="77777777" w:rsidR="008773B3" w:rsidRDefault="008773B3" w:rsidP="008773B3">
      <w:pPr>
        <w:jc w:val="both"/>
        <w:rPr>
          <w:szCs w:val="22"/>
          <w:lang w:eastAsia="ko-KR"/>
        </w:rPr>
      </w:pPr>
      <w:r>
        <w:rPr>
          <w:rFonts w:hint="eastAsia"/>
          <w:bCs/>
          <w:szCs w:val="22"/>
          <w:lang w:eastAsia="ko-KR"/>
        </w:rPr>
        <w:t>For example, in Figure 1</w:t>
      </w:r>
      <w:r>
        <w:rPr>
          <w:bCs/>
          <w:szCs w:val="22"/>
          <w:lang w:eastAsia="ko-KR"/>
        </w:rPr>
        <w:t>5</w:t>
      </w:r>
      <w:r>
        <w:rPr>
          <w:rFonts w:hint="eastAsia"/>
          <w:bCs/>
          <w:szCs w:val="22"/>
          <w:lang w:eastAsia="ko-KR"/>
        </w:rPr>
        <w:t>, w</w:t>
      </w:r>
      <w:r w:rsidRPr="00F41FDA">
        <w:rPr>
          <w:bCs/>
          <w:szCs w:val="22"/>
        </w:rPr>
        <w:t xml:space="preserve">e assume that </w:t>
      </w:r>
      <w:r>
        <w:rPr>
          <w:rFonts w:hint="eastAsia"/>
          <w:bCs/>
          <w:szCs w:val="22"/>
          <w:lang w:eastAsia="ko-KR"/>
        </w:rPr>
        <w:t xml:space="preserve">1) </w:t>
      </w:r>
      <w:r w:rsidRPr="00F41FDA">
        <w:rPr>
          <w:bCs/>
          <w:szCs w:val="22"/>
        </w:rPr>
        <w:t>A, B, F, and G are in a same group which ID is 1</w:t>
      </w:r>
      <w:r>
        <w:rPr>
          <w:rFonts w:hint="eastAsia"/>
          <w:bCs/>
          <w:szCs w:val="22"/>
          <w:lang w:eastAsia="ko-KR"/>
        </w:rPr>
        <w:t>, 2)</w:t>
      </w:r>
      <w:r w:rsidRPr="00F41FDA">
        <w:rPr>
          <w:rFonts w:hint="eastAsia"/>
          <w:bCs/>
          <w:szCs w:val="22"/>
        </w:rPr>
        <w:t xml:space="preserve"> </w:t>
      </w:r>
      <w:r w:rsidRPr="00F41FDA">
        <w:rPr>
          <w:bCs/>
          <w:szCs w:val="22"/>
        </w:rPr>
        <w:t>A, D and H are in a same group which ID is 2</w:t>
      </w:r>
      <w:r>
        <w:rPr>
          <w:rFonts w:hint="eastAsia"/>
          <w:bCs/>
          <w:szCs w:val="22"/>
          <w:lang w:eastAsia="ko-KR"/>
        </w:rPr>
        <w:t xml:space="preserve">, 3) </w:t>
      </w:r>
      <w:r w:rsidRPr="00F41FDA">
        <w:rPr>
          <w:bCs/>
          <w:szCs w:val="22"/>
        </w:rPr>
        <w:t>A has rou</w:t>
      </w:r>
      <w:r>
        <w:rPr>
          <w:bCs/>
          <w:szCs w:val="22"/>
        </w:rPr>
        <w:t>ting information of B, D, and G</w:t>
      </w:r>
      <w:r>
        <w:rPr>
          <w:rFonts w:hint="eastAsia"/>
          <w:bCs/>
          <w:szCs w:val="22"/>
          <w:lang w:eastAsia="ko-KR"/>
        </w:rPr>
        <w:t xml:space="preserve">, 4) </w:t>
      </w:r>
      <w:r w:rsidRPr="00F41FDA">
        <w:rPr>
          <w:bCs/>
          <w:szCs w:val="22"/>
        </w:rPr>
        <w:t>B has routing information of A and F</w:t>
      </w:r>
      <w:r>
        <w:rPr>
          <w:rFonts w:hint="eastAsia"/>
          <w:bCs/>
          <w:szCs w:val="22"/>
          <w:lang w:eastAsia="ko-KR"/>
        </w:rPr>
        <w:t xml:space="preserve">, and 5) </w:t>
      </w:r>
      <w:r w:rsidRPr="00F41FDA">
        <w:rPr>
          <w:bCs/>
          <w:szCs w:val="22"/>
        </w:rPr>
        <w:t>D has routing information of A and H.</w:t>
      </w:r>
      <w:r>
        <w:rPr>
          <w:rFonts w:hint="eastAsia"/>
          <w:bCs/>
          <w:szCs w:val="22"/>
          <w:lang w:eastAsia="ko-KR"/>
        </w:rPr>
        <w:t xml:space="preserve"> </w:t>
      </w:r>
      <w:r w:rsidRPr="00F41FDA">
        <w:rPr>
          <w:szCs w:val="22"/>
        </w:rPr>
        <w:t>A multicasts data frame to group 1</w:t>
      </w:r>
      <w:proofErr w:type="gramStart"/>
      <w:r w:rsidRPr="00F41FDA">
        <w:rPr>
          <w:szCs w:val="22"/>
        </w:rPr>
        <w:t>.(</w:t>
      </w:r>
      <w:proofErr w:type="gramEnd"/>
      <w:r w:rsidRPr="00F41FDA">
        <w:rPr>
          <w:szCs w:val="22"/>
        </w:rPr>
        <w:t>Device Group ID: 1, Application type ID: 3, Application-specific ID: 2, Application-specific group ID: 5).</w:t>
      </w:r>
      <w:r>
        <w:rPr>
          <w:rFonts w:hint="eastAsia"/>
          <w:szCs w:val="22"/>
        </w:rPr>
        <w:t xml:space="preserve"> </w:t>
      </w:r>
    </w:p>
    <w:p w14:paraId="08F02F7C" w14:textId="77777777" w:rsidR="008773B3" w:rsidRDefault="008773B3" w:rsidP="008773B3">
      <w:pPr>
        <w:pStyle w:val="ListParagraph"/>
        <w:numPr>
          <w:ilvl w:val="0"/>
          <w:numId w:val="237"/>
        </w:numPr>
        <w:ind w:leftChars="0"/>
        <w:jc w:val="both"/>
        <w:rPr>
          <w:szCs w:val="22"/>
        </w:rPr>
      </w:pPr>
      <w:r w:rsidRPr="00480DA0">
        <w:rPr>
          <w:szCs w:val="22"/>
        </w:rPr>
        <w:t>C receiving the data frame compares the source address of the data frame and next-hop address entries in its routing table which has same group IDs from the received data frame</w:t>
      </w:r>
      <w:r w:rsidRPr="00480DA0">
        <w:rPr>
          <w:rFonts w:hint="eastAsia"/>
          <w:szCs w:val="22"/>
        </w:rPr>
        <w:t xml:space="preserve">. </w:t>
      </w:r>
      <w:r w:rsidRPr="00480DA0">
        <w:rPr>
          <w:szCs w:val="22"/>
        </w:rPr>
        <w:t>C finds any routing entry matching with the source address of the received frame and it searches another routing entry that has same multicast group with different next-hop address fields. Since C found, it will forward the data</w:t>
      </w:r>
      <w:r w:rsidRPr="00480DA0">
        <w:rPr>
          <w:rFonts w:hint="eastAsia"/>
          <w:szCs w:val="22"/>
        </w:rPr>
        <w:t>.</w:t>
      </w:r>
    </w:p>
    <w:p w14:paraId="08F02F7D" w14:textId="77777777" w:rsidR="008773B3" w:rsidRDefault="008773B3" w:rsidP="008773B3">
      <w:pPr>
        <w:pStyle w:val="ListParagraph"/>
        <w:numPr>
          <w:ilvl w:val="0"/>
          <w:numId w:val="237"/>
        </w:numPr>
        <w:ind w:leftChars="0"/>
        <w:jc w:val="both"/>
        <w:rPr>
          <w:szCs w:val="22"/>
        </w:rPr>
      </w:pPr>
      <w:r w:rsidRPr="00480DA0">
        <w:rPr>
          <w:szCs w:val="22"/>
        </w:rPr>
        <w:t>C forwards the data.</w:t>
      </w:r>
      <w:r w:rsidRPr="00480DA0">
        <w:rPr>
          <w:rFonts w:hint="eastAsia"/>
          <w:szCs w:val="22"/>
        </w:rPr>
        <w:t xml:space="preserve"> </w:t>
      </w:r>
      <w:r w:rsidRPr="00480DA0">
        <w:rPr>
          <w:szCs w:val="22"/>
        </w:rPr>
        <w:t xml:space="preserve">E receiving the data frame checks the condition </w:t>
      </w:r>
      <w:r w:rsidRPr="00480DA0">
        <w:rPr>
          <w:rFonts w:hint="eastAsia"/>
          <w:szCs w:val="22"/>
        </w:rPr>
        <w:t>whether</w:t>
      </w:r>
      <w:r w:rsidRPr="00480DA0">
        <w:rPr>
          <w:szCs w:val="22"/>
        </w:rPr>
        <w:t xml:space="preserve"> forward or not.</w:t>
      </w:r>
      <w:r w:rsidRPr="00480DA0">
        <w:rPr>
          <w:rFonts w:hint="eastAsia"/>
          <w:szCs w:val="22"/>
        </w:rPr>
        <w:t xml:space="preserve"> </w:t>
      </w:r>
      <w:r w:rsidRPr="00480DA0">
        <w:rPr>
          <w:szCs w:val="22"/>
        </w:rPr>
        <w:t xml:space="preserve">E will forward </w:t>
      </w:r>
      <w:r w:rsidRPr="00480DA0">
        <w:rPr>
          <w:rFonts w:hint="eastAsia"/>
          <w:szCs w:val="22"/>
        </w:rPr>
        <w:t xml:space="preserve">the </w:t>
      </w:r>
      <w:r w:rsidRPr="00480DA0">
        <w:rPr>
          <w:szCs w:val="22"/>
        </w:rPr>
        <w:t>data frame.</w:t>
      </w:r>
    </w:p>
    <w:p w14:paraId="08F02F7E" w14:textId="77777777" w:rsidR="008773B3" w:rsidRPr="00480DA0" w:rsidRDefault="008773B3" w:rsidP="008773B3">
      <w:pPr>
        <w:pStyle w:val="ListParagraph"/>
        <w:numPr>
          <w:ilvl w:val="0"/>
          <w:numId w:val="237"/>
        </w:numPr>
        <w:ind w:leftChars="0"/>
        <w:jc w:val="both"/>
        <w:rPr>
          <w:szCs w:val="22"/>
        </w:rPr>
      </w:pPr>
      <w:r w:rsidRPr="00480DA0">
        <w:rPr>
          <w:szCs w:val="22"/>
        </w:rPr>
        <w:t>E forwards the data.</w:t>
      </w:r>
      <w:r w:rsidRPr="00480DA0">
        <w:rPr>
          <w:rFonts w:hint="eastAsia"/>
          <w:szCs w:val="22"/>
        </w:rPr>
        <w:t xml:space="preserve"> </w:t>
      </w:r>
      <w:r w:rsidRPr="00480DA0">
        <w:rPr>
          <w:szCs w:val="22"/>
        </w:rPr>
        <w:t>B and F do not forward the multicast data frame because B and F do</w:t>
      </w:r>
      <w:r w:rsidRPr="00480DA0">
        <w:rPr>
          <w:rFonts w:hint="eastAsia"/>
          <w:szCs w:val="22"/>
        </w:rPr>
        <w:t xml:space="preserve"> not</w:t>
      </w:r>
      <w:r w:rsidRPr="00480DA0">
        <w:rPr>
          <w:szCs w:val="22"/>
        </w:rPr>
        <w:t xml:space="preserve"> have next-hop address in their routing table</w:t>
      </w:r>
      <w:r w:rsidRPr="00480DA0">
        <w:rPr>
          <w:rFonts w:hint="eastAsia"/>
          <w:szCs w:val="22"/>
        </w:rPr>
        <w:t xml:space="preserve">, </w:t>
      </w:r>
      <w:r w:rsidRPr="00480DA0">
        <w:rPr>
          <w:szCs w:val="22"/>
        </w:rPr>
        <w:t>except E.</w:t>
      </w:r>
    </w:p>
    <w:p w14:paraId="08F02F7F" w14:textId="77777777" w:rsidR="008773B3" w:rsidRPr="00F41FDA" w:rsidRDefault="008773B3" w:rsidP="008773B3">
      <w:pPr>
        <w:jc w:val="center"/>
        <w:rPr>
          <w:szCs w:val="22"/>
        </w:rPr>
      </w:pPr>
      <w:r w:rsidRPr="00555881">
        <w:rPr>
          <w:noProof/>
          <w:szCs w:val="22"/>
          <w:lang w:val="en-US" w:eastAsia="zh-CN"/>
        </w:rPr>
        <w:drawing>
          <wp:inline distT="0" distB="0" distL="0" distR="0" wp14:anchorId="08F0362C" wp14:editId="08F0362D">
            <wp:extent cx="4486275" cy="1714500"/>
            <wp:effectExtent l="0" t="0" r="9525" b="0"/>
            <wp:docPr id="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86275" cy="1714500"/>
                    </a:xfrm>
                    <a:prstGeom prst="rect">
                      <a:avLst/>
                    </a:prstGeom>
                    <a:noFill/>
                    <a:ln>
                      <a:noFill/>
                    </a:ln>
                  </pic:spPr>
                </pic:pic>
              </a:graphicData>
            </a:graphic>
          </wp:inline>
        </w:drawing>
      </w:r>
      <w:r w:rsidRPr="00555881">
        <w:rPr>
          <w:noProof/>
          <w:szCs w:val="22"/>
          <w:lang w:val="en-US" w:eastAsia="zh-CN"/>
        </w:rPr>
        <w:drawing>
          <wp:inline distT="0" distB="0" distL="0" distR="0" wp14:anchorId="08F0362E" wp14:editId="08F0362F">
            <wp:extent cx="4067175" cy="952500"/>
            <wp:effectExtent l="0" t="0" r="9525" b="0"/>
            <wp:docPr id="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67175" cy="952500"/>
                    </a:xfrm>
                    <a:prstGeom prst="rect">
                      <a:avLst/>
                    </a:prstGeom>
                    <a:noFill/>
                    <a:ln>
                      <a:noFill/>
                    </a:ln>
                  </pic:spPr>
                </pic:pic>
              </a:graphicData>
            </a:graphic>
          </wp:inline>
        </w:drawing>
      </w:r>
      <w:r w:rsidRPr="00555881">
        <w:rPr>
          <w:noProof/>
          <w:szCs w:val="22"/>
          <w:lang w:val="en-US" w:eastAsia="zh-CN"/>
        </w:rPr>
        <w:drawing>
          <wp:inline distT="0" distB="0" distL="0" distR="0" wp14:anchorId="08F03630" wp14:editId="08F03631">
            <wp:extent cx="4476750" cy="1285875"/>
            <wp:effectExtent l="0" t="0" r="0" b="9525"/>
            <wp:docPr id="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76750" cy="1285875"/>
                    </a:xfrm>
                    <a:prstGeom prst="rect">
                      <a:avLst/>
                    </a:prstGeom>
                    <a:noFill/>
                    <a:ln>
                      <a:noFill/>
                    </a:ln>
                  </pic:spPr>
                </pic:pic>
              </a:graphicData>
            </a:graphic>
          </wp:inline>
        </w:drawing>
      </w:r>
      <w:r w:rsidRPr="00555881">
        <w:rPr>
          <w:noProof/>
          <w:szCs w:val="22"/>
          <w:lang w:val="en-US" w:eastAsia="zh-CN"/>
        </w:rPr>
        <w:drawing>
          <wp:inline distT="0" distB="0" distL="0" distR="0" wp14:anchorId="08F03632" wp14:editId="08F03633">
            <wp:extent cx="3590925" cy="1019175"/>
            <wp:effectExtent l="0" t="0" r="9525" b="9525"/>
            <wp:docPr id="717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90925" cy="1019175"/>
                    </a:xfrm>
                    <a:prstGeom prst="rect">
                      <a:avLst/>
                    </a:prstGeom>
                    <a:noFill/>
                    <a:ln>
                      <a:noFill/>
                    </a:ln>
                  </pic:spPr>
                </pic:pic>
              </a:graphicData>
            </a:graphic>
          </wp:inline>
        </w:drawing>
      </w:r>
      <w:r w:rsidRPr="00555881">
        <w:rPr>
          <w:noProof/>
          <w:szCs w:val="22"/>
          <w:lang w:val="en-US" w:eastAsia="zh-CN"/>
        </w:rPr>
        <w:drawing>
          <wp:inline distT="0" distB="0" distL="0" distR="0" wp14:anchorId="08F03634" wp14:editId="08F03635">
            <wp:extent cx="4171950" cy="1247775"/>
            <wp:effectExtent l="0" t="0" r="0" b="9525"/>
            <wp:docPr id="15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71950" cy="1247775"/>
                    </a:xfrm>
                    <a:prstGeom prst="rect">
                      <a:avLst/>
                    </a:prstGeom>
                    <a:noFill/>
                    <a:ln>
                      <a:noFill/>
                    </a:ln>
                  </pic:spPr>
                </pic:pic>
              </a:graphicData>
            </a:graphic>
          </wp:inline>
        </w:drawing>
      </w:r>
    </w:p>
    <w:p w14:paraId="08F02F80" w14:textId="77777777" w:rsidR="008773B3" w:rsidRPr="00480DA0" w:rsidRDefault="008773B3" w:rsidP="008773B3">
      <w:pPr>
        <w:jc w:val="center"/>
        <w:rPr>
          <w:b/>
          <w:sz w:val="20"/>
          <w:szCs w:val="16"/>
        </w:rPr>
      </w:pPr>
      <w:proofErr w:type="gramStart"/>
      <w:r w:rsidRPr="00480DA0">
        <w:rPr>
          <w:rFonts w:hint="eastAsia"/>
          <w:b/>
          <w:sz w:val="20"/>
          <w:szCs w:val="16"/>
        </w:rPr>
        <w:t>Fig</w:t>
      </w:r>
      <w:r>
        <w:rPr>
          <w:rFonts w:hint="eastAsia"/>
          <w:b/>
          <w:sz w:val="20"/>
          <w:szCs w:val="16"/>
          <w:lang w:eastAsia="ko-KR"/>
        </w:rPr>
        <w:t xml:space="preserve">ure </w:t>
      </w:r>
      <w:r w:rsidRPr="00480DA0">
        <w:rPr>
          <w:rFonts w:hint="eastAsia"/>
          <w:b/>
          <w:sz w:val="20"/>
          <w:szCs w:val="16"/>
        </w:rPr>
        <w:t>1</w:t>
      </w:r>
      <w:r>
        <w:rPr>
          <w:b/>
          <w:sz w:val="20"/>
          <w:szCs w:val="16"/>
        </w:rPr>
        <w:t>5</w:t>
      </w:r>
      <w:r>
        <w:rPr>
          <w:rFonts w:hint="eastAsia"/>
          <w:b/>
          <w:sz w:val="20"/>
          <w:szCs w:val="16"/>
          <w:lang w:eastAsia="ko-KR"/>
        </w:rPr>
        <w:t>.</w:t>
      </w:r>
      <w:proofErr w:type="gramEnd"/>
      <w:r w:rsidRPr="00480DA0">
        <w:rPr>
          <w:rFonts w:hint="eastAsia"/>
          <w:b/>
          <w:sz w:val="20"/>
          <w:szCs w:val="16"/>
        </w:rPr>
        <w:t xml:space="preserve"> Multicast Data Transmission</w:t>
      </w:r>
    </w:p>
    <w:p w14:paraId="08F02F81" w14:textId="77777777" w:rsidR="008773B3" w:rsidRDefault="008773B3" w:rsidP="008773B3">
      <w:pPr>
        <w:keepNext/>
      </w:pPr>
      <w:r>
        <w:rPr>
          <w:noProof/>
          <w:lang w:val="en-US" w:eastAsia="zh-CN"/>
        </w:rPr>
        <w:drawing>
          <wp:inline distT="0" distB="0" distL="0" distR="0" wp14:anchorId="08F03636" wp14:editId="08F03637">
            <wp:extent cx="5729605" cy="5664835"/>
            <wp:effectExtent l="0" t="0" r="4445" b="0"/>
            <wp:docPr id="7211" name="그림 7211" descr="C:\Users\Administrator\Google 드라이브\UC_Drive_shared\PAC Group\Multicasting Protocol\Final Propos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Google 드라이브\UC_Drive_shared\PAC Group\Multicasting Protocol\Final Proposal\2.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29605" cy="5664835"/>
                    </a:xfrm>
                    <a:prstGeom prst="rect">
                      <a:avLst/>
                    </a:prstGeom>
                    <a:noFill/>
                    <a:ln>
                      <a:noFill/>
                    </a:ln>
                  </pic:spPr>
                </pic:pic>
              </a:graphicData>
            </a:graphic>
          </wp:inline>
        </w:drawing>
      </w:r>
    </w:p>
    <w:p w14:paraId="08F02F82" w14:textId="77777777" w:rsidR="008773B3" w:rsidRDefault="008773B3" w:rsidP="008773B3">
      <w:pPr>
        <w:jc w:val="center"/>
        <w:rPr>
          <w:b/>
          <w:sz w:val="20"/>
          <w:szCs w:val="16"/>
          <w:lang w:eastAsia="ko-KR"/>
        </w:rPr>
      </w:pPr>
      <w:proofErr w:type="gramStart"/>
      <w:r w:rsidRPr="00480DA0">
        <w:rPr>
          <w:rFonts w:hint="eastAsia"/>
          <w:b/>
          <w:sz w:val="20"/>
          <w:szCs w:val="16"/>
        </w:rPr>
        <w:t>Fig</w:t>
      </w:r>
      <w:r>
        <w:rPr>
          <w:rFonts w:hint="eastAsia"/>
          <w:b/>
          <w:sz w:val="20"/>
          <w:szCs w:val="16"/>
          <w:lang w:eastAsia="ko-KR"/>
        </w:rPr>
        <w:t xml:space="preserve">ure </w:t>
      </w:r>
      <w:r>
        <w:rPr>
          <w:rFonts w:hint="eastAsia"/>
          <w:b/>
          <w:sz w:val="20"/>
          <w:szCs w:val="16"/>
        </w:rPr>
        <w:t>1</w:t>
      </w:r>
      <w:r>
        <w:rPr>
          <w:b/>
          <w:sz w:val="20"/>
          <w:szCs w:val="16"/>
          <w:lang w:eastAsia="ko-KR"/>
        </w:rPr>
        <w:t>6</w:t>
      </w:r>
      <w:r>
        <w:rPr>
          <w:rFonts w:hint="eastAsia"/>
          <w:b/>
          <w:sz w:val="20"/>
          <w:szCs w:val="16"/>
          <w:lang w:eastAsia="ko-KR"/>
        </w:rPr>
        <w:t>.</w:t>
      </w:r>
      <w:proofErr w:type="gramEnd"/>
      <w:r>
        <w:rPr>
          <w:rFonts w:hint="eastAsia"/>
          <w:b/>
          <w:sz w:val="20"/>
          <w:szCs w:val="16"/>
          <w:lang w:eastAsia="ko-KR"/>
        </w:rPr>
        <w:t xml:space="preserve"> Multicast </w:t>
      </w:r>
      <w:r>
        <w:rPr>
          <w:b/>
          <w:sz w:val="20"/>
          <w:szCs w:val="16"/>
          <w:lang w:eastAsia="ko-KR"/>
        </w:rPr>
        <w:t>flowchart</w:t>
      </w:r>
    </w:p>
    <w:p w14:paraId="08F02F83" w14:textId="77777777" w:rsidR="008773B3" w:rsidRPr="006D2FA3" w:rsidRDefault="008773B3" w:rsidP="008773B3">
      <w:pPr>
        <w:rPr>
          <w:lang w:eastAsia="ko-KR"/>
        </w:rPr>
      </w:pPr>
    </w:p>
    <w:p w14:paraId="08F02F84" w14:textId="77777777" w:rsidR="008773B3" w:rsidRDefault="008773B3" w:rsidP="008773B3">
      <w:pPr>
        <w:pStyle w:val="Heading3"/>
        <w:numPr>
          <w:ilvl w:val="0"/>
          <w:numId w:val="0"/>
        </w:numPr>
      </w:pPr>
      <w:bookmarkStart w:id="267" w:name="_Toc361024356"/>
      <w:bookmarkStart w:id="268" w:name="_Toc391511811"/>
      <w:r>
        <w:rPr>
          <w:rFonts w:hint="eastAsia"/>
        </w:rPr>
        <w:t>5.</w:t>
      </w:r>
      <w:r>
        <w:t>6</w:t>
      </w:r>
      <w:r>
        <w:rPr>
          <w:rFonts w:hint="eastAsia"/>
        </w:rPr>
        <w:t>.2.9</w:t>
      </w:r>
      <w:r>
        <w:t xml:space="preserve">. </w:t>
      </w:r>
      <w:r w:rsidRPr="00480DA0">
        <w:t>Prevention Loopback Problem</w:t>
      </w:r>
      <w:bookmarkEnd w:id="267"/>
      <w:bookmarkEnd w:id="268"/>
    </w:p>
    <w:p w14:paraId="08F02F85" w14:textId="77777777" w:rsidR="008773B3" w:rsidRDefault="008773B3" w:rsidP="008773B3">
      <w:pPr>
        <w:jc w:val="both"/>
        <w:rPr>
          <w:lang w:eastAsia="ko-KR"/>
        </w:rPr>
      </w:pPr>
      <w:r w:rsidRPr="00F41FDA">
        <w:rPr>
          <w:szCs w:val="22"/>
        </w:rPr>
        <w:t>PD</w:t>
      </w:r>
      <w:r>
        <w:rPr>
          <w:rFonts w:hint="eastAsia"/>
          <w:szCs w:val="22"/>
        </w:rPr>
        <w:t>s can</w:t>
      </w:r>
      <w:r w:rsidRPr="00F41FDA">
        <w:rPr>
          <w:szCs w:val="22"/>
        </w:rPr>
        <w:t xml:space="preserve"> </w:t>
      </w:r>
      <w:r>
        <w:rPr>
          <w:szCs w:val="22"/>
        </w:rPr>
        <w:t>prevent</w:t>
      </w:r>
      <w:r w:rsidRPr="00F41FDA">
        <w:rPr>
          <w:szCs w:val="22"/>
        </w:rPr>
        <w:t xml:space="preserve"> multicast/broadcast loopback problem by using SN (Sequence Number) of data frames.</w:t>
      </w:r>
      <w:r w:rsidRPr="00F41FDA">
        <w:rPr>
          <w:rFonts w:hint="eastAsia"/>
          <w:szCs w:val="22"/>
        </w:rPr>
        <w:t xml:space="preserve"> </w:t>
      </w:r>
      <w:r w:rsidRPr="00F41FDA">
        <w:rPr>
          <w:szCs w:val="22"/>
        </w:rPr>
        <w:t>When a PD forwards data with SN = n, the PD sets current_SN field in its routing table to n.</w:t>
      </w:r>
      <w:r w:rsidRPr="00F41FDA">
        <w:rPr>
          <w:rFonts w:hint="eastAsia"/>
          <w:szCs w:val="22"/>
        </w:rPr>
        <w:t xml:space="preserve"> </w:t>
      </w:r>
      <w:r w:rsidRPr="00F41FDA">
        <w:rPr>
          <w:szCs w:val="22"/>
        </w:rPr>
        <w:t>If the receiving frame’s SN is not greater than the current_</w:t>
      </w:r>
      <w:proofErr w:type="gramStart"/>
      <w:r w:rsidRPr="00F41FDA">
        <w:rPr>
          <w:szCs w:val="22"/>
        </w:rPr>
        <w:t>SN ,</w:t>
      </w:r>
      <w:proofErr w:type="gramEnd"/>
      <w:r w:rsidRPr="00F41FDA">
        <w:rPr>
          <w:szCs w:val="22"/>
        </w:rPr>
        <w:t xml:space="preserve"> the PD discards the frame.</w:t>
      </w:r>
    </w:p>
    <w:p w14:paraId="08F02F86" w14:textId="77777777" w:rsidR="008773B3" w:rsidRDefault="008773B3" w:rsidP="008773B3">
      <w:pPr>
        <w:rPr>
          <w:lang w:eastAsia="ko-KR"/>
        </w:rPr>
      </w:pPr>
    </w:p>
    <w:p w14:paraId="08F02F87" w14:textId="77777777" w:rsidR="008773B3" w:rsidRDefault="008773B3" w:rsidP="008773B3">
      <w:pPr>
        <w:pStyle w:val="Heading3"/>
        <w:numPr>
          <w:ilvl w:val="0"/>
          <w:numId w:val="0"/>
        </w:numPr>
      </w:pPr>
      <w:bookmarkStart w:id="269" w:name="_Toc361024357"/>
      <w:bookmarkStart w:id="270" w:name="_Toc391511812"/>
      <w:r>
        <w:rPr>
          <w:rFonts w:hint="eastAsia"/>
        </w:rPr>
        <w:t>5.</w:t>
      </w:r>
      <w:r>
        <w:t>6</w:t>
      </w:r>
      <w:r>
        <w:rPr>
          <w:rFonts w:hint="eastAsia"/>
        </w:rPr>
        <w:t>.2.10.</w:t>
      </w:r>
      <w:r>
        <w:t xml:space="preserve"> </w:t>
      </w:r>
      <w:r w:rsidRPr="00480DA0">
        <w:t>Reliable Multicast</w:t>
      </w:r>
      <w:bookmarkEnd w:id="269"/>
      <w:bookmarkEnd w:id="270"/>
    </w:p>
    <w:p w14:paraId="08F02F88" w14:textId="77777777" w:rsidR="008773B3" w:rsidRDefault="008773B3" w:rsidP="008773B3">
      <w:pPr>
        <w:jc w:val="both"/>
        <w:rPr>
          <w:bCs/>
          <w:szCs w:val="22"/>
        </w:rPr>
      </w:pPr>
      <w:r>
        <w:rPr>
          <w:rFonts w:hint="eastAsia"/>
          <w:bCs/>
          <w:szCs w:val="22"/>
        </w:rPr>
        <w:t>We proposed a Block ACK technique for reliable multicast to know whether the nodes receive Multicast Data Frame fully or not. Thus, when s</w:t>
      </w:r>
      <w:r w:rsidRPr="00F41FDA">
        <w:rPr>
          <w:rFonts w:hint="eastAsia"/>
          <w:bCs/>
          <w:szCs w:val="22"/>
        </w:rPr>
        <w:t>ender</w:t>
      </w:r>
      <w:r>
        <w:rPr>
          <w:rFonts w:hint="eastAsia"/>
          <w:bCs/>
          <w:szCs w:val="22"/>
        </w:rPr>
        <w:t xml:space="preserve"> PD sends Multicast Data Frame, it</w:t>
      </w:r>
      <w:r w:rsidRPr="00F41FDA">
        <w:rPr>
          <w:rFonts w:hint="eastAsia"/>
          <w:bCs/>
          <w:szCs w:val="22"/>
        </w:rPr>
        <w:t xml:space="preserve"> choos</w:t>
      </w:r>
      <w:r>
        <w:rPr>
          <w:rFonts w:hint="eastAsia"/>
          <w:bCs/>
          <w:szCs w:val="22"/>
        </w:rPr>
        <w:t xml:space="preserve">es the groups in the </w:t>
      </w:r>
      <w:r>
        <w:rPr>
          <w:bCs/>
          <w:szCs w:val="22"/>
        </w:rPr>
        <w:t>multicast</w:t>
      </w:r>
      <w:r>
        <w:rPr>
          <w:rFonts w:hint="eastAsia"/>
          <w:bCs/>
          <w:szCs w:val="22"/>
        </w:rPr>
        <w:t xml:space="preserve"> group by depending on the order of the information of the nodes in its routing table. If the sender wants to have </w:t>
      </w:r>
      <w:r>
        <w:rPr>
          <w:bCs/>
          <w:szCs w:val="22"/>
        </w:rPr>
        <w:t>‘</w:t>
      </w:r>
      <w:r>
        <w:rPr>
          <w:rFonts w:hint="eastAsia"/>
          <w:bCs/>
          <w:szCs w:val="22"/>
        </w:rPr>
        <w:t>n</w:t>
      </w:r>
      <w:r>
        <w:rPr>
          <w:bCs/>
          <w:szCs w:val="22"/>
        </w:rPr>
        <w:t>’</w:t>
      </w:r>
      <w:r>
        <w:rPr>
          <w:rFonts w:hint="eastAsia"/>
          <w:bCs/>
          <w:szCs w:val="22"/>
        </w:rPr>
        <w:t xml:space="preserve"> groups, it reached it by dividing the numbers of all nodes in the multicast group to n. </w:t>
      </w:r>
      <w:r>
        <w:rPr>
          <w:bCs/>
          <w:szCs w:val="22"/>
        </w:rPr>
        <w:t>‘</w:t>
      </w:r>
      <w:r>
        <w:rPr>
          <w:rFonts w:hint="eastAsia"/>
          <w:bCs/>
          <w:szCs w:val="22"/>
        </w:rPr>
        <w:t>n</w:t>
      </w:r>
      <w:r>
        <w:rPr>
          <w:bCs/>
          <w:szCs w:val="22"/>
        </w:rPr>
        <w:t>’</w:t>
      </w:r>
      <w:r>
        <w:rPr>
          <w:rFonts w:hint="eastAsia"/>
          <w:bCs/>
          <w:szCs w:val="22"/>
        </w:rPr>
        <w:t xml:space="preserve"> is decided dynamically. Then, the sender transmits Multicast Data Frame including the </w:t>
      </w:r>
      <w:r>
        <w:rPr>
          <w:bCs/>
          <w:szCs w:val="22"/>
        </w:rPr>
        <w:t>information</w:t>
      </w:r>
      <w:r>
        <w:rPr>
          <w:rFonts w:hint="eastAsia"/>
          <w:bCs/>
          <w:szCs w:val="22"/>
        </w:rPr>
        <w:t xml:space="preserve"> of the group which sends the block ACK.</w:t>
      </w:r>
    </w:p>
    <w:p w14:paraId="08F02F89" w14:textId="77777777" w:rsidR="008773B3" w:rsidRDefault="008773B3" w:rsidP="008773B3">
      <w:pPr>
        <w:jc w:val="both"/>
        <w:rPr>
          <w:bCs/>
          <w:szCs w:val="22"/>
        </w:rPr>
      </w:pPr>
    </w:p>
    <w:p w14:paraId="08F02F8A" w14:textId="77777777" w:rsidR="008773B3" w:rsidRDefault="008773B3" w:rsidP="008773B3">
      <w:pPr>
        <w:jc w:val="both"/>
        <w:rPr>
          <w:szCs w:val="22"/>
          <w:lang w:eastAsia="ko-KR"/>
        </w:rPr>
      </w:pPr>
      <w:r>
        <w:rPr>
          <w:rFonts w:hint="eastAsia"/>
          <w:bCs/>
          <w:szCs w:val="22"/>
        </w:rPr>
        <w:t>When t</w:t>
      </w:r>
      <w:r w:rsidRPr="00F41FDA">
        <w:rPr>
          <w:rFonts w:hint="eastAsia"/>
          <w:bCs/>
          <w:szCs w:val="22"/>
        </w:rPr>
        <w:t>he nodes in the group</w:t>
      </w:r>
      <w:r>
        <w:rPr>
          <w:rFonts w:hint="eastAsia"/>
          <w:bCs/>
          <w:szCs w:val="22"/>
        </w:rPr>
        <w:t xml:space="preserve"> receive all multicast data frames successfully, they transmit Block ACK to the sender by notifying that they received all frames from it. If they did not receive any data frame or they did not receive it fully, they do not transmit Block ACK to the sender.</w:t>
      </w:r>
      <w:r w:rsidRPr="00F41FDA">
        <w:rPr>
          <w:rFonts w:hint="eastAsia"/>
          <w:bCs/>
          <w:szCs w:val="22"/>
        </w:rPr>
        <w:t xml:space="preserve"> If sender does not receive </w:t>
      </w:r>
      <w:r>
        <w:rPr>
          <w:rFonts w:hint="eastAsia"/>
          <w:bCs/>
          <w:szCs w:val="22"/>
        </w:rPr>
        <w:t xml:space="preserve">Block </w:t>
      </w:r>
      <w:r w:rsidRPr="00F41FDA">
        <w:rPr>
          <w:rFonts w:hint="eastAsia"/>
          <w:bCs/>
          <w:szCs w:val="22"/>
        </w:rPr>
        <w:t>ACK or receives a negative notification, then it retransmits the data frame</w:t>
      </w:r>
      <w:r>
        <w:rPr>
          <w:rFonts w:hint="eastAsia"/>
          <w:bCs/>
          <w:szCs w:val="22"/>
        </w:rPr>
        <w:t xml:space="preserve"> to the group</w:t>
      </w:r>
      <w:r w:rsidRPr="00F41FDA">
        <w:rPr>
          <w:rFonts w:hint="eastAsia"/>
          <w:bCs/>
          <w:szCs w:val="22"/>
        </w:rPr>
        <w:t>. These steps are processed for all groups in the multicast group</w:t>
      </w:r>
      <w:r>
        <w:rPr>
          <w:rFonts w:hint="eastAsia"/>
          <w:bCs/>
          <w:szCs w:val="22"/>
        </w:rPr>
        <w:t xml:space="preserve"> respectively</w:t>
      </w:r>
      <w:r w:rsidRPr="00F41FDA">
        <w:rPr>
          <w:rFonts w:hint="eastAsia"/>
          <w:bCs/>
          <w:szCs w:val="22"/>
        </w:rPr>
        <w:t>. If the sender does not have any data frame</w:t>
      </w:r>
      <w:r>
        <w:rPr>
          <w:rFonts w:hint="eastAsia"/>
          <w:bCs/>
          <w:szCs w:val="22"/>
        </w:rPr>
        <w:t xml:space="preserve"> to transmit</w:t>
      </w:r>
      <w:r w:rsidRPr="00F41FDA">
        <w:rPr>
          <w:rFonts w:hint="eastAsia"/>
          <w:bCs/>
          <w:szCs w:val="22"/>
        </w:rPr>
        <w:t xml:space="preserve">, it sets a timer. </w:t>
      </w:r>
      <w:r>
        <w:rPr>
          <w:rFonts w:hint="eastAsia"/>
          <w:bCs/>
          <w:szCs w:val="22"/>
        </w:rPr>
        <w:t>If the timer is expired, it transmit</w:t>
      </w:r>
      <w:r w:rsidRPr="00F41FDA">
        <w:rPr>
          <w:rFonts w:hint="eastAsia"/>
          <w:bCs/>
          <w:szCs w:val="22"/>
        </w:rPr>
        <w:t>s Request ACK to the groups</w:t>
      </w:r>
      <w:r>
        <w:rPr>
          <w:rFonts w:hint="eastAsia"/>
          <w:bCs/>
          <w:szCs w:val="22"/>
        </w:rPr>
        <w:t xml:space="preserve"> respectively</w:t>
      </w:r>
      <w:r w:rsidRPr="00F41FDA">
        <w:rPr>
          <w:rFonts w:hint="eastAsia"/>
          <w:bCs/>
          <w:szCs w:val="22"/>
        </w:rPr>
        <w:t xml:space="preserve">. </w:t>
      </w:r>
      <w:r w:rsidRPr="00F41FDA">
        <w:rPr>
          <w:rFonts w:hint="eastAsia"/>
          <w:szCs w:val="22"/>
        </w:rPr>
        <w:t xml:space="preserve">The advantage of sending Block ACK is that; nodes send </w:t>
      </w:r>
      <w:r w:rsidRPr="00F41FDA">
        <w:rPr>
          <w:szCs w:val="22"/>
        </w:rPr>
        <w:t>fewer frames</w:t>
      </w:r>
      <w:r w:rsidRPr="00F41FDA">
        <w:rPr>
          <w:rFonts w:hint="eastAsia"/>
          <w:szCs w:val="22"/>
        </w:rPr>
        <w:t xml:space="preserve"> than when they send implicit ACK. Thus, there is less collision.</w:t>
      </w:r>
      <w:r>
        <w:rPr>
          <w:rFonts w:hint="eastAsia"/>
          <w:szCs w:val="22"/>
          <w:lang w:eastAsia="ko-KR"/>
        </w:rPr>
        <w:t xml:space="preserve"> </w:t>
      </w:r>
    </w:p>
    <w:p w14:paraId="08F02F8B" w14:textId="77777777" w:rsidR="008773B3" w:rsidRDefault="008773B3" w:rsidP="008773B3">
      <w:pPr>
        <w:jc w:val="both"/>
        <w:rPr>
          <w:szCs w:val="22"/>
          <w:lang w:eastAsia="ko-KR"/>
        </w:rPr>
      </w:pPr>
    </w:p>
    <w:p w14:paraId="08F02F8C" w14:textId="77777777" w:rsidR="008773B3" w:rsidRPr="00F41FDA" w:rsidRDefault="008773B3" w:rsidP="008773B3">
      <w:pPr>
        <w:jc w:val="both"/>
        <w:rPr>
          <w:bCs/>
          <w:szCs w:val="22"/>
        </w:rPr>
      </w:pPr>
      <w:r>
        <w:rPr>
          <w:rFonts w:hint="eastAsia"/>
          <w:szCs w:val="22"/>
        </w:rPr>
        <w:t>In figure</w:t>
      </w:r>
      <w:r>
        <w:rPr>
          <w:rFonts w:hint="eastAsia"/>
          <w:szCs w:val="22"/>
          <w:lang w:eastAsia="ko-KR"/>
        </w:rPr>
        <w:t xml:space="preserve"> 1</w:t>
      </w:r>
      <w:r>
        <w:rPr>
          <w:szCs w:val="22"/>
          <w:lang w:eastAsia="ko-KR"/>
        </w:rPr>
        <w:t>7</w:t>
      </w:r>
      <w:r>
        <w:rPr>
          <w:rFonts w:hint="eastAsia"/>
          <w:szCs w:val="22"/>
        </w:rPr>
        <w:t xml:space="preserve">, sender PD S transmits Multicast Data Frame to other nodes and chooses the groups. Suppose that S decided that PDs A, B and C are in group1, D, E and F are in group2, </w:t>
      </w:r>
      <w:proofErr w:type="gramStart"/>
      <w:r>
        <w:rPr>
          <w:rFonts w:hint="eastAsia"/>
          <w:szCs w:val="22"/>
        </w:rPr>
        <w:t>G</w:t>
      </w:r>
      <w:proofErr w:type="gramEnd"/>
      <w:r>
        <w:rPr>
          <w:rFonts w:hint="eastAsia"/>
          <w:szCs w:val="22"/>
        </w:rPr>
        <w:t xml:space="preserve"> and H are in group3. </w:t>
      </w:r>
      <w:proofErr w:type="gramStart"/>
      <w:r>
        <w:rPr>
          <w:rFonts w:hint="eastAsia"/>
          <w:szCs w:val="22"/>
        </w:rPr>
        <w:t>Then A, B and C transmit Block ACK to S.</w:t>
      </w:r>
      <w:proofErr w:type="gramEnd"/>
      <w:r>
        <w:rPr>
          <w:rFonts w:hint="eastAsia"/>
          <w:szCs w:val="22"/>
        </w:rPr>
        <w:t xml:space="preserve"> If S does not have any data frame for PDs D, E and F, then it transmits Request ACK, and they reply S with a Block ACK. </w:t>
      </w:r>
    </w:p>
    <w:p w14:paraId="08F02F8D" w14:textId="77777777" w:rsidR="008773B3" w:rsidRDefault="008773B3" w:rsidP="008773B3">
      <w:pPr>
        <w:rPr>
          <w:lang w:eastAsia="ko-KR"/>
        </w:rPr>
      </w:pPr>
    </w:p>
    <w:p w14:paraId="08F02F8E" w14:textId="77777777" w:rsidR="008773B3" w:rsidRPr="00F41FDA" w:rsidRDefault="008773B3" w:rsidP="008773B3">
      <w:pPr>
        <w:jc w:val="both"/>
        <w:rPr>
          <w:b/>
          <w:bCs/>
          <w:szCs w:val="22"/>
        </w:rPr>
      </w:pPr>
      <w:r w:rsidRPr="00555881">
        <w:rPr>
          <w:noProof/>
          <w:szCs w:val="22"/>
          <w:lang w:val="en-US" w:eastAsia="zh-CN"/>
        </w:rPr>
        <w:drawing>
          <wp:inline distT="0" distB="0" distL="0" distR="0" wp14:anchorId="08F03638" wp14:editId="08F03639">
            <wp:extent cx="4362450" cy="1304925"/>
            <wp:effectExtent l="0" t="0" r="0" b="9525"/>
            <wp:docPr id="7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62450" cy="1304925"/>
                    </a:xfrm>
                    <a:prstGeom prst="rect">
                      <a:avLst/>
                    </a:prstGeom>
                    <a:noFill/>
                    <a:ln>
                      <a:noFill/>
                    </a:ln>
                  </pic:spPr>
                </pic:pic>
              </a:graphicData>
            </a:graphic>
          </wp:inline>
        </w:drawing>
      </w:r>
      <w:r w:rsidRPr="00F41FDA">
        <w:rPr>
          <w:noProof/>
          <w:szCs w:val="22"/>
        </w:rPr>
        <w:t xml:space="preserve"> </w:t>
      </w:r>
      <w:r w:rsidRPr="00555881">
        <w:rPr>
          <w:noProof/>
          <w:szCs w:val="22"/>
          <w:lang w:val="en-US" w:eastAsia="zh-CN"/>
        </w:rPr>
        <w:drawing>
          <wp:inline distT="0" distB="0" distL="0" distR="0" wp14:anchorId="08F0363A" wp14:editId="08F0363B">
            <wp:extent cx="952500" cy="419100"/>
            <wp:effectExtent l="0" t="0" r="0" b="0"/>
            <wp:docPr id="716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14:paraId="08F02F8F" w14:textId="77777777" w:rsidR="008773B3" w:rsidRPr="00480DA0" w:rsidRDefault="008773B3" w:rsidP="008773B3">
      <w:pPr>
        <w:jc w:val="center"/>
        <w:rPr>
          <w:b/>
          <w:bCs/>
          <w:sz w:val="20"/>
          <w:szCs w:val="16"/>
        </w:rPr>
      </w:pPr>
      <w:proofErr w:type="gramStart"/>
      <w:r w:rsidRPr="00480DA0">
        <w:rPr>
          <w:b/>
          <w:bCs/>
          <w:sz w:val="20"/>
          <w:szCs w:val="16"/>
        </w:rPr>
        <w:t>Fig</w:t>
      </w:r>
      <w:r>
        <w:rPr>
          <w:rFonts w:hint="eastAsia"/>
          <w:b/>
          <w:bCs/>
          <w:sz w:val="20"/>
          <w:szCs w:val="16"/>
          <w:lang w:eastAsia="ko-KR"/>
        </w:rPr>
        <w:t xml:space="preserve">ure </w:t>
      </w:r>
      <w:r w:rsidRPr="00480DA0">
        <w:rPr>
          <w:rFonts w:hint="eastAsia"/>
          <w:b/>
          <w:bCs/>
          <w:sz w:val="20"/>
          <w:szCs w:val="16"/>
        </w:rPr>
        <w:t>1</w:t>
      </w:r>
      <w:r>
        <w:rPr>
          <w:b/>
          <w:bCs/>
          <w:sz w:val="20"/>
          <w:szCs w:val="16"/>
        </w:rPr>
        <w:t>7</w:t>
      </w:r>
      <w:r>
        <w:rPr>
          <w:rFonts w:hint="eastAsia"/>
          <w:b/>
          <w:bCs/>
          <w:sz w:val="20"/>
          <w:szCs w:val="16"/>
          <w:lang w:eastAsia="ko-KR"/>
        </w:rPr>
        <w:t>.</w:t>
      </w:r>
      <w:proofErr w:type="gramEnd"/>
      <w:r w:rsidRPr="00480DA0">
        <w:rPr>
          <w:rFonts w:hint="eastAsia"/>
          <w:b/>
          <w:bCs/>
          <w:sz w:val="20"/>
          <w:szCs w:val="16"/>
        </w:rPr>
        <w:t xml:space="preserve"> Reliable Multicast</w:t>
      </w:r>
    </w:p>
    <w:p w14:paraId="08F02F90" w14:textId="77777777" w:rsidR="008773B3" w:rsidRDefault="008773B3" w:rsidP="008773B3">
      <w:pPr>
        <w:rPr>
          <w:lang w:eastAsia="ko-KR"/>
        </w:rPr>
      </w:pPr>
    </w:p>
    <w:p w14:paraId="08F02F91" w14:textId="77777777" w:rsidR="008773B3" w:rsidRDefault="008773B3" w:rsidP="008773B3">
      <w:pPr>
        <w:pStyle w:val="Heading3"/>
        <w:numPr>
          <w:ilvl w:val="0"/>
          <w:numId w:val="0"/>
        </w:numPr>
      </w:pPr>
      <w:bookmarkStart w:id="271" w:name="_Toc361024358"/>
      <w:bookmarkStart w:id="272" w:name="_Toc391511813"/>
      <w:r>
        <w:rPr>
          <w:rFonts w:hint="eastAsia"/>
        </w:rPr>
        <w:t>5.</w:t>
      </w:r>
      <w:r>
        <w:t>6</w:t>
      </w:r>
      <w:r>
        <w:rPr>
          <w:rFonts w:hint="eastAsia"/>
        </w:rPr>
        <w:t>.</w:t>
      </w:r>
      <w:r>
        <w:t xml:space="preserve">2.11. </w:t>
      </w:r>
      <w:r w:rsidRPr="00480DA0">
        <w:t>Multicast Protocol Using Directional Antenna</w:t>
      </w:r>
      <w:bookmarkEnd w:id="271"/>
      <w:bookmarkEnd w:id="272"/>
    </w:p>
    <w:p w14:paraId="08F02F92" w14:textId="77777777" w:rsidR="008773B3" w:rsidRDefault="008773B3" w:rsidP="008773B3">
      <w:pPr>
        <w:jc w:val="both"/>
        <w:rPr>
          <w:szCs w:val="22"/>
          <w:lang w:eastAsia="ko-KR"/>
        </w:rPr>
      </w:pPr>
      <w:r w:rsidRPr="00F41FDA">
        <w:rPr>
          <w:szCs w:val="22"/>
        </w:rPr>
        <w:t xml:space="preserve">If a PD can support directional antenna, it has to </w:t>
      </w:r>
      <w:r>
        <w:rPr>
          <w:rFonts w:hint="eastAsia"/>
          <w:szCs w:val="22"/>
        </w:rPr>
        <w:t xml:space="preserve">have </w:t>
      </w:r>
      <w:r w:rsidRPr="00F41FDA">
        <w:rPr>
          <w:szCs w:val="22"/>
        </w:rPr>
        <w:t>additional routing table field which is describes its beam number forwarding to destination in order to transmit frame.</w:t>
      </w:r>
      <w:r w:rsidRPr="00F41FDA">
        <w:rPr>
          <w:rFonts w:hint="eastAsia"/>
          <w:szCs w:val="22"/>
        </w:rPr>
        <w:t xml:space="preserve"> </w:t>
      </w:r>
      <w:r w:rsidRPr="00F41FDA">
        <w:rPr>
          <w:szCs w:val="22"/>
        </w:rPr>
        <w:t>That routing table contains</w:t>
      </w:r>
      <w:r w:rsidRPr="00F41FDA">
        <w:rPr>
          <w:rFonts w:hint="eastAsia"/>
          <w:szCs w:val="22"/>
        </w:rPr>
        <w:t xml:space="preserve">; </w:t>
      </w:r>
      <w:r w:rsidRPr="00480DA0">
        <w:rPr>
          <w:rFonts w:hint="eastAsia"/>
          <w:i/>
          <w:szCs w:val="22"/>
        </w:rPr>
        <w:t>d</w:t>
      </w:r>
      <w:r w:rsidRPr="00480DA0">
        <w:rPr>
          <w:i/>
          <w:szCs w:val="22"/>
        </w:rPr>
        <w:t>estination address</w:t>
      </w:r>
      <w:r w:rsidRPr="00480DA0">
        <w:rPr>
          <w:rFonts w:hint="eastAsia"/>
          <w:i/>
          <w:szCs w:val="22"/>
        </w:rPr>
        <w:t xml:space="preserve">, </w:t>
      </w:r>
      <w:r w:rsidRPr="00480DA0">
        <w:rPr>
          <w:i/>
          <w:szCs w:val="22"/>
        </w:rPr>
        <w:t>next-hop address</w:t>
      </w:r>
      <w:r w:rsidRPr="00480DA0">
        <w:rPr>
          <w:rFonts w:hint="eastAsia"/>
          <w:i/>
          <w:szCs w:val="22"/>
        </w:rPr>
        <w:t>, e</w:t>
      </w:r>
      <w:r w:rsidRPr="00480DA0">
        <w:rPr>
          <w:i/>
          <w:szCs w:val="22"/>
        </w:rPr>
        <w:t xml:space="preserve">xpiration timer </w:t>
      </w:r>
      <w:r w:rsidRPr="00480DA0">
        <w:rPr>
          <w:rFonts w:hint="eastAsia"/>
          <w:i/>
          <w:szCs w:val="22"/>
        </w:rPr>
        <w:t>, n</w:t>
      </w:r>
      <w:r w:rsidRPr="00480DA0">
        <w:rPr>
          <w:i/>
          <w:szCs w:val="22"/>
        </w:rPr>
        <w:t>umber of hops</w:t>
      </w:r>
      <w:r w:rsidRPr="00480DA0">
        <w:rPr>
          <w:rFonts w:hint="eastAsia"/>
          <w:i/>
          <w:szCs w:val="22"/>
        </w:rPr>
        <w:t>, c</w:t>
      </w:r>
      <w:r w:rsidRPr="00480DA0">
        <w:rPr>
          <w:i/>
          <w:szCs w:val="22"/>
        </w:rPr>
        <w:t>urrent_SN</w:t>
      </w:r>
      <w:r w:rsidRPr="00480DA0">
        <w:rPr>
          <w:rFonts w:hint="eastAsia"/>
          <w:i/>
          <w:szCs w:val="22"/>
        </w:rPr>
        <w:t>, d</w:t>
      </w:r>
      <w:r w:rsidRPr="00480DA0">
        <w:rPr>
          <w:i/>
          <w:szCs w:val="22"/>
        </w:rPr>
        <w:t>evice Group ID</w:t>
      </w:r>
      <w:r w:rsidRPr="00480DA0">
        <w:rPr>
          <w:rFonts w:hint="eastAsia"/>
          <w:i/>
          <w:szCs w:val="22"/>
        </w:rPr>
        <w:t>, l</w:t>
      </w:r>
      <w:r w:rsidRPr="00480DA0">
        <w:rPr>
          <w:i/>
          <w:szCs w:val="22"/>
        </w:rPr>
        <w:t>ast ACF reception time</w:t>
      </w:r>
      <w:r>
        <w:rPr>
          <w:rFonts w:hint="eastAsia"/>
          <w:i/>
          <w:szCs w:val="22"/>
          <w:lang w:eastAsia="ko-KR"/>
        </w:rPr>
        <w:t xml:space="preserve"> </w:t>
      </w:r>
      <w:r w:rsidRPr="00480DA0">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RPr="00480DA0">
        <w:rPr>
          <w:i/>
          <w:szCs w:val="22"/>
        </w:rPr>
        <w:t>)</w:t>
      </w:r>
      <w:r w:rsidRPr="00F41FDA">
        <w:rPr>
          <w:rFonts w:hint="eastAsia"/>
          <w:szCs w:val="22"/>
        </w:rPr>
        <w:t xml:space="preserve"> and </w:t>
      </w:r>
      <w:r w:rsidRPr="00480DA0">
        <w:rPr>
          <w:rFonts w:hint="eastAsia"/>
          <w:i/>
          <w:szCs w:val="22"/>
        </w:rPr>
        <w:t>b</w:t>
      </w:r>
      <w:r w:rsidRPr="00480DA0">
        <w:rPr>
          <w:i/>
          <w:szCs w:val="22"/>
        </w:rPr>
        <w:t xml:space="preserve">eam </w:t>
      </w:r>
      <w:r w:rsidRPr="00480DA0">
        <w:rPr>
          <w:rFonts w:hint="eastAsia"/>
          <w:i/>
          <w:szCs w:val="22"/>
        </w:rPr>
        <w:t>n</w:t>
      </w:r>
      <w:r w:rsidRPr="00480DA0">
        <w:rPr>
          <w:i/>
          <w:szCs w:val="22"/>
        </w:rPr>
        <w:t>umber</w:t>
      </w:r>
      <w:r w:rsidRPr="00F41FDA">
        <w:rPr>
          <w:rFonts w:hint="eastAsia"/>
          <w:szCs w:val="22"/>
        </w:rPr>
        <w:t>.</w:t>
      </w:r>
      <w:r>
        <w:rPr>
          <w:rFonts w:hint="eastAsia"/>
          <w:szCs w:val="22"/>
          <w:lang w:eastAsia="ko-KR"/>
        </w:rPr>
        <w:t xml:space="preserve"> </w:t>
      </w:r>
      <w:r w:rsidRPr="00F41FDA">
        <w:rPr>
          <w:szCs w:val="22"/>
        </w:rPr>
        <w:t xml:space="preserve">If each PD wants to join a multicast group, it performs find/join procedure by using all of beams. </w:t>
      </w:r>
      <w:r w:rsidRPr="00F41FDA">
        <w:rPr>
          <w:rFonts w:hint="eastAsia"/>
          <w:szCs w:val="22"/>
        </w:rPr>
        <w:t xml:space="preserve"> </w:t>
      </w:r>
      <w:r w:rsidRPr="00F41FDA">
        <w:rPr>
          <w:szCs w:val="22"/>
        </w:rPr>
        <w:t xml:space="preserve">During finding/joining procedure, PDs receiving </w:t>
      </w:r>
      <w:proofErr w:type="gramStart"/>
      <w:r w:rsidRPr="00F41FDA">
        <w:rPr>
          <w:szCs w:val="22"/>
        </w:rPr>
        <w:t>a</w:t>
      </w:r>
      <w:proofErr w:type="gramEnd"/>
      <w:r w:rsidRPr="00F41FDA">
        <w:rPr>
          <w:szCs w:val="22"/>
        </w:rPr>
        <w:t xml:space="preserve"> ACF check the SNR per beams and saves the specific beam with the highest SNR measured in order to find communication beam.</w:t>
      </w:r>
      <w:r w:rsidRPr="00F41FDA">
        <w:rPr>
          <w:rFonts w:hint="eastAsia"/>
          <w:szCs w:val="22"/>
        </w:rPr>
        <w:t xml:space="preserve"> </w:t>
      </w:r>
      <w:r w:rsidRPr="00F41FDA">
        <w:rPr>
          <w:szCs w:val="22"/>
        </w:rPr>
        <w:t>If non-multicast group member receives the ACF forwards the ACF by using all of beams.</w:t>
      </w:r>
      <w:r w:rsidRPr="00F41FDA">
        <w:rPr>
          <w:rFonts w:hint="eastAsia"/>
          <w:szCs w:val="22"/>
        </w:rPr>
        <w:t xml:space="preserve"> </w:t>
      </w:r>
      <w:r w:rsidRPr="00F41FDA">
        <w:rPr>
          <w:szCs w:val="22"/>
        </w:rPr>
        <w:t xml:space="preserve">If multicast group member receives the ACF, it replies ARCF by using saved specific beam with the highest SNR measured to the originator of the ACF. </w:t>
      </w:r>
      <w:r>
        <w:rPr>
          <w:szCs w:val="22"/>
        </w:rPr>
        <w:t>When PD receiv</w:t>
      </w:r>
      <w:r>
        <w:rPr>
          <w:rFonts w:hint="eastAsia"/>
          <w:szCs w:val="22"/>
        </w:rPr>
        <w:t>es</w:t>
      </w:r>
      <w:r w:rsidRPr="00F41FDA">
        <w:rPr>
          <w:szCs w:val="22"/>
        </w:rPr>
        <w:t xml:space="preserve"> ARCF, it saves the specific beam with the highest SNR measured into its routing table and forwards the ARCF by using backward path.</w:t>
      </w:r>
      <w:r>
        <w:rPr>
          <w:rFonts w:hint="eastAsia"/>
          <w:szCs w:val="22"/>
          <w:lang w:eastAsia="ko-KR"/>
        </w:rPr>
        <w:t xml:space="preserve"> </w:t>
      </w:r>
      <w:r>
        <w:rPr>
          <w:szCs w:val="22"/>
        </w:rPr>
        <w:t>After updat</w:t>
      </w:r>
      <w:r>
        <w:rPr>
          <w:rFonts w:hint="eastAsia"/>
          <w:szCs w:val="22"/>
        </w:rPr>
        <w:t>ing</w:t>
      </w:r>
      <w:r w:rsidRPr="00F41FDA">
        <w:rPr>
          <w:szCs w:val="22"/>
        </w:rPr>
        <w:t xml:space="preserve"> routing</w:t>
      </w:r>
      <w:r>
        <w:rPr>
          <w:szCs w:val="22"/>
        </w:rPr>
        <w:t xml:space="preserve"> table, all of frames</w:t>
      </w:r>
      <w:r>
        <w:rPr>
          <w:rFonts w:hint="eastAsia"/>
          <w:szCs w:val="22"/>
        </w:rPr>
        <w:t>,</w:t>
      </w:r>
      <w:r>
        <w:rPr>
          <w:szCs w:val="22"/>
        </w:rPr>
        <w:t xml:space="preserve"> except </w:t>
      </w:r>
      <w:r w:rsidRPr="00F41FDA">
        <w:rPr>
          <w:szCs w:val="22"/>
        </w:rPr>
        <w:t>broadcast frame</w:t>
      </w:r>
      <w:r>
        <w:rPr>
          <w:rFonts w:hint="eastAsia"/>
          <w:szCs w:val="22"/>
        </w:rPr>
        <w:t>,</w:t>
      </w:r>
      <w:r w:rsidRPr="00F41FDA">
        <w:rPr>
          <w:szCs w:val="22"/>
        </w:rPr>
        <w:t xml:space="preserve"> can be transmitted directionally.</w:t>
      </w:r>
    </w:p>
    <w:p w14:paraId="08F02F93" w14:textId="77777777" w:rsidR="008773B3" w:rsidRPr="00480DA0" w:rsidRDefault="008773B3" w:rsidP="008773B3">
      <w:pPr>
        <w:jc w:val="both"/>
        <w:rPr>
          <w:szCs w:val="22"/>
          <w:lang w:eastAsia="ko-KR"/>
        </w:rPr>
      </w:pPr>
    </w:p>
    <w:p w14:paraId="08F02F94" w14:textId="77777777" w:rsidR="008773B3" w:rsidRDefault="008773B3" w:rsidP="008773B3">
      <w:pPr>
        <w:jc w:val="both"/>
        <w:rPr>
          <w:szCs w:val="22"/>
          <w:lang w:eastAsia="ko-KR"/>
        </w:rPr>
      </w:pPr>
      <w:r>
        <w:rPr>
          <w:rFonts w:hint="eastAsia"/>
          <w:szCs w:val="22"/>
          <w:lang w:eastAsia="ko-KR"/>
        </w:rPr>
        <w:t>For example in Figure 1</w:t>
      </w:r>
      <w:r>
        <w:rPr>
          <w:szCs w:val="22"/>
          <w:lang w:eastAsia="ko-KR"/>
        </w:rPr>
        <w:t>8</w:t>
      </w:r>
      <w:r>
        <w:rPr>
          <w:rFonts w:hint="eastAsia"/>
          <w:szCs w:val="22"/>
          <w:lang w:eastAsia="ko-KR"/>
        </w:rPr>
        <w:t>,</w:t>
      </w:r>
    </w:p>
    <w:p w14:paraId="08F02F95" w14:textId="77777777" w:rsidR="008773B3" w:rsidRPr="00480DA0" w:rsidRDefault="008773B3" w:rsidP="008773B3">
      <w:pPr>
        <w:pStyle w:val="ListParagraph"/>
        <w:numPr>
          <w:ilvl w:val="0"/>
          <w:numId w:val="239"/>
        </w:numPr>
        <w:ind w:leftChars="0"/>
        <w:jc w:val="both"/>
        <w:rPr>
          <w:bCs/>
          <w:szCs w:val="22"/>
        </w:rPr>
      </w:pPr>
      <w:r w:rsidRPr="00480DA0">
        <w:rPr>
          <w:rFonts w:hint="eastAsia"/>
          <w:szCs w:val="22"/>
          <w:lang w:eastAsia="ko-KR"/>
        </w:rPr>
        <w:t>I</w:t>
      </w:r>
      <w:r w:rsidRPr="00480DA0">
        <w:rPr>
          <w:szCs w:val="22"/>
        </w:rPr>
        <w:t>f PD A wants to join a multicast, it broadcasts ACF by using all of beams</w:t>
      </w:r>
      <w:r w:rsidRPr="00480DA0">
        <w:rPr>
          <w:rFonts w:hint="eastAsia"/>
          <w:szCs w:val="22"/>
        </w:rPr>
        <w:t xml:space="preserve">. </w:t>
      </w:r>
    </w:p>
    <w:p w14:paraId="08F02F96" w14:textId="77777777" w:rsidR="008773B3" w:rsidRDefault="008773B3" w:rsidP="008773B3">
      <w:pPr>
        <w:pStyle w:val="ListParagraph"/>
        <w:numPr>
          <w:ilvl w:val="0"/>
          <w:numId w:val="239"/>
        </w:numPr>
        <w:ind w:leftChars="0"/>
        <w:jc w:val="both"/>
        <w:rPr>
          <w:bCs/>
          <w:szCs w:val="22"/>
        </w:rPr>
      </w:pPr>
      <w:r w:rsidRPr="00480DA0">
        <w:rPr>
          <w:bCs/>
          <w:szCs w:val="22"/>
        </w:rPr>
        <w:t>Then PD D and C receive the ACF.</w:t>
      </w:r>
      <w:r w:rsidRPr="00480DA0">
        <w:rPr>
          <w:rFonts w:hint="eastAsia"/>
          <w:bCs/>
          <w:szCs w:val="22"/>
        </w:rPr>
        <w:t xml:space="preserve"> </w:t>
      </w:r>
      <w:r w:rsidRPr="00480DA0">
        <w:rPr>
          <w:bCs/>
          <w:szCs w:val="22"/>
        </w:rPr>
        <w:t>Since D is a multicast group member, it replies ARCF by using beam 3. Then, A finds the beam with the highest SNR measured and updates its routing table.</w:t>
      </w:r>
      <w:r w:rsidRPr="00480DA0">
        <w:rPr>
          <w:rFonts w:hint="eastAsia"/>
          <w:bCs/>
          <w:szCs w:val="22"/>
        </w:rPr>
        <w:t xml:space="preserve"> </w:t>
      </w:r>
      <w:r w:rsidRPr="00480DA0">
        <w:rPr>
          <w:bCs/>
          <w:szCs w:val="22"/>
        </w:rPr>
        <w:t>C is a non</w:t>
      </w:r>
      <w:r w:rsidRPr="00480DA0">
        <w:rPr>
          <w:rFonts w:hint="eastAsia"/>
          <w:bCs/>
          <w:szCs w:val="22"/>
        </w:rPr>
        <w:t>-</w:t>
      </w:r>
      <w:r w:rsidRPr="00480DA0">
        <w:rPr>
          <w:bCs/>
          <w:szCs w:val="22"/>
        </w:rPr>
        <w:t>multicast group member then forw</w:t>
      </w:r>
      <w:r>
        <w:rPr>
          <w:bCs/>
          <w:szCs w:val="22"/>
        </w:rPr>
        <w:t>ards ACF by using all of beams.</w:t>
      </w:r>
    </w:p>
    <w:p w14:paraId="08F02F97" w14:textId="77777777" w:rsidR="008773B3" w:rsidRDefault="008773B3" w:rsidP="008773B3">
      <w:pPr>
        <w:pStyle w:val="ListParagraph"/>
        <w:numPr>
          <w:ilvl w:val="0"/>
          <w:numId w:val="239"/>
        </w:numPr>
        <w:ind w:leftChars="0"/>
        <w:jc w:val="both"/>
        <w:rPr>
          <w:bCs/>
          <w:szCs w:val="22"/>
        </w:rPr>
      </w:pPr>
      <w:r w:rsidRPr="00480DA0">
        <w:rPr>
          <w:bCs/>
          <w:szCs w:val="22"/>
        </w:rPr>
        <w:t xml:space="preserve">Since F is a multicast group member, it replies ARCF by using beam 4. Then, C receives ARCF and updates its routing table. </w:t>
      </w:r>
      <w:r w:rsidRPr="00480DA0">
        <w:rPr>
          <w:rFonts w:hint="eastAsia"/>
          <w:bCs/>
          <w:szCs w:val="22"/>
        </w:rPr>
        <w:t xml:space="preserve"> </w:t>
      </w:r>
      <w:r w:rsidRPr="00480DA0">
        <w:rPr>
          <w:bCs/>
          <w:szCs w:val="22"/>
        </w:rPr>
        <w:t>Also, E forwards its ACF by using all of beams.</w:t>
      </w:r>
    </w:p>
    <w:p w14:paraId="08F02F98" w14:textId="77777777" w:rsidR="008773B3" w:rsidRDefault="008773B3" w:rsidP="008773B3">
      <w:pPr>
        <w:pStyle w:val="ListParagraph"/>
        <w:numPr>
          <w:ilvl w:val="0"/>
          <w:numId w:val="239"/>
        </w:numPr>
        <w:ind w:leftChars="0"/>
        <w:jc w:val="both"/>
        <w:rPr>
          <w:bCs/>
          <w:szCs w:val="22"/>
        </w:rPr>
      </w:pPr>
      <w:r w:rsidRPr="00480DA0">
        <w:rPr>
          <w:bCs/>
          <w:szCs w:val="22"/>
        </w:rPr>
        <w:t>When A receives ARCF from C, it updates its routing table.</w:t>
      </w:r>
      <w:r w:rsidRPr="00480DA0">
        <w:rPr>
          <w:rFonts w:hint="eastAsia"/>
          <w:bCs/>
          <w:szCs w:val="22"/>
        </w:rPr>
        <w:t xml:space="preserve"> </w:t>
      </w:r>
      <w:r w:rsidRPr="00480DA0">
        <w:rPr>
          <w:bCs/>
          <w:szCs w:val="22"/>
        </w:rPr>
        <w:t>Also, B replies ARCF by using beam 1. Then, E receives ARCF and updates its routing table.</w:t>
      </w:r>
      <w:r w:rsidRPr="00480DA0">
        <w:rPr>
          <w:rFonts w:hint="eastAsia"/>
          <w:bCs/>
          <w:szCs w:val="22"/>
        </w:rPr>
        <w:t xml:space="preserve"> </w:t>
      </w:r>
    </w:p>
    <w:p w14:paraId="08F02F99" w14:textId="77777777" w:rsidR="008773B3" w:rsidRDefault="008773B3" w:rsidP="008773B3">
      <w:pPr>
        <w:pStyle w:val="ListParagraph"/>
        <w:numPr>
          <w:ilvl w:val="0"/>
          <w:numId w:val="239"/>
        </w:numPr>
        <w:ind w:leftChars="0"/>
        <w:jc w:val="both"/>
        <w:rPr>
          <w:bCs/>
          <w:szCs w:val="22"/>
        </w:rPr>
      </w:pPr>
      <w:r w:rsidRPr="00480DA0">
        <w:rPr>
          <w:bCs/>
          <w:szCs w:val="22"/>
        </w:rPr>
        <w:t>Also, E forwards ARCF by using beam 1. Then, C receives ARCF and updates its routing table.</w:t>
      </w:r>
      <w:r w:rsidRPr="00480DA0">
        <w:rPr>
          <w:rFonts w:hint="eastAsia"/>
          <w:bCs/>
          <w:szCs w:val="22"/>
        </w:rPr>
        <w:t xml:space="preserve"> </w:t>
      </w:r>
    </w:p>
    <w:p w14:paraId="08F02F9A" w14:textId="77777777" w:rsidR="008773B3" w:rsidRPr="00480DA0" w:rsidRDefault="008773B3" w:rsidP="008773B3">
      <w:pPr>
        <w:pStyle w:val="ListParagraph"/>
        <w:numPr>
          <w:ilvl w:val="0"/>
          <w:numId w:val="239"/>
        </w:numPr>
        <w:ind w:leftChars="0"/>
        <w:jc w:val="both"/>
        <w:rPr>
          <w:bCs/>
          <w:szCs w:val="22"/>
        </w:rPr>
      </w:pPr>
      <w:r w:rsidRPr="00480DA0">
        <w:rPr>
          <w:bCs/>
          <w:szCs w:val="22"/>
        </w:rPr>
        <w:t>C forwards ARCF by using beam 1.</w:t>
      </w:r>
      <w:r w:rsidRPr="00480DA0">
        <w:rPr>
          <w:rFonts w:hint="eastAsia"/>
          <w:bCs/>
          <w:szCs w:val="22"/>
        </w:rPr>
        <w:t xml:space="preserve"> </w:t>
      </w:r>
      <w:r w:rsidRPr="00480DA0">
        <w:rPr>
          <w:bCs/>
          <w:szCs w:val="22"/>
        </w:rPr>
        <w:t>Then, A receives ARCF</w:t>
      </w:r>
      <w:r>
        <w:rPr>
          <w:bCs/>
          <w:szCs w:val="22"/>
        </w:rPr>
        <w:t xml:space="preserve"> and updates its routing table.</w:t>
      </w:r>
    </w:p>
    <w:p w14:paraId="08F02F9B" w14:textId="77777777" w:rsidR="008773B3" w:rsidRPr="00F41FDA" w:rsidRDefault="008773B3" w:rsidP="008773B3">
      <w:pPr>
        <w:jc w:val="both"/>
        <w:rPr>
          <w:bCs/>
          <w:szCs w:val="22"/>
        </w:rPr>
      </w:pPr>
      <w:r w:rsidRPr="00555881">
        <w:rPr>
          <w:noProof/>
          <w:szCs w:val="22"/>
          <w:lang w:val="en-US" w:eastAsia="zh-CN"/>
        </w:rPr>
        <w:drawing>
          <wp:inline distT="0" distB="0" distL="0" distR="0" wp14:anchorId="08F0363C" wp14:editId="08F0363D">
            <wp:extent cx="5038725" cy="1809750"/>
            <wp:effectExtent l="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38725" cy="1809750"/>
                    </a:xfrm>
                    <a:prstGeom prst="rect">
                      <a:avLst/>
                    </a:prstGeom>
                    <a:noFill/>
                    <a:ln>
                      <a:noFill/>
                    </a:ln>
                  </pic:spPr>
                </pic:pic>
              </a:graphicData>
            </a:graphic>
          </wp:inline>
        </w:drawing>
      </w:r>
    </w:p>
    <w:p w14:paraId="08F02F9C" w14:textId="77777777" w:rsidR="008773B3" w:rsidRDefault="008773B3" w:rsidP="008773B3">
      <w:pPr>
        <w:keepNext/>
        <w:jc w:val="both"/>
      </w:pPr>
      <w:r w:rsidRPr="00555881">
        <w:rPr>
          <w:noProof/>
          <w:szCs w:val="22"/>
          <w:lang w:val="en-US" w:eastAsia="zh-CN"/>
        </w:rPr>
        <w:drawing>
          <wp:inline distT="0" distB="0" distL="0" distR="0" wp14:anchorId="08F0363E" wp14:editId="08F0363F">
            <wp:extent cx="2000250" cy="10668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pic:spPr>
                </pic:pic>
              </a:graphicData>
            </a:graphic>
          </wp:inline>
        </w:drawing>
      </w:r>
    </w:p>
    <w:p w14:paraId="08F02F9D" w14:textId="77777777" w:rsidR="008773B3" w:rsidRPr="00F41FDA" w:rsidRDefault="008773B3" w:rsidP="008773B3">
      <w:pPr>
        <w:pStyle w:val="Caption"/>
        <w:jc w:val="center"/>
        <w:rPr>
          <w:bCs w:val="0"/>
          <w:szCs w:val="22"/>
        </w:rPr>
      </w:pPr>
      <w:proofErr w:type="gramStart"/>
      <w:r>
        <w:t>Figure 18.</w:t>
      </w:r>
      <w:proofErr w:type="gramEnd"/>
      <w:r w:rsidRPr="00B55870">
        <w:t xml:space="preserve"> Multicast Protocol Using Directional Antenna</w:t>
      </w:r>
    </w:p>
    <w:p w14:paraId="08F02F9E" w14:textId="77777777" w:rsidR="008773B3" w:rsidRPr="001F65BC" w:rsidRDefault="008773B3" w:rsidP="008773B3">
      <w:pPr>
        <w:rPr>
          <w:lang w:eastAsia="ko-KR"/>
        </w:rPr>
      </w:pPr>
    </w:p>
    <w:p w14:paraId="08F02F9F" w14:textId="77777777" w:rsidR="008773B3" w:rsidRDefault="008773B3" w:rsidP="008773B3">
      <w:pPr>
        <w:pStyle w:val="Heading3"/>
        <w:ind w:left="2269"/>
      </w:pPr>
      <w:bookmarkStart w:id="273" w:name="_Toc391511814"/>
      <w:r>
        <w:rPr>
          <w:rFonts w:hint="eastAsia"/>
        </w:rPr>
        <w:t>Broadcast</w:t>
      </w:r>
      <w:bookmarkEnd w:id="273"/>
    </w:p>
    <w:p w14:paraId="08F02FA0" w14:textId="77777777" w:rsidR="008773B3" w:rsidRPr="00C12011" w:rsidRDefault="008773B3" w:rsidP="008773B3">
      <w:pPr>
        <w:rPr>
          <w:lang w:eastAsia="ko-KR"/>
        </w:rPr>
      </w:pPr>
      <w:r w:rsidRPr="00C12011">
        <w:rPr>
          <w:lang w:eastAsia="ko-KR"/>
        </w:rPr>
        <w:t>Broadcast is a one way</w:t>
      </w:r>
      <w:r>
        <w:rPr>
          <w:rFonts w:hint="eastAsia"/>
          <w:lang w:eastAsia="ko-KR"/>
        </w:rPr>
        <w:t xml:space="preserve"> data communication to any PDs within reachable range, or any PDs in a group </w:t>
      </w:r>
      <w:r w:rsidRPr="00C12011">
        <w:rPr>
          <w:lang w:eastAsia="ko-KR"/>
        </w:rPr>
        <w:t>or groups of PDs</w:t>
      </w:r>
      <w:r>
        <w:rPr>
          <w:rFonts w:hint="eastAsia"/>
          <w:lang w:eastAsia="ko-KR"/>
        </w:rPr>
        <w:t xml:space="preserve">. A PD which received a broadcast message </w:t>
      </w:r>
      <w:r>
        <w:rPr>
          <w:lang w:eastAsia="ko-KR"/>
        </w:rPr>
        <w:t>may</w:t>
      </w:r>
      <w:r>
        <w:rPr>
          <w:rFonts w:hint="eastAsia"/>
          <w:lang w:eastAsia="ko-KR"/>
        </w:rPr>
        <w:t xml:space="preserve"> response with acknowledgement</w:t>
      </w:r>
      <w:r>
        <w:rPr>
          <w:lang w:eastAsia="ko-KR"/>
        </w:rPr>
        <w:t xml:space="preserve"> in some service category e.g., shopping/entertaining advertisement; smart environment (office management); public safety (hazard notification and/or public emergency); etc.</w:t>
      </w:r>
    </w:p>
    <w:p w14:paraId="08F02FA1" w14:textId="77777777" w:rsidR="008773B3" w:rsidRDefault="008773B3" w:rsidP="008773B3">
      <w:pPr>
        <w:pStyle w:val="Heading4"/>
      </w:pPr>
      <w:r>
        <w:rPr>
          <w:rFonts w:hint="eastAsia"/>
        </w:rPr>
        <w:t>Reliable Broadcast</w:t>
      </w:r>
    </w:p>
    <w:p w14:paraId="08F02FA2" w14:textId="77777777" w:rsidR="008773B3" w:rsidRPr="00FD60F6" w:rsidRDefault="008773B3" w:rsidP="008773B3">
      <w:pPr>
        <w:pStyle w:val="ListParagraph"/>
        <w:numPr>
          <w:ilvl w:val="4"/>
          <w:numId w:val="1"/>
        </w:numPr>
        <w:ind w:leftChars="0"/>
        <w:rPr>
          <w:lang w:val="en-US" w:eastAsia="ko-KR"/>
        </w:rPr>
      </w:pPr>
      <w:r>
        <w:rPr>
          <w:rFonts w:hint="eastAsia"/>
          <w:lang w:eastAsia="ko-KR"/>
        </w:rPr>
        <w:t>Transmitter Behavior</w:t>
      </w:r>
      <w:r>
        <w:rPr>
          <w:lang w:eastAsia="ko-KR"/>
        </w:rPr>
        <w:t xml:space="preserve"> </w:t>
      </w:r>
      <w:r w:rsidRPr="00FD60F6">
        <w:rPr>
          <w:lang w:val="en-US" w:eastAsia="ko-KR"/>
        </w:rPr>
        <w:t>(when it has broadcast data)</w:t>
      </w:r>
    </w:p>
    <w:p w14:paraId="08F02FA3" w14:textId="77777777" w:rsidR="008773B3" w:rsidRDefault="008773B3" w:rsidP="008773B3">
      <w:pPr>
        <w:rPr>
          <w:lang w:eastAsia="ko-KR"/>
        </w:rPr>
      </w:pPr>
      <w:r>
        <w:rPr>
          <w:rFonts w:hint="eastAsia"/>
          <w:lang w:eastAsia="ko-KR"/>
        </w:rPr>
        <w:t xml:space="preserve">When a </w:t>
      </w:r>
      <w:r>
        <w:rPr>
          <w:lang w:eastAsia="ko-KR"/>
        </w:rPr>
        <w:t>PD</w:t>
      </w:r>
      <w:r>
        <w:rPr>
          <w:rFonts w:hint="eastAsia"/>
          <w:lang w:eastAsia="ko-KR"/>
        </w:rPr>
        <w:t xml:space="preserve"> has broadcast</w:t>
      </w:r>
      <w:r>
        <w:rPr>
          <w:lang w:eastAsia="ko-KR"/>
        </w:rPr>
        <w:t>s</w:t>
      </w:r>
      <w:r>
        <w:rPr>
          <w:rFonts w:hint="eastAsia"/>
          <w:lang w:eastAsia="ko-KR"/>
        </w:rPr>
        <w:t xml:space="preserve"> data, the </w:t>
      </w:r>
      <w:r>
        <w:rPr>
          <w:lang w:eastAsia="ko-KR"/>
        </w:rPr>
        <w:t>reliable broadcast will perform with following three cases.</w:t>
      </w:r>
    </w:p>
    <w:p w14:paraId="08F02FA4" w14:textId="77777777" w:rsidR="008773B3" w:rsidRPr="003B73DA" w:rsidRDefault="008773B3" w:rsidP="008773B3">
      <w:pPr>
        <w:rPr>
          <w:lang w:val="en-US" w:eastAsia="ko-KR"/>
        </w:rPr>
      </w:pPr>
      <w:r w:rsidRPr="003B73DA">
        <w:rPr>
          <w:lang w:val="en-US" w:eastAsia="ko-KR"/>
        </w:rPr>
        <w:t>Upstream: If the data is from its child, it does the following in its appropriate schedule:</w:t>
      </w:r>
    </w:p>
    <w:p w14:paraId="08F02FA5" w14:textId="77777777" w:rsidR="008773B3" w:rsidRPr="005B48DF" w:rsidRDefault="008773B3" w:rsidP="008773B3">
      <w:pPr>
        <w:pStyle w:val="ListParagraph"/>
        <w:numPr>
          <w:ilvl w:val="0"/>
          <w:numId w:val="242"/>
        </w:numPr>
        <w:ind w:leftChars="0"/>
        <w:rPr>
          <w:lang w:val="en-US" w:eastAsia="ko-KR"/>
        </w:rPr>
      </w:pPr>
      <w:r w:rsidRPr="005B48DF">
        <w:rPr>
          <w:lang w:val="en-US" w:eastAsia="ko-KR"/>
        </w:rPr>
        <w:t>It broadcasts the data (piggybacked by ACK/NAK) to its children (not siblings), and sets its timer D</w:t>
      </w:r>
      <w:r>
        <w:rPr>
          <w:lang w:val="en-US" w:eastAsia="ko-KR"/>
        </w:rPr>
        <w:t xml:space="preserve"> (constant timer)</w:t>
      </w:r>
      <w:r w:rsidRPr="005B48DF">
        <w:rPr>
          <w:lang w:val="en-US" w:eastAsia="ko-KR"/>
        </w:rPr>
        <w:t>.</w:t>
      </w:r>
    </w:p>
    <w:p w14:paraId="08F02FA6" w14:textId="77777777" w:rsidR="008773B3" w:rsidRPr="005B48DF" w:rsidRDefault="008773B3" w:rsidP="008773B3">
      <w:pPr>
        <w:pStyle w:val="ListParagraph"/>
        <w:numPr>
          <w:ilvl w:val="0"/>
          <w:numId w:val="242"/>
        </w:numPr>
        <w:ind w:leftChars="0"/>
        <w:rPr>
          <w:lang w:val="en-US" w:eastAsia="ko-KR"/>
        </w:rPr>
      </w:pPr>
      <w:r w:rsidRPr="005B48DF">
        <w:rPr>
          <w:lang w:val="en-US" w:eastAsia="ko-KR"/>
        </w:rPr>
        <w:t xml:space="preserve">It unicasts the data to its parent and associated neighbors, and sets </w:t>
      </w:r>
      <w:proofErr w:type="gramStart"/>
      <w:r w:rsidRPr="005B48DF">
        <w:rPr>
          <w:lang w:val="en-US" w:eastAsia="ko-KR"/>
        </w:rPr>
        <w:t>its</w:t>
      </w:r>
      <w:proofErr w:type="gramEnd"/>
      <w:r w:rsidRPr="005B48DF">
        <w:rPr>
          <w:lang w:val="en-US" w:eastAsia="ko-KR"/>
        </w:rPr>
        <w:t xml:space="preserve"> timer D.</w:t>
      </w:r>
    </w:p>
    <w:p w14:paraId="08F02FA7" w14:textId="77777777" w:rsidR="008773B3" w:rsidRPr="005B48DF" w:rsidRDefault="008773B3" w:rsidP="008773B3">
      <w:pPr>
        <w:rPr>
          <w:lang w:val="en-US" w:eastAsia="ko-KR"/>
        </w:rPr>
      </w:pPr>
      <w:r w:rsidRPr="005B48DF">
        <w:rPr>
          <w:lang w:val="en-US" w:eastAsia="ko-KR"/>
        </w:rPr>
        <w:t>Downstream: If the data is from its parent</w:t>
      </w:r>
    </w:p>
    <w:p w14:paraId="08F02FA8" w14:textId="77777777" w:rsidR="008773B3" w:rsidRDefault="008773B3" w:rsidP="008773B3">
      <w:pPr>
        <w:pStyle w:val="ListParagraph"/>
        <w:numPr>
          <w:ilvl w:val="0"/>
          <w:numId w:val="243"/>
        </w:numPr>
        <w:ind w:leftChars="0"/>
        <w:rPr>
          <w:lang w:val="en-US" w:eastAsia="ko-KR"/>
        </w:rPr>
      </w:pPr>
      <w:r w:rsidRPr="005B48DF">
        <w:rPr>
          <w:lang w:val="en-US" w:eastAsia="ko-KR"/>
        </w:rPr>
        <w:t>It broadcasts its data to its children (not siblings) and associated neighbors, and sets its timer D.</w:t>
      </w:r>
    </w:p>
    <w:p w14:paraId="08F02FA9" w14:textId="77777777" w:rsidR="008773B3" w:rsidRPr="005B48DF" w:rsidRDefault="008773B3" w:rsidP="008773B3">
      <w:pPr>
        <w:rPr>
          <w:lang w:val="en-US" w:eastAsia="ko-KR"/>
        </w:rPr>
      </w:pPr>
      <w:r w:rsidRPr="005B48DF">
        <w:rPr>
          <w:lang w:val="en-US" w:eastAsia="ko-KR"/>
        </w:rPr>
        <w:t>The other cases: If the transmitter is the originator of the data, it does the following in its appropriate schedule:</w:t>
      </w:r>
    </w:p>
    <w:p w14:paraId="08F02FAA" w14:textId="77777777" w:rsidR="008773B3" w:rsidRPr="005B48DF" w:rsidRDefault="008773B3" w:rsidP="008773B3">
      <w:pPr>
        <w:pStyle w:val="ListParagraph"/>
        <w:numPr>
          <w:ilvl w:val="0"/>
          <w:numId w:val="243"/>
        </w:numPr>
        <w:ind w:leftChars="0"/>
        <w:rPr>
          <w:lang w:val="en-US" w:eastAsia="ko-KR"/>
        </w:rPr>
      </w:pPr>
      <w:r w:rsidRPr="005B48DF">
        <w:rPr>
          <w:lang w:val="en-US" w:eastAsia="ko-KR"/>
        </w:rPr>
        <w:t>It broadcasts the data to its children (not siblings), and sets its timer D.</w:t>
      </w:r>
    </w:p>
    <w:p w14:paraId="08F02FAB" w14:textId="77777777" w:rsidR="008773B3" w:rsidRPr="005B48DF" w:rsidRDefault="008773B3" w:rsidP="008773B3">
      <w:pPr>
        <w:pStyle w:val="ListParagraph"/>
        <w:numPr>
          <w:ilvl w:val="0"/>
          <w:numId w:val="243"/>
        </w:numPr>
        <w:ind w:leftChars="0"/>
        <w:rPr>
          <w:lang w:val="en-US" w:eastAsia="ko-KR"/>
        </w:rPr>
      </w:pPr>
      <w:r w:rsidRPr="005B48DF">
        <w:rPr>
          <w:lang w:val="en-US" w:eastAsia="ko-KR"/>
        </w:rPr>
        <w:t xml:space="preserve">It unicasts the data to its parent and associated neighbors, and sets </w:t>
      </w:r>
      <w:proofErr w:type="gramStart"/>
      <w:r w:rsidRPr="005B48DF">
        <w:rPr>
          <w:lang w:val="en-US" w:eastAsia="ko-KR"/>
        </w:rPr>
        <w:t>its</w:t>
      </w:r>
      <w:proofErr w:type="gramEnd"/>
      <w:r w:rsidRPr="005B48DF">
        <w:rPr>
          <w:lang w:val="en-US" w:eastAsia="ko-KR"/>
        </w:rPr>
        <w:t xml:space="preserve"> timer D.</w:t>
      </w:r>
    </w:p>
    <w:p w14:paraId="08F02FAC" w14:textId="77777777" w:rsidR="008773B3" w:rsidRDefault="008773B3" w:rsidP="008773B3">
      <w:pPr>
        <w:pStyle w:val="ListParagraph"/>
        <w:numPr>
          <w:ilvl w:val="4"/>
          <w:numId w:val="1"/>
        </w:numPr>
        <w:ind w:leftChars="0"/>
        <w:rPr>
          <w:lang w:val="en-US" w:eastAsia="ko-KR"/>
        </w:rPr>
      </w:pPr>
      <w:r>
        <w:rPr>
          <w:lang w:val="en-US" w:eastAsia="ko-KR"/>
        </w:rPr>
        <w:t xml:space="preserve">Receiver Behavior </w:t>
      </w:r>
      <w:r w:rsidRPr="00FD60F6">
        <w:rPr>
          <w:lang w:eastAsia="ko-KR"/>
        </w:rPr>
        <w:t>(after receiving broadcast data)</w:t>
      </w:r>
    </w:p>
    <w:p w14:paraId="08F02FAD" w14:textId="77777777" w:rsidR="008773B3" w:rsidRPr="005B48DF" w:rsidRDefault="008773B3" w:rsidP="008773B3">
      <w:pPr>
        <w:rPr>
          <w:lang w:val="en-US" w:eastAsia="ko-KR"/>
        </w:rPr>
      </w:pPr>
      <w:r w:rsidRPr="005B48DF">
        <w:rPr>
          <w:lang w:val="en-US" w:eastAsia="ko-KR"/>
        </w:rPr>
        <w:t xml:space="preserve">When a PD </w:t>
      </w:r>
      <w:r>
        <w:rPr>
          <w:lang w:val="en-US" w:eastAsia="ko-KR"/>
        </w:rPr>
        <w:t xml:space="preserve">receives broadcast data, the PD should notify to sender PD with ACK or NAK. </w:t>
      </w:r>
      <w:r>
        <w:rPr>
          <w:rFonts w:hint="eastAsia"/>
          <w:lang w:val="en-US" w:eastAsia="ko-KR"/>
        </w:rPr>
        <w:t>I</w:t>
      </w:r>
      <w:r>
        <w:rPr>
          <w:lang w:val="en-US" w:eastAsia="ko-KR"/>
        </w:rPr>
        <w:t xml:space="preserve">f the PD replies ACK instead of NAK, the transmitter cannot </w:t>
      </w:r>
      <w:proofErr w:type="gramStart"/>
      <w:r>
        <w:rPr>
          <w:lang w:val="en-US" w:eastAsia="ko-KR"/>
        </w:rPr>
        <w:t>react</w:t>
      </w:r>
      <w:proofErr w:type="gramEnd"/>
      <w:r>
        <w:rPr>
          <w:lang w:val="en-US" w:eastAsia="ko-KR"/>
        </w:rPr>
        <w:t xml:space="preserve"> the broken data. Therefore,</w:t>
      </w:r>
      <w:r>
        <w:rPr>
          <w:rFonts w:hint="eastAsia"/>
          <w:lang w:val="en-US" w:eastAsia="ko-KR"/>
        </w:rPr>
        <w:t xml:space="preserve"> </w:t>
      </w:r>
      <w:r>
        <w:rPr>
          <w:lang w:val="en-US" w:eastAsia="ko-KR"/>
        </w:rPr>
        <w:t>the PD which</w:t>
      </w:r>
      <w:r w:rsidRPr="005B48DF">
        <w:rPr>
          <w:lang w:val="en-US" w:eastAsia="ko-KR"/>
        </w:rPr>
        <w:t xml:space="preserve"> receives a broadcast data, it delays its acknowledgement by a random timer described below:</w:t>
      </w:r>
    </w:p>
    <w:p w14:paraId="08F02FAE" w14:textId="77777777" w:rsidR="008773B3" w:rsidRPr="00B55870" w:rsidRDefault="008773B3" w:rsidP="008773B3">
      <w:pPr>
        <w:pStyle w:val="ListParagraph"/>
        <w:numPr>
          <w:ilvl w:val="0"/>
          <w:numId w:val="244"/>
        </w:numPr>
        <w:ind w:leftChars="0"/>
        <w:rPr>
          <w:lang w:val="en-US" w:eastAsia="ko-KR"/>
        </w:rPr>
      </w:pPr>
      <w:r w:rsidRPr="00B55870">
        <w:rPr>
          <w:lang w:val="en-US" w:eastAsia="ko-KR"/>
        </w:rPr>
        <w:t xml:space="preserve">If the received data is erroneous, the </w:t>
      </w:r>
      <w:r>
        <w:rPr>
          <w:lang w:val="en-US" w:eastAsia="ko-KR"/>
        </w:rPr>
        <w:t>PD</w:t>
      </w:r>
      <w:r w:rsidRPr="00B55870">
        <w:rPr>
          <w:lang w:val="en-US" w:eastAsia="ko-KR"/>
        </w:rPr>
        <w:t xml:space="preserve"> activates a NAK timer.</w:t>
      </w:r>
    </w:p>
    <w:p w14:paraId="08F02FAF" w14:textId="77777777" w:rsidR="008773B3" w:rsidRPr="00B55870" w:rsidRDefault="008773B3" w:rsidP="008773B3">
      <w:pPr>
        <w:pStyle w:val="ListParagraph"/>
        <w:numPr>
          <w:ilvl w:val="0"/>
          <w:numId w:val="244"/>
        </w:numPr>
        <w:ind w:leftChars="0"/>
        <w:rPr>
          <w:lang w:val="en-US" w:eastAsia="ko-KR"/>
        </w:rPr>
      </w:pPr>
      <w:r w:rsidRPr="00B55870">
        <w:rPr>
          <w:lang w:val="en-US" w:eastAsia="ko-KR"/>
        </w:rPr>
        <w:t xml:space="preserve">If the received data is OK, the </w:t>
      </w:r>
      <w:r>
        <w:rPr>
          <w:lang w:val="en-US" w:eastAsia="ko-KR"/>
        </w:rPr>
        <w:t>PD</w:t>
      </w:r>
      <w:r w:rsidRPr="00B55870">
        <w:rPr>
          <w:lang w:val="en-US" w:eastAsia="ko-KR"/>
        </w:rPr>
        <w:t xml:space="preserve"> activates an ACK timer.</w:t>
      </w:r>
    </w:p>
    <w:p w14:paraId="08F02FB0" w14:textId="77777777" w:rsidR="008773B3" w:rsidRPr="00B55870" w:rsidRDefault="008773B3" w:rsidP="008773B3">
      <w:pPr>
        <w:rPr>
          <w:lang w:val="en-US" w:eastAsia="ko-KR"/>
        </w:rPr>
      </w:pPr>
      <w:r w:rsidRPr="005B48DF">
        <w:rPr>
          <w:lang w:val="en-US" w:eastAsia="ko-KR"/>
        </w:rPr>
        <w:t xml:space="preserve">If its timer expires, the </w:t>
      </w:r>
      <w:r>
        <w:rPr>
          <w:lang w:val="en-US" w:eastAsia="ko-KR"/>
        </w:rPr>
        <w:t>PD</w:t>
      </w:r>
      <w:r w:rsidRPr="005B48DF">
        <w:rPr>
          <w:lang w:val="en-US" w:eastAsia="ko-KR"/>
        </w:rPr>
        <w:t xml:space="preserve"> responds (with unicast) its feedback (NAK or ACK) to its transmitter.</w:t>
      </w:r>
      <w:r>
        <w:rPr>
          <w:lang w:val="en-US" w:eastAsia="ko-KR"/>
        </w:rPr>
        <w:t xml:space="preserve"> </w:t>
      </w:r>
      <w:r w:rsidRPr="00B55870">
        <w:rPr>
          <w:lang w:val="en-US" w:eastAsia="ko-KR"/>
        </w:rPr>
        <w:t xml:space="preserve">NAK timer is generated at random in range of [0, </w:t>
      </w:r>
      <w:r w:rsidRPr="00B55870">
        <w:rPr>
          <w:rFonts w:ascii="Cambria Math" w:hAnsi="Cambria Math" w:cs="Cambria Math"/>
          <w:lang w:val="en-US" w:eastAsia="ko-KR"/>
        </w:rPr>
        <w:t>𝛼</w:t>
      </w:r>
      <w:r w:rsidRPr="00B55870">
        <w:rPr>
          <w:lang w:val="en-US" w:eastAsia="ko-KR"/>
        </w:rPr>
        <w:t>D] while ACK timer is generated at random in range of [</w:t>
      </w:r>
      <w:r w:rsidRPr="00B55870">
        <w:rPr>
          <w:rFonts w:ascii="Cambria Math" w:hAnsi="Cambria Math" w:cs="Cambria Math"/>
          <w:lang w:val="en-US" w:eastAsia="ko-KR"/>
        </w:rPr>
        <w:t>𝛼</w:t>
      </w:r>
      <w:r w:rsidRPr="00B55870">
        <w:rPr>
          <w:lang w:val="en-US" w:eastAsia="ko-KR"/>
        </w:rPr>
        <w:t>D, D]</w:t>
      </w:r>
      <w:r>
        <w:rPr>
          <w:lang w:val="en-US" w:eastAsia="ko-KR"/>
        </w:rPr>
        <w:t xml:space="preserve"> which is shown at Figure 19</w:t>
      </w:r>
      <w:r w:rsidRPr="00B55870">
        <w:rPr>
          <w:lang w:val="en-US" w:eastAsia="ko-KR"/>
        </w:rPr>
        <w:t>.</w:t>
      </w:r>
    </w:p>
    <w:p w14:paraId="08F02FB1" w14:textId="77777777" w:rsidR="008773B3" w:rsidRPr="00B55870" w:rsidRDefault="008773B3" w:rsidP="008773B3">
      <w:pPr>
        <w:pStyle w:val="ListParagraph"/>
        <w:numPr>
          <w:ilvl w:val="0"/>
          <w:numId w:val="245"/>
        </w:numPr>
        <w:ind w:leftChars="0"/>
        <w:rPr>
          <w:lang w:val="en-US" w:eastAsia="ko-KR"/>
        </w:rPr>
      </w:pPr>
      <w:r w:rsidRPr="00B55870">
        <w:rPr>
          <w:lang w:val="en-US" w:eastAsia="ko-KR"/>
        </w:rPr>
        <w:t>Shorter timer for NAK causes early rebroadcast of the original data to fix errors.</w:t>
      </w:r>
    </w:p>
    <w:p w14:paraId="08F02FB2" w14:textId="77777777" w:rsidR="008773B3" w:rsidRDefault="008773B3" w:rsidP="008773B3">
      <w:pPr>
        <w:pStyle w:val="ListParagraph"/>
        <w:numPr>
          <w:ilvl w:val="0"/>
          <w:numId w:val="245"/>
        </w:numPr>
        <w:ind w:leftChars="0"/>
        <w:rPr>
          <w:lang w:val="en-US" w:eastAsia="ko-KR"/>
        </w:rPr>
      </w:pPr>
      <w:r w:rsidRPr="00B55870">
        <w:rPr>
          <w:lang w:val="en-US" w:eastAsia="ko-KR"/>
        </w:rPr>
        <w:t>Longer timer for ACK is for the case that all nodes successfully received the data.</w:t>
      </w:r>
    </w:p>
    <w:p w14:paraId="08F02FB3" w14:textId="77777777" w:rsidR="008773B3" w:rsidRPr="00B55870" w:rsidRDefault="008773B3" w:rsidP="008773B3">
      <w:pPr>
        <w:pStyle w:val="ListParagraph"/>
        <w:ind w:leftChars="0"/>
        <w:rPr>
          <w:lang w:val="en-US" w:eastAsia="ko-KR"/>
        </w:rPr>
      </w:pPr>
    </w:p>
    <w:p w14:paraId="08F02FB4" w14:textId="77777777" w:rsidR="008773B3" w:rsidRDefault="008773B3" w:rsidP="008773B3">
      <w:pPr>
        <w:keepNext/>
      </w:pPr>
      <w:r>
        <w:rPr>
          <w:noProof/>
          <w:lang w:val="en-US" w:eastAsia="zh-CN"/>
        </w:rPr>
        <w:drawing>
          <wp:inline distT="0" distB="0" distL="0" distR="0" wp14:anchorId="08F03640" wp14:editId="08F03641">
            <wp:extent cx="5725160" cy="1569720"/>
            <wp:effectExtent l="0" t="0" r="0" b="0"/>
            <wp:docPr id="7198" name="그림 7198" descr="C:\Users\sudalz\AppData\Local\Microsoft\Windows\INetCache\Content.Word\그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dalz\AppData\Local\Microsoft\Windows\INetCache\Content.Word\그림3.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25160" cy="1569720"/>
                    </a:xfrm>
                    <a:prstGeom prst="rect">
                      <a:avLst/>
                    </a:prstGeom>
                    <a:noFill/>
                    <a:ln>
                      <a:noFill/>
                    </a:ln>
                  </pic:spPr>
                </pic:pic>
              </a:graphicData>
            </a:graphic>
          </wp:inline>
        </w:drawing>
      </w:r>
    </w:p>
    <w:p w14:paraId="08F02FB5" w14:textId="77777777" w:rsidR="008773B3" w:rsidRDefault="008773B3" w:rsidP="008773B3">
      <w:pPr>
        <w:pStyle w:val="Caption"/>
        <w:jc w:val="center"/>
        <w:rPr>
          <w:lang w:val="en-US" w:eastAsia="ko-KR"/>
        </w:rPr>
      </w:pPr>
      <w:proofErr w:type="gramStart"/>
      <w:r>
        <w:t>Figure 19.</w:t>
      </w:r>
      <w:proofErr w:type="gramEnd"/>
      <w:r>
        <w:t xml:space="preserve"> NAK and ACK period when a PD receives broadcast data.</w:t>
      </w:r>
    </w:p>
    <w:p w14:paraId="08F02FB6" w14:textId="77777777" w:rsidR="008773B3" w:rsidRDefault="008773B3" w:rsidP="008773B3">
      <w:pPr>
        <w:pStyle w:val="ListParagraph"/>
        <w:ind w:leftChars="0" w:left="992"/>
        <w:rPr>
          <w:lang w:val="en-US" w:eastAsia="ko-KR"/>
        </w:rPr>
      </w:pPr>
    </w:p>
    <w:p w14:paraId="08F02FB7" w14:textId="77777777" w:rsidR="008773B3" w:rsidRPr="00FD60F6" w:rsidRDefault="008773B3" w:rsidP="008773B3">
      <w:pPr>
        <w:pStyle w:val="ListParagraph"/>
        <w:numPr>
          <w:ilvl w:val="4"/>
          <w:numId w:val="1"/>
        </w:numPr>
        <w:ind w:leftChars="0"/>
        <w:rPr>
          <w:lang w:val="en-US" w:eastAsia="ko-KR"/>
        </w:rPr>
      </w:pPr>
      <w:r w:rsidRPr="00FD60F6">
        <w:rPr>
          <w:lang w:val="en-US" w:eastAsia="ko-KR"/>
        </w:rPr>
        <w:t>Transmitter Behavior (after receiving feedback)</w:t>
      </w:r>
    </w:p>
    <w:p w14:paraId="08F02FB8" w14:textId="77777777" w:rsidR="008773B3" w:rsidRPr="00B55870" w:rsidRDefault="008773B3" w:rsidP="008773B3">
      <w:pPr>
        <w:rPr>
          <w:lang w:val="en-US" w:eastAsia="ko-KR"/>
        </w:rPr>
      </w:pPr>
      <w:r>
        <w:rPr>
          <w:lang w:val="en-US" w:eastAsia="ko-KR"/>
        </w:rPr>
        <w:t>Upon</w:t>
      </w:r>
      <w:r w:rsidRPr="00B55870">
        <w:rPr>
          <w:lang w:val="en-US" w:eastAsia="ko-KR"/>
        </w:rPr>
        <w:t xml:space="preserve"> the transmitter receives a NAK, it retransmits its </w:t>
      </w:r>
      <w:r>
        <w:rPr>
          <w:lang w:val="en-US" w:eastAsia="ko-KR"/>
        </w:rPr>
        <w:t>data</w:t>
      </w:r>
      <w:r w:rsidRPr="00B55870">
        <w:rPr>
          <w:lang w:val="en-US" w:eastAsia="ko-KR"/>
        </w:rPr>
        <w:t xml:space="preserve"> to fix the error, and sets its timer D.</w:t>
      </w:r>
    </w:p>
    <w:p w14:paraId="08F02FB9" w14:textId="77777777" w:rsidR="008773B3" w:rsidRDefault="008773B3" w:rsidP="008773B3">
      <w:pPr>
        <w:rPr>
          <w:lang w:val="en-US" w:eastAsia="ko-KR"/>
        </w:rPr>
      </w:pPr>
      <w:r w:rsidRPr="00B55870">
        <w:rPr>
          <w:lang w:val="en-US" w:eastAsia="ko-KR"/>
        </w:rPr>
        <w:t>When an ACK received, the transmitter transmits its next broadcast data if it has</w:t>
      </w:r>
      <w:r>
        <w:rPr>
          <w:lang w:val="en-US" w:eastAsia="ko-KR"/>
        </w:rPr>
        <w:t xml:space="preserve"> and</w:t>
      </w:r>
      <w:r w:rsidRPr="00B55870">
        <w:rPr>
          <w:lang w:val="en-US" w:eastAsia="ko-KR"/>
        </w:rPr>
        <w:t xml:space="preserve"> sets its timer D.</w:t>
      </w:r>
    </w:p>
    <w:p w14:paraId="08F02FBA" w14:textId="77777777" w:rsidR="008773B3" w:rsidRPr="00B55870" w:rsidRDefault="008773B3" w:rsidP="008773B3">
      <w:pPr>
        <w:rPr>
          <w:lang w:val="en-US" w:eastAsia="ko-KR"/>
        </w:rPr>
      </w:pPr>
    </w:p>
    <w:p w14:paraId="08F02FBB" w14:textId="77777777" w:rsidR="008773B3" w:rsidRPr="00FD60F6" w:rsidRDefault="008773B3" w:rsidP="008773B3">
      <w:pPr>
        <w:pStyle w:val="ListParagraph"/>
        <w:numPr>
          <w:ilvl w:val="4"/>
          <w:numId w:val="1"/>
        </w:numPr>
        <w:ind w:leftChars="0"/>
        <w:rPr>
          <w:lang w:val="en-US" w:eastAsia="ko-KR"/>
        </w:rPr>
      </w:pPr>
      <w:r w:rsidRPr="00FD60F6">
        <w:rPr>
          <w:lang w:val="en-US" w:eastAsia="ko-KR"/>
        </w:rPr>
        <w:t>Receiver Behavior (after receiving rebroadcast data)</w:t>
      </w:r>
    </w:p>
    <w:p w14:paraId="08F02FBC" w14:textId="77777777" w:rsidR="008773B3" w:rsidRPr="005A475B" w:rsidRDefault="008773B3" w:rsidP="008773B3">
      <w:pPr>
        <w:pStyle w:val="ListParagraph"/>
        <w:numPr>
          <w:ilvl w:val="0"/>
          <w:numId w:val="248"/>
        </w:numPr>
        <w:ind w:leftChars="0"/>
        <w:rPr>
          <w:lang w:val="en-US" w:eastAsia="ko-KR"/>
        </w:rPr>
      </w:pPr>
      <w:r w:rsidRPr="005A475B">
        <w:rPr>
          <w:lang w:val="en-US" w:eastAsia="ko-KR"/>
        </w:rPr>
        <w:t>The receiver node cancels its timer (NAK or ACK).</w:t>
      </w:r>
    </w:p>
    <w:p w14:paraId="08F02FBD" w14:textId="77777777" w:rsidR="008773B3" w:rsidRPr="005A475B" w:rsidRDefault="008773B3" w:rsidP="008773B3">
      <w:pPr>
        <w:pStyle w:val="ListParagraph"/>
        <w:numPr>
          <w:ilvl w:val="0"/>
          <w:numId w:val="248"/>
        </w:numPr>
        <w:ind w:leftChars="0"/>
        <w:rPr>
          <w:lang w:val="en-US" w:eastAsia="ko-KR"/>
        </w:rPr>
      </w:pPr>
      <w:r w:rsidRPr="005A475B">
        <w:rPr>
          <w:lang w:val="en-US" w:eastAsia="ko-KR"/>
        </w:rPr>
        <w:t>This will reduce unnecessary feedbacks to the transmitter.</w:t>
      </w:r>
    </w:p>
    <w:p w14:paraId="08F02FBE" w14:textId="77777777" w:rsidR="008773B3" w:rsidRPr="005A475B" w:rsidRDefault="008773B3" w:rsidP="008773B3">
      <w:pPr>
        <w:pStyle w:val="ListParagraph"/>
        <w:numPr>
          <w:ilvl w:val="0"/>
          <w:numId w:val="248"/>
        </w:numPr>
        <w:ind w:leftChars="0"/>
        <w:rPr>
          <w:lang w:val="en-US" w:eastAsia="ko-KR"/>
        </w:rPr>
      </w:pPr>
      <w:r w:rsidRPr="005A475B">
        <w:rPr>
          <w:lang w:val="en-US" w:eastAsia="ko-KR"/>
        </w:rPr>
        <w:t>Based on the result of error detection/correction, the receiver uses NAK/ACK timer.</w:t>
      </w:r>
    </w:p>
    <w:p w14:paraId="08F02FBF" w14:textId="77777777" w:rsidR="008773B3" w:rsidRDefault="008773B3" w:rsidP="008773B3">
      <w:pPr>
        <w:rPr>
          <w:lang w:val="en-US" w:eastAsia="ko-KR"/>
        </w:rPr>
      </w:pPr>
      <w:r w:rsidRPr="00FD60F6">
        <w:rPr>
          <w:lang w:val="en-US" w:eastAsia="ko-KR"/>
        </w:rPr>
        <w:t>This series of procedure will continue up to predefined number of times.</w:t>
      </w:r>
      <w:r>
        <w:rPr>
          <w:lang w:val="en-US" w:eastAsia="ko-KR"/>
        </w:rPr>
        <w:t xml:space="preserve"> </w:t>
      </w:r>
      <w:r w:rsidRPr="00FD60F6">
        <w:rPr>
          <w:lang w:val="en-US" w:eastAsia="ko-KR"/>
        </w:rPr>
        <w:t>Overall behavior will look like a</w:t>
      </w:r>
      <w:r>
        <w:rPr>
          <w:lang w:val="en-US" w:eastAsia="ko-KR"/>
        </w:rPr>
        <w:t xml:space="preserve">s the following for and </w:t>
      </w:r>
      <w:proofErr w:type="gramStart"/>
      <w:r>
        <w:rPr>
          <w:lang w:val="en-US" w:eastAsia="ko-KR"/>
        </w:rPr>
        <w:t>example are</w:t>
      </w:r>
      <w:proofErr w:type="gramEnd"/>
      <w:r>
        <w:rPr>
          <w:lang w:val="en-US" w:eastAsia="ko-KR"/>
        </w:rPr>
        <w:t xml:space="preserve"> shown in Fig. 20.</w:t>
      </w:r>
    </w:p>
    <w:p w14:paraId="08F02FC0" w14:textId="77777777" w:rsidR="008773B3" w:rsidRDefault="008773B3" w:rsidP="008773B3">
      <w:pPr>
        <w:rPr>
          <w:lang w:val="en-US" w:eastAsia="ko-KR"/>
        </w:rPr>
      </w:pPr>
    </w:p>
    <w:p w14:paraId="08F02FC1" w14:textId="77777777" w:rsidR="008773B3" w:rsidRDefault="008773B3" w:rsidP="008773B3">
      <w:pPr>
        <w:keepNext/>
      </w:pPr>
      <w:r>
        <w:rPr>
          <w:noProof/>
          <w:lang w:val="en-US" w:eastAsia="zh-CN"/>
        </w:rPr>
        <w:drawing>
          <wp:inline distT="0" distB="0" distL="0" distR="0" wp14:anchorId="08F03642" wp14:editId="08F03643">
            <wp:extent cx="5732145" cy="1303655"/>
            <wp:effectExtent l="0" t="0" r="1905" b="0"/>
            <wp:docPr id="11" name="Picture 11" descr="그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그림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32145" cy="1303655"/>
                    </a:xfrm>
                    <a:prstGeom prst="rect">
                      <a:avLst/>
                    </a:prstGeom>
                    <a:noFill/>
                    <a:ln>
                      <a:noFill/>
                    </a:ln>
                  </pic:spPr>
                </pic:pic>
              </a:graphicData>
            </a:graphic>
          </wp:inline>
        </w:drawing>
      </w:r>
    </w:p>
    <w:p w14:paraId="08F02FC2" w14:textId="77777777" w:rsidR="008773B3" w:rsidRDefault="008773B3" w:rsidP="008773B3">
      <w:pPr>
        <w:pStyle w:val="Caption"/>
        <w:jc w:val="center"/>
        <w:rPr>
          <w:lang w:val="en-US" w:eastAsia="ko-KR"/>
        </w:rPr>
      </w:pPr>
      <w:proofErr w:type="gramStart"/>
      <w:r>
        <w:t>Figure 20.</w:t>
      </w:r>
      <w:proofErr w:type="gramEnd"/>
      <w:r>
        <w:t xml:space="preserve"> </w:t>
      </w:r>
      <w:r>
        <w:rPr>
          <w:rFonts w:hint="eastAsia"/>
          <w:lang w:eastAsia="ko-KR"/>
        </w:rPr>
        <w:t>An outline of reliable broadcast scheme</w:t>
      </w:r>
    </w:p>
    <w:p w14:paraId="08F02FC3" w14:textId="77777777" w:rsidR="00D248F4" w:rsidRDefault="00D248F4" w:rsidP="00D248F4">
      <w:pPr>
        <w:contextualSpacing/>
        <w:rPr>
          <w:sz w:val="20"/>
        </w:rPr>
      </w:pPr>
    </w:p>
    <w:p w14:paraId="08F02FC4" w14:textId="77777777" w:rsidR="00D248F4" w:rsidRPr="00C37B48" w:rsidRDefault="00D248F4" w:rsidP="00D248F4">
      <w:pPr>
        <w:contextualSpacing/>
        <w:rPr>
          <w:sz w:val="20"/>
        </w:rPr>
      </w:pPr>
      <w:r w:rsidRPr="00555881">
        <w:rPr>
          <w:sz w:val="20"/>
          <w:highlight w:val="green"/>
        </w:rPr>
        <w:t>J. Yu (Chung-Ang Univ.) DCN 14-129r0 End</w:t>
      </w:r>
    </w:p>
    <w:p w14:paraId="08F02FC5" w14:textId="77777777" w:rsidR="00791800" w:rsidRPr="00C37B48" w:rsidRDefault="00791800" w:rsidP="00EF52CC">
      <w:pPr>
        <w:contextualSpacing/>
        <w:rPr>
          <w:sz w:val="20"/>
        </w:rPr>
      </w:pPr>
    </w:p>
    <w:p w14:paraId="08F02FCB" w14:textId="77777777" w:rsidR="00112563" w:rsidRPr="000F3FD2" w:rsidRDefault="00112563" w:rsidP="004B406A">
      <w:pPr>
        <w:rPr>
          <w:lang w:eastAsia="ko-KR"/>
        </w:rPr>
      </w:pPr>
    </w:p>
    <w:p w14:paraId="08F02FCC" w14:textId="77777777" w:rsidR="00770469" w:rsidRDefault="00770469" w:rsidP="00770469">
      <w:pPr>
        <w:pStyle w:val="Heading2"/>
      </w:pPr>
      <w:bookmarkStart w:id="274" w:name="_Toc391511815"/>
      <w:r>
        <w:rPr>
          <w:rFonts w:hint="eastAsia"/>
        </w:rPr>
        <w:t>MPDU structure</w:t>
      </w:r>
      <w:bookmarkEnd w:id="274"/>
    </w:p>
    <w:p w14:paraId="08F02FCD" w14:textId="77777777" w:rsidR="00770469" w:rsidRDefault="00770469" w:rsidP="004B406A">
      <w:pPr>
        <w:rPr>
          <w:lang w:eastAsia="ko-KR"/>
        </w:rPr>
      </w:pPr>
    </w:p>
    <w:p w14:paraId="08F02FCE" w14:textId="77777777" w:rsidR="00A27F5B" w:rsidRDefault="00A27F5B" w:rsidP="00A27F5B">
      <w:pPr>
        <w:widowControl w:val="0"/>
        <w:autoSpaceDE w:val="0"/>
        <w:autoSpaceDN w:val="0"/>
        <w:adjustRightInd w:val="0"/>
        <w:spacing w:line="276" w:lineRule="auto"/>
        <w:rPr>
          <w:rFonts w:ascii="TimesNewRoman" w:hAnsi="TimesNewRoman" w:cs="TimesNewRoman"/>
          <w:lang w:val="en-US" w:eastAsia="ko-KR"/>
        </w:rPr>
      </w:pPr>
      <w:r w:rsidRPr="00BF4FCC">
        <w:rPr>
          <w:rFonts w:ascii="TimesNewRoman" w:hAnsi="TimesNewRoman" w:cs="TimesNewRoman"/>
          <w:lang w:val="en-US" w:eastAsia="ko-KR"/>
        </w:rPr>
        <w:t>MPDU</w:t>
      </w:r>
      <w:r w:rsidR="00292DEB">
        <w:rPr>
          <w:rFonts w:ascii="TimesNewRoman" w:hAnsi="TimesNewRoman" w:cs="TimesNewRoman" w:hint="eastAsia"/>
          <w:lang w:val="en-US" w:eastAsia="ko-KR"/>
        </w:rPr>
        <w:t xml:space="preserve"> for data communication</w:t>
      </w:r>
      <w:r w:rsidR="00EC2FE0">
        <w:rPr>
          <w:rFonts w:ascii="TimesNewRoman" w:hAnsi="TimesNewRoman" w:cs="TimesNewRoman" w:hint="eastAsia"/>
          <w:lang w:val="en-US" w:eastAsia="ko-KR"/>
        </w:rPr>
        <w:t xml:space="preserve"> </w:t>
      </w:r>
      <w:r w:rsidR="00292DEB">
        <w:rPr>
          <w:rFonts w:ascii="TimesNewRoman" w:hAnsi="TimesNewRoman" w:cs="TimesNewRoman" w:hint="eastAsia"/>
          <w:lang w:val="en-US" w:eastAsia="ko-KR"/>
        </w:rPr>
        <w:t>has</w:t>
      </w:r>
      <w:r w:rsidR="00EC2FE0">
        <w:rPr>
          <w:rFonts w:ascii="TimesNewRoman" w:hAnsi="TimesNewRoman" w:cs="TimesNewRoman" w:hint="eastAsia"/>
          <w:lang w:val="en-US" w:eastAsia="ko-KR"/>
        </w:rPr>
        <w:t xml:space="preserve"> </w:t>
      </w:r>
      <w:r w:rsidR="00BE41EA">
        <w:rPr>
          <w:rFonts w:ascii="TimesNewRoman" w:hAnsi="TimesNewRoman" w:cs="TimesNewRoman" w:hint="eastAsia"/>
          <w:lang w:val="en-US" w:eastAsia="ko-KR"/>
        </w:rPr>
        <w:t xml:space="preserve">a </w:t>
      </w:r>
      <w:r w:rsidR="00A76F27">
        <w:rPr>
          <w:rFonts w:ascii="TimesNewRoman" w:hAnsi="TimesNewRoman" w:cs="TimesNewRoman" w:hint="eastAsia"/>
          <w:lang w:val="en-US" w:eastAsia="ko-KR"/>
        </w:rPr>
        <w:t>MPDU</w:t>
      </w:r>
      <w:r w:rsidR="00EC2FE0">
        <w:rPr>
          <w:rFonts w:ascii="TimesNewRoman" w:hAnsi="TimesNewRoman" w:cs="TimesNewRoman" w:hint="eastAsia"/>
          <w:lang w:val="en-US" w:eastAsia="ko-KR"/>
        </w:rPr>
        <w:t xml:space="preserve"> </w:t>
      </w:r>
      <w:r w:rsidRPr="00BF4FCC">
        <w:rPr>
          <w:rFonts w:ascii="TimesNewRoman" w:hAnsi="TimesNewRoman" w:cs="TimesNewRoman"/>
          <w:lang w:val="en-US" w:eastAsia="ko-KR"/>
        </w:rPr>
        <w:t>header</w:t>
      </w:r>
      <w:r w:rsidR="00292DEB">
        <w:rPr>
          <w:rFonts w:ascii="TimesNewRoman" w:hAnsi="TimesNewRoman" w:cs="TimesNewRoman" w:hint="eastAsia"/>
          <w:lang w:val="en-US" w:eastAsia="ko-KR"/>
        </w:rPr>
        <w:t xml:space="preserve"> and may have</w:t>
      </w:r>
      <w:r w:rsidR="00EC2FE0">
        <w:rPr>
          <w:rFonts w:ascii="TimesNewRoman" w:hAnsi="TimesNewRoman" w:cs="TimesNewRoman" w:hint="eastAsia"/>
          <w:lang w:val="en-US" w:eastAsia="ko-KR"/>
        </w:rPr>
        <w:t xml:space="preserve"> </w:t>
      </w:r>
      <w:r w:rsidR="00AC5266">
        <w:rPr>
          <w:rFonts w:ascii="TimesNewRoman" w:hAnsi="TimesNewRoman" w:cs="TimesNewRoman" w:hint="eastAsia"/>
          <w:lang w:val="en-US" w:eastAsia="ko-KR"/>
        </w:rPr>
        <w:t xml:space="preserve">a variable length </w:t>
      </w:r>
      <w:r w:rsidR="00A76F27">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and </w:t>
      </w:r>
      <w:r w:rsidR="00AC5266">
        <w:rPr>
          <w:rFonts w:ascii="TimesNewRoman" w:hAnsi="TimesNewRoman" w:cs="TimesNewRoman" w:hint="eastAsia"/>
          <w:lang w:val="en-US" w:eastAsia="ko-KR"/>
        </w:rPr>
        <w:t xml:space="preserve">a fixed length </w:t>
      </w:r>
      <w:r w:rsidRPr="00BF4FCC">
        <w:rPr>
          <w:rFonts w:ascii="TimesNewRoman" w:hAnsi="TimesNewRoman" w:cs="TimesNewRoman"/>
          <w:lang w:val="en-US" w:eastAsia="ko-KR"/>
        </w:rPr>
        <w:t>FCS.</w:t>
      </w:r>
      <w:r w:rsidR="00EC2FE0">
        <w:rPr>
          <w:rFonts w:ascii="TimesNewRoman" w:hAnsi="TimesNewRoman" w:cs="TimesNewRoman" w:hint="eastAsia"/>
          <w:lang w:val="en-US" w:eastAsia="ko-KR"/>
        </w:rPr>
        <w:t xml:space="preserve"> </w:t>
      </w:r>
      <w:r w:rsidR="00E97DD6">
        <w:rPr>
          <w:rFonts w:ascii="TimesNewRoman" w:hAnsi="TimesNewRoman" w:cs="TimesNewRoman" w:hint="eastAsia"/>
          <w:lang w:val="en-US" w:eastAsia="ko-KR"/>
        </w:rPr>
        <w:t xml:space="preserve">The </w:t>
      </w:r>
      <w:r w:rsidR="009344B3">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is data information. FCS contains </w:t>
      </w:r>
      <w:r w:rsidR="0095059F">
        <w:rPr>
          <w:rFonts w:ascii="TimesNewRoman" w:hAnsi="TimesNewRoman" w:cs="TimesNewRoman" w:hint="eastAsia"/>
          <w:lang w:val="en-US" w:eastAsia="ko-KR"/>
        </w:rPr>
        <w:t>CRC check sequence for error detection</w:t>
      </w:r>
      <w:r w:rsidR="00452DD1">
        <w:rPr>
          <w:rFonts w:ascii="TimesNewRoman" w:hAnsi="TimesNewRoman" w:cs="TimesNewRoman" w:hint="eastAsia"/>
          <w:lang w:val="en-US" w:eastAsia="ko-KR"/>
        </w:rPr>
        <w:t>.</w:t>
      </w:r>
    </w:p>
    <w:p w14:paraId="08F02FCF" w14:textId="77777777" w:rsidR="000214F7" w:rsidRDefault="000214F7" w:rsidP="00A27F5B">
      <w:pPr>
        <w:widowControl w:val="0"/>
        <w:autoSpaceDE w:val="0"/>
        <w:autoSpaceDN w:val="0"/>
        <w:adjustRightInd w:val="0"/>
        <w:spacing w:line="276" w:lineRule="auto"/>
        <w:rPr>
          <w:rFonts w:ascii="TimesNewRoman" w:hAnsi="TimesNewRoman" w:cs="TimesNewRoman"/>
          <w:lang w:val="en-US" w:eastAsia="ko-KR"/>
        </w:rPr>
      </w:pPr>
    </w:p>
    <w:p w14:paraId="08F02FD0" w14:textId="77777777" w:rsidR="00EC2FE0" w:rsidRDefault="00A76F27" w:rsidP="00EC2FE0">
      <w:pPr>
        <w:keepNext/>
        <w:widowControl w:val="0"/>
        <w:autoSpaceDE w:val="0"/>
        <w:autoSpaceDN w:val="0"/>
        <w:adjustRightInd w:val="0"/>
        <w:spacing w:line="276" w:lineRule="auto"/>
        <w:jc w:val="center"/>
      </w:pPr>
      <w:r>
        <w:object w:dxaOrig="9960" w:dyaOrig="1636" w14:anchorId="08F03644">
          <v:shape id="_x0000_i1656" type="#_x0000_t75" style="width:497.5pt;height:81.95pt" o:ole="">
            <v:imagedata r:id="rId199" o:title=""/>
          </v:shape>
          <o:OLEObject Type="Embed" ProgID="Visio.Drawing.11" ShapeID="_x0000_i1656" DrawAspect="Content" ObjectID="_1465254913" r:id="rId200"/>
        </w:object>
      </w:r>
    </w:p>
    <w:p w14:paraId="08F02FD1" w14:textId="77777777" w:rsidR="000214F7" w:rsidRDefault="00EC2FE0" w:rsidP="00EC2FE0">
      <w:pPr>
        <w:pStyle w:val="Caption"/>
        <w:jc w:val="center"/>
        <w:rPr>
          <w:lang w:eastAsia="ko-KR"/>
        </w:rPr>
      </w:pPr>
      <w:proofErr w:type="gramStart"/>
      <w:r>
        <w:t xml:space="preserve">Figure </w:t>
      </w:r>
      <w:r w:rsidR="00E22419">
        <w:fldChar w:fldCharType="begin"/>
      </w:r>
      <w:r w:rsidR="00E22419">
        <w:instrText xml:space="preserve"> SEQ Figure \* ARABIC </w:instrText>
      </w:r>
      <w:r w:rsidR="00E22419">
        <w:fldChar w:fldCharType="separate"/>
      </w:r>
      <w:r>
        <w:rPr>
          <w:noProof/>
        </w:rPr>
        <w:t>8</w:t>
      </w:r>
      <w:r w:rsidR="00E22419">
        <w:rPr>
          <w:noProof/>
        </w:rPr>
        <w:fldChar w:fldCharType="end"/>
      </w:r>
      <w:r>
        <w:rPr>
          <w:rFonts w:hint="eastAsia"/>
          <w:lang w:eastAsia="ko-KR"/>
        </w:rPr>
        <w:t>.</w:t>
      </w:r>
      <w:proofErr w:type="gramEnd"/>
      <w:r>
        <w:rPr>
          <w:rFonts w:hint="eastAsia"/>
          <w:lang w:eastAsia="ko-KR"/>
        </w:rPr>
        <w:t xml:space="preserve"> PAC MPDU format</w:t>
      </w:r>
    </w:p>
    <w:p w14:paraId="08F02FD2" w14:textId="77777777" w:rsidR="00EF52CC" w:rsidRDefault="00EF52CC" w:rsidP="00EF52CC">
      <w:pPr>
        <w:contextualSpacing/>
        <w:rPr>
          <w:sz w:val="20"/>
        </w:rPr>
      </w:pPr>
    </w:p>
    <w:p w14:paraId="08F02FD3" w14:textId="77777777" w:rsidR="00F30926" w:rsidRDefault="00F30926" w:rsidP="00F30926">
      <w:pPr>
        <w:contextualSpacing/>
        <w:rPr>
          <w:sz w:val="20"/>
        </w:rPr>
      </w:pPr>
      <w:r w:rsidRPr="00555881">
        <w:rPr>
          <w:sz w:val="20"/>
          <w:highlight w:val="green"/>
        </w:rPr>
        <w:t>Joo (ETRI) DCN 14-270r0 Start</w:t>
      </w:r>
    </w:p>
    <w:p w14:paraId="08F02FD4" w14:textId="77777777" w:rsidR="00F30926" w:rsidRDefault="00F30926" w:rsidP="00F30926">
      <w:pPr>
        <w:contextualSpacing/>
        <w:rPr>
          <w:sz w:val="20"/>
        </w:rPr>
      </w:pPr>
    </w:p>
    <w:p w14:paraId="08F02FD5" w14:textId="77777777" w:rsidR="00F30926" w:rsidRDefault="00F30926" w:rsidP="00F30926">
      <w:pPr>
        <w:tabs>
          <w:tab w:val="num" w:pos="720"/>
        </w:tabs>
        <w:jc w:val="both"/>
        <w:rPr>
          <w:lang w:val="en-US" w:eastAsia="ko-KR"/>
        </w:rPr>
      </w:pPr>
      <w:r w:rsidRPr="00765F70">
        <w:rPr>
          <w:rFonts w:hint="eastAsia"/>
          <w:lang w:val="en-US" w:eastAsia="ko-KR"/>
        </w:rPr>
        <w:t xml:space="preserve">The MPDU consist of </w:t>
      </w:r>
      <w:r>
        <w:rPr>
          <w:rFonts w:hint="eastAsia"/>
          <w:lang w:val="en-US" w:eastAsia="ko-KR"/>
        </w:rPr>
        <w:t>MAC</w:t>
      </w:r>
      <w:r w:rsidRPr="00765F70">
        <w:rPr>
          <w:rFonts w:hint="eastAsia"/>
          <w:lang w:val="en-US" w:eastAsia="ko-KR"/>
        </w:rPr>
        <w:t xml:space="preserve"> frame header, </w:t>
      </w:r>
      <w:r>
        <w:rPr>
          <w:rFonts w:hint="eastAsia"/>
          <w:lang w:val="en-US" w:eastAsia="ko-KR"/>
        </w:rPr>
        <w:t>MAC</w:t>
      </w:r>
      <w:r w:rsidRPr="00765F70">
        <w:rPr>
          <w:rFonts w:hint="eastAsia"/>
          <w:lang w:val="en-US" w:eastAsia="ko-KR"/>
        </w:rPr>
        <w:t xml:space="preserve"> frame information, </w:t>
      </w:r>
      <w:r>
        <w:rPr>
          <w:rFonts w:hint="eastAsia"/>
          <w:lang w:val="en-US" w:eastAsia="ko-KR"/>
        </w:rPr>
        <w:t>MAC</w:t>
      </w:r>
      <w:r w:rsidRPr="00765F70">
        <w:rPr>
          <w:rFonts w:hint="eastAsia"/>
          <w:lang w:val="en-US" w:eastAsia="ko-KR"/>
        </w:rPr>
        <w:t xml:space="preserve"> frame payload, and </w:t>
      </w:r>
      <w:r>
        <w:rPr>
          <w:rFonts w:hint="eastAsia"/>
          <w:lang w:val="en-US" w:eastAsia="ko-KR"/>
        </w:rPr>
        <w:t>MAC</w:t>
      </w:r>
      <w:r w:rsidRPr="00765F70">
        <w:rPr>
          <w:rFonts w:hint="eastAsia"/>
          <w:lang w:val="en-US" w:eastAsia="ko-KR"/>
        </w:rPr>
        <w:t xml:space="preserve"> frame tail.</w:t>
      </w:r>
      <w:r>
        <w:rPr>
          <w:rFonts w:hint="eastAsia"/>
          <w:lang w:val="en-US" w:eastAsia="ko-KR"/>
        </w:rPr>
        <w:t xml:space="preserve"> The MAC frame header contains frame control, peer group identifier, peer device addressing fields, and peer group authenticator. The MAC frame information contains peer group information elements. </w:t>
      </w:r>
    </w:p>
    <w:p w14:paraId="08F02FD6" w14:textId="77777777" w:rsidR="00F30926" w:rsidRPr="00765F70" w:rsidRDefault="00F30926" w:rsidP="00F30926">
      <w:pPr>
        <w:rPr>
          <w:lang w:val="en-US" w:eastAsia="ko-KR"/>
        </w:rPr>
      </w:pPr>
    </w:p>
    <w:p w14:paraId="08F02FD7" w14:textId="77777777" w:rsidR="00F30926" w:rsidRDefault="00F30926" w:rsidP="00F30926">
      <w:pPr>
        <w:rPr>
          <w:lang w:val="en-US" w:eastAsia="ko-KR"/>
        </w:rPr>
      </w:pPr>
      <w:r>
        <w:rPr>
          <w:noProof/>
          <w:lang w:val="en-US" w:eastAsia="zh-CN"/>
        </w:rPr>
        <w:drawing>
          <wp:inline distT="0" distB="0" distL="0" distR="0" wp14:anchorId="08F03645" wp14:editId="08F03646">
            <wp:extent cx="5731510" cy="963120"/>
            <wp:effectExtent l="0" t="0" r="2540" b="889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731510" cy="963120"/>
                    </a:xfrm>
                    <a:prstGeom prst="rect">
                      <a:avLst/>
                    </a:prstGeom>
                  </pic:spPr>
                </pic:pic>
              </a:graphicData>
            </a:graphic>
          </wp:inline>
        </w:drawing>
      </w:r>
    </w:p>
    <w:p w14:paraId="08F02FD8" w14:textId="77777777" w:rsidR="00F30926" w:rsidRDefault="00F30926" w:rsidP="00F30926">
      <w:pPr>
        <w:jc w:val="center"/>
        <w:rPr>
          <w:lang w:val="en-US" w:eastAsia="ko-KR"/>
        </w:rPr>
      </w:pPr>
    </w:p>
    <w:p w14:paraId="08F02FD9" w14:textId="77777777" w:rsidR="00F30926" w:rsidRPr="00853CDF" w:rsidRDefault="00F30926" w:rsidP="00F30926">
      <w:pPr>
        <w:jc w:val="center"/>
        <w:rPr>
          <w:lang w:val="en-US" w:eastAsia="ko-KR"/>
        </w:rPr>
      </w:pPr>
      <w:r>
        <w:rPr>
          <w:rFonts w:hint="eastAsia"/>
          <w:lang w:val="en-US" w:eastAsia="ko-KR"/>
        </w:rPr>
        <w:t>Figure 5.1- Structure of MAC frame MPDU</w:t>
      </w:r>
    </w:p>
    <w:p w14:paraId="08F02FDA" w14:textId="77777777" w:rsidR="00F30926" w:rsidRDefault="00F30926" w:rsidP="00F30926">
      <w:pPr>
        <w:rPr>
          <w:lang w:val="en-US" w:eastAsia="ko-KR"/>
        </w:rPr>
      </w:pPr>
    </w:p>
    <w:p w14:paraId="08F02FDB" w14:textId="77777777" w:rsidR="00F30926" w:rsidRDefault="00F30926" w:rsidP="00F30926">
      <w:pPr>
        <w:tabs>
          <w:tab w:val="num" w:pos="720"/>
        </w:tabs>
        <w:jc w:val="both"/>
        <w:rPr>
          <w:lang w:val="en-US" w:eastAsia="ko-KR"/>
        </w:rPr>
      </w:pPr>
      <w:r>
        <w:rPr>
          <w:lang w:val="en-US" w:eastAsia="ko-KR"/>
        </w:rPr>
        <w:t>T</w:t>
      </w:r>
      <w:r>
        <w:rPr>
          <w:rFonts w:hint="eastAsia"/>
          <w:lang w:val="en-US" w:eastAsia="ko-KR"/>
        </w:rPr>
        <w:t>he peer group identifier consists of service class of peer group, peer group service type identifier, and local peer group identifier.</w:t>
      </w:r>
    </w:p>
    <w:p w14:paraId="08F02FDC" w14:textId="77777777" w:rsidR="00F30926" w:rsidRPr="00422E8A" w:rsidRDefault="00F30926" w:rsidP="00F30926">
      <w:pPr>
        <w:tabs>
          <w:tab w:val="num" w:pos="720"/>
        </w:tabs>
        <w:jc w:val="both"/>
        <w:rPr>
          <w:lang w:val="en-US" w:eastAsia="ko-KR"/>
        </w:rPr>
      </w:pPr>
    </w:p>
    <w:p w14:paraId="08F02FDD" w14:textId="77777777" w:rsidR="00F30926" w:rsidRDefault="00F30926" w:rsidP="00F30926">
      <w:pPr>
        <w:tabs>
          <w:tab w:val="num" w:pos="720"/>
        </w:tabs>
        <w:jc w:val="center"/>
        <w:rPr>
          <w:lang w:val="en-US" w:eastAsia="ko-KR"/>
        </w:rPr>
      </w:pPr>
      <w:r>
        <w:rPr>
          <w:noProof/>
          <w:lang w:val="en-US" w:eastAsia="zh-CN"/>
        </w:rPr>
        <w:drawing>
          <wp:inline distT="0" distB="0" distL="0" distR="0" wp14:anchorId="08F03647" wp14:editId="08F03648">
            <wp:extent cx="3362325" cy="619125"/>
            <wp:effectExtent l="0" t="0" r="9525"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3362325" cy="619125"/>
                    </a:xfrm>
                    <a:prstGeom prst="rect">
                      <a:avLst/>
                    </a:prstGeom>
                  </pic:spPr>
                </pic:pic>
              </a:graphicData>
            </a:graphic>
          </wp:inline>
        </w:drawing>
      </w:r>
    </w:p>
    <w:p w14:paraId="08F02FDE" w14:textId="77777777" w:rsidR="00F30926" w:rsidRDefault="00F30926" w:rsidP="00F30926">
      <w:pPr>
        <w:tabs>
          <w:tab w:val="num" w:pos="720"/>
        </w:tabs>
        <w:jc w:val="both"/>
        <w:rPr>
          <w:lang w:val="en-US" w:eastAsia="ko-KR"/>
        </w:rPr>
      </w:pPr>
    </w:p>
    <w:p w14:paraId="08F02FDF" w14:textId="77777777" w:rsidR="00F30926" w:rsidRDefault="00F30926" w:rsidP="00F30926">
      <w:pPr>
        <w:jc w:val="center"/>
        <w:rPr>
          <w:lang w:val="en-US" w:eastAsia="ko-KR"/>
        </w:rPr>
      </w:pPr>
      <w:r>
        <w:rPr>
          <w:rFonts w:hint="eastAsia"/>
          <w:lang w:val="en-US" w:eastAsia="ko-KR"/>
        </w:rPr>
        <w:t>Figure 5.2- Structure of Peer Group Identifier</w:t>
      </w:r>
    </w:p>
    <w:p w14:paraId="08F02FE0" w14:textId="77777777" w:rsidR="00F30926" w:rsidRPr="00853CDF" w:rsidRDefault="00F30926" w:rsidP="00F30926">
      <w:pPr>
        <w:jc w:val="center"/>
        <w:rPr>
          <w:lang w:val="en-US" w:eastAsia="ko-KR"/>
        </w:rPr>
      </w:pPr>
    </w:p>
    <w:p w14:paraId="08F02FE1" w14:textId="77777777" w:rsidR="00F30926" w:rsidRPr="00F11E1F" w:rsidRDefault="00F30926" w:rsidP="00F30926">
      <w:pPr>
        <w:tabs>
          <w:tab w:val="num" w:pos="720"/>
        </w:tabs>
        <w:jc w:val="both"/>
        <w:rPr>
          <w:lang w:val="en-US" w:eastAsia="ko-KR"/>
        </w:rPr>
      </w:pPr>
      <w:r w:rsidRPr="00765F70">
        <w:rPr>
          <w:rFonts w:hint="eastAsia"/>
          <w:lang w:val="en-US" w:eastAsia="ko-KR"/>
        </w:rPr>
        <w:t xml:space="preserve">The </w:t>
      </w:r>
      <w:r>
        <w:rPr>
          <w:rFonts w:hint="eastAsia"/>
          <w:lang w:val="en-US" w:eastAsia="ko-KR"/>
        </w:rPr>
        <w:t>peer device address</w:t>
      </w:r>
      <w:r w:rsidRPr="00765F70">
        <w:rPr>
          <w:rFonts w:hint="eastAsia"/>
          <w:lang w:val="en-US" w:eastAsia="ko-KR"/>
        </w:rPr>
        <w:t xml:space="preserve"> consist</w:t>
      </w:r>
      <w:r>
        <w:rPr>
          <w:rFonts w:hint="eastAsia"/>
          <w:lang w:val="en-US" w:eastAsia="ko-KR"/>
        </w:rPr>
        <w:t>s</w:t>
      </w:r>
      <w:r w:rsidRPr="00765F70">
        <w:rPr>
          <w:rFonts w:hint="eastAsia"/>
          <w:lang w:val="en-US" w:eastAsia="ko-KR"/>
        </w:rPr>
        <w:t xml:space="preserve"> of </w:t>
      </w:r>
      <w:r>
        <w:rPr>
          <w:rFonts w:hint="eastAsia"/>
          <w:lang w:val="en-US" w:eastAsia="ko-KR"/>
        </w:rPr>
        <w:t xml:space="preserve">local device ID </w:t>
      </w:r>
      <w:r>
        <w:rPr>
          <w:lang w:val="en-US" w:eastAsia="ko-KR"/>
        </w:rPr>
        <w:t>indicator</w:t>
      </w:r>
      <w:r>
        <w:rPr>
          <w:rFonts w:hint="eastAsia"/>
          <w:lang w:val="en-US" w:eastAsia="ko-KR"/>
        </w:rPr>
        <w:t xml:space="preserve"> and local PAC device identifier.</w:t>
      </w:r>
    </w:p>
    <w:p w14:paraId="08F02FE2" w14:textId="77777777" w:rsidR="00F30926" w:rsidRPr="00F11E1F" w:rsidRDefault="00F30926" w:rsidP="00F30926">
      <w:pPr>
        <w:tabs>
          <w:tab w:val="num" w:pos="720"/>
        </w:tabs>
        <w:jc w:val="both"/>
        <w:rPr>
          <w:lang w:val="en-US" w:eastAsia="ko-KR"/>
        </w:rPr>
      </w:pPr>
    </w:p>
    <w:p w14:paraId="08F02FE3" w14:textId="77777777" w:rsidR="00F30926" w:rsidRDefault="00F30926" w:rsidP="00F30926">
      <w:pPr>
        <w:tabs>
          <w:tab w:val="num" w:pos="720"/>
        </w:tabs>
        <w:jc w:val="center"/>
        <w:rPr>
          <w:lang w:val="en-US" w:eastAsia="ko-KR"/>
        </w:rPr>
      </w:pPr>
      <w:r>
        <w:rPr>
          <w:noProof/>
          <w:lang w:val="en-US" w:eastAsia="zh-CN"/>
        </w:rPr>
        <w:drawing>
          <wp:inline distT="0" distB="0" distL="0" distR="0" wp14:anchorId="08F03649" wp14:editId="08F0364A">
            <wp:extent cx="2495550" cy="6477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2495550" cy="647700"/>
                    </a:xfrm>
                    <a:prstGeom prst="rect">
                      <a:avLst/>
                    </a:prstGeom>
                  </pic:spPr>
                </pic:pic>
              </a:graphicData>
            </a:graphic>
          </wp:inline>
        </w:drawing>
      </w:r>
    </w:p>
    <w:p w14:paraId="08F02FE4" w14:textId="77777777" w:rsidR="00F30926" w:rsidRDefault="00F30926" w:rsidP="00F30926">
      <w:pPr>
        <w:jc w:val="center"/>
        <w:rPr>
          <w:lang w:val="en-US" w:eastAsia="ko-KR"/>
        </w:rPr>
      </w:pPr>
      <w:r>
        <w:rPr>
          <w:rFonts w:hint="eastAsia"/>
          <w:lang w:val="en-US" w:eastAsia="ko-KR"/>
        </w:rPr>
        <w:t>Figure 5.3- Structure of Peer Device Address</w:t>
      </w:r>
    </w:p>
    <w:p w14:paraId="08F02FE5" w14:textId="77777777" w:rsidR="00F30926" w:rsidRPr="00F11E1F" w:rsidRDefault="00F30926" w:rsidP="00F30926">
      <w:pPr>
        <w:tabs>
          <w:tab w:val="num" w:pos="720"/>
        </w:tabs>
        <w:jc w:val="both"/>
        <w:rPr>
          <w:lang w:val="en-US" w:eastAsia="ko-KR"/>
        </w:rPr>
      </w:pPr>
    </w:p>
    <w:p w14:paraId="08F02FE6" w14:textId="77777777" w:rsidR="00F30926" w:rsidRDefault="00F30926" w:rsidP="00F30926">
      <w:pPr>
        <w:tabs>
          <w:tab w:val="num" w:pos="720"/>
        </w:tabs>
        <w:jc w:val="both"/>
        <w:rPr>
          <w:lang w:val="en-US" w:eastAsia="ko-KR"/>
        </w:rPr>
      </w:pPr>
    </w:p>
    <w:p w14:paraId="08F02FE7" w14:textId="77777777" w:rsidR="00F30926" w:rsidRPr="00384B88" w:rsidRDefault="00F30926" w:rsidP="00F30926">
      <w:pPr>
        <w:tabs>
          <w:tab w:val="num" w:pos="720"/>
        </w:tabs>
        <w:jc w:val="both"/>
        <w:rPr>
          <w:lang w:eastAsia="ko-KR"/>
        </w:rPr>
      </w:pPr>
      <w:r w:rsidRPr="00765F70">
        <w:rPr>
          <w:rFonts w:hint="eastAsia"/>
          <w:lang w:val="en-US" w:eastAsia="ko-KR"/>
        </w:rPr>
        <w:t xml:space="preserve">The </w:t>
      </w:r>
      <w:r>
        <w:rPr>
          <w:rFonts w:hint="eastAsia"/>
          <w:lang w:val="en-US" w:eastAsia="ko-KR"/>
        </w:rPr>
        <w:t xml:space="preserve">peer group information element consists of peer group IE type and length, superframe offset, and supplementary </w:t>
      </w:r>
      <w:r>
        <w:rPr>
          <w:lang w:val="en-US" w:eastAsia="ko-KR"/>
        </w:rPr>
        <w:t>information</w:t>
      </w:r>
      <w:r>
        <w:rPr>
          <w:rFonts w:hint="eastAsia"/>
          <w:lang w:val="en-US" w:eastAsia="ko-KR"/>
        </w:rPr>
        <w:t xml:space="preserve">. The peer group IE is comes with </w:t>
      </w:r>
      <w:r w:rsidRPr="00384B88">
        <w:rPr>
          <w:lang w:eastAsia="ko-KR"/>
        </w:rPr>
        <w:t xml:space="preserve">discover, advertise, peer command frame, </w:t>
      </w:r>
      <w:r>
        <w:rPr>
          <w:rFonts w:hint="eastAsia"/>
          <w:lang w:eastAsia="ko-KR"/>
        </w:rPr>
        <w:t xml:space="preserve">and </w:t>
      </w:r>
      <w:r w:rsidRPr="00384B88">
        <w:rPr>
          <w:lang w:eastAsia="ko-KR"/>
        </w:rPr>
        <w:t>data frame</w:t>
      </w:r>
      <w:r>
        <w:rPr>
          <w:rFonts w:hint="eastAsia"/>
          <w:lang w:eastAsia="ko-KR"/>
        </w:rPr>
        <w:t>.</w:t>
      </w:r>
    </w:p>
    <w:p w14:paraId="08F02FE8" w14:textId="77777777" w:rsidR="00F30926" w:rsidRPr="00F11E1F" w:rsidRDefault="00F30926" w:rsidP="00F30926">
      <w:pPr>
        <w:tabs>
          <w:tab w:val="num" w:pos="720"/>
        </w:tabs>
        <w:jc w:val="both"/>
        <w:rPr>
          <w:lang w:val="en-US" w:eastAsia="ko-KR"/>
        </w:rPr>
      </w:pPr>
    </w:p>
    <w:p w14:paraId="08F02FE9" w14:textId="77777777" w:rsidR="00F30926" w:rsidRDefault="00F30926" w:rsidP="00F30926">
      <w:pPr>
        <w:tabs>
          <w:tab w:val="num" w:pos="720"/>
        </w:tabs>
        <w:jc w:val="center"/>
        <w:rPr>
          <w:lang w:val="en-US" w:eastAsia="ko-KR"/>
        </w:rPr>
      </w:pPr>
      <w:r>
        <w:rPr>
          <w:noProof/>
          <w:lang w:val="en-US" w:eastAsia="zh-CN"/>
        </w:rPr>
        <w:drawing>
          <wp:inline distT="0" distB="0" distL="0" distR="0" wp14:anchorId="08F0364B" wp14:editId="08F0364C">
            <wp:extent cx="5086350" cy="733425"/>
            <wp:effectExtent l="0" t="0" r="0"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086350" cy="733425"/>
                    </a:xfrm>
                    <a:prstGeom prst="rect">
                      <a:avLst/>
                    </a:prstGeom>
                  </pic:spPr>
                </pic:pic>
              </a:graphicData>
            </a:graphic>
          </wp:inline>
        </w:drawing>
      </w:r>
    </w:p>
    <w:p w14:paraId="08F02FEA" w14:textId="77777777" w:rsidR="00F30926" w:rsidRDefault="00F30926" w:rsidP="00F30926">
      <w:pPr>
        <w:jc w:val="center"/>
        <w:rPr>
          <w:lang w:val="en-US" w:eastAsia="ko-KR"/>
        </w:rPr>
      </w:pPr>
      <w:r>
        <w:rPr>
          <w:rFonts w:hint="eastAsia"/>
          <w:lang w:val="en-US" w:eastAsia="ko-KR"/>
        </w:rPr>
        <w:t>Figure 5.4- Structure of Peer Group Information Elements</w:t>
      </w:r>
    </w:p>
    <w:p w14:paraId="08F02FEB" w14:textId="77777777" w:rsidR="00F30926" w:rsidRPr="00F11E1F" w:rsidRDefault="00F30926" w:rsidP="00F30926">
      <w:pPr>
        <w:tabs>
          <w:tab w:val="num" w:pos="720"/>
        </w:tabs>
        <w:jc w:val="both"/>
        <w:rPr>
          <w:lang w:val="en-US" w:eastAsia="ko-KR"/>
        </w:rPr>
      </w:pPr>
    </w:p>
    <w:p w14:paraId="08F02FEC" w14:textId="77777777" w:rsidR="00F30926" w:rsidRDefault="00F30926" w:rsidP="00F30926">
      <w:pPr>
        <w:contextualSpacing/>
        <w:rPr>
          <w:sz w:val="20"/>
        </w:rPr>
      </w:pPr>
    </w:p>
    <w:p w14:paraId="08F02FED" w14:textId="77777777" w:rsidR="00F30926" w:rsidRDefault="00F30926" w:rsidP="00F30926">
      <w:pPr>
        <w:contextualSpacing/>
        <w:rPr>
          <w:sz w:val="20"/>
        </w:rPr>
      </w:pPr>
      <w:r w:rsidRPr="00555881">
        <w:rPr>
          <w:sz w:val="20"/>
          <w:highlight w:val="green"/>
        </w:rPr>
        <w:t>Joo (ETRI) DCN 14-270r0 End</w:t>
      </w:r>
    </w:p>
    <w:p w14:paraId="08F02FEE" w14:textId="77777777" w:rsidR="00F30926" w:rsidRDefault="00F30926" w:rsidP="00F30926">
      <w:pPr>
        <w:contextualSpacing/>
        <w:rPr>
          <w:sz w:val="20"/>
        </w:rPr>
      </w:pPr>
    </w:p>
    <w:p w14:paraId="08F02FEF" w14:textId="77777777" w:rsidR="006B4E30" w:rsidRDefault="006B4E30" w:rsidP="006B4E30">
      <w:pPr>
        <w:contextualSpacing/>
        <w:rPr>
          <w:sz w:val="20"/>
        </w:rPr>
      </w:pPr>
      <w:r w:rsidRPr="00555881">
        <w:rPr>
          <w:sz w:val="20"/>
          <w:highlight w:val="green"/>
        </w:rPr>
        <w:t>Quing (Interdigital) DCN 14-328r0 Start</w:t>
      </w:r>
    </w:p>
    <w:p w14:paraId="08F02FF0" w14:textId="77777777" w:rsidR="006B4E30" w:rsidRDefault="006B4E30" w:rsidP="006B4E30">
      <w:pPr>
        <w:contextualSpacing/>
        <w:rPr>
          <w:sz w:val="20"/>
        </w:rPr>
      </w:pPr>
    </w:p>
    <w:p w14:paraId="08F02FF1" w14:textId="77777777" w:rsidR="005B1ED9" w:rsidRDefault="005B1ED9" w:rsidP="005B1ED9">
      <w:pPr>
        <w:rPr>
          <w:rFonts w:ascii="Arial" w:hAnsi="Arial" w:cs="Arial"/>
          <w:b/>
          <w:lang w:eastAsia="ko-KR"/>
        </w:rPr>
      </w:pPr>
      <w:r w:rsidRPr="00E20083">
        <w:rPr>
          <w:rFonts w:ascii="Arial" w:hAnsi="Arial" w:cs="Arial"/>
          <w:b/>
          <w:lang w:eastAsia="ko-KR"/>
        </w:rPr>
        <w:t>General MAC Frame:</w:t>
      </w:r>
    </w:p>
    <w:p w14:paraId="08F02FF2" w14:textId="77777777" w:rsidR="005B1ED9" w:rsidRDefault="005B1ED9" w:rsidP="005B1ED9">
      <w:pPr>
        <w:rPr>
          <w:rFonts w:ascii="Arial" w:hAnsi="Arial" w:cs="Arial"/>
          <w:b/>
          <w:lang w:eastAsia="ko-KR"/>
        </w:rPr>
      </w:pPr>
    </w:p>
    <w:p w14:paraId="08F02FF3" w14:textId="77777777" w:rsidR="005B1ED9" w:rsidRDefault="005B1ED9" w:rsidP="005B1ED9">
      <w:pPr>
        <w:rPr>
          <w:rFonts w:ascii="Arial" w:hAnsi="Arial" w:cs="Arial"/>
          <w:color w:val="000000"/>
          <w:szCs w:val="24"/>
          <w:lang w:eastAsia="ko-KR"/>
        </w:rPr>
      </w:pPr>
      <w:r>
        <w:object w:dxaOrig="13243" w:dyaOrig="6385" w14:anchorId="08F0364D">
          <v:shape id="_x0000_i1657" type="#_x0000_t75" style="width:467.5pt;height:224.1pt" o:ole="">
            <v:imagedata r:id="rId205" o:title=""/>
          </v:shape>
          <o:OLEObject Type="Embed" ProgID="Visio.Drawing.11" ShapeID="_x0000_i1657" DrawAspect="Content" ObjectID="_1465254914" r:id="rId206"/>
        </w:object>
      </w:r>
      <w:r w:rsidRPr="000C7F38">
        <w:rPr>
          <w:rFonts w:ascii="Arial" w:hAnsi="Arial" w:cs="Arial"/>
          <w:b/>
          <w:color w:val="000000"/>
          <w:szCs w:val="24"/>
          <w:lang w:eastAsia="ko-KR"/>
        </w:rPr>
        <w:t>Frame Type and Subtype</w:t>
      </w:r>
      <w:r w:rsidRPr="004B5FEC">
        <w:rPr>
          <w:rFonts w:ascii="Arial" w:hAnsi="Arial" w:cs="Arial"/>
          <w:color w:val="000000"/>
          <w:szCs w:val="24"/>
          <w:lang w:eastAsia="ko-KR"/>
        </w:rPr>
        <w:t xml:space="preserve"> fields </w:t>
      </w:r>
      <w:r>
        <w:rPr>
          <w:rFonts w:ascii="Arial" w:hAnsi="Arial" w:cs="Arial"/>
          <w:color w:val="000000"/>
          <w:szCs w:val="24"/>
          <w:lang w:eastAsia="ko-KR"/>
        </w:rPr>
        <w:t>t</w:t>
      </w:r>
      <w:r w:rsidRPr="004B5FEC">
        <w:rPr>
          <w:rFonts w:ascii="Arial" w:hAnsi="Arial" w:cs="Arial"/>
          <w:color w:val="000000"/>
          <w:szCs w:val="24"/>
          <w:lang w:eastAsia="ko-KR"/>
        </w:rPr>
        <w:t>ogether indicate the type of a frame, i.e., the function of a frame.</w:t>
      </w:r>
    </w:p>
    <w:p w14:paraId="08F02FF4" w14:textId="77777777" w:rsidR="005B1ED9" w:rsidRDefault="005B1ED9" w:rsidP="005B1ED9">
      <w:pPr>
        <w:rPr>
          <w:rFonts w:ascii="Arial" w:hAnsi="Arial" w:cs="Arial"/>
          <w:color w:val="000000"/>
          <w:szCs w:val="24"/>
          <w:lang w:eastAsia="ko-KR"/>
        </w:rPr>
      </w:pPr>
      <w:r w:rsidRPr="000C7F38">
        <w:rPr>
          <w:rFonts w:ascii="Arial" w:hAnsi="Arial" w:cs="Arial"/>
          <w:b/>
          <w:color w:val="000000"/>
          <w:szCs w:val="24"/>
          <w:lang w:eastAsia="ko-KR"/>
        </w:rPr>
        <w:t>Required ACK Type</w:t>
      </w:r>
      <w:r w:rsidRPr="003F7859">
        <w:rPr>
          <w:rFonts w:ascii="Arial" w:hAnsi="Arial" w:cs="Arial"/>
          <w:color w:val="000000"/>
          <w:szCs w:val="24"/>
          <w:lang w:eastAsia="ko-KR"/>
        </w:rPr>
        <w:t xml:space="preserve"> field</w:t>
      </w:r>
      <w:r>
        <w:rPr>
          <w:rFonts w:ascii="Arial" w:hAnsi="Arial" w:cs="Arial"/>
          <w:color w:val="000000"/>
          <w:szCs w:val="24"/>
          <w:lang w:eastAsia="ko-KR"/>
        </w:rPr>
        <w:t xml:space="preserve"> in frame control </w:t>
      </w:r>
      <w:r w:rsidRPr="003F7859">
        <w:rPr>
          <w:rFonts w:ascii="Arial" w:hAnsi="Arial" w:cs="Arial"/>
          <w:color w:val="000000"/>
          <w:szCs w:val="24"/>
          <w:lang w:eastAsia="ko-KR"/>
        </w:rPr>
        <w:t xml:space="preserve">specifies what type of acknowledge frame is </w:t>
      </w:r>
      <w:r>
        <w:rPr>
          <w:rFonts w:ascii="Arial" w:hAnsi="Arial" w:cs="Arial"/>
          <w:color w:val="000000"/>
          <w:szCs w:val="24"/>
          <w:lang w:eastAsia="ko-KR"/>
        </w:rPr>
        <w:t>expected</w:t>
      </w:r>
      <w:r w:rsidRPr="003F7859">
        <w:rPr>
          <w:rFonts w:ascii="Arial" w:hAnsi="Arial" w:cs="Arial"/>
          <w:color w:val="000000"/>
          <w:szCs w:val="24"/>
          <w:lang w:eastAsia="ko-KR"/>
        </w:rPr>
        <w:t>.</w:t>
      </w:r>
      <w:r>
        <w:rPr>
          <w:rFonts w:ascii="Arial" w:hAnsi="Arial" w:cs="Arial"/>
          <w:color w:val="000000"/>
          <w:szCs w:val="24"/>
          <w:lang w:eastAsia="ko-KR"/>
        </w:rPr>
        <w:t xml:space="preserve"> </w:t>
      </w:r>
      <w:proofErr w:type="gramStart"/>
      <w:r>
        <w:rPr>
          <w:rFonts w:ascii="Arial" w:hAnsi="Arial" w:cs="Arial"/>
          <w:color w:val="000000"/>
          <w:szCs w:val="24"/>
          <w:lang w:eastAsia="ko-KR"/>
        </w:rPr>
        <w:t>For example, no ACK or aggregated ACK.</w:t>
      </w:r>
      <w:proofErr w:type="gramEnd"/>
    </w:p>
    <w:p w14:paraId="08F02FF5" w14:textId="77777777" w:rsidR="005B1ED9" w:rsidRDefault="005B1ED9" w:rsidP="005B1ED9">
      <w:pPr>
        <w:rPr>
          <w:rFonts w:ascii="Arial" w:hAnsi="Arial" w:cs="Arial"/>
          <w:color w:val="000000"/>
          <w:szCs w:val="24"/>
          <w:lang w:eastAsia="ko-KR"/>
        </w:rPr>
      </w:pPr>
      <w:r w:rsidRPr="000C7F38">
        <w:rPr>
          <w:rFonts w:ascii="Arial" w:hAnsi="Arial" w:cs="Arial"/>
          <w:b/>
          <w:color w:val="000000"/>
          <w:szCs w:val="24"/>
          <w:lang w:eastAsia="ko-KR"/>
        </w:rPr>
        <w:t>Addressing</w:t>
      </w:r>
      <w:r w:rsidRPr="0061764D">
        <w:rPr>
          <w:rFonts w:ascii="Arial" w:hAnsi="Arial" w:cs="Arial"/>
          <w:color w:val="000000"/>
          <w:szCs w:val="24"/>
          <w:lang w:eastAsia="ko-KR"/>
        </w:rPr>
        <w:t xml:space="preserve"> </w:t>
      </w:r>
      <w:r>
        <w:rPr>
          <w:rFonts w:ascii="Arial" w:hAnsi="Arial" w:cs="Arial"/>
          <w:color w:val="000000"/>
          <w:szCs w:val="24"/>
          <w:lang w:eastAsia="ko-KR"/>
        </w:rPr>
        <w:t>field I</w:t>
      </w:r>
      <w:r w:rsidRPr="0061764D">
        <w:rPr>
          <w:rFonts w:ascii="Arial" w:hAnsi="Arial" w:cs="Arial"/>
          <w:color w:val="000000"/>
          <w:szCs w:val="24"/>
          <w:lang w:eastAsia="ko-KR"/>
        </w:rPr>
        <w:t xml:space="preserve">ndication field indicates the presence of the </w:t>
      </w:r>
      <w:r>
        <w:rPr>
          <w:rFonts w:ascii="Arial" w:hAnsi="Arial" w:cs="Arial"/>
          <w:color w:val="000000"/>
          <w:szCs w:val="24"/>
          <w:lang w:eastAsia="ko-KR"/>
        </w:rPr>
        <w:t>transmitting hop address</w:t>
      </w:r>
      <w:r w:rsidRPr="0061764D">
        <w:rPr>
          <w:rFonts w:ascii="Arial" w:hAnsi="Arial" w:cs="Arial"/>
          <w:color w:val="000000"/>
          <w:szCs w:val="24"/>
          <w:lang w:eastAsia="ko-KR"/>
        </w:rPr>
        <w:t xml:space="preserve"> and receiving </w:t>
      </w:r>
      <w:r>
        <w:rPr>
          <w:rFonts w:ascii="Arial" w:hAnsi="Arial" w:cs="Arial"/>
          <w:color w:val="000000"/>
          <w:szCs w:val="24"/>
          <w:lang w:eastAsia="ko-KR"/>
        </w:rPr>
        <w:t>hop</w:t>
      </w:r>
      <w:r w:rsidRPr="0061764D">
        <w:rPr>
          <w:rFonts w:ascii="Arial" w:hAnsi="Arial" w:cs="Arial"/>
          <w:color w:val="000000"/>
          <w:szCs w:val="24"/>
          <w:lang w:eastAsia="ko-KR"/>
        </w:rPr>
        <w:t xml:space="preserve"> address in the addressing field</w:t>
      </w:r>
      <w:r>
        <w:rPr>
          <w:rFonts w:ascii="Arial" w:hAnsi="Arial" w:cs="Arial"/>
          <w:color w:val="000000"/>
          <w:szCs w:val="24"/>
          <w:lang w:eastAsia="ko-KR"/>
        </w:rPr>
        <w:t>s</w:t>
      </w:r>
      <w:r w:rsidRPr="0061764D">
        <w:rPr>
          <w:rFonts w:ascii="Arial" w:hAnsi="Arial" w:cs="Arial"/>
          <w:color w:val="000000"/>
          <w:szCs w:val="24"/>
          <w:lang w:eastAsia="ko-KR"/>
        </w:rPr>
        <w:t>.</w:t>
      </w:r>
      <w:r>
        <w:rPr>
          <w:rFonts w:ascii="Arial" w:hAnsi="Arial" w:cs="Arial"/>
          <w:color w:val="000000"/>
          <w:szCs w:val="24"/>
          <w:lang w:eastAsia="ko-KR"/>
        </w:rPr>
        <w:t xml:space="preserve"> </w:t>
      </w:r>
    </w:p>
    <w:p w14:paraId="08F02FF6" w14:textId="77777777" w:rsidR="005B1ED9" w:rsidRDefault="005B1ED9" w:rsidP="005B1ED9">
      <w:pPr>
        <w:rPr>
          <w:rFonts w:ascii="Arial" w:hAnsi="Arial" w:cs="Arial"/>
          <w:color w:val="000000"/>
          <w:szCs w:val="24"/>
          <w:lang w:eastAsia="ko-KR"/>
        </w:rPr>
      </w:pPr>
      <w:r w:rsidRPr="00832461">
        <w:rPr>
          <w:rFonts w:ascii="Arial" w:hAnsi="Arial" w:cs="Arial"/>
          <w:color w:val="000000"/>
          <w:szCs w:val="24"/>
          <w:lang w:eastAsia="ko-KR"/>
        </w:rPr>
        <w:t>Addressing fields consist of the following addresses:</w:t>
      </w:r>
      <w:r>
        <w:rPr>
          <w:rFonts w:ascii="Arial" w:hAnsi="Arial" w:cs="Arial"/>
          <w:color w:val="000000"/>
          <w:szCs w:val="24"/>
          <w:lang w:eastAsia="ko-KR"/>
        </w:rPr>
        <w:t xml:space="preserve"> s</w:t>
      </w:r>
      <w:r w:rsidRPr="0010134E">
        <w:rPr>
          <w:rFonts w:ascii="Arial" w:hAnsi="Arial" w:cs="Arial"/>
          <w:color w:val="000000"/>
          <w:szCs w:val="24"/>
          <w:lang w:eastAsia="ko-KR"/>
        </w:rPr>
        <w:t>ource address</w:t>
      </w:r>
      <w:r>
        <w:rPr>
          <w:rFonts w:ascii="Arial" w:hAnsi="Arial" w:cs="Arial"/>
          <w:color w:val="000000"/>
          <w:szCs w:val="24"/>
          <w:lang w:eastAsia="ko-KR"/>
        </w:rPr>
        <w:t>, d</w:t>
      </w:r>
      <w:r w:rsidRPr="00832461">
        <w:rPr>
          <w:rFonts w:ascii="Arial" w:hAnsi="Arial" w:cs="Arial"/>
          <w:color w:val="000000"/>
          <w:szCs w:val="24"/>
          <w:lang w:eastAsia="ko-KR"/>
        </w:rPr>
        <w:t>estination address</w:t>
      </w:r>
      <w:r>
        <w:rPr>
          <w:rFonts w:ascii="Arial" w:hAnsi="Arial" w:cs="Arial"/>
          <w:color w:val="000000"/>
          <w:szCs w:val="24"/>
          <w:lang w:eastAsia="ko-KR"/>
        </w:rPr>
        <w:t>, t</w:t>
      </w:r>
      <w:r w:rsidRPr="00832461">
        <w:rPr>
          <w:rFonts w:ascii="Arial" w:hAnsi="Arial" w:cs="Arial"/>
          <w:color w:val="000000"/>
          <w:szCs w:val="24"/>
          <w:lang w:eastAsia="ko-KR"/>
        </w:rPr>
        <w:t xml:space="preserve">ransmitting </w:t>
      </w:r>
      <w:r>
        <w:rPr>
          <w:rFonts w:ascii="Arial" w:hAnsi="Arial" w:cs="Arial"/>
          <w:color w:val="000000"/>
          <w:szCs w:val="24"/>
          <w:lang w:eastAsia="ko-KR"/>
        </w:rPr>
        <w:t>hop</w:t>
      </w:r>
      <w:r w:rsidRPr="00832461">
        <w:rPr>
          <w:rFonts w:ascii="Arial" w:hAnsi="Arial" w:cs="Arial"/>
          <w:color w:val="000000"/>
          <w:szCs w:val="24"/>
          <w:lang w:eastAsia="ko-KR"/>
        </w:rPr>
        <w:t xml:space="preserve"> address</w:t>
      </w:r>
      <w:r>
        <w:rPr>
          <w:rFonts w:ascii="Arial" w:hAnsi="Arial" w:cs="Arial"/>
          <w:color w:val="000000"/>
          <w:szCs w:val="24"/>
          <w:lang w:eastAsia="ko-KR"/>
        </w:rPr>
        <w:t xml:space="preserve"> and r</w:t>
      </w:r>
      <w:r w:rsidRPr="00832461">
        <w:rPr>
          <w:rFonts w:ascii="Arial" w:hAnsi="Arial" w:cs="Arial"/>
          <w:color w:val="000000"/>
          <w:szCs w:val="24"/>
          <w:lang w:eastAsia="ko-KR"/>
        </w:rPr>
        <w:t xml:space="preserve">eceiving </w:t>
      </w:r>
      <w:r>
        <w:rPr>
          <w:rFonts w:ascii="Arial" w:hAnsi="Arial" w:cs="Arial"/>
          <w:color w:val="000000"/>
          <w:szCs w:val="24"/>
          <w:lang w:eastAsia="ko-KR"/>
        </w:rPr>
        <w:t>hop</w:t>
      </w:r>
      <w:r w:rsidRPr="00832461">
        <w:rPr>
          <w:rFonts w:ascii="Arial" w:hAnsi="Arial" w:cs="Arial"/>
          <w:color w:val="000000"/>
          <w:szCs w:val="24"/>
          <w:lang w:eastAsia="ko-KR"/>
        </w:rPr>
        <w:t xml:space="preserve"> address</w:t>
      </w:r>
      <w:r>
        <w:rPr>
          <w:rFonts w:ascii="Arial" w:hAnsi="Arial" w:cs="Arial"/>
          <w:color w:val="000000"/>
          <w:szCs w:val="24"/>
          <w:lang w:eastAsia="ko-KR"/>
        </w:rPr>
        <w:t>. Transmitting hop address and receiving hop address are optional.</w:t>
      </w:r>
    </w:p>
    <w:p w14:paraId="08F02FF7" w14:textId="77777777" w:rsidR="005B1ED9" w:rsidRDefault="005B1ED9" w:rsidP="005B1ED9">
      <w:pPr>
        <w:rPr>
          <w:rFonts w:ascii="Arial" w:hAnsi="Arial" w:cs="Arial"/>
          <w:color w:val="000000"/>
          <w:szCs w:val="24"/>
          <w:lang w:eastAsia="ko-KR"/>
        </w:rPr>
      </w:pPr>
      <w:r w:rsidRPr="000C7F38">
        <w:rPr>
          <w:rFonts w:ascii="Arial" w:hAnsi="Arial" w:cs="Arial"/>
          <w:b/>
          <w:color w:val="000000"/>
          <w:szCs w:val="24"/>
          <w:lang w:eastAsia="ko-KR"/>
        </w:rPr>
        <w:t>P2PNW/APP ID</w:t>
      </w:r>
      <w:r>
        <w:rPr>
          <w:rFonts w:ascii="Arial" w:hAnsi="Arial" w:cs="Arial"/>
          <w:color w:val="000000"/>
          <w:szCs w:val="24"/>
          <w:lang w:eastAsia="ko-KR"/>
        </w:rPr>
        <w:t xml:space="preserve"> field shows</w:t>
      </w:r>
      <w:r w:rsidRPr="00D45F08">
        <w:rPr>
          <w:rFonts w:ascii="Arial" w:hAnsi="Arial" w:cs="Arial"/>
          <w:color w:val="000000"/>
          <w:szCs w:val="24"/>
          <w:lang w:eastAsia="ko-KR"/>
        </w:rPr>
        <w:t xml:space="preserve"> the </w:t>
      </w:r>
      <w:r>
        <w:rPr>
          <w:rFonts w:ascii="Arial" w:hAnsi="Arial" w:cs="Arial"/>
          <w:color w:val="000000"/>
          <w:szCs w:val="24"/>
          <w:lang w:eastAsia="ko-KR"/>
        </w:rPr>
        <w:t xml:space="preserve">P2P </w:t>
      </w:r>
      <w:r w:rsidRPr="00D45F08">
        <w:rPr>
          <w:rFonts w:ascii="Arial" w:hAnsi="Arial" w:cs="Arial"/>
          <w:color w:val="000000"/>
          <w:szCs w:val="24"/>
          <w:lang w:eastAsia="ko-KR"/>
        </w:rPr>
        <w:t>network ID</w:t>
      </w:r>
      <w:r>
        <w:rPr>
          <w:rFonts w:ascii="Arial" w:hAnsi="Arial" w:cs="Arial"/>
          <w:color w:val="000000"/>
          <w:szCs w:val="24"/>
          <w:lang w:eastAsia="ko-KR"/>
        </w:rPr>
        <w:t xml:space="preserve"> or application ID</w:t>
      </w:r>
      <w:r w:rsidRPr="00D45F08">
        <w:rPr>
          <w:rFonts w:ascii="Arial" w:hAnsi="Arial" w:cs="Arial"/>
          <w:color w:val="000000"/>
          <w:szCs w:val="24"/>
          <w:lang w:eastAsia="ko-KR"/>
        </w:rPr>
        <w:t xml:space="preserve"> in the MHR</w:t>
      </w:r>
      <w:r>
        <w:rPr>
          <w:rFonts w:ascii="Arial" w:hAnsi="Arial" w:cs="Arial"/>
          <w:color w:val="000000"/>
          <w:szCs w:val="24"/>
          <w:lang w:eastAsia="ko-KR"/>
        </w:rPr>
        <w:t>.</w:t>
      </w:r>
      <w:r w:rsidRPr="00D45F08">
        <w:rPr>
          <w:rFonts w:ascii="Arial" w:hAnsi="Arial" w:cs="Arial"/>
          <w:color w:val="000000"/>
          <w:szCs w:val="24"/>
          <w:lang w:eastAsia="ko-KR"/>
        </w:rPr>
        <w:t xml:space="preserve"> </w:t>
      </w:r>
      <w:r>
        <w:rPr>
          <w:rFonts w:ascii="Arial" w:hAnsi="Arial" w:cs="Arial"/>
          <w:color w:val="000000"/>
          <w:szCs w:val="24"/>
          <w:lang w:eastAsia="ko-KR"/>
        </w:rPr>
        <w:t>All the peers joining a P2PNW will have a locally unique P2PNW/APP ID. If P2PNW ID is not determined when a frame is sent, this field will carry application ID.</w:t>
      </w:r>
    </w:p>
    <w:p w14:paraId="08F02FF8" w14:textId="77777777" w:rsidR="005B1ED9" w:rsidRPr="0010134E" w:rsidRDefault="005B1ED9" w:rsidP="005B1ED9">
      <w:pPr>
        <w:rPr>
          <w:rFonts w:ascii="Arial" w:hAnsi="Arial" w:cs="Arial"/>
          <w:color w:val="000000"/>
          <w:szCs w:val="24"/>
          <w:lang w:eastAsia="ko-KR"/>
        </w:rPr>
      </w:pPr>
      <w:r w:rsidRPr="000C7F38">
        <w:rPr>
          <w:rFonts w:ascii="Arial" w:hAnsi="Arial" w:cs="Arial"/>
          <w:b/>
          <w:color w:val="000000"/>
          <w:szCs w:val="24"/>
          <w:lang w:eastAsia="ko-KR"/>
        </w:rPr>
        <w:t>Application Type</w:t>
      </w:r>
      <w:r>
        <w:rPr>
          <w:rFonts w:ascii="Arial" w:hAnsi="Arial" w:cs="Arial"/>
          <w:color w:val="000000"/>
          <w:szCs w:val="24"/>
          <w:lang w:eastAsia="ko-KR"/>
        </w:rPr>
        <w:t xml:space="preserve"> field</w:t>
      </w:r>
      <w:r w:rsidRPr="00561299">
        <w:rPr>
          <w:rFonts w:ascii="Arial" w:hAnsi="Arial" w:cs="Arial"/>
          <w:color w:val="000000"/>
          <w:szCs w:val="24"/>
          <w:lang w:eastAsia="ko-KR"/>
        </w:rPr>
        <w:t xml:space="preserve"> </w:t>
      </w:r>
      <w:r>
        <w:rPr>
          <w:rFonts w:ascii="Arial" w:hAnsi="Arial" w:cs="Arial"/>
          <w:color w:val="000000"/>
          <w:szCs w:val="24"/>
          <w:lang w:eastAsia="ko-KR"/>
        </w:rPr>
        <w:t>indicates the application/service category, such as emergency service, social networking, smart office, etc</w:t>
      </w:r>
      <w:r w:rsidRPr="00561299">
        <w:rPr>
          <w:rFonts w:ascii="Arial" w:hAnsi="Arial" w:cs="Arial"/>
          <w:color w:val="000000"/>
          <w:szCs w:val="24"/>
          <w:lang w:eastAsia="ko-KR"/>
        </w:rPr>
        <w:t>.</w:t>
      </w:r>
    </w:p>
    <w:p w14:paraId="08F02FF9" w14:textId="77777777" w:rsidR="005B1ED9" w:rsidRDefault="005B1ED9" w:rsidP="005B1ED9">
      <w:pPr>
        <w:rPr>
          <w:b/>
          <w:lang w:eastAsia="ko-KR"/>
        </w:rPr>
      </w:pPr>
      <w:r w:rsidRPr="000C7F38">
        <w:rPr>
          <w:rFonts w:ascii="Arial" w:hAnsi="Arial" w:cs="Arial"/>
          <w:b/>
          <w:color w:val="000000"/>
          <w:szCs w:val="24"/>
          <w:lang w:eastAsia="ko-KR"/>
        </w:rPr>
        <w:t>Hopper Indication</w:t>
      </w:r>
      <w:r w:rsidRPr="00282075">
        <w:rPr>
          <w:rFonts w:ascii="Arial" w:hAnsi="Arial" w:cs="Arial"/>
          <w:color w:val="000000"/>
          <w:szCs w:val="24"/>
          <w:lang w:eastAsia="ko-KR"/>
        </w:rPr>
        <w:t xml:space="preserve"> is used to indicate if the frame sender is willing to relay </w:t>
      </w:r>
      <w:r>
        <w:rPr>
          <w:rFonts w:ascii="Arial" w:hAnsi="Arial" w:cs="Arial"/>
          <w:color w:val="000000"/>
          <w:szCs w:val="24"/>
          <w:lang w:eastAsia="ko-KR"/>
        </w:rPr>
        <w:t>other</w:t>
      </w:r>
      <w:r w:rsidRPr="00282075">
        <w:rPr>
          <w:rFonts w:ascii="Arial" w:hAnsi="Arial" w:cs="Arial"/>
          <w:color w:val="000000"/>
          <w:szCs w:val="24"/>
          <w:lang w:eastAsia="ko-KR"/>
        </w:rPr>
        <w:t xml:space="preserve"> frame</w:t>
      </w:r>
      <w:r>
        <w:rPr>
          <w:rFonts w:ascii="Arial" w:hAnsi="Arial" w:cs="Arial"/>
          <w:color w:val="000000"/>
          <w:szCs w:val="24"/>
          <w:lang w:eastAsia="ko-KR"/>
        </w:rPr>
        <w:t>s</w:t>
      </w:r>
      <w:r w:rsidRPr="00282075">
        <w:rPr>
          <w:rFonts w:ascii="Arial" w:hAnsi="Arial" w:cs="Arial"/>
          <w:color w:val="000000"/>
          <w:szCs w:val="24"/>
          <w:lang w:eastAsia="ko-KR"/>
        </w:rPr>
        <w:t xml:space="preserve"> for </w:t>
      </w:r>
      <w:r>
        <w:rPr>
          <w:rFonts w:ascii="Arial" w:hAnsi="Arial" w:cs="Arial"/>
          <w:color w:val="000000"/>
          <w:szCs w:val="24"/>
          <w:lang w:eastAsia="ko-KR"/>
        </w:rPr>
        <w:t xml:space="preserve">the </w:t>
      </w:r>
      <w:r w:rsidRPr="00282075">
        <w:rPr>
          <w:rFonts w:ascii="Arial" w:hAnsi="Arial" w:cs="Arial"/>
          <w:color w:val="000000"/>
          <w:szCs w:val="24"/>
          <w:lang w:eastAsia="ko-KR"/>
        </w:rPr>
        <w:t>multi-hop discovery.</w:t>
      </w:r>
    </w:p>
    <w:p w14:paraId="08F02FFA" w14:textId="77777777" w:rsidR="005B1ED9" w:rsidRDefault="005B1ED9" w:rsidP="005B1ED9">
      <w:pPr>
        <w:rPr>
          <w:b/>
          <w:lang w:eastAsia="ko-KR"/>
        </w:rPr>
      </w:pPr>
    </w:p>
    <w:p w14:paraId="2148CF31" w14:textId="77777777" w:rsidR="00C46AB4" w:rsidRDefault="00C46AB4" w:rsidP="00C46AB4">
      <w:pPr>
        <w:pStyle w:val="Heading3"/>
        <w:ind w:left="709"/>
      </w:pPr>
      <w:bookmarkStart w:id="275" w:name="_Toc391511816"/>
      <w:r>
        <w:t>Beacon Frame</w:t>
      </w:r>
      <w:bookmarkEnd w:id="275"/>
    </w:p>
    <w:p w14:paraId="01414732" w14:textId="77777777" w:rsidR="00C46AB4" w:rsidRDefault="00C46AB4" w:rsidP="00C46AB4">
      <w:pPr>
        <w:rPr>
          <w:rFonts w:ascii="Arial" w:hAnsi="Arial" w:cs="Arial"/>
          <w:color w:val="000000"/>
          <w:szCs w:val="24"/>
          <w:lang w:eastAsia="ko-KR"/>
        </w:rPr>
      </w:pPr>
      <w:r>
        <w:rPr>
          <w:rFonts w:ascii="Arial" w:hAnsi="Arial" w:cs="Arial"/>
          <w:color w:val="000000"/>
          <w:szCs w:val="24"/>
          <w:lang w:eastAsia="ko-KR"/>
        </w:rPr>
        <w:t xml:space="preserve">Beacon frame plays an </w:t>
      </w:r>
      <w:r w:rsidRPr="00AB7B52">
        <w:rPr>
          <w:rFonts w:ascii="Arial" w:hAnsi="Arial" w:cs="Arial"/>
          <w:color w:val="000000"/>
          <w:szCs w:val="24"/>
          <w:lang w:eastAsia="ko-KR"/>
        </w:rPr>
        <w:t xml:space="preserve">important role in </w:t>
      </w:r>
      <w:r>
        <w:rPr>
          <w:rFonts w:ascii="Arial" w:hAnsi="Arial" w:cs="Arial"/>
          <w:color w:val="000000"/>
          <w:szCs w:val="24"/>
          <w:lang w:eastAsia="ko-KR"/>
        </w:rPr>
        <w:t>forming a P2PNW and enabling the P2P communication</w:t>
      </w:r>
      <w:r w:rsidRPr="00AB7B52">
        <w:rPr>
          <w:rFonts w:ascii="Arial" w:hAnsi="Arial" w:cs="Arial"/>
          <w:color w:val="000000"/>
          <w:szCs w:val="24"/>
          <w:lang w:eastAsia="ko-KR"/>
        </w:rPr>
        <w:t xml:space="preserve">. It could be used to </w:t>
      </w:r>
      <w:r>
        <w:rPr>
          <w:rFonts w:ascii="Arial" w:hAnsi="Arial" w:cs="Arial"/>
          <w:color w:val="000000"/>
          <w:szCs w:val="24"/>
          <w:lang w:eastAsia="ko-KR"/>
        </w:rPr>
        <w:t>carry context information for the discovery procedure</w:t>
      </w:r>
      <w:r w:rsidRPr="00AB7B52">
        <w:rPr>
          <w:rFonts w:ascii="Arial" w:hAnsi="Arial" w:cs="Arial"/>
          <w:color w:val="000000"/>
          <w:szCs w:val="24"/>
          <w:lang w:eastAsia="ko-KR"/>
        </w:rPr>
        <w:t xml:space="preserve">, to define a new superframe </w:t>
      </w:r>
      <w:r>
        <w:rPr>
          <w:rFonts w:ascii="Arial" w:hAnsi="Arial" w:cs="Arial"/>
          <w:color w:val="000000"/>
          <w:szCs w:val="24"/>
          <w:lang w:eastAsia="ko-KR"/>
        </w:rPr>
        <w:t>and/</w:t>
      </w:r>
      <w:r w:rsidRPr="00AB7B52">
        <w:rPr>
          <w:rFonts w:ascii="Arial" w:hAnsi="Arial" w:cs="Arial"/>
          <w:color w:val="000000"/>
          <w:szCs w:val="24"/>
          <w:lang w:eastAsia="ko-KR"/>
        </w:rPr>
        <w:t>or application frame</w:t>
      </w:r>
      <w:r>
        <w:rPr>
          <w:rFonts w:ascii="Arial" w:hAnsi="Arial" w:cs="Arial"/>
          <w:color w:val="000000"/>
          <w:szCs w:val="24"/>
          <w:lang w:eastAsia="ko-KR"/>
        </w:rPr>
        <w:t xml:space="preserve"> through channel management process</w:t>
      </w:r>
      <w:r w:rsidRPr="00AB7B52">
        <w:rPr>
          <w:rFonts w:ascii="Arial" w:hAnsi="Arial" w:cs="Arial"/>
          <w:color w:val="000000"/>
          <w:szCs w:val="24"/>
          <w:lang w:eastAsia="ko-KR"/>
        </w:rPr>
        <w:t xml:space="preserve">, to </w:t>
      </w:r>
      <w:r>
        <w:rPr>
          <w:rFonts w:ascii="Arial" w:hAnsi="Arial" w:cs="Arial"/>
          <w:color w:val="000000"/>
          <w:szCs w:val="24"/>
          <w:lang w:eastAsia="ko-KR"/>
        </w:rPr>
        <w:t>determine the frame/slot boundary for synchronization and to facilitate the power control procedure.</w:t>
      </w:r>
    </w:p>
    <w:p w14:paraId="40550C13" w14:textId="77777777" w:rsidR="00C46AB4" w:rsidRDefault="00C46AB4" w:rsidP="00C46AB4">
      <w:pPr>
        <w:jc w:val="center"/>
      </w:pPr>
    </w:p>
    <w:p w14:paraId="19BD169D" w14:textId="77777777" w:rsidR="00C46AB4" w:rsidRDefault="00C46AB4" w:rsidP="00C46AB4">
      <w:pPr>
        <w:jc w:val="center"/>
      </w:pPr>
      <w:r>
        <w:object w:dxaOrig="14089" w:dyaOrig="1703" w14:anchorId="02B92434">
          <v:shape id="_x0000_i1658" type="#_x0000_t75" style="width:467.75pt;height:56.35pt" o:ole="">
            <v:imagedata r:id="rId207" o:title=""/>
          </v:shape>
          <o:OLEObject Type="Embed" ProgID="Visio.Drawing.11" ShapeID="_x0000_i1658" DrawAspect="Content" ObjectID="_1465254915" r:id="rId208"/>
        </w:object>
      </w:r>
    </w:p>
    <w:p w14:paraId="06193E95" w14:textId="77777777" w:rsidR="00C46AB4" w:rsidRDefault="00C46AB4" w:rsidP="00C46AB4">
      <w:pPr>
        <w:jc w:val="center"/>
      </w:pPr>
      <w:r>
        <w:t>Figure 5-7-2 Beacon frame structure</w:t>
      </w:r>
    </w:p>
    <w:p w14:paraId="1182A0CA" w14:textId="77777777" w:rsidR="00C46AB4" w:rsidRDefault="00C46AB4" w:rsidP="00C46AB4">
      <w:pPr>
        <w:jc w:val="center"/>
      </w:pPr>
    </w:p>
    <w:p w14:paraId="5B5F23DF" w14:textId="77777777" w:rsidR="00C46AB4" w:rsidRDefault="00C46AB4" w:rsidP="00C46AB4">
      <w:pPr>
        <w:rPr>
          <w:rFonts w:ascii="Arial" w:hAnsi="Arial" w:cs="Arial"/>
          <w:color w:val="000000"/>
          <w:szCs w:val="24"/>
          <w:lang w:eastAsia="ko-KR"/>
        </w:rPr>
      </w:pPr>
      <w:r w:rsidRPr="00DE28EC">
        <w:rPr>
          <w:rFonts w:ascii="Arial" w:hAnsi="Arial" w:cs="Arial"/>
          <w:color w:val="000000"/>
          <w:szCs w:val="24"/>
          <w:lang w:eastAsia="ko-KR"/>
        </w:rPr>
        <w:t xml:space="preserve">Frame information is a part of the beacon payload, and consists of two components: </w:t>
      </w:r>
    </w:p>
    <w:p w14:paraId="6BF00E95" w14:textId="77777777" w:rsidR="00C46AB4" w:rsidRDefault="00C46AB4" w:rsidP="00C46AB4">
      <w:pPr>
        <w:pStyle w:val="ListParagraph"/>
        <w:numPr>
          <w:ilvl w:val="0"/>
          <w:numId w:val="259"/>
        </w:numPr>
        <w:ind w:leftChars="0"/>
        <w:rPr>
          <w:rFonts w:ascii="Arial" w:hAnsi="Arial" w:cs="Arial"/>
          <w:color w:val="000000"/>
          <w:szCs w:val="24"/>
          <w:lang w:eastAsia="ko-KR"/>
        </w:rPr>
      </w:pPr>
      <w:r>
        <w:rPr>
          <w:rFonts w:ascii="Arial" w:hAnsi="Arial" w:cs="Arial"/>
          <w:color w:val="000000"/>
          <w:szCs w:val="24"/>
          <w:lang w:eastAsia="ko-KR"/>
        </w:rPr>
        <w:t>S</w:t>
      </w:r>
      <w:r w:rsidRPr="00FA0740">
        <w:rPr>
          <w:rFonts w:ascii="Arial" w:hAnsi="Arial" w:cs="Arial"/>
          <w:color w:val="000000"/>
          <w:szCs w:val="24"/>
          <w:lang w:eastAsia="ko-KR"/>
        </w:rPr>
        <w:t>uperframe information</w:t>
      </w:r>
      <w:r>
        <w:rPr>
          <w:rFonts w:ascii="Arial" w:hAnsi="Arial" w:cs="Arial"/>
          <w:color w:val="000000"/>
          <w:szCs w:val="24"/>
          <w:lang w:eastAsia="ko-KR"/>
        </w:rPr>
        <w:t xml:space="preserve">: </w:t>
      </w:r>
      <w:r w:rsidRPr="0079046D">
        <w:rPr>
          <w:rFonts w:ascii="Arial" w:hAnsi="Arial" w:cs="Arial"/>
          <w:color w:val="000000"/>
          <w:szCs w:val="24"/>
          <w:lang w:eastAsia="ko-KR"/>
        </w:rPr>
        <w:t>define</w:t>
      </w:r>
      <w:r>
        <w:rPr>
          <w:rFonts w:ascii="Arial" w:hAnsi="Arial" w:cs="Arial"/>
          <w:color w:val="000000"/>
          <w:szCs w:val="24"/>
          <w:lang w:eastAsia="ko-KR"/>
        </w:rPr>
        <w:t>s</w:t>
      </w:r>
      <w:r w:rsidRPr="0079046D">
        <w:rPr>
          <w:rFonts w:ascii="Arial" w:hAnsi="Arial" w:cs="Arial"/>
          <w:color w:val="000000"/>
          <w:szCs w:val="24"/>
          <w:lang w:eastAsia="ko-KR"/>
        </w:rPr>
        <w:t xml:space="preserve"> a new superframe</w:t>
      </w:r>
      <w:r w:rsidRPr="00FA0740">
        <w:rPr>
          <w:rFonts w:ascii="Arial" w:hAnsi="Arial" w:cs="Arial"/>
          <w:color w:val="000000"/>
          <w:szCs w:val="24"/>
          <w:lang w:eastAsia="ko-KR"/>
        </w:rPr>
        <w:t xml:space="preserve"> </w:t>
      </w:r>
    </w:p>
    <w:p w14:paraId="736C4B88" w14:textId="77777777" w:rsidR="00C46AB4" w:rsidRDefault="00C46AB4" w:rsidP="00C46AB4">
      <w:pPr>
        <w:pStyle w:val="ListParagraph"/>
        <w:numPr>
          <w:ilvl w:val="0"/>
          <w:numId w:val="259"/>
        </w:numPr>
        <w:spacing w:after="240"/>
        <w:ind w:leftChars="0"/>
        <w:rPr>
          <w:rFonts w:ascii="Arial" w:hAnsi="Arial" w:cs="Arial"/>
          <w:color w:val="000000"/>
          <w:szCs w:val="24"/>
          <w:lang w:eastAsia="ko-KR"/>
        </w:rPr>
      </w:pPr>
      <w:r>
        <w:rPr>
          <w:rFonts w:ascii="Arial" w:hAnsi="Arial" w:cs="Arial"/>
          <w:color w:val="000000"/>
          <w:szCs w:val="24"/>
          <w:lang w:eastAsia="ko-KR"/>
        </w:rPr>
        <w:t xml:space="preserve">Application frame information: </w:t>
      </w:r>
      <w:r w:rsidRPr="00A840AC">
        <w:rPr>
          <w:rFonts w:ascii="Arial" w:hAnsi="Arial" w:cs="Arial"/>
          <w:color w:val="000000"/>
          <w:szCs w:val="24"/>
          <w:lang w:eastAsia="ko-KR"/>
        </w:rPr>
        <w:t>defines the structure of a</w:t>
      </w:r>
      <w:r>
        <w:rPr>
          <w:rFonts w:ascii="Arial" w:hAnsi="Arial" w:cs="Arial"/>
          <w:color w:val="000000"/>
          <w:szCs w:val="24"/>
          <w:lang w:eastAsia="ko-KR"/>
        </w:rPr>
        <w:t>n</w:t>
      </w:r>
      <w:r w:rsidRPr="00A840AC">
        <w:rPr>
          <w:rFonts w:ascii="Arial" w:hAnsi="Arial" w:cs="Arial"/>
          <w:color w:val="000000"/>
          <w:szCs w:val="24"/>
          <w:lang w:eastAsia="ko-KR"/>
        </w:rPr>
        <w:t xml:space="preserve"> application frame</w:t>
      </w:r>
      <w:r>
        <w:rPr>
          <w:rFonts w:ascii="Arial" w:hAnsi="Arial" w:cs="Arial"/>
          <w:color w:val="000000"/>
          <w:szCs w:val="24"/>
          <w:lang w:eastAsia="ko-KR"/>
        </w:rPr>
        <w:t>.</w:t>
      </w:r>
    </w:p>
    <w:p w14:paraId="1C9AA5B5" w14:textId="77777777" w:rsidR="00C46AB4" w:rsidRDefault="00C46AB4" w:rsidP="00C46AB4"/>
    <w:p w14:paraId="73D3C99F" w14:textId="77777777" w:rsidR="00C46AB4" w:rsidRDefault="00C46AB4" w:rsidP="00C46AB4">
      <w:pPr>
        <w:pStyle w:val="Heading3"/>
        <w:ind w:left="709"/>
      </w:pPr>
      <w:bookmarkStart w:id="276" w:name="_Toc391511817"/>
      <w:r>
        <w:t>Peering Related Frame Structure</w:t>
      </w:r>
      <w:bookmarkEnd w:id="276"/>
    </w:p>
    <w:p w14:paraId="1EEAD3CC" w14:textId="77777777" w:rsidR="00C46AB4" w:rsidRPr="00967DA0" w:rsidRDefault="00C46AB4" w:rsidP="00C46AB4">
      <w:pPr>
        <w:pStyle w:val="Heading4"/>
      </w:pPr>
      <w:r>
        <w:t>Peering Request Frame</w:t>
      </w:r>
    </w:p>
    <w:p w14:paraId="31CBF67A" w14:textId="77777777" w:rsidR="00C46AB4" w:rsidRDefault="00C46AB4" w:rsidP="00C46AB4">
      <w:pPr>
        <w:rPr>
          <w:rFonts w:ascii="Arial" w:hAnsi="Arial" w:cs="Arial"/>
          <w:color w:val="000000"/>
          <w:szCs w:val="24"/>
          <w:lang w:eastAsia="ko-KR"/>
        </w:rPr>
      </w:pPr>
      <w:r w:rsidRPr="005D284C">
        <w:rPr>
          <w:rFonts w:ascii="Arial" w:hAnsi="Arial" w:cs="Arial"/>
          <w:color w:val="000000"/>
          <w:szCs w:val="24"/>
          <w:lang w:eastAsia="ko-KR"/>
        </w:rPr>
        <w:t xml:space="preserve">The format of </w:t>
      </w:r>
      <w:r>
        <w:rPr>
          <w:rFonts w:ascii="Arial" w:hAnsi="Arial" w:cs="Arial"/>
          <w:color w:val="000000"/>
          <w:szCs w:val="24"/>
          <w:lang w:eastAsia="ko-KR"/>
        </w:rPr>
        <w:t>Peering R</w:t>
      </w:r>
      <w:r w:rsidRPr="005D284C">
        <w:rPr>
          <w:rFonts w:ascii="Arial" w:hAnsi="Arial" w:cs="Arial"/>
          <w:color w:val="000000"/>
          <w:szCs w:val="24"/>
          <w:lang w:eastAsia="ko-KR"/>
        </w:rPr>
        <w:t>equest frame is shown in</w:t>
      </w:r>
      <w:r>
        <w:t xml:space="preserve"> Figure 5-7-3</w:t>
      </w:r>
      <w:r w:rsidRPr="005D284C">
        <w:rPr>
          <w:rFonts w:ascii="Arial" w:hAnsi="Arial" w:cs="Arial"/>
          <w:color w:val="000000"/>
          <w:szCs w:val="24"/>
          <w:lang w:eastAsia="ko-KR"/>
        </w:rPr>
        <w:t xml:space="preserve">, where all the listed fields </w:t>
      </w:r>
      <w:r>
        <w:rPr>
          <w:rFonts w:ascii="Arial" w:hAnsi="Arial" w:cs="Arial"/>
          <w:color w:val="000000"/>
          <w:szCs w:val="24"/>
          <w:lang w:eastAsia="ko-KR"/>
        </w:rPr>
        <w:t>as part of</w:t>
      </w:r>
      <w:r w:rsidRPr="005D284C">
        <w:rPr>
          <w:rFonts w:ascii="Arial" w:hAnsi="Arial" w:cs="Arial"/>
          <w:color w:val="000000"/>
          <w:szCs w:val="24"/>
          <w:lang w:eastAsia="ko-KR"/>
        </w:rPr>
        <w:t xml:space="preserve"> MAC payload are mandatory.</w:t>
      </w:r>
      <w:r>
        <w:rPr>
          <w:rFonts w:ascii="Arial" w:hAnsi="Arial" w:cs="Arial"/>
          <w:color w:val="000000"/>
          <w:szCs w:val="24"/>
          <w:lang w:eastAsia="ko-KR"/>
        </w:rPr>
        <w:t xml:space="preserve"> The optional fields are grouped in other MAC payload.</w:t>
      </w:r>
    </w:p>
    <w:p w14:paraId="78BB7717" w14:textId="77777777" w:rsidR="00C46AB4" w:rsidRDefault="00C46AB4" w:rsidP="00C46AB4">
      <w:pPr>
        <w:rPr>
          <w:rFonts w:ascii="Arial" w:hAnsi="Arial" w:cs="Arial"/>
          <w:color w:val="000000"/>
          <w:szCs w:val="24"/>
          <w:lang w:eastAsia="ko-KR"/>
        </w:rPr>
      </w:pPr>
    </w:p>
    <w:p w14:paraId="4AD4A637" w14:textId="77777777" w:rsidR="00C46AB4" w:rsidRDefault="00C46AB4" w:rsidP="00C46AB4">
      <w:pPr>
        <w:jc w:val="center"/>
      </w:pPr>
      <w:r>
        <w:object w:dxaOrig="12609" w:dyaOrig="1413" w14:anchorId="13AE8482">
          <v:shape id="_x0000_i1659" type="#_x0000_t75" style="width:467.8pt;height:52.65pt" o:ole="">
            <v:imagedata r:id="rId209" o:title=""/>
          </v:shape>
          <o:OLEObject Type="Embed" ProgID="Visio.Drawing.11" ShapeID="_x0000_i1659" DrawAspect="Content" ObjectID="_1465254916" r:id="rId210"/>
        </w:object>
      </w:r>
      <w:r>
        <w:rPr>
          <w:rStyle w:val="CommentReference"/>
        </w:rPr>
        <w:t xml:space="preserve"> </w:t>
      </w:r>
    </w:p>
    <w:p w14:paraId="5AF9655E" w14:textId="77777777" w:rsidR="00C46AB4" w:rsidRDefault="00C46AB4" w:rsidP="00C46AB4">
      <w:pPr>
        <w:jc w:val="center"/>
        <w:rPr>
          <w:lang w:eastAsia="ko-KR"/>
        </w:rPr>
      </w:pPr>
      <w:r>
        <w:rPr>
          <w:lang w:eastAsia="ko-KR"/>
        </w:rPr>
        <w:t>Figure 5-7-3 Peering Request frame structure.</w:t>
      </w:r>
    </w:p>
    <w:p w14:paraId="2CB2BBBD" w14:textId="77777777" w:rsidR="00C46AB4" w:rsidRDefault="00C46AB4" w:rsidP="00C46AB4">
      <w:pPr>
        <w:jc w:val="center"/>
        <w:rPr>
          <w:lang w:eastAsia="ko-KR"/>
        </w:rPr>
      </w:pPr>
    </w:p>
    <w:p w14:paraId="5FD90D69" w14:textId="77777777" w:rsidR="00C46AB4" w:rsidRPr="005D284C" w:rsidRDefault="00C46AB4" w:rsidP="00C46AB4">
      <w:pPr>
        <w:rPr>
          <w:rFonts w:ascii="Arial" w:hAnsi="Arial" w:cs="Arial"/>
          <w:color w:val="000000"/>
          <w:szCs w:val="24"/>
          <w:lang w:eastAsia="ko-KR"/>
        </w:rPr>
      </w:pPr>
      <w:r>
        <w:rPr>
          <w:rFonts w:ascii="Arial" w:hAnsi="Arial" w:cs="Arial"/>
          <w:color w:val="000000"/>
          <w:szCs w:val="24"/>
          <w:lang w:eastAsia="ko-KR"/>
        </w:rPr>
        <w:t>Device capability could be the different types of capability of the peer that is sending the request. For example, the transmission data rate capability, battery/power consumption capability or security capability.</w:t>
      </w:r>
    </w:p>
    <w:p w14:paraId="24E4677D" w14:textId="77777777" w:rsidR="00C46AB4" w:rsidRDefault="00C46AB4" w:rsidP="00C46AB4">
      <w:pPr>
        <w:rPr>
          <w:rFonts w:ascii="Arial" w:hAnsi="Arial" w:cs="Arial"/>
          <w:color w:val="000000"/>
          <w:szCs w:val="24"/>
          <w:lang w:eastAsia="ko-KR"/>
        </w:rPr>
      </w:pPr>
    </w:p>
    <w:p w14:paraId="6962E0ED" w14:textId="77777777" w:rsidR="00C46AB4" w:rsidRDefault="00C46AB4" w:rsidP="00C46AB4">
      <w:pPr>
        <w:rPr>
          <w:rFonts w:ascii="Arial" w:hAnsi="Arial" w:cs="Arial"/>
          <w:color w:val="000000"/>
          <w:szCs w:val="24"/>
          <w:lang w:eastAsia="ko-KR"/>
        </w:rPr>
      </w:pPr>
      <w:r w:rsidRPr="005D284C">
        <w:rPr>
          <w:rFonts w:ascii="Arial" w:hAnsi="Arial" w:cs="Arial"/>
          <w:color w:val="000000"/>
          <w:szCs w:val="24"/>
          <w:lang w:eastAsia="ko-KR"/>
        </w:rPr>
        <w:t xml:space="preserve">The </w:t>
      </w:r>
      <w:r>
        <w:rPr>
          <w:rFonts w:ascii="Arial" w:hAnsi="Arial" w:cs="Arial"/>
          <w:color w:val="000000"/>
          <w:szCs w:val="24"/>
          <w:lang w:eastAsia="ko-KR"/>
        </w:rPr>
        <w:t>Peering</w:t>
      </w:r>
      <w:r w:rsidRPr="005D284C">
        <w:rPr>
          <w:rFonts w:ascii="Arial" w:hAnsi="Arial" w:cs="Arial"/>
          <w:color w:val="000000"/>
          <w:szCs w:val="24"/>
          <w:lang w:eastAsia="ko-KR"/>
        </w:rPr>
        <w:t xml:space="preserve"> type field indicates what type of </w:t>
      </w:r>
      <w:r>
        <w:rPr>
          <w:rFonts w:ascii="Arial" w:hAnsi="Arial" w:cs="Arial"/>
          <w:color w:val="000000"/>
          <w:szCs w:val="24"/>
          <w:lang w:eastAsia="ko-KR"/>
        </w:rPr>
        <w:t>Peering</w:t>
      </w:r>
      <w:r w:rsidRPr="005D284C">
        <w:rPr>
          <w:rFonts w:ascii="Arial" w:hAnsi="Arial" w:cs="Arial"/>
          <w:color w:val="000000"/>
          <w:szCs w:val="24"/>
          <w:lang w:eastAsia="ko-KR"/>
        </w:rPr>
        <w:t xml:space="preserve"> is </w:t>
      </w:r>
      <w:r>
        <w:rPr>
          <w:rFonts w:ascii="Arial" w:hAnsi="Arial" w:cs="Arial"/>
          <w:color w:val="000000"/>
          <w:szCs w:val="24"/>
          <w:lang w:eastAsia="ko-KR"/>
        </w:rPr>
        <w:t xml:space="preserve">expected </w:t>
      </w:r>
      <w:r w:rsidRPr="005D284C">
        <w:rPr>
          <w:rFonts w:ascii="Arial" w:hAnsi="Arial" w:cs="Arial"/>
          <w:color w:val="000000"/>
          <w:szCs w:val="24"/>
          <w:lang w:eastAsia="ko-KR"/>
        </w:rPr>
        <w:t>to establish.</w:t>
      </w:r>
      <w:r>
        <w:rPr>
          <w:rFonts w:ascii="Arial" w:hAnsi="Arial" w:cs="Arial"/>
          <w:color w:val="000000"/>
          <w:szCs w:val="24"/>
          <w:lang w:eastAsia="ko-KR"/>
        </w:rPr>
        <w:t xml:space="preserve"> The Peering is classified as device-based, service-based and user-based Peering. A peer may maintain multiple applications, and therefore may maintain multiple different types of Peering connections.</w:t>
      </w:r>
    </w:p>
    <w:p w14:paraId="115BDEFC" w14:textId="77777777" w:rsidR="00C46AB4" w:rsidRDefault="00C46AB4" w:rsidP="00C46AB4">
      <w:pPr>
        <w:rPr>
          <w:lang w:eastAsia="ko-KR"/>
        </w:rPr>
      </w:pPr>
    </w:p>
    <w:p w14:paraId="0C8618D5" w14:textId="77777777" w:rsidR="00C46AB4" w:rsidRDefault="00C46AB4" w:rsidP="00C46AB4">
      <w:pPr>
        <w:rPr>
          <w:rFonts w:ascii="Arial" w:hAnsi="Arial" w:cs="Arial"/>
          <w:color w:val="000000"/>
          <w:szCs w:val="24"/>
          <w:lang w:eastAsia="ko-KR"/>
        </w:rPr>
      </w:pPr>
      <w:r w:rsidRPr="005D284C">
        <w:rPr>
          <w:rFonts w:ascii="Arial" w:hAnsi="Arial" w:cs="Arial"/>
          <w:color w:val="000000"/>
          <w:szCs w:val="24"/>
          <w:lang w:eastAsia="ko-KR"/>
        </w:rPr>
        <w:t xml:space="preserve">Required duration field is set by the requestor to indicate how long the </w:t>
      </w:r>
      <w:r>
        <w:rPr>
          <w:rFonts w:ascii="Arial" w:hAnsi="Arial" w:cs="Arial"/>
          <w:color w:val="000000"/>
          <w:szCs w:val="24"/>
          <w:lang w:eastAsia="ko-KR"/>
        </w:rPr>
        <w:t>Peering</w:t>
      </w:r>
      <w:r w:rsidRPr="005D284C">
        <w:rPr>
          <w:rFonts w:ascii="Arial" w:hAnsi="Arial" w:cs="Arial"/>
          <w:color w:val="000000"/>
          <w:szCs w:val="24"/>
          <w:lang w:eastAsia="ko-KR"/>
        </w:rPr>
        <w:t xml:space="preserve"> connection </w:t>
      </w:r>
      <w:r>
        <w:rPr>
          <w:rFonts w:ascii="Arial" w:hAnsi="Arial" w:cs="Arial"/>
          <w:color w:val="000000"/>
          <w:szCs w:val="24"/>
          <w:lang w:eastAsia="ko-KR"/>
        </w:rPr>
        <w:t>is expected to</w:t>
      </w:r>
      <w:r w:rsidRPr="005D284C">
        <w:rPr>
          <w:rFonts w:ascii="Arial" w:hAnsi="Arial" w:cs="Arial"/>
          <w:color w:val="000000"/>
          <w:szCs w:val="24"/>
          <w:lang w:eastAsia="ko-KR"/>
        </w:rPr>
        <w:t xml:space="preserve"> be </w:t>
      </w:r>
      <w:r>
        <w:rPr>
          <w:rFonts w:ascii="Arial" w:hAnsi="Arial" w:cs="Arial"/>
          <w:color w:val="000000"/>
          <w:szCs w:val="24"/>
          <w:lang w:eastAsia="ko-KR"/>
        </w:rPr>
        <w:t>active</w:t>
      </w:r>
      <w:r w:rsidRPr="005D284C">
        <w:rPr>
          <w:rFonts w:ascii="Arial" w:hAnsi="Arial" w:cs="Arial"/>
          <w:color w:val="000000"/>
          <w:szCs w:val="24"/>
          <w:lang w:eastAsia="ko-KR"/>
        </w:rPr>
        <w:t>.</w:t>
      </w:r>
    </w:p>
    <w:p w14:paraId="0F734819" w14:textId="77777777" w:rsidR="00C46AB4" w:rsidRDefault="00C46AB4" w:rsidP="00C46AB4">
      <w:pPr>
        <w:rPr>
          <w:rFonts w:ascii="Arial" w:hAnsi="Arial" w:cs="Arial"/>
          <w:color w:val="000000"/>
          <w:szCs w:val="24"/>
          <w:lang w:eastAsia="ko-KR"/>
        </w:rPr>
      </w:pPr>
    </w:p>
    <w:p w14:paraId="54A19AB5" w14:textId="77777777" w:rsidR="00C46AB4" w:rsidRDefault="00C46AB4" w:rsidP="00C46AB4">
      <w:pPr>
        <w:rPr>
          <w:rFonts w:ascii="Arial" w:hAnsi="Arial" w:cs="Arial"/>
          <w:color w:val="000000"/>
          <w:szCs w:val="24"/>
          <w:lang w:eastAsia="ko-KR"/>
        </w:rPr>
      </w:pPr>
      <w:r>
        <w:rPr>
          <w:rFonts w:ascii="Arial" w:hAnsi="Arial" w:cs="Arial"/>
          <w:color w:val="000000"/>
          <w:szCs w:val="24"/>
          <w:lang w:eastAsia="ko-KR"/>
        </w:rPr>
        <w:t>VL indication explicitly shows if the sender of the request is VL or not.</w:t>
      </w:r>
    </w:p>
    <w:p w14:paraId="56B8F15D" w14:textId="77777777" w:rsidR="00C46AB4" w:rsidRDefault="00C46AB4" w:rsidP="00C46AB4">
      <w:pPr>
        <w:rPr>
          <w:rFonts w:ascii="Arial" w:hAnsi="Arial" w:cs="Arial"/>
          <w:color w:val="000000"/>
          <w:szCs w:val="24"/>
          <w:lang w:eastAsia="ko-KR"/>
        </w:rPr>
      </w:pPr>
    </w:p>
    <w:p w14:paraId="10104DF0" w14:textId="77777777" w:rsidR="00C46AB4" w:rsidRDefault="00C46AB4" w:rsidP="00C46AB4">
      <w:pPr>
        <w:rPr>
          <w:rFonts w:ascii="Arial" w:hAnsi="Arial" w:cs="Arial"/>
          <w:color w:val="000000"/>
          <w:szCs w:val="24"/>
          <w:lang w:eastAsia="ko-KR"/>
        </w:rPr>
      </w:pPr>
      <w:r>
        <w:rPr>
          <w:rFonts w:ascii="Arial" w:hAnsi="Arial" w:cs="Arial"/>
          <w:color w:val="000000"/>
          <w:szCs w:val="24"/>
          <w:lang w:eastAsia="ko-KR"/>
        </w:rPr>
        <w:t>Response type field is used to indicate what optional fields are required in other MAC payload as part of the corresponding Peering Response message.</w:t>
      </w:r>
    </w:p>
    <w:p w14:paraId="5C8A98CC" w14:textId="77777777" w:rsidR="00C46AB4" w:rsidRDefault="00C46AB4" w:rsidP="00C46AB4">
      <w:pPr>
        <w:rPr>
          <w:rFonts w:ascii="Arial" w:hAnsi="Arial" w:cs="Arial"/>
          <w:color w:val="000000"/>
          <w:szCs w:val="24"/>
          <w:lang w:eastAsia="ko-KR"/>
        </w:rPr>
      </w:pPr>
    </w:p>
    <w:p w14:paraId="4C14B52E" w14:textId="77777777" w:rsidR="00C46AB4" w:rsidRPr="005D284C" w:rsidRDefault="00C46AB4" w:rsidP="00C46AB4">
      <w:pPr>
        <w:rPr>
          <w:rFonts w:ascii="Arial" w:hAnsi="Arial" w:cs="Arial"/>
          <w:color w:val="000000"/>
          <w:szCs w:val="24"/>
          <w:lang w:eastAsia="ko-KR"/>
        </w:rPr>
      </w:pPr>
      <w:r w:rsidRPr="004A1099">
        <w:rPr>
          <w:rFonts w:ascii="Arial" w:hAnsi="Arial" w:cs="Arial"/>
          <w:color w:val="000000"/>
          <w:szCs w:val="24"/>
          <w:lang w:eastAsia="ko-KR"/>
        </w:rPr>
        <w:t>Multi-hop indication</w:t>
      </w:r>
      <w:r>
        <w:rPr>
          <w:rFonts w:ascii="Arial" w:hAnsi="Arial" w:cs="Arial"/>
          <w:color w:val="000000"/>
          <w:szCs w:val="24"/>
          <w:lang w:eastAsia="ko-KR"/>
        </w:rPr>
        <w:t xml:space="preserve"> </w:t>
      </w:r>
      <w:r w:rsidRPr="004A1099">
        <w:rPr>
          <w:rFonts w:ascii="Arial" w:hAnsi="Arial" w:cs="Arial"/>
          <w:color w:val="000000"/>
          <w:szCs w:val="24"/>
          <w:lang w:eastAsia="ko-KR"/>
        </w:rPr>
        <w:t xml:space="preserve">indicates if the </w:t>
      </w:r>
      <w:r>
        <w:rPr>
          <w:rFonts w:ascii="Arial" w:hAnsi="Arial" w:cs="Arial"/>
          <w:color w:val="000000"/>
          <w:szCs w:val="24"/>
          <w:lang w:eastAsia="ko-KR"/>
        </w:rPr>
        <w:t>Peering R</w:t>
      </w:r>
      <w:r w:rsidRPr="004A1099">
        <w:rPr>
          <w:rFonts w:ascii="Arial" w:hAnsi="Arial" w:cs="Arial"/>
          <w:color w:val="000000"/>
          <w:szCs w:val="24"/>
          <w:lang w:eastAsia="ko-KR"/>
        </w:rPr>
        <w:t>equest is</w:t>
      </w:r>
      <w:r>
        <w:rPr>
          <w:rFonts w:ascii="Arial" w:hAnsi="Arial" w:cs="Arial"/>
          <w:color w:val="000000"/>
          <w:szCs w:val="24"/>
          <w:lang w:eastAsia="ko-KR"/>
        </w:rPr>
        <w:t xml:space="preserve"> relayed for a peer outside one-</w:t>
      </w:r>
      <w:r w:rsidRPr="004A1099">
        <w:rPr>
          <w:rFonts w:ascii="Arial" w:hAnsi="Arial" w:cs="Arial"/>
          <w:color w:val="000000"/>
          <w:szCs w:val="24"/>
          <w:lang w:eastAsia="ko-KR"/>
        </w:rPr>
        <w:t>hop range of receiver, i.e., multi-hop association.</w:t>
      </w:r>
    </w:p>
    <w:p w14:paraId="51779534" w14:textId="77777777" w:rsidR="00C46AB4" w:rsidRPr="00C25F99" w:rsidRDefault="00C46AB4" w:rsidP="00C46AB4">
      <w:pPr>
        <w:rPr>
          <w:lang w:eastAsia="ko-KR"/>
        </w:rPr>
      </w:pPr>
    </w:p>
    <w:p w14:paraId="73A3D084" w14:textId="77777777" w:rsidR="00C46AB4" w:rsidRDefault="00C46AB4" w:rsidP="00C46AB4">
      <w:pPr>
        <w:rPr>
          <w:b/>
          <w:highlight w:val="yellow"/>
          <w:lang w:eastAsia="ko-KR"/>
        </w:rPr>
      </w:pPr>
    </w:p>
    <w:p w14:paraId="6E8355FB" w14:textId="77777777" w:rsidR="00C46AB4" w:rsidRPr="00555881" w:rsidRDefault="00C46AB4" w:rsidP="00C46AB4">
      <w:pPr>
        <w:pStyle w:val="Heading4"/>
      </w:pPr>
      <w:r w:rsidRPr="00555881">
        <w:t>Peering Response Frame</w:t>
      </w:r>
    </w:p>
    <w:p w14:paraId="3F866C1B" w14:textId="77777777" w:rsidR="00C46AB4" w:rsidRDefault="00C46AB4" w:rsidP="00C46AB4">
      <w:pPr>
        <w:jc w:val="center"/>
      </w:pPr>
      <w:r>
        <w:object w:dxaOrig="13011" w:dyaOrig="1414" w14:anchorId="291E29C0">
          <v:shape id="_x0000_i1660" type="#_x0000_t75" style="width:467.75pt;height:50.7pt" o:ole="">
            <v:imagedata r:id="rId211" o:title=""/>
          </v:shape>
          <o:OLEObject Type="Embed" ProgID="Visio.Drawing.11" ShapeID="_x0000_i1660" DrawAspect="Content" ObjectID="_1465254917" r:id="rId212"/>
        </w:object>
      </w:r>
      <w:r>
        <w:t>Figure 5-7-4 Peering Response frame structure</w:t>
      </w:r>
    </w:p>
    <w:p w14:paraId="22EE0D45" w14:textId="77777777" w:rsidR="00C46AB4" w:rsidRDefault="00C46AB4" w:rsidP="00C46AB4">
      <w:pPr>
        <w:jc w:val="center"/>
      </w:pPr>
    </w:p>
    <w:p w14:paraId="217FD228" w14:textId="77777777" w:rsidR="00C46AB4" w:rsidRDefault="00C46AB4" w:rsidP="00C46AB4">
      <w:pPr>
        <w:rPr>
          <w:rFonts w:ascii="Arial" w:hAnsi="Arial" w:cs="Arial"/>
          <w:color w:val="000000"/>
          <w:szCs w:val="24"/>
          <w:lang w:eastAsia="ko-KR"/>
        </w:rPr>
      </w:pPr>
      <w:r>
        <w:rPr>
          <w:rFonts w:ascii="Arial" w:hAnsi="Arial" w:cs="Arial"/>
          <w:color w:val="000000"/>
          <w:szCs w:val="24"/>
          <w:lang w:eastAsia="ko-KR"/>
        </w:rPr>
        <w:t>Peering ID is the identifier that identifies an association between two peers.</w:t>
      </w:r>
    </w:p>
    <w:p w14:paraId="3FAE03F3" w14:textId="77777777" w:rsidR="00C46AB4" w:rsidRDefault="00C46AB4" w:rsidP="00C46AB4">
      <w:pPr>
        <w:rPr>
          <w:rFonts w:ascii="Arial" w:hAnsi="Arial" w:cs="Arial"/>
          <w:color w:val="000000"/>
          <w:szCs w:val="24"/>
          <w:lang w:eastAsia="ko-KR"/>
        </w:rPr>
      </w:pPr>
    </w:p>
    <w:p w14:paraId="11DA5CB1" w14:textId="77777777" w:rsidR="00C46AB4" w:rsidRDefault="00C46AB4" w:rsidP="00C46AB4">
      <w:pPr>
        <w:rPr>
          <w:rFonts w:ascii="Arial" w:hAnsi="Arial" w:cs="Arial"/>
          <w:b/>
          <w:color w:val="000000"/>
          <w:szCs w:val="24"/>
          <w:lang w:eastAsia="ko-KR"/>
        </w:rPr>
      </w:pPr>
      <w:r>
        <w:rPr>
          <w:rFonts w:ascii="Arial" w:hAnsi="Arial" w:cs="Arial"/>
          <w:color w:val="000000"/>
          <w:szCs w:val="24"/>
          <w:lang w:eastAsia="ko-KR"/>
        </w:rPr>
        <w:t>Peering decision indicates if the Peering Request is accepted or not</w:t>
      </w:r>
      <w:r w:rsidRPr="00B33A03">
        <w:rPr>
          <w:rFonts w:ascii="Arial" w:hAnsi="Arial" w:cs="Arial"/>
          <w:b/>
          <w:color w:val="000000"/>
          <w:szCs w:val="24"/>
          <w:lang w:eastAsia="ko-KR"/>
        </w:rPr>
        <w:t>.</w:t>
      </w:r>
    </w:p>
    <w:p w14:paraId="0122BCDC" w14:textId="77777777" w:rsidR="00C46AB4" w:rsidRDefault="00C46AB4" w:rsidP="00C46AB4">
      <w:pPr>
        <w:rPr>
          <w:rFonts w:ascii="Arial" w:hAnsi="Arial" w:cs="Arial"/>
          <w:b/>
          <w:color w:val="000000"/>
          <w:szCs w:val="24"/>
          <w:lang w:eastAsia="ko-KR"/>
        </w:rPr>
      </w:pPr>
    </w:p>
    <w:p w14:paraId="2CB3ED22" w14:textId="77777777" w:rsidR="00C46AB4" w:rsidRDefault="00C46AB4" w:rsidP="00C46AB4">
      <w:pPr>
        <w:rPr>
          <w:rFonts w:ascii="Arial" w:hAnsi="Arial" w:cs="Arial"/>
          <w:color w:val="000000"/>
          <w:szCs w:val="24"/>
          <w:lang w:eastAsia="ko-KR"/>
        </w:rPr>
      </w:pPr>
      <w:r w:rsidRPr="00D25480">
        <w:rPr>
          <w:rFonts w:ascii="Arial" w:hAnsi="Arial" w:cs="Arial"/>
          <w:color w:val="000000"/>
          <w:szCs w:val="24"/>
          <w:lang w:eastAsia="ko-KR"/>
        </w:rPr>
        <w:t xml:space="preserve">Assigned duration indicates the lifetime of the </w:t>
      </w:r>
      <w:r>
        <w:rPr>
          <w:rFonts w:ascii="Arial" w:hAnsi="Arial" w:cs="Arial"/>
          <w:color w:val="000000"/>
          <w:szCs w:val="24"/>
          <w:lang w:eastAsia="ko-KR"/>
        </w:rPr>
        <w:t>Peering</w:t>
      </w:r>
      <w:r w:rsidRPr="00D25480">
        <w:rPr>
          <w:rFonts w:ascii="Arial" w:hAnsi="Arial" w:cs="Arial"/>
          <w:color w:val="000000"/>
          <w:szCs w:val="24"/>
          <w:lang w:eastAsia="ko-KR"/>
        </w:rPr>
        <w:t xml:space="preserve"> to establish. The responder makes the decision based on the required duration in </w:t>
      </w:r>
      <w:r>
        <w:rPr>
          <w:rFonts w:ascii="Arial" w:hAnsi="Arial" w:cs="Arial"/>
          <w:color w:val="000000"/>
          <w:szCs w:val="24"/>
          <w:lang w:eastAsia="ko-KR"/>
        </w:rPr>
        <w:t>Peering</w:t>
      </w:r>
      <w:r w:rsidRPr="00D25480">
        <w:rPr>
          <w:rFonts w:ascii="Arial" w:hAnsi="Arial" w:cs="Arial"/>
          <w:color w:val="000000"/>
          <w:szCs w:val="24"/>
          <w:lang w:eastAsia="ko-KR"/>
        </w:rPr>
        <w:t xml:space="preserve"> request. It could be different with the required duration.</w:t>
      </w:r>
    </w:p>
    <w:p w14:paraId="0D9D0773" w14:textId="77777777" w:rsidR="00C46AB4" w:rsidRPr="0088379F" w:rsidRDefault="00C46AB4" w:rsidP="00C46AB4">
      <w:pPr>
        <w:rPr>
          <w:rFonts w:ascii="Arial" w:hAnsi="Arial" w:cs="Arial"/>
          <w:color w:val="000000"/>
          <w:szCs w:val="24"/>
          <w:lang w:eastAsia="ko-KR"/>
        </w:rPr>
      </w:pPr>
    </w:p>
    <w:p w14:paraId="5C337A70" w14:textId="77777777" w:rsidR="00C46AB4" w:rsidRDefault="00C46AB4" w:rsidP="00C46AB4">
      <w:pPr>
        <w:rPr>
          <w:rFonts w:ascii="Arial" w:hAnsi="Arial" w:cs="Arial"/>
          <w:color w:val="000000"/>
          <w:szCs w:val="24"/>
          <w:lang w:eastAsia="ko-KR"/>
        </w:rPr>
      </w:pPr>
      <w:r>
        <w:rPr>
          <w:rFonts w:ascii="Arial" w:hAnsi="Arial" w:cs="Arial"/>
          <w:color w:val="000000"/>
          <w:szCs w:val="24"/>
          <w:lang w:eastAsia="ko-KR"/>
        </w:rPr>
        <w:t>Assigned short address contains the short address if short address required field is true in the request message.</w:t>
      </w:r>
    </w:p>
    <w:p w14:paraId="3DED10F6" w14:textId="77777777" w:rsidR="00C46AB4" w:rsidRDefault="00C46AB4" w:rsidP="00C46AB4">
      <w:pPr>
        <w:rPr>
          <w:rFonts w:ascii="Arial" w:hAnsi="Arial" w:cs="Arial"/>
          <w:color w:val="000000"/>
          <w:szCs w:val="24"/>
          <w:lang w:eastAsia="ko-KR"/>
        </w:rPr>
      </w:pPr>
    </w:p>
    <w:p w14:paraId="4AB08FAC" w14:textId="77777777" w:rsidR="00C46AB4" w:rsidRPr="00C25F99" w:rsidRDefault="00C46AB4" w:rsidP="00C46AB4">
      <w:pPr>
        <w:rPr>
          <w:highlight w:val="yellow"/>
          <w:lang w:eastAsia="ko-KR"/>
        </w:rPr>
      </w:pPr>
    </w:p>
    <w:p w14:paraId="72849F4F" w14:textId="77777777" w:rsidR="00C46AB4" w:rsidRDefault="00C46AB4" w:rsidP="00C46AB4">
      <w:pPr>
        <w:rPr>
          <w:lang w:eastAsia="ko-KR"/>
        </w:rPr>
      </w:pPr>
    </w:p>
    <w:p w14:paraId="64E09421" w14:textId="77777777" w:rsidR="00C46AB4" w:rsidRDefault="00C46AB4" w:rsidP="00C46AB4">
      <w:pPr>
        <w:pStyle w:val="Heading4"/>
      </w:pPr>
      <w:r>
        <w:t>Re-Peering Request Frame</w:t>
      </w:r>
    </w:p>
    <w:p w14:paraId="169FAEB3" w14:textId="77777777" w:rsidR="00C46AB4" w:rsidRPr="00C25F99" w:rsidRDefault="00C46AB4" w:rsidP="00C46AB4">
      <w:r w:rsidRPr="00C25F99">
        <w:t>Re-Peering Request frame has the very similar structure with the Peering Request.</w:t>
      </w:r>
    </w:p>
    <w:p w14:paraId="06FDD469" w14:textId="77777777" w:rsidR="00C46AB4" w:rsidRDefault="00C46AB4" w:rsidP="00C46AB4">
      <w:pPr>
        <w:rPr>
          <w:lang w:eastAsia="ko-KR"/>
        </w:rPr>
      </w:pPr>
    </w:p>
    <w:p w14:paraId="52CA6948" w14:textId="77777777" w:rsidR="00C46AB4" w:rsidRDefault="00C46AB4" w:rsidP="00C46AB4">
      <w:pPr>
        <w:pStyle w:val="Heading4"/>
      </w:pPr>
      <w:r>
        <w:t>Re-Peering Response Frame</w:t>
      </w:r>
    </w:p>
    <w:p w14:paraId="3A35BE48" w14:textId="77777777" w:rsidR="00C46AB4" w:rsidRPr="00C25F99" w:rsidRDefault="00C46AB4" w:rsidP="00C46AB4">
      <w:r w:rsidRPr="00C25F99">
        <w:t>Re-Peering Response frame shares the same structure and fields with Peering Response frame.</w:t>
      </w:r>
    </w:p>
    <w:p w14:paraId="3AD1A2CE" w14:textId="77777777" w:rsidR="00C46AB4" w:rsidRPr="00C25F99" w:rsidRDefault="00C46AB4" w:rsidP="00C46AB4">
      <w:pPr>
        <w:rPr>
          <w:lang w:eastAsia="ko-KR"/>
        </w:rPr>
      </w:pPr>
    </w:p>
    <w:p w14:paraId="175F79BA" w14:textId="77777777" w:rsidR="00C46AB4" w:rsidRDefault="00C46AB4" w:rsidP="00C46AB4">
      <w:pPr>
        <w:rPr>
          <w:lang w:eastAsia="ko-KR"/>
        </w:rPr>
      </w:pPr>
    </w:p>
    <w:p w14:paraId="44CD9396" w14:textId="77777777" w:rsidR="00C46AB4" w:rsidRDefault="00C46AB4" w:rsidP="00C46AB4">
      <w:pPr>
        <w:pStyle w:val="Heading4"/>
      </w:pPr>
      <w:r>
        <w:t>De-Peering Request Frame</w:t>
      </w:r>
    </w:p>
    <w:p w14:paraId="1DA3B21E" w14:textId="77777777" w:rsidR="00C46AB4" w:rsidRDefault="00C46AB4" w:rsidP="00C46AB4">
      <w:r>
        <w:object w:dxaOrig="9273" w:dyaOrig="1413" w14:anchorId="05346FEA">
          <v:shape id="_x0000_i1661" type="#_x0000_t75" style="width:464.1pt;height:71.35pt" o:ole="">
            <v:imagedata r:id="rId213" o:title=""/>
          </v:shape>
          <o:OLEObject Type="Embed" ProgID="Visio.Drawing.11" ShapeID="_x0000_i1661" DrawAspect="Content" ObjectID="_1465254918" r:id="rId214"/>
        </w:object>
      </w:r>
    </w:p>
    <w:p w14:paraId="2BF4ED76" w14:textId="77777777" w:rsidR="00C46AB4" w:rsidRDefault="00C46AB4" w:rsidP="00C46AB4">
      <w:pPr>
        <w:jc w:val="center"/>
      </w:pPr>
      <w:r>
        <w:t>Figure 5-7-5 De-Peering Response frame structure</w:t>
      </w:r>
    </w:p>
    <w:p w14:paraId="6E46830F" w14:textId="77777777" w:rsidR="00C46AB4" w:rsidRDefault="00C46AB4" w:rsidP="00C46AB4">
      <w:pPr>
        <w:jc w:val="center"/>
      </w:pPr>
    </w:p>
    <w:p w14:paraId="221EC352" w14:textId="77777777" w:rsidR="00C46AB4" w:rsidRDefault="00C46AB4" w:rsidP="00C46AB4">
      <w:r>
        <w:t xml:space="preserve">De-Peering Request </w:t>
      </w:r>
      <w:r w:rsidRPr="00C25F99">
        <w:t xml:space="preserve">is sent to notify the other side of the association that the association will be shut off soon. The required ACK type in frame control will indicate if the </w:t>
      </w:r>
      <w:r>
        <w:t xml:space="preserve">De-Peering Response </w:t>
      </w:r>
      <w:r w:rsidRPr="00C25F99">
        <w:t>message is required or not.</w:t>
      </w:r>
    </w:p>
    <w:p w14:paraId="1137F7C9" w14:textId="77777777" w:rsidR="00C46AB4" w:rsidRPr="00C25F99" w:rsidRDefault="00C46AB4" w:rsidP="00C46AB4"/>
    <w:p w14:paraId="2B298913" w14:textId="77777777" w:rsidR="00C46AB4" w:rsidRDefault="00C46AB4" w:rsidP="00C46AB4">
      <w:r>
        <w:t xml:space="preserve">De-Peering </w:t>
      </w:r>
      <w:r w:rsidRPr="00C25F99">
        <w:t xml:space="preserve">reason field indicates why the </w:t>
      </w:r>
      <w:r>
        <w:t>Peering</w:t>
      </w:r>
      <w:r w:rsidRPr="00C25F99">
        <w:t xml:space="preserve"> is going to be shut off. The possible reason includes: link failure, application termination or resource limitation.</w:t>
      </w:r>
    </w:p>
    <w:p w14:paraId="737C7A70" w14:textId="77777777" w:rsidR="00C46AB4" w:rsidRPr="00C25F99" w:rsidRDefault="00C46AB4" w:rsidP="00C46AB4"/>
    <w:p w14:paraId="0972010B" w14:textId="77777777" w:rsidR="00C46AB4" w:rsidRDefault="00C46AB4" w:rsidP="00C46AB4">
      <w:r>
        <w:t>De-Peering</w:t>
      </w:r>
      <w:r w:rsidRPr="00C25F99">
        <w:t xml:space="preserve"> duration field indicates the time duration of the </w:t>
      </w:r>
      <w:r>
        <w:t>De-Peering</w:t>
      </w:r>
      <w:r w:rsidRPr="00C25F99">
        <w:t>. This means that after the time duration, the association will be active.</w:t>
      </w:r>
    </w:p>
    <w:p w14:paraId="759EBB44" w14:textId="77777777" w:rsidR="00C46AB4" w:rsidRPr="00194DAB" w:rsidRDefault="00C46AB4" w:rsidP="00C46AB4">
      <w:pPr>
        <w:rPr>
          <w:highlight w:val="yellow"/>
          <w:lang w:eastAsia="ko-KR"/>
        </w:rPr>
      </w:pPr>
    </w:p>
    <w:p w14:paraId="6583095A" w14:textId="77777777" w:rsidR="00C46AB4" w:rsidRDefault="00C46AB4" w:rsidP="00C46AB4"/>
    <w:p w14:paraId="6F0AA007" w14:textId="77777777" w:rsidR="00C46AB4" w:rsidRDefault="00C46AB4" w:rsidP="00C46AB4">
      <w:pPr>
        <w:pStyle w:val="Heading4"/>
      </w:pPr>
      <w:r>
        <w:t>De-Peering Response Frame</w:t>
      </w:r>
    </w:p>
    <w:p w14:paraId="05AA20B0" w14:textId="77777777" w:rsidR="00C46AB4" w:rsidRPr="00E227CD" w:rsidRDefault="00C46AB4" w:rsidP="00C46AB4">
      <w:r w:rsidRPr="00C25F99">
        <w:t>De-Peering Response frame is to confirm that the association is disconnected after receiving the De-Peering Request.</w:t>
      </w:r>
    </w:p>
    <w:p w14:paraId="6AB4A207" w14:textId="77777777" w:rsidR="00C46AB4" w:rsidRDefault="00C46AB4" w:rsidP="00C46AB4">
      <w:pPr>
        <w:jc w:val="center"/>
      </w:pPr>
      <w:r>
        <w:object w:dxaOrig="4413" w:dyaOrig="1413" w14:anchorId="47B60A39">
          <v:shape id="_x0000_i1662" type="#_x0000_t75" style="width:220.45pt;height:71.35pt" o:ole="">
            <v:imagedata r:id="rId215" o:title=""/>
          </v:shape>
          <o:OLEObject Type="Embed" ProgID="Visio.Drawing.11" ShapeID="_x0000_i1662" DrawAspect="Content" ObjectID="_1465254919" r:id="rId216"/>
        </w:object>
      </w:r>
    </w:p>
    <w:p w14:paraId="2EB8D92F" w14:textId="77777777" w:rsidR="00C46AB4" w:rsidRDefault="00C46AB4" w:rsidP="00C46AB4">
      <w:pPr>
        <w:jc w:val="center"/>
      </w:pPr>
    </w:p>
    <w:p w14:paraId="0470B678" w14:textId="77777777" w:rsidR="00C46AB4" w:rsidRDefault="00C46AB4" w:rsidP="00C46AB4">
      <w:pPr>
        <w:jc w:val="center"/>
      </w:pPr>
      <w:r>
        <w:t>Figure 5-7-6 De-Peering Response frame structure</w:t>
      </w:r>
    </w:p>
    <w:p w14:paraId="7314DDA0" w14:textId="77777777" w:rsidR="00C46AB4" w:rsidRDefault="00C46AB4" w:rsidP="00C46AB4">
      <w:pPr>
        <w:rPr>
          <w:rFonts w:ascii="Arial" w:hAnsi="Arial" w:cs="Arial"/>
          <w:color w:val="000000"/>
          <w:szCs w:val="24"/>
          <w:lang w:eastAsia="ko-KR"/>
        </w:rPr>
      </w:pPr>
    </w:p>
    <w:p w14:paraId="028740A2" w14:textId="77777777" w:rsidR="00C46AB4" w:rsidRPr="00C25F99" w:rsidRDefault="00C46AB4" w:rsidP="00C46AB4">
      <w:r w:rsidRPr="00C25F99">
        <w:t>De-Peering status indicates the association is disconnected permanently or just for a time period, which means the association will be activated then.</w:t>
      </w:r>
    </w:p>
    <w:p w14:paraId="19C743EC" w14:textId="77777777" w:rsidR="00C46AB4" w:rsidRPr="00194DAB" w:rsidRDefault="00C46AB4" w:rsidP="00C46AB4">
      <w:pPr>
        <w:rPr>
          <w:highlight w:val="yellow"/>
          <w:lang w:eastAsia="ko-KR"/>
        </w:rPr>
      </w:pPr>
    </w:p>
    <w:p w14:paraId="0C8569A4" w14:textId="77777777" w:rsidR="00C46AB4" w:rsidRPr="00C25F99" w:rsidRDefault="00C46AB4" w:rsidP="00C46AB4">
      <w:pPr>
        <w:jc w:val="center"/>
        <w:rPr>
          <w:lang w:eastAsia="ko-KR"/>
        </w:rPr>
      </w:pPr>
    </w:p>
    <w:p w14:paraId="753265D5" w14:textId="77777777" w:rsidR="00C46AB4" w:rsidRDefault="00C46AB4" w:rsidP="00C46AB4">
      <w:pPr>
        <w:pStyle w:val="Heading4"/>
      </w:pPr>
      <w:r>
        <w:t>Peering Update Notification Frame</w:t>
      </w:r>
    </w:p>
    <w:p w14:paraId="2979917E" w14:textId="77777777" w:rsidR="00C46AB4" w:rsidRDefault="00C46AB4" w:rsidP="00C46AB4">
      <w:r>
        <w:t>Peering</w:t>
      </w:r>
      <w:r w:rsidRPr="00554F86">
        <w:t xml:space="preserve"> </w:t>
      </w:r>
      <w:r>
        <w:t>U</w:t>
      </w:r>
      <w:r w:rsidRPr="00554F86">
        <w:t xml:space="preserve">pdate </w:t>
      </w:r>
      <w:r>
        <w:t>N</w:t>
      </w:r>
      <w:r w:rsidRPr="00C25F99">
        <w:t xml:space="preserve">otification frame is to notify the other side that some attributes of an existing </w:t>
      </w:r>
      <w:r>
        <w:t>Peering</w:t>
      </w:r>
      <w:r w:rsidRPr="00C25F99">
        <w:t xml:space="preserve"> needs to update.</w:t>
      </w:r>
    </w:p>
    <w:p w14:paraId="37CF6504" w14:textId="77777777" w:rsidR="00C46AB4" w:rsidRPr="00554F86" w:rsidRDefault="00C46AB4" w:rsidP="00C46AB4"/>
    <w:p w14:paraId="2A6326EB" w14:textId="77777777" w:rsidR="00C46AB4" w:rsidRDefault="00C46AB4" w:rsidP="00C46AB4">
      <w:pPr>
        <w:jc w:val="center"/>
      </w:pPr>
      <w:r>
        <w:object w:dxaOrig="5313" w:dyaOrig="1413" w14:anchorId="2DB2F89C">
          <v:shape id="_x0000_i1663" type="#_x0000_t75" style="width:265.4pt;height:71.35pt" o:ole="">
            <v:imagedata r:id="rId217" o:title=""/>
          </v:shape>
          <o:OLEObject Type="Embed" ProgID="Visio.Drawing.11" ShapeID="_x0000_i1663" DrawAspect="Content" ObjectID="_1465254920" r:id="rId218"/>
        </w:object>
      </w:r>
    </w:p>
    <w:p w14:paraId="38D8BE64" w14:textId="77777777" w:rsidR="00C46AB4" w:rsidRPr="00194DAB" w:rsidRDefault="00C46AB4" w:rsidP="00C46AB4">
      <w:pPr>
        <w:jc w:val="center"/>
        <w:rPr>
          <w:highlight w:val="yellow"/>
          <w:lang w:eastAsia="ko-KR"/>
        </w:rPr>
      </w:pPr>
      <w:r>
        <w:t>Figure 5-7-7 Peering Update Notification frame structure</w:t>
      </w:r>
    </w:p>
    <w:p w14:paraId="6E0CE4EE" w14:textId="77777777" w:rsidR="00C46AB4" w:rsidRDefault="00C46AB4" w:rsidP="00C46AB4"/>
    <w:p w14:paraId="7FB78029" w14:textId="77777777" w:rsidR="00C46AB4" w:rsidRPr="00C25F99" w:rsidRDefault="00C46AB4" w:rsidP="00C46AB4">
      <w:r w:rsidRPr="00C25F99">
        <w:t xml:space="preserve">Updated Peering information field may include one or multiple information fields about an existing </w:t>
      </w:r>
      <w:r>
        <w:t>Peering</w:t>
      </w:r>
      <w:r w:rsidRPr="00C25F99">
        <w:t xml:space="preserve"> that needs to update. Any field either mandatory or optional in </w:t>
      </w:r>
      <w:r>
        <w:t>Peering</w:t>
      </w:r>
      <w:r w:rsidRPr="00C25F99">
        <w:t xml:space="preserve"> </w:t>
      </w:r>
      <w:r>
        <w:t>R</w:t>
      </w:r>
      <w:r w:rsidRPr="00C25F99">
        <w:t xml:space="preserve">equest and </w:t>
      </w:r>
      <w:r>
        <w:t>R</w:t>
      </w:r>
      <w:r w:rsidRPr="00C25F99">
        <w:t xml:space="preserve">esponse frames could be included in the updated </w:t>
      </w:r>
      <w:r>
        <w:t>Peering</w:t>
      </w:r>
      <w:r w:rsidRPr="00C25F99">
        <w:t xml:space="preserve"> information field.</w:t>
      </w:r>
    </w:p>
    <w:p w14:paraId="3DBC8EEB" w14:textId="77777777" w:rsidR="00C46AB4" w:rsidRDefault="00C46AB4" w:rsidP="00C46AB4"/>
    <w:p w14:paraId="05C3A81D" w14:textId="77777777" w:rsidR="00C46AB4" w:rsidRDefault="00C46AB4" w:rsidP="00C46AB4">
      <w:pPr>
        <w:pStyle w:val="Heading4"/>
      </w:pPr>
      <w:r>
        <w:t>Peering Update Response Frame</w:t>
      </w:r>
    </w:p>
    <w:p w14:paraId="3E1512BD" w14:textId="77777777" w:rsidR="00C46AB4" w:rsidRDefault="00C46AB4" w:rsidP="00C46AB4">
      <w:pPr>
        <w:jc w:val="center"/>
      </w:pPr>
      <w:r>
        <w:object w:dxaOrig="6393" w:dyaOrig="1413" w14:anchorId="45F85296">
          <v:shape id="_x0000_i1664" type="#_x0000_t75" style="width:320.6pt;height:71.35pt" o:ole="">
            <v:imagedata r:id="rId219" o:title=""/>
          </v:shape>
          <o:OLEObject Type="Embed" ProgID="Visio.Drawing.11" ShapeID="_x0000_i1664" DrawAspect="Content" ObjectID="_1465254921" r:id="rId220"/>
        </w:object>
      </w:r>
    </w:p>
    <w:p w14:paraId="497CAAF6" w14:textId="77777777" w:rsidR="00C46AB4" w:rsidRDefault="00C46AB4" w:rsidP="00C46AB4">
      <w:pPr>
        <w:jc w:val="center"/>
      </w:pPr>
      <w:r>
        <w:t>Figure 5-7-8 Peering Update Response frame structure</w:t>
      </w:r>
    </w:p>
    <w:p w14:paraId="4EB77216" w14:textId="77777777" w:rsidR="00C46AB4" w:rsidRDefault="00C46AB4" w:rsidP="00C46AB4">
      <w:pPr>
        <w:jc w:val="center"/>
      </w:pPr>
    </w:p>
    <w:p w14:paraId="6EA0A436" w14:textId="77777777" w:rsidR="00C46AB4" w:rsidRDefault="00C46AB4" w:rsidP="00C46AB4">
      <w:r>
        <w:t>Peering U</w:t>
      </w:r>
      <w:r w:rsidRPr="006B148D">
        <w:t xml:space="preserve">pdate </w:t>
      </w:r>
      <w:r>
        <w:t>R</w:t>
      </w:r>
      <w:r w:rsidRPr="00C25F99">
        <w:t xml:space="preserve">esponse is used to confirm the update of some </w:t>
      </w:r>
      <w:r>
        <w:t>Peering</w:t>
      </w:r>
      <w:r w:rsidRPr="00C25F99">
        <w:t xml:space="preserve"> attributed noted by </w:t>
      </w:r>
      <w:r>
        <w:t>Peering</w:t>
      </w:r>
      <w:r w:rsidRPr="006B148D">
        <w:t xml:space="preserve"> </w:t>
      </w:r>
      <w:r>
        <w:t>U</w:t>
      </w:r>
      <w:r w:rsidRPr="006B148D">
        <w:t xml:space="preserve">pdate </w:t>
      </w:r>
      <w:r>
        <w:t>N</w:t>
      </w:r>
      <w:r w:rsidRPr="00C25F99">
        <w:t xml:space="preserve">otification frame. </w:t>
      </w:r>
    </w:p>
    <w:p w14:paraId="23C88CE0" w14:textId="77777777" w:rsidR="00C46AB4" w:rsidRPr="00C25F99" w:rsidRDefault="00C46AB4" w:rsidP="00C46AB4"/>
    <w:p w14:paraId="5FD13E85" w14:textId="77777777" w:rsidR="00C46AB4" w:rsidRDefault="00C46AB4" w:rsidP="00C46AB4">
      <w:pPr>
        <w:ind w:hanging="90"/>
      </w:pPr>
      <w:r w:rsidRPr="00C25F99">
        <w:t xml:space="preserve">Updated status field indicates if all of the requested updated </w:t>
      </w:r>
      <w:r>
        <w:t>Peering</w:t>
      </w:r>
      <w:r w:rsidRPr="00C25F99">
        <w:t xml:space="preserve"> information is updated or not. It could be fully updated, partially updated or rejected at all.</w:t>
      </w:r>
    </w:p>
    <w:p w14:paraId="795869A7" w14:textId="77777777" w:rsidR="00C46AB4" w:rsidRDefault="00C46AB4" w:rsidP="00C46AB4"/>
    <w:p w14:paraId="4FDA16BD" w14:textId="77777777" w:rsidR="00C46AB4" w:rsidRDefault="00C46AB4" w:rsidP="00C46AB4">
      <w:pPr>
        <w:ind w:left="-180"/>
      </w:pPr>
      <w:r w:rsidRPr="00C25F99">
        <w:t xml:space="preserve">Updated </w:t>
      </w:r>
      <w:proofErr w:type="gramStart"/>
      <w:r>
        <w:t xml:space="preserve">Peering </w:t>
      </w:r>
      <w:r w:rsidRPr="00C25F99">
        <w:t xml:space="preserve"> information</w:t>
      </w:r>
      <w:proofErr w:type="gramEnd"/>
      <w:r w:rsidRPr="00C25F99">
        <w:t xml:space="preserve"> field includes two parts of </w:t>
      </w:r>
      <w:r>
        <w:t>Peering</w:t>
      </w:r>
      <w:r w:rsidRPr="00C25F99">
        <w:t xml:space="preserve"> information:</w:t>
      </w:r>
    </w:p>
    <w:p w14:paraId="7CA7403A" w14:textId="77777777" w:rsidR="00C46AB4" w:rsidRPr="00C25F99" w:rsidRDefault="00C46AB4" w:rsidP="00C46AB4">
      <w:pPr>
        <w:pStyle w:val="ListParagraph"/>
        <w:numPr>
          <w:ilvl w:val="0"/>
          <w:numId w:val="258"/>
        </w:numPr>
        <w:ind w:leftChars="0"/>
      </w:pPr>
      <w:r w:rsidRPr="00C25F99">
        <w:t xml:space="preserve">the request updated </w:t>
      </w:r>
      <w:r>
        <w:t>Peering</w:t>
      </w:r>
      <w:r w:rsidRPr="00C25F99">
        <w:t xml:space="preserve"> information in </w:t>
      </w:r>
      <w:r>
        <w:t>Peering</w:t>
      </w:r>
      <w:r w:rsidRPr="006B148D">
        <w:t xml:space="preserve"> </w:t>
      </w:r>
      <w:r>
        <w:t>U</w:t>
      </w:r>
      <w:r w:rsidRPr="006B148D">
        <w:t xml:space="preserve">pdate </w:t>
      </w:r>
      <w:r>
        <w:t>N</w:t>
      </w:r>
      <w:r w:rsidRPr="00C25F99">
        <w:t>otification frame but not updated</w:t>
      </w:r>
    </w:p>
    <w:p w14:paraId="3757DCAB" w14:textId="77777777" w:rsidR="00C46AB4" w:rsidRPr="00C25F99" w:rsidRDefault="00C46AB4" w:rsidP="00C46AB4">
      <w:pPr>
        <w:pStyle w:val="ListParagraph"/>
        <w:numPr>
          <w:ilvl w:val="0"/>
          <w:numId w:val="258"/>
        </w:numPr>
        <w:ind w:leftChars="0"/>
      </w:pPr>
      <w:proofErr w:type="gramStart"/>
      <w:r w:rsidRPr="00C25F99">
        <w:t>the</w:t>
      </w:r>
      <w:proofErr w:type="gramEnd"/>
      <w:r w:rsidRPr="00C25F99">
        <w:t xml:space="preserve"> </w:t>
      </w:r>
      <w:r>
        <w:t>Peering</w:t>
      </w:r>
      <w:r w:rsidRPr="00C25F99">
        <w:t xml:space="preserve"> information that is required to update by the sender of </w:t>
      </w:r>
      <w:r>
        <w:t>Peering</w:t>
      </w:r>
      <w:r w:rsidRPr="006B148D">
        <w:t xml:space="preserve"> </w:t>
      </w:r>
      <w:r>
        <w:t>U</w:t>
      </w:r>
      <w:r w:rsidRPr="006B148D">
        <w:t xml:space="preserve">pdate </w:t>
      </w:r>
      <w:r>
        <w:t>R</w:t>
      </w:r>
      <w:r w:rsidRPr="00C25F99">
        <w:t>esponse</w:t>
      </w:r>
      <w:r>
        <w:t>.</w:t>
      </w:r>
    </w:p>
    <w:p w14:paraId="40B95FAB" w14:textId="77777777" w:rsidR="00C46AB4" w:rsidRDefault="00C46AB4" w:rsidP="00C46AB4"/>
    <w:p w14:paraId="2297EAE8" w14:textId="77777777" w:rsidR="00C46AB4" w:rsidRDefault="00C46AB4" w:rsidP="00C46AB4">
      <w:pPr>
        <w:pStyle w:val="Heading4"/>
      </w:pPr>
      <w:r>
        <w:t>Channel Management Frame</w:t>
      </w:r>
    </w:p>
    <w:p w14:paraId="391B7A35" w14:textId="77777777" w:rsidR="00C46AB4" w:rsidRPr="00555881" w:rsidRDefault="00C46AB4" w:rsidP="00C46AB4">
      <w:pPr>
        <w:pStyle w:val="ListParagraph"/>
        <w:numPr>
          <w:ilvl w:val="4"/>
          <w:numId w:val="1"/>
        </w:numPr>
        <w:ind w:leftChars="0"/>
        <w:rPr>
          <w:lang w:eastAsia="ko-KR"/>
        </w:rPr>
      </w:pPr>
      <w:r w:rsidRPr="00547FD5">
        <w:rPr>
          <w:lang w:eastAsia="ko-KR"/>
        </w:rPr>
        <w:t>Inter-P2PNWs Channel Allocation Request</w:t>
      </w:r>
    </w:p>
    <w:p w14:paraId="6E2C185F" w14:textId="77777777" w:rsidR="00C46AB4" w:rsidRDefault="00C46AB4" w:rsidP="00C46AB4">
      <w:pPr>
        <w:pStyle w:val="ListParagraph"/>
        <w:ind w:leftChars="0" w:left="992"/>
        <w:rPr>
          <w:highlight w:val="yellow"/>
          <w:lang w:eastAsia="ko-KR"/>
        </w:rPr>
      </w:pPr>
    </w:p>
    <w:p w14:paraId="2CAFDB8A" w14:textId="77777777" w:rsidR="00C46AB4" w:rsidRPr="00C25F99" w:rsidRDefault="00C46AB4" w:rsidP="00C46AB4">
      <w:r w:rsidRPr="00C25F99">
        <w:t xml:space="preserve">Inter-P2PNWs channel allocation request frame as shown in </w:t>
      </w:r>
      <w:r>
        <w:t>Figure 5-7-9</w:t>
      </w:r>
      <w:r w:rsidRPr="00C25F99">
        <w:t xml:space="preserve"> is used to broadcast a request</w:t>
      </w:r>
      <w:r>
        <w:t xml:space="preserve"> </w:t>
      </w:r>
      <w:r w:rsidRPr="00C25F99">
        <w:t xml:space="preserve">on the CCDCH in the proximity for radio resource allocation. </w:t>
      </w:r>
    </w:p>
    <w:p w14:paraId="71860DAE" w14:textId="77777777" w:rsidR="00C46AB4" w:rsidRPr="00C25F99" w:rsidRDefault="00C46AB4" w:rsidP="00C46AB4">
      <w:pPr>
        <w:pStyle w:val="ListParagraph"/>
        <w:ind w:leftChars="0" w:left="992"/>
        <w:rPr>
          <w:highlight w:val="yellow"/>
          <w:lang w:eastAsia="ko-KR"/>
        </w:rPr>
      </w:pPr>
    </w:p>
    <w:p w14:paraId="3EC7B02A" w14:textId="77777777" w:rsidR="00C46AB4" w:rsidRDefault="00C46AB4" w:rsidP="00C46AB4">
      <w:pPr>
        <w:jc w:val="center"/>
      </w:pPr>
      <w:r>
        <w:object w:dxaOrig="8269" w:dyaOrig="1418" w14:anchorId="62851D21">
          <v:shape id="_x0000_i1665" type="#_x0000_t75" style="width:413.05pt;height:70.75pt" o:ole="">
            <v:imagedata r:id="rId221" o:title=""/>
          </v:shape>
          <o:OLEObject Type="Embed" ProgID="Visio.Drawing.11" ShapeID="_x0000_i1665" DrawAspect="Content" ObjectID="_1465254922" r:id="rId222"/>
        </w:object>
      </w:r>
      <w:r w:rsidRPr="00A76D29">
        <w:t xml:space="preserve"> </w:t>
      </w:r>
    </w:p>
    <w:p w14:paraId="0DBE2117" w14:textId="77777777" w:rsidR="00C46AB4" w:rsidRDefault="00C46AB4" w:rsidP="00C46AB4">
      <w:pPr>
        <w:jc w:val="center"/>
      </w:pPr>
      <w:r>
        <w:t xml:space="preserve">Figure 5-7-9 </w:t>
      </w:r>
      <w:r w:rsidRPr="00A76D29">
        <w:rPr>
          <w:lang w:val="en-US"/>
        </w:rPr>
        <w:t>Inter-P2PNWs Channel Allocation Request Frame</w:t>
      </w:r>
    </w:p>
    <w:p w14:paraId="52081D10" w14:textId="77777777" w:rsidR="00C46AB4" w:rsidRDefault="00C46AB4" w:rsidP="00C46AB4"/>
    <w:p w14:paraId="1C4FC103" w14:textId="77777777" w:rsidR="00C46AB4" w:rsidRPr="00C25F99" w:rsidRDefault="00C46AB4" w:rsidP="00C46AB4">
      <w:r w:rsidRPr="00C25F99">
        <w:t xml:space="preserve">VL indication field shows whether the sender is VL or not. In distributed control, this field is always false. </w:t>
      </w:r>
    </w:p>
    <w:p w14:paraId="3AAC4D88" w14:textId="77777777" w:rsidR="00C46AB4" w:rsidRDefault="00C46AB4" w:rsidP="00C46AB4"/>
    <w:p w14:paraId="7F273225" w14:textId="77777777" w:rsidR="00C46AB4" w:rsidRPr="00C25F99" w:rsidRDefault="00C46AB4" w:rsidP="00C46AB4">
      <w:r w:rsidRPr="00C25F99">
        <w:t>Desired application frame length indicates the desired time duration of the application frame that the sender is trying to construct.</w:t>
      </w:r>
    </w:p>
    <w:p w14:paraId="1DBBAA2F" w14:textId="77777777" w:rsidR="00C46AB4" w:rsidRDefault="00C46AB4" w:rsidP="00C46AB4"/>
    <w:p w14:paraId="437C808D" w14:textId="77777777" w:rsidR="00C46AB4" w:rsidRPr="00C25F99" w:rsidRDefault="00C46AB4" w:rsidP="00C46AB4">
      <w:r w:rsidRPr="00C25F99">
        <w:t>SuperVL willingness indicates if the sender is willing to act as SuperVL. This field is mandatory</w:t>
      </w:r>
    </w:p>
    <w:p w14:paraId="1A5C72E6" w14:textId="77777777" w:rsidR="00C46AB4" w:rsidRDefault="00C46AB4" w:rsidP="00C46AB4"/>
    <w:p w14:paraId="67B09494" w14:textId="77777777" w:rsidR="00C46AB4" w:rsidRPr="00C25F99" w:rsidRDefault="00C46AB4" w:rsidP="00C46AB4">
      <w:r w:rsidRPr="00C25F99">
        <w:t>Desired application beacon location is an optional field, which indicates when the application beacon is broadcast. This field is present only when the sender has the knowledge of the superframe structure and already synchronizes with the P2PNW.</w:t>
      </w:r>
    </w:p>
    <w:p w14:paraId="7C40E65A" w14:textId="77777777" w:rsidR="00C46AB4" w:rsidRDefault="00C46AB4" w:rsidP="00C46AB4">
      <w:pPr>
        <w:rPr>
          <w:lang w:eastAsia="ko-KR"/>
        </w:rPr>
      </w:pPr>
    </w:p>
    <w:p w14:paraId="60D1FCCF" w14:textId="77777777" w:rsidR="00C46AB4" w:rsidRPr="00C25F99" w:rsidRDefault="00C46AB4" w:rsidP="00C46AB4">
      <w:pPr>
        <w:pStyle w:val="ListParagraph"/>
        <w:ind w:leftChars="0" w:left="992"/>
        <w:rPr>
          <w:highlight w:val="yellow"/>
          <w:lang w:eastAsia="ko-KR"/>
        </w:rPr>
      </w:pPr>
    </w:p>
    <w:p w14:paraId="72DC839D" w14:textId="77777777" w:rsidR="00C46AB4" w:rsidRDefault="00C46AB4" w:rsidP="00C46AB4">
      <w:pPr>
        <w:pStyle w:val="ListParagraph"/>
        <w:numPr>
          <w:ilvl w:val="4"/>
          <w:numId w:val="1"/>
        </w:numPr>
        <w:ind w:leftChars="0"/>
        <w:rPr>
          <w:lang w:eastAsia="ko-KR"/>
        </w:rPr>
      </w:pPr>
      <w:r w:rsidRPr="00A76D29">
        <w:rPr>
          <w:lang w:eastAsia="ko-KR"/>
        </w:rPr>
        <w:t>Inter-P2PNWs Channel Allocation Response</w:t>
      </w:r>
    </w:p>
    <w:p w14:paraId="10B205E4" w14:textId="77777777" w:rsidR="00C46AB4" w:rsidRDefault="00C46AB4" w:rsidP="00C46AB4">
      <w:pPr>
        <w:jc w:val="center"/>
      </w:pPr>
      <w:r>
        <w:object w:dxaOrig="7981" w:dyaOrig="1421" w14:anchorId="27BB769F">
          <v:shape id="_x0000_i1666" type="#_x0000_t75" style="width:398.65pt;height:71.35pt" o:ole="">
            <v:imagedata r:id="rId223" o:title=""/>
          </v:shape>
          <o:OLEObject Type="Embed" ProgID="Visio.Drawing.11" ShapeID="_x0000_i1666" DrawAspect="Content" ObjectID="_1465254923" r:id="rId224"/>
        </w:object>
      </w:r>
    </w:p>
    <w:p w14:paraId="1898A604" w14:textId="77777777" w:rsidR="00C46AB4" w:rsidRDefault="00C46AB4" w:rsidP="00C46AB4">
      <w:pPr>
        <w:jc w:val="center"/>
        <w:rPr>
          <w:lang w:val="en-US"/>
        </w:rPr>
      </w:pPr>
      <w:r>
        <w:t xml:space="preserve">Figure 5-7-10 </w:t>
      </w:r>
      <w:r w:rsidRPr="00A76D29">
        <w:rPr>
          <w:lang w:val="en-US"/>
        </w:rPr>
        <w:t xml:space="preserve">Inter-P2PNWs Channel Allocation </w:t>
      </w:r>
      <w:r>
        <w:rPr>
          <w:lang w:val="en-US"/>
        </w:rPr>
        <w:t>Response</w:t>
      </w:r>
      <w:r w:rsidRPr="00A76D29">
        <w:rPr>
          <w:lang w:val="en-US"/>
        </w:rPr>
        <w:t xml:space="preserve"> Frame</w:t>
      </w:r>
    </w:p>
    <w:p w14:paraId="3325A50C" w14:textId="77777777" w:rsidR="00C46AB4" w:rsidRDefault="00C46AB4" w:rsidP="00C46AB4">
      <w:pPr>
        <w:rPr>
          <w:lang w:val="en-US"/>
        </w:rPr>
      </w:pPr>
    </w:p>
    <w:p w14:paraId="46397CAC" w14:textId="77777777" w:rsidR="00C46AB4" w:rsidRPr="00C25F99" w:rsidRDefault="00C46AB4" w:rsidP="00C46AB4">
      <w:r w:rsidRPr="00C25F99">
        <w:t xml:space="preserve">Inter-P2PNWs channel allocation response comes after with Inter-P2PNWs channel allocation request frame on CCDCH shown in </w:t>
      </w:r>
      <w:r>
        <w:t>Figure 5-7-10</w:t>
      </w:r>
      <w:r w:rsidRPr="00C25F99">
        <w:t>.</w:t>
      </w:r>
    </w:p>
    <w:p w14:paraId="2670BEFC" w14:textId="77777777" w:rsidR="00C46AB4" w:rsidRPr="00C25F99" w:rsidRDefault="00C46AB4" w:rsidP="00C46AB4"/>
    <w:p w14:paraId="4E5B7D9F" w14:textId="77777777" w:rsidR="00C46AB4" w:rsidRPr="00C25F99" w:rsidRDefault="00C46AB4" w:rsidP="00C46AB4">
      <w:r w:rsidRPr="00C25F99">
        <w:t>SuperVL indication shows if the response is sent from a superVL or not. In hybrid and distributed control, this field is always false.</w:t>
      </w:r>
    </w:p>
    <w:p w14:paraId="26EF1FD2" w14:textId="77777777" w:rsidR="00C46AB4" w:rsidRPr="00C25F99" w:rsidRDefault="00C46AB4" w:rsidP="00C46AB4"/>
    <w:p w14:paraId="3EA473B6" w14:textId="77777777" w:rsidR="00C46AB4" w:rsidRPr="00C25F99" w:rsidRDefault="00C46AB4" w:rsidP="00C46AB4">
      <w:r w:rsidRPr="00C25F99">
        <w:t>Response decision explicitly indicates if the corresponding Inter-P2PNWs channel allocation request is accepted or not.</w:t>
      </w:r>
    </w:p>
    <w:p w14:paraId="45F7DE57" w14:textId="77777777" w:rsidR="00C46AB4" w:rsidRPr="00C25F99" w:rsidRDefault="00C46AB4" w:rsidP="00C46AB4"/>
    <w:p w14:paraId="5119858C" w14:textId="77777777" w:rsidR="00C46AB4" w:rsidRPr="00C25F99" w:rsidRDefault="00C46AB4" w:rsidP="00C46AB4">
      <w:r w:rsidRPr="00C25F99">
        <w:t>Reject reason is to indicate the reason why the request is rejected. For example, the requested time period is totally or partially overlapped with a time period that has been allocated to an application frame.</w:t>
      </w:r>
    </w:p>
    <w:p w14:paraId="5B2532CF" w14:textId="77777777" w:rsidR="00C46AB4" w:rsidRPr="00C25F99" w:rsidRDefault="00C46AB4" w:rsidP="00C46AB4"/>
    <w:p w14:paraId="3D1B1F11" w14:textId="77777777" w:rsidR="00C46AB4" w:rsidRPr="00C25F99" w:rsidRDefault="00C46AB4" w:rsidP="00C46AB4">
      <w:r w:rsidRPr="00C25F99">
        <w:t>Adjustment suggestion is an optional field, and could include the suggestion on where the available time period is. The adjustment suggestion will be given higher priority if the response is from the SuperVL.</w:t>
      </w:r>
    </w:p>
    <w:p w14:paraId="5483B048" w14:textId="77777777" w:rsidR="00C46AB4" w:rsidRDefault="00C46AB4" w:rsidP="00C46AB4">
      <w:pPr>
        <w:rPr>
          <w:lang w:val="en-US"/>
        </w:rPr>
      </w:pPr>
    </w:p>
    <w:p w14:paraId="5B0EA394" w14:textId="77777777" w:rsidR="00C46AB4" w:rsidRPr="00555881" w:rsidRDefault="00C46AB4" w:rsidP="00C46AB4">
      <w:pPr>
        <w:pStyle w:val="ListParagraph"/>
        <w:numPr>
          <w:ilvl w:val="4"/>
          <w:numId w:val="1"/>
        </w:numPr>
        <w:ind w:leftChars="0"/>
        <w:rPr>
          <w:lang w:eastAsia="ko-KR"/>
        </w:rPr>
      </w:pPr>
      <w:r w:rsidRPr="00547FD5">
        <w:rPr>
          <w:lang w:eastAsia="ko-KR"/>
        </w:rPr>
        <w:t>Int</w:t>
      </w:r>
      <w:r w:rsidRPr="00F65D04">
        <w:rPr>
          <w:lang w:eastAsia="ko-KR"/>
        </w:rPr>
        <w:t>ra-P2PNWs Channel Allocation Request</w:t>
      </w:r>
    </w:p>
    <w:p w14:paraId="5BA65468" w14:textId="77777777" w:rsidR="00C46AB4" w:rsidRDefault="00C46AB4" w:rsidP="00C46AB4">
      <w:pPr>
        <w:pStyle w:val="Heading4"/>
        <w:numPr>
          <w:ilvl w:val="0"/>
          <w:numId w:val="0"/>
        </w:numPr>
        <w:ind w:left="851"/>
      </w:pPr>
      <w:r>
        <w:object w:dxaOrig="6657" w:dyaOrig="1417" w14:anchorId="5DC2805C">
          <v:shape id="_x0000_i1667" type="#_x0000_t75" style="width:333.2pt;height:71.35pt" o:ole="">
            <v:imagedata r:id="rId225" o:title=""/>
          </v:shape>
          <o:OLEObject Type="Embed" ProgID="Visio.Drawing.11" ShapeID="_x0000_i1667" DrawAspect="Content" ObjectID="_1465254924" r:id="rId226"/>
        </w:object>
      </w:r>
    </w:p>
    <w:p w14:paraId="17010C59" w14:textId="77777777" w:rsidR="00C46AB4" w:rsidRDefault="00C46AB4" w:rsidP="00C46AB4">
      <w:pPr>
        <w:jc w:val="center"/>
        <w:rPr>
          <w:lang w:val="en-US"/>
        </w:rPr>
      </w:pPr>
      <w:r>
        <w:t xml:space="preserve">Figure 5-7-11 </w:t>
      </w:r>
      <w:r w:rsidRPr="00A76D29">
        <w:rPr>
          <w:lang w:val="en-US"/>
        </w:rPr>
        <w:t xml:space="preserve">Inter-P2PNWs Channel Allocation </w:t>
      </w:r>
      <w:r>
        <w:rPr>
          <w:lang w:val="en-US"/>
        </w:rPr>
        <w:t>Request</w:t>
      </w:r>
      <w:r w:rsidRPr="00A76D29">
        <w:rPr>
          <w:lang w:val="en-US"/>
        </w:rPr>
        <w:t xml:space="preserve"> Frame</w:t>
      </w:r>
    </w:p>
    <w:p w14:paraId="1E4381C2" w14:textId="77777777" w:rsidR="00C46AB4" w:rsidRDefault="00C46AB4" w:rsidP="00C46AB4">
      <w:pPr>
        <w:jc w:val="center"/>
        <w:rPr>
          <w:lang w:val="en-US"/>
        </w:rPr>
      </w:pPr>
    </w:p>
    <w:p w14:paraId="1ED5B7A3" w14:textId="77777777" w:rsidR="00C46AB4" w:rsidRDefault="00C46AB4" w:rsidP="00C46AB4">
      <w:r w:rsidRPr="00C25F99">
        <w:t>Intra-P2PNWs channel allocation</w:t>
      </w:r>
      <w:r w:rsidRPr="00C25F99" w:rsidDel="00F12B2A">
        <w:t xml:space="preserve"> </w:t>
      </w:r>
      <w:r w:rsidRPr="00C25F99">
        <w:t xml:space="preserve">request frame sent over DCDCH is used to request one or more time slots in an application frame, as shown in </w:t>
      </w:r>
      <w:r>
        <w:t>Figure 5-7-11</w:t>
      </w:r>
      <w:r w:rsidRPr="00C25F99">
        <w:t xml:space="preserve">. </w:t>
      </w:r>
    </w:p>
    <w:p w14:paraId="07F2989F" w14:textId="77777777" w:rsidR="00C46AB4" w:rsidRDefault="00C46AB4" w:rsidP="00C46AB4"/>
    <w:p w14:paraId="00D5CC47" w14:textId="77777777" w:rsidR="00C46AB4" w:rsidRDefault="00C46AB4" w:rsidP="00C46AB4">
      <w:r w:rsidRPr="00C25F99">
        <w:t>It is assumed that the sender knows the application frame specification when broadcasting the Intra-P2PNWs channel allocation</w:t>
      </w:r>
      <w:r w:rsidRPr="00C25F99" w:rsidDel="00F12B2A">
        <w:t xml:space="preserve"> </w:t>
      </w:r>
      <w:r w:rsidRPr="00C25F99">
        <w:t>request.</w:t>
      </w:r>
    </w:p>
    <w:p w14:paraId="250A8255" w14:textId="77777777" w:rsidR="00C46AB4" w:rsidRPr="00C25F99" w:rsidRDefault="00C46AB4" w:rsidP="00C46AB4"/>
    <w:p w14:paraId="1F36B5BF" w14:textId="77777777" w:rsidR="00C46AB4" w:rsidRPr="00C25F99" w:rsidRDefault="00C46AB4" w:rsidP="00C46AB4">
      <w:r w:rsidRPr="00C25F99">
        <w:t>SubVL indication field shows if the requestor is the SubVL or a peer. In distributed control, this field is always setup as a peer.</w:t>
      </w:r>
    </w:p>
    <w:p w14:paraId="10E72E94" w14:textId="77777777" w:rsidR="00C46AB4" w:rsidRDefault="00C46AB4" w:rsidP="00C46AB4">
      <w:r w:rsidRPr="00C25F99">
        <w:t>Desired number of slots indicated how many time slots the sender requests. The slot size is fixed during the whole application frame, a peer could only request for different number of slots for transmission.</w:t>
      </w:r>
    </w:p>
    <w:p w14:paraId="0FF298DB" w14:textId="77777777" w:rsidR="00C46AB4" w:rsidRPr="00C25F99" w:rsidRDefault="00C46AB4" w:rsidP="00C46AB4"/>
    <w:p w14:paraId="68DEC46A" w14:textId="77777777" w:rsidR="00C46AB4" w:rsidRPr="00BF27ED" w:rsidRDefault="00C46AB4" w:rsidP="00C46AB4">
      <w:r w:rsidRPr="00C25F99">
        <w:t xml:space="preserve">Desired slot location is an optional field, which indicates the position of the desired time slots in the application frame. </w:t>
      </w:r>
    </w:p>
    <w:p w14:paraId="4521F734" w14:textId="77777777" w:rsidR="00C46AB4" w:rsidRDefault="00C46AB4" w:rsidP="00C46AB4">
      <w:pPr>
        <w:rPr>
          <w:lang w:val="en-US"/>
        </w:rPr>
      </w:pPr>
    </w:p>
    <w:p w14:paraId="43155C35" w14:textId="77777777" w:rsidR="00C46AB4" w:rsidRPr="00C25F99" w:rsidRDefault="00C46AB4" w:rsidP="00C46AB4">
      <w:pPr>
        <w:rPr>
          <w:highlight w:val="yellow"/>
          <w:lang w:eastAsia="ko-KR"/>
        </w:rPr>
      </w:pPr>
    </w:p>
    <w:p w14:paraId="257F40B0" w14:textId="77777777" w:rsidR="00C46AB4" w:rsidRPr="00555881" w:rsidRDefault="00C46AB4" w:rsidP="00C46AB4">
      <w:pPr>
        <w:pStyle w:val="ListParagraph"/>
        <w:numPr>
          <w:ilvl w:val="4"/>
          <w:numId w:val="1"/>
        </w:numPr>
        <w:ind w:leftChars="0"/>
        <w:rPr>
          <w:lang w:eastAsia="ko-KR"/>
        </w:rPr>
      </w:pPr>
      <w:r w:rsidRPr="00547FD5">
        <w:rPr>
          <w:lang w:eastAsia="ko-KR"/>
        </w:rPr>
        <w:t>Intra</w:t>
      </w:r>
      <w:r w:rsidRPr="00F65D04">
        <w:rPr>
          <w:lang w:eastAsia="ko-KR"/>
        </w:rPr>
        <w:t>-P2PNWs Channel Allocation Request</w:t>
      </w:r>
    </w:p>
    <w:p w14:paraId="1DE154D7" w14:textId="77777777" w:rsidR="00C46AB4" w:rsidRDefault="00C46AB4" w:rsidP="00C46AB4">
      <w:pPr>
        <w:pStyle w:val="ListParagraph"/>
        <w:ind w:leftChars="0" w:left="992"/>
      </w:pPr>
    </w:p>
    <w:p w14:paraId="688078B8" w14:textId="77777777" w:rsidR="00C46AB4" w:rsidRDefault="00C46AB4" w:rsidP="00C46AB4"/>
    <w:p w14:paraId="23A42906" w14:textId="77777777" w:rsidR="00C46AB4" w:rsidRDefault="00C46AB4" w:rsidP="00C46AB4">
      <w:pPr>
        <w:jc w:val="center"/>
      </w:pPr>
      <w:r>
        <w:object w:dxaOrig="8006" w:dyaOrig="1416" w14:anchorId="09C33805">
          <v:shape id="_x0000_i1668" type="#_x0000_t75" style="width:399.9pt;height:70.75pt" o:ole="">
            <v:imagedata r:id="rId227" o:title=""/>
          </v:shape>
          <o:OLEObject Type="Embed" ProgID="Visio.Drawing.11" ShapeID="_x0000_i1668" DrawAspect="Content" ObjectID="_1465254925" r:id="rId228"/>
        </w:object>
      </w:r>
    </w:p>
    <w:p w14:paraId="6BC6A085" w14:textId="77777777" w:rsidR="00C46AB4" w:rsidRDefault="00C46AB4" w:rsidP="00C46AB4">
      <w:pPr>
        <w:jc w:val="center"/>
        <w:rPr>
          <w:lang w:val="en-US"/>
        </w:rPr>
      </w:pPr>
      <w:r>
        <w:t xml:space="preserve">Figure 5-7-12 </w:t>
      </w:r>
      <w:r w:rsidRPr="00A76D29">
        <w:rPr>
          <w:lang w:val="en-US"/>
        </w:rPr>
        <w:t xml:space="preserve">Inter-P2PNWs Channel Allocation </w:t>
      </w:r>
      <w:r>
        <w:rPr>
          <w:lang w:val="en-US"/>
        </w:rPr>
        <w:t>Response</w:t>
      </w:r>
      <w:r w:rsidRPr="00A76D29">
        <w:rPr>
          <w:lang w:val="en-US"/>
        </w:rPr>
        <w:t xml:space="preserve"> Frame</w:t>
      </w:r>
    </w:p>
    <w:p w14:paraId="3E090A40" w14:textId="77777777" w:rsidR="00C46AB4" w:rsidRDefault="00C46AB4" w:rsidP="00C46AB4">
      <w:pPr>
        <w:rPr>
          <w:b/>
          <w:highlight w:val="yellow"/>
          <w:lang w:eastAsia="ko-KR"/>
        </w:rPr>
      </w:pPr>
    </w:p>
    <w:p w14:paraId="7BDAFD82" w14:textId="77777777" w:rsidR="00C46AB4" w:rsidRDefault="00C46AB4" w:rsidP="00C46AB4">
      <w:r w:rsidRPr="00C25F99">
        <w:t>Intra-P2PNWs channel allocation</w:t>
      </w:r>
      <w:r w:rsidRPr="00C25F99" w:rsidDel="00F12B2A">
        <w:t xml:space="preserve"> </w:t>
      </w:r>
      <w:r w:rsidRPr="00C25F99">
        <w:t xml:space="preserve">response message shown in </w:t>
      </w:r>
      <w:r>
        <w:t xml:space="preserve">Figure 5-7-12 </w:t>
      </w:r>
      <w:r w:rsidRPr="00C25F99">
        <w:t>is sent as reply to the Intra-P2PNWs channel allocation</w:t>
      </w:r>
      <w:r w:rsidRPr="00C25F99" w:rsidDel="00F12B2A">
        <w:t xml:space="preserve"> </w:t>
      </w:r>
      <w:r w:rsidRPr="00C25F99">
        <w:t>request.</w:t>
      </w:r>
    </w:p>
    <w:p w14:paraId="1B3C5047" w14:textId="77777777" w:rsidR="00C46AB4" w:rsidRPr="00C25F99" w:rsidRDefault="00C46AB4" w:rsidP="00C46AB4"/>
    <w:p w14:paraId="73E06492" w14:textId="77777777" w:rsidR="00C46AB4" w:rsidRDefault="00C46AB4" w:rsidP="00C46AB4">
      <w:r w:rsidRPr="00C25F99">
        <w:t>VL indication shows if the response message is sent by the VL or not. In distributed control, this field is always false.</w:t>
      </w:r>
    </w:p>
    <w:p w14:paraId="027F1866" w14:textId="77777777" w:rsidR="00C46AB4" w:rsidRPr="00C25F99" w:rsidRDefault="00C46AB4" w:rsidP="00C46AB4"/>
    <w:p w14:paraId="60D7AF22" w14:textId="77777777" w:rsidR="00C46AB4" w:rsidRPr="00C25F99" w:rsidRDefault="00C46AB4" w:rsidP="00C46AB4">
      <w:r w:rsidRPr="00C25F99">
        <w:t>Response decision, reject reason and adjustment suggestion fields have the same usage as those in Inter-P2PNWs channel allocation</w:t>
      </w:r>
      <w:r w:rsidRPr="00C25F99" w:rsidDel="00F12B2A">
        <w:t xml:space="preserve"> </w:t>
      </w:r>
      <w:r w:rsidRPr="00C25F99">
        <w:t>response frame.</w:t>
      </w:r>
    </w:p>
    <w:p w14:paraId="08F02FFB" w14:textId="77777777" w:rsidR="006B4E30" w:rsidRDefault="006B4E30" w:rsidP="006B4E30">
      <w:pPr>
        <w:contextualSpacing/>
        <w:rPr>
          <w:sz w:val="20"/>
        </w:rPr>
      </w:pPr>
    </w:p>
    <w:p w14:paraId="08F02FFC" w14:textId="77777777" w:rsidR="006B4E30" w:rsidRDefault="006B4E30" w:rsidP="006B4E30">
      <w:pPr>
        <w:contextualSpacing/>
        <w:rPr>
          <w:sz w:val="20"/>
        </w:rPr>
      </w:pPr>
      <w:r w:rsidRPr="00555881">
        <w:rPr>
          <w:sz w:val="20"/>
          <w:highlight w:val="green"/>
        </w:rPr>
        <w:t>Quing (Interdigital) DCN 14-328r0 End</w:t>
      </w:r>
    </w:p>
    <w:p w14:paraId="08F02FFD" w14:textId="77777777" w:rsidR="00EF52CC" w:rsidRPr="00C37B48" w:rsidRDefault="00EF52CC" w:rsidP="00EF52CC">
      <w:pPr>
        <w:contextualSpacing/>
        <w:rPr>
          <w:sz w:val="20"/>
        </w:rPr>
      </w:pPr>
      <w:r w:rsidRPr="00C37B48">
        <w:rPr>
          <w:sz w:val="20"/>
        </w:rPr>
        <w:t xml:space="preserve"> </w:t>
      </w:r>
    </w:p>
    <w:p w14:paraId="08F02FFE" w14:textId="77777777" w:rsidR="00D248F4" w:rsidRPr="00C37B48" w:rsidRDefault="00D248F4" w:rsidP="00D248F4">
      <w:pPr>
        <w:contextualSpacing/>
        <w:rPr>
          <w:sz w:val="20"/>
        </w:rPr>
      </w:pPr>
      <w:r w:rsidRPr="00555881">
        <w:rPr>
          <w:sz w:val="20"/>
          <w:highlight w:val="green"/>
        </w:rPr>
        <w:t>J. Yu (Chung-Ang Univ.) DCN 14-129r0 Start</w:t>
      </w:r>
    </w:p>
    <w:p w14:paraId="08F02FFF" w14:textId="77777777" w:rsidR="00D248F4" w:rsidRPr="00C12011" w:rsidRDefault="00D248F4" w:rsidP="00D248F4">
      <w:pPr>
        <w:rPr>
          <w:b/>
          <w:lang w:eastAsia="ko-KR"/>
        </w:rPr>
      </w:pPr>
    </w:p>
    <w:p w14:paraId="08F03000" w14:textId="77777777" w:rsidR="008773B3" w:rsidRDefault="008773B3" w:rsidP="008773B3">
      <w:pPr>
        <w:rPr>
          <w:lang w:eastAsia="ko-KR"/>
        </w:rPr>
      </w:pPr>
      <w:r>
        <w:rPr>
          <w:lang w:eastAsia="ko-KR"/>
        </w:rPr>
        <w:t>MPDU for data communication has a MPDU header and may have a variable length MPDU payload and a fixed length FCS. The MPDU payload is data information. FCS contains CRC check sequence for error detection.</w:t>
      </w:r>
    </w:p>
    <w:p w14:paraId="08F03001" w14:textId="77777777" w:rsidR="008773B3" w:rsidRDefault="008773B3" w:rsidP="008773B3">
      <w:pPr>
        <w:rPr>
          <w:lang w:eastAsia="ko-KR"/>
        </w:rPr>
      </w:pPr>
    </w:p>
    <w:p w14:paraId="08F03002" w14:textId="77777777" w:rsidR="008773B3" w:rsidRDefault="008773B3" w:rsidP="008773B3">
      <w:pPr>
        <w:keepNext/>
      </w:pPr>
    </w:p>
    <w:p w14:paraId="08F03003" w14:textId="77777777" w:rsidR="008773B3" w:rsidRDefault="008773B3" w:rsidP="008773B3">
      <w:pPr>
        <w:pStyle w:val="Heading3"/>
        <w:ind w:left="2269"/>
      </w:pPr>
      <w:bookmarkStart w:id="277" w:name="_Toc391511818"/>
      <w:r>
        <w:t>MPDU structure for Multi-hop Multicast</w:t>
      </w:r>
      <w:bookmarkEnd w:id="277"/>
    </w:p>
    <w:p w14:paraId="08F03004" w14:textId="77777777" w:rsidR="008773B3" w:rsidRDefault="008773B3" w:rsidP="008773B3">
      <w:pPr>
        <w:pStyle w:val="Heading4"/>
      </w:pPr>
      <w:r>
        <w:rPr>
          <w:rFonts w:hint="eastAsia"/>
        </w:rPr>
        <w:t xml:space="preserve">ACF </w:t>
      </w:r>
      <w:r>
        <w:t>(Advertisement Command Frame)</w:t>
      </w:r>
    </w:p>
    <w:p w14:paraId="08F03005" w14:textId="77777777" w:rsidR="008773B3" w:rsidRPr="0061741B" w:rsidRDefault="008773B3" w:rsidP="008773B3">
      <w:pPr>
        <w:rPr>
          <w:lang w:eastAsia="ko-KR"/>
        </w:rPr>
      </w:pPr>
      <w:r>
        <w:rPr>
          <w:rFonts w:hint="eastAsia"/>
          <w:lang w:eastAsia="ko-KR"/>
        </w:rPr>
        <w:t>Table 2 shows elements of ACF</w:t>
      </w:r>
      <w:r>
        <w:rPr>
          <w:lang w:eastAsia="ko-KR"/>
        </w:rPr>
        <w:t xml:space="preserve"> to find multicast group.</w:t>
      </w:r>
    </w:p>
    <w:p w14:paraId="08F03006" w14:textId="77777777" w:rsidR="008773B3" w:rsidRPr="009320C6" w:rsidRDefault="008773B3" w:rsidP="008773B3">
      <w:pPr>
        <w:pStyle w:val="Heading1"/>
        <w:numPr>
          <w:ilvl w:val="0"/>
          <w:numId w:val="0"/>
        </w:numPr>
        <w:ind w:left="425"/>
        <w:jc w:val="center"/>
        <w:rPr>
          <w:rFonts w:ascii="Times New Roman" w:hAnsi="Times New Roman" w:cs="Times New Roman"/>
          <w:sz w:val="20"/>
        </w:rPr>
      </w:pPr>
      <w:bookmarkStart w:id="278" w:name="_Toc361024337"/>
      <w:bookmarkStart w:id="279" w:name="_Toc391511819"/>
      <w:proofErr w:type="gramStart"/>
      <w:r w:rsidRPr="009320C6">
        <w:rPr>
          <w:rFonts w:ascii="Times New Roman" w:hAnsi="Times New Roman" w:cs="Times New Roman"/>
          <w:sz w:val="20"/>
        </w:rPr>
        <w:t>Table </w:t>
      </w:r>
      <w:r>
        <w:rPr>
          <w:rFonts w:ascii="Times New Roman" w:hAnsi="Times New Roman" w:cs="Times New Roman"/>
          <w:sz w:val="20"/>
        </w:rPr>
        <w:t>2</w:t>
      </w:r>
      <w:r w:rsidRPr="009320C6">
        <w:rPr>
          <w:rFonts w:ascii="Times New Roman" w:hAnsi="Times New Roman" w:cs="Times New Roman"/>
          <w:sz w:val="20"/>
        </w:rPr>
        <w:t>.</w:t>
      </w:r>
      <w:proofErr w:type="gramEnd"/>
      <w:r w:rsidRPr="009320C6">
        <w:rPr>
          <w:rFonts w:ascii="Times New Roman" w:hAnsi="Times New Roman" w:cs="Times New Roman"/>
          <w:sz w:val="20"/>
        </w:rPr>
        <w:t xml:space="preserve"> ACF (Advertisement Command Frame)</w:t>
      </w:r>
      <w:bookmarkEnd w:id="278"/>
      <w:bookmarkEnd w:id="279"/>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8773B3" w:rsidRPr="000E1BAB" w14:paraId="08F0300A" w14:textId="77777777" w:rsidTr="00547FD5">
        <w:trPr>
          <w:tblHeader/>
        </w:trPr>
        <w:tc>
          <w:tcPr>
            <w:tcW w:w="3085" w:type="dxa"/>
            <w:tcBorders>
              <w:top w:val="single" w:sz="12" w:space="0" w:color="auto"/>
              <w:bottom w:val="single" w:sz="12" w:space="0" w:color="auto"/>
            </w:tcBorders>
            <w:vAlign w:val="center"/>
          </w:tcPr>
          <w:p w14:paraId="08F03007"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14:paraId="08F03008"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14:paraId="08F03009"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8773B3" w:rsidRPr="000E1BAB" w14:paraId="08F0300E" w14:textId="77777777" w:rsidTr="00547FD5">
        <w:trPr>
          <w:cantSplit/>
          <w:trHeight w:val="180"/>
        </w:trPr>
        <w:tc>
          <w:tcPr>
            <w:tcW w:w="3085" w:type="dxa"/>
          </w:tcPr>
          <w:p w14:paraId="08F0300B" w14:textId="77777777" w:rsidR="008773B3" w:rsidRPr="000E1BAB" w:rsidRDefault="008773B3" w:rsidP="00547FD5">
            <w:pPr>
              <w:pStyle w:val="IEEEStdsTableData-Left"/>
              <w:rPr>
                <w:rFonts w:eastAsia="Batang"/>
                <w:sz w:val="22"/>
                <w:szCs w:val="22"/>
                <w:lang w:eastAsia="ko-KR"/>
              </w:rPr>
            </w:pPr>
            <w:r w:rsidRPr="00066B1E">
              <w:rPr>
                <w:rFonts w:eastAsia="Batang"/>
                <w:sz w:val="22"/>
                <w:szCs w:val="22"/>
                <w:lang w:eastAsia="ko-KR"/>
              </w:rPr>
              <w:t>Originator Address</w:t>
            </w:r>
          </w:p>
        </w:tc>
        <w:tc>
          <w:tcPr>
            <w:tcW w:w="1276" w:type="dxa"/>
          </w:tcPr>
          <w:p w14:paraId="08F0300C"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0D"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12" w14:textId="77777777" w:rsidTr="00547FD5">
        <w:trPr>
          <w:cantSplit/>
          <w:trHeight w:val="90"/>
        </w:trPr>
        <w:tc>
          <w:tcPr>
            <w:tcW w:w="3085" w:type="dxa"/>
          </w:tcPr>
          <w:p w14:paraId="08F0300F"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Destination Address</w:t>
            </w:r>
          </w:p>
        </w:tc>
        <w:tc>
          <w:tcPr>
            <w:tcW w:w="1276" w:type="dxa"/>
          </w:tcPr>
          <w:p w14:paraId="08F03010"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11"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16" w14:textId="77777777" w:rsidTr="00547FD5">
        <w:trPr>
          <w:cantSplit/>
          <w:trHeight w:val="60"/>
        </w:trPr>
        <w:tc>
          <w:tcPr>
            <w:tcW w:w="3085" w:type="dxa"/>
          </w:tcPr>
          <w:p w14:paraId="08F03013"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Sender Address</w:t>
            </w:r>
          </w:p>
        </w:tc>
        <w:tc>
          <w:tcPr>
            <w:tcW w:w="1276" w:type="dxa"/>
          </w:tcPr>
          <w:p w14:paraId="08F03014"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15"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1A" w14:textId="77777777" w:rsidTr="00547FD5">
        <w:trPr>
          <w:cantSplit/>
          <w:trHeight w:val="190"/>
        </w:trPr>
        <w:tc>
          <w:tcPr>
            <w:tcW w:w="3085" w:type="dxa"/>
          </w:tcPr>
          <w:p w14:paraId="08F03017"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Type ID</w:t>
            </w:r>
          </w:p>
        </w:tc>
        <w:tc>
          <w:tcPr>
            <w:tcW w:w="1276" w:type="dxa"/>
          </w:tcPr>
          <w:p w14:paraId="08F03018"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19"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8773B3" w:rsidRPr="000E1BAB" w14:paraId="08F0301E" w14:textId="77777777" w:rsidTr="00547FD5">
        <w:trPr>
          <w:cantSplit/>
          <w:trHeight w:val="83"/>
        </w:trPr>
        <w:tc>
          <w:tcPr>
            <w:tcW w:w="3085" w:type="dxa"/>
          </w:tcPr>
          <w:p w14:paraId="08F0301B"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Application Specific ID</w:t>
            </w:r>
          </w:p>
        </w:tc>
        <w:tc>
          <w:tcPr>
            <w:tcW w:w="1276" w:type="dxa"/>
          </w:tcPr>
          <w:p w14:paraId="08F0301C"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1D"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8773B3" w:rsidRPr="000E1BAB" w14:paraId="08F03022" w14:textId="77777777" w:rsidTr="00547FD5">
        <w:trPr>
          <w:cantSplit/>
          <w:trHeight w:val="120"/>
        </w:trPr>
        <w:tc>
          <w:tcPr>
            <w:tcW w:w="3085" w:type="dxa"/>
          </w:tcPr>
          <w:p w14:paraId="08F0301F"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Application Specific Group ID</w:t>
            </w:r>
          </w:p>
        </w:tc>
        <w:tc>
          <w:tcPr>
            <w:tcW w:w="1276" w:type="dxa"/>
          </w:tcPr>
          <w:p w14:paraId="08F03020"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21"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8773B3" w:rsidRPr="000E1BAB" w14:paraId="08F03026" w14:textId="77777777" w:rsidTr="00547FD5">
        <w:trPr>
          <w:cantSplit/>
          <w:trHeight w:val="123"/>
        </w:trPr>
        <w:tc>
          <w:tcPr>
            <w:tcW w:w="3085" w:type="dxa"/>
          </w:tcPr>
          <w:p w14:paraId="08F03023"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Device Group ID</w:t>
            </w:r>
          </w:p>
        </w:tc>
        <w:tc>
          <w:tcPr>
            <w:tcW w:w="1276" w:type="dxa"/>
          </w:tcPr>
          <w:p w14:paraId="08F03024"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25"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8773B3" w:rsidRPr="000E1BAB" w14:paraId="08F0302A" w14:textId="77777777" w:rsidTr="00547FD5">
        <w:trPr>
          <w:cantSplit/>
          <w:trHeight w:val="260"/>
        </w:trPr>
        <w:tc>
          <w:tcPr>
            <w:tcW w:w="3085" w:type="dxa"/>
          </w:tcPr>
          <w:p w14:paraId="08F03027"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Time To Live (TTL)</w:t>
            </w:r>
          </w:p>
        </w:tc>
        <w:tc>
          <w:tcPr>
            <w:tcW w:w="1276" w:type="dxa"/>
          </w:tcPr>
          <w:p w14:paraId="08F03028"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29"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Time To Live (TTL)</w:t>
            </w:r>
          </w:p>
        </w:tc>
      </w:tr>
      <w:tr w:rsidR="008773B3" w:rsidRPr="000E1BAB" w14:paraId="08F0302E" w14:textId="77777777" w:rsidTr="00547FD5">
        <w:trPr>
          <w:cantSplit/>
          <w:trHeight w:val="240"/>
        </w:trPr>
        <w:tc>
          <w:tcPr>
            <w:tcW w:w="3085" w:type="dxa"/>
          </w:tcPr>
          <w:p w14:paraId="08F0302B"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Sequence Number</w:t>
            </w:r>
          </w:p>
        </w:tc>
        <w:tc>
          <w:tcPr>
            <w:tcW w:w="1276" w:type="dxa"/>
          </w:tcPr>
          <w:p w14:paraId="08F0302C"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2D"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8773B3" w:rsidRPr="000E1BAB" w14:paraId="08F03032" w14:textId="77777777" w:rsidTr="00547FD5">
        <w:trPr>
          <w:cantSplit/>
          <w:trHeight w:val="200"/>
        </w:trPr>
        <w:tc>
          <w:tcPr>
            <w:tcW w:w="3085" w:type="dxa"/>
          </w:tcPr>
          <w:p w14:paraId="08F0302F"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Frame Type</w:t>
            </w:r>
          </w:p>
        </w:tc>
        <w:tc>
          <w:tcPr>
            <w:tcW w:w="1276" w:type="dxa"/>
          </w:tcPr>
          <w:p w14:paraId="08F03030"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31"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8773B3" w:rsidRPr="000E1BAB" w14:paraId="08F03036" w14:textId="77777777" w:rsidTr="00547FD5">
        <w:trPr>
          <w:cantSplit/>
          <w:trHeight w:val="50"/>
        </w:trPr>
        <w:tc>
          <w:tcPr>
            <w:tcW w:w="3085" w:type="dxa"/>
          </w:tcPr>
          <w:p w14:paraId="08F03033"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Sub Type</w:t>
            </w:r>
          </w:p>
        </w:tc>
        <w:tc>
          <w:tcPr>
            <w:tcW w:w="1276" w:type="dxa"/>
          </w:tcPr>
          <w:p w14:paraId="08F03034"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35"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bl>
    <w:p w14:paraId="08F03037" w14:textId="77777777" w:rsidR="008773B3" w:rsidRDefault="008773B3" w:rsidP="008773B3">
      <w:pPr>
        <w:pStyle w:val="Heading1"/>
        <w:numPr>
          <w:ilvl w:val="0"/>
          <w:numId w:val="0"/>
        </w:numPr>
        <w:ind w:left="425"/>
      </w:pPr>
    </w:p>
    <w:p w14:paraId="08F03038" w14:textId="77777777" w:rsidR="008773B3" w:rsidRDefault="008773B3" w:rsidP="008773B3">
      <w:pPr>
        <w:pStyle w:val="Heading4"/>
      </w:pPr>
      <w:r>
        <w:rPr>
          <w:rFonts w:hint="eastAsia"/>
        </w:rPr>
        <w:t>ARCF (Advertisement Reply Command Frame)</w:t>
      </w:r>
    </w:p>
    <w:p w14:paraId="08F03039" w14:textId="77777777" w:rsidR="008773B3" w:rsidRPr="0061741B" w:rsidRDefault="008773B3" w:rsidP="008773B3">
      <w:pPr>
        <w:rPr>
          <w:lang w:eastAsia="ko-KR"/>
        </w:rPr>
      </w:pPr>
      <w:r>
        <w:rPr>
          <w:lang w:eastAsia="ko-KR"/>
        </w:rPr>
        <w:t>Table 3 shows elements of ARCF to reply ACF.</w:t>
      </w:r>
    </w:p>
    <w:p w14:paraId="08F0303A" w14:textId="77777777" w:rsidR="008773B3" w:rsidRPr="005F112B" w:rsidRDefault="008773B3" w:rsidP="008773B3">
      <w:pPr>
        <w:rPr>
          <w:lang w:eastAsia="ko-KR"/>
        </w:rPr>
      </w:pPr>
    </w:p>
    <w:p w14:paraId="08F0303B" w14:textId="77777777" w:rsidR="008773B3" w:rsidRPr="009320C6" w:rsidRDefault="008773B3" w:rsidP="008773B3">
      <w:pPr>
        <w:pStyle w:val="Heading1"/>
        <w:numPr>
          <w:ilvl w:val="0"/>
          <w:numId w:val="0"/>
        </w:numPr>
        <w:ind w:left="425"/>
        <w:jc w:val="center"/>
        <w:rPr>
          <w:rFonts w:ascii="Times New Roman" w:hAnsi="Times New Roman" w:cs="Times New Roman"/>
          <w:sz w:val="20"/>
        </w:rPr>
      </w:pPr>
      <w:bookmarkStart w:id="280" w:name="_Toc361024338"/>
      <w:bookmarkStart w:id="281" w:name="_Toc391511820"/>
      <w:proofErr w:type="gramStart"/>
      <w:r w:rsidRPr="009320C6">
        <w:rPr>
          <w:rFonts w:ascii="Times New Roman" w:hAnsi="Times New Roman" w:cs="Times New Roman"/>
          <w:sz w:val="20"/>
        </w:rPr>
        <w:t>Table </w:t>
      </w:r>
      <w:r>
        <w:rPr>
          <w:rFonts w:ascii="Times New Roman" w:hAnsi="Times New Roman" w:cs="Times New Roman"/>
          <w:sz w:val="20"/>
        </w:rPr>
        <w:t>3</w:t>
      </w:r>
      <w:r>
        <w:rPr>
          <w:rFonts w:ascii="Times New Roman" w:hAnsi="Times New Roman" w:cs="Times New Roman" w:hint="eastAsia"/>
          <w:sz w:val="20"/>
        </w:rPr>
        <w:t>.</w:t>
      </w:r>
      <w:proofErr w:type="gramEnd"/>
      <w:r>
        <w:rPr>
          <w:rFonts w:ascii="Times New Roman" w:hAnsi="Times New Roman" w:cs="Times New Roman" w:hint="eastAsia"/>
          <w:sz w:val="20"/>
        </w:rPr>
        <w:t xml:space="preserve"> </w:t>
      </w:r>
      <w:r w:rsidRPr="009320C6">
        <w:rPr>
          <w:rFonts w:ascii="Times New Roman" w:hAnsi="Times New Roman" w:cs="Times New Roman"/>
          <w:sz w:val="20"/>
        </w:rPr>
        <w:t>ARCF (Advertisement Reply Command Frame)</w:t>
      </w:r>
      <w:bookmarkEnd w:id="280"/>
      <w:bookmarkEnd w:id="281"/>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8773B3" w:rsidRPr="000E1BAB" w14:paraId="08F0303F" w14:textId="77777777" w:rsidTr="00547FD5">
        <w:trPr>
          <w:tblHeader/>
        </w:trPr>
        <w:tc>
          <w:tcPr>
            <w:tcW w:w="3085" w:type="dxa"/>
            <w:tcBorders>
              <w:top w:val="single" w:sz="12" w:space="0" w:color="auto"/>
              <w:bottom w:val="single" w:sz="12" w:space="0" w:color="auto"/>
            </w:tcBorders>
            <w:vAlign w:val="center"/>
          </w:tcPr>
          <w:p w14:paraId="08F0303C"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14:paraId="08F0303D"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14:paraId="08F0303E"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8773B3" w:rsidRPr="000E1BAB" w14:paraId="08F03043" w14:textId="77777777" w:rsidTr="00547FD5">
        <w:trPr>
          <w:cantSplit/>
          <w:trHeight w:val="180"/>
        </w:trPr>
        <w:tc>
          <w:tcPr>
            <w:tcW w:w="3085" w:type="dxa"/>
          </w:tcPr>
          <w:p w14:paraId="08F03040" w14:textId="77777777" w:rsidR="008773B3" w:rsidRPr="000E1BAB" w:rsidRDefault="008773B3" w:rsidP="00547FD5">
            <w:pPr>
              <w:pStyle w:val="IEEEStdsTableData-Left"/>
              <w:rPr>
                <w:rFonts w:eastAsia="Batang"/>
                <w:sz w:val="22"/>
                <w:szCs w:val="22"/>
                <w:lang w:eastAsia="ko-KR"/>
              </w:rPr>
            </w:pPr>
            <w:r w:rsidRPr="00066B1E">
              <w:rPr>
                <w:rFonts w:eastAsia="Batang"/>
                <w:sz w:val="22"/>
                <w:szCs w:val="22"/>
                <w:lang w:eastAsia="ko-KR"/>
              </w:rPr>
              <w:t>Originator Address</w:t>
            </w:r>
          </w:p>
        </w:tc>
        <w:tc>
          <w:tcPr>
            <w:tcW w:w="1276" w:type="dxa"/>
          </w:tcPr>
          <w:p w14:paraId="08F03041"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42"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47" w14:textId="77777777" w:rsidTr="00547FD5">
        <w:trPr>
          <w:cantSplit/>
          <w:trHeight w:val="90"/>
        </w:trPr>
        <w:tc>
          <w:tcPr>
            <w:tcW w:w="3085" w:type="dxa"/>
          </w:tcPr>
          <w:p w14:paraId="08F03044"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Destination Address</w:t>
            </w:r>
          </w:p>
        </w:tc>
        <w:tc>
          <w:tcPr>
            <w:tcW w:w="1276" w:type="dxa"/>
          </w:tcPr>
          <w:p w14:paraId="08F03045"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46"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4B" w14:textId="77777777" w:rsidTr="00547FD5">
        <w:trPr>
          <w:cantSplit/>
          <w:trHeight w:val="220"/>
        </w:trPr>
        <w:tc>
          <w:tcPr>
            <w:tcW w:w="3085" w:type="dxa"/>
          </w:tcPr>
          <w:p w14:paraId="08F03048"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Sender Address</w:t>
            </w:r>
          </w:p>
        </w:tc>
        <w:tc>
          <w:tcPr>
            <w:tcW w:w="1276" w:type="dxa"/>
          </w:tcPr>
          <w:p w14:paraId="08F03049"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4A"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4F" w14:textId="77777777" w:rsidTr="00547FD5">
        <w:trPr>
          <w:cantSplit/>
          <w:trHeight w:val="160"/>
        </w:trPr>
        <w:tc>
          <w:tcPr>
            <w:tcW w:w="3085" w:type="dxa"/>
          </w:tcPr>
          <w:p w14:paraId="08F0304C"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Receiver Address</w:t>
            </w:r>
          </w:p>
        </w:tc>
        <w:tc>
          <w:tcPr>
            <w:tcW w:w="1276" w:type="dxa"/>
          </w:tcPr>
          <w:p w14:paraId="08F0304D"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4E"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Receiver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53" w14:textId="77777777" w:rsidTr="00547FD5">
        <w:trPr>
          <w:cantSplit/>
          <w:trHeight w:val="120"/>
        </w:trPr>
        <w:tc>
          <w:tcPr>
            <w:tcW w:w="3085" w:type="dxa"/>
          </w:tcPr>
          <w:p w14:paraId="08F03050"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Type ID</w:t>
            </w:r>
          </w:p>
        </w:tc>
        <w:tc>
          <w:tcPr>
            <w:tcW w:w="1276" w:type="dxa"/>
          </w:tcPr>
          <w:p w14:paraId="08F03051"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52"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8773B3" w:rsidRPr="000E1BAB" w14:paraId="08F03057" w14:textId="77777777" w:rsidTr="00547FD5">
        <w:trPr>
          <w:cantSplit/>
          <w:trHeight w:val="120"/>
        </w:trPr>
        <w:tc>
          <w:tcPr>
            <w:tcW w:w="3085" w:type="dxa"/>
          </w:tcPr>
          <w:p w14:paraId="08F03054"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Specific ID</w:t>
            </w:r>
          </w:p>
        </w:tc>
        <w:tc>
          <w:tcPr>
            <w:tcW w:w="1276" w:type="dxa"/>
          </w:tcPr>
          <w:p w14:paraId="08F03055"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56"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8773B3" w:rsidRPr="000E1BAB" w14:paraId="08F0305B" w14:textId="77777777" w:rsidTr="00547FD5">
        <w:trPr>
          <w:cantSplit/>
          <w:trHeight w:val="190"/>
        </w:trPr>
        <w:tc>
          <w:tcPr>
            <w:tcW w:w="3085" w:type="dxa"/>
          </w:tcPr>
          <w:p w14:paraId="08F03058"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Specific Group ID</w:t>
            </w:r>
          </w:p>
        </w:tc>
        <w:tc>
          <w:tcPr>
            <w:tcW w:w="1276" w:type="dxa"/>
          </w:tcPr>
          <w:p w14:paraId="08F03059"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5A"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8773B3" w:rsidRPr="000E1BAB" w14:paraId="08F0305F" w14:textId="77777777" w:rsidTr="00547FD5">
        <w:trPr>
          <w:cantSplit/>
          <w:trHeight w:val="60"/>
        </w:trPr>
        <w:tc>
          <w:tcPr>
            <w:tcW w:w="3085" w:type="dxa"/>
          </w:tcPr>
          <w:p w14:paraId="08F0305C"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Device Group ID</w:t>
            </w:r>
          </w:p>
        </w:tc>
        <w:tc>
          <w:tcPr>
            <w:tcW w:w="1276" w:type="dxa"/>
          </w:tcPr>
          <w:p w14:paraId="08F0305D"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5E"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8773B3" w:rsidRPr="000E1BAB" w14:paraId="08F03063" w14:textId="77777777" w:rsidTr="00547FD5">
        <w:trPr>
          <w:cantSplit/>
          <w:trHeight w:val="240"/>
        </w:trPr>
        <w:tc>
          <w:tcPr>
            <w:tcW w:w="3085" w:type="dxa"/>
          </w:tcPr>
          <w:p w14:paraId="08F03060"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Sequence Number</w:t>
            </w:r>
          </w:p>
        </w:tc>
        <w:tc>
          <w:tcPr>
            <w:tcW w:w="1276" w:type="dxa"/>
          </w:tcPr>
          <w:p w14:paraId="08F03061"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62"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8773B3" w:rsidRPr="000E1BAB" w14:paraId="08F03067" w14:textId="77777777" w:rsidTr="00547FD5">
        <w:trPr>
          <w:cantSplit/>
          <w:trHeight w:val="200"/>
        </w:trPr>
        <w:tc>
          <w:tcPr>
            <w:tcW w:w="3085" w:type="dxa"/>
          </w:tcPr>
          <w:p w14:paraId="08F03064"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Frame Type</w:t>
            </w:r>
          </w:p>
        </w:tc>
        <w:tc>
          <w:tcPr>
            <w:tcW w:w="1276" w:type="dxa"/>
          </w:tcPr>
          <w:p w14:paraId="08F03065"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66"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8773B3" w:rsidRPr="000E1BAB" w14:paraId="08F0306B" w14:textId="77777777" w:rsidTr="00547FD5">
        <w:trPr>
          <w:cantSplit/>
          <w:trHeight w:val="158"/>
        </w:trPr>
        <w:tc>
          <w:tcPr>
            <w:tcW w:w="3085" w:type="dxa"/>
          </w:tcPr>
          <w:p w14:paraId="08F03068"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Sub Type</w:t>
            </w:r>
          </w:p>
        </w:tc>
        <w:tc>
          <w:tcPr>
            <w:tcW w:w="1276" w:type="dxa"/>
          </w:tcPr>
          <w:p w14:paraId="08F03069"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6A"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bl>
    <w:p w14:paraId="08F0306C" w14:textId="77777777" w:rsidR="008773B3" w:rsidRDefault="008773B3" w:rsidP="008773B3">
      <w:pPr>
        <w:pStyle w:val="Heading1"/>
        <w:numPr>
          <w:ilvl w:val="0"/>
          <w:numId w:val="0"/>
        </w:numPr>
        <w:ind w:left="425"/>
      </w:pPr>
    </w:p>
    <w:p w14:paraId="08F0306D" w14:textId="77777777" w:rsidR="008773B3" w:rsidRPr="0061741B" w:rsidRDefault="008773B3" w:rsidP="008773B3">
      <w:pPr>
        <w:rPr>
          <w:lang w:eastAsia="ko-KR"/>
        </w:rPr>
      </w:pPr>
    </w:p>
    <w:p w14:paraId="08F0306E" w14:textId="77777777" w:rsidR="008773B3" w:rsidRDefault="008773B3" w:rsidP="008773B3">
      <w:pPr>
        <w:pStyle w:val="Heading4"/>
      </w:pPr>
      <w:r>
        <w:rPr>
          <w:rFonts w:hint="eastAsia"/>
        </w:rPr>
        <w:t>MGNF (Multicast</w:t>
      </w:r>
      <w:r>
        <w:t xml:space="preserve"> Group Notification Frame)</w:t>
      </w:r>
    </w:p>
    <w:p w14:paraId="08F0306F" w14:textId="77777777" w:rsidR="008773B3" w:rsidRPr="0061741B" w:rsidRDefault="008773B3" w:rsidP="008773B3">
      <w:pPr>
        <w:rPr>
          <w:lang w:eastAsia="ko-KR"/>
        </w:rPr>
      </w:pPr>
      <w:r>
        <w:rPr>
          <w:lang w:eastAsia="ko-KR"/>
        </w:rPr>
        <w:t>Table 4 shows elements of MGNF to manage multicast group(s).</w:t>
      </w:r>
    </w:p>
    <w:p w14:paraId="08F03070" w14:textId="77777777" w:rsidR="008773B3" w:rsidRPr="0061741B" w:rsidRDefault="008773B3" w:rsidP="008773B3">
      <w:pPr>
        <w:rPr>
          <w:lang w:eastAsia="ko-KR"/>
        </w:rPr>
      </w:pPr>
    </w:p>
    <w:p w14:paraId="08F03071" w14:textId="77777777" w:rsidR="008773B3" w:rsidRPr="009320C6" w:rsidRDefault="008773B3" w:rsidP="008773B3">
      <w:pPr>
        <w:pStyle w:val="Heading1"/>
        <w:numPr>
          <w:ilvl w:val="0"/>
          <w:numId w:val="0"/>
        </w:numPr>
        <w:ind w:left="425"/>
        <w:jc w:val="center"/>
        <w:rPr>
          <w:rFonts w:ascii="Times New Roman" w:hAnsi="Times New Roman" w:cs="Times New Roman"/>
          <w:sz w:val="20"/>
        </w:rPr>
      </w:pPr>
      <w:bookmarkStart w:id="282" w:name="_Toc361024339"/>
      <w:bookmarkStart w:id="283" w:name="_Toc391511821"/>
      <w:proofErr w:type="gramStart"/>
      <w:r w:rsidRPr="009320C6">
        <w:rPr>
          <w:rFonts w:ascii="Times New Roman" w:hAnsi="Times New Roman" w:cs="Times New Roman"/>
          <w:sz w:val="20"/>
        </w:rPr>
        <w:t>Table </w:t>
      </w:r>
      <w:r>
        <w:rPr>
          <w:rFonts w:ascii="Times New Roman" w:hAnsi="Times New Roman" w:cs="Times New Roman"/>
          <w:sz w:val="20"/>
        </w:rPr>
        <w:t>4</w:t>
      </w:r>
      <w:r>
        <w:rPr>
          <w:rFonts w:ascii="Times New Roman" w:hAnsi="Times New Roman" w:cs="Times New Roman" w:hint="eastAsia"/>
          <w:sz w:val="20"/>
        </w:rPr>
        <w:t>.</w:t>
      </w:r>
      <w:proofErr w:type="gramEnd"/>
      <w:r>
        <w:rPr>
          <w:rFonts w:ascii="Times New Roman" w:hAnsi="Times New Roman" w:cs="Times New Roman" w:hint="eastAsia"/>
          <w:sz w:val="20"/>
        </w:rPr>
        <w:t xml:space="preserve"> </w:t>
      </w:r>
      <w:r w:rsidRPr="009320C6">
        <w:rPr>
          <w:rFonts w:ascii="Times New Roman" w:hAnsi="Times New Roman" w:cs="Times New Roman"/>
          <w:sz w:val="20"/>
        </w:rPr>
        <w:t>MGNF (Multicast Group Notification Frame)</w:t>
      </w:r>
      <w:bookmarkEnd w:id="282"/>
      <w:bookmarkEnd w:id="283"/>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8773B3" w:rsidRPr="000E1BAB" w14:paraId="08F03075" w14:textId="77777777" w:rsidTr="00547FD5">
        <w:trPr>
          <w:tblHeader/>
        </w:trPr>
        <w:tc>
          <w:tcPr>
            <w:tcW w:w="3085" w:type="dxa"/>
            <w:tcBorders>
              <w:top w:val="single" w:sz="12" w:space="0" w:color="auto"/>
              <w:bottom w:val="single" w:sz="12" w:space="0" w:color="auto"/>
            </w:tcBorders>
            <w:vAlign w:val="center"/>
          </w:tcPr>
          <w:p w14:paraId="08F03072"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14:paraId="08F03073"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14:paraId="08F03074"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8773B3" w:rsidRPr="000E1BAB" w14:paraId="08F03079" w14:textId="77777777" w:rsidTr="00547FD5">
        <w:trPr>
          <w:cantSplit/>
          <w:trHeight w:val="180"/>
        </w:trPr>
        <w:tc>
          <w:tcPr>
            <w:tcW w:w="3085" w:type="dxa"/>
          </w:tcPr>
          <w:p w14:paraId="08F03076" w14:textId="77777777" w:rsidR="008773B3" w:rsidRPr="000E1BAB" w:rsidRDefault="008773B3" w:rsidP="00547FD5">
            <w:pPr>
              <w:pStyle w:val="IEEEStdsTableData-Left"/>
              <w:rPr>
                <w:rFonts w:eastAsia="Batang"/>
                <w:sz w:val="22"/>
                <w:szCs w:val="22"/>
                <w:lang w:eastAsia="ko-KR"/>
              </w:rPr>
            </w:pPr>
            <w:r w:rsidRPr="00066B1E">
              <w:rPr>
                <w:rFonts w:eastAsia="Batang"/>
                <w:sz w:val="22"/>
                <w:szCs w:val="22"/>
                <w:lang w:eastAsia="ko-KR"/>
              </w:rPr>
              <w:t>Originator Address</w:t>
            </w:r>
          </w:p>
        </w:tc>
        <w:tc>
          <w:tcPr>
            <w:tcW w:w="1276" w:type="dxa"/>
          </w:tcPr>
          <w:p w14:paraId="08F03077"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78"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7D" w14:textId="77777777" w:rsidTr="00547FD5">
        <w:trPr>
          <w:cantSplit/>
          <w:trHeight w:val="90"/>
        </w:trPr>
        <w:tc>
          <w:tcPr>
            <w:tcW w:w="3085" w:type="dxa"/>
          </w:tcPr>
          <w:p w14:paraId="08F0307A"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Destination Address</w:t>
            </w:r>
          </w:p>
        </w:tc>
        <w:tc>
          <w:tcPr>
            <w:tcW w:w="1276" w:type="dxa"/>
          </w:tcPr>
          <w:p w14:paraId="08F0307B"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7C"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81" w14:textId="77777777" w:rsidTr="00547FD5">
        <w:trPr>
          <w:cantSplit/>
          <w:trHeight w:val="180"/>
        </w:trPr>
        <w:tc>
          <w:tcPr>
            <w:tcW w:w="3085" w:type="dxa"/>
          </w:tcPr>
          <w:p w14:paraId="08F0307E"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Sender Address</w:t>
            </w:r>
          </w:p>
        </w:tc>
        <w:tc>
          <w:tcPr>
            <w:tcW w:w="1276" w:type="dxa"/>
          </w:tcPr>
          <w:p w14:paraId="08F0307F"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80"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85" w14:textId="77777777" w:rsidTr="00547FD5">
        <w:trPr>
          <w:cantSplit/>
          <w:trHeight w:val="113"/>
        </w:trPr>
        <w:tc>
          <w:tcPr>
            <w:tcW w:w="3085" w:type="dxa"/>
            <w:tcBorders>
              <w:bottom w:val="single" w:sz="4" w:space="0" w:color="auto"/>
            </w:tcBorders>
          </w:tcPr>
          <w:p w14:paraId="08F03082"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Receiver Address</w:t>
            </w:r>
          </w:p>
        </w:tc>
        <w:tc>
          <w:tcPr>
            <w:tcW w:w="1276" w:type="dxa"/>
            <w:tcBorders>
              <w:bottom w:val="single" w:sz="4" w:space="0" w:color="auto"/>
            </w:tcBorders>
          </w:tcPr>
          <w:p w14:paraId="08F03083"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Borders>
              <w:bottom w:val="single" w:sz="4" w:space="0" w:color="auto"/>
            </w:tcBorders>
          </w:tcPr>
          <w:p w14:paraId="08F03084"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Receiver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89" w14:textId="77777777" w:rsidTr="00547FD5">
        <w:trPr>
          <w:cantSplit/>
          <w:trHeight w:val="130"/>
        </w:trPr>
        <w:tc>
          <w:tcPr>
            <w:tcW w:w="3085" w:type="dxa"/>
            <w:tcBorders>
              <w:bottom w:val="single" w:sz="4" w:space="0" w:color="auto"/>
            </w:tcBorders>
          </w:tcPr>
          <w:p w14:paraId="08F03086"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Type ID</w:t>
            </w:r>
          </w:p>
        </w:tc>
        <w:tc>
          <w:tcPr>
            <w:tcW w:w="1276" w:type="dxa"/>
            <w:tcBorders>
              <w:bottom w:val="single" w:sz="4" w:space="0" w:color="auto"/>
            </w:tcBorders>
          </w:tcPr>
          <w:p w14:paraId="08F03087"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Borders>
              <w:bottom w:val="single" w:sz="4" w:space="0" w:color="auto"/>
            </w:tcBorders>
          </w:tcPr>
          <w:p w14:paraId="08F03088"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8773B3" w:rsidRPr="000E1BAB" w14:paraId="08F0308D" w14:textId="77777777" w:rsidTr="00547FD5">
        <w:trPr>
          <w:cantSplit/>
          <w:trHeight w:val="113"/>
        </w:trPr>
        <w:tc>
          <w:tcPr>
            <w:tcW w:w="3085" w:type="dxa"/>
            <w:tcBorders>
              <w:bottom w:val="single" w:sz="4" w:space="0" w:color="auto"/>
            </w:tcBorders>
          </w:tcPr>
          <w:p w14:paraId="08F0308A"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Specific ID</w:t>
            </w:r>
          </w:p>
        </w:tc>
        <w:tc>
          <w:tcPr>
            <w:tcW w:w="1276" w:type="dxa"/>
            <w:tcBorders>
              <w:bottom w:val="single" w:sz="4" w:space="0" w:color="auto"/>
            </w:tcBorders>
          </w:tcPr>
          <w:p w14:paraId="08F0308B"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Borders>
              <w:bottom w:val="single" w:sz="4" w:space="0" w:color="auto"/>
            </w:tcBorders>
          </w:tcPr>
          <w:p w14:paraId="08F0308C"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8773B3" w:rsidRPr="000E1BAB" w14:paraId="08F03091" w14:textId="77777777" w:rsidTr="00547FD5">
        <w:trPr>
          <w:cantSplit/>
          <w:trHeight w:val="73"/>
        </w:trPr>
        <w:tc>
          <w:tcPr>
            <w:tcW w:w="3085" w:type="dxa"/>
            <w:tcBorders>
              <w:bottom w:val="single" w:sz="4" w:space="0" w:color="auto"/>
            </w:tcBorders>
          </w:tcPr>
          <w:p w14:paraId="08F0308E"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Specific Group ID</w:t>
            </w:r>
          </w:p>
        </w:tc>
        <w:tc>
          <w:tcPr>
            <w:tcW w:w="1276" w:type="dxa"/>
            <w:tcBorders>
              <w:bottom w:val="single" w:sz="4" w:space="0" w:color="auto"/>
            </w:tcBorders>
          </w:tcPr>
          <w:p w14:paraId="08F0308F"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Borders>
              <w:bottom w:val="single" w:sz="4" w:space="0" w:color="auto"/>
            </w:tcBorders>
          </w:tcPr>
          <w:p w14:paraId="08F03090"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8773B3" w:rsidRPr="000E1BAB" w14:paraId="08F03095" w14:textId="77777777" w:rsidTr="00547FD5">
        <w:trPr>
          <w:cantSplit/>
          <w:trHeight w:val="140"/>
        </w:trPr>
        <w:tc>
          <w:tcPr>
            <w:tcW w:w="3085" w:type="dxa"/>
            <w:tcBorders>
              <w:bottom w:val="single" w:sz="4" w:space="0" w:color="auto"/>
            </w:tcBorders>
          </w:tcPr>
          <w:p w14:paraId="08F03092"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Device Group ID</w:t>
            </w:r>
          </w:p>
        </w:tc>
        <w:tc>
          <w:tcPr>
            <w:tcW w:w="1276" w:type="dxa"/>
            <w:tcBorders>
              <w:bottom w:val="single" w:sz="4" w:space="0" w:color="auto"/>
            </w:tcBorders>
          </w:tcPr>
          <w:p w14:paraId="08F03093"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Borders>
              <w:bottom w:val="single" w:sz="4" w:space="0" w:color="auto"/>
            </w:tcBorders>
          </w:tcPr>
          <w:p w14:paraId="08F03094"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8773B3" w:rsidRPr="000E1BAB" w14:paraId="08F03099" w14:textId="77777777" w:rsidTr="00547FD5">
        <w:trPr>
          <w:cantSplit/>
          <w:trHeight w:val="260"/>
        </w:trPr>
        <w:tc>
          <w:tcPr>
            <w:tcW w:w="3085" w:type="dxa"/>
            <w:tcBorders>
              <w:top w:val="single" w:sz="4" w:space="0" w:color="auto"/>
            </w:tcBorders>
          </w:tcPr>
          <w:p w14:paraId="08F03096"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Time To Live (TTL)</w:t>
            </w:r>
          </w:p>
        </w:tc>
        <w:tc>
          <w:tcPr>
            <w:tcW w:w="1276" w:type="dxa"/>
            <w:tcBorders>
              <w:top w:val="single" w:sz="4" w:space="0" w:color="auto"/>
            </w:tcBorders>
          </w:tcPr>
          <w:p w14:paraId="08F03097"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Borders>
              <w:top w:val="single" w:sz="4" w:space="0" w:color="auto"/>
            </w:tcBorders>
          </w:tcPr>
          <w:p w14:paraId="08F03098"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Time To Live (TTL)</w:t>
            </w:r>
          </w:p>
        </w:tc>
      </w:tr>
      <w:tr w:rsidR="008773B3" w:rsidRPr="000E1BAB" w14:paraId="08F0309D" w14:textId="77777777" w:rsidTr="00547FD5">
        <w:trPr>
          <w:cantSplit/>
          <w:trHeight w:val="170"/>
        </w:trPr>
        <w:tc>
          <w:tcPr>
            <w:tcW w:w="3085" w:type="dxa"/>
          </w:tcPr>
          <w:p w14:paraId="08F0309A"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Sequence Number</w:t>
            </w:r>
          </w:p>
        </w:tc>
        <w:tc>
          <w:tcPr>
            <w:tcW w:w="1276" w:type="dxa"/>
          </w:tcPr>
          <w:p w14:paraId="08F0309B"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9C"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8773B3" w:rsidRPr="000E1BAB" w14:paraId="08F030A1" w14:textId="77777777" w:rsidTr="00547FD5">
        <w:trPr>
          <w:cantSplit/>
          <w:trHeight w:val="170"/>
        </w:trPr>
        <w:tc>
          <w:tcPr>
            <w:tcW w:w="3085" w:type="dxa"/>
          </w:tcPr>
          <w:p w14:paraId="08F0309E"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Notification Type</w:t>
            </w:r>
          </w:p>
        </w:tc>
        <w:tc>
          <w:tcPr>
            <w:tcW w:w="1276" w:type="dxa"/>
          </w:tcPr>
          <w:p w14:paraId="08F0309F"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A0"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Notification Type (Type: 0, 1, 2, 3, 4, 5, 6, 7, 8)</w:t>
            </w:r>
          </w:p>
        </w:tc>
      </w:tr>
      <w:tr w:rsidR="008773B3" w:rsidRPr="000E1BAB" w14:paraId="08F030A5" w14:textId="77777777" w:rsidTr="00547FD5">
        <w:trPr>
          <w:cantSplit/>
          <w:trHeight w:val="200"/>
        </w:trPr>
        <w:tc>
          <w:tcPr>
            <w:tcW w:w="3085" w:type="dxa"/>
          </w:tcPr>
          <w:p w14:paraId="08F030A2"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Frame Type</w:t>
            </w:r>
          </w:p>
        </w:tc>
        <w:tc>
          <w:tcPr>
            <w:tcW w:w="1276" w:type="dxa"/>
          </w:tcPr>
          <w:p w14:paraId="08F030A3"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A4"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8773B3" w:rsidRPr="000E1BAB" w14:paraId="08F030A9" w14:textId="77777777" w:rsidTr="00547FD5">
        <w:trPr>
          <w:cantSplit/>
          <w:trHeight w:val="158"/>
        </w:trPr>
        <w:tc>
          <w:tcPr>
            <w:tcW w:w="3085" w:type="dxa"/>
          </w:tcPr>
          <w:p w14:paraId="08F030A6"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Sub Type</w:t>
            </w:r>
          </w:p>
        </w:tc>
        <w:tc>
          <w:tcPr>
            <w:tcW w:w="1276" w:type="dxa"/>
          </w:tcPr>
          <w:p w14:paraId="08F030A7"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A8"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bl>
    <w:p w14:paraId="08F030AA" w14:textId="77777777" w:rsidR="008773B3" w:rsidRDefault="008773B3" w:rsidP="008773B3">
      <w:pPr>
        <w:pStyle w:val="Heading1"/>
        <w:numPr>
          <w:ilvl w:val="0"/>
          <w:numId w:val="0"/>
        </w:numPr>
        <w:ind w:left="425"/>
      </w:pPr>
    </w:p>
    <w:p w14:paraId="08F030AB" w14:textId="77777777" w:rsidR="008773B3" w:rsidRDefault="008773B3" w:rsidP="008773B3">
      <w:pPr>
        <w:pStyle w:val="Heading4"/>
      </w:pPr>
      <w:r>
        <w:rPr>
          <w:rFonts w:hint="eastAsia"/>
        </w:rPr>
        <w:t>Multicast Data Frame</w:t>
      </w:r>
    </w:p>
    <w:p w14:paraId="08F030AC" w14:textId="77777777" w:rsidR="008773B3" w:rsidRPr="0061741B" w:rsidRDefault="008773B3" w:rsidP="008773B3">
      <w:pPr>
        <w:rPr>
          <w:lang w:eastAsia="ko-KR"/>
        </w:rPr>
      </w:pPr>
      <w:r>
        <w:rPr>
          <w:rFonts w:hint="eastAsia"/>
          <w:lang w:eastAsia="ko-KR"/>
        </w:rPr>
        <w:t>To perform multi-hop multicast, following elements should be included in the multicast data frame.</w:t>
      </w:r>
    </w:p>
    <w:p w14:paraId="08F030AD" w14:textId="77777777" w:rsidR="008773B3" w:rsidRPr="009320C6" w:rsidRDefault="008773B3" w:rsidP="008773B3">
      <w:pPr>
        <w:pStyle w:val="Heading1"/>
        <w:numPr>
          <w:ilvl w:val="0"/>
          <w:numId w:val="0"/>
        </w:numPr>
        <w:ind w:left="425"/>
        <w:jc w:val="center"/>
        <w:rPr>
          <w:rFonts w:ascii="Times New Roman" w:hAnsi="Times New Roman" w:cs="Times New Roman"/>
          <w:sz w:val="20"/>
        </w:rPr>
      </w:pPr>
      <w:bookmarkStart w:id="284" w:name="_Toc361024340"/>
      <w:bookmarkStart w:id="285" w:name="_Toc391511822"/>
      <w:proofErr w:type="gramStart"/>
      <w:r w:rsidRPr="009320C6">
        <w:rPr>
          <w:rFonts w:ascii="Times New Roman" w:hAnsi="Times New Roman" w:cs="Times New Roman"/>
          <w:sz w:val="20"/>
        </w:rPr>
        <w:t>Table </w:t>
      </w:r>
      <w:r>
        <w:rPr>
          <w:rFonts w:ascii="Times New Roman" w:hAnsi="Times New Roman" w:cs="Times New Roman"/>
          <w:sz w:val="20"/>
        </w:rPr>
        <w:t>5</w:t>
      </w:r>
      <w:r>
        <w:rPr>
          <w:rFonts w:ascii="Times New Roman" w:hAnsi="Times New Roman" w:cs="Times New Roman" w:hint="eastAsia"/>
          <w:sz w:val="20"/>
        </w:rPr>
        <w:t>.</w:t>
      </w:r>
      <w:proofErr w:type="gramEnd"/>
      <w:r>
        <w:rPr>
          <w:rFonts w:ascii="Times New Roman" w:hAnsi="Times New Roman" w:cs="Times New Roman" w:hint="eastAsia"/>
          <w:sz w:val="20"/>
        </w:rPr>
        <w:t xml:space="preserve"> </w:t>
      </w:r>
      <w:r w:rsidRPr="009320C6">
        <w:rPr>
          <w:rFonts w:ascii="Times New Roman" w:hAnsi="Times New Roman" w:cs="Times New Roman"/>
          <w:sz w:val="20"/>
        </w:rPr>
        <w:t>Multicast Data Frame</w:t>
      </w:r>
      <w:bookmarkEnd w:id="284"/>
      <w:bookmarkEnd w:id="285"/>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5"/>
        <w:gridCol w:w="1276"/>
        <w:gridCol w:w="4495"/>
      </w:tblGrid>
      <w:tr w:rsidR="008773B3" w:rsidRPr="000E1BAB" w14:paraId="08F030B1" w14:textId="77777777" w:rsidTr="00547FD5">
        <w:trPr>
          <w:tblHeader/>
        </w:trPr>
        <w:tc>
          <w:tcPr>
            <w:tcW w:w="3085" w:type="dxa"/>
            <w:tcBorders>
              <w:top w:val="single" w:sz="12" w:space="0" w:color="auto"/>
              <w:bottom w:val="single" w:sz="12" w:space="0" w:color="auto"/>
            </w:tcBorders>
            <w:vAlign w:val="center"/>
          </w:tcPr>
          <w:p w14:paraId="08F030AE"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Name</w:t>
            </w:r>
          </w:p>
        </w:tc>
        <w:tc>
          <w:tcPr>
            <w:tcW w:w="1276" w:type="dxa"/>
            <w:tcBorders>
              <w:top w:val="single" w:sz="12" w:space="0" w:color="auto"/>
              <w:bottom w:val="single" w:sz="12" w:space="0" w:color="auto"/>
            </w:tcBorders>
            <w:vAlign w:val="center"/>
          </w:tcPr>
          <w:p w14:paraId="08F030AF"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Type</w:t>
            </w:r>
          </w:p>
        </w:tc>
        <w:tc>
          <w:tcPr>
            <w:tcW w:w="4495" w:type="dxa"/>
            <w:tcBorders>
              <w:top w:val="single" w:sz="12" w:space="0" w:color="auto"/>
              <w:bottom w:val="single" w:sz="12" w:space="0" w:color="auto"/>
            </w:tcBorders>
            <w:vAlign w:val="center"/>
          </w:tcPr>
          <w:p w14:paraId="08F030B0" w14:textId="77777777" w:rsidR="008773B3" w:rsidRPr="00613AEB" w:rsidRDefault="008773B3" w:rsidP="00547FD5">
            <w:pPr>
              <w:pStyle w:val="IEEEStdsTableColumnHead"/>
              <w:rPr>
                <w:rFonts w:eastAsiaTheme="minorEastAsia"/>
                <w:sz w:val="22"/>
                <w:szCs w:val="22"/>
                <w:lang w:eastAsia="ko-KR"/>
              </w:rPr>
            </w:pPr>
            <w:r>
              <w:rPr>
                <w:rFonts w:eastAsiaTheme="minorEastAsia" w:hint="eastAsia"/>
                <w:sz w:val="22"/>
                <w:szCs w:val="22"/>
                <w:lang w:eastAsia="ko-KR"/>
              </w:rPr>
              <w:t>Description</w:t>
            </w:r>
          </w:p>
        </w:tc>
      </w:tr>
      <w:tr w:rsidR="008773B3" w:rsidRPr="000E1BAB" w14:paraId="08F030B5" w14:textId="77777777" w:rsidTr="00547FD5">
        <w:trPr>
          <w:cantSplit/>
          <w:trHeight w:val="180"/>
        </w:trPr>
        <w:tc>
          <w:tcPr>
            <w:tcW w:w="3085" w:type="dxa"/>
          </w:tcPr>
          <w:p w14:paraId="08F030B2" w14:textId="77777777" w:rsidR="008773B3" w:rsidRPr="000E1BAB" w:rsidRDefault="008773B3" w:rsidP="00547FD5">
            <w:pPr>
              <w:pStyle w:val="IEEEStdsTableData-Left"/>
              <w:rPr>
                <w:rFonts w:eastAsia="Batang"/>
                <w:sz w:val="22"/>
                <w:szCs w:val="22"/>
                <w:lang w:eastAsia="ko-KR"/>
              </w:rPr>
            </w:pPr>
            <w:r w:rsidRPr="00066B1E">
              <w:rPr>
                <w:rFonts w:eastAsia="Batang"/>
                <w:sz w:val="22"/>
                <w:szCs w:val="22"/>
                <w:lang w:eastAsia="ko-KR"/>
              </w:rPr>
              <w:t>Originator Address</w:t>
            </w:r>
          </w:p>
        </w:tc>
        <w:tc>
          <w:tcPr>
            <w:tcW w:w="1276" w:type="dxa"/>
          </w:tcPr>
          <w:p w14:paraId="08F030B3"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B4"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Originator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B9" w14:textId="77777777" w:rsidTr="00547FD5">
        <w:trPr>
          <w:cantSplit/>
          <w:trHeight w:val="90"/>
        </w:trPr>
        <w:tc>
          <w:tcPr>
            <w:tcW w:w="3085" w:type="dxa"/>
          </w:tcPr>
          <w:p w14:paraId="08F030B6"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Destination Address</w:t>
            </w:r>
          </w:p>
        </w:tc>
        <w:tc>
          <w:tcPr>
            <w:tcW w:w="1276" w:type="dxa"/>
          </w:tcPr>
          <w:p w14:paraId="08F030B7"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B8"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Destination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BD" w14:textId="77777777" w:rsidTr="00547FD5">
        <w:trPr>
          <w:cantSplit/>
          <w:trHeight w:val="180"/>
        </w:trPr>
        <w:tc>
          <w:tcPr>
            <w:tcW w:w="3085" w:type="dxa"/>
          </w:tcPr>
          <w:p w14:paraId="08F030BA"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Sender Address</w:t>
            </w:r>
          </w:p>
        </w:tc>
        <w:tc>
          <w:tcPr>
            <w:tcW w:w="1276" w:type="dxa"/>
          </w:tcPr>
          <w:p w14:paraId="08F030BB"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BC"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Sender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C1" w14:textId="77777777" w:rsidTr="00547FD5">
        <w:trPr>
          <w:cantSplit/>
          <w:trHeight w:val="103"/>
        </w:trPr>
        <w:tc>
          <w:tcPr>
            <w:tcW w:w="3085" w:type="dxa"/>
            <w:tcBorders>
              <w:bottom w:val="single" w:sz="4" w:space="0" w:color="auto"/>
            </w:tcBorders>
          </w:tcPr>
          <w:p w14:paraId="08F030BE"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Receiver Address</w:t>
            </w:r>
          </w:p>
        </w:tc>
        <w:tc>
          <w:tcPr>
            <w:tcW w:w="1276" w:type="dxa"/>
          </w:tcPr>
          <w:p w14:paraId="08F030BF"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C0"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Receiver PD</w:t>
            </w:r>
            <w:r>
              <w:rPr>
                <w:rFonts w:eastAsiaTheme="minorEastAsia"/>
                <w:sz w:val="22"/>
                <w:szCs w:val="22"/>
                <w:lang w:eastAsia="ko-KR"/>
              </w:rPr>
              <w:t>’</w:t>
            </w:r>
            <w:r>
              <w:rPr>
                <w:rFonts w:eastAsiaTheme="minorEastAsia" w:hint="eastAsia"/>
                <w:sz w:val="22"/>
                <w:szCs w:val="22"/>
                <w:lang w:eastAsia="ko-KR"/>
              </w:rPr>
              <w:t>s Address</w:t>
            </w:r>
          </w:p>
        </w:tc>
      </w:tr>
      <w:tr w:rsidR="008773B3" w:rsidRPr="000E1BAB" w14:paraId="08F030C5" w14:textId="77777777" w:rsidTr="00547FD5">
        <w:trPr>
          <w:cantSplit/>
          <w:trHeight w:val="53"/>
        </w:trPr>
        <w:tc>
          <w:tcPr>
            <w:tcW w:w="3085" w:type="dxa"/>
            <w:tcBorders>
              <w:bottom w:val="single" w:sz="4" w:space="0" w:color="auto"/>
            </w:tcBorders>
          </w:tcPr>
          <w:p w14:paraId="08F030C2"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Type ID</w:t>
            </w:r>
          </w:p>
        </w:tc>
        <w:tc>
          <w:tcPr>
            <w:tcW w:w="1276" w:type="dxa"/>
          </w:tcPr>
          <w:p w14:paraId="08F030C3"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C4"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Type ID</w:t>
            </w:r>
          </w:p>
        </w:tc>
      </w:tr>
      <w:tr w:rsidR="008773B3" w:rsidRPr="000E1BAB" w14:paraId="08F030C9" w14:textId="77777777" w:rsidTr="00547FD5">
        <w:trPr>
          <w:cantSplit/>
          <w:trHeight w:val="190"/>
        </w:trPr>
        <w:tc>
          <w:tcPr>
            <w:tcW w:w="3085" w:type="dxa"/>
            <w:tcBorders>
              <w:bottom w:val="single" w:sz="4" w:space="0" w:color="auto"/>
            </w:tcBorders>
          </w:tcPr>
          <w:p w14:paraId="08F030C6"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Specific ID</w:t>
            </w:r>
          </w:p>
        </w:tc>
        <w:tc>
          <w:tcPr>
            <w:tcW w:w="1276" w:type="dxa"/>
          </w:tcPr>
          <w:p w14:paraId="08F030C7"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C8"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Specific ID</w:t>
            </w:r>
          </w:p>
        </w:tc>
      </w:tr>
      <w:tr w:rsidR="008773B3" w:rsidRPr="000E1BAB" w14:paraId="08F030CD" w14:textId="77777777" w:rsidTr="00547FD5">
        <w:trPr>
          <w:cantSplit/>
          <w:trHeight w:val="73"/>
        </w:trPr>
        <w:tc>
          <w:tcPr>
            <w:tcW w:w="3085" w:type="dxa"/>
            <w:tcBorders>
              <w:bottom w:val="single" w:sz="4" w:space="0" w:color="auto"/>
            </w:tcBorders>
          </w:tcPr>
          <w:p w14:paraId="08F030CA"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Application Specific Group ID</w:t>
            </w:r>
          </w:p>
        </w:tc>
        <w:tc>
          <w:tcPr>
            <w:tcW w:w="1276" w:type="dxa"/>
          </w:tcPr>
          <w:p w14:paraId="08F030CB"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CC"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Application Specific Group ID</w:t>
            </w:r>
          </w:p>
        </w:tc>
      </w:tr>
      <w:tr w:rsidR="008773B3" w:rsidRPr="000E1BAB" w14:paraId="08F030D1" w14:textId="77777777" w:rsidTr="00547FD5">
        <w:trPr>
          <w:cantSplit/>
          <w:trHeight w:val="180"/>
        </w:trPr>
        <w:tc>
          <w:tcPr>
            <w:tcW w:w="3085" w:type="dxa"/>
            <w:tcBorders>
              <w:bottom w:val="single" w:sz="4" w:space="0" w:color="auto"/>
            </w:tcBorders>
          </w:tcPr>
          <w:p w14:paraId="08F030CE"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Device Group ID</w:t>
            </w:r>
          </w:p>
        </w:tc>
        <w:tc>
          <w:tcPr>
            <w:tcW w:w="1276" w:type="dxa"/>
          </w:tcPr>
          <w:p w14:paraId="08F030CF"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D0" w14:textId="77777777" w:rsidR="008773B3"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Device Group ID</w:t>
            </w:r>
          </w:p>
        </w:tc>
      </w:tr>
      <w:tr w:rsidR="008773B3" w:rsidRPr="000E1BAB" w14:paraId="08F030D5" w14:textId="77777777" w:rsidTr="00547FD5">
        <w:trPr>
          <w:cantSplit/>
          <w:trHeight w:val="260"/>
        </w:trPr>
        <w:tc>
          <w:tcPr>
            <w:tcW w:w="3085" w:type="dxa"/>
            <w:tcBorders>
              <w:top w:val="single" w:sz="4" w:space="0" w:color="auto"/>
            </w:tcBorders>
          </w:tcPr>
          <w:p w14:paraId="08F030D2"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Time To Live (TTL)</w:t>
            </w:r>
          </w:p>
        </w:tc>
        <w:tc>
          <w:tcPr>
            <w:tcW w:w="1276" w:type="dxa"/>
          </w:tcPr>
          <w:p w14:paraId="08F030D3"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D4"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Time To Live (TTL)</w:t>
            </w:r>
          </w:p>
        </w:tc>
      </w:tr>
      <w:tr w:rsidR="008773B3" w:rsidRPr="000E1BAB" w14:paraId="08F030D9" w14:textId="77777777" w:rsidTr="00547FD5">
        <w:trPr>
          <w:cantSplit/>
          <w:trHeight w:val="160"/>
        </w:trPr>
        <w:tc>
          <w:tcPr>
            <w:tcW w:w="3085" w:type="dxa"/>
          </w:tcPr>
          <w:p w14:paraId="08F030D6"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Sequence Number</w:t>
            </w:r>
          </w:p>
        </w:tc>
        <w:tc>
          <w:tcPr>
            <w:tcW w:w="1276" w:type="dxa"/>
          </w:tcPr>
          <w:p w14:paraId="08F030D7"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D8"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Sequence Number</w:t>
            </w:r>
          </w:p>
        </w:tc>
      </w:tr>
      <w:tr w:rsidR="008773B3" w:rsidRPr="000E1BAB" w14:paraId="08F030DD" w14:textId="77777777" w:rsidTr="00547FD5">
        <w:trPr>
          <w:cantSplit/>
          <w:trHeight w:val="130"/>
        </w:trPr>
        <w:tc>
          <w:tcPr>
            <w:tcW w:w="3085" w:type="dxa"/>
          </w:tcPr>
          <w:p w14:paraId="08F030DA"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Originator Sequence Number</w:t>
            </w:r>
          </w:p>
        </w:tc>
        <w:tc>
          <w:tcPr>
            <w:tcW w:w="1276" w:type="dxa"/>
          </w:tcPr>
          <w:p w14:paraId="08F030DB"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DC"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Originator Sequence Number</w:t>
            </w:r>
          </w:p>
        </w:tc>
      </w:tr>
      <w:tr w:rsidR="008773B3" w:rsidRPr="000E1BAB" w14:paraId="08F030E1" w14:textId="77777777" w:rsidTr="00547FD5">
        <w:trPr>
          <w:cantSplit/>
          <w:trHeight w:val="83"/>
        </w:trPr>
        <w:tc>
          <w:tcPr>
            <w:tcW w:w="3085" w:type="dxa"/>
          </w:tcPr>
          <w:p w14:paraId="08F030DE"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Notification Type</w:t>
            </w:r>
          </w:p>
        </w:tc>
        <w:tc>
          <w:tcPr>
            <w:tcW w:w="1276" w:type="dxa"/>
          </w:tcPr>
          <w:p w14:paraId="08F030DF"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E0"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Notification Type (Type: 0, 1, 2, 3, 4, 5, 6, 7, 8)</w:t>
            </w:r>
          </w:p>
        </w:tc>
      </w:tr>
      <w:tr w:rsidR="008773B3" w:rsidRPr="000E1BAB" w14:paraId="08F030E5" w14:textId="77777777" w:rsidTr="00547FD5">
        <w:trPr>
          <w:cantSplit/>
          <w:trHeight w:val="200"/>
        </w:trPr>
        <w:tc>
          <w:tcPr>
            <w:tcW w:w="3085" w:type="dxa"/>
          </w:tcPr>
          <w:p w14:paraId="08F030E2"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Frame Type</w:t>
            </w:r>
          </w:p>
        </w:tc>
        <w:tc>
          <w:tcPr>
            <w:tcW w:w="1276" w:type="dxa"/>
          </w:tcPr>
          <w:p w14:paraId="08F030E3"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E4"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 Type</w:t>
            </w:r>
          </w:p>
        </w:tc>
      </w:tr>
      <w:tr w:rsidR="008773B3" w:rsidRPr="000E1BAB" w14:paraId="08F030E9" w14:textId="77777777" w:rsidTr="00547FD5">
        <w:trPr>
          <w:cantSplit/>
          <w:trHeight w:val="140"/>
        </w:trPr>
        <w:tc>
          <w:tcPr>
            <w:tcW w:w="3085" w:type="dxa"/>
          </w:tcPr>
          <w:p w14:paraId="08F030E6" w14:textId="77777777" w:rsidR="008773B3" w:rsidRPr="00066B1E" w:rsidRDefault="008773B3" w:rsidP="00547FD5">
            <w:pPr>
              <w:pStyle w:val="IEEEStdsTableData-Left"/>
              <w:rPr>
                <w:rFonts w:eastAsia="Batang"/>
                <w:sz w:val="22"/>
                <w:szCs w:val="22"/>
                <w:lang w:eastAsia="ko-KR"/>
              </w:rPr>
            </w:pPr>
            <w:r w:rsidRPr="00066B1E">
              <w:rPr>
                <w:rFonts w:eastAsia="Batang"/>
                <w:sz w:val="22"/>
                <w:szCs w:val="22"/>
                <w:lang w:eastAsia="ko-KR"/>
              </w:rPr>
              <w:t>Sub Type</w:t>
            </w:r>
          </w:p>
        </w:tc>
        <w:tc>
          <w:tcPr>
            <w:tcW w:w="1276" w:type="dxa"/>
          </w:tcPr>
          <w:p w14:paraId="08F030E7" w14:textId="77777777" w:rsidR="008773B3" w:rsidRPr="000E1BAB"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E8"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Frame</w:t>
            </w:r>
            <w:r>
              <w:rPr>
                <w:rFonts w:eastAsiaTheme="minorEastAsia"/>
                <w:sz w:val="22"/>
                <w:szCs w:val="22"/>
                <w:lang w:eastAsia="ko-KR"/>
              </w:rPr>
              <w:t>’</w:t>
            </w:r>
            <w:r>
              <w:rPr>
                <w:rFonts w:eastAsiaTheme="minorEastAsia" w:hint="eastAsia"/>
                <w:sz w:val="22"/>
                <w:szCs w:val="22"/>
                <w:lang w:eastAsia="ko-KR"/>
              </w:rPr>
              <w:t>s Sub Type</w:t>
            </w:r>
          </w:p>
        </w:tc>
      </w:tr>
      <w:tr w:rsidR="008773B3" w:rsidRPr="000E1BAB" w14:paraId="08F030ED" w14:textId="77777777" w:rsidTr="00547FD5">
        <w:trPr>
          <w:cantSplit/>
          <w:trHeight w:val="103"/>
        </w:trPr>
        <w:tc>
          <w:tcPr>
            <w:tcW w:w="3085" w:type="dxa"/>
          </w:tcPr>
          <w:p w14:paraId="08F030EA" w14:textId="77777777" w:rsidR="008773B3" w:rsidRPr="00066B1E" w:rsidRDefault="008773B3" w:rsidP="00547FD5">
            <w:pPr>
              <w:pStyle w:val="IEEEStdsTableData-Left"/>
              <w:rPr>
                <w:rFonts w:eastAsia="Batang"/>
                <w:sz w:val="22"/>
                <w:szCs w:val="22"/>
                <w:lang w:eastAsia="ko-KR"/>
              </w:rPr>
            </w:pPr>
            <w:r>
              <w:rPr>
                <w:rFonts w:eastAsia="Batang" w:hint="eastAsia"/>
                <w:sz w:val="22"/>
                <w:szCs w:val="22"/>
                <w:lang w:eastAsia="ko-KR"/>
              </w:rPr>
              <w:t>Payload</w:t>
            </w:r>
          </w:p>
        </w:tc>
        <w:tc>
          <w:tcPr>
            <w:tcW w:w="1276" w:type="dxa"/>
          </w:tcPr>
          <w:p w14:paraId="08F030EB"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EC" w14:textId="77777777" w:rsidR="008773B3" w:rsidRPr="001033DE" w:rsidRDefault="008773B3" w:rsidP="00547FD5">
            <w:pPr>
              <w:pStyle w:val="IEEEStdsTableData-Left"/>
              <w:rPr>
                <w:rFonts w:eastAsiaTheme="minorEastAsia"/>
                <w:sz w:val="22"/>
                <w:szCs w:val="22"/>
                <w:lang w:eastAsia="ko-KR"/>
              </w:rPr>
            </w:pPr>
            <w:r>
              <w:rPr>
                <w:rFonts w:eastAsiaTheme="minorEastAsia" w:hint="eastAsia"/>
                <w:sz w:val="22"/>
                <w:szCs w:val="22"/>
                <w:lang w:eastAsia="ko-KR"/>
              </w:rPr>
              <w:t>Multicast Data</w:t>
            </w:r>
          </w:p>
        </w:tc>
      </w:tr>
      <w:tr w:rsidR="008773B3" w:rsidRPr="000E1BAB" w14:paraId="08F030F1" w14:textId="77777777" w:rsidTr="00547FD5">
        <w:trPr>
          <w:cantSplit/>
          <w:trHeight w:val="103"/>
        </w:trPr>
        <w:tc>
          <w:tcPr>
            <w:tcW w:w="3085" w:type="dxa"/>
          </w:tcPr>
          <w:p w14:paraId="08F030EE"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Reliability</w:t>
            </w:r>
          </w:p>
        </w:tc>
        <w:tc>
          <w:tcPr>
            <w:tcW w:w="1276" w:type="dxa"/>
          </w:tcPr>
          <w:p w14:paraId="08F030EF" w14:textId="77777777" w:rsidR="008773B3" w:rsidRDefault="008773B3" w:rsidP="00547FD5">
            <w:pPr>
              <w:pStyle w:val="IEEEStdsTableData-Left"/>
              <w:rPr>
                <w:rFonts w:eastAsia="Batang"/>
                <w:sz w:val="22"/>
                <w:szCs w:val="22"/>
                <w:lang w:eastAsia="ko-KR"/>
              </w:rPr>
            </w:pPr>
            <w:r>
              <w:rPr>
                <w:rFonts w:eastAsia="Batang" w:hint="eastAsia"/>
                <w:sz w:val="22"/>
                <w:szCs w:val="22"/>
                <w:lang w:eastAsia="ko-KR"/>
              </w:rPr>
              <w:t>Integer</w:t>
            </w:r>
          </w:p>
        </w:tc>
        <w:tc>
          <w:tcPr>
            <w:tcW w:w="4495" w:type="dxa"/>
          </w:tcPr>
          <w:p w14:paraId="08F030F0" w14:textId="77777777" w:rsidR="008773B3" w:rsidRDefault="008773B3" w:rsidP="00547FD5">
            <w:pPr>
              <w:pStyle w:val="IEEEStdsTableData-Left"/>
              <w:rPr>
                <w:rFonts w:eastAsiaTheme="minorEastAsia"/>
                <w:sz w:val="22"/>
                <w:szCs w:val="22"/>
                <w:lang w:eastAsia="ko-KR"/>
              </w:rPr>
            </w:pPr>
            <w:r>
              <w:rPr>
                <w:rFonts w:eastAsiaTheme="minorEastAsia"/>
                <w:sz w:val="22"/>
                <w:szCs w:val="22"/>
                <w:lang w:eastAsia="ko-KR"/>
              </w:rPr>
              <w:t xml:space="preserve">The Number of Node which may Reply Block ACK </w:t>
            </w:r>
            <w:r>
              <w:rPr>
                <w:rFonts w:eastAsiaTheme="minorEastAsia" w:hint="eastAsia"/>
                <w:sz w:val="22"/>
                <w:szCs w:val="22"/>
                <w:lang w:eastAsia="ko-KR"/>
              </w:rPr>
              <w:t>(Optional)</w:t>
            </w:r>
          </w:p>
        </w:tc>
      </w:tr>
    </w:tbl>
    <w:p w14:paraId="08F030F2" w14:textId="77777777" w:rsidR="00D248F4" w:rsidRDefault="00D248F4" w:rsidP="00D248F4">
      <w:pPr>
        <w:contextualSpacing/>
        <w:rPr>
          <w:sz w:val="20"/>
        </w:rPr>
      </w:pPr>
    </w:p>
    <w:p w14:paraId="08F030F3" w14:textId="77777777" w:rsidR="00D248F4" w:rsidRPr="00C37B48" w:rsidRDefault="00D248F4" w:rsidP="00D248F4">
      <w:pPr>
        <w:contextualSpacing/>
        <w:rPr>
          <w:sz w:val="20"/>
        </w:rPr>
      </w:pPr>
      <w:r w:rsidRPr="00555881">
        <w:rPr>
          <w:sz w:val="20"/>
          <w:highlight w:val="green"/>
        </w:rPr>
        <w:t>J. Yu (Chung-Ang Univ.) DCN 14-129r0 End</w:t>
      </w:r>
    </w:p>
    <w:p w14:paraId="08F030F4" w14:textId="77777777" w:rsidR="00EF52CC" w:rsidRPr="00EF52CC" w:rsidRDefault="00EF52CC" w:rsidP="00555881">
      <w:pPr>
        <w:rPr>
          <w:lang w:eastAsia="ko-KR"/>
        </w:rPr>
      </w:pPr>
    </w:p>
    <w:p w14:paraId="08F030F5" w14:textId="77777777" w:rsidR="00761D8E" w:rsidRDefault="00761D8E" w:rsidP="004B406A">
      <w:pPr>
        <w:rPr>
          <w:lang w:eastAsia="ko-KR"/>
        </w:rPr>
      </w:pPr>
    </w:p>
    <w:p w14:paraId="08F030F6" w14:textId="77777777" w:rsidR="00C1071E" w:rsidRDefault="00C20D8C" w:rsidP="00FA7C88">
      <w:pPr>
        <w:pStyle w:val="Heading2"/>
      </w:pPr>
      <w:bookmarkStart w:id="286" w:name="_Toc391511823"/>
      <w:r w:rsidRPr="00AC430A">
        <w:rPr>
          <w:rFonts w:hint="eastAsia"/>
        </w:rPr>
        <w:t>Multiple access</w:t>
      </w:r>
      <w:bookmarkEnd w:id="286"/>
    </w:p>
    <w:p w14:paraId="08F030F7" w14:textId="77777777" w:rsidR="00C20D8C" w:rsidRDefault="009C626F" w:rsidP="009C626F">
      <w:pPr>
        <w:jc w:val="both"/>
        <w:rPr>
          <w:lang w:eastAsia="ko-KR"/>
        </w:rPr>
      </w:pPr>
      <w:r>
        <w:rPr>
          <w:rFonts w:hint="eastAsia"/>
          <w:lang w:eastAsia="ko-KR"/>
        </w:rPr>
        <w:t xml:space="preserve">Multiple access schemes allow multiple </w:t>
      </w:r>
      <w:r w:rsidR="001B422E">
        <w:rPr>
          <w:rFonts w:hint="eastAsia"/>
          <w:lang w:eastAsia="ko-KR"/>
        </w:rPr>
        <w:t>PDs</w:t>
      </w:r>
      <w:r>
        <w:rPr>
          <w:rFonts w:hint="eastAsia"/>
          <w:lang w:eastAsia="ko-KR"/>
        </w:rPr>
        <w:t xml:space="preserve"> to share a communication medium.</w:t>
      </w:r>
      <w:r w:rsidR="00EC2FE0">
        <w:rPr>
          <w:rFonts w:hint="eastAsia"/>
          <w:lang w:eastAsia="ko-KR"/>
        </w:rPr>
        <w:t xml:space="preserve"> </w:t>
      </w:r>
      <w:r w:rsidR="001B422E">
        <w:rPr>
          <w:rFonts w:hint="eastAsia"/>
          <w:lang w:eastAsia="ko-KR"/>
        </w:rPr>
        <w:t>C</w:t>
      </w:r>
      <w:r w:rsidR="00110686">
        <w:rPr>
          <w:rFonts w:hint="eastAsia"/>
          <w:lang w:eastAsia="ko-KR"/>
        </w:rPr>
        <w:t xml:space="preserve">ontention-based </w:t>
      </w:r>
      <w:proofErr w:type="gramStart"/>
      <w:r w:rsidR="005567B2">
        <w:rPr>
          <w:rFonts w:hint="eastAsia"/>
          <w:lang w:eastAsia="ko-KR"/>
        </w:rPr>
        <w:t xml:space="preserve">access </w:t>
      </w:r>
      <w:r w:rsidR="00110686">
        <w:rPr>
          <w:rFonts w:hint="eastAsia"/>
          <w:lang w:eastAsia="ko-KR"/>
        </w:rPr>
        <w:t>as well as contention-free access scheme</w:t>
      </w:r>
      <w:r>
        <w:rPr>
          <w:rFonts w:hint="eastAsia"/>
          <w:lang w:eastAsia="ko-KR"/>
        </w:rPr>
        <w:t>s</w:t>
      </w:r>
      <w:r w:rsidR="00110686">
        <w:rPr>
          <w:rFonts w:hint="eastAsia"/>
          <w:lang w:eastAsia="ko-KR"/>
        </w:rPr>
        <w:t xml:space="preserve"> are</w:t>
      </w:r>
      <w:proofErr w:type="gramEnd"/>
      <w:r w:rsidR="00110686">
        <w:rPr>
          <w:rFonts w:hint="eastAsia"/>
          <w:lang w:eastAsia="ko-KR"/>
        </w:rPr>
        <w:t xml:space="preserve"> </w:t>
      </w:r>
      <w:r w:rsidR="001B422E">
        <w:rPr>
          <w:rFonts w:hint="eastAsia"/>
          <w:lang w:eastAsia="ko-KR"/>
        </w:rPr>
        <w:t>considered</w:t>
      </w:r>
      <w:r w:rsidR="00110686">
        <w:rPr>
          <w:rFonts w:hint="eastAsia"/>
          <w:lang w:eastAsia="ko-KR"/>
        </w:rPr>
        <w:t>.</w:t>
      </w:r>
    </w:p>
    <w:p w14:paraId="08F030F8" w14:textId="77777777" w:rsidR="009C626F" w:rsidRDefault="009C626F" w:rsidP="009C626F">
      <w:pPr>
        <w:jc w:val="both"/>
        <w:rPr>
          <w:lang w:eastAsia="ko-KR"/>
        </w:rPr>
      </w:pPr>
    </w:p>
    <w:p w14:paraId="08F030F9" w14:textId="77777777" w:rsidR="009C626F" w:rsidRDefault="009C626F" w:rsidP="009C626F">
      <w:pPr>
        <w:jc w:val="both"/>
        <w:rPr>
          <w:lang w:eastAsia="ko-KR"/>
        </w:rPr>
      </w:pPr>
      <w:r>
        <w:rPr>
          <w:rFonts w:hint="eastAsia"/>
          <w:lang w:eastAsia="ko-KR"/>
        </w:rPr>
        <w:t xml:space="preserve">In a contention-based multiple access scheme, multiple </w:t>
      </w:r>
      <w:r w:rsidR="001B422E">
        <w:rPr>
          <w:rFonts w:hint="eastAsia"/>
          <w:lang w:eastAsia="ko-KR"/>
        </w:rPr>
        <w:t>PDs</w:t>
      </w:r>
      <w:r>
        <w:rPr>
          <w:rFonts w:hint="eastAsia"/>
          <w:lang w:eastAsia="ko-KR"/>
        </w:rPr>
        <w:t xml:space="preserve"> compete for channel access</w:t>
      </w:r>
      <w:r w:rsidR="001B422E">
        <w:rPr>
          <w:rFonts w:hint="eastAsia"/>
          <w:lang w:eastAsia="ko-KR"/>
        </w:rPr>
        <w:t>.</w:t>
      </w:r>
    </w:p>
    <w:p w14:paraId="08F030FA" w14:textId="77777777" w:rsidR="00EF1DB7" w:rsidRPr="00EF1DB7" w:rsidRDefault="00EF1DB7" w:rsidP="009C626F">
      <w:pPr>
        <w:jc w:val="both"/>
        <w:rPr>
          <w:lang w:eastAsia="ko-KR"/>
        </w:rPr>
      </w:pPr>
    </w:p>
    <w:p w14:paraId="08F030FB" w14:textId="77777777" w:rsidR="00EF1DB7" w:rsidRDefault="00EF1DB7" w:rsidP="009C626F">
      <w:pPr>
        <w:jc w:val="both"/>
        <w:rPr>
          <w:lang w:eastAsia="ko-KR"/>
        </w:rPr>
      </w:pPr>
      <w:r>
        <w:rPr>
          <w:rFonts w:hint="eastAsia"/>
          <w:lang w:eastAsia="ko-KR"/>
        </w:rPr>
        <w:t xml:space="preserve">Contention-free multiple access schemes try to </w:t>
      </w:r>
      <w:r>
        <w:rPr>
          <w:lang w:eastAsia="ko-KR"/>
        </w:rPr>
        <w:t>guarantee</w:t>
      </w:r>
      <w:r w:rsidR="00EC2FE0">
        <w:rPr>
          <w:rFonts w:hint="eastAsia"/>
          <w:lang w:eastAsia="ko-KR"/>
        </w:rPr>
        <w:t xml:space="preserve"> </w:t>
      </w:r>
      <w:r>
        <w:rPr>
          <w:rFonts w:hint="eastAsia"/>
          <w:lang w:eastAsia="ko-KR"/>
        </w:rPr>
        <w:t xml:space="preserve">channel access to </w:t>
      </w:r>
      <w:r w:rsidR="001B422E">
        <w:rPr>
          <w:rFonts w:hint="eastAsia"/>
          <w:lang w:eastAsia="ko-KR"/>
        </w:rPr>
        <w:t>PDs</w:t>
      </w:r>
      <w:r>
        <w:rPr>
          <w:rFonts w:hint="eastAsia"/>
          <w:lang w:eastAsia="ko-KR"/>
        </w:rPr>
        <w:t xml:space="preserve"> so that the </w:t>
      </w:r>
      <w:r w:rsidR="001B422E">
        <w:rPr>
          <w:rFonts w:hint="eastAsia"/>
          <w:lang w:eastAsia="ko-KR"/>
        </w:rPr>
        <w:t>PDs</w:t>
      </w:r>
      <w:r>
        <w:rPr>
          <w:rFonts w:hint="eastAsia"/>
          <w:lang w:eastAsia="ko-KR"/>
        </w:rPr>
        <w:t xml:space="preserve"> do not have to compete for channel access.</w:t>
      </w:r>
    </w:p>
    <w:p w14:paraId="08F030FC" w14:textId="77777777" w:rsidR="009C626F" w:rsidRDefault="009C626F" w:rsidP="004B406A">
      <w:pPr>
        <w:rPr>
          <w:lang w:eastAsia="ko-KR"/>
        </w:rPr>
      </w:pPr>
    </w:p>
    <w:p w14:paraId="08F030FD" w14:textId="77777777" w:rsidR="00F30926" w:rsidRDefault="00F30926" w:rsidP="00F30926">
      <w:pPr>
        <w:contextualSpacing/>
        <w:rPr>
          <w:sz w:val="20"/>
        </w:rPr>
      </w:pPr>
      <w:r w:rsidRPr="00555881">
        <w:rPr>
          <w:sz w:val="20"/>
          <w:highlight w:val="green"/>
        </w:rPr>
        <w:t>Joo (ETRI) DCN 14-270r0 Start</w:t>
      </w:r>
    </w:p>
    <w:p w14:paraId="08F030FE" w14:textId="77777777" w:rsidR="00F30926" w:rsidRDefault="00F30926" w:rsidP="00F30926">
      <w:pPr>
        <w:contextualSpacing/>
        <w:rPr>
          <w:sz w:val="20"/>
        </w:rPr>
      </w:pPr>
    </w:p>
    <w:p w14:paraId="08F030FF" w14:textId="77777777" w:rsidR="00AA0E0E" w:rsidRPr="00EA5110" w:rsidRDefault="00AA0E0E" w:rsidP="00AA0E0E">
      <w:pPr>
        <w:tabs>
          <w:tab w:val="num" w:pos="720"/>
        </w:tabs>
        <w:jc w:val="both"/>
        <w:rPr>
          <w:lang w:eastAsia="ko-KR"/>
        </w:rPr>
      </w:pPr>
      <w:r w:rsidRPr="003520FE">
        <w:rPr>
          <w:rFonts w:hint="eastAsia"/>
          <w:lang w:eastAsia="ko-KR"/>
        </w:rPr>
        <w:t xml:space="preserve">The resource scheduling is followed the resource allocation configuration </w:t>
      </w:r>
      <w:r>
        <w:rPr>
          <w:rFonts w:hint="eastAsia"/>
          <w:lang w:eastAsia="ko-KR"/>
        </w:rPr>
        <w:t>pre-</w:t>
      </w:r>
      <w:r w:rsidRPr="003520FE">
        <w:rPr>
          <w:rFonts w:hint="eastAsia"/>
          <w:lang w:eastAsia="ko-KR"/>
        </w:rPr>
        <w:t xml:space="preserve">determined by the peer group service. The unit resource slot of a peer group is </w:t>
      </w:r>
      <w:r w:rsidRPr="00EA5110">
        <w:rPr>
          <w:rFonts w:hint="eastAsia"/>
          <w:lang w:eastAsia="ko-KR"/>
        </w:rPr>
        <w:t>n</w:t>
      </w:r>
      <w:r w:rsidRPr="003520FE">
        <w:rPr>
          <w:rFonts w:hint="eastAsia"/>
          <w:lang w:eastAsia="ko-KR"/>
        </w:rPr>
        <w:t xml:space="preserve"> times of the base slotted resource. The unit resource slot size may be different from other peer groups to </w:t>
      </w:r>
      <w:r>
        <w:rPr>
          <w:rFonts w:hint="eastAsia"/>
          <w:lang w:eastAsia="ko-KR"/>
        </w:rPr>
        <w:t xml:space="preserve">support the designated grade of service. </w:t>
      </w:r>
      <w:r w:rsidRPr="00EA5110">
        <w:rPr>
          <w:rFonts w:hint="eastAsia"/>
          <w:lang w:eastAsia="ko-KR"/>
        </w:rPr>
        <w:t xml:space="preserve">The resources, which may be temporal or spectral or spatial, are slotted and allocated to the components of the peer group on the whole time frame from the start to the end of the peer network. </w:t>
      </w:r>
    </w:p>
    <w:p w14:paraId="08F03100" w14:textId="77777777" w:rsidR="00AA0E0E" w:rsidRDefault="00AA0E0E" w:rsidP="00AA0E0E">
      <w:pPr>
        <w:tabs>
          <w:tab w:val="num" w:pos="720"/>
        </w:tabs>
        <w:jc w:val="both"/>
        <w:rPr>
          <w:lang w:eastAsia="ko-KR"/>
        </w:rPr>
      </w:pPr>
      <w:r>
        <w:rPr>
          <w:rFonts w:hint="eastAsia"/>
          <w:lang w:eastAsia="ko-KR"/>
        </w:rPr>
        <w:t xml:space="preserve">To avoid </w:t>
      </w:r>
      <w:r w:rsidRPr="00DB6881">
        <w:rPr>
          <w:lang w:eastAsia="ko-KR"/>
        </w:rPr>
        <w:t>interference</w:t>
      </w:r>
      <w:r>
        <w:rPr>
          <w:rFonts w:hint="eastAsia"/>
          <w:lang w:eastAsia="ko-KR"/>
        </w:rPr>
        <w:t xml:space="preserve"> caused of unscheduled </w:t>
      </w:r>
      <w:r>
        <w:rPr>
          <w:lang w:eastAsia="ko-KR"/>
        </w:rPr>
        <w:t>accesses</w:t>
      </w:r>
      <w:r>
        <w:rPr>
          <w:rFonts w:hint="eastAsia"/>
          <w:lang w:eastAsia="ko-KR"/>
        </w:rPr>
        <w:t xml:space="preserve"> from multiple peer groups, the MAC sublayer provides two interference avoidance capabilities. During</w:t>
      </w:r>
      <w:r w:rsidRPr="00DB6881">
        <w:rPr>
          <w:lang w:eastAsia="ko-KR"/>
        </w:rPr>
        <w:t xml:space="preserve"> peer </w:t>
      </w:r>
      <w:r>
        <w:rPr>
          <w:rFonts w:hint="eastAsia"/>
          <w:lang w:eastAsia="ko-KR"/>
        </w:rPr>
        <w:t>group</w:t>
      </w:r>
      <w:r w:rsidRPr="00DB6881">
        <w:rPr>
          <w:lang w:eastAsia="ko-KR"/>
        </w:rPr>
        <w:t xml:space="preserve"> formation</w:t>
      </w:r>
      <w:r>
        <w:rPr>
          <w:rFonts w:hint="eastAsia"/>
          <w:lang w:eastAsia="ko-KR"/>
        </w:rPr>
        <w:t>, the peer observes</w:t>
      </w:r>
      <w:r w:rsidRPr="00DB6881">
        <w:rPr>
          <w:lang w:eastAsia="ko-KR"/>
        </w:rPr>
        <w:t xml:space="preserve"> </w:t>
      </w:r>
      <w:r>
        <w:rPr>
          <w:rFonts w:hint="eastAsia"/>
          <w:lang w:eastAsia="ko-KR"/>
        </w:rPr>
        <w:t xml:space="preserve">the frames from </w:t>
      </w:r>
      <w:r w:rsidRPr="00DB6881">
        <w:rPr>
          <w:lang w:eastAsia="ko-KR"/>
        </w:rPr>
        <w:t xml:space="preserve">neighbour peer </w:t>
      </w:r>
      <w:r>
        <w:rPr>
          <w:rFonts w:hint="eastAsia"/>
          <w:lang w:eastAsia="ko-KR"/>
        </w:rPr>
        <w:t>groups and gathers the resource allocation schedules. The peer adjusts the resource allocation configuration and selects the start time to cause</w:t>
      </w:r>
      <w:r w:rsidRPr="00DB6881">
        <w:rPr>
          <w:lang w:eastAsia="ko-KR"/>
        </w:rPr>
        <w:t xml:space="preserve"> low probability of </w:t>
      </w:r>
      <w:r>
        <w:rPr>
          <w:rFonts w:hint="eastAsia"/>
          <w:lang w:eastAsia="ko-KR"/>
        </w:rPr>
        <w:t xml:space="preserve">interference. The peers </w:t>
      </w:r>
      <w:r>
        <w:rPr>
          <w:lang w:eastAsia="ko-KR"/>
        </w:rPr>
        <w:t>who</w:t>
      </w:r>
      <w:r>
        <w:rPr>
          <w:rFonts w:hint="eastAsia"/>
          <w:lang w:eastAsia="ko-KR"/>
        </w:rPr>
        <w:t xml:space="preserve"> </w:t>
      </w:r>
      <w:r>
        <w:rPr>
          <w:rFonts w:hint="eastAsia"/>
          <w:lang w:val="en-US" w:eastAsia="ko-KR"/>
        </w:rPr>
        <w:t xml:space="preserve">serve to multiple peer networks schedule the </w:t>
      </w:r>
      <w:r>
        <w:rPr>
          <w:lang w:val="en-US" w:eastAsia="ko-KR"/>
        </w:rPr>
        <w:t>transmission</w:t>
      </w:r>
      <w:r>
        <w:rPr>
          <w:rFonts w:hint="eastAsia"/>
          <w:lang w:val="en-US" w:eastAsia="ko-KR"/>
        </w:rPr>
        <w:t xml:space="preserve"> by selecting </w:t>
      </w:r>
      <w:r>
        <w:rPr>
          <w:lang w:eastAsia="ko-KR"/>
        </w:rPr>
        <w:t>time-slot to avoid contention</w:t>
      </w:r>
      <w:r>
        <w:rPr>
          <w:rFonts w:hint="eastAsia"/>
          <w:lang w:eastAsia="ko-KR"/>
        </w:rPr>
        <w:t xml:space="preserve"> among multiple peer networks. In case of contention, the peers select appropriate access control algorithm to the peer</w:t>
      </w:r>
      <w:r>
        <w:rPr>
          <w:lang w:eastAsia="ko-KR"/>
        </w:rPr>
        <w:t>’</w:t>
      </w:r>
      <w:r>
        <w:rPr>
          <w:rFonts w:hint="eastAsia"/>
          <w:lang w:eastAsia="ko-KR"/>
        </w:rPr>
        <w:t>s priority.</w:t>
      </w:r>
    </w:p>
    <w:p w14:paraId="08F03101" w14:textId="77777777" w:rsidR="00AA0E0E" w:rsidRPr="009E4889" w:rsidRDefault="00AA0E0E" w:rsidP="00AA0E0E">
      <w:pPr>
        <w:tabs>
          <w:tab w:val="num" w:pos="720"/>
        </w:tabs>
        <w:jc w:val="both"/>
        <w:rPr>
          <w:lang w:eastAsia="ko-KR"/>
        </w:rPr>
      </w:pPr>
    </w:p>
    <w:p w14:paraId="08F03102" w14:textId="77777777" w:rsidR="00AA0E0E" w:rsidRDefault="00AA0E0E" w:rsidP="00AA0E0E">
      <w:pPr>
        <w:jc w:val="center"/>
        <w:rPr>
          <w:lang w:val="en-US" w:eastAsia="ko-KR"/>
        </w:rPr>
      </w:pPr>
      <w:r>
        <w:rPr>
          <w:noProof/>
          <w:lang w:val="en-US" w:eastAsia="zh-CN"/>
        </w:rPr>
        <w:drawing>
          <wp:inline distT="0" distB="0" distL="0" distR="0" wp14:anchorId="08F0364E" wp14:editId="08F0364F">
            <wp:extent cx="5731510" cy="3643428"/>
            <wp:effectExtent l="0" t="0" r="254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731510" cy="3643428"/>
                    </a:xfrm>
                    <a:prstGeom prst="rect">
                      <a:avLst/>
                    </a:prstGeom>
                  </pic:spPr>
                </pic:pic>
              </a:graphicData>
            </a:graphic>
          </wp:inline>
        </w:drawing>
      </w:r>
      <w:r>
        <w:rPr>
          <w:noProof/>
          <w:lang w:val="en-US" w:eastAsia="ko-KR"/>
        </w:rPr>
        <w:t xml:space="preserve"> </w:t>
      </w:r>
    </w:p>
    <w:p w14:paraId="08F03103" w14:textId="77777777" w:rsidR="00AA0E0E" w:rsidRDefault="00AA0E0E" w:rsidP="00AA0E0E">
      <w:pPr>
        <w:jc w:val="center"/>
        <w:rPr>
          <w:lang w:val="en-US" w:eastAsia="ko-KR"/>
        </w:rPr>
      </w:pPr>
      <w:r>
        <w:rPr>
          <w:rFonts w:hint="eastAsia"/>
          <w:lang w:val="en-US" w:eastAsia="ko-KR"/>
        </w:rPr>
        <w:t>Figure 5.6- Proactive interference avoidance at a PD which serves to multiple peer groups</w:t>
      </w:r>
    </w:p>
    <w:p w14:paraId="08F03104" w14:textId="77777777" w:rsidR="00AA0E0E" w:rsidRDefault="00AA0E0E" w:rsidP="00AA0E0E">
      <w:pPr>
        <w:rPr>
          <w:lang w:val="en-US" w:eastAsia="ko-KR"/>
        </w:rPr>
      </w:pPr>
    </w:p>
    <w:p w14:paraId="08F03105" w14:textId="77777777" w:rsidR="00F30926" w:rsidRDefault="00F30926" w:rsidP="00F30926">
      <w:pPr>
        <w:contextualSpacing/>
        <w:rPr>
          <w:sz w:val="20"/>
        </w:rPr>
      </w:pPr>
    </w:p>
    <w:p w14:paraId="08F03106" w14:textId="77777777" w:rsidR="00F30926" w:rsidRDefault="00F30926" w:rsidP="00F30926">
      <w:pPr>
        <w:contextualSpacing/>
        <w:rPr>
          <w:sz w:val="20"/>
        </w:rPr>
      </w:pPr>
      <w:r w:rsidRPr="00555881">
        <w:rPr>
          <w:sz w:val="20"/>
          <w:highlight w:val="green"/>
        </w:rPr>
        <w:t>Joo (ETRI) DCN 14-270r0 End</w:t>
      </w:r>
    </w:p>
    <w:p w14:paraId="08F03107" w14:textId="77777777" w:rsidR="00F30926" w:rsidRDefault="00F30926" w:rsidP="00F30926">
      <w:pPr>
        <w:contextualSpacing/>
        <w:rPr>
          <w:sz w:val="20"/>
        </w:rPr>
      </w:pPr>
    </w:p>
    <w:p w14:paraId="08F03108" w14:textId="77777777" w:rsidR="0013564B" w:rsidRDefault="0013564B" w:rsidP="0013564B">
      <w:pPr>
        <w:contextualSpacing/>
        <w:rPr>
          <w:sz w:val="20"/>
        </w:rPr>
      </w:pPr>
      <w:r w:rsidRPr="00555881">
        <w:rPr>
          <w:sz w:val="20"/>
          <w:highlight w:val="green"/>
        </w:rPr>
        <w:t>BJ (ETRI) DCN 14-271r2 Start</w:t>
      </w:r>
    </w:p>
    <w:p w14:paraId="08F03109" w14:textId="77777777" w:rsidR="00354B06" w:rsidRDefault="00354B06" w:rsidP="0013564B">
      <w:pPr>
        <w:contextualSpacing/>
        <w:rPr>
          <w:sz w:val="20"/>
        </w:rPr>
      </w:pPr>
    </w:p>
    <w:p w14:paraId="08F0310A" w14:textId="77777777" w:rsidR="00354B06" w:rsidRDefault="00354B06" w:rsidP="00354B06">
      <w:pPr>
        <w:jc w:val="both"/>
        <w:rPr>
          <w:lang w:eastAsia="ko-KR"/>
        </w:rPr>
      </w:pPr>
      <w:r>
        <w:rPr>
          <w:rFonts w:hint="eastAsia"/>
          <w:lang w:eastAsia="ko-KR"/>
        </w:rPr>
        <w:t xml:space="preserve">Multiple access schemes allow multiple PDs to share a communication medium. Contention-based </w:t>
      </w:r>
      <w:proofErr w:type="gramStart"/>
      <w:r>
        <w:rPr>
          <w:rFonts w:hint="eastAsia"/>
          <w:lang w:eastAsia="ko-KR"/>
        </w:rPr>
        <w:t>access as well as contention-free access schemes are</w:t>
      </w:r>
      <w:proofErr w:type="gramEnd"/>
      <w:r>
        <w:rPr>
          <w:rFonts w:hint="eastAsia"/>
          <w:lang w:eastAsia="ko-KR"/>
        </w:rPr>
        <w:t xml:space="preserve"> considered.</w:t>
      </w:r>
    </w:p>
    <w:p w14:paraId="08F0310B" w14:textId="77777777" w:rsidR="00354B06" w:rsidRDefault="00354B06" w:rsidP="00354B06">
      <w:pPr>
        <w:jc w:val="both"/>
        <w:rPr>
          <w:lang w:eastAsia="ko-KR"/>
        </w:rPr>
      </w:pPr>
    </w:p>
    <w:p w14:paraId="08F0310C" w14:textId="77777777" w:rsidR="00354B06" w:rsidRDefault="00354B06" w:rsidP="00354B06">
      <w:pPr>
        <w:jc w:val="both"/>
        <w:rPr>
          <w:lang w:eastAsia="ko-KR"/>
        </w:rPr>
      </w:pPr>
      <w:r>
        <w:rPr>
          <w:rFonts w:hint="eastAsia"/>
          <w:lang w:eastAsia="ko-KR"/>
        </w:rPr>
        <w:t>In a contention-based multiple access scheme, multiple PDs compete for channel access.</w:t>
      </w:r>
    </w:p>
    <w:p w14:paraId="08F0310D" w14:textId="77777777" w:rsidR="00354B06" w:rsidRPr="00EF1DB7" w:rsidRDefault="00354B06" w:rsidP="00354B06">
      <w:pPr>
        <w:jc w:val="both"/>
        <w:rPr>
          <w:lang w:eastAsia="ko-KR"/>
        </w:rPr>
      </w:pPr>
    </w:p>
    <w:p w14:paraId="08F0310E" w14:textId="77777777" w:rsidR="00354B06" w:rsidRDefault="00354B06" w:rsidP="00354B06">
      <w:pPr>
        <w:jc w:val="both"/>
        <w:rPr>
          <w:lang w:eastAsia="ko-KR"/>
        </w:rPr>
      </w:pPr>
      <w:r>
        <w:rPr>
          <w:rFonts w:hint="eastAsia"/>
          <w:lang w:eastAsia="ko-KR"/>
        </w:rPr>
        <w:t xml:space="preserve">Contention-free multiple access schemes try to </w:t>
      </w:r>
      <w:r>
        <w:rPr>
          <w:lang w:eastAsia="ko-KR"/>
        </w:rPr>
        <w:t>guarantee</w:t>
      </w:r>
      <w:r>
        <w:rPr>
          <w:rFonts w:hint="eastAsia"/>
          <w:lang w:eastAsia="ko-KR"/>
        </w:rPr>
        <w:t xml:space="preserve"> channel access to PDs so that the PDs do not have to compete for channel access.</w:t>
      </w:r>
    </w:p>
    <w:p w14:paraId="08F0310F" w14:textId="77777777" w:rsidR="0013564B" w:rsidRDefault="0013564B" w:rsidP="0013564B">
      <w:pPr>
        <w:contextualSpacing/>
        <w:rPr>
          <w:sz w:val="20"/>
        </w:rPr>
      </w:pPr>
    </w:p>
    <w:p w14:paraId="08F03110" w14:textId="77777777" w:rsidR="0013564B" w:rsidRDefault="0013564B" w:rsidP="0013564B">
      <w:pPr>
        <w:contextualSpacing/>
        <w:rPr>
          <w:sz w:val="20"/>
        </w:rPr>
      </w:pPr>
      <w:r w:rsidRPr="00555881">
        <w:rPr>
          <w:sz w:val="20"/>
          <w:highlight w:val="green"/>
        </w:rPr>
        <w:t xml:space="preserve">BJ (ETRI) DCN 14-271r2 </w:t>
      </w:r>
      <w:r w:rsidR="00C16EFE" w:rsidRPr="00555881">
        <w:rPr>
          <w:sz w:val="20"/>
          <w:highlight w:val="green"/>
        </w:rPr>
        <w:t>End</w:t>
      </w:r>
    </w:p>
    <w:p w14:paraId="08F03111" w14:textId="77777777" w:rsidR="0013564B" w:rsidRDefault="0013564B" w:rsidP="0013564B">
      <w:pPr>
        <w:contextualSpacing/>
        <w:rPr>
          <w:sz w:val="20"/>
        </w:rPr>
      </w:pPr>
    </w:p>
    <w:p w14:paraId="08F03112" w14:textId="77777777" w:rsidR="0013564B" w:rsidRDefault="0013564B" w:rsidP="0013564B">
      <w:pPr>
        <w:contextualSpacing/>
        <w:rPr>
          <w:sz w:val="20"/>
        </w:rPr>
      </w:pPr>
    </w:p>
    <w:p w14:paraId="08F03113" w14:textId="77777777" w:rsidR="006B4E30" w:rsidRPr="001B50A6" w:rsidRDefault="006B4E30" w:rsidP="006B4E30">
      <w:pPr>
        <w:contextualSpacing/>
        <w:rPr>
          <w:sz w:val="20"/>
        </w:rPr>
      </w:pPr>
      <w:r w:rsidRPr="00555881">
        <w:rPr>
          <w:sz w:val="20"/>
          <w:highlight w:val="green"/>
        </w:rPr>
        <w:t>Quing (Interdigital) DCN 14-328r0 Start</w:t>
      </w:r>
    </w:p>
    <w:p w14:paraId="08F03114" w14:textId="77777777" w:rsidR="006B4E30" w:rsidRDefault="006B4E30" w:rsidP="006B4E30">
      <w:pPr>
        <w:contextualSpacing/>
        <w:rPr>
          <w:sz w:val="20"/>
        </w:rPr>
      </w:pPr>
    </w:p>
    <w:p w14:paraId="194846C6" w14:textId="77777777" w:rsidR="001B50A6" w:rsidRPr="00C25F99" w:rsidRDefault="001B50A6" w:rsidP="001B50A6">
      <w:pPr>
        <w:pStyle w:val="Heading3"/>
        <w:numPr>
          <w:ilvl w:val="2"/>
          <w:numId w:val="270"/>
        </w:numPr>
        <w:tabs>
          <w:tab w:val="left" w:pos="360"/>
          <w:tab w:val="left" w:pos="630"/>
        </w:tabs>
        <w:ind w:left="709"/>
      </w:pPr>
      <w:bookmarkStart w:id="287" w:name="_Toc391511824"/>
      <w:r w:rsidRPr="00C25F99">
        <w:t>Fast Channel Accessing</w:t>
      </w:r>
      <w:bookmarkEnd w:id="287"/>
    </w:p>
    <w:p w14:paraId="04CFCA90" w14:textId="77777777" w:rsidR="001B50A6" w:rsidRDefault="001B50A6" w:rsidP="001B50A6">
      <w:pPr>
        <w:tabs>
          <w:tab w:val="left" w:pos="0"/>
        </w:tabs>
        <w:spacing w:after="120"/>
        <w:rPr>
          <w:rFonts w:ascii="Arial" w:eastAsia="Times New Roman" w:hAnsi="Arial" w:cs="Arial"/>
          <w:color w:val="000000" w:themeColor="text1"/>
          <w:szCs w:val="22"/>
        </w:rPr>
      </w:pPr>
      <w:r w:rsidRPr="00806243">
        <w:rPr>
          <w:rFonts w:ascii="Arial" w:eastAsia="Times New Roman" w:hAnsi="Arial" w:cs="Arial"/>
          <w:color w:val="000000" w:themeColor="text1"/>
          <w:szCs w:val="22"/>
        </w:rPr>
        <w:t>As illustrated in</w:t>
      </w:r>
      <w:r>
        <w:rPr>
          <w:rFonts w:ascii="Arial" w:eastAsia="Times New Roman" w:hAnsi="Arial" w:cs="Arial"/>
          <w:color w:val="000000" w:themeColor="text1"/>
          <w:szCs w:val="22"/>
        </w:rPr>
        <w:t xml:space="preserve"> </w:t>
      </w:r>
      <w:r>
        <w:t>Figure 5-8-1</w:t>
      </w:r>
      <w:r>
        <w:rPr>
          <w:rFonts w:ascii="Arial" w:eastAsia="Times New Roman" w:hAnsi="Arial" w:cs="Arial"/>
          <w:color w:val="000000" w:themeColor="text1"/>
          <w:szCs w:val="22"/>
        </w:rPr>
        <w:t>, the fast CCDCH accessing scheme may be conducted in the following steps as an example.</w:t>
      </w:r>
    </w:p>
    <w:p w14:paraId="329AA55E" w14:textId="77777777" w:rsidR="001B50A6" w:rsidRPr="00657FCF" w:rsidRDefault="001B50A6" w:rsidP="001B50A6">
      <w:pPr>
        <w:pStyle w:val="ListParagraph"/>
        <w:numPr>
          <w:ilvl w:val="0"/>
          <w:numId w:val="265"/>
        </w:numPr>
        <w:tabs>
          <w:tab w:val="left" w:pos="0"/>
        </w:tabs>
        <w:spacing w:after="120"/>
        <w:ind w:leftChars="0" w:left="720"/>
        <w:rPr>
          <w:rFonts w:ascii="Arial" w:hAnsi="Arial" w:cs="Arial"/>
          <w:color w:val="000000" w:themeColor="text1"/>
        </w:rPr>
      </w:pPr>
      <w:r w:rsidRPr="00657FCF">
        <w:rPr>
          <w:rFonts w:ascii="Arial" w:hAnsi="Arial" w:cs="Arial"/>
          <w:color w:val="000000" w:themeColor="text1"/>
        </w:rPr>
        <w:t>Fast CCDCH accessing is triggered either by the application from a higher layer or by other logical functions such as Peer Discovery (PD)</w:t>
      </w:r>
      <w:r>
        <w:rPr>
          <w:rFonts w:ascii="Arial" w:hAnsi="Arial" w:cs="Arial"/>
          <w:color w:val="000000" w:themeColor="text1"/>
        </w:rPr>
        <w:t>, Peering</w:t>
      </w:r>
      <w:r w:rsidRPr="00657FCF">
        <w:rPr>
          <w:rFonts w:ascii="Arial" w:hAnsi="Arial" w:cs="Arial"/>
          <w:color w:val="000000" w:themeColor="text1"/>
        </w:rPr>
        <w:t xml:space="preserve">, Synchronization Request (SR), Channel Accessing (CAc), Power Control (PC) and Interference Management (IntM), etc. </w:t>
      </w:r>
    </w:p>
    <w:p w14:paraId="71C6E3AF" w14:textId="77777777" w:rsidR="001B50A6" w:rsidRPr="00657FCF" w:rsidRDefault="001B50A6" w:rsidP="001B50A6">
      <w:pPr>
        <w:pStyle w:val="ListParagraph"/>
        <w:numPr>
          <w:ilvl w:val="0"/>
          <w:numId w:val="265"/>
        </w:numPr>
        <w:tabs>
          <w:tab w:val="left" w:pos="0"/>
        </w:tabs>
        <w:spacing w:after="120"/>
        <w:ind w:leftChars="0" w:left="720"/>
        <w:rPr>
          <w:rFonts w:ascii="Arial" w:hAnsi="Arial" w:cs="Arial"/>
          <w:color w:val="000000" w:themeColor="text1"/>
        </w:rPr>
      </w:pPr>
      <w:r w:rsidRPr="00657FCF">
        <w:rPr>
          <w:rFonts w:ascii="Arial" w:hAnsi="Arial" w:cs="Arial"/>
          <w:color w:val="000000" w:themeColor="text1"/>
        </w:rPr>
        <w:t>Scan if CCDCH is occupied for a predefined time window t</w:t>
      </w:r>
      <w:r w:rsidRPr="00657FCF">
        <w:rPr>
          <w:rFonts w:ascii="Arial" w:hAnsi="Arial" w:cs="Arial"/>
          <w:color w:val="000000" w:themeColor="text1"/>
          <w:vertAlign w:val="subscript"/>
        </w:rPr>
        <w:t xml:space="preserve">ScanCCDCH </w:t>
      </w:r>
      <w:r w:rsidRPr="00657FCF">
        <w:rPr>
          <w:rFonts w:ascii="Arial" w:hAnsi="Arial" w:cs="Arial"/>
          <w:color w:val="000000" w:themeColor="text1"/>
        </w:rPr>
        <w:t xml:space="preserve">(across the superframe boundary). </w:t>
      </w:r>
    </w:p>
    <w:p w14:paraId="761996EC" w14:textId="77777777" w:rsidR="001B50A6" w:rsidRPr="00657FCF" w:rsidRDefault="001B50A6" w:rsidP="001B50A6">
      <w:pPr>
        <w:pStyle w:val="ListParagraph"/>
        <w:numPr>
          <w:ilvl w:val="0"/>
          <w:numId w:val="265"/>
        </w:numPr>
        <w:tabs>
          <w:tab w:val="left" w:pos="0"/>
        </w:tabs>
        <w:spacing w:after="120"/>
        <w:ind w:leftChars="0" w:left="720"/>
        <w:rPr>
          <w:rFonts w:ascii="Arial" w:hAnsi="Arial" w:cs="Arial"/>
          <w:color w:val="000000" w:themeColor="text1"/>
        </w:rPr>
      </w:pPr>
      <w:r w:rsidRPr="00657FCF">
        <w:rPr>
          <w:rFonts w:ascii="Arial" w:hAnsi="Arial" w:cs="Arial"/>
          <w:color w:val="000000" w:themeColor="text1"/>
        </w:rPr>
        <w:t xml:space="preserve">If CCDCH is occupied, wait for </w:t>
      </w:r>
      <w:r w:rsidRPr="00657FCF">
        <w:rPr>
          <w:rFonts w:ascii="Arial" w:eastAsiaTheme="minorHAnsi" w:hAnsi="Arial" w:cs="Arial"/>
          <w:color w:val="000000"/>
        </w:rPr>
        <w:t>t</w:t>
      </w:r>
      <w:r w:rsidRPr="00657FCF">
        <w:rPr>
          <w:rFonts w:ascii="Arial" w:eastAsiaTheme="minorHAnsi" w:hAnsi="Arial" w:cs="Arial"/>
          <w:color w:val="000000"/>
          <w:vertAlign w:val="subscript"/>
        </w:rPr>
        <w:t>CCDCH</w:t>
      </w:r>
      <w:r w:rsidRPr="00657FCF">
        <w:rPr>
          <w:rFonts w:ascii="Arial" w:hAnsi="Arial" w:cs="Arial"/>
          <w:color w:val="000000" w:themeColor="text1"/>
        </w:rPr>
        <w:t xml:space="preserve"> and then check if predefined timer, </w:t>
      </w:r>
      <w:r w:rsidRPr="00657FCF">
        <w:rPr>
          <w:rFonts w:ascii="Arial" w:eastAsiaTheme="minorHAnsi" w:hAnsi="Arial" w:cs="Arial"/>
          <w:color w:val="000000"/>
        </w:rPr>
        <w:t>t</w:t>
      </w:r>
      <w:r w:rsidRPr="00657FCF">
        <w:rPr>
          <w:rFonts w:ascii="Arial" w:eastAsiaTheme="minorHAnsi" w:hAnsi="Arial" w:cs="Arial"/>
          <w:color w:val="000000"/>
          <w:vertAlign w:val="subscript"/>
        </w:rPr>
        <w:t>OutCCDCH,</w:t>
      </w:r>
      <w:r w:rsidRPr="00657FCF">
        <w:rPr>
          <w:rFonts w:ascii="Arial" w:hAnsi="Arial" w:cs="Arial"/>
          <w:color w:val="000000" w:themeColor="text1"/>
        </w:rPr>
        <w:t xml:space="preserve"> has timed out. If not timed out, go back to step 2 and check if CCDCH is occupied again; if timer </w:t>
      </w:r>
      <w:r>
        <w:rPr>
          <w:rFonts w:ascii="Arial" w:hAnsi="Arial" w:cs="Arial"/>
          <w:color w:val="000000" w:themeColor="text1"/>
        </w:rPr>
        <w:t xml:space="preserve">has </w:t>
      </w:r>
      <w:r w:rsidRPr="00657FCF">
        <w:rPr>
          <w:rFonts w:ascii="Arial" w:hAnsi="Arial" w:cs="Arial"/>
          <w:color w:val="000000" w:themeColor="text1"/>
        </w:rPr>
        <w:t>expired, abort and notify the high layer or logical function(s) which triggered the fast CCDCH accessing.</w:t>
      </w:r>
    </w:p>
    <w:p w14:paraId="4EBFE0BB" w14:textId="77777777" w:rsidR="001B50A6" w:rsidRPr="00657FCF" w:rsidRDefault="001B50A6" w:rsidP="001B50A6">
      <w:pPr>
        <w:pStyle w:val="ListParagraph"/>
        <w:numPr>
          <w:ilvl w:val="0"/>
          <w:numId w:val="265"/>
        </w:numPr>
        <w:tabs>
          <w:tab w:val="left" w:pos="0"/>
        </w:tabs>
        <w:spacing w:after="120"/>
        <w:ind w:leftChars="0" w:left="720"/>
        <w:rPr>
          <w:rFonts w:ascii="Arial" w:hAnsi="Arial" w:cs="Arial"/>
          <w:color w:val="000000" w:themeColor="text1"/>
        </w:rPr>
      </w:pPr>
      <w:r w:rsidRPr="00657FCF">
        <w:rPr>
          <w:rFonts w:ascii="Arial" w:hAnsi="Arial" w:cs="Arial"/>
          <w:color w:val="000000" w:themeColor="text1"/>
        </w:rPr>
        <w:t xml:space="preserve"> If CCDCH is not occupied</w:t>
      </w:r>
    </w:p>
    <w:p w14:paraId="321D4FA9" w14:textId="77777777" w:rsidR="001B50A6" w:rsidRPr="00091BE3" w:rsidRDefault="001B50A6" w:rsidP="001B50A6">
      <w:pPr>
        <w:pStyle w:val="ListParagraph"/>
        <w:numPr>
          <w:ilvl w:val="1"/>
          <w:numId w:val="265"/>
        </w:numPr>
        <w:tabs>
          <w:tab w:val="left" w:pos="0"/>
        </w:tabs>
        <w:spacing w:after="120"/>
        <w:ind w:leftChars="0" w:left="1080"/>
        <w:rPr>
          <w:rFonts w:ascii="Arial" w:hAnsi="Arial" w:cs="Arial"/>
          <w:color w:val="000000" w:themeColor="text1"/>
        </w:rPr>
      </w:pPr>
      <w:r w:rsidRPr="00657FCF">
        <w:rPr>
          <w:rFonts w:ascii="Arial" w:hAnsi="Arial" w:cs="Arial"/>
          <w:color w:val="000000" w:themeColor="text1"/>
        </w:rPr>
        <w:t>If the SuperVL requested the fast CCDCH accessing for a centralized inter-P2PNWs control in proximity, the SuperVL can access the CCDCH immediately</w:t>
      </w:r>
      <w:r>
        <w:rPr>
          <w:rFonts w:ascii="Arial" w:hAnsi="Arial" w:cs="Arial"/>
          <w:color w:val="000000" w:themeColor="text1"/>
        </w:rPr>
        <w:t xml:space="preserve">, as shown in dotted lines </w:t>
      </w:r>
      <w:r w:rsidRPr="00091BE3">
        <w:rPr>
          <w:rFonts w:ascii="Arial" w:hAnsi="Arial" w:cs="Arial"/>
          <w:color w:val="000000" w:themeColor="text1"/>
        </w:rPr>
        <w:t xml:space="preserve">in </w:t>
      </w:r>
      <w:r>
        <w:t>Figure 5-8-1</w:t>
      </w:r>
      <w:r>
        <w:rPr>
          <w:rFonts w:ascii="Arial" w:hAnsi="Arial" w:cs="Arial"/>
          <w:color w:val="000000" w:themeColor="text1"/>
        </w:rPr>
        <w:t>, with SuperVL</w:t>
      </w:r>
      <w:r>
        <w:rPr>
          <w:rFonts w:ascii="Arial" w:hAnsi="Arial" w:cs="Arial"/>
          <w:color w:val="000000" w:themeColor="text1"/>
          <w:vertAlign w:val="subscript"/>
        </w:rPr>
        <w:t xml:space="preserve"> </w:t>
      </w:r>
      <w:r w:rsidRPr="00806243">
        <w:rPr>
          <w:rFonts w:ascii="Arial" w:hAnsi="Arial" w:cs="Arial"/>
          <w:color w:val="000000" w:themeColor="text1"/>
        </w:rPr>
        <w:t>info</w:t>
      </w:r>
      <w:r>
        <w:rPr>
          <w:rFonts w:ascii="Arial" w:hAnsi="Arial" w:cs="Arial"/>
          <w:color w:val="000000" w:themeColor="text1"/>
        </w:rPr>
        <w:t>,</w:t>
      </w:r>
      <w:r w:rsidRPr="00806243">
        <w:rPr>
          <w:rFonts w:ascii="Arial" w:hAnsi="Arial" w:cs="Arial"/>
          <w:color w:val="000000" w:themeColor="text1"/>
        </w:rPr>
        <w:t xml:space="preserve"> </w:t>
      </w:r>
      <w:r>
        <w:rPr>
          <w:rFonts w:ascii="Arial" w:hAnsi="Arial" w:cs="Arial"/>
          <w:color w:val="000000" w:themeColor="text1"/>
        </w:rPr>
        <w:t xml:space="preserve">its </w:t>
      </w:r>
      <w:r w:rsidRPr="00806243">
        <w:rPr>
          <w:rFonts w:ascii="Arial" w:hAnsi="Arial" w:cs="Arial"/>
          <w:color w:val="000000" w:themeColor="text1"/>
        </w:rPr>
        <w:t>CCDCH usage</w:t>
      </w:r>
      <w:r>
        <w:rPr>
          <w:rFonts w:ascii="Arial" w:hAnsi="Arial" w:cs="Arial"/>
          <w:color w:val="000000" w:themeColor="text1"/>
        </w:rPr>
        <w:t>, and control/data messages</w:t>
      </w:r>
      <w:r w:rsidRPr="00806243">
        <w:rPr>
          <w:rFonts w:ascii="Arial" w:hAnsi="Arial" w:cs="Arial"/>
          <w:color w:val="000000" w:themeColor="text1"/>
        </w:rPr>
        <w:t xml:space="preserve"> etc</w:t>
      </w:r>
      <w:r>
        <w:rPr>
          <w:rFonts w:ascii="Arial" w:hAnsi="Arial" w:cs="Arial"/>
          <w:color w:val="000000" w:themeColor="text1"/>
        </w:rPr>
        <w:t>.</w:t>
      </w:r>
      <w:r w:rsidRPr="00657FCF">
        <w:rPr>
          <w:rFonts w:ascii="Arial" w:hAnsi="Arial" w:cs="Arial"/>
          <w:color w:val="000000" w:themeColor="text1"/>
        </w:rPr>
        <w:t xml:space="preserve"> – highest priority</w:t>
      </w:r>
      <w:r w:rsidRPr="00091BE3">
        <w:rPr>
          <w:rFonts w:ascii="Arial" w:hAnsi="Arial" w:cs="Arial"/>
          <w:color w:val="000000" w:themeColor="text1"/>
        </w:rPr>
        <w:t>.</w:t>
      </w:r>
    </w:p>
    <w:p w14:paraId="2985C530" w14:textId="77777777" w:rsidR="001B50A6" w:rsidRPr="00657FCF" w:rsidRDefault="001B50A6" w:rsidP="001B50A6">
      <w:pPr>
        <w:pStyle w:val="ListParagraph"/>
        <w:numPr>
          <w:ilvl w:val="1"/>
          <w:numId w:val="265"/>
        </w:numPr>
        <w:tabs>
          <w:tab w:val="left" w:pos="0"/>
        </w:tabs>
        <w:spacing w:after="120"/>
        <w:ind w:leftChars="0" w:left="1080"/>
        <w:rPr>
          <w:rFonts w:ascii="Arial" w:hAnsi="Arial" w:cs="Arial"/>
          <w:color w:val="000000" w:themeColor="text1"/>
        </w:rPr>
      </w:pPr>
      <w:r w:rsidRPr="00657FCF">
        <w:rPr>
          <w:rFonts w:ascii="Arial" w:hAnsi="Arial" w:cs="Arial"/>
          <w:color w:val="000000" w:themeColor="text1"/>
        </w:rPr>
        <w:t>If the VL</w:t>
      </w:r>
      <w:r w:rsidRPr="00657FCF">
        <w:rPr>
          <w:rFonts w:ascii="Arial" w:hAnsi="Arial" w:cs="Arial"/>
          <w:color w:val="000000" w:themeColor="text1"/>
          <w:vertAlign w:val="subscript"/>
        </w:rPr>
        <w:t>i</w:t>
      </w:r>
      <w:r w:rsidRPr="00657FCF">
        <w:rPr>
          <w:rFonts w:ascii="Arial" w:hAnsi="Arial" w:cs="Arial"/>
          <w:color w:val="000000" w:themeColor="text1"/>
        </w:rPr>
        <w:t xml:space="preserve"> of P2PNW</w:t>
      </w:r>
      <w:r w:rsidRPr="00657FCF">
        <w:rPr>
          <w:rFonts w:ascii="Arial" w:hAnsi="Arial" w:cs="Arial"/>
          <w:color w:val="000000" w:themeColor="text1"/>
          <w:vertAlign w:val="subscript"/>
        </w:rPr>
        <w:t>i</w:t>
      </w:r>
      <w:r w:rsidRPr="00657FCF">
        <w:rPr>
          <w:rFonts w:ascii="Arial" w:hAnsi="Arial" w:cs="Arial"/>
          <w:color w:val="000000" w:themeColor="text1"/>
        </w:rPr>
        <w:t xml:space="preserve"> requested the fast CCDCH accessing</w:t>
      </w:r>
      <w:r>
        <w:rPr>
          <w:rFonts w:ascii="Arial" w:hAnsi="Arial" w:cs="Arial"/>
          <w:color w:val="000000" w:themeColor="text1"/>
        </w:rPr>
        <w:t xml:space="preserve"> </w:t>
      </w:r>
      <w:r w:rsidRPr="00657FCF">
        <w:rPr>
          <w:rFonts w:ascii="Arial" w:hAnsi="Arial" w:cs="Arial"/>
          <w:color w:val="000000" w:themeColor="text1"/>
        </w:rPr>
        <w:t xml:space="preserve">for a </w:t>
      </w:r>
      <w:r>
        <w:rPr>
          <w:rFonts w:ascii="Arial" w:hAnsi="Arial" w:cs="Arial"/>
          <w:color w:val="000000" w:themeColor="text1"/>
        </w:rPr>
        <w:t>centralized or hybrid</w:t>
      </w:r>
      <w:r w:rsidRPr="00657FCF">
        <w:rPr>
          <w:rFonts w:ascii="Arial" w:hAnsi="Arial" w:cs="Arial"/>
          <w:color w:val="000000" w:themeColor="text1"/>
        </w:rPr>
        <w:t xml:space="preserve"> inter-P2PNWs control, VL</w:t>
      </w:r>
      <w:r w:rsidRPr="00657FCF">
        <w:rPr>
          <w:rFonts w:ascii="Arial" w:hAnsi="Arial" w:cs="Arial"/>
          <w:color w:val="000000" w:themeColor="text1"/>
          <w:vertAlign w:val="subscript"/>
        </w:rPr>
        <w:t>i</w:t>
      </w:r>
      <w:r w:rsidRPr="00657FCF">
        <w:rPr>
          <w:rFonts w:ascii="Arial" w:hAnsi="Arial" w:cs="Arial"/>
          <w:color w:val="000000" w:themeColor="text1"/>
        </w:rPr>
        <w:t xml:space="preserve"> shall wait for t</w:t>
      </w:r>
      <w:r w:rsidRPr="00657FCF">
        <w:rPr>
          <w:rFonts w:ascii="Arial" w:hAnsi="Arial" w:cs="Arial"/>
          <w:color w:val="000000" w:themeColor="text1"/>
          <w:vertAlign w:val="subscript"/>
        </w:rPr>
        <w:t xml:space="preserve">VLi </w:t>
      </w:r>
      <w:r w:rsidRPr="00657FCF">
        <w:rPr>
          <w:rFonts w:ascii="Arial" w:hAnsi="Arial" w:cs="Arial"/>
          <w:color w:val="000000" w:themeColor="text1"/>
        </w:rPr>
        <w:t>(t</w:t>
      </w:r>
      <w:r w:rsidRPr="00657FCF">
        <w:rPr>
          <w:rFonts w:ascii="Arial" w:hAnsi="Arial" w:cs="Arial"/>
          <w:color w:val="000000" w:themeColor="text1"/>
          <w:vertAlign w:val="subscript"/>
        </w:rPr>
        <w:t>VLi</w:t>
      </w:r>
      <w:r w:rsidRPr="00657FCF">
        <w:rPr>
          <w:rFonts w:ascii="Arial" w:hAnsi="Arial" w:cs="Arial"/>
          <w:color w:val="000000" w:themeColor="text1"/>
        </w:rPr>
        <w:t xml:space="preserve"> &gt; 0, defined for VL</w:t>
      </w:r>
      <w:r w:rsidRPr="00657FCF">
        <w:rPr>
          <w:rFonts w:ascii="Arial" w:hAnsi="Arial" w:cs="Arial"/>
          <w:color w:val="000000" w:themeColor="text1"/>
          <w:vertAlign w:val="subscript"/>
        </w:rPr>
        <w:t>i</w:t>
      </w:r>
      <w:r w:rsidRPr="00657FCF">
        <w:rPr>
          <w:rFonts w:ascii="Arial" w:hAnsi="Arial" w:cs="Arial"/>
          <w:color w:val="000000" w:themeColor="text1"/>
        </w:rPr>
        <w:t xml:space="preserve"> based on channel accessing priority, QoS of application i, etc.) and then scan if CCDCH is available for accessing. </w:t>
      </w:r>
    </w:p>
    <w:p w14:paraId="0BEA7E29" w14:textId="77777777" w:rsidR="001B50A6" w:rsidRDefault="001B50A6" w:rsidP="001B50A6">
      <w:pPr>
        <w:pStyle w:val="ListParagraph"/>
        <w:numPr>
          <w:ilvl w:val="2"/>
          <w:numId w:val="265"/>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available, the requesting VL</w:t>
      </w:r>
      <w:r w:rsidRPr="00806243">
        <w:rPr>
          <w:rFonts w:ascii="Arial" w:hAnsi="Arial" w:cs="Arial"/>
          <w:color w:val="000000" w:themeColor="text1"/>
          <w:vertAlign w:val="subscript"/>
        </w:rPr>
        <w:t>i</w:t>
      </w:r>
      <w:r>
        <w:rPr>
          <w:rFonts w:ascii="Arial" w:hAnsi="Arial" w:cs="Arial"/>
          <w:color w:val="000000" w:themeColor="text1"/>
        </w:rPr>
        <w:t xml:space="preserve"> accesses the CCDCH with VL</w:t>
      </w:r>
      <w:r w:rsidRPr="00455CF6">
        <w:rPr>
          <w:rFonts w:ascii="Arial" w:hAnsi="Arial" w:cs="Arial"/>
          <w:color w:val="000000" w:themeColor="text1"/>
          <w:vertAlign w:val="subscript"/>
        </w:rPr>
        <w:t>i</w:t>
      </w:r>
      <w:r>
        <w:rPr>
          <w:rFonts w:ascii="Arial" w:hAnsi="Arial" w:cs="Arial"/>
          <w:color w:val="000000" w:themeColor="text1"/>
          <w:vertAlign w:val="subscript"/>
        </w:rPr>
        <w:t xml:space="preserve"> </w:t>
      </w:r>
      <w:r w:rsidRPr="00806243">
        <w:rPr>
          <w:rFonts w:ascii="Arial" w:hAnsi="Arial" w:cs="Arial"/>
          <w:color w:val="000000" w:themeColor="text1"/>
        </w:rPr>
        <w:t>info</w:t>
      </w:r>
      <w:r>
        <w:rPr>
          <w:rFonts w:ascii="Arial" w:hAnsi="Arial" w:cs="Arial"/>
          <w:color w:val="000000" w:themeColor="text1"/>
        </w:rPr>
        <w:t>,</w:t>
      </w:r>
      <w:r w:rsidRPr="00806243">
        <w:rPr>
          <w:rFonts w:ascii="Arial" w:hAnsi="Arial" w:cs="Arial"/>
          <w:color w:val="000000" w:themeColor="text1"/>
        </w:rPr>
        <w:t xml:space="preserve"> </w:t>
      </w:r>
      <w:r>
        <w:rPr>
          <w:rFonts w:ascii="Arial" w:hAnsi="Arial" w:cs="Arial"/>
          <w:color w:val="000000" w:themeColor="text1"/>
        </w:rPr>
        <w:t xml:space="preserve">its </w:t>
      </w:r>
      <w:r w:rsidRPr="00806243">
        <w:rPr>
          <w:rFonts w:ascii="Arial" w:hAnsi="Arial" w:cs="Arial"/>
          <w:color w:val="000000" w:themeColor="text1"/>
        </w:rPr>
        <w:t>CCDCH usage</w:t>
      </w:r>
      <w:r>
        <w:rPr>
          <w:rFonts w:ascii="Arial" w:hAnsi="Arial" w:cs="Arial"/>
          <w:color w:val="000000" w:themeColor="text1"/>
        </w:rPr>
        <w:t>, and control/data messages</w:t>
      </w:r>
      <w:r w:rsidRPr="00806243">
        <w:rPr>
          <w:rFonts w:ascii="Arial" w:hAnsi="Arial" w:cs="Arial"/>
          <w:color w:val="000000" w:themeColor="text1"/>
        </w:rPr>
        <w:t xml:space="preserve"> etc</w:t>
      </w:r>
      <w:r>
        <w:rPr>
          <w:rFonts w:ascii="Arial" w:hAnsi="Arial" w:cs="Arial"/>
          <w:color w:val="000000" w:themeColor="text1"/>
        </w:rPr>
        <w:t>.</w:t>
      </w:r>
      <w:r w:rsidRPr="00C1665A">
        <w:rPr>
          <w:rFonts w:ascii="Arial" w:hAnsi="Arial" w:cs="Arial"/>
          <w:color w:val="000000" w:themeColor="text1"/>
        </w:rPr>
        <w:t xml:space="preserve"> </w:t>
      </w:r>
    </w:p>
    <w:p w14:paraId="3DF69574" w14:textId="77777777" w:rsidR="001B50A6" w:rsidRDefault="001B50A6" w:rsidP="001B50A6">
      <w:pPr>
        <w:pStyle w:val="ListParagraph"/>
        <w:numPr>
          <w:ilvl w:val="2"/>
          <w:numId w:val="265"/>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not available, checks if predefined timer has timed out, defined by t</w:t>
      </w:r>
      <w:r w:rsidRPr="00806243">
        <w:rPr>
          <w:rFonts w:ascii="Arial" w:hAnsi="Arial" w:cs="Arial"/>
          <w:color w:val="000000" w:themeColor="text1"/>
          <w:vertAlign w:val="subscript"/>
        </w:rPr>
        <w:t>OutVL</w:t>
      </w:r>
      <w:r>
        <w:rPr>
          <w:rFonts w:ascii="Arial" w:hAnsi="Arial" w:cs="Arial"/>
          <w:color w:val="000000" w:themeColor="text1"/>
          <w:vertAlign w:val="subscript"/>
        </w:rPr>
        <w:t xml:space="preserve">i </w:t>
      </w:r>
      <w:r>
        <w:rPr>
          <w:rFonts w:ascii="Arial" w:hAnsi="Arial" w:cs="Arial"/>
          <w:color w:val="000000" w:themeColor="text1"/>
        </w:rPr>
        <w:t xml:space="preserve">for </w:t>
      </w:r>
      <w:r w:rsidRPr="00806243">
        <w:rPr>
          <w:rFonts w:ascii="Arial" w:hAnsi="Arial" w:cs="Arial"/>
          <w:color w:val="000000" w:themeColor="text1"/>
        </w:rPr>
        <w:t>VL</w:t>
      </w:r>
      <w:r w:rsidRPr="00806243">
        <w:rPr>
          <w:rFonts w:ascii="Arial" w:hAnsi="Arial" w:cs="Arial"/>
          <w:color w:val="000000" w:themeColor="text1"/>
          <w:vertAlign w:val="subscript"/>
        </w:rPr>
        <w:t>i</w:t>
      </w:r>
      <w:r w:rsidRPr="00806243">
        <w:rPr>
          <w:rFonts w:ascii="Arial" w:hAnsi="Arial" w:cs="Arial"/>
          <w:color w:val="000000" w:themeColor="text1"/>
        </w:rPr>
        <w:t>.</w:t>
      </w:r>
      <w:r>
        <w:rPr>
          <w:rFonts w:ascii="Arial" w:hAnsi="Arial" w:cs="Arial"/>
          <w:color w:val="000000" w:themeColor="text1"/>
        </w:rPr>
        <w:t xml:space="preserve"> </w:t>
      </w:r>
    </w:p>
    <w:p w14:paraId="37D06393" w14:textId="77777777" w:rsidR="001B50A6" w:rsidRDefault="001B50A6" w:rsidP="001B50A6">
      <w:pPr>
        <w:pStyle w:val="ListParagraph"/>
        <w:numPr>
          <w:ilvl w:val="3"/>
          <w:numId w:val="265"/>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the CCDCH until either CCDCH is available or timed out;</w:t>
      </w:r>
    </w:p>
    <w:p w14:paraId="5088CF79" w14:textId="77777777" w:rsidR="001B50A6" w:rsidRDefault="001B50A6" w:rsidP="001B50A6">
      <w:pPr>
        <w:pStyle w:val="ListParagraph"/>
        <w:numPr>
          <w:ilvl w:val="3"/>
          <w:numId w:val="265"/>
        </w:numPr>
        <w:tabs>
          <w:tab w:val="left" w:pos="0"/>
        </w:tabs>
        <w:spacing w:after="120"/>
        <w:ind w:leftChars="0" w:left="1800"/>
        <w:rPr>
          <w:rFonts w:ascii="Arial" w:hAnsi="Arial" w:cs="Arial"/>
          <w:color w:val="000000" w:themeColor="text1"/>
        </w:rPr>
      </w:pPr>
      <w:proofErr w:type="gramStart"/>
      <w:r>
        <w:rPr>
          <w:rFonts w:ascii="Arial" w:hAnsi="Arial" w:cs="Arial"/>
          <w:color w:val="000000" w:themeColor="text1"/>
        </w:rPr>
        <w:t>if</w:t>
      </w:r>
      <w:proofErr w:type="gramEnd"/>
      <w:r>
        <w:rPr>
          <w:rFonts w:ascii="Arial" w:hAnsi="Arial" w:cs="Arial"/>
          <w:color w:val="000000" w:themeColor="text1"/>
        </w:rPr>
        <w:t xml:space="preserve"> timer has expired, the VL</w:t>
      </w:r>
      <w:r w:rsidRPr="00806243">
        <w:rPr>
          <w:rFonts w:ascii="Arial" w:hAnsi="Arial" w:cs="Arial"/>
          <w:color w:val="000000" w:themeColor="text1"/>
          <w:vertAlign w:val="subscript"/>
        </w:rPr>
        <w:t>i</w:t>
      </w:r>
      <w:r>
        <w:rPr>
          <w:rFonts w:ascii="Arial" w:hAnsi="Arial" w:cs="Arial"/>
          <w:color w:val="000000" w:themeColor="text1"/>
        </w:rPr>
        <w:t xml:space="preserve">  has the option of broadcasting on its DCDCH</w:t>
      </w:r>
      <w:r w:rsidRPr="00501592">
        <w:rPr>
          <w:rFonts w:ascii="Arial" w:hAnsi="Arial" w:cs="Arial"/>
          <w:color w:val="000000" w:themeColor="text1"/>
          <w:vertAlign w:val="subscript"/>
        </w:rPr>
        <w:t xml:space="preserve">i </w:t>
      </w:r>
      <w:r>
        <w:rPr>
          <w:rFonts w:ascii="Arial" w:hAnsi="Arial" w:cs="Arial"/>
          <w:color w:val="000000" w:themeColor="text1"/>
        </w:rPr>
        <w:t xml:space="preserve">(following the DCDCH accessing procedure depicted </w:t>
      </w:r>
      <w:r w:rsidRPr="00B74C0B">
        <w:rPr>
          <w:rFonts w:ascii="Arial" w:hAnsi="Arial" w:cs="Arial"/>
          <w:color w:val="000000" w:themeColor="text1"/>
        </w:rPr>
        <w:t xml:space="preserve">in </w:t>
      </w:r>
      <w:r>
        <w:t>Figure 5-8-2</w:t>
      </w:r>
      <w:r w:rsidRPr="00B74C0B">
        <w:rPr>
          <w:rFonts w:ascii="Arial" w:hAnsi="Arial" w:cs="Arial"/>
          <w:color w:val="000000" w:themeColor="text1"/>
        </w:rPr>
        <w:t>) if</w:t>
      </w:r>
      <w:r>
        <w:rPr>
          <w:rFonts w:ascii="Arial" w:hAnsi="Arial" w:cs="Arial"/>
          <w:color w:val="000000" w:themeColor="text1"/>
        </w:rPr>
        <w:t xml:space="preserve"> necessary, aborts CCDCH accessing and notifies the higher layer or logical function(s) which triggered the fast CCDCH accessing.</w:t>
      </w:r>
    </w:p>
    <w:p w14:paraId="2B8C4354" w14:textId="77777777" w:rsidR="001B50A6" w:rsidRDefault="001B50A6" w:rsidP="001B50A6">
      <w:pPr>
        <w:pStyle w:val="ListParagraph"/>
        <w:numPr>
          <w:ilvl w:val="1"/>
          <w:numId w:val="265"/>
        </w:numPr>
        <w:tabs>
          <w:tab w:val="left" w:pos="0"/>
        </w:tabs>
        <w:spacing w:after="120"/>
        <w:ind w:leftChars="0" w:left="1080"/>
        <w:rPr>
          <w:rFonts w:ascii="Arial" w:hAnsi="Arial" w:cs="Arial"/>
          <w:color w:val="000000" w:themeColor="text1"/>
        </w:rPr>
      </w:pPr>
      <w:r>
        <w:rPr>
          <w:rFonts w:ascii="Arial" w:hAnsi="Arial" w:cs="Arial"/>
          <w:color w:val="000000" w:themeColor="text1"/>
        </w:rPr>
        <w:t>If the SubVL</w:t>
      </w:r>
      <w:r>
        <w:rPr>
          <w:rFonts w:ascii="Arial" w:hAnsi="Arial" w:cs="Arial"/>
          <w:color w:val="000000" w:themeColor="text1"/>
          <w:vertAlign w:val="subscript"/>
        </w:rPr>
        <w:t>ik</w:t>
      </w:r>
      <w:r>
        <w:rPr>
          <w:rFonts w:ascii="Arial" w:hAnsi="Arial" w:cs="Arial"/>
          <w:color w:val="000000" w:themeColor="text1"/>
        </w:rPr>
        <w:t xml:space="preserve"> of P2PNW</w:t>
      </w:r>
      <w:r w:rsidRPr="00455CF6">
        <w:rPr>
          <w:rFonts w:ascii="Arial" w:hAnsi="Arial" w:cs="Arial"/>
          <w:color w:val="000000" w:themeColor="text1"/>
          <w:vertAlign w:val="subscript"/>
        </w:rPr>
        <w:t>i</w:t>
      </w:r>
      <w:r>
        <w:rPr>
          <w:rFonts w:ascii="Arial" w:hAnsi="Arial" w:cs="Arial"/>
          <w:color w:val="000000" w:themeColor="text1"/>
        </w:rPr>
        <w:t xml:space="preserve"> requested the fast CCDCH accessing </w:t>
      </w:r>
      <w:r w:rsidRPr="00657FCF">
        <w:rPr>
          <w:rFonts w:ascii="Arial" w:hAnsi="Arial" w:cs="Arial"/>
          <w:color w:val="000000" w:themeColor="text1"/>
        </w:rPr>
        <w:t xml:space="preserve">for a </w:t>
      </w:r>
      <w:r>
        <w:rPr>
          <w:rFonts w:ascii="Arial" w:hAnsi="Arial" w:cs="Arial"/>
          <w:color w:val="000000" w:themeColor="text1"/>
        </w:rPr>
        <w:t>centralized or hybrid</w:t>
      </w:r>
      <w:r w:rsidRPr="00657FCF">
        <w:rPr>
          <w:rFonts w:ascii="Arial" w:hAnsi="Arial" w:cs="Arial"/>
          <w:color w:val="000000" w:themeColor="text1"/>
        </w:rPr>
        <w:t xml:space="preserve"> inter-P2PNWs control</w:t>
      </w:r>
      <w:r>
        <w:rPr>
          <w:rFonts w:ascii="Arial" w:hAnsi="Arial" w:cs="Arial"/>
          <w:color w:val="000000" w:themeColor="text1"/>
        </w:rPr>
        <w:t>, SubVL</w:t>
      </w:r>
      <w:r>
        <w:rPr>
          <w:rFonts w:ascii="Arial" w:hAnsi="Arial" w:cs="Arial"/>
          <w:color w:val="000000" w:themeColor="text1"/>
          <w:vertAlign w:val="subscript"/>
        </w:rPr>
        <w:t>ik</w:t>
      </w:r>
      <w:r>
        <w:rPr>
          <w:rFonts w:ascii="Arial" w:hAnsi="Arial" w:cs="Arial"/>
          <w:color w:val="000000" w:themeColor="text1"/>
        </w:rPr>
        <w:t xml:space="preserve"> shall wait for t</w:t>
      </w:r>
      <w:r w:rsidRPr="00806243">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 xml:space="preserve">ik </w:t>
      </w:r>
      <w:r w:rsidRPr="00455CF6">
        <w:rPr>
          <w:rFonts w:ascii="Arial" w:hAnsi="Arial" w:cs="Arial"/>
          <w:color w:val="000000" w:themeColor="text1"/>
        </w:rPr>
        <w:t>(t</w:t>
      </w:r>
      <w:r w:rsidRPr="00806243">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ik</w:t>
      </w:r>
      <w:r w:rsidRPr="00455CF6">
        <w:rPr>
          <w:rFonts w:ascii="Arial" w:hAnsi="Arial" w:cs="Arial"/>
          <w:color w:val="000000" w:themeColor="text1"/>
        </w:rPr>
        <w:t xml:space="preserve"> </w:t>
      </w:r>
      <w:r>
        <w:rPr>
          <w:rFonts w:ascii="Arial" w:hAnsi="Arial" w:cs="Arial"/>
          <w:color w:val="000000" w:themeColor="text1"/>
        </w:rPr>
        <w:t xml:space="preserve">&gt; </w:t>
      </w:r>
      <w:r w:rsidRPr="00455CF6">
        <w:rPr>
          <w:rFonts w:ascii="Arial" w:hAnsi="Arial" w:cs="Arial"/>
          <w:color w:val="000000" w:themeColor="text1"/>
        </w:rPr>
        <w:t>t</w:t>
      </w:r>
      <w:r w:rsidRPr="00455CF6">
        <w:rPr>
          <w:rFonts w:ascii="Arial" w:hAnsi="Arial" w:cs="Arial"/>
          <w:color w:val="000000" w:themeColor="text1"/>
          <w:vertAlign w:val="subscript"/>
        </w:rPr>
        <w:t>VL</w:t>
      </w:r>
      <w:r>
        <w:rPr>
          <w:rFonts w:ascii="Arial" w:hAnsi="Arial" w:cs="Arial"/>
          <w:color w:val="000000" w:themeColor="text1"/>
          <w:vertAlign w:val="subscript"/>
        </w:rPr>
        <w:t>i</w:t>
      </w:r>
      <w:r>
        <w:rPr>
          <w:rFonts w:ascii="Arial" w:hAnsi="Arial" w:cs="Arial"/>
          <w:color w:val="000000" w:themeColor="text1"/>
        </w:rPr>
        <w:t>, defined for SubVL</w:t>
      </w:r>
      <w:r w:rsidRPr="00455CF6">
        <w:rPr>
          <w:rFonts w:ascii="Arial" w:hAnsi="Arial" w:cs="Arial"/>
          <w:color w:val="000000" w:themeColor="text1"/>
          <w:vertAlign w:val="subscript"/>
        </w:rPr>
        <w:t>i</w:t>
      </w:r>
      <w:r>
        <w:rPr>
          <w:rFonts w:ascii="Arial" w:hAnsi="Arial" w:cs="Arial"/>
          <w:color w:val="000000" w:themeColor="text1"/>
          <w:vertAlign w:val="subscript"/>
        </w:rPr>
        <w:t>k</w:t>
      </w:r>
      <w:r>
        <w:rPr>
          <w:rFonts w:ascii="Arial" w:hAnsi="Arial" w:cs="Arial"/>
          <w:color w:val="000000" w:themeColor="text1"/>
        </w:rPr>
        <w:t xml:space="preserve"> based on channel accessing priority, QoS of application i, etc.</w:t>
      </w:r>
      <w:r w:rsidRPr="00455CF6">
        <w:rPr>
          <w:rFonts w:ascii="Arial" w:hAnsi="Arial" w:cs="Arial"/>
          <w:color w:val="000000" w:themeColor="text1"/>
        </w:rPr>
        <w:t>)</w:t>
      </w:r>
      <w:r>
        <w:rPr>
          <w:rFonts w:ascii="Arial" w:hAnsi="Arial" w:cs="Arial"/>
          <w:color w:val="000000" w:themeColor="text1"/>
        </w:rPr>
        <w:t xml:space="preserve"> and then scans if CCDCH is available. </w:t>
      </w:r>
    </w:p>
    <w:p w14:paraId="3EFFB659" w14:textId="77777777" w:rsidR="001B50A6" w:rsidRDefault="001B50A6" w:rsidP="001B50A6">
      <w:pPr>
        <w:pStyle w:val="ListParagraph"/>
        <w:numPr>
          <w:ilvl w:val="2"/>
          <w:numId w:val="265"/>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available, the requesting SubVL</w:t>
      </w:r>
      <w:r>
        <w:rPr>
          <w:rFonts w:ascii="Arial" w:hAnsi="Arial" w:cs="Arial"/>
          <w:color w:val="000000" w:themeColor="text1"/>
          <w:vertAlign w:val="subscript"/>
        </w:rPr>
        <w:t>ik</w:t>
      </w:r>
      <w:r>
        <w:rPr>
          <w:rFonts w:ascii="Arial" w:hAnsi="Arial" w:cs="Arial"/>
          <w:color w:val="000000" w:themeColor="text1"/>
        </w:rPr>
        <w:t xml:space="preserve"> accesses the CCDCH with SubVL</w:t>
      </w:r>
      <w:r>
        <w:rPr>
          <w:rFonts w:ascii="Arial" w:hAnsi="Arial" w:cs="Arial"/>
          <w:color w:val="000000" w:themeColor="text1"/>
          <w:vertAlign w:val="subscript"/>
        </w:rPr>
        <w:t>ik</w:t>
      </w:r>
      <w:r w:rsidRPr="00C1665A">
        <w:rPr>
          <w:rFonts w:ascii="Arial" w:hAnsi="Arial" w:cs="Arial"/>
          <w:color w:val="000000" w:themeColor="text1"/>
        </w:rPr>
        <w:t xml:space="preserve"> info</w:t>
      </w:r>
      <w:r>
        <w:rPr>
          <w:rFonts w:ascii="Arial" w:hAnsi="Arial" w:cs="Arial"/>
          <w:color w:val="000000" w:themeColor="text1"/>
        </w:rPr>
        <w:t>, its</w:t>
      </w:r>
      <w:r w:rsidRPr="00C1665A">
        <w:rPr>
          <w:rFonts w:ascii="Arial" w:hAnsi="Arial" w:cs="Arial"/>
          <w:color w:val="000000" w:themeColor="text1"/>
        </w:rPr>
        <w:t xml:space="preserve"> CCDCH usage </w:t>
      </w:r>
      <w:r>
        <w:rPr>
          <w:rFonts w:ascii="Arial" w:hAnsi="Arial" w:cs="Arial"/>
          <w:color w:val="000000" w:themeColor="text1"/>
        </w:rPr>
        <w:t>and control/data messages</w:t>
      </w:r>
      <w:r w:rsidRPr="00806243">
        <w:rPr>
          <w:rFonts w:ascii="Arial" w:hAnsi="Arial" w:cs="Arial"/>
          <w:color w:val="000000" w:themeColor="text1"/>
        </w:rPr>
        <w:t xml:space="preserve"> </w:t>
      </w:r>
      <w:r w:rsidRPr="00C1665A">
        <w:rPr>
          <w:rFonts w:ascii="Arial" w:hAnsi="Arial" w:cs="Arial"/>
          <w:color w:val="000000" w:themeColor="text1"/>
        </w:rPr>
        <w:t>etc.</w:t>
      </w:r>
    </w:p>
    <w:p w14:paraId="73033D16" w14:textId="77777777" w:rsidR="001B50A6" w:rsidRDefault="001B50A6" w:rsidP="001B50A6">
      <w:pPr>
        <w:pStyle w:val="ListParagraph"/>
        <w:numPr>
          <w:ilvl w:val="2"/>
          <w:numId w:val="265"/>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not available, checks if predefined timer has timed out, defined by t</w:t>
      </w:r>
      <w:r w:rsidRPr="00455CF6">
        <w:rPr>
          <w:rFonts w:ascii="Arial" w:hAnsi="Arial" w:cs="Arial"/>
          <w:color w:val="000000" w:themeColor="text1"/>
          <w:vertAlign w:val="subscript"/>
        </w:rPr>
        <w:t>Out</w:t>
      </w:r>
      <w:r>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 xml:space="preserve">ik </w:t>
      </w:r>
      <w:r>
        <w:rPr>
          <w:rFonts w:ascii="Arial" w:hAnsi="Arial" w:cs="Arial"/>
          <w:color w:val="000000" w:themeColor="text1"/>
        </w:rPr>
        <w:t>for Sub</w:t>
      </w:r>
      <w:r w:rsidRPr="00455CF6">
        <w:rPr>
          <w:rFonts w:ascii="Arial" w:hAnsi="Arial" w:cs="Arial"/>
          <w:color w:val="000000" w:themeColor="text1"/>
        </w:rPr>
        <w:t>VL</w:t>
      </w:r>
      <w:r w:rsidRPr="00455CF6">
        <w:rPr>
          <w:rFonts w:ascii="Arial" w:hAnsi="Arial" w:cs="Arial"/>
          <w:color w:val="000000" w:themeColor="text1"/>
          <w:vertAlign w:val="subscript"/>
        </w:rPr>
        <w:t>i</w:t>
      </w:r>
      <w:r>
        <w:rPr>
          <w:rFonts w:ascii="Arial" w:hAnsi="Arial" w:cs="Arial"/>
          <w:color w:val="000000" w:themeColor="text1"/>
          <w:vertAlign w:val="subscript"/>
        </w:rPr>
        <w:t>k</w:t>
      </w:r>
      <w:r w:rsidRPr="00DA1AEE">
        <w:rPr>
          <w:rFonts w:ascii="Arial" w:hAnsi="Arial" w:cs="Arial"/>
          <w:color w:val="000000" w:themeColor="text1"/>
        </w:rPr>
        <w:t>.</w:t>
      </w:r>
      <w:r>
        <w:rPr>
          <w:rFonts w:ascii="Arial" w:hAnsi="Arial" w:cs="Arial"/>
          <w:color w:val="000000" w:themeColor="text1"/>
        </w:rPr>
        <w:t xml:space="preserve"> </w:t>
      </w:r>
    </w:p>
    <w:p w14:paraId="5E4B5D24" w14:textId="77777777" w:rsidR="001B50A6" w:rsidRDefault="001B50A6" w:rsidP="001B50A6">
      <w:pPr>
        <w:pStyle w:val="ListParagraph"/>
        <w:numPr>
          <w:ilvl w:val="3"/>
          <w:numId w:val="265"/>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the CCDCH until either CCDCH is available or timed out;</w:t>
      </w:r>
    </w:p>
    <w:p w14:paraId="0C411A81" w14:textId="77777777" w:rsidR="001B50A6" w:rsidRDefault="001B50A6" w:rsidP="001B50A6">
      <w:pPr>
        <w:pStyle w:val="ListParagraph"/>
        <w:numPr>
          <w:ilvl w:val="3"/>
          <w:numId w:val="265"/>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expired, the SubVL</w:t>
      </w:r>
      <w:r>
        <w:rPr>
          <w:rFonts w:ascii="Arial" w:hAnsi="Arial" w:cs="Arial"/>
          <w:color w:val="000000" w:themeColor="text1"/>
          <w:vertAlign w:val="subscript"/>
        </w:rPr>
        <w:t>ik</w:t>
      </w:r>
      <w:r>
        <w:rPr>
          <w:rFonts w:ascii="Arial" w:hAnsi="Arial" w:cs="Arial"/>
          <w:color w:val="000000" w:themeColor="text1"/>
        </w:rPr>
        <w:t xml:space="preserve"> has the option of broadcasting on the DCDCH</w:t>
      </w:r>
      <w:r w:rsidRPr="00501592">
        <w:rPr>
          <w:rFonts w:ascii="Arial" w:hAnsi="Arial" w:cs="Arial"/>
          <w:color w:val="000000" w:themeColor="text1"/>
          <w:vertAlign w:val="subscript"/>
        </w:rPr>
        <w:t>i</w:t>
      </w:r>
      <w:r>
        <w:rPr>
          <w:rFonts w:ascii="Arial" w:hAnsi="Arial" w:cs="Arial"/>
          <w:color w:val="000000" w:themeColor="text1"/>
        </w:rPr>
        <w:t xml:space="preserve"> of P2PNW</w:t>
      </w:r>
      <w:r w:rsidRPr="00501592">
        <w:rPr>
          <w:rFonts w:ascii="Arial" w:hAnsi="Arial" w:cs="Arial"/>
          <w:color w:val="000000" w:themeColor="text1"/>
          <w:vertAlign w:val="subscript"/>
        </w:rPr>
        <w:t>i</w:t>
      </w:r>
      <w:r>
        <w:rPr>
          <w:rFonts w:ascii="Arial" w:hAnsi="Arial" w:cs="Arial"/>
          <w:color w:val="000000" w:themeColor="text1"/>
          <w:vertAlign w:val="subscript"/>
        </w:rPr>
        <w:t xml:space="preserve"> </w:t>
      </w:r>
      <w:r>
        <w:rPr>
          <w:rFonts w:ascii="Arial" w:hAnsi="Arial" w:cs="Arial"/>
          <w:color w:val="000000" w:themeColor="text1"/>
        </w:rPr>
        <w:t xml:space="preserve">(following the DCDCH accessing procedure depicted </w:t>
      </w:r>
      <w:r w:rsidRPr="00B74C0B">
        <w:rPr>
          <w:rFonts w:ascii="Arial" w:hAnsi="Arial" w:cs="Arial"/>
          <w:color w:val="000000" w:themeColor="text1"/>
        </w:rPr>
        <w:t xml:space="preserve">in </w:t>
      </w:r>
      <w:r>
        <w:t>Figure 5-8-2</w:t>
      </w:r>
      <w:r w:rsidRPr="00B74C0B">
        <w:rPr>
          <w:rFonts w:ascii="Arial" w:hAnsi="Arial" w:cs="Arial"/>
          <w:color w:val="000000" w:themeColor="text1"/>
        </w:rPr>
        <w:t>) to request VL</w:t>
      </w:r>
      <w:r w:rsidRPr="00B74C0B">
        <w:rPr>
          <w:rFonts w:ascii="Arial" w:hAnsi="Arial" w:cs="Arial"/>
          <w:color w:val="000000" w:themeColor="text1"/>
          <w:vertAlign w:val="subscript"/>
        </w:rPr>
        <w:t>i</w:t>
      </w:r>
      <w:r w:rsidRPr="00B74C0B">
        <w:rPr>
          <w:rFonts w:ascii="Arial" w:hAnsi="Arial" w:cs="Arial"/>
          <w:color w:val="000000" w:themeColor="text1"/>
        </w:rPr>
        <w:t xml:space="preserve"> to access CCDCH</w:t>
      </w:r>
      <w:r>
        <w:rPr>
          <w:rFonts w:ascii="Arial" w:hAnsi="Arial" w:cs="Arial"/>
          <w:color w:val="000000" w:themeColor="text1"/>
        </w:rPr>
        <w:t xml:space="preserve"> with higher priority</w:t>
      </w:r>
      <w:r w:rsidRPr="00B74C0B">
        <w:rPr>
          <w:rFonts w:ascii="Arial" w:hAnsi="Arial" w:cs="Arial"/>
          <w:color w:val="000000" w:themeColor="text1"/>
        </w:rPr>
        <w:t xml:space="preserve">, aborts CCDCH accessing and </w:t>
      </w:r>
      <w:r>
        <w:rPr>
          <w:rFonts w:ascii="Arial" w:hAnsi="Arial" w:cs="Arial"/>
          <w:color w:val="000000" w:themeColor="text1"/>
        </w:rPr>
        <w:t>notifies</w:t>
      </w:r>
      <w:r w:rsidRPr="00B74C0B">
        <w:rPr>
          <w:rFonts w:ascii="Arial" w:hAnsi="Arial" w:cs="Arial"/>
          <w:color w:val="000000" w:themeColor="text1"/>
        </w:rPr>
        <w:t xml:space="preserve"> the</w:t>
      </w:r>
      <w:r>
        <w:rPr>
          <w:rFonts w:ascii="Arial" w:hAnsi="Arial" w:cs="Arial"/>
          <w:color w:val="000000" w:themeColor="text1"/>
        </w:rPr>
        <w:t xml:space="preserve"> higher layer or logical function(s) which triggered the fast CCDCH accessing.</w:t>
      </w:r>
    </w:p>
    <w:p w14:paraId="38A273F9" w14:textId="77777777" w:rsidR="001B50A6" w:rsidRDefault="001B50A6" w:rsidP="001B50A6">
      <w:pPr>
        <w:pStyle w:val="ListParagraph"/>
        <w:numPr>
          <w:ilvl w:val="1"/>
          <w:numId w:val="265"/>
        </w:numPr>
        <w:tabs>
          <w:tab w:val="left" w:pos="0"/>
        </w:tabs>
        <w:spacing w:after="120"/>
        <w:ind w:leftChars="0" w:left="1080"/>
        <w:rPr>
          <w:rFonts w:ascii="Arial" w:hAnsi="Arial" w:cs="Arial"/>
          <w:color w:val="000000" w:themeColor="text1"/>
        </w:rPr>
      </w:pPr>
      <w:r>
        <w:rPr>
          <w:rFonts w:ascii="Arial" w:hAnsi="Arial" w:cs="Arial"/>
          <w:color w:val="000000" w:themeColor="text1"/>
        </w:rPr>
        <w:t>If the Peer</w:t>
      </w:r>
      <w:r>
        <w:rPr>
          <w:rFonts w:ascii="Arial" w:hAnsi="Arial" w:cs="Arial"/>
          <w:color w:val="000000" w:themeColor="text1"/>
          <w:vertAlign w:val="subscript"/>
        </w:rPr>
        <w:t>ip</w:t>
      </w:r>
      <w:r>
        <w:rPr>
          <w:rFonts w:ascii="Arial" w:hAnsi="Arial" w:cs="Arial"/>
          <w:color w:val="000000" w:themeColor="text1"/>
        </w:rPr>
        <w:t xml:space="preserve"> of P2PNW</w:t>
      </w:r>
      <w:r w:rsidRPr="00455CF6">
        <w:rPr>
          <w:rFonts w:ascii="Arial" w:hAnsi="Arial" w:cs="Arial"/>
          <w:color w:val="000000" w:themeColor="text1"/>
          <w:vertAlign w:val="subscript"/>
        </w:rPr>
        <w:t>i</w:t>
      </w:r>
      <w:r>
        <w:rPr>
          <w:rFonts w:ascii="Arial" w:hAnsi="Arial" w:cs="Arial"/>
          <w:color w:val="000000" w:themeColor="text1"/>
        </w:rPr>
        <w:t xml:space="preserve"> requested the fast CCDCH accessing </w:t>
      </w:r>
      <w:r w:rsidRPr="00657FCF">
        <w:rPr>
          <w:rFonts w:ascii="Arial" w:hAnsi="Arial" w:cs="Arial"/>
          <w:color w:val="000000" w:themeColor="text1"/>
        </w:rPr>
        <w:t xml:space="preserve">for a </w:t>
      </w:r>
      <w:r>
        <w:rPr>
          <w:rFonts w:ascii="Arial" w:hAnsi="Arial" w:cs="Arial"/>
          <w:color w:val="000000" w:themeColor="text1"/>
        </w:rPr>
        <w:t>centralized, hybrid</w:t>
      </w:r>
      <w:r w:rsidRPr="00657FCF">
        <w:rPr>
          <w:rFonts w:ascii="Arial" w:hAnsi="Arial" w:cs="Arial"/>
          <w:color w:val="000000" w:themeColor="text1"/>
        </w:rPr>
        <w:t xml:space="preserve"> </w:t>
      </w:r>
      <w:r>
        <w:rPr>
          <w:rFonts w:ascii="Arial" w:hAnsi="Arial" w:cs="Arial"/>
          <w:color w:val="000000" w:themeColor="text1"/>
        </w:rPr>
        <w:t xml:space="preserve">or distributed </w:t>
      </w:r>
      <w:r w:rsidRPr="00657FCF">
        <w:rPr>
          <w:rFonts w:ascii="Arial" w:hAnsi="Arial" w:cs="Arial"/>
          <w:color w:val="000000" w:themeColor="text1"/>
        </w:rPr>
        <w:t>inter-P2PNWs control</w:t>
      </w:r>
      <w:r>
        <w:rPr>
          <w:rFonts w:ascii="Arial" w:hAnsi="Arial" w:cs="Arial"/>
          <w:color w:val="000000" w:themeColor="text1"/>
        </w:rPr>
        <w:t>, Peer</w:t>
      </w:r>
      <w:r>
        <w:rPr>
          <w:rFonts w:ascii="Arial" w:hAnsi="Arial" w:cs="Arial"/>
          <w:color w:val="000000" w:themeColor="text1"/>
          <w:vertAlign w:val="subscript"/>
        </w:rPr>
        <w:t>ip</w:t>
      </w:r>
      <w:r>
        <w:rPr>
          <w:rFonts w:ascii="Arial" w:hAnsi="Arial" w:cs="Arial"/>
          <w:color w:val="000000" w:themeColor="text1"/>
        </w:rPr>
        <w:t xml:space="preserve"> shall wait for t</w:t>
      </w:r>
      <w:r>
        <w:rPr>
          <w:rFonts w:ascii="Arial" w:hAnsi="Arial" w:cs="Arial"/>
          <w:color w:val="000000" w:themeColor="text1"/>
          <w:vertAlign w:val="subscript"/>
        </w:rPr>
        <w:t xml:space="preserve">Peerip </w:t>
      </w:r>
      <w:r w:rsidRPr="00455CF6">
        <w:rPr>
          <w:rFonts w:ascii="Arial" w:hAnsi="Arial" w:cs="Arial"/>
          <w:color w:val="000000" w:themeColor="text1"/>
        </w:rPr>
        <w:t>(</w:t>
      </w:r>
      <w:r>
        <w:rPr>
          <w:rFonts w:ascii="Arial" w:hAnsi="Arial" w:cs="Arial"/>
          <w:color w:val="000000" w:themeColor="text1"/>
        </w:rPr>
        <w:t>t</w:t>
      </w:r>
      <w:r>
        <w:rPr>
          <w:rFonts w:ascii="Arial" w:hAnsi="Arial" w:cs="Arial"/>
          <w:color w:val="000000" w:themeColor="text1"/>
          <w:vertAlign w:val="subscript"/>
        </w:rPr>
        <w:t>Peerip</w:t>
      </w:r>
      <w:r w:rsidRPr="00806243">
        <w:rPr>
          <w:rFonts w:ascii="Arial" w:hAnsi="Arial" w:cs="Arial"/>
          <w:color w:val="000000" w:themeColor="text1"/>
        </w:rPr>
        <w:t xml:space="preserve"> &gt;</w:t>
      </w:r>
      <w:r>
        <w:rPr>
          <w:rFonts w:ascii="Arial" w:hAnsi="Arial" w:cs="Arial"/>
          <w:color w:val="000000" w:themeColor="text1"/>
          <w:vertAlign w:val="subscript"/>
        </w:rPr>
        <w:t xml:space="preserve"> </w:t>
      </w:r>
      <w:r w:rsidRPr="00455CF6">
        <w:rPr>
          <w:rFonts w:ascii="Arial" w:hAnsi="Arial" w:cs="Arial"/>
          <w:color w:val="000000" w:themeColor="text1"/>
        </w:rPr>
        <w:t>t</w:t>
      </w:r>
      <w:r w:rsidRPr="00DA1AEE">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ik</w:t>
      </w:r>
      <w:r w:rsidRPr="00455CF6">
        <w:rPr>
          <w:rFonts w:ascii="Arial" w:hAnsi="Arial" w:cs="Arial"/>
          <w:color w:val="000000" w:themeColor="text1"/>
        </w:rPr>
        <w:t xml:space="preserve"> </w:t>
      </w:r>
      <w:r>
        <w:rPr>
          <w:rFonts w:ascii="Arial" w:hAnsi="Arial" w:cs="Arial"/>
          <w:color w:val="000000" w:themeColor="text1"/>
        </w:rPr>
        <w:t xml:space="preserve">&gt; </w:t>
      </w:r>
      <w:r w:rsidRPr="00455CF6">
        <w:rPr>
          <w:rFonts w:ascii="Arial" w:hAnsi="Arial" w:cs="Arial"/>
          <w:color w:val="000000" w:themeColor="text1"/>
        </w:rPr>
        <w:t>t</w:t>
      </w:r>
      <w:r w:rsidRPr="00455CF6">
        <w:rPr>
          <w:rFonts w:ascii="Arial" w:hAnsi="Arial" w:cs="Arial"/>
          <w:color w:val="000000" w:themeColor="text1"/>
          <w:vertAlign w:val="subscript"/>
        </w:rPr>
        <w:t>VL</w:t>
      </w:r>
      <w:r>
        <w:rPr>
          <w:rFonts w:ascii="Arial" w:hAnsi="Arial" w:cs="Arial"/>
          <w:color w:val="000000" w:themeColor="text1"/>
          <w:vertAlign w:val="subscript"/>
        </w:rPr>
        <w:t>i</w:t>
      </w:r>
      <w:r>
        <w:rPr>
          <w:rFonts w:ascii="Arial" w:hAnsi="Arial" w:cs="Arial"/>
          <w:color w:val="000000" w:themeColor="text1"/>
        </w:rPr>
        <w:t>, defined for Peer</w:t>
      </w:r>
      <w:r>
        <w:rPr>
          <w:rFonts w:ascii="Arial" w:hAnsi="Arial" w:cs="Arial"/>
          <w:color w:val="000000" w:themeColor="text1"/>
          <w:vertAlign w:val="subscript"/>
        </w:rPr>
        <w:t>ip</w:t>
      </w:r>
      <w:r>
        <w:rPr>
          <w:rFonts w:ascii="Arial" w:hAnsi="Arial" w:cs="Arial"/>
          <w:color w:val="000000" w:themeColor="text1"/>
        </w:rPr>
        <w:t xml:space="preserve"> based on channel accessing priority, QoS of application i, etc.</w:t>
      </w:r>
      <w:r w:rsidRPr="00455CF6">
        <w:rPr>
          <w:rFonts w:ascii="Arial" w:hAnsi="Arial" w:cs="Arial"/>
          <w:color w:val="000000" w:themeColor="text1"/>
        </w:rPr>
        <w:t>)</w:t>
      </w:r>
      <w:r>
        <w:rPr>
          <w:rFonts w:ascii="Arial" w:hAnsi="Arial" w:cs="Arial"/>
          <w:color w:val="000000" w:themeColor="text1"/>
        </w:rPr>
        <w:t xml:space="preserve"> and then scans if CCDCH is available. </w:t>
      </w:r>
    </w:p>
    <w:p w14:paraId="4B47D845" w14:textId="77777777" w:rsidR="001B50A6" w:rsidRDefault="001B50A6" w:rsidP="001B50A6">
      <w:pPr>
        <w:pStyle w:val="ListParagraph"/>
        <w:numPr>
          <w:ilvl w:val="2"/>
          <w:numId w:val="265"/>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available, the requesting Peer</w:t>
      </w:r>
      <w:r>
        <w:rPr>
          <w:rFonts w:ascii="Arial" w:hAnsi="Arial" w:cs="Arial"/>
          <w:color w:val="000000" w:themeColor="text1"/>
          <w:vertAlign w:val="subscript"/>
        </w:rPr>
        <w:t>ip</w:t>
      </w:r>
      <w:r>
        <w:rPr>
          <w:rFonts w:ascii="Arial" w:hAnsi="Arial" w:cs="Arial"/>
          <w:color w:val="000000" w:themeColor="text1"/>
        </w:rPr>
        <w:t xml:space="preserve"> accesses the CCDCH with Peer</w:t>
      </w:r>
      <w:r>
        <w:rPr>
          <w:rFonts w:ascii="Arial" w:hAnsi="Arial" w:cs="Arial"/>
          <w:color w:val="000000" w:themeColor="text1"/>
          <w:vertAlign w:val="subscript"/>
        </w:rPr>
        <w:t xml:space="preserve">ip </w:t>
      </w:r>
      <w:r w:rsidRPr="00C1665A">
        <w:rPr>
          <w:rFonts w:ascii="Arial" w:hAnsi="Arial" w:cs="Arial"/>
          <w:color w:val="000000" w:themeColor="text1"/>
        </w:rPr>
        <w:t>info</w:t>
      </w:r>
      <w:r>
        <w:rPr>
          <w:rFonts w:ascii="Arial" w:hAnsi="Arial" w:cs="Arial"/>
          <w:color w:val="000000" w:themeColor="text1"/>
        </w:rPr>
        <w:t>, its</w:t>
      </w:r>
      <w:r w:rsidRPr="00C1665A">
        <w:rPr>
          <w:rFonts w:ascii="Arial" w:hAnsi="Arial" w:cs="Arial"/>
          <w:color w:val="000000" w:themeColor="text1"/>
        </w:rPr>
        <w:t xml:space="preserve"> CCDCH usage</w:t>
      </w:r>
      <w:r>
        <w:rPr>
          <w:rFonts w:ascii="Arial" w:hAnsi="Arial" w:cs="Arial"/>
          <w:color w:val="000000" w:themeColor="text1"/>
        </w:rPr>
        <w:t>, and control/data messages</w:t>
      </w:r>
      <w:r w:rsidRPr="00C1665A">
        <w:rPr>
          <w:rFonts w:ascii="Arial" w:hAnsi="Arial" w:cs="Arial"/>
          <w:color w:val="000000" w:themeColor="text1"/>
        </w:rPr>
        <w:t xml:space="preserve"> etc.</w:t>
      </w:r>
    </w:p>
    <w:p w14:paraId="1E40AD7A" w14:textId="77777777" w:rsidR="001B50A6" w:rsidRDefault="001B50A6" w:rsidP="001B50A6">
      <w:pPr>
        <w:pStyle w:val="ListParagraph"/>
        <w:numPr>
          <w:ilvl w:val="2"/>
          <w:numId w:val="265"/>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not available, checks if predefined timer has timed out, defined by t</w:t>
      </w:r>
      <w:r w:rsidRPr="00455CF6">
        <w:rPr>
          <w:rFonts w:ascii="Arial" w:hAnsi="Arial" w:cs="Arial"/>
          <w:color w:val="000000" w:themeColor="text1"/>
          <w:vertAlign w:val="subscript"/>
        </w:rPr>
        <w:t>Out</w:t>
      </w:r>
      <w:r>
        <w:rPr>
          <w:rFonts w:ascii="Arial" w:hAnsi="Arial" w:cs="Arial"/>
          <w:color w:val="000000" w:themeColor="text1"/>
          <w:vertAlign w:val="subscript"/>
        </w:rPr>
        <w:t xml:space="preserve">Peerip </w:t>
      </w:r>
      <w:r>
        <w:rPr>
          <w:rFonts w:ascii="Arial" w:hAnsi="Arial" w:cs="Arial"/>
          <w:color w:val="000000" w:themeColor="text1"/>
        </w:rPr>
        <w:t>for Peer</w:t>
      </w:r>
      <w:r>
        <w:rPr>
          <w:rFonts w:ascii="Arial" w:hAnsi="Arial" w:cs="Arial"/>
          <w:color w:val="000000" w:themeColor="text1"/>
          <w:vertAlign w:val="subscript"/>
        </w:rPr>
        <w:t>ip</w:t>
      </w:r>
      <w:r w:rsidRPr="00DA1AEE">
        <w:rPr>
          <w:rFonts w:ascii="Arial" w:hAnsi="Arial" w:cs="Arial"/>
          <w:color w:val="000000" w:themeColor="text1"/>
        </w:rPr>
        <w:t>.</w:t>
      </w:r>
      <w:r>
        <w:rPr>
          <w:rFonts w:ascii="Arial" w:hAnsi="Arial" w:cs="Arial"/>
          <w:color w:val="000000" w:themeColor="text1"/>
        </w:rPr>
        <w:t xml:space="preserve"> </w:t>
      </w:r>
    </w:p>
    <w:p w14:paraId="324BF611" w14:textId="77777777" w:rsidR="001B50A6" w:rsidRDefault="001B50A6" w:rsidP="001B50A6">
      <w:pPr>
        <w:pStyle w:val="ListParagraph"/>
        <w:numPr>
          <w:ilvl w:val="3"/>
          <w:numId w:val="265"/>
        </w:numPr>
        <w:tabs>
          <w:tab w:val="left" w:pos="0"/>
          <w:tab w:val="left" w:pos="297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the CCDCH until either CCDCH is available or timed out;</w:t>
      </w:r>
    </w:p>
    <w:p w14:paraId="272BAE5D" w14:textId="77777777" w:rsidR="001B50A6" w:rsidRDefault="001B50A6" w:rsidP="001B50A6">
      <w:pPr>
        <w:pStyle w:val="ListParagraph"/>
        <w:numPr>
          <w:ilvl w:val="3"/>
          <w:numId w:val="265"/>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expired, the Peer</w:t>
      </w:r>
      <w:r>
        <w:rPr>
          <w:rFonts w:ascii="Arial" w:hAnsi="Arial" w:cs="Arial"/>
          <w:color w:val="000000" w:themeColor="text1"/>
          <w:vertAlign w:val="subscript"/>
        </w:rPr>
        <w:t>ip</w:t>
      </w:r>
      <w:r>
        <w:rPr>
          <w:rFonts w:ascii="Arial" w:hAnsi="Arial" w:cs="Arial"/>
          <w:color w:val="000000" w:themeColor="text1"/>
        </w:rPr>
        <w:t xml:space="preserve"> has the option of broadcasting on DCDCH</w:t>
      </w:r>
      <w:r w:rsidRPr="00501592">
        <w:rPr>
          <w:rFonts w:ascii="Arial" w:hAnsi="Arial" w:cs="Arial"/>
          <w:color w:val="000000" w:themeColor="text1"/>
          <w:vertAlign w:val="subscript"/>
        </w:rPr>
        <w:t>i</w:t>
      </w:r>
      <w:r>
        <w:rPr>
          <w:rFonts w:ascii="Arial" w:hAnsi="Arial" w:cs="Arial"/>
          <w:color w:val="000000" w:themeColor="text1"/>
        </w:rPr>
        <w:t xml:space="preserve"> of P2PNW</w:t>
      </w:r>
      <w:r w:rsidRPr="00501592">
        <w:rPr>
          <w:rFonts w:ascii="Arial" w:hAnsi="Arial" w:cs="Arial"/>
          <w:color w:val="000000" w:themeColor="text1"/>
          <w:vertAlign w:val="subscript"/>
        </w:rPr>
        <w:t>i</w:t>
      </w:r>
      <w:r>
        <w:rPr>
          <w:rFonts w:ascii="Arial" w:hAnsi="Arial" w:cs="Arial"/>
          <w:color w:val="000000" w:themeColor="text1"/>
        </w:rPr>
        <w:t xml:space="preserve"> (following the DCDCH accessing procedure depicted </w:t>
      </w:r>
      <w:r w:rsidRPr="00923747">
        <w:rPr>
          <w:rFonts w:ascii="Arial" w:hAnsi="Arial" w:cs="Arial"/>
          <w:color w:val="000000" w:themeColor="text1"/>
        </w:rPr>
        <w:t xml:space="preserve">in </w:t>
      </w:r>
      <w:r>
        <w:t>Figure 5-8-2</w:t>
      </w:r>
      <w:r w:rsidRPr="00923747">
        <w:rPr>
          <w:rFonts w:ascii="Arial" w:hAnsi="Arial" w:cs="Arial"/>
          <w:color w:val="000000" w:themeColor="text1"/>
        </w:rPr>
        <w:t>) to request VL</w:t>
      </w:r>
      <w:r w:rsidRPr="00923747">
        <w:rPr>
          <w:rFonts w:ascii="Arial" w:hAnsi="Arial" w:cs="Arial"/>
          <w:color w:val="000000" w:themeColor="text1"/>
          <w:vertAlign w:val="subscript"/>
        </w:rPr>
        <w:t>i</w:t>
      </w:r>
      <w:r w:rsidRPr="00923747">
        <w:rPr>
          <w:rFonts w:ascii="Arial" w:hAnsi="Arial" w:cs="Arial"/>
          <w:color w:val="000000" w:themeColor="text1"/>
        </w:rPr>
        <w:t xml:space="preserve"> to access CCDCH</w:t>
      </w:r>
      <w:r>
        <w:rPr>
          <w:rFonts w:ascii="Arial" w:hAnsi="Arial" w:cs="Arial"/>
          <w:color w:val="000000" w:themeColor="text1"/>
        </w:rPr>
        <w:t xml:space="preserve"> with higher priority</w:t>
      </w:r>
      <w:r w:rsidRPr="00923747">
        <w:rPr>
          <w:rFonts w:ascii="Arial" w:hAnsi="Arial" w:cs="Arial"/>
          <w:color w:val="000000" w:themeColor="text1"/>
        </w:rPr>
        <w:t xml:space="preserve">, aborts CCDCH accessing and </w:t>
      </w:r>
      <w:r>
        <w:rPr>
          <w:rFonts w:ascii="Arial" w:hAnsi="Arial" w:cs="Arial"/>
          <w:color w:val="000000" w:themeColor="text1"/>
        </w:rPr>
        <w:t>notifies</w:t>
      </w:r>
      <w:r w:rsidRPr="00923747">
        <w:rPr>
          <w:rFonts w:ascii="Arial" w:hAnsi="Arial" w:cs="Arial"/>
          <w:color w:val="000000" w:themeColor="text1"/>
        </w:rPr>
        <w:t xml:space="preserve"> the</w:t>
      </w:r>
      <w:r>
        <w:rPr>
          <w:rFonts w:ascii="Arial" w:hAnsi="Arial" w:cs="Arial"/>
          <w:color w:val="000000" w:themeColor="text1"/>
        </w:rPr>
        <w:t xml:space="preserve"> higher layer or logical function(s) which triggered the fast CCDCH accessing.</w:t>
      </w:r>
    </w:p>
    <w:p w14:paraId="51CCE480" w14:textId="77777777" w:rsidR="001B50A6" w:rsidRDefault="001B50A6" w:rsidP="001B50A6"/>
    <w:p w14:paraId="3C66DD9D" w14:textId="77777777" w:rsidR="001B50A6" w:rsidRDefault="001B50A6" w:rsidP="001B50A6">
      <w:pPr>
        <w:jc w:val="center"/>
        <w:rPr>
          <w:rFonts w:ascii="Arial" w:hAnsi="Arial" w:cs="Arial"/>
          <w:b/>
          <w:szCs w:val="22"/>
        </w:rPr>
      </w:pPr>
      <w:r>
        <w:object w:dxaOrig="12663" w:dyaOrig="12161" w14:anchorId="2030A142">
          <v:shape id="_x0000_i1669" type="#_x0000_t75" style="width:459.65pt;height:510.15pt" o:ole="" fillcolor="#4f81bd">
            <v:imagedata r:id="rId230" o:title=""/>
            <o:lock v:ext="edit" aspectratio="f"/>
          </v:shape>
          <o:OLEObject Type="Embed" ProgID="Visio.Drawing.11" ShapeID="_x0000_i1669" DrawAspect="Content" ObjectID="_1465254926" r:id="rId231"/>
        </w:object>
      </w:r>
      <w:bookmarkStart w:id="288" w:name="_Ref335815097"/>
      <w:r w:rsidRPr="00905A96">
        <w:rPr>
          <w:rFonts w:ascii="Arial" w:hAnsi="Arial" w:cs="Arial"/>
          <w:b/>
          <w:color w:val="000000" w:themeColor="text1"/>
          <w:szCs w:val="22"/>
        </w:rPr>
        <w:t xml:space="preserve"> </w:t>
      </w:r>
      <w:r w:rsidRPr="00B74C0B">
        <w:rPr>
          <w:rFonts w:ascii="Arial" w:hAnsi="Arial" w:cs="Arial"/>
          <w:b/>
          <w:color w:val="000000" w:themeColor="text1"/>
          <w:szCs w:val="22"/>
        </w:rPr>
        <w:t>Figure</w:t>
      </w:r>
      <w:bookmarkEnd w:id="288"/>
      <w:r>
        <w:rPr>
          <w:rFonts w:ascii="Arial" w:hAnsi="Arial" w:cs="Arial"/>
          <w:b/>
          <w:color w:val="000000" w:themeColor="text1"/>
          <w:szCs w:val="22"/>
        </w:rPr>
        <w:t xml:space="preserve"> 5-8-1</w:t>
      </w:r>
      <w:r w:rsidRPr="00B74C0B">
        <w:rPr>
          <w:rFonts w:ascii="Arial" w:hAnsi="Arial" w:cs="Arial"/>
          <w:b/>
          <w:color w:val="000000" w:themeColor="text1"/>
          <w:szCs w:val="22"/>
        </w:rPr>
        <w:t xml:space="preserve"> Fast</w:t>
      </w:r>
      <w:r w:rsidRPr="00B74C0B">
        <w:rPr>
          <w:rFonts w:ascii="Arial" w:hAnsi="Arial" w:cs="Arial"/>
          <w:b/>
          <w:szCs w:val="22"/>
        </w:rPr>
        <w:t xml:space="preserve"> Channel Accessing for Inter-P2PNWs Communications through CCDCH</w:t>
      </w:r>
    </w:p>
    <w:p w14:paraId="5150A514" w14:textId="77777777" w:rsidR="001B50A6" w:rsidRDefault="001B50A6" w:rsidP="001B50A6"/>
    <w:p w14:paraId="1DD9D053" w14:textId="77777777" w:rsidR="001B50A6" w:rsidRDefault="001B50A6" w:rsidP="001B50A6">
      <w:pPr>
        <w:rPr>
          <w:lang w:eastAsia="ko-KR"/>
        </w:rPr>
      </w:pPr>
    </w:p>
    <w:p w14:paraId="4819D4BF" w14:textId="77777777" w:rsidR="001B50A6" w:rsidRPr="00017508" w:rsidRDefault="001B50A6" w:rsidP="001B50A6">
      <w:pPr>
        <w:tabs>
          <w:tab w:val="left" w:pos="0"/>
        </w:tabs>
        <w:spacing w:after="120"/>
        <w:rPr>
          <w:rFonts w:ascii="Arial" w:eastAsia="Times New Roman" w:hAnsi="Arial" w:cs="Arial"/>
          <w:color w:val="000000" w:themeColor="text1"/>
          <w:szCs w:val="22"/>
        </w:rPr>
      </w:pPr>
      <w:r w:rsidRPr="004F06CF">
        <w:rPr>
          <w:rFonts w:ascii="Arial" w:eastAsia="Times New Roman" w:hAnsi="Arial" w:cs="Arial"/>
          <w:color w:val="000000" w:themeColor="text1"/>
          <w:szCs w:val="22"/>
        </w:rPr>
        <w:t xml:space="preserve">As </w:t>
      </w:r>
      <w:r w:rsidRPr="00017508">
        <w:rPr>
          <w:rFonts w:ascii="Arial" w:eastAsia="Times New Roman" w:hAnsi="Arial" w:cs="Arial"/>
          <w:color w:val="000000" w:themeColor="text1"/>
          <w:szCs w:val="22"/>
        </w:rPr>
        <w:t>illustrated in</w:t>
      </w:r>
      <w:r>
        <w:t xml:space="preserve"> Figure 5-8-2</w:t>
      </w:r>
      <w:r w:rsidRPr="00017508">
        <w:rPr>
          <w:rFonts w:ascii="Arial" w:eastAsia="Times New Roman" w:hAnsi="Arial" w:cs="Arial"/>
          <w:color w:val="000000" w:themeColor="text1"/>
          <w:szCs w:val="22"/>
        </w:rPr>
        <w:t>, the fast DCDCH accessing scheme may be conducted in the following steps as an example.</w:t>
      </w:r>
    </w:p>
    <w:p w14:paraId="22038000" w14:textId="77777777" w:rsidR="001B50A6" w:rsidRDefault="001B50A6" w:rsidP="001B50A6">
      <w:pPr>
        <w:pStyle w:val="ListParagraph"/>
        <w:numPr>
          <w:ilvl w:val="0"/>
          <w:numId w:val="266"/>
        </w:numPr>
        <w:tabs>
          <w:tab w:val="left" w:pos="0"/>
        </w:tabs>
        <w:spacing w:after="120"/>
        <w:ind w:leftChars="0" w:left="720"/>
        <w:rPr>
          <w:rFonts w:ascii="Arial" w:hAnsi="Arial" w:cs="Arial"/>
          <w:color w:val="000000" w:themeColor="text1"/>
        </w:rPr>
      </w:pPr>
      <w:r>
        <w:rPr>
          <w:rFonts w:ascii="Arial" w:hAnsi="Arial" w:cs="Arial"/>
          <w:color w:val="000000" w:themeColor="text1"/>
        </w:rPr>
        <w:t>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w:t>
      </w:r>
      <w:r w:rsidRPr="00A5199A">
        <w:rPr>
          <w:rFonts w:ascii="Arial" w:hAnsi="Arial" w:cs="Arial"/>
          <w:color w:val="000000" w:themeColor="text1"/>
        </w:rPr>
        <w:t xml:space="preserve">is triggered either by the </w:t>
      </w:r>
      <w:r>
        <w:rPr>
          <w:rFonts w:ascii="Arial" w:hAnsi="Arial" w:cs="Arial"/>
          <w:color w:val="000000" w:themeColor="text1"/>
        </w:rPr>
        <w:t>application from a higher layer or by</w:t>
      </w:r>
      <w:r w:rsidRPr="00A5199A">
        <w:rPr>
          <w:rFonts w:ascii="Arial" w:hAnsi="Arial" w:cs="Arial"/>
          <w:color w:val="000000" w:themeColor="text1"/>
        </w:rPr>
        <w:t xml:space="preserve"> other logical functions such as </w:t>
      </w:r>
      <w:r>
        <w:rPr>
          <w:rFonts w:ascii="Arial" w:hAnsi="Arial" w:cs="Arial"/>
          <w:color w:val="000000" w:themeColor="text1"/>
        </w:rPr>
        <w:t>PD, PA, SR, CAc, PC, IM</w:t>
      </w:r>
      <w:r w:rsidRPr="00A5199A">
        <w:rPr>
          <w:rFonts w:ascii="Arial" w:hAnsi="Arial" w:cs="Arial"/>
          <w:color w:val="000000" w:themeColor="text1"/>
        </w:rPr>
        <w:t xml:space="preserve">, etc. </w:t>
      </w:r>
    </w:p>
    <w:p w14:paraId="7B5246F4" w14:textId="77777777" w:rsidR="001B50A6" w:rsidRDefault="001B50A6" w:rsidP="001B50A6">
      <w:pPr>
        <w:pStyle w:val="ListParagraph"/>
        <w:numPr>
          <w:ilvl w:val="0"/>
          <w:numId w:val="266"/>
        </w:numPr>
        <w:tabs>
          <w:tab w:val="left" w:pos="0"/>
        </w:tabs>
        <w:spacing w:after="120"/>
        <w:ind w:leftChars="0" w:left="720"/>
        <w:rPr>
          <w:rFonts w:ascii="Arial" w:hAnsi="Arial" w:cs="Arial"/>
          <w:color w:val="000000" w:themeColor="text1"/>
        </w:rPr>
      </w:pPr>
      <w:r w:rsidRPr="00A5199A">
        <w:rPr>
          <w:rFonts w:ascii="Arial" w:hAnsi="Arial" w:cs="Arial"/>
          <w:color w:val="000000" w:themeColor="text1"/>
        </w:rPr>
        <w:t xml:space="preserve">Scan if </w:t>
      </w:r>
      <w:r>
        <w:rPr>
          <w:rFonts w:ascii="Arial" w:hAnsi="Arial" w:cs="Arial"/>
          <w:color w:val="000000" w:themeColor="text1"/>
        </w:rPr>
        <w:t>D</w:t>
      </w:r>
      <w:r w:rsidRPr="00A5199A">
        <w:rPr>
          <w:rFonts w:ascii="Arial" w:hAnsi="Arial" w:cs="Arial"/>
          <w:color w:val="000000" w:themeColor="text1"/>
        </w:rPr>
        <w:t>CDCH</w:t>
      </w:r>
      <w:r w:rsidRPr="00806243">
        <w:rPr>
          <w:rFonts w:ascii="Arial" w:hAnsi="Arial" w:cs="Arial"/>
          <w:color w:val="000000" w:themeColor="text1"/>
          <w:vertAlign w:val="subscript"/>
        </w:rPr>
        <w:t>i</w:t>
      </w:r>
      <w:r w:rsidRPr="00A5199A">
        <w:rPr>
          <w:rFonts w:ascii="Arial" w:hAnsi="Arial" w:cs="Arial"/>
          <w:color w:val="000000" w:themeColor="text1"/>
        </w:rPr>
        <w:t xml:space="preserve"> is occupied </w:t>
      </w:r>
      <w:r>
        <w:rPr>
          <w:rFonts w:ascii="Arial" w:hAnsi="Arial" w:cs="Arial"/>
          <w:color w:val="000000" w:themeColor="text1"/>
        </w:rPr>
        <w:t>within P2PNW</w:t>
      </w:r>
      <w:r w:rsidRPr="00806243">
        <w:rPr>
          <w:rFonts w:ascii="Arial" w:hAnsi="Arial" w:cs="Arial"/>
          <w:color w:val="000000" w:themeColor="text1"/>
          <w:vertAlign w:val="subscript"/>
        </w:rPr>
        <w:t xml:space="preserve">i </w:t>
      </w:r>
      <w:r w:rsidRPr="00A5199A">
        <w:rPr>
          <w:rFonts w:ascii="Arial" w:hAnsi="Arial" w:cs="Arial"/>
          <w:color w:val="000000" w:themeColor="text1"/>
        </w:rPr>
        <w:t>for a predefined time</w:t>
      </w:r>
      <w:r>
        <w:rPr>
          <w:rFonts w:ascii="Arial" w:hAnsi="Arial" w:cs="Arial"/>
          <w:color w:val="000000" w:themeColor="text1"/>
        </w:rPr>
        <w:t xml:space="preserve"> window</w:t>
      </w:r>
      <w:r w:rsidRPr="00A5199A">
        <w:rPr>
          <w:rFonts w:ascii="Arial" w:hAnsi="Arial" w:cs="Arial"/>
          <w:color w:val="000000" w:themeColor="text1"/>
        </w:rPr>
        <w:t xml:space="preserve"> t</w:t>
      </w:r>
      <w:r>
        <w:rPr>
          <w:rFonts w:ascii="Arial" w:hAnsi="Arial" w:cs="Arial"/>
          <w:color w:val="000000" w:themeColor="text1"/>
          <w:vertAlign w:val="subscript"/>
        </w:rPr>
        <w:t>ScanD</w:t>
      </w:r>
      <w:r w:rsidRPr="00A5199A">
        <w:rPr>
          <w:rFonts w:ascii="Arial" w:hAnsi="Arial" w:cs="Arial"/>
          <w:color w:val="000000" w:themeColor="text1"/>
          <w:vertAlign w:val="subscript"/>
        </w:rPr>
        <w:t>CDCH</w:t>
      </w:r>
      <w:r>
        <w:rPr>
          <w:rFonts w:ascii="Arial" w:hAnsi="Arial" w:cs="Arial"/>
          <w:color w:val="000000" w:themeColor="text1"/>
          <w:vertAlign w:val="subscript"/>
        </w:rPr>
        <w:t xml:space="preserve">i </w:t>
      </w:r>
      <w:r w:rsidRPr="00C1665A">
        <w:rPr>
          <w:rFonts w:ascii="Arial" w:hAnsi="Arial" w:cs="Arial"/>
          <w:color w:val="000000" w:themeColor="text1"/>
        </w:rPr>
        <w:t>(</w:t>
      </w:r>
      <w:r>
        <w:rPr>
          <w:rFonts w:ascii="Arial" w:hAnsi="Arial" w:cs="Arial"/>
          <w:color w:val="000000" w:themeColor="text1"/>
        </w:rPr>
        <w:t>across frame</w:t>
      </w:r>
      <w:r w:rsidRPr="00806243">
        <w:rPr>
          <w:rFonts w:ascii="Arial" w:hAnsi="Arial" w:cs="Arial"/>
          <w:color w:val="000000" w:themeColor="text1"/>
          <w:vertAlign w:val="subscript"/>
        </w:rPr>
        <w:t>i</w:t>
      </w:r>
      <w:r>
        <w:rPr>
          <w:rFonts w:ascii="Arial" w:hAnsi="Arial" w:cs="Arial"/>
          <w:color w:val="000000" w:themeColor="text1"/>
        </w:rPr>
        <w:t xml:space="preserve"> boundary</w:t>
      </w:r>
      <w:r w:rsidRPr="00C1665A">
        <w:rPr>
          <w:rFonts w:ascii="Arial" w:hAnsi="Arial" w:cs="Arial"/>
          <w:color w:val="000000" w:themeColor="text1"/>
        </w:rPr>
        <w:t>)</w:t>
      </w:r>
      <w:r>
        <w:rPr>
          <w:rFonts w:ascii="Arial" w:hAnsi="Arial" w:cs="Arial"/>
          <w:color w:val="000000" w:themeColor="text1"/>
        </w:rPr>
        <w:t xml:space="preserve">. </w:t>
      </w:r>
    </w:p>
    <w:p w14:paraId="1E78FF5F" w14:textId="77777777" w:rsidR="001B50A6" w:rsidRDefault="001B50A6" w:rsidP="001B50A6">
      <w:pPr>
        <w:pStyle w:val="ListParagraph"/>
        <w:numPr>
          <w:ilvl w:val="0"/>
          <w:numId w:val="266"/>
        </w:numPr>
        <w:tabs>
          <w:tab w:val="left" w:pos="0"/>
        </w:tabs>
        <w:spacing w:after="120"/>
        <w:ind w:leftChars="0" w:left="720"/>
        <w:rPr>
          <w:rFonts w:ascii="Arial" w:hAnsi="Arial" w:cs="Arial"/>
          <w:color w:val="000000" w:themeColor="text1"/>
        </w:rPr>
      </w:pPr>
      <w:r>
        <w:rPr>
          <w:rFonts w:ascii="Arial" w:hAnsi="Arial" w:cs="Arial"/>
          <w:color w:val="000000" w:themeColor="text1"/>
        </w:rPr>
        <w:t>If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occupied, </w:t>
      </w:r>
      <w:r w:rsidRPr="00A5199A">
        <w:rPr>
          <w:rFonts w:ascii="Arial" w:hAnsi="Arial" w:cs="Arial"/>
          <w:color w:val="000000" w:themeColor="text1"/>
        </w:rPr>
        <w:t>wait</w:t>
      </w:r>
      <w:r>
        <w:rPr>
          <w:rFonts w:ascii="Arial" w:hAnsi="Arial" w:cs="Arial"/>
          <w:color w:val="000000" w:themeColor="text1"/>
        </w:rPr>
        <w:t xml:space="preserve"> for </w:t>
      </w:r>
      <w:r>
        <w:rPr>
          <w:rFonts w:ascii="Arial" w:eastAsiaTheme="minorHAnsi" w:hAnsi="Arial" w:cs="Arial"/>
          <w:color w:val="000000"/>
          <w:sz w:val="18"/>
          <w:szCs w:val="18"/>
        </w:rPr>
        <w:t>t</w:t>
      </w:r>
      <w:r>
        <w:rPr>
          <w:rFonts w:ascii="Arial" w:eastAsiaTheme="minorHAnsi" w:hAnsi="Arial" w:cs="Arial"/>
          <w:color w:val="000000"/>
          <w:sz w:val="18"/>
          <w:szCs w:val="18"/>
          <w:vertAlign w:val="subscript"/>
        </w:rPr>
        <w:t>DCDCHi</w:t>
      </w:r>
      <w:r>
        <w:rPr>
          <w:rFonts w:ascii="Arial" w:hAnsi="Arial" w:cs="Arial"/>
          <w:color w:val="000000" w:themeColor="text1"/>
        </w:rPr>
        <w:t xml:space="preserve"> and</w:t>
      </w:r>
      <w:r w:rsidRPr="00A5199A">
        <w:rPr>
          <w:rFonts w:ascii="Arial" w:hAnsi="Arial" w:cs="Arial"/>
          <w:color w:val="000000" w:themeColor="text1"/>
        </w:rPr>
        <w:t xml:space="preserve"> check if </w:t>
      </w:r>
      <w:r>
        <w:rPr>
          <w:rFonts w:ascii="Arial" w:hAnsi="Arial" w:cs="Arial"/>
          <w:color w:val="000000" w:themeColor="text1"/>
        </w:rPr>
        <w:t xml:space="preserve">predefined timer </w:t>
      </w:r>
      <w:r>
        <w:rPr>
          <w:rFonts w:ascii="Arial" w:eastAsiaTheme="minorHAnsi" w:hAnsi="Arial" w:cs="Arial"/>
          <w:color w:val="000000"/>
          <w:sz w:val="18"/>
          <w:szCs w:val="18"/>
        </w:rPr>
        <w:t>t</w:t>
      </w:r>
      <w:r>
        <w:rPr>
          <w:rFonts w:ascii="Arial" w:eastAsiaTheme="minorHAnsi" w:hAnsi="Arial" w:cs="Arial"/>
          <w:color w:val="000000"/>
          <w:sz w:val="18"/>
          <w:szCs w:val="18"/>
          <w:vertAlign w:val="subscript"/>
        </w:rPr>
        <w:t xml:space="preserve">OutDCDCHi </w:t>
      </w:r>
      <w:r>
        <w:rPr>
          <w:rFonts w:ascii="Arial" w:hAnsi="Arial" w:cs="Arial"/>
          <w:color w:val="000000" w:themeColor="text1"/>
        </w:rPr>
        <w:t xml:space="preserve">has </w:t>
      </w:r>
      <w:r w:rsidRPr="00A5199A">
        <w:rPr>
          <w:rFonts w:ascii="Arial" w:hAnsi="Arial" w:cs="Arial"/>
          <w:color w:val="000000" w:themeColor="text1"/>
        </w:rPr>
        <w:t>timed out</w:t>
      </w:r>
      <w:r>
        <w:rPr>
          <w:rFonts w:ascii="Arial" w:hAnsi="Arial" w:cs="Arial"/>
          <w:color w:val="000000" w:themeColor="text1"/>
        </w:rPr>
        <w:t>. I</w:t>
      </w:r>
      <w:r w:rsidRPr="00A5199A">
        <w:rPr>
          <w:rFonts w:ascii="Arial" w:hAnsi="Arial" w:cs="Arial"/>
          <w:color w:val="000000" w:themeColor="text1"/>
        </w:rPr>
        <w:t xml:space="preserve">f </w:t>
      </w:r>
      <w:r>
        <w:rPr>
          <w:rFonts w:ascii="Arial" w:hAnsi="Arial" w:cs="Arial"/>
          <w:color w:val="000000" w:themeColor="text1"/>
        </w:rPr>
        <w:t>timer has not expired</w:t>
      </w:r>
      <w:r w:rsidRPr="00A5199A">
        <w:rPr>
          <w:rFonts w:ascii="Arial" w:hAnsi="Arial" w:cs="Arial"/>
          <w:color w:val="000000" w:themeColor="text1"/>
        </w:rPr>
        <w:t xml:space="preserve">, </w:t>
      </w:r>
      <w:r>
        <w:rPr>
          <w:rFonts w:ascii="Arial" w:hAnsi="Arial" w:cs="Arial"/>
          <w:color w:val="000000" w:themeColor="text1"/>
        </w:rPr>
        <w:t xml:space="preserve">go back to step 2 and </w:t>
      </w:r>
      <w:r w:rsidRPr="00A5199A">
        <w:rPr>
          <w:rFonts w:ascii="Arial" w:hAnsi="Arial" w:cs="Arial"/>
          <w:color w:val="000000" w:themeColor="text1"/>
        </w:rPr>
        <w:t>c</w:t>
      </w:r>
      <w:r>
        <w:rPr>
          <w:rFonts w:ascii="Arial" w:hAnsi="Arial" w:cs="Arial"/>
          <w:color w:val="000000" w:themeColor="text1"/>
        </w:rPr>
        <w:t>heck if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occupied again; if timer has expired, abort and notify the high layer or logical function(s) which triggered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w:t>
      </w:r>
    </w:p>
    <w:p w14:paraId="22E99563" w14:textId="77777777" w:rsidR="001B50A6" w:rsidRDefault="001B50A6" w:rsidP="001B50A6">
      <w:pPr>
        <w:pStyle w:val="ListParagraph"/>
        <w:numPr>
          <w:ilvl w:val="0"/>
          <w:numId w:val="266"/>
        </w:numPr>
        <w:tabs>
          <w:tab w:val="left" w:pos="0"/>
        </w:tabs>
        <w:spacing w:after="120"/>
        <w:ind w:leftChars="0" w:left="720"/>
        <w:rPr>
          <w:rFonts w:ascii="Arial" w:hAnsi="Arial" w:cs="Arial"/>
          <w:color w:val="000000" w:themeColor="text1"/>
        </w:rPr>
      </w:pPr>
      <w:r w:rsidRPr="00A5199A">
        <w:rPr>
          <w:rFonts w:ascii="Arial" w:hAnsi="Arial" w:cs="Arial"/>
          <w:color w:val="000000" w:themeColor="text1"/>
        </w:rPr>
        <w:t xml:space="preserve"> If </w:t>
      </w:r>
      <w:r>
        <w:rPr>
          <w:rFonts w:ascii="Arial" w:hAnsi="Arial" w:cs="Arial"/>
          <w:color w:val="000000" w:themeColor="text1"/>
        </w:rPr>
        <w:t>D</w:t>
      </w:r>
      <w:r w:rsidRPr="00A5199A">
        <w:rPr>
          <w:rFonts w:ascii="Arial" w:hAnsi="Arial" w:cs="Arial"/>
          <w:color w:val="000000" w:themeColor="text1"/>
        </w:rPr>
        <w:t>CDCH</w:t>
      </w:r>
      <w:r w:rsidRPr="00D93F21">
        <w:rPr>
          <w:rFonts w:ascii="Arial" w:hAnsi="Arial" w:cs="Arial"/>
          <w:color w:val="000000" w:themeColor="text1"/>
          <w:vertAlign w:val="subscript"/>
        </w:rPr>
        <w:t>i</w:t>
      </w:r>
      <w:r w:rsidRPr="00A5199A">
        <w:rPr>
          <w:rFonts w:ascii="Arial" w:hAnsi="Arial" w:cs="Arial"/>
          <w:color w:val="000000" w:themeColor="text1"/>
        </w:rPr>
        <w:t xml:space="preserve"> is not occupied</w:t>
      </w:r>
    </w:p>
    <w:p w14:paraId="7614C171" w14:textId="77777777" w:rsidR="001B50A6" w:rsidRDefault="001B50A6" w:rsidP="001B50A6">
      <w:pPr>
        <w:pStyle w:val="ListParagraph"/>
        <w:numPr>
          <w:ilvl w:val="0"/>
          <w:numId w:val="268"/>
        </w:numPr>
        <w:tabs>
          <w:tab w:val="left" w:pos="0"/>
        </w:tabs>
        <w:spacing w:after="120"/>
        <w:ind w:leftChars="0"/>
        <w:rPr>
          <w:rFonts w:ascii="Arial" w:hAnsi="Arial" w:cs="Arial"/>
          <w:color w:val="000000" w:themeColor="text1"/>
        </w:rPr>
      </w:pPr>
      <w:r>
        <w:rPr>
          <w:rFonts w:ascii="Arial" w:hAnsi="Arial" w:cs="Arial"/>
          <w:color w:val="000000" w:themeColor="text1"/>
        </w:rPr>
        <w:t>If the VL</w:t>
      </w:r>
      <w:r w:rsidRPr="00806243">
        <w:rPr>
          <w:rFonts w:ascii="Arial" w:hAnsi="Arial" w:cs="Arial"/>
          <w:color w:val="000000" w:themeColor="text1"/>
          <w:vertAlign w:val="subscript"/>
        </w:rPr>
        <w:t>i</w:t>
      </w:r>
      <w:r>
        <w:rPr>
          <w:rFonts w:ascii="Arial" w:hAnsi="Arial" w:cs="Arial"/>
          <w:color w:val="000000" w:themeColor="text1"/>
        </w:rPr>
        <w:t xml:space="preserve"> requested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for a centralized intra-P2PNW control, as shown in dotted lines, the VL</w:t>
      </w:r>
      <w:r w:rsidRPr="00D93F21">
        <w:rPr>
          <w:rFonts w:ascii="Arial" w:hAnsi="Arial" w:cs="Arial"/>
          <w:color w:val="000000" w:themeColor="text1"/>
          <w:vertAlign w:val="subscript"/>
        </w:rPr>
        <w:t>i</w:t>
      </w:r>
      <w:r>
        <w:rPr>
          <w:rFonts w:ascii="Arial" w:hAnsi="Arial" w:cs="Arial"/>
          <w:color w:val="000000" w:themeColor="text1"/>
        </w:rPr>
        <w:t xml:space="preserve"> can access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immediately with VL</w:t>
      </w:r>
      <w:r w:rsidRPr="00455CF6">
        <w:rPr>
          <w:rFonts w:ascii="Arial" w:hAnsi="Arial" w:cs="Arial"/>
          <w:color w:val="000000" w:themeColor="text1"/>
          <w:vertAlign w:val="subscript"/>
        </w:rPr>
        <w:t>i</w:t>
      </w:r>
      <w:r>
        <w:rPr>
          <w:rFonts w:ascii="Arial" w:hAnsi="Arial" w:cs="Arial"/>
          <w:color w:val="000000" w:themeColor="text1"/>
          <w:vertAlign w:val="subscript"/>
        </w:rPr>
        <w:t xml:space="preserve"> </w:t>
      </w:r>
      <w:r w:rsidRPr="00806243">
        <w:rPr>
          <w:rFonts w:ascii="Arial" w:hAnsi="Arial" w:cs="Arial"/>
          <w:color w:val="000000" w:themeColor="text1"/>
        </w:rPr>
        <w:t>info</w:t>
      </w:r>
      <w:r>
        <w:rPr>
          <w:rFonts w:ascii="Arial" w:hAnsi="Arial" w:cs="Arial"/>
          <w:color w:val="000000" w:themeColor="text1"/>
        </w:rPr>
        <w:t>, its D</w:t>
      </w:r>
      <w:r w:rsidRPr="00806243">
        <w:rPr>
          <w:rFonts w:ascii="Arial" w:hAnsi="Arial" w:cs="Arial"/>
          <w:color w:val="000000" w:themeColor="text1"/>
        </w:rPr>
        <w:t>CDCH</w:t>
      </w:r>
      <w:r w:rsidRPr="00855686">
        <w:rPr>
          <w:rFonts w:ascii="Arial" w:hAnsi="Arial" w:cs="Arial"/>
          <w:color w:val="000000" w:themeColor="text1"/>
          <w:vertAlign w:val="subscript"/>
        </w:rPr>
        <w:t>i</w:t>
      </w:r>
      <w:r w:rsidRPr="00806243">
        <w:rPr>
          <w:rFonts w:ascii="Arial" w:hAnsi="Arial" w:cs="Arial"/>
          <w:color w:val="000000" w:themeColor="text1"/>
        </w:rPr>
        <w:t xml:space="preserve"> usage</w:t>
      </w:r>
      <w:r>
        <w:rPr>
          <w:rFonts w:ascii="Arial" w:hAnsi="Arial" w:cs="Arial"/>
          <w:color w:val="000000" w:themeColor="text1"/>
        </w:rPr>
        <w:t>, and control/data messages</w:t>
      </w:r>
      <w:r w:rsidRPr="00806243">
        <w:rPr>
          <w:rFonts w:ascii="Arial" w:hAnsi="Arial" w:cs="Arial"/>
          <w:color w:val="000000" w:themeColor="text1"/>
        </w:rPr>
        <w:t xml:space="preserve"> etc</w:t>
      </w:r>
      <w:r>
        <w:rPr>
          <w:rFonts w:ascii="Arial" w:hAnsi="Arial" w:cs="Arial"/>
          <w:color w:val="000000" w:themeColor="text1"/>
        </w:rPr>
        <w:t>. – highest priority.</w:t>
      </w:r>
    </w:p>
    <w:p w14:paraId="154DFB06" w14:textId="77777777" w:rsidR="001B50A6" w:rsidRDefault="001B50A6" w:rsidP="001B50A6">
      <w:pPr>
        <w:pStyle w:val="ListParagraph"/>
        <w:numPr>
          <w:ilvl w:val="0"/>
          <w:numId w:val="268"/>
        </w:numPr>
        <w:tabs>
          <w:tab w:val="left" w:pos="0"/>
        </w:tabs>
        <w:spacing w:after="120"/>
        <w:ind w:leftChars="0"/>
        <w:rPr>
          <w:rFonts w:ascii="Arial" w:hAnsi="Arial" w:cs="Arial"/>
          <w:color w:val="000000" w:themeColor="text1"/>
        </w:rPr>
      </w:pPr>
      <w:r>
        <w:rPr>
          <w:rFonts w:ascii="Arial" w:hAnsi="Arial" w:cs="Arial"/>
          <w:color w:val="000000" w:themeColor="text1"/>
        </w:rPr>
        <w:t>If SubVL</w:t>
      </w:r>
      <w:r>
        <w:rPr>
          <w:rFonts w:ascii="Arial" w:hAnsi="Arial" w:cs="Arial"/>
          <w:color w:val="000000" w:themeColor="text1"/>
          <w:vertAlign w:val="subscript"/>
        </w:rPr>
        <w:t>ik</w:t>
      </w:r>
      <w:r>
        <w:rPr>
          <w:rFonts w:ascii="Arial" w:hAnsi="Arial" w:cs="Arial"/>
          <w:color w:val="000000" w:themeColor="text1"/>
        </w:rPr>
        <w:t xml:space="preserve"> of P2PNW</w:t>
      </w:r>
      <w:r w:rsidRPr="00455CF6">
        <w:rPr>
          <w:rFonts w:ascii="Arial" w:hAnsi="Arial" w:cs="Arial"/>
          <w:color w:val="000000" w:themeColor="text1"/>
          <w:vertAlign w:val="subscript"/>
        </w:rPr>
        <w:t>i</w:t>
      </w:r>
      <w:r w:rsidRPr="00457623">
        <w:rPr>
          <w:rFonts w:ascii="Arial" w:hAnsi="Arial" w:cs="Arial"/>
          <w:color w:val="000000" w:themeColor="text1"/>
        </w:rPr>
        <w:t xml:space="preserve"> </w:t>
      </w:r>
      <w:r>
        <w:rPr>
          <w:rFonts w:ascii="Arial" w:hAnsi="Arial" w:cs="Arial"/>
          <w:color w:val="000000" w:themeColor="text1"/>
        </w:rPr>
        <w:t>requested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for a centralized intra-P2PNW control with multi-hops, as shown in dotted lines, SubVL</w:t>
      </w:r>
      <w:r>
        <w:rPr>
          <w:rFonts w:ascii="Arial" w:hAnsi="Arial" w:cs="Arial"/>
          <w:color w:val="000000" w:themeColor="text1"/>
          <w:vertAlign w:val="subscript"/>
        </w:rPr>
        <w:t>ik</w:t>
      </w:r>
      <w:r>
        <w:rPr>
          <w:rFonts w:ascii="Arial" w:hAnsi="Arial" w:cs="Arial"/>
          <w:color w:val="000000" w:themeColor="text1"/>
        </w:rPr>
        <w:t xml:space="preserve"> shall wait for </w:t>
      </w:r>
      <w:r w:rsidRPr="00455CF6">
        <w:rPr>
          <w:rFonts w:ascii="Arial" w:hAnsi="Arial" w:cs="Arial"/>
          <w:color w:val="000000" w:themeColor="text1"/>
        </w:rPr>
        <w:t>t</w:t>
      </w:r>
      <w:r w:rsidRPr="00D93F21">
        <w:rPr>
          <w:rFonts w:ascii="Arial" w:hAnsi="Arial" w:cs="Arial"/>
          <w:color w:val="000000" w:themeColor="text1"/>
          <w:vertAlign w:val="subscript"/>
        </w:rPr>
        <w:t>D</w:t>
      </w:r>
      <w:r w:rsidRPr="00DA1AEE">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 xml:space="preserve">ik </w:t>
      </w:r>
      <w:r w:rsidRPr="00455CF6">
        <w:rPr>
          <w:rFonts w:ascii="Arial" w:hAnsi="Arial" w:cs="Arial"/>
          <w:color w:val="000000" w:themeColor="text1"/>
        </w:rPr>
        <w:t>(t</w:t>
      </w:r>
      <w:r w:rsidRPr="00806243">
        <w:rPr>
          <w:rFonts w:ascii="Arial" w:hAnsi="Arial" w:cs="Arial"/>
          <w:color w:val="000000" w:themeColor="text1"/>
          <w:vertAlign w:val="subscript"/>
        </w:rPr>
        <w:t>D</w:t>
      </w:r>
      <w:r w:rsidRPr="00DA1AEE">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ik</w:t>
      </w:r>
      <w:r w:rsidRPr="00455CF6">
        <w:rPr>
          <w:rFonts w:ascii="Arial" w:hAnsi="Arial" w:cs="Arial"/>
          <w:color w:val="000000" w:themeColor="text1"/>
        </w:rPr>
        <w:t xml:space="preserve"> </w:t>
      </w:r>
      <w:r>
        <w:rPr>
          <w:rFonts w:ascii="Arial" w:hAnsi="Arial" w:cs="Arial"/>
          <w:color w:val="000000" w:themeColor="text1"/>
        </w:rPr>
        <w:t>&gt; 0, defined for SubVL</w:t>
      </w:r>
      <w:r w:rsidRPr="00455CF6">
        <w:rPr>
          <w:rFonts w:ascii="Arial" w:hAnsi="Arial" w:cs="Arial"/>
          <w:color w:val="000000" w:themeColor="text1"/>
          <w:vertAlign w:val="subscript"/>
        </w:rPr>
        <w:t>i</w:t>
      </w:r>
      <w:r>
        <w:rPr>
          <w:rFonts w:ascii="Arial" w:hAnsi="Arial" w:cs="Arial"/>
          <w:color w:val="000000" w:themeColor="text1"/>
          <w:vertAlign w:val="subscript"/>
        </w:rPr>
        <w:t>k</w:t>
      </w:r>
      <w:r>
        <w:rPr>
          <w:rFonts w:ascii="Arial" w:hAnsi="Arial" w:cs="Arial"/>
          <w:color w:val="000000" w:themeColor="text1"/>
        </w:rPr>
        <w:t xml:space="preserve"> based on channel accessing priority, QoS of application i, etc.</w:t>
      </w:r>
      <w:r w:rsidRPr="00455CF6">
        <w:rPr>
          <w:rFonts w:ascii="Arial" w:hAnsi="Arial" w:cs="Arial"/>
          <w:color w:val="000000" w:themeColor="text1"/>
        </w:rPr>
        <w:t>)</w:t>
      </w:r>
      <w:r>
        <w:rPr>
          <w:rFonts w:ascii="Arial" w:hAnsi="Arial" w:cs="Arial"/>
          <w:color w:val="000000" w:themeColor="text1"/>
        </w:rPr>
        <w:t xml:space="preserve"> and then scan if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available. </w:t>
      </w:r>
    </w:p>
    <w:p w14:paraId="6BA3C91A" w14:textId="77777777" w:rsidR="001B50A6" w:rsidRDefault="001B50A6" w:rsidP="001B50A6">
      <w:pPr>
        <w:pStyle w:val="ListParagraph"/>
        <w:numPr>
          <w:ilvl w:val="1"/>
          <w:numId w:val="267"/>
        </w:numPr>
        <w:tabs>
          <w:tab w:val="left" w:pos="0"/>
        </w:tabs>
        <w:spacing w:after="120"/>
        <w:ind w:leftChars="0" w:left="1440"/>
        <w:rPr>
          <w:rFonts w:ascii="Arial" w:hAnsi="Arial" w:cs="Arial"/>
          <w:color w:val="000000" w:themeColor="text1"/>
        </w:rPr>
      </w:pPr>
      <w:r>
        <w:rPr>
          <w:rFonts w:ascii="Arial" w:hAnsi="Arial" w:cs="Arial"/>
          <w:color w:val="000000" w:themeColor="text1"/>
        </w:rPr>
        <w:t>If available, the requesting SubVL</w:t>
      </w:r>
      <w:r>
        <w:rPr>
          <w:rFonts w:ascii="Arial" w:hAnsi="Arial" w:cs="Arial"/>
          <w:color w:val="000000" w:themeColor="text1"/>
          <w:vertAlign w:val="subscript"/>
        </w:rPr>
        <w:t>ik</w:t>
      </w:r>
      <w:r>
        <w:rPr>
          <w:rFonts w:ascii="Arial" w:hAnsi="Arial" w:cs="Arial"/>
          <w:color w:val="000000" w:themeColor="text1"/>
        </w:rPr>
        <w:t xml:space="preserve"> accesses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with SubVL</w:t>
      </w:r>
      <w:r>
        <w:rPr>
          <w:rFonts w:ascii="Arial" w:hAnsi="Arial" w:cs="Arial"/>
          <w:color w:val="000000" w:themeColor="text1"/>
          <w:vertAlign w:val="subscript"/>
        </w:rPr>
        <w:t>ik</w:t>
      </w:r>
      <w:r w:rsidRPr="00C1665A">
        <w:rPr>
          <w:rFonts w:ascii="Arial" w:hAnsi="Arial" w:cs="Arial"/>
          <w:color w:val="000000" w:themeColor="text1"/>
        </w:rPr>
        <w:t xml:space="preserve"> info</w:t>
      </w:r>
      <w:r>
        <w:rPr>
          <w:rFonts w:ascii="Arial" w:hAnsi="Arial" w:cs="Arial"/>
          <w:color w:val="000000" w:themeColor="text1"/>
        </w:rPr>
        <w:t>,</w:t>
      </w:r>
      <w:r w:rsidRPr="00C1665A">
        <w:rPr>
          <w:rFonts w:ascii="Arial" w:hAnsi="Arial" w:cs="Arial"/>
          <w:color w:val="000000" w:themeColor="text1"/>
        </w:rPr>
        <w:t xml:space="preserve"> </w:t>
      </w:r>
      <w:r>
        <w:rPr>
          <w:rFonts w:ascii="Arial" w:hAnsi="Arial" w:cs="Arial"/>
          <w:color w:val="000000" w:themeColor="text1"/>
        </w:rPr>
        <w:t>its D</w:t>
      </w:r>
      <w:r w:rsidRPr="00A5199A">
        <w:rPr>
          <w:rFonts w:ascii="Arial" w:hAnsi="Arial" w:cs="Arial"/>
          <w:color w:val="000000" w:themeColor="text1"/>
        </w:rPr>
        <w:t>CDCH</w:t>
      </w:r>
      <w:r w:rsidRPr="00D93F21">
        <w:rPr>
          <w:rFonts w:ascii="Arial" w:hAnsi="Arial" w:cs="Arial"/>
          <w:color w:val="000000" w:themeColor="text1"/>
          <w:vertAlign w:val="subscript"/>
        </w:rPr>
        <w:t>i</w:t>
      </w:r>
      <w:r w:rsidRPr="00C1665A">
        <w:rPr>
          <w:rFonts w:ascii="Arial" w:hAnsi="Arial" w:cs="Arial"/>
          <w:color w:val="000000" w:themeColor="text1"/>
        </w:rPr>
        <w:t xml:space="preserve"> usage</w:t>
      </w:r>
      <w:r>
        <w:rPr>
          <w:rFonts w:ascii="Arial" w:hAnsi="Arial" w:cs="Arial"/>
          <w:color w:val="000000" w:themeColor="text1"/>
        </w:rPr>
        <w:t xml:space="preserve"> and control/data messages</w:t>
      </w:r>
      <w:r w:rsidRPr="00806243">
        <w:rPr>
          <w:rFonts w:ascii="Arial" w:hAnsi="Arial" w:cs="Arial"/>
          <w:color w:val="000000" w:themeColor="text1"/>
        </w:rPr>
        <w:t xml:space="preserve"> </w:t>
      </w:r>
      <w:r w:rsidRPr="00C1665A">
        <w:rPr>
          <w:rFonts w:ascii="Arial" w:hAnsi="Arial" w:cs="Arial"/>
          <w:color w:val="000000" w:themeColor="text1"/>
        </w:rPr>
        <w:t xml:space="preserve">etc. </w:t>
      </w:r>
    </w:p>
    <w:p w14:paraId="0566E5EE" w14:textId="77777777" w:rsidR="001B50A6" w:rsidRDefault="001B50A6" w:rsidP="001B50A6">
      <w:pPr>
        <w:pStyle w:val="ListParagraph"/>
        <w:numPr>
          <w:ilvl w:val="1"/>
          <w:numId w:val="267"/>
        </w:numPr>
        <w:tabs>
          <w:tab w:val="left" w:pos="0"/>
        </w:tabs>
        <w:spacing w:after="120"/>
        <w:ind w:leftChars="0" w:left="1440"/>
        <w:rPr>
          <w:rFonts w:ascii="Arial" w:hAnsi="Arial" w:cs="Arial"/>
          <w:color w:val="000000" w:themeColor="text1"/>
        </w:rPr>
      </w:pPr>
      <w:r>
        <w:rPr>
          <w:rFonts w:ascii="Arial" w:hAnsi="Arial" w:cs="Arial"/>
          <w:color w:val="000000" w:themeColor="text1"/>
        </w:rPr>
        <w:t xml:space="preserve">If not available, checks if predefined timer has timed out, defined by </w:t>
      </w:r>
      <w:r w:rsidRPr="00455CF6">
        <w:rPr>
          <w:rFonts w:ascii="Arial" w:hAnsi="Arial" w:cs="Arial"/>
          <w:color w:val="000000" w:themeColor="text1"/>
        </w:rPr>
        <w:t>t</w:t>
      </w:r>
      <w:r w:rsidRPr="00D93F21">
        <w:rPr>
          <w:rFonts w:ascii="Arial" w:hAnsi="Arial" w:cs="Arial"/>
          <w:color w:val="000000" w:themeColor="text1"/>
          <w:vertAlign w:val="subscript"/>
        </w:rPr>
        <w:t>D</w:t>
      </w:r>
      <w:r w:rsidRPr="00455CF6">
        <w:rPr>
          <w:rFonts w:ascii="Arial" w:hAnsi="Arial" w:cs="Arial"/>
          <w:color w:val="000000" w:themeColor="text1"/>
          <w:vertAlign w:val="subscript"/>
        </w:rPr>
        <w:t>Out</w:t>
      </w:r>
      <w:r>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 xml:space="preserve">ik </w:t>
      </w:r>
      <w:r>
        <w:rPr>
          <w:rFonts w:ascii="Arial" w:hAnsi="Arial" w:cs="Arial"/>
          <w:color w:val="000000" w:themeColor="text1"/>
        </w:rPr>
        <w:t>for Sub</w:t>
      </w:r>
      <w:r w:rsidRPr="00455CF6">
        <w:rPr>
          <w:rFonts w:ascii="Arial" w:hAnsi="Arial" w:cs="Arial"/>
          <w:color w:val="000000" w:themeColor="text1"/>
        </w:rPr>
        <w:t>VL</w:t>
      </w:r>
      <w:r w:rsidRPr="00455CF6">
        <w:rPr>
          <w:rFonts w:ascii="Arial" w:hAnsi="Arial" w:cs="Arial"/>
          <w:color w:val="000000" w:themeColor="text1"/>
          <w:vertAlign w:val="subscript"/>
        </w:rPr>
        <w:t>i</w:t>
      </w:r>
      <w:r>
        <w:rPr>
          <w:rFonts w:ascii="Arial" w:hAnsi="Arial" w:cs="Arial"/>
          <w:color w:val="000000" w:themeColor="text1"/>
          <w:vertAlign w:val="subscript"/>
        </w:rPr>
        <w:t>k</w:t>
      </w:r>
      <w:r w:rsidRPr="00DA1AEE">
        <w:rPr>
          <w:rFonts w:ascii="Arial" w:hAnsi="Arial" w:cs="Arial"/>
          <w:color w:val="000000" w:themeColor="text1"/>
        </w:rPr>
        <w:t>.</w:t>
      </w:r>
      <w:r>
        <w:rPr>
          <w:rFonts w:ascii="Arial" w:hAnsi="Arial" w:cs="Arial"/>
          <w:color w:val="000000" w:themeColor="text1"/>
        </w:rPr>
        <w:t xml:space="preserve"> </w:t>
      </w:r>
    </w:p>
    <w:p w14:paraId="578F9C1F" w14:textId="77777777" w:rsidR="001B50A6" w:rsidRDefault="001B50A6" w:rsidP="001B50A6">
      <w:pPr>
        <w:pStyle w:val="ListParagraph"/>
        <w:numPr>
          <w:ilvl w:val="2"/>
          <w:numId w:val="267"/>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the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until either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available or timed out;</w:t>
      </w:r>
    </w:p>
    <w:p w14:paraId="3B654819" w14:textId="77777777" w:rsidR="001B50A6" w:rsidRDefault="001B50A6" w:rsidP="001B50A6">
      <w:pPr>
        <w:pStyle w:val="ListParagraph"/>
        <w:numPr>
          <w:ilvl w:val="2"/>
          <w:numId w:val="267"/>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expired, aborts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and notifies the higher layer or logical function(s) which triggered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w:t>
      </w:r>
    </w:p>
    <w:p w14:paraId="378BC412" w14:textId="77777777" w:rsidR="001B50A6" w:rsidRDefault="001B50A6" w:rsidP="001B50A6">
      <w:pPr>
        <w:pStyle w:val="ListParagraph"/>
        <w:numPr>
          <w:ilvl w:val="0"/>
          <w:numId w:val="269"/>
        </w:numPr>
        <w:tabs>
          <w:tab w:val="left" w:pos="0"/>
        </w:tabs>
        <w:spacing w:after="120"/>
        <w:ind w:leftChars="0"/>
        <w:rPr>
          <w:rFonts w:ascii="Arial" w:hAnsi="Arial" w:cs="Arial"/>
          <w:color w:val="000000" w:themeColor="text1"/>
        </w:rPr>
      </w:pPr>
      <w:r>
        <w:rPr>
          <w:rFonts w:ascii="Arial" w:hAnsi="Arial" w:cs="Arial"/>
          <w:color w:val="000000" w:themeColor="text1"/>
        </w:rPr>
        <w:t>If the Peer</w:t>
      </w:r>
      <w:r>
        <w:rPr>
          <w:rFonts w:ascii="Arial" w:hAnsi="Arial" w:cs="Arial"/>
          <w:color w:val="000000" w:themeColor="text1"/>
          <w:vertAlign w:val="subscript"/>
        </w:rPr>
        <w:t>ip</w:t>
      </w:r>
      <w:r>
        <w:rPr>
          <w:rFonts w:ascii="Arial" w:hAnsi="Arial" w:cs="Arial"/>
          <w:color w:val="000000" w:themeColor="text1"/>
        </w:rPr>
        <w:t xml:space="preserve"> of P2PNW</w:t>
      </w:r>
      <w:r w:rsidRPr="00455CF6">
        <w:rPr>
          <w:rFonts w:ascii="Arial" w:hAnsi="Arial" w:cs="Arial"/>
          <w:color w:val="000000" w:themeColor="text1"/>
          <w:vertAlign w:val="subscript"/>
        </w:rPr>
        <w:t>i</w:t>
      </w:r>
      <w:r>
        <w:rPr>
          <w:rFonts w:ascii="Arial" w:hAnsi="Arial" w:cs="Arial"/>
          <w:color w:val="000000" w:themeColor="text1"/>
          <w:vertAlign w:val="subscript"/>
        </w:rPr>
        <w:t xml:space="preserve"> </w:t>
      </w:r>
      <w:r>
        <w:rPr>
          <w:rFonts w:ascii="Arial" w:hAnsi="Arial" w:cs="Arial"/>
          <w:color w:val="000000" w:themeColor="text1"/>
        </w:rPr>
        <w:t>requested the fast CCDCH accessing for a centralized or distributed intra-P2PNW control,, Peer</w:t>
      </w:r>
      <w:r>
        <w:rPr>
          <w:rFonts w:ascii="Arial" w:hAnsi="Arial" w:cs="Arial"/>
          <w:color w:val="000000" w:themeColor="text1"/>
          <w:vertAlign w:val="subscript"/>
        </w:rPr>
        <w:t>ip</w:t>
      </w:r>
      <w:r>
        <w:rPr>
          <w:rFonts w:ascii="Arial" w:hAnsi="Arial" w:cs="Arial"/>
          <w:color w:val="000000" w:themeColor="text1"/>
        </w:rPr>
        <w:t xml:space="preserve"> shall wait for </w:t>
      </w:r>
      <w:r w:rsidRPr="00455CF6">
        <w:rPr>
          <w:rFonts w:ascii="Arial" w:hAnsi="Arial" w:cs="Arial"/>
          <w:color w:val="000000" w:themeColor="text1"/>
        </w:rPr>
        <w:t>t</w:t>
      </w:r>
      <w:r w:rsidRPr="00D93F21">
        <w:rPr>
          <w:rFonts w:ascii="Arial" w:hAnsi="Arial" w:cs="Arial"/>
          <w:color w:val="000000" w:themeColor="text1"/>
          <w:vertAlign w:val="subscript"/>
        </w:rPr>
        <w:t>D</w:t>
      </w:r>
      <w:r>
        <w:rPr>
          <w:rFonts w:ascii="Arial" w:hAnsi="Arial" w:cs="Arial"/>
          <w:color w:val="000000" w:themeColor="text1"/>
          <w:vertAlign w:val="subscript"/>
        </w:rPr>
        <w:t xml:space="preserve">Peerip </w:t>
      </w:r>
      <w:r w:rsidRPr="00455CF6">
        <w:rPr>
          <w:rFonts w:ascii="Arial" w:hAnsi="Arial" w:cs="Arial"/>
          <w:color w:val="000000" w:themeColor="text1"/>
        </w:rPr>
        <w:t>(t</w:t>
      </w:r>
      <w:r w:rsidRPr="00D93F21">
        <w:rPr>
          <w:rFonts w:ascii="Arial" w:hAnsi="Arial" w:cs="Arial"/>
          <w:color w:val="000000" w:themeColor="text1"/>
          <w:vertAlign w:val="subscript"/>
        </w:rPr>
        <w:t>D</w:t>
      </w:r>
      <w:r>
        <w:rPr>
          <w:rFonts w:ascii="Arial" w:hAnsi="Arial" w:cs="Arial"/>
          <w:color w:val="000000" w:themeColor="text1"/>
          <w:vertAlign w:val="subscript"/>
        </w:rPr>
        <w:t>Peerip</w:t>
      </w:r>
      <w:r w:rsidRPr="00874784">
        <w:rPr>
          <w:rFonts w:ascii="Arial" w:hAnsi="Arial" w:cs="Arial"/>
          <w:color w:val="000000" w:themeColor="text1"/>
        </w:rPr>
        <w:t xml:space="preserve"> &gt;</w:t>
      </w:r>
      <w:r>
        <w:rPr>
          <w:rFonts w:ascii="Arial" w:hAnsi="Arial" w:cs="Arial"/>
          <w:color w:val="000000" w:themeColor="text1"/>
          <w:vertAlign w:val="subscript"/>
        </w:rPr>
        <w:t xml:space="preserve"> </w:t>
      </w:r>
      <w:r w:rsidRPr="00455CF6">
        <w:rPr>
          <w:rFonts w:ascii="Arial" w:hAnsi="Arial" w:cs="Arial"/>
          <w:color w:val="000000" w:themeColor="text1"/>
        </w:rPr>
        <w:t>t</w:t>
      </w:r>
      <w:r w:rsidRPr="00D93F21">
        <w:rPr>
          <w:rFonts w:ascii="Arial" w:hAnsi="Arial" w:cs="Arial"/>
          <w:color w:val="000000" w:themeColor="text1"/>
          <w:vertAlign w:val="subscript"/>
        </w:rPr>
        <w:t>D</w:t>
      </w:r>
      <w:r w:rsidRPr="00DA1AEE">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ik</w:t>
      </w:r>
      <w:r>
        <w:rPr>
          <w:rFonts w:ascii="Arial" w:hAnsi="Arial" w:cs="Arial"/>
          <w:color w:val="000000" w:themeColor="text1"/>
        </w:rPr>
        <w:t>, defined for Peer</w:t>
      </w:r>
      <w:r>
        <w:rPr>
          <w:rFonts w:ascii="Arial" w:hAnsi="Arial" w:cs="Arial"/>
          <w:color w:val="000000" w:themeColor="text1"/>
          <w:vertAlign w:val="subscript"/>
        </w:rPr>
        <w:t>ip</w:t>
      </w:r>
      <w:r>
        <w:rPr>
          <w:rFonts w:ascii="Arial" w:hAnsi="Arial" w:cs="Arial"/>
          <w:color w:val="000000" w:themeColor="text1"/>
        </w:rPr>
        <w:t xml:space="preserve"> based on channel accessing priority, QoS of application i, etc.</w:t>
      </w:r>
      <w:r w:rsidRPr="00455CF6">
        <w:rPr>
          <w:rFonts w:ascii="Arial" w:hAnsi="Arial" w:cs="Arial"/>
          <w:color w:val="000000" w:themeColor="text1"/>
        </w:rPr>
        <w:t>)</w:t>
      </w:r>
      <w:r>
        <w:rPr>
          <w:rFonts w:ascii="Arial" w:hAnsi="Arial" w:cs="Arial"/>
          <w:color w:val="000000" w:themeColor="text1"/>
        </w:rPr>
        <w:t xml:space="preserve"> and then scan if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available. </w:t>
      </w:r>
    </w:p>
    <w:p w14:paraId="07EDA9FA" w14:textId="77777777" w:rsidR="001B50A6" w:rsidRDefault="001B50A6" w:rsidP="001B50A6">
      <w:pPr>
        <w:pStyle w:val="ListParagraph"/>
        <w:numPr>
          <w:ilvl w:val="1"/>
          <w:numId w:val="267"/>
        </w:numPr>
        <w:tabs>
          <w:tab w:val="left" w:pos="0"/>
        </w:tabs>
        <w:spacing w:after="120"/>
        <w:ind w:leftChars="0" w:left="1440"/>
        <w:rPr>
          <w:rFonts w:ascii="Arial" w:hAnsi="Arial" w:cs="Arial"/>
          <w:color w:val="000000" w:themeColor="text1"/>
        </w:rPr>
      </w:pPr>
      <w:r>
        <w:rPr>
          <w:rFonts w:ascii="Arial" w:hAnsi="Arial" w:cs="Arial"/>
          <w:color w:val="000000" w:themeColor="text1"/>
        </w:rPr>
        <w:t>If available, accesses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with Peer</w:t>
      </w:r>
      <w:r>
        <w:rPr>
          <w:rFonts w:ascii="Arial" w:hAnsi="Arial" w:cs="Arial"/>
          <w:color w:val="000000" w:themeColor="text1"/>
          <w:vertAlign w:val="subscript"/>
        </w:rPr>
        <w:t xml:space="preserve">ip </w:t>
      </w:r>
      <w:r w:rsidRPr="00C1665A">
        <w:rPr>
          <w:rFonts w:ascii="Arial" w:hAnsi="Arial" w:cs="Arial"/>
          <w:color w:val="000000" w:themeColor="text1"/>
        </w:rPr>
        <w:t>info</w:t>
      </w:r>
      <w:r>
        <w:rPr>
          <w:rFonts w:ascii="Arial" w:hAnsi="Arial" w:cs="Arial"/>
          <w:color w:val="000000" w:themeColor="text1"/>
        </w:rPr>
        <w:t>, its D</w:t>
      </w:r>
      <w:r w:rsidRPr="00A5199A">
        <w:rPr>
          <w:rFonts w:ascii="Arial" w:hAnsi="Arial" w:cs="Arial"/>
          <w:color w:val="000000" w:themeColor="text1"/>
        </w:rPr>
        <w:t>CDCH</w:t>
      </w:r>
      <w:r w:rsidRPr="00D93F21">
        <w:rPr>
          <w:rFonts w:ascii="Arial" w:hAnsi="Arial" w:cs="Arial"/>
          <w:color w:val="000000" w:themeColor="text1"/>
          <w:vertAlign w:val="subscript"/>
        </w:rPr>
        <w:t>i</w:t>
      </w:r>
      <w:r w:rsidRPr="00C1665A">
        <w:rPr>
          <w:rFonts w:ascii="Arial" w:hAnsi="Arial" w:cs="Arial"/>
          <w:color w:val="000000" w:themeColor="text1"/>
        </w:rPr>
        <w:t xml:space="preserve"> usage</w:t>
      </w:r>
      <w:r>
        <w:rPr>
          <w:rFonts w:ascii="Arial" w:hAnsi="Arial" w:cs="Arial"/>
          <w:color w:val="000000" w:themeColor="text1"/>
        </w:rPr>
        <w:t>, and control/data messages</w:t>
      </w:r>
      <w:r w:rsidRPr="00C1665A">
        <w:rPr>
          <w:rFonts w:ascii="Arial" w:hAnsi="Arial" w:cs="Arial"/>
          <w:color w:val="000000" w:themeColor="text1"/>
        </w:rPr>
        <w:t xml:space="preserve"> etc.</w:t>
      </w:r>
    </w:p>
    <w:p w14:paraId="439EA194" w14:textId="77777777" w:rsidR="001B50A6" w:rsidRDefault="001B50A6" w:rsidP="001B50A6">
      <w:pPr>
        <w:pStyle w:val="ListParagraph"/>
        <w:numPr>
          <w:ilvl w:val="1"/>
          <w:numId w:val="267"/>
        </w:numPr>
        <w:tabs>
          <w:tab w:val="left" w:pos="0"/>
        </w:tabs>
        <w:spacing w:after="120"/>
        <w:ind w:leftChars="0" w:left="1440"/>
        <w:rPr>
          <w:rFonts w:ascii="Arial" w:hAnsi="Arial" w:cs="Arial"/>
          <w:color w:val="000000" w:themeColor="text1"/>
        </w:rPr>
      </w:pPr>
      <w:proofErr w:type="gramStart"/>
      <w:r>
        <w:rPr>
          <w:rFonts w:ascii="Arial" w:hAnsi="Arial" w:cs="Arial"/>
          <w:color w:val="000000" w:themeColor="text1"/>
        </w:rPr>
        <w:t>if</w:t>
      </w:r>
      <w:proofErr w:type="gramEnd"/>
      <w:r>
        <w:rPr>
          <w:rFonts w:ascii="Arial" w:hAnsi="Arial" w:cs="Arial"/>
          <w:color w:val="000000" w:themeColor="text1"/>
        </w:rPr>
        <w:t xml:space="preserve"> not available, checks if predefined timer has timed out, defined by </w:t>
      </w:r>
      <w:r w:rsidRPr="00455CF6">
        <w:rPr>
          <w:rFonts w:ascii="Arial" w:hAnsi="Arial" w:cs="Arial"/>
          <w:color w:val="000000" w:themeColor="text1"/>
        </w:rPr>
        <w:t>t</w:t>
      </w:r>
      <w:r w:rsidRPr="00D93F21">
        <w:rPr>
          <w:rFonts w:ascii="Arial" w:hAnsi="Arial" w:cs="Arial"/>
          <w:color w:val="000000" w:themeColor="text1"/>
          <w:vertAlign w:val="subscript"/>
        </w:rPr>
        <w:t>D</w:t>
      </w:r>
      <w:r w:rsidRPr="00455CF6">
        <w:rPr>
          <w:rFonts w:ascii="Arial" w:hAnsi="Arial" w:cs="Arial"/>
          <w:color w:val="000000" w:themeColor="text1"/>
          <w:vertAlign w:val="subscript"/>
        </w:rPr>
        <w:t>Out</w:t>
      </w:r>
      <w:r>
        <w:rPr>
          <w:rFonts w:ascii="Arial" w:hAnsi="Arial" w:cs="Arial"/>
          <w:color w:val="000000" w:themeColor="text1"/>
          <w:vertAlign w:val="subscript"/>
        </w:rPr>
        <w:t xml:space="preserve">Peerip </w:t>
      </w:r>
      <w:r>
        <w:rPr>
          <w:rFonts w:ascii="Arial" w:hAnsi="Arial" w:cs="Arial"/>
          <w:color w:val="000000" w:themeColor="text1"/>
        </w:rPr>
        <w:t>for Peer</w:t>
      </w:r>
      <w:r>
        <w:rPr>
          <w:rFonts w:ascii="Arial" w:hAnsi="Arial" w:cs="Arial"/>
          <w:color w:val="000000" w:themeColor="text1"/>
          <w:vertAlign w:val="subscript"/>
        </w:rPr>
        <w:t>ip</w:t>
      </w:r>
      <w:r w:rsidRPr="00DA1AEE">
        <w:rPr>
          <w:rFonts w:ascii="Arial" w:hAnsi="Arial" w:cs="Arial"/>
          <w:color w:val="000000" w:themeColor="text1"/>
        </w:rPr>
        <w:t>.</w:t>
      </w:r>
      <w:r>
        <w:rPr>
          <w:rFonts w:ascii="Arial" w:hAnsi="Arial" w:cs="Arial"/>
          <w:color w:val="000000" w:themeColor="text1"/>
        </w:rPr>
        <w:t xml:space="preserve"> </w:t>
      </w:r>
    </w:p>
    <w:p w14:paraId="37A988BA" w14:textId="77777777" w:rsidR="001B50A6" w:rsidRDefault="001B50A6" w:rsidP="001B50A6">
      <w:pPr>
        <w:pStyle w:val="ListParagraph"/>
        <w:numPr>
          <w:ilvl w:val="2"/>
          <w:numId w:val="267"/>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until either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available or timed out;</w:t>
      </w:r>
    </w:p>
    <w:p w14:paraId="7DEF18DD" w14:textId="77777777" w:rsidR="001B50A6" w:rsidRDefault="001B50A6" w:rsidP="001B50A6">
      <w:pPr>
        <w:pStyle w:val="ListParagraph"/>
        <w:numPr>
          <w:ilvl w:val="2"/>
          <w:numId w:val="267"/>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expired, aborts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and notifies the higher layer or logical function(s) which triggered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w:t>
      </w:r>
    </w:p>
    <w:p w14:paraId="5899D98F" w14:textId="77777777" w:rsidR="001B50A6" w:rsidRDefault="001B50A6" w:rsidP="001B50A6"/>
    <w:p w14:paraId="213C25C8" w14:textId="77777777" w:rsidR="001B50A6" w:rsidRDefault="001B50A6" w:rsidP="001B50A6">
      <w:pPr>
        <w:rPr>
          <w:lang w:eastAsia="ko-KR"/>
        </w:rPr>
      </w:pPr>
      <w:r>
        <w:object w:dxaOrig="12284" w:dyaOrig="9871" w14:anchorId="04A72218">
          <v:shape id="_x0000_i1670" type="#_x0000_t75" style="width:449pt;height:401.25pt" o:ole="" fillcolor="#4f81bd">
            <v:imagedata r:id="rId232" o:title=""/>
            <o:lock v:ext="edit" aspectratio="f"/>
          </v:shape>
          <o:OLEObject Type="Embed" ProgID="Visio.Drawing.11" ShapeID="_x0000_i1670" DrawAspect="Content" ObjectID="_1465254927" r:id="rId233"/>
        </w:object>
      </w:r>
    </w:p>
    <w:p w14:paraId="1B82338A" w14:textId="77777777" w:rsidR="001B50A6" w:rsidRDefault="001B50A6" w:rsidP="001B50A6">
      <w:pPr>
        <w:rPr>
          <w:lang w:eastAsia="ko-KR"/>
        </w:rPr>
      </w:pPr>
    </w:p>
    <w:p w14:paraId="6CFFEC5A" w14:textId="77777777" w:rsidR="001B50A6" w:rsidRPr="00ED5ED2" w:rsidRDefault="001B50A6" w:rsidP="001B50A6">
      <w:pPr>
        <w:pStyle w:val="Caption"/>
      </w:pPr>
      <w:bookmarkStart w:id="289" w:name="_Ref335316681"/>
      <w:r w:rsidRPr="00861E7A">
        <w:rPr>
          <w:rFonts w:eastAsia="Calibri"/>
          <w:b w:val="0"/>
          <w:color w:val="000000" w:themeColor="text1"/>
          <w:sz w:val="22"/>
          <w:szCs w:val="22"/>
        </w:rPr>
        <w:t>Figure</w:t>
      </w:r>
      <w:bookmarkEnd w:id="289"/>
      <w:r>
        <w:rPr>
          <w:rFonts w:eastAsia="Calibri"/>
          <w:b w:val="0"/>
          <w:color w:val="000000" w:themeColor="text1"/>
          <w:sz w:val="22"/>
          <w:szCs w:val="22"/>
        </w:rPr>
        <w:t xml:space="preserve"> 5-8-2</w:t>
      </w:r>
      <w:r w:rsidRPr="00861E7A">
        <w:rPr>
          <w:rFonts w:eastAsia="Calibri"/>
          <w:b w:val="0"/>
          <w:color w:val="000000" w:themeColor="text1"/>
          <w:sz w:val="22"/>
          <w:szCs w:val="22"/>
        </w:rPr>
        <w:t xml:space="preserve"> </w:t>
      </w:r>
      <w:r w:rsidRPr="00D92D45">
        <w:rPr>
          <w:rFonts w:eastAsia="Calibri"/>
          <w:b w:val="0"/>
          <w:color w:val="000000" w:themeColor="text1"/>
          <w:sz w:val="22"/>
          <w:szCs w:val="22"/>
        </w:rPr>
        <w:t>Fast</w:t>
      </w:r>
      <w:r w:rsidRPr="00861E7A">
        <w:rPr>
          <w:rFonts w:eastAsia="Calibri"/>
          <w:b w:val="0"/>
          <w:color w:val="000000" w:themeColor="text1"/>
          <w:sz w:val="22"/>
          <w:szCs w:val="22"/>
        </w:rPr>
        <w:t xml:space="preserve"> Channel</w:t>
      </w:r>
      <w:r>
        <w:rPr>
          <w:b w:val="0"/>
          <w:sz w:val="22"/>
          <w:szCs w:val="22"/>
        </w:rPr>
        <w:t xml:space="preserve"> Accessing </w:t>
      </w:r>
      <w:r w:rsidRPr="006F78AF">
        <w:rPr>
          <w:b w:val="0"/>
          <w:sz w:val="22"/>
          <w:szCs w:val="22"/>
        </w:rPr>
        <w:t>for Intra-</w:t>
      </w:r>
      <w:r>
        <w:rPr>
          <w:b w:val="0"/>
          <w:sz w:val="22"/>
          <w:szCs w:val="22"/>
        </w:rPr>
        <w:t>P2PNW Communications through DCDCH</w:t>
      </w:r>
    </w:p>
    <w:p w14:paraId="311B33E1" w14:textId="77777777" w:rsidR="001B50A6" w:rsidRDefault="001B50A6" w:rsidP="001B50A6">
      <w:pPr>
        <w:rPr>
          <w:lang w:eastAsia="ko-KR"/>
        </w:rPr>
      </w:pPr>
    </w:p>
    <w:p w14:paraId="7BA209E3" w14:textId="77777777" w:rsidR="001B50A6" w:rsidRDefault="001B50A6" w:rsidP="001B50A6">
      <w:pPr>
        <w:rPr>
          <w:lang w:eastAsia="ko-KR"/>
        </w:rPr>
      </w:pPr>
    </w:p>
    <w:p w14:paraId="126250CA" w14:textId="77777777" w:rsidR="001B50A6" w:rsidRDefault="001B50A6" w:rsidP="001B50A6"/>
    <w:p w14:paraId="60C20AA8" w14:textId="77777777" w:rsidR="001B50A6" w:rsidRDefault="001B50A6" w:rsidP="001B50A6">
      <w:pPr>
        <w:rPr>
          <w:lang w:eastAsia="ko-KR"/>
        </w:rPr>
      </w:pPr>
    </w:p>
    <w:p w14:paraId="0F1FAE7E" w14:textId="77777777" w:rsidR="001B50A6" w:rsidRPr="00692BEF" w:rsidRDefault="001B50A6" w:rsidP="001B50A6">
      <w:pPr>
        <w:tabs>
          <w:tab w:val="left" w:pos="0"/>
        </w:tabs>
        <w:spacing w:after="120"/>
        <w:rPr>
          <w:rFonts w:ascii="Arial" w:eastAsia="Times New Roman" w:hAnsi="Arial" w:cs="Arial"/>
          <w:color w:val="000000" w:themeColor="text1"/>
          <w:szCs w:val="22"/>
        </w:rPr>
      </w:pPr>
      <w:r w:rsidRPr="00692BEF">
        <w:rPr>
          <w:rFonts w:ascii="Arial" w:eastAsia="Times New Roman" w:hAnsi="Arial" w:cs="Arial"/>
          <w:color w:val="000000" w:themeColor="text1"/>
          <w:szCs w:val="22"/>
        </w:rPr>
        <w:t xml:space="preserve">As illustrated in </w:t>
      </w:r>
      <w:r>
        <w:fldChar w:fldCharType="begin"/>
      </w:r>
      <w:r>
        <w:instrText xml:space="preserve"> REF _Ref335316883 \h  \* MERGEFORMAT </w:instrText>
      </w:r>
      <w:r>
        <w:fldChar w:fldCharType="separate"/>
      </w:r>
      <w:r w:rsidRPr="00692BEF">
        <w:rPr>
          <w:rFonts w:ascii="Arial" w:eastAsia="Times New Roman" w:hAnsi="Arial" w:cs="Arial"/>
          <w:color w:val="000000" w:themeColor="text1"/>
          <w:szCs w:val="22"/>
        </w:rPr>
        <w:t>Figure</w:t>
      </w:r>
      <w:r>
        <w:rPr>
          <w:rFonts w:ascii="Arial" w:eastAsia="Times New Roman" w:hAnsi="Arial" w:cs="Arial"/>
          <w:noProof/>
          <w:color w:val="000000" w:themeColor="text1"/>
          <w:szCs w:val="22"/>
        </w:rPr>
        <w:t xml:space="preserve"> </w:t>
      </w:r>
      <w:r>
        <w:fldChar w:fldCharType="end"/>
      </w:r>
      <w:r>
        <w:t>5-8-3</w:t>
      </w:r>
      <w:r w:rsidRPr="00692BEF">
        <w:rPr>
          <w:rFonts w:ascii="Arial" w:eastAsia="Times New Roman" w:hAnsi="Arial" w:cs="Arial"/>
          <w:color w:val="000000" w:themeColor="text1"/>
          <w:szCs w:val="22"/>
        </w:rPr>
        <w:t xml:space="preserve">, </w:t>
      </w:r>
      <w:bookmarkStart w:id="290" w:name="OLE_LINK13"/>
      <w:r w:rsidRPr="00692BEF">
        <w:rPr>
          <w:rFonts w:ascii="Arial" w:hAnsi="Arial" w:cs="Arial"/>
          <w:color w:val="000000" w:themeColor="text1"/>
          <w:szCs w:val="22"/>
        </w:rPr>
        <w:t xml:space="preserve">CA with P2PNW detection </w:t>
      </w:r>
      <w:bookmarkEnd w:id="290"/>
      <w:r w:rsidRPr="00692BEF">
        <w:rPr>
          <w:rFonts w:ascii="Arial" w:hAnsi="Arial" w:cs="Arial"/>
          <w:color w:val="000000" w:themeColor="text1"/>
          <w:szCs w:val="22"/>
        </w:rPr>
        <w:t xml:space="preserve">for </w:t>
      </w:r>
      <w:r>
        <w:rPr>
          <w:rFonts w:ascii="Arial" w:hAnsi="Arial" w:cs="Arial"/>
          <w:color w:val="000000" w:themeColor="text1"/>
          <w:szCs w:val="22"/>
        </w:rPr>
        <w:t xml:space="preserve">a </w:t>
      </w:r>
      <w:r w:rsidRPr="00692BEF">
        <w:rPr>
          <w:rFonts w:ascii="Arial" w:hAnsi="Arial" w:cs="Arial"/>
          <w:color w:val="000000" w:themeColor="text1"/>
          <w:szCs w:val="22"/>
        </w:rPr>
        <w:t xml:space="preserve">centralized control </w:t>
      </w:r>
      <w:r>
        <w:rPr>
          <w:rFonts w:ascii="Arial" w:hAnsi="Arial" w:cs="Arial"/>
          <w:color w:val="000000" w:themeColor="text1"/>
          <w:szCs w:val="22"/>
        </w:rPr>
        <w:t xml:space="preserve">scheme </w:t>
      </w:r>
      <w:r w:rsidRPr="00692BEF">
        <w:rPr>
          <w:rFonts w:ascii="Arial" w:hAnsi="Arial" w:cs="Arial"/>
          <w:color w:val="000000" w:themeColor="text1"/>
          <w:szCs w:val="22"/>
        </w:rPr>
        <w:t xml:space="preserve">(centralized inter-P2PNWs and intra-P2PNW as shown </w:t>
      </w:r>
      <w:r w:rsidRPr="00000D73">
        <w:rPr>
          <w:rFonts w:ascii="Arial" w:hAnsi="Arial" w:cs="Arial"/>
          <w:color w:val="000000" w:themeColor="text1"/>
          <w:szCs w:val="22"/>
        </w:rPr>
        <w:t xml:space="preserve">in </w:t>
      </w:r>
      <w:r>
        <w:fldChar w:fldCharType="begin"/>
      </w:r>
      <w:r>
        <w:instrText xml:space="preserve"> REF _Ref336169047 \h  \* MERGEFORMAT </w:instrText>
      </w:r>
      <w:r>
        <w:fldChar w:fldCharType="separate"/>
      </w:r>
      <w:r w:rsidRPr="00000D73">
        <w:rPr>
          <w:rFonts w:ascii="Arial" w:hAnsi="Arial" w:cs="Arial"/>
          <w:color w:val="000000" w:themeColor="text1"/>
        </w:rPr>
        <w:t>Figure 4</w:t>
      </w:r>
      <w:r>
        <w:fldChar w:fldCharType="end"/>
      </w:r>
      <w:r w:rsidRPr="00692BEF">
        <w:rPr>
          <w:rFonts w:ascii="Arial" w:hAnsi="Arial" w:cs="Arial"/>
          <w:color w:val="000000" w:themeColor="text1"/>
          <w:szCs w:val="22"/>
        </w:rPr>
        <w:t xml:space="preserve">) </w:t>
      </w:r>
      <w:r w:rsidRPr="00692BEF">
        <w:rPr>
          <w:rFonts w:ascii="Arial" w:eastAsia="Times New Roman" w:hAnsi="Arial" w:cs="Arial"/>
          <w:color w:val="000000" w:themeColor="text1"/>
          <w:szCs w:val="22"/>
        </w:rPr>
        <w:t>may be conducted in the following steps as an example.</w:t>
      </w:r>
    </w:p>
    <w:p w14:paraId="4D75DAFC" w14:textId="77777777" w:rsidR="001B50A6" w:rsidRPr="00692BEF" w:rsidRDefault="001B50A6" w:rsidP="001B50A6">
      <w:pPr>
        <w:pStyle w:val="ListParagraph"/>
        <w:numPr>
          <w:ilvl w:val="0"/>
          <w:numId w:val="271"/>
        </w:numPr>
        <w:tabs>
          <w:tab w:val="left" w:pos="0"/>
        </w:tabs>
        <w:spacing w:after="120"/>
        <w:ind w:leftChars="0"/>
        <w:rPr>
          <w:rFonts w:ascii="Arial" w:hAnsi="Arial" w:cs="Arial"/>
          <w:color w:val="000000" w:themeColor="text1"/>
        </w:rPr>
      </w:pPr>
      <w:r w:rsidRPr="00692BEF">
        <w:rPr>
          <w:rFonts w:ascii="Arial" w:hAnsi="Arial" w:cs="Arial"/>
          <w:color w:val="000000" w:themeColor="text1"/>
        </w:rPr>
        <w:t xml:space="preserve">CA with P2PNW detection is triggered either by the application from </w:t>
      </w:r>
      <w:r>
        <w:rPr>
          <w:rFonts w:ascii="Arial" w:hAnsi="Arial" w:cs="Arial"/>
          <w:color w:val="000000" w:themeColor="text1"/>
        </w:rPr>
        <w:t xml:space="preserve">a </w:t>
      </w:r>
      <w:r w:rsidRPr="00692BEF">
        <w:rPr>
          <w:rFonts w:ascii="Arial" w:hAnsi="Arial" w:cs="Arial"/>
          <w:color w:val="000000" w:themeColor="text1"/>
        </w:rPr>
        <w:t xml:space="preserve">higher layer or by other logical functions such as Peer Discovery (PD), </w:t>
      </w:r>
      <w:r>
        <w:rPr>
          <w:rFonts w:ascii="Arial" w:hAnsi="Arial" w:cs="Arial"/>
          <w:color w:val="000000" w:themeColor="text1"/>
        </w:rPr>
        <w:t>Peering,</w:t>
      </w:r>
      <w:r w:rsidRPr="00692BEF">
        <w:rPr>
          <w:rFonts w:ascii="Arial" w:hAnsi="Arial" w:cs="Arial"/>
          <w:color w:val="000000" w:themeColor="text1"/>
        </w:rPr>
        <w:t xml:space="preserve"> </w:t>
      </w:r>
      <w:r>
        <w:rPr>
          <w:rFonts w:ascii="Arial" w:hAnsi="Arial" w:cs="Arial"/>
          <w:color w:val="000000" w:themeColor="text1"/>
        </w:rPr>
        <w:t>Channel Accessing (</w:t>
      </w:r>
      <w:r w:rsidRPr="00692BEF">
        <w:rPr>
          <w:rFonts w:ascii="Arial" w:hAnsi="Arial" w:cs="Arial"/>
          <w:color w:val="000000" w:themeColor="text1"/>
        </w:rPr>
        <w:t>CAc</w:t>
      </w:r>
      <w:r>
        <w:rPr>
          <w:rFonts w:ascii="Arial" w:hAnsi="Arial" w:cs="Arial"/>
          <w:color w:val="000000" w:themeColor="text1"/>
        </w:rPr>
        <w:t>) request</w:t>
      </w:r>
      <w:r w:rsidRPr="00692BEF">
        <w:rPr>
          <w:rFonts w:ascii="Arial" w:hAnsi="Arial" w:cs="Arial"/>
          <w:color w:val="000000" w:themeColor="text1"/>
        </w:rPr>
        <w:t xml:space="preserve">, etc. </w:t>
      </w:r>
    </w:p>
    <w:p w14:paraId="3D5ECCC4" w14:textId="77777777" w:rsidR="001B50A6" w:rsidRPr="00692BEF" w:rsidRDefault="001B50A6" w:rsidP="001B50A6">
      <w:pPr>
        <w:pStyle w:val="ListParagraph"/>
        <w:numPr>
          <w:ilvl w:val="0"/>
          <w:numId w:val="271"/>
        </w:numPr>
        <w:tabs>
          <w:tab w:val="left" w:pos="0"/>
        </w:tabs>
        <w:spacing w:after="120"/>
        <w:ind w:leftChars="0"/>
        <w:rPr>
          <w:rFonts w:ascii="Arial" w:hAnsi="Arial" w:cs="Arial"/>
          <w:color w:val="000000" w:themeColor="text1"/>
        </w:rPr>
      </w:pPr>
      <w:r w:rsidRPr="00692BEF">
        <w:rPr>
          <w:rFonts w:ascii="Arial" w:hAnsi="Arial" w:cs="Arial"/>
          <w:b/>
          <w:color w:val="000000" w:themeColor="text1"/>
        </w:rPr>
        <w:t>SuperVL Detection:</w:t>
      </w:r>
      <w:r w:rsidRPr="00692BEF">
        <w:rPr>
          <w:rFonts w:ascii="Arial" w:hAnsi="Arial" w:cs="Arial"/>
          <w:color w:val="000000" w:themeColor="text1"/>
        </w:rPr>
        <w:t xml:space="preserve"> the VL requesting CA (VLreq) scans </w:t>
      </w:r>
      <w:r>
        <w:rPr>
          <w:rFonts w:ascii="Arial" w:hAnsi="Arial" w:cs="Arial"/>
          <w:color w:val="000000" w:themeColor="text1"/>
        </w:rPr>
        <w:t xml:space="preserve">the </w:t>
      </w:r>
      <w:r w:rsidRPr="00692BEF">
        <w:rPr>
          <w:rFonts w:ascii="Arial" w:hAnsi="Arial" w:cs="Arial"/>
          <w:color w:val="000000" w:themeColor="text1"/>
        </w:rPr>
        <w:t xml:space="preserve">beacon/paging/broadcast for </w:t>
      </w:r>
      <w:r>
        <w:rPr>
          <w:rFonts w:ascii="Arial" w:hAnsi="Arial" w:cs="Arial"/>
          <w:color w:val="000000" w:themeColor="text1"/>
        </w:rPr>
        <w:t>an</w:t>
      </w:r>
      <w:r w:rsidRPr="00692BEF">
        <w:rPr>
          <w:rFonts w:ascii="Arial" w:hAnsi="Arial" w:cs="Arial"/>
          <w:color w:val="000000" w:themeColor="text1"/>
        </w:rPr>
        <w:t xml:space="preserve"> existing SuperVL</w:t>
      </w:r>
      <w:r>
        <w:rPr>
          <w:rFonts w:ascii="Arial" w:hAnsi="Arial" w:cs="Arial"/>
          <w:color w:val="000000" w:themeColor="text1"/>
        </w:rPr>
        <w:t>,</w:t>
      </w:r>
      <w:r w:rsidRPr="00692BEF">
        <w:rPr>
          <w:rFonts w:ascii="Arial" w:hAnsi="Arial" w:cs="Arial"/>
          <w:color w:val="000000" w:themeColor="text1"/>
        </w:rPr>
        <w:t xml:space="preserve"> for centralized P2PNWs control in proximity</w:t>
      </w:r>
      <w:r>
        <w:rPr>
          <w:rFonts w:ascii="Arial" w:hAnsi="Arial" w:cs="Arial"/>
          <w:color w:val="000000" w:themeColor="text1"/>
        </w:rPr>
        <w:t>,</w:t>
      </w:r>
      <w:r w:rsidRPr="00692BEF">
        <w:rPr>
          <w:rFonts w:ascii="Arial" w:hAnsi="Arial" w:cs="Arial"/>
          <w:color w:val="000000" w:themeColor="text1"/>
        </w:rPr>
        <w:t xml:space="preserve"> until the SuperVL </w:t>
      </w:r>
      <w:r>
        <w:rPr>
          <w:rFonts w:ascii="Arial" w:hAnsi="Arial" w:cs="Arial"/>
          <w:color w:val="000000" w:themeColor="text1"/>
        </w:rPr>
        <w:t xml:space="preserve">is found </w:t>
      </w:r>
      <w:r w:rsidRPr="00692BEF">
        <w:rPr>
          <w:rFonts w:ascii="Arial" w:hAnsi="Arial" w:cs="Arial"/>
          <w:color w:val="000000" w:themeColor="text1"/>
        </w:rPr>
        <w:t xml:space="preserve">or </w:t>
      </w:r>
      <w:r>
        <w:rPr>
          <w:rFonts w:ascii="Arial" w:hAnsi="Arial" w:cs="Arial"/>
          <w:color w:val="000000" w:themeColor="text1"/>
        </w:rPr>
        <w:t xml:space="preserve">a predefined timer </w:t>
      </w:r>
      <w:r w:rsidRPr="00692BEF">
        <w:rPr>
          <w:rFonts w:ascii="Arial" w:hAnsi="Arial" w:cs="Arial"/>
          <w:color w:val="000000" w:themeColor="text1"/>
        </w:rPr>
        <w:t>t</w:t>
      </w:r>
      <w:r w:rsidRPr="00692BEF">
        <w:rPr>
          <w:rFonts w:ascii="Arial" w:hAnsi="Arial" w:cs="Arial"/>
          <w:color w:val="000000" w:themeColor="text1"/>
          <w:vertAlign w:val="subscript"/>
        </w:rPr>
        <w:t>OutScanSpVL</w:t>
      </w:r>
      <w:r>
        <w:rPr>
          <w:rFonts w:ascii="Arial" w:hAnsi="Arial" w:cs="Arial"/>
          <w:color w:val="000000" w:themeColor="text1"/>
        </w:rPr>
        <w:t xml:space="preserve"> has expired,</w:t>
      </w:r>
      <w:r w:rsidRPr="00692BEF">
        <w:rPr>
          <w:rFonts w:ascii="Arial" w:hAnsi="Arial" w:cs="Arial"/>
          <w:color w:val="000000" w:themeColor="text1"/>
        </w:rPr>
        <w:t xml:space="preserve"> . </w:t>
      </w:r>
    </w:p>
    <w:p w14:paraId="78E23F29" w14:textId="77777777" w:rsidR="001B50A6" w:rsidRPr="00E3682D" w:rsidRDefault="001B50A6" w:rsidP="001B50A6">
      <w:pPr>
        <w:pStyle w:val="ListParagraph"/>
        <w:numPr>
          <w:ilvl w:val="0"/>
          <w:numId w:val="271"/>
        </w:numPr>
        <w:tabs>
          <w:tab w:val="left" w:pos="0"/>
        </w:tabs>
        <w:spacing w:after="120"/>
        <w:ind w:leftChars="0"/>
        <w:rPr>
          <w:rFonts w:ascii="Arial" w:hAnsi="Arial" w:cs="Arial"/>
          <w:color w:val="000000" w:themeColor="text1"/>
        </w:rPr>
      </w:pPr>
      <w:r w:rsidRPr="00E3682D">
        <w:rPr>
          <w:rFonts w:ascii="Arial" w:hAnsi="Arial" w:cs="Arial"/>
          <w:b/>
          <w:color w:val="000000" w:themeColor="text1"/>
        </w:rPr>
        <w:t>CA by SuperLV:</w:t>
      </w:r>
      <w:r w:rsidRPr="00E3682D">
        <w:rPr>
          <w:rFonts w:ascii="Arial" w:hAnsi="Arial" w:cs="Arial"/>
          <w:color w:val="000000" w:themeColor="text1"/>
        </w:rPr>
        <w:t xml:space="preserve"> if the SuperVL is detected in proximity, the SuperVL will manage the CA</w:t>
      </w:r>
      <w:r>
        <w:rPr>
          <w:rFonts w:ascii="Arial" w:hAnsi="Arial" w:cs="Arial"/>
          <w:color w:val="000000" w:themeColor="text1"/>
        </w:rPr>
        <w:t xml:space="preserve"> – centralized inter-P2PNWs control</w:t>
      </w:r>
      <w:r w:rsidRPr="00E3682D">
        <w:rPr>
          <w:rFonts w:ascii="Arial" w:hAnsi="Arial" w:cs="Arial"/>
          <w:color w:val="000000" w:themeColor="text1"/>
        </w:rPr>
        <w:t>.</w:t>
      </w:r>
    </w:p>
    <w:p w14:paraId="1A9DFE6F" w14:textId="77777777" w:rsidR="001B50A6" w:rsidRPr="00E3682D" w:rsidRDefault="001B50A6" w:rsidP="001B50A6">
      <w:pPr>
        <w:pStyle w:val="ListParagraph"/>
        <w:numPr>
          <w:ilvl w:val="0"/>
          <w:numId w:val="269"/>
        </w:numPr>
        <w:tabs>
          <w:tab w:val="left" w:pos="0"/>
        </w:tabs>
        <w:spacing w:after="120"/>
        <w:ind w:leftChars="0"/>
        <w:rPr>
          <w:rFonts w:ascii="Arial" w:hAnsi="Arial" w:cs="Arial"/>
          <w:color w:val="000000" w:themeColor="text1"/>
        </w:rPr>
      </w:pPr>
      <w:r w:rsidRPr="00E3682D">
        <w:rPr>
          <w:rFonts w:ascii="Arial" w:hAnsi="Arial" w:cs="Arial"/>
          <w:color w:val="000000" w:themeColor="text1"/>
        </w:rPr>
        <w:t xml:space="preserve">The VLreq defines its proposed superframe/frame, slot/code/subcarriers etc. based on its application, QoS etc., and then broadcasts the request on the CCDCH (following the fast CCDCH accessing scheme defined in section </w:t>
      </w:r>
      <w:r>
        <w:fldChar w:fldCharType="begin"/>
      </w:r>
      <w:r>
        <w:instrText xml:space="preserve"> REF _Ref335920905 \n \h  \* MERGEFORMAT </w:instrText>
      </w:r>
      <w:r>
        <w:fldChar w:fldCharType="separate"/>
      </w:r>
      <w:r w:rsidRPr="00E3682D">
        <w:rPr>
          <w:rFonts w:ascii="Arial" w:hAnsi="Arial" w:cs="Arial"/>
          <w:color w:val="000000" w:themeColor="text1"/>
        </w:rPr>
        <w:t>5.2.1.1</w:t>
      </w:r>
      <w:r>
        <w:fldChar w:fldCharType="end"/>
      </w:r>
      <w:r w:rsidRPr="00E3682D">
        <w:rPr>
          <w:rFonts w:ascii="Arial" w:hAnsi="Arial" w:cs="Arial"/>
          <w:color w:val="000000" w:themeColor="text1"/>
        </w:rPr>
        <w:t xml:space="preserve">) to the SuperVL. The VLreq then waits for the SuperVL’s response on the CCDCH </w:t>
      </w:r>
      <w:proofErr w:type="gramStart"/>
      <w:r w:rsidRPr="00E3682D">
        <w:rPr>
          <w:rFonts w:ascii="Arial" w:hAnsi="Arial" w:cs="Arial"/>
          <w:color w:val="000000" w:themeColor="text1"/>
        </w:rPr>
        <w:t>or  for</w:t>
      </w:r>
      <w:proofErr w:type="gramEnd"/>
      <w:r w:rsidRPr="00E3682D">
        <w:rPr>
          <w:rFonts w:ascii="Arial" w:hAnsi="Arial" w:cs="Arial"/>
          <w:color w:val="000000" w:themeColor="text1"/>
        </w:rPr>
        <w:t xml:space="preserve"> the predefined timer </w:t>
      </w:r>
      <w:r w:rsidRPr="00E3682D">
        <w:rPr>
          <w:rFonts w:ascii="Arial" w:eastAsiaTheme="minorHAnsi" w:hAnsi="Arial" w:cs="Arial"/>
          <w:color w:val="000000"/>
        </w:rPr>
        <w:t>t</w:t>
      </w:r>
      <w:r w:rsidRPr="00E3682D">
        <w:rPr>
          <w:rFonts w:ascii="Arial" w:eastAsiaTheme="minorHAnsi" w:hAnsi="Arial" w:cs="Arial"/>
          <w:color w:val="000000"/>
          <w:vertAlign w:val="subscript"/>
        </w:rPr>
        <w:t xml:space="preserve">OutChReq </w:t>
      </w:r>
      <w:r w:rsidRPr="00E3682D">
        <w:rPr>
          <w:rFonts w:ascii="Arial" w:hAnsi="Arial" w:cs="Arial"/>
          <w:color w:val="000000" w:themeColor="text1"/>
        </w:rPr>
        <w:t>to expire.</w:t>
      </w:r>
    </w:p>
    <w:p w14:paraId="3A36A996" w14:textId="77777777" w:rsidR="001B50A6" w:rsidRPr="00E3682D" w:rsidRDefault="001B50A6" w:rsidP="001B50A6">
      <w:pPr>
        <w:pStyle w:val="ListParagraph"/>
        <w:numPr>
          <w:ilvl w:val="1"/>
          <w:numId w:val="269"/>
        </w:numPr>
        <w:tabs>
          <w:tab w:val="left" w:pos="0"/>
        </w:tabs>
        <w:spacing w:after="120"/>
        <w:ind w:leftChars="0" w:left="1440"/>
        <w:rPr>
          <w:rFonts w:ascii="Arial" w:hAnsi="Arial" w:cs="Arial"/>
          <w:color w:val="000000" w:themeColor="text1"/>
        </w:rPr>
      </w:pPr>
      <w:r w:rsidRPr="00E3682D">
        <w:rPr>
          <w:rFonts w:ascii="Arial" w:hAnsi="Arial" w:cs="Arial"/>
          <w:color w:val="000000" w:themeColor="text1"/>
        </w:rPr>
        <w:t xml:space="preserve">If the predefined timer, </w:t>
      </w:r>
      <w:r w:rsidRPr="00E3682D">
        <w:rPr>
          <w:rFonts w:ascii="Arial" w:eastAsiaTheme="minorHAnsi" w:hAnsi="Arial" w:cs="Arial"/>
          <w:color w:val="000000" w:themeColor="text1"/>
        </w:rPr>
        <w:t>t</w:t>
      </w:r>
      <w:r w:rsidRPr="00E3682D">
        <w:rPr>
          <w:rFonts w:ascii="Arial" w:eastAsiaTheme="minorHAnsi" w:hAnsi="Arial" w:cs="Arial"/>
          <w:color w:val="000000" w:themeColor="text1"/>
          <w:vertAlign w:val="subscript"/>
        </w:rPr>
        <w:t>OutChReq</w:t>
      </w:r>
      <w:r w:rsidRPr="00E3682D">
        <w:rPr>
          <w:rFonts w:ascii="Arial" w:hAnsi="Arial" w:cs="Arial"/>
          <w:color w:val="000000" w:themeColor="text1"/>
        </w:rPr>
        <w:t>, expires, the VLreq aborts the CA request and reports to the higher layer or function(s) that triggered the CA request.</w:t>
      </w:r>
    </w:p>
    <w:p w14:paraId="5E14C159" w14:textId="77777777" w:rsidR="001B50A6" w:rsidRPr="00E3682D" w:rsidRDefault="001B50A6" w:rsidP="001B50A6">
      <w:pPr>
        <w:pStyle w:val="ListParagraph"/>
        <w:numPr>
          <w:ilvl w:val="1"/>
          <w:numId w:val="269"/>
        </w:numPr>
        <w:tabs>
          <w:tab w:val="left" w:pos="0"/>
        </w:tabs>
        <w:spacing w:after="120"/>
        <w:ind w:leftChars="0" w:left="1440"/>
        <w:rPr>
          <w:rFonts w:ascii="Arial" w:hAnsi="Arial" w:cs="Arial"/>
          <w:color w:val="000000" w:themeColor="text1"/>
        </w:rPr>
      </w:pPr>
      <w:r w:rsidRPr="00E3682D">
        <w:rPr>
          <w:rFonts w:ascii="Arial" w:hAnsi="Arial" w:cs="Arial"/>
          <w:color w:val="000000" w:themeColor="text1"/>
        </w:rPr>
        <w:t>If the VLreq receives an “accepted” response by the SuperVL, the VLreq accesses the channel allocated by the SuperVL, and broadcasts with superframe/frame, slot/code/subcarriers etc., on the beacon/paging/broadcasting - indicating the newly formed P2PNW in the proximity logically led by VLreq</w:t>
      </w:r>
      <w:r>
        <w:rPr>
          <w:rFonts w:ascii="Arial" w:hAnsi="Arial" w:cs="Arial"/>
          <w:color w:val="000000" w:themeColor="text1"/>
        </w:rPr>
        <w:t xml:space="preserve"> as centralized intra-P2PNW control</w:t>
      </w:r>
      <w:r w:rsidRPr="00E3682D">
        <w:rPr>
          <w:rFonts w:ascii="Arial" w:hAnsi="Arial" w:cs="Arial"/>
          <w:color w:val="000000" w:themeColor="text1"/>
        </w:rPr>
        <w:t>.</w:t>
      </w:r>
    </w:p>
    <w:p w14:paraId="5D4A55B6" w14:textId="77777777" w:rsidR="001B50A6" w:rsidRPr="00E3682D" w:rsidRDefault="001B50A6" w:rsidP="001B50A6">
      <w:pPr>
        <w:pStyle w:val="ListParagraph"/>
        <w:numPr>
          <w:ilvl w:val="1"/>
          <w:numId w:val="269"/>
        </w:numPr>
        <w:tabs>
          <w:tab w:val="left" w:pos="0"/>
        </w:tabs>
        <w:spacing w:after="120"/>
        <w:ind w:leftChars="0" w:left="1440"/>
        <w:rPr>
          <w:rFonts w:ascii="Arial" w:hAnsi="Arial" w:cs="Arial"/>
          <w:color w:val="000000" w:themeColor="text1"/>
        </w:rPr>
      </w:pPr>
      <w:r w:rsidRPr="00E3682D">
        <w:rPr>
          <w:rFonts w:ascii="Arial" w:hAnsi="Arial" w:cs="Arial"/>
          <w:color w:val="000000" w:themeColor="text1"/>
        </w:rPr>
        <w:t>If the VLreq receives a “rejected” response by the SuperVL, the VLreq may adjusts the requested superframe/frame, slot/code/subcarriers etc.,  based on SuperVL’s rejection response, and re-broadcasts the request to SuperVL on CCDCH and then wait for the response from SuperVL if the predefined timer,</w:t>
      </w:r>
      <w:r w:rsidRPr="00E3682D">
        <w:rPr>
          <w:rFonts w:ascii="Arial" w:eastAsiaTheme="minorHAnsi" w:hAnsi="Arial" w:cs="Arial"/>
          <w:color w:val="000000" w:themeColor="text1"/>
        </w:rPr>
        <w:t xml:space="preserve"> </w:t>
      </w:r>
      <w:r w:rsidRPr="00E3682D">
        <w:rPr>
          <w:rFonts w:ascii="Arial" w:eastAsiaTheme="minorHAnsi" w:hAnsi="Arial" w:cs="Arial"/>
          <w:color w:val="000000" w:themeColor="text1"/>
          <w:vertAlign w:val="subscript"/>
        </w:rPr>
        <w:t>tOutChReq</w:t>
      </w:r>
      <w:r w:rsidRPr="00E3682D">
        <w:rPr>
          <w:rFonts w:ascii="Arial" w:hAnsi="Arial" w:cs="Arial"/>
          <w:color w:val="000000" w:themeColor="text1"/>
        </w:rPr>
        <w:t>, has not expired.</w:t>
      </w:r>
    </w:p>
    <w:p w14:paraId="07C713EB" w14:textId="77777777" w:rsidR="001B50A6" w:rsidRPr="00692BEF" w:rsidRDefault="001B50A6" w:rsidP="001B50A6">
      <w:pPr>
        <w:pStyle w:val="ListParagraph"/>
        <w:numPr>
          <w:ilvl w:val="0"/>
          <w:numId w:val="272"/>
        </w:numPr>
        <w:tabs>
          <w:tab w:val="left" w:pos="0"/>
        </w:tabs>
        <w:spacing w:after="120"/>
        <w:ind w:leftChars="0" w:left="720"/>
        <w:rPr>
          <w:rFonts w:ascii="Arial" w:hAnsi="Arial" w:cs="Arial"/>
          <w:b/>
          <w:vanish/>
          <w:color w:val="000000" w:themeColor="text1"/>
        </w:rPr>
      </w:pPr>
    </w:p>
    <w:p w14:paraId="7B53C7F4" w14:textId="77777777" w:rsidR="001B50A6" w:rsidRPr="00692BEF" w:rsidRDefault="001B50A6" w:rsidP="001B50A6">
      <w:pPr>
        <w:pStyle w:val="ListParagraph"/>
        <w:numPr>
          <w:ilvl w:val="0"/>
          <w:numId w:val="272"/>
        </w:numPr>
        <w:tabs>
          <w:tab w:val="left" w:pos="0"/>
        </w:tabs>
        <w:spacing w:after="120"/>
        <w:ind w:leftChars="0" w:left="720"/>
        <w:rPr>
          <w:rFonts w:ascii="Arial" w:hAnsi="Arial" w:cs="Arial"/>
          <w:b/>
          <w:vanish/>
          <w:color w:val="000000" w:themeColor="text1"/>
        </w:rPr>
      </w:pPr>
    </w:p>
    <w:p w14:paraId="582AD493" w14:textId="77777777" w:rsidR="001B50A6" w:rsidRPr="00692BEF" w:rsidRDefault="001B50A6" w:rsidP="001B50A6">
      <w:pPr>
        <w:pStyle w:val="ListParagraph"/>
        <w:numPr>
          <w:ilvl w:val="0"/>
          <w:numId w:val="272"/>
        </w:numPr>
        <w:tabs>
          <w:tab w:val="left" w:pos="0"/>
        </w:tabs>
        <w:spacing w:after="120"/>
        <w:ind w:leftChars="0" w:left="720"/>
        <w:rPr>
          <w:rFonts w:ascii="Arial" w:hAnsi="Arial" w:cs="Arial"/>
          <w:b/>
          <w:vanish/>
          <w:color w:val="000000" w:themeColor="text1"/>
        </w:rPr>
      </w:pPr>
    </w:p>
    <w:p w14:paraId="7E29EBD5" w14:textId="77777777" w:rsidR="001B50A6" w:rsidRPr="00692BEF" w:rsidRDefault="001B50A6" w:rsidP="001B50A6">
      <w:pPr>
        <w:pStyle w:val="ListParagraph"/>
        <w:numPr>
          <w:ilvl w:val="0"/>
          <w:numId w:val="272"/>
        </w:numPr>
        <w:tabs>
          <w:tab w:val="left" w:pos="0"/>
        </w:tabs>
        <w:spacing w:after="120"/>
        <w:ind w:leftChars="0" w:left="720"/>
        <w:rPr>
          <w:rFonts w:ascii="Arial" w:hAnsi="Arial" w:cs="Arial"/>
          <w:color w:val="000000" w:themeColor="text1"/>
        </w:rPr>
      </w:pPr>
      <w:r w:rsidRPr="00692BEF">
        <w:rPr>
          <w:rFonts w:ascii="Arial" w:hAnsi="Arial" w:cs="Arial"/>
          <w:b/>
          <w:color w:val="000000" w:themeColor="text1"/>
        </w:rPr>
        <w:t>CA for SuperVL or First VL with Collision Avoidance:</w:t>
      </w:r>
      <w:r w:rsidRPr="00692BEF">
        <w:rPr>
          <w:rFonts w:ascii="Arial" w:hAnsi="Arial" w:cs="Arial"/>
          <w:color w:val="000000" w:themeColor="text1"/>
        </w:rPr>
        <w:t xml:space="preserve"> if no SuperVL is detected in proximity, VLreq may </w:t>
      </w:r>
      <w:r>
        <w:rPr>
          <w:rFonts w:ascii="Arial" w:hAnsi="Arial" w:cs="Arial"/>
          <w:color w:val="000000" w:themeColor="text1"/>
        </w:rPr>
        <w:t>assign</w:t>
      </w:r>
      <w:r w:rsidRPr="00692BEF">
        <w:rPr>
          <w:rFonts w:ascii="Arial" w:hAnsi="Arial" w:cs="Arial"/>
          <w:color w:val="000000" w:themeColor="text1"/>
        </w:rPr>
        <w:t xml:space="preserve"> itself as the SuperVL (the first VL in proximity as the default SuperVL) and insert the CCDCH. But</w:t>
      </w:r>
      <w:r>
        <w:rPr>
          <w:rFonts w:ascii="Arial" w:hAnsi="Arial" w:cs="Arial"/>
          <w:color w:val="000000" w:themeColor="text1"/>
        </w:rPr>
        <w:t xml:space="preserve"> there may be a collision scenario,</w:t>
      </w:r>
      <w:r w:rsidRPr="00692BEF">
        <w:rPr>
          <w:rFonts w:ascii="Arial" w:hAnsi="Arial" w:cs="Arial"/>
          <w:color w:val="000000" w:themeColor="text1"/>
        </w:rPr>
        <w:t xml:space="preserve"> </w:t>
      </w:r>
      <w:r>
        <w:rPr>
          <w:rFonts w:ascii="Arial" w:hAnsi="Arial" w:cs="Arial"/>
          <w:color w:val="000000" w:themeColor="text1"/>
        </w:rPr>
        <w:t xml:space="preserve">if </w:t>
      </w:r>
      <w:r w:rsidRPr="00692BEF">
        <w:rPr>
          <w:rFonts w:ascii="Arial" w:hAnsi="Arial" w:cs="Arial"/>
          <w:color w:val="000000" w:themeColor="text1"/>
        </w:rPr>
        <w:t>there are other VL</w:t>
      </w:r>
      <w:r>
        <w:rPr>
          <w:rFonts w:ascii="Arial" w:hAnsi="Arial" w:cs="Arial"/>
          <w:color w:val="000000" w:themeColor="text1"/>
        </w:rPr>
        <w:t>(</w:t>
      </w:r>
      <w:r w:rsidRPr="00692BEF">
        <w:rPr>
          <w:rFonts w:ascii="Arial" w:hAnsi="Arial" w:cs="Arial"/>
          <w:color w:val="000000" w:themeColor="text1"/>
        </w:rPr>
        <w:t>s</w:t>
      </w:r>
      <w:r>
        <w:rPr>
          <w:rFonts w:ascii="Arial" w:hAnsi="Arial" w:cs="Arial"/>
          <w:color w:val="000000" w:themeColor="text1"/>
        </w:rPr>
        <w:t>)</w:t>
      </w:r>
      <w:r w:rsidRPr="00692BEF">
        <w:rPr>
          <w:rFonts w:ascii="Arial" w:hAnsi="Arial" w:cs="Arial"/>
          <w:color w:val="000000" w:themeColor="text1"/>
        </w:rPr>
        <w:t xml:space="preserve"> </w:t>
      </w:r>
      <w:r>
        <w:rPr>
          <w:rFonts w:ascii="Arial" w:hAnsi="Arial" w:cs="Arial"/>
          <w:color w:val="000000" w:themeColor="text1"/>
        </w:rPr>
        <w:t xml:space="preserve">assuming the </w:t>
      </w:r>
      <w:r w:rsidRPr="00692BEF">
        <w:rPr>
          <w:rFonts w:ascii="Arial" w:hAnsi="Arial" w:cs="Arial"/>
          <w:color w:val="000000" w:themeColor="text1"/>
        </w:rPr>
        <w:t xml:space="preserve">SuperVL claim and </w:t>
      </w:r>
      <w:r>
        <w:rPr>
          <w:rFonts w:ascii="Arial" w:hAnsi="Arial" w:cs="Arial"/>
          <w:color w:val="000000" w:themeColor="text1"/>
        </w:rPr>
        <w:t xml:space="preserve">starts to insert the </w:t>
      </w:r>
      <w:r w:rsidRPr="00692BEF">
        <w:rPr>
          <w:rFonts w:ascii="Arial" w:hAnsi="Arial" w:cs="Arial"/>
          <w:color w:val="000000" w:themeColor="text1"/>
        </w:rPr>
        <w:t xml:space="preserve">CCDCH at the same time. To avoid </w:t>
      </w:r>
      <w:r>
        <w:rPr>
          <w:rFonts w:ascii="Arial" w:hAnsi="Arial" w:cs="Arial"/>
          <w:color w:val="000000" w:themeColor="text1"/>
        </w:rPr>
        <w:t>this</w:t>
      </w:r>
      <w:r w:rsidRPr="00692BEF">
        <w:rPr>
          <w:rFonts w:ascii="Arial" w:hAnsi="Arial" w:cs="Arial"/>
          <w:color w:val="000000" w:themeColor="text1"/>
        </w:rPr>
        <w:t xml:space="preserve"> possible collision, the VLreq </w:t>
      </w:r>
      <w:r>
        <w:rPr>
          <w:rFonts w:ascii="Arial" w:hAnsi="Arial" w:cs="Arial"/>
          <w:color w:val="000000" w:themeColor="text1"/>
        </w:rPr>
        <w:t xml:space="preserve">shall </w:t>
      </w:r>
      <w:r w:rsidRPr="00692BEF">
        <w:rPr>
          <w:rFonts w:ascii="Arial" w:hAnsi="Arial" w:cs="Arial"/>
          <w:color w:val="000000" w:themeColor="text1"/>
        </w:rPr>
        <w:t xml:space="preserve">conduct </w:t>
      </w:r>
      <w:r>
        <w:rPr>
          <w:rFonts w:ascii="Arial" w:hAnsi="Arial" w:cs="Arial"/>
          <w:color w:val="000000" w:themeColor="text1"/>
        </w:rPr>
        <w:t xml:space="preserve">a </w:t>
      </w:r>
      <w:r w:rsidRPr="00692BEF">
        <w:rPr>
          <w:rFonts w:ascii="Arial" w:hAnsi="Arial" w:cs="Arial"/>
          <w:color w:val="000000" w:themeColor="text1"/>
        </w:rPr>
        <w:t xml:space="preserve">Collision Avoidance procedure </w:t>
      </w:r>
      <w:r>
        <w:rPr>
          <w:rFonts w:ascii="Arial" w:hAnsi="Arial" w:cs="Arial"/>
          <w:color w:val="000000" w:themeColor="text1"/>
        </w:rPr>
        <w:t>outlined below</w:t>
      </w:r>
      <w:r w:rsidRPr="00692BEF">
        <w:rPr>
          <w:rFonts w:ascii="Arial" w:hAnsi="Arial" w:cs="Arial"/>
          <w:color w:val="000000" w:themeColor="text1"/>
        </w:rPr>
        <w:t>.</w:t>
      </w:r>
    </w:p>
    <w:p w14:paraId="294941D1" w14:textId="77777777" w:rsidR="001B50A6" w:rsidRPr="00692BEF" w:rsidRDefault="001B50A6" w:rsidP="001B50A6">
      <w:pPr>
        <w:pStyle w:val="ListParagraph"/>
        <w:numPr>
          <w:ilvl w:val="1"/>
          <w:numId w:val="272"/>
        </w:numPr>
        <w:tabs>
          <w:tab w:val="left" w:pos="0"/>
        </w:tabs>
        <w:spacing w:after="120"/>
        <w:ind w:leftChars="0"/>
        <w:rPr>
          <w:rFonts w:ascii="Arial" w:hAnsi="Arial" w:cs="Arial"/>
          <w:color w:val="000000" w:themeColor="text1"/>
        </w:rPr>
      </w:pPr>
      <w:r w:rsidRPr="00692BEF">
        <w:rPr>
          <w:rFonts w:ascii="Arial" w:hAnsi="Arial" w:cs="Arial"/>
          <w:b/>
          <w:color w:val="000000" w:themeColor="text1"/>
        </w:rPr>
        <w:t xml:space="preserve">Collision Avoidance: </w:t>
      </w:r>
      <w:r w:rsidRPr="00692BEF">
        <w:rPr>
          <w:rFonts w:ascii="Arial" w:hAnsi="Arial" w:cs="Arial"/>
          <w:color w:val="000000" w:themeColor="text1"/>
        </w:rPr>
        <w:t xml:space="preserve">the VLreq defines the CCDCH and </w:t>
      </w:r>
      <w:r w:rsidRPr="00E3682D">
        <w:rPr>
          <w:rFonts w:ascii="Arial" w:hAnsi="Arial" w:cs="Arial"/>
          <w:color w:val="000000" w:themeColor="text1"/>
        </w:rPr>
        <w:t>its</w:t>
      </w:r>
      <w:r>
        <w:rPr>
          <w:rFonts w:ascii="Arial" w:hAnsi="Arial" w:cs="Arial"/>
          <w:color w:val="000000" w:themeColor="text1"/>
        </w:rPr>
        <w:t xml:space="preserve"> </w:t>
      </w:r>
      <w:r w:rsidRPr="00692BEF">
        <w:rPr>
          <w:rFonts w:ascii="Arial" w:hAnsi="Arial" w:cs="Arial"/>
          <w:color w:val="000000" w:themeColor="text1"/>
        </w:rPr>
        <w:t xml:space="preserve">superframe/frame, slot/code/subcarriers </w:t>
      </w:r>
      <w:r>
        <w:rPr>
          <w:rFonts w:ascii="Arial" w:hAnsi="Arial" w:cs="Arial"/>
          <w:color w:val="000000" w:themeColor="text1"/>
        </w:rPr>
        <w:t>etc. based</w:t>
      </w:r>
      <w:r w:rsidRPr="00692BEF">
        <w:rPr>
          <w:rFonts w:ascii="Arial" w:hAnsi="Arial" w:cs="Arial"/>
          <w:color w:val="000000" w:themeColor="text1"/>
        </w:rPr>
        <w:t xml:space="preserve"> on </w:t>
      </w:r>
      <w:r>
        <w:rPr>
          <w:rFonts w:ascii="Arial" w:hAnsi="Arial" w:cs="Arial"/>
          <w:color w:val="000000" w:themeColor="text1"/>
        </w:rPr>
        <w:t>its</w:t>
      </w:r>
      <w:r w:rsidRPr="00692BEF">
        <w:rPr>
          <w:rFonts w:ascii="Arial" w:hAnsi="Arial" w:cs="Arial"/>
          <w:color w:val="000000" w:themeColor="text1"/>
        </w:rPr>
        <w:t xml:space="preserve"> application, QoS etc., and then scans the CA request on CCDCH for a time window of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ScanCCDCH</w:t>
      </w:r>
      <w:r w:rsidRPr="00692BEF">
        <w:rPr>
          <w:rFonts w:ascii="Arial" w:eastAsiaTheme="minorHAnsi" w:hAnsi="Arial" w:cs="Arial"/>
          <w:color w:val="000000" w:themeColor="text1"/>
        </w:rPr>
        <w:t>.</w:t>
      </w:r>
    </w:p>
    <w:p w14:paraId="7A6EB714" w14:textId="77777777" w:rsidR="001B50A6" w:rsidRPr="00692BEF" w:rsidRDefault="001B50A6" w:rsidP="001B50A6">
      <w:pPr>
        <w:pStyle w:val="ListParagraph"/>
        <w:numPr>
          <w:ilvl w:val="2"/>
          <w:numId w:val="272"/>
        </w:numPr>
        <w:tabs>
          <w:tab w:val="left" w:pos="0"/>
        </w:tabs>
        <w:spacing w:after="120"/>
        <w:ind w:leftChars="0" w:left="1440" w:hanging="360"/>
        <w:rPr>
          <w:rFonts w:ascii="Arial" w:hAnsi="Arial" w:cs="Arial"/>
          <w:color w:val="000000" w:themeColor="text1"/>
        </w:rPr>
      </w:pPr>
      <w:r w:rsidRPr="00692BEF">
        <w:rPr>
          <w:rFonts w:ascii="Arial" w:hAnsi="Arial" w:cs="Arial"/>
          <w:color w:val="000000" w:themeColor="text1"/>
        </w:rPr>
        <w:t xml:space="preserve">If CCDCH is detected, VLreq updates its CCDCH based on the detection, and check if it’s from </w:t>
      </w:r>
      <w:r>
        <w:rPr>
          <w:rFonts w:ascii="Arial" w:hAnsi="Arial" w:cs="Arial"/>
          <w:color w:val="000000" w:themeColor="text1"/>
        </w:rPr>
        <w:t xml:space="preserve">the </w:t>
      </w:r>
      <w:r w:rsidRPr="00692BEF">
        <w:rPr>
          <w:rFonts w:ascii="Arial" w:hAnsi="Arial" w:cs="Arial"/>
          <w:color w:val="000000" w:themeColor="text1"/>
        </w:rPr>
        <w:t>SuperVL.</w:t>
      </w:r>
    </w:p>
    <w:p w14:paraId="04727766" w14:textId="77777777" w:rsidR="001B50A6" w:rsidRPr="00E3682D" w:rsidRDefault="001B50A6" w:rsidP="001B50A6">
      <w:pPr>
        <w:pStyle w:val="ListParagraph"/>
        <w:numPr>
          <w:ilvl w:val="0"/>
          <w:numId w:val="273"/>
        </w:numPr>
        <w:tabs>
          <w:tab w:val="left" w:pos="0"/>
        </w:tabs>
        <w:spacing w:after="120"/>
        <w:ind w:leftChars="0"/>
        <w:rPr>
          <w:rFonts w:ascii="Arial" w:hAnsi="Arial" w:cs="Arial"/>
          <w:color w:val="000000" w:themeColor="text1"/>
        </w:rPr>
      </w:pPr>
      <w:r w:rsidRPr="00E3682D">
        <w:rPr>
          <w:rFonts w:ascii="Arial" w:hAnsi="Arial" w:cs="Arial"/>
          <w:color w:val="000000" w:themeColor="text1"/>
        </w:rPr>
        <w:t>If the SuperVL sent the CCDCH (just formed while the VLreq is planning to do so), VLreq conducts CA by SuperLV as described in step 3.</w:t>
      </w:r>
    </w:p>
    <w:p w14:paraId="365B44B8" w14:textId="77777777" w:rsidR="001B50A6" w:rsidRPr="00E3682D" w:rsidRDefault="001B50A6" w:rsidP="001B50A6">
      <w:pPr>
        <w:pStyle w:val="ListParagraph"/>
        <w:numPr>
          <w:ilvl w:val="0"/>
          <w:numId w:val="273"/>
        </w:numPr>
        <w:tabs>
          <w:tab w:val="left" w:pos="0"/>
        </w:tabs>
        <w:spacing w:after="120"/>
        <w:ind w:leftChars="0"/>
        <w:rPr>
          <w:rFonts w:ascii="Arial" w:hAnsi="Arial" w:cs="Arial"/>
          <w:color w:val="000000" w:themeColor="text1"/>
        </w:rPr>
      </w:pPr>
      <w:r w:rsidRPr="00E3682D">
        <w:rPr>
          <w:rFonts w:ascii="Arial" w:hAnsi="Arial" w:cs="Arial"/>
          <w:color w:val="000000" w:themeColor="text1"/>
        </w:rPr>
        <w:t xml:space="preserve">If a VL sent the CCDCH (the first VL </w:t>
      </w:r>
      <w:r>
        <w:rPr>
          <w:rFonts w:ascii="Arial" w:hAnsi="Arial" w:cs="Arial"/>
          <w:color w:val="000000" w:themeColor="text1"/>
        </w:rPr>
        <w:t>chose not</w:t>
      </w:r>
      <w:r w:rsidRPr="00E3682D">
        <w:rPr>
          <w:rFonts w:ascii="Arial" w:hAnsi="Arial" w:cs="Arial"/>
          <w:color w:val="000000" w:themeColor="text1"/>
        </w:rPr>
        <w:t xml:space="preserve"> to be the default SuperVL), the VLreq responds with “accept” to the first VL’s request, updates its VL list with the first VL detected, adjusts its superframe/frame, slot/code/subcarriers etc. based on the detection, assigns itself as the SuperVL if it wishes, and broadcasts the updated CA request on CCDCH until the predefined time </w:t>
      </w:r>
      <w:r w:rsidRPr="00E3682D">
        <w:rPr>
          <w:rFonts w:ascii="Arial" w:eastAsiaTheme="minorHAnsi" w:hAnsi="Arial" w:cs="Arial"/>
          <w:color w:val="000000"/>
        </w:rPr>
        <w:t>t</w:t>
      </w:r>
      <w:r w:rsidRPr="00E3682D">
        <w:rPr>
          <w:rFonts w:ascii="Arial" w:eastAsiaTheme="minorHAnsi" w:hAnsi="Arial" w:cs="Arial"/>
          <w:color w:val="000000"/>
          <w:vertAlign w:val="subscript"/>
        </w:rPr>
        <w:t xml:space="preserve">OutChReq </w:t>
      </w:r>
      <w:r w:rsidRPr="00E3682D">
        <w:rPr>
          <w:rFonts w:ascii="Arial" w:hAnsi="Arial" w:cs="Arial"/>
          <w:color w:val="000000" w:themeColor="text1"/>
        </w:rPr>
        <w:t>has expired or receives a responses from other VL(s).</w:t>
      </w:r>
    </w:p>
    <w:p w14:paraId="66681751" w14:textId="77777777" w:rsidR="001B50A6" w:rsidRPr="00692BEF" w:rsidRDefault="001B50A6" w:rsidP="001B50A6">
      <w:pPr>
        <w:pStyle w:val="ListParagraph"/>
        <w:numPr>
          <w:ilvl w:val="0"/>
          <w:numId w:val="260"/>
        </w:numPr>
        <w:tabs>
          <w:tab w:val="left" w:pos="0"/>
          <w:tab w:val="left" w:pos="2340"/>
        </w:tabs>
        <w:spacing w:after="120"/>
        <w:ind w:leftChars="0" w:left="1440" w:hanging="270"/>
        <w:rPr>
          <w:rFonts w:ascii="Arial" w:hAnsi="Arial" w:cs="Arial"/>
          <w:color w:val="000000" w:themeColor="text1"/>
        </w:rPr>
      </w:pPr>
      <w:r w:rsidRPr="00692BEF">
        <w:rPr>
          <w:rFonts w:ascii="Arial" w:hAnsi="Arial" w:cs="Arial"/>
          <w:color w:val="000000" w:themeColor="text1"/>
        </w:rPr>
        <w:t xml:space="preserve">If no CCDCH is detected, the VLreq is the first VL in proximity, and may </w:t>
      </w:r>
      <w:r>
        <w:rPr>
          <w:rFonts w:ascii="Arial" w:hAnsi="Arial" w:cs="Arial"/>
          <w:color w:val="000000" w:themeColor="text1"/>
        </w:rPr>
        <w:t>assign itself</w:t>
      </w:r>
      <w:r w:rsidRPr="00692BEF">
        <w:rPr>
          <w:rFonts w:ascii="Arial" w:hAnsi="Arial" w:cs="Arial"/>
          <w:color w:val="000000" w:themeColor="text1"/>
        </w:rPr>
        <w:t xml:space="preserve"> as the default SuperVL if it </w:t>
      </w:r>
      <w:r>
        <w:rPr>
          <w:rFonts w:ascii="Arial" w:hAnsi="Arial" w:cs="Arial"/>
          <w:color w:val="000000" w:themeColor="text1"/>
        </w:rPr>
        <w:t>wishes</w:t>
      </w:r>
      <w:r w:rsidRPr="00692BEF">
        <w:rPr>
          <w:rFonts w:ascii="Arial" w:hAnsi="Arial" w:cs="Arial"/>
          <w:color w:val="000000" w:themeColor="text1"/>
        </w:rPr>
        <w:t xml:space="preserve"> and </w:t>
      </w:r>
      <w:r>
        <w:rPr>
          <w:rFonts w:ascii="Arial" w:hAnsi="Arial" w:cs="Arial"/>
          <w:color w:val="000000" w:themeColor="text1"/>
        </w:rPr>
        <w:t xml:space="preserve">then </w:t>
      </w:r>
      <w:r w:rsidRPr="00692BEF">
        <w:rPr>
          <w:rFonts w:ascii="Arial" w:hAnsi="Arial" w:cs="Arial"/>
          <w:color w:val="000000" w:themeColor="text1"/>
        </w:rPr>
        <w:t>insert</w:t>
      </w:r>
      <w:r>
        <w:rPr>
          <w:rFonts w:ascii="Arial" w:hAnsi="Arial" w:cs="Arial"/>
          <w:color w:val="000000" w:themeColor="text1"/>
        </w:rPr>
        <w:t>s</w:t>
      </w:r>
      <w:r w:rsidRPr="00692BEF">
        <w:rPr>
          <w:rFonts w:ascii="Arial" w:hAnsi="Arial" w:cs="Arial"/>
          <w:color w:val="000000" w:themeColor="text1"/>
        </w:rPr>
        <w:t xml:space="preserve"> the CCDCH with the CA request.</w:t>
      </w:r>
    </w:p>
    <w:p w14:paraId="42535B69" w14:textId="77777777" w:rsidR="001B50A6" w:rsidRPr="00692BEF" w:rsidRDefault="001B50A6" w:rsidP="001B50A6">
      <w:pPr>
        <w:pStyle w:val="ListParagraph"/>
        <w:numPr>
          <w:ilvl w:val="0"/>
          <w:numId w:val="263"/>
        </w:numPr>
        <w:tabs>
          <w:tab w:val="left" w:pos="0"/>
        </w:tabs>
        <w:spacing w:after="120"/>
        <w:ind w:leftChars="0" w:left="1800"/>
        <w:rPr>
          <w:rFonts w:ascii="Arial" w:hAnsi="Arial" w:cs="Arial"/>
          <w:color w:val="000000" w:themeColor="text1"/>
        </w:rPr>
      </w:pPr>
      <w:r w:rsidRPr="00692BEF">
        <w:rPr>
          <w:rFonts w:ascii="Arial" w:hAnsi="Arial" w:cs="Arial"/>
          <w:color w:val="000000" w:themeColor="text1"/>
        </w:rPr>
        <w:t>If no response (there is no other VL(s) or P2PNW(s)) or “accept” response</w:t>
      </w:r>
      <w:r>
        <w:rPr>
          <w:rFonts w:ascii="Arial" w:hAnsi="Arial" w:cs="Arial"/>
          <w:color w:val="000000" w:themeColor="text1"/>
        </w:rPr>
        <w:t>(s)</w:t>
      </w:r>
      <w:r w:rsidRPr="00692BEF">
        <w:rPr>
          <w:rFonts w:ascii="Arial" w:hAnsi="Arial" w:cs="Arial"/>
          <w:color w:val="000000" w:themeColor="text1"/>
        </w:rPr>
        <w:t xml:space="preserve"> </w:t>
      </w:r>
      <w:r>
        <w:rPr>
          <w:rFonts w:ascii="Arial" w:hAnsi="Arial" w:cs="Arial"/>
          <w:color w:val="000000" w:themeColor="text1"/>
        </w:rPr>
        <w:t>from</w:t>
      </w:r>
      <w:r w:rsidRPr="00692BEF">
        <w:rPr>
          <w:rFonts w:ascii="Arial" w:hAnsi="Arial" w:cs="Arial"/>
          <w:color w:val="000000" w:themeColor="text1"/>
        </w:rPr>
        <w:t xml:space="preserve"> other VL(s) </w:t>
      </w:r>
      <w:r>
        <w:rPr>
          <w:rFonts w:ascii="Arial" w:hAnsi="Arial" w:cs="Arial"/>
          <w:color w:val="000000" w:themeColor="text1"/>
        </w:rPr>
        <w:t>are received</w:t>
      </w:r>
      <w:r w:rsidRPr="00692BEF">
        <w:rPr>
          <w:rFonts w:ascii="Arial" w:hAnsi="Arial" w:cs="Arial"/>
          <w:color w:val="000000" w:themeColor="text1"/>
        </w:rPr>
        <w:t>, the VLreq is granted with CA as the SuperVL</w:t>
      </w:r>
      <w:r>
        <w:rPr>
          <w:rFonts w:ascii="Arial" w:hAnsi="Arial" w:cs="Arial"/>
          <w:color w:val="000000" w:themeColor="text1"/>
        </w:rPr>
        <w:t xml:space="preserve"> as centralized inter-P2PNWs control</w:t>
      </w:r>
      <w:r w:rsidRPr="00692BEF">
        <w:rPr>
          <w:rFonts w:ascii="Arial" w:hAnsi="Arial" w:cs="Arial"/>
          <w:color w:val="000000" w:themeColor="text1"/>
        </w:rPr>
        <w:t>.</w:t>
      </w:r>
    </w:p>
    <w:p w14:paraId="12E6B4F2" w14:textId="77777777" w:rsidR="001B50A6" w:rsidRPr="00692BEF" w:rsidRDefault="001B50A6" w:rsidP="001B50A6">
      <w:pPr>
        <w:pStyle w:val="ListParagraph"/>
        <w:numPr>
          <w:ilvl w:val="0"/>
          <w:numId w:val="263"/>
        </w:numPr>
        <w:tabs>
          <w:tab w:val="left" w:pos="0"/>
        </w:tabs>
        <w:spacing w:after="120"/>
        <w:ind w:leftChars="0" w:left="1800"/>
        <w:rPr>
          <w:rFonts w:ascii="Arial" w:hAnsi="Arial" w:cs="Arial"/>
          <w:color w:val="000000" w:themeColor="text1"/>
        </w:rPr>
      </w:pPr>
      <w:r w:rsidRPr="00692BEF">
        <w:rPr>
          <w:rFonts w:ascii="Arial" w:hAnsi="Arial" w:cs="Arial"/>
          <w:color w:val="000000" w:themeColor="text1"/>
        </w:rPr>
        <w:t>If the response is “</w:t>
      </w:r>
      <w:proofErr w:type="gramStart"/>
      <w:r w:rsidRPr="00692BEF">
        <w:rPr>
          <w:rFonts w:ascii="Arial" w:hAnsi="Arial" w:cs="Arial"/>
          <w:color w:val="000000" w:themeColor="text1"/>
        </w:rPr>
        <w:t>reject</w:t>
      </w:r>
      <w:proofErr w:type="gramEnd"/>
      <w:r w:rsidRPr="00692BEF">
        <w:rPr>
          <w:rFonts w:ascii="Arial" w:hAnsi="Arial" w:cs="Arial"/>
          <w:color w:val="000000" w:themeColor="text1"/>
        </w:rPr>
        <w:t xml:space="preserve">” from other VL(s), VLreq updates </w:t>
      </w:r>
      <w:r>
        <w:rPr>
          <w:rFonts w:ascii="Arial" w:hAnsi="Arial" w:cs="Arial"/>
          <w:color w:val="000000" w:themeColor="text1"/>
        </w:rPr>
        <w:t>its</w:t>
      </w:r>
      <w:r w:rsidRPr="00692BEF">
        <w:rPr>
          <w:rFonts w:ascii="Arial" w:hAnsi="Arial" w:cs="Arial"/>
          <w:color w:val="000000" w:themeColor="text1"/>
        </w:rPr>
        <w:t xml:space="preserve"> VL list and </w:t>
      </w:r>
      <w:r>
        <w:rPr>
          <w:rFonts w:ascii="Arial" w:hAnsi="Arial" w:cs="Arial"/>
          <w:color w:val="000000" w:themeColor="text1"/>
        </w:rPr>
        <w:t xml:space="preserve">its </w:t>
      </w:r>
      <w:r w:rsidRPr="00692BEF">
        <w:rPr>
          <w:rFonts w:ascii="Arial" w:hAnsi="Arial" w:cs="Arial"/>
          <w:color w:val="000000" w:themeColor="text1"/>
        </w:rPr>
        <w:t xml:space="preserve">superframe/frame, slot/code/subcarriers etc. based on the rejection(s) and continues the CA request until timed out by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 xml:space="preserve">OutChReq </w:t>
      </w:r>
      <w:r w:rsidRPr="00692BEF">
        <w:rPr>
          <w:rFonts w:ascii="Arial" w:eastAsiaTheme="minorHAnsi" w:hAnsi="Arial" w:cs="Arial"/>
          <w:color w:val="000000" w:themeColor="text1"/>
        </w:rPr>
        <w:t>or receives “accept” from all the VLs on its VL list.</w:t>
      </w:r>
    </w:p>
    <w:p w14:paraId="37B86DAC" w14:textId="77777777" w:rsidR="001B50A6" w:rsidRPr="00692BEF" w:rsidRDefault="001B50A6" w:rsidP="001B50A6">
      <w:pPr>
        <w:pStyle w:val="ListParagraph"/>
        <w:numPr>
          <w:ilvl w:val="0"/>
          <w:numId w:val="262"/>
        </w:numPr>
        <w:tabs>
          <w:tab w:val="left" w:pos="0"/>
        </w:tabs>
        <w:spacing w:after="120"/>
        <w:ind w:leftChars="0" w:left="1170" w:hanging="450"/>
        <w:rPr>
          <w:rFonts w:ascii="Arial" w:hAnsi="Arial" w:cs="Arial"/>
          <w:color w:val="000000" w:themeColor="text1"/>
        </w:rPr>
      </w:pPr>
      <w:r w:rsidRPr="00692BEF">
        <w:rPr>
          <w:rFonts w:ascii="Arial" w:hAnsi="Arial" w:cs="Arial"/>
          <w:color w:val="000000" w:themeColor="text1"/>
        </w:rPr>
        <w:t xml:space="preserve">If granted </w:t>
      </w:r>
      <w:r>
        <w:rPr>
          <w:rFonts w:ascii="Arial" w:hAnsi="Arial" w:cs="Arial"/>
          <w:color w:val="000000" w:themeColor="text1"/>
        </w:rPr>
        <w:t xml:space="preserve">the </w:t>
      </w:r>
      <w:r w:rsidRPr="00692BEF">
        <w:rPr>
          <w:rFonts w:ascii="Arial" w:hAnsi="Arial" w:cs="Arial"/>
          <w:color w:val="000000" w:themeColor="text1"/>
        </w:rPr>
        <w:t xml:space="preserve">CA, the VLreq accesses the channel allocated, </w:t>
      </w:r>
      <w:r>
        <w:rPr>
          <w:rFonts w:ascii="Arial" w:hAnsi="Arial" w:cs="Arial"/>
          <w:color w:val="000000" w:themeColor="text1"/>
        </w:rPr>
        <w:t xml:space="preserve">and </w:t>
      </w:r>
      <w:r w:rsidRPr="00692BEF">
        <w:rPr>
          <w:rFonts w:ascii="Arial" w:hAnsi="Arial" w:cs="Arial"/>
          <w:color w:val="000000" w:themeColor="text1"/>
        </w:rPr>
        <w:t xml:space="preserve">broadcasts </w:t>
      </w:r>
      <w:r>
        <w:rPr>
          <w:rFonts w:ascii="Arial" w:hAnsi="Arial" w:cs="Arial"/>
          <w:color w:val="000000" w:themeColor="text1"/>
        </w:rPr>
        <w:t>the</w:t>
      </w:r>
      <w:r w:rsidRPr="00692BEF">
        <w:rPr>
          <w:rFonts w:ascii="Arial" w:hAnsi="Arial" w:cs="Arial"/>
          <w:color w:val="000000" w:themeColor="text1"/>
        </w:rPr>
        <w:t xml:space="preserve"> superframe/frame, slot/code/subcarriers etc. on </w:t>
      </w:r>
      <w:r>
        <w:rPr>
          <w:rFonts w:ascii="Arial" w:hAnsi="Arial" w:cs="Arial"/>
          <w:color w:val="000000" w:themeColor="text1"/>
        </w:rPr>
        <w:t xml:space="preserve">the </w:t>
      </w:r>
      <w:r w:rsidRPr="00692BEF">
        <w:rPr>
          <w:rFonts w:ascii="Arial" w:hAnsi="Arial" w:cs="Arial"/>
          <w:color w:val="000000" w:themeColor="text1"/>
        </w:rPr>
        <w:t>beacon/paging/broadcasting - indicating the newly formed P2PNW in the proximity logically led by VLreq, as well as itself as the SuperVL</w:t>
      </w:r>
      <w:r>
        <w:rPr>
          <w:rFonts w:ascii="Arial" w:hAnsi="Arial" w:cs="Arial"/>
          <w:color w:val="000000" w:themeColor="text1"/>
        </w:rPr>
        <w:t xml:space="preserve"> if accepted by all VLs in proximity</w:t>
      </w:r>
      <w:r w:rsidRPr="00692BEF">
        <w:rPr>
          <w:rFonts w:ascii="Arial" w:hAnsi="Arial" w:cs="Arial"/>
          <w:color w:val="000000" w:themeColor="text1"/>
        </w:rPr>
        <w:t>.</w:t>
      </w:r>
    </w:p>
    <w:p w14:paraId="39543D72" w14:textId="77777777" w:rsidR="001B50A6" w:rsidRPr="00692BEF" w:rsidRDefault="001B50A6" w:rsidP="001B50A6">
      <w:pPr>
        <w:pStyle w:val="ListParagraph"/>
        <w:numPr>
          <w:ilvl w:val="0"/>
          <w:numId w:val="262"/>
        </w:numPr>
        <w:tabs>
          <w:tab w:val="left" w:pos="0"/>
        </w:tabs>
        <w:spacing w:after="120"/>
        <w:ind w:leftChars="0" w:left="1170" w:hanging="450"/>
        <w:rPr>
          <w:rFonts w:ascii="Arial" w:hAnsi="Arial" w:cs="Arial"/>
          <w:color w:val="000000" w:themeColor="text1"/>
        </w:rPr>
      </w:pPr>
      <w:r w:rsidRPr="00692BEF">
        <w:rPr>
          <w:rFonts w:ascii="Arial" w:hAnsi="Arial" w:cs="Arial"/>
          <w:color w:val="000000" w:themeColor="text1"/>
        </w:rPr>
        <w:t>If</w:t>
      </w:r>
      <w:r>
        <w:rPr>
          <w:rFonts w:ascii="Arial" w:hAnsi="Arial" w:cs="Arial"/>
          <w:color w:val="000000" w:themeColor="text1"/>
        </w:rPr>
        <w:t xml:space="preserve"> the </w:t>
      </w:r>
      <w:r w:rsidRPr="00E70DA7">
        <w:rPr>
          <w:rFonts w:ascii="Arial" w:hAnsi="Arial" w:cs="Arial"/>
          <w:color w:val="000000" w:themeColor="text1"/>
        </w:rPr>
        <w:t xml:space="preserve">predefined time </w:t>
      </w:r>
      <w:r w:rsidRPr="00E70DA7">
        <w:rPr>
          <w:rFonts w:ascii="Arial" w:eastAsiaTheme="minorHAnsi" w:hAnsi="Arial" w:cs="Arial"/>
          <w:color w:val="000000"/>
        </w:rPr>
        <w:t>t</w:t>
      </w:r>
      <w:r w:rsidRPr="00E70DA7">
        <w:rPr>
          <w:rFonts w:ascii="Arial" w:eastAsiaTheme="minorHAnsi" w:hAnsi="Arial" w:cs="Arial"/>
          <w:color w:val="000000"/>
          <w:vertAlign w:val="subscript"/>
        </w:rPr>
        <w:t xml:space="preserve">OutChReq </w:t>
      </w:r>
      <w:r w:rsidRPr="00E70DA7">
        <w:rPr>
          <w:rFonts w:ascii="Arial" w:hAnsi="Arial" w:cs="Arial"/>
          <w:color w:val="000000" w:themeColor="text1"/>
        </w:rPr>
        <w:t>expires, the VLreq aborts the CA request and reports to the higher layer or function(s) that triggered</w:t>
      </w:r>
      <w:r w:rsidRPr="00692BEF">
        <w:rPr>
          <w:rFonts w:ascii="Arial" w:hAnsi="Arial" w:cs="Arial"/>
          <w:color w:val="000000" w:themeColor="text1"/>
        </w:rPr>
        <w:t xml:space="preserve"> the CA request.</w:t>
      </w:r>
    </w:p>
    <w:p w14:paraId="6FC60FB5" w14:textId="77777777" w:rsidR="001B50A6" w:rsidRDefault="001B50A6" w:rsidP="001B50A6">
      <w:pPr>
        <w:rPr>
          <w:lang w:eastAsia="ko-KR"/>
        </w:rPr>
      </w:pPr>
    </w:p>
    <w:p w14:paraId="1C559608" w14:textId="77777777" w:rsidR="001B50A6" w:rsidRDefault="001B50A6" w:rsidP="001B50A6">
      <w:r>
        <w:object w:dxaOrig="12391" w:dyaOrig="14388" w14:anchorId="1AD3A047">
          <v:shape id="_x0000_i1671" type="#_x0000_t75" style="width:451.05pt;height:523.7pt" o:ole="">
            <v:imagedata r:id="rId234" o:title=""/>
          </v:shape>
          <o:OLEObject Type="Embed" ProgID="Visio.Drawing.11" ShapeID="_x0000_i1671" DrawAspect="Content" ObjectID="_1465254928" r:id="rId235"/>
        </w:object>
      </w:r>
    </w:p>
    <w:p w14:paraId="1A696D60" w14:textId="77777777" w:rsidR="001B50A6" w:rsidRDefault="001B50A6" w:rsidP="001B50A6">
      <w:pPr>
        <w:jc w:val="center"/>
        <w:rPr>
          <w:rFonts w:ascii="Arial" w:eastAsia="Times New Roman" w:hAnsi="Arial" w:cs="Arial"/>
          <w:szCs w:val="22"/>
        </w:rPr>
      </w:pPr>
      <w:r w:rsidRPr="00CB592E">
        <w:rPr>
          <w:rFonts w:ascii="Arial" w:hAnsi="Arial" w:cs="Arial"/>
          <w:szCs w:val="22"/>
        </w:rPr>
        <w:t>Fi</w:t>
      </w:r>
      <w:r w:rsidRPr="00CB592E">
        <w:rPr>
          <w:rFonts w:ascii="Arial" w:eastAsia="Times New Roman" w:hAnsi="Arial" w:cs="Arial"/>
          <w:szCs w:val="22"/>
        </w:rPr>
        <w:t xml:space="preserve">gure </w:t>
      </w:r>
      <w:r>
        <w:rPr>
          <w:rFonts w:ascii="Arial" w:eastAsia="Times New Roman" w:hAnsi="Arial" w:cs="Arial"/>
          <w:szCs w:val="22"/>
        </w:rPr>
        <w:t>5-8-3</w:t>
      </w:r>
      <w:r w:rsidRPr="00CB592E">
        <w:rPr>
          <w:rFonts w:ascii="Arial" w:eastAsia="Times New Roman" w:hAnsi="Arial" w:cs="Arial"/>
          <w:szCs w:val="22"/>
        </w:rPr>
        <w:fldChar w:fldCharType="begin"/>
      </w:r>
      <w:r w:rsidRPr="00CB592E">
        <w:rPr>
          <w:rFonts w:ascii="Arial" w:eastAsia="Times New Roman" w:hAnsi="Arial" w:cs="Arial"/>
          <w:szCs w:val="22"/>
        </w:rPr>
        <w:instrText xml:space="preserve"> SEQ Figure \* ARABIC </w:instrText>
      </w:r>
      <w:r w:rsidRPr="00CB592E">
        <w:rPr>
          <w:rFonts w:ascii="Arial" w:eastAsia="Times New Roman" w:hAnsi="Arial" w:cs="Arial"/>
          <w:szCs w:val="22"/>
        </w:rPr>
        <w:fldChar w:fldCharType="end"/>
      </w:r>
      <w:r w:rsidRPr="00CB592E">
        <w:rPr>
          <w:rFonts w:ascii="Arial" w:eastAsia="Times New Roman" w:hAnsi="Arial" w:cs="Arial"/>
          <w:szCs w:val="22"/>
        </w:rPr>
        <w:t xml:space="preserve"> </w:t>
      </w:r>
      <w:bookmarkStart w:id="291" w:name="OLE_LINK30"/>
      <w:r w:rsidRPr="00021DC7">
        <w:rPr>
          <w:rFonts w:ascii="Arial" w:hAnsi="Arial" w:cs="Arial"/>
          <w:color w:val="000000" w:themeColor="text1"/>
          <w:szCs w:val="22"/>
        </w:rPr>
        <w:t xml:space="preserve">Inter-P2PNWs </w:t>
      </w:r>
      <w:r>
        <w:rPr>
          <w:rFonts w:ascii="Arial" w:eastAsia="Times New Roman" w:hAnsi="Arial" w:cs="Arial"/>
          <w:szCs w:val="22"/>
        </w:rPr>
        <w:t>CA</w:t>
      </w:r>
      <w:r w:rsidRPr="00CB592E">
        <w:rPr>
          <w:rFonts w:ascii="Arial" w:eastAsia="Times New Roman" w:hAnsi="Arial" w:cs="Arial"/>
          <w:szCs w:val="22"/>
        </w:rPr>
        <w:t xml:space="preserve"> </w:t>
      </w:r>
      <w:bookmarkEnd w:id="291"/>
      <w:r w:rsidRPr="00CB592E">
        <w:rPr>
          <w:rFonts w:ascii="Arial" w:eastAsia="Times New Roman" w:hAnsi="Arial" w:cs="Arial"/>
          <w:szCs w:val="22"/>
        </w:rPr>
        <w:t>with P2PNW Detection for Centralized Control</w:t>
      </w:r>
    </w:p>
    <w:p w14:paraId="5995C5C1" w14:textId="77777777" w:rsidR="001B50A6" w:rsidRDefault="001B50A6" w:rsidP="001B50A6"/>
    <w:p w14:paraId="61D05AB2" w14:textId="77777777" w:rsidR="001B50A6" w:rsidRDefault="001B50A6" w:rsidP="001B50A6">
      <w:pPr>
        <w:rPr>
          <w:lang w:eastAsia="ko-KR"/>
        </w:rPr>
      </w:pPr>
    </w:p>
    <w:p w14:paraId="113459D9" w14:textId="77777777" w:rsidR="001B50A6" w:rsidRPr="00692BEF" w:rsidRDefault="001B50A6" w:rsidP="001B50A6">
      <w:pPr>
        <w:tabs>
          <w:tab w:val="left" w:pos="0"/>
        </w:tabs>
        <w:spacing w:after="120"/>
        <w:rPr>
          <w:rFonts w:ascii="Arial" w:eastAsia="Times New Roman" w:hAnsi="Arial" w:cs="Arial"/>
          <w:color w:val="000000" w:themeColor="text1"/>
          <w:szCs w:val="22"/>
        </w:rPr>
      </w:pPr>
      <w:r w:rsidRPr="00692BEF">
        <w:rPr>
          <w:rFonts w:ascii="Arial" w:hAnsi="Arial" w:cs="Arial"/>
          <w:color w:val="000000" w:themeColor="text1"/>
        </w:rPr>
        <w:t xml:space="preserve">The CA </w:t>
      </w:r>
      <w:r w:rsidRPr="00692BEF">
        <w:rPr>
          <w:rFonts w:ascii="Arial" w:hAnsi="Arial" w:cs="Arial"/>
          <w:color w:val="000000" w:themeColor="text1"/>
          <w:szCs w:val="22"/>
        </w:rPr>
        <w:t xml:space="preserve">with P2PNW </w:t>
      </w:r>
      <w:r>
        <w:rPr>
          <w:rFonts w:ascii="Arial" w:hAnsi="Arial" w:cs="Arial"/>
          <w:color w:val="000000" w:themeColor="text1"/>
          <w:szCs w:val="22"/>
        </w:rPr>
        <w:t>cooperation</w:t>
      </w:r>
      <w:r w:rsidRPr="00692BEF">
        <w:rPr>
          <w:rFonts w:ascii="Arial" w:hAnsi="Arial" w:cs="Arial"/>
          <w:color w:val="000000" w:themeColor="text1"/>
          <w:szCs w:val="22"/>
        </w:rPr>
        <w:t xml:space="preserve"> </w:t>
      </w:r>
      <w:r>
        <w:rPr>
          <w:rFonts w:ascii="Arial" w:hAnsi="Arial" w:cs="Arial"/>
          <w:color w:val="000000" w:themeColor="text1"/>
          <w:szCs w:val="22"/>
        </w:rPr>
        <w:t xml:space="preserve">for distributed control </w:t>
      </w:r>
      <w:r w:rsidRPr="00692BEF">
        <w:rPr>
          <w:rFonts w:ascii="Arial" w:hAnsi="Arial" w:cs="Arial"/>
          <w:color w:val="000000" w:themeColor="text1"/>
          <w:szCs w:val="22"/>
        </w:rPr>
        <w:t xml:space="preserve">is illustrated </w:t>
      </w:r>
      <w:r w:rsidRPr="007E76A6">
        <w:rPr>
          <w:rFonts w:ascii="Arial" w:hAnsi="Arial" w:cs="Arial"/>
          <w:color w:val="000000" w:themeColor="text1"/>
          <w:szCs w:val="22"/>
        </w:rPr>
        <w:t>in</w:t>
      </w:r>
      <w:r>
        <w:t xml:space="preserve"> Figure 5-8-4</w:t>
      </w:r>
      <w:r w:rsidRPr="007E76A6">
        <w:rPr>
          <w:rFonts w:ascii="Arial" w:eastAsia="Times New Roman" w:hAnsi="Arial" w:cs="Arial"/>
          <w:color w:val="000000" w:themeColor="text1"/>
          <w:szCs w:val="22"/>
        </w:rPr>
        <w:t xml:space="preserve"> and</w:t>
      </w:r>
      <w:r>
        <w:rPr>
          <w:rFonts w:ascii="Arial" w:eastAsia="Times New Roman" w:hAnsi="Arial" w:cs="Arial"/>
          <w:color w:val="000000" w:themeColor="text1"/>
          <w:szCs w:val="22"/>
        </w:rPr>
        <w:t xml:space="preserve"> the </w:t>
      </w:r>
      <w:r w:rsidRPr="00692BEF">
        <w:rPr>
          <w:rFonts w:ascii="Arial" w:eastAsia="Times New Roman" w:hAnsi="Arial" w:cs="Arial"/>
          <w:color w:val="000000" w:themeColor="text1"/>
          <w:szCs w:val="22"/>
        </w:rPr>
        <w:t xml:space="preserve">following steps </w:t>
      </w:r>
      <w:r>
        <w:rPr>
          <w:rFonts w:ascii="Arial" w:eastAsia="Times New Roman" w:hAnsi="Arial" w:cs="Arial"/>
          <w:color w:val="000000" w:themeColor="text1"/>
          <w:szCs w:val="22"/>
        </w:rPr>
        <w:t xml:space="preserve">may be conducted </w:t>
      </w:r>
      <w:r w:rsidRPr="00692BEF">
        <w:rPr>
          <w:rFonts w:ascii="Arial" w:eastAsia="Times New Roman" w:hAnsi="Arial" w:cs="Arial"/>
          <w:color w:val="000000" w:themeColor="text1"/>
          <w:szCs w:val="22"/>
        </w:rPr>
        <w:t>as an example.</w:t>
      </w:r>
    </w:p>
    <w:p w14:paraId="2067A4FD" w14:textId="77777777" w:rsidR="001B50A6" w:rsidRPr="00692BEF" w:rsidRDefault="001B50A6" w:rsidP="001B50A6">
      <w:pPr>
        <w:pStyle w:val="ListParagraph"/>
        <w:numPr>
          <w:ilvl w:val="0"/>
          <w:numId w:val="274"/>
        </w:numPr>
        <w:tabs>
          <w:tab w:val="left" w:pos="0"/>
        </w:tabs>
        <w:spacing w:after="120"/>
        <w:ind w:leftChars="0"/>
        <w:rPr>
          <w:rFonts w:ascii="Arial" w:hAnsi="Arial" w:cs="Arial"/>
          <w:color w:val="000000" w:themeColor="text1"/>
        </w:rPr>
      </w:pPr>
      <w:r w:rsidRPr="00692BEF">
        <w:rPr>
          <w:rFonts w:ascii="Arial" w:hAnsi="Arial" w:cs="Arial"/>
          <w:color w:val="000000" w:themeColor="text1"/>
        </w:rPr>
        <w:t xml:space="preserve">CA with P2PNW </w:t>
      </w:r>
      <w:r>
        <w:rPr>
          <w:rFonts w:ascii="Arial" w:hAnsi="Arial" w:cs="Arial"/>
          <w:color w:val="000000" w:themeColor="text1"/>
        </w:rPr>
        <w:t>cooperation</w:t>
      </w:r>
      <w:r w:rsidRPr="00692BEF">
        <w:rPr>
          <w:rFonts w:ascii="Arial" w:hAnsi="Arial" w:cs="Arial"/>
          <w:color w:val="000000" w:themeColor="text1"/>
        </w:rPr>
        <w:t xml:space="preserve"> is triggered either by the application from higher layer or by other logical functions such as PD, PA, </w:t>
      </w:r>
      <w:r>
        <w:rPr>
          <w:rFonts w:ascii="Arial" w:hAnsi="Arial" w:cs="Arial"/>
          <w:color w:val="000000" w:themeColor="text1"/>
        </w:rPr>
        <w:t>CAc request</w:t>
      </w:r>
      <w:r w:rsidRPr="00692BEF">
        <w:rPr>
          <w:rFonts w:ascii="Arial" w:hAnsi="Arial" w:cs="Arial"/>
          <w:color w:val="000000" w:themeColor="text1"/>
        </w:rPr>
        <w:t xml:space="preserve">, etc. </w:t>
      </w:r>
    </w:p>
    <w:p w14:paraId="43313881" w14:textId="77777777" w:rsidR="001B50A6" w:rsidRDefault="001B50A6" w:rsidP="001B50A6">
      <w:pPr>
        <w:pStyle w:val="ListParagraph"/>
        <w:numPr>
          <w:ilvl w:val="0"/>
          <w:numId w:val="274"/>
        </w:numPr>
        <w:tabs>
          <w:tab w:val="left" w:pos="0"/>
        </w:tabs>
        <w:spacing w:after="120"/>
        <w:ind w:leftChars="0"/>
        <w:rPr>
          <w:rFonts w:ascii="Arial" w:hAnsi="Arial" w:cs="Arial"/>
          <w:color w:val="000000" w:themeColor="text1"/>
        </w:rPr>
      </w:pPr>
      <w:r w:rsidRPr="00692BEF">
        <w:rPr>
          <w:rFonts w:ascii="Arial" w:hAnsi="Arial" w:cs="Arial"/>
          <w:b/>
          <w:color w:val="000000" w:themeColor="text1"/>
        </w:rPr>
        <w:t>P2PNW Peer Detection:</w:t>
      </w:r>
      <w:r w:rsidRPr="00692BEF">
        <w:rPr>
          <w:rFonts w:ascii="Arial" w:hAnsi="Arial" w:cs="Arial"/>
          <w:color w:val="000000" w:themeColor="text1"/>
        </w:rPr>
        <w:t xml:space="preserve"> the Peer Requesting CA (PeerReq) scans peer(s) with a fully distributed P2PNW control in proximity until the Peer(s) </w:t>
      </w:r>
      <w:r>
        <w:rPr>
          <w:rFonts w:ascii="Arial" w:hAnsi="Arial" w:cs="Arial"/>
          <w:color w:val="000000" w:themeColor="text1"/>
        </w:rPr>
        <w:t xml:space="preserve">are found </w:t>
      </w:r>
      <w:r w:rsidRPr="00692BEF">
        <w:rPr>
          <w:rFonts w:ascii="Arial" w:hAnsi="Arial" w:cs="Arial"/>
          <w:color w:val="000000" w:themeColor="text1"/>
        </w:rPr>
        <w:t xml:space="preserve">or </w:t>
      </w:r>
      <w:r>
        <w:rPr>
          <w:rFonts w:ascii="Arial" w:hAnsi="Arial" w:cs="Arial"/>
          <w:color w:val="000000" w:themeColor="text1"/>
        </w:rPr>
        <w:t xml:space="preserve">a predefined timer,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OutScanP2P</w:t>
      </w:r>
      <w:r>
        <w:rPr>
          <w:rFonts w:ascii="Arial" w:hAnsi="Arial" w:cs="Arial"/>
          <w:color w:val="000000" w:themeColor="text1"/>
        </w:rPr>
        <w:t>, has expired.</w:t>
      </w:r>
    </w:p>
    <w:p w14:paraId="5251885A" w14:textId="77777777" w:rsidR="001B50A6" w:rsidRPr="002B00A5" w:rsidRDefault="001B50A6" w:rsidP="001B50A6">
      <w:pPr>
        <w:pStyle w:val="ListParagraph"/>
        <w:numPr>
          <w:ilvl w:val="0"/>
          <w:numId w:val="274"/>
        </w:numPr>
        <w:tabs>
          <w:tab w:val="left" w:pos="0"/>
        </w:tabs>
        <w:spacing w:after="120"/>
        <w:ind w:leftChars="0"/>
        <w:rPr>
          <w:rFonts w:ascii="Arial" w:hAnsi="Arial" w:cs="Arial"/>
          <w:b/>
          <w:color w:val="000000" w:themeColor="text1"/>
        </w:rPr>
      </w:pPr>
      <w:r w:rsidRPr="00692BEF">
        <w:rPr>
          <w:rFonts w:ascii="Arial" w:hAnsi="Arial" w:cs="Arial"/>
          <w:b/>
          <w:color w:val="000000" w:themeColor="text1"/>
        </w:rPr>
        <w:t>CA for the First Peer with Collision Avoidance:</w:t>
      </w:r>
      <w:r w:rsidRPr="00692BEF">
        <w:rPr>
          <w:rFonts w:ascii="Arial" w:hAnsi="Arial" w:cs="Arial"/>
          <w:color w:val="000000" w:themeColor="text1"/>
        </w:rPr>
        <w:t xml:space="preserve"> if no peer is detected in proximity, PeerReq may set itself as the first peer in proximity and insert the CCDCH. But </w:t>
      </w:r>
      <w:r>
        <w:rPr>
          <w:rFonts w:ascii="Arial" w:hAnsi="Arial" w:cs="Arial"/>
          <w:color w:val="000000" w:themeColor="text1"/>
        </w:rPr>
        <w:t xml:space="preserve">there may be a collision scenario, if </w:t>
      </w:r>
      <w:r w:rsidRPr="00692BEF">
        <w:rPr>
          <w:rFonts w:ascii="Arial" w:hAnsi="Arial" w:cs="Arial"/>
          <w:color w:val="000000" w:themeColor="text1"/>
        </w:rPr>
        <w:t xml:space="preserve">there are other peers conducting </w:t>
      </w:r>
      <w:r>
        <w:rPr>
          <w:rFonts w:ascii="Arial" w:hAnsi="Arial" w:cs="Arial"/>
          <w:color w:val="000000" w:themeColor="text1"/>
        </w:rPr>
        <w:t xml:space="preserve">the </w:t>
      </w:r>
      <w:r w:rsidRPr="00692BEF">
        <w:rPr>
          <w:rFonts w:ascii="Arial" w:hAnsi="Arial" w:cs="Arial"/>
          <w:color w:val="000000" w:themeColor="text1"/>
        </w:rPr>
        <w:t xml:space="preserve">CCDCH insertion at the same time. To avoid the possible collision, the PeerReq conducts </w:t>
      </w:r>
      <w:r>
        <w:rPr>
          <w:rFonts w:ascii="Arial" w:hAnsi="Arial" w:cs="Arial"/>
          <w:color w:val="000000" w:themeColor="text1"/>
        </w:rPr>
        <w:t xml:space="preserve">a </w:t>
      </w:r>
      <w:r w:rsidRPr="00692BEF">
        <w:rPr>
          <w:rFonts w:ascii="Arial" w:hAnsi="Arial" w:cs="Arial"/>
          <w:color w:val="000000" w:themeColor="text1"/>
        </w:rPr>
        <w:t xml:space="preserve">Collision Avoidance procedure </w:t>
      </w:r>
      <w:r>
        <w:rPr>
          <w:rFonts w:ascii="Arial" w:hAnsi="Arial" w:cs="Arial"/>
          <w:color w:val="000000" w:themeColor="text1"/>
        </w:rPr>
        <w:t>as outlined below</w:t>
      </w:r>
      <w:r w:rsidRPr="00692BEF">
        <w:rPr>
          <w:rFonts w:ascii="Arial" w:hAnsi="Arial" w:cs="Arial"/>
          <w:color w:val="000000" w:themeColor="text1"/>
        </w:rPr>
        <w:t>.</w:t>
      </w:r>
    </w:p>
    <w:p w14:paraId="1CE8B638" w14:textId="77777777" w:rsidR="001B50A6" w:rsidRPr="002B00A5" w:rsidRDefault="001B50A6" w:rsidP="001B50A6">
      <w:pPr>
        <w:pStyle w:val="ListParagraph"/>
        <w:numPr>
          <w:ilvl w:val="1"/>
          <w:numId w:val="264"/>
        </w:numPr>
        <w:tabs>
          <w:tab w:val="left" w:pos="0"/>
        </w:tabs>
        <w:spacing w:after="120"/>
        <w:ind w:leftChars="0" w:left="1080"/>
        <w:rPr>
          <w:rFonts w:ascii="Arial" w:hAnsi="Arial" w:cs="Arial"/>
          <w:color w:val="000000" w:themeColor="text1"/>
        </w:rPr>
      </w:pPr>
      <w:r w:rsidRPr="002B00A5">
        <w:rPr>
          <w:rFonts w:ascii="Arial" w:hAnsi="Arial" w:cs="Arial"/>
          <w:b/>
          <w:color w:val="000000" w:themeColor="text1"/>
        </w:rPr>
        <w:t>Collision Avoidance: the PeerReq defines the C</w:t>
      </w:r>
      <w:r w:rsidRPr="002B00A5">
        <w:rPr>
          <w:rFonts w:ascii="Arial" w:hAnsi="Arial" w:cs="Arial"/>
          <w:color w:val="000000" w:themeColor="text1"/>
        </w:rPr>
        <w:t xml:space="preserve">CDCH and its superframe/frame, slot/code/subcarriers etc. based on its application, QoS etc., and then scans the CA request on CCDCH for a time window of </w:t>
      </w:r>
      <w:r w:rsidRPr="002B00A5">
        <w:rPr>
          <w:rFonts w:ascii="Arial" w:eastAsiaTheme="minorHAnsi" w:hAnsi="Arial" w:cs="Arial"/>
          <w:color w:val="000000" w:themeColor="text1"/>
        </w:rPr>
        <w:t>t</w:t>
      </w:r>
      <w:r w:rsidRPr="002B00A5">
        <w:rPr>
          <w:rFonts w:ascii="Arial" w:eastAsiaTheme="minorHAnsi" w:hAnsi="Arial" w:cs="Arial"/>
          <w:color w:val="000000" w:themeColor="text1"/>
          <w:vertAlign w:val="subscript"/>
        </w:rPr>
        <w:t>ScanCCDCH</w:t>
      </w:r>
      <w:r w:rsidRPr="002B00A5">
        <w:rPr>
          <w:rFonts w:ascii="Arial" w:eastAsiaTheme="minorHAnsi" w:hAnsi="Arial" w:cs="Arial"/>
          <w:color w:val="000000" w:themeColor="text1"/>
        </w:rPr>
        <w:t>.</w:t>
      </w:r>
    </w:p>
    <w:p w14:paraId="26A34DCC" w14:textId="77777777" w:rsidR="001B50A6" w:rsidRPr="00692BEF" w:rsidRDefault="001B50A6" w:rsidP="001B50A6">
      <w:pPr>
        <w:pStyle w:val="ListParagraph"/>
        <w:numPr>
          <w:ilvl w:val="0"/>
          <w:numId w:val="261"/>
        </w:numPr>
        <w:tabs>
          <w:tab w:val="left" w:pos="0"/>
        </w:tabs>
        <w:spacing w:after="120"/>
        <w:ind w:leftChars="0" w:left="1440"/>
        <w:rPr>
          <w:rFonts w:ascii="Arial" w:hAnsi="Arial" w:cs="Arial"/>
          <w:color w:val="000000" w:themeColor="text1"/>
        </w:rPr>
      </w:pPr>
      <w:r w:rsidRPr="002B00A5">
        <w:rPr>
          <w:rFonts w:ascii="Arial" w:hAnsi="Arial" w:cs="Arial"/>
          <w:b/>
          <w:color w:val="000000" w:themeColor="text1"/>
        </w:rPr>
        <w:t>P2PNW Cooperation:</w:t>
      </w:r>
      <w:r w:rsidRPr="002B00A5">
        <w:rPr>
          <w:rFonts w:ascii="Arial" w:hAnsi="Arial" w:cs="Arial"/>
          <w:color w:val="000000" w:themeColor="text1"/>
        </w:rPr>
        <w:t xml:space="preserve"> If CCDCH is detected, PeerReq updates it’s CCDCH based on the detection, responds to the request with “accept” to the first peer’s request, update</w:t>
      </w:r>
      <w:r w:rsidRPr="002B00A5">
        <w:rPr>
          <w:rFonts w:ascii="Arial" w:hAnsi="Arial" w:cs="Arial"/>
          <w:b/>
          <w:color w:val="000000" w:themeColor="text1"/>
        </w:rPr>
        <w:t>s</w:t>
      </w:r>
      <w:r w:rsidRPr="00DD759E">
        <w:rPr>
          <w:rFonts w:ascii="Arial" w:hAnsi="Arial" w:cs="Arial"/>
          <w:color w:val="000000" w:themeColor="text1"/>
        </w:rPr>
        <w:t xml:space="preserve"> its peer list wit</w:t>
      </w:r>
      <w:r w:rsidRPr="00692BEF">
        <w:rPr>
          <w:rFonts w:ascii="Arial" w:hAnsi="Arial" w:cs="Arial"/>
          <w:color w:val="000000" w:themeColor="text1"/>
        </w:rPr>
        <w:t xml:space="preserve">h the first peer detected, adjusts superframe/frame, slot/code/subcarriers </w:t>
      </w:r>
      <w:r>
        <w:rPr>
          <w:rFonts w:ascii="Arial" w:hAnsi="Arial" w:cs="Arial"/>
          <w:color w:val="000000" w:themeColor="text1"/>
        </w:rPr>
        <w:t>etc. for peer(s) to make adjustments based</w:t>
      </w:r>
      <w:r w:rsidRPr="00692BEF">
        <w:rPr>
          <w:rFonts w:ascii="Arial" w:hAnsi="Arial" w:cs="Arial"/>
          <w:color w:val="000000" w:themeColor="text1"/>
        </w:rPr>
        <w:t xml:space="preserve"> on the detection, and broadcasts the </w:t>
      </w:r>
      <w:r>
        <w:rPr>
          <w:rFonts w:ascii="Arial" w:hAnsi="Arial" w:cs="Arial"/>
          <w:color w:val="000000" w:themeColor="text1"/>
        </w:rPr>
        <w:t xml:space="preserve">updated </w:t>
      </w:r>
      <w:r w:rsidRPr="00692BEF">
        <w:rPr>
          <w:rFonts w:ascii="Arial" w:hAnsi="Arial" w:cs="Arial"/>
          <w:color w:val="000000" w:themeColor="text1"/>
        </w:rPr>
        <w:t xml:space="preserve">CA request on CCDCH until timed out or </w:t>
      </w:r>
      <w:r>
        <w:rPr>
          <w:rFonts w:ascii="Arial" w:hAnsi="Arial" w:cs="Arial"/>
          <w:color w:val="000000" w:themeColor="text1"/>
        </w:rPr>
        <w:t xml:space="preserve">receives </w:t>
      </w:r>
      <w:r w:rsidRPr="00692BEF">
        <w:rPr>
          <w:rFonts w:ascii="Arial" w:eastAsiaTheme="minorHAnsi" w:hAnsi="Arial" w:cs="Arial"/>
          <w:color w:val="000000" w:themeColor="text1"/>
        </w:rPr>
        <w:t>“accept” from all the peers on its peer list</w:t>
      </w:r>
      <w:r>
        <w:rPr>
          <w:rFonts w:ascii="Arial" w:eastAsiaTheme="minorHAnsi" w:hAnsi="Arial" w:cs="Arial"/>
          <w:color w:val="000000" w:themeColor="text1"/>
        </w:rPr>
        <w:t>.</w:t>
      </w:r>
    </w:p>
    <w:p w14:paraId="61EC6193" w14:textId="77777777" w:rsidR="001B50A6" w:rsidRPr="00692BEF" w:rsidRDefault="001B50A6" w:rsidP="001B50A6">
      <w:pPr>
        <w:pStyle w:val="ListParagraph"/>
        <w:numPr>
          <w:ilvl w:val="0"/>
          <w:numId w:val="260"/>
        </w:numPr>
        <w:tabs>
          <w:tab w:val="left" w:pos="0"/>
        </w:tabs>
        <w:spacing w:after="120"/>
        <w:ind w:leftChars="0" w:left="1440"/>
        <w:rPr>
          <w:rFonts w:ascii="Arial" w:hAnsi="Arial" w:cs="Arial"/>
          <w:color w:val="000000" w:themeColor="text1"/>
        </w:rPr>
      </w:pPr>
      <w:r w:rsidRPr="00692BEF">
        <w:rPr>
          <w:rFonts w:ascii="Arial" w:hAnsi="Arial" w:cs="Arial"/>
          <w:color w:val="000000" w:themeColor="text1"/>
        </w:rPr>
        <w:t>If no CCDCH is detected, the PeerReq is the first peer in proximity and inserts the CCDCH with its CA request.</w:t>
      </w:r>
    </w:p>
    <w:p w14:paraId="446835C5" w14:textId="77777777" w:rsidR="001B50A6" w:rsidRPr="00692BEF" w:rsidRDefault="001B50A6" w:rsidP="001B50A6">
      <w:pPr>
        <w:pStyle w:val="ListParagraph"/>
        <w:numPr>
          <w:ilvl w:val="0"/>
          <w:numId w:val="263"/>
        </w:numPr>
        <w:tabs>
          <w:tab w:val="left" w:pos="0"/>
        </w:tabs>
        <w:spacing w:after="120"/>
        <w:ind w:leftChars="0" w:left="1800"/>
        <w:rPr>
          <w:rFonts w:ascii="Arial" w:hAnsi="Arial" w:cs="Arial"/>
          <w:color w:val="000000" w:themeColor="text1"/>
        </w:rPr>
      </w:pPr>
      <w:r w:rsidRPr="00692BEF">
        <w:rPr>
          <w:rFonts w:ascii="Arial" w:hAnsi="Arial" w:cs="Arial"/>
          <w:color w:val="000000" w:themeColor="text1"/>
        </w:rPr>
        <w:t>If no response (there is no other peer(s) or P2PNW(s)) or “accept” response</w:t>
      </w:r>
      <w:r>
        <w:rPr>
          <w:rFonts w:ascii="Arial" w:hAnsi="Arial" w:cs="Arial"/>
          <w:color w:val="000000" w:themeColor="text1"/>
        </w:rPr>
        <w:t>(s)</w:t>
      </w:r>
      <w:r w:rsidRPr="00692BEF">
        <w:rPr>
          <w:rFonts w:ascii="Arial" w:hAnsi="Arial" w:cs="Arial"/>
          <w:color w:val="000000" w:themeColor="text1"/>
        </w:rPr>
        <w:t xml:space="preserve"> </w:t>
      </w:r>
      <w:r>
        <w:rPr>
          <w:rFonts w:ascii="Arial" w:hAnsi="Arial" w:cs="Arial"/>
          <w:color w:val="000000" w:themeColor="text1"/>
        </w:rPr>
        <w:t>are received from</w:t>
      </w:r>
      <w:r w:rsidRPr="00692BEF">
        <w:rPr>
          <w:rFonts w:ascii="Arial" w:hAnsi="Arial" w:cs="Arial"/>
          <w:color w:val="000000" w:themeColor="text1"/>
        </w:rPr>
        <w:t xml:space="preserve"> other peer(s), the PeerReq is granted with CA.</w:t>
      </w:r>
    </w:p>
    <w:p w14:paraId="6CE39996" w14:textId="77777777" w:rsidR="001B50A6" w:rsidRPr="00692BEF" w:rsidRDefault="001B50A6" w:rsidP="001B50A6">
      <w:pPr>
        <w:pStyle w:val="ListParagraph"/>
        <w:numPr>
          <w:ilvl w:val="0"/>
          <w:numId w:val="263"/>
        </w:numPr>
        <w:tabs>
          <w:tab w:val="left" w:pos="0"/>
        </w:tabs>
        <w:spacing w:after="120"/>
        <w:ind w:leftChars="0" w:left="1800"/>
        <w:rPr>
          <w:rFonts w:ascii="Arial" w:hAnsi="Arial" w:cs="Arial"/>
          <w:color w:val="000000" w:themeColor="text1"/>
        </w:rPr>
      </w:pPr>
      <w:bookmarkStart w:id="292" w:name="OLE_LINK33"/>
      <w:r w:rsidRPr="00FB6436">
        <w:rPr>
          <w:rFonts w:ascii="Arial" w:hAnsi="Arial" w:cs="Arial"/>
          <w:b/>
          <w:color w:val="000000" w:themeColor="text1"/>
        </w:rPr>
        <w:t>P2PNW Cooperation:</w:t>
      </w:r>
      <w:r>
        <w:rPr>
          <w:rFonts w:ascii="Arial" w:hAnsi="Arial" w:cs="Arial"/>
          <w:color w:val="000000" w:themeColor="text1"/>
        </w:rPr>
        <w:t xml:space="preserve"> </w:t>
      </w:r>
      <w:bookmarkEnd w:id="292"/>
      <w:r w:rsidRPr="00692BEF">
        <w:rPr>
          <w:rFonts w:ascii="Arial" w:hAnsi="Arial" w:cs="Arial"/>
          <w:color w:val="000000" w:themeColor="text1"/>
        </w:rPr>
        <w:t>If the response is “</w:t>
      </w:r>
      <w:proofErr w:type="gramStart"/>
      <w:r w:rsidRPr="00692BEF">
        <w:rPr>
          <w:rFonts w:ascii="Arial" w:hAnsi="Arial" w:cs="Arial"/>
          <w:color w:val="000000" w:themeColor="text1"/>
        </w:rPr>
        <w:t>reject</w:t>
      </w:r>
      <w:proofErr w:type="gramEnd"/>
      <w:r w:rsidRPr="00692BEF">
        <w:rPr>
          <w:rFonts w:ascii="Arial" w:hAnsi="Arial" w:cs="Arial"/>
          <w:color w:val="000000" w:themeColor="text1"/>
        </w:rPr>
        <w:t xml:space="preserve">” from other peer(s), PeerReq updates the peer list and superframe/frame, slot/code/subcarriers etc. </w:t>
      </w:r>
      <w:r w:rsidRPr="00E6670D">
        <w:rPr>
          <w:rFonts w:ascii="Arial" w:hAnsi="Arial" w:cs="Arial"/>
          <w:color w:val="000000" w:themeColor="text1"/>
        </w:rPr>
        <w:t xml:space="preserve">for peer(s) to make adjustments based on the rejection(s) and broadcasts the updated CA request until timed out by </w:t>
      </w:r>
      <w:r w:rsidRPr="00E6670D">
        <w:rPr>
          <w:rFonts w:ascii="Arial" w:eastAsiaTheme="minorHAnsi" w:hAnsi="Arial" w:cs="Arial"/>
          <w:color w:val="000000" w:themeColor="text1"/>
        </w:rPr>
        <w:t>t</w:t>
      </w:r>
      <w:r w:rsidRPr="00E6670D">
        <w:rPr>
          <w:rFonts w:ascii="Arial" w:eastAsiaTheme="minorHAnsi" w:hAnsi="Arial" w:cs="Arial"/>
          <w:color w:val="000000" w:themeColor="text1"/>
          <w:vertAlign w:val="subscript"/>
        </w:rPr>
        <w:t xml:space="preserve">OutChReq </w:t>
      </w:r>
      <w:r w:rsidRPr="00E6670D">
        <w:rPr>
          <w:rFonts w:ascii="Arial" w:eastAsiaTheme="minorHAnsi" w:hAnsi="Arial" w:cs="Arial"/>
          <w:color w:val="000000" w:themeColor="text1"/>
        </w:rPr>
        <w:t>or receives “accept” from all the peers</w:t>
      </w:r>
      <w:r w:rsidRPr="00692BEF">
        <w:rPr>
          <w:rFonts w:ascii="Arial" w:eastAsiaTheme="minorHAnsi" w:hAnsi="Arial" w:cs="Arial"/>
          <w:color w:val="000000" w:themeColor="text1"/>
        </w:rPr>
        <w:t xml:space="preserve"> on its peer list.</w:t>
      </w:r>
    </w:p>
    <w:p w14:paraId="7287F338" w14:textId="77777777" w:rsidR="001B50A6" w:rsidRPr="00E6670D" w:rsidRDefault="001B50A6" w:rsidP="001B50A6">
      <w:pPr>
        <w:pStyle w:val="ListParagraph"/>
        <w:numPr>
          <w:ilvl w:val="0"/>
          <w:numId w:val="262"/>
        </w:numPr>
        <w:tabs>
          <w:tab w:val="left" w:pos="0"/>
          <w:tab w:val="left" w:pos="1080"/>
        </w:tabs>
        <w:spacing w:after="120"/>
        <w:ind w:leftChars="0" w:left="1080"/>
        <w:rPr>
          <w:rFonts w:ascii="Arial" w:hAnsi="Arial" w:cs="Arial"/>
          <w:color w:val="000000" w:themeColor="text1"/>
        </w:rPr>
      </w:pPr>
      <w:r w:rsidRPr="00692BEF">
        <w:rPr>
          <w:rFonts w:ascii="Arial" w:hAnsi="Arial" w:cs="Arial"/>
          <w:color w:val="000000" w:themeColor="text1"/>
        </w:rPr>
        <w:t xml:space="preserve">If granted CA, the PeerReq accesses the channel allocated, and broadcasts </w:t>
      </w:r>
      <w:proofErr w:type="gramStart"/>
      <w:r>
        <w:rPr>
          <w:rFonts w:ascii="Arial" w:hAnsi="Arial" w:cs="Arial"/>
          <w:color w:val="000000" w:themeColor="text1"/>
        </w:rPr>
        <w:t xml:space="preserve">the </w:t>
      </w:r>
      <w:r w:rsidRPr="00692BEF">
        <w:rPr>
          <w:rFonts w:ascii="Arial" w:hAnsi="Arial" w:cs="Arial"/>
          <w:color w:val="000000" w:themeColor="text1"/>
        </w:rPr>
        <w:t xml:space="preserve"> superframe</w:t>
      </w:r>
      <w:proofErr w:type="gramEnd"/>
      <w:r w:rsidRPr="00692BEF">
        <w:rPr>
          <w:rFonts w:ascii="Arial" w:hAnsi="Arial" w:cs="Arial"/>
          <w:color w:val="000000" w:themeColor="text1"/>
        </w:rPr>
        <w:t xml:space="preserve">/frame, slot/code/subcarriers etc. </w:t>
      </w:r>
      <w:r>
        <w:rPr>
          <w:rFonts w:ascii="Arial" w:hAnsi="Arial" w:cs="Arial"/>
          <w:color w:val="000000" w:themeColor="text1"/>
        </w:rPr>
        <w:t xml:space="preserve">on the </w:t>
      </w:r>
      <w:r w:rsidRPr="00692BEF">
        <w:rPr>
          <w:rFonts w:ascii="Arial" w:hAnsi="Arial" w:cs="Arial"/>
          <w:color w:val="000000" w:themeColor="text1"/>
        </w:rPr>
        <w:t>beacon/paging/broadcasting</w:t>
      </w:r>
      <w:r>
        <w:rPr>
          <w:rFonts w:ascii="Arial" w:hAnsi="Arial" w:cs="Arial"/>
          <w:color w:val="000000" w:themeColor="text1"/>
        </w:rPr>
        <w:t xml:space="preserve"> – indicating </w:t>
      </w:r>
      <w:r w:rsidRPr="00692BEF">
        <w:rPr>
          <w:rFonts w:ascii="Arial" w:hAnsi="Arial" w:cs="Arial"/>
          <w:color w:val="000000" w:themeColor="text1"/>
        </w:rPr>
        <w:t>itself in proximity.</w:t>
      </w:r>
      <w:r>
        <w:rPr>
          <w:rFonts w:ascii="Arial" w:hAnsi="Arial" w:cs="Arial"/>
          <w:color w:val="000000" w:themeColor="text1"/>
        </w:rPr>
        <w:t xml:space="preserve"> The other peers also make adjustment with the </w:t>
      </w:r>
      <w:r w:rsidRPr="00E6670D">
        <w:rPr>
          <w:rFonts w:ascii="Arial" w:hAnsi="Arial" w:cs="Arial"/>
          <w:color w:val="000000" w:themeColor="text1"/>
        </w:rPr>
        <w:t>superframe/frame, slot/code/subcarriers etc. accordingly</w:t>
      </w:r>
    </w:p>
    <w:p w14:paraId="648AA28E" w14:textId="77777777" w:rsidR="001B50A6" w:rsidRPr="00692BEF" w:rsidRDefault="001B50A6" w:rsidP="001B50A6">
      <w:pPr>
        <w:pStyle w:val="ListParagraph"/>
        <w:numPr>
          <w:ilvl w:val="0"/>
          <w:numId w:val="262"/>
        </w:numPr>
        <w:tabs>
          <w:tab w:val="left" w:pos="0"/>
        </w:tabs>
        <w:spacing w:after="120"/>
        <w:ind w:leftChars="0" w:left="1080"/>
        <w:rPr>
          <w:rFonts w:ascii="Arial" w:hAnsi="Arial" w:cs="Arial"/>
          <w:color w:val="000000" w:themeColor="text1"/>
        </w:rPr>
      </w:pPr>
      <w:r w:rsidRPr="00E6670D">
        <w:rPr>
          <w:rFonts w:ascii="Arial" w:hAnsi="Arial" w:cs="Arial"/>
          <w:color w:val="000000" w:themeColor="text1"/>
        </w:rPr>
        <w:t xml:space="preserve">If timed out with </w:t>
      </w:r>
      <w:r w:rsidRPr="00E6670D">
        <w:rPr>
          <w:rFonts w:ascii="Arial" w:eastAsiaTheme="minorHAnsi" w:hAnsi="Arial" w:cs="Arial"/>
          <w:color w:val="000000"/>
        </w:rPr>
        <w:t>t</w:t>
      </w:r>
      <w:r w:rsidRPr="00E6670D">
        <w:rPr>
          <w:rFonts w:ascii="Arial" w:eastAsiaTheme="minorHAnsi" w:hAnsi="Arial" w:cs="Arial"/>
          <w:color w:val="000000"/>
          <w:vertAlign w:val="subscript"/>
        </w:rPr>
        <w:t>OutChReq</w:t>
      </w:r>
      <w:r w:rsidRPr="00E6670D">
        <w:rPr>
          <w:rFonts w:ascii="Arial" w:hAnsi="Arial" w:cs="Arial"/>
          <w:color w:val="000000" w:themeColor="text1"/>
        </w:rPr>
        <w:t>, the PeerReq aborts the CA request and reports to the higher layer or function(s) that triggered</w:t>
      </w:r>
      <w:r w:rsidRPr="00692BEF">
        <w:rPr>
          <w:rFonts w:ascii="Arial" w:hAnsi="Arial" w:cs="Arial"/>
          <w:color w:val="000000" w:themeColor="text1"/>
        </w:rPr>
        <w:t xml:space="preserve"> the CA request. </w:t>
      </w:r>
    </w:p>
    <w:p w14:paraId="358AFB20" w14:textId="77777777" w:rsidR="001B50A6" w:rsidRPr="002B00A5" w:rsidRDefault="001B50A6" w:rsidP="001B50A6">
      <w:pPr>
        <w:pStyle w:val="ListParagraph"/>
        <w:numPr>
          <w:ilvl w:val="0"/>
          <w:numId w:val="275"/>
        </w:numPr>
        <w:tabs>
          <w:tab w:val="left" w:pos="0"/>
        </w:tabs>
        <w:spacing w:after="120"/>
        <w:ind w:leftChars="0" w:left="720"/>
        <w:rPr>
          <w:rFonts w:ascii="Arial" w:hAnsi="Arial" w:cs="Arial"/>
          <w:b/>
          <w:color w:val="000000" w:themeColor="text1"/>
        </w:rPr>
      </w:pPr>
      <w:r w:rsidRPr="002B00A5">
        <w:rPr>
          <w:rFonts w:ascii="Arial" w:hAnsi="Arial" w:cs="Arial"/>
          <w:b/>
          <w:color w:val="000000" w:themeColor="text1"/>
        </w:rPr>
        <w:t>CA for a New Peer:</w:t>
      </w:r>
      <w:r w:rsidRPr="002B00A5">
        <w:rPr>
          <w:rFonts w:ascii="Arial" w:hAnsi="Arial" w:cs="Arial"/>
          <w:color w:val="000000" w:themeColor="text1"/>
        </w:rPr>
        <w:t xml:space="preserve"> if a peer or peer(s) are detected, the PeerReq may conduct the CA request as a new peer in the proximity.</w:t>
      </w:r>
    </w:p>
    <w:p w14:paraId="2FD0D6CA" w14:textId="77777777" w:rsidR="001B50A6" w:rsidRPr="00692BEF" w:rsidRDefault="001B50A6" w:rsidP="001B50A6">
      <w:pPr>
        <w:pStyle w:val="ListParagraph"/>
        <w:numPr>
          <w:ilvl w:val="0"/>
          <w:numId w:val="269"/>
        </w:numPr>
        <w:tabs>
          <w:tab w:val="left" w:pos="0"/>
        </w:tabs>
        <w:spacing w:after="120"/>
        <w:ind w:leftChars="0"/>
        <w:rPr>
          <w:rFonts w:ascii="Arial" w:hAnsi="Arial" w:cs="Arial"/>
          <w:color w:val="000000" w:themeColor="text1"/>
        </w:rPr>
      </w:pPr>
      <w:r w:rsidRPr="002B00A5">
        <w:rPr>
          <w:rFonts w:ascii="Arial" w:hAnsi="Arial" w:cs="Arial"/>
          <w:color w:val="000000" w:themeColor="text1"/>
        </w:rPr>
        <w:t>The PeerReq defines superframe/</w:t>
      </w:r>
      <w:proofErr w:type="gramStart"/>
      <w:r w:rsidRPr="002B00A5">
        <w:rPr>
          <w:rFonts w:ascii="Arial" w:hAnsi="Arial" w:cs="Arial"/>
          <w:color w:val="000000" w:themeColor="text1"/>
        </w:rPr>
        <w:t>frame,</w:t>
      </w:r>
      <w:proofErr w:type="gramEnd"/>
      <w:r w:rsidRPr="002B00A5">
        <w:rPr>
          <w:rFonts w:ascii="Arial" w:hAnsi="Arial" w:cs="Arial"/>
          <w:color w:val="000000" w:themeColor="text1"/>
        </w:rPr>
        <w:t xml:space="preserve"> slot/code/subcarriers etc. for peer(s) based on its application, QoS etc., and detecte</w:t>
      </w:r>
      <w:r w:rsidRPr="00692BEF">
        <w:rPr>
          <w:rFonts w:ascii="Arial" w:hAnsi="Arial" w:cs="Arial"/>
          <w:color w:val="000000" w:themeColor="text1"/>
        </w:rPr>
        <w:t xml:space="preserve">d usage of them. Then PeerReq broadcasts the request on </w:t>
      </w:r>
      <w:r>
        <w:rPr>
          <w:rFonts w:ascii="Arial" w:hAnsi="Arial" w:cs="Arial"/>
          <w:color w:val="000000" w:themeColor="text1"/>
        </w:rPr>
        <w:t xml:space="preserve">the </w:t>
      </w:r>
      <w:r w:rsidRPr="00692BEF">
        <w:rPr>
          <w:rFonts w:ascii="Arial" w:hAnsi="Arial" w:cs="Arial"/>
          <w:color w:val="000000" w:themeColor="text1"/>
        </w:rPr>
        <w:t>CCDCH (</w:t>
      </w:r>
      <w:r w:rsidRPr="002B00A5">
        <w:rPr>
          <w:rFonts w:ascii="Arial" w:hAnsi="Arial" w:cs="Arial"/>
          <w:color w:val="000000" w:themeColor="text1"/>
        </w:rPr>
        <w:t xml:space="preserve">following the fast CCDCH accessing scheme defined in section </w:t>
      </w:r>
      <w:r>
        <w:fldChar w:fldCharType="begin"/>
      </w:r>
      <w:r>
        <w:instrText xml:space="preserve"> REF _Ref335920905 \n \h  \* MERGEFORMAT </w:instrText>
      </w:r>
      <w:r>
        <w:fldChar w:fldCharType="separate"/>
      </w:r>
      <w:r w:rsidRPr="002B00A5">
        <w:rPr>
          <w:rFonts w:ascii="Arial" w:hAnsi="Arial" w:cs="Arial"/>
          <w:color w:val="000000" w:themeColor="text1"/>
        </w:rPr>
        <w:t>5.2.1.1</w:t>
      </w:r>
      <w:r>
        <w:fldChar w:fldCharType="end"/>
      </w:r>
      <w:r w:rsidRPr="002B00A5">
        <w:rPr>
          <w:rFonts w:ascii="Arial" w:hAnsi="Arial" w:cs="Arial"/>
          <w:color w:val="000000" w:themeColor="text1"/>
        </w:rPr>
        <w:t xml:space="preserve">) and waits for other peer’s response on CCDCH or until a predefined timer </w:t>
      </w:r>
      <w:r w:rsidRPr="002B00A5">
        <w:rPr>
          <w:rFonts w:ascii="Arial" w:eastAsiaTheme="minorHAnsi" w:hAnsi="Arial" w:cs="Arial"/>
          <w:color w:val="000000"/>
        </w:rPr>
        <w:t>t</w:t>
      </w:r>
      <w:r w:rsidRPr="002B00A5">
        <w:rPr>
          <w:rFonts w:ascii="Arial" w:eastAsiaTheme="minorHAnsi" w:hAnsi="Arial" w:cs="Arial"/>
          <w:color w:val="000000"/>
          <w:vertAlign w:val="subscript"/>
        </w:rPr>
        <w:t xml:space="preserve">OutChReq </w:t>
      </w:r>
      <w:r w:rsidRPr="002B00A5">
        <w:rPr>
          <w:rFonts w:ascii="Arial" w:hAnsi="Arial" w:cs="Arial"/>
          <w:color w:val="000000" w:themeColor="text1"/>
        </w:rPr>
        <w:t>has</w:t>
      </w:r>
      <w:r>
        <w:rPr>
          <w:rFonts w:ascii="Arial" w:hAnsi="Arial" w:cs="Arial"/>
          <w:color w:val="000000" w:themeColor="text1"/>
        </w:rPr>
        <w:t xml:space="preserve"> expired</w:t>
      </w:r>
      <w:r w:rsidRPr="00692BEF">
        <w:rPr>
          <w:rFonts w:ascii="Arial" w:hAnsi="Arial" w:cs="Arial"/>
          <w:color w:val="000000" w:themeColor="text1"/>
        </w:rPr>
        <w:t>.</w:t>
      </w:r>
    </w:p>
    <w:p w14:paraId="79CCC6E4" w14:textId="77777777" w:rsidR="001B50A6" w:rsidRPr="00692BEF" w:rsidRDefault="001B50A6" w:rsidP="001B50A6">
      <w:pPr>
        <w:pStyle w:val="ListParagraph"/>
        <w:numPr>
          <w:ilvl w:val="1"/>
          <w:numId w:val="269"/>
        </w:numPr>
        <w:tabs>
          <w:tab w:val="left" w:pos="0"/>
        </w:tabs>
        <w:spacing w:after="120"/>
        <w:ind w:leftChars="0" w:left="1440"/>
        <w:rPr>
          <w:rFonts w:ascii="Arial" w:hAnsi="Arial" w:cs="Arial"/>
          <w:color w:val="000000" w:themeColor="text1"/>
        </w:rPr>
      </w:pPr>
      <w:r w:rsidRPr="00692BEF">
        <w:rPr>
          <w:rFonts w:ascii="Arial" w:hAnsi="Arial" w:cs="Arial"/>
          <w:color w:val="000000" w:themeColor="text1"/>
        </w:rPr>
        <w:t xml:space="preserve">If timed out by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OutChReq</w:t>
      </w:r>
      <w:r w:rsidRPr="00692BEF">
        <w:rPr>
          <w:rFonts w:ascii="Arial" w:hAnsi="Arial" w:cs="Arial"/>
          <w:color w:val="000000" w:themeColor="text1"/>
        </w:rPr>
        <w:t xml:space="preserve">, the PeerReq aborts the CA request and reports to the higher layer or function(s) </w:t>
      </w:r>
      <w:r>
        <w:rPr>
          <w:rFonts w:ascii="Arial" w:hAnsi="Arial" w:cs="Arial"/>
          <w:color w:val="000000" w:themeColor="text1"/>
        </w:rPr>
        <w:t xml:space="preserve">that </w:t>
      </w:r>
      <w:r w:rsidRPr="00692BEF">
        <w:rPr>
          <w:rFonts w:ascii="Arial" w:hAnsi="Arial" w:cs="Arial"/>
          <w:color w:val="000000" w:themeColor="text1"/>
        </w:rPr>
        <w:t>triggered the CA request.</w:t>
      </w:r>
    </w:p>
    <w:p w14:paraId="3FF70BEB" w14:textId="77777777" w:rsidR="001B50A6" w:rsidRPr="00692BEF" w:rsidRDefault="001B50A6" w:rsidP="001B50A6">
      <w:pPr>
        <w:pStyle w:val="ListParagraph"/>
        <w:numPr>
          <w:ilvl w:val="1"/>
          <w:numId w:val="269"/>
        </w:numPr>
        <w:tabs>
          <w:tab w:val="left" w:pos="0"/>
        </w:tabs>
        <w:spacing w:after="120"/>
        <w:ind w:leftChars="0" w:left="1440"/>
        <w:rPr>
          <w:rFonts w:ascii="Arial" w:hAnsi="Arial" w:cs="Arial"/>
          <w:color w:val="000000" w:themeColor="text1"/>
        </w:rPr>
      </w:pPr>
      <w:r w:rsidRPr="00692BEF">
        <w:rPr>
          <w:rFonts w:ascii="Arial" w:hAnsi="Arial" w:cs="Arial"/>
          <w:color w:val="000000" w:themeColor="text1"/>
        </w:rPr>
        <w:t xml:space="preserve">If responded with “accepted” by all peers on its peer list, the PeerReq accesses the channel allocated and broadcasts with superframe/frame, slot/code/subcarriers etc. </w:t>
      </w:r>
      <w:r>
        <w:rPr>
          <w:rFonts w:ascii="Arial" w:hAnsi="Arial" w:cs="Arial"/>
          <w:color w:val="000000" w:themeColor="text1"/>
        </w:rPr>
        <w:t xml:space="preserve">on </w:t>
      </w:r>
      <w:r w:rsidRPr="00692BEF">
        <w:rPr>
          <w:rFonts w:ascii="Arial" w:hAnsi="Arial" w:cs="Arial"/>
          <w:color w:val="000000" w:themeColor="text1"/>
        </w:rPr>
        <w:t xml:space="preserve">beacon/paging/broadcasting </w:t>
      </w:r>
      <w:r>
        <w:rPr>
          <w:rFonts w:ascii="Arial" w:hAnsi="Arial" w:cs="Arial"/>
          <w:color w:val="000000" w:themeColor="text1"/>
        </w:rPr>
        <w:t xml:space="preserve">- </w:t>
      </w:r>
      <w:r w:rsidRPr="00692BEF">
        <w:rPr>
          <w:rFonts w:ascii="Arial" w:hAnsi="Arial" w:cs="Arial"/>
          <w:color w:val="000000" w:themeColor="text1"/>
        </w:rPr>
        <w:t>indicating itself in proximity</w:t>
      </w:r>
      <w:r>
        <w:rPr>
          <w:rFonts w:ascii="Arial" w:hAnsi="Arial" w:cs="Arial"/>
          <w:color w:val="000000" w:themeColor="text1"/>
        </w:rPr>
        <w:t xml:space="preserve">. The other peers also make adjustment with the </w:t>
      </w:r>
      <w:r w:rsidRPr="00692BEF">
        <w:rPr>
          <w:rFonts w:ascii="Arial" w:hAnsi="Arial" w:cs="Arial"/>
          <w:color w:val="000000" w:themeColor="text1"/>
        </w:rPr>
        <w:t>superframe/frame, slot/code/subcarriers etc.</w:t>
      </w:r>
      <w:r>
        <w:rPr>
          <w:rFonts w:ascii="Arial" w:hAnsi="Arial" w:cs="Arial"/>
          <w:color w:val="000000" w:themeColor="text1"/>
        </w:rPr>
        <w:t xml:space="preserve"> accordingly</w:t>
      </w:r>
    </w:p>
    <w:p w14:paraId="03911037" w14:textId="77777777" w:rsidR="001B50A6" w:rsidRPr="00692BEF" w:rsidRDefault="001B50A6" w:rsidP="001B50A6">
      <w:pPr>
        <w:pStyle w:val="ListParagraph"/>
        <w:numPr>
          <w:ilvl w:val="1"/>
          <w:numId w:val="269"/>
        </w:numPr>
        <w:tabs>
          <w:tab w:val="left" w:pos="0"/>
        </w:tabs>
        <w:spacing w:after="120"/>
        <w:ind w:leftChars="0" w:left="1440"/>
        <w:rPr>
          <w:rFonts w:ascii="Arial" w:hAnsi="Arial" w:cs="Arial"/>
          <w:color w:val="000000" w:themeColor="text1"/>
        </w:rPr>
      </w:pPr>
      <w:r w:rsidRPr="00FB6436">
        <w:rPr>
          <w:rFonts w:ascii="Arial" w:hAnsi="Arial" w:cs="Arial"/>
          <w:b/>
          <w:color w:val="000000" w:themeColor="text1"/>
        </w:rPr>
        <w:t>P2PNW Cooperation:</w:t>
      </w:r>
      <w:r>
        <w:rPr>
          <w:rFonts w:ascii="Arial" w:hAnsi="Arial" w:cs="Arial"/>
          <w:color w:val="000000" w:themeColor="text1"/>
        </w:rPr>
        <w:t xml:space="preserve"> </w:t>
      </w:r>
      <w:r w:rsidRPr="00692BEF">
        <w:rPr>
          <w:rFonts w:ascii="Arial" w:hAnsi="Arial" w:cs="Arial"/>
          <w:color w:val="000000" w:themeColor="text1"/>
        </w:rPr>
        <w:t xml:space="preserve">If responded with “rejected” by peer(s), the PeerReq adjusts the requested frame, slot/code/subcarriers </w:t>
      </w:r>
      <w:r>
        <w:rPr>
          <w:rFonts w:ascii="Arial" w:hAnsi="Arial" w:cs="Arial"/>
          <w:color w:val="000000" w:themeColor="text1"/>
        </w:rPr>
        <w:t xml:space="preserve">for peer(s) to make adjustments </w:t>
      </w:r>
      <w:r w:rsidRPr="00692BEF">
        <w:rPr>
          <w:rFonts w:ascii="Arial" w:hAnsi="Arial" w:cs="Arial"/>
          <w:color w:val="000000" w:themeColor="text1"/>
        </w:rPr>
        <w:t>based on peer’s rejection response, and re-broadcasts the request on CCDCH</w:t>
      </w:r>
      <w:r>
        <w:rPr>
          <w:rFonts w:ascii="Arial" w:hAnsi="Arial" w:cs="Arial"/>
          <w:color w:val="000000" w:themeColor="text1"/>
        </w:rPr>
        <w:t xml:space="preserve"> to peer(s)</w:t>
      </w:r>
      <w:r w:rsidRPr="00692BEF">
        <w:rPr>
          <w:rFonts w:ascii="Arial" w:hAnsi="Arial" w:cs="Arial"/>
          <w:color w:val="000000" w:themeColor="text1"/>
        </w:rPr>
        <w:t xml:space="preserve"> if not timed out by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OutChReq.</w:t>
      </w:r>
    </w:p>
    <w:p w14:paraId="6F27B949" w14:textId="77777777" w:rsidR="001B50A6" w:rsidRDefault="001B50A6" w:rsidP="001B50A6">
      <w:pPr>
        <w:rPr>
          <w:lang w:eastAsia="ko-KR"/>
        </w:rPr>
      </w:pPr>
    </w:p>
    <w:p w14:paraId="61FC2545" w14:textId="77777777" w:rsidR="001B50A6" w:rsidRDefault="001B50A6" w:rsidP="001B50A6">
      <w:r>
        <w:object w:dxaOrig="12869" w:dyaOrig="13948" w14:anchorId="43B8880E">
          <v:shape id="_x0000_i1672" type="#_x0000_t75" style="width:451.05pt;height:488.9pt" o:ole="">
            <v:imagedata r:id="rId236" o:title=""/>
          </v:shape>
          <o:OLEObject Type="Embed" ProgID="Visio.Drawing.11" ShapeID="_x0000_i1672" DrawAspect="Content" ObjectID="_1465254929" r:id="rId237"/>
        </w:object>
      </w:r>
    </w:p>
    <w:p w14:paraId="212EBCBB" w14:textId="77777777" w:rsidR="001B50A6" w:rsidRDefault="001B50A6" w:rsidP="001B50A6">
      <w:pPr>
        <w:pStyle w:val="Caption"/>
        <w:rPr>
          <w:b w:val="0"/>
          <w:sz w:val="22"/>
          <w:szCs w:val="22"/>
        </w:rPr>
      </w:pPr>
      <w:bookmarkStart w:id="293" w:name="_Ref336169484"/>
      <w:r w:rsidRPr="00806243">
        <w:rPr>
          <w:b w:val="0"/>
          <w:sz w:val="22"/>
          <w:szCs w:val="22"/>
        </w:rPr>
        <w:t xml:space="preserve">Figure </w:t>
      </w:r>
      <w:r>
        <w:rPr>
          <w:b w:val="0"/>
          <w:sz w:val="22"/>
          <w:szCs w:val="22"/>
        </w:rPr>
        <w:t>5-8-4</w:t>
      </w:r>
      <w:r w:rsidRPr="00806243">
        <w:rPr>
          <w:b w:val="0"/>
          <w:sz w:val="22"/>
          <w:szCs w:val="22"/>
        </w:rPr>
        <w:fldChar w:fldCharType="begin"/>
      </w:r>
      <w:r w:rsidRPr="00806243">
        <w:rPr>
          <w:b w:val="0"/>
          <w:sz w:val="22"/>
          <w:szCs w:val="22"/>
        </w:rPr>
        <w:instrText xml:space="preserve"> SEQ Figure \* ARABIC </w:instrText>
      </w:r>
      <w:r w:rsidRPr="00806243">
        <w:rPr>
          <w:b w:val="0"/>
          <w:sz w:val="22"/>
          <w:szCs w:val="22"/>
        </w:rPr>
        <w:fldChar w:fldCharType="end"/>
      </w:r>
      <w:bookmarkEnd w:id="293"/>
      <w:r w:rsidRPr="00806243">
        <w:rPr>
          <w:b w:val="0"/>
          <w:sz w:val="22"/>
          <w:szCs w:val="22"/>
        </w:rPr>
        <w:t xml:space="preserve"> </w:t>
      </w:r>
      <w:r w:rsidRPr="007E76A6">
        <w:rPr>
          <w:b w:val="0"/>
          <w:color w:val="000000" w:themeColor="text1"/>
          <w:sz w:val="22"/>
          <w:szCs w:val="22"/>
        </w:rPr>
        <w:t xml:space="preserve">Inter-P2PNWs </w:t>
      </w:r>
      <w:r w:rsidRPr="007E76A6">
        <w:rPr>
          <w:b w:val="0"/>
          <w:sz w:val="22"/>
          <w:szCs w:val="22"/>
        </w:rPr>
        <w:t>CA</w:t>
      </w:r>
      <w:r w:rsidRPr="00CB592E">
        <w:rPr>
          <w:sz w:val="22"/>
          <w:szCs w:val="22"/>
        </w:rPr>
        <w:t xml:space="preserve"> </w:t>
      </w:r>
      <w:proofErr w:type="gramStart"/>
      <w:r w:rsidRPr="00806243">
        <w:rPr>
          <w:b w:val="0"/>
          <w:sz w:val="22"/>
          <w:szCs w:val="22"/>
        </w:rPr>
        <w:t>with  P2PNW</w:t>
      </w:r>
      <w:proofErr w:type="gramEnd"/>
      <w:r w:rsidRPr="00806243">
        <w:rPr>
          <w:b w:val="0"/>
          <w:sz w:val="22"/>
          <w:szCs w:val="22"/>
        </w:rPr>
        <w:t xml:space="preserve"> Cooperation for </w:t>
      </w:r>
      <w:r w:rsidRPr="004E15AF">
        <w:rPr>
          <w:b w:val="0"/>
          <w:sz w:val="22"/>
          <w:szCs w:val="22"/>
        </w:rPr>
        <w:t>Distributed Control</w:t>
      </w:r>
    </w:p>
    <w:p w14:paraId="08F03116" w14:textId="77777777" w:rsidR="006B4E30" w:rsidRDefault="006B4E30" w:rsidP="006B4E30">
      <w:pPr>
        <w:contextualSpacing/>
        <w:rPr>
          <w:sz w:val="20"/>
        </w:rPr>
      </w:pPr>
    </w:p>
    <w:p w14:paraId="08F03117" w14:textId="77777777" w:rsidR="006B4E30" w:rsidRDefault="006B4E30" w:rsidP="006B4E30">
      <w:pPr>
        <w:contextualSpacing/>
        <w:rPr>
          <w:sz w:val="20"/>
        </w:rPr>
      </w:pPr>
      <w:r w:rsidRPr="00555881">
        <w:rPr>
          <w:sz w:val="20"/>
          <w:highlight w:val="green"/>
        </w:rPr>
        <w:t>Quing (Interdigital) DCN 14-328r0 End</w:t>
      </w:r>
    </w:p>
    <w:p w14:paraId="08F03118" w14:textId="77777777" w:rsidR="00EF52CC" w:rsidRDefault="00EF52CC" w:rsidP="004B406A">
      <w:pPr>
        <w:rPr>
          <w:lang w:eastAsia="ko-KR"/>
        </w:rPr>
      </w:pPr>
    </w:p>
    <w:p w14:paraId="08F03119" w14:textId="77777777" w:rsidR="000C5836" w:rsidRPr="00AC430A" w:rsidRDefault="000C5836" w:rsidP="004B406A">
      <w:pPr>
        <w:rPr>
          <w:lang w:eastAsia="ko-KR"/>
        </w:rPr>
      </w:pPr>
    </w:p>
    <w:p w14:paraId="08F0311A" w14:textId="77777777" w:rsidR="00C1071E" w:rsidRPr="00AC430A" w:rsidRDefault="00575C89" w:rsidP="00FA7C88">
      <w:pPr>
        <w:pStyle w:val="Heading2"/>
      </w:pPr>
      <w:bookmarkStart w:id="294" w:name="_Toc391511825"/>
      <w:r w:rsidRPr="00AC430A">
        <w:rPr>
          <w:rFonts w:hint="eastAsia"/>
        </w:rPr>
        <w:t>Synchronization</w:t>
      </w:r>
      <w:r w:rsidR="00772612">
        <w:rPr>
          <w:rFonts w:hint="eastAsia"/>
        </w:rPr>
        <w:t xml:space="preserve"> procedure</w:t>
      </w:r>
      <w:bookmarkEnd w:id="294"/>
    </w:p>
    <w:p w14:paraId="08F0311B" w14:textId="77777777" w:rsidR="00D96474" w:rsidRDefault="00D96474" w:rsidP="00BB2AA6">
      <w:pPr>
        <w:rPr>
          <w:lang w:eastAsia="ko-KR"/>
        </w:rPr>
      </w:pPr>
    </w:p>
    <w:p w14:paraId="08F0311C" w14:textId="77777777" w:rsidR="005F1E07" w:rsidRDefault="005F1E07" w:rsidP="00BB2AA6">
      <w:pPr>
        <w:rPr>
          <w:rFonts w:ascii="Cambria" w:hAnsi="Cambria"/>
          <w:lang w:eastAsia="ko-KR"/>
        </w:rPr>
      </w:pPr>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p>
    <w:p w14:paraId="08F0311D" w14:textId="77777777" w:rsidR="005F1E07" w:rsidRPr="00FA094B" w:rsidRDefault="005F1E07" w:rsidP="00BB2AA6">
      <w:pPr>
        <w:rPr>
          <w:lang w:eastAsia="ko-KR"/>
        </w:rPr>
      </w:pPr>
    </w:p>
    <w:p w14:paraId="08F0311E" w14:textId="77777777" w:rsidR="00182D98" w:rsidRPr="00FA094B" w:rsidRDefault="008E3650" w:rsidP="00FA094B">
      <w:pPr>
        <w:pStyle w:val="ListParagraph"/>
        <w:numPr>
          <w:ilvl w:val="0"/>
          <w:numId w:val="155"/>
        </w:numPr>
        <w:ind w:leftChars="0"/>
        <w:rPr>
          <w:rFonts w:eastAsia="Gulim"/>
          <w:szCs w:val="22"/>
          <w:lang w:val="en-US" w:eastAsia="ko-KR"/>
        </w:rPr>
      </w:pPr>
      <w:r>
        <w:rPr>
          <w:rFonts w:eastAsia="Gulim" w:hint="eastAsia"/>
          <w:szCs w:val="22"/>
          <w:lang w:val="en-US" w:eastAsia="ko-KR"/>
        </w:rPr>
        <w:t>The purpose of s</w:t>
      </w:r>
      <w:r w:rsidR="00182D98" w:rsidRPr="00FA094B">
        <w:rPr>
          <w:rFonts w:eastAsia="Gulim"/>
          <w:szCs w:val="22"/>
          <w:lang w:val="en-US" w:eastAsia="ko-KR"/>
        </w:rPr>
        <w:t xml:space="preserve">ynchronization is </w:t>
      </w:r>
      <w:r w:rsidR="00062BEB">
        <w:rPr>
          <w:rFonts w:eastAsia="Gulim" w:hint="eastAsia"/>
          <w:szCs w:val="22"/>
          <w:lang w:val="en-US" w:eastAsia="ko-KR"/>
        </w:rPr>
        <w:t>to find</w:t>
      </w:r>
      <w:r>
        <w:rPr>
          <w:rFonts w:eastAsia="Gulim" w:hint="eastAsia"/>
          <w:szCs w:val="22"/>
          <w:lang w:val="en-US" w:eastAsia="ko-KR"/>
        </w:rPr>
        <w:t>,</w:t>
      </w:r>
      <w:r w:rsidR="00EC2FE0">
        <w:rPr>
          <w:rFonts w:eastAsia="Gulim" w:hint="eastAsia"/>
          <w:szCs w:val="22"/>
          <w:lang w:val="en-US" w:eastAsia="ko-KR"/>
        </w:rPr>
        <w:t xml:space="preserve"> </w:t>
      </w:r>
      <w:r w:rsidR="00F27069">
        <w:rPr>
          <w:rFonts w:eastAsia="Gulim" w:hint="eastAsia"/>
          <w:szCs w:val="22"/>
          <w:lang w:val="en-US" w:eastAsia="ko-KR"/>
        </w:rPr>
        <w:t>at least</w:t>
      </w:r>
      <w:r>
        <w:rPr>
          <w:rFonts w:eastAsia="Gulim" w:hint="eastAsia"/>
          <w:szCs w:val="22"/>
          <w:lang w:val="en-US" w:eastAsia="ko-KR"/>
        </w:rPr>
        <w:t>,</w:t>
      </w:r>
      <w:r w:rsidR="00EC2FE0">
        <w:rPr>
          <w:rFonts w:eastAsia="Gulim" w:hint="eastAsia"/>
          <w:szCs w:val="22"/>
          <w:lang w:val="en-US" w:eastAsia="ko-KR"/>
        </w:rPr>
        <w:t xml:space="preserve"> </w:t>
      </w:r>
      <w:r w:rsidR="00182D98" w:rsidRPr="00FA094B">
        <w:rPr>
          <w:rFonts w:eastAsia="Gulim"/>
          <w:szCs w:val="22"/>
          <w:lang w:val="en-US" w:eastAsia="ko-KR"/>
        </w:rPr>
        <w:t xml:space="preserve">the time boundary either at </w:t>
      </w:r>
      <w:r>
        <w:rPr>
          <w:rFonts w:eastAsia="Gulim" w:hint="eastAsia"/>
          <w:szCs w:val="22"/>
          <w:lang w:val="en-US" w:eastAsia="ko-KR"/>
        </w:rPr>
        <w:t xml:space="preserve">the </w:t>
      </w:r>
      <w:r w:rsidR="00182D98" w:rsidRPr="00FA094B">
        <w:rPr>
          <w:rFonts w:eastAsia="Gulim"/>
          <w:szCs w:val="22"/>
          <w:lang w:val="en-US" w:eastAsia="ko-KR"/>
        </w:rPr>
        <w:t xml:space="preserve">PHY or </w:t>
      </w:r>
      <w:r>
        <w:rPr>
          <w:rFonts w:eastAsia="Gulim" w:hint="eastAsia"/>
          <w:szCs w:val="22"/>
          <w:lang w:val="en-US" w:eastAsia="ko-KR"/>
        </w:rPr>
        <w:t xml:space="preserve">the </w:t>
      </w:r>
      <w:r w:rsidR="00182D98" w:rsidRPr="00FA094B">
        <w:rPr>
          <w:rFonts w:eastAsia="Gulim"/>
          <w:szCs w:val="22"/>
          <w:lang w:val="en-US" w:eastAsia="ko-KR"/>
        </w:rPr>
        <w:t>MAC. The time boundary may be</w:t>
      </w:r>
      <w:r w:rsidR="00EC2FE0">
        <w:rPr>
          <w:rFonts w:eastAsia="Gulim" w:hint="eastAsia"/>
          <w:szCs w:val="22"/>
          <w:lang w:val="en-US" w:eastAsia="ko-KR"/>
        </w:rPr>
        <w:t xml:space="preserve"> </w:t>
      </w:r>
      <w:r w:rsidR="00182D98" w:rsidRPr="00FA094B">
        <w:rPr>
          <w:rFonts w:eastAsia="Gulim"/>
          <w:szCs w:val="22"/>
          <w:lang w:val="en-US" w:eastAsia="ko-KR"/>
        </w:rPr>
        <w:t>symbol, slot, frame, application frame, super frame, etc.</w:t>
      </w:r>
    </w:p>
    <w:p w14:paraId="08F0311F" w14:textId="77777777" w:rsidR="00182D98" w:rsidRPr="00FA094B" w:rsidRDefault="00182D98" w:rsidP="00FA094B">
      <w:pPr>
        <w:pStyle w:val="ListParagraph"/>
        <w:numPr>
          <w:ilvl w:val="0"/>
          <w:numId w:val="155"/>
        </w:numPr>
        <w:ind w:leftChars="0"/>
        <w:rPr>
          <w:rFonts w:eastAsia="Gulim"/>
          <w:szCs w:val="22"/>
          <w:lang w:val="en-US" w:eastAsia="ko-KR"/>
        </w:rPr>
      </w:pPr>
      <w:r w:rsidRPr="00FA094B">
        <w:rPr>
          <w:rFonts w:eastAsia="Gulim"/>
          <w:szCs w:val="22"/>
          <w:lang w:val="en-US" w:eastAsia="ko-KR"/>
        </w:rPr>
        <w:t>Synchronization reference signal may be a sequence or a beacon.</w:t>
      </w:r>
    </w:p>
    <w:p w14:paraId="08F03120" w14:textId="77777777" w:rsidR="00182D98" w:rsidRPr="00FA094B" w:rsidRDefault="00182D98" w:rsidP="00FA094B">
      <w:pPr>
        <w:pStyle w:val="ListParagraph"/>
        <w:numPr>
          <w:ilvl w:val="0"/>
          <w:numId w:val="155"/>
        </w:numPr>
        <w:ind w:leftChars="0"/>
        <w:rPr>
          <w:rFonts w:eastAsia="Gulim"/>
          <w:szCs w:val="22"/>
          <w:lang w:val="en-US" w:eastAsia="ko-KR"/>
        </w:rPr>
      </w:pPr>
      <w:r w:rsidRPr="00FA094B">
        <w:rPr>
          <w:rFonts w:eastAsia="Gulim"/>
          <w:szCs w:val="22"/>
          <w:lang w:val="en-US" w:eastAsia="ko-KR"/>
        </w:rPr>
        <w:t>Any PD should be able to synchronize with a PD or PDs in at least the discovery radio range, i.e. synchronized with neighboring PDs.</w:t>
      </w:r>
    </w:p>
    <w:p w14:paraId="08F03121" w14:textId="77777777" w:rsidR="00182D98" w:rsidRPr="00FA094B" w:rsidRDefault="00182D98" w:rsidP="00FA094B">
      <w:pPr>
        <w:pStyle w:val="ListParagraph"/>
        <w:numPr>
          <w:ilvl w:val="0"/>
          <w:numId w:val="155"/>
        </w:numPr>
        <w:ind w:leftChars="0"/>
        <w:rPr>
          <w:rFonts w:eastAsia="Gulim"/>
          <w:szCs w:val="22"/>
          <w:lang w:val="en-US" w:eastAsia="ko-KR"/>
        </w:rPr>
      </w:pPr>
      <w:r w:rsidRPr="00FA094B">
        <w:rPr>
          <w:rFonts w:eastAsia="Gulim"/>
          <w:szCs w:val="22"/>
          <w:lang w:val="en-US" w:eastAsia="ko-KR"/>
        </w:rPr>
        <w:t>There is no specific and static synchronization reference PD operating in a centralized manner, i.e. there is no dedicated PD for sending synchronization reference signal like a coordinator in a centralized control system.</w:t>
      </w:r>
    </w:p>
    <w:p w14:paraId="08F03122" w14:textId="77777777" w:rsidR="00182D98" w:rsidRPr="00FA094B" w:rsidRDefault="00182D98" w:rsidP="00FA094B">
      <w:pPr>
        <w:pStyle w:val="ListParagraph"/>
        <w:numPr>
          <w:ilvl w:val="0"/>
          <w:numId w:val="155"/>
        </w:numPr>
        <w:ind w:leftChars="0"/>
        <w:rPr>
          <w:rFonts w:eastAsia="Gulim"/>
          <w:szCs w:val="22"/>
          <w:lang w:val="en-US" w:eastAsia="ko-KR"/>
        </w:rPr>
      </w:pPr>
      <w:r w:rsidRPr="00FA094B">
        <w:rPr>
          <w:rFonts w:eastAsia="Gulim"/>
          <w:szCs w:val="22"/>
          <w:lang w:val="en-US" w:eastAsia="ko-KR"/>
        </w:rPr>
        <w:t>Synchronization mechanism should support low duty cycling for discovery and peering, i.e. low overhead for discovery and peering.</w:t>
      </w:r>
    </w:p>
    <w:p w14:paraId="08F03123" w14:textId="77777777" w:rsidR="00182D98" w:rsidRPr="00FA094B" w:rsidRDefault="00182D98" w:rsidP="00FA094B">
      <w:pPr>
        <w:pStyle w:val="ListParagraph"/>
        <w:numPr>
          <w:ilvl w:val="0"/>
          <w:numId w:val="155"/>
        </w:numPr>
        <w:ind w:leftChars="0"/>
        <w:rPr>
          <w:rFonts w:eastAsia="Gulim"/>
          <w:szCs w:val="22"/>
          <w:lang w:val="en-US" w:eastAsia="ko-KR"/>
        </w:rPr>
      </w:pPr>
      <w:r w:rsidRPr="00FA094B">
        <w:rPr>
          <w:rFonts w:eastAsia="Gulim"/>
          <w:szCs w:val="22"/>
          <w:lang w:val="en-US" w:eastAsia="ko-KR"/>
        </w:rPr>
        <w:t>Synchronization mechanism should efficiently support PDs participating in one or multiple group communications.</w:t>
      </w:r>
    </w:p>
    <w:p w14:paraId="08F03124" w14:textId="77777777" w:rsidR="00182D98" w:rsidRPr="00FA094B" w:rsidRDefault="00182D98" w:rsidP="00FA094B">
      <w:pPr>
        <w:pStyle w:val="ListParagraph"/>
        <w:numPr>
          <w:ilvl w:val="0"/>
          <w:numId w:val="155"/>
        </w:numPr>
        <w:ind w:leftChars="0"/>
        <w:rPr>
          <w:rFonts w:eastAsia="Gulim"/>
          <w:szCs w:val="22"/>
          <w:lang w:val="en-US" w:eastAsia="ko-KR"/>
        </w:rPr>
      </w:pPr>
      <w:r w:rsidRPr="00FA094B">
        <w:rPr>
          <w:rFonts w:eastAsia="Gulim"/>
          <w:szCs w:val="22"/>
          <w:lang w:val="en-US" w:eastAsia="ko-KR"/>
        </w:rPr>
        <w:t>Synchronization mechanism should efficiently support multi-hop communications.</w:t>
      </w:r>
    </w:p>
    <w:p w14:paraId="08F03125" w14:textId="77777777" w:rsidR="00BF044B" w:rsidRPr="005F1E07" w:rsidRDefault="00BF044B" w:rsidP="00C13520">
      <w:pPr>
        <w:rPr>
          <w:lang w:eastAsia="ko-KR"/>
        </w:rPr>
      </w:pPr>
    </w:p>
    <w:p w14:paraId="08F03126" w14:textId="77777777" w:rsidR="0013564B" w:rsidRDefault="0013564B" w:rsidP="0013564B">
      <w:pPr>
        <w:contextualSpacing/>
        <w:rPr>
          <w:sz w:val="20"/>
        </w:rPr>
      </w:pPr>
      <w:r w:rsidRPr="00555881">
        <w:rPr>
          <w:sz w:val="20"/>
          <w:highlight w:val="green"/>
        </w:rPr>
        <w:t>BJ (ETRI) DCN 14-271r2 Start</w:t>
      </w:r>
    </w:p>
    <w:p w14:paraId="08F03127" w14:textId="77777777" w:rsidR="009539E4" w:rsidRDefault="009539E4" w:rsidP="009539E4">
      <w:pPr>
        <w:rPr>
          <w:rFonts w:ascii="Cambria" w:hAnsi="Cambria"/>
          <w:lang w:eastAsia="ko-KR"/>
        </w:rPr>
      </w:pPr>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p>
    <w:p w14:paraId="08F03128" w14:textId="77777777" w:rsidR="009539E4" w:rsidRPr="007459A5" w:rsidRDefault="009539E4" w:rsidP="009539E4">
      <w:pPr>
        <w:rPr>
          <w:lang w:eastAsia="ko-KR"/>
        </w:rPr>
      </w:pPr>
    </w:p>
    <w:p w14:paraId="08F03129" w14:textId="77777777" w:rsidR="009539E4" w:rsidRDefault="009539E4" w:rsidP="009539E4">
      <w:pPr>
        <w:pStyle w:val="ListParagraph"/>
        <w:numPr>
          <w:ilvl w:val="0"/>
          <w:numId w:val="155"/>
        </w:numPr>
        <w:ind w:leftChars="0"/>
        <w:rPr>
          <w:rFonts w:eastAsia="Gulim"/>
          <w:szCs w:val="22"/>
          <w:lang w:val="en-US" w:eastAsia="ko-KR"/>
        </w:rPr>
      </w:pPr>
      <w:r>
        <w:rPr>
          <w:rFonts w:eastAsia="Gulim" w:hint="eastAsia"/>
          <w:szCs w:val="22"/>
          <w:lang w:val="en-US" w:eastAsia="ko-KR"/>
        </w:rPr>
        <w:t>The purpose of s</w:t>
      </w:r>
      <w:r w:rsidRPr="00786CB2">
        <w:rPr>
          <w:rFonts w:eastAsia="Gulim"/>
          <w:szCs w:val="22"/>
          <w:lang w:val="en-US" w:eastAsia="ko-KR"/>
        </w:rPr>
        <w:t xml:space="preserve">ynchronization is </w:t>
      </w:r>
      <w:r>
        <w:rPr>
          <w:rFonts w:eastAsia="Gulim" w:hint="eastAsia"/>
          <w:szCs w:val="22"/>
          <w:lang w:val="en-US" w:eastAsia="ko-KR"/>
        </w:rPr>
        <w:t xml:space="preserve">to find, at least, </w:t>
      </w:r>
      <w:r w:rsidRPr="00786CB2">
        <w:rPr>
          <w:rFonts w:eastAsia="Gulim"/>
          <w:szCs w:val="22"/>
          <w:lang w:val="en-US" w:eastAsia="ko-KR"/>
        </w:rPr>
        <w:t xml:space="preserve">the time boundary either at </w:t>
      </w:r>
      <w:r>
        <w:rPr>
          <w:rFonts w:eastAsia="Gulim" w:hint="eastAsia"/>
          <w:szCs w:val="22"/>
          <w:lang w:val="en-US" w:eastAsia="ko-KR"/>
        </w:rPr>
        <w:t xml:space="preserve">the </w:t>
      </w:r>
      <w:r w:rsidRPr="00786CB2">
        <w:rPr>
          <w:rFonts w:eastAsia="Gulim"/>
          <w:szCs w:val="22"/>
          <w:lang w:val="en-US" w:eastAsia="ko-KR"/>
        </w:rPr>
        <w:t xml:space="preserve">PHY or </w:t>
      </w:r>
      <w:r>
        <w:rPr>
          <w:rFonts w:eastAsia="Gulim" w:hint="eastAsia"/>
          <w:szCs w:val="22"/>
          <w:lang w:val="en-US" w:eastAsia="ko-KR"/>
        </w:rPr>
        <w:t xml:space="preserve">the </w:t>
      </w:r>
      <w:r w:rsidRPr="00786CB2">
        <w:rPr>
          <w:rFonts w:eastAsia="Gulim"/>
          <w:szCs w:val="22"/>
          <w:lang w:val="en-US" w:eastAsia="ko-KR"/>
        </w:rPr>
        <w:t>MAC. The time boundary may be</w:t>
      </w:r>
      <w:r>
        <w:rPr>
          <w:rFonts w:eastAsia="Gulim" w:hint="eastAsia"/>
          <w:szCs w:val="22"/>
          <w:lang w:val="en-US" w:eastAsia="ko-KR"/>
        </w:rPr>
        <w:t xml:space="preserve"> </w:t>
      </w:r>
      <w:r w:rsidRPr="00786CB2">
        <w:rPr>
          <w:rFonts w:eastAsia="Gulim"/>
          <w:szCs w:val="22"/>
          <w:lang w:val="en-US" w:eastAsia="ko-KR"/>
        </w:rPr>
        <w:t>symbol, slot, frame, application frame, super frame, etc.</w:t>
      </w:r>
    </w:p>
    <w:p w14:paraId="08F0312A" w14:textId="77777777" w:rsidR="009539E4" w:rsidRDefault="009539E4" w:rsidP="009539E4">
      <w:pPr>
        <w:pStyle w:val="ListParagraph"/>
        <w:numPr>
          <w:ilvl w:val="0"/>
          <w:numId w:val="155"/>
        </w:numPr>
        <w:ind w:leftChars="0"/>
        <w:rPr>
          <w:rFonts w:eastAsia="Gulim"/>
          <w:szCs w:val="22"/>
          <w:lang w:val="en-US" w:eastAsia="ko-KR"/>
        </w:rPr>
      </w:pPr>
      <w:r w:rsidRPr="00786CB2">
        <w:rPr>
          <w:rFonts w:eastAsia="Gulim"/>
          <w:szCs w:val="22"/>
          <w:lang w:val="en-US" w:eastAsia="ko-KR"/>
        </w:rPr>
        <w:t>Synchronization reference signal may be a sequence or a beacon.</w:t>
      </w:r>
    </w:p>
    <w:p w14:paraId="08F0312B" w14:textId="77777777" w:rsidR="009539E4" w:rsidRDefault="009539E4" w:rsidP="009539E4">
      <w:pPr>
        <w:pStyle w:val="ListParagraph"/>
        <w:numPr>
          <w:ilvl w:val="0"/>
          <w:numId w:val="155"/>
        </w:numPr>
        <w:ind w:leftChars="0"/>
        <w:rPr>
          <w:rFonts w:eastAsia="Gulim"/>
          <w:szCs w:val="22"/>
          <w:lang w:val="en-US" w:eastAsia="ko-KR"/>
        </w:rPr>
      </w:pPr>
      <w:r w:rsidRPr="00786CB2">
        <w:rPr>
          <w:rFonts w:eastAsia="Gulim"/>
          <w:szCs w:val="22"/>
          <w:lang w:val="en-US" w:eastAsia="ko-KR"/>
        </w:rPr>
        <w:t>Any PD should be able to synchronize with a PD or PDs in at least the discovery radio range, i.e. synchronized with neighboring PDs.</w:t>
      </w:r>
    </w:p>
    <w:p w14:paraId="08F0312C" w14:textId="77777777" w:rsidR="009539E4" w:rsidRDefault="009539E4" w:rsidP="009539E4">
      <w:pPr>
        <w:pStyle w:val="ListParagraph"/>
        <w:numPr>
          <w:ilvl w:val="0"/>
          <w:numId w:val="155"/>
        </w:numPr>
        <w:ind w:leftChars="0"/>
        <w:rPr>
          <w:rFonts w:eastAsia="Gulim"/>
          <w:szCs w:val="22"/>
          <w:lang w:val="en-US" w:eastAsia="ko-KR"/>
        </w:rPr>
      </w:pPr>
      <w:r w:rsidRPr="00786CB2">
        <w:rPr>
          <w:rFonts w:eastAsia="Gulim"/>
          <w:szCs w:val="22"/>
          <w:lang w:val="en-US" w:eastAsia="ko-KR"/>
        </w:rPr>
        <w:t>There is no specific and static synchronization reference PD operating in a centralized manner, i.e. there is no dedicated PD for sending synchronization reference signal like a coordinator in a centralized control system.</w:t>
      </w:r>
    </w:p>
    <w:p w14:paraId="08F0312D" w14:textId="77777777" w:rsidR="009539E4" w:rsidRDefault="009539E4" w:rsidP="009539E4">
      <w:pPr>
        <w:pStyle w:val="ListParagraph"/>
        <w:numPr>
          <w:ilvl w:val="0"/>
          <w:numId w:val="155"/>
        </w:numPr>
        <w:ind w:leftChars="0"/>
        <w:rPr>
          <w:rFonts w:eastAsia="Gulim"/>
          <w:szCs w:val="22"/>
          <w:lang w:val="en-US" w:eastAsia="ko-KR"/>
        </w:rPr>
      </w:pPr>
      <w:r w:rsidRPr="00786CB2">
        <w:rPr>
          <w:rFonts w:eastAsia="Gulim"/>
          <w:szCs w:val="22"/>
          <w:lang w:val="en-US" w:eastAsia="ko-KR"/>
        </w:rPr>
        <w:t>Synchronization mechanism should support low duty cycling for discovery and peering, i.e. low overhead for discovery and peering.</w:t>
      </w:r>
    </w:p>
    <w:p w14:paraId="08F0312E" w14:textId="77777777" w:rsidR="009539E4" w:rsidRDefault="009539E4" w:rsidP="009539E4">
      <w:pPr>
        <w:pStyle w:val="ListParagraph"/>
        <w:numPr>
          <w:ilvl w:val="0"/>
          <w:numId w:val="155"/>
        </w:numPr>
        <w:ind w:leftChars="0"/>
        <w:rPr>
          <w:rFonts w:eastAsia="Gulim"/>
          <w:szCs w:val="22"/>
          <w:lang w:val="en-US" w:eastAsia="ko-KR"/>
        </w:rPr>
      </w:pPr>
      <w:r w:rsidRPr="00786CB2">
        <w:rPr>
          <w:rFonts w:eastAsia="Gulim"/>
          <w:szCs w:val="22"/>
          <w:lang w:val="en-US" w:eastAsia="ko-KR"/>
        </w:rPr>
        <w:t>Synchronization mechanism should efficiently support PDs participating in one or multiple group communications.</w:t>
      </w:r>
    </w:p>
    <w:p w14:paraId="08F0312F" w14:textId="77777777" w:rsidR="009539E4" w:rsidRDefault="009539E4" w:rsidP="009539E4">
      <w:pPr>
        <w:pStyle w:val="ListParagraph"/>
        <w:numPr>
          <w:ilvl w:val="0"/>
          <w:numId w:val="155"/>
        </w:numPr>
        <w:ind w:leftChars="0"/>
        <w:rPr>
          <w:rFonts w:eastAsia="Gulim"/>
          <w:szCs w:val="22"/>
          <w:lang w:val="en-US" w:eastAsia="ko-KR"/>
        </w:rPr>
      </w:pPr>
      <w:r w:rsidRPr="00786CB2">
        <w:rPr>
          <w:rFonts w:eastAsia="Gulim"/>
          <w:szCs w:val="22"/>
          <w:lang w:val="en-US" w:eastAsia="ko-KR"/>
        </w:rPr>
        <w:t>Synchronization mechanism should efficiently support multi-hop communications.</w:t>
      </w:r>
    </w:p>
    <w:p w14:paraId="08F03130" w14:textId="77777777" w:rsidR="0013564B" w:rsidRDefault="0013564B" w:rsidP="0013564B">
      <w:pPr>
        <w:contextualSpacing/>
        <w:rPr>
          <w:sz w:val="20"/>
        </w:rPr>
      </w:pPr>
    </w:p>
    <w:p w14:paraId="08F03131" w14:textId="77777777" w:rsidR="0013564B" w:rsidRDefault="0013564B" w:rsidP="0013564B">
      <w:pPr>
        <w:contextualSpacing/>
        <w:rPr>
          <w:sz w:val="20"/>
        </w:rPr>
      </w:pPr>
      <w:r w:rsidRPr="00555881">
        <w:rPr>
          <w:sz w:val="20"/>
          <w:highlight w:val="green"/>
        </w:rPr>
        <w:t>BJ (ETRI) DCN 14-271r2 End</w:t>
      </w:r>
    </w:p>
    <w:p w14:paraId="08F03132" w14:textId="77777777" w:rsidR="0013564B" w:rsidRDefault="0013564B" w:rsidP="0013564B">
      <w:pPr>
        <w:contextualSpacing/>
        <w:rPr>
          <w:sz w:val="20"/>
        </w:rPr>
      </w:pPr>
    </w:p>
    <w:p w14:paraId="08F03133" w14:textId="77777777" w:rsidR="0013564B" w:rsidRDefault="0013564B" w:rsidP="0013564B">
      <w:pPr>
        <w:contextualSpacing/>
        <w:rPr>
          <w:sz w:val="20"/>
        </w:rPr>
      </w:pPr>
    </w:p>
    <w:p w14:paraId="08F03134" w14:textId="77777777" w:rsidR="00601E7D" w:rsidRDefault="00601E7D" w:rsidP="00601E7D">
      <w:pPr>
        <w:contextualSpacing/>
        <w:rPr>
          <w:sz w:val="20"/>
        </w:rPr>
      </w:pPr>
      <w:r w:rsidRPr="00555881">
        <w:rPr>
          <w:sz w:val="20"/>
          <w:highlight w:val="red"/>
        </w:rPr>
        <w:t>Li (NICT) DCN 14-126r1 Start</w:t>
      </w:r>
    </w:p>
    <w:p w14:paraId="08F03135" w14:textId="77777777" w:rsidR="00794049" w:rsidRDefault="00794049" w:rsidP="00601E7D">
      <w:pPr>
        <w:contextualSpacing/>
        <w:rPr>
          <w:sz w:val="20"/>
        </w:rPr>
      </w:pPr>
    </w:p>
    <w:p w14:paraId="08F03136" w14:textId="77777777" w:rsidR="00601E7D" w:rsidRPr="00794049" w:rsidRDefault="00794049" w:rsidP="00601E7D">
      <w:pPr>
        <w:contextualSpacing/>
        <w:rPr>
          <w:sz w:val="20"/>
        </w:rPr>
      </w:pPr>
      <w:r w:rsidRPr="00794049">
        <w:rPr>
          <w:sz w:val="20"/>
        </w:rPr>
        <w:t>No Proposal</w:t>
      </w:r>
      <w:r w:rsidR="005225DE">
        <w:rPr>
          <w:sz w:val="20"/>
        </w:rPr>
        <w:t>.</w:t>
      </w:r>
    </w:p>
    <w:p w14:paraId="08F03137" w14:textId="77777777" w:rsidR="00794049" w:rsidRDefault="00794049" w:rsidP="00601E7D">
      <w:pPr>
        <w:contextualSpacing/>
        <w:rPr>
          <w:sz w:val="20"/>
          <w:highlight w:val="yellow"/>
        </w:rPr>
      </w:pPr>
    </w:p>
    <w:p w14:paraId="08F03138" w14:textId="77777777" w:rsidR="00601E7D" w:rsidRDefault="00601E7D" w:rsidP="00601E7D">
      <w:pPr>
        <w:contextualSpacing/>
        <w:rPr>
          <w:sz w:val="20"/>
        </w:rPr>
      </w:pPr>
      <w:r w:rsidRPr="00555881">
        <w:rPr>
          <w:sz w:val="20"/>
          <w:highlight w:val="red"/>
        </w:rPr>
        <w:t>Li (NICT) DCN 14-126r1 End</w:t>
      </w:r>
    </w:p>
    <w:p w14:paraId="08F03139" w14:textId="77777777" w:rsidR="00601E7D" w:rsidRDefault="00601E7D" w:rsidP="00601E7D">
      <w:pPr>
        <w:contextualSpacing/>
        <w:rPr>
          <w:sz w:val="20"/>
        </w:rPr>
      </w:pPr>
    </w:p>
    <w:p w14:paraId="08F0313A" w14:textId="77777777" w:rsidR="00601E7D" w:rsidRDefault="00601E7D" w:rsidP="00601E7D">
      <w:pPr>
        <w:contextualSpacing/>
        <w:rPr>
          <w:sz w:val="20"/>
        </w:rPr>
      </w:pPr>
    </w:p>
    <w:p w14:paraId="08F0313B" w14:textId="77777777" w:rsidR="006B4E30" w:rsidRPr="00555881" w:rsidRDefault="006B4E30" w:rsidP="006B4E30">
      <w:pPr>
        <w:contextualSpacing/>
        <w:rPr>
          <w:color w:val="000000" w:themeColor="text1"/>
          <w:sz w:val="20"/>
        </w:rPr>
      </w:pPr>
      <w:r w:rsidRPr="00555881">
        <w:rPr>
          <w:color w:val="000000" w:themeColor="text1"/>
          <w:sz w:val="20"/>
          <w:highlight w:val="green"/>
        </w:rPr>
        <w:t>Quing (Interdigital) DCN 14-328r0 Start</w:t>
      </w:r>
    </w:p>
    <w:p w14:paraId="08F0313C" w14:textId="77777777" w:rsidR="006B4E30" w:rsidRDefault="006B4E30" w:rsidP="006B4E30">
      <w:pPr>
        <w:contextualSpacing/>
        <w:rPr>
          <w:sz w:val="20"/>
        </w:rPr>
      </w:pPr>
    </w:p>
    <w:p w14:paraId="08F0313D" w14:textId="77777777" w:rsidR="00362472" w:rsidRDefault="00362472" w:rsidP="00362472">
      <w:pPr>
        <w:rPr>
          <w:rFonts w:ascii="Arial" w:hAnsi="Arial" w:cs="Arial"/>
          <w:szCs w:val="22"/>
        </w:rPr>
      </w:pPr>
      <w:r>
        <w:rPr>
          <w:rFonts w:ascii="Arial" w:hAnsi="Arial" w:cs="Arial"/>
          <w:szCs w:val="22"/>
        </w:rPr>
        <w:t xml:space="preserve">Based on the FM and SBO, </w:t>
      </w:r>
      <w:r>
        <w:rPr>
          <w:rFonts w:ascii="Arial" w:hAnsi="Arial" w:cs="Arial"/>
          <w:szCs w:val="22"/>
        </w:rPr>
        <w:fldChar w:fldCharType="begin"/>
      </w:r>
      <w:r>
        <w:rPr>
          <w:rFonts w:ascii="Arial" w:hAnsi="Arial" w:cs="Arial"/>
          <w:szCs w:val="22"/>
        </w:rPr>
        <w:instrText xml:space="preserve"> REF _Ref388947748 \h  \* MERGEFORMAT </w:instrText>
      </w:r>
      <w:r>
        <w:rPr>
          <w:rFonts w:ascii="Arial" w:hAnsi="Arial" w:cs="Arial"/>
          <w:szCs w:val="22"/>
        </w:rPr>
      </w:r>
      <w:r>
        <w:rPr>
          <w:rFonts w:ascii="Arial" w:hAnsi="Arial" w:cs="Arial"/>
          <w:szCs w:val="22"/>
        </w:rPr>
        <w:fldChar w:fldCharType="separate"/>
      </w:r>
      <w:r w:rsidRPr="000C7F38">
        <w:rPr>
          <w:rFonts w:ascii="Arial" w:hAnsi="Arial" w:cs="Arial"/>
          <w:szCs w:val="22"/>
        </w:rPr>
        <w:t>Figure 4</w:t>
      </w:r>
      <w:r>
        <w:rPr>
          <w:rFonts w:ascii="Arial" w:hAnsi="Arial" w:cs="Arial"/>
          <w:szCs w:val="22"/>
        </w:rPr>
        <w:fldChar w:fldCharType="end"/>
      </w:r>
      <w:r>
        <w:rPr>
          <w:rFonts w:ascii="Arial" w:hAnsi="Arial" w:cs="Arial"/>
          <w:szCs w:val="22"/>
        </w:rPr>
        <w:t xml:space="preserve"> illustrates the </w:t>
      </w:r>
      <w:r w:rsidRPr="000C7F38">
        <w:rPr>
          <w:rFonts w:ascii="Arial" w:hAnsi="Arial" w:cs="Arial"/>
          <w:szCs w:val="22"/>
        </w:rPr>
        <w:t>Context Aware Initial Synchronization (CAIS) under virtually centralized control.</w:t>
      </w:r>
      <w:r>
        <w:rPr>
          <w:rFonts w:ascii="Arial" w:hAnsi="Arial" w:cs="Arial"/>
          <w:szCs w:val="22"/>
        </w:rPr>
        <w:t xml:space="preserve"> The following are some more details about the CAIS:</w:t>
      </w:r>
    </w:p>
    <w:p w14:paraId="08F0313E" w14:textId="77777777" w:rsidR="00362472" w:rsidRDefault="00362472" w:rsidP="00362472">
      <w:pPr>
        <w:pStyle w:val="ListParagraph"/>
        <w:numPr>
          <w:ilvl w:val="0"/>
          <w:numId w:val="193"/>
        </w:numPr>
        <w:ind w:leftChars="0"/>
        <w:rPr>
          <w:rFonts w:ascii="Arial" w:hAnsi="Arial" w:cs="Arial"/>
        </w:rPr>
      </w:pPr>
      <w:r>
        <w:rPr>
          <w:rFonts w:ascii="Arial" w:hAnsi="Arial" w:cs="Arial"/>
        </w:rPr>
        <w:t>If a beacon is received successfully, it will be processed according to the beacon type. If the beacon is a super beacon, the superframe boundaries and the AOL in Frame Map are extracted and passed to the triggering entity. If the beacon is an application beacon, the SBO is extracted to search the super beacon. If a super beacon is not found, the scan will repeat maximum times and then scan the application beacons without AOL. Otherwise, a super beacon is processed as described above. If a received beacon is neither a super beacon nor an application beacon, it shall continue to scan if the maximum scan number is not reached.</w:t>
      </w:r>
    </w:p>
    <w:p w14:paraId="08F0313F" w14:textId="77777777" w:rsidR="00362472" w:rsidRDefault="00362472" w:rsidP="00362472">
      <w:pPr>
        <w:pStyle w:val="ListParagraph"/>
        <w:numPr>
          <w:ilvl w:val="0"/>
          <w:numId w:val="193"/>
        </w:numPr>
        <w:ind w:leftChars="0"/>
        <w:rPr>
          <w:rFonts w:ascii="Arial" w:hAnsi="Arial" w:cs="Arial"/>
        </w:rPr>
      </w:pPr>
      <w:r>
        <w:rPr>
          <w:rFonts w:ascii="Arial" w:hAnsi="Arial"/>
        </w:rPr>
        <w:t>The Application Indicator (AI) is to indicate the criterion/result of selecting applications. For example, if CAIS is triggered by PD, PD can indicate the desired application or application ID to CAIS. The AI can be passed from the triggering entity as a part of the context information at the beginning of CAIS, or received through the interaction between CAIS and the triggering entity. The AI can also indicate whether the applications are desired or not based on AOL. The part in blue is optional if AI is a parameter accessible by CAIS.</w:t>
      </w:r>
    </w:p>
    <w:p w14:paraId="08F03140" w14:textId="77777777" w:rsidR="00362472" w:rsidRPr="009C5BA9" w:rsidRDefault="00362472" w:rsidP="00362472">
      <w:pPr>
        <w:pStyle w:val="ListParagraph"/>
        <w:numPr>
          <w:ilvl w:val="0"/>
          <w:numId w:val="193"/>
        </w:numPr>
        <w:ind w:leftChars="0"/>
        <w:rPr>
          <w:rFonts w:ascii="Arial" w:hAnsi="Arial" w:cs="Arial"/>
        </w:rPr>
      </w:pPr>
      <w:r>
        <w:rPr>
          <w:rFonts w:ascii="Arial" w:hAnsi="Arial"/>
        </w:rPr>
        <w:t>If the AOL is extracted from the super beacon, the scan with AOL is performed. Based on the AI, the time offsets of the desired applications are extracted and the scan function is triggered to find the desired application beacons. The frame/slot boundaries of these applications are extracted passed to the triggering entity.</w:t>
      </w:r>
    </w:p>
    <w:p w14:paraId="08F03141" w14:textId="77777777" w:rsidR="00362472" w:rsidRDefault="00362472" w:rsidP="00362472">
      <w:pPr>
        <w:pStyle w:val="ListParagraph"/>
        <w:numPr>
          <w:ilvl w:val="0"/>
          <w:numId w:val="193"/>
        </w:numPr>
        <w:ind w:leftChars="0"/>
        <w:rPr>
          <w:rFonts w:ascii="Arial" w:hAnsi="Arial" w:cs="Arial"/>
        </w:rPr>
      </w:pPr>
      <w:r>
        <w:rPr>
          <w:rFonts w:ascii="Arial" w:hAnsi="Arial" w:cs="Arial"/>
        </w:rPr>
        <w:t>The CAIS can be terminated by the triggering entity through the synchronization acknowledgement if the desired application beacon has been found.</w:t>
      </w:r>
    </w:p>
    <w:p w14:paraId="08F03142" w14:textId="77777777" w:rsidR="00362472" w:rsidRDefault="00362472" w:rsidP="00362472">
      <w:pPr>
        <w:pStyle w:val="ListParagraph"/>
        <w:numPr>
          <w:ilvl w:val="0"/>
          <w:numId w:val="193"/>
        </w:numPr>
        <w:ind w:leftChars="0"/>
        <w:rPr>
          <w:rFonts w:ascii="Arial" w:hAnsi="Arial" w:cs="Arial"/>
        </w:rPr>
      </w:pPr>
      <w:r>
        <w:rPr>
          <w:rFonts w:ascii="Arial" w:hAnsi="Arial" w:cs="Arial"/>
        </w:rPr>
        <w:t xml:space="preserve">If the desired application is not found during scan, the peer gets synchronized with a beacon according to some criteria. For example, the peer can synchronize with the super beacon or the strongest beacon detected. The criteria can be per-determined or a result of the acknowledgement received from the triggering entity. </w:t>
      </w:r>
    </w:p>
    <w:p w14:paraId="08F03143" w14:textId="77777777" w:rsidR="00362472" w:rsidRDefault="00362472" w:rsidP="00362472">
      <w:pPr>
        <w:rPr>
          <w:rFonts w:ascii="Arial" w:hAnsi="Arial" w:cs="Arial"/>
          <w:szCs w:val="22"/>
        </w:rPr>
      </w:pPr>
      <w:r w:rsidRPr="009C5BA9">
        <w:rPr>
          <w:rFonts w:ascii="Arial" w:hAnsi="Arial" w:cs="Arial"/>
          <w:szCs w:val="22"/>
        </w:rPr>
        <w:t xml:space="preserve">Note: the CAIS procedure </w:t>
      </w:r>
      <w:r>
        <w:rPr>
          <w:rFonts w:ascii="Arial" w:hAnsi="Arial" w:cs="Arial"/>
          <w:szCs w:val="22"/>
        </w:rPr>
        <w:t>also applies to the multi-hop scenarios.</w:t>
      </w:r>
    </w:p>
    <w:p w14:paraId="08F03144" w14:textId="77777777" w:rsidR="00362472" w:rsidRDefault="00362472" w:rsidP="00362472">
      <w:pPr>
        <w:rPr>
          <w:rFonts w:ascii="Arial" w:hAnsi="Arial" w:cs="Arial"/>
          <w:szCs w:val="22"/>
        </w:rPr>
      </w:pPr>
    </w:p>
    <w:p w14:paraId="08F03145" w14:textId="77777777" w:rsidR="00362472" w:rsidRDefault="00362472" w:rsidP="00362472">
      <w:pPr>
        <w:jc w:val="center"/>
        <w:rPr>
          <w:b/>
          <w:lang w:eastAsia="ko-KR"/>
        </w:rPr>
      </w:pPr>
      <w:r>
        <w:rPr>
          <w:b/>
          <w:lang w:eastAsia="ko-KR"/>
        </w:rPr>
        <w:object w:dxaOrig="14831" w:dyaOrig="19103" w14:anchorId="08F03650">
          <v:shape id="_x0000_i1673" type="#_x0000_t75" style="width:458.3pt;height:589.35pt" o:ole="">
            <v:imagedata r:id="rId238" o:title=""/>
          </v:shape>
          <o:OLEObject Type="Embed" ProgID="Visio.Drawing.11" ShapeID="_x0000_i1673" DrawAspect="Content" ObjectID="_1465254930" r:id="rId239"/>
        </w:object>
      </w:r>
    </w:p>
    <w:p w14:paraId="08F03146" w14:textId="77777777" w:rsidR="00362472" w:rsidRDefault="00362472" w:rsidP="00362472">
      <w:pPr>
        <w:pStyle w:val="Caption"/>
        <w:jc w:val="center"/>
      </w:pPr>
      <w:bookmarkStart w:id="295" w:name="_Ref388947748"/>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4</w:t>
      </w:r>
      <w:r>
        <w:fldChar w:fldCharType="end"/>
      </w:r>
      <w:bookmarkEnd w:id="295"/>
      <w:r>
        <w:t xml:space="preserve">: </w:t>
      </w:r>
      <w:r w:rsidRPr="000C7F38">
        <w:t>Context Aware Initial Synchronization (CAIS) under Virtually Centralized Control</w:t>
      </w:r>
    </w:p>
    <w:p w14:paraId="08F03147" w14:textId="77777777" w:rsidR="00362472" w:rsidRDefault="00362472" w:rsidP="00362472"/>
    <w:p w14:paraId="08F03148" w14:textId="77777777" w:rsidR="002807D8" w:rsidRDefault="002807D8" w:rsidP="002807D8">
      <w:pPr>
        <w:rPr>
          <w:rFonts w:ascii="Arial" w:hAnsi="Arial"/>
          <w:szCs w:val="22"/>
        </w:rPr>
      </w:pPr>
      <w:r w:rsidRPr="003814EF">
        <w:rPr>
          <w:rFonts w:ascii="Arial" w:hAnsi="Arial"/>
          <w:szCs w:val="22"/>
        </w:rPr>
        <w:t xml:space="preserve">CAIS procedure </w:t>
      </w:r>
      <w:r>
        <w:rPr>
          <w:rFonts w:ascii="Arial" w:hAnsi="Arial"/>
          <w:szCs w:val="22"/>
        </w:rPr>
        <w:t>under</w:t>
      </w:r>
      <w:r w:rsidRPr="003814EF">
        <w:rPr>
          <w:rFonts w:ascii="Arial" w:hAnsi="Arial"/>
          <w:szCs w:val="22"/>
        </w:rPr>
        <w:t xml:space="preserve"> hybrid control </w:t>
      </w:r>
      <w:r>
        <w:rPr>
          <w:rFonts w:ascii="Arial" w:hAnsi="Arial"/>
          <w:szCs w:val="22"/>
        </w:rPr>
        <w:t xml:space="preserve">is presented in </w:t>
      </w:r>
      <w:r>
        <w:rPr>
          <w:rFonts w:ascii="Arial" w:hAnsi="Arial"/>
          <w:szCs w:val="22"/>
        </w:rPr>
        <w:fldChar w:fldCharType="begin"/>
      </w:r>
      <w:r>
        <w:rPr>
          <w:rFonts w:ascii="Arial" w:hAnsi="Arial"/>
          <w:szCs w:val="22"/>
        </w:rPr>
        <w:instrText xml:space="preserve"> REF _Ref388949279 \h  \* MERGEFORMAT </w:instrText>
      </w:r>
      <w:r>
        <w:rPr>
          <w:rFonts w:ascii="Arial" w:hAnsi="Arial"/>
          <w:szCs w:val="22"/>
        </w:rPr>
      </w:r>
      <w:r>
        <w:rPr>
          <w:rFonts w:ascii="Arial" w:hAnsi="Arial"/>
          <w:szCs w:val="22"/>
        </w:rPr>
        <w:fldChar w:fldCharType="separate"/>
      </w:r>
      <w:r w:rsidRPr="000C7F38">
        <w:rPr>
          <w:rFonts w:ascii="Arial" w:hAnsi="Arial"/>
          <w:szCs w:val="22"/>
        </w:rPr>
        <w:t>Figure 6</w:t>
      </w:r>
      <w:r>
        <w:rPr>
          <w:rFonts w:ascii="Arial" w:hAnsi="Arial"/>
          <w:szCs w:val="22"/>
        </w:rPr>
        <w:fldChar w:fldCharType="end"/>
      </w:r>
      <w:r>
        <w:rPr>
          <w:rFonts w:ascii="Arial" w:hAnsi="Arial"/>
          <w:szCs w:val="22"/>
        </w:rPr>
        <w:t>.</w:t>
      </w:r>
    </w:p>
    <w:p w14:paraId="08F03149" w14:textId="77777777" w:rsidR="002807D8" w:rsidRDefault="002807D8" w:rsidP="002807D8">
      <w:pPr>
        <w:rPr>
          <w:rFonts w:ascii="Arial" w:hAnsi="Arial"/>
          <w:szCs w:val="22"/>
        </w:rPr>
      </w:pPr>
      <w:r>
        <w:rPr>
          <w:rFonts w:ascii="Arial" w:hAnsi="Arial"/>
          <w:szCs w:val="22"/>
        </w:rPr>
        <w:object w:dxaOrig="11289" w:dyaOrig="14892" w14:anchorId="08F03651">
          <v:shape id="_x0000_i1674" type="#_x0000_t75" style="width:440.25pt;height:580.8pt" o:ole="">
            <v:imagedata r:id="rId240" o:title=""/>
          </v:shape>
          <o:OLEObject Type="Embed" ProgID="Visio.Drawing.11" ShapeID="_x0000_i1674" DrawAspect="Content" ObjectID="_1465254931" r:id="rId241"/>
        </w:object>
      </w:r>
    </w:p>
    <w:p w14:paraId="08F0314A" w14:textId="77777777" w:rsidR="002807D8" w:rsidRDefault="002807D8" w:rsidP="002807D8">
      <w:pPr>
        <w:rPr>
          <w:rFonts w:ascii="Arial" w:hAnsi="Arial"/>
          <w:szCs w:val="22"/>
        </w:rPr>
      </w:pPr>
    </w:p>
    <w:p w14:paraId="08F0314B" w14:textId="77777777" w:rsidR="002807D8" w:rsidRPr="000C7F38" w:rsidRDefault="002807D8" w:rsidP="002807D8">
      <w:pPr>
        <w:pStyle w:val="Caption"/>
        <w:jc w:val="center"/>
        <w:rPr>
          <w:b w:val="0"/>
        </w:rPr>
      </w:pPr>
      <w:bookmarkStart w:id="296" w:name="_Ref388949279"/>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6</w:t>
      </w:r>
      <w:r>
        <w:fldChar w:fldCharType="end"/>
      </w:r>
      <w:bookmarkEnd w:id="296"/>
      <w:r>
        <w:t xml:space="preserve">: </w:t>
      </w:r>
      <w:r w:rsidRPr="00192934">
        <w:t xml:space="preserve">CAIS Procedure for </w:t>
      </w:r>
      <w:r>
        <w:t>Hybrid C</w:t>
      </w:r>
      <w:r w:rsidRPr="00192934">
        <w:t>ontrol</w:t>
      </w:r>
    </w:p>
    <w:p w14:paraId="08F0314C" w14:textId="77777777" w:rsidR="006B4E30" w:rsidRDefault="006B4E30" w:rsidP="006B4E30">
      <w:pPr>
        <w:contextualSpacing/>
        <w:rPr>
          <w:sz w:val="20"/>
        </w:rPr>
      </w:pPr>
    </w:p>
    <w:p w14:paraId="08F0314D" w14:textId="77777777" w:rsidR="006B4E30" w:rsidRDefault="006B4E30" w:rsidP="006B4E30">
      <w:pPr>
        <w:contextualSpacing/>
        <w:rPr>
          <w:sz w:val="20"/>
        </w:rPr>
      </w:pPr>
      <w:r w:rsidRPr="00555881">
        <w:rPr>
          <w:sz w:val="20"/>
          <w:highlight w:val="green"/>
        </w:rPr>
        <w:t>Quing (Interdigital) DCN 14-328r0 End</w:t>
      </w:r>
    </w:p>
    <w:p w14:paraId="08F0314E" w14:textId="77777777" w:rsidR="00182D98" w:rsidRDefault="00182D98" w:rsidP="00FA094B">
      <w:pPr>
        <w:rPr>
          <w:lang w:eastAsia="ko-KR"/>
        </w:rPr>
      </w:pPr>
    </w:p>
    <w:p w14:paraId="08F0314F" w14:textId="77777777" w:rsidR="00A26F33" w:rsidRPr="00AC430A" w:rsidRDefault="00A26F33" w:rsidP="00BB2AA6">
      <w:pPr>
        <w:rPr>
          <w:lang w:eastAsia="ko-KR"/>
        </w:rPr>
      </w:pPr>
    </w:p>
    <w:p w14:paraId="08F03150" w14:textId="77777777" w:rsidR="00C1071E" w:rsidRPr="00AC430A" w:rsidRDefault="008D1D32" w:rsidP="00FA7C88">
      <w:pPr>
        <w:pStyle w:val="Heading2"/>
      </w:pPr>
      <w:bookmarkStart w:id="297" w:name="_Toc391511826"/>
      <w:r w:rsidRPr="00AC430A">
        <w:rPr>
          <w:rFonts w:hint="eastAsia"/>
        </w:rPr>
        <w:t>Discovery</w:t>
      </w:r>
      <w:r w:rsidR="00772612">
        <w:rPr>
          <w:rFonts w:hint="eastAsia"/>
        </w:rPr>
        <w:t xml:space="preserve"> procedure</w:t>
      </w:r>
      <w:bookmarkEnd w:id="297"/>
    </w:p>
    <w:p w14:paraId="08F03151" w14:textId="77777777" w:rsidR="000410EB" w:rsidRPr="00EC2FE0" w:rsidRDefault="000410EB" w:rsidP="000410EB">
      <w:pPr>
        <w:pStyle w:val="NormalWeb"/>
        <w:rPr>
          <w:rFonts w:ascii="Cambria" w:hAnsi="Cambria"/>
          <w:sz w:val="22"/>
          <w:szCs w:val="22"/>
        </w:rPr>
      </w:pPr>
      <w:r w:rsidRPr="00EC2FE0">
        <w:rPr>
          <w:rFonts w:ascii="Cambria" w:hAnsi="Cambria" w:hint="eastAsia"/>
          <w:sz w:val="22"/>
          <w:szCs w:val="22"/>
        </w:rPr>
        <w:t>Key desired features of peer discovery procedure:</w:t>
      </w:r>
    </w:p>
    <w:p w14:paraId="08F03152" w14:textId="77777777" w:rsidR="000410EB" w:rsidRPr="00EC2FE0" w:rsidRDefault="000410EB" w:rsidP="000410EB">
      <w:pPr>
        <w:pStyle w:val="NormalWeb"/>
        <w:numPr>
          <w:ilvl w:val="0"/>
          <w:numId w:val="154"/>
        </w:numPr>
        <w:rPr>
          <w:rFonts w:ascii="Dotum" w:hAnsi="Dotum"/>
          <w:sz w:val="22"/>
          <w:szCs w:val="22"/>
        </w:rPr>
      </w:pPr>
      <w:r w:rsidRPr="00EC2FE0">
        <w:rPr>
          <w:rFonts w:ascii="Times New Roman" w:hAnsi="Times New Roman" w:cs="Times New Roman"/>
          <w:sz w:val="22"/>
          <w:szCs w:val="22"/>
        </w:rPr>
        <w:t>Peer discovery function is enabled or disabled triggered by upper layer.</w:t>
      </w:r>
    </w:p>
    <w:p w14:paraId="08F03153" w14:textId="77777777" w:rsidR="000410EB" w:rsidRPr="00EC2FE0" w:rsidRDefault="000410EB" w:rsidP="000410EB">
      <w:pPr>
        <w:pStyle w:val="NormalWeb"/>
        <w:numPr>
          <w:ilvl w:val="0"/>
          <w:numId w:val="154"/>
        </w:numPr>
        <w:rPr>
          <w:rFonts w:ascii="Dotum" w:hAnsi="Dotum"/>
          <w:sz w:val="22"/>
          <w:szCs w:val="22"/>
        </w:rPr>
      </w:pPr>
      <w:r w:rsidRPr="00EC2FE0">
        <w:rPr>
          <w:rFonts w:ascii="Times New Roman" w:hAnsi="Times New Roman" w:cs="Times New Roman"/>
          <w:sz w:val="22"/>
          <w:szCs w:val="22"/>
        </w:rPr>
        <w:t>Peer discovery information is driven from upper layer.</w:t>
      </w:r>
    </w:p>
    <w:p w14:paraId="08F03154" w14:textId="77777777" w:rsidR="00F1036C" w:rsidRPr="00EC2FE0" w:rsidRDefault="00F1036C" w:rsidP="000410EB">
      <w:pPr>
        <w:pStyle w:val="NormalWeb"/>
        <w:numPr>
          <w:ilvl w:val="0"/>
          <w:numId w:val="154"/>
        </w:numPr>
        <w:rPr>
          <w:rFonts w:ascii="Dotum" w:hAnsi="Dotum"/>
          <w:sz w:val="22"/>
          <w:szCs w:val="22"/>
        </w:rPr>
      </w:pPr>
      <w:r w:rsidRPr="00EC2FE0">
        <w:rPr>
          <w:rFonts w:ascii="Times New Roman" w:hAnsi="Times New Roman" w:cs="Times New Roman" w:hint="eastAsia"/>
          <w:sz w:val="22"/>
          <w:szCs w:val="22"/>
        </w:rPr>
        <w:t>Peer discovery message</w:t>
      </w:r>
      <w:r w:rsidR="000308D5" w:rsidRPr="00EC2FE0">
        <w:rPr>
          <w:rFonts w:ascii="Times New Roman" w:hAnsi="Times New Roman" w:cs="Times New Roman" w:hint="eastAsia"/>
          <w:sz w:val="22"/>
          <w:szCs w:val="22"/>
        </w:rPr>
        <w:t xml:space="preserve"> </w:t>
      </w:r>
      <w:r w:rsidR="005F15AC" w:rsidRPr="00EC2FE0">
        <w:rPr>
          <w:rFonts w:ascii="Times New Roman" w:hAnsi="Times New Roman" w:cs="Times New Roman" w:hint="eastAsia"/>
          <w:sz w:val="22"/>
          <w:szCs w:val="22"/>
        </w:rPr>
        <w:t xml:space="preserve">contains at least </w:t>
      </w:r>
      <w:r w:rsidRPr="00EC2FE0">
        <w:rPr>
          <w:rFonts w:ascii="Times New Roman" w:hAnsi="Times New Roman" w:cs="Times New Roman" w:hint="eastAsia"/>
          <w:sz w:val="22"/>
          <w:szCs w:val="22"/>
        </w:rPr>
        <w:t>peer discovery information</w:t>
      </w:r>
      <w:r w:rsidR="005F15AC" w:rsidRPr="00EC2FE0">
        <w:rPr>
          <w:rFonts w:ascii="Times New Roman" w:hAnsi="Times New Roman" w:cs="Times New Roman" w:hint="eastAsia"/>
          <w:sz w:val="22"/>
          <w:szCs w:val="22"/>
        </w:rPr>
        <w:t>.</w:t>
      </w:r>
      <w:r w:rsidR="000308D5" w:rsidRPr="00EC2FE0">
        <w:rPr>
          <w:rFonts w:ascii="Times New Roman" w:hAnsi="Times New Roman" w:cs="Times New Roman" w:hint="eastAsia"/>
          <w:sz w:val="22"/>
          <w:szCs w:val="22"/>
        </w:rPr>
        <w:t xml:space="preserve"> </w:t>
      </w:r>
    </w:p>
    <w:p w14:paraId="08F03155" w14:textId="77777777" w:rsidR="000410EB" w:rsidRPr="00984E7D" w:rsidRDefault="000410EB" w:rsidP="00984E7D">
      <w:pPr>
        <w:pStyle w:val="NormalWeb"/>
        <w:numPr>
          <w:ilvl w:val="0"/>
          <w:numId w:val="154"/>
        </w:numPr>
        <w:rPr>
          <w:rFonts w:ascii="Times New Roman" w:hAnsi="Times New Roman" w:cs="Times New Roman"/>
          <w:sz w:val="20"/>
          <w:szCs w:val="20"/>
        </w:rPr>
      </w:pPr>
      <w:r w:rsidRPr="00EC2FE0">
        <w:rPr>
          <w:rFonts w:ascii="Times New Roman" w:hAnsi="Times New Roman" w:cs="Times New Roman"/>
          <w:bCs/>
          <w:sz w:val="22"/>
          <w:szCs w:val="22"/>
        </w:rPr>
        <w:t xml:space="preserve">A PD </w:t>
      </w:r>
      <w:r w:rsidR="00984E7D" w:rsidRPr="00EC2FE0">
        <w:rPr>
          <w:rFonts w:ascii="Times New Roman" w:hAnsi="Times New Roman" w:cs="Times New Roman" w:hint="eastAsia"/>
          <w:bCs/>
          <w:sz w:val="22"/>
          <w:szCs w:val="22"/>
        </w:rPr>
        <w:t xml:space="preserve">may </w:t>
      </w:r>
      <w:r w:rsidRPr="00EC2FE0">
        <w:rPr>
          <w:rFonts w:ascii="Times New Roman" w:hAnsi="Times New Roman" w:cs="Times New Roman"/>
          <w:bCs/>
          <w:sz w:val="22"/>
          <w:szCs w:val="22"/>
        </w:rPr>
        <w:t>transmit peer discovery message periodically during peer discovery broadcasting.</w:t>
      </w:r>
      <w:r w:rsidR="000308D5" w:rsidRPr="00EC2FE0">
        <w:rPr>
          <w:rFonts w:ascii="Times New Roman" w:hAnsi="Times New Roman" w:cs="Times New Roman" w:hint="eastAsia"/>
          <w:bCs/>
          <w:sz w:val="22"/>
          <w:szCs w:val="22"/>
        </w:rPr>
        <w:br/>
      </w:r>
    </w:p>
    <w:p w14:paraId="08F03156" w14:textId="77777777" w:rsidR="00601E7D" w:rsidRPr="00555881" w:rsidRDefault="00601E7D" w:rsidP="00555881">
      <w:pPr>
        <w:ind w:left="-270"/>
        <w:contextualSpacing/>
        <w:rPr>
          <w:sz w:val="20"/>
        </w:rPr>
      </w:pPr>
      <w:bookmarkStart w:id="298" w:name="_Toc268857739"/>
      <w:bookmarkStart w:id="299" w:name="_Toc268869200"/>
      <w:bookmarkStart w:id="300" w:name="_Toc272178175"/>
      <w:bookmarkStart w:id="301" w:name="_Toc272180045"/>
      <w:bookmarkStart w:id="302" w:name="_Toc272214509"/>
      <w:bookmarkStart w:id="303" w:name="_Toc268857740"/>
      <w:bookmarkStart w:id="304" w:name="_Toc268869201"/>
      <w:bookmarkStart w:id="305" w:name="_Toc272178176"/>
      <w:bookmarkStart w:id="306" w:name="_Toc272180046"/>
      <w:bookmarkStart w:id="307" w:name="_Toc272214510"/>
      <w:bookmarkEnd w:id="298"/>
      <w:bookmarkEnd w:id="299"/>
      <w:bookmarkEnd w:id="300"/>
      <w:bookmarkEnd w:id="301"/>
      <w:bookmarkEnd w:id="302"/>
      <w:bookmarkEnd w:id="303"/>
      <w:bookmarkEnd w:id="304"/>
      <w:bookmarkEnd w:id="305"/>
      <w:bookmarkEnd w:id="306"/>
      <w:bookmarkEnd w:id="307"/>
      <w:r w:rsidRPr="00555881">
        <w:rPr>
          <w:sz w:val="20"/>
          <w:highlight w:val="green"/>
        </w:rPr>
        <w:t>Li (NICT) DCN 14-126r1 Start</w:t>
      </w:r>
    </w:p>
    <w:p w14:paraId="08F03157" w14:textId="77777777" w:rsidR="00601E7D" w:rsidRDefault="00601E7D" w:rsidP="00555881">
      <w:pPr>
        <w:contextualSpacing/>
        <w:rPr>
          <w:sz w:val="20"/>
        </w:rPr>
      </w:pPr>
    </w:p>
    <w:p w14:paraId="08F03158" w14:textId="77777777" w:rsidR="00D1099C" w:rsidRDefault="00D1099C" w:rsidP="00D1099C">
      <w:pPr>
        <w:pStyle w:val="IEEEStdsParagraph"/>
      </w:pPr>
      <w:r>
        <w:t>The discovery procedure is described as follows.</w:t>
      </w:r>
    </w:p>
    <w:p w14:paraId="08F03159" w14:textId="77777777" w:rsidR="00D1099C" w:rsidRDefault="00D1099C" w:rsidP="00D1099C">
      <w:pPr>
        <w:pStyle w:val="IEEEStdsNumberedListLevel1"/>
        <w:numPr>
          <w:ilvl w:val="0"/>
          <w:numId w:val="182"/>
        </w:numPr>
        <w:rPr>
          <w:lang w:eastAsia="en-US"/>
        </w:rPr>
      </w:pPr>
      <w:bookmarkStart w:id="308" w:name="_Toc391511827"/>
      <w:r>
        <w:t>There is no global clock for common mode. An initiator PD (I-PD) broadcasts a short signal/message on its own clock. Hereafter, we refer to the short signal/message broadcasted over common mode as a trigger signal (TS).</w:t>
      </w:r>
      <w:bookmarkEnd w:id="308"/>
    </w:p>
    <w:p w14:paraId="08F0315A" w14:textId="77777777" w:rsidR="00D1099C" w:rsidRDefault="00D1099C" w:rsidP="00D1099C">
      <w:pPr>
        <w:pStyle w:val="IEEEStdsNumberedListLevel1"/>
        <w:numPr>
          <w:ilvl w:val="0"/>
          <w:numId w:val="182"/>
        </w:numPr>
        <w:rPr>
          <w:lang w:eastAsia="en-US"/>
        </w:rPr>
      </w:pPr>
      <w:bookmarkStart w:id="309" w:name="_Toc391511828"/>
      <w:r>
        <w:t xml:space="preserve">Length </w:t>
      </w:r>
      <w:proofErr w:type="gramStart"/>
      <w:r>
        <w:t>of a</w:t>
      </w:r>
      <w:proofErr w:type="gramEnd"/>
      <w:r>
        <w:t xml:space="preserve"> TS that is broadcasted via the common mode shall be within the maximum length </w:t>
      </w:r>
      <w:r>
        <w:rPr>
          <w:i/>
          <w:iCs/>
        </w:rPr>
        <w:t>T</w:t>
      </w:r>
      <w:r>
        <w:rPr>
          <w:i/>
          <w:iCs/>
          <w:vertAlign w:val="subscript"/>
        </w:rPr>
        <w:t>coMAX_send</w:t>
      </w:r>
      <w:r>
        <w:t xml:space="preserve"> (duration of TS). Re-broadcasting of a TS shall be after a minimum duration </w:t>
      </w:r>
      <w:r>
        <w:rPr>
          <w:i/>
          <w:iCs/>
        </w:rPr>
        <w:t>T</w:t>
      </w:r>
      <w:r>
        <w:rPr>
          <w:i/>
          <w:iCs/>
          <w:vertAlign w:val="subscript"/>
        </w:rPr>
        <w:t>coMIN_duration</w:t>
      </w:r>
      <w:r>
        <w:t xml:space="preserve"> (period of TS), as illustrated in Figure 3.1</w:t>
      </w:r>
      <w:bookmarkEnd w:id="309"/>
    </w:p>
    <w:p w14:paraId="08F0315B" w14:textId="77777777" w:rsidR="00D1099C" w:rsidRDefault="00D1099C" w:rsidP="00D1099C">
      <w:pPr>
        <w:pStyle w:val="IEEEStdsNumberedListLevel1"/>
        <w:numPr>
          <w:ilvl w:val="0"/>
          <w:numId w:val="0"/>
        </w:numPr>
        <w:tabs>
          <w:tab w:val="left" w:pos="720"/>
        </w:tabs>
        <w:ind w:left="640"/>
      </w:pPr>
    </w:p>
    <w:p w14:paraId="08F0315C" w14:textId="77777777" w:rsidR="00D1099C" w:rsidRDefault="00D1099C" w:rsidP="00D1099C">
      <w:pPr>
        <w:pStyle w:val="pre-figure"/>
        <w:jc w:val="center"/>
      </w:pPr>
      <w:r>
        <w:rPr>
          <w:noProof/>
          <w:lang w:eastAsia="zh-CN"/>
        </w:rPr>
        <w:drawing>
          <wp:inline distT="0" distB="0" distL="0" distR="0" wp14:anchorId="08F03652" wp14:editId="08F03653">
            <wp:extent cx="3733800" cy="16192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733800" cy="1619250"/>
                    </a:xfrm>
                    <a:prstGeom prst="rect">
                      <a:avLst/>
                    </a:prstGeom>
                    <a:noFill/>
                    <a:ln>
                      <a:noFill/>
                    </a:ln>
                  </pic:spPr>
                </pic:pic>
              </a:graphicData>
            </a:graphic>
          </wp:inline>
        </w:drawing>
      </w:r>
    </w:p>
    <w:p w14:paraId="08F0315D" w14:textId="77777777" w:rsidR="00D1099C" w:rsidRDefault="00D1099C" w:rsidP="00D1099C">
      <w:pPr>
        <w:pStyle w:val="IEEEStdsParagraph"/>
        <w:jc w:val="center"/>
      </w:pPr>
      <w:r>
        <w:t>Figure 3.1 Duration and period of TS.</w:t>
      </w:r>
    </w:p>
    <w:p w14:paraId="08F0315E" w14:textId="77777777" w:rsidR="00D1099C" w:rsidRDefault="00D1099C" w:rsidP="00D1099C">
      <w:pPr>
        <w:pStyle w:val="IEEEStdsNumberedListLevel1"/>
        <w:numPr>
          <w:ilvl w:val="0"/>
          <w:numId w:val="183"/>
        </w:numPr>
      </w:pPr>
      <w:bookmarkStart w:id="310" w:name="_Toc391511829"/>
      <w:r>
        <w:t xml:space="preserve">An I-PD shall perform CCA before broadcasting </w:t>
      </w:r>
      <w:proofErr w:type="gramStart"/>
      <w:r>
        <w:t>a TS</w:t>
      </w:r>
      <w:proofErr w:type="gramEnd"/>
      <w:r>
        <w:t xml:space="preserve">. The minimum CCA time is </w:t>
      </w:r>
      <w:r>
        <w:rPr>
          <w:i/>
          <w:iCs/>
        </w:rPr>
        <w:t>T</w:t>
      </w:r>
      <w:r>
        <w:rPr>
          <w:i/>
          <w:iCs/>
          <w:vertAlign w:val="subscript"/>
        </w:rPr>
        <w:t>coMIN_cca</w:t>
      </w:r>
      <w:r>
        <w:t>.</w:t>
      </w:r>
      <w:bookmarkEnd w:id="310"/>
      <w:r>
        <w:t xml:space="preserve"> </w:t>
      </w:r>
    </w:p>
    <w:p w14:paraId="08F0315F" w14:textId="77777777" w:rsidR="00D1099C" w:rsidRDefault="00D1099C" w:rsidP="00D1099C">
      <w:pPr>
        <w:pStyle w:val="IEEEStdsNumberedListLevel2"/>
        <w:numPr>
          <w:ilvl w:val="1"/>
          <w:numId w:val="184"/>
        </w:numPr>
      </w:pPr>
      <w:bookmarkStart w:id="311" w:name="_Toc391511830"/>
      <w:r>
        <w:t xml:space="preserve">When CCA reports a clear channel at time </w:t>
      </w:r>
      <w:r>
        <w:rPr>
          <w:i/>
          <w:iCs/>
        </w:rPr>
        <w:t>t</w:t>
      </w:r>
      <w:r>
        <w:rPr>
          <w:i/>
          <w:iCs/>
          <w:vertAlign w:val="subscript"/>
        </w:rPr>
        <w:t>k</w:t>
      </w:r>
      <w:r>
        <w:t xml:space="preserve">, the I-PD shall send TS at </w:t>
      </w:r>
      <w:r>
        <w:rPr>
          <w:i/>
          <w:iCs/>
        </w:rPr>
        <w:t>t</w:t>
      </w:r>
      <w:r>
        <w:rPr>
          <w:i/>
          <w:iCs/>
          <w:vertAlign w:val="subscript"/>
        </w:rPr>
        <w:t xml:space="preserve">k </w:t>
      </w:r>
      <w:r>
        <w:t>+</w:t>
      </w:r>
      <w:r>
        <w:rPr>
          <w:i/>
          <w:iCs/>
        </w:rPr>
        <w:t>T</w:t>
      </w:r>
      <w:r>
        <w:rPr>
          <w:i/>
          <w:iCs/>
          <w:vertAlign w:val="subscript"/>
        </w:rPr>
        <w:t>coMIN_duration</w:t>
      </w:r>
      <w:r>
        <w:t xml:space="preserve"> and stop after </w:t>
      </w:r>
      <w:proofErr w:type="gramStart"/>
      <w:r>
        <w:t>sending  the</w:t>
      </w:r>
      <w:proofErr w:type="gramEnd"/>
      <w:r>
        <w:t xml:space="preserve"> last TS at </w:t>
      </w:r>
      <w:r>
        <w:rPr>
          <w:i/>
          <w:iCs/>
        </w:rPr>
        <w:t>t</w:t>
      </w:r>
      <w:r>
        <w:rPr>
          <w:i/>
          <w:iCs/>
          <w:vertAlign w:val="subscript"/>
        </w:rPr>
        <w:t xml:space="preserve">k </w:t>
      </w:r>
      <w:r>
        <w:t>+</w:t>
      </w:r>
      <w:r>
        <w:rPr>
          <w:i/>
          <w:iCs/>
        </w:rPr>
        <w:t xml:space="preserve"> N</w:t>
      </w:r>
      <w:r>
        <w:rPr>
          <w:i/>
          <w:iCs/>
          <w:vertAlign w:val="subscript"/>
        </w:rPr>
        <w:t xml:space="preserve">co_send </w:t>
      </w:r>
      <w:r>
        <w:rPr>
          <w:i/>
          <w:iCs/>
        </w:rPr>
        <w:t>×T</w:t>
      </w:r>
      <w:r>
        <w:rPr>
          <w:i/>
          <w:iCs/>
          <w:vertAlign w:val="subscript"/>
        </w:rPr>
        <w:t>coMIN_duration</w:t>
      </w:r>
      <w:r>
        <w:t>, as shown in Figure 3.2. Where,</w:t>
      </w:r>
      <w:r>
        <w:rPr>
          <w:i/>
          <w:iCs/>
        </w:rPr>
        <w:t xml:space="preserve"> N</w:t>
      </w:r>
      <w:r>
        <w:rPr>
          <w:i/>
          <w:iCs/>
          <w:vertAlign w:val="subscript"/>
        </w:rPr>
        <w:t>co_send</w:t>
      </w:r>
      <w:r>
        <w:rPr>
          <w:i/>
          <w:iCs/>
          <w:position w:val="-12"/>
          <w:vertAlign w:val="subscript"/>
        </w:rPr>
        <w:t xml:space="preserve"> </w:t>
      </w:r>
      <w:r>
        <w:t xml:space="preserve">is an integer randomly selected within [1, </w:t>
      </w:r>
      <w:r>
        <w:rPr>
          <w:i/>
          <w:iCs/>
        </w:rPr>
        <w:t>N</w:t>
      </w:r>
      <w:r>
        <w:rPr>
          <w:i/>
          <w:iCs/>
          <w:vertAlign w:val="subscript"/>
        </w:rPr>
        <w:t>coMAX_send</w:t>
      </w:r>
      <w:r>
        <w:t xml:space="preserve">], and </w:t>
      </w:r>
      <w:r>
        <w:rPr>
          <w:i/>
          <w:iCs/>
        </w:rPr>
        <w:t>N</w:t>
      </w:r>
      <w:r>
        <w:rPr>
          <w:i/>
          <w:iCs/>
          <w:vertAlign w:val="subscript"/>
        </w:rPr>
        <w:t>coMAX_send</w:t>
      </w:r>
      <w:r>
        <w:rPr>
          <w:i/>
          <w:iCs/>
          <w:position w:val="-12"/>
          <w:vertAlign w:val="subscript"/>
        </w:rPr>
        <w:t xml:space="preserve"> </w:t>
      </w:r>
      <w:r>
        <w:t xml:space="preserve">is the maximum number that a TS can be repeatedly broadcasted in an iteration. After </w:t>
      </w:r>
      <w:proofErr w:type="gramStart"/>
      <w:r>
        <w:t>an iteration</w:t>
      </w:r>
      <w:proofErr w:type="gramEnd"/>
      <w:r>
        <w:t xml:space="preserve">, </w:t>
      </w:r>
      <w:r>
        <w:rPr>
          <w:i/>
          <w:iCs/>
        </w:rPr>
        <w:t>N</w:t>
      </w:r>
      <w:r>
        <w:rPr>
          <w:i/>
          <w:iCs/>
          <w:vertAlign w:val="subscript"/>
        </w:rPr>
        <w:t>co_send</w:t>
      </w:r>
      <w:r>
        <w:rPr>
          <w:i/>
          <w:iCs/>
          <w:position w:val="-12"/>
          <w:vertAlign w:val="subscript"/>
        </w:rPr>
        <w:t xml:space="preserve"> </w:t>
      </w:r>
      <w:r>
        <w:t>is reset for the next iteration.</w:t>
      </w:r>
      <w:bookmarkEnd w:id="311"/>
    </w:p>
    <w:p w14:paraId="08F03160" w14:textId="77777777" w:rsidR="00D1099C" w:rsidRDefault="00D1099C" w:rsidP="00D1099C">
      <w:pPr>
        <w:pStyle w:val="IEEEStdsParagraph"/>
      </w:pPr>
    </w:p>
    <w:p w14:paraId="08F03161" w14:textId="77777777" w:rsidR="00D1099C" w:rsidRDefault="00D1099C" w:rsidP="00D1099C">
      <w:pPr>
        <w:pStyle w:val="pre-figure"/>
        <w:jc w:val="center"/>
      </w:pPr>
      <w:r>
        <w:rPr>
          <w:noProof/>
          <w:lang w:eastAsia="zh-CN"/>
        </w:rPr>
        <w:drawing>
          <wp:inline distT="0" distB="0" distL="0" distR="0" wp14:anchorId="08F03654" wp14:editId="08F03655">
            <wp:extent cx="3771900" cy="857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771900" cy="857250"/>
                    </a:xfrm>
                    <a:prstGeom prst="rect">
                      <a:avLst/>
                    </a:prstGeom>
                    <a:noFill/>
                    <a:ln>
                      <a:noFill/>
                    </a:ln>
                  </pic:spPr>
                </pic:pic>
              </a:graphicData>
            </a:graphic>
          </wp:inline>
        </w:drawing>
      </w:r>
    </w:p>
    <w:p w14:paraId="08F03162" w14:textId="77777777" w:rsidR="00D1099C" w:rsidRDefault="00D1099C" w:rsidP="00D1099C">
      <w:pPr>
        <w:pStyle w:val="IEEEStdsParagraph"/>
        <w:jc w:val="center"/>
      </w:pPr>
      <w:r>
        <w:t xml:space="preserve">Figure 3.2 Maximum transmission </w:t>
      </w:r>
      <w:proofErr w:type="gramStart"/>
      <w:r>
        <w:t>number</w:t>
      </w:r>
      <w:proofErr w:type="gramEnd"/>
      <w:r>
        <w:t xml:space="preserve"> of TS.</w:t>
      </w:r>
    </w:p>
    <w:p w14:paraId="08F03163" w14:textId="77777777" w:rsidR="00D1099C" w:rsidRDefault="00D1099C" w:rsidP="00D1099C">
      <w:pPr>
        <w:pStyle w:val="IEEEStdsNumberedListLevel2"/>
        <w:numPr>
          <w:ilvl w:val="1"/>
          <w:numId w:val="185"/>
        </w:numPr>
        <w:rPr>
          <w:lang w:eastAsia="en-US"/>
        </w:rPr>
      </w:pPr>
      <w:bookmarkStart w:id="312" w:name="_Toc391511831"/>
      <w:r>
        <w:t>After 3A), the I-PD shall perform CCA again before further broadcasting. When CCA reports a clear channel, the I-PD repeats (iteration) procedure 3A) again.</w:t>
      </w:r>
      <w:bookmarkEnd w:id="312"/>
    </w:p>
    <w:p w14:paraId="08F03164" w14:textId="77777777" w:rsidR="00D1099C" w:rsidRDefault="00D1099C" w:rsidP="00D1099C">
      <w:pPr>
        <w:pStyle w:val="IEEEStdsNumberedListLevel2"/>
        <w:numPr>
          <w:ilvl w:val="1"/>
          <w:numId w:val="185"/>
        </w:numPr>
        <w:rPr>
          <w:lang w:eastAsia="en-US"/>
        </w:rPr>
      </w:pPr>
      <w:bookmarkStart w:id="313" w:name="_Toc391511832"/>
      <w:r>
        <w:t>Procedure of 3B) will be iterated until the upper layers stop the iteration.</w:t>
      </w:r>
      <w:bookmarkEnd w:id="313"/>
    </w:p>
    <w:p w14:paraId="08F03165" w14:textId="77777777" w:rsidR="00D1099C" w:rsidRDefault="00D1099C" w:rsidP="00D1099C">
      <w:pPr>
        <w:pStyle w:val="IEEEStdsNumberedListLevel2"/>
        <w:numPr>
          <w:ilvl w:val="1"/>
          <w:numId w:val="185"/>
        </w:numPr>
      </w:pPr>
      <w:bookmarkStart w:id="314" w:name="_Toc391511833"/>
      <w:proofErr w:type="gramStart"/>
      <w:r>
        <w:t>In each iteration</w:t>
      </w:r>
      <w:proofErr w:type="gramEnd"/>
      <w:r>
        <w:t>, the group clock provides the information of start time, t</w:t>
      </w:r>
      <w:r>
        <w:rPr>
          <w:vertAlign w:val="subscript"/>
        </w:rPr>
        <w:t>_start</w:t>
      </w:r>
      <w:r>
        <w:t>, of TS which is synchronized to the first broadcasted TS, as well as the information of the current TS time, t</w:t>
      </w:r>
      <w:r>
        <w:rPr>
          <w:vertAlign w:val="subscript"/>
        </w:rPr>
        <w:t>_now</w:t>
      </w:r>
      <w:r>
        <w:t>. The latter is the start time of TS in the current iteration, as illustrated in Figure 3.3.</w:t>
      </w:r>
      <w:bookmarkEnd w:id="314"/>
    </w:p>
    <w:p w14:paraId="08F03166" w14:textId="77777777" w:rsidR="00D1099C" w:rsidRDefault="00D1099C" w:rsidP="00D1099C">
      <w:pPr>
        <w:pStyle w:val="IEEEStdsParagraph"/>
      </w:pPr>
    </w:p>
    <w:p w14:paraId="08F03167" w14:textId="77777777" w:rsidR="00D1099C" w:rsidRDefault="00D1099C" w:rsidP="00D1099C">
      <w:pPr>
        <w:pStyle w:val="pre-figure"/>
        <w:jc w:val="center"/>
      </w:pPr>
      <w:r>
        <w:rPr>
          <w:noProof/>
          <w:lang w:eastAsia="zh-CN"/>
        </w:rPr>
        <w:drawing>
          <wp:inline distT="0" distB="0" distL="0" distR="0" wp14:anchorId="08F03656" wp14:editId="08F03657">
            <wp:extent cx="3822700" cy="1638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822700" cy="1638300"/>
                    </a:xfrm>
                    <a:prstGeom prst="rect">
                      <a:avLst/>
                    </a:prstGeom>
                    <a:noFill/>
                    <a:ln>
                      <a:noFill/>
                    </a:ln>
                  </pic:spPr>
                </pic:pic>
              </a:graphicData>
            </a:graphic>
          </wp:inline>
        </w:drawing>
      </w:r>
    </w:p>
    <w:p w14:paraId="08F03168" w14:textId="77777777" w:rsidR="00D1099C" w:rsidRDefault="00D1099C" w:rsidP="00D1099C">
      <w:pPr>
        <w:pStyle w:val="IEEEStdsParagraph"/>
        <w:jc w:val="center"/>
      </w:pPr>
    </w:p>
    <w:p w14:paraId="08F03169" w14:textId="77777777" w:rsidR="00D1099C" w:rsidRDefault="00D1099C" w:rsidP="00D1099C">
      <w:pPr>
        <w:pStyle w:val="IEEEStdsParagraph"/>
        <w:jc w:val="center"/>
      </w:pPr>
      <w:r>
        <w:t xml:space="preserve">Figure </w:t>
      </w:r>
      <w:proofErr w:type="gramStart"/>
      <w:r>
        <w:t>3.3 Iteration of TS</w:t>
      </w:r>
      <w:proofErr w:type="gramEnd"/>
      <w:r>
        <w:t>.</w:t>
      </w:r>
    </w:p>
    <w:p w14:paraId="08F0316A" w14:textId="77777777" w:rsidR="00794049" w:rsidRDefault="00794049" w:rsidP="00555881">
      <w:pPr>
        <w:contextualSpacing/>
        <w:rPr>
          <w:sz w:val="20"/>
        </w:rPr>
      </w:pPr>
    </w:p>
    <w:p w14:paraId="08F0316B" w14:textId="77777777" w:rsidR="00601E7D" w:rsidRPr="00555881" w:rsidRDefault="00601E7D" w:rsidP="00555881">
      <w:pPr>
        <w:ind w:left="-270"/>
        <w:contextualSpacing/>
        <w:rPr>
          <w:sz w:val="20"/>
        </w:rPr>
      </w:pPr>
      <w:r w:rsidRPr="00555881">
        <w:rPr>
          <w:sz w:val="20"/>
          <w:highlight w:val="green"/>
        </w:rPr>
        <w:t>Li (NICT) DCN 14-126r1 End</w:t>
      </w:r>
    </w:p>
    <w:p w14:paraId="08F0316C" w14:textId="77777777" w:rsidR="00F30926" w:rsidRPr="00555881" w:rsidRDefault="00F30926" w:rsidP="00555881">
      <w:pPr>
        <w:ind w:left="360"/>
        <w:contextualSpacing/>
        <w:rPr>
          <w:sz w:val="20"/>
        </w:rPr>
      </w:pPr>
    </w:p>
    <w:p w14:paraId="08F0316D" w14:textId="77777777" w:rsidR="00F30926" w:rsidRPr="00555881" w:rsidRDefault="00F30926" w:rsidP="00555881">
      <w:pPr>
        <w:ind w:left="-270"/>
        <w:contextualSpacing/>
        <w:rPr>
          <w:sz w:val="20"/>
        </w:rPr>
      </w:pPr>
      <w:r w:rsidRPr="00555881">
        <w:rPr>
          <w:sz w:val="20"/>
          <w:highlight w:val="red"/>
        </w:rPr>
        <w:t>Joo (ETRI) DCN 14-270r0 Start</w:t>
      </w:r>
    </w:p>
    <w:p w14:paraId="08F0316E" w14:textId="77777777" w:rsidR="00F30926" w:rsidRPr="00F30926" w:rsidRDefault="00F30926" w:rsidP="00555881">
      <w:pPr>
        <w:pStyle w:val="ListParagraph"/>
        <w:ind w:leftChars="0"/>
        <w:contextualSpacing/>
        <w:rPr>
          <w:sz w:val="20"/>
        </w:rPr>
      </w:pPr>
    </w:p>
    <w:p w14:paraId="08F0316F" w14:textId="77777777" w:rsidR="00F30926" w:rsidRPr="00555881" w:rsidRDefault="00F30926" w:rsidP="00555881">
      <w:pPr>
        <w:ind w:left="-270"/>
        <w:contextualSpacing/>
        <w:rPr>
          <w:sz w:val="20"/>
        </w:rPr>
      </w:pPr>
      <w:r w:rsidRPr="00555881">
        <w:rPr>
          <w:sz w:val="20"/>
        </w:rPr>
        <w:t>No Proposal</w:t>
      </w:r>
    </w:p>
    <w:p w14:paraId="08F03170" w14:textId="77777777" w:rsidR="00F30926" w:rsidRPr="00F30926" w:rsidRDefault="00F30926" w:rsidP="00555881">
      <w:pPr>
        <w:pStyle w:val="ListParagraph"/>
        <w:ind w:leftChars="0"/>
        <w:contextualSpacing/>
        <w:rPr>
          <w:sz w:val="20"/>
        </w:rPr>
      </w:pPr>
    </w:p>
    <w:p w14:paraId="08F03171" w14:textId="77777777" w:rsidR="00F30926" w:rsidRPr="00555881" w:rsidRDefault="00F30926" w:rsidP="00555881">
      <w:pPr>
        <w:ind w:left="-270"/>
        <w:contextualSpacing/>
        <w:rPr>
          <w:sz w:val="20"/>
        </w:rPr>
      </w:pPr>
      <w:r w:rsidRPr="00555881">
        <w:rPr>
          <w:sz w:val="20"/>
          <w:highlight w:val="red"/>
        </w:rPr>
        <w:t>Joo (ETRI) DCN 14-270r0 End</w:t>
      </w:r>
    </w:p>
    <w:p w14:paraId="08F03172" w14:textId="77777777" w:rsidR="00F30926" w:rsidRPr="00555881" w:rsidRDefault="00F30926" w:rsidP="00555881">
      <w:pPr>
        <w:contextualSpacing/>
        <w:rPr>
          <w:sz w:val="20"/>
        </w:rPr>
      </w:pPr>
    </w:p>
    <w:p w14:paraId="08F03173" w14:textId="77777777" w:rsidR="0013564B" w:rsidRDefault="0013564B" w:rsidP="0013564B">
      <w:pPr>
        <w:contextualSpacing/>
        <w:rPr>
          <w:sz w:val="20"/>
        </w:rPr>
      </w:pPr>
      <w:r w:rsidRPr="00555881">
        <w:rPr>
          <w:sz w:val="20"/>
          <w:highlight w:val="green"/>
        </w:rPr>
        <w:t>BJ (ETRI) DCN 14-271r2 Start</w:t>
      </w:r>
    </w:p>
    <w:p w14:paraId="08F03174" w14:textId="77777777" w:rsidR="009539E4" w:rsidRPr="00EC2FE0" w:rsidRDefault="009539E4" w:rsidP="009539E4">
      <w:pPr>
        <w:pStyle w:val="NormalWeb"/>
        <w:rPr>
          <w:rFonts w:ascii="Cambria" w:hAnsi="Cambria"/>
          <w:sz w:val="22"/>
          <w:szCs w:val="22"/>
        </w:rPr>
      </w:pPr>
      <w:r w:rsidRPr="00EC2FE0">
        <w:rPr>
          <w:rFonts w:ascii="Cambria" w:hAnsi="Cambria" w:hint="eastAsia"/>
          <w:sz w:val="22"/>
          <w:szCs w:val="22"/>
        </w:rPr>
        <w:t>Key desired features of peer discovery procedure:</w:t>
      </w:r>
    </w:p>
    <w:p w14:paraId="08F03175" w14:textId="77777777" w:rsidR="009539E4" w:rsidRPr="00EC2FE0" w:rsidRDefault="009539E4" w:rsidP="009539E4">
      <w:pPr>
        <w:pStyle w:val="NormalWeb"/>
        <w:numPr>
          <w:ilvl w:val="0"/>
          <w:numId w:val="154"/>
        </w:numPr>
        <w:rPr>
          <w:rFonts w:ascii="Dotum" w:hAnsi="Dotum"/>
          <w:sz w:val="22"/>
          <w:szCs w:val="22"/>
        </w:rPr>
      </w:pPr>
      <w:r w:rsidRPr="00EC2FE0">
        <w:rPr>
          <w:rFonts w:ascii="Times New Roman" w:hAnsi="Times New Roman" w:cs="Times New Roman"/>
          <w:sz w:val="22"/>
          <w:szCs w:val="22"/>
        </w:rPr>
        <w:t>Peer discovery function is enabled or disabled triggered by upper layer.</w:t>
      </w:r>
    </w:p>
    <w:p w14:paraId="08F03176" w14:textId="77777777" w:rsidR="009539E4" w:rsidRPr="00EC2FE0" w:rsidRDefault="009539E4" w:rsidP="009539E4">
      <w:pPr>
        <w:pStyle w:val="NormalWeb"/>
        <w:numPr>
          <w:ilvl w:val="0"/>
          <w:numId w:val="154"/>
        </w:numPr>
        <w:rPr>
          <w:rFonts w:ascii="Dotum" w:hAnsi="Dotum"/>
          <w:sz w:val="22"/>
          <w:szCs w:val="22"/>
        </w:rPr>
      </w:pPr>
      <w:r w:rsidRPr="00EC2FE0">
        <w:rPr>
          <w:rFonts w:ascii="Times New Roman" w:hAnsi="Times New Roman" w:cs="Times New Roman"/>
          <w:sz w:val="22"/>
          <w:szCs w:val="22"/>
        </w:rPr>
        <w:t>Peer discovery information is driven from upper layer.</w:t>
      </w:r>
    </w:p>
    <w:p w14:paraId="08F03177" w14:textId="77777777" w:rsidR="009539E4" w:rsidRPr="00EC2FE0" w:rsidRDefault="009539E4" w:rsidP="009539E4">
      <w:pPr>
        <w:pStyle w:val="NormalWeb"/>
        <w:numPr>
          <w:ilvl w:val="0"/>
          <w:numId w:val="154"/>
        </w:numPr>
        <w:rPr>
          <w:rFonts w:ascii="Dotum" w:hAnsi="Dotum"/>
          <w:sz w:val="22"/>
          <w:szCs w:val="22"/>
        </w:rPr>
      </w:pPr>
      <w:r w:rsidRPr="00EC2FE0">
        <w:rPr>
          <w:rFonts w:ascii="Times New Roman" w:hAnsi="Times New Roman" w:cs="Times New Roman" w:hint="eastAsia"/>
          <w:sz w:val="22"/>
          <w:szCs w:val="22"/>
        </w:rPr>
        <w:t xml:space="preserve">Peer discovery message contains at least peer discovery information. </w:t>
      </w:r>
    </w:p>
    <w:p w14:paraId="08F03178" w14:textId="77777777" w:rsidR="009539E4" w:rsidRPr="00984E7D" w:rsidRDefault="009539E4" w:rsidP="009539E4">
      <w:pPr>
        <w:pStyle w:val="NormalWeb"/>
        <w:numPr>
          <w:ilvl w:val="0"/>
          <w:numId w:val="154"/>
        </w:numPr>
        <w:rPr>
          <w:rFonts w:ascii="Times New Roman" w:hAnsi="Times New Roman" w:cs="Times New Roman"/>
          <w:sz w:val="20"/>
          <w:szCs w:val="20"/>
        </w:rPr>
      </w:pPr>
      <w:r w:rsidRPr="00EC2FE0">
        <w:rPr>
          <w:rFonts w:ascii="Times New Roman" w:hAnsi="Times New Roman" w:cs="Times New Roman"/>
          <w:bCs/>
          <w:sz w:val="22"/>
          <w:szCs w:val="22"/>
        </w:rPr>
        <w:t xml:space="preserve">A PD </w:t>
      </w:r>
      <w:r w:rsidRPr="00EC2FE0">
        <w:rPr>
          <w:rFonts w:ascii="Times New Roman" w:hAnsi="Times New Roman" w:cs="Times New Roman" w:hint="eastAsia"/>
          <w:bCs/>
          <w:sz w:val="22"/>
          <w:szCs w:val="22"/>
        </w:rPr>
        <w:t xml:space="preserve">may </w:t>
      </w:r>
      <w:r w:rsidRPr="00EC2FE0">
        <w:rPr>
          <w:rFonts w:ascii="Times New Roman" w:hAnsi="Times New Roman" w:cs="Times New Roman"/>
          <w:bCs/>
          <w:sz w:val="22"/>
          <w:szCs w:val="22"/>
        </w:rPr>
        <w:t>transmit peer discovery message periodically during peer discovery broadcasting.</w:t>
      </w:r>
    </w:p>
    <w:p w14:paraId="08F03179" w14:textId="77777777" w:rsidR="0013564B" w:rsidRDefault="0013564B" w:rsidP="0013564B">
      <w:pPr>
        <w:contextualSpacing/>
        <w:rPr>
          <w:sz w:val="20"/>
        </w:rPr>
      </w:pPr>
    </w:p>
    <w:p w14:paraId="08F0317A" w14:textId="77777777" w:rsidR="0013564B" w:rsidRDefault="0013564B" w:rsidP="0013564B">
      <w:pPr>
        <w:contextualSpacing/>
        <w:rPr>
          <w:sz w:val="20"/>
        </w:rPr>
      </w:pPr>
      <w:r w:rsidRPr="00555881">
        <w:rPr>
          <w:sz w:val="20"/>
          <w:highlight w:val="green"/>
        </w:rPr>
        <w:t>BJ (ETRI) DCN 14-271r2 End</w:t>
      </w:r>
    </w:p>
    <w:p w14:paraId="08F0317B" w14:textId="77777777" w:rsidR="0013564B" w:rsidRDefault="0013564B" w:rsidP="0013564B">
      <w:pPr>
        <w:contextualSpacing/>
        <w:rPr>
          <w:sz w:val="20"/>
        </w:rPr>
      </w:pPr>
    </w:p>
    <w:p w14:paraId="08F0317C" w14:textId="77777777" w:rsidR="006B4E30" w:rsidRDefault="006B4E30" w:rsidP="006B4E30">
      <w:pPr>
        <w:contextualSpacing/>
        <w:rPr>
          <w:sz w:val="20"/>
        </w:rPr>
      </w:pPr>
      <w:r w:rsidRPr="00555881">
        <w:rPr>
          <w:sz w:val="20"/>
          <w:highlight w:val="green"/>
        </w:rPr>
        <w:t>Quing (Interdigital) DCN 14-328r0 Start</w:t>
      </w:r>
    </w:p>
    <w:p w14:paraId="08F0317D" w14:textId="77777777" w:rsidR="006B4E30" w:rsidRDefault="006B4E30" w:rsidP="006B4E30">
      <w:pPr>
        <w:contextualSpacing/>
        <w:rPr>
          <w:sz w:val="20"/>
        </w:rPr>
      </w:pPr>
    </w:p>
    <w:p w14:paraId="011F39A1" w14:textId="77777777" w:rsidR="006B16AE" w:rsidRPr="00044C3D" w:rsidRDefault="006B16AE" w:rsidP="006B16AE">
      <w:pPr>
        <w:rPr>
          <w:rFonts w:ascii="Arial" w:hAnsi="Arial" w:cs="Arial"/>
        </w:rPr>
      </w:pPr>
      <w:r w:rsidRPr="008F0B38">
        <w:rPr>
          <w:rFonts w:ascii="Arial" w:hAnsi="Arial" w:cs="Arial"/>
          <w:szCs w:val="22"/>
        </w:rPr>
        <w:t xml:space="preserve">To further speed up the PD Scan </w:t>
      </w:r>
      <w:r>
        <w:rPr>
          <w:rFonts w:ascii="Arial" w:hAnsi="Arial" w:cs="Arial"/>
          <w:szCs w:val="22"/>
        </w:rPr>
        <w:t xml:space="preserve">in the PD </w:t>
      </w:r>
      <w:r w:rsidRPr="008F0B38">
        <w:rPr>
          <w:rFonts w:ascii="Arial" w:hAnsi="Arial" w:cs="Arial"/>
          <w:szCs w:val="22"/>
        </w:rPr>
        <w:t xml:space="preserve">process, a hierarchical CAID scanning approach </w:t>
      </w:r>
      <w:r>
        <w:rPr>
          <w:rFonts w:ascii="Arial" w:hAnsi="Arial" w:cs="Arial"/>
          <w:szCs w:val="22"/>
        </w:rPr>
        <w:t xml:space="preserve">for service-based </w:t>
      </w:r>
      <w:r w:rsidRPr="008F0B38">
        <w:rPr>
          <w:rFonts w:ascii="Arial" w:hAnsi="Arial" w:cs="Arial"/>
          <w:szCs w:val="22"/>
        </w:rPr>
        <w:t xml:space="preserve">is </w:t>
      </w:r>
      <w:r>
        <w:rPr>
          <w:rFonts w:ascii="Arial" w:hAnsi="Arial" w:cs="Arial"/>
          <w:szCs w:val="22"/>
        </w:rPr>
        <w:t>detailed</w:t>
      </w:r>
      <w:r w:rsidRPr="008F0B38">
        <w:rPr>
          <w:rFonts w:ascii="Arial" w:hAnsi="Arial" w:cs="Arial"/>
          <w:szCs w:val="22"/>
        </w:rPr>
        <w:t xml:space="preserve"> in </w:t>
      </w:r>
      <w:r>
        <w:t>Figure 5-10-1</w:t>
      </w:r>
      <w:r w:rsidRPr="00044C3D">
        <w:rPr>
          <w:rFonts w:ascii="Arial" w:hAnsi="Arial" w:cs="Arial"/>
        </w:rPr>
        <w:t xml:space="preserve">. For user-based, </w:t>
      </w:r>
      <w:r>
        <w:rPr>
          <w:rFonts w:ascii="Arial" w:hAnsi="Arial" w:cs="Arial"/>
        </w:rPr>
        <w:t>or</w:t>
      </w:r>
      <w:r w:rsidRPr="00044C3D">
        <w:rPr>
          <w:rFonts w:ascii="Arial" w:hAnsi="Arial" w:cs="Arial"/>
        </w:rPr>
        <w:t xml:space="preserve"> device-based, the corresponding ID of each level will be </w:t>
      </w:r>
      <w:r>
        <w:rPr>
          <w:rFonts w:ascii="Arial" w:hAnsi="Arial" w:cs="Arial"/>
        </w:rPr>
        <w:t>used</w:t>
      </w:r>
      <w:r w:rsidRPr="00044C3D">
        <w:rPr>
          <w:rFonts w:ascii="Arial" w:hAnsi="Arial" w:cs="Arial"/>
        </w:rPr>
        <w:t xml:space="preserve"> in </w:t>
      </w:r>
      <w:r>
        <w:t>Figure 5-10-1</w:t>
      </w:r>
      <w:r w:rsidRPr="00044C3D">
        <w:rPr>
          <w:rFonts w:ascii="Arial" w:hAnsi="Arial" w:cs="Arial"/>
        </w:rPr>
        <w:t>.</w:t>
      </w:r>
    </w:p>
    <w:p w14:paraId="25F2793B" w14:textId="77777777" w:rsidR="006B16AE" w:rsidRDefault="006B16AE" w:rsidP="006B16AE">
      <w:pPr>
        <w:rPr>
          <w:lang w:eastAsia="ko-KR"/>
        </w:rPr>
      </w:pPr>
    </w:p>
    <w:p w14:paraId="6221988F" w14:textId="77777777" w:rsidR="006B16AE" w:rsidRDefault="006B16AE" w:rsidP="006B16AE">
      <w:r>
        <w:object w:dxaOrig="7995" w:dyaOrig="9735" w14:anchorId="07632215">
          <v:shape id="_x0000_i1675" type="#_x0000_t75" style="width:399.35pt;height:486.25pt" o:ole="" filled="t">
            <v:imagedata r:id="rId245" o:title=""/>
          </v:shape>
          <o:OLEObject Type="Embed" ProgID="Visio.Drawing.11" ShapeID="_x0000_i1675" DrawAspect="Content" ObjectID="_1465254932" r:id="rId246"/>
        </w:object>
      </w:r>
    </w:p>
    <w:p w14:paraId="3DE6A045" w14:textId="77777777" w:rsidR="006B16AE" w:rsidRPr="00AC430A" w:rsidRDefault="006B16AE" w:rsidP="006B16AE">
      <w:pPr>
        <w:jc w:val="center"/>
        <w:rPr>
          <w:lang w:eastAsia="ko-KR"/>
        </w:rPr>
      </w:pPr>
      <w:r>
        <w:t>Figure 5-10-1: Fast scan procedure for Discovery.</w:t>
      </w:r>
    </w:p>
    <w:p w14:paraId="08F0317F" w14:textId="77777777" w:rsidR="006B4E30" w:rsidRDefault="006B4E30" w:rsidP="006B4E30">
      <w:pPr>
        <w:contextualSpacing/>
        <w:rPr>
          <w:sz w:val="20"/>
        </w:rPr>
      </w:pPr>
    </w:p>
    <w:p w14:paraId="08F03180" w14:textId="77777777" w:rsidR="006B4E30" w:rsidRDefault="006B4E30" w:rsidP="006B4E30">
      <w:pPr>
        <w:contextualSpacing/>
        <w:rPr>
          <w:sz w:val="20"/>
        </w:rPr>
      </w:pPr>
      <w:r w:rsidRPr="00555881">
        <w:rPr>
          <w:sz w:val="20"/>
          <w:highlight w:val="green"/>
        </w:rPr>
        <w:t>Quing (Interdigital) DCN 14-328r0 End</w:t>
      </w:r>
    </w:p>
    <w:p w14:paraId="08F03181" w14:textId="77777777" w:rsidR="00791800" w:rsidRPr="00555881" w:rsidRDefault="00791800" w:rsidP="00555881">
      <w:pPr>
        <w:ind w:left="360"/>
        <w:contextualSpacing/>
        <w:rPr>
          <w:sz w:val="20"/>
        </w:rPr>
      </w:pPr>
    </w:p>
    <w:p w14:paraId="08F03182" w14:textId="77777777" w:rsidR="00791800" w:rsidRDefault="00791800" w:rsidP="00791800">
      <w:pPr>
        <w:contextualSpacing/>
        <w:rPr>
          <w:sz w:val="20"/>
        </w:rPr>
      </w:pPr>
      <w:r w:rsidRPr="00555881">
        <w:rPr>
          <w:sz w:val="20"/>
          <w:highlight w:val="cyan"/>
        </w:rPr>
        <w:t>Marco (NICT) 14-248r1 Start</w:t>
      </w:r>
    </w:p>
    <w:p w14:paraId="08F03183" w14:textId="77777777" w:rsidR="00791800" w:rsidRDefault="00791800" w:rsidP="00791800">
      <w:pPr>
        <w:contextualSpacing/>
        <w:rPr>
          <w:sz w:val="20"/>
        </w:rPr>
      </w:pPr>
    </w:p>
    <w:p w14:paraId="08F03184" w14:textId="5878BD52" w:rsidR="00791800" w:rsidRDefault="00916521" w:rsidP="00791800">
      <w:pPr>
        <w:contextualSpacing/>
        <w:rPr>
          <w:sz w:val="20"/>
        </w:rPr>
      </w:pPr>
      <w:r>
        <w:rPr>
          <w:sz w:val="20"/>
        </w:rPr>
        <w:t xml:space="preserve">The </w:t>
      </w:r>
      <w:r w:rsidR="00542A9D">
        <w:rPr>
          <w:sz w:val="20"/>
        </w:rPr>
        <w:t>contribution</w:t>
      </w:r>
      <w:r>
        <w:rPr>
          <w:sz w:val="20"/>
        </w:rPr>
        <w:t xml:space="preserve"> may</w:t>
      </w:r>
      <w:r w:rsidR="00F033AB">
        <w:rPr>
          <w:sz w:val="20"/>
        </w:rPr>
        <w:t xml:space="preserve"> be inserted multiple locations.</w:t>
      </w:r>
      <w:r>
        <w:rPr>
          <w:sz w:val="20"/>
        </w:rPr>
        <w:t xml:space="preserve"> For the time being, the proposal is only inserted in one location</w:t>
      </w:r>
      <w:r w:rsidR="00F033AB">
        <w:rPr>
          <w:sz w:val="20"/>
        </w:rPr>
        <w:t xml:space="preserve"> at Section 5.4</w:t>
      </w:r>
      <w:r>
        <w:rPr>
          <w:sz w:val="20"/>
        </w:rPr>
        <w:t xml:space="preserve">. </w:t>
      </w:r>
    </w:p>
    <w:p w14:paraId="08F03185" w14:textId="77777777" w:rsidR="00791800" w:rsidRDefault="00791800" w:rsidP="00791800">
      <w:pPr>
        <w:contextualSpacing/>
        <w:rPr>
          <w:sz w:val="20"/>
        </w:rPr>
      </w:pPr>
    </w:p>
    <w:p w14:paraId="08F03186" w14:textId="77777777" w:rsidR="00791800" w:rsidRDefault="00791800" w:rsidP="00791800">
      <w:pPr>
        <w:contextualSpacing/>
        <w:rPr>
          <w:sz w:val="20"/>
        </w:rPr>
      </w:pPr>
      <w:r w:rsidRPr="00555881">
        <w:rPr>
          <w:sz w:val="20"/>
          <w:highlight w:val="cyan"/>
        </w:rPr>
        <w:t>Marco (NICT) 14-248r1 End</w:t>
      </w:r>
    </w:p>
    <w:p w14:paraId="08F03187" w14:textId="77777777" w:rsidR="006375D8" w:rsidRDefault="006375D8" w:rsidP="006375D8">
      <w:pPr>
        <w:pStyle w:val="IEEEStdsParagraph"/>
        <w:rPr>
          <w:b/>
          <w:lang w:eastAsia="ko-KR"/>
        </w:rPr>
      </w:pPr>
    </w:p>
    <w:p w14:paraId="08F03188" w14:textId="77777777" w:rsidR="00A26F33" w:rsidRPr="006C6AF1" w:rsidRDefault="00A26F33" w:rsidP="005F09D5">
      <w:pPr>
        <w:rPr>
          <w:lang w:eastAsia="ko-KR"/>
        </w:rPr>
      </w:pPr>
    </w:p>
    <w:p w14:paraId="08F03189" w14:textId="77777777" w:rsidR="007736A6" w:rsidRPr="00AC430A" w:rsidRDefault="00AF30E2" w:rsidP="00FA7C88">
      <w:pPr>
        <w:pStyle w:val="Heading2"/>
      </w:pPr>
      <w:bookmarkStart w:id="315" w:name="_Toc391511834"/>
      <w:r w:rsidRPr="00AC430A">
        <w:t>QoS</w:t>
      </w:r>
      <w:bookmarkEnd w:id="315"/>
    </w:p>
    <w:p w14:paraId="08F0318A" w14:textId="77777777" w:rsidR="004E7700" w:rsidRDefault="004E70F5" w:rsidP="004E7700">
      <w:pPr>
        <w:tabs>
          <w:tab w:val="num" w:pos="720"/>
        </w:tabs>
        <w:jc w:val="both"/>
        <w:rPr>
          <w:lang w:eastAsia="ko-KR"/>
        </w:rPr>
      </w:pPr>
      <w:r>
        <w:rPr>
          <w:rFonts w:hint="eastAsia"/>
          <w:lang w:eastAsia="ko-KR"/>
        </w:rPr>
        <w:t xml:space="preserve">The MAC sublayer may provide </w:t>
      </w:r>
      <w:r>
        <w:rPr>
          <w:lang w:eastAsia="ko-KR"/>
        </w:rPr>
        <w:t>differentiat</w:t>
      </w:r>
      <w:r>
        <w:rPr>
          <w:rFonts w:hint="eastAsia"/>
          <w:lang w:eastAsia="ko-KR"/>
        </w:rPr>
        <w:t>ed operations according to traffic types.</w:t>
      </w:r>
    </w:p>
    <w:p w14:paraId="08F0318B" w14:textId="77777777" w:rsidR="00EF52CC" w:rsidRDefault="00EF52CC" w:rsidP="004E7700">
      <w:pPr>
        <w:tabs>
          <w:tab w:val="num" w:pos="720"/>
        </w:tabs>
        <w:jc w:val="both"/>
        <w:rPr>
          <w:lang w:eastAsia="ko-KR"/>
        </w:rPr>
      </w:pPr>
    </w:p>
    <w:p w14:paraId="08F0318C" w14:textId="77777777" w:rsidR="00F30926" w:rsidRPr="00B62220" w:rsidRDefault="00F30926" w:rsidP="00F30926">
      <w:pPr>
        <w:contextualSpacing/>
        <w:rPr>
          <w:sz w:val="20"/>
        </w:rPr>
      </w:pPr>
      <w:r w:rsidRPr="00555881">
        <w:rPr>
          <w:sz w:val="20"/>
          <w:highlight w:val="red"/>
        </w:rPr>
        <w:t>Joo (ETRI) DCN 14-270r0 Start</w:t>
      </w:r>
    </w:p>
    <w:p w14:paraId="08F0318D" w14:textId="77777777" w:rsidR="00F30926" w:rsidRPr="00F30926" w:rsidRDefault="00F30926" w:rsidP="00F30926">
      <w:pPr>
        <w:pStyle w:val="ListParagraph"/>
        <w:ind w:leftChars="0"/>
        <w:contextualSpacing/>
        <w:rPr>
          <w:sz w:val="20"/>
        </w:rPr>
      </w:pPr>
    </w:p>
    <w:p w14:paraId="08F0318E" w14:textId="77777777" w:rsidR="00F30926" w:rsidRPr="00B62220" w:rsidRDefault="00F30926" w:rsidP="00F30926">
      <w:pPr>
        <w:contextualSpacing/>
        <w:rPr>
          <w:sz w:val="20"/>
        </w:rPr>
      </w:pPr>
      <w:r w:rsidRPr="00B62220">
        <w:rPr>
          <w:sz w:val="20"/>
        </w:rPr>
        <w:t>No Proposal</w:t>
      </w:r>
    </w:p>
    <w:p w14:paraId="08F0318F" w14:textId="77777777" w:rsidR="00F30926" w:rsidRPr="00F30926" w:rsidRDefault="00F30926" w:rsidP="00F30926">
      <w:pPr>
        <w:pStyle w:val="ListParagraph"/>
        <w:ind w:leftChars="0"/>
        <w:contextualSpacing/>
        <w:rPr>
          <w:sz w:val="20"/>
        </w:rPr>
      </w:pPr>
    </w:p>
    <w:p w14:paraId="08F03190" w14:textId="77777777" w:rsidR="00F30926" w:rsidRPr="00B62220" w:rsidRDefault="00F30926" w:rsidP="00F30926">
      <w:pPr>
        <w:contextualSpacing/>
        <w:rPr>
          <w:sz w:val="20"/>
        </w:rPr>
      </w:pPr>
      <w:r w:rsidRPr="00555881">
        <w:rPr>
          <w:sz w:val="20"/>
          <w:highlight w:val="red"/>
        </w:rPr>
        <w:t>Joo (ETRI) DCN 14-270r0 End</w:t>
      </w:r>
    </w:p>
    <w:p w14:paraId="08F03191" w14:textId="77777777" w:rsidR="004E7700" w:rsidRPr="00AC430A" w:rsidRDefault="004E7700" w:rsidP="00A02382">
      <w:pPr>
        <w:rPr>
          <w:lang w:eastAsia="ko-KR"/>
        </w:rPr>
      </w:pPr>
    </w:p>
    <w:p w14:paraId="08F03192" w14:textId="77777777" w:rsidR="008D1D32" w:rsidRPr="00AC430A" w:rsidRDefault="00AF30E2" w:rsidP="00FA7C88">
      <w:pPr>
        <w:pStyle w:val="Heading2"/>
      </w:pPr>
      <w:bookmarkStart w:id="316" w:name="_Toc391511835"/>
      <w:r w:rsidRPr="00AC430A">
        <w:t>Interference management</w:t>
      </w:r>
      <w:bookmarkEnd w:id="316"/>
    </w:p>
    <w:p w14:paraId="08F03193" w14:textId="77777777" w:rsidR="00BA59B5" w:rsidRPr="000A1C0D" w:rsidRDefault="00BA59B5" w:rsidP="000A1C0D">
      <w:pPr>
        <w:tabs>
          <w:tab w:val="num" w:pos="720"/>
        </w:tabs>
        <w:jc w:val="both"/>
        <w:rPr>
          <w:lang w:val="en-US" w:eastAsia="ko-KR"/>
        </w:rPr>
      </w:pPr>
      <w:r w:rsidRPr="000A1C0D">
        <w:rPr>
          <w:lang w:val="en-US" w:eastAsia="ko-KR"/>
        </w:rPr>
        <w:t xml:space="preserve">Interference among multiple links is managed by </w:t>
      </w:r>
      <w:r w:rsidR="00780DA7">
        <w:rPr>
          <w:rFonts w:hint="eastAsia"/>
          <w:lang w:val="en-US" w:eastAsia="ko-KR"/>
        </w:rPr>
        <w:t xml:space="preserve">the </w:t>
      </w:r>
      <w:r w:rsidRPr="000A1C0D">
        <w:rPr>
          <w:lang w:val="en-US" w:eastAsia="ko-KR"/>
        </w:rPr>
        <w:t>threshold level</w:t>
      </w:r>
      <w:r w:rsidR="00780DA7">
        <w:rPr>
          <w:rFonts w:hint="eastAsia"/>
          <w:lang w:val="en-US" w:eastAsia="ko-KR"/>
        </w:rPr>
        <w:t>.</w:t>
      </w:r>
      <w:r w:rsidRPr="000A1C0D">
        <w:rPr>
          <w:lang w:val="en-US" w:eastAsia="ko-KR"/>
        </w:rPr>
        <w:t xml:space="preserve"> </w:t>
      </w:r>
    </w:p>
    <w:p w14:paraId="08F03194" w14:textId="77777777" w:rsidR="006375D8" w:rsidRDefault="006375D8" w:rsidP="00A26F33">
      <w:pPr>
        <w:rPr>
          <w:lang w:eastAsia="ko-KR"/>
        </w:rPr>
      </w:pPr>
    </w:p>
    <w:p w14:paraId="08F03195" w14:textId="77777777" w:rsidR="00347837" w:rsidRDefault="00EF52CC" w:rsidP="00EF52CC">
      <w:pPr>
        <w:contextualSpacing/>
        <w:rPr>
          <w:sz w:val="20"/>
        </w:rPr>
      </w:pPr>
      <w:r w:rsidRPr="00555881">
        <w:rPr>
          <w:sz w:val="20"/>
          <w:highlight w:val="red"/>
        </w:rPr>
        <w:t>Ma</w:t>
      </w:r>
      <w:r w:rsidR="00347837" w:rsidRPr="00555881">
        <w:rPr>
          <w:sz w:val="20"/>
          <w:highlight w:val="red"/>
        </w:rPr>
        <w:t>rco (NICT &amp; NICTA) DCN 14-246r0 Start</w:t>
      </w:r>
    </w:p>
    <w:p w14:paraId="08F03196" w14:textId="77777777" w:rsidR="00347837" w:rsidRDefault="00347837" w:rsidP="00EF52CC">
      <w:pPr>
        <w:contextualSpacing/>
        <w:rPr>
          <w:sz w:val="20"/>
        </w:rPr>
      </w:pPr>
    </w:p>
    <w:p w14:paraId="08F03197" w14:textId="77777777" w:rsidR="00347837" w:rsidRDefault="00347837" w:rsidP="00EF52CC">
      <w:pPr>
        <w:contextualSpacing/>
        <w:rPr>
          <w:sz w:val="20"/>
        </w:rPr>
      </w:pPr>
      <w:r>
        <w:rPr>
          <w:sz w:val="20"/>
        </w:rPr>
        <w:t>No Proposal</w:t>
      </w:r>
    </w:p>
    <w:p w14:paraId="08F03198" w14:textId="77777777" w:rsidR="00347837" w:rsidRDefault="00347837" w:rsidP="00EF52CC">
      <w:pPr>
        <w:contextualSpacing/>
        <w:rPr>
          <w:sz w:val="20"/>
        </w:rPr>
      </w:pPr>
    </w:p>
    <w:p w14:paraId="08F03199" w14:textId="77777777" w:rsidR="00F9618E" w:rsidRDefault="00F9618E" w:rsidP="00F9618E">
      <w:pPr>
        <w:contextualSpacing/>
        <w:rPr>
          <w:sz w:val="20"/>
        </w:rPr>
      </w:pPr>
      <w:r w:rsidRPr="00555881">
        <w:rPr>
          <w:sz w:val="20"/>
          <w:highlight w:val="red"/>
        </w:rPr>
        <w:t>Marco (NICT &amp; NICTA) DCN 14-246r0 End</w:t>
      </w:r>
    </w:p>
    <w:p w14:paraId="08F0319A" w14:textId="77777777" w:rsidR="00EF52CC" w:rsidRPr="00C37B48" w:rsidRDefault="00EF52CC" w:rsidP="00EF52CC">
      <w:pPr>
        <w:contextualSpacing/>
        <w:rPr>
          <w:sz w:val="20"/>
        </w:rPr>
      </w:pPr>
    </w:p>
    <w:p w14:paraId="08F0319B" w14:textId="68F8F250" w:rsidR="006B4E30" w:rsidRDefault="006B4E30" w:rsidP="006B4E30">
      <w:pPr>
        <w:contextualSpacing/>
        <w:rPr>
          <w:sz w:val="20"/>
        </w:rPr>
      </w:pPr>
      <w:r w:rsidRPr="00555881">
        <w:rPr>
          <w:sz w:val="20"/>
          <w:highlight w:val="cyan"/>
        </w:rPr>
        <w:t>Quing (Interdigital) DCN 14-328r0</w:t>
      </w:r>
      <w:r w:rsidR="00542A9D">
        <w:rPr>
          <w:sz w:val="20"/>
          <w:highlight w:val="cyan"/>
        </w:rPr>
        <w:t xml:space="preserve"> and DCN 14-266r0</w:t>
      </w:r>
      <w:r w:rsidRPr="00555881">
        <w:rPr>
          <w:sz w:val="20"/>
          <w:highlight w:val="cyan"/>
        </w:rPr>
        <w:t>Start</w:t>
      </w:r>
    </w:p>
    <w:p w14:paraId="08F0319C" w14:textId="77777777" w:rsidR="006B4E30" w:rsidRDefault="006B4E30" w:rsidP="006B4E30">
      <w:pPr>
        <w:contextualSpacing/>
        <w:rPr>
          <w:sz w:val="20"/>
        </w:rPr>
      </w:pPr>
    </w:p>
    <w:p w14:paraId="07CD9A2E" w14:textId="18C722C2" w:rsidR="00542A9D" w:rsidRDefault="00542A9D" w:rsidP="00542A9D">
      <w:pPr>
        <w:contextualSpacing/>
        <w:rPr>
          <w:sz w:val="20"/>
        </w:rPr>
      </w:pPr>
      <w:r>
        <w:rPr>
          <w:sz w:val="20"/>
        </w:rPr>
        <w:t xml:space="preserve">The contribution may be inserted multiple locations. For the time being, the proposal is only inserted in one location at Section 5.16. </w:t>
      </w:r>
    </w:p>
    <w:p w14:paraId="08F0319E" w14:textId="77777777" w:rsidR="006B4E30" w:rsidRDefault="006B4E30" w:rsidP="006B4E30">
      <w:pPr>
        <w:contextualSpacing/>
        <w:rPr>
          <w:sz w:val="20"/>
        </w:rPr>
      </w:pPr>
    </w:p>
    <w:p w14:paraId="08F0319F" w14:textId="05138E48" w:rsidR="006B4E30" w:rsidRDefault="006B4E30" w:rsidP="006B4E30">
      <w:pPr>
        <w:contextualSpacing/>
        <w:rPr>
          <w:sz w:val="20"/>
        </w:rPr>
      </w:pPr>
      <w:r w:rsidRPr="00555881">
        <w:rPr>
          <w:sz w:val="20"/>
          <w:highlight w:val="cyan"/>
        </w:rPr>
        <w:t xml:space="preserve">Quing (Interdigital) DCN 14-328r0 </w:t>
      </w:r>
      <w:r w:rsidR="00542A9D">
        <w:rPr>
          <w:sz w:val="20"/>
          <w:highlight w:val="cyan"/>
        </w:rPr>
        <w:t>and DCN 14-266r0</w:t>
      </w:r>
      <w:r w:rsidRPr="00555881">
        <w:rPr>
          <w:sz w:val="20"/>
          <w:highlight w:val="cyan"/>
        </w:rPr>
        <w:t>End</w:t>
      </w:r>
    </w:p>
    <w:p w14:paraId="08F031A0" w14:textId="77777777" w:rsidR="00F30926" w:rsidRPr="00C37B48" w:rsidRDefault="00F30926" w:rsidP="00EF52CC">
      <w:pPr>
        <w:contextualSpacing/>
        <w:rPr>
          <w:sz w:val="20"/>
        </w:rPr>
      </w:pPr>
    </w:p>
    <w:p w14:paraId="08F031A1" w14:textId="77777777" w:rsidR="00F30926" w:rsidRPr="00B62220" w:rsidRDefault="00F30926" w:rsidP="00F30926">
      <w:pPr>
        <w:contextualSpacing/>
        <w:rPr>
          <w:sz w:val="20"/>
        </w:rPr>
      </w:pPr>
      <w:r w:rsidRPr="00555881">
        <w:rPr>
          <w:sz w:val="20"/>
          <w:highlight w:val="red"/>
        </w:rPr>
        <w:t>Joo (ETRI) DCN 14-270r0 Start</w:t>
      </w:r>
    </w:p>
    <w:p w14:paraId="08F031A2" w14:textId="77777777" w:rsidR="00F30926" w:rsidRPr="00F30926" w:rsidRDefault="00F30926" w:rsidP="00F30926">
      <w:pPr>
        <w:pStyle w:val="ListParagraph"/>
        <w:ind w:leftChars="0"/>
        <w:contextualSpacing/>
        <w:rPr>
          <w:sz w:val="20"/>
        </w:rPr>
      </w:pPr>
    </w:p>
    <w:p w14:paraId="08F031A3" w14:textId="77777777" w:rsidR="00F30926" w:rsidRPr="00B62220" w:rsidRDefault="00F30926" w:rsidP="00F30926">
      <w:pPr>
        <w:contextualSpacing/>
        <w:rPr>
          <w:sz w:val="20"/>
        </w:rPr>
      </w:pPr>
      <w:r w:rsidRPr="00B62220">
        <w:rPr>
          <w:sz w:val="20"/>
        </w:rPr>
        <w:t>No Proposal</w:t>
      </w:r>
    </w:p>
    <w:p w14:paraId="08F031A4" w14:textId="77777777" w:rsidR="00F30926" w:rsidRPr="00F30926" w:rsidRDefault="00F30926" w:rsidP="00F30926">
      <w:pPr>
        <w:pStyle w:val="ListParagraph"/>
        <w:ind w:leftChars="0"/>
        <w:contextualSpacing/>
        <w:rPr>
          <w:sz w:val="20"/>
        </w:rPr>
      </w:pPr>
    </w:p>
    <w:p w14:paraId="08F031A5" w14:textId="77777777" w:rsidR="00F30926" w:rsidRPr="00B62220" w:rsidRDefault="00F30926" w:rsidP="00F30926">
      <w:pPr>
        <w:contextualSpacing/>
        <w:rPr>
          <w:sz w:val="20"/>
        </w:rPr>
      </w:pPr>
      <w:r w:rsidRPr="00555881">
        <w:rPr>
          <w:sz w:val="20"/>
          <w:highlight w:val="red"/>
        </w:rPr>
        <w:t>Joo (ETRI) DCN 14-270r0 End</w:t>
      </w:r>
    </w:p>
    <w:p w14:paraId="08F031A6" w14:textId="77777777" w:rsidR="00EF52CC" w:rsidRDefault="00EF52CC" w:rsidP="00A26F33">
      <w:pPr>
        <w:rPr>
          <w:lang w:eastAsia="ko-KR"/>
        </w:rPr>
      </w:pPr>
    </w:p>
    <w:p w14:paraId="08F031A7" w14:textId="77777777" w:rsidR="00A26F33" w:rsidRDefault="00A26F33" w:rsidP="008D1D32">
      <w:pPr>
        <w:rPr>
          <w:lang w:eastAsia="ko-KR"/>
        </w:rPr>
      </w:pPr>
    </w:p>
    <w:p w14:paraId="08F031A8" w14:textId="77777777" w:rsidR="00C22947" w:rsidRDefault="007D4030" w:rsidP="00485E64">
      <w:pPr>
        <w:pStyle w:val="Heading2"/>
      </w:pPr>
      <w:bookmarkStart w:id="317" w:name="_Toc391511836"/>
      <w:r>
        <w:rPr>
          <w:rFonts w:hint="eastAsia"/>
        </w:rPr>
        <w:t>Transmit power control</w:t>
      </w:r>
      <w:bookmarkEnd w:id="317"/>
    </w:p>
    <w:p w14:paraId="08F031A9" w14:textId="77777777" w:rsidR="00780DA7" w:rsidRPr="00FA094B" w:rsidRDefault="00182D98" w:rsidP="006A3774">
      <w:pPr>
        <w:rPr>
          <w:lang w:eastAsia="ko-KR"/>
        </w:rPr>
      </w:pPr>
      <w:r w:rsidRPr="00FA094B">
        <w:rPr>
          <w:lang w:eastAsia="ko-KR"/>
        </w:rPr>
        <w:t>A PD may perform transmit power control based on channel measurement status.</w:t>
      </w:r>
    </w:p>
    <w:p w14:paraId="08F031AA" w14:textId="77777777" w:rsidR="00661C17" w:rsidRDefault="00661C17" w:rsidP="008D1D32">
      <w:pPr>
        <w:rPr>
          <w:lang w:eastAsia="ko-KR"/>
        </w:rPr>
      </w:pPr>
    </w:p>
    <w:p w14:paraId="08F031AB" w14:textId="77777777" w:rsidR="00EF52CC" w:rsidRDefault="00EF52CC" w:rsidP="00EF52CC">
      <w:pPr>
        <w:contextualSpacing/>
        <w:rPr>
          <w:sz w:val="20"/>
        </w:rPr>
      </w:pPr>
      <w:r w:rsidRPr="00555881">
        <w:rPr>
          <w:sz w:val="20"/>
          <w:highlight w:val="green"/>
        </w:rPr>
        <w:t>Ma</w:t>
      </w:r>
      <w:r w:rsidR="00347837" w:rsidRPr="00555881">
        <w:rPr>
          <w:sz w:val="20"/>
          <w:highlight w:val="green"/>
        </w:rPr>
        <w:t>rco (NICT &amp; NICTA) DCN 14-246r0 Start</w:t>
      </w:r>
      <w:r w:rsidRPr="00C37B48">
        <w:rPr>
          <w:sz w:val="20"/>
        </w:rPr>
        <w:t xml:space="preserve"> </w:t>
      </w:r>
    </w:p>
    <w:p w14:paraId="08F031AC" w14:textId="77777777" w:rsidR="00347837" w:rsidRDefault="00347837" w:rsidP="00EF52CC">
      <w:pPr>
        <w:contextualSpacing/>
        <w:rPr>
          <w:sz w:val="20"/>
        </w:rPr>
      </w:pPr>
    </w:p>
    <w:p w14:paraId="08F031AD" w14:textId="77777777" w:rsidR="00347837" w:rsidRDefault="00347837" w:rsidP="00347837">
      <w:pPr>
        <w:pStyle w:val="IEEEStdsParagraph"/>
      </w:pPr>
      <w:r>
        <w:t>The power control mechanism is in the form of a game that refines discrete SINR balancing</w:t>
      </w:r>
      <w:proofErr w:type="gramStart"/>
      <w:r>
        <w:t>..</w:t>
      </w:r>
      <w:proofErr w:type="gramEnd"/>
      <w:r>
        <w:t xml:space="preserve"> </w:t>
      </w:r>
      <w:proofErr w:type="gramStart"/>
      <w:r>
        <w:t>A  transmit</w:t>
      </w:r>
      <w:proofErr w:type="gramEnd"/>
      <w:r>
        <w:t xml:space="preserve"> power is assumed from a discrete </w:t>
      </w:r>
      <w:r w:rsidRPr="00B136B1">
        <w:t>available transmit power levels vector</w:t>
      </w:r>
      <w:r>
        <w:t xml:space="preserve"> </w:t>
      </w:r>
      <w:r w:rsidRPr="00C443F2">
        <w:rPr>
          <w:b/>
          <w:bCs/>
          <w:iCs/>
        </w:rPr>
        <w:t>P</w:t>
      </w:r>
      <w:r w:rsidRPr="00AF779D">
        <w:rPr>
          <w:i/>
          <w:iCs/>
          <w:vertAlign w:val="subscript"/>
        </w:rPr>
        <w:t>vec</w:t>
      </w:r>
      <w:r w:rsidRPr="00B136B1">
        <w:t>:</w:t>
      </w:r>
      <w:r w:rsidRPr="00B136B1">
        <w:rPr>
          <w:b/>
          <w:bCs/>
          <w:i/>
          <w:iCs/>
          <w:color w:val="000000"/>
          <w:sz w:val="38"/>
          <w:szCs w:val="38"/>
          <w:lang w:eastAsia="en-US"/>
        </w:rPr>
        <w:t xml:space="preserve"> </w:t>
      </w:r>
    </w:p>
    <w:p w14:paraId="08F031AE" w14:textId="77777777" w:rsidR="00347837" w:rsidRPr="00B136B1" w:rsidRDefault="00347837" w:rsidP="00347837">
      <w:pPr>
        <w:pStyle w:val="IEEEStdsParagraph"/>
      </w:pPr>
      <w:r w:rsidRPr="00C443F2">
        <w:rPr>
          <w:b/>
          <w:bCs/>
          <w:iCs/>
        </w:rPr>
        <w:t>P</w:t>
      </w:r>
      <w:r w:rsidRPr="00AF779D">
        <w:rPr>
          <w:i/>
          <w:iCs/>
          <w:vertAlign w:val="subscript"/>
        </w:rPr>
        <w:t>vec</w:t>
      </w:r>
      <w:r w:rsidRPr="00B136B1">
        <w:rPr>
          <w:i/>
          <w:iCs/>
          <w:vertAlign w:val="subscript"/>
        </w:rPr>
        <w:t xml:space="preserve"> </w:t>
      </w:r>
      <w:r w:rsidRPr="00B136B1">
        <w:t>ϵ (0, 1W] for the 2.4 GHz and 5.7 GHz bands</w:t>
      </w:r>
    </w:p>
    <w:p w14:paraId="08F031AF" w14:textId="77777777" w:rsidR="00347837" w:rsidRPr="00B136B1" w:rsidRDefault="00347837" w:rsidP="00347837">
      <w:pPr>
        <w:pStyle w:val="IEEEStdsParagraph"/>
      </w:pPr>
      <w:r w:rsidRPr="00C443F2">
        <w:rPr>
          <w:b/>
          <w:bCs/>
          <w:iCs/>
        </w:rPr>
        <w:t>P</w:t>
      </w:r>
      <w:r w:rsidRPr="00AF779D">
        <w:rPr>
          <w:i/>
          <w:iCs/>
          <w:vertAlign w:val="subscript"/>
        </w:rPr>
        <w:t>vec</w:t>
      </w:r>
      <w:r w:rsidRPr="00B136B1">
        <w:rPr>
          <w:i/>
          <w:iCs/>
          <w:vertAlign w:val="subscript"/>
        </w:rPr>
        <w:t xml:space="preserve"> </w:t>
      </w:r>
      <w:r w:rsidRPr="00B136B1">
        <w:t>ϵ (0, 1mW] band A</w:t>
      </w:r>
      <w:proofErr w:type="gramStart"/>
      <w:r w:rsidRPr="00B136B1">
        <w:t>,D</w:t>
      </w:r>
      <w:proofErr w:type="gramEnd"/>
      <w:r w:rsidRPr="00B136B1">
        <w:t xml:space="preserve">, (0, 20 mW] band B, (0, 250 mW] band C of sub-1GHz band for Japan </w:t>
      </w:r>
    </w:p>
    <w:p w14:paraId="08F031B0" w14:textId="77777777" w:rsidR="00347837" w:rsidRPr="000F2AEE" w:rsidRDefault="00347837" w:rsidP="00347837">
      <w:pPr>
        <w:pStyle w:val="IEEEStdsParagraph"/>
      </w:pPr>
      <w:r>
        <w:t xml:space="preserve">It is assumed that </w:t>
      </w:r>
      <w:r w:rsidRPr="00C443F2">
        <w:rPr>
          <w:b/>
          <w:bCs/>
          <w:iCs/>
        </w:rPr>
        <w:t>P</w:t>
      </w:r>
      <w:r w:rsidRPr="00AF779D">
        <w:rPr>
          <w:i/>
          <w:iCs/>
          <w:vertAlign w:val="subscript"/>
        </w:rPr>
        <w:t>vec</w:t>
      </w:r>
      <w:r>
        <w:rPr>
          <w:i/>
          <w:iCs/>
          <w:vertAlign w:val="subscript"/>
        </w:rPr>
        <w:t xml:space="preserve"> </w:t>
      </w:r>
      <w:r>
        <w:rPr>
          <w:iCs/>
        </w:rPr>
        <w:t xml:space="preserve">contains a finite number of possible power levels, e.g., </w:t>
      </w:r>
      <w:r w:rsidRPr="000F2AEE">
        <w:rPr>
          <w:i/>
          <w:iCs/>
        </w:rPr>
        <w:t>L</w:t>
      </w:r>
      <w:r>
        <w:rPr>
          <w:i/>
          <w:iCs/>
        </w:rPr>
        <w:t>=21</w:t>
      </w:r>
      <w:r>
        <w:rPr>
          <w:iCs/>
        </w:rPr>
        <w:t>, uniformly spaced in the dB-domain. In single-hop communications, each source node</w:t>
      </w:r>
      <w:r w:rsidRPr="000F2AEE">
        <w:rPr>
          <w:i/>
          <w:iCs/>
        </w:rPr>
        <w:t xml:space="preserve"> i</w:t>
      </w:r>
      <w:r>
        <w:rPr>
          <w:iCs/>
        </w:rPr>
        <w:t xml:space="preserve"> transmits at power level </w:t>
      </w:r>
      <w:r w:rsidRPr="000F2AEE">
        <w:rPr>
          <w:i/>
          <w:iCs/>
        </w:rPr>
        <w:t>P</w:t>
      </w:r>
      <w:r w:rsidRPr="00C443F2">
        <w:rPr>
          <w:i/>
          <w:iCs/>
          <w:vertAlign w:val="subscript"/>
        </w:rPr>
        <w:t>t</w:t>
      </w:r>
      <w:proofErr w:type="gramStart"/>
      <w:r w:rsidRPr="00C443F2">
        <w:rPr>
          <w:i/>
          <w:iCs/>
          <w:vertAlign w:val="subscript"/>
        </w:rPr>
        <w:t>,i</w:t>
      </w:r>
      <w:proofErr w:type="gramEnd"/>
      <w:r>
        <w:rPr>
          <w:iCs/>
        </w:rPr>
        <w:t>(</w:t>
      </w:r>
      <w:r w:rsidRPr="000F2AEE">
        <w:rPr>
          <w:rFonts w:ascii="Symbol" w:hAnsi="Symbol"/>
          <w:i/>
          <w:iCs/>
        </w:rPr>
        <w:t></w:t>
      </w:r>
      <w:r>
        <w:rPr>
          <w:iCs/>
        </w:rPr>
        <w:t xml:space="preserve">) at each time slot </w:t>
      </w:r>
      <w:r w:rsidRPr="000F2AEE">
        <w:rPr>
          <w:rFonts w:ascii="Symbol" w:hAnsi="Symbol"/>
          <w:i/>
          <w:iCs/>
        </w:rPr>
        <w:t></w:t>
      </w:r>
      <w:r w:rsidRPr="000F2AEE">
        <w:rPr>
          <w:rFonts w:ascii="Symbol" w:hAnsi="Symbol"/>
          <w:i/>
          <w:iCs/>
        </w:rPr>
        <w:t></w:t>
      </w:r>
      <w:r>
        <w:rPr>
          <w:iCs/>
        </w:rPr>
        <w:sym w:font="Symbol" w:char="F0CE"/>
      </w:r>
      <w:r>
        <w:rPr>
          <w:iCs/>
        </w:rPr>
        <w:t xml:space="preserve"> (1,…</w:t>
      </w:r>
      <w:r w:rsidRPr="000F2AEE">
        <w:rPr>
          <w:i/>
          <w:iCs/>
        </w:rPr>
        <w:t>T</w:t>
      </w:r>
      <w:r>
        <w:rPr>
          <w:iCs/>
        </w:rPr>
        <w:t xml:space="preserve">), where the choice of </w:t>
      </w:r>
      <w:r w:rsidRPr="00C443F2">
        <w:rPr>
          <w:i/>
          <w:iCs/>
        </w:rPr>
        <w:t>T</w:t>
      </w:r>
      <w:r>
        <w:rPr>
          <w:iCs/>
        </w:rPr>
        <w:t xml:space="preserve"> is according to when it is estimated that the algorithm has finally converged to an optimal solution.  And, without loss of generality for multi-hop communications, within hop periods, at each time slot </w:t>
      </w:r>
      <w:r w:rsidRPr="005D67BB">
        <w:rPr>
          <w:rFonts w:ascii="Symbol" w:hAnsi="Symbol"/>
          <w:i/>
          <w:iCs/>
        </w:rPr>
        <w:t></w:t>
      </w:r>
      <w:r w:rsidRPr="005D67BB">
        <w:rPr>
          <w:i/>
          <w:iCs/>
          <w:vertAlign w:val="subscript"/>
        </w:rPr>
        <w:t>s</w:t>
      </w:r>
      <w:r>
        <w:rPr>
          <w:i/>
          <w:iCs/>
        </w:rPr>
        <w:t>, s</w:t>
      </w:r>
      <w:r>
        <w:rPr>
          <w:iCs/>
        </w:rPr>
        <w:t xml:space="preserve"> = 1,…</w:t>
      </w:r>
      <w:proofErr w:type="gramStart"/>
      <w:r>
        <w:rPr>
          <w:iCs/>
        </w:rPr>
        <w:t>,</w:t>
      </w:r>
      <w:r w:rsidRPr="000F2AEE">
        <w:rPr>
          <w:i/>
          <w:iCs/>
        </w:rPr>
        <w:t>M</w:t>
      </w:r>
      <w:proofErr w:type="gramEnd"/>
      <w:r>
        <w:rPr>
          <w:iCs/>
        </w:rPr>
        <w:t>+1, source (or relay) node</w:t>
      </w:r>
      <w:r w:rsidRPr="000F2AEE">
        <w:rPr>
          <w:i/>
          <w:iCs/>
        </w:rPr>
        <w:t xml:space="preserve"> i</w:t>
      </w:r>
      <w:r>
        <w:rPr>
          <w:iCs/>
        </w:rPr>
        <w:t xml:space="preserve"> transmits at </w:t>
      </w:r>
      <w:r w:rsidRPr="000F2AEE">
        <w:rPr>
          <w:i/>
          <w:iCs/>
        </w:rPr>
        <w:t>P</w:t>
      </w:r>
      <w:r>
        <w:rPr>
          <w:i/>
          <w:iCs/>
          <w:vertAlign w:val="subscript"/>
        </w:rPr>
        <w:t>t,i</w:t>
      </w:r>
      <w:r>
        <w:rPr>
          <w:iCs/>
        </w:rPr>
        <w:t>(</w:t>
      </w:r>
      <w:r w:rsidRPr="000F2AEE">
        <w:rPr>
          <w:rFonts w:ascii="Symbol" w:hAnsi="Symbol"/>
          <w:i/>
          <w:iCs/>
        </w:rPr>
        <w:t></w:t>
      </w:r>
      <w:r w:rsidRPr="005D67BB">
        <w:rPr>
          <w:i/>
          <w:iCs/>
          <w:vertAlign w:val="subscript"/>
        </w:rPr>
        <w:t>s</w:t>
      </w:r>
      <w:r>
        <w:rPr>
          <w:iCs/>
        </w:rPr>
        <w:t>)</w:t>
      </w:r>
      <w:r>
        <w:rPr>
          <w:rStyle w:val="FootnoteReference"/>
          <w:iCs/>
        </w:rPr>
        <w:footnoteReference w:id="1"/>
      </w:r>
      <w:r>
        <w:rPr>
          <w:iCs/>
        </w:rPr>
        <w:t>.</w:t>
      </w:r>
    </w:p>
    <w:p w14:paraId="08F031B1" w14:textId="77777777" w:rsidR="00347837" w:rsidRPr="00197E4C" w:rsidRDefault="00347837" w:rsidP="00347837">
      <w:pPr>
        <w:pStyle w:val="IEEEStdsLevel2Header"/>
      </w:pPr>
      <w:bookmarkStart w:id="318" w:name="_Toc386818121"/>
      <w:bookmarkStart w:id="319" w:name="_Toc391511837"/>
      <w:r w:rsidRPr="00B136B1">
        <w:t>Algorithm for Power Control Mechanism</w:t>
      </w:r>
      <w:bookmarkEnd w:id="318"/>
      <w:bookmarkEnd w:id="319"/>
      <w:r>
        <w:t xml:space="preserve"> </w:t>
      </w:r>
    </w:p>
    <w:p w14:paraId="08F031B2" w14:textId="77777777" w:rsidR="00347837" w:rsidRDefault="00347837" w:rsidP="00347837">
      <w:pPr>
        <w:pStyle w:val="IEEEStdsParagraph"/>
      </w:pPr>
      <w:r w:rsidRPr="00D11237">
        <w:rPr>
          <w:b/>
        </w:rPr>
        <w:t xml:space="preserve">At </w:t>
      </w:r>
      <w:r>
        <w:t>time</w:t>
      </w:r>
      <w:r w:rsidRPr="005C0AEF">
        <w:rPr>
          <w:rFonts w:ascii="Symbol" w:hAnsi="Symbol"/>
          <w:i/>
        </w:rPr>
        <w:t></w:t>
      </w:r>
      <w:r w:rsidRPr="005C0AEF">
        <w:rPr>
          <w:rFonts w:ascii="Symbol" w:hAnsi="Symbol"/>
          <w:i/>
        </w:rPr>
        <w:t></w:t>
      </w:r>
      <w:r>
        <w:t xml:space="preserve"> = 0; In the initiation of the mechanism: according to communications priority obtain</w:t>
      </w:r>
      <w:r w:rsidRPr="001E2036">
        <w:t xml:space="preserve"> </w:t>
      </w:r>
      <w:r>
        <w:t xml:space="preserve">target </w:t>
      </w:r>
      <w:r w:rsidRPr="001E2036">
        <w:t xml:space="preserve">PDR, </w:t>
      </w:r>
      <w:r>
        <w:t xml:space="preserve">typical values as in equation (7) are </w:t>
      </w:r>
      <w:r>
        <w:rPr>
          <w:i/>
          <w:iCs/>
        </w:rPr>
        <w:t>p</w:t>
      </w:r>
      <w:r>
        <w:rPr>
          <w:i/>
          <w:iCs/>
          <w:vertAlign w:val="subscript"/>
        </w:rPr>
        <w:t>dt</w:t>
      </w:r>
      <w:proofErr w:type="gramStart"/>
      <w:r>
        <w:rPr>
          <w:i/>
          <w:iCs/>
          <w:vertAlign w:val="subscript"/>
        </w:rPr>
        <w:t>,i</w:t>
      </w:r>
      <w:proofErr w:type="gramEnd"/>
      <w:r>
        <w:t xml:space="preserve"> =0.99, or 0.95 or 0.9. Then compute equivalent target SINR</w:t>
      </w:r>
      <w:r w:rsidRPr="001E2036">
        <w:t xml:space="preserve">, </w:t>
      </w:r>
      <w:r w:rsidRPr="001E2036">
        <w:rPr>
          <w:i/>
          <w:iCs/>
          <w:lang w:val="el-GR"/>
        </w:rPr>
        <w:t>γ</w:t>
      </w:r>
      <w:r w:rsidRPr="001E2036">
        <w:rPr>
          <w:i/>
          <w:iCs/>
          <w:vertAlign w:val="subscript"/>
        </w:rPr>
        <w:t>t</w:t>
      </w:r>
      <w:proofErr w:type="gramStart"/>
      <w:r>
        <w:rPr>
          <w:i/>
          <w:iCs/>
          <w:vertAlign w:val="subscript"/>
        </w:rPr>
        <w:t>,i</w:t>
      </w:r>
      <w:proofErr w:type="gramEnd"/>
      <w:r w:rsidRPr="001E2036">
        <w:t>,</w:t>
      </w:r>
      <w:r>
        <w:t xml:space="preserve"> using  equation (8)  if single-hop or decode-and-forward, or equation (9) if detect-and-forward, and parameters from Table 1. </w:t>
      </w:r>
    </w:p>
    <w:p w14:paraId="08F031B3" w14:textId="77777777" w:rsidR="00347837" w:rsidRDefault="00347837" w:rsidP="00347837">
      <w:pPr>
        <w:pStyle w:val="IEEEStdsParagraph"/>
      </w:pPr>
      <w:r>
        <w:t xml:space="preserve">Initial transmission powers for any source node </w:t>
      </w:r>
      <w:r w:rsidRPr="008C3B0D">
        <w:rPr>
          <w:i/>
        </w:rPr>
        <w:t>i</w:t>
      </w:r>
      <w:r>
        <w:t xml:space="preserve">, </w:t>
      </w:r>
      <w:r w:rsidRPr="00ED4584">
        <w:rPr>
          <w:rFonts w:ascii="Symbol" w:hAnsi="Symbol"/>
          <w:i/>
        </w:rPr>
        <w:t></w:t>
      </w:r>
      <w:r>
        <w:t xml:space="preserve"> = 0, </w:t>
      </w:r>
      <w:r w:rsidRPr="00ED4584">
        <w:rPr>
          <w:i/>
        </w:rPr>
        <w:t>P</w:t>
      </w:r>
      <w:r>
        <w:rPr>
          <w:i/>
          <w:vertAlign w:val="subscript"/>
        </w:rPr>
        <w:t>t</w:t>
      </w:r>
      <w:proofErr w:type="gramStart"/>
      <w:r>
        <w:rPr>
          <w:i/>
          <w:vertAlign w:val="subscript"/>
        </w:rPr>
        <w:t>,i</w:t>
      </w:r>
      <w:proofErr w:type="gramEnd"/>
      <w:r>
        <w:t xml:space="preserve">(0), can be chosen randomly from possible </w:t>
      </w:r>
      <w:r w:rsidRPr="00B136B1">
        <w:rPr>
          <w:b/>
          <w:bCs/>
          <w:i/>
          <w:iCs/>
        </w:rPr>
        <w:t>P</w:t>
      </w:r>
      <w:r w:rsidRPr="00B136B1">
        <w:rPr>
          <w:i/>
          <w:iCs/>
          <w:vertAlign w:val="subscript"/>
        </w:rPr>
        <w:t>vec</w:t>
      </w:r>
      <w:r>
        <w:t xml:space="preserve"> values, or alternately suitably according to priorities of communications.</w:t>
      </w:r>
    </w:p>
    <w:p w14:paraId="08F031B4" w14:textId="77777777" w:rsidR="00347837" w:rsidRDefault="00347837" w:rsidP="00347837">
      <w:pPr>
        <w:pStyle w:val="IEEEStdsParagraph"/>
      </w:pPr>
      <m:oMath>
        <m:r>
          <w:rPr>
            <w:rFonts w:ascii="Cambria Math" w:hAnsi="Cambria Math"/>
          </w:rPr>
          <m:t>∀i</m:t>
        </m:r>
      </m:oMath>
      <w:r w:rsidRPr="00D11237">
        <w:rPr>
          <w:b/>
        </w:rPr>
        <w:t xml:space="preserve"> At</w:t>
      </w:r>
      <w:r>
        <w:t xml:space="preserve"> </w:t>
      </w:r>
      <w:r w:rsidRPr="002641DD">
        <w:rPr>
          <w:rFonts w:ascii="Symbol" w:hAnsi="Symbol"/>
          <w:i/>
        </w:rPr>
        <w:t></w:t>
      </w:r>
      <w:r>
        <w:t xml:space="preserve"> = 0;</w:t>
      </w:r>
    </w:p>
    <w:p w14:paraId="08F031B5" w14:textId="77777777" w:rsidR="00347837" w:rsidRDefault="00347837" w:rsidP="00347837">
      <w:pPr>
        <w:pStyle w:val="IEEEStdsParagraph"/>
      </w:pPr>
      <w:r>
        <w:t>Set flag</w:t>
      </w:r>
      <w:r w:rsidRPr="00C443F2">
        <w:rPr>
          <w:vertAlign w:val="subscript"/>
        </w:rPr>
        <w:t>i</w:t>
      </w:r>
      <w:r>
        <w:t xml:space="preserve">= 0. </w:t>
      </w:r>
    </w:p>
    <w:p w14:paraId="08F031B6" w14:textId="77777777" w:rsidR="00347837" w:rsidRDefault="00347837" w:rsidP="00347837">
      <w:pPr>
        <w:pStyle w:val="IEEEStdsParagraph"/>
      </w:pPr>
      <m:oMath>
        <m:r>
          <w:rPr>
            <w:rFonts w:ascii="Cambria Math" w:hAnsi="Cambria Math"/>
          </w:rPr>
          <m:t xml:space="preserve">∀i </m:t>
        </m:r>
      </m:oMath>
      <w:r w:rsidRPr="00D11237">
        <w:rPr>
          <w:b/>
        </w:rPr>
        <w:t>From</w:t>
      </w:r>
      <w:r w:rsidRPr="00734190">
        <w:t xml:space="preserve"> time </w:t>
      </w:r>
      <w:r w:rsidRPr="00734190">
        <w:rPr>
          <w:rFonts w:ascii="Symbol" w:hAnsi="Symbol"/>
          <w:i/>
        </w:rPr>
        <w:t></w:t>
      </w:r>
      <w:r>
        <w:t xml:space="preserve"> = 0,…</w:t>
      </w:r>
      <w:proofErr w:type="gramStart"/>
      <w:r>
        <w:t>,</w:t>
      </w:r>
      <w:r w:rsidRPr="00C443F2">
        <w:rPr>
          <w:i/>
        </w:rPr>
        <w:t>T</w:t>
      </w:r>
      <w:proofErr w:type="gramEnd"/>
      <w:r>
        <w:t>-1,</w:t>
      </w:r>
    </w:p>
    <w:commentRangeStart w:id="320"/>
    <w:p w14:paraId="08F031B7" w14:textId="77777777" w:rsidR="00347837" w:rsidRDefault="00347837" w:rsidP="00347837">
      <w:pPr>
        <w:pStyle w:val="IEEEStdsParagraph"/>
      </w:pPr>
      <w:r w:rsidRPr="009F3FAA">
        <w:rPr>
          <w:position w:val="-30"/>
        </w:rPr>
        <w:object w:dxaOrig="2320" w:dyaOrig="680" w14:anchorId="08F03658">
          <v:shape id="_x0000_i1676" type="#_x0000_t75" style="width:115.9pt;height:33.8pt" o:ole="">
            <v:imagedata r:id="rId247" o:title=""/>
          </v:shape>
          <o:OLEObject Type="Embed" ProgID="Equation.3" ShapeID="_x0000_i1676" DrawAspect="Content" ObjectID="_1465254933" r:id="rId248"/>
        </w:object>
      </w:r>
      <w:commentRangeEnd w:id="320"/>
      <w:r>
        <w:rPr>
          <w:rStyle w:val="CommentReference"/>
        </w:rPr>
        <w:commentReference w:id="320"/>
      </w:r>
      <w:r>
        <w:t xml:space="preserve"> ,   </w:t>
      </w:r>
      <w:commentRangeStart w:id="321"/>
      <w:r>
        <w:t xml:space="preserve">(10)  </w:t>
      </w:r>
      <w:commentRangeEnd w:id="321"/>
      <w:r>
        <w:rPr>
          <w:rStyle w:val="CommentReference"/>
        </w:rPr>
        <w:commentReference w:id="321"/>
      </w:r>
    </w:p>
    <w:p w14:paraId="08F031B8" w14:textId="77777777" w:rsidR="00347837" w:rsidRDefault="00347837" w:rsidP="00347837">
      <w:pPr>
        <w:pStyle w:val="IEEEStdsParagraph"/>
      </w:pPr>
      <w:r>
        <w:t xml:space="preserve">where in (10) estimate denominator of received interference + noise power; </w:t>
      </w:r>
      <w:r w:rsidRPr="007D581D">
        <w:rPr>
          <w:position w:val="-14"/>
        </w:rPr>
        <w:object w:dxaOrig="1680" w:dyaOrig="380" w14:anchorId="08F03659">
          <v:shape id="_x0000_i1677" type="#_x0000_t75" style="width:83.9pt;height:18.8pt" o:ole="">
            <v:imagedata r:id="rId249" o:title=""/>
          </v:shape>
          <o:OLEObject Type="Embed" ProgID="Equation.3" ShapeID="_x0000_i1677" DrawAspect="Content" ObjectID="_1465254934" r:id="rId250"/>
        </w:object>
      </w:r>
      <w:r>
        <w:t xml:space="preserve">and numerator, received target signal power </w:t>
      </w:r>
      <w:r w:rsidRPr="000024C3">
        <w:rPr>
          <w:position w:val="-14"/>
        </w:rPr>
        <w:object w:dxaOrig="660" w:dyaOrig="380" w14:anchorId="08F0365A">
          <v:shape id="_x0000_i1678" type="#_x0000_t75" style="width:32.55pt;height:18.8pt" o:ole="">
            <v:imagedata r:id="rId251" o:title=""/>
          </v:shape>
          <o:OLEObject Type="Embed" ProgID="Equation.3" ShapeID="_x0000_i1678" DrawAspect="Content" ObjectID="_1465254935" r:id="rId252"/>
        </w:object>
      </w:r>
      <w:r>
        <w:t>, using common methods for SINR estimation such as described in [10-13].</w:t>
      </w:r>
    </w:p>
    <w:p w14:paraId="08F031B9" w14:textId="77777777" w:rsidR="00347837" w:rsidRPr="000024C3" w:rsidRDefault="004D2663" w:rsidP="00347837">
      <w:pPr>
        <w:pStyle w:val="IEEEStdsParagraph"/>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i,i</m:t>
            </m:r>
          </m:sub>
          <m:sup>
            <m:r>
              <w:rPr>
                <w:rFonts w:ascii="Cambria Math" w:hAnsi="Cambria Math"/>
                <w:sz w:val="24"/>
                <w:szCs w:val="24"/>
              </w:rPr>
              <m:t>2</m:t>
            </m:r>
          </m:sup>
        </m:sSubSup>
        <m:d>
          <m:dPr>
            <m:ctrlPr>
              <w:rPr>
                <w:rFonts w:ascii="Cambria Math" w:hAnsi="Cambria Math"/>
                <w:i/>
                <w:sz w:val="24"/>
                <w:szCs w:val="24"/>
              </w:rPr>
            </m:ctrlPr>
          </m:dPr>
          <m:e>
            <m:r>
              <w:rPr>
                <w:rFonts w:ascii="Cambria Math" w:hAnsi="Cambria Math"/>
                <w:sz w:val="24"/>
                <w:szCs w:val="24"/>
              </w:rPr>
              <m:t>τ</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S,i</m:t>
                </m:r>
              </m:sub>
            </m:sSub>
            <m:d>
              <m:dPr>
                <m:ctrlPr>
                  <w:rPr>
                    <w:rFonts w:ascii="Cambria Math" w:hAnsi="Cambria Math"/>
                    <w:i/>
                    <w:sz w:val="24"/>
                    <w:szCs w:val="24"/>
                  </w:rPr>
                </m:ctrlPr>
              </m:dPr>
              <m:e>
                <m:r>
                  <w:rPr>
                    <w:rFonts w:ascii="Cambria Math" w:hAnsi="Cambria Math"/>
                    <w:sz w:val="24"/>
                    <w:szCs w:val="24"/>
                  </w:rPr>
                  <m:t>τ</m:t>
                </m:r>
              </m:e>
            </m:d>
          </m:num>
          <m:den>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t,i</m:t>
                </m:r>
              </m:sub>
            </m:sSub>
            <m:r>
              <m:rPr>
                <m:sty m:val="p"/>
              </m:rPr>
              <w:rPr>
                <w:rFonts w:ascii="Cambria Math" w:hAnsi="Cambria Math"/>
                <w:sz w:val="24"/>
                <w:szCs w:val="24"/>
              </w:rPr>
              <m:t xml:space="preserve">(τ) </m:t>
            </m:r>
          </m:den>
        </m:f>
      </m:oMath>
      <w:r w:rsidR="00347837">
        <w:t xml:space="preserve"> ;</w:t>
      </w:r>
      <w:r w:rsidR="00347837">
        <w:tab/>
        <w:t xml:space="preserve">(11)   </w:t>
      </w:r>
      <w:proofErr w:type="gramStart"/>
      <w:r w:rsidR="00347837">
        <w:t>where</w:t>
      </w:r>
      <w:proofErr w:type="gramEnd"/>
      <w:r w:rsidR="00347837">
        <w:t xml:space="preserve"> </w:t>
      </w:r>
      <m:oMath>
        <m:sSub>
          <m:sSubPr>
            <m:ctrlPr>
              <w:rPr>
                <w:rFonts w:ascii="Cambria Math" w:hAnsi="Cambria Math"/>
              </w:rPr>
            </m:ctrlPr>
          </m:sSubPr>
          <m:e>
            <m:r>
              <w:rPr>
                <w:rFonts w:ascii="Cambria Math" w:hAnsi="Cambria Math"/>
              </w:rPr>
              <m:t>P</m:t>
            </m:r>
          </m:e>
          <m:sub>
            <m:r>
              <w:rPr>
                <w:rFonts w:ascii="Cambria Math" w:hAnsi="Cambria Math"/>
              </w:rPr>
              <m:t>t,i</m:t>
            </m:r>
          </m:sub>
        </m:sSub>
        <m:d>
          <m:dPr>
            <m:ctrlPr>
              <w:rPr>
                <w:rFonts w:ascii="Cambria Math" w:hAnsi="Cambria Math"/>
              </w:rPr>
            </m:ctrlPr>
          </m:dPr>
          <m:e>
            <m:r>
              <m:rPr>
                <m:sty m:val="p"/>
              </m:rPr>
              <w:rPr>
                <w:rFonts w:ascii="Cambria Math" w:hAnsi="Cambria Math"/>
              </w:rPr>
              <m:t>τ</m:t>
            </m:r>
          </m:e>
        </m:d>
        <m:r>
          <w:rPr>
            <w:rFonts w:ascii="Cambria Math" w:hAnsi="Cambria Math"/>
          </w:rPr>
          <m:t xml:space="preserve"> </m:t>
        </m:r>
      </m:oMath>
      <w:r w:rsidR="00347837">
        <w:t xml:space="preserve">is the known transmit power of node </w:t>
      </w:r>
      <w:r w:rsidR="00347837" w:rsidRPr="00C443F2">
        <w:rPr>
          <w:i/>
        </w:rPr>
        <w:t>i</w:t>
      </w:r>
      <w:r w:rsidR="00347837">
        <w:rPr>
          <w:i/>
        </w:rPr>
        <w:t>.</w:t>
      </w:r>
    </w:p>
    <w:p w14:paraId="08F031BA" w14:textId="77777777" w:rsidR="00347837" w:rsidRDefault="00347837" w:rsidP="00347837">
      <w:pPr>
        <w:pStyle w:val="IEEEStdsParagraph"/>
      </w:pPr>
      <w:r w:rsidRPr="003358F3">
        <w:rPr>
          <w:position w:val="-32"/>
        </w:rPr>
        <w:object w:dxaOrig="2299" w:dyaOrig="760" w14:anchorId="08F0365B">
          <v:shape id="_x0000_i1679" type="#_x0000_t75" style="width:114.6pt;height:38.8pt" o:ole="">
            <v:imagedata r:id="rId253" o:title=""/>
          </v:shape>
          <o:OLEObject Type="Embed" ProgID="Equation.3" ShapeID="_x0000_i1679" DrawAspect="Content" ObjectID="_1465254936" r:id="rId254"/>
        </w:object>
      </w:r>
      <w:r>
        <w:t>; (12)</w:t>
      </w:r>
    </w:p>
    <w:p w14:paraId="08F031BB" w14:textId="77777777" w:rsidR="00347837" w:rsidRDefault="00347837" w:rsidP="00347837">
      <w:pPr>
        <w:pStyle w:val="IEEEStdsParagraph"/>
      </w:pPr>
      <w:r w:rsidRPr="007D581D">
        <w:rPr>
          <w:position w:val="-12"/>
        </w:rPr>
        <w:object w:dxaOrig="1540" w:dyaOrig="380" w14:anchorId="08F0365C">
          <v:shape id="_x0000_i1680" type="#_x0000_t75" style="width:77pt;height:18.8pt" o:ole="">
            <v:imagedata r:id="rId255" o:title=""/>
          </v:shape>
          <o:OLEObject Type="Embed" ProgID="Equation.3" ShapeID="_x0000_i1680" DrawAspect="Content" ObjectID="_1465254937" r:id="rId256"/>
        </w:object>
      </w:r>
      <w:r>
        <w:t xml:space="preserve">; (13)   </w:t>
      </w:r>
      <w:proofErr w:type="gramStart"/>
      <w:r>
        <w:t>where</w:t>
      </w:r>
      <w:proofErr w:type="gramEnd"/>
      <w:r>
        <w:t xml:space="preserve"> </w:t>
      </w:r>
      <w:r w:rsidRPr="00864EB6">
        <w:rPr>
          <w:position w:val="-8"/>
        </w:rPr>
        <w:object w:dxaOrig="420" w:dyaOrig="300" w14:anchorId="08F0365D">
          <v:shape id="_x0000_i1681" type="#_x0000_t75" style="width:20.65pt;height:15.05pt" o:ole="">
            <v:imagedata r:id="rId257" o:title=""/>
          </v:shape>
          <o:OLEObject Type="Embed" ProgID="Equation.3" ShapeID="_x0000_i1681" DrawAspect="Content" ObjectID="_1465254938" r:id="rId258"/>
        </w:object>
      </w:r>
      <w:r>
        <w:t xml:space="preserve"> are obtained from Equation (6) and Table 1.</w:t>
      </w:r>
    </w:p>
    <w:p w14:paraId="08F031BC" w14:textId="77777777" w:rsidR="00347837" w:rsidRDefault="00347837" w:rsidP="00347837">
      <w:pPr>
        <w:pStyle w:val="IEEEStdsParagraph"/>
      </w:pPr>
      <w:r w:rsidRPr="00C443F2">
        <w:rPr>
          <w:rFonts w:ascii="Symbol" w:hAnsi="Symbol"/>
          <w:i/>
        </w:rPr>
        <w:t></w:t>
      </w:r>
      <w:r>
        <w:t xml:space="preserve"> = </w:t>
      </w:r>
      <w:r w:rsidRPr="00C443F2">
        <w:rPr>
          <w:rFonts w:ascii="Symbol" w:hAnsi="Symbol"/>
          <w:i/>
        </w:rPr>
        <w:t></w:t>
      </w:r>
      <w:r>
        <w:t>+1;</w:t>
      </w:r>
    </w:p>
    <w:p w14:paraId="08F031BD" w14:textId="77777777" w:rsidR="00347837" w:rsidRDefault="00347837" w:rsidP="00347837">
      <w:pPr>
        <w:pStyle w:val="IEEEStdsParagraph"/>
      </w:pPr>
      <w:proofErr w:type="gramStart"/>
      <w:r>
        <w:t>if</w:t>
      </w:r>
      <w:proofErr w:type="gramEnd"/>
      <w:r>
        <w:t xml:space="preserve"> </w:t>
      </w:r>
      <w:r w:rsidRPr="00533CAA">
        <w:rPr>
          <w:rFonts w:ascii="Symbol" w:hAnsi="Symbol"/>
          <w:i/>
        </w:rPr>
        <w:t></w:t>
      </w:r>
      <w:r>
        <w:t xml:space="preserve"> ≥ 3 </w:t>
      </w:r>
      <w:r>
        <w:sym w:font="Symbol" w:char="F0D9"/>
      </w:r>
      <w:r w:rsidRPr="001E2036">
        <w:t xml:space="preserve">  </w:t>
      </w:r>
      <w:r w:rsidRPr="001E2036">
        <w:rPr>
          <w:i/>
          <w:iCs/>
          <w:lang w:val="el-GR"/>
        </w:rPr>
        <w:t>γ</w:t>
      </w:r>
      <w:r w:rsidRPr="001E2036">
        <w:rPr>
          <w:i/>
          <w:iCs/>
          <w:vertAlign w:val="subscript"/>
        </w:rPr>
        <w:t>i</w:t>
      </w:r>
      <w:r w:rsidRPr="001E2036">
        <w:t>(</w:t>
      </w:r>
      <w:r w:rsidRPr="001E2036">
        <w:rPr>
          <w:i/>
          <w:iCs/>
          <w:lang w:val="el-GR"/>
        </w:rPr>
        <w:t>τ</w:t>
      </w:r>
      <w:r>
        <w:rPr>
          <w:i/>
          <w:iCs/>
        </w:rPr>
        <w:t>-1</w:t>
      </w:r>
      <w:r w:rsidRPr="001E2036">
        <w:t>)</w:t>
      </w:r>
      <w:r w:rsidRPr="001E2036">
        <w:rPr>
          <w:i/>
          <w:iCs/>
        </w:rPr>
        <w:t>≈</w:t>
      </w:r>
      <w:r w:rsidRPr="001E2036">
        <w:rPr>
          <w:i/>
          <w:iCs/>
          <w:lang w:val="el-GR"/>
        </w:rPr>
        <w:t xml:space="preserve"> γ</w:t>
      </w:r>
      <w:r w:rsidRPr="001E2036">
        <w:rPr>
          <w:i/>
          <w:iCs/>
          <w:vertAlign w:val="subscript"/>
        </w:rPr>
        <w:t>i</w:t>
      </w:r>
      <w:r w:rsidRPr="001E2036">
        <w:t>(</w:t>
      </w:r>
      <w:r w:rsidRPr="001E2036">
        <w:rPr>
          <w:i/>
          <w:iCs/>
          <w:lang w:val="el-GR"/>
        </w:rPr>
        <w:t>τ</w:t>
      </w:r>
      <w:r w:rsidRPr="001E2036">
        <w:rPr>
          <w:i/>
          <w:iCs/>
        </w:rPr>
        <w:t>-</w:t>
      </w:r>
      <w:r>
        <w:rPr>
          <w:i/>
          <w:iCs/>
        </w:rPr>
        <w:t>2</w:t>
      </w:r>
      <w:r w:rsidRPr="001E2036">
        <w:t xml:space="preserve">)  </w:t>
      </w:r>
      <w:r>
        <w:sym w:font="Symbol" w:char="F0D9"/>
      </w:r>
      <w:r w:rsidRPr="001E2036">
        <w:t xml:space="preserve">  </w:t>
      </w:r>
      <w:r w:rsidRPr="001E2036">
        <w:rPr>
          <w:i/>
          <w:iCs/>
        </w:rPr>
        <w:t>P</w:t>
      </w:r>
      <w:r>
        <w:rPr>
          <w:i/>
          <w:iCs/>
          <w:vertAlign w:val="subscript"/>
        </w:rPr>
        <w:t>t,i</w:t>
      </w:r>
      <w:r w:rsidRPr="001E2036">
        <w:t>(</w:t>
      </w:r>
      <w:r w:rsidRPr="001E2036">
        <w:rPr>
          <w:i/>
          <w:iCs/>
          <w:lang w:val="el-GR"/>
        </w:rPr>
        <w:t>τ</w:t>
      </w:r>
      <w:r>
        <w:rPr>
          <w:i/>
          <w:iCs/>
        </w:rPr>
        <w:t>-1</w:t>
      </w:r>
      <w:r w:rsidRPr="001E2036">
        <w:t>)</w:t>
      </w:r>
      <w:r w:rsidRPr="001E2036">
        <w:rPr>
          <w:i/>
          <w:iCs/>
        </w:rPr>
        <w:t>=</w:t>
      </w:r>
      <w:r w:rsidRPr="001E2036">
        <w:rPr>
          <w:i/>
          <w:iCs/>
          <w:lang w:val="el-GR"/>
        </w:rPr>
        <w:t xml:space="preserve"> </w:t>
      </w:r>
      <w:r w:rsidRPr="001E2036">
        <w:rPr>
          <w:i/>
          <w:iCs/>
        </w:rPr>
        <w:t>P</w:t>
      </w:r>
      <w:r>
        <w:rPr>
          <w:i/>
          <w:iCs/>
          <w:vertAlign w:val="subscript"/>
        </w:rPr>
        <w:t>t,i</w:t>
      </w:r>
      <w:r w:rsidRPr="001E2036">
        <w:t>(</w:t>
      </w:r>
      <w:r w:rsidRPr="001E2036">
        <w:rPr>
          <w:i/>
          <w:iCs/>
          <w:lang w:val="el-GR"/>
        </w:rPr>
        <w:t>τ</w:t>
      </w:r>
      <w:r w:rsidRPr="001E2036">
        <w:rPr>
          <w:i/>
          <w:iCs/>
        </w:rPr>
        <w:t>-</w:t>
      </w:r>
      <w:r>
        <w:rPr>
          <w:i/>
          <w:iCs/>
        </w:rPr>
        <w:t>2</w:t>
      </w:r>
      <w:r w:rsidRPr="001E2036">
        <w:t>)</w:t>
      </w:r>
      <w:r>
        <w:t xml:space="preserve"> </w:t>
      </w:r>
      <w:r w:rsidRPr="00533CAA">
        <w:t xml:space="preserve"> </w:t>
      </w:r>
      <w:r>
        <w:sym w:font="Symbol" w:char="F0D9"/>
      </w:r>
      <w:r w:rsidRPr="001E2036">
        <w:t xml:space="preserve"> </w:t>
      </w:r>
      <w:r>
        <w:t>flag</w:t>
      </w:r>
      <w:r w:rsidRPr="006E4393">
        <w:rPr>
          <w:vertAlign w:val="subscript"/>
        </w:rPr>
        <w:t>i</w:t>
      </w:r>
      <w:r>
        <w:t xml:space="preserve"> = 1,</w:t>
      </w:r>
    </w:p>
    <w:p w14:paraId="08F031BE" w14:textId="77777777" w:rsidR="00347837" w:rsidRDefault="00347837" w:rsidP="00347837">
      <w:pPr>
        <w:pStyle w:val="IEEEStdsParagraph"/>
      </w:pPr>
      <w:r>
        <w:tab/>
        <w:t xml:space="preserve">    </w:t>
      </w:r>
      <w:proofErr w:type="gramStart"/>
      <w:r>
        <w:t>flag</w:t>
      </w:r>
      <w:r w:rsidRPr="00C443F2">
        <w:rPr>
          <w:vertAlign w:val="subscript"/>
        </w:rPr>
        <w:t>i</w:t>
      </w:r>
      <w:proofErr w:type="gramEnd"/>
      <w:r>
        <w:t xml:space="preserve"> = 2</w:t>
      </w:r>
      <w:r>
        <w:rPr>
          <w:rFonts w:ascii="Symbol" w:hAnsi="Symbol"/>
          <w:i/>
        </w:rPr>
        <w:t></w:t>
      </w:r>
    </w:p>
    <w:p w14:paraId="08F031BF" w14:textId="77777777" w:rsidR="00347837" w:rsidRDefault="00347837" w:rsidP="00347837">
      <w:pPr>
        <w:pStyle w:val="IEEEStdsParagraph"/>
      </w:pPr>
      <w:proofErr w:type="gramStart"/>
      <w:r>
        <w:t>elseif</w:t>
      </w:r>
      <w:proofErr w:type="gramEnd"/>
      <w:r>
        <w:t xml:space="preserve"> </w:t>
      </w:r>
      <w:r w:rsidRPr="00533CAA">
        <w:rPr>
          <w:rFonts w:ascii="Symbol" w:hAnsi="Symbol"/>
          <w:i/>
        </w:rPr>
        <w:t></w:t>
      </w:r>
      <w:r>
        <w:t xml:space="preserve"> ≥ 2 </w:t>
      </w:r>
      <w:r>
        <w:sym w:font="Symbol" w:char="F0D9"/>
      </w:r>
      <w:r w:rsidRPr="001E2036">
        <w:t xml:space="preserve">  </w:t>
      </w:r>
      <w:r w:rsidRPr="001E2036">
        <w:rPr>
          <w:i/>
          <w:iCs/>
          <w:lang w:val="el-GR"/>
        </w:rPr>
        <w:t>γ</w:t>
      </w:r>
      <w:r w:rsidRPr="001E2036">
        <w:rPr>
          <w:i/>
          <w:iCs/>
          <w:vertAlign w:val="subscript"/>
        </w:rPr>
        <w:t>i</w:t>
      </w:r>
      <w:r w:rsidRPr="001E2036">
        <w:t>(</w:t>
      </w:r>
      <w:r w:rsidRPr="001E2036">
        <w:rPr>
          <w:i/>
          <w:iCs/>
          <w:lang w:val="el-GR"/>
        </w:rPr>
        <w:t>τ</w:t>
      </w:r>
      <w:r>
        <w:rPr>
          <w:i/>
          <w:iCs/>
        </w:rPr>
        <w:t>-1</w:t>
      </w:r>
      <w:r w:rsidRPr="001E2036">
        <w:t>)</w:t>
      </w:r>
      <w:r w:rsidRPr="001E2036">
        <w:rPr>
          <w:i/>
          <w:iCs/>
        </w:rPr>
        <w:t>≈</w:t>
      </w:r>
      <w:r w:rsidRPr="001E2036">
        <w:rPr>
          <w:i/>
          <w:iCs/>
          <w:lang w:val="el-GR"/>
        </w:rPr>
        <w:t xml:space="preserve"> γ</w:t>
      </w:r>
      <w:r w:rsidRPr="001E2036">
        <w:rPr>
          <w:i/>
          <w:iCs/>
          <w:vertAlign w:val="subscript"/>
        </w:rPr>
        <w:t>i</w:t>
      </w:r>
      <w:r w:rsidRPr="001E2036">
        <w:t>(</w:t>
      </w:r>
      <w:r w:rsidRPr="001E2036">
        <w:rPr>
          <w:i/>
          <w:iCs/>
          <w:lang w:val="el-GR"/>
        </w:rPr>
        <w:t>τ</w:t>
      </w:r>
      <w:r w:rsidRPr="001E2036">
        <w:rPr>
          <w:i/>
          <w:iCs/>
        </w:rPr>
        <w:t>-</w:t>
      </w:r>
      <w:r>
        <w:rPr>
          <w:i/>
          <w:iCs/>
        </w:rPr>
        <w:t>2</w:t>
      </w:r>
      <w:r w:rsidRPr="001E2036">
        <w:t xml:space="preserve">)  </w:t>
      </w:r>
      <w:r>
        <w:sym w:font="Symbol" w:char="F0D9"/>
      </w:r>
      <w:r w:rsidRPr="001E2036">
        <w:t xml:space="preserve">  </w:t>
      </w:r>
      <w:r w:rsidRPr="001E2036">
        <w:rPr>
          <w:i/>
          <w:iCs/>
        </w:rPr>
        <w:t>P</w:t>
      </w:r>
      <w:r>
        <w:rPr>
          <w:i/>
          <w:iCs/>
          <w:vertAlign w:val="subscript"/>
        </w:rPr>
        <w:t>t,i</w:t>
      </w:r>
      <w:r w:rsidRPr="001E2036">
        <w:t>(</w:t>
      </w:r>
      <w:r w:rsidRPr="001E2036">
        <w:rPr>
          <w:i/>
          <w:iCs/>
          <w:lang w:val="el-GR"/>
        </w:rPr>
        <w:t>τ</w:t>
      </w:r>
      <w:r>
        <w:rPr>
          <w:i/>
          <w:iCs/>
        </w:rPr>
        <w:t>-1</w:t>
      </w:r>
      <w:r w:rsidRPr="001E2036">
        <w:t>)</w:t>
      </w:r>
      <w:r w:rsidRPr="001E2036">
        <w:rPr>
          <w:i/>
          <w:iCs/>
        </w:rPr>
        <w:t>=</w:t>
      </w:r>
      <w:r w:rsidRPr="001E2036">
        <w:rPr>
          <w:i/>
          <w:iCs/>
          <w:lang w:val="el-GR"/>
        </w:rPr>
        <w:t xml:space="preserve"> </w:t>
      </w:r>
      <w:r w:rsidRPr="001E2036">
        <w:rPr>
          <w:i/>
          <w:iCs/>
        </w:rPr>
        <w:t>P</w:t>
      </w:r>
      <w:r>
        <w:rPr>
          <w:i/>
          <w:iCs/>
          <w:vertAlign w:val="subscript"/>
        </w:rPr>
        <w:t>t,i</w:t>
      </w:r>
      <w:r w:rsidRPr="001E2036">
        <w:t>(</w:t>
      </w:r>
      <w:r w:rsidRPr="001E2036">
        <w:rPr>
          <w:i/>
          <w:iCs/>
          <w:lang w:val="el-GR"/>
        </w:rPr>
        <w:t>τ</w:t>
      </w:r>
      <w:r w:rsidRPr="001E2036">
        <w:rPr>
          <w:i/>
          <w:iCs/>
        </w:rPr>
        <w:t>-</w:t>
      </w:r>
      <w:r>
        <w:rPr>
          <w:i/>
          <w:iCs/>
        </w:rPr>
        <w:t>2</w:t>
      </w:r>
      <w:r w:rsidRPr="001E2036">
        <w:t>)</w:t>
      </w:r>
      <w:r>
        <w:t xml:space="preserve"> </w:t>
      </w:r>
      <w:r w:rsidRPr="00533CAA">
        <w:t xml:space="preserve"> </w:t>
      </w:r>
      <w:r>
        <w:sym w:font="Symbol" w:char="F0D9"/>
      </w:r>
      <w:r w:rsidRPr="001E2036">
        <w:t xml:space="preserve"> </w:t>
      </w:r>
      <w:r>
        <w:t>flag</w:t>
      </w:r>
      <w:r w:rsidRPr="006E4393">
        <w:rPr>
          <w:vertAlign w:val="subscript"/>
        </w:rPr>
        <w:t>i</w:t>
      </w:r>
      <w:r>
        <w:t xml:space="preserve"> = 0,</w:t>
      </w:r>
    </w:p>
    <w:p w14:paraId="08F031C0" w14:textId="77777777" w:rsidR="00347837" w:rsidRDefault="00347837" w:rsidP="00347837">
      <w:pPr>
        <w:pStyle w:val="IEEEStdsParagraph"/>
        <w:ind w:firstLine="1440"/>
      </w:pPr>
      <w:r>
        <w:t xml:space="preserve">    </w:t>
      </w:r>
      <w:proofErr w:type="gramStart"/>
      <w:r>
        <w:t>flag</w:t>
      </w:r>
      <w:r w:rsidRPr="006E4393">
        <w:rPr>
          <w:vertAlign w:val="subscript"/>
        </w:rPr>
        <w:t>i</w:t>
      </w:r>
      <w:proofErr w:type="gramEnd"/>
      <w:r>
        <w:t xml:space="preserve"> = 1;</w:t>
      </w:r>
    </w:p>
    <w:p w14:paraId="08F031C1" w14:textId="77777777" w:rsidR="00347837" w:rsidRDefault="00347837" w:rsidP="00347837">
      <w:pPr>
        <w:pStyle w:val="IEEEStdsParagraph"/>
      </w:pPr>
      <w:proofErr w:type="gramStart"/>
      <w:r>
        <w:t>end</w:t>
      </w:r>
      <w:proofErr w:type="gramEnd"/>
      <w:r>
        <w:t xml:space="preserve"> if</w:t>
      </w:r>
    </w:p>
    <w:p w14:paraId="08F031C2" w14:textId="77777777" w:rsidR="00347837" w:rsidRDefault="00347837" w:rsidP="00347837">
      <w:pPr>
        <w:pStyle w:val="IEEEStdsParagraph"/>
      </w:pPr>
      <w:r>
        <w:t>If flag</w:t>
      </w:r>
      <w:r w:rsidRPr="006E4393">
        <w:rPr>
          <w:vertAlign w:val="subscript"/>
        </w:rPr>
        <w:t>i</w:t>
      </w:r>
      <w:r>
        <w:t xml:space="preserve"> = 0,</w:t>
      </w:r>
    </w:p>
    <w:p w14:paraId="08F031C3" w14:textId="77777777" w:rsidR="00347837" w:rsidRDefault="00347837" w:rsidP="00347837">
      <w:pPr>
        <w:pStyle w:val="IEEEStdsParagraph"/>
      </w:pPr>
      <w:r>
        <w:t xml:space="preserve">       </w:t>
      </w:r>
      <w:r w:rsidRPr="008073F2">
        <w:rPr>
          <w:position w:val="-32"/>
        </w:rPr>
        <w:object w:dxaOrig="3940" w:dyaOrig="760" w14:anchorId="08F0365E">
          <v:shape id="_x0000_i1682" type="#_x0000_t75" style="width:197.2pt;height:38.8pt" o:ole="">
            <v:imagedata r:id="rId259" o:title=""/>
          </v:shape>
          <o:OLEObject Type="Embed" ProgID="Equation.3" ShapeID="_x0000_i1682" DrawAspect="Content" ObjectID="_1465254939" r:id="rId260"/>
        </w:object>
      </w:r>
      <w:r>
        <w:t>;</w:t>
      </w:r>
      <w:r>
        <w:tab/>
        <w:t xml:space="preserve">         (14)</w:t>
      </w:r>
    </w:p>
    <w:p w14:paraId="08F031C4" w14:textId="77777777" w:rsidR="00347837" w:rsidRDefault="00347837" w:rsidP="00347837">
      <w:pPr>
        <w:pStyle w:val="IEEEStdsParagraph"/>
      </w:pPr>
      <w:proofErr w:type="gramStart"/>
      <w:r>
        <w:t>else</w:t>
      </w:r>
      <w:proofErr w:type="gramEnd"/>
      <w:r>
        <w:t>,</w:t>
      </w:r>
    </w:p>
    <w:p w14:paraId="08F031C5" w14:textId="77777777" w:rsidR="00347837" w:rsidRDefault="00347837" w:rsidP="00347837">
      <w:pPr>
        <w:pStyle w:val="IEEEStdsParagraph"/>
      </w:pPr>
      <w:r>
        <w:t xml:space="preserve">       </w:t>
      </w:r>
      <w:r w:rsidRPr="00002454">
        <w:rPr>
          <w:position w:val="-32"/>
        </w:rPr>
        <w:object w:dxaOrig="3900" w:dyaOrig="760" w14:anchorId="08F0365F">
          <v:shape id="_x0000_i1683" type="#_x0000_t75" style="width:194.6pt;height:38.8pt" o:ole="">
            <v:imagedata r:id="rId261" o:title=""/>
          </v:shape>
          <o:OLEObject Type="Embed" ProgID="Equation.3" ShapeID="_x0000_i1683" DrawAspect="Content" ObjectID="_1465254940" r:id="rId262"/>
        </w:object>
      </w:r>
      <w:r>
        <w:t xml:space="preserve">;           </w:t>
      </w:r>
    </w:p>
    <w:p w14:paraId="08F031C6" w14:textId="77777777" w:rsidR="00347837" w:rsidRDefault="00347837" w:rsidP="00347837">
      <w:pPr>
        <w:pStyle w:val="IEEEStdsParagraph"/>
      </w:pPr>
      <w:proofErr w:type="gramStart"/>
      <w:r>
        <w:t>end</w:t>
      </w:r>
      <w:proofErr w:type="gramEnd"/>
      <w:r>
        <w:t xml:space="preserve"> if</w:t>
      </w:r>
      <w:r>
        <w:tab/>
      </w:r>
      <w:r>
        <w:tab/>
      </w:r>
    </w:p>
    <w:p w14:paraId="08F031C7" w14:textId="77777777" w:rsidR="00347837" w:rsidRDefault="00347837" w:rsidP="00347837">
      <w:pPr>
        <w:pStyle w:val="IEEEStdsParagraph"/>
      </w:pPr>
      <w:r w:rsidRPr="006A195B">
        <w:rPr>
          <w:position w:val="-22"/>
        </w:rPr>
        <w:object w:dxaOrig="2860" w:dyaOrig="440" w14:anchorId="08F03660">
          <v:shape id="_x0000_i1684" type="#_x0000_t75" style="width:143.3pt;height:21.9pt" o:ole="">
            <v:imagedata r:id="rId263" o:title=""/>
          </v:shape>
          <o:OLEObject Type="Embed" ProgID="Equation.3" ShapeID="_x0000_i1684" DrawAspect="Content" ObjectID="_1465254941" r:id="rId264"/>
        </w:object>
      </w:r>
      <w:r>
        <w:t>;</w:t>
      </w:r>
    </w:p>
    <w:p w14:paraId="08F031C8" w14:textId="77777777" w:rsidR="00347837" w:rsidRDefault="00347837" w:rsidP="00347837">
      <w:pPr>
        <w:pStyle w:val="IEEEStdsParagraph"/>
      </w:pPr>
      <w:r w:rsidRPr="002446C6">
        <w:rPr>
          <w:position w:val="-14"/>
        </w:rPr>
        <w:object w:dxaOrig="3940" w:dyaOrig="380" w14:anchorId="08F03661">
          <v:shape id="_x0000_i1685" type="#_x0000_t75" style="width:197.2pt;height:18.8pt" o:ole="">
            <v:imagedata r:id="rId265" o:title=""/>
          </v:shape>
          <o:OLEObject Type="Embed" ProgID="Equation.3" ShapeID="_x0000_i1685" DrawAspect="Content" ObjectID="_1465254942" r:id="rId266"/>
        </w:object>
      </w:r>
      <w:r>
        <w:t>;</w:t>
      </w:r>
      <w:r>
        <w:tab/>
      </w:r>
      <w:r>
        <w:tab/>
        <w:t>(15)</w:t>
      </w:r>
    </w:p>
    <w:p w14:paraId="08F031C9" w14:textId="77777777" w:rsidR="00347837" w:rsidRDefault="00347837" w:rsidP="00347837">
      <w:pPr>
        <w:pStyle w:val="IEEEStdsParagraph"/>
      </w:pPr>
      <w:r w:rsidRPr="002446C6">
        <w:rPr>
          <w:position w:val="-32"/>
        </w:rPr>
        <w:object w:dxaOrig="1939" w:dyaOrig="740" w14:anchorId="08F03662">
          <v:shape id="_x0000_i1686" type="#_x0000_t75" style="width:97.05pt;height:36.3pt" o:ole="">
            <v:imagedata r:id="rId267" o:title=""/>
          </v:shape>
          <o:OLEObject Type="Embed" ProgID="Equation.3" ShapeID="_x0000_i1686" DrawAspect="Content" ObjectID="_1465254943" r:id="rId268"/>
        </w:object>
      </w:r>
      <w:r>
        <w:t>,</w:t>
      </w:r>
      <w:r>
        <w:tab/>
        <w:t>(16), where ν=3.</w:t>
      </w:r>
    </w:p>
    <w:p w14:paraId="08F031CA" w14:textId="77777777" w:rsidR="00347837" w:rsidRDefault="00347837" w:rsidP="00347837">
      <w:pPr>
        <w:pStyle w:val="IEEEStdsParagraph"/>
      </w:pPr>
      <w:r w:rsidRPr="007D581D">
        <w:rPr>
          <w:position w:val="-12"/>
        </w:rPr>
        <w:object w:dxaOrig="2020" w:dyaOrig="400" w14:anchorId="08F03663">
          <v:shape id="_x0000_i1687" type="#_x0000_t75" style="width:100.8pt;height:20.65pt" o:ole="">
            <v:imagedata r:id="rId269" o:title=""/>
          </v:shape>
          <o:OLEObject Type="Embed" ProgID="Equation.3" ShapeID="_x0000_i1687" DrawAspect="Content" ObjectID="_1465254944" r:id="rId270"/>
        </w:object>
      </w:r>
      <w:r>
        <w:t xml:space="preserve">; (A vector of length </w:t>
      </w:r>
      <w:r w:rsidRPr="006D7647">
        <w:rPr>
          <w:i/>
        </w:rPr>
        <w:t>L</w:t>
      </w:r>
      <w:r>
        <w:t xml:space="preserve"> of possible </w:t>
      </w:r>
      <w:proofErr w:type="gramStart"/>
      <w:r>
        <w:t xml:space="preserve">utilities </w:t>
      </w:r>
      <w:proofErr w:type="gramEnd"/>
      <w:r>
        <w:rPr>
          <w:rStyle w:val="CommentReference"/>
        </w:rPr>
        <w:commentReference w:id="322"/>
      </w:r>
      <m:oMath>
        <m:r>
          <w:rPr>
            <w:rFonts w:ascii="Cambria Math" w:hAnsi="Cambria Math"/>
          </w:rPr>
          <m:t>∀i</m:t>
        </m:r>
      </m:oMath>
      <w:r>
        <w:t>)</w:t>
      </w:r>
      <w:r>
        <w:tab/>
      </w:r>
      <w:r>
        <w:tab/>
        <w:t xml:space="preserve"> (17)</w:t>
      </w:r>
    </w:p>
    <w:p w14:paraId="08F031CB" w14:textId="77777777" w:rsidR="00347837" w:rsidRDefault="00347837" w:rsidP="00347837">
      <w:pPr>
        <w:pStyle w:val="IEEEStdsParagraph"/>
      </w:pPr>
      <w:r w:rsidRPr="006A195B">
        <w:rPr>
          <w:position w:val="-28"/>
        </w:rPr>
        <w:object w:dxaOrig="2040" w:dyaOrig="499" w14:anchorId="08F03664">
          <v:shape id="_x0000_i1688" type="#_x0000_t75" style="width:102pt;height:25.05pt" o:ole="">
            <v:imagedata r:id="rId271" o:title=""/>
          </v:shape>
          <o:OLEObject Type="Embed" ProgID="Equation.3" ShapeID="_x0000_i1688" DrawAspect="Content" ObjectID="_1465254945" r:id="rId272"/>
        </w:object>
      </w:r>
      <w:r>
        <w:t xml:space="preserve"> ; (Find the unique Nash equilibrium point for PD </w:t>
      </w:r>
      <w:r w:rsidRPr="00596F15">
        <w:rPr>
          <w:i/>
        </w:rPr>
        <w:t>i</w:t>
      </w:r>
      <w:r>
        <w:t xml:space="preserve">)     </w:t>
      </w:r>
      <w:r>
        <w:tab/>
        <w:t xml:space="preserve"> (18)</w:t>
      </w:r>
    </w:p>
    <w:p w14:paraId="08F031CC" w14:textId="77777777" w:rsidR="00347837" w:rsidRDefault="00347837" w:rsidP="00347837">
      <w:pPr>
        <w:pStyle w:val="IEEEStdsParagraph"/>
      </w:pPr>
      <w:r w:rsidRPr="002B21AF">
        <w:rPr>
          <w:position w:val="-14"/>
        </w:rPr>
        <w:object w:dxaOrig="1620" w:dyaOrig="380" w14:anchorId="08F03665">
          <v:shape id="_x0000_i1689" type="#_x0000_t75" style="width:81.4pt;height:18.8pt" o:ole="">
            <v:imagedata r:id="rId273" o:title=""/>
          </v:shape>
          <o:OLEObject Type="Embed" ProgID="Equation.3" ShapeID="_x0000_i1689" DrawAspect="Content" ObjectID="_1465254946" r:id="rId274"/>
        </w:object>
      </w:r>
      <w:r>
        <w:t>.</w:t>
      </w:r>
      <w:r>
        <w:tab/>
      </w:r>
      <w:r>
        <w:tab/>
      </w:r>
      <w:r>
        <w:tab/>
      </w:r>
      <w:r>
        <w:tab/>
        <w:t xml:space="preserve"> (19)</w:t>
      </w:r>
    </w:p>
    <w:p w14:paraId="08F031CD" w14:textId="77777777" w:rsidR="00347837" w:rsidRPr="007C1C4C" w:rsidRDefault="00347837" w:rsidP="00347837">
      <w:pPr>
        <w:pStyle w:val="IEEEStdsParagraph"/>
      </w:pPr>
      <w:r>
        <w:t xml:space="preserve">Transmit </w:t>
      </w:r>
      <w:r w:rsidRPr="007C1C4C">
        <w:rPr>
          <w:i/>
        </w:rPr>
        <w:t>P</w:t>
      </w:r>
      <w:r>
        <w:rPr>
          <w:i/>
          <w:vertAlign w:val="subscript"/>
        </w:rPr>
        <w:t>t</w:t>
      </w:r>
      <w:proofErr w:type="gramStart"/>
      <w:r>
        <w:rPr>
          <w:i/>
          <w:vertAlign w:val="subscript"/>
        </w:rPr>
        <w:t>,i</w:t>
      </w:r>
      <w:proofErr w:type="gramEnd"/>
      <w:r>
        <w:t>(</w:t>
      </w:r>
      <w:r w:rsidRPr="007C1C4C">
        <w:rPr>
          <w:rFonts w:ascii="Symbol" w:hAnsi="Symbol"/>
          <w:i/>
        </w:rPr>
        <w:t></w:t>
      </w:r>
      <w:r>
        <w:t xml:space="preserve">) from PD </w:t>
      </w:r>
      <w:r w:rsidRPr="007C1C4C">
        <w:rPr>
          <w:i/>
        </w:rPr>
        <w:t>i</w:t>
      </w:r>
      <w:r>
        <w:t xml:space="preserve"> at time slot </w:t>
      </w:r>
      <w:r w:rsidRPr="007C1C4C">
        <w:rPr>
          <w:rFonts w:ascii="Symbol" w:hAnsi="Symbol"/>
          <w:i/>
        </w:rPr>
        <w:t></w:t>
      </w:r>
      <w:r>
        <w:t xml:space="preserve"> ; </w:t>
      </w:r>
    </w:p>
    <w:p w14:paraId="08F031CE" w14:textId="77777777" w:rsidR="00347837" w:rsidRDefault="00347837" w:rsidP="00347837">
      <w:pPr>
        <w:pStyle w:val="IEEEStdsParagraph"/>
      </w:pPr>
      <w:r w:rsidRPr="000F5202">
        <w:rPr>
          <w:b/>
        </w:rPr>
        <w:t>End</w:t>
      </w:r>
      <w:r>
        <w:rPr>
          <w:b/>
        </w:rPr>
        <w:t xml:space="preserve"> </w:t>
      </w:r>
      <w:r>
        <w:t xml:space="preserve">Algorithm at T = </w:t>
      </w:r>
      <w:r w:rsidRPr="00C443F2">
        <w:rPr>
          <w:rFonts w:ascii="Symbol" w:hAnsi="Symbol"/>
          <w:i/>
        </w:rPr>
        <w:t></w:t>
      </w:r>
      <w:r>
        <w:rPr>
          <w:rFonts w:ascii="Symbol" w:hAnsi="Symbol"/>
        </w:rPr>
        <w:t></w:t>
      </w:r>
      <w:r>
        <w:rPr>
          <w:rFonts w:ascii="Symbol" w:hAnsi="Symbol"/>
        </w:rPr>
        <w:t></w:t>
      </w:r>
      <w:r>
        <w:t>when flag</w:t>
      </w:r>
      <w:r w:rsidRPr="00C443F2">
        <w:rPr>
          <w:vertAlign w:val="subscript"/>
        </w:rPr>
        <w:t>i</w:t>
      </w:r>
      <w:r>
        <w:t xml:space="preserve"> = 2</w:t>
      </w:r>
      <w:proofErr w:type="gramStart"/>
      <w:r>
        <w:t xml:space="preserve">, </w:t>
      </w:r>
      <w:proofErr w:type="gramEnd"/>
      <m:oMath>
        <m:r>
          <w:rPr>
            <w:rFonts w:ascii="Cambria Math" w:hAnsi="Cambria Math"/>
          </w:rPr>
          <m:t>∀i</m:t>
        </m:r>
      </m:oMath>
      <w:r>
        <w:rPr>
          <w:b/>
        </w:rPr>
        <w:t>.</w:t>
      </w:r>
    </w:p>
    <w:p w14:paraId="08F031CF" w14:textId="77777777" w:rsidR="00347837" w:rsidRDefault="00347837" w:rsidP="00347837">
      <w:pPr>
        <w:pStyle w:val="IEEEStdsParagraph"/>
      </w:pPr>
      <w:r>
        <w:t xml:space="preserve">It should be noted that in all of the preceding Algorithm description, it is assumed the power control occurs synchronously across stages </w:t>
      </w:r>
      <w:r w:rsidRPr="00D35D5E">
        <w:rPr>
          <w:rFonts w:ascii="Symbol" w:hAnsi="Symbol"/>
          <w:i/>
        </w:rPr>
        <w:t></w:t>
      </w:r>
      <w:r>
        <w:t xml:space="preserve"> and PDs </w:t>
      </w:r>
      <w:r w:rsidRPr="00D35D5E">
        <w:rPr>
          <w:i/>
        </w:rPr>
        <w:t>i</w:t>
      </w:r>
      <w:r>
        <w:t xml:space="preserve"> = 1,…</w:t>
      </w:r>
      <w:proofErr w:type="gramStart"/>
      <w:r>
        <w:t>,</w:t>
      </w:r>
      <w:r w:rsidRPr="00D35D5E">
        <w:rPr>
          <w:i/>
        </w:rPr>
        <w:t>N</w:t>
      </w:r>
      <w:proofErr w:type="gramEnd"/>
      <w:r>
        <w:t>; this is not a necessary condition, as this distributed power control can also occur asynchronously.</w:t>
      </w:r>
    </w:p>
    <w:p w14:paraId="08F031D0" w14:textId="77777777" w:rsidR="00347837" w:rsidRDefault="00347837" w:rsidP="00347837">
      <w:pPr>
        <w:contextualSpacing/>
        <w:rPr>
          <w:sz w:val="20"/>
        </w:rPr>
      </w:pPr>
      <w:r w:rsidRPr="00555881">
        <w:rPr>
          <w:sz w:val="20"/>
          <w:highlight w:val="green"/>
        </w:rPr>
        <w:t>Marco (NICT &amp; NICTA) DCN 14-246r0 End</w:t>
      </w:r>
      <w:r w:rsidRPr="00C37B48">
        <w:rPr>
          <w:sz w:val="20"/>
        </w:rPr>
        <w:t xml:space="preserve"> </w:t>
      </w:r>
    </w:p>
    <w:p w14:paraId="08F031D1" w14:textId="77777777" w:rsidR="00347837" w:rsidRPr="00C37B48" w:rsidRDefault="00347837" w:rsidP="00EF52CC">
      <w:pPr>
        <w:contextualSpacing/>
        <w:rPr>
          <w:sz w:val="20"/>
        </w:rPr>
      </w:pPr>
    </w:p>
    <w:p w14:paraId="08F031D2" w14:textId="77777777" w:rsidR="00347837" w:rsidRDefault="00347837" w:rsidP="00EF52CC">
      <w:pPr>
        <w:contextualSpacing/>
        <w:rPr>
          <w:sz w:val="20"/>
        </w:rPr>
      </w:pPr>
    </w:p>
    <w:p w14:paraId="08F031D3" w14:textId="77777777" w:rsidR="006B4E30" w:rsidRPr="00555881" w:rsidRDefault="006B4E30" w:rsidP="006B4E30">
      <w:pPr>
        <w:contextualSpacing/>
        <w:rPr>
          <w:color w:val="000000" w:themeColor="text1"/>
          <w:sz w:val="20"/>
        </w:rPr>
      </w:pPr>
      <w:r w:rsidRPr="00555881">
        <w:rPr>
          <w:color w:val="000000" w:themeColor="text1"/>
          <w:sz w:val="20"/>
          <w:highlight w:val="green"/>
        </w:rPr>
        <w:t>Quing (Interdigital) DCN 14-328r0 Start</w:t>
      </w:r>
    </w:p>
    <w:p w14:paraId="08F031D4" w14:textId="77777777" w:rsidR="006B4E30" w:rsidRDefault="006B4E30" w:rsidP="006B4E30">
      <w:pPr>
        <w:contextualSpacing/>
        <w:rPr>
          <w:sz w:val="20"/>
        </w:rPr>
      </w:pPr>
    </w:p>
    <w:p w14:paraId="08F031D5" w14:textId="77777777" w:rsidR="008A33A8" w:rsidRPr="00DD313E" w:rsidRDefault="008A33A8" w:rsidP="008A33A8">
      <w:pPr>
        <w:rPr>
          <w:rFonts w:ascii="Arial" w:hAnsi="Arial" w:cs="Arial"/>
          <w:szCs w:val="24"/>
        </w:rPr>
      </w:pPr>
      <w:r w:rsidRPr="00DD313E">
        <w:rPr>
          <w:rFonts w:ascii="Arial" w:hAnsi="Arial" w:cs="Arial"/>
          <w:szCs w:val="22"/>
        </w:rPr>
        <w:t>This section details context-aware power control mechanisms for infrastructure-</w:t>
      </w:r>
      <w:r w:rsidRPr="00DD313E">
        <w:rPr>
          <w:rFonts w:ascii="Arial" w:hAnsi="Arial" w:cs="Arial"/>
          <w:szCs w:val="24"/>
        </w:rPr>
        <w:t>less Peer-to-Peer Networks (P2PNWs).</w:t>
      </w:r>
    </w:p>
    <w:p w14:paraId="08F031D6" w14:textId="77777777" w:rsidR="008A33A8" w:rsidRPr="00DD313E" w:rsidRDefault="008A33A8" w:rsidP="008A33A8">
      <w:pPr>
        <w:pStyle w:val="Heading2"/>
        <w:keepNext w:val="0"/>
        <w:numPr>
          <w:ilvl w:val="1"/>
          <w:numId w:val="207"/>
        </w:numPr>
        <w:spacing w:before="120" w:after="120" w:line="240" w:lineRule="auto"/>
        <w:ind w:left="360" w:hanging="360"/>
        <w:rPr>
          <w:szCs w:val="24"/>
        </w:rPr>
      </w:pPr>
      <w:bookmarkStart w:id="323" w:name="_Toc387073960"/>
      <w:bookmarkStart w:id="324" w:name="_Toc391511838"/>
      <w:r w:rsidRPr="00DD313E">
        <w:rPr>
          <w:szCs w:val="24"/>
        </w:rPr>
        <w:t>Context and Power Control Information</w:t>
      </w:r>
      <w:bookmarkEnd w:id="323"/>
      <w:bookmarkEnd w:id="324"/>
    </w:p>
    <w:p w14:paraId="08F031D7" w14:textId="77777777" w:rsidR="008A33A8" w:rsidRPr="00DD313E" w:rsidRDefault="008A33A8" w:rsidP="008A33A8">
      <w:pPr>
        <w:spacing w:after="120"/>
        <w:rPr>
          <w:rFonts w:ascii="Arial" w:hAnsi="Arial" w:cs="Arial"/>
          <w:szCs w:val="24"/>
        </w:rPr>
      </w:pPr>
      <w:r w:rsidRPr="00DD313E">
        <w:rPr>
          <w:rFonts w:ascii="Arial" w:hAnsi="Arial" w:cs="Arial"/>
          <w:szCs w:val="24"/>
        </w:rPr>
        <w:t xml:space="preserve">To enable different power control schemes for different proximity services, Context and Power Control Information (CPCI) concept is proposed in this paper. </w:t>
      </w:r>
    </w:p>
    <w:p w14:paraId="08F031D8" w14:textId="77777777" w:rsidR="008A33A8" w:rsidRPr="00DD313E" w:rsidRDefault="008A33A8" w:rsidP="008A33A8">
      <w:pPr>
        <w:spacing w:after="120"/>
        <w:rPr>
          <w:rFonts w:ascii="Arial" w:hAnsi="Arial" w:cs="Arial"/>
          <w:szCs w:val="24"/>
        </w:rPr>
      </w:pPr>
      <w:r w:rsidRPr="00DD313E">
        <w:rPr>
          <w:rFonts w:ascii="Arial" w:hAnsi="Arial" w:cs="Arial"/>
          <w:szCs w:val="24"/>
        </w:rPr>
        <w:t>The CPCI contains proximity service related context information and power control information. CPCI may include, but not limited to, the following.</w:t>
      </w:r>
    </w:p>
    <w:p w14:paraId="08F031D9" w14:textId="77777777" w:rsidR="008A33A8" w:rsidRPr="00DD313E" w:rsidRDefault="008A33A8" w:rsidP="008A33A8">
      <w:pPr>
        <w:pStyle w:val="ListParagraph"/>
        <w:numPr>
          <w:ilvl w:val="0"/>
          <w:numId w:val="208"/>
        </w:numPr>
        <w:spacing w:after="120"/>
        <w:ind w:leftChars="0"/>
        <w:rPr>
          <w:rFonts w:ascii="Arial" w:hAnsi="Arial" w:cs="Arial"/>
          <w:b/>
        </w:rPr>
      </w:pPr>
      <w:r w:rsidRPr="00DD313E">
        <w:rPr>
          <w:rFonts w:ascii="Arial" w:hAnsi="Arial" w:cs="Arial"/>
          <w:b/>
        </w:rPr>
        <w:t>Proximity Service Based Context Information</w:t>
      </w:r>
    </w:p>
    <w:p w14:paraId="08F031DA" w14:textId="77777777" w:rsidR="008A33A8" w:rsidRPr="00DD313E" w:rsidRDefault="008A33A8" w:rsidP="008A33A8">
      <w:pPr>
        <w:pStyle w:val="ListParagraph"/>
        <w:numPr>
          <w:ilvl w:val="1"/>
          <w:numId w:val="210"/>
        </w:numPr>
        <w:spacing w:after="120"/>
        <w:ind w:leftChars="0" w:left="1080"/>
        <w:rPr>
          <w:rFonts w:ascii="Arial" w:hAnsi="Arial" w:cs="Arial"/>
        </w:rPr>
      </w:pPr>
      <w:r w:rsidRPr="00DD313E">
        <w:rPr>
          <w:rFonts w:ascii="Arial" w:hAnsi="Arial" w:cs="Arial"/>
          <w:b/>
          <w:i/>
        </w:rPr>
        <w:t>Service Power Category (SPcat):</w:t>
      </w:r>
      <w:r w:rsidRPr="00DD313E">
        <w:rPr>
          <w:rFonts w:ascii="Arial" w:hAnsi="Arial" w:cs="Arial"/>
        </w:rPr>
        <w:t xml:space="preserve"> classified according to the power control requirements for different types of proximity services or applications, such as public safety, social networking, commercial advertisement, sensor network, smart office, etc. It may be defined as SPcat = 1, SPcat = 2, etc.</w:t>
      </w:r>
    </w:p>
    <w:p w14:paraId="08F031DB" w14:textId="77777777" w:rsidR="008A33A8" w:rsidRPr="00DD313E" w:rsidRDefault="008A33A8" w:rsidP="008A33A8">
      <w:pPr>
        <w:pStyle w:val="ListParagraph"/>
        <w:numPr>
          <w:ilvl w:val="1"/>
          <w:numId w:val="210"/>
        </w:numPr>
        <w:spacing w:after="120"/>
        <w:ind w:leftChars="0" w:left="1080"/>
        <w:rPr>
          <w:rFonts w:ascii="Arial" w:hAnsi="Arial" w:cs="Arial"/>
        </w:rPr>
      </w:pPr>
      <w:r w:rsidRPr="00DD313E">
        <w:rPr>
          <w:rFonts w:ascii="Arial" w:hAnsi="Arial" w:cs="Arial"/>
          <w:b/>
          <w:i/>
        </w:rPr>
        <w:t>Service Range (SerR):</w:t>
      </w:r>
      <w:r w:rsidRPr="00DD313E">
        <w:rPr>
          <w:rFonts w:ascii="Arial" w:hAnsi="Arial" w:cs="Arial"/>
        </w:rPr>
        <w:t xml:space="preserve"> the typical service radio range for a ProS P2PNW. The service range can vary greatly with different proximity services. For example, the SerR for public safety proximity service will be significant larger than the SerR of a smart home proximity service.</w:t>
      </w:r>
    </w:p>
    <w:p w14:paraId="08F031DC" w14:textId="77777777" w:rsidR="008A33A8" w:rsidRPr="00DD313E" w:rsidRDefault="008A33A8" w:rsidP="008A33A8">
      <w:pPr>
        <w:pStyle w:val="ListParagraph"/>
        <w:numPr>
          <w:ilvl w:val="1"/>
          <w:numId w:val="210"/>
        </w:numPr>
        <w:spacing w:after="120"/>
        <w:ind w:leftChars="0" w:left="1080"/>
        <w:rPr>
          <w:rFonts w:ascii="Arial" w:hAnsi="Arial" w:cs="Arial"/>
        </w:rPr>
      </w:pPr>
      <w:r w:rsidRPr="00DD313E">
        <w:rPr>
          <w:rFonts w:ascii="Arial" w:hAnsi="Arial" w:cs="Arial"/>
          <w:b/>
          <w:i/>
        </w:rPr>
        <w:t>Power Control Interval (PCInt):</w:t>
      </w:r>
      <w:r w:rsidRPr="00DD313E">
        <w:rPr>
          <w:rFonts w:ascii="Arial" w:hAnsi="Arial" w:cs="Arial"/>
        </w:rPr>
        <w:t xml:space="preserve"> the time period for updating or exchanging CPCI as well as for adjusting the transmit power level. For example, the PCInt can be a large value for a ProS P2PNW with very low or no mobility to save the overhead of CPCI exchanges between the transmitter and receiver, comparing with the PCInt value for a ProS P2PNW with high mobility.</w:t>
      </w:r>
    </w:p>
    <w:p w14:paraId="08F031DD" w14:textId="77777777" w:rsidR="008A33A8" w:rsidRPr="00DD313E" w:rsidRDefault="008A33A8" w:rsidP="008A33A8">
      <w:pPr>
        <w:pStyle w:val="ListParagraph"/>
        <w:numPr>
          <w:ilvl w:val="1"/>
          <w:numId w:val="210"/>
        </w:numPr>
        <w:spacing w:after="120"/>
        <w:ind w:leftChars="0" w:left="1080"/>
        <w:rPr>
          <w:rFonts w:ascii="Arial" w:hAnsi="Arial" w:cs="Arial"/>
        </w:rPr>
      </w:pPr>
      <w:r w:rsidRPr="00DD313E">
        <w:rPr>
          <w:rFonts w:ascii="Arial" w:hAnsi="Arial" w:cs="Arial"/>
          <w:b/>
          <w:i/>
        </w:rPr>
        <w:t>Bandwidth (BW):</w:t>
      </w:r>
      <w:r w:rsidRPr="00DD313E">
        <w:rPr>
          <w:rFonts w:ascii="Arial" w:hAnsi="Arial" w:cs="Arial"/>
        </w:rPr>
        <w:t xml:space="preserve"> the bandwidth or subcarriers allocated for a peer in a ProS P2PNW.</w:t>
      </w:r>
    </w:p>
    <w:p w14:paraId="08F031DE" w14:textId="77777777" w:rsidR="008A33A8" w:rsidRPr="00DD313E" w:rsidRDefault="008A33A8" w:rsidP="008A33A8">
      <w:pPr>
        <w:pStyle w:val="ListParagraph"/>
        <w:numPr>
          <w:ilvl w:val="1"/>
          <w:numId w:val="210"/>
        </w:numPr>
        <w:spacing w:after="120"/>
        <w:ind w:leftChars="0" w:left="1080"/>
        <w:rPr>
          <w:rFonts w:ascii="Arial" w:hAnsi="Arial" w:cs="Arial"/>
        </w:rPr>
      </w:pPr>
      <w:r w:rsidRPr="00DD313E">
        <w:rPr>
          <w:rFonts w:ascii="Arial" w:hAnsi="Arial" w:cs="Arial"/>
          <w:b/>
          <w:i/>
        </w:rPr>
        <w:t>Data Rate (DR):</w:t>
      </w:r>
      <w:r w:rsidRPr="00DD313E">
        <w:rPr>
          <w:rFonts w:ascii="Arial" w:hAnsi="Arial" w:cs="Arial"/>
        </w:rPr>
        <w:t xml:space="preserve"> the typical data rate for a proximity service.</w:t>
      </w:r>
    </w:p>
    <w:p w14:paraId="08F031DF" w14:textId="77777777" w:rsidR="008A33A8" w:rsidRPr="00DD313E" w:rsidRDefault="008A33A8" w:rsidP="008A33A8">
      <w:pPr>
        <w:pStyle w:val="ListParagraph"/>
        <w:numPr>
          <w:ilvl w:val="1"/>
          <w:numId w:val="210"/>
        </w:numPr>
        <w:spacing w:after="120"/>
        <w:ind w:leftChars="0" w:left="1080"/>
        <w:rPr>
          <w:rFonts w:ascii="Arial" w:hAnsi="Arial" w:cs="Arial"/>
        </w:rPr>
      </w:pPr>
      <w:r w:rsidRPr="00DD313E">
        <w:rPr>
          <w:rFonts w:ascii="Arial" w:hAnsi="Arial" w:cs="Arial"/>
          <w:b/>
          <w:i/>
        </w:rPr>
        <w:t>Modulation and Coding Scheme (MCS):</w:t>
      </w:r>
      <w:r w:rsidRPr="00DD313E">
        <w:rPr>
          <w:rFonts w:ascii="Arial" w:hAnsi="Arial" w:cs="Arial"/>
        </w:rPr>
        <w:t xml:space="preserve"> the modulation and coding used for a proximity service.</w:t>
      </w:r>
    </w:p>
    <w:p w14:paraId="08F031E0" w14:textId="77777777" w:rsidR="008A33A8" w:rsidRPr="00DD313E" w:rsidRDefault="008A33A8" w:rsidP="008A33A8">
      <w:pPr>
        <w:pStyle w:val="ListParagraph"/>
        <w:numPr>
          <w:ilvl w:val="1"/>
          <w:numId w:val="210"/>
        </w:numPr>
        <w:spacing w:after="120"/>
        <w:ind w:leftChars="0" w:left="1080"/>
        <w:rPr>
          <w:rFonts w:ascii="Arial" w:hAnsi="Arial" w:cs="Arial"/>
        </w:rPr>
      </w:pPr>
      <w:proofErr w:type="gramStart"/>
      <w:r w:rsidRPr="00DD313E">
        <w:rPr>
          <w:rFonts w:ascii="Arial" w:hAnsi="Arial" w:cs="Arial"/>
          <w:b/>
          <w:i/>
        </w:rPr>
        <w:t>Latency(</w:t>
      </w:r>
      <w:proofErr w:type="gramEnd"/>
      <w:r w:rsidRPr="00DD313E">
        <w:rPr>
          <w:rFonts w:ascii="Arial" w:hAnsi="Arial" w:cs="Arial"/>
          <w:b/>
          <w:i/>
        </w:rPr>
        <w:t>Lat):</w:t>
      </w:r>
      <w:r w:rsidRPr="00DD313E">
        <w:rPr>
          <w:rFonts w:ascii="Arial" w:hAnsi="Arial" w:cs="Arial"/>
        </w:rPr>
        <w:t xml:space="preserve"> the delay tolerance for a proximity service. For example, emergency proximity services require very low Lat, while keep alive proximity services may have high Lat.</w:t>
      </w:r>
    </w:p>
    <w:p w14:paraId="08F031E1" w14:textId="77777777" w:rsidR="008A33A8" w:rsidRPr="00DD313E" w:rsidRDefault="008A33A8" w:rsidP="008A33A8">
      <w:pPr>
        <w:pStyle w:val="ListParagraph"/>
        <w:numPr>
          <w:ilvl w:val="1"/>
          <w:numId w:val="210"/>
        </w:numPr>
        <w:spacing w:after="120"/>
        <w:ind w:leftChars="0" w:left="1080"/>
        <w:rPr>
          <w:rFonts w:ascii="Arial" w:hAnsi="Arial" w:cs="Arial"/>
        </w:rPr>
      </w:pPr>
      <w:r w:rsidRPr="00DD313E">
        <w:rPr>
          <w:rFonts w:ascii="Arial" w:hAnsi="Arial" w:cs="Arial"/>
          <w:b/>
          <w:i/>
        </w:rPr>
        <w:t>Location (Loc):</w:t>
      </w:r>
      <w:r w:rsidRPr="00DD313E">
        <w:rPr>
          <w:rFonts w:ascii="Arial" w:hAnsi="Arial" w:cs="Arial"/>
        </w:rPr>
        <w:t xml:space="preserve"> the location of a peer for a proximity service. This can be used to estimate the path loss.</w:t>
      </w:r>
    </w:p>
    <w:p w14:paraId="08F031E2" w14:textId="77777777" w:rsidR="008A33A8" w:rsidRPr="00DD313E" w:rsidRDefault="008A33A8" w:rsidP="008A33A8">
      <w:pPr>
        <w:pStyle w:val="ListParagraph"/>
        <w:numPr>
          <w:ilvl w:val="1"/>
          <w:numId w:val="210"/>
        </w:numPr>
        <w:spacing w:after="120"/>
        <w:ind w:leftChars="0" w:left="1080"/>
        <w:rPr>
          <w:rFonts w:ascii="Arial" w:hAnsi="Arial" w:cs="Arial"/>
        </w:rPr>
      </w:pPr>
      <w:r w:rsidRPr="00DD313E">
        <w:rPr>
          <w:rFonts w:ascii="Arial" w:hAnsi="Arial" w:cs="Arial"/>
          <w:b/>
          <w:i/>
        </w:rPr>
        <w:t>Speed (</w:t>
      </w:r>
      <w:proofErr w:type="gramStart"/>
      <w:r w:rsidRPr="00DD313E">
        <w:rPr>
          <w:rFonts w:ascii="Arial" w:hAnsi="Arial" w:cs="Arial"/>
          <w:b/>
          <w:i/>
        </w:rPr>
        <w:t>Sd</w:t>
      </w:r>
      <w:proofErr w:type="gramEnd"/>
      <w:r w:rsidRPr="00DD313E">
        <w:rPr>
          <w:rFonts w:ascii="Arial" w:hAnsi="Arial" w:cs="Arial"/>
          <w:b/>
          <w:i/>
        </w:rPr>
        <w:t>):</w:t>
      </w:r>
      <w:r w:rsidRPr="00DD313E">
        <w:rPr>
          <w:rFonts w:ascii="Arial" w:hAnsi="Arial" w:cs="Arial"/>
        </w:rPr>
        <w:t xml:space="preserve"> typical speed of a peer for a proximity service. It can be used to define PCInt.</w:t>
      </w:r>
    </w:p>
    <w:p w14:paraId="08F031E3" w14:textId="77777777" w:rsidR="008A33A8" w:rsidRPr="00DD313E" w:rsidRDefault="008A33A8" w:rsidP="008A33A8">
      <w:pPr>
        <w:pStyle w:val="ListParagraph"/>
        <w:numPr>
          <w:ilvl w:val="0"/>
          <w:numId w:val="209"/>
        </w:numPr>
        <w:spacing w:after="120"/>
        <w:ind w:leftChars="0"/>
        <w:rPr>
          <w:rFonts w:ascii="Arial" w:hAnsi="Arial" w:cs="Arial"/>
          <w:b/>
        </w:rPr>
      </w:pPr>
      <w:r w:rsidRPr="00DD313E">
        <w:rPr>
          <w:rFonts w:ascii="Arial" w:hAnsi="Arial" w:cs="Arial"/>
          <w:b/>
        </w:rPr>
        <w:t>Proximity Service Based Power Control Information</w:t>
      </w:r>
    </w:p>
    <w:p w14:paraId="08F031E4" w14:textId="77777777" w:rsidR="008A33A8" w:rsidRPr="00DD313E" w:rsidRDefault="008A33A8" w:rsidP="008A33A8">
      <w:pPr>
        <w:pStyle w:val="ListParagraph"/>
        <w:numPr>
          <w:ilvl w:val="1"/>
          <w:numId w:val="211"/>
        </w:numPr>
        <w:spacing w:after="120"/>
        <w:ind w:leftChars="0" w:left="1080"/>
        <w:rPr>
          <w:rFonts w:ascii="Arial" w:hAnsi="Arial" w:cs="Arial"/>
        </w:rPr>
      </w:pPr>
      <w:r w:rsidRPr="00DD313E">
        <w:rPr>
          <w:rFonts w:ascii="Arial" w:hAnsi="Arial" w:cs="Arial"/>
          <w:b/>
          <w:i/>
        </w:rPr>
        <w:t>Transmit Power (TxP):</w:t>
      </w:r>
      <w:r w:rsidRPr="00DD313E">
        <w:rPr>
          <w:rFonts w:ascii="Arial" w:hAnsi="Arial" w:cs="Arial"/>
        </w:rPr>
        <w:t xml:space="preserve"> the power level of a transmission during a PCInt from a transmitter in a ProS P2PNW.</w:t>
      </w:r>
    </w:p>
    <w:p w14:paraId="08F031E5" w14:textId="77777777" w:rsidR="008A33A8" w:rsidRPr="00DD313E" w:rsidRDefault="008A33A8" w:rsidP="008A33A8">
      <w:pPr>
        <w:pStyle w:val="ListParagraph"/>
        <w:numPr>
          <w:ilvl w:val="1"/>
          <w:numId w:val="211"/>
        </w:numPr>
        <w:spacing w:after="120"/>
        <w:ind w:leftChars="0" w:left="1080"/>
        <w:rPr>
          <w:rFonts w:ascii="Arial" w:hAnsi="Arial" w:cs="Arial"/>
        </w:rPr>
      </w:pPr>
      <w:r w:rsidRPr="00DD313E">
        <w:rPr>
          <w:rFonts w:ascii="Arial" w:hAnsi="Arial" w:cs="Arial"/>
          <w:b/>
          <w:i/>
        </w:rPr>
        <w:t>Maximum Transmit Power (MaxTxP):</w:t>
      </w:r>
      <w:r w:rsidRPr="00DD313E">
        <w:rPr>
          <w:rFonts w:ascii="Arial" w:hAnsi="Arial" w:cs="Arial"/>
        </w:rPr>
        <w:t xml:space="preserve"> maximum power level allowed for transmission for a ProS P2PNW.</w:t>
      </w:r>
    </w:p>
    <w:p w14:paraId="08F031E6" w14:textId="77777777" w:rsidR="008A33A8" w:rsidRPr="00DD313E" w:rsidRDefault="008A33A8" w:rsidP="008A33A8">
      <w:pPr>
        <w:pStyle w:val="ListParagraph"/>
        <w:numPr>
          <w:ilvl w:val="1"/>
          <w:numId w:val="211"/>
        </w:numPr>
        <w:spacing w:after="120"/>
        <w:ind w:leftChars="0" w:left="1080"/>
        <w:rPr>
          <w:rFonts w:ascii="Arial" w:hAnsi="Arial" w:cs="Arial"/>
        </w:rPr>
      </w:pPr>
      <w:r w:rsidRPr="00DD313E">
        <w:rPr>
          <w:rFonts w:ascii="Arial" w:hAnsi="Arial" w:cs="Arial"/>
          <w:b/>
          <w:i/>
        </w:rPr>
        <w:t>Minimum Transmit Power (MinTxP):</w:t>
      </w:r>
      <w:r w:rsidRPr="00DD313E">
        <w:rPr>
          <w:rFonts w:ascii="Arial" w:hAnsi="Arial" w:cs="Arial"/>
        </w:rPr>
        <w:t xml:space="preserve"> minimum power level required for transmission for a ProS P2PNW.</w:t>
      </w:r>
    </w:p>
    <w:p w14:paraId="08F031E7" w14:textId="77777777" w:rsidR="008A33A8" w:rsidRPr="00DD313E" w:rsidRDefault="008A33A8" w:rsidP="008A33A8">
      <w:pPr>
        <w:pStyle w:val="ListParagraph"/>
        <w:numPr>
          <w:ilvl w:val="1"/>
          <w:numId w:val="211"/>
        </w:numPr>
        <w:spacing w:after="120"/>
        <w:ind w:leftChars="0" w:left="1080"/>
        <w:rPr>
          <w:rFonts w:ascii="Arial" w:hAnsi="Arial" w:cs="Arial"/>
        </w:rPr>
      </w:pPr>
      <w:r w:rsidRPr="00DD313E">
        <w:rPr>
          <w:rFonts w:ascii="Arial" w:hAnsi="Arial" w:cs="Arial"/>
          <w:b/>
          <w:i/>
        </w:rPr>
        <w:t>Power Adjustment (PAdj):</w:t>
      </w:r>
      <w:r w:rsidRPr="00DD313E">
        <w:rPr>
          <w:rFonts w:ascii="Arial" w:hAnsi="Arial" w:cs="Arial"/>
        </w:rPr>
        <w:t xml:space="preserve"> power adjustment for initial or open loop context-aware power control.</w:t>
      </w:r>
    </w:p>
    <w:p w14:paraId="08F031E8" w14:textId="77777777" w:rsidR="008A33A8" w:rsidRPr="00DD313E" w:rsidRDefault="008A33A8" w:rsidP="008A33A8">
      <w:pPr>
        <w:pStyle w:val="ListParagraph"/>
        <w:numPr>
          <w:ilvl w:val="1"/>
          <w:numId w:val="211"/>
        </w:numPr>
        <w:spacing w:after="120"/>
        <w:ind w:leftChars="0" w:left="1080"/>
        <w:rPr>
          <w:rFonts w:ascii="Arial" w:hAnsi="Arial" w:cs="Arial"/>
        </w:rPr>
      </w:pPr>
      <w:r w:rsidRPr="00DD313E">
        <w:rPr>
          <w:rFonts w:ascii="Arial" w:hAnsi="Arial" w:cs="Arial"/>
          <w:b/>
          <w:i/>
        </w:rPr>
        <w:t>Endpoint (EP):</w:t>
      </w:r>
      <w:r w:rsidRPr="00DD313E">
        <w:rPr>
          <w:rFonts w:ascii="Arial" w:hAnsi="Arial" w:cs="Arial"/>
        </w:rPr>
        <w:t xml:space="preserve"> the receiver of a transmission within a ProS P2PNW. There are multiple EPs for broadcast or multicast communications between or within ProS P2PNWs. </w:t>
      </w:r>
    </w:p>
    <w:p w14:paraId="08F031E9" w14:textId="77777777" w:rsidR="008A33A8" w:rsidRPr="00DD313E" w:rsidRDefault="008A33A8" w:rsidP="008A33A8">
      <w:pPr>
        <w:pStyle w:val="ListParagraph"/>
        <w:numPr>
          <w:ilvl w:val="1"/>
          <w:numId w:val="211"/>
        </w:numPr>
        <w:spacing w:after="120"/>
        <w:ind w:leftChars="0" w:left="1080"/>
        <w:rPr>
          <w:rFonts w:ascii="Arial" w:hAnsi="Arial" w:cs="Arial"/>
        </w:rPr>
      </w:pPr>
      <w:r w:rsidRPr="00DD313E">
        <w:rPr>
          <w:rFonts w:ascii="Arial" w:hAnsi="Arial" w:cs="Arial"/>
          <w:b/>
          <w:i/>
        </w:rPr>
        <w:t>Path Loss (PL):</w:t>
      </w:r>
      <w:r w:rsidRPr="00DD313E">
        <w:rPr>
          <w:rFonts w:ascii="Arial" w:hAnsi="Arial" w:cs="Arial"/>
        </w:rPr>
        <w:t xml:space="preserve"> the attenuation or propagation loss through the wireless channel.</w:t>
      </w:r>
    </w:p>
    <w:p w14:paraId="08F031EA" w14:textId="77777777" w:rsidR="008A33A8" w:rsidRPr="00DD313E" w:rsidRDefault="008A33A8" w:rsidP="008A33A8">
      <w:pPr>
        <w:pStyle w:val="ListParagraph"/>
        <w:numPr>
          <w:ilvl w:val="1"/>
          <w:numId w:val="211"/>
        </w:numPr>
        <w:spacing w:after="120"/>
        <w:ind w:leftChars="0" w:left="1080"/>
        <w:rPr>
          <w:rFonts w:ascii="Arial" w:eastAsia="Calibri" w:hAnsi="Arial" w:cs="Arial"/>
        </w:rPr>
      </w:pPr>
      <w:r w:rsidRPr="00DD313E">
        <w:rPr>
          <w:rFonts w:ascii="Arial" w:hAnsi="Arial" w:cs="Arial"/>
          <w:b/>
          <w:i/>
        </w:rPr>
        <w:t>Received Signal Quality (RxSQ):</w:t>
      </w:r>
      <w:r w:rsidRPr="00DD313E">
        <w:rPr>
          <w:rFonts w:ascii="Arial" w:hAnsi="Arial" w:cs="Arial"/>
        </w:rPr>
        <w:t xml:space="preserve"> the received signal quality may be indicated by the measured Received Signal Strength Indicator (RSSI), received Signal </w:t>
      </w:r>
      <w:r w:rsidRPr="00DD313E">
        <w:rPr>
          <w:rFonts w:ascii="Arial" w:eastAsia="Calibri" w:hAnsi="Arial" w:cs="Arial"/>
        </w:rPr>
        <w:t xml:space="preserve">Interference Noise Ratio (SINR), or Channel Quality Indicator (CQI), etc. </w:t>
      </w:r>
    </w:p>
    <w:p w14:paraId="08F031EB" w14:textId="77777777" w:rsidR="008A33A8" w:rsidRPr="00DD313E" w:rsidRDefault="008A33A8" w:rsidP="008A33A8">
      <w:pPr>
        <w:spacing w:after="120"/>
        <w:rPr>
          <w:rFonts w:ascii="Arial" w:hAnsi="Arial" w:cs="Arial"/>
          <w:szCs w:val="24"/>
        </w:rPr>
      </w:pPr>
      <w:r w:rsidRPr="00DD313E">
        <w:rPr>
          <w:rFonts w:ascii="Arial" w:hAnsi="Arial" w:cs="Arial"/>
          <w:szCs w:val="24"/>
        </w:rPr>
        <w:t>The above CPCIs may be selected differently by different proximity services. For example, some proximity service may specify the BW and the other may specify DR.</w:t>
      </w:r>
    </w:p>
    <w:p w14:paraId="08F031EC" w14:textId="77777777" w:rsidR="008A33A8" w:rsidRPr="00DD313E" w:rsidRDefault="008A33A8" w:rsidP="008A33A8">
      <w:pPr>
        <w:spacing w:after="120"/>
        <w:rPr>
          <w:rFonts w:ascii="Arial" w:hAnsi="Arial" w:cs="Arial"/>
          <w:szCs w:val="24"/>
        </w:rPr>
      </w:pPr>
      <w:r w:rsidRPr="00DD313E">
        <w:rPr>
          <w:rFonts w:ascii="Arial" w:hAnsi="Arial" w:cs="Arial"/>
          <w:szCs w:val="24"/>
        </w:rPr>
        <w:t xml:space="preserve">CPCI is managed across multiple layers: as illustrated in </w:t>
      </w:r>
      <w:r w:rsidRPr="00DD313E">
        <w:rPr>
          <w:rFonts w:ascii="Arial" w:hAnsi="Arial" w:cs="Arial"/>
          <w:szCs w:val="24"/>
        </w:rPr>
        <w:fldChar w:fldCharType="begin"/>
      </w:r>
      <w:r w:rsidRPr="00DD313E">
        <w:rPr>
          <w:rFonts w:ascii="Arial" w:hAnsi="Arial" w:cs="Arial"/>
          <w:szCs w:val="24"/>
        </w:rPr>
        <w:instrText xml:space="preserve"> REF _Ref354151795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Figure 1</w:t>
      </w:r>
      <w:r w:rsidRPr="00DD313E">
        <w:rPr>
          <w:rFonts w:ascii="Arial" w:hAnsi="Arial" w:cs="Arial"/>
          <w:szCs w:val="24"/>
        </w:rPr>
        <w:fldChar w:fldCharType="end"/>
      </w:r>
      <w:r w:rsidRPr="00DD313E">
        <w:rPr>
          <w:rFonts w:ascii="Arial" w:hAnsi="Arial" w:cs="Arial"/>
          <w:szCs w:val="24"/>
        </w:rPr>
        <w:t xml:space="preserve">, CPCI is service or </w:t>
      </w:r>
      <w:proofErr w:type="gramStart"/>
      <w:r w:rsidRPr="00DD313E">
        <w:rPr>
          <w:rFonts w:ascii="Arial" w:hAnsi="Arial" w:cs="Arial"/>
          <w:szCs w:val="24"/>
        </w:rPr>
        <w:t>application  driven</w:t>
      </w:r>
      <w:proofErr w:type="gramEnd"/>
      <w:r w:rsidRPr="00DD313E">
        <w:rPr>
          <w:rFonts w:ascii="Arial" w:hAnsi="Arial" w:cs="Arial"/>
          <w:szCs w:val="24"/>
        </w:rPr>
        <w:t xml:space="preserve">, and is usually maintained at and passed from higher layers such as the ProS service or application layer. But the content of CPCI can be updated by lower layers during a session of ProS, based on detected information or measured results at lower layers and fed back to higher layers. </w:t>
      </w:r>
    </w:p>
    <w:p w14:paraId="08F031ED" w14:textId="77777777" w:rsidR="008A33A8" w:rsidRPr="00DD313E" w:rsidRDefault="008A33A8" w:rsidP="008A33A8">
      <w:pPr>
        <w:spacing w:after="120"/>
        <w:rPr>
          <w:rFonts w:ascii="Arial" w:hAnsi="Arial" w:cs="Arial"/>
          <w:szCs w:val="24"/>
        </w:rPr>
      </w:pPr>
      <w:r w:rsidRPr="00DD313E">
        <w:rPr>
          <w:rFonts w:ascii="Arial" w:hAnsi="Arial" w:cs="Arial"/>
          <w:szCs w:val="24"/>
        </w:rPr>
        <w:t xml:space="preserve">Also shown in </w:t>
      </w:r>
      <w:r w:rsidRPr="00DD313E">
        <w:rPr>
          <w:rFonts w:ascii="Arial" w:hAnsi="Arial" w:cs="Arial"/>
          <w:szCs w:val="24"/>
        </w:rPr>
        <w:fldChar w:fldCharType="begin"/>
      </w:r>
      <w:r w:rsidRPr="00DD313E">
        <w:rPr>
          <w:rFonts w:ascii="Arial" w:hAnsi="Arial" w:cs="Arial"/>
          <w:szCs w:val="24"/>
        </w:rPr>
        <w:instrText xml:space="preserve"> REF _Ref354151795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Figure 1</w:t>
      </w:r>
      <w:r w:rsidRPr="00DD313E">
        <w:rPr>
          <w:rFonts w:ascii="Arial" w:hAnsi="Arial" w:cs="Arial"/>
          <w:szCs w:val="24"/>
        </w:rPr>
        <w:fldChar w:fldCharType="end"/>
      </w:r>
      <w:r w:rsidRPr="00DD313E">
        <w:rPr>
          <w:rFonts w:ascii="Arial" w:hAnsi="Arial" w:cs="Arial"/>
          <w:szCs w:val="24"/>
        </w:rPr>
        <w:t xml:space="preserve">, CPCI is updated and exchanged at low layers between or among peers for context-aware power control to ensure reliable proximity services. </w:t>
      </w:r>
    </w:p>
    <w:p w14:paraId="08F031EE" w14:textId="77777777" w:rsidR="008A33A8" w:rsidRDefault="008A33A8" w:rsidP="008A33A8">
      <w:pPr>
        <w:spacing w:after="120"/>
      </w:pPr>
      <w:r>
        <w:object w:dxaOrig="8129" w:dyaOrig="3107" w14:anchorId="08F03666">
          <v:shape id="_x0000_i1690" type="#_x0000_t75" style="width:406.45pt;height:155.2pt" o:ole="">
            <v:imagedata r:id="rId275" o:title=""/>
          </v:shape>
          <o:OLEObject Type="Embed" ProgID="Visio.Drawing.11" ShapeID="_x0000_i1690" DrawAspect="Content" ObjectID="_1465254947" r:id="rId276"/>
        </w:object>
      </w:r>
    </w:p>
    <w:p w14:paraId="08F031EF" w14:textId="77777777" w:rsidR="008A33A8" w:rsidRDefault="008A33A8" w:rsidP="008A33A8">
      <w:pPr>
        <w:pStyle w:val="Caption"/>
        <w:rPr>
          <w:sz w:val="22"/>
          <w:szCs w:val="22"/>
        </w:rPr>
      </w:pPr>
      <w:bookmarkStart w:id="325" w:name="_Ref354151795"/>
      <w:r w:rsidRPr="007478E4">
        <w:rPr>
          <w:sz w:val="22"/>
          <w:szCs w:val="22"/>
        </w:rPr>
        <w:t xml:space="preserve">Figure </w:t>
      </w:r>
      <w:r w:rsidRPr="007478E4">
        <w:rPr>
          <w:sz w:val="22"/>
          <w:szCs w:val="22"/>
        </w:rPr>
        <w:fldChar w:fldCharType="begin"/>
      </w:r>
      <w:r w:rsidRPr="007478E4">
        <w:rPr>
          <w:sz w:val="22"/>
          <w:szCs w:val="22"/>
        </w:rPr>
        <w:instrText xml:space="preserve"> SEQ Figure \* ARABIC </w:instrText>
      </w:r>
      <w:r w:rsidRPr="007478E4">
        <w:rPr>
          <w:sz w:val="22"/>
          <w:szCs w:val="22"/>
        </w:rPr>
        <w:fldChar w:fldCharType="separate"/>
      </w:r>
      <w:r>
        <w:rPr>
          <w:noProof/>
          <w:sz w:val="22"/>
          <w:szCs w:val="22"/>
        </w:rPr>
        <w:t>1</w:t>
      </w:r>
      <w:r w:rsidRPr="007478E4">
        <w:rPr>
          <w:sz w:val="22"/>
          <w:szCs w:val="22"/>
        </w:rPr>
        <w:fldChar w:fldCharType="end"/>
      </w:r>
      <w:bookmarkEnd w:id="325"/>
      <w:r w:rsidRPr="007478E4">
        <w:rPr>
          <w:sz w:val="22"/>
          <w:szCs w:val="22"/>
        </w:rPr>
        <w:t xml:space="preserve"> Cross-layer CPCI</w:t>
      </w:r>
      <w:r>
        <w:rPr>
          <w:sz w:val="22"/>
          <w:szCs w:val="22"/>
        </w:rPr>
        <w:t>s in Proximity</w:t>
      </w:r>
    </w:p>
    <w:p w14:paraId="08F031F0" w14:textId="77777777" w:rsidR="008A33A8" w:rsidRPr="00DD313E" w:rsidRDefault="008A33A8" w:rsidP="008A33A8">
      <w:pPr>
        <w:spacing w:after="120"/>
        <w:rPr>
          <w:rFonts w:ascii="Arial" w:hAnsi="Arial" w:cs="Arial"/>
          <w:szCs w:val="24"/>
        </w:rPr>
      </w:pPr>
      <w:r w:rsidRPr="00DD313E">
        <w:rPr>
          <w:rFonts w:ascii="Arial" w:hAnsi="Arial" w:cs="Arial"/>
          <w:szCs w:val="24"/>
        </w:rPr>
        <w:t xml:space="preserve">The CPCI can be inserted into a beacon or broadcasted on the paging, common control, or data channel. The CPCI may also be attached during the transmission of either control or data information, where the CPCI shall be delivered reliably to ensure good power control. </w:t>
      </w:r>
      <w:r w:rsidRPr="00DD313E">
        <w:rPr>
          <w:rFonts w:ascii="Arial" w:hAnsi="Arial" w:cs="Arial"/>
          <w:szCs w:val="24"/>
        </w:rPr>
        <w:fldChar w:fldCharType="begin"/>
      </w:r>
      <w:r w:rsidRPr="00DD313E">
        <w:rPr>
          <w:rFonts w:ascii="Arial" w:hAnsi="Arial" w:cs="Arial"/>
          <w:szCs w:val="24"/>
        </w:rPr>
        <w:instrText xml:space="preserve"> REF _Ref354151795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fldChar w:fldCharType="begin"/>
      </w:r>
      <w:r w:rsidRPr="00DD313E">
        <w:rPr>
          <w:rFonts w:ascii="Arial" w:hAnsi="Arial" w:cs="Arial"/>
          <w:szCs w:val="24"/>
        </w:rPr>
        <w:instrText xml:space="preserve"> REF _Ref387069650 \h </w:instrText>
      </w:r>
      <w:r>
        <w:rPr>
          <w:rFonts w:ascii="Arial" w:hAnsi="Arial" w:cs="Arial"/>
          <w:szCs w:val="24"/>
        </w:rPr>
        <w:instrText xml:space="preserve">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 xml:space="preserve">Figure </w:t>
      </w:r>
      <w:r w:rsidRPr="00DD313E">
        <w:rPr>
          <w:rFonts w:ascii="Arial" w:hAnsi="Arial" w:cs="Arial"/>
          <w:noProof/>
          <w:szCs w:val="24"/>
        </w:rPr>
        <w:t>2</w:t>
      </w:r>
      <w:r w:rsidRPr="00DD313E">
        <w:rPr>
          <w:rFonts w:ascii="Arial" w:hAnsi="Arial" w:cs="Arial"/>
          <w:szCs w:val="24"/>
        </w:rPr>
        <w:fldChar w:fldCharType="end"/>
      </w:r>
      <w:r w:rsidRPr="00DD313E">
        <w:rPr>
          <w:rFonts w:ascii="Arial" w:hAnsi="Arial" w:cs="Arial"/>
          <w:szCs w:val="24"/>
        </w:rPr>
        <w:fldChar w:fldCharType="end"/>
      </w:r>
      <w:r w:rsidRPr="00DD313E">
        <w:rPr>
          <w:rFonts w:ascii="Arial" w:hAnsi="Arial" w:cs="Arial"/>
          <w:szCs w:val="24"/>
        </w:rPr>
        <w:t xml:space="preserve"> </w:t>
      </w:r>
      <w:proofErr w:type="gramStart"/>
      <w:r w:rsidRPr="00DD313E">
        <w:rPr>
          <w:rFonts w:ascii="Arial" w:hAnsi="Arial" w:cs="Arial"/>
          <w:szCs w:val="24"/>
        </w:rPr>
        <w:t>provides</w:t>
      </w:r>
      <w:proofErr w:type="gramEnd"/>
      <w:r w:rsidRPr="00DD313E">
        <w:rPr>
          <w:rFonts w:ascii="Arial" w:hAnsi="Arial" w:cs="Arial"/>
          <w:szCs w:val="24"/>
        </w:rPr>
        <w:t xml:space="preserve"> several examples of CPCI usage for context-aware power control.</w:t>
      </w:r>
    </w:p>
    <w:p w14:paraId="08F031F1" w14:textId="77777777" w:rsidR="008A33A8" w:rsidRPr="00DD313E" w:rsidRDefault="008A33A8" w:rsidP="008A33A8">
      <w:pPr>
        <w:spacing w:after="120"/>
        <w:rPr>
          <w:rFonts w:ascii="Arial" w:hAnsi="Arial" w:cs="Arial"/>
          <w:szCs w:val="24"/>
        </w:rPr>
      </w:pPr>
      <w:r w:rsidRPr="00DD313E">
        <w:rPr>
          <w:rFonts w:ascii="Arial" w:hAnsi="Arial" w:cs="Arial"/>
          <w:szCs w:val="24"/>
        </w:rPr>
        <w:t xml:space="preserve">A peer or device, engaged in multiple ProS services or ProS P2PNWs shall have the corresponding CPCI set when switching between the transmissions of different ProS services or applications. </w:t>
      </w:r>
    </w:p>
    <w:bookmarkStart w:id="326" w:name="_Toc391511839"/>
    <w:bookmarkEnd w:id="326"/>
    <w:p w14:paraId="08F031F2" w14:textId="77777777" w:rsidR="008A33A8" w:rsidRDefault="008A33A8" w:rsidP="008A33A8">
      <w:pPr>
        <w:pStyle w:val="Heading3"/>
      </w:pPr>
      <w:r>
        <w:object w:dxaOrig="11414" w:dyaOrig="12134" w14:anchorId="08F03667">
          <v:shape id="_x0000_i1691" type="#_x0000_t75" style="width:467.95pt;height:439.25pt" o:ole="">
            <v:imagedata r:id="rId277" o:title=""/>
          </v:shape>
          <o:OLEObject Type="Embed" ProgID="Visio.Drawing.11" ShapeID="_x0000_i1691" DrawAspect="Content" ObjectID="_1465254948" r:id="rId278"/>
        </w:object>
      </w:r>
    </w:p>
    <w:p w14:paraId="08F031F3" w14:textId="77777777" w:rsidR="008A33A8" w:rsidRDefault="008A33A8" w:rsidP="008A33A8">
      <w:pPr>
        <w:pStyle w:val="Caption"/>
        <w:rPr>
          <w:sz w:val="24"/>
          <w:szCs w:val="24"/>
        </w:rPr>
      </w:pPr>
      <w:bookmarkStart w:id="327" w:name="_Ref387069650"/>
      <w:r w:rsidRPr="00DD313E">
        <w:rPr>
          <w:sz w:val="24"/>
          <w:szCs w:val="24"/>
        </w:rPr>
        <w:t xml:space="preserve">Figure </w:t>
      </w:r>
      <w:r w:rsidRPr="00DD313E">
        <w:rPr>
          <w:sz w:val="24"/>
          <w:szCs w:val="24"/>
        </w:rPr>
        <w:fldChar w:fldCharType="begin"/>
      </w:r>
      <w:r w:rsidRPr="00DD313E">
        <w:rPr>
          <w:sz w:val="24"/>
          <w:szCs w:val="24"/>
        </w:rPr>
        <w:instrText xml:space="preserve"> SEQ Figure \* ARABIC </w:instrText>
      </w:r>
      <w:r w:rsidRPr="00DD313E">
        <w:rPr>
          <w:sz w:val="24"/>
          <w:szCs w:val="24"/>
        </w:rPr>
        <w:fldChar w:fldCharType="separate"/>
      </w:r>
      <w:r w:rsidRPr="00DD313E">
        <w:rPr>
          <w:noProof/>
          <w:sz w:val="24"/>
          <w:szCs w:val="24"/>
        </w:rPr>
        <w:t>2</w:t>
      </w:r>
      <w:r w:rsidRPr="00DD313E">
        <w:rPr>
          <w:sz w:val="24"/>
          <w:szCs w:val="24"/>
        </w:rPr>
        <w:fldChar w:fldCharType="end"/>
      </w:r>
      <w:bookmarkEnd w:id="327"/>
      <w:r w:rsidRPr="00DD313E">
        <w:rPr>
          <w:sz w:val="24"/>
          <w:szCs w:val="24"/>
        </w:rPr>
        <w:t xml:space="preserve"> Examples of CPCI Usage</w:t>
      </w:r>
    </w:p>
    <w:p w14:paraId="08F031F4" w14:textId="77777777" w:rsidR="008A33A8" w:rsidRPr="00DD313E" w:rsidRDefault="008A33A8" w:rsidP="008A33A8">
      <w:pPr>
        <w:pStyle w:val="IEEEStdsParagraph"/>
      </w:pPr>
    </w:p>
    <w:p w14:paraId="08F031F5" w14:textId="77777777" w:rsidR="008A33A8" w:rsidRPr="00DD313E" w:rsidRDefault="008A33A8" w:rsidP="008A33A8">
      <w:pPr>
        <w:pStyle w:val="Heading2"/>
        <w:keepNext w:val="0"/>
        <w:numPr>
          <w:ilvl w:val="1"/>
          <w:numId w:val="207"/>
        </w:numPr>
        <w:spacing w:before="120" w:after="120" w:line="240" w:lineRule="auto"/>
        <w:ind w:left="360" w:hanging="360"/>
        <w:rPr>
          <w:szCs w:val="24"/>
        </w:rPr>
      </w:pPr>
      <w:bookmarkStart w:id="328" w:name="_Toc387073961"/>
      <w:bookmarkStart w:id="329" w:name="_Toc391511840"/>
      <w:r w:rsidRPr="00DD313E">
        <w:rPr>
          <w:szCs w:val="24"/>
        </w:rPr>
        <w:t>Context-aware Power Control Mechanisms</w:t>
      </w:r>
      <w:bookmarkEnd w:id="328"/>
      <w:bookmarkEnd w:id="329"/>
    </w:p>
    <w:p w14:paraId="08F031F6" w14:textId="77777777" w:rsidR="008A33A8" w:rsidRPr="00DD313E" w:rsidRDefault="008A33A8" w:rsidP="008A33A8">
      <w:pPr>
        <w:rPr>
          <w:rFonts w:ascii="Arial" w:hAnsi="Arial" w:cs="Arial"/>
          <w:color w:val="000000"/>
          <w:szCs w:val="24"/>
        </w:rPr>
      </w:pPr>
      <w:r w:rsidRPr="00DD313E">
        <w:rPr>
          <w:rFonts w:ascii="Arial" w:hAnsi="Arial" w:cs="Arial"/>
          <w:color w:val="000000"/>
          <w:szCs w:val="24"/>
        </w:rPr>
        <w:t>This section details the procedures for general context-aware power control, context-aware multi-application power control and context-aware point-to-multipoint power control.</w:t>
      </w:r>
    </w:p>
    <w:p w14:paraId="08F031F7" w14:textId="77777777" w:rsidR="008A33A8" w:rsidRPr="00DD313E" w:rsidRDefault="008A33A8" w:rsidP="008A33A8">
      <w:pPr>
        <w:pStyle w:val="Heading3"/>
        <w:keepLines/>
        <w:numPr>
          <w:ilvl w:val="2"/>
          <w:numId w:val="207"/>
        </w:numPr>
        <w:spacing w:before="120" w:after="120" w:line="240" w:lineRule="auto"/>
        <w:rPr>
          <w:sz w:val="24"/>
          <w:szCs w:val="24"/>
        </w:rPr>
      </w:pPr>
      <w:bookmarkStart w:id="330" w:name="_Ref350432601"/>
      <w:bookmarkStart w:id="331" w:name="_Ref351036409"/>
      <w:bookmarkStart w:id="332" w:name="_Toc391511841"/>
      <w:r w:rsidRPr="00DD313E">
        <w:rPr>
          <w:sz w:val="24"/>
          <w:szCs w:val="24"/>
        </w:rPr>
        <w:t>General Context-aware Power Control</w:t>
      </w:r>
      <w:bookmarkEnd w:id="330"/>
      <w:r w:rsidRPr="00DD313E">
        <w:rPr>
          <w:sz w:val="24"/>
          <w:szCs w:val="24"/>
        </w:rPr>
        <w:t xml:space="preserve"> Procedure</w:t>
      </w:r>
      <w:bookmarkEnd w:id="331"/>
      <w:bookmarkEnd w:id="332"/>
    </w:p>
    <w:p w14:paraId="08F031F8" w14:textId="77777777" w:rsidR="008A33A8" w:rsidRPr="00DD313E" w:rsidRDefault="008A33A8" w:rsidP="008A33A8">
      <w:pPr>
        <w:spacing w:after="120"/>
        <w:rPr>
          <w:rFonts w:ascii="Arial" w:hAnsi="Arial" w:cs="Arial"/>
          <w:color w:val="000000"/>
          <w:szCs w:val="24"/>
        </w:rPr>
      </w:pPr>
      <w:r w:rsidRPr="00DD313E">
        <w:rPr>
          <w:rFonts w:ascii="Arial" w:hAnsi="Arial" w:cs="Arial"/>
          <w:color w:val="000000"/>
          <w:szCs w:val="24"/>
        </w:rPr>
        <w:t xml:space="preserve">P2PNWs are formed in proximity with the desired contexts, such as services, users, devices, service range, location, etc., between two peers (pair communication) or among peers (group communication). For example, at a shopping mall, there are P2PNWs for social </w:t>
      </w:r>
      <w:proofErr w:type="gramStart"/>
      <w:r w:rsidRPr="00DD313E">
        <w:rPr>
          <w:rFonts w:ascii="Arial" w:hAnsi="Arial" w:cs="Arial"/>
          <w:color w:val="000000"/>
          <w:szCs w:val="24"/>
        </w:rPr>
        <w:t>connection ,</w:t>
      </w:r>
      <w:proofErr w:type="gramEnd"/>
      <w:r w:rsidRPr="00DD313E">
        <w:rPr>
          <w:rFonts w:ascii="Arial" w:hAnsi="Arial" w:cs="Arial"/>
          <w:color w:val="000000"/>
          <w:szCs w:val="24"/>
        </w:rPr>
        <w:t xml:space="preserve"> P2PNWs for streaming or content exchange, P2PNWs for broadcasting or multicasting stores’ promotions or personalized advertisements, P2PNWs for gaming, etc. These ProS P2PNWs have different requirements for power control due to the required QoS of each service. Therefore, an effective power control scheme shall be defined by the service or context. Context-aware power control enables different power control schemes for different ProS P2PNWs.</w:t>
      </w:r>
    </w:p>
    <w:p w14:paraId="08F031F9" w14:textId="77777777" w:rsidR="008A33A8" w:rsidRPr="00DD313E" w:rsidRDefault="008A33A8" w:rsidP="008A33A8">
      <w:pPr>
        <w:spacing w:after="120"/>
        <w:rPr>
          <w:rFonts w:ascii="Arial" w:hAnsi="Arial" w:cs="Arial"/>
          <w:color w:val="000000"/>
          <w:szCs w:val="24"/>
        </w:rPr>
      </w:pPr>
      <w:r w:rsidRPr="00DD313E">
        <w:rPr>
          <w:rFonts w:ascii="Arial" w:hAnsi="Arial" w:cs="Arial"/>
          <w:color w:val="000000"/>
          <w:szCs w:val="24"/>
        </w:rPr>
        <w:t>The ProS P2PNWs coexist in a short radio range or proximity and are more vulnerable to interferences caused by other nearby ProS P2PNWs. Therefore power control among the ProS P2PNWs, i.e. inter-P2PNWs power control, is crucial to ensure the QoS for ProS P2PNWs.</w:t>
      </w:r>
    </w:p>
    <w:p w14:paraId="08F031FA" w14:textId="77777777" w:rsidR="008A33A8" w:rsidRPr="00DD313E" w:rsidRDefault="008A33A8" w:rsidP="008A33A8">
      <w:pPr>
        <w:spacing w:after="120"/>
        <w:rPr>
          <w:rFonts w:ascii="Arial" w:hAnsi="Arial" w:cs="Arial"/>
          <w:color w:val="000000"/>
          <w:szCs w:val="24"/>
        </w:rPr>
      </w:pPr>
      <w:r w:rsidRPr="00DD313E">
        <w:rPr>
          <w:rFonts w:ascii="Arial" w:hAnsi="Arial" w:cs="Arial"/>
          <w:color w:val="000000"/>
          <w:szCs w:val="24"/>
        </w:rPr>
        <w:t xml:space="preserve">The general context-aware power control procedure is illustrated in </w:t>
      </w:r>
      <w:r w:rsidRPr="00DD313E">
        <w:rPr>
          <w:rFonts w:ascii="Arial" w:hAnsi="Arial" w:cs="Arial"/>
          <w:szCs w:val="24"/>
        </w:rPr>
        <w:fldChar w:fldCharType="begin"/>
      </w:r>
      <w:r w:rsidRPr="00DD313E">
        <w:rPr>
          <w:rFonts w:ascii="Arial" w:hAnsi="Arial" w:cs="Arial"/>
          <w:szCs w:val="24"/>
        </w:rPr>
        <w:instrText xml:space="preserve"> REF _Ref350423993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Figure 3</w:t>
      </w:r>
      <w:r w:rsidRPr="00DD313E">
        <w:rPr>
          <w:rFonts w:ascii="Arial" w:hAnsi="Arial" w:cs="Arial"/>
          <w:szCs w:val="24"/>
        </w:rPr>
        <w:fldChar w:fldCharType="end"/>
      </w:r>
      <w:proofErr w:type="gramStart"/>
      <w:r w:rsidRPr="00DD313E">
        <w:rPr>
          <w:rFonts w:ascii="Arial" w:hAnsi="Arial" w:cs="Arial"/>
          <w:color w:val="000000"/>
          <w:szCs w:val="24"/>
        </w:rPr>
        <w:t>.,</w:t>
      </w:r>
      <w:proofErr w:type="gramEnd"/>
      <w:r w:rsidRPr="00DD313E">
        <w:rPr>
          <w:rFonts w:ascii="Arial" w:hAnsi="Arial" w:cs="Arial"/>
          <w:color w:val="000000"/>
          <w:szCs w:val="24"/>
        </w:rPr>
        <w:t xml:space="preserve"> which contains CPCI Detection, Inter-P2PNWs Power Control, and Intra-P2PNW Power Control. </w:t>
      </w:r>
    </w:p>
    <w:p w14:paraId="08F031FB" w14:textId="77777777" w:rsidR="008A33A8" w:rsidRPr="00DD313E" w:rsidRDefault="008A33A8" w:rsidP="008A33A8">
      <w:pPr>
        <w:spacing w:after="120"/>
        <w:rPr>
          <w:rFonts w:ascii="Arial" w:hAnsi="Arial" w:cs="Arial"/>
          <w:color w:val="000000"/>
          <w:szCs w:val="24"/>
        </w:rPr>
      </w:pPr>
    </w:p>
    <w:p w14:paraId="08F031FC" w14:textId="77777777" w:rsidR="008A33A8" w:rsidRDefault="008A33A8" w:rsidP="008A33A8">
      <w:pPr>
        <w:spacing w:after="120"/>
        <w:rPr>
          <w:rFonts w:ascii="Arial" w:hAnsi="Arial" w:cs="Arial"/>
          <w:color w:val="000000"/>
        </w:rPr>
      </w:pPr>
      <w:r>
        <w:object w:dxaOrig="11339" w:dyaOrig="9358" w14:anchorId="08F03668">
          <v:shape id="_x0000_i1692" type="#_x0000_t75" style="width:467.15pt;height:387.4pt" o:ole="">
            <v:imagedata r:id="rId279" o:title=""/>
            <o:lock v:ext="edit" aspectratio="f"/>
          </v:shape>
          <o:OLEObject Type="Embed" ProgID="Visio.Drawing.11" ShapeID="_x0000_i1692" DrawAspect="Content" ObjectID="_1465254949" r:id="rId280"/>
        </w:object>
      </w:r>
    </w:p>
    <w:p w14:paraId="08F031FD" w14:textId="77777777" w:rsidR="008A33A8" w:rsidRDefault="008A33A8" w:rsidP="008A33A8">
      <w:pPr>
        <w:pStyle w:val="Caption"/>
        <w:rPr>
          <w:sz w:val="22"/>
          <w:szCs w:val="22"/>
        </w:rPr>
      </w:pPr>
      <w:bookmarkStart w:id="333" w:name="_Ref350423993"/>
      <w:r w:rsidRPr="007E0AC2">
        <w:rPr>
          <w:sz w:val="22"/>
          <w:szCs w:val="22"/>
        </w:rPr>
        <w:t xml:space="preserve">Figure </w:t>
      </w:r>
      <w:r w:rsidRPr="007E0AC2">
        <w:rPr>
          <w:sz w:val="22"/>
          <w:szCs w:val="22"/>
        </w:rPr>
        <w:fldChar w:fldCharType="begin"/>
      </w:r>
      <w:r w:rsidRPr="007E0AC2">
        <w:rPr>
          <w:sz w:val="22"/>
          <w:szCs w:val="22"/>
        </w:rPr>
        <w:instrText xml:space="preserve"> SEQ Figure \* ARABIC </w:instrText>
      </w:r>
      <w:r w:rsidRPr="007E0AC2">
        <w:rPr>
          <w:sz w:val="22"/>
          <w:szCs w:val="22"/>
        </w:rPr>
        <w:fldChar w:fldCharType="separate"/>
      </w:r>
      <w:r>
        <w:rPr>
          <w:noProof/>
          <w:sz w:val="22"/>
          <w:szCs w:val="22"/>
        </w:rPr>
        <w:t>3</w:t>
      </w:r>
      <w:r w:rsidRPr="007E0AC2">
        <w:rPr>
          <w:sz w:val="22"/>
          <w:szCs w:val="22"/>
        </w:rPr>
        <w:fldChar w:fldCharType="end"/>
      </w:r>
      <w:bookmarkEnd w:id="333"/>
      <w:r>
        <w:rPr>
          <w:sz w:val="22"/>
          <w:szCs w:val="22"/>
        </w:rPr>
        <w:t xml:space="preserve"> </w:t>
      </w:r>
      <w:r w:rsidRPr="007E0AC2">
        <w:rPr>
          <w:sz w:val="22"/>
          <w:szCs w:val="22"/>
        </w:rPr>
        <w:t xml:space="preserve">General Context-aware Power Control </w:t>
      </w:r>
    </w:p>
    <w:p w14:paraId="08F031FE" w14:textId="77777777" w:rsidR="008A33A8" w:rsidRDefault="008A33A8" w:rsidP="008A33A8">
      <w:pPr>
        <w:spacing w:after="120"/>
        <w:rPr>
          <w:rFonts w:ascii="Arial" w:hAnsi="Arial" w:cs="Arial"/>
          <w:color w:val="000000"/>
        </w:rPr>
      </w:pPr>
    </w:p>
    <w:p w14:paraId="08F031FF" w14:textId="77777777" w:rsidR="008A33A8" w:rsidRDefault="008A33A8" w:rsidP="008A33A8">
      <w:pPr>
        <w:spacing w:after="120"/>
        <w:rPr>
          <w:rFonts w:ascii="Arial" w:hAnsi="Arial" w:cs="Arial"/>
          <w:color w:val="000000"/>
        </w:rPr>
      </w:pPr>
    </w:p>
    <w:p w14:paraId="08F03200" w14:textId="77777777" w:rsidR="008A33A8" w:rsidRPr="00DD313E" w:rsidRDefault="008A33A8" w:rsidP="008A33A8">
      <w:pPr>
        <w:spacing w:after="120"/>
        <w:rPr>
          <w:rFonts w:ascii="Arial" w:hAnsi="Arial" w:cs="Arial"/>
          <w:szCs w:val="24"/>
        </w:rPr>
      </w:pPr>
      <w:r w:rsidRPr="00DD313E">
        <w:rPr>
          <w:rFonts w:ascii="Arial" w:hAnsi="Arial" w:cs="Arial"/>
          <w:szCs w:val="24"/>
        </w:rPr>
        <w:t xml:space="preserve">As illustrated in </w:t>
      </w:r>
      <w:r w:rsidRPr="00DD313E">
        <w:rPr>
          <w:rFonts w:ascii="Arial" w:hAnsi="Arial" w:cs="Arial"/>
          <w:szCs w:val="24"/>
        </w:rPr>
        <w:fldChar w:fldCharType="begin"/>
      </w:r>
      <w:r w:rsidRPr="00DD313E">
        <w:rPr>
          <w:rFonts w:ascii="Arial" w:hAnsi="Arial" w:cs="Arial"/>
          <w:szCs w:val="24"/>
        </w:rPr>
        <w:instrText xml:space="preserve"> REF _Ref350423993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Figure 3</w:t>
      </w:r>
      <w:r w:rsidRPr="00DD313E">
        <w:rPr>
          <w:rFonts w:ascii="Arial" w:hAnsi="Arial" w:cs="Arial"/>
          <w:szCs w:val="24"/>
        </w:rPr>
        <w:fldChar w:fldCharType="end"/>
      </w:r>
      <w:r w:rsidRPr="00DD313E">
        <w:rPr>
          <w:rFonts w:ascii="Arial" w:hAnsi="Arial" w:cs="Arial"/>
          <w:szCs w:val="24"/>
        </w:rPr>
        <w:t>, the detailed steps of a general context-aware power control procedure for Peer 1 of Application i (Appi) are described below.</w:t>
      </w:r>
    </w:p>
    <w:p w14:paraId="08F03201" w14:textId="77777777" w:rsidR="008A33A8" w:rsidRPr="00DD313E" w:rsidRDefault="008A33A8" w:rsidP="008A33A8">
      <w:pPr>
        <w:pStyle w:val="ListParagraph"/>
        <w:numPr>
          <w:ilvl w:val="0"/>
          <w:numId w:val="212"/>
        </w:numPr>
        <w:spacing w:after="120"/>
        <w:ind w:leftChars="0"/>
        <w:rPr>
          <w:rFonts w:ascii="Arial" w:hAnsi="Arial" w:cs="Arial"/>
        </w:rPr>
      </w:pPr>
      <w:r w:rsidRPr="00DD313E">
        <w:rPr>
          <w:rFonts w:ascii="Arial" w:hAnsi="Arial" w:cs="Arial"/>
        </w:rPr>
        <w:t xml:space="preserve">CPCI Detection (shown in </w:t>
      </w:r>
      <w:r w:rsidRPr="00DD313E">
        <w:rPr>
          <w:rFonts w:ascii="Arial" w:hAnsi="Arial" w:cs="Arial"/>
        </w:rPr>
        <w:fldChar w:fldCharType="begin"/>
      </w:r>
      <w:r w:rsidRPr="00DD313E">
        <w:rPr>
          <w:rFonts w:ascii="Arial" w:hAnsi="Arial" w:cs="Arial"/>
        </w:rPr>
        <w:instrText xml:space="preserve"> REF _Ref387070335 \h  \* MERGEFORMAT </w:instrText>
      </w:r>
      <w:r w:rsidRPr="00DD313E">
        <w:rPr>
          <w:rFonts w:ascii="Arial" w:hAnsi="Arial" w:cs="Arial"/>
        </w:rPr>
      </w:r>
      <w:r w:rsidRPr="00DD313E">
        <w:rPr>
          <w:rFonts w:ascii="Arial" w:hAnsi="Arial" w:cs="Arial"/>
        </w:rPr>
        <w:fldChar w:fldCharType="separate"/>
      </w:r>
      <w:r w:rsidRPr="00DD313E">
        <w:rPr>
          <w:rFonts w:ascii="Arial" w:hAnsi="Arial" w:cs="Arial"/>
        </w:rPr>
        <w:t>Figure 4</w:t>
      </w:r>
      <w:r w:rsidRPr="00DD313E">
        <w:rPr>
          <w:rFonts w:ascii="Arial" w:hAnsi="Arial" w:cs="Arial"/>
        </w:rPr>
        <w:fldChar w:fldCharType="end"/>
      </w:r>
      <w:r w:rsidRPr="00DD313E">
        <w:rPr>
          <w:rFonts w:ascii="Arial" w:hAnsi="Arial" w:cs="Arial"/>
        </w:rPr>
        <w:t xml:space="preserve"> and </w:t>
      </w:r>
      <w:r w:rsidRPr="00DD313E">
        <w:rPr>
          <w:rFonts w:ascii="Arial" w:hAnsi="Arial" w:cs="Arial"/>
        </w:rPr>
        <w:fldChar w:fldCharType="begin"/>
      </w:r>
      <w:r w:rsidRPr="00DD313E">
        <w:rPr>
          <w:rFonts w:ascii="Arial" w:hAnsi="Arial" w:cs="Arial"/>
        </w:rPr>
        <w:instrText xml:space="preserve"> REF _Ref387070846 \h  \* MERGEFORMAT </w:instrText>
      </w:r>
      <w:r w:rsidRPr="00DD313E">
        <w:rPr>
          <w:rFonts w:ascii="Arial" w:hAnsi="Arial" w:cs="Arial"/>
        </w:rPr>
      </w:r>
      <w:r w:rsidRPr="00DD313E">
        <w:rPr>
          <w:rFonts w:ascii="Arial" w:hAnsi="Arial" w:cs="Arial"/>
        </w:rPr>
        <w:fldChar w:fldCharType="separate"/>
      </w:r>
      <w:r w:rsidRPr="00DD313E">
        <w:rPr>
          <w:rFonts w:ascii="Arial" w:hAnsi="Arial" w:cs="Arial"/>
        </w:rPr>
        <w:t>Figure 5</w:t>
      </w:r>
      <w:r w:rsidRPr="00DD313E">
        <w:rPr>
          <w:rFonts w:ascii="Arial" w:hAnsi="Arial" w:cs="Arial"/>
        </w:rPr>
        <w:fldChar w:fldCharType="end"/>
      </w:r>
      <w:r w:rsidRPr="00DD313E">
        <w:rPr>
          <w:rFonts w:ascii="Arial" w:hAnsi="Arial" w:cs="Arial"/>
        </w:rPr>
        <w:t>)</w:t>
      </w:r>
    </w:p>
    <w:p w14:paraId="08F03202" w14:textId="77777777" w:rsidR="008A33A8" w:rsidRPr="00DD313E" w:rsidRDefault="008A33A8" w:rsidP="008A33A8">
      <w:pPr>
        <w:pStyle w:val="ListParagraph"/>
        <w:numPr>
          <w:ilvl w:val="1"/>
          <w:numId w:val="212"/>
        </w:numPr>
        <w:spacing w:after="120"/>
        <w:ind w:leftChars="0" w:left="1080"/>
        <w:rPr>
          <w:rFonts w:ascii="Arial" w:hAnsi="Arial" w:cs="Arial"/>
        </w:rPr>
      </w:pPr>
      <w:r w:rsidRPr="00DD313E">
        <w:rPr>
          <w:rFonts w:ascii="Arial" w:hAnsi="Arial" w:cs="Arial"/>
        </w:rPr>
        <w:t>When the TPC procedure is triggered by a higher layer, e.g. ProS application or service layer, Peer Discovery (PD), Peer Association (PA), or others, the Power Control Function (PCF) of Peer1 receives context power control information CPCI</w:t>
      </w:r>
      <w:r w:rsidRPr="00DD313E">
        <w:rPr>
          <w:rFonts w:ascii="Arial" w:hAnsi="Arial" w:cs="Arial"/>
          <w:vertAlign w:val="subscript"/>
        </w:rPr>
        <w:t>AppiPr1</w:t>
      </w:r>
      <w:r w:rsidRPr="00DD313E">
        <w:rPr>
          <w:rFonts w:ascii="Arial" w:hAnsi="Arial" w:cs="Arial"/>
        </w:rPr>
        <w:t>,</w:t>
      </w:r>
    </w:p>
    <w:p w14:paraId="08F03203" w14:textId="77777777" w:rsidR="008A33A8" w:rsidRPr="00DD313E" w:rsidRDefault="008A33A8" w:rsidP="008A33A8">
      <w:pPr>
        <w:tabs>
          <w:tab w:val="left" w:pos="3060"/>
        </w:tabs>
        <w:spacing w:after="120"/>
        <w:ind w:left="3060" w:hanging="1620"/>
        <w:rPr>
          <w:rFonts w:ascii="Arial" w:eastAsia="Times New Roman" w:hAnsi="Arial" w:cs="Arial"/>
          <w:szCs w:val="24"/>
        </w:rPr>
      </w:pPr>
      <w:bookmarkStart w:id="334" w:name="OLE_LINK9"/>
      <w:bookmarkStart w:id="335" w:name="OLE_LINK10"/>
      <w:r w:rsidRPr="00DD313E">
        <w:rPr>
          <w:rFonts w:ascii="Arial" w:eastAsia="Times New Roman" w:hAnsi="Arial" w:cs="Arial"/>
          <w:szCs w:val="24"/>
        </w:rPr>
        <w:t>CPCI</w:t>
      </w:r>
      <w:r w:rsidRPr="00DD313E">
        <w:rPr>
          <w:rFonts w:ascii="Arial" w:eastAsia="Times New Roman" w:hAnsi="Arial" w:cs="Arial"/>
          <w:szCs w:val="24"/>
          <w:vertAlign w:val="subscript"/>
        </w:rPr>
        <w:t>AppiPr1</w:t>
      </w:r>
      <w:bookmarkEnd w:id="334"/>
      <w:bookmarkEnd w:id="335"/>
      <w:r w:rsidRPr="00DD313E">
        <w:rPr>
          <w:rFonts w:ascii="Arial" w:eastAsia="Times New Roman" w:hAnsi="Arial" w:cs="Arial"/>
          <w:szCs w:val="24"/>
        </w:rPr>
        <w:t xml:space="preserve"> = {App</w:t>
      </w:r>
      <w:r w:rsidRPr="00DD313E">
        <w:rPr>
          <w:rFonts w:ascii="Arial" w:eastAsia="Times New Roman" w:hAnsi="Arial" w:cs="Arial"/>
          <w:szCs w:val="24"/>
          <w:vertAlign w:val="subscript"/>
        </w:rPr>
        <w:t>i</w:t>
      </w:r>
      <w:r w:rsidRPr="00DD313E">
        <w:rPr>
          <w:rFonts w:ascii="Arial" w:eastAsia="Times New Roman" w:hAnsi="Arial" w:cs="Arial"/>
          <w:szCs w:val="24"/>
        </w:rPr>
        <w:t>, SPcat</w:t>
      </w:r>
      <w:r w:rsidRPr="00DD313E">
        <w:rPr>
          <w:rFonts w:ascii="Arial" w:eastAsia="Times New Roman" w:hAnsi="Arial" w:cs="Arial"/>
          <w:szCs w:val="24"/>
          <w:vertAlign w:val="subscript"/>
        </w:rPr>
        <w:t>i</w:t>
      </w:r>
      <w:r w:rsidRPr="00DD313E">
        <w:rPr>
          <w:rFonts w:ascii="Arial" w:eastAsia="Times New Roman" w:hAnsi="Arial" w:cs="Arial"/>
          <w:szCs w:val="24"/>
        </w:rPr>
        <w:t>, SerR</w:t>
      </w:r>
      <w:r w:rsidRPr="00DD313E">
        <w:rPr>
          <w:rFonts w:ascii="Arial" w:eastAsia="Times New Roman" w:hAnsi="Arial" w:cs="Arial"/>
          <w:szCs w:val="24"/>
          <w:vertAlign w:val="subscript"/>
        </w:rPr>
        <w:t>i</w:t>
      </w:r>
      <w:r w:rsidRPr="00DD313E">
        <w:rPr>
          <w:rFonts w:ascii="Arial" w:eastAsia="Times New Roman" w:hAnsi="Arial" w:cs="Arial"/>
          <w:szCs w:val="24"/>
        </w:rPr>
        <w:t>, PCInt</w:t>
      </w:r>
      <w:r w:rsidRPr="00DD313E">
        <w:rPr>
          <w:rFonts w:ascii="Arial" w:eastAsia="Times New Roman" w:hAnsi="Arial" w:cs="Arial"/>
          <w:szCs w:val="24"/>
          <w:vertAlign w:val="subscript"/>
        </w:rPr>
        <w:t>i</w:t>
      </w:r>
      <w:r w:rsidRPr="00DD313E">
        <w:rPr>
          <w:rFonts w:ascii="Arial" w:eastAsia="Times New Roman" w:hAnsi="Arial" w:cs="Arial"/>
          <w:szCs w:val="24"/>
        </w:rPr>
        <w:t>, BW</w:t>
      </w:r>
      <w:r w:rsidRPr="00DD313E">
        <w:rPr>
          <w:rFonts w:ascii="Arial" w:eastAsia="Times New Roman" w:hAnsi="Arial" w:cs="Arial"/>
          <w:szCs w:val="24"/>
          <w:vertAlign w:val="subscript"/>
        </w:rPr>
        <w:t>i</w:t>
      </w:r>
      <w:r w:rsidRPr="00DD313E">
        <w:rPr>
          <w:rFonts w:ascii="Arial" w:eastAsia="Times New Roman" w:hAnsi="Arial" w:cs="Arial"/>
          <w:szCs w:val="24"/>
        </w:rPr>
        <w:t>/DR</w:t>
      </w:r>
      <w:r w:rsidRPr="00DD313E">
        <w:rPr>
          <w:rFonts w:ascii="Arial" w:eastAsia="Times New Roman" w:hAnsi="Arial" w:cs="Arial"/>
          <w:szCs w:val="24"/>
          <w:vertAlign w:val="subscript"/>
        </w:rPr>
        <w:t>i</w:t>
      </w:r>
      <w:r w:rsidRPr="00DD313E">
        <w:rPr>
          <w:rFonts w:ascii="Arial" w:eastAsia="Times New Roman" w:hAnsi="Arial" w:cs="Arial"/>
          <w:szCs w:val="24"/>
        </w:rPr>
        <w:t>/MCS</w:t>
      </w:r>
      <w:r w:rsidRPr="00DD313E">
        <w:rPr>
          <w:rFonts w:ascii="Arial" w:eastAsia="Times New Roman" w:hAnsi="Arial" w:cs="Arial"/>
          <w:szCs w:val="24"/>
          <w:vertAlign w:val="subscript"/>
        </w:rPr>
        <w:t>i</w:t>
      </w:r>
      <w:r w:rsidRPr="00DD313E">
        <w:rPr>
          <w:rFonts w:ascii="Arial" w:eastAsia="Times New Roman" w:hAnsi="Arial" w:cs="Arial"/>
          <w:szCs w:val="24"/>
        </w:rPr>
        <w:t>, Lat</w:t>
      </w:r>
      <w:r w:rsidRPr="00DD313E">
        <w:rPr>
          <w:rFonts w:ascii="Arial" w:eastAsia="Times New Roman" w:hAnsi="Arial" w:cs="Arial"/>
          <w:szCs w:val="24"/>
          <w:vertAlign w:val="subscript"/>
        </w:rPr>
        <w:t>i</w:t>
      </w:r>
      <w:r w:rsidRPr="00DD313E">
        <w:rPr>
          <w:rFonts w:ascii="Arial" w:eastAsia="Times New Roman" w:hAnsi="Arial" w:cs="Arial"/>
          <w:szCs w:val="24"/>
        </w:rPr>
        <w:t>, MaxTxP</w:t>
      </w:r>
      <w:r w:rsidRPr="00DD313E">
        <w:rPr>
          <w:rFonts w:ascii="Arial" w:eastAsia="Times New Roman" w:hAnsi="Arial" w:cs="Arial"/>
          <w:szCs w:val="24"/>
          <w:vertAlign w:val="subscript"/>
        </w:rPr>
        <w:t>i</w:t>
      </w:r>
    </w:p>
    <w:p w14:paraId="08F03204" w14:textId="77777777" w:rsidR="008A33A8" w:rsidRPr="00DD313E" w:rsidRDefault="008A33A8" w:rsidP="008A33A8">
      <w:pPr>
        <w:tabs>
          <w:tab w:val="left" w:pos="3060"/>
        </w:tabs>
        <w:spacing w:after="120"/>
        <w:ind w:left="4680" w:hanging="1620"/>
        <w:rPr>
          <w:rFonts w:ascii="Arial" w:eastAsia="Times New Roman" w:hAnsi="Arial" w:cs="Arial"/>
          <w:szCs w:val="24"/>
        </w:rPr>
      </w:pPr>
      <w:r w:rsidRPr="00DD313E">
        <w:rPr>
          <w:rFonts w:ascii="Arial" w:eastAsia="Times New Roman" w:hAnsi="Arial" w:cs="Arial"/>
          <w:szCs w:val="24"/>
        </w:rPr>
        <w:t>, MinTxP</w:t>
      </w:r>
      <w:r w:rsidRPr="00DD313E">
        <w:rPr>
          <w:rFonts w:ascii="Arial" w:eastAsia="Times New Roman" w:hAnsi="Arial" w:cs="Arial"/>
          <w:szCs w:val="24"/>
          <w:vertAlign w:val="subscript"/>
        </w:rPr>
        <w:t>i</w:t>
      </w:r>
      <w:r w:rsidRPr="00DD313E">
        <w:rPr>
          <w:rFonts w:ascii="Arial" w:eastAsia="Times New Roman" w:hAnsi="Arial" w:cs="Arial"/>
          <w:szCs w:val="24"/>
        </w:rPr>
        <w:t>, PAdj</w:t>
      </w:r>
      <w:r w:rsidRPr="00DD313E">
        <w:rPr>
          <w:rFonts w:ascii="Arial" w:eastAsia="Times New Roman" w:hAnsi="Arial" w:cs="Arial"/>
          <w:szCs w:val="24"/>
          <w:vertAlign w:val="subscript"/>
        </w:rPr>
        <w:t>i</w:t>
      </w:r>
      <w:proofErr w:type="gramStart"/>
      <w:r w:rsidRPr="00DD313E">
        <w:rPr>
          <w:rFonts w:ascii="Arial" w:eastAsia="Times New Roman" w:hAnsi="Arial" w:cs="Arial"/>
          <w:szCs w:val="24"/>
        </w:rPr>
        <w:t>,…</w:t>
      </w:r>
      <w:proofErr w:type="gramEnd"/>
      <w:r w:rsidRPr="00DD313E">
        <w:rPr>
          <w:rFonts w:ascii="Arial" w:eastAsia="Times New Roman" w:hAnsi="Arial" w:cs="Arial"/>
          <w:szCs w:val="24"/>
        </w:rPr>
        <w:t xml:space="preserve">}, </w:t>
      </w:r>
    </w:p>
    <w:p w14:paraId="08F03205" w14:textId="77777777" w:rsidR="008A33A8" w:rsidRPr="00DD313E" w:rsidRDefault="008A33A8" w:rsidP="008A33A8">
      <w:pPr>
        <w:spacing w:after="120"/>
        <w:ind w:left="1080"/>
        <w:rPr>
          <w:rFonts w:ascii="Arial" w:hAnsi="Arial" w:cs="Arial"/>
          <w:szCs w:val="24"/>
        </w:rPr>
      </w:pPr>
      <w:proofErr w:type="gramStart"/>
      <w:r w:rsidRPr="00DD313E">
        <w:rPr>
          <w:rFonts w:ascii="Arial" w:eastAsia="Times New Roman" w:hAnsi="Arial" w:cs="Arial"/>
          <w:szCs w:val="24"/>
        </w:rPr>
        <w:t>which</w:t>
      </w:r>
      <w:proofErr w:type="gramEnd"/>
      <w:r w:rsidRPr="00DD313E">
        <w:rPr>
          <w:rFonts w:ascii="Arial" w:eastAsia="Times New Roman" w:hAnsi="Arial" w:cs="Arial"/>
          <w:szCs w:val="24"/>
        </w:rPr>
        <w:t xml:space="preserve"> may be the default values or a history of data from previous TPC sessions. The CPCI</w:t>
      </w:r>
      <w:r w:rsidRPr="00DD313E">
        <w:rPr>
          <w:rFonts w:ascii="Arial" w:eastAsia="Times New Roman" w:hAnsi="Arial" w:cs="Arial"/>
          <w:szCs w:val="24"/>
          <w:vertAlign w:val="subscript"/>
        </w:rPr>
        <w:t>AppiPr1</w:t>
      </w:r>
      <w:r w:rsidRPr="00DD313E">
        <w:rPr>
          <w:rFonts w:ascii="Arial" w:eastAsia="Times New Roman" w:hAnsi="Arial" w:cs="Arial"/>
          <w:szCs w:val="24"/>
        </w:rPr>
        <w:t xml:space="preserve"> is used as context for context-aware power control.</w:t>
      </w:r>
    </w:p>
    <w:p w14:paraId="08F03206" w14:textId="77777777" w:rsidR="008A33A8" w:rsidRPr="00DD313E" w:rsidRDefault="008A33A8" w:rsidP="008A33A8">
      <w:pPr>
        <w:pStyle w:val="ListParagraph"/>
        <w:numPr>
          <w:ilvl w:val="1"/>
          <w:numId w:val="212"/>
        </w:numPr>
        <w:spacing w:after="120"/>
        <w:ind w:leftChars="0" w:left="1080"/>
        <w:rPr>
          <w:rFonts w:ascii="Arial" w:hAnsi="Arial" w:cs="Arial"/>
        </w:rPr>
      </w:pPr>
      <w:r w:rsidRPr="00DD313E">
        <w:rPr>
          <w:rFonts w:ascii="Arial" w:hAnsi="Arial" w:cs="Arial"/>
        </w:rPr>
        <w:t>Unlike most current wireless system TPC schemes, there is no central controller or coordinator in infrastructure-</w:t>
      </w:r>
      <w:proofErr w:type="gramStart"/>
      <w:r w:rsidRPr="00DD313E">
        <w:rPr>
          <w:rFonts w:ascii="Arial" w:hAnsi="Arial" w:cs="Arial"/>
        </w:rPr>
        <w:t>less ProS P2PNWs to inform Peer1 of the initial</w:t>
      </w:r>
      <w:proofErr w:type="gramEnd"/>
      <w:r w:rsidRPr="00DD313E">
        <w:rPr>
          <w:rFonts w:ascii="Arial" w:hAnsi="Arial" w:cs="Arial"/>
        </w:rPr>
        <w:t xml:space="preserve"> transmit power. Peerl1 must estimate the initial transmit power value based on the context and power control information in proximity. Peer1 shall extract CPCIs in proximity, CPCI</w:t>
      </w:r>
      <w:r w:rsidRPr="00DD313E">
        <w:rPr>
          <w:rFonts w:ascii="Arial" w:hAnsi="Arial" w:cs="Arial"/>
          <w:vertAlign w:val="subscript"/>
        </w:rPr>
        <w:t>ProS</w:t>
      </w:r>
      <w:r w:rsidRPr="00DD313E">
        <w:rPr>
          <w:rFonts w:ascii="Arial" w:hAnsi="Arial" w:cs="Arial"/>
        </w:rPr>
        <w:t xml:space="preserve">, </w:t>
      </w:r>
    </w:p>
    <w:p w14:paraId="08F03207" w14:textId="77777777" w:rsidR="008A33A8" w:rsidRPr="00DD313E" w:rsidRDefault="008A33A8" w:rsidP="008A33A8">
      <w:pPr>
        <w:tabs>
          <w:tab w:val="left" w:pos="3060"/>
        </w:tabs>
        <w:spacing w:after="120"/>
        <w:ind w:left="3060" w:hanging="1620"/>
        <w:rPr>
          <w:rFonts w:ascii="Arial" w:hAnsi="Arial" w:cs="Arial"/>
          <w:szCs w:val="24"/>
          <w:vertAlign w:val="subscript"/>
        </w:rPr>
      </w:pPr>
      <w:r w:rsidRPr="00DD313E">
        <w:rPr>
          <w:rFonts w:ascii="Arial" w:hAnsi="Arial" w:cs="Arial"/>
          <w:szCs w:val="24"/>
        </w:rPr>
        <w:t>CPCI</w:t>
      </w:r>
      <w:r w:rsidRPr="00DD313E">
        <w:rPr>
          <w:rFonts w:ascii="Arial" w:hAnsi="Arial" w:cs="Arial"/>
          <w:szCs w:val="24"/>
          <w:vertAlign w:val="subscript"/>
        </w:rPr>
        <w:t>ProS</w:t>
      </w:r>
      <w:r w:rsidRPr="00DD313E">
        <w:rPr>
          <w:rFonts w:ascii="Arial" w:hAnsi="Arial" w:cs="Arial"/>
          <w:szCs w:val="24"/>
        </w:rPr>
        <w:t xml:space="preserve"> = </w:t>
      </w:r>
      <w:proofErr w:type="gramStart"/>
      <w:r w:rsidRPr="00DD313E">
        <w:rPr>
          <w:rFonts w:ascii="Arial" w:hAnsi="Arial" w:cs="Arial"/>
          <w:szCs w:val="24"/>
        </w:rPr>
        <w:t>{</w:t>
      </w:r>
      <w:r w:rsidRPr="00DD313E">
        <w:rPr>
          <w:rFonts w:ascii="Arial" w:eastAsia="Times New Roman" w:hAnsi="Arial" w:cs="Arial"/>
          <w:szCs w:val="24"/>
        </w:rPr>
        <w:t xml:space="preserve"> App</w:t>
      </w:r>
      <w:r w:rsidRPr="00DD313E">
        <w:rPr>
          <w:rFonts w:ascii="Arial" w:hAnsi="Arial" w:cs="Arial"/>
          <w:szCs w:val="24"/>
          <w:vertAlign w:val="subscript"/>
        </w:rPr>
        <w:t>ProS</w:t>
      </w:r>
      <w:proofErr w:type="gramEnd"/>
      <w:r w:rsidRPr="00DD313E">
        <w:rPr>
          <w:rFonts w:ascii="Arial" w:eastAsia="Times New Roman" w:hAnsi="Arial" w:cs="Arial"/>
          <w:szCs w:val="24"/>
        </w:rPr>
        <w:t>, SPcat</w:t>
      </w:r>
      <w:r w:rsidRPr="00DD313E">
        <w:rPr>
          <w:rFonts w:ascii="Arial" w:hAnsi="Arial" w:cs="Arial"/>
          <w:szCs w:val="24"/>
          <w:vertAlign w:val="subscript"/>
        </w:rPr>
        <w:t>ProS</w:t>
      </w:r>
      <w:r w:rsidRPr="00DD313E">
        <w:rPr>
          <w:rFonts w:ascii="Arial" w:eastAsia="Times New Roman" w:hAnsi="Arial" w:cs="Arial"/>
          <w:szCs w:val="24"/>
        </w:rPr>
        <w:t>, SerR</w:t>
      </w:r>
      <w:r w:rsidRPr="00DD313E">
        <w:rPr>
          <w:rFonts w:ascii="Arial" w:hAnsi="Arial" w:cs="Arial"/>
          <w:szCs w:val="24"/>
          <w:vertAlign w:val="subscript"/>
        </w:rPr>
        <w:t>ProS</w:t>
      </w:r>
      <w:r w:rsidRPr="00DD313E">
        <w:rPr>
          <w:rFonts w:ascii="Arial" w:eastAsia="Times New Roman" w:hAnsi="Arial" w:cs="Arial"/>
          <w:szCs w:val="24"/>
        </w:rPr>
        <w:t>, PCInt</w:t>
      </w:r>
      <w:r w:rsidRPr="00DD313E">
        <w:rPr>
          <w:rFonts w:ascii="Arial" w:hAnsi="Arial" w:cs="Arial"/>
          <w:szCs w:val="24"/>
          <w:vertAlign w:val="subscript"/>
        </w:rPr>
        <w:t>ProS</w:t>
      </w:r>
      <w:r w:rsidRPr="00DD313E">
        <w:rPr>
          <w:rFonts w:ascii="Arial" w:eastAsia="Times New Roman" w:hAnsi="Arial" w:cs="Arial"/>
          <w:szCs w:val="24"/>
        </w:rPr>
        <w:t>, BW</w:t>
      </w:r>
      <w:r w:rsidRPr="00DD313E">
        <w:rPr>
          <w:rFonts w:ascii="Arial" w:hAnsi="Arial" w:cs="Arial"/>
          <w:szCs w:val="24"/>
          <w:vertAlign w:val="subscript"/>
        </w:rPr>
        <w:t>ProS</w:t>
      </w:r>
      <w:r w:rsidRPr="00DD313E">
        <w:rPr>
          <w:rFonts w:ascii="Arial" w:eastAsia="Times New Roman" w:hAnsi="Arial" w:cs="Arial"/>
          <w:szCs w:val="24"/>
        </w:rPr>
        <w:t>/DR</w:t>
      </w:r>
      <w:r w:rsidRPr="00DD313E">
        <w:rPr>
          <w:rFonts w:ascii="Arial" w:hAnsi="Arial" w:cs="Arial"/>
          <w:szCs w:val="24"/>
          <w:vertAlign w:val="subscript"/>
        </w:rPr>
        <w:t>ProS</w:t>
      </w:r>
      <w:r w:rsidRPr="00DD313E">
        <w:rPr>
          <w:rFonts w:ascii="Arial" w:eastAsia="Times New Roman" w:hAnsi="Arial" w:cs="Arial"/>
          <w:szCs w:val="24"/>
        </w:rPr>
        <w:t>/MCS</w:t>
      </w:r>
      <w:r w:rsidRPr="00DD313E">
        <w:rPr>
          <w:rFonts w:ascii="Arial" w:hAnsi="Arial" w:cs="Arial"/>
          <w:szCs w:val="24"/>
          <w:vertAlign w:val="subscript"/>
        </w:rPr>
        <w:t>ProS</w:t>
      </w:r>
    </w:p>
    <w:p w14:paraId="08F03208" w14:textId="77777777" w:rsidR="008A33A8" w:rsidRPr="00DD313E" w:rsidRDefault="008A33A8" w:rsidP="008A33A8">
      <w:pPr>
        <w:tabs>
          <w:tab w:val="left" w:pos="3060"/>
        </w:tabs>
        <w:spacing w:after="120"/>
        <w:ind w:left="4500" w:hanging="1620"/>
        <w:rPr>
          <w:rFonts w:ascii="Arial" w:eastAsia="Times New Roman" w:hAnsi="Arial" w:cs="Arial"/>
          <w:szCs w:val="24"/>
        </w:rPr>
      </w:pPr>
      <w:r w:rsidRPr="00DD313E">
        <w:rPr>
          <w:rFonts w:ascii="Arial" w:eastAsia="Times New Roman" w:hAnsi="Arial" w:cs="Arial"/>
          <w:szCs w:val="24"/>
        </w:rPr>
        <w:t>, Lat</w:t>
      </w:r>
      <w:r w:rsidRPr="00DD313E">
        <w:rPr>
          <w:rFonts w:ascii="Arial" w:hAnsi="Arial" w:cs="Arial"/>
          <w:szCs w:val="24"/>
          <w:vertAlign w:val="subscript"/>
        </w:rPr>
        <w:t>ProS</w:t>
      </w:r>
      <w:r w:rsidRPr="00DD313E">
        <w:rPr>
          <w:rFonts w:ascii="Arial" w:eastAsia="Times New Roman" w:hAnsi="Arial" w:cs="Arial"/>
          <w:szCs w:val="24"/>
        </w:rPr>
        <w:t>, MaxTxP</w:t>
      </w:r>
      <w:r w:rsidRPr="00DD313E">
        <w:rPr>
          <w:rFonts w:ascii="Arial" w:hAnsi="Arial" w:cs="Arial"/>
          <w:szCs w:val="24"/>
          <w:vertAlign w:val="subscript"/>
        </w:rPr>
        <w:t xml:space="preserve">ProS, </w:t>
      </w:r>
      <w:r w:rsidRPr="00DD313E">
        <w:rPr>
          <w:rFonts w:ascii="Arial" w:hAnsi="Arial" w:cs="Arial"/>
          <w:szCs w:val="24"/>
        </w:rPr>
        <w:t>TxP</w:t>
      </w:r>
      <w:r w:rsidRPr="00DD313E">
        <w:rPr>
          <w:rFonts w:ascii="Arial" w:hAnsi="Arial" w:cs="Arial"/>
          <w:szCs w:val="24"/>
          <w:vertAlign w:val="subscript"/>
        </w:rPr>
        <w:t>ProS</w:t>
      </w:r>
      <w:r w:rsidRPr="00DD313E">
        <w:rPr>
          <w:rFonts w:ascii="Arial" w:hAnsi="Arial" w:cs="Arial"/>
          <w:szCs w:val="24"/>
        </w:rPr>
        <w:t>}</w:t>
      </w:r>
    </w:p>
    <w:p w14:paraId="08F03209" w14:textId="77777777" w:rsidR="008A33A8" w:rsidRPr="00DD313E" w:rsidRDefault="008A33A8" w:rsidP="008A33A8">
      <w:pPr>
        <w:tabs>
          <w:tab w:val="left" w:pos="1080"/>
        </w:tabs>
        <w:spacing w:after="120"/>
        <w:ind w:left="1080"/>
        <w:rPr>
          <w:rFonts w:ascii="Arial" w:eastAsia="Times New Roman" w:hAnsi="Arial" w:cs="Arial"/>
          <w:szCs w:val="24"/>
        </w:rPr>
      </w:pPr>
      <w:proofErr w:type="gramStart"/>
      <w:r w:rsidRPr="00DD313E">
        <w:rPr>
          <w:rFonts w:ascii="Arial" w:eastAsia="Times New Roman" w:hAnsi="Arial" w:cs="Arial"/>
          <w:szCs w:val="24"/>
        </w:rPr>
        <w:t>as</w:t>
      </w:r>
      <w:proofErr w:type="gramEnd"/>
      <w:r w:rsidRPr="00DD313E">
        <w:rPr>
          <w:rFonts w:ascii="Arial" w:eastAsia="Times New Roman" w:hAnsi="Arial" w:cs="Arial"/>
          <w:szCs w:val="24"/>
        </w:rPr>
        <w:t xml:space="preserve"> the typical CPCI</w:t>
      </w:r>
      <w:r w:rsidRPr="00DD313E">
        <w:rPr>
          <w:rFonts w:ascii="Arial" w:hAnsi="Arial" w:cs="Arial"/>
          <w:szCs w:val="24"/>
          <w:vertAlign w:val="subscript"/>
        </w:rPr>
        <w:t xml:space="preserve">ProS </w:t>
      </w:r>
      <w:r w:rsidRPr="00DD313E">
        <w:rPr>
          <w:rFonts w:ascii="Arial" w:hAnsi="Arial" w:cs="Arial"/>
          <w:szCs w:val="24"/>
        </w:rPr>
        <w:t>for context and power control information needed for estimating the initial transmit power.</w:t>
      </w:r>
    </w:p>
    <w:p w14:paraId="08F0320A" w14:textId="77777777" w:rsidR="008A33A8" w:rsidRPr="00DD313E" w:rsidRDefault="008A33A8" w:rsidP="008A33A8">
      <w:pPr>
        <w:spacing w:after="120"/>
        <w:ind w:left="1080"/>
        <w:rPr>
          <w:rFonts w:ascii="Arial" w:hAnsi="Arial" w:cs="Arial"/>
          <w:szCs w:val="24"/>
        </w:rPr>
      </w:pPr>
      <w:r w:rsidRPr="00DD313E">
        <w:rPr>
          <w:rFonts w:ascii="Arial" w:hAnsi="Arial" w:cs="Arial"/>
          <w:szCs w:val="24"/>
        </w:rPr>
        <w:t>Peer1 shall also collect the measured Received Signal Quality (RxSQ), RxSQ</w:t>
      </w:r>
      <w:r w:rsidRPr="00DD313E">
        <w:rPr>
          <w:rFonts w:ascii="Arial" w:hAnsi="Arial" w:cs="Arial"/>
          <w:szCs w:val="24"/>
          <w:vertAlign w:val="subscript"/>
        </w:rPr>
        <w:t>ProS</w:t>
      </w:r>
      <w:r w:rsidRPr="00DD313E">
        <w:rPr>
          <w:rFonts w:ascii="Arial" w:hAnsi="Arial" w:cs="Arial"/>
          <w:szCs w:val="24"/>
        </w:rPr>
        <w:t>, corresponding to TxP</w:t>
      </w:r>
      <w:r w:rsidRPr="00DD313E">
        <w:rPr>
          <w:rFonts w:ascii="Arial" w:hAnsi="Arial" w:cs="Arial"/>
          <w:szCs w:val="24"/>
          <w:vertAlign w:val="subscript"/>
        </w:rPr>
        <w:t>ProS</w:t>
      </w:r>
      <w:r w:rsidRPr="00DD313E">
        <w:rPr>
          <w:rFonts w:ascii="Arial" w:hAnsi="Arial" w:cs="Arial"/>
          <w:szCs w:val="24"/>
        </w:rPr>
        <w:t xml:space="preserve">. </w:t>
      </w:r>
    </w:p>
    <w:p w14:paraId="08F0320B" w14:textId="77777777" w:rsidR="008A33A8" w:rsidRDefault="008A33A8" w:rsidP="008A33A8">
      <w:pPr>
        <w:spacing w:after="120"/>
        <w:ind w:left="1080"/>
        <w:rPr>
          <w:rFonts w:ascii="Arial" w:hAnsi="Arial" w:cs="Arial"/>
          <w:szCs w:val="24"/>
        </w:rPr>
      </w:pPr>
      <w:r w:rsidRPr="00DD313E">
        <w:rPr>
          <w:rFonts w:ascii="Arial" w:hAnsi="Arial" w:cs="Arial"/>
          <w:szCs w:val="24"/>
        </w:rPr>
        <w:t>The CPCI</w:t>
      </w:r>
      <w:r w:rsidRPr="00DD313E">
        <w:rPr>
          <w:rFonts w:ascii="Arial" w:hAnsi="Arial" w:cs="Arial"/>
          <w:szCs w:val="24"/>
          <w:vertAlign w:val="subscript"/>
        </w:rPr>
        <w:t xml:space="preserve">ProS </w:t>
      </w:r>
      <w:r w:rsidRPr="00DD313E">
        <w:rPr>
          <w:rFonts w:ascii="Arial" w:hAnsi="Arial" w:cs="Arial"/>
          <w:szCs w:val="24"/>
        </w:rPr>
        <w:t>detected</w:t>
      </w:r>
      <w:r w:rsidRPr="00DD313E">
        <w:rPr>
          <w:rFonts w:ascii="Arial" w:hAnsi="Arial" w:cs="Arial"/>
          <w:szCs w:val="24"/>
          <w:vertAlign w:val="subscript"/>
        </w:rPr>
        <w:t xml:space="preserve">, </w:t>
      </w:r>
      <w:r w:rsidRPr="00DD313E">
        <w:rPr>
          <w:rFonts w:ascii="Arial" w:hAnsi="Arial" w:cs="Arial"/>
          <w:szCs w:val="24"/>
        </w:rPr>
        <w:t>RxSQ</w:t>
      </w:r>
      <w:r w:rsidRPr="00DD313E">
        <w:rPr>
          <w:rFonts w:ascii="Arial" w:hAnsi="Arial" w:cs="Arial"/>
          <w:szCs w:val="24"/>
          <w:vertAlign w:val="subscript"/>
        </w:rPr>
        <w:t xml:space="preserve">ProS </w:t>
      </w:r>
      <w:r w:rsidRPr="00DD313E">
        <w:rPr>
          <w:rFonts w:ascii="Arial" w:hAnsi="Arial" w:cs="Arial"/>
          <w:szCs w:val="24"/>
        </w:rPr>
        <w:t>measured</w:t>
      </w:r>
      <w:r w:rsidRPr="00DD313E">
        <w:rPr>
          <w:rFonts w:ascii="Arial" w:hAnsi="Arial" w:cs="Arial"/>
          <w:szCs w:val="24"/>
          <w:vertAlign w:val="subscript"/>
        </w:rPr>
        <w:t>,</w:t>
      </w:r>
      <w:r w:rsidRPr="00DD313E">
        <w:rPr>
          <w:rFonts w:ascii="Arial" w:hAnsi="Arial" w:cs="Arial"/>
          <w:szCs w:val="24"/>
        </w:rPr>
        <w:t xml:space="preserve"> and </w:t>
      </w:r>
      <w:r w:rsidRPr="00DD313E">
        <w:rPr>
          <w:rFonts w:ascii="Arial" w:eastAsia="Times New Roman" w:hAnsi="Arial" w:cs="Arial"/>
          <w:szCs w:val="24"/>
        </w:rPr>
        <w:t>CPCI</w:t>
      </w:r>
      <w:r w:rsidRPr="00DD313E">
        <w:rPr>
          <w:rFonts w:ascii="Arial" w:eastAsia="Times New Roman" w:hAnsi="Arial" w:cs="Arial"/>
          <w:szCs w:val="24"/>
          <w:vertAlign w:val="subscript"/>
        </w:rPr>
        <w:t xml:space="preserve">AppiPr1 </w:t>
      </w:r>
      <w:r w:rsidRPr="00DD313E">
        <w:rPr>
          <w:rFonts w:ascii="Arial" w:eastAsia="Times New Roman" w:hAnsi="Arial" w:cs="Arial"/>
          <w:szCs w:val="24"/>
        </w:rPr>
        <w:t>from the higher layer are used for estimating the initial inter-P2PNWs transmitting power.</w:t>
      </w:r>
      <w:r w:rsidRPr="00DD313E">
        <w:rPr>
          <w:rFonts w:ascii="Arial" w:hAnsi="Arial" w:cs="Arial"/>
          <w:szCs w:val="24"/>
        </w:rPr>
        <w:t xml:space="preserve"> The path loss in proximity, PL</w:t>
      </w:r>
      <w:r w:rsidRPr="00DD313E">
        <w:rPr>
          <w:rFonts w:ascii="Arial" w:hAnsi="Arial" w:cs="Arial"/>
          <w:szCs w:val="24"/>
          <w:vertAlign w:val="subscript"/>
        </w:rPr>
        <w:t>ProS</w:t>
      </w:r>
      <w:r w:rsidRPr="00DD313E">
        <w:rPr>
          <w:rFonts w:ascii="Arial" w:hAnsi="Arial" w:cs="Arial"/>
          <w:szCs w:val="24"/>
        </w:rPr>
        <w:t>, can be estimated from {TxP</w:t>
      </w:r>
      <w:r w:rsidRPr="00DD313E">
        <w:rPr>
          <w:rFonts w:ascii="Arial" w:hAnsi="Arial" w:cs="Arial"/>
          <w:szCs w:val="24"/>
          <w:vertAlign w:val="subscript"/>
        </w:rPr>
        <w:t xml:space="preserve">ProS, </w:t>
      </w:r>
      <w:r w:rsidRPr="00DD313E">
        <w:rPr>
          <w:rFonts w:ascii="Arial" w:hAnsi="Arial" w:cs="Arial"/>
          <w:szCs w:val="24"/>
        </w:rPr>
        <w:t>RxSQ</w:t>
      </w:r>
      <w:r w:rsidRPr="00DD313E">
        <w:rPr>
          <w:rFonts w:ascii="Arial" w:hAnsi="Arial" w:cs="Arial"/>
          <w:szCs w:val="24"/>
          <w:vertAlign w:val="subscript"/>
        </w:rPr>
        <w:t>ProS</w:t>
      </w:r>
      <w:r w:rsidRPr="00DD313E">
        <w:rPr>
          <w:rFonts w:ascii="Arial" w:hAnsi="Arial" w:cs="Arial"/>
          <w:szCs w:val="24"/>
        </w:rPr>
        <w:t>}. PL</w:t>
      </w:r>
      <w:r w:rsidRPr="00DD313E">
        <w:rPr>
          <w:rFonts w:ascii="Arial" w:hAnsi="Arial" w:cs="Arial"/>
          <w:szCs w:val="24"/>
          <w:vertAlign w:val="subscript"/>
        </w:rPr>
        <w:t>ProS</w:t>
      </w:r>
      <w:r w:rsidRPr="00DD313E">
        <w:rPr>
          <w:rFonts w:ascii="Arial" w:hAnsi="Arial" w:cs="Arial"/>
          <w:szCs w:val="24"/>
        </w:rPr>
        <w:t xml:space="preserve"> is </w:t>
      </w:r>
      <w:proofErr w:type="gramStart"/>
      <w:r w:rsidRPr="00DD313E">
        <w:rPr>
          <w:rFonts w:ascii="Arial" w:hAnsi="Arial" w:cs="Arial"/>
          <w:szCs w:val="24"/>
        </w:rPr>
        <w:t>a main factor for estimating the initial transmit</w:t>
      </w:r>
      <w:proofErr w:type="gramEnd"/>
      <w:r w:rsidRPr="00DD313E">
        <w:rPr>
          <w:rFonts w:ascii="Arial" w:hAnsi="Arial" w:cs="Arial"/>
          <w:szCs w:val="24"/>
        </w:rPr>
        <w:t xml:space="preserve"> power level.</w:t>
      </w:r>
    </w:p>
    <w:p w14:paraId="08F0320C" w14:textId="77777777" w:rsidR="008A33A8" w:rsidRPr="00DD313E" w:rsidRDefault="008A33A8" w:rsidP="008A33A8">
      <w:pPr>
        <w:spacing w:after="120"/>
        <w:ind w:left="1080"/>
        <w:rPr>
          <w:rFonts w:ascii="Arial" w:hAnsi="Arial" w:cs="Arial"/>
          <w:szCs w:val="24"/>
        </w:rPr>
      </w:pPr>
    </w:p>
    <w:p w14:paraId="08F0320D" w14:textId="3DCAB018" w:rsidR="008A33A8" w:rsidRDefault="0078722E" w:rsidP="008A33A8">
      <w:pPr>
        <w:spacing w:after="120"/>
        <w:ind w:left="1080"/>
        <w:rPr>
          <w:rFonts w:ascii="Arial" w:hAnsi="Arial" w:cs="Arial"/>
          <w:szCs w:val="22"/>
        </w:rPr>
      </w:pPr>
      <w:r>
        <w:object w:dxaOrig="9446" w:dyaOrig="5933" w14:anchorId="08F03669">
          <v:shape id="_x0000_i1693" type="#_x0000_t75" style="width:364.6pt;height:202.6pt" o:ole="">
            <v:imagedata r:id="rId281" o:title=""/>
          </v:shape>
          <o:OLEObject Type="Embed" ProgID="Visio.Drawing.11" ShapeID="_x0000_i1693" DrawAspect="Content" ObjectID="_1465254950" r:id="rId282"/>
        </w:object>
      </w:r>
    </w:p>
    <w:p w14:paraId="08F0320E" w14:textId="0CDB5235" w:rsidR="008A33A8" w:rsidRPr="000561CB" w:rsidRDefault="008A33A8" w:rsidP="008A33A8">
      <w:pPr>
        <w:spacing w:after="120"/>
        <w:ind w:left="1080"/>
        <w:rPr>
          <w:rFonts w:ascii="Arial" w:hAnsi="Arial" w:cs="Arial"/>
          <w:sz w:val="16"/>
          <w:szCs w:val="16"/>
        </w:rPr>
      </w:pPr>
    </w:p>
    <w:p w14:paraId="08F0320F" w14:textId="77777777" w:rsidR="008A33A8" w:rsidRDefault="008A33A8" w:rsidP="008A33A8">
      <w:pPr>
        <w:pStyle w:val="Caption"/>
        <w:rPr>
          <w:sz w:val="22"/>
          <w:szCs w:val="22"/>
        </w:rPr>
      </w:pPr>
      <w:bookmarkStart w:id="336" w:name="_Ref387070335"/>
      <w:r w:rsidRPr="007E0AC2">
        <w:rPr>
          <w:sz w:val="22"/>
          <w:szCs w:val="22"/>
        </w:rPr>
        <w:t xml:space="preserve">Figure </w:t>
      </w:r>
      <w:r w:rsidRPr="007E0AC2">
        <w:rPr>
          <w:sz w:val="22"/>
          <w:szCs w:val="22"/>
        </w:rPr>
        <w:fldChar w:fldCharType="begin"/>
      </w:r>
      <w:r w:rsidRPr="007E0AC2">
        <w:rPr>
          <w:sz w:val="22"/>
          <w:szCs w:val="22"/>
        </w:rPr>
        <w:instrText xml:space="preserve"> SEQ Figure \* ARABIC </w:instrText>
      </w:r>
      <w:r w:rsidRPr="007E0AC2">
        <w:rPr>
          <w:sz w:val="22"/>
          <w:szCs w:val="22"/>
        </w:rPr>
        <w:fldChar w:fldCharType="separate"/>
      </w:r>
      <w:proofErr w:type="gramStart"/>
      <w:r>
        <w:rPr>
          <w:noProof/>
          <w:sz w:val="22"/>
          <w:szCs w:val="22"/>
        </w:rPr>
        <w:t>4</w:t>
      </w:r>
      <w:r w:rsidRPr="007E0AC2">
        <w:rPr>
          <w:sz w:val="22"/>
          <w:szCs w:val="22"/>
        </w:rPr>
        <w:fldChar w:fldCharType="end"/>
      </w:r>
      <w:bookmarkEnd w:id="336"/>
      <w:r>
        <w:rPr>
          <w:sz w:val="22"/>
          <w:szCs w:val="22"/>
        </w:rPr>
        <w:t xml:space="preserve"> CPCI Detection in Proximity</w:t>
      </w:r>
      <w:proofErr w:type="gramEnd"/>
      <w:r w:rsidRPr="007E0AC2">
        <w:rPr>
          <w:sz w:val="22"/>
          <w:szCs w:val="22"/>
        </w:rPr>
        <w:t xml:space="preserve"> </w:t>
      </w:r>
    </w:p>
    <w:p w14:paraId="08F03210" w14:textId="77777777" w:rsidR="008A33A8" w:rsidRPr="000561CB" w:rsidRDefault="008A33A8" w:rsidP="008A33A8">
      <w:pPr>
        <w:pStyle w:val="IEEEStdsParagraph"/>
        <w:rPr>
          <w:sz w:val="16"/>
          <w:szCs w:val="16"/>
        </w:rPr>
      </w:pPr>
    </w:p>
    <w:p w14:paraId="08F03211" w14:textId="77777777" w:rsidR="008A33A8" w:rsidRPr="000561CB" w:rsidRDefault="008A33A8" w:rsidP="008A33A8">
      <w:pPr>
        <w:pStyle w:val="IEEEStdsParagraph"/>
        <w:rPr>
          <w:sz w:val="16"/>
          <w:szCs w:val="16"/>
        </w:rPr>
      </w:pPr>
      <w:r>
        <w:object w:dxaOrig="12750" w:dyaOrig="6991" w14:anchorId="08F0366A">
          <v:shape id="_x0000_i1694" type="#_x0000_t75" style="width:484.5pt;height:279.3pt" o:ole="">
            <v:imagedata r:id="rId283" o:title=""/>
            <o:lock v:ext="edit" aspectratio="f"/>
          </v:shape>
          <o:OLEObject Type="Embed" ProgID="Visio.Drawing.11" ShapeID="_x0000_i1694" DrawAspect="Content" ObjectID="_1465254951" r:id="rId284"/>
        </w:object>
      </w:r>
    </w:p>
    <w:p w14:paraId="08F03212" w14:textId="77777777" w:rsidR="008A33A8" w:rsidRDefault="008A33A8" w:rsidP="008A33A8">
      <w:pPr>
        <w:pStyle w:val="Caption"/>
        <w:rPr>
          <w:sz w:val="22"/>
          <w:szCs w:val="22"/>
        </w:rPr>
      </w:pPr>
      <w:bookmarkStart w:id="337" w:name="_Ref387070846"/>
      <w:r w:rsidRPr="007E0AC2">
        <w:rPr>
          <w:sz w:val="22"/>
          <w:szCs w:val="22"/>
        </w:rPr>
        <w:t xml:space="preserve">Figure </w:t>
      </w:r>
      <w:r w:rsidRPr="007E0AC2">
        <w:rPr>
          <w:sz w:val="22"/>
          <w:szCs w:val="22"/>
        </w:rPr>
        <w:fldChar w:fldCharType="begin"/>
      </w:r>
      <w:r w:rsidRPr="007E0AC2">
        <w:rPr>
          <w:sz w:val="22"/>
          <w:szCs w:val="22"/>
        </w:rPr>
        <w:instrText xml:space="preserve"> SEQ Figure \* ARABIC </w:instrText>
      </w:r>
      <w:r w:rsidRPr="007E0AC2">
        <w:rPr>
          <w:sz w:val="22"/>
          <w:szCs w:val="22"/>
        </w:rPr>
        <w:fldChar w:fldCharType="separate"/>
      </w:r>
      <w:r>
        <w:rPr>
          <w:noProof/>
          <w:sz w:val="22"/>
          <w:szCs w:val="22"/>
        </w:rPr>
        <w:t>5</w:t>
      </w:r>
      <w:r w:rsidRPr="007E0AC2">
        <w:rPr>
          <w:sz w:val="22"/>
          <w:szCs w:val="22"/>
        </w:rPr>
        <w:fldChar w:fldCharType="end"/>
      </w:r>
      <w:bookmarkEnd w:id="337"/>
      <w:r>
        <w:rPr>
          <w:sz w:val="22"/>
          <w:szCs w:val="22"/>
        </w:rPr>
        <w:t xml:space="preserve"> Call Flow for CPCI Detection in Proximity</w:t>
      </w:r>
      <w:r w:rsidRPr="007E0AC2">
        <w:rPr>
          <w:sz w:val="22"/>
          <w:szCs w:val="22"/>
        </w:rPr>
        <w:t xml:space="preserve"> </w:t>
      </w:r>
    </w:p>
    <w:p w14:paraId="08F03213" w14:textId="77777777" w:rsidR="008A33A8" w:rsidRPr="00DD313E" w:rsidRDefault="008A33A8" w:rsidP="008A33A8">
      <w:pPr>
        <w:pStyle w:val="IEEEStdsParagraph"/>
        <w:rPr>
          <w:sz w:val="24"/>
          <w:szCs w:val="24"/>
        </w:rPr>
      </w:pPr>
    </w:p>
    <w:p w14:paraId="08F03214" w14:textId="77777777" w:rsidR="008A33A8" w:rsidRPr="00DD313E" w:rsidRDefault="008A33A8" w:rsidP="008A33A8">
      <w:pPr>
        <w:pStyle w:val="ListParagraph"/>
        <w:numPr>
          <w:ilvl w:val="0"/>
          <w:numId w:val="212"/>
        </w:numPr>
        <w:spacing w:after="120"/>
        <w:ind w:leftChars="0"/>
        <w:rPr>
          <w:rFonts w:ascii="Arial" w:hAnsi="Arial" w:cs="Arial"/>
        </w:rPr>
      </w:pPr>
      <w:r w:rsidRPr="00DD313E">
        <w:rPr>
          <w:rFonts w:ascii="Arial" w:hAnsi="Arial" w:cs="Arial"/>
        </w:rPr>
        <w:t xml:space="preserve">Context-aware Inter-P2PNWs Power Control (shown in </w:t>
      </w:r>
      <w:r w:rsidRPr="00DD313E">
        <w:rPr>
          <w:rFonts w:ascii="Arial" w:hAnsi="Arial" w:cs="Arial"/>
        </w:rPr>
        <w:fldChar w:fldCharType="begin"/>
      </w:r>
      <w:r w:rsidRPr="00DD313E">
        <w:rPr>
          <w:rFonts w:ascii="Arial" w:hAnsi="Arial" w:cs="Arial"/>
        </w:rPr>
        <w:instrText xml:space="preserve"> REF _Ref387071323 \h  \* MERGEFORMAT </w:instrText>
      </w:r>
      <w:r w:rsidRPr="00DD313E">
        <w:rPr>
          <w:rFonts w:ascii="Arial" w:hAnsi="Arial" w:cs="Arial"/>
        </w:rPr>
      </w:r>
      <w:r w:rsidRPr="00DD313E">
        <w:rPr>
          <w:rFonts w:ascii="Arial" w:hAnsi="Arial" w:cs="Arial"/>
        </w:rPr>
        <w:fldChar w:fldCharType="separate"/>
      </w:r>
      <w:r w:rsidRPr="00DD313E">
        <w:rPr>
          <w:rFonts w:ascii="Arial" w:hAnsi="Arial" w:cs="Arial"/>
        </w:rPr>
        <w:t>Figure 6</w:t>
      </w:r>
      <w:r w:rsidRPr="00DD313E">
        <w:rPr>
          <w:rFonts w:ascii="Arial" w:hAnsi="Arial" w:cs="Arial"/>
        </w:rPr>
        <w:fldChar w:fldCharType="end"/>
      </w:r>
      <w:r w:rsidRPr="00DD313E">
        <w:rPr>
          <w:rFonts w:ascii="Arial" w:hAnsi="Arial" w:cs="Arial"/>
        </w:rPr>
        <w:t xml:space="preserve"> and </w:t>
      </w:r>
      <w:r w:rsidRPr="00DD313E">
        <w:rPr>
          <w:rFonts w:ascii="Arial" w:hAnsi="Arial" w:cs="Arial"/>
        </w:rPr>
        <w:fldChar w:fldCharType="begin"/>
      </w:r>
      <w:r w:rsidRPr="00DD313E">
        <w:rPr>
          <w:rFonts w:ascii="Arial" w:hAnsi="Arial" w:cs="Arial"/>
        </w:rPr>
        <w:instrText xml:space="preserve"> REF _Ref387071329 \h  \* MERGEFORMAT </w:instrText>
      </w:r>
      <w:r w:rsidRPr="00DD313E">
        <w:rPr>
          <w:rFonts w:ascii="Arial" w:hAnsi="Arial" w:cs="Arial"/>
        </w:rPr>
      </w:r>
      <w:r w:rsidRPr="00DD313E">
        <w:rPr>
          <w:rFonts w:ascii="Arial" w:hAnsi="Arial" w:cs="Arial"/>
        </w:rPr>
        <w:fldChar w:fldCharType="separate"/>
      </w:r>
      <w:r w:rsidRPr="00DD313E">
        <w:rPr>
          <w:rFonts w:ascii="Arial" w:hAnsi="Arial" w:cs="Arial"/>
        </w:rPr>
        <w:t>Figure 7</w:t>
      </w:r>
      <w:r w:rsidRPr="00DD313E">
        <w:rPr>
          <w:rFonts w:ascii="Arial" w:hAnsi="Arial" w:cs="Arial"/>
        </w:rPr>
        <w:fldChar w:fldCharType="end"/>
      </w:r>
      <w:r w:rsidRPr="00DD313E">
        <w:rPr>
          <w:rFonts w:ascii="Arial" w:hAnsi="Arial" w:cs="Arial"/>
        </w:rPr>
        <w:t>)</w:t>
      </w:r>
    </w:p>
    <w:p w14:paraId="08F03215" w14:textId="77777777" w:rsidR="008A33A8" w:rsidRPr="00DD313E" w:rsidRDefault="008A33A8" w:rsidP="008A33A8">
      <w:pPr>
        <w:pStyle w:val="ListParagraph"/>
        <w:numPr>
          <w:ilvl w:val="0"/>
          <w:numId w:val="213"/>
        </w:numPr>
        <w:spacing w:after="120"/>
        <w:ind w:leftChars="0"/>
        <w:rPr>
          <w:rFonts w:ascii="Arial" w:hAnsi="Arial" w:cs="Arial"/>
        </w:rPr>
      </w:pPr>
      <w:r w:rsidRPr="00DD313E">
        <w:rPr>
          <w:rFonts w:ascii="Arial" w:hAnsi="Arial" w:cs="Arial"/>
        </w:rPr>
        <w:t>Peer1 shall set an initial value for its transmit power, TxP</w:t>
      </w:r>
      <w:r w:rsidRPr="00DD313E">
        <w:rPr>
          <w:rFonts w:ascii="Arial" w:hAnsi="Arial" w:cs="Arial"/>
          <w:vertAlign w:val="subscript"/>
        </w:rPr>
        <w:t>AppiPr1</w:t>
      </w:r>
      <w:r w:rsidRPr="00DD313E">
        <w:rPr>
          <w:rFonts w:ascii="Arial" w:hAnsi="Arial" w:cs="Arial"/>
        </w:rPr>
        <w:t>, based on</w:t>
      </w:r>
    </w:p>
    <w:p w14:paraId="08F03216" w14:textId="77777777" w:rsidR="008A33A8" w:rsidRPr="00DD313E" w:rsidRDefault="008A33A8" w:rsidP="008A33A8">
      <w:pPr>
        <w:pStyle w:val="ListParagraph"/>
        <w:numPr>
          <w:ilvl w:val="0"/>
          <w:numId w:val="214"/>
        </w:numPr>
        <w:spacing w:after="120"/>
        <w:ind w:leftChars="0" w:left="1710" w:hanging="270"/>
        <w:rPr>
          <w:rFonts w:ascii="Arial" w:hAnsi="Arial" w:cs="Arial"/>
        </w:rPr>
      </w:pPr>
      <w:r w:rsidRPr="00DD313E">
        <w:rPr>
          <w:rFonts w:ascii="Arial" w:hAnsi="Arial" w:cs="Arial"/>
        </w:rPr>
        <w:t>the initial inter-P2PNWs transmit power estimation from collected CPCI</w:t>
      </w:r>
      <w:r w:rsidRPr="00DD313E">
        <w:rPr>
          <w:rFonts w:ascii="Arial" w:hAnsi="Arial" w:cs="Arial"/>
          <w:vertAlign w:val="subscript"/>
        </w:rPr>
        <w:t>ProS</w:t>
      </w:r>
      <w:r w:rsidRPr="00DD313E">
        <w:rPr>
          <w:rFonts w:ascii="Arial" w:hAnsi="Arial" w:cs="Arial"/>
        </w:rPr>
        <w:t>, RxSQ</w:t>
      </w:r>
      <w:r w:rsidRPr="00DD313E">
        <w:rPr>
          <w:rFonts w:ascii="Arial" w:hAnsi="Arial" w:cs="Arial"/>
          <w:vertAlign w:val="subscript"/>
        </w:rPr>
        <w:t>ProS</w:t>
      </w:r>
      <w:r w:rsidRPr="00DD313E">
        <w:rPr>
          <w:rFonts w:ascii="Arial" w:hAnsi="Arial" w:cs="Arial"/>
        </w:rPr>
        <w:t>, and its CPCI</w:t>
      </w:r>
      <w:r w:rsidRPr="00DD313E">
        <w:rPr>
          <w:rFonts w:ascii="Arial" w:hAnsi="Arial" w:cs="Arial"/>
          <w:vertAlign w:val="subscript"/>
        </w:rPr>
        <w:t>AppiPr1</w:t>
      </w:r>
      <w:r w:rsidRPr="00DD313E">
        <w:rPr>
          <w:rFonts w:ascii="Arial" w:hAnsi="Arial" w:cs="Arial"/>
        </w:rPr>
        <w:t>,</w:t>
      </w:r>
    </w:p>
    <w:p w14:paraId="08F03217" w14:textId="77777777" w:rsidR="008A33A8" w:rsidRPr="00DD313E" w:rsidRDefault="008A33A8" w:rsidP="008A33A8">
      <w:pPr>
        <w:spacing w:after="120"/>
        <w:ind w:left="2160"/>
        <w:rPr>
          <w:rFonts w:ascii="Arial" w:hAnsi="Arial" w:cs="Arial"/>
          <w:szCs w:val="24"/>
        </w:rPr>
      </w:pPr>
      <w:r w:rsidRPr="00DD313E">
        <w:rPr>
          <w:rFonts w:ascii="Arial" w:hAnsi="Arial" w:cs="Arial"/>
          <w:szCs w:val="24"/>
        </w:rPr>
        <w:t>TxP</w:t>
      </w:r>
      <w:r w:rsidRPr="00DD313E">
        <w:rPr>
          <w:rFonts w:ascii="Arial" w:hAnsi="Arial" w:cs="Arial"/>
          <w:szCs w:val="24"/>
          <w:vertAlign w:val="subscript"/>
        </w:rPr>
        <w:t xml:space="preserve">AppiPr1 </w:t>
      </w:r>
      <w:r w:rsidRPr="00DD313E">
        <w:rPr>
          <w:rFonts w:ascii="Arial" w:hAnsi="Arial" w:cs="Arial"/>
          <w:szCs w:val="24"/>
        </w:rPr>
        <w:t xml:space="preserve">= </w:t>
      </w:r>
      <w:proofErr w:type="gramStart"/>
      <w:r w:rsidRPr="00DD313E">
        <w:rPr>
          <w:rFonts w:ascii="Arial" w:hAnsi="Arial" w:cs="Arial"/>
          <w:szCs w:val="24"/>
        </w:rPr>
        <w:t>f(</w:t>
      </w:r>
      <w:proofErr w:type="gramEnd"/>
      <w:r w:rsidRPr="00DD313E">
        <w:rPr>
          <w:rFonts w:ascii="Arial" w:hAnsi="Arial" w:cs="Arial"/>
          <w:szCs w:val="24"/>
        </w:rPr>
        <w:t>CPCI</w:t>
      </w:r>
      <w:r w:rsidRPr="00DD313E">
        <w:rPr>
          <w:rFonts w:ascii="Arial" w:hAnsi="Arial" w:cs="Arial"/>
          <w:szCs w:val="24"/>
          <w:vertAlign w:val="subscript"/>
        </w:rPr>
        <w:t>ProS</w:t>
      </w:r>
      <w:r w:rsidRPr="00DD313E">
        <w:rPr>
          <w:rFonts w:ascii="Arial" w:hAnsi="Arial" w:cs="Arial"/>
          <w:szCs w:val="24"/>
        </w:rPr>
        <w:t>, RxSQ</w:t>
      </w:r>
      <w:r w:rsidRPr="00DD313E">
        <w:rPr>
          <w:rFonts w:ascii="Arial" w:hAnsi="Arial" w:cs="Arial"/>
          <w:szCs w:val="24"/>
          <w:vertAlign w:val="subscript"/>
        </w:rPr>
        <w:t>ProS</w:t>
      </w:r>
      <w:r w:rsidRPr="00DD313E">
        <w:rPr>
          <w:rFonts w:ascii="Arial" w:hAnsi="Arial" w:cs="Arial"/>
          <w:szCs w:val="24"/>
        </w:rPr>
        <w:t>, CPCI</w:t>
      </w:r>
      <w:r w:rsidRPr="00DD313E">
        <w:rPr>
          <w:rFonts w:ascii="Arial" w:hAnsi="Arial" w:cs="Arial"/>
          <w:szCs w:val="24"/>
          <w:vertAlign w:val="subscript"/>
        </w:rPr>
        <w:t>AppiPr1</w:t>
      </w:r>
      <w:r w:rsidRPr="00DD313E">
        <w:rPr>
          <w:rFonts w:ascii="Arial" w:hAnsi="Arial" w:cs="Arial"/>
          <w:szCs w:val="24"/>
        </w:rPr>
        <w:t>),</w:t>
      </w:r>
    </w:p>
    <w:p w14:paraId="08F03218" w14:textId="77777777" w:rsidR="008A33A8" w:rsidRPr="00DD313E" w:rsidRDefault="008A33A8" w:rsidP="008A33A8">
      <w:pPr>
        <w:spacing w:after="120"/>
        <w:ind w:left="1710"/>
        <w:rPr>
          <w:rFonts w:ascii="Arial" w:hAnsi="Arial" w:cs="Arial"/>
          <w:szCs w:val="24"/>
        </w:rPr>
      </w:pPr>
      <w:proofErr w:type="gramStart"/>
      <w:r w:rsidRPr="00DD313E">
        <w:rPr>
          <w:rFonts w:ascii="Arial" w:hAnsi="Arial" w:cs="Arial"/>
          <w:szCs w:val="24"/>
        </w:rPr>
        <w:t>where</w:t>
      </w:r>
      <w:proofErr w:type="gramEnd"/>
      <w:r w:rsidRPr="00DD313E">
        <w:rPr>
          <w:rFonts w:ascii="Arial" w:hAnsi="Arial" w:cs="Arial"/>
          <w:szCs w:val="24"/>
        </w:rPr>
        <w:t xml:space="preserve"> f is a function for estimating the initial power value. It can be as simple as averaging the transmit power levels detected in the proximity TxP</w:t>
      </w:r>
      <w:r w:rsidRPr="00DD313E">
        <w:rPr>
          <w:rFonts w:ascii="Arial" w:hAnsi="Arial" w:cs="Arial"/>
          <w:szCs w:val="24"/>
          <w:vertAlign w:val="subscript"/>
        </w:rPr>
        <w:t>ProS</w:t>
      </w:r>
      <w:r w:rsidRPr="00DD313E">
        <w:rPr>
          <w:rFonts w:ascii="Arial" w:hAnsi="Arial" w:cs="Arial"/>
          <w:szCs w:val="24"/>
        </w:rPr>
        <w:t>,</w:t>
      </w:r>
    </w:p>
    <w:p w14:paraId="08F03219" w14:textId="77777777" w:rsidR="008A33A8" w:rsidRPr="00DD313E" w:rsidRDefault="008A33A8" w:rsidP="008A33A8">
      <w:pPr>
        <w:pStyle w:val="ListParagraph"/>
        <w:numPr>
          <w:ilvl w:val="0"/>
          <w:numId w:val="214"/>
        </w:numPr>
        <w:spacing w:after="120"/>
        <w:ind w:leftChars="0" w:left="1710" w:hanging="270"/>
        <w:rPr>
          <w:rFonts w:ascii="Arial" w:hAnsi="Arial" w:cs="Arial"/>
        </w:rPr>
      </w:pPr>
      <w:r w:rsidRPr="00DD313E">
        <w:rPr>
          <w:rFonts w:ascii="Arial" w:hAnsi="Arial" w:cs="Arial"/>
        </w:rPr>
        <w:t xml:space="preserve"> </w:t>
      </w:r>
      <w:proofErr w:type="gramStart"/>
      <w:r w:rsidRPr="00DD313E">
        <w:rPr>
          <w:rFonts w:ascii="Arial" w:hAnsi="Arial" w:cs="Arial"/>
        </w:rPr>
        <w:t>or</w:t>
      </w:r>
      <w:proofErr w:type="gramEnd"/>
      <w:r w:rsidRPr="00DD313E">
        <w:rPr>
          <w:rFonts w:ascii="Arial" w:hAnsi="Arial" w:cs="Arial"/>
        </w:rPr>
        <w:t xml:space="preserve"> the minimum transmit power for App</w:t>
      </w:r>
      <w:r w:rsidRPr="00DD313E">
        <w:rPr>
          <w:rFonts w:ascii="Arial" w:hAnsi="Arial" w:cs="Arial"/>
          <w:vertAlign w:val="subscript"/>
        </w:rPr>
        <w:t>i</w:t>
      </w:r>
      <w:r w:rsidRPr="00DD313E">
        <w:rPr>
          <w:rFonts w:ascii="Arial" w:hAnsi="Arial" w:cs="Arial"/>
        </w:rPr>
        <w:t xml:space="preserve"> if no CPCI is detected in proximity.</w:t>
      </w:r>
    </w:p>
    <w:p w14:paraId="08F0321A" w14:textId="77777777" w:rsidR="008A33A8" w:rsidRPr="00DD313E" w:rsidRDefault="008A33A8" w:rsidP="008A33A8">
      <w:pPr>
        <w:autoSpaceDE w:val="0"/>
        <w:autoSpaceDN w:val="0"/>
        <w:adjustRightInd w:val="0"/>
        <w:spacing w:after="120"/>
        <w:ind w:left="2160"/>
        <w:rPr>
          <w:rFonts w:ascii="Arial" w:eastAsia="SimSun" w:hAnsi="Arial" w:cs="Arial"/>
          <w:color w:val="000000"/>
          <w:szCs w:val="24"/>
        </w:rPr>
      </w:pPr>
      <w:proofErr w:type="gramStart"/>
      <w:r w:rsidRPr="00DD313E">
        <w:rPr>
          <w:rFonts w:ascii="Arial" w:eastAsia="SimSun" w:hAnsi="Arial" w:cs="Arial"/>
          <w:color w:val="000000"/>
          <w:szCs w:val="24"/>
        </w:rPr>
        <w:t>TxP</w:t>
      </w:r>
      <w:r w:rsidRPr="00DD313E">
        <w:rPr>
          <w:rFonts w:ascii="Arial" w:eastAsia="SimSun" w:hAnsi="Arial" w:cs="Arial"/>
          <w:color w:val="000000"/>
          <w:szCs w:val="24"/>
          <w:vertAlign w:val="subscript"/>
        </w:rPr>
        <w:t>AppiPr1</w:t>
      </w:r>
      <w:r w:rsidRPr="00DD313E">
        <w:rPr>
          <w:rFonts w:ascii="Arial" w:eastAsia="SimSun" w:hAnsi="Arial" w:cs="Arial"/>
          <w:color w:val="000000"/>
          <w:szCs w:val="24"/>
        </w:rPr>
        <w:t xml:space="preserve"> </w:t>
      </w:r>
      <w:r w:rsidRPr="00DD313E">
        <w:rPr>
          <w:rFonts w:ascii="Arial" w:eastAsia="SimSun" w:hAnsi="Arial" w:cs="Arial"/>
          <w:color w:val="000000"/>
          <w:szCs w:val="24"/>
          <w:vertAlign w:val="subscript"/>
        </w:rPr>
        <w:t xml:space="preserve"> </w:t>
      </w:r>
      <w:r w:rsidRPr="00DD313E">
        <w:rPr>
          <w:rFonts w:ascii="Arial" w:eastAsia="SimSun" w:hAnsi="Arial" w:cs="Arial"/>
          <w:color w:val="000000"/>
          <w:szCs w:val="24"/>
        </w:rPr>
        <w:t>=</w:t>
      </w:r>
      <w:proofErr w:type="gramEnd"/>
      <w:r w:rsidRPr="00DD313E">
        <w:rPr>
          <w:rFonts w:ascii="Arial" w:eastAsia="SimSun" w:hAnsi="Arial" w:cs="Arial"/>
          <w:color w:val="000000"/>
          <w:szCs w:val="24"/>
        </w:rPr>
        <w:t xml:space="preserve"> MinTxP</w:t>
      </w:r>
      <w:r w:rsidRPr="00DD313E">
        <w:rPr>
          <w:rFonts w:ascii="Arial" w:eastAsia="SimSun" w:hAnsi="Arial" w:cs="Arial"/>
          <w:color w:val="000000"/>
          <w:szCs w:val="24"/>
          <w:vertAlign w:val="subscript"/>
        </w:rPr>
        <w:t>Appi</w:t>
      </w:r>
      <w:r w:rsidRPr="00DD313E">
        <w:rPr>
          <w:rFonts w:ascii="Arial" w:eastAsia="SimSun" w:hAnsi="Arial" w:cs="Arial"/>
          <w:color w:val="000000"/>
          <w:szCs w:val="24"/>
        </w:rPr>
        <w:t>,</w:t>
      </w:r>
    </w:p>
    <w:p w14:paraId="08F0321B" w14:textId="77777777" w:rsidR="008A33A8" w:rsidRPr="00DD313E" w:rsidRDefault="008A33A8" w:rsidP="008A33A8">
      <w:pPr>
        <w:spacing w:after="120"/>
        <w:ind w:left="1710"/>
        <w:rPr>
          <w:rFonts w:ascii="Arial" w:hAnsi="Arial" w:cs="Arial"/>
          <w:szCs w:val="24"/>
        </w:rPr>
      </w:pPr>
      <w:proofErr w:type="gramStart"/>
      <w:r w:rsidRPr="00DD313E">
        <w:rPr>
          <w:rFonts w:ascii="Arial" w:hAnsi="Arial" w:cs="Arial"/>
          <w:szCs w:val="24"/>
        </w:rPr>
        <w:t>where</w:t>
      </w:r>
      <w:proofErr w:type="gramEnd"/>
      <w:r w:rsidRPr="00DD313E">
        <w:rPr>
          <w:rFonts w:ascii="Arial" w:hAnsi="Arial" w:cs="Arial"/>
          <w:szCs w:val="24"/>
        </w:rPr>
        <w:t xml:space="preserve"> </w:t>
      </w:r>
      <w:r w:rsidRPr="00DD313E">
        <w:rPr>
          <w:rFonts w:ascii="Arial" w:eastAsia="SimSun" w:hAnsi="Arial" w:cs="Arial"/>
          <w:color w:val="000000"/>
          <w:szCs w:val="24"/>
        </w:rPr>
        <w:t>MinTxP</w:t>
      </w:r>
      <w:r w:rsidRPr="00DD313E">
        <w:rPr>
          <w:rFonts w:ascii="Arial" w:eastAsia="SimSun" w:hAnsi="Arial" w:cs="Arial"/>
          <w:color w:val="000000"/>
          <w:szCs w:val="24"/>
          <w:vertAlign w:val="subscript"/>
        </w:rPr>
        <w:t>Appi</w:t>
      </w:r>
      <w:r w:rsidRPr="00DD313E">
        <w:rPr>
          <w:rFonts w:ascii="Arial" w:hAnsi="Arial" w:cs="Arial"/>
          <w:szCs w:val="24"/>
        </w:rPr>
        <w:t xml:space="preserve"> is the default value for App</w:t>
      </w:r>
      <w:r w:rsidRPr="00DD313E">
        <w:rPr>
          <w:rFonts w:ascii="Arial" w:hAnsi="Arial" w:cs="Arial"/>
          <w:szCs w:val="24"/>
          <w:vertAlign w:val="subscript"/>
        </w:rPr>
        <w:t xml:space="preserve">i </w:t>
      </w:r>
      <w:r w:rsidRPr="00DD313E">
        <w:rPr>
          <w:rFonts w:ascii="Arial" w:hAnsi="Arial" w:cs="Arial"/>
          <w:szCs w:val="24"/>
        </w:rPr>
        <w:t>or history data maintained by a higher layer.</w:t>
      </w:r>
    </w:p>
    <w:p w14:paraId="08F0321C" w14:textId="77777777" w:rsidR="008A33A8" w:rsidRPr="00DD313E" w:rsidRDefault="008A33A8" w:rsidP="008A33A8">
      <w:pPr>
        <w:pStyle w:val="ListParagraph"/>
        <w:numPr>
          <w:ilvl w:val="0"/>
          <w:numId w:val="213"/>
        </w:numPr>
        <w:autoSpaceDE w:val="0"/>
        <w:autoSpaceDN w:val="0"/>
        <w:adjustRightInd w:val="0"/>
        <w:spacing w:after="120"/>
        <w:ind w:leftChars="0"/>
        <w:rPr>
          <w:rFonts w:ascii="Arial" w:eastAsia="SimSun" w:hAnsi="Arial" w:cs="Arial"/>
          <w:color w:val="000000"/>
        </w:rPr>
      </w:pPr>
      <w:r w:rsidRPr="00DD313E">
        <w:rPr>
          <w:rFonts w:ascii="Arial" w:hAnsi="Arial" w:cs="Arial"/>
        </w:rPr>
        <w:t xml:space="preserve">Peer1 broadcasts the Power Control Request (PCReq) with its </w:t>
      </w:r>
      <w:r w:rsidRPr="00DD313E">
        <w:rPr>
          <w:rFonts w:ascii="Arial" w:eastAsia="SimSun" w:hAnsi="Arial" w:cs="Arial"/>
          <w:color w:val="000000"/>
        </w:rPr>
        <w:t>TxP</w:t>
      </w:r>
      <w:r w:rsidRPr="00DD313E">
        <w:rPr>
          <w:rFonts w:ascii="Arial" w:eastAsia="SimSun" w:hAnsi="Arial" w:cs="Arial"/>
          <w:color w:val="000000"/>
          <w:vertAlign w:val="subscript"/>
        </w:rPr>
        <w:t xml:space="preserve">AppiPr1 and </w:t>
      </w:r>
      <w:r w:rsidRPr="00DD313E">
        <w:rPr>
          <w:rFonts w:ascii="Arial" w:hAnsi="Arial" w:cs="Arial"/>
        </w:rPr>
        <w:t>CPCI</w:t>
      </w:r>
      <w:r w:rsidRPr="00DD313E">
        <w:rPr>
          <w:rFonts w:ascii="Arial" w:hAnsi="Arial" w:cs="Arial"/>
          <w:vertAlign w:val="subscript"/>
        </w:rPr>
        <w:t xml:space="preserve">AppiPr1 </w:t>
      </w:r>
      <w:r w:rsidRPr="00DD313E">
        <w:rPr>
          <w:rFonts w:ascii="Arial" w:hAnsi="Arial" w:cs="Arial"/>
        </w:rPr>
        <w:t xml:space="preserve">on the Common Channel. </w:t>
      </w:r>
    </w:p>
    <w:p w14:paraId="08F0321D" w14:textId="77777777" w:rsidR="008A33A8" w:rsidRPr="00DD313E" w:rsidRDefault="008A33A8" w:rsidP="008A33A8">
      <w:pPr>
        <w:pStyle w:val="ListParagraph"/>
        <w:numPr>
          <w:ilvl w:val="0"/>
          <w:numId w:val="213"/>
        </w:numPr>
        <w:autoSpaceDE w:val="0"/>
        <w:autoSpaceDN w:val="0"/>
        <w:adjustRightInd w:val="0"/>
        <w:spacing w:after="120"/>
        <w:ind w:leftChars="0"/>
        <w:rPr>
          <w:rFonts w:ascii="Arial" w:eastAsia="SimSun" w:hAnsi="Arial" w:cs="Arial"/>
          <w:color w:val="000000"/>
        </w:rPr>
      </w:pPr>
      <w:r w:rsidRPr="00DD313E">
        <w:rPr>
          <w:rFonts w:ascii="Arial" w:hAnsi="Arial" w:cs="Arial"/>
        </w:rPr>
        <w:t xml:space="preserve">Peer1 adjusts the </w:t>
      </w:r>
      <w:r w:rsidRPr="00DD313E">
        <w:rPr>
          <w:rFonts w:ascii="Arial" w:eastAsia="SimSun" w:hAnsi="Arial" w:cs="Arial"/>
          <w:color w:val="000000"/>
        </w:rPr>
        <w:t>TxP</w:t>
      </w:r>
      <w:r w:rsidRPr="00DD313E">
        <w:rPr>
          <w:rFonts w:ascii="Arial" w:eastAsia="SimSun" w:hAnsi="Arial" w:cs="Arial"/>
          <w:color w:val="000000"/>
          <w:vertAlign w:val="subscript"/>
        </w:rPr>
        <w:t xml:space="preserve">AppiPr1, </w:t>
      </w:r>
      <w:r w:rsidRPr="00DD313E">
        <w:rPr>
          <w:rFonts w:ascii="Arial" w:hAnsi="Arial" w:cs="Arial"/>
        </w:rPr>
        <w:t>MaxTxP</w:t>
      </w:r>
      <w:r w:rsidRPr="00DD313E">
        <w:rPr>
          <w:rFonts w:ascii="Arial" w:hAnsi="Arial" w:cs="Arial"/>
          <w:vertAlign w:val="subscript"/>
        </w:rPr>
        <w:t>i</w:t>
      </w:r>
      <w:r w:rsidRPr="00DD313E">
        <w:rPr>
          <w:rFonts w:ascii="Arial" w:hAnsi="Arial" w:cs="Arial"/>
        </w:rPr>
        <w:t>, MinTxP</w:t>
      </w:r>
      <w:r w:rsidRPr="00DD313E">
        <w:rPr>
          <w:rFonts w:ascii="Arial" w:hAnsi="Arial" w:cs="Arial"/>
          <w:vertAlign w:val="subscript"/>
        </w:rPr>
        <w:t>i</w:t>
      </w:r>
      <w:r w:rsidRPr="00DD313E">
        <w:rPr>
          <w:rFonts w:ascii="Arial" w:hAnsi="Arial" w:cs="Arial"/>
        </w:rPr>
        <w:t>, PAdj</w:t>
      </w:r>
      <w:r w:rsidRPr="00DD313E">
        <w:rPr>
          <w:rFonts w:ascii="Arial" w:hAnsi="Arial" w:cs="Arial"/>
          <w:vertAlign w:val="subscript"/>
        </w:rPr>
        <w:t xml:space="preserve">i, </w:t>
      </w:r>
      <w:r w:rsidRPr="00DD313E">
        <w:rPr>
          <w:rFonts w:ascii="Arial" w:hAnsi="Arial" w:cs="Arial"/>
        </w:rPr>
        <w:t>etc. of its</w:t>
      </w:r>
      <w:r w:rsidRPr="00DD313E">
        <w:rPr>
          <w:rFonts w:ascii="Arial" w:hAnsi="Arial" w:cs="Arial"/>
          <w:vertAlign w:val="subscript"/>
        </w:rPr>
        <w:t xml:space="preserve"> </w:t>
      </w:r>
      <w:r w:rsidRPr="00DD313E">
        <w:rPr>
          <w:rFonts w:ascii="Arial" w:hAnsi="Arial" w:cs="Arial"/>
        </w:rPr>
        <w:t>context power control information, CPCI</w:t>
      </w:r>
      <w:r w:rsidRPr="00DD313E">
        <w:rPr>
          <w:rFonts w:ascii="Arial" w:hAnsi="Arial" w:cs="Arial"/>
          <w:vertAlign w:val="subscript"/>
        </w:rPr>
        <w:t xml:space="preserve">AppiPr1, </w:t>
      </w:r>
      <w:r w:rsidRPr="00DD313E">
        <w:rPr>
          <w:rFonts w:ascii="Arial" w:eastAsia="SimSun" w:hAnsi="Arial" w:cs="Arial"/>
          <w:color w:val="000000"/>
        </w:rPr>
        <w:t xml:space="preserve">based on the Power Control Responses (PCRess) from SuperVL, VLs, or Peers in proximity with different inter-P2PNWs control schemes. </w:t>
      </w:r>
    </w:p>
    <w:p w14:paraId="08F0321E" w14:textId="77777777" w:rsidR="008A33A8" w:rsidRPr="00DD313E" w:rsidRDefault="008A33A8" w:rsidP="008A33A8">
      <w:pPr>
        <w:pStyle w:val="ListParagraph"/>
        <w:numPr>
          <w:ilvl w:val="0"/>
          <w:numId w:val="215"/>
        </w:numPr>
        <w:autoSpaceDE w:val="0"/>
        <w:autoSpaceDN w:val="0"/>
        <w:adjustRightInd w:val="0"/>
        <w:spacing w:after="120"/>
        <w:ind w:leftChars="0" w:left="1710" w:hanging="270"/>
        <w:rPr>
          <w:rFonts w:ascii="Arial" w:eastAsia="SimSun" w:hAnsi="Arial" w:cs="Arial"/>
          <w:color w:val="000000"/>
        </w:rPr>
      </w:pPr>
      <w:r w:rsidRPr="00DD313E">
        <w:rPr>
          <w:rFonts w:ascii="Arial" w:eastAsia="SimSun" w:hAnsi="Arial" w:cs="Arial"/>
          <w:color w:val="000000"/>
        </w:rPr>
        <w:t>SuperVL’s PCRes: TxP</w:t>
      </w:r>
      <w:r w:rsidRPr="00DD313E">
        <w:rPr>
          <w:rFonts w:ascii="Arial" w:eastAsia="SimSun" w:hAnsi="Arial" w:cs="Arial"/>
          <w:color w:val="000000"/>
          <w:vertAlign w:val="subscript"/>
        </w:rPr>
        <w:t>AppiPr1</w:t>
      </w:r>
      <w:r w:rsidRPr="00DD313E">
        <w:rPr>
          <w:rFonts w:ascii="Arial" w:eastAsia="SimSun" w:hAnsi="Arial" w:cs="Arial"/>
          <w:color w:val="000000"/>
        </w:rPr>
        <w:t xml:space="preserve"> = f(TxP</w:t>
      </w:r>
      <w:r w:rsidRPr="00DD313E">
        <w:rPr>
          <w:rFonts w:ascii="Arial" w:eastAsia="SimSun" w:hAnsi="Arial" w:cs="Arial"/>
          <w:color w:val="000000"/>
          <w:vertAlign w:val="subscript"/>
        </w:rPr>
        <w:t xml:space="preserve">AppiPr1, </w:t>
      </w:r>
      <w:r w:rsidRPr="00DD313E">
        <w:rPr>
          <w:rFonts w:ascii="Arial" w:eastAsia="SimSun" w:hAnsi="Arial" w:cs="Arial"/>
          <w:color w:val="000000"/>
        </w:rPr>
        <w:t>P</w:t>
      </w:r>
      <w:r w:rsidRPr="00DD313E">
        <w:rPr>
          <w:rFonts w:ascii="Arial" w:eastAsia="SimSun" w:hAnsi="Arial" w:cs="Arial"/>
          <w:color w:val="000000"/>
          <w:vertAlign w:val="subscript"/>
        </w:rPr>
        <w:t>AdjAppiSupVL</w:t>
      </w:r>
      <w:r w:rsidRPr="00DD313E">
        <w:rPr>
          <w:rFonts w:ascii="Arial" w:eastAsia="SimSun" w:hAnsi="Arial" w:cs="Arial"/>
          <w:color w:val="000000"/>
        </w:rPr>
        <w:t>)</w:t>
      </w:r>
    </w:p>
    <w:p w14:paraId="08F0321F" w14:textId="77777777" w:rsidR="008A33A8" w:rsidRPr="00DD313E" w:rsidRDefault="008A33A8" w:rsidP="008A33A8">
      <w:pPr>
        <w:pStyle w:val="ListParagraph"/>
        <w:numPr>
          <w:ilvl w:val="0"/>
          <w:numId w:val="215"/>
        </w:numPr>
        <w:autoSpaceDE w:val="0"/>
        <w:autoSpaceDN w:val="0"/>
        <w:adjustRightInd w:val="0"/>
        <w:spacing w:after="120"/>
        <w:ind w:leftChars="0" w:left="1710" w:hanging="270"/>
        <w:rPr>
          <w:rFonts w:ascii="Arial" w:eastAsia="SimSun" w:hAnsi="Arial" w:cs="Arial"/>
          <w:color w:val="000000"/>
        </w:rPr>
      </w:pPr>
      <w:r w:rsidRPr="00DD313E">
        <w:rPr>
          <w:rFonts w:ascii="Arial" w:eastAsia="SimSun" w:hAnsi="Arial" w:cs="Arial"/>
          <w:color w:val="000000"/>
        </w:rPr>
        <w:t>VLs’ PCRes: TxP</w:t>
      </w:r>
      <w:r w:rsidRPr="00DD313E">
        <w:rPr>
          <w:rFonts w:ascii="Arial" w:eastAsia="SimSun" w:hAnsi="Arial" w:cs="Arial"/>
          <w:color w:val="000000"/>
          <w:vertAlign w:val="subscript"/>
        </w:rPr>
        <w:t>AppiPr1</w:t>
      </w:r>
      <w:r w:rsidRPr="00DD313E">
        <w:rPr>
          <w:rFonts w:ascii="Arial" w:eastAsia="SimSun" w:hAnsi="Arial" w:cs="Arial"/>
          <w:color w:val="000000"/>
        </w:rPr>
        <w:t xml:space="preserve"> = f(TxP</w:t>
      </w:r>
      <w:r w:rsidRPr="00DD313E">
        <w:rPr>
          <w:rFonts w:ascii="Arial" w:eastAsia="SimSun" w:hAnsi="Arial" w:cs="Arial"/>
          <w:color w:val="000000"/>
          <w:vertAlign w:val="subscript"/>
        </w:rPr>
        <w:t xml:space="preserve">AppiPr1, </w:t>
      </w:r>
      <w:r w:rsidRPr="00DD313E">
        <w:rPr>
          <w:rFonts w:ascii="Arial" w:eastAsia="SimSun" w:hAnsi="Arial" w:cs="Arial"/>
          <w:color w:val="000000"/>
        </w:rPr>
        <w:t>P</w:t>
      </w:r>
      <w:r w:rsidRPr="00DD313E">
        <w:rPr>
          <w:rFonts w:ascii="Arial" w:eastAsia="SimSun" w:hAnsi="Arial" w:cs="Arial"/>
          <w:color w:val="000000"/>
          <w:vertAlign w:val="subscript"/>
        </w:rPr>
        <w:t xml:space="preserve">AdjAppiVL1, </w:t>
      </w:r>
      <w:r w:rsidRPr="00DD313E">
        <w:rPr>
          <w:rFonts w:ascii="Arial" w:eastAsia="SimSun" w:hAnsi="Arial" w:cs="Arial"/>
          <w:color w:val="000000"/>
        </w:rPr>
        <w:t>P</w:t>
      </w:r>
      <w:r w:rsidRPr="00DD313E">
        <w:rPr>
          <w:rFonts w:ascii="Arial" w:eastAsia="SimSun" w:hAnsi="Arial" w:cs="Arial"/>
          <w:color w:val="000000"/>
          <w:vertAlign w:val="subscript"/>
        </w:rPr>
        <w:t>AdjAppiVL2, …</w:t>
      </w:r>
      <w:r w:rsidRPr="00DD313E">
        <w:rPr>
          <w:rFonts w:ascii="Arial" w:eastAsia="SimSun" w:hAnsi="Arial" w:cs="Arial"/>
          <w:color w:val="000000"/>
        </w:rPr>
        <w:t>)</w:t>
      </w:r>
    </w:p>
    <w:p w14:paraId="08F03220" w14:textId="77777777" w:rsidR="008A33A8" w:rsidRPr="00DD313E" w:rsidRDefault="008A33A8" w:rsidP="008A33A8">
      <w:pPr>
        <w:pStyle w:val="ListParagraph"/>
        <w:numPr>
          <w:ilvl w:val="0"/>
          <w:numId w:val="215"/>
        </w:numPr>
        <w:autoSpaceDE w:val="0"/>
        <w:autoSpaceDN w:val="0"/>
        <w:adjustRightInd w:val="0"/>
        <w:spacing w:after="120"/>
        <w:ind w:leftChars="0" w:left="1710" w:hanging="270"/>
        <w:rPr>
          <w:rFonts w:ascii="Arial" w:eastAsia="SimSun" w:hAnsi="Arial" w:cs="Arial"/>
          <w:color w:val="000000"/>
        </w:rPr>
      </w:pPr>
      <w:r w:rsidRPr="00DD313E">
        <w:rPr>
          <w:rFonts w:ascii="Arial" w:eastAsia="SimSun" w:hAnsi="Arial" w:cs="Arial"/>
          <w:color w:val="000000"/>
        </w:rPr>
        <w:t>Peers’ PCRes: TxP</w:t>
      </w:r>
      <w:r w:rsidRPr="00DD313E">
        <w:rPr>
          <w:rFonts w:ascii="Arial" w:eastAsia="SimSun" w:hAnsi="Arial" w:cs="Arial"/>
          <w:color w:val="000000"/>
          <w:vertAlign w:val="subscript"/>
        </w:rPr>
        <w:t>AppiPr1</w:t>
      </w:r>
      <w:r w:rsidRPr="00DD313E">
        <w:rPr>
          <w:rFonts w:ascii="Arial" w:eastAsia="SimSun" w:hAnsi="Arial" w:cs="Arial"/>
          <w:color w:val="000000"/>
        </w:rPr>
        <w:t xml:space="preserve"> = f(TxP</w:t>
      </w:r>
      <w:r w:rsidRPr="00DD313E">
        <w:rPr>
          <w:rFonts w:ascii="Arial" w:eastAsia="SimSun" w:hAnsi="Arial" w:cs="Arial"/>
          <w:color w:val="000000"/>
          <w:vertAlign w:val="subscript"/>
        </w:rPr>
        <w:t xml:space="preserve">AppiPr1, </w:t>
      </w:r>
      <w:r w:rsidRPr="00DD313E">
        <w:rPr>
          <w:rFonts w:ascii="Arial" w:eastAsia="SimSun" w:hAnsi="Arial" w:cs="Arial"/>
          <w:color w:val="000000"/>
        </w:rPr>
        <w:t>P</w:t>
      </w:r>
      <w:r w:rsidRPr="00DD313E">
        <w:rPr>
          <w:rFonts w:ascii="Arial" w:eastAsia="SimSun" w:hAnsi="Arial" w:cs="Arial"/>
          <w:color w:val="000000"/>
          <w:vertAlign w:val="subscript"/>
        </w:rPr>
        <w:t xml:space="preserve">AdjAppiPr1, </w:t>
      </w:r>
      <w:r w:rsidRPr="00DD313E">
        <w:rPr>
          <w:rFonts w:ascii="Arial" w:eastAsia="SimSun" w:hAnsi="Arial" w:cs="Arial"/>
          <w:color w:val="000000"/>
        </w:rPr>
        <w:t>P</w:t>
      </w:r>
      <w:r w:rsidRPr="00DD313E">
        <w:rPr>
          <w:rFonts w:ascii="Arial" w:eastAsia="SimSun" w:hAnsi="Arial" w:cs="Arial"/>
          <w:color w:val="000000"/>
          <w:vertAlign w:val="subscript"/>
        </w:rPr>
        <w:t>AdjAppiPr2, …</w:t>
      </w:r>
      <w:r w:rsidRPr="00DD313E">
        <w:rPr>
          <w:rFonts w:ascii="Arial" w:eastAsia="SimSun" w:hAnsi="Arial" w:cs="Arial"/>
          <w:color w:val="000000"/>
        </w:rPr>
        <w:t>)</w:t>
      </w:r>
    </w:p>
    <w:p w14:paraId="08F03221" w14:textId="77777777" w:rsidR="008A33A8" w:rsidRPr="00DD313E" w:rsidRDefault="008A33A8" w:rsidP="008A33A8">
      <w:pPr>
        <w:pStyle w:val="ListParagraph"/>
        <w:numPr>
          <w:ilvl w:val="0"/>
          <w:numId w:val="215"/>
        </w:numPr>
        <w:autoSpaceDE w:val="0"/>
        <w:autoSpaceDN w:val="0"/>
        <w:adjustRightInd w:val="0"/>
        <w:spacing w:after="120"/>
        <w:ind w:leftChars="0" w:left="1710" w:hanging="270"/>
        <w:rPr>
          <w:rFonts w:ascii="Arial" w:eastAsia="SimSun" w:hAnsi="Arial" w:cs="Arial"/>
          <w:color w:val="000000"/>
        </w:rPr>
      </w:pPr>
      <w:r w:rsidRPr="00DD313E">
        <w:rPr>
          <w:rFonts w:ascii="Arial" w:eastAsia="SimSun" w:hAnsi="Arial" w:cs="Arial"/>
          <w:color w:val="000000"/>
        </w:rPr>
        <w:t>No PCRes: TxP</w:t>
      </w:r>
      <w:r w:rsidRPr="00DD313E">
        <w:rPr>
          <w:rFonts w:ascii="Arial" w:eastAsia="SimSun" w:hAnsi="Arial" w:cs="Arial"/>
          <w:color w:val="000000"/>
          <w:vertAlign w:val="subscript"/>
        </w:rPr>
        <w:t xml:space="preserve"> AppiPr1</w:t>
      </w:r>
      <w:r w:rsidRPr="00DD313E">
        <w:rPr>
          <w:rFonts w:ascii="Arial" w:eastAsia="SimSun" w:hAnsi="Arial" w:cs="Arial"/>
          <w:color w:val="000000"/>
        </w:rPr>
        <w:t xml:space="preserve"> = </w:t>
      </w:r>
      <w:proofErr w:type="gramStart"/>
      <w:r w:rsidRPr="00DD313E">
        <w:rPr>
          <w:rFonts w:ascii="Arial" w:eastAsia="SimSun" w:hAnsi="Arial" w:cs="Arial"/>
          <w:color w:val="000000"/>
        </w:rPr>
        <w:t>min{</w:t>
      </w:r>
      <w:proofErr w:type="gramEnd"/>
      <w:r w:rsidRPr="00DD313E">
        <w:rPr>
          <w:rFonts w:ascii="Arial" w:eastAsia="SimSun" w:hAnsi="Arial" w:cs="Arial"/>
          <w:color w:val="000000"/>
        </w:rPr>
        <w:t>MaxTxP</w:t>
      </w:r>
      <w:r w:rsidRPr="00DD313E">
        <w:rPr>
          <w:rFonts w:ascii="Arial" w:eastAsia="SimSun" w:hAnsi="Arial" w:cs="Arial"/>
          <w:color w:val="000000"/>
          <w:vertAlign w:val="subscript"/>
        </w:rPr>
        <w:t>Appi</w:t>
      </w:r>
      <w:r w:rsidRPr="00DD313E">
        <w:rPr>
          <w:rFonts w:ascii="Arial" w:eastAsia="SimSun" w:hAnsi="Arial" w:cs="Arial"/>
          <w:color w:val="000000"/>
        </w:rPr>
        <w:t>, (TxP</w:t>
      </w:r>
      <w:r w:rsidRPr="00DD313E">
        <w:rPr>
          <w:rFonts w:ascii="Arial" w:eastAsia="SimSun" w:hAnsi="Arial" w:cs="Arial"/>
          <w:color w:val="000000"/>
          <w:vertAlign w:val="subscript"/>
        </w:rPr>
        <w:t>AppiPr1</w:t>
      </w:r>
      <w:r w:rsidRPr="00DD313E">
        <w:rPr>
          <w:rFonts w:ascii="Arial" w:eastAsia="SimSun" w:hAnsi="Arial" w:cs="Arial"/>
          <w:color w:val="000000"/>
        </w:rPr>
        <w:t xml:space="preserve"> + </w:t>
      </w:r>
      <w:bookmarkStart w:id="338" w:name="OLE_LINK7"/>
      <w:bookmarkStart w:id="339" w:name="OLE_LINK8"/>
      <w:r w:rsidRPr="00DD313E">
        <w:rPr>
          <w:rFonts w:ascii="Arial" w:eastAsia="SimSun" w:hAnsi="Arial" w:cs="Arial"/>
          <w:color w:val="000000"/>
        </w:rPr>
        <w:t>P</w:t>
      </w:r>
      <w:r w:rsidRPr="00DD313E">
        <w:rPr>
          <w:rFonts w:ascii="Arial" w:eastAsia="SimSun" w:hAnsi="Arial" w:cs="Arial"/>
          <w:color w:val="000000"/>
          <w:vertAlign w:val="subscript"/>
        </w:rPr>
        <w:t>AdjAppi</w:t>
      </w:r>
      <w:bookmarkEnd w:id="338"/>
      <w:bookmarkEnd w:id="339"/>
      <w:r w:rsidRPr="00DD313E">
        <w:rPr>
          <w:rFonts w:ascii="Arial" w:eastAsia="SimSun" w:hAnsi="Arial" w:cs="Arial"/>
          <w:color w:val="000000"/>
        </w:rPr>
        <w:t>)} , Peer1 increase power by P</w:t>
      </w:r>
      <w:r w:rsidRPr="00DD313E">
        <w:rPr>
          <w:rFonts w:ascii="Arial" w:eastAsia="SimSun" w:hAnsi="Arial" w:cs="Arial"/>
          <w:color w:val="000000"/>
          <w:vertAlign w:val="subscript"/>
        </w:rPr>
        <w:t>AdjAppi</w:t>
      </w:r>
      <w:r w:rsidRPr="00DD313E">
        <w:rPr>
          <w:rFonts w:ascii="Arial" w:eastAsia="SimSun" w:hAnsi="Arial" w:cs="Arial"/>
          <w:color w:val="000000"/>
        </w:rPr>
        <w:t xml:space="preserve"> until timed out.</w:t>
      </w:r>
    </w:p>
    <w:p w14:paraId="08F03222" w14:textId="77777777" w:rsidR="008A33A8" w:rsidRPr="00DD313E" w:rsidRDefault="008A33A8" w:rsidP="008A33A8">
      <w:pPr>
        <w:spacing w:after="120"/>
        <w:ind w:left="1080"/>
        <w:rPr>
          <w:rFonts w:ascii="Arial" w:eastAsia="SimSun" w:hAnsi="Arial" w:cs="Arial"/>
          <w:color w:val="000000"/>
          <w:szCs w:val="24"/>
        </w:rPr>
      </w:pPr>
      <w:r w:rsidRPr="00DD313E">
        <w:rPr>
          <w:rFonts w:ascii="Arial" w:hAnsi="Arial" w:cs="Arial"/>
          <w:szCs w:val="24"/>
        </w:rPr>
        <w:t xml:space="preserve">Where f is a function for adjusting the value of </w:t>
      </w:r>
      <w:r w:rsidRPr="00DD313E">
        <w:rPr>
          <w:rFonts w:ascii="Arial" w:eastAsia="SimSun" w:hAnsi="Arial" w:cs="Arial"/>
          <w:color w:val="000000"/>
          <w:szCs w:val="24"/>
        </w:rPr>
        <w:t>TxP</w:t>
      </w:r>
      <w:r w:rsidRPr="00DD313E">
        <w:rPr>
          <w:rFonts w:ascii="Arial" w:eastAsia="SimSun" w:hAnsi="Arial" w:cs="Arial"/>
          <w:color w:val="000000"/>
          <w:szCs w:val="24"/>
          <w:vertAlign w:val="subscript"/>
        </w:rPr>
        <w:t xml:space="preserve">AppiPr1 </w:t>
      </w:r>
      <w:r w:rsidRPr="00DD313E">
        <w:rPr>
          <w:rFonts w:ascii="Arial" w:eastAsia="SimSun" w:hAnsi="Arial" w:cs="Arial"/>
          <w:color w:val="000000"/>
          <w:szCs w:val="24"/>
        </w:rPr>
        <w:t>based on the responses in proximity, i.e. P</w:t>
      </w:r>
      <w:r w:rsidRPr="00DD313E">
        <w:rPr>
          <w:rFonts w:ascii="Arial" w:eastAsia="SimSun" w:hAnsi="Arial" w:cs="Arial"/>
          <w:color w:val="000000"/>
          <w:szCs w:val="24"/>
          <w:vertAlign w:val="subscript"/>
        </w:rPr>
        <w:t xml:space="preserve">AdjAppiSupVL, </w:t>
      </w:r>
      <w:r w:rsidRPr="00DD313E">
        <w:rPr>
          <w:rFonts w:ascii="Arial" w:eastAsia="SimSun" w:hAnsi="Arial" w:cs="Arial"/>
          <w:color w:val="000000"/>
          <w:szCs w:val="24"/>
        </w:rPr>
        <w:t>P</w:t>
      </w:r>
      <w:r w:rsidRPr="00DD313E">
        <w:rPr>
          <w:rFonts w:ascii="Arial" w:eastAsia="SimSun" w:hAnsi="Arial" w:cs="Arial"/>
          <w:color w:val="000000"/>
          <w:szCs w:val="24"/>
          <w:vertAlign w:val="subscript"/>
        </w:rPr>
        <w:t xml:space="preserve">AdjAppiVL1, </w:t>
      </w:r>
      <w:r w:rsidRPr="00DD313E">
        <w:rPr>
          <w:rFonts w:ascii="Arial" w:eastAsia="SimSun" w:hAnsi="Arial" w:cs="Arial"/>
          <w:color w:val="000000"/>
          <w:szCs w:val="24"/>
        </w:rPr>
        <w:t>P</w:t>
      </w:r>
      <w:r w:rsidRPr="00DD313E">
        <w:rPr>
          <w:rFonts w:ascii="Arial" w:eastAsia="SimSun" w:hAnsi="Arial" w:cs="Arial"/>
          <w:color w:val="000000"/>
          <w:szCs w:val="24"/>
          <w:vertAlign w:val="subscript"/>
        </w:rPr>
        <w:t xml:space="preserve">AdjAppiVL2, </w:t>
      </w:r>
      <w:r w:rsidRPr="00DD313E">
        <w:rPr>
          <w:rFonts w:ascii="Arial" w:eastAsia="SimSun" w:hAnsi="Arial" w:cs="Arial"/>
          <w:color w:val="000000"/>
          <w:szCs w:val="24"/>
        </w:rPr>
        <w:t>P</w:t>
      </w:r>
      <w:r w:rsidRPr="00DD313E">
        <w:rPr>
          <w:rFonts w:ascii="Arial" w:eastAsia="SimSun" w:hAnsi="Arial" w:cs="Arial"/>
          <w:color w:val="000000"/>
          <w:szCs w:val="24"/>
          <w:vertAlign w:val="subscript"/>
        </w:rPr>
        <w:t xml:space="preserve">AdjAppiPr1, </w:t>
      </w:r>
      <w:r w:rsidRPr="00DD313E">
        <w:rPr>
          <w:rFonts w:ascii="Arial" w:eastAsia="SimSun" w:hAnsi="Arial" w:cs="Arial"/>
          <w:color w:val="000000"/>
          <w:szCs w:val="24"/>
        </w:rPr>
        <w:t>P</w:t>
      </w:r>
      <w:r w:rsidRPr="00DD313E">
        <w:rPr>
          <w:rFonts w:ascii="Arial" w:eastAsia="SimSun" w:hAnsi="Arial" w:cs="Arial"/>
          <w:color w:val="000000"/>
          <w:szCs w:val="24"/>
          <w:vertAlign w:val="subscript"/>
        </w:rPr>
        <w:t xml:space="preserve">AdjAppiPr2, </w:t>
      </w:r>
      <w:r w:rsidRPr="00DD313E">
        <w:rPr>
          <w:rFonts w:ascii="Arial" w:eastAsia="SimSun" w:hAnsi="Arial" w:cs="Arial"/>
          <w:color w:val="000000"/>
          <w:szCs w:val="24"/>
        </w:rPr>
        <w:t>etc.</w:t>
      </w:r>
    </w:p>
    <w:p w14:paraId="08F03223" w14:textId="77777777" w:rsidR="008A33A8" w:rsidRDefault="008A33A8" w:rsidP="008A33A8">
      <w:pPr>
        <w:spacing w:after="120"/>
        <w:ind w:left="1710"/>
        <w:rPr>
          <w:rFonts w:ascii="Arial" w:hAnsi="Arial" w:cs="Arial"/>
          <w:szCs w:val="22"/>
        </w:rPr>
      </w:pPr>
    </w:p>
    <w:p w14:paraId="08F03224" w14:textId="77777777" w:rsidR="008A33A8" w:rsidRDefault="008A33A8" w:rsidP="008A33A8">
      <w:pPr>
        <w:spacing w:after="120"/>
        <w:rPr>
          <w:rFonts w:ascii="Arial" w:hAnsi="Arial" w:cs="Arial"/>
          <w:szCs w:val="22"/>
        </w:rPr>
      </w:pPr>
      <w:r>
        <w:object w:dxaOrig="10769" w:dyaOrig="7183" w14:anchorId="08F0366B">
          <v:shape id="_x0000_i1695" type="#_x0000_t75" style="width:467.9pt;height:304.2pt" o:ole="">
            <v:imagedata r:id="rId285" o:title=""/>
            <o:lock v:ext="edit" aspectratio="f"/>
          </v:shape>
          <o:OLEObject Type="Embed" ProgID="Visio.Drawing.11" ShapeID="_x0000_i1695" DrawAspect="Content" ObjectID="_1465254952" r:id="rId286"/>
        </w:object>
      </w:r>
    </w:p>
    <w:p w14:paraId="08F03225" w14:textId="77777777" w:rsidR="008A33A8" w:rsidRDefault="008A33A8" w:rsidP="008A33A8">
      <w:pPr>
        <w:pStyle w:val="Caption"/>
        <w:rPr>
          <w:sz w:val="22"/>
          <w:szCs w:val="22"/>
        </w:rPr>
      </w:pPr>
      <w:bookmarkStart w:id="340" w:name="_Ref387071323"/>
      <w:r w:rsidRPr="007E0AC2">
        <w:rPr>
          <w:sz w:val="22"/>
          <w:szCs w:val="22"/>
        </w:rPr>
        <w:t xml:space="preserve">Figure </w:t>
      </w:r>
      <w:r w:rsidRPr="007E0AC2">
        <w:rPr>
          <w:sz w:val="22"/>
          <w:szCs w:val="22"/>
        </w:rPr>
        <w:fldChar w:fldCharType="begin"/>
      </w:r>
      <w:r w:rsidRPr="007E0AC2">
        <w:rPr>
          <w:sz w:val="22"/>
          <w:szCs w:val="22"/>
        </w:rPr>
        <w:instrText xml:space="preserve"> SEQ Figure \* ARABIC </w:instrText>
      </w:r>
      <w:r w:rsidRPr="007E0AC2">
        <w:rPr>
          <w:sz w:val="22"/>
          <w:szCs w:val="22"/>
        </w:rPr>
        <w:fldChar w:fldCharType="separate"/>
      </w:r>
      <w:r>
        <w:rPr>
          <w:noProof/>
          <w:sz w:val="22"/>
          <w:szCs w:val="22"/>
        </w:rPr>
        <w:t>6</w:t>
      </w:r>
      <w:r w:rsidRPr="007E0AC2">
        <w:rPr>
          <w:sz w:val="22"/>
          <w:szCs w:val="22"/>
        </w:rPr>
        <w:fldChar w:fldCharType="end"/>
      </w:r>
      <w:bookmarkEnd w:id="340"/>
      <w:r>
        <w:rPr>
          <w:sz w:val="22"/>
          <w:szCs w:val="22"/>
        </w:rPr>
        <w:t xml:space="preserve"> Inter-P2PNWs Power Control</w:t>
      </w:r>
      <w:r w:rsidRPr="007E0AC2">
        <w:rPr>
          <w:sz w:val="22"/>
          <w:szCs w:val="22"/>
        </w:rPr>
        <w:t xml:space="preserve"> </w:t>
      </w:r>
    </w:p>
    <w:p w14:paraId="08F03226" w14:textId="77777777" w:rsidR="008A33A8" w:rsidRDefault="008A33A8" w:rsidP="008A33A8">
      <w:pPr>
        <w:pStyle w:val="IEEEStdsParagraph"/>
      </w:pPr>
    </w:p>
    <w:p w14:paraId="08F03227" w14:textId="77777777" w:rsidR="008A33A8" w:rsidRPr="00683DC9" w:rsidRDefault="008A33A8" w:rsidP="008A33A8">
      <w:pPr>
        <w:pStyle w:val="IEEEStdsParagraph"/>
      </w:pPr>
      <w:r>
        <w:object w:dxaOrig="12465" w:dyaOrig="6766" w14:anchorId="08F0366C">
          <v:shape id="_x0000_i1696" type="#_x0000_t75" style="width:473.05pt;height:234.8pt" o:ole="">
            <v:imagedata r:id="rId287" o:title=""/>
            <o:lock v:ext="edit" aspectratio="f"/>
          </v:shape>
          <o:OLEObject Type="Embed" ProgID="Visio.Drawing.11" ShapeID="_x0000_i1696" DrawAspect="Content" ObjectID="_1465254953" r:id="rId288"/>
        </w:object>
      </w:r>
    </w:p>
    <w:p w14:paraId="08F03228" w14:textId="77777777" w:rsidR="008A33A8" w:rsidRDefault="008A33A8" w:rsidP="008A33A8">
      <w:pPr>
        <w:pStyle w:val="Caption"/>
        <w:rPr>
          <w:sz w:val="22"/>
          <w:szCs w:val="22"/>
        </w:rPr>
      </w:pPr>
      <w:bookmarkStart w:id="341" w:name="_Ref387071329"/>
      <w:r w:rsidRPr="007E0AC2">
        <w:rPr>
          <w:sz w:val="22"/>
          <w:szCs w:val="22"/>
        </w:rPr>
        <w:t xml:space="preserve">Figure </w:t>
      </w:r>
      <w:r w:rsidRPr="007E0AC2">
        <w:rPr>
          <w:sz w:val="22"/>
          <w:szCs w:val="22"/>
        </w:rPr>
        <w:fldChar w:fldCharType="begin"/>
      </w:r>
      <w:r w:rsidRPr="007E0AC2">
        <w:rPr>
          <w:sz w:val="22"/>
          <w:szCs w:val="22"/>
        </w:rPr>
        <w:instrText xml:space="preserve"> SEQ Figure \* ARABIC </w:instrText>
      </w:r>
      <w:r w:rsidRPr="007E0AC2">
        <w:rPr>
          <w:sz w:val="22"/>
          <w:szCs w:val="22"/>
        </w:rPr>
        <w:fldChar w:fldCharType="separate"/>
      </w:r>
      <w:r>
        <w:rPr>
          <w:noProof/>
          <w:sz w:val="22"/>
          <w:szCs w:val="22"/>
        </w:rPr>
        <w:t>7</w:t>
      </w:r>
      <w:r w:rsidRPr="007E0AC2">
        <w:rPr>
          <w:sz w:val="22"/>
          <w:szCs w:val="22"/>
        </w:rPr>
        <w:fldChar w:fldCharType="end"/>
      </w:r>
      <w:bookmarkEnd w:id="341"/>
      <w:r>
        <w:rPr>
          <w:sz w:val="22"/>
          <w:szCs w:val="22"/>
        </w:rPr>
        <w:t xml:space="preserve"> Call Flow for Inter-P2PNWs Power Control</w:t>
      </w:r>
      <w:r w:rsidRPr="007E0AC2">
        <w:rPr>
          <w:sz w:val="22"/>
          <w:szCs w:val="22"/>
        </w:rPr>
        <w:t xml:space="preserve"> </w:t>
      </w:r>
    </w:p>
    <w:p w14:paraId="08F03229" w14:textId="77777777" w:rsidR="008A33A8" w:rsidRPr="00DD313E" w:rsidRDefault="008A33A8" w:rsidP="008A33A8">
      <w:pPr>
        <w:pStyle w:val="IEEEStdsParagraph"/>
      </w:pPr>
    </w:p>
    <w:p w14:paraId="08F0322A" w14:textId="77777777" w:rsidR="008A33A8" w:rsidRPr="00DD313E" w:rsidRDefault="008A33A8" w:rsidP="008A33A8">
      <w:pPr>
        <w:pStyle w:val="ListParagraph"/>
        <w:numPr>
          <w:ilvl w:val="0"/>
          <w:numId w:val="212"/>
        </w:numPr>
        <w:spacing w:after="120"/>
        <w:ind w:leftChars="0"/>
        <w:rPr>
          <w:rFonts w:ascii="Arial" w:hAnsi="Arial" w:cs="Arial"/>
        </w:rPr>
      </w:pPr>
      <w:r w:rsidRPr="00DD313E">
        <w:rPr>
          <w:rFonts w:ascii="Arial" w:hAnsi="Arial" w:cs="Arial"/>
        </w:rPr>
        <w:t xml:space="preserve">Context-aware Intra-P2PNW Power Control (shown in </w:t>
      </w:r>
      <w:r w:rsidRPr="00DD313E">
        <w:rPr>
          <w:rFonts w:ascii="Arial" w:hAnsi="Arial" w:cs="Arial"/>
        </w:rPr>
        <w:fldChar w:fldCharType="begin"/>
      </w:r>
      <w:r w:rsidRPr="00DD313E">
        <w:rPr>
          <w:rFonts w:ascii="Arial" w:hAnsi="Arial" w:cs="Arial"/>
        </w:rPr>
        <w:instrText xml:space="preserve"> REF _Ref387071778 \h  \* MERGEFORMAT </w:instrText>
      </w:r>
      <w:r w:rsidRPr="00DD313E">
        <w:rPr>
          <w:rFonts w:ascii="Arial" w:hAnsi="Arial" w:cs="Arial"/>
        </w:rPr>
      </w:r>
      <w:r w:rsidRPr="00DD313E">
        <w:rPr>
          <w:rFonts w:ascii="Arial" w:hAnsi="Arial" w:cs="Arial"/>
        </w:rPr>
        <w:fldChar w:fldCharType="separate"/>
      </w:r>
      <w:r w:rsidRPr="00DD313E">
        <w:rPr>
          <w:rFonts w:ascii="Arial" w:hAnsi="Arial" w:cs="Arial"/>
        </w:rPr>
        <w:t>Figure 8</w:t>
      </w:r>
      <w:r w:rsidRPr="00DD313E">
        <w:rPr>
          <w:rFonts w:ascii="Arial" w:hAnsi="Arial" w:cs="Arial"/>
        </w:rPr>
        <w:fldChar w:fldCharType="end"/>
      </w:r>
      <w:r w:rsidRPr="00DD313E">
        <w:rPr>
          <w:rFonts w:ascii="Arial" w:hAnsi="Arial" w:cs="Arial"/>
        </w:rPr>
        <w:t xml:space="preserve"> and </w:t>
      </w:r>
      <w:r w:rsidRPr="00DD313E">
        <w:rPr>
          <w:rFonts w:ascii="Arial" w:hAnsi="Arial" w:cs="Arial"/>
        </w:rPr>
        <w:fldChar w:fldCharType="begin"/>
      </w:r>
      <w:r w:rsidRPr="00DD313E">
        <w:rPr>
          <w:rFonts w:ascii="Arial" w:hAnsi="Arial" w:cs="Arial"/>
        </w:rPr>
        <w:instrText xml:space="preserve"> REF _Ref387071780 \h  \* MERGEFORMAT </w:instrText>
      </w:r>
      <w:r w:rsidRPr="00DD313E">
        <w:rPr>
          <w:rFonts w:ascii="Arial" w:hAnsi="Arial" w:cs="Arial"/>
        </w:rPr>
      </w:r>
      <w:r w:rsidRPr="00DD313E">
        <w:rPr>
          <w:rFonts w:ascii="Arial" w:hAnsi="Arial" w:cs="Arial"/>
        </w:rPr>
        <w:fldChar w:fldCharType="separate"/>
      </w:r>
      <w:r w:rsidRPr="00DD313E">
        <w:rPr>
          <w:rFonts w:ascii="Arial" w:hAnsi="Arial" w:cs="Arial"/>
        </w:rPr>
        <w:t>Figure 9</w:t>
      </w:r>
      <w:r w:rsidRPr="00DD313E">
        <w:rPr>
          <w:rFonts w:ascii="Arial" w:hAnsi="Arial" w:cs="Arial"/>
        </w:rPr>
        <w:fldChar w:fldCharType="end"/>
      </w:r>
      <w:r w:rsidRPr="00DD313E">
        <w:rPr>
          <w:rFonts w:ascii="Arial" w:hAnsi="Arial" w:cs="Arial"/>
        </w:rPr>
        <w:t>)</w:t>
      </w:r>
    </w:p>
    <w:p w14:paraId="08F0322B" w14:textId="77777777" w:rsidR="008A33A8" w:rsidRPr="00DD313E" w:rsidRDefault="008A33A8" w:rsidP="008A33A8">
      <w:pPr>
        <w:pStyle w:val="ListParagraph"/>
        <w:numPr>
          <w:ilvl w:val="1"/>
          <w:numId w:val="212"/>
        </w:numPr>
        <w:spacing w:after="120"/>
        <w:ind w:leftChars="0" w:left="1080"/>
        <w:rPr>
          <w:rFonts w:ascii="Arial" w:hAnsi="Arial" w:cs="Arial"/>
        </w:rPr>
      </w:pPr>
      <w:r w:rsidRPr="00DD313E">
        <w:rPr>
          <w:rFonts w:ascii="Arial" w:hAnsi="Arial" w:cs="Arial"/>
        </w:rPr>
        <w:t xml:space="preserve">Peer1 sends PCReq at </w:t>
      </w:r>
      <w:r w:rsidRPr="00DD313E">
        <w:rPr>
          <w:rFonts w:ascii="Arial" w:eastAsia="SimSun" w:hAnsi="Arial" w:cs="Arial"/>
          <w:color w:val="000000"/>
        </w:rPr>
        <w:t>TxP</w:t>
      </w:r>
      <w:r w:rsidRPr="00DD313E">
        <w:rPr>
          <w:rFonts w:ascii="Arial" w:eastAsia="SimSun" w:hAnsi="Arial" w:cs="Arial"/>
          <w:color w:val="000000"/>
          <w:vertAlign w:val="subscript"/>
        </w:rPr>
        <w:t>AppiPr1</w:t>
      </w:r>
      <w:r w:rsidRPr="00DD313E">
        <w:rPr>
          <w:rFonts w:ascii="Arial" w:eastAsia="SimSun" w:hAnsi="Arial" w:cs="Arial"/>
          <w:color w:val="000000"/>
        </w:rPr>
        <w:t xml:space="preserve"> collaborated during inter-P2PNWs power control stage.</w:t>
      </w:r>
    </w:p>
    <w:p w14:paraId="08F0322C" w14:textId="77777777" w:rsidR="008A33A8" w:rsidRPr="00DD313E" w:rsidRDefault="008A33A8" w:rsidP="008A33A8">
      <w:pPr>
        <w:pStyle w:val="ListParagraph"/>
        <w:numPr>
          <w:ilvl w:val="1"/>
          <w:numId w:val="212"/>
        </w:numPr>
        <w:spacing w:after="120"/>
        <w:ind w:leftChars="0" w:left="1080"/>
        <w:rPr>
          <w:rFonts w:ascii="Arial" w:hAnsi="Arial" w:cs="Arial"/>
        </w:rPr>
      </w:pPr>
      <w:r w:rsidRPr="00DD313E">
        <w:rPr>
          <w:rFonts w:ascii="Arial" w:eastAsia="SimSun" w:hAnsi="Arial" w:cs="Arial"/>
        </w:rPr>
        <w:t xml:space="preserve">Peer1 adjusts the </w:t>
      </w:r>
      <w:r w:rsidRPr="00DD313E">
        <w:rPr>
          <w:rFonts w:ascii="Arial" w:eastAsia="SimSun" w:hAnsi="Arial" w:cs="Arial"/>
          <w:color w:val="000000"/>
        </w:rPr>
        <w:t>TxP</w:t>
      </w:r>
      <w:r w:rsidRPr="00DD313E">
        <w:rPr>
          <w:rFonts w:ascii="Arial" w:eastAsia="SimSun" w:hAnsi="Arial" w:cs="Arial"/>
          <w:color w:val="000000"/>
          <w:vertAlign w:val="subscript"/>
        </w:rPr>
        <w:t xml:space="preserve">AppiPr1, </w:t>
      </w:r>
      <w:r w:rsidRPr="00DD313E">
        <w:rPr>
          <w:rFonts w:ascii="Arial" w:hAnsi="Arial" w:cs="Arial"/>
        </w:rPr>
        <w:t>MaxTxP</w:t>
      </w:r>
      <w:r w:rsidRPr="00DD313E">
        <w:rPr>
          <w:rFonts w:ascii="Arial" w:hAnsi="Arial" w:cs="Arial"/>
          <w:vertAlign w:val="subscript"/>
        </w:rPr>
        <w:t>i</w:t>
      </w:r>
      <w:r w:rsidRPr="00DD313E">
        <w:rPr>
          <w:rFonts w:ascii="Arial" w:hAnsi="Arial" w:cs="Arial"/>
        </w:rPr>
        <w:t>, MinTxP</w:t>
      </w:r>
      <w:r w:rsidRPr="00DD313E">
        <w:rPr>
          <w:rFonts w:ascii="Arial" w:hAnsi="Arial" w:cs="Arial"/>
          <w:vertAlign w:val="subscript"/>
        </w:rPr>
        <w:t>i</w:t>
      </w:r>
      <w:r w:rsidRPr="00DD313E">
        <w:rPr>
          <w:rFonts w:ascii="Arial" w:hAnsi="Arial" w:cs="Arial"/>
        </w:rPr>
        <w:t>, PAdj</w:t>
      </w:r>
      <w:r w:rsidRPr="00DD313E">
        <w:rPr>
          <w:rFonts w:ascii="Arial" w:hAnsi="Arial" w:cs="Arial"/>
          <w:vertAlign w:val="subscript"/>
        </w:rPr>
        <w:t xml:space="preserve">i, </w:t>
      </w:r>
      <w:r w:rsidRPr="00DD313E">
        <w:rPr>
          <w:rFonts w:ascii="Arial" w:eastAsia="SimSun" w:hAnsi="Arial" w:cs="Arial"/>
        </w:rPr>
        <w:t>etc of its context power control information, CPCI</w:t>
      </w:r>
      <w:r w:rsidRPr="00DD313E">
        <w:rPr>
          <w:rFonts w:ascii="Arial" w:eastAsia="SimSun" w:hAnsi="Arial" w:cs="Arial"/>
          <w:vertAlign w:val="subscript"/>
        </w:rPr>
        <w:t>AppiPr1</w:t>
      </w:r>
      <w:r w:rsidRPr="00DD313E">
        <w:rPr>
          <w:rFonts w:ascii="Arial" w:eastAsia="SimSun" w:hAnsi="Arial" w:cs="Arial"/>
        </w:rPr>
        <w:t>, b</w:t>
      </w:r>
      <w:r w:rsidRPr="00DD313E">
        <w:rPr>
          <w:rFonts w:ascii="Arial" w:hAnsi="Arial" w:cs="Arial"/>
        </w:rPr>
        <w:t>ased on the PCRes</w:t>
      </w:r>
      <w:r w:rsidRPr="00DD313E">
        <w:rPr>
          <w:rFonts w:ascii="Arial" w:eastAsia="SimSun" w:hAnsi="Arial" w:cs="Arial"/>
        </w:rPr>
        <w:t xml:space="preserve"> from </w:t>
      </w:r>
      <w:r w:rsidRPr="00DD313E">
        <w:rPr>
          <w:rFonts w:ascii="Arial" w:hAnsi="Arial" w:cs="Arial"/>
        </w:rPr>
        <w:t>Peer2</w:t>
      </w:r>
    </w:p>
    <w:p w14:paraId="08F0322D" w14:textId="77777777" w:rsidR="008A33A8" w:rsidRPr="00DD313E" w:rsidRDefault="008A33A8" w:rsidP="008A33A8">
      <w:pPr>
        <w:spacing w:after="120"/>
        <w:ind w:left="1440"/>
        <w:rPr>
          <w:rFonts w:ascii="Arial" w:hAnsi="Arial" w:cs="Arial"/>
          <w:szCs w:val="24"/>
        </w:rPr>
      </w:pPr>
      <w:r w:rsidRPr="00DD313E">
        <w:rPr>
          <w:rFonts w:ascii="Arial" w:eastAsia="SimSun" w:hAnsi="Arial" w:cs="Arial"/>
          <w:color w:val="000000"/>
          <w:szCs w:val="24"/>
        </w:rPr>
        <w:t>TxP</w:t>
      </w:r>
      <w:r w:rsidRPr="00DD313E">
        <w:rPr>
          <w:rFonts w:ascii="Arial" w:eastAsia="SimSun" w:hAnsi="Arial" w:cs="Arial"/>
          <w:color w:val="000000"/>
          <w:szCs w:val="24"/>
          <w:vertAlign w:val="subscript"/>
        </w:rPr>
        <w:t>AppiPr1</w:t>
      </w:r>
      <w:r w:rsidRPr="00DD313E">
        <w:rPr>
          <w:rFonts w:ascii="Arial" w:eastAsia="SimSun" w:hAnsi="Arial" w:cs="Arial"/>
          <w:color w:val="000000"/>
          <w:szCs w:val="24"/>
        </w:rPr>
        <w:t xml:space="preserve"> = </w:t>
      </w:r>
      <w:proofErr w:type="gramStart"/>
      <w:r w:rsidRPr="00DD313E">
        <w:rPr>
          <w:rFonts w:ascii="Arial" w:eastAsia="SimSun" w:hAnsi="Arial" w:cs="Arial"/>
          <w:color w:val="000000"/>
          <w:szCs w:val="24"/>
        </w:rPr>
        <w:t>f(</w:t>
      </w:r>
      <w:proofErr w:type="gramEnd"/>
      <w:r w:rsidRPr="00DD313E">
        <w:rPr>
          <w:rFonts w:ascii="Arial" w:eastAsia="SimSun" w:hAnsi="Arial" w:cs="Arial"/>
          <w:color w:val="000000"/>
          <w:szCs w:val="24"/>
        </w:rPr>
        <w:t>TxP</w:t>
      </w:r>
      <w:r w:rsidRPr="00DD313E">
        <w:rPr>
          <w:rFonts w:ascii="Arial" w:eastAsia="SimSun" w:hAnsi="Arial" w:cs="Arial"/>
          <w:color w:val="000000"/>
          <w:szCs w:val="24"/>
          <w:vertAlign w:val="subscript"/>
        </w:rPr>
        <w:t xml:space="preserve">AppiPr1, </w:t>
      </w:r>
      <w:r w:rsidRPr="00DD313E">
        <w:rPr>
          <w:rFonts w:ascii="Arial" w:eastAsia="SimSun" w:hAnsi="Arial" w:cs="Arial"/>
          <w:color w:val="000000"/>
          <w:szCs w:val="24"/>
        </w:rPr>
        <w:t>P</w:t>
      </w:r>
      <w:r w:rsidRPr="00DD313E">
        <w:rPr>
          <w:rFonts w:ascii="Arial" w:eastAsia="SimSun" w:hAnsi="Arial" w:cs="Arial"/>
          <w:color w:val="000000"/>
          <w:szCs w:val="24"/>
          <w:vertAlign w:val="subscript"/>
        </w:rPr>
        <w:t>AdjAppiPr2</w:t>
      </w:r>
      <w:r w:rsidRPr="00DD313E">
        <w:rPr>
          <w:rFonts w:ascii="Arial" w:eastAsia="SimSun" w:hAnsi="Arial" w:cs="Arial"/>
          <w:color w:val="000000"/>
          <w:szCs w:val="24"/>
        </w:rPr>
        <w:t>).</w:t>
      </w:r>
    </w:p>
    <w:p w14:paraId="08F0322E" w14:textId="77777777" w:rsidR="008A33A8" w:rsidRPr="00DD313E" w:rsidRDefault="008A33A8" w:rsidP="008A33A8">
      <w:pPr>
        <w:spacing w:after="120"/>
        <w:ind w:left="1080"/>
        <w:rPr>
          <w:rFonts w:ascii="Arial" w:eastAsia="SimSun" w:hAnsi="Arial" w:cs="Arial"/>
          <w:color w:val="000000"/>
          <w:szCs w:val="24"/>
        </w:rPr>
      </w:pPr>
      <w:r w:rsidRPr="00DD313E">
        <w:rPr>
          <w:rFonts w:ascii="Arial" w:hAnsi="Arial" w:cs="Arial"/>
          <w:szCs w:val="24"/>
        </w:rPr>
        <w:t xml:space="preserve">If no PCRes from Peer2, Peer1 will increase </w:t>
      </w:r>
      <w:r w:rsidRPr="00DD313E">
        <w:rPr>
          <w:rFonts w:ascii="Arial" w:eastAsia="SimSun" w:hAnsi="Arial" w:cs="Arial"/>
          <w:color w:val="000000"/>
          <w:szCs w:val="24"/>
        </w:rPr>
        <w:t>TxP</w:t>
      </w:r>
      <w:r w:rsidRPr="00DD313E">
        <w:rPr>
          <w:rFonts w:ascii="Arial" w:eastAsia="SimSun" w:hAnsi="Arial" w:cs="Arial"/>
          <w:color w:val="000000"/>
          <w:szCs w:val="24"/>
          <w:vertAlign w:val="subscript"/>
        </w:rPr>
        <w:t xml:space="preserve">AppiPr1 </w:t>
      </w:r>
      <w:r w:rsidRPr="00DD313E">
        <w:rPr>
          <w:rFonts w:ascii="Arial" w:eastAsia="SimSun" w:hAnsi="Arial" w:cs="Arial"/>
          <w:color w:val="000000"/>
          <w:szCs w:val="24"/>
        </w:rPr>
        <w:t>as follows</w:t>
      </w:r>
    </w:p>
    <w:p w14:paraId="08F0322F" w14:textId="77777777" w:rsidR="008A33A8" w:rsidRPr="00DD313E" w:rsidRDefault="008A33A8" w:rsidP="008A33A8">
      <w:pPr>
        <w:spacing w:after="120"/>
        <w:ind w:left="1440"/>
        <w:rPr>
          <w:rFonts w:ascii="Arial" w:eastAsia="SimSun" w:hAnsi="Arial" w:cs="Arial"/>
          <w:color w:val="000000"/>
          <w:szCs w:val="24"/>
        </w:rPr>
      </w:pPr>
      <w:r w:rsidRPr="00DD313E">
        <w:rPr>
          <w:rFonts w:ascii="Arial" w:eastAsia="SimSun" w:hAnsi="Arial" w:cs="Arial"/>
          <w:color w:val="000000"/>
          <w:szCs w:val="24"/>
        </w:rPr>
        <w:t>TxP</w:t>
      </w:r>
      <w:r w:rsidRPr="00DD313E">
        <w:rPr>
          <w:rFonts w:ascii="Arial" w:eastAsia="SimSun" w:hAnsi="Arial" w:cs="Arial"/>
          <w:color w:val="000000"/>
          <w:szCs w:val="24"/>
          <w:vertAlign w:val="subscript"/>
        </w:rPr>
        <w:t xml:space="preserve"> AppiPr1</w:t>
      </w:r>
      <w:r w:rsidRPr="00DD313E">
        <w:rPr>
          <w:rFonts w:ascii="Arial" w:eastAsia="SimSun" w:hAnsi="Arial" w:cs="Arial"/>
          <w:color w:val="000000"/>
          <w:szCs w:val="24"/>
        </w:rPr>
        <w:t xml:space="preserve"> = </w:t>
      </w:r>
      <w:proofErr w:type="gramStart"/>
      <w:r w:rsidRPr="00DD313E">
        <w:rPr>
          <w:rFonts w:ascii="Arial" w:eastAsia="SimSun" w:hAnsi="Arial" w:cs="Arial"/>
          <w:color w:val="000000"/>
          <w:szCs w:val="24"/>
        </w:rPr>
        <w:t>min{</w:t>
      </w:r>
      <w:proofErr w:type="gramEnd"/>
      <w:r w:rsidRPr="00DD313E">
        <w:rPr>
          <w:rFonts w:ascii="Arial" w:eastAsia="SimSun" w:hAnsi="Arial" w:cs="Arial"/>
          <w:color w:val="000000"/>
          <w:szCs w:val="24"/>
        </w:rPr>
        <w:t>MaxTxP</w:t>
      </w:r>
      <w:r w:rsidRPr="00DD313E">
        <w:rPr>
          <w:rFonts w:ascii="Arial" w:eastAsia="SimSun" w:hAnsi="Arial" w:cs="Arial"/>
          <w:color w:val="000000"/>
          <w:szCs w:val="24"/>
          <w:vertAlign w:val="subscript"/>
        </w:rPr>
        <w:t>Appi</w:t>
      </w:r>
      <w:r w:rsidRPr="00DD313E">
        <w:rPr>
          <w:rFonts w:ascii="Arial" w:eastAsia="SimSun" w:hAnsi="Arial" w:cs="Arial"/>
          <w:color w:val="000000"/>
          <w:szCs w:val="24"/>
        </w:rPr>
        <w:t>, (TxP</w:t>
      </w:r>
      <w:r w:rsidRPr="00DD313E">
        <w:rPr>
          <w:rFonts w:ascii="Arial" w:eastAsia="SimSun" w:hAnsi="Arial" w:cs="Arial"/>
          <w:color w:val="000000"/>
          <w:szCs w:val="24"/>
          <w:vertAlign w:val="subscript"/>
        </w:rPr>
        <w:t>AppiPr1</w:t>
      </w:r>
      <w:r w:rsidRPr="00DD313E">
        <w:rPr>
          <w:rFonts w:ascii="Arial" w:eastAsia="SimSun" w:hAnsi="Arial" w:cs="Arial"/>
          <w:color w:val="000000"/>
          <w:szCs w:val="24"/>
        </w:rPr>
        <w:t xml:space="preserve"> + P</w:t>
      </w:r>
      <w:r w:rsidRPr="00DD313E">
        <w:rPr>
          <w:rFonts w:ascii="Arial" w:eastAsia="SimSun" w:hAnsi="Arial" w:cs="Arial"/>
          <w:color w:val="000000"/>
          <w:szCs w:val="24"/>
          <w:vertAlign w:val="subscript"/>
        </w:rPr>
        <w:t>AdjAppi</w:t>
      </w:r>
      <w:r w:rsidRPr="00DD313E">
        <w:rPr>
          <w:rFonts w:ascii="Arial" w:eastAsia="SimSun" w:hAnsi="Arial" w:cs="Arial"/>
          <w:color w:val="000000"/>
          <w:szCs w:val="24"/>
        </w:rPr>
        <w:t xml:space="preserve">)}, </w:t>
      </w:r>
    </w:p>
    <w:p w14:paraId="08F03230" w14:textId="77777777" w:rsidR="008A33A8" w:rsidRPr="00DD313E" w:rsidRDefault="008A33A8" w:rsidP="008A33A8">
      <w:pPr>
        <w:spacing w:after="120"/>
        <w:ind w:left="1080"/>
        <w:rPr>
          <w:rFonts w:ascii="Arial" w:eastAsia="SimSun" w:hAnsi="Arial" w:cs="Arial"/>
          <w:color w:val="000000"/>
          <w:szCs w:val="24"/>
        </w:rPr>
      </w:pPr>
      <w:proofErr w:type="gramStart"/>
      <w:r w:rsidRPr="00DD313E">
        <w:rPr>
          <w:rFonts w:ascii="Arial" w:eastAsia="SimSun" w:hAnsi="Arial" w:cs="Arial"/>
          <w:color w:val="000000"/>
          <w:szCs w:val="24"/>
        </w:rPr>
        <w:t>if</w:t>
      </w:r>
      <w:proofErr w:type="gramEnd"/>
      <w:r w:rsidRPr="00DD313E">
        <w:rPr>
          <w:rFonts w:ascii="Arial" w:eastAsia="SimSun" w:hAnsi="Arial" w:cs="Arial"/>
          <w:color w:val="000000"/>
          <w:szCs w:val="24"/>
        </w:rPr>
        <w:t xml:space="preserve"> not timed out. If timed out, Peer1 aborts the TPC session.</w:t>
      </w:r>
    </w:p>
    <w:p w14:paraId="08F03231" w14:textId="77777777" w:rsidR="008A33A8" w:rsidRPr="00DD313E" w:rsidRDefault="008A33A8" w:rsidP="008A33A8">
      <w:pPr>
        <w:spacing w:after="120"/>
        <w:ind w:left="1080"/>
        <w:rPr>
          <w:rFonts w:ascii="Arial" w:eastAsia="SimSun" w:hAnsi="Arial" w:cs="Arial"/>
          <w:color w:val="000000"/>
          <w:szCs w:val="24"/>
        </w:rPr>
      </w:pPr>
      <w:r w:rsidRPr="00DD313E">
        <w:rPr>
          <w:rFonts w:ascii="Arial" w:eastAsia="SimSun" w:hAnsi="Arial" w:cs="Arial"/>
          <w:color w:val="000000"/>
          <w:szCs w:val="24"/>
        </w:rPr>
        <w:t>Peer1 also inserts the TxP adjustment for the receiver Peer2 P</w:t>
      </w:r>
      <w:r w:rsidRPr="00DD313E">
        <w:rPr>
          <w:rFonts w:ascii="Arial" w:eastAsia="SimSun" w:hAnsi="Arial" w:cs="Arial"/>
          <w:color w:val="000000"/>
          <w:szCs w:val="24"/>
          <w:vertAlign w:val="subscript"/>
        </w:rPr>
        <w:t xml:space="preserve">AdjAppiPr1Pr2 </w:t>
      </w:r>
      <w:r w:rsidRPr="00DD313E">
        <w:rPr>
          <w:rFonts w:ascii="Arial" w:eastAsia="SimSun" w:hAnsi="Arial" w:cs="Arial"/>
          <w:color w:val="000000"/>
          <w:szCs w:val="24"/>
        </w:rPr>
        <w:t xml:space="preserve">in </w:t>
      </w:r>
      <w:r w:rsidRPr="00DD313E">
        <w:rPr>
          <w:rFonts w:ascii="Arial" w:hAnsi="Arial" w:cs="Arial"/>
          <w:szCs w:val="24"/>
        </w:rPr>
        <w:t>CPCI</w:t>
      </w:r>
      <w:r w:rsidRPr="00DD313E">
        <w:rPr>
          <w:rFonts w:ascii="Arial" w:hAnsi="Arial" w:cs="Arial"/>
          <w:szCs w:val="24"/>
          <w:vertAlign w:val="subscript"/>
        </w:rPr>
        <w:t xml:space="preserve">AppiPr1 </w:t>
      </w:r>
      <w:r w:rsidRPr="00DD313E">
        <w:rPr>
          <w:rFonts w:ascii="Arial" w:hAnsi="Arial" w:cs="Arial"/>
          <w:szCs w:val="24"/>
        </w:rPr>
        <w:t>to be transmitted to the receiver Peer2.</w:t>
      </w:r>
    </w:p>
    <w:p w14:paraId="08F03232" w14:textId="77777777" w:rsidR="008A33A8" w:rsidRPr="00DD313E" w:rsidRDefault="008A33A8" w:rsidP="008A33A8">
      <w:pPr>
        <w:pStyle w:val="ListParagraph"/>
        <w:numPr>
          <w:ilvl w:val="1"/>
          <w:numId w:val="212"/>
        </w:numPr>
        <w:spacing w:after="120"/>
        <w:ind w:leftChars="0" w:left="1080"/>
        <w:rPr>
          <w:rFonts w:ascii="Arial" w:hAnsi="Arial" w:cs="Arial"/>
        </w:rPr>
      </w:pPr>
      <w:r w:rsidRPr="00DD313E">
        <w:rPr>
          <w:rFonts w:ascii="Arial" w:hAnsi="Arial" w:cs="Arial"/>
        </w:rPr>
        <w:t>Peer1 transmits data to Peer2 on App</w:t>
      </w:r>
      <w:r w:rsidRPr="00DD313E">
        <w:rPr>
          <w:rFonts w:ascii="Arial" w:hAnsi="Arial" w:cs="Arial"/>
          <w:vertAlign w:val="subscript"/>
        </w:rPr>
        <w:t>i</w:t>
      </w:r>
      <w:r w:rsidRPr="00DD313E">
        <w:rPr>
          <w:rFonts w:ascii="Arial" w:hAnsi="Arial" w:cs="Arial"/>
        </w:rPr>
        <w:t xml:space="preserve"> channel with CPCI</w:t>
      </w:r>
      <w:r w:rsidRPr="00DD313E">
        <w:rPr>
          <w:rFonts w:ascii="Arial" w:hAnsi="Arial" w:cs="Arial"/>
          <w:vertAlign w:val="subscript"/>
        </w:rPr>
        <w:t>AppiPr1</w:t>
      </w:r>
      <w:r w:rsidRPr="00DD313E">
        <w:rPr>
          <w:rFonts w:ascii="Arial" w:hAnsi="Arial" w:cs="Arial"/>
        </w:rPr>
        <w:t xml:space="preserve"> at the power level of TxP</w:t>
      </w:r>
      <w:r w:rsidRPr="00DD313E">
        <w:rPr>
          <w:rFonts w:ascii="Arial" w:hAnsi="Arial" w:cs="Arial"/>
          <w:vertAlign w:val="subscript"/>
        </w:rPr>
        <w:t>AppiPr1</w:t>
      </w:r>
      <w:r w:rsidRPr="00DD313E">
        <w:rPr>
          <w:rFonts w:ascii="Arial" w:hAnsi="Arial" w:cs="Arial"/>
        </w:rPr>
        <w:t xml:space="preserve">, </w:t>
      </w:r>
      <w:proofErr w:type="gramStart"/>
      <w:r w:rsidRPr="00DD313E">
        <w:rPr>
          <w:rFonts w:ascii="Arial" w:hAnsi="Arial" w:cs="Arial"/>
        </w:rPr>
        <w:t>then</w:t>
      </w:r>
      <w:proofErr w:type="gramEnd"/>
      <w:r w:rsidRPr="00DD313E">
        <w:rPr>
          <w:rFonts w:ascii="Arial" w:hAnsi="Arial" w:cs="Arial"/>
        </w:rPr>
        <w:t xml:space="preserve"> waits for Peer2’s response.</w:t>
      </w:r>
    </w:p>
    <w:p w14:paraId="08F03233" w14:textId="77777777" w:rsidR="008A33A8" w:rsidRDefault="008A33A8" w:rsidP="008A33A8">
      <w:pPr>
        <w:pStyle w:val="ListParagraph"/>
        <w:numPr>
          <w:ilvl w:val="1"/>
          <w:numId w:val="212"/>
        </w:numPr>
        <w:spacing w:after="120"/>
        <w:ind w:leftChars="0" w:left="1080"/>
        <w:rPr>
          <w:rFonts w:ascii="Arial" w:hAnsi="Arial" w:cs="Arial"/>
        </w:rPr>
      </w:pPr>
      <w:r w:rsidRPr="00DD313E">
        <w:rPr>
          <w:rFonts w:ascii="Arial" w:hAnsi="Arial" w:cs="Arial"/>
        </w:rPr>
        <w:t xml:space="preserve">Peer1 </w:t>
      </w:r>
      <w:r w:rsidRPr="00DD313E">
        <w:rPr>
          <w:rFonts w:ascii="Arial" w:eastAsia="SimSun" w:hAnsi="Arial" w:cs="Arial"/>
        </w:rPr>
        <w:t xml:space="preserve">adjusts the </w:t>
      </w:r>
      <w:r w:rsidRPr="00DD313E">
        <w:rPr>
          <w:rFonts w:ascii="Arial" w:eastAsia="SimSun" w:hAnsi="Arial" w:cs="Arial"/>
          <w:color w:val="000000"/>
        </w:rPr>
        <w:t>TxP</w:t>
      </w:r>
      <w:r w:rsidRPr="00DD313E">
        <w:rPr>
          <w:rFonts w:ascii="Arial" w:eastAsia="SimSun" w:hAnsi="Arial" w:cs="Arial"/>
          <w:color w:val="000000"/>
          <w:vertAlign w:val="subscript"/>
        </w:rPr>
        <w:t xml:space="preserve">AppiPr1, </w:t>
      </w:r>
      <w:r w:rsidRPr="00DD313E">
        <w:rPr>
          <w:rFonts w:ascii="Arial" w:hAnsi="Arial" w:cs="Arial"/>
        </w:rPr>
        <w:t>MaxTxP</w:t>
      </w:r>
      <w:r w:rsidRPr="00DD313E">
        <w:rPr>
          <w:rFonts w:ascii="Arial" w:hAnsi="Arial" w:cs="Arial"/>
          <w:vertAlign w:val="subscript"/>
        </w:rPr>
        <w:t>i</w:t>
      </w:r>
      <w:r w:rsidRPr="00DD313E">
        <w:rPr>
          <w:rFonts w:ascii="Arial" w:hAnsi="Arial" w:cs="Arial"/>
        </w:rPr>
        <w:t>, MinTxP</w:t>
      </w:r>
      <w:r w:rsidRPr="00DD313E">
        <w:rPr>
          <w:rFonts w:ascii="Arial" w:hAnsi="Arial" w:cs="Arial"/>
          <w:vertAlign w:val="subscript"/>
        </w:rPr>
        <w:t>i</w:t>
      </w:r>
      <w:r w:rsidRPr="00DD313E">
        <w:rPr>
          <w:rFonts w:ascii="Arial" w:hAnsi="Arial" w:cs="Arial"/>
        </w:rPr>
        <w:t>, PAdj</w:t>
      </w:r>
      <w:r w:rsidRPr="00DD313E">
        <w:rPr>
          <w:rFonts w:ascii="Arial" w:hAnsi="Arial" w:cs="Arial"/>
          <w:vertAlign w:val="subscript"/>
        </w:rPr>
        <w:t xml:space="preserve">i, </w:t>
      </w:r>
      <w:r w:rsidRPr="00DD313E">
        <w:rPr>
          <w:rFonts w:ascii="Arial" w:eastAsia="SimSun" w:hAnsi="Arial" w:cs="Arial"/>
        </w:rPr>
        <w:t>etc of its context power control information, CPCI</w:t>
      </w:r>
      <w:r w:rsidRPr="00DD313E">
        <w:rPr>
          <w:rFonts w:ascii="Arial" w:eastAsia="SimSun" w:hAnsi="Arial" w:cs="Arial"/>
          <w:vertAlign w:val="subscript"/>
        </w:rPr>
        <w:t>AppiPr1</w:t>
      </w:r>
      <w:r w:rsidRPr="00DD313E">
        <w:rPr>
          <w:rFonts w:ascii="Arial" w:eastAsia="SimSun" w:hAnsi="Arial" w:cs="Arial"/>
        </w:rPr>
        <w:t xml:space="preserve">, as well as </w:t>
      </w:r>
      <w:r w:rsidRPr="00DD313E">
        <w:rPr>
          <w:rFonts w:ascii="Arial" w:eastAsia="SimSun" w:hAnsi="Arial" w:cs="Arial"/>
          <w:color w:val="000000"/>
        </w:rPr>
        <w:t>TxP adjustment for the receiver Peer2 P</w:t>
      </w:r>
      <w:r w:rsidRPr="00DD313E">
        <w:rPr>
          <w:rFonts w:ascii="Arial" w:eastAsia="SimSun" w:hAnsi="Arial" w:cs="Arial"/>
          <w:color w:val="000000"/>
          <w:vertAlign w:val="subscript"/>
        </w:rPr>
        <w:t>AdjAppiPr1Pr2</w:t>
      </w:r>
      <w:r w:rsidRPr="00DD313E">
        <w:rPr>
          <w:rFonts w:ascii="Arial" w:eastAsia="SimSun" w:hAnsi="Arial" w:cs="Arial"/>
          <w:color w:val="000000"/>
        </w:rPr>
        <w:t xml:space="preserve">, </w:t>
      </w:r>
      <w:r w:rsidRPr="00DD313E">
        <w:rPr>
          <w:rFonts w:ascii="Arial" w:eastAsia="SimSun" w:hAnsi="Arial" w:cs="Arial"/>
        </w:rPr>
        <w:t>b</w:t>
      </w:r>
      <w:r w:rsidRPr="00DD313E">
        <w:rPr>
          <w:rFonts w:ascii="Arial" w:hAnsi="Arial" w:cs="Arial"/>
        </w:rPr>
        <w:t>ased on the PCRes</w:t>
      </w:r>
      <w:r w:rsidRPr="00DD313E">
        <w:rPr>
          <w:rFonts w:ascii="Arial" w:eastAsia="SimSun" w:hAnsi="Arial" w:cs="Arial"/>
        </w:rPr>
        <w:t xml:space="preserve"> from </w:t>
      </w:r>
      <w:r w:rsidRPr="00DD313E">
        <w:rPr>
          <w:rFonts w:ascii="Arial" w:hAnsi="Arial" w:cs="Arial"/>
        </w:rPr>
        <w:t xml:space="preserve">Peer2 if there is another transmission. Otherwise, Peer1 finishes this TPC session. If no response, Peer1 will increase </w:t>
      </w:r>
      <w:r w:rsidRPr="00DD313E">
        <w:rPr>
          <w:rFonts w:ascii="Arial" w:eastAsia="SimSun" w:hAnsi="Arial" w:cs="Arial"/>
          <w:color w:val="000000"/>
        </w:rPr>
        <w:t>TxP</w:t>
      </w:r>
      <w:r w:rsidRPr="00DD313E">
        <w:rPr>
          <w:rFonts w:ascii="Arial" w:eastAsia="SimSun" w:hAnsi="Arial" w:cs="Arial"/>
          <w:color w:val="000000"/>
          <w:vertAlign w:val="subscript"/>
        </w:rPr>
        <w:t xml:space="preserve">AppiPr1 </w:t>
      </w:r>
      <w:r w:rsidRPr="00DD313E">
        <w:rPr>
          <w:rFonts w:ascii="Arial" w:eastAsia="SimSun" w:hAnsi="Arial" w:cs="Arial"/>
          <w:color w:val="000000"/>
        </w:rPr>
        <w:t xml:space="preserve">and retransmits </w:t>
      </w:r>
      <w:r w:rsidRPr="00DD313E">
        <w:rPr>
          <w:rFonts w:ascii="Arial" w:hAnsi="Arial" w:cs="Arial"/>
        </w:rPr>
        <w:t xml:space="preserve">the data if not timed out. If timed out, Peer1 aborts the TPC session. </w:t>
      </w:r>
    </w:p>
    <w:p w14:paraId="08F03234" w14:textId="77777777" w:rsidR="008A33A8" w:rsidRPr="00AA0093" w:rsidRDefault="008A33A8" w:rsidP="008A33A8">
      <w:pPr>
        <w:pStyle w:val="ListParagraph"/>
        <w:spacing w:after="120"/>
        <w:ind w:left="880"/>
        <w:rPr>
          <w:rFonts w:ascii="Arial" w:hAnsi="Arial" w:cs="Arial"/>
        </w:rPr>
      </w:pPr>
    </w:p>
    <w:p w14:paraId="08F03235" w14:textId="77777777" w:rsidR="008A33A8" w:rsidRPr="00AA0093" w:rsidRDefault="008A33A8" w:rsidP="008A33A8">
      <w:pPr>
        <w:pStyle w:val="IEEEStdsParagraph"/>
      </w:pPr>
      <w:r>
        <w:object w:dxaOrig="11684" w:dyaOrig="6268" w14:anchorId="08F0366D">
          <v:shape id="_x0000_i1697" type="#_x0000_t75" style="width:505.35pt;height:278pt" o:ole="">
            <v:imagedata r:id="rId289" o:title=""/>
            <o:lock v:ext="edit" aspectratio="f"/>
          </v:shape>
          <o:OLEObject Type="Embed" ProgID="Visio.Drawing.11" ShapeID="_x0000_i1697" DrawAspect="Content" ObjectID="_1465254954" r:id="rId290"/>
        </w:object>
      </w:r>
    </w:p>
    <w:p w14:paraId="08F03236" w14:textId="77777777" w:rsidR="008A33A8" w:rsidRDefault="008A33A8" w:rsidP="008A33A8">
      <w:pPr>
        <w:pStyle w:val="Caption"/>
        <w:rPr>
          <w:sz w:val="22"/>
          <w:szCs w:val="22"/>
        </w:rPr>
      </w:pPr>
      <w:bookmarkStart w:id="342" w:name="_Ref387071778"/>
      <w:r w:rsidRPr="007E0AC2">
        <w:rPr>
          <w:sz w:val="22"/>
          <w:szCs w:val="22"/>
        </w:rPr>
        <w:t xml:space="preserve">Figure </w:t>
      </w:r>
      <w:r w:rsidRPr="007E0AC2">
        <w:rPr>
          <w:sz w:val="22"/>
          <w:szCs w:val="22"/>
        </w:rPr>
        <w:fldChar w:fldCharType="begin"/>
      </w:r>
      <w:r w:rsidRPr="007E0AC2">
        <w:rPr>
          <w:sz w:val="22"/>
          <w:szCs w:val="22"/>
        </w:rPr>
        <w:instrText xml:space="preserve"> SEQ Figure \* ARABIC </w:instrText>
      </w:r>
      <w:r w:rsidRPr="007E0AC2">
        <w:rPr>
          <w:sz w:val="22"/>
          <w:szCs w:val="22"/>
        </w:rPr>
        <w:fldChar w:fldCharType="separate"/>
      </w:r>
      <w:r>
        <w:rPr>
          <w:noProof/>
          <w:sz w:val="22"/>
          <w:szCs w:val="22"/>
        </w:rPr>
        <w:t>8</w:t>
      </w:r>
      <w:r w:rsidRPr="007E0AC2">
        <w:rPr>
          <w:sz w:val="22"/>
          <w:szCs w:val="22"/>
        </w:rPr>
        <w:fldChar w:fldCharType="end"/>
      </w:r>
      <w:bookmarkEnd w:id="342"/>
      <w:r>
        <w:rPr>
          <w:sz w:val="22"/>
          <w:szCs w:val="22"/>
        </w:rPr>
        <w:t xml:space="preserve"> Intra-P2PNWs Power Control</w:t>
      </w:r>
      <w:r w:rsidRPr="007E0AC2">
        <w:rPr>
          <w:sz w:val="22"/>
          <w:szCs w:val="22"/>
        </w:rPr>
        <w:t xml:space="preserve"> </w:t>
      </w:r>
    </w:p>
    <w:p w14:paraId="08F03237" w14:textId="77777777" w:rsidR="008A33A8" w:rsidRPr="00AA0093" w:rsidRDefault="008A33A8" w:rsidP="008A33A8">
      <w:pPr>
        <w:pStyle w:val="IEEEStdsParagraph"/>
      </w:pPr>
    </w:p>
    <w:p w14:paraId="08F03238" w14:textId="77777777" w:rsidR="008A33A8" w:rsidRDefault="008A33A8" w:rsidP="008A33A8">
      <w:pPr>
        <w:pStyle w:val="IEEEStdsLevel1Header"/>
        <w:numPr>
          <w:ilvl w:val="0"/>
          <w:numId w:val="0"/>
        </w:numPr>
      </w:pPr>
    </w:p>
    <w:p w14:paraId="08F03239" w14:textId="77777777" w:rsidR="008A33A8" w:rsidRPr="00AA0093" w:rsidRDefault="008A33A8" w:rsidP="008A33A8">
      <w:pPr>
        <w:pStyle w:val="IEEEStdsParagraph"/>
      </w:pPr>
      <w:r>
        <w:object w:dxaOrig="12750" w:dyaOrig="10202" w14:anchorId="08F0366E">
          <v:shape id="_x0000_i1698" type="#_x0000_t75" style="width:473pt;height:425.95pt" o:ole="" o:allowoverlap="f">
            <v:imagedata r:id="rId291" o:title=""/>
            <o:lock v:ext="edit" aspectratio="f"/>
          </v:shape>
          <o:OLEObject Type="Embed" ProgID="Visio.Drawing.11" ShapeID="_x0000_i1698" DrawAspect="Content" ObjectID="_1465254955" r:id="rId292"/>
        </w:object>
      </w:r>
    </w:p>
    <w:p w14:paraId="08F0323A" w14:textId="77777777" w:rsidR="008A33A8" w:rsidRDefault="008A33A8" w:rsidP="008A33A8">
      <w:pPr>
        <w:pStyle w:val="Caption"/>
        <w:rPr>
          <w:sz w:val="22"/>
          <w:szCs w:val="22"/>
        </w:rPr>
      </w:pPr>
      <w:bookmarkStart w:id="343" w:name="_Ref387071780"/>
      <w:r w:rsidRPr="007E0AC2">
        <w:rPr>
          <w:sz w:val="22"/>
          <w:szCs w:val="22"/>
        </w:rPr>
        <w:t xml:space="preserve">Figure </w:t>
      </w:r>
      <w:r w:rsidRPr="007E0AC2">
        <w:rPr>
          <w:sz w:val="22"/>
          <w:szCs w:val="22"/>
        </w:rPr>
        <w:fldChar w:fldCharType="begin"/>
      </w:r>
      <w:r w:rsidRPr="007E0AC2">
        <w:rPr>
          <w:sz w:val="22"/>
          <w:szCs w:val="22"/>
        </w:rPr>
        <w:instrText xml:space="preserve"> SEQ Figure \* ARABIC </w:instrText>
      </w:r>
      <w:r w:rsidRPr="007E0AC2">
        <w:rPr>
          <w:sz w:val="22"/>
          <w:szCs w:val="22"/>
        </w:rPr>
        <w:fldChar w:fldCharType="separate"/>
      </w:r>
      <w:r>
        <w:rPr>
          <w:noProof/>
          <w:sz w:val="22"/>
          <w:szCs w:val="22"/>
        </w:rPr>
        <w:t>9</w:t>
      </w:r>
      <w:r w:rsidRPr="007E0AC2">
        <w:rPr>
          <w:sz w:val="22"/>
          <w:szCs w:val="22"/>
        </w:rPr>
        <w:fldChar w:fldCharType="end"/>
      </w:r>
      <w:bookmarkEnd w:id="343"/>
      <w:r>
        <w:rPr>
          <w:sz w:val="22"/>
          <w:szCs w:val="22"/>
        </w:rPr>
        <w:t xml:space="preserve"> Call Flow for Intra-P2PNWs Power Control</w:t>
      </w:r>
      <w:r w:rsidRPr="007E0AC2">
        <w:rPr>
          <w:sz w:val="22"/>
          <w:szCs w:val="22"/>
        </w:rPr>
        <w:t xml:space="preserve"> </w:t>
      </w:r>
    </w:p>
    <w:p w14:paraId="08F0323B" w14:textId="77777777" w:rsidR="008A33A8" w:rsidRPr="00DD313E" w:rsidRDefault="008A33A8" w:rsidP="008A33A8">
      <w:pPr>
        <w:pStyle w:val="IEEEStdsParagraph"/>
        <w:rPr>
          <w:rFonts w:ascii="Arial" w:hAnsi="Arial" w:cs="Arial"/>
          <w:sz w:val="24"/>
          <w:szCs w:val="24"/>
        </w:rPr>
      </w:pPr>
    </w:p>
    <w:p w14:paraId="08F0323C" w14:textId="77777777" w:rsidR="008A33A8" w:rsidRPr="00DD313E" w:rsidRDefault="008A33A8" w:rsidP="008A33A8">
      <w:pPr>
        <w:pStyle w:val="Heading3"/>
        <w:keepLines/>
        <w:numPr>
          <w:ilvl w:val="2"/>
          <w:numId w:val="207"/>
        </w:numPr>
        <w:spacing w:after="120" w:line="240" w:lineRule="auto"/>
        <w:ind w:left="720"/>
        <w:rPr>
          <w:sz w:val="24"/>
          <w:szCs w:val="24"/>
        </w:rPr>
      </w:pPr>
      <w:bookmarkStart w:id="344" w:name="_Toc391511842"/>
      <w:r w:rsidRPr="00DD313E">
        <w:rPr>
          <w:sz w:val="24"/>
          <w:szCs w:val="24"/>
        </w:rPr>
        <w:t>Context-aware Multi-application Power Control Procedure</w:t>
      </w:r>
      <w:bookmarkEnd w:id="344"/>
    </w:p>
    <w:p w14:paraId="08F0323D" w14:textId="77777777" w:rsidR="008A33A8" w:rsidRPr="00DD313E" w:rsidRDefault="008A33A8" w:rsidP="008A33A8">
      <w:pPr>
        <w:spacing w:after="120"/>
        <w:rPr>
          <w:rFonts w:ascii="Arial" w:hAnsi="Arial" w:cs="Arial"/>
          <w:color w:val="000000"/>
          <w:szCs w:val="24"/>
        </w:rPr>
      </w:pPr>
      <w:r w:rsidRPr="00DD313E">
        <w:rPr>
          <w:rFonts w:ascii="Arial" w:hAnsi="Arial" w:cs="Arial"/>
          <w:color w:val="000000"/>
          <w:szCs w:val="24"/>
        </w:rPr>
        <w:t xml:space="preserve">A peer can join one or more P2PNWs simultaneously in proximity. For example, a peer chats with a friend on a social network and checks advertisement or coupons broadcasted by stores in a shopping mall. </w:t>
      </w:r>
      <w:proofErr w:type="gramStart"/>
      <w:r w:rsidRPr="00DD313E">
        <w:rPr>
          <w:rFonts w:ascii="Arial" w:hAnsi="Arial" w:cs="Arial"/>
          <w:color w:val="000000"/>
          <w:szCs w:val="24"/>
        </w:rPr>
        <w:t>So context-aware multi-application power control is needed for this scenario.</w:t>
      </w:r>
      <w:proofErr w:type="gramEnd"/>
      <w:r w:rsidRPr="00DD313E">
        <w:rPr>
          <w:rFonts w:ascii="Arial" w:hAnsi="Arial" w:cs="Arial"/>
          <w:color w:val="000000"/>
          <w:szCs w:val="24"/>
        </w:rPr>
        <w:t xml:space="preserve"> </w:t>
      </w:r>
    </w:p>
    <w:p w14:paraId="08F0323E" w14:textId="77777777" w:rsidR="008A33A8" w:rsidRPr="00DD313E" w:rsidRDefault="008A33A8" w:rsidP="008A33A8">
      <w:pPr>
        <w:spacing w:after="120"/>
        <w:rPr>
          <w:rFonts w:ascii="Arial" w:hAnsi="Arial" w:cs="Arial"/>
          <w:szCs w:val="24"/>
        </w:rPr>
      </w:pPr>
      <w:r w:rsidRPr="00DD313E">
        <w:rPr>
          <w:rFonts w:ascii="Arial" w:hAnsi="Arial" w:cs="Arial"/>
          <w:szCs w:val="24"/>
        </w:rPr>
        <w:t xml:space="preserve">As illustrated in </w:t>
      </w:r>
      <w:r w:rsidRPr="00DD313E">
        <w:rPr>
          <w:rFonts w:ascii="Arial" w:hAnsi="Arial" w:cs="Arial"/>
          <w:szCs w:val="24"/>
        </w:rPr>
        <w:fldChar w:fldCharType="begin"/>
      </w:r>
      <w:r w:rsidRPr="00DD313E">
        <w:rPr>
          <w:rFonts w:ascii="Arial" w:hAnsi="Arial" w:cs="Arial"/>
          <w:szCs w:val="24"/>
        </w:rPr>
        <w:instrText xml:space="preserve"> REF _Ref350248916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Figure 10</w:t>
      </w:r>
      <w:r w:rsidRPr="00DD313E">
        <w:rPr>
          <w:rFonts w:ascii="Arial" w:hAnsi="Arial" w:cs="Arial"/>
          <w:szCs w:val="24"/>
        </w:rPr>
        <w:fldChar w:fldCharType="end"/>
      </w:r>
      <w:r w:rsidRPr="00DD313E">
        <w:rPr>
          <w:rFonts w:ascii="Arial" w:hAnsi="Arial" w:cs="Arial"/>
          <w:szCs w:val="24"/>
        </w:rPr>
        <w:t xml:space="preserve"> and </w:t>
      </w:r>
      <w:r w:rsidRPr="00DD313E">
        <w:rPr>
          <w:rFonts w:ascii="Arial" w:hAnsi="Arial" w:cs="Arial"/>
          <w:szCs w:val="24"/>
        </w:rPr>
        <w:fldChar w:fldCharType="begin"/>
      </w:r>
      <w:r w:rsidRPr="00DD313E">
        <w:rPr>
          <w:rFonts w:ascii="Arial" w:hAnsi="Arial" w:cs="Arial"/>
          <w:szCs w:val="24"/>
        </w:rPr>
        <w:instrText xml:space="preserve"> REF _Ref387072143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Figure 11</w:t>
      </w:r>
      <w:r w:rsidRPr="00DD313E">
        <w:rPr>
          <w:rFonts w:ascii="Arial" w:hAnsi="Arial" w:cs="Arial"/>
          <w:szCs w:val="24"/>
        </w:rPr>
        <w:fldChar w:fldCharType="end"/>
      </w:r>
      <w:r w:rsidRPr="00DD313E">
        <w:rPr>
          <w:rFonts w:ascii="Arial" w:hAnsi="Arial" w:cs="Arial"/>
          <w:szCs w:val="24"/>
        </w:rPr>
        <w:t xml:space="preserve">, detailed steps for a context-aware multi-application power control procedure for Peer1 involved in both Application i and Application j are described below. </w:t>
      </w:r>
    </w:p>
    <w:p w14:paraId="08F0323F" w14:textId="77777777" w:rsidR="008A33A8" w:rsidRPr="00DD313E" w:rsidRDefault="008A33A8" w:rsidP="008A33A8">
      <w:pPr>
        <w:pStyle w:val="ListParagraph"/>
        <w:numPr>
          <w:ilvl w:val="0"/>
          <w:numId w:val="216"/>
        </w:numPr>
        <w:spacing w:after="120"/>
        <w:ind w:leftChars="0"/>
        <w:rPr>
          <w:rFonts w:ascii="Arial" w:hAnsi="Arial" w:cs="Arial"/>
        </w:rPr>
      </w:pPr>
      <w:r w:rsidRPr="00DD313E">
        <w:rPr>
          <w:rFonts w:ascii="Arial" w:hAnsi="Arial" w:cs="Arial"/>
        </w:rPr>
        <w:t>CPCI Detection</w:t>
      </w:r>
    </w:p>
    <w:p w14:paraId="08F03240" w14:textId="77777777" w:rsidR="008A33A8" w:rsidRPr="00DD313E" w:rsidRDefault="008A33A8" w:rsidP="008A33A8">
      <w:pPr>
        <w:spacing w:after="120"/>
        <w:ind w:left="720"/>
        <w:rPr>
          <w:rFonts w:ascii="Arial" w:hAnsi="Arial" w:cs="Arial"/>
          <w:szCs w:val="24"/>
        </w:rPr>
      </w:pPr>
      <w:r w:rsidRPr="00DD313E">
        <w:rPr>
          <w:rFonts w:ascii="Arial" w:hAnsi="Arial" w:cs="Arial"/>
          <w:szCs w:val="24"/>
        </w:rPr>
        <w:t>The CPCI detection for each application, i.e. App</w:t>
      </w:r>
      <w:r w:rsidRPr="00DD313E">
        <w:rPr>
          <w:rFonts w:ascii="Arial" w:hAnsi="Arial" w:cs="Arial"/>
          <w:szCs w:val="24"/>
          <w:vertAlign w:val="subscript"/>
        </w:rPr>
        <w:t xml:space="preserve">i </w:t>
      </w:r>
      <w:r w:rsidRPr="00DD313E">
        <w:rPr>
          <w:rFonts w:ascii="Arial" w:hAnsi="Arial" w:cs="Arial"/>
          <w:szCs w:val="24"/>
        </w:rPr>
        <w:t>or App</w:t>
      </w:r>
      <w:r w:rsidRPr="00DD313E">
        <w:rPr>
          <w:rFonts w:ascii="Arial" w:hAnsi="Arial" w:cs="Arial"/>
          <w:szCs w:val="24"/>
          <w:vertAlign w:val="subscript"/>
        </w:rPr>
        <w:t>j</w:t>
      </w:r>
      <w:r w:rsidRPr="00DD313E">
        <w:rPr>
          <w:rFonts w:ascii="Arial" w:hAnsi="Arial" w:cs="Arial"/>
          <w:szCs w:val="24"/>
        </w:rPr>
        <w:t xml:space="preserve">, is similar to what is described in section </w:t>
      </w:r>
      <w:r w:rsidRPr="00DD313E">
        <w:rPr>
          <w:rFonts w:ascii="Arial" w:hAnsi="Arial" w:cs="Arial"/>
          <w:szCs w:val="24"/>
        </w:rPr>
        <w:fldChar w:fldCharType="begin"/>
      </w:r>
      <w:r w:rsidRPr="00DD313E">
        <w:rPr>
          <w:rFonts w:ascii="Arial" w:hAnsi="Arial" w:cs="Arial"/>
          <w:szCs w:val="24"/>
        </w:rPr>
        <w:instrText xml:space="preserve"> REF _Ref351036409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General Context-aware Power Control Procedure</w:t>
      </w:r>
      <w:r w:rsidRPr="00DD313E">
        <w:rPr>
          <w:rFonts w:ascii="Arial" w:hAnsi="Arial" w:cs="Arial"/>
          <w:szCs w:val="24"/>
        </w:rPr>
        <w:fldChar w:fldCharType="end"/>
      </w:r>
      <w:r w:rsidRPr="00DD313E">
        <w:rPr>
          <w:rFonts w:ascii="Arial" w:hAnsi="Arial" w:cs="Arial"/>
          <w:szCs w:val="24"/>
        </w:rPr>
        <w:t xml:space="preserve">. </w:t>
      </w:r>
    </w:p>
    <w:p w14:paraId="08F03241" w14:textId="77777777" w:rsidR="008A33A8" w:rsidRPr="00DD313E" w:rsidRDefault="008A33A8" w:rsidP="008A33A8">
      <w:pPr>
        <w:pStyle w:val="ListParagraph"/>
        <w:numPr>
          <w:ilvl w:val="0"/>
          <w:numId w:val="216"/>
        </w:numPr>
        <w:spacing w:after="120"/>
        <w:ind w:leftChars="0"/>
        <w:rPr>
          <w:rFonts w:ascii="Arial" w:hAnsi="Arial" w:cs="Arial"/>
        </w:rPr>
      </w:pPr>
      <w:r w:rsidRPr="00DD313E">
        <w:rPr>
          <w:rFonts w:ascii="Arial" w:hAnsi="Arial" w:cs="Arial"/>
        </w:rPr>
        <w:t>Context-aware Inter-P2PNWs Power Control</w:t>
      </w:r>
    </w:p>
    <w:p w14:paraId="08F03242" w14:textId="77777777" w:rsidR="008A33A8" w:rsidRPr="00DD313E" w:rsidRDefault="008A33A8" w:rsidP="008A33A8">
      <w:pPr>
        <w:spacing w:after="120"/>
        <w:ind w:left="720"/>
        <w:rPr>
          <w:rFonts w:ascii="Arial" w:hAnsi="Arial" w:cs="Arial"/>
          <w:szCs w:val="24"/>
        </w:rPr>
      </w:pPr>
      <w:r w:rsidRPr="00DD313E">
        <w:rPr>
          <w:rFonts w:ascii="Arial" w:hAnsi="Arial" w:cs="Arial"/>
          <w:szCs w:val="24"/>
        </w:rPr>
        <w:t>The inter-P2PNWs power control for each application, i.e. App</w:t>
      </w:r>
      <w:r w:rsidRPr="00DD313E">
        <w:rPr>
          <w:rFonts w:ascii="Arial" w:hAnsi="Arial" w:cs="Arial"/>
          <w:szCs w:val="24"/>
          <w:vertAlign w:val="subscript"/>
        </w:rPr>
        <w:t xml:space="preserve">i </w:t>
      </w:r>
      <w:r w:rsidRPr="00DD313E">
        <w:rPr>
          <w:rFonts w:ascii="Arial" w:hAnsi="Arial" w:cs="Arial"/>
          <w:szCs w:val="24"/>
        </w:rPr>
        <w:t>or App</w:t>
      </w:r>
      <w:r w:rsidRPr="00DD313E">
        <w:rPr>
          <w:rFonts w:ascii="Arial" w:hAnsi="Arial" w:cs="Arial"/>
          <w:szCs w:val="24"/>
          <w:vertAlign w:val="subscript"/>
        </w:rPr>
        <w:t>j</w:t>
      </w:r>
      <w:r w:rsidRPr="00DD313E">
        <w:rPr>
          <w:rFonts w:ascii="Arial" w:hAnsi="Arial" w:cs="Arial"/>
          <w:szCs w:val="24"/>
        </w:rPr>
        <w:t xml:space="preserve">, is similar to what is described in section </w:t>
      </w:r>
      <w:r w:rsidRPr="00DD313E">
        <w:rPr>
          <w:rFonts w:ascii="Arial" w:hAnsi="Arial" w:cs="Arial"/>
          <w:szCs w:val="24"/>
        </w:rPr>
        <w:fldChar w:fldCharType="begin"/>
      </w:r>
      <w:r w:rsidRPr="00DD313E">
        <w:rPr>
          <w:rFonts w:ascii="Arial" w:hAnsi="Arial" w:cs="Arial"/>
          <w:szCs w:val="24"/>
        </w:rPr>
        <w:instrText xml:space="preserve"> REF _Ref351036409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General Context-aware Power Control Procedure</w:t>
      </w:r>
      <w:r w:rsidRPr="00DD313E">
        <w:rPr>
          <w:rFonts w:ascii="Arial" w:hAnsi="Arial" w:cs="Arial"/>
          <w:szCs w:val="24"/>
        </w:rPr>
        <w:fldChar w:fldCharType="end"/>
      </w:r>
      <w:r w:rsidRPr="00DD313E">
        <w:rPr>
          <w:rFonts w:ascii="Arial" w:hAnsi="Arial" w:cs="Arial"/>
          <w:szCs w:val="24"/>
        </w:rPr>
        <w:t>.</w:t>
      </w:r>
    </w:p>
    <w:p w14:paraId="08F03243" w14:textId="77777777" w:rsidR="008A33A8" w:rsidRPr="00DD313E" w:rsidRDefault="008A33A8" w:rsidP="008A33A8">
      <w:pPr>
        <w:pStyle w:val="ListParagraph"/>
        <w:numPr>
          <w:ilvl w:val="0"/>
          <w:numId w:val="216"/>
        </w:numPr>
        <w:spacing w:after="120"/>
        <w:ind w:leftChars="0"/>
        <w:rPr>
          <w:rFonts w:ascii="Arial" w:hAnsi="Arial" w:cs="Arial"/>
        </w:rPr>
      </w:pPr>
      <w:r w:rsidRPr="00DD313E">
        <w:rPr>
          <w:rFonts w:ascii="Arial" w:hAnsi="Arial" w:cs="Arial"/>
        </w:rPr>
        <w:t>Context-aware Multi-application Intra-P2PNW Power Control</w:t>
      </w:r>
    </w:p>
    <w:p w14:paraId="08F03244" w14:textId="77777777" w:rsidR="008A33A8" w:rsidRPr="00DD313E" w:rsidRDefault="008A33A8" w:rsidP="008A33A8">
      <w:pPr>
        <w:spacing w:after="120"/>
        <w:ind w:left="720"/>
        <w:rPr>
          <w:rFonts w:ascii="Arial" w:hAnsi="Arial" w:cs="Arial"/>
          <w:szCs w:val="24"/>
        </w:rPr>
      </w:pPr>
      <w:r w:rsidRPr="00DD313E">
        <w:rPr>
          <w:rFonts w:ascii="Arial" w:hAnsi="Arial" w:cs="Arial"/>
          <w:szCs w:val="24"/>
        </w:rPr>
        <w:t>The multi-application intra-P2PNW power control within each Application, i.e. App</w:t>
      </w:r>
      <w:r w:rsidRPr="00DD313E">
        <w:rPr>
          <w:rFonts w:ascii="Arial" w:hAnsi="Arial" w:cs="Arial"/>
          <w:szCs w:val="24"/>
          <w:vertAlign w:val="subscript"/>
        </w:rPr>
        <w:t xml:space="preserve">i </w:t>
      </w:r>
      <w:r w:rsidRPr="00DD313E">
        <w:rPr>
          <w:rFonts w:ascii="Arial" w:hAnsi="Arial" w:cs="Arial"/>
          <w:szCs w:val="24"/>
        </w:rPr>
        <w:t>or App</w:t>
      </w:r>
      <w:r w:rsidRPr="00DD313E">
        <w:rPr>
          <w:rFonts w:ascii="Arial" w:hAnsi="Arial" w:cs="Arial"/>
          <w:szCs w:val="24"/>
          <w:vertAlign w:val="subscript"/>
        </w:rPr>
        <w:t>j</w:t>
      </w:r>
      <w:r w:rsidRPr="00DD313E">
        <w:rPr>
          <w:rFonts w:ascii="Arial" w:hAnsi="Arial" w:cs="Arial"/>
          <w:szCs w:val="24"/>
        </w:rPr>
        <w:t xml:space="preserve">, is similar to what is described in section </w:t>
      </w:r>
      <w:r w:rsidRPr="00DD313E">
        <w:rPr>
          <w:rFonts w:ascii="Arial" w:hAnsi="Arial" w:cs="Arial"/>
          <w:szCs w:val="24"/>
        </w:rPr>
        <w:fldChar w:fldCharType="begin"/>
      </w:r>
      <w:r w:rsidRPr="00DD313E">
        <w:rPr>
          <w:rFonts w:ascii="Arial" w:hAnsi="Arial" w:cs="Arial"/>
          <w:szCs w:val="24"/>
        </w:rPr>
        <w:instrText xml:space="preserve"> REF _Ref350432601 \w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5.2.1</w:t>
      </w:r>
      <w:r w:rsidRPr="00DD313E">
        <w:rPr>
          <w:rFonts w:ascii="Arial" w:hAnsi="Arial" w:cs="Arial"/>
          <w:szCs w:val="24"/>
        </w:rPr>
        <w:fldChar w:fldCharType="end"/>
      </w:r>
      <w:r w:rsidRPr="00DD313E">
        <w:rPr>
          <w:rFonts w:ascii="Arial" w:hAnsi="Arial" w:cs="Arial"/>
          <w:szCs w:val="24"/>
        </w:rPr>
        <w:fldChar w:fldCharType="begin"/>
      </w:r>
      <w:r w:rsidRPr="00DD313E">
        <w:rPr>
          <w:rFonts w:ascii="Arial" w:hAnsi="Arial" w:cs="Arial"/>
          <w:szCs w:val="24"/>
        </w:rPr>
        <w:instrText xml:space="preserve"> REF _Ref351036409 \h  \* MERGEFORMAT </w:instrText>
      </w:r>
      <w:r w:rsidRPr="00DD313E">
        <w:rPr>
          <w:rFonts w:ascii="Arial" w:hAnsi="Arial" w:cs="Arial"/>
          <w:szCs w:val="24"/>
        </w:rPr>
      </w:r>
      <w:r w:rsidRPr="00DD313E">
        <w:rPr>
          <w:rFonts w:ascii="Arial" w:hAnsi="Arial" w:cs="Arial"/>
          <w:szCs w:val="24"/>
        </w:rPr>
        <w:fldChar w:fldCharType="separate"/>
      </w:r>
      <w:r w:rsidRPr="00DD313E">
        <w:rPr>
          <w:rFonts w:ascii="Arial" w:hAnsi="Arial" w:cs="Arial"/>
          <w:szCs w:val="24"/>
        </w:rPr>
        <w:t>General Context-aware Power Control Procedure</w:t>
      </w:r>
      <w:r w:rsidRPr="00DD313E">
        <w:rPr>
          <w:rFonts w:ascii="Arial" w:hAnsi="Arial" w:cs="Arial"/>
          <w:szCs w:val="24"/>
        </w:rPr>
        <w:fldChar w:fldCharType="end"/>
      </w:r>
      <w:r w:rsidRPr="00DD313E">
        <w:rPr>
          <w:rFonts w:ascii="Arial" w:hAnsi="Arial" w:cs="Arial"/>
          <w:szCs w:val="24"/>
        </w:rPr>
        <w:t>, except that Peer1 must also check if there is a transmission to conduct in the other P2PNW (i.e. App</w:t>
      </w:r>
      <w:r w:rsidRPr="00DD313E">
        <w:rPr>
          <w:rFonts w:ascii="Arial" w:hAnsi="Arial" w:cs="Arial"/>
          <w:szCs w:val="24"/>
          <w:vertAlign w:val="subscript"/>
        </w:rPr>
        <w:t>x</w:t>
      </w:r>
      <w:r w:rsidRPr="00DD313E">
        <w:rPr>
          <w:rFonts w:ascii="Arial" w:hAnsi="Arial" w:cs="Arial"/>
          <w:szCs w:val="24"/>
        </w:rPr>
        <w:t>) after each successful transmission. If yes, Peer1 switches to the different intra-P2PNW power control setting defined by CPCI</w:t>
      </w:r>
      <w:r w:rsidRPr="00DD313E">
        <w:rPr>
          <w:rFonts w:ascii="Arial" w:hAnsi="Arial" w:cs="Arial"/>
          <w:szCs w:val="24"/>
          <w:vertAlign w:val="subscript"/>
        </w:rPr>
        <w:t>Appx</w:t>
      </w:r>
      <w:r w:rsidRPr="00DD313E">
        <w:rPr>
          <w:rFonts w:ascii="Arial" w:hAnsi="Arial" w:cs="Arial"/>
          <w:szCs w:val="24"/>
        </w:rPr>
        <w:t xml:space="preserve"> related to the App</w:t>
      </w:r>
      <w:r w:rsidRPr="00DD313E">
        <w:rPr>
          <w:rFonts w:ascii="Arial" w:hAnsi="Arial" w:cs="Arial"/>
          <w:szCs w:val="24"/>
          <w:vertAlign w:val="subscript"/>
        </w:rPr>
        <w:t>x</w:t>
      </w:r>
      <w:r w:rsidRPr="00DD313E">
        <w:rPr>
          <w:rFonts w:ascii="Arial" w:hAnsi="Arial" w:cs="Arial"/>
          <w:szCs w:val="24"/>
        </w:rPr>
        <w:t xml:space="preserve"> that Peer1 switches to.</w:t>
      </w:r>
    </w:p>
    <w:p w14:paraId="08F03245" w14:textId="77777777" w:rsidR="008A33A8" w:rsidRDefault="008A33A8" w:rsidP="008A33A8">
      <w:pPr>
        <w:spacing w:after="120"/>
        <w:ind w:left="720"/>
        <w:rPr>
          <w:rFonts w:ascii="Arial" w:hAnsi="Arial" w:cs="Arial"/>
          <w:szCs w:val="22"/>
        </w:rPr>
      </w:pPr>
    </w:p>
    <w:p w14:paraId="08F03246" w14:textId="77777777" w:rsidR="008A33A8" w:rsidRPr="00E47E48" w:rsidRDefault="008A33A8" w:rsidP="008A33A8">
      <w:pPr>
        <w:spacing w:after="120"/>
        <w:ind w:left="720"/>
        <w:rPr>
          <w:rFonts w:ascii="Arial" w:hAnsi="Arial" w:cs="Arial"/>
          <w:szCs w:val="22"/>
        </w:rPr>
      </w:pPr>
      <w:r>
        <w:object w:dxaOrig="11684" w:dyaOrig="10780" w14:anchorId="08F0366F">
          <v:shape id="_x0000_i1699" type="#_x0000_t75" style="width:420.05pt;height:387.55pt" o:ole="" o:allowoverlap="f">
            <v:imagedata r:id="rId293" o:title=""/>
          </v:shape>
          <o:OLEObject Type="Embed" ProgID="Visio.Drawing.11" ShapeID="_x0000_i1699" DrawAspect="Content" ObjectID="_1465254956" r:id="rId294"/>
        </w:object>
      </w:r>
    </w:p>
    <w:p w14:paraId="08F03247" w14:textId="77777777" w:rsidR="008A33A8" w:rsidRDefault="008A33A8" w:rsidP="008A33A8">
      <w:pPr>
        <w:pStyle w:val="Caption"/>
        <w:rPr>
          <w:sz w:val="22"/>
          <w:szCs w:val="22"/>
        </w:rPr>
      </w:pPr>
      <w:bookmarkStart w:id="345" w:name="_Ref350248916"/>
      <w:r w:rsidRPr="00CB58C8">
        <w:rPr>
          <w:sz w:val="22"/>
          <w:szCs w:val="22"/>
        </w:rPr>
        <w:t xml:space="preserve">Figure </w:t>
      </w:r>
      <w:r w:rsidRPr="00CB58C8">
        <w:rPr>
          <w:sz w:val="22"/>
          <w:szCs w:val="22"/>
        </w:rPr>
        <w:fldChar w:fldCharType="begin"/>
      </w:r>
      <w:r w:rsidRPr="00CB58C8">
        <w:rPr>
          <w:sz w:val="22"/>
          <w:szCs w:val="22"/>
        </w:rPr>
        <w:instrText xml:space="preserve"> SEQ Figure \* ARABIC </w:instrText>
      </w:r>
      <w:r w:rsidRPr="00CB58C8">
        <w:rPr>
          <w:sz w:val="22"/>
          <w:szCs w:val="22"/>
        </w:rPr>
        <w:fldChar w:fldCharType="separate"/>
      </w:r>
      <w:r>
        <w:rPr>
          <w:noProof/>
          <w:sz w:val="22"/>
          <w:szCs w:val="22"/>
        </w:rPr>
        <w:t>10</w:t>
      </w:r>
      <w:r w:rsidRPr="00CB58C8">
        <w:rPr>
          <w:sz w:val="22"/>
          <w:szCs w:val="22"/>
        </w:rPr>
        <w:fldChar w:fldCharType="end"/>
      </w:r>
      <w:bookmarkEnd w:id="345"/>
      <w:r w:rsidRPr="00CB58C8">
        <w:rPr>
          <w:sz w:val="22"/>
          <w:szCs w:val="22"/>
        </w:rPr>
        <w:t xml:space="preserve"> Context-aware Multi-application Power Control</w:t>
      </w:r>
    </w:p>
    <w:p w14:paraId="08F03248" w14:textId="77777777" w:rsidR="008A33A8" w:rsidRPr="00AA0093" w:rsidRDefault="008A33A8" w:rsidP="008A33A8">
      <w:pPr>
        <w:pStyle w:val="IEEEStdsParagraph"/>
      </w:pPr>
    </w:p>
    <w:p w14:paraId="08F03249" w14:textId="77777777" w:rsidR="008A33A8" w:rsidRDefault="008A33A8" w:rsidP="008A33A8">
      <w:pPr>
        <w:pStyle w:val="IEEEStdsParagraph"/>
        <w:jc w:val="center"/>
      </w:pPr>
      <w:r>
        <w:object w:dxaOrig="9435" w:dyaOrig="14155" w14:anchorId="08F03670">
          <v:shape id="_x0000_i1700" type="#_x0000_t75" style="width:331.65pt;height:497.55pt" o:ole="">
            <v:imagedata r:id="rId295" o:title=""/>
          </v:shape>
          <o:OLEObject Type="Embed" ProgID="Visio.Drawing.11" ShapeID="_x0000_i1700" DrawAspect="Content" ObjectID="_1465254957" r:id="rId296"/>
        </w:object>
      </w:r>
    </w:p>
    <w:p w14:paraId="08F0324A" w14:textId="77777777" w:rsidR="008A33A8" w:rsidRDefault="008A33A8" w:rsidP="008A33A8">
      <w:pPr>
        <w:pStyle w:val="IEEEStdsParagraph"/>
        <w:jc w:val="center"/>
      </w:pPr>
    </w:p>
    <w:p w14:paraId="08F0324B" w14:textId="77777777" w:rsidR="008A33A8" w:rsidRDefault="008A33A8" w:rsidP="008A33A8">
      <w:pPr>
        <w:pStyle w:val="Caption"/>
        <w:rPr>
          <w:sz w:val="22"/>
          <w:szCs w:val="22"/>
        </w:rPr>
      </w:pPr>
      <w:bookmarkStart w:id="346" w:name="_Ref387072143"/>
      <w:r w:rsidRPr="00CB58C8">
        <w:rPr>
          <w:sz w:val="22"/>
          <w:szCs w:val="22"/>
        </w:rPr>
        <w:t xml:space="preserve">Figure </w:t>
      </w:r>
      <w:r w:rsidRPr="00CB58C8">
        <w:rPr>
          <w:sz w:val="22"/>
          <w:szCs w:val="22"/>
        </w:rPr>
        <w:fldChar w:fldCharType="begin"/>
      </w:r>
      <w:r w:rsidRPr="00CB58C8">
        <w:rPr>
          <w:sz w:val="22"/>
          <w:szCs w:val="22"/>
        </w:rPr>
        <w:instrText xml:space="preserve"> SEQ Figure \* ARABIC </w:instrText>
      </w:r>
      <w:r w:rsidRPr="00CB58C8">
        <w:rPr>
          <w:sz w:val="22"/>
          <w:szCs w:val="22"/>
        </w:rPr>
        <w:fldChar w:fldCharType="separate"/>
      </w:r>
      <w:r>
        <w:rPr>
          <w:noProof/>
          <w:sz w:val="22"/>
          <w:szCs w:val="22"/>
        </w:rPr>
        <w:t>11</w:t>
      </w:r>
      <w:r w:rsidRPr="00CB58C8">
        <w:rPr>
          <w:sz w:val="22"/>
          <w:szCs w:val="22"/>
        </w:rPr>
        <w:fldChar w:fldCharType="end"/>
      </w:r>
      <w:bookmarkEnd w:id="346"/>
      <w:r w:rsidRPr="00CB58C8">
        <w:rPr>
          <w:sz w:val="22"/>
          <w:szCs w:val="22"/>
        </w:rPr>
        <w:t xml:space="preserve"> </w:t>
      </w:r>
      <w:r>
        <w:rPr>
          <w:sz w:val="22"/>
          <w:szCs w:val="22"/>
        </w:rPr>
        <w:t xml:space="preserve">Call Flow for </w:t>
      </w:r>
      <w:r w:rsidRPr="00CB58C8">
        <w:rPr>
          <w:sz w:val="22"/>
          <w:szCs w:val="22"/>
        </w:rPr>
        <w:t>Context-aware Multi-application Power Control</w:t>
      </w:r>
    </w:p>
    <w:p w14:paraId="08F0324C" w14:textId="77777777" w:rsidR="006B4E30" w:rsidRDefault="006B4E30" w:rsidP="006B4E30">
      <w:pPr>
        <w:contextualSpacing/>
        <w:rPr>
          <w:sz w:val="20"/>
        </w:rPr>
      </w:pPr>
    </w:p>
    <w:p w14:paraId="08F0324D" w14:textId="77777777" w:rsidR="006B4E30" w:rsidRDefault="006B4E30" w:rsidP="006B4E30">
      <w:pPr>
        <w:contextualSpacing/>
        <w:rPr>
          <w:sz w:val="20"/>
        </w:rPr>
      </w:pPr>
      <w:r w:rsidRPr="00555881">
        <w:rPr>
          <w:sz w:val="20"/>
          <w:highlight w:val="green"/>
        </w:rPr>
        <w:t>Quing (Interdigital) DCN 14-328r0 End</w:t>
      </w:r>
    </w:p>
    <w:p w14:paraId="08F0324E" w14:textId="77777777" w:rsidR="00EF52CC" w:rsidRPr="00AC430A" w:rsidRDefault="00EF52CC" w:rsidP="008D1D32">
      <w:pPr>
        <w:rPr>
          <w:lang w:eastAsia="ko-KR"/>
        </w:rPr>
      </w:pPr>
    </w:p>
    <w:p w14:paraId="08F0324F" w14:textId="77777777" w:rsidR="00C1071E" w:rsidRDefault="00873615" w:rsidP="00FA7C88">
      <w:pPr>
        <w:pStyle w:val="Heading2"/>
      </w:pPr>
      <w:bookmarkStart w:id="347" w:name="_Toc391511843"/>
      <w:r w:rsidRPr="00AC430A">
        <w:rPr>
          <w:rFonts w:hint="eastAsia"/>
        </w:rPr>
        <w:t xml:space="preserve">Multi-hop </w:t>
      </w:r>
      <w:r w:rsidR="00F9011C">
        <w:rPr>
          <w:rFonts w:hint="eastAsia"/>
        </w:rPr>
        <w:t>operation</w:t>
      </w:r>
      <w:bookmarkEnd w:id="347"/>
    </w:p>
    <w:p w14:paraId="08F03250" w14:textId="77777777" w:rsidR="008D1D32" w:rsidRDefault="007C4FA2" w:rsidP="005F09D5">
      <w:pPr>
        <w:rPr>
          <w:lang w:eastAsia="ko-KR"/>
        </w:rPr>
      </w:pPr>
      <w:r>
        <w:rPr>
          <w:rFonts w:hint="eastAsia"/>
          <w:lang w:eastAsia="ko-KR"/>
        </w:rPr>
        <w:t>To extend</w:t>
      </w:r>
      <w:r w:rsidR="00E27E20">
        <w:rPr>
          <w:rFonts w:hint="eastAsia"/>
          <w:lang w:eastAsia="ko-KR"/>
        </w:rPr>
        <w:t xml:space="preserve"> the coverage of a PD or group</w:t>
      </w:r>
      <w:r w:rsidR="00780DA7">
        <w:rPr>
          <w:rFonts w:hint="eastAsia"/>
          <w:lang w:eastAsia="ko-KR"/>
        </w:rPr>
        <w:t xml:space="preserve"> members</w:t>
      </w:r>
      <w:r w:rsidR="00E27E20">
        <w:rPr>
          <w:rFonts w:hint="eastAsia"/>
          <w:lang w:eastAsia="ko-KR"/>
        </w:rPr>
        <w:t>, a PD or group</w:t>
      </w:r>
      <w:r w:rsidR="00780DA7">
        <w:rPr>
          <w:rFonts w:hint="eastAsia"/>
          <w:lang w:eastAsia="ko-KR"/>
        </w:rPr>
        <w:t xml:space="preserve"> members</w:t>
      </w:r>
      <w:r w:rsidR="00E27E20">
        <w:rPr>
          <w:rFonts w:hint="eastAsia"/>
          <w:lang w:eastAsia="ko-KR"/>
        </w:rPr>
        <w:t xml:space="preserve"> relay received data to the destination PD or group</w:t>
      </w:r>
      <w:r w:rsidR="00780DA7">
        <w:rPr>
          <w:rFonts w:hint="eastAsia"/>
          <w:lang w:eastAsia="ko-KR"/>
        </w:rPr>
        <w:t xml:space="preserve"> members</w:t>
      </w:r>
      <w:r w:rsidR="00E27E20">
        <w:rPr>
          <w:rFonts w:hint="eastAsia"/>
          <w:lang w:eastAsia="ko-KR"/>
        </w:rPr>
        <w:t xml:space="preserve">. </w:t>
      </w:r>
    </w:p>
    <w:p w14:paraId="08F03251" w14:textId="77777777" w:rsidR="00661C17" w:rsidRDefault="00661C17" w:rsidP="005F09D5">
      <w:pPr>
        <w:rPr>
          <w:lang w:eastAsia="ko-KR"/>
        </w:rPr>
      </w:pPr>
    </w:p>
    <w:p w14:paraId="08F03252" w14:textId="77777777" w:rsidR="00F30926" w:rsidRPr="00B62220" w:rsidRDefault="00F30926" w:rsidP="00F30926">
      <w:pPr>
        <w:contextualSpacing/>
        <w:rPr>
          <w:sz w:val="20"/>
        </w:rPr>
      </w:pPr>
      <w:r w:rsidRPr="00555881">
        <w:rPr>
          <w:sz w:val="20"/>
          <w:highlight w:val="green"/>
        </w:rPr>
        <w:t>Joo (ETRI) DCN 14-270r0 Start</w:t>
      </w:r>
    </w:p>
    <w:p w14:paraId="08F03253" w14:textId="77777777" w:rsidR="00F30926" w:rsidRPr="00F30926" w:rsidRDefault="00F30926" w:rsidP="00F30926">
      <w:pPr>
        <w:pStyle w:val="ListParagraph"/>
        <w:ind w:leftChars="0"/>
        <w:contextualSpacing/>
        <w:rPr>
          <w:sz w:val="20"/>
        </w:rPr>
      </w:pPr>
    </w:p>
    <w:p w14:paraId="08F03254" w14:textId="77777777" w:rsidR="00AA0E0E" w:rsidRDefault="00AA0E0E" w:rsidP="00AA0E0E">
      <w:pPr>
        <w:tabs>
          <w:tab w:val="num" w:pos="720"/>
        </w:tabs>
        <w:jc w:val="both"/>
        <w:rPr>
          <w:lang w:eastAsia="ko-KR"/>
        </w:rPr>
      </w:pPr>
      <w:r>
        <w:rPr>
          <w:rFonts w:hint="eastAsia"/>
          <w:lang w:eastAsia="ko-KR"/>
        </w:rPr>
        <w:t xml:space="preserve">To extend the coverage of the peer group, peer group relay capable PDs provide hop-relaying. The hop-relaying is performed at the RELAY sublayer by </w:t>
      </w:r>
      <w:r>
        <w:rPr>
          <w:lang w:eastAsia="ko-KR"/>
        </w:rPr>
        <w:t>transmitting</w:t>
      </w:r>
      <w:r>
        <w:rPr>
          <w:rFonts w:hint="eastAsia"/>
          <w:lang w:eastAsia="ko-KR"/>
        </w:rPr>
        <w:t xml:space="preserve"> the received frames not destined to the device to the other side </w:t>
      </w:r>
      <w:r>
        <w:rPr>
          <w:lang w:eastAsia="ko-KR"/>
        </w:rPr>
        <w:t>neighbour</w:t>
      </w:r>
      <w:r>
        <w:rPr>
          <w:rFonts w:hint="eastAsia"/>
          <w:lang w:eastAsia="ko-KR"/>
        </w:rPr>
        <w:t xml:space="preserve"> PD. The allocation of resources for relaying frames and the relaying procedure can be adopted from the IEEE 802.15.4k Timeslot Relaying based Link Extension.</w:t>
      </w:r>
    </w:p>
    <w:p w14:paraId="08F03255" w14:textId="77777777" w:rsidR="00F30926" w:rsidRPr="00F30926" w:rsidRDefault="00F30926" w:rsidP="00F30926">
      <w:pPr>
        <w:pStyle w:val="ListParagraph"/>
        <w:ind w:leftChars="0"/>
        <w:contextualSpacing/>
        <w:rPr>
          <w:sz w:val="20"/>
        </w:rPr>
      </w:pPr>
    </w:p>
    <w:p w14:paraId="08F03256" w14:textId="77777777" w:rsidR="00F30926" w:rsidRDefault="00F30926" w:rsidP="00F30926">
      <w:pPr>
        <w:contextualSpacing/>
        <w:rPr>
          <w:sz w:val="20"/>
        </w:rPr>
      </w:pPr>
      <w:r w:rsidRPr="00555881">
        <w:rPr>
          <w:sz w:val="20"/>
          <w:highlight w:val="green"/>
        </w:rPr>
        <w:t>Joo (ETRI) DCN 14-270r0 End</w:t>
      </w:r>
    </w:p>
    <w:p w14:paraId="08F03257" w14:textId="77777777" w:rsidR="00F30926" w:rsidRPr="00B62220" w:rsidRDefault="00F30926" w:rsidP="00F30926">
      <w:pPr>
        <w:contextualSpacing/>
        <w:rPr>
          <w:sz w:val="20"/>
        </w:rPr>
      </w:pPr>
    </w:p>
    <w:p w14:paraId="08F03258" w14:textId="77777777" w:rsidR="006B4E30" w:rsidRDefault="006B4E30" w:rsidP="006B4E30">
      <w:pPr>
        <w:contextualSpacing/>
        <w:rPr>
          <w:sz w:val="20"/>
        </w:rPr>
      </w:pPr>
      <w:r w:rsidRPr="00555881">
        <w:rPr>
          <w:sz w:val="20"/>
          <w:highlight w:val="cyan"/>
        </w:rPr>
        <w:t>Quing (Interdigital) DCN 14-328r0 Start</w:t>
      </w:r>
    </w:p>
    <w:p w14:paraId="08F03259" w14:textId="77777777" w:rsidR="006B4E30" w:rsidRDefault="006B4E30" w:rsidP="006B4E30">
      <w:pPr>
        <w:contextualSpacing/>
        <w:rPr>
          <w:sz w:val="20"/>
        </w:rPr>
      </w:pPr>
    </w:p>
    <w:p w14:paraId="171AE15A" w14:textId="248E5B4B" w:rsidR="00A334E2" w:rsidRDefault="00A334E2" w:rsidP="00A334E2">
      <w:pPr>
        <w:contextualSpacing/>
        <w:rPr>
          <w:sz w:val="20"/>
        </w:rPr>
      </w:pPr>
      <w:r>
        <w:rPr>
          <w:sz w:val="20"/>
        </w:rPr>
        <w:t xml:space="preserve">The contribution may be inserted multiple locations. For the time being, the contribution is inserted in Section 5.5 for multi-hop Peering and Section 5.2 for multi-hop frame structrure. </w:t>
      </w:r>
    </w:p>
    <w:p w14:paraId="08F0325B" w14:textId="77777777" w:rsidR="006B4E30" w:rsidRDefault="006B4E30" w:rsidP="006B4E30">
      <w:pPr>
        <w:contextualSpacing/>
        <w:rPr>
          <w:sz w:val="20"/>
        </w:rPr>
      </w:pPr>
    </w:p>
    <w:p w14:paraId="08F0325C" w14:textId="77777777" w:rsidR="006B4E30" w:rsidRDefault="006B4E30" w:rsidP="006B4E30">
      <w:pPr>
        <w:contextualSpacing/>
        <w:rPr>
          <w:sz w:val="20"/>
        </w:rPr>
      </w:pPr>
      <w:r w:rsidRPr="00555881">
        <w:rPr>
          <w:sz w:val="20"/>
          <w:highlight w:val="cyan"/>
        </w:rPr>
        <w:t>Quing (Interdigital) DCN 14-328r0 End</w:t>
      </w:r>
    </w:p>
    <w:p w14:paraId="08F0325D" w14:textId="77777777" w:rsidR="00D248F4" w:rsidRPr="00C37B48" w:rsidRDefault="00D248F4" w:rsidP="00EF52CC">
      <w:pPr>
        <w:contextualSpacing/>
        <w:rPr>
          <w:sz w:val="20"/>
        </w:rPr>
      </w:pPr>
    </w:p>
    <w:p w14:paraId="08F0325E" w14:textId="77777777" w:rsidR="00D248F4" w:rsidRPr="00C37B48" w:rsidRDefault="00D248F4" w:rsidP="00D248F4">
      <w:pPr>
        <w:contextualSpacing/>
        <w:rPr>
          <w:sz w:val="20"/>
        </w:rPr>
      </w:pPr>
      <w:r w:rsidRPr="00555881">
        <w:rPr>
          <w:sz w:val="20"/>
          <w:highlight w:val="green"/>
        </w:rPr>
        <w:t>J. Yu (Chung-Ang Univ.) DCN 14-129r0 Start</w:t>
      </w:r>
    </w:p>
    <w:p w14:paraId="08F0325F" w14:textId="77777777" w:rsidR="00D248F4" w:rsidRPr="00C12011" w:rsidRDefault="00D248F4" w:rsidP="00D248F4">
      <w:pPr>
        <w:rPr>
          <w:b/>
          <w:lang w:eastAsia="ko-KR"/>
        </w:rPr>
      </w:pPr>
    </w:p>
    <w:p w14:paraId="08F03260" w14:textId="77777777" w:rsidR="009067C9" w:rsidRDefault="009067C9" w:rsidP="009067C9">
      <w:pPr>
        <w:rPr>
          <w:lang w:eastAsia="ko-KR"/>
        </w:rPr>
      </w:pPr>
      <w:r>
        <w:rPr>
          <w:rFonts w:hint="eastAsia"/>
          <w:lang w:eastAsia="ko-KR"/>
        </w:rPr>
        <w:t xml:space="preserve">To extend the coverage of a PD or group members, a PD or group members relay received data to the destination PD or group members. </w:t>
      </w:r>
    </w:p>
    <w:p w14:paraId="08F03261" w14:textId="77777777" w:rsidR="009067C9" w:rsidRPr="00A87C80" w:rsidRDefault="009067C9" w:rsidP="009067C9">
      <w:pPr>
        <w:rPr>
          <w:lang w:eastAsia="ko-KR"/>
        </w:rPr>
      </w:pPr>
    </w:p>
    <w:p w14:paraId="08F03262" w14:textId="77777777" w:rsidR="009067C9" w:rsidRDefault="009067C9" w:rsidP="009067C9">
      <w:pPr>
        <w:pStyle w:val="Heading3"/>
        <w:numPr>
          <w:ilvl w:val="0"/>
          <w:numId w:val="0"/>
        </w:numPr>
      </w:pPr>
      <w:bookmarkStart w:id="348" w:name="_Toc361024361"/>
      <w:bookmarkStart w:id="349" w:name="_Toc391511844"/>
      <w:r>
        <w:rPr>
          <w:rFonts w:hint="eastAsia"/>
        </w:rPr>
        <w:t>5.1</w:t>
      </w:r>
      <w:r>
        <w:t>4</w:t>
      </w:r>
      <w:r>
        <w:rPr>
          <w:rFonts w:hint="eastAsia"/>
        </w:rPr>
        <w:t>.1</w:t>
      </w:r>
      <w:r w:rsidRPr="00480DA0">
        <w:tab/>
      </w:r>
      <w:r>
        <w:rPr>
          <w:rFonts w:hint="eastAsia"/>
        </w:rPr>
        <w:t>Multi-hop Unicast Data Transmission</w:t>
      </w:r>
      <w:bookmarkEnd w:id="348"/>
      <w:bookmarkEnd w:id="349"/>
    </w:p>
    <w:p w14:paraId="08F03263" w14:textId="77777777" w:rsidR="009067C9" w:rsidRDefault="009067C9" w:rsidP="009067C9">
      <w:pPr>
        <w:jc w:val="both"/>
        <w:rPr>
          <w:lang w:eastAsia="ko-KR"/>
        </w:rPr>
      </w:pPr>
      <w:proofErr w:type="gramStart"/>
      <w:r>
        <w:rPr>
          <w:lang w:eastAsia="ko-KR"/>
        </w:rPr>
        <w:t>When a PD wants to unicast data frame, the PD searches routing entry of destination address in its routing table.</w:t>
      </w:r>
      <w:proofErr w:type="gramEnd"/>
      <w:r>
        <w:rPr>
          <w:lang w:eastAsia="ko-KR"/>
        </w:rPr>
        <w:t xml:space="preserv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w:t>
      </w:r>
      <w:r>
        <w:rPr>
          <w:rFonts w:hint="eastAsia"/>
          <w:lang w:eastAsia="ko-KR"/>
        </w:rPr>
        <w:t xml:space="preserve">: </w:t>
      </w:r>
      <w:r>
        <w:rPr>
          <w:lang w:eastAsia="ko-KR"/>
        </w:rPr>
        <w:t xml:space="preserve">5) to the PD which wants to unicast. </w:t>
      </w:r>
    </w:p>
    <w:p w14:paraId="08F03264" w14:textId="77777777" w:rsidR="009067C9" w:rsidRDefault="009067C9" w:rsidP="009067C9">
      <w:pPr>
        <w:jc w:val="both"/>
        <w:rPr>
          <w:lang w:eastAsia="ko-KR"/>
        </w:rPr>
      </w:pPr>
    </w:p>
    <w:p w14:paraId="08F03265" w14:textId="77777777" w:rsidR="009067C9" w:rsidRDefault="009067C9" w:rsidP="009067C9">
      <w:pPr>
        <w:jc w:val="both"/>
        <w:rPr>
          <w:lang w:eastAsia="ko-KR"/>
        </w:rPr>
      </w:pPr>
      <w:r>
        <w:rPr>
          <w:lang w:eastAsia="ko-KR"/>
        </w:rPr>
        <w:t xml:space="preserve">In the following figure, </w:t>
      </w:r>
    </w:p>
    <w:p w14:paraId="08F03266" w14:textId="77777777" w:rsidR="009067C9" w:rsidRDefault="009067C9" w:rsidP="009067C9">
      <w:pPr>
        <w:pStyle w:val="ListParagraph"/>
        <w:numPr>
          <w:ilvl w:val="0"/>
          <w:numId w:val="238"/>
        </w:numPr>
        <w:ind w:leftChars="0"/>
        <w:jc w:val="both"/>
        <w:rPr>
          <w:lang w:eastAsia="ko-KR"/>
        </w:rPr>
      </w:pPr>
      <w:r>
        <w:rPr>
          <w:lang w:eastAsia="ko-KR"/>
        </w:rPr>
        <w:t>A wants to unicast to F within same multicast group which ID is 1, but A does not have routing information of F in A’s routing table. Then, A multicasts a MGNF (Notification type: 4) to group 1. When C receives the MGNF, it saves backward route information in the routing table during Tw</w:t>
      </w:r>
      <w:r>
        <w:rPr>
          <w:rFonts w:hint="eastAsia"/>
          <w:lang w:eastAsia="ko-KR"/>
        </w:rPr>
        <w:t>.</w:t>
      </w:r>
      <w:r>
        <w:rPr>
          <w:lang w:eastAsia="ko-KR"/>
        </w:rPr>
        <w:t xml:space="preserve"> It starts to find a routing entry of F in its routing table. </w:t>
      </w:r>
    </w:p>
    <w:p w14:paraId="08F03267" w14:textId="77777777" w:rsidR="009067C9" w:rsidRDefault="009067C9" w:rsidP="009067C9">
      <w:pPr>
        <w:pStyle w:val="ListParagraph"/>
        <w:numPr>
          <w:ilvl w:val="0"/>
          <w:numId w:val="238"/>
        </w:numPr>
        <w:ind w:leftChars="0"/>
        <w:jc w:val="both"/>
        <w:rPr>
          <w:lang w:eastAsia="ko-KR"/>
        </w:rPr>
      </w:pPr>
      <w:r>
        <w:rPr>
          <w:lang w:eastAsia="ko-KR"/>
        </w:rPr>
        <w:t xml:space="preserve">Since C did not find the routing entry, C forwards the MGNF. When E receives the MGNF, it saves backward route information in a routing table during </w:t>
      </w:r>
      <w:proofErr w:type="gramStart"/>
      <w:r>
        <w:rPr>
          <w:lang w:eastAsia="ko-KR"/>
        </w:rPr>
        <w:t>Tw,</w:t>
      </w:r>
      <w:proofErr w:type="gramEnd"/>
      <w:r>
        <w:rPr>
          <w:lang w:eastAsia="ko-KR"/>
        </w:rPr>
        <w:t xml:space="preserve"> it starts to find a routing entry of F in its routing table. </w:t>
      </w:r>
    </w:p>
    <w:p w14:paraId="08F03268" w14:textId="77777777" w:rsidR="009067C9" w:rsidRDefault="009067C9" w:rsidP="009067C9">
      <w:pPr>
        <w:pStyle w:val="ListParagraph"/>
        <w:numPr>
          <w:ilvl w:val="0"/>
          <w:numId w:val="238"/>
        </w:numPr>
        <w:ind w:leftChars="0"/>
        <w:jc w:val="both"/>
        <w:rPr>
          <w:lang w:eastAsia="ko-KR"/>
        </w:rPr>
      </w:pPr>
      <w:r>
        <w:rPr>
          <w:lang w:eastAsia="ko-KR"/>
        </w:rPr>
        <w:t>Since E finds routing information of F, E unicasts a MGNF (notification type</w:t>
      </w:r>
      <w:r>
        <w:rPr>
          <w:rFonts w:hint="eastAsia"/>
          <w:lang w:eastAsia="ko-KR"/>
        </w:rPr>
        <w:t xml:space="preserve">: </w:t>
      </w:r>
      <w:r>
        <w:rPr>
          <w:lang w:eastAsia="ko-KR"/>
        </w:rPr>
        <w:t xml:space="preserve">5) to A. C creates routing entry of F in its routing table. </w:t>
      </w:r>
    </w:p>
    <w:p w14:paraId="08F03269" w14:textId="77777777" w:rsidR="009067C9" w:rsidRDefault="009067C9" w:rsidP="009067C9">
      <w:pPr>
        <w:pStyle w:val="ListParagraph"/>
        <w:numPr>
          <w:ilvl w:val="0"/>
          <w:numId w:val="238"/>
        </w:numPr>
        <w:ind w:leftChars="0"/>
        <w:jc w:val="both"/>
        <w:rPr>
          <w:lang w:eastAsia="ko-KR"/>
        </w:rPr>
      </w:pPr>
      <w:r>
        <w:rPr>
          <w:lang w:eastAsia="ko-KR"/>
        </w:rPr>
        <w:t>C forwards the MGNF to A. When A receives the MGNF, it creates a routing entry of F in its routing table. Now, A can unicast data to F.</w:t>
      </w:r>
    </w:p>
    <w:p w14:paraId="08F0326A" w14:textId="77777777" w:rsidR="009067C9" w:rsidRPr="00480DA0" w:rsidRDefault="009067C9" w:rsidP="009067C9">
      <w:pPr>
        <w:jc w:val="center"/>
        <w:rPr>
          <w:szCs w:val="22"/>
        </w:rPr>
      </w:pPr>
      <w:r>
        <w:rPr>
          <w:noProof/>
          <w:lang w:val="en-US" w:eastAsia="zh-CN"/>
        </w:rPr>
        <w:drawing>
          <wp:inline distT="0" distB="0" distL="0" distR="0" wp14:anchorId="08F03671" wp14:editId="08F03672">
            <wp:extent cx="2371725" cy="1781175"/>
            <wp:effectExtent l="0" t="0" r="9525" b="9525"/>
            <wp:docPr id="3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p w14:paraId="08F0326B" w14:textId="77777777" w:rsidR="009067C9" w:rsidRPr="00480DA0" w:rsidRDefault="009067C9" w:rsidP="009067C9">
      <w:pPr>
        <w:jc w:val="center"/>
        <w:rPr>
          <w:szCs w:val="22"/>
        </w:rPr>
      </w:pPr>
      <w:r>
        <w:rPr>
          <w:noProof/>
          <w:lang w:val="en-US" w:eastAsia="zh-CN"/>
        </w:rPr>
        <w:drawing>
          <wp:inline distT="0" distB="0" distL="0" distR="0" wp14:anchorId="08F03673" wp14:editId="08F03674">
            <wp:extent cx="3533775" cy="962025"/>
            <wp:effectExtent l="0" t="0" r="9525"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533775" cy="962025"/>
                    </a:xfrm>
                    <a:prstGeom prst="rect">
                      <a:avLst/>
                    </a:prstGeom>
                    <a:noFill/>
                    <a:ln>
                      <a:noFill/>
                    </a:ln>
                  </pic:spPr>
                </pic:pic>
              </a:graphicData>
            </a:graphic>
          </wp:inline>
        </w:drawing>
      </w:r>
    </w:p>
    <w:p w14:paraId="08F0326C" w14:textId="77777777" w:rsidR="009067C9" w:rsidRPr="00480DA0" w:rsidRDefault="009067C9" w:rsidP="009067C9">
      <w:pPr>
        <w:jc w:val="center"/>
        <w:rPr>
          <w:szCs w:val="22"/>
        </w:rPr>
      </w:pPr>
      <w:r>
        <w:rPr>
          <w:noProof/>
          <w:lang w:val="en-US" w:eastAsia="zh-CN"/>
        </w:rPr>
        <w:drawing>
          <wp:inline distT="0" distB="0" distL="0" distR="0" wp14:anchorId="08F03675" wp14:editId="08F03676">
            <wp:extent cx="3962400" cy="1162050"/>
            <wp:effectExtent l="0" t="0" r="0" b="0"/>
            <wp:docPr id="717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962400" cy="1162050"/>
                    </a:xfrm>
                    <a:prstGeom prst="rect">
                      <a:avLst/>
                    </a:prstGeom>
                    <a:noFill/>
                    <a:ln>
                      <a:noFill/>
                    </a:ln>
                  </pic:spPr>
                </pic:pic>
              </a:graphicData>
            </a:graphic>
          </wp:inline>
        </w:drawing>
      </w:r>
    </w:p>
    <w:p w14:paraId="08F0326D" w14:textId="77777777" w:rsidR="009067C9" w:rsidRPr="00480DA0" w:rsidRDefault="009067C9" w:rsidP="009067C9">
      <w:pPr>
        <w:jc w:val="center"/>
        <w:rPr>
          <w:szCs w:val="22"/>
        </w:rPr>
      </w:pPr>
      <w:r>
        <w:rPr>
          <w:noProof/>
          <w:lang w:val="en-US" w:eastAsia="zh-CN"/>
        </w:rPr>
        <w:drawing>
          <wp:inline distT="0" distB="0" distL="0" distR="0" wp14:anchorId="08F03677" wp14:editId="08F03678">
            <wp:extent cx="4152900" cy="1371600"/>
            <wp:effectExtent l="0" t="0" r="0" b="0"/>
            <wp:docPr id="717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152900" cy="1371600"/>
                    </a:xfrm>
                    <a:prstGeom prst="rect">
                      <a:avLst/>
                    </a:prstGeom>
                    <a:noFill/>
                    <a:ln>
                      <a:noFill/>
                    </a:ln>
                  </pic:spPr>
                </pic:pic>
              </a:graphicData>
            </a:graphic>
          </wp:inline>
        </w:drawing>
      </w:r>
    </w:p>
    <w:p w14:paraId="08F0326E" w14:textId="77777777" w:rsidR="009067C9" w:rsidRPr="00480DA0" w:rsidRDefault="009067C9" w:rsidP="009067C9">
      <w:pPr>
        <w:jc w:val="center"/>
        <w:rPr>
          <w:szCs w:val="22"/>
          <w:lang w:eastAsia="ko-KR"/>
        </w:rPr>
      </w:pPr>
      <w:r>
        <w:rPr>
          <w:noProof/>
          <w:lang w:val="en-US" w:eastAsia="zh-CN"/>
        </w:rPr>
        <w:drawing>
          <wp:inline distT="0" distB="0" distL="0" distR="0" wp14:anchorId="08F03679" wp14:editId="08F0367A">
            <wp:extent cx="4057650" cy="1028700"/>
            <wp:effectExtent l="0" t="0" r="0" b="0"/>
            <wp:docPr id="717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57650" cy="1028700"/>
                    </a:xfrm>
                    <a:prstGeom prst="rect">
                      <a:avLst/>
                    </a:prstGeom>
                    <a:noFill/>
                    <a:ln>
                      <a:noFill/>
                    </a:ln>
                  </pic:spPr>
                </pic:pic>
              </a:graphicData>
            </a:graphic>
          </wp:inline>
        </w:drawing>
      </w:r>
    </w:p>
    <w:p w14:paraId="08F0326F" w14:textId="77777777" w:rsidR="009067C9" w:rsidRDefault="009067C9" w:rsidP="009067C9">
      <w:pPr>
        <w:jc w:val="center"/>
        <w:rPr>
          <w:b/>
          <w:sz w:val="20"/>
          <w:szCs w:val="16"/>
        </w:rPr>
      </w:pPr>
      <w:proofErr w:type="gramStart"/>
      <w:r w:rsidRPr="00480DA0">
        <w:rPr>
          <w:rFonts w:hint="eastAsia"/>
          <w:b/>
          <w:sz w:val="20"/>
          <w:szCs w:val="16"/>
        </w:rPr>
        <w:t>Fig</w:t>
      </w:r>
      <w:r>
        <w:rPr>
          <w:rFonts w:hint="eastAsia"/>
          <w:b/>
          <w:sz w:val="20"/>
          <w:szCs w:val="16"/>
          <w:lang w:eastAsia="ko-KR"/>
        </w:rPr>
        <w:t xml:space="preserve">ure </w:t>
      </w:r>
      <w:r>
        <w:rPr>
          <w:b/>
          <w:sz w:val="20"/>
          <w:szCs w:val="16"/>
        </w:rPr>
        <w:t>21</w:t>
      </w:r>
      <w:r>
        <w:rPr>
          <w:rFonts w:hint="eastAsia"/>
          <w:b/>
          <w:sz w:val="20"/>
          <w:szCs w:val="16"/>
          <w:lang w:eastAsia="ko-KR"/>
        </w:rPr>
        <w:t>.</w:t>
      </w:r>
      <w:proofErr w:type="gramEnd"/>
      <w:r w:rsidRPr="00480DA0">
        <w:rPr>
          <w:rFonts w:hint="eastAsia"/>
          <w:b/>
          <w:sz w:val="20"/>
          <w:szCs w:val="16"/>
        </w:rPr>
        <w:t xml:space="preserve"> Unicast Data Transmission</w:t>
      </w:r>
    </w:p>
    <w:p w14:paraId="08F03270" w14:textId="77777777" w:rsidR="009067C9" w:rsidRDefault="009067C9" w:rsidP="009067C9">
      <w:pPr>
        <w:rPr>
          <w:noProof/>
          <w:lang w:val="en-US" w:eastAsia="ko-KR"/>
        </w:rPr>
      </w:pPr>
    </w:p>
    <w:p w14:paraId="08F03271" w14:textId="77777777" w:rsidR="009067C9" w:rsidRPr="00CE157F" w:rsidRDefault="009067C9" w:rsidP="009067C9">
      <w:pPr>
        <w:rPr>
          <w:b/>
          <w:sz w:val="20"/>
          <w:szCs w:val="16"/>
        </w:rPr>
      </w:pPr>
      <w:r>
        <w:rPr>
          <w:noProof/>
          <w:lang w:val="en-US" w:eastAsia="zh-CN"/>
        </w:rPr>
        <w:drawing>
          <wp:inline distT="0" distB="0" distL="0" distR="0" wp14:anchorId="08F0367B" wp14:editId="08F0367C">
            <wp:extent cx="5001643" cy="3568890"/>
            <wp:effectExtent l="0" t="0" r="8890" b="0"/>
            <wp:docPr id="7210" name="그림 7210" descr="C:\Users\Administrator\Google 드라이브\UC_Drive_shared\PAC Group\Multicasting Protocol\Final Propos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Google 드라이브\UC_Drive_shared\PAC Group\Multicasting Protocol\Final Proposal\1.PNG"/>
                    <pic:cNvPicPr>
                      <a:picLocks noChangeAspect="1" noChangeArrowheads="1"/>
                    </pic:cNvPicPr>
                  </pic:nvPicPr>
                  <pic:blipFill rotWithShape="1">
                    <a:blip r:embed="rId302">
                      <a:extLst>
                        <a:ext uri="{28A0092B-C50C-407E-A947-70E740481C1C}">
                          <a14:useLocalDpi xmlns:a14="http://schemas.microsoft.com/office/drawing/2010/main" val="0"/>
                        </a:ext>
                      </a:extLst>
                    </a:blip>
                    <a:srcRect l="-402" t="1848" r="2246" b="1461"/>
                    <a:stretch/>
                  </pic:blipFill>
                  <pic:spPr bwMode="auto">
                    <a:xfrm>
                      <a:off x="0" y="0"/>
                      <a:ext cx="5001904" cy="3569076"/>
                    </a:xfrm>
                    <a:prstGeom prst="rect">
                      <a:avLst/>
                    </a:prstGeom>
                    <a:noFill/>
                    <a:ln>
                      <a:noFill/>
                    </a:ln>
                    <a:extLst>
                      <a:ext uri="{53640926-AAD7-44D8-BBD7-CCE9431645EC}">
                        <a14:shadowObscured xmlns:a14="http://schemas.microsoft.com/office/drawing/2010/main"/>
                      </a:ext>
                    </a:extLst>
                  </pic:spPr>
                </pic:pic>
              </a:graphicData>
            </a:graphic>
          </wp:inline>
        </w:drawing>
      </w:r>
    </w:p>
    <w:p w14:paraId="08F03272" w14:textId="77777777" w:rsidR="009067C9" w:rsidRDefault="009067C9" w:rsidP="009067C9">
      <w:pPr>
        <w:keepNext/>
        <w:jc w:val="both"/>
        <w:rPr>
          <w:lang w:eastAsia="ko-KR"/>
        </w:rPr>
      </w:pPr>
      <w:r>
        <w:rPr>
          <w:lang w:eastAsia="ko-KR"/>
        </w:rPr>
        <w:t xml:space="preserve"> 5.14.2. </w:t>
      </w:r>
      <w:r>
        <w:rPr>
          <w:rFonts w:hint="eastAsia"/>
          <w:lang w:eastAsia="ko-KR"/>
        </w:rPr>
        <w:t xml:space="preserve">Multi-hop Multicast </w:t>
      </w:r>
      <w:r>
        <w:rPr>
          <w:lang w:eastAsia="ko-KR"/>
        </w:rPr>
        <w:t>Transmission</w:t>
      </w:r>
    </w:p>
    <w:p w14:paraId="08F03273" w14:textId="77777777" w:rsidR="009067C9" w:rsidRDefault="009067C9" w:rsidP="009067C9">
      <w:pPr>
        <w:keepNext/>
        <w:ind w:firstLine="800"/>
        <w:jc w:val="both"/>
        <w:rPr>
          <w:lang w:eastAsia="ko-KR"/>
        </w:rPr>
      </w:pPr>
      <w:proofErr w:type="gramStart"/>
      <w:r>
        <w:rPr>
          <w:lang w:eastAsia="ko-KR"/>
        </w:rPr>
        <w:t>Explained in section 5.6.2.</w:t>
      </w:r>
      <w:proofErr w:type="gramEnd"/>
    </w:p>
    <w:p w14:paraId="08F03274" w14:textId="77777777" w:rsidR="00D248F4" w:rsidRDefault="00D248F4" w:rsidP="00D248F4">
      <w:pPr>
        <w:contextualSpacing/>
        <w:rPr>
          <w:sz w:val="20"/>
        </w:rPr>
      </w:pPr>
    </w:p>
    <w:p w14:paraId="08F03275" w14:textId="77777777" w:rsidR="00D248F4" w:rsidRPr="00C37B48" w:rsidRDefault="00D248F4" w:rsidP="00D248F4">
      <w:pPr>
        <w:contextualSpacing/>
        <w:rPr>
          <w:sz w:val="20"/>
        </w:rPr>
      </w:pPr>
      <w:r w:rsidRPr="00555881">
        <w:rPr>
          <w:sz w:val="20"/>
          <w:highlight w:val="green"/>
        </w:rPr>
        <w:t>J. Yu (Chung-Ang Univ.) DCN 14-129r0 End</w:t>
      </w:r>
    </w:p>
    <w:p w14:paraId="08F03276" w14:textId="77777777" w:rsidR="00EF52CC" w:rsidRDefault="00EF52CC" w:rsidP="005F09D5">
      <w:pPr>
        <w:rPr>
          <w:lang w:eastAsia="ko-KR"/>
        </w:rPr>
      </w:pPr>
    </w:p>
    <w:p w14:paraId="08F03277" w14:textId="77777777" w:rsidR="00EF52CC" w:rsidRPr="00AC430A" w:rsidRDefault="00EF52CC" w:rsidP="005F09D5">
      <w:pPr>
        <w:rPr>
          <w:lang w:eastAsia="ko-KR"/>
        </w:rPr>
      </w:pPr>
    </w:p>
    <w:p w14:paraId="08F03278" w14:textId="77777777" w:rsidR="00C1071E" w:rsidRPr="00AC430A" w:rsidRDefault="00D72626" w:rsidP="00FA7C88">
      <w:pPr>
        <w:pStyle w:val="Heading2"/>
      </w:pPr>
      <w:bookmarkStart w:id="350" w:name="_Toc391511845"/>
      <w:r w:rsidRPr="00AC430A">
        <w:rPr>
          <w:rFonts w:hint="eastAsia"/>
        </w:rPr>
        <w:t>Relative positioning</w:t>
      </w:r>
      <w:bookmarkEnd w:id="350"/>
    </w:p>
    <w:p w14:paraId="08F03279" w14:textId="77777777" w:rsidR="007C4FA2" w:rsidRDefault="007C4FA2" w:rsidP="004E7700">
      <w:pPr>
        <w:tabs>
          <w:tab w:val="num" w:pos="720"/>
        </w:tabs>
        <w:jc w:val="both"/>
        <w:rPr>
          <w:lang w:eastAsia="ko-KR"/>
        </w:rPr>
      </w:pPr>
      <w:r>
        <w:rPr>
          <w:rFonts w:hint="eastAsia"/>
          <w:lang w:eastAsia="ko-KR"/>
        </w:rPr>
        <w:t xml:space="preserve">A PD may measure the relative position of other PDs. </w:t>
      </w:r>
    </w:p>
    <w:p w14:paraId="08F0327A" w14:textId="77777777" w:rsidR="00661C17" w:rsidRDefault="00661C17" w:rsidP="00344642">
      <w:pPr>
        <w:rPr>
          <w:lang w:eastAsia="ko-KR"/>
        </w:rPr>
      </w:pPr>
    </w:p>
    <w:p w14:paraId="08F0327B" w14:textId="77777777" w:rsidR="00EF52CC" w:rsidRDefault="00EF52CC" w:rsidP="00344642">
      <w:pPr>
        <w:rPr>
          <w:lang w:eastAsia="ko-KR"/>
        </w:rPr>
      </w:pPr>
    </w:p>
    <w:p w14:paraId="08F0327C" w14:textId="77777777" w:rsidR="00F30926" w:rsidRPr="00B62220" w:rsidRDefault="00F30926" w:rsidP="00F30926">
      <w:pPr>
        <w:contextualSpacing/>
        <w:rPr>
          <w:sz w:val="20"/>
        </w:rPr>
      </w:pPr>
      <w:r w:rsidRPr="00555881">
        <w:rPr>
          <w:sz w:val="20"/>
          <w:highlight w:val="green"/>
        </w:rPr>
        <w:t>Joo (ETRI) DCN 14-270r0 Start</w:t>
      </w:r>
    </w:p>
    <w:p w14:paraId="08F0327D" w14:textId="77777777" w:rsidR="00F30926" w:rsidRPr="00F30926" w:rsidRDefault="00F30926" w:rsidP="00F30926">
      <w:pPr>
        <w:pStyle w:val="ListParagraph"/>
        <w:ind w:leftChars="0"/>
        <w:contextualSpacing/>
        <w:rPr>
          <w:sz w:val="20"/>
        </w:rPr>
      </w:pPr>
    </w:p>
    <w:p w14:paraId="08F0327E" w14:textId="77777777" w:rsidR="00AA0E0E" w:rsidRDefault="00AA0E0E" w:rsidP="00AA0E0E">
      <w:pPr>
        <w:tabs>
          <w:tab w:val="num" w:pos="720"/>
        </w:tabs>
        <w:jc w:val="both"/>
        <w:rPr>
          <w:lang w:eastAsia="ko-KR"/>
        </w:rPr>
      </w:pPr>
      <w:r>
        <w:rPr>
          <w:rFonts w:hint="eastAsia"/>
          <w:lang w:eastAsia="ko-KR"/>
        </w:rPr>
        <w:t xml:space="preserve">The MAC sublayer provides </w:t>
      </w:r>
      <w:r>
        <w:rPr>
          <w:lang w:eastAsia="ko-KR"/>
        </w:rPr>
        <w:t>geographical</w:t>
      </w:r>
      <w:r>
        <w:rPr>
          <w:rFonts w:hint="eastAsia"/>
          <w:lang w:eastAsia="ko-KR"/>
        </w:rPr>
        <w:t xml:space="preserve"> relation information among PDs which are resided </w:t>
      </w:r>
      <w:r>
        <w:rPr>
          <w:lang w:eastAsia="ko-KR"/>
        </w:rPr>
        <w:t>within</w:t>
      </w:r>
      <w:r>
        <w:rPr>
          <w:rFonts w:hint="eastAsia"/>
          <w:lang w:eastAsia="ko-KR"/>
        </w:rPr>
        <w:t xml:space="preserve"> two hops from the device. The geographical relation </w:t>
      </w:r>
      <w:r>
        <w:rPr>
          <w:lang w:eastAsia="ko-KR"/>
        </w:rPr>
        <w:t>presents</w:t>
      </w:r>
      <w:r>
        <w:rPr>
          <w:rFonts w:hint="eastAsia"/>
          <w:lang w:eastAsia="ko-KR"/>
        </w:rPr>
        <w:t xml:space="preserve"> relative angular distance among the </w:t>
      </w:r>
      <w:r>
        <w:rPr>
          <w:lang w:eastAsia="ko-KR"/>
        </w:rPr>
        <w:t>neighbour</w:t>
      </w:r>
      <w:r>
        <w:rPr>
          <w:rFonts w:hint="eastAsia"/>
          <w:lang w:eastAsia="ko-KR"/>
        </w:rPr>
        <w:t xml:space="preserve"> devices. The relation matrix generated from the geographical relation information is advertised to the peer group according to the request.</w:t>
      </w:r>
    </w:p>
    <w:p w14:paraId="08F0327F" w14:textId="77777777" w:rsidR="00F30926" w:rsidRPr="00F30926" w:rsidRDefault="00F30926" w:rsidP="00F30926">
      <w:pPr>
        <w:pStyle w:val="ListParagraph"/>
        <w:ind w:leftChars="0"/>
        <w:contextualSpacing/>
        <w:rPr>
          <w:sz w:val="20"/>
        </w:rPr>
      </w:pPr>
    </w:p>
    <w:p w14:paraId="08F03280" w14:textId="77777777" w:rsidR="00F30926" w:rsidRDefault="00F30926" w:rsidP="00F30926">
      <w:pPr>
        <w:contextualSpacing/>
        <w:rPr>
          <w:sz w:val="20"/>
        </w:rPr>
      </w:pPr>
      <w:r w:rsidRPr="00555881">
        <w:rPr>
          <w:sz w:val="20"/>
          <w:highlight w:val="green"/>
        </w:rPr>
        <w:t>Joo (ETRI) DCN 14-270r0 End</w:t>
      </w:r>
    </w:p>
    <w:p w14:paraId="08F03281" w14:textId="77777777" w:rsidR="00F30926" w:rsidRPr="00B62220" w:rsidRDefault="00F30926" w:rsidP="00F30926">
      <w:pPr>
        <w:contextualSpacing/>
        <w:rPr>
          <w:sz w:val="20"/>
        </w:rPr>
      </w:pPr>
    </w:p>
    <w:p w14:paraId="08F03282" w14:textId="77777777" w:rsidR="00EF52CC" w:rsidRDefault="00EF52CC" w:rsidP="00EF52CC">
      <w:pPr>
        <w:contextualSpacing/>
        <w:rPr>
          <w:sz w:val="20"/>
        </w:rPr>
      </w:pPr>
      <w:r w:rsidRPr="00555881">
        <w:rPr>
          <w:sz w:val="20"/>
          <w:highlight w:val="red"/>
        </w:rPr>
        <w:t>Igor (NICT) DCN 14-273r0</w:t>
      </w:r>
      <w:r w:rsidR="009A5984" w:rsidRPr="00555881">
        <w:rPr>
          <w:sz w:val="20"/>
          <w:highlight w:val="red"/>
        </w:rPr>
        <w:t xml:space="preserve"> Start</w:t>
      </w:r>
    </w:p>
    <w:p w14:paraId="08F03283" w14:textId="77777777" w:rsidR="009A5984" w:rsidRDefault="009A5984" w:rsidP="00EF52CC">
      <w:pPr>
        <w:contextualSpacing/>
        <w:rPr>
          <w:sz w:val="20"/>
        </w:rPr>
      </w:pPr>
    </w:p>
    <w:p w14:paraId="08F03284" w14:textId="6523A8DB" w:rsidR="006B2EA8" w:rsidRDefault="006B2EA8" w:rsidP="006B2EA8">
      <w:pPr>
        <w:contextualSpacing/>
        <w:rPr>
          <w:sz w:val="20"/>
        </w:rPr>
      </w:pPr>
      <w:r>
        <w:rPr>
          <w:sz w:val="20"/>
        </w:rPr>
        <w:t>This contribution does</w:t>
      </w:r>
      <w:r w:rsidR="00A00D7B">
        <w:rPr>
          <w:sz w:val="20"/>
        </w:rPr>
        <w:t xml:space="preserve"> not follow the correct format and it is difficult to find the corresponding contribution. </w:t>
      </w:r>
      <w:r>
        <w:rPr>
          <w:sz w:val="20"/>
        </w:rPr>
        <w:t>More work needed.</w:t>
      </w:r>
    </w:p>
    <w:p w14:paraId="3C7174E6" w14:textId="77777777" w:rsidR="00A77F39" w:rsidRDefault="00A77F39" w:rsidP="006B2EA8">
      <w:pPr>
        <w:contextualSpacing/>
        <w:rPr>
          <w:sz w:val="20"/>
        </w:rPr>
      </w:pPr>
    </w:p>
    <w:p w14:paraId="08F03285" w14:textId="77777777" w:rsidR="009A5984" w:rsidRDefault="009A5984" w:rsidP="009A5984">
      <w:pPr>
        <w:contextualSpacing/>
        <w:rPr>
          <w:sz w:val="20"/>
        </w:rPr>
      </w:pPr>
      <w:r w:rsidRPr="00555881">
        <w:rPr>
          <w:sz w:val="20"/>
          <w:highlight w:val="red"/>
        </w:rPr>
        <w:t>Igor (NICT) DCN 14-273r0 End</w:t>
      </w:r>
    </w:p>
    <w:p w14:paraId="08F03286" w14:textId="77777777" w:rsidR="009A5984" w:rsidRPr="00C37B48" w:rsidRDefault="009A5984" w:rsidP="00EF52CC">
      <w:pPr>
        <w:contextualSpacing/>
        <w:rPr>
          <w:sz w:val="20"/>
        </w:rPr>
      </w:pPr>
    </w:p>
    <w:p w14:paraId="08F03287" w14:textId="77777777" w:rsidR="00EF52CC" w:rsidRPr="00AC430A" w:rsidRDefault="00EF52CC" w:rsidP="00344642">
      <w:pPr>
        <w:rPr>
          <w:lang w:eastAsia="ko-KR"/>
        </w:rPr>
      </w:pPr>
    </w:p>
    <w:p w14:paraId="08F03288" w14:textId="77777777" w:rsidR="005F09D5" w:rsidRPr="00AC430A" w:rsidRDefault="00AF30E2" w:rsidP="00FA7C88">
      <w:pPr>
        <w:pStyle w:val="Heading2"/>
      </w:pPr>
      <w:bookmarkStart w:id="351" w:name="_Toc391511846"/>
      <w:r w:rsidRPr="00AC430A">
        <w:t>Power management</w:t>
      </w:r>
      <w:bookmarkEnd w:id="351"/>
    </w:p>
    <w:p w14:paraId="08F03289" w14:textId="77777777" w:rsidR="007102A6" w:rsidRPr="00FA094B" w:rsidRDefault="00182D98" w:rsidP="005F09D5">
      <w:pPr>
        <w:rPr>
          <w:lang w:eastAsia="ko-KR"/>
        </w:rPr>
      </w:pPr>
      <w:r w:rsidRPr="00FA094B">
        <w:rPr>
          <w:lang w:eastAsia="ko-KR"/>
        </w:rPr>
        <w:t>A PD should support power management operation including low duty cycling, sleep mode, etc.</w:t>
      </w:r>
    </w:p>
    <w:p w14:paraId="08F0328A" w14:textId="77777777" w:rsidR="00272EAA" w:rsidRDefault="00272EAA" w:rsidP="005F09D5">
      <w:pPr>
        <w:rPr>
          <w:lang w:eastAsia="ko-KR"/>
        </w:rPr>
      </w:pPr>
    </w:p>
    <w:p w14:paraId="08F0328B" w14:textId="77777777" w:rsidR="006B4E30" w:rsidRDefault="006B4E30" w:rsidP="006B4E30">
      <w:pPr>
        <w:contextualSpacing/>
        <w:rPr>
          <w:sz w:val="20"/>
        </w:rPr>
      </w:pPr>
      <w:r w:rsidRPr="00555881">
        <w:rPr>
          <w:sz w:val="20"/>
          <w:highlight w:val="green"/>
        </w:rPr>
        <w:t>Quing (Interdigital) DCN 14-328r0 Start</w:t>
      </w:r>
    </w:p>
    <w:p w14:paraId="08F0328C" w14:textId="77777777" w:rsidR="006B4E30" w:rsidRDefault="006B4E30" w:rsidP="006B4E30">
      <w:pPr>
        <w:contextualSpacing/>
        <w:rPr>
          <w:sz w:val="20"/>
        </w:rPr>
      </w:pPr>
    </w:p>
    <w:p w14:paraId="15DF68F9" w14:textId="77777777" w:rsidR="0078722E" w:rsidRDefault="0078722E" w:rsidP="0078722E">
      <w:pPr>
        <w:ind w:left="90" w:hanging="90"/>
      </w:pPr>
      <w:r>
        <w:t>A</w:t>
      </w:r>
      <w:r w:rsidRPr="003B2C98">
        <w:t xml:space="preserve"> typical </w:t>
      </w:r>
      <w:r>
        <w:t>power management for P2P communications may</w:t>
      </w:r>
      <w:r w:rsidRPr="003B2C98">
        <w:t xml:space="preserve"> c</w:t>
      </w:r>
      <w:r>
        <w:t xml:space="preserve">ontain the following operational </w:t>
      </w:r>
      <w:r w:rsidRPr="003B2C98">
        <w:t xml:space="preserve">states </w:t>
      </w:r>
      <w:r w:rsidRPr="006462E3">
        <w:t xml:space="preserve">as </w:t>
      </w:r>
      <w:r>
        <w:t xml:space="preserve">shown in </w:t>
      </w:r>
      <w:r w:rsidRPr="00EA43B0">
        <w:fldChar w:fldCharType="begin"/>
      </w:r>
      <w:r>
        <w:instrText xml:space="preserve"> REF _Ref360545877 \h  \* MERGEFORMAT </w:instrText>
      </w:r>
      <w:r w:rsidRPr="00EA43B0">
        <w:fldChar w:fldCharType="separate"/>
      </w:r>
      <w:r w:rsidRPr="00406284">
        <w:t xml:space="preserve">Figure </w:t>
      </w:r>
      <w:r>
        <w:t>5-16-1</w:t>
      </w:r>
      <w:r w:rsidRPr="00EA43B0">
        <w:fldChar w:fldCharType="end"/>
      </w:r>
      <w:r w:rsidRPr="006462E3">
        <w:t>.</w:t>
      </w:r>
    </w:p>
    <w:p w14:paraId="36CAC9B0" w14:textId="77777777" w:rsidR="0078722E" w:rsidRDefault="0078722E" w:rsidP="0078722E">
      <w:r>
        <w:object w:dxaOrig="6780" w:dyaOrig="9554" w14:anchorId="72409800">
          <v:shape id="_x0000_i1701" type="#_x0000_t75" style="width:280.35pt;height:395.55pt" o:ole="" fillcolor="#4f81bd">
            <v:imagedata r:id="rId303" o:title=""/>
          </v:shape>
          <o:OLEObject Type="Embed" ProgID="Visio.Drawing.11" ShapeID="_x0000_i1701" DrawAspect="Content" ObjectID="_1465254958" r:id="rId304"/>
        </w:object>
      </w:r>
    </w:p>
    <w:p w14:paraId="1CA82561" w14:textId="77777777" w:rsidR="0078722E" w:rsidRDefault="0078722E" w:rsidP="0078722E">
      <w:r>
        <w:t>Figure 5-16-1: The state machine of the power management</w:t>
      </w:r>
    </w:p>
    <w:p w14:paraId="79AEB5CE" w14:textId="77777777" w:rsidR="0078722E" w:rsidRPr="00C25F99" w:rsidRDefault="0078722E" w:rsidP="0078722E">
      <w:pPr>
        <w:pStyle w:val="ListParagraph"/>
        <w:spacing w:after="120"/>
        <w:ind w:leftChars="0" w:left="360"/>
        <w:rPr>
          <w:rFonts w:ascii="Calibri" w:hAnsi="Calibri" w:cs="Arial"/>
          <w:szCs w:val="22"/>
        </w:rPr>
      </w:pPr>
    </w:p>
    <w:p w14:paraId="3E81892F" w14:textId="77777777" w:rsidR="0078722E" w:rsidRPr="00EA43B0" w:rsidRDefault="0078722E" w:rsidP="0078722E">
      <w:pPr>
        <w:pStyle w:val="ListParagraph"/>
        <w:numPr>
          <w:ilvl w:val="0"/>
          <w:numId w:val="276"/>
        </w:numPr>
        <w:spacing w:after="120"/>
        <w:ind w:leftChars="0"/>
        <w:rPr>
          <w:rFonts w:ascii="Calibri" w:hAnsi="Calibri" w:cs="Arial"/>
          <w:szCs w:val="22"/>
        </w:rPr>
      </w:pPr>
      <w:r w:rsidRPr="00406284">
        <w:rPr>
          <w:rFonts w:ascii="Arial" w:hAnsi="Arial" w:cs="Arial"/>
          <w:b/>
          <w:szCs w:val="22"/>
        </w:rPr>
        <w:t>Idle</w:t>
      </w:r>
      <w:r w:rsidRPr="00406284">
        <w:rPr>
          <w:rFonts w:ascii="Arial" w:hAnsi="Arial" w:cs="Arial"/>
          <w:szCs w:val="22"/>
        </w:rPr>
        <w:t xml:space="preserve">: </w:t>
      </w:r>
      <w:r>
        <w:rPr>
          <w:rFonts w:ascii="Arial" w:hAnsi="Arial" w:cs="Arial"/>
        </w:rPr>
        <w:t>The Peer</w:t>
      </w:r>
      <w:r w:rsidRPr="00406284">
        <w:rPr>
          <w:rFonts w:ascii="Arial" w:hAnsi="Arial" w:cs="Arial"/>
          <w:szCs w:val="22"/>
        </w:rPr>
        <w:t xml:space="preserve"> </w:t>
      </w:r>
      <w:r>
        <w:rPr>
          <w:rFonts w:ascii="Arial" w:hAnsi="Arial" w:cs="Arial"/>
        </w:rPr>
        <w:t>waits</w:t>
      </w:r>
      <w:r w:rsidRPr="00406284">
        <w:rPr>
          <w:rFonts w:ascii="Arial" w:hAnsi="Arial" w:cs="Arial"/>
          <w:szCs w:val="22"/>
        </w:rPr>
        <w:t xml:space="preserve"> for data transceiving</w:t>
      </w:r>
      <w:r>
        <w:rPr>
          <w:rFonts w:ascii="Arial" w:hAnsi="Arial" w:cs="Arial"/>
        </w:rPr>
        <w:t xml:space="preserve"> request at this state after a successful Peering, Peering Update, Re-Peering, or data transceiving.</w:t>
      </w:r>
    </w:p>
    <w:p w14:paraId="0A78B8C1" w14:textId="77777777" w:rsidR="0078722E" w:rsidRPr="00406284" w:rsidRDefault="0078722E" w:rsidP="0078722E">
      <w:pPr>
        <w:tabs>
          <w:tab w:val="left" w:pos="360"/>
        </w:tabs>
        <w:spacing w:after="120"/>
        <w:ind w:left="360"/>
        <w:rPr>
          <w:rFonts w:ascii="Calibri" w:eastAsia="Calibri" w:hAnsi="Calibri" w:cs="Arial"/>
          <w:szCs w:val="22"/>
          <w:u w:val="single"/>
        </w:rPr>
      </w:pPr>
      <w:r w:rsidRPr="00406284">
        <w:rPr>
          <w:rFonts w:ascii="Arial" w:eastAsia="Calibri" w:hAnsi="Arial" w:cs="Arial"/>
          <w:szCs w:val="22"/>
          <w:u w:val="single"/>
        </w:rPr>
        <w:t>Exit the “Idle” State</w:t>
      </w:r>
    </w:p>
    <w:p w14:paraId="54546E12"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 xml:space="preserve">Idle” state and transitions </w:t>
      </w:r>
      <w:r w:rsidRPr="00406284">
        <w:rPr>
          <w:rFonts w:ascii="Arial" w:hAnsi="Arial" w:cs="Arial"/>
          <w:szCs w:val="22"/>
        </w:rPr>
        <w:t xml:space="preserve">to </w:t>
      </w:r>
      <w:r>
        <w:rPr>
          <w:rFonts w:ascii="Arial" w:hAnsi="Arial" w:cs="Arial"/>
        </w:rPr>
        <w:t xml:space="preserve">the </w:t>
      </w:r>
      <w:r w:rsidRPr="00406284">
        <w:rPr>
          <w:rFonts w:ascii="Arial" w:hAnsi="Arial" w:cs="Arial"/>
          <w:szCs w:val="22"/>
        </w:rPr>
        <w:t>“Data Transceiving” state after receiving data transmitting or receiving signal from Higher Layer</w:t>
      </w:r>
      <w:r>
        <w:rPr>
          <w:rFonts w:ascii="Arial" w:hAnsi="Arial" w:cs="Arial"/>
        </w:rPr>
        <w:t>.</w:t>
      </w:r>
    </w:p>
    <w:p w14:paraId="460F9DF4"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 xml:space="preserve">Idle” state and transitions </w:t>
      </w:r>
      <w:r w:rsidRPr="00406284">
        <w:rPr>
          <w:rFonts w:ascii="Arial" w:hAnsi="Arial" w:cs="Arial"/>
          <w:szCs w:val="22"/>
        </w:rPr>
        <w:t>periodically</w:t>
      </w:r>
      <w:r>
        <w:rPr>
          <w:rFonts w:ascii="Arial" w:hAnsi="Arial" w:cs="Arial"/>
        </w:rPr>
        <w:t xml:space="preserve"> (i.e.</w:t>
      </w:r>
      <w:r w:rsidRPr="00360C3A">
        <w:rPr>
          <w:rFonts w:ascii="Arial" w:hAnsi="Arial" w:cs="Arial"/>
        </w:rPr>
        <w:t xml:space="preserve"> either provisional or defined at “</w:t>
      </w:r>
      <w:r>
        <w:rPr>
          <w:rFonts w:ascii="Arial" w:hAnsi="Arial" w:cs="Arial"/>
        </w:rPr>
        <w:t>Peering</w:t>
      </w:r>
      <w:r w:rsidRPr="00360C3A">
        <w:rPr>
          <w:rFonts w:ascii="Arial" w:hAnsi="Arial" w:cs="Arial"/>
        </w:rPr>
        <w:t xml:space="preserve">” </w:t>
      </w:r>
      <w:proofErr w:type="gramStart"/>
      <w:r w:rsidRPr="00360C3A">
        <w:rPr>
          <w:rFonts w:ascii="Arial" w:hAnsi="Arial" w:cs="Arial"/>
        </w:rPr>
        <w:t>state</w:t>
      </w:r>
      <w:r>
        <w:rPr>
          <w:rFonts w:ascii="Arial" w:hAnsi="Arial" w:cs="Arial"/>
        </w:rPr>
        <w:t xml:space="preserve"> )</w:t>
      </w:r>
      <w:proofErr w:type="gramEnd"/>
      <w:r>
        <w:rPr>
          <w:rFonts w:ascii="Arial" w:hAnsi="Arial" w:cs="Arial"/>
        </w:rPr>
        <w:t xml:space="preserve"> to</w:t>
      </w:r>
      <w:r w:rsidRPr="00406284">
        <w:rPr>
          <w:rFonts w:ascii="Arial" w:hAnsi="Arial" w:cs="Arial"/>
          <w:szCs w:val="22"/>
        </w:rPr>
        <w:t xml:space="preserve"> </w:t>
      </w:r>
      <w:r>
        <w:rPr>
          <w:rFonts w:ascii="Arial" w:hAnsi="Arial" w:cs="Arial"/>
        </w:rPr>
        <w:t xml:space="preserve">the </w:t>
      </w:r>
      <w:r w:rsidRPr="00406284">
        <w:rPr>
          <w:rFonts w:ascii="Arial" w:hAnsi="Arial" w:cs="Arial"/>
          <w:szCs w:val="22"/>
        </w:rPr>
        <w:t>“</w:t>
      </w:r>
      <w:r>
        <w:rPr>
          <w:rFonts w:ascii="Arial" w:hAnsi="Arial" w:cs="Arial"/>
          <w:szCs w:val="22"/>
        </w:rPr>
        <w:t>Peering</w:t>
      </w:r>
      <w:r w:rsidRPr="00406284">
        <w:rPr>
          <w:rFonts w:ascii="Arial" w:hAnsi="Arial" w:cs="Arial"/>
          <w:szCs w:val="22"/>
        </w:rPr>
        <w:t xml:space="preserve"> Update” state for maintaining the association </w:t>
      </w:r>
      <w:r>
        <w:rPr>
          <w:rFonts w:ascii="Arial" w:hAnsi="Arial" w:cs="Arial"/>
        </w:rPr>
        <w:t>with current peer</w:t>
      </w:r>
      <w:r w:rsidRPr="00406284">
        <w:rPr>
          <w:rFonts w:ascii="Arial" w:hAnsi="Arial" w:cs="Arial"/>
          <w:szCs w:val="22"/>
        </w:rPr>
        <w:t xml:space="preserve"> w</w:t>
      </w:r>
      <w:r>
        <w:rPr>
          <w:rFonts w:ascii="Arial" w:hAnsi="Arial" w:cs="Arial"/>
        </w:rPr>
        <w:t>hile not</w:t>
      </w:r>
      <w:r w:rsidRPr="00406284">
        <w:rPr>
          <w:rFonts w:ascii="Arial" w:hAnsi="Arial" w:cs="Arial"/>
          <w:szCs w:val="22"/>
        </w:rPr>
        <w:t xml:space="preserve"> transceiving</w:t>
      </w:r>
      <w:r>
        <w:rPr>
          <w:rFonts w:ascii="Arial" w:hAnsi="Arial" w:cs="Arial"/>
        </w:rPr>
        <w:t xml:space="preserve"> data.</w:t>
      </w:r>
    </w:p>
    <w:p w14:paraId="602B6551"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 xml:space="preserve">Idle” state and transitions to the </w:t>
      </w:r>
      <w:r w:rsidRPr="00360C3A">
        <w:rPr>
          <w:rFonts w:ascii="Arial" w:hAnsi="Arial" w:cs="Arial"/>
        </w:rPr>
        <w:t>“Sleep” state for saving power</w:t>
      </w:r>
      <w:r>
        <w:rPr>
          <w:rFonts w:ascii="Arial" w:hAnsi="Arial" w:cs="Arial"/>
        </w:rPr>
        <w:t xml:space="preserve"> as a result of </w:t>
      </w:r>
      <w:r w:rsidRPr="00406284">
        <w:rPr>
          <w:rFonts w:ascii="Arial" w:hAnsi="Arial" w:cs="Arial"/>
          <w:szCs w:val="22"/>
        </w:rPr>
        <w:t>Higher Layer’s “Sleep” command</w:t>
      </w:r>
      <w:r>
        <w:rPr>
          <w:rFonts w:ascii="Arial" w:hAnsi="Arial" w:cs="Arial"/>
        </w:rPr>
        <w:t>.</w:t>
      </w:r>
    </w:p>
    <w:p w14:paraId="7BDABFCB"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Idle” state and transitions to the</w:t>
      </w:r>
      <w:r w:rsidRPr="00360C3A">
        <w:rPr>
          <w:rFonts w:ascii="Arial" w:hAnsi="Arial" w:cs="Arial"/>
        </w:rPr>
        <w:t xml:space="preserve"> “</w:t>
      </w:r>
      <w:r>
        <w:rPr>
          <w:rFonts w:ascii="Arial" w:hAnsi="Arial" w:cs="Arial"/>
        </w:rPr>
        <w:t>De-Peering</w:t>
      </w:r>
      <w:r w:rsidRPr="00360C3A">
        <w:rPr>
          <w:rFonts w:ascii="Arial" w:hAnsi="Arial" w:cs="Arial"/>
        </w:rPr>
        <w:t xml:space="preserve">” state </w:t>
      </w:r>
      <w:proofErr w:type="gramStart"/>
      <w:r>
        <w:rPr>
          <w:rFonts w:ascii="Arial" w:hAnsi="Arial" w:cs="Arial"/>
        </w:rPr>
        <w:t>as a results</w:t>
      </w:r>
      <w:proofErr w:type="gramEnd"/>
      <w:r>
        <w:rPr>
          <w:rFonts w:ascii="Arial" w:hAnsi="Arial" w:cs="Arial"/>
        </w:rPr>
        <w:t xml:space="preserve"> of a</w:t>
      </w:r>
      <w:r w:rsidRPr="00406284">
        <w:rPr>
          <w:rFonts w:ascii="Arial" w:hAnsi="Arial" w:cs="Arial"/>
          <w:szCs w:val="22"/>
        </w:rPr>
        <w:t xml:space="preserve"> “</w:t>
      </w:r>
      <w:r>
        <w:rPr>
          <w:rFonts w:ascii="Arial" w:hAnsi="Arial" w:cs="Arial"/>
          <w:szCs w:val="22"/>
        </w:rPr>
        <w:t>De-Peering</w:t>
      </w:r>
      <w:r w:rsidRPr="00406284">
        <w:rPr>
          <w:rFonts w:ascii="Arial" w:hAnsi="Arial" w:cs="Arial"/>
          <w:szCs w:val="22"/>
        </w:rPr>
        <w:t xml:space="preserve">” Request from either Higher Layer or Air Interface due to </w:t>
      </w:r>
      <w:r>
        <w:rPr>
          <w:rFonts w:ascii="Arial" w:hAnsi="Arial" w:cs="Arial"/>
        </w:rPr>
        <w:t xml:space="preserve">the </w:t>
      </w:r>
      <w:r w:rsidRPr="00406284">
        <w:rPr>
          <w:rFonts w:ascii="Arial" w:hAnsi="Arial" w:cs="Arial"/>
          <w:szCs w:val="22"/>
        </w:rPr>
        <w:t xml:space="preserve">peer’s mobility, channel condition, etc. </w:t>
      </w:r>
    </w:p>
    <w:p w14:paraId="11FCDA1E" w14:textId="77777777" w:rsidR="0078722E" w:rsidRPr="00EA43B0" w:rsidRDefault="0078722E" w:rsidP="0078722E">
      <w:pPr>
        <w:pStyle w:val="ListParagraph"/>
        <w:numPr>
          <w:ilvl w:val="0"/>
          <w:numId w:val="276"/>
        </w:numPr>
        <w:spacing w:after="120"/>
        <w:ind w:leftChars="0"/>
        <w:rPr>
          <w:rFonts w:ascii="Calibri" w:hAnsi="Calibri" w:cs="Arial"/>
          <w:szCs w:val="22"/>
        </w:rPr>
      </w:pPr>
      <w:r w:rsidRPr="00406284">
        <w:rPr>
          <w:rFonts w:ascii="Arial" w:hAnsi="Arial" w:cs="Arial"/>
          <w:b/>
          <w:szCs w:val="22"/>
        </w:rPr>
        <w:t>Data Transceiving</w:t>
      </w:r>
      <w:r w:rsidRPr="00406284">
        <w:rPr>
          <w:rFonts w:ascii="Arial" w:hAnsi="Arial" w:cs="Arial"/>
          <w:szCs w:val="22"/>
        </w:rPr>
        <w:t xml:space="preserve">: </w:t>
      </w:r>
      <w:r>
        <w:rPr>
          <w:rFonts w:ascii="Arial" w:hAnsi="Arial" w:cs="Arial"/>
        </w:rPr>
        <w:t>The Peer</w:t>
      </w:r>
      <w:r w:rsidRPr="00406284">
        <w:rPr>
          <w:rFonts w:ascii="Arial" w:hAnsi="Arial" w:cs="Arial"/>
          <w:szCs w:val="22"/>
        </w:rPr>
        <w:t xml:space="preserve"> enters “Data Transceiving” state from </w:t>
      </w:r>
      <w:r>
        <w:rPr>
          <w:rFonts w:ascii="Arial" w:hAnsi="Arial" w:cs="Arial"/>
        </w:rPr>
        <w:t xml:space="preserve">the </w:t>
      </w:r>
      <w:r w:rsidRPr="00406284">
        <w:rPr>
          <w:rFonts w:ascii="Arial" w:hAnsi="Arial" w:cs="Arial"/>
          <w:szCs w:val="22"/>
        </w:rPr>
        <w:t xml:space="preserve">“Idle” state. </w:t>
      </w:r>
      <w:r>
        <w:rPr>
          <w:rFonts w:ascii="Arial" w:hAnsi="Arial" w:cs="Arial"/>
        </w:rPr>
        <w:t>The Peer</w:t>
      </w:r>
      <w:r w:rsidRPr="00406284">
        <w:rPr>
          <w:rFonts w:ascii="Arial" w:hAnsi="Arial" w:cs="Arial"/>
          <w:szCs w:val="22"/>
        </w:rPr>
        <w:t xml:space="preserve"> conducts data transmitting or receiving </w:t>
      </w:r>
      <w:r>
        <w:rPr>
          <w:rFonts w:ascii="Arial" w:hAnsi="Arial" w:cs="Arial"/>
        </w:rPr>
        <w:t xml:space="preserve">with the other peer via Air Interface </w:t>
      </w:r>
      <w:r w:rsidRPr="00406284">
        <w:rPr>
          <w:rFonts w:ascii="Arial" w:hAnsi="Arial" w:cs="Arial"/>
          <w:szCs w:val="22"/>
        </w:rPr>
        <w:t>at this state.</w:t>
      </w:r>
    </w:p>
    <w:p w14:paraId="2C485EAE" w14:textId="77777777" w:rsidR="0078722E" w:rsidRPr="00406284" w:rsidRDefault="0078722E" w:rsidP="0078722E">
      <w:pPr>
        <w:tabs>
          <w:tab w:val="left" w:pos="360"/>
        </w:tabs>
        <w:spacing w:after="120"/>
        <w:ind w:left="360"/>
        <w:rPr>
          <w:rFonts w:ascii="Calibri" w:eastAsia="Calibri" w:hAnsi="Calibri" w:cs="Arial"/>
          <w:szCs w:val="22"/>
          <w:u w:val="single"/>
        </w:rPr>
      </w:pPr>
      <w:r w:rsidRPr="00406284">
        <w:rPr>
          <w:rFonts w:ascii="Arial" w:eastAsia="Calibri" w:hAnsi="Arial" w:cs="Arial"/>
          <w:szCs w:val="22"/>
          <w:u w:val="single"/>
        </w:rPr>
        <w:t>Exit the “Data Transceiving” State</w:t>
      </w:r>
    </w:p>
    <w:p w14:paraId="6F65125F"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“Data Transceiving” state</w:t>
      </w:r>
      <w:r>
        <w:rPr>
          <w:rFonts w:ascii="Arial" w:hAnsi="Arial" w:cs="Arial"/>
        </w:rPr>
        <w:t xml:space="preserve"> and transitions</w:t>
      </w:r>
      <w:r w:rsidRPr="00406284">
        <w:rPr>
          <w:rFonts w:ascii="Arial" w:hAnsi="Arial" w:cs="Arial"/>
          <w:szCs w:val="22"/>
        </w:rPr>
        <w:t xml:space="preserve"> back to</w:t>
      </w:r>
      <w:r>
        <w:rPr>
          <w:rFonts w:ascii="Arial" w:hAnsi="Arial" w:cs="Arial"/>
        </w:rPr>
        <w:t xml:space="preserve"> the</w:t>
      </w:r>
      <w:r w:rsidRPr="00406284">
        <w:rPr>
          <w:rFonts w:ascii="Arial" w:hAnsi="Arial" w:cs="Arial"/>
          <w:szCs w:val="22"/>
        </w:rPr>
        <w:t xml:space="preserve"> “Idle” state after </w:t>
      </w:r>
      <w:r>
        <w:rPr>
          <w:rFonts w:ascii="Arial" w:hAnsi="Arial" w:cs="Arial"/>
        </w:rPr>
        <w:t xml:space="preserve">a </w:t>
      </w:r>
      <w:r w:rsidRPr="00406284">
        <w:rPr>
          <w:rFonts w:ascii="Arial" w:hAnsi="Arial" w:cs="Arial"/>
          <w:szCs w:val="22"/>
        </w:rPr>
        <w:t>successful data transmitting or receiving;</w:t>
      </w:r>
    </w:p>
    <w:p w14:paraId="137ECC90"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“Data Transceiving” state</w:t>
      </w:r>
      <w:r>
        <w:rPr>
          <w:rFonts w:ascii="Arial" w:hAnsi="Arial" w:cs="Arial"/>
        </w:rPr>
        <w:t xml:space="preserve"> and transitions</w:t>
      </w:r>
      <w:r w:rsidRPr="006462E3">
        <w:rPr>
          <w:rFonts w:ascii="Arial" w:hAnsi="Arial" w:cs="Arial"/>
        </w:rPr>
        <w:t xml:space="preserve"> </w:t>
      </w:r>
      <w:r>
        <w:rPr>
          <w:rFonts w:ascii="Arial" w:hAnsi="Arial" w:cs="Arial"/>
        </w:rPr>
        <w:t>to the</w:t>
      </w:r>
      <w:r w:rsidRPr="00406284">
        <w:rPr>
          <w:rFonts w:ascii="Arial" w:hAnsi="Arial" w:cs="Arial"/>
          <w:szCs w:val="22"/>
        </w:rPr>
        <w:t xml:space="preserve"> ‘</w:t>
      </w:r>
      <w:r>
        <w:rPr>
          <w:rFonts w:ascii="Arial" w:hAnsi="Arial" w:cs="Arial"/>
          <w:szCs w:val="22"/>
        </w:rPr>
        <w:t>De-Peering</w:t>
      </w:r>
      <w:r w:rsidRPr="00406284">
        <w:rPr>
          <w:rFonts w:ascii="Arial" w:hAnsi="Arial" w:cs="Arial"/>
          <w:szCs w:val="22"/>
        </w:rPr>
        <w:t xml:space="preserve">” state after </w:t>
      </w:r>
      <w:r>
        <w:rPr>
          <w:rFonts w:ascii="Arial" w:hAnsi="Arial" w:cs="Arial"/>
        </w:rPr>
        <w:t xml:space="preserve">low QoS or a </w:t>
      </w:r>
      <w:r w:rsidRPr="00406284">
        <w:rPr>
          <w:rFonts w:ascii="Arial" w:hAnsi="Arial" w:cs="Arial"/>
          <w:szCs w:val="22"/>
        </w:rPr>
        <w:t xml:space="preserve">failure of data transceiving due to </w:t>
      </w:r>
      <w:r>
        <w:rPr>
          <w:rFonts w:ascii="Arial" w:hAnsi="Arial" w:cs="Arial"/>
        </w:rPr>
        <w:t xml:space="preserve">the </w:t>
      </w:r>
      <w:r w:rsidRPr="00406284">
        <w:rPr>
          <w:rFonts w:ascii="Arial" w:hAnsi="Arial" w:cs="Arial"/>
          <w:szCs w:val="22"/>
        </w:rPr>
        <w:t>peer’s mobility, channel condition, etc.</w:t>
      </w:r>
    </w:p>
    <w:p w14:paraId="027A6225" w14:textId="77777777" w:rsidR="0078722E" w:rsidRPr="00EA43B0" w:rsidRDefault="0078722E" w:rsidP="0078722E">
      <w:pPr>
        <w:pStyle w:val="ListParagraph"/>
        <w:numPr>
          <w:ilvl w:val="0"/>
          <w:numId w:val="276"/>
        </w:numPr>
        <w:spacing w:after="120"/>
        <w:ind w:leftChars="0"/>
        <w:rPr>
          <w:rFonts w:ascii="Calibri" w:hAnsi="Calibri" w:cs="Arial"/>
          <w:szCs w:val="22"/>
        </w:rPr>
      </w:pPr>
      <w:r>
        <w:rPr>
          <w:rFonts w:ascii="Arial" w:hAnsi="Arial" w:cs="Arial"/>
          <w:b/>
          <w:szCs w:val="22"/>
        </w:rPr>
        <w:t>RE-PEERINGPeering Update</w:t>
      </w:r>
      <w:r w:rsidRPr="00406284">
        <w:rPr>
          <w:rFonts w:ascii="Arial" w:hAnsi="Arial" w:cs="Arial"/>
          <w:szCs w:val="22"/>
        </w:rPr>
        <w:t xml:space="preserve">: </w:t>
      </w:r>
      <w:r>
        <w:rPr>
          <w:rFonts w:ascii="Arial" w:hAnsi="Arial" w:cs="Arial"/>
        </w:rPr>
        <w:t>The Peer</w:t>
      </w:r>
      <w:r w:rsidRPr="00406284">
        <w:rPr>
          <w:rFonts w:ascii="Arial" w:hAnsi="Arial" w:cs="Arial"/>
          <w:szCs w:val="22"/>
        </w:rPr>
        <w:t xml:space="preserve"> </w:t>
      </w:r>
      <w:r>
        <w:rPr>
          <w:rFonts w:ascii="Arial" w:hAnsi="Arial" w:cs="Arial"/>
        </w:rPr>
        <w:t xml:space="preserve">enters the “Peering Update” state from the “Idle” state or the “Sleep” state. The Peer </w:t>
      </w:r>
      <w:r w:rsidRPr="00406284">
        <w:rPr>
          <w:rFonts w:ascii="Arial" w:hAnsi="Arial" w:cs="Arial"/>
          <w:szCs w:val="22"/>
        </w:rPr>
        <w:t>update</w:t>
      </w:r>
      <w:r>
        <w:rPr>
          <w:rFonts w:ascii="Arial" w:hAnsi="Arial" w:cs="Arial"/>
        </w:rPr>
        <w:t>s</w:t>
      </w:r>
      <w:r w:rsidRPr="00406284">
        <w:rPr>
          <w:rFonts w:ascii="Arial" w:hAnsi="Arial" w:cs="Arial"/>
          <w:szCs w:val="22"/>
        </w:rPr>
        <w:t xml:space="preserve"> the </w:t>
      </w:r>
      <w:r>
        <w:rPr>
          <w:rFonts w:ascii="Arial" w:hAnsi="Arial" w:cs="Arial"/>
        </w:rPr>
        <w:t xml:space="preserve">current </w:t>
      </w:r>
      <w:r w:rsidRPr="00406284">
        <w:rPr>
          <w:rFonts w:ascii="Arial" w:hAnsi="Arial" w:cs="Arial"/>
          <w:szCs w:val="22"/>
        </w:rPr>
        <w:t xml:space="preserve">association with the </w:t>
      </w:r>
      <w:r>
        <w:rPr>
          <w:rFonts w:ascii="Arial" w:hAnsi="Arial" w:cs="Arial"/>
          <w:szCs w:val="22"/>
        </w:rPr>
        <w:t>Peering Update</w:t>
      </w:r>
      <w:r w:rsidRPr="00406284">
        <w:rPr>
          <w:rFonts w:ascii="Arial" w:hAnsi="Arial" w:cs="Arial"/>
          <w:szCs w:val="22"/>
        </w:rPr>
        <w:t xml:space="preserve"> request </w:t>
      </w:r>
      <w:r>
        <w:rPr>
          <w:rFonts w:ascii="Arial" w:hAnsi="Arial" w:cs="Arial"/>
        </w:rPr>
        <w:t>and/</w:t>
      </w:r>
      <w:r w:rsidRPr="00406284">
        <w:rPr>
          <w:rFonts w:ascii="Arial" w:hAnsi="Arial" w:cs="Arial"/>
          <w:szCs w:val="22"/>
        </w:rPr>
        <w:t xml:space="preserve">or response </w:t>
      </w:r>
      <w:r>
        <w:rPr>
          <w:rFonts w:ascii="Arial" w:hAnsi="Arial" w:cs="Arial"/>
        </w:rPr>
        <w:t xml:space="preserve">with the current peer </w:t>
      </w:r>
      <w:r w:rsidRPr="00406284">
        <w:rPr>
          <w:rFonts w:ascii="Arial" w:hAnsi="Arial" w:cs="Arial"/>
          <w:szCs w:val="22"/>
        </w:rPr>
        <w:t xml:space="preserve">via the </w:t>
      </w:r>
      <w:r>
        <w:rPr>
          <w:rFonts w:ascii="Arial" w:hAnsi="Arial" w:cs="Arial"/>
        </w:rPr>
        <w:t>A</w:t>
      </w:r>
      <w:r w:rsidRPr="00406284">
        <w:rPr>
          <w:rFonts w:ascii="Arial" w:hAnsi="Arial" w:cs="Arial"/>
          <w:szCs w:val="22"/>
        </w:rPr>
        <w:t xml:space="preserve">ir </w:t>
      </w:r>
      <w:r>
        <w:rPr>
          <w:rFonts w:ascii="Arial" w:hAnsi="Arial" w:cs="Arial"/>
        </w:rPr>
        <w:t>I</w:t>
      </w:r>
      <w:r w:rsidRPr="00406284">
        <w:rPr>
          <w:rFonts w:ascii="Arial" w:hAnsi="Arial" w:cs="Arial"/>
          <w:szCs w:val="22"/>
        </w:rPr>
        <w:t>nterface.</w:t>
      </w:r>
    </w:p>
    <w:p w14:paraId="2C13D0E7" w14:textId="77777777" w:rsidR="0078722E" w:rsidRPr="00406284" w:rsidRDefault="0078722E" w:rsidP="0078722E">
      <w:pPr>
        <w:tabs>
          <w:tab w:val="left" w:pos="360"/>
        </w:tabs>
        <w:spacing w:after="120"/>
        <w:ind w:left="360"/>
        <w:rPr>
          <w:rFonts w:ascii="Calibri" w:eastAsia="Calibri" w:hAnsi="Calibri" w:cs="Arial"/>
          <w:szCs w:val="22"/>
          <w:u w:val="single"/>
        </w:rPr>
      </w:pPr>
      <w:r w:rsidRPr="00406284">
        <w:rPr>
          <w:rFonts w:ascii="Arial" w:eastAsia="Calibri" w:hAnsi="Arial" w:cs="Arial"/>
          <w:szCs w:val="22"/>
          <w:u w:val="single"/>
        </w:rPr>
        <w:t>Exit the “</w:t>
      </w:r>
      <w:r>
        <w:rPr>
          <w:rFonts w:ascii="Arial" w:eastAsia="Calibri" w:hAnsi="Arial" w:cs="Arial"/>
          <w:szCs w:val="22"/>
          <w:u w:val="single"/>
        </w:rPr>
        <w:t>Peering Update</w:t>
      </w:r>
      <w:r w:rsidRPr="00406284">
        <w:rPr>
          <w:rFonts w:ascii="Arial" w:eastAsia="Calibri" w:hAnsi="Arial" w:cs="Arial"/>
          <w:szCs w:val="22"/>
          <w:u w:val="single"/>
        </w:rPr>
        <w:t>” State</w:t>
      </w:r>
    </w:p>
    <w:p w14:paraId="0F41EEE3"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Peering Update</w:t>
      </w:r>
      <w:r w:rsidRPr="006462E3">
        <w:rPr>
          <w:rFonts w:ascii="Arial" w:hAnsi="Arial" w:cs="Arial"/>
        </w:rPr>
        <w:t>” state</w:t>
      </w:r>
      <w:r>
        <w:rPr>
          <w:rFonts w:ascii="Arial" w:hAnsi="Arial" w:cs="Arial"/>
        </w:rPr>
        <w:t xml:space="preserve"> and transitions</w:t>
      </w:r>
      <w:r w:rsidRPr="00406284">
        <w:rPr>
          <w:rFonts w:ascii="Arial" w:hAnsi="Arial" w:cs="Arial"/>
          <w:szCs w:val="22"/>
        </w:rPr>
        <w:t xml:space="preserve"> back to </w:t>
      </w:r>
      <w:r>
        <w:rPr>
          <w:rFonts w:ascii="Arial" w:hAnsi="Arial" w:cs="Arial"/>
        </w:rPr>
        <w:t xml:space="preserve">the </w:t>
      </w:r>
      <w:r w:rsidRPr="00406284">
        <w:rPr>
          <w:rFonts w:ascii="Arial" w:hAnsi="Arial" w:cs="Arial"/>
          <w:szCs w:val="22"/>
        </w:rPr>
        <w:t xml:space="preserve">“Idle” state after </w:t>
      </w:r>
      <w:r>
        <w:rPr>
          <w:rFonts w:ascii="Arial" w:hAnsi="Arial" w:cs="Arial"/>
        </w:rPr>
        <w:t xml:space="preserve">a </w:t>
      </w:r>
      <w:r w:rsidRPr="00406284">
        <w:rPr>
          <w:rFonts w:ascii="Arial" w:hAnsi="Arial" w:cs="Arial"/>
          <w:szCs w:val="22"/>
        </w:rPr>
        <w:t>successful “</w:t>
      </w:r>
      <w:r>
        <w:rPr>
          <w:rFonts w:ascii="Arial" w:hAnsi="Arial" w:cs="Arial"/>
          <w:szCs w:val="22"/>
        </w:rPr>
        <w:t>Peering Update</w:t>
      </w:r>
      <w:r w:rsidRPr="00406284">
        <w:rPr>
          <w:rFonts w:ascii="Arial" w:hAnsi="Arial" w:cs="Arial"/>
          <w:szCs w:val="22"/>
        </w:rPr>
        <w:t xml:space="preserve">” </w:t>
      </w:r>
      <w:r>
        <w:rPr>
          <w:rFonts w:ascii="Arial" w:hAnsi="Arial" w:cs="Arial"/>
        </w:rPr>
        <w:t>requested from the “Idle” state to wait</w:t>
      </w:r>
      <w:r w:rsidRPr="00406284">
        <w:rPr>
          <w:rFonts w:ascii="Arial" w:hAnsi="Arial" w:cs="Arial"/>
          <w:szCs w:val="22"/>
        </w:rPr>
        <w:t xml:space="preserve"> for </w:t>
      </w:r>
      <w:r>
        <w:rPr>
          <w:rFonts w:ascii="Arial" w:hAnsi="Arial" w:cs="Arial"/>
        </w:rPr>
        <w:t xml:space="preserve">next </w:t>
      </w:r>
      <w:r w:rsidRPr="00406284">
        <w:rPr>
          <w:rFonts w:ascii="Arial" w:hAnsi="Arial" w:cs="Arial"/>
          <w:szCs w:val="22"/>
        </w:rPr>
        <w:t>data transceiving</w:t>
      </w:r>
      <w:r>
        <w:rPr>
          <w:rFonts w:ascii="Arial" w:hAnsi="Arial" w:cs="Arial"/>
        </w:rPr>
        <w:t>.</w:t>
      </w:r>
    </w:p>
    <w:p w14:paraId="6F763116" w14:textId="77777777" w:rsidR="0078722E" w:rsidRPr="00406284" w:rsidRDefault="0078722E" w:rsidP="0078722E">
      <w:pPr>
        <w:pStyle w:val="ListParagraph"/>
        <w:numPr>
          <w:ilvl w:val="1"/>
          <w:numId w:val="276"/>
        </w:numPr>
        <w:spacing w:after="120"/>
        <w:ind w:leftChars="0"/>
        <w:rPr>
          <w:rFonts w:ascii="Calibri" w:hAnsi="Calibri" w:cs="Arial"/>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Peering Update</w:t>
      </w:r>
      <w:r w:rsidRPr="006462E3">
        <w:rPr>
          <w:rFonts w:ascii="Arial" w:hAnsi="Arial" w:cs="Arial"/>
        </w:rPr>
        <w:t>” state</w:t>
      </w:r>
      <w:r>
        <w:rPr>
          <w:rFonts w:ascii="Arial" w:hAnsi="Arial" w:cs="Arial"/>
        </w:rPr>
        <w:t xml:space="preserve"> and transitions</w:t>
      </w:r>
      <w:r w:rsidRPr="00EC5A2F">
        <w:rPr>
          <w:rFonts w:ascii="Arial" w:hAnsi="Arial" w:cs="Arial"/>
        </w:rPr>
        <w:t xml:space="preserve"> to </w:t>
      </w:r>
      <w:r>
        <w:rPr>
          <w:rFonts w:ascii="Arial" w:hAnsi="Arial" w:cs="Arial"/>
        </w:rPr>
        <w:t xml:space="preserve">the </w:t>
      </w:r>
      <w:r w:rsidRPr="00EC5A2F">
        <w:rPr>
          <w:rFonts w:ascii="Arial" w:hAnsi="Arial" w:cs="Arial"/>
        </w:rPr>
        <w:t xml:space="preserve">“Idle” state after </w:t>
      </w:r>
      <w:r>
        <w:rPr>
          <w:rFonts w:ascii="Arial" w:hAnsi="Arial" w:cs="Arial"/>
        </w:rPr>
        <w:t xml:space="preserve">a </w:t>
      </w:r>
      <w:r w:rsidRPr="00EC5A2F">
        <w:rPr>
          <w:rFonts w:ascii="Arial" w:hAnsi="Arial" w:cs="Arial"/>
        </w:rPr>
        <w:t>successful “</w:t>
      </w:r>
      <w:r>
        <w:rPr>
          <w:rFonts w:ascii="Arial" w:hAnsi="Arial" w:cs="Arial"/>
        </w:rPr>
        <w:t>Peering Update</w:t>
      </w:r>
      <w:r w:rsidRPr="00EC5A2F">
        <w:rPr>
          <w:rFonts w:ascii="Arial" w:hAnsi="Arial" w:cs="Arial"/>
        </w:rPr>
        <w:t xml:space="preserve">” </w:t>
      </w:r>
      <w:r>
        <w:rPr>
          <w:rFonts w:ascii="Arial" w:hAnsi="Arial" w:cs="Arial"/>
        </w:rPr>
        <w:t>requested from the “Sleep” state as a result of a Higher Layer’s “Wake up” request.</w:t>
      </w:r>
    </w:p>
    <w:p w14:paraId="244602CB"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Peering Update</w:t>
      </w:r>
      <w:r w:rsidRPr="006462E3">
        <w:rPr>
          <w:rFonts w:ascii="Arial" w:hAnsi="Arial" w:cs="Arial"/>
        </w:rPr>
        <w:t>” state</w:t>
      </w:r>
      <w:r>
        <w:rPr>
          <w:rFonts w:ascii="Arial" w:hAnsi="Arial" w:cs="Arial"/>
        </w:rPr>
        <w:t xml:space="preserve"> and transitions</w:t>
      </w:r>
      <w:r w:rsidRPr="00EC5A2F">
        <w:rPr>
          <w:rFonts w:ascii="Arial" w:hAnsi="Arial" w:cs="Arial"/>
        </w:rPr>
        <w:t xml:space="preserve"> back to </w:t>
      </w:r>
      <w:r>
        <w:rPr>
          <w:rFonts w:ascii="Arial" w:hAnsi="Arial" w:cs="Arial"/>
        </w:rPr>
        <w:t xml:space="preserve">the </w:t>
      </w:r>
      <w:r w:rsidRPr="00EC5A2F">
        <w:rPr>
          <w:rFonts w:ascii="Arial" w:hAnsi="Arial" w:cs="Arial"/>
        </w:rPr>
        <w:t>“</w:t>
      </w:r>
      <w:r>
        <w:rPr>
          <w:rFonts w:ascii="Arial" w:hAnsi="Arial" w:cs="Arial"/>
        </w:rPr>
        <w:t>Sleep</w:t>
      </w:r>
      <w:r w:rsidRPr="00EC5A2F">
        <w:rPr>
          <w:rFonts w:ascii="Arial" w:hAnsi="Arial" w:cs="Arial"/>
        </w:rPr>
        <w:t xml:space="preserve">” state after </w:t>
      </w:r>
      <w:r>
        <w:rPr>
          <w:rFonts w:ascii="Arial" w:hAnsi="Arial" w:cs="Arial"/>
        </w:rPr>
        <w:t xml:space="preserve">a </w:t>
      </w:r>
      <w:r w:rsidRPr="00EC5A2F">
        <w:rPr>
          <w:rFonts w:ascii="Arial" w:hAnsi="Arial" w:cs="Arial"/>
        </w:rPr>
        <w:t>successful “</w:t>
      </w:r>
      <w:r>
        <w:rPr>
          <w:rFonts w:ascii="Arial" w:hAnsi="Arial" w:cs="Arial"/>
        </w:rPr>
        <w:t>Peering Update</w:t>
      </w:r>
      <w:r w:rsidRPr="00EC5A2F">
        <w:rPr>
          <w:rFonts w:ascii="Arial" w:hAnsi="Arial" w:cs="Arial"/>
        </w:rPr>
        <w:t xml:space="preserve">” </w:t>
      </w:r>
      <w:r>
        <w:rPr>
          <w:rFonts w:ascii="Arial" w:hAnsi="Arial" w:cs="Arial"/>
        </w:rPr>
        <w:t>requested from the “Sleep” state as a result of timed “Wake up”.</w:t>
      </w:r>
    </w:p>
    <w:p w14:paraId="2CE5EB81"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Peering Update</w:t>
      </w:r>
      <w:r w:rsidRPr="006462E3">
        <w:rPr>
          <w:rFonts w:ascii="Arial" w:hAnsi="Arial" w:cs="Arial"/>
        </w:rPr>
        <w:t>” state</w:t>
      </w:r>
      <w:r>
        <w:rPr>
          <w:rFonts w:ascii="Arial" w:hAnsi="Arial" w:cs="Arial"/>
        </w:rPr>
        <w:t xml:space="preserve"> and transitions to the</w:t>
      </w:r>
      <w:r w:rsidRPr="00406284">
        <w:rPr>
          <w:rFonts w:ascii="Arial" w:hAnsi="Arial" w:cs="Arial"/>
          <w:szCs w:val="22"/>
        </w:rPr>
        <w:t xml:space="preserve"> “</w:t>
      </w:r>
      <w:r>
        <w:rPr>
          <w:rFonts w:ascii="Arial" w:hAnsi="Arial" w:cs="Arial"/>
          <w:szCs w:val="22"/>
        </w:rPr>
        <w:t>Re-Peering</w:t>
      </w:r>
      <w:r w:rsidRPr="00406284">
        <w:rPr>
          <w:rFonts w:ascii="Arial" w:hAnsi="Arial" w:cs="Arial"/>
          <w:szCs w:val="22"/>
        </w:rPr>
        <w:t xml:space="preserve">” state </w:t>
      </w:r>
      <w:r>
        <w:rPr>
          <w:rFonts w:ascii="Arial" w:hAnsi="Arial" w:cs="Arial"/>
        </w:rPr>
        <w:t xml:space="preserve">to establish a new link </w:t>
      </w:r>
      <w:r w:rsidRPr="00406284">
        <w:rPr>
          <w:rFonts w:ascii="Arial" w:hAnsi="Arial" w:cs="Arial"/>
          <w:szCs w:val="22"/>
        </w:rPr>
        <w:t xml:space="preserve">after </w:t>
      </w:r>
      <w:r>
        <w:rPr>
          <w:rFonts w:ascii="Arial" w:hAnsi="Arial" w:cs="Arial"/>
        </w:rPr>
        <w:t xml:space="preserve">an </w:t>
      </w:r>
      <w:r w:rsidRPr="00406284">
        <w:rPr>
          <w:rFonts w:ascii="Arial" w:hAnsi="Arial" w:cs="Arial"/>
          <w:szCs w:val="22"/>
        </w:rPr>
        <w:t>unsuccessful “</w:t>
      </w:r>
      <w:r>
        <w:rPr>
          <w:rFonts w:ascii="Arial" w:hAnsi="Arial" w:cs="Arial"/>
          <w:szCs w:val="22"/>
        </w:rPr>
        <w:t>Peering Update</w:t>
      </w:r>
      <w:r w:rsidRPr="00406284">
        <w:rPr>
          <w:rFonts w:ascii="Arial" w:hAnsi="Arial" w:cs="Arial"/>
          <w:szCs w:val="22"/>
        </w:rPr>
        <w:t>” with the current link.</w:t>
      </w:r>
    </w:p>
    <w:p w14:paraId="0B8891D4" w14:textId="77777777" w:rsidR="0078722E" w:rsidRPr="00EA43B0" w:rsidRDefault="0078722E" w:rsidP="0078722E">
      <w:pPr>
        <w:pStyle w:val="ListParagraph"/>
        <w:numPr>
          <w:ilvl w:val="0"/>
          <w:numId w:val="276"/>
        </w:numPr>
        <w:spacing w:after="120"/>
        <w:ind w:leftChars="0"/>
        <w:rPr>
          <w:rFonts w:ascii="Calibri" w:hAnsi="Calibri" w:cs="Arial"/>
          <w:szCs w:val="22"/>
        </w:rPr>
      </w:pPr>
      <w:r w:rsidRPr="00406284">
        <w:rPr>
          <w:rFonts w:ascii="Arial" w:hAnsi="Arial" w:cs="Arial"/>
          <w:b/>
          <w:szCs w:val="22"/>
        </w:rPr>
        <w:t>Sleep</w:t>
      </w:r>
      <w:r w:rsidRPr="00406284">
        <w:rPr>
          <w:rFonts w:ascii="Arial" w:hAnsi="Arial" w:cs="Arial"/>
          <w:szCs w:val="22"/>
        </w:rPr>
        <w:t xml:space="preserve">: </w:t>
      </w:r>
      <w:r>
        <w:rPr>
          <w:rFonts w:ascii="Arial" w:hAnsi="Arial" w:cs="Arial"/>
        </w:rPr>
        <w:t>The Peer</w:t>
      </w:r>
      <w:r w:rsidRPr="00406284">
        <w:rPr>
          <w:rFonts w:ascii="Arial" w:hAnsi="Arial" w:cs="Arial"/>
          <w:szCs w:val="22"/>
        </w:rPr>
        <w:t xml:space="preserve"> enters </w:t>
      </w:r>
      <w:r>
        <w:rPr>
          <w:rFonts w:ascii="Arial" w:hAnsi="Arial" w:cs="Arial"/>
        </w:rPr>
        <w:t xml:space="preserve">the </w:t>
      </w:r>
      <w:r w:rsidRPr="00406284">
        <w:rPr>
          <w:rFonts w:ascii="Arial" w:hAnsi="Arial" w:cs="Arial"/>
          <w:szCs w:val="22"/>
        </w:rPr>
        <w:t>“Sleep” state from</w:t>
      </w:r>
      <w:r>
        <w:rPr>
          <w:rFonts w:ascii="Arial" w:hAnsi="Arial" w:cs="Arial"/>
        </w:rPr>
        <w:t xml:space="preserve"> the</w:t>
      </w:r>
      <w:r w:rsidRPr="00406284">
        <w:rPr>
          <w:rFonts w:ascii="Arial" w:hAnsi="Arial" w:cs="Arial"/>
          <w:szCs w:val="22"/>
        </w:rPr>
        <w:t xml:space="preserve"> “Idle” state either </w:t>
      </w:r>
      <w:r>
        <w:rPr>
          <w:rFonts w:ascii="Arial" w:hAnsi="Arial" w:cs="Arial"/>
        </w:rPr>
        <w:t>due to a</w:t>
      </w:r>
      <w:r w:rsidRPr="00406284">
        <w:rPr>
          <w:rFonts w:ascii="Arial" w:hAnsi="Arial" w:cs="Arial"/>
          <w:szCs w:val="22"/>
        </w:rPr>
        <w:t xml:space="preserve"> timed out </w:t>
      </w:r>
      <w:r>
        <w:rPr>
          <w:rFonts w:ascii="Arial" w:hAnsi="Arial" w:cs="Arial"/>
        </w:rPr>
        <w:t>while in the</w:t>
      </w:r>
      <w:r w:rsidRPr="00406284">
        <w:rPr>
          <w:rFonts w:ascii="Arial" w:hAnsi="Arial" w:cs="Arial"/>
          <w:szCs w:val="22"/>
        </w:rPr>
        <w:t xml:space="preserve"> “Idle” state (i.e. after a predefined time interval at the “Idle” state), or as directed by </w:t>
      </w:r>
      <w:r>
        <w:rPr>
          <w:rFonts w:ascii="Arial" w:hAnsi="Arial" w:cs="Arial"/>
        </w:rPr>
        <w:t xml:space="preserve">a </w:t>
      </w:r>
      <w:r w:rsidRPr="00406284">
        <w:rPr>
          <w:rFonts w:ascii="Arial" w:hAnsi="Arial" w:cs="Arial"/>
          <w:szCs w:val="22"/>
        </w:rPr>
        <w:t>Higher Layer’s “Sleep” command.</w:t>
      </w:r>
    </w:p>
    <w:p w14:paraId="114F1CF4"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406284">
        <w:rPr>
          <w:rFonts w:ascii="Arial" w:hAnsi="Arial" w:cs="Arial"/>
          <w:szCs w:val="22"/>
        </w:rPr>
        <w:t xml:space="preserve"> may periodically enter the “</w:t>
      </w:r>
      <w:r>
        <w:rPr>
          <w:rFonts w:ascii="Arial" w:hAnsi="Arial" w:cs="Arial"/>
          <w:szCs w:val="22"/>
        </w:rPr>
        <w:t>Peering Update</w:t>
      </w:r>
      <w:r w:rsidRPr="00406284">
        <w:rPr>
          <w:rFonts w:ascii="Arial" w:hAnsi="Arial" w:cs="Arial"/>
          <w:szCs w:val="22"/>
        </w:rPr>
        <w:t>” state defined by a wake up timer, or enter the “</w:t>
      </w:r>
      <w:r>
        <w:rPr>
          <w:rFonts w:ascii="Arial" w:hAnsi="Arial" w:cs="Arial"/>
          <w:szCs w:val="22"/>
        </w:rPr>
        <w:t>Peering Update</w:t>
      </w:r>
      <w:r w:rsidRPr="00406284">
        <w:rPr>
          <w:rFonts w:ascii="Arial" w:hAnsi="Arial" w:cs="Arial"/>
          <w:szCs w:val="22"/>
        </w:rPr>
        <w:t xml:space="preserve">” </w:t>
      </w:r>
      <w:r>
        <w:rPr>
          <w:rFonts w:ascii="Arial" w:hAnsi="Arial" w:cs="Arial"/>
        </w:rPr>
        <w:t>s</w:t>
      </w:r>
      <w:r w:rsidRPr="00406284">
        <w:rPr>
          <w:rFonts w:ascii="Arial" w:hAnsi="Arial" w:cs="Arial"/>
          <w:szCs w:val="22"/>
        </w:rPr>
        <w:t xml:space="preserve">tate </w:t>
      </w:r>
      <w:r>
        <w:rPr>
          <w:rFonts w:ascii="Arial" w:hAnsi="Arial" w:cs="Arial"/>
        </w:rPr>
        <w:t xml:space="preserve">as a result of a </w:t>
      </w:r>
      <w:r w:rsidRPr="00406284">
        <w:rPr>
          <w:rFonts w:ascii="Arial" w:hAnsi="Arial" w:cs="Arial"/>
          <w:szCs w:val="22"/>
        </w:rPr>
        <w:t>Higher Layer’s “Wake up” command.</w:t>
      </w:r>
    </w:p>
    <w:p w14:paraId="23167331" w14:textId="77777777" w:rsidR="0078722E" w:rsidRPr="00EA43B0" w:rsidRDefault="0078722E" w:rsidP="0078722E">
      <w:pPr>
        <w:pStyle w:val="ListParagraph"/>
        <w:numPr>
          <w:ilvl w:val="1"/>
          <w:numId w:val="276"/>
        </w:numPr>
        <w:spacing w:after="120"/>
        <w:ind w:leftChars="0"/>
        <w:rPr>
          <w:rFonts w:ascii="Calibri" w:hAnsi="Calibri" w:cs="Arial"/>
          <w:szCs w:val="22"/>
        </w:rPr>
      </w:pPr>
      <w:r>
        <w:rPr>
          <w:rFonts w:ascii="Arial" w:hAnsi="Arial" w:cs="Arial"/>
        </w:rPr>
        <w:t>The Peer</w:t>
      </w:r>
      <w:r w:rsidRPr="00406284">
        <w:rPr>
          <w:rFonts w:ascii="Arial" w:hAnsi="Arial" w:cs="Arial"/>
          <w:szCs w:val="22"/>
        </w:rPr>
        <w:t xml:space="preserve"> may </w:t>
      </w:r>
      <w:r>
        <w:rPr>
          <w:rFonts w:ascii="Arial" w:hAnsi="Arial" w:cs="Arial"/>
        </w:rPr>
        <w:t>transition to the</w:t>
      </w:r>
      <w:r w:rsidRPr="00406284">
        <w:rPr>
          <w:rFonts w:ascii="Arial" w:hAnsi="Arial" w:cs="Arial"/>
          <w:szCs w:val="22"/>
        </w:rPr>
        <w:t xml:space="preserve"> “</w:t>
      </w:r>
      <w:r>
        <w:rPr>
          <w:rFonts w:ascii="Arial" w:hAnsi="Arial" w:cs="Arial"/>
          <w:szCs w:val="22"/>
        </w:rPr>
        <w:t>De-Peering</w:t>
      </w:r>
      <w:r w:rsidRPr="00406284">
        <w:rPr>
          <w:rFonts w:ascii="Arial" w:hAnsi="Arial" w:cs="Arial"/>
          <w:szCs w:val="22"/>
        </w:rPr>
        <w:t xml:space="preserve">” state after </w:t>
      </w:r>
      <w:r>
        <w:rPr>
          <w:rFonts w:ascii="Arial" w:hAnsi="Arial" w:cs="Arial"/>
        </w:rPr>
        <w:t>a predefined</w:t>
      </w:r>
      <w:r w:rsidRPr="00406284">
        <w:rPr>
          <w:rFonts w:ascii="Arial" w:hAnsi="Arial" w:cs="Arial"/>
          <w:szCs w:val="22"/>
        </w:rPr>
        <w:t xml:space="preserve"> time interval withou</w:t>
      </w:r>
      <w:r>
        <w:rPr>
          <w:rFonts w:ascii="Arial" w:hAnsi="Arial" w:cs="Arial"/>
        </w:rPr>
        <w:t>t</w:t>
      </w:r>
      <w:r w:rsidRPr="00406284">
        <w:rPr>
          <w:rFonts w:ascii="Arial" w:hAnsi="Arial" w:cs="Arial"/>
          <w:szCs w:val="22"/>
        </w:rPr>
        <w:t xml:space="preserve"> any data transceiving activity (i.e. after the sleep mode is expired), or </w:t>
      </w:r>
      <w:r>
        <w:rPr>
          <w:rFonts w:ascii="Arial" w:hAnsi="Arial" w:cs="Arial"/>
        </w:rPr>
        <w:t>as a result of</w:t>
      </w:r>
      <w:r w:rsidRPr="00406284">
        <w:rPr>
          <w:rFonts w:ascii="Arial" w:hAnsi="Arial" w:cs="Arial"/>
          <w:szCs w:val="22"/>
        </w:rPr>
        <w:t xml:space="preserve"> </w:t>
      </w:r>
      <w:r>
        <w:rPr>
          <w:rFonts w:ascii="Arial" w:hAnsi="Arial" w:cs="Arial"/>
        </w:rPr>
        <w:t xml:space="preserve">a </w:t>
      </w:r>
      <w:r w:rsidRPr="00406284">
        <w:rPr>
          <w:rFonts w:ascii="Arial" w:hAnsi="Arial" w:cs="Arial"/>
          <w:szCs w:val="22"/>
        </w:rPr>
        <w:t>Higher Layer’s “</w:t>
      </w:r>
      <w:r>
        <w:rPr>
          <w:rFonts w:ascii="Arial" w:hAnsi="Arial" w:cs="Arial"/>
          <w:szCs w:val="22"/>
        </w:rPr>
        <w:t>De-Peering</w:t>
      </w:r>
      <w:r w:rsidRPr="00406284">
        <w:rPr>
          <w:rFonts w:ascii="Arial" w:hAnsi="Arial" w:cs="Arial"/>
          <w:szCs w:val="22"/>
        </w:rPr>
        <w:t xml:space="preserve">” </w:t>
      </w:r>
      <w:r>
        <w:rPr>
          <w:rFonts w:ascii="Arial" w:hAnsi="Arial" w:cs="Arial"/>
        </w:rPr>
        <w:t>command</w:t>
      </w:r>
      <w:r w:rsidRPr="00406284">
        <w:rPr>
          <w:rFonts w:ascii="Arial" w:hAnsi="Arial" w:cs="Arial"/>
          <w:szCs w:val="22"/>
        </w:rPr>
        <w:t>.</w:t>
      </w:r>
    </w:p>
    <w:p w14:paraId="2F4DDB45" w14:textId="77777777" w:rsidR="0078722E" w:rsidRPr="00EA43B0" w:rsidRDefault="0078722E" w:rsidP="0078722E">
      <w:pPr>
        <w:pStyle w:val="ListParagraph"/>
        <w:numPr>
          <w:ilvl w:val="0"/>
          <w:numId w:val="276"/>
        </w:numPr>
        <w:spacing w:after="120"/>
        <w:ind w:leftChars="0"/>
        <w:rPr>
          <w:rFonts w:ascii="Calibri" w:hAnsi="Calibri" w:cs="Arial"/>
          <w:szCs w:val="22"/>
        </w:rPr>
      </w:pPr>
      <w:r>
        <w:rPr>
          <w:rFonts w:ascii="Arial" w:hAnsi="Arial" w:cs="Arial"/>
          <w:b/>
          <w:szCs w:val="22"/>
        </w:rPr>
        <w:t>De-Peering</w:t>
      </w:r>
      <w:r w:rsidRPr="00406284">
        <w:rPr>
          <w:rFonts w:ascii="Arial" w:hAnsi="Arial" w:cs="Arial"/>
          <w:szCs w:val="22"/>
        </w:rPr>
        <w:t xml:space="preserve">: </w:t>
      </w:r>
      <w:r>
        <w:rPr>
          <w:rFonts w:ascii="Arial" w:hAnsi="Arial" w:cs="Arial"/>
        </w:rPr>
        <w:t>The Peer</w:t>
      </w:r>
      <w:r w:rsidRPr="00406284">
        <w:rPr>
          <w:rFonts w:ascii="Arial" w:hAnsi="Arial" w:cs="Arial"/>
          <w:szCs w:val="22"/>
        </w:rPr>
        <w:t xml:space="preserve"> conducts </w:t>
      </w:r>
      <w:r>
        <w:rPr>
          <w:rFonts w:ascii="Arial" w:hAnsi="Arial" w:cs="Arial"/>
          <w:szCs w:val="22"/>
        </w:rPr>
        <w:t>De-Peering</w:t>
      </w:r>
      <w:r w:rsidRPr="00406284">
        <w:rPr>
          <w:rFonts w:ascii="Arial" w:hAnsi="Arial" w:cs="Arial"/>
          <w:szCs w:val="22"/>
        </w:rPr>
        <w:t xml:space="preserve"> request and/or response </w:t>
      </w:r>
      <w:r>
        <w:rPr>
          <w:rFonts w:ascii="Arial" w:hAnsi="Arial" w:cs="Arial"/>
        </w:rPr>
        <w:t xml:space="preserve">with the current peer via Air Interface </w:t>
      </w:r>
      <w:r w:rsidRPr="00406284">
        <w:rPr>
          <w:rFonts w:ascii="Arial" w:hAnsi="Arial" w:cs="Arial"/>
          <w:szCs w:val="22"/>
        </w:rPr>
        <w:t>at the “</w:t>
      </w:r>
      <w:r>
        <w:rPr>
          <w:rFonts w:ascii="Arial" w:hAnsi="Arial" w:cs="Arial"/>
          <w:szCs w:val="22"/>
        </w:rPr>
        <w:t>De-Peering</w:t>
      </w:r>
      <w:r w:rsidRPr="00406284">
        <w:rPr>
          <w:rFonts w:ascii="Arial" w:hAnsi="Arial" w:cs="Arial"/>
          <w:szCs w:val="22"/>
        </w:rPr>
        <w:t xml:space="preserve">” state, and requests “Channel De-allocation” </w:t>
      </w:r>
      <w:r>
        <w:rPr>
          <w:rFonts w:ascii="Arial" w:hAnsi="Arial" w:cs="Arial"/>
        </w:rPr>
        <w:t>to release</w:t>
      </w:r>
      <w:r w:rsidRPr="00406284">
        <w:rPr>
          <w:rFonts w:ascii="Arial" w:hAnsi="Arial" w:cs="Arial"/>
          <w:szCs w:val="22"/>
        </w:rPr>
        <w:t xml:space="preserve"> the link resource</w:t>
      </w:r>
      <w:r>
        <w:rPr>
          <w:rFonts w:ascii="Arial" w:hAnsi="Arial" w:cs="Arial"/>
        </w:rPr>
        <w:t>s through the “Channel Management” state</w:t>
      </w:r>
      <w:r w:rsidRPr="00406284">
        <w:rPr>
          <w:rFonts w:ascii="Arial" w:hAnsi="Arial" w:cs="Arial"/>
          <w:szCs w:val="22"/>
        </w:rPr>
        <w:t>.</w:t>
      </w:r>
    </w:p>
    <w:p w14:paraId="58E1AFF2" w14:textId="77777777" w:rsidR="0078722E" w:rsidRPr="00406284" w:rsidRDefault="0078722E" w:rsidP="0078722E">
      <w:pPr>
        <w:tabs>
          <w:tab w:val="left" w:pos="360"/>
        </w:tabs>
        <w:spacing w:after="120"/>
        <w:ind w:left="360"/>
        <w:rPr>
          <w:rFonts w:ascii="Calibri" w:eastAsia="Calibri" w:hAnsi="Calibri" w:cs="Arial"/>
          <w:szCs w:val="22"/>
        </w:rPr>
      </w:pPr>
      <w:r>
        <w:rPr>
          <w:rFonts w:ascii="Arial" w:hAnsi="Arial" w:cs="Arial"/>
          <w:szCs w:val="22"/>
        </w:rPr>
        <w:t>The Peer</w:t>
      </w:r>
      <w:r w:rsidRPr="00406284">
        <w:rPr>
          <w:rFonts w:ascii="Arial" w:eastAsia="Calibri" w:hAnsi="Arial" w:cs="Arial"/>
          <w:szCs w:val="22"/>
        </w:rPr>
        <w:t xml:space="preserve"> enters “</w:t>
      </w:r>
      <w:r>
        <w:rPr>
          <w:rFonts w:ascii="Arial" w:eastAsia="Calibri" w:hAnsi="Arial" w:cs="Arial"/>
          <w:szCs w:val="22"/>
        </w:rPr>
        <w:t>De-Peering</w:t>
      </w:r>
      <w:r w:rsidRPr="00406284">
        <w:rPr>
          <w:rFonts w:ascii="Arial" w:eastAsia="Calibri" w:hAnsi="Arial" w:cs="Arial"/>
          <w:szCs w:val="22"/>
        </w:rPr>
        <w:t>” state</w:t>
      </w:r>
    </w:p>
    <w:p w14:paraId="6527B47F" w14:textId="77777777" w:rsidR="0078722E" w:rsidRPr="00EA43B0" w:rsidRDefault="0078722E" w:rsidP="0078722E">
      <w:pPr>
        <w:pStyle w:val="ListParagraph"/>
        <w:numPr>
          <w:ilvl w:val="0"/>
          <w:numId w:val="277"/>
        </w:numPr>
        <w:spacing w:after="120"/>
        <w:ind w:leftChars="0"/>
        <w:rPr>
          <w:rFonts w:ascii="Calibri" w:hAnsi="Calibri" w:cs="Arial"/>
          <w:szCs w:val="22"/>
        </w:rPr>
      </w:pPr>
      <w:r w:rsidRPr="00406284">
        <w:rPr>
          <w:rFonts w:ascii="Arial" w:hAnsi="Arial" w:cs="Arial"/>
          <w:szCs w:val="22"/>
        </w:rPr>
        <w:t xml:space="preserve">from </w:t>
      </w:r>
      <w:r>
        <w:rPr>
          <w:rFonts w:ascii="Arial" w:hAnsi="Arial" w:cs="Arial"/>
        </w:rPr>
        <w:t xml:space="preserve">the </w:t>
      </w:r>
      <w:r w:rsidRPr="00406284">
        <w:rPr>
          <w:rFonts w:ascii="Arial" w:hAnsi="Arial" w:cs="Arial"/>
          <w:szCs w:val="22"/>
        </w:rPr>
        <w:t xml:space="preserve">“Data Transceiving” state due to </w:t>
      </w:r>
      <w:r>
        <w:rPr>
          <w:rFonts w:ascii="Arial" w:hAnsi="Arial" w:cs="Arial"/>
        </w:rPr>
        <w:t xml:space="preserve">low QoS or a </w:t>
      </w:r>
      <w:r w:rsidRPr="00406284">
        <w:rPr>
          <w:rFonts w:ascii="Arial" w:hAnsi="Arial" w:cs="Arial"/>
          <w:szCs w:val="22"/>
        </w:rPr>
        <w:t>failure of data transceiving;</w:t>
      </w:r>
    </w:p>
    <w:p w14:paraId="3F446752" w14:textId="77777777" w:rsidR="0078722E" w:rsidRPr="00EA43B0" w:rsidRDefault="0078722E" w:rsidP="0078722E">
      <w:pPr>
        <w:pStyle w:val="ListParagraph"/>
        <w:numPr>
          <w:ilvl w:val="0"/>
          <w:numId w:val="277"/>
        </w:numPr>
        <w:spacing w:after="120"/>
        <w:ind w:leftChars="0"/>
        <w:rPr>
          <w:rFonts w:ascii="Calibri" w:hAnsi="Calibri" w:cs="Arial"/>
          <w:szCs w:val="22"/>
        </w:rPr>
      </w:pPr>
      <w:r w:rsidRPr="00406284">
        <w:rPr>
          <w:rFonts w:ascii="Arial" w:hAnsi="Arial" w:cs="Arial"/>
          <w:szCs w:val="22"/>
        </w:rPr>
        <w:t xml:space="preserve">from </w:t>
      </w:r>
      <w:r>
        <w:rPr>
          <w:rFonts w:ascii="Arial" w:hAnsi="Arial" w:cs="Arial"/>
        </w:rPr>
        <w:t xml:space="preserve">the </w:t>
      </w:r>
      <w:r w:rsidRPr="00406284">
        <w:rPr>
          <w:rFonts w:ascii="Arial" w:hAnsi="Arial" w:cs="Arial"/>
          <w:szCs w:val="22"/>
        </w:rPr>
        <w:t xml:space="preserve">“Idle” state due to </w:t>
      </w:r>
      <w:r>
        <w:rPr>
          <w:rFonts w:ascii="Arial" w:hAnsi="Arial" w:cs="Arial"/>
        </w:rPr>
        <w:t>a</w:t>
      </w:r>
      <w:r w:rsidRPr="00406284">
        <w:rPr>
          <w:rFonts w:ascii="Arial" w:hAnsi="Arial" w:cs="Arial"/>
          <w:szCs w:val="22"/>
        </w:rPr>
        <w:t xml:space="preserve"> </w:t>
      </w:r>
      <w:r>
        <w:rPr>
          <w:rFonts w:ascii="Arial" w:hAnsi="Arial" w:cs="Arial"/>
          <w:szCs w:val="22"/>
        </w:rPr>
        <w:t>De-Peering</w:t>
      </w:r>
      <w:r w:rsidRPr="00406284">
        <w:rPr>
          <w:rFonts w:ascii="Arial" w:hAnsi="Arial" w:cs="Arial"/>
          <w:szCs w:val="22"/>
        </w:rPr>
        <w:t xml:space="preserve"> request from Higher Layer or </w:t>
      </w:r>
      <w:r>
        <w:rPr>
          <w:rFonts w:ascii="Arial" w:hAnsi="Arial" w:cs="Arial"/>
        </w:rPr>
        <w:t>A</w:t>
      </w:r>
      <w:r w:rsidRPr="00406284">
        <w:rPr>
          <w:rFonts w:ascii="Arial" w:hAnsi="Arial" w:cs="Arial"/>
          <w:szCs w:val="22"/>
        </w:rPr>
        <w:t xml:space="preserve">ir </w:t>
      </w:r>
      <w:r>
        <w:rPr>
          <w:rFonts w:ascii="Arial" w:hAnsi="Arial" w:cs="Arial"/>
        </w:rPr>
        <w:t>I</w:t>
      </w:r>
      <w:r w:rsidRPr="00406284">
        <w:rPr>
          <w:rFonts w:ascii="Arial" w:hAnsi="Arial" w:cs="Arial"/>
          <w:szCs w:val="22"/>
        </w:rPr>
        <w:t>nterface;</w:t>
      </w:r>
    </w:p>
    <w:p w14:paraId="3E3C7FF1" w14:textId="77777777" w:rsidR="0078722E" w:rsidRPr="00EA43B0" w:rsidRDefault="0078722E" w:rsidP="0078722E">
      <w:pPr>
        <w:pStyle w:val="ListParagraph"/>
        <w:numPr>
          <w:ilvl w:val="0"/>
          <w:numId w:val="277"/>
        </w:numPr>
        <w:spacing w:after="120"/>
        <w:ind w:leftChars="0"/>
        <w:rPr>
          <w:rFonts w:ascii="Calibri" w:hAnsi="Calibri" w:cs="Arial"/>
          <w:szCs w:val="22"/>
        </w:rPr>
      </w:pPr>
      <w:proofErr w:type="gramStart"/>
      <w:r w:rsidRPr="00406284">
        <w:rPr>
          <w:rFonts w:ascii="Arial" w:hAnsi="Arial" w:cs="Arial"/>
          <w:szCs w:val="22"/>
        </w:rPr>
        <w:t>from</w:t>
      </w:r>
      <w:proofErr w:type="gramEnd"/>
      <w:r w:rsidRPr="00406284">
        <w:rPr>
          <w:rFonts w:ascii="Arial" w:hAnsi="Arial" w:cs="Arial"/>
          <w:szCs w:val="22"/>
        </w:rPr>
        <w:t xml:space="preserve"> </w:t>
      </w:r>
      <w:r>
        <w:rPr>
          <w:rFonts w:ascii="Arial" w:hAnsi="Arial" w:cs="Arial"/>
        </w:rPr>
        <w:t xml:space="preserve">the </w:t>
      </w:r>
      <w:r w:rsidRPr="00406284">
        <w:rPr>
          <w:rFonts w:ascii="Arial" w:hAnsi="Arial" w:cs="Arial"/>
          <w:szCs w:val="22"/>
        </w:rPr>
        <w:t xml:space="preserve">“Sleep” state due to </w:t>
      </w:r>
      <w:r>
        <w:rPr>
          <w:rFonts w:ascii="Arial" w:hAnsi="Arial" w:cs="Arial"/>
        </w:rPr>
        <w:t>an</w:t>
      </w:r>
      <w:r w:rsidRPr="00406284">
        <w:rPr>
          <w:rFonts w:ascii="Arial" w:hAnsi="Arial" w:cs="Arial"/>
          <w:szCs w:val="22"/>
        </w:rPr>
        <w:t xml:space="preserve"> expiration of sleep mode or </w:t>
      </w:r>
      <w:r>
        <w:rPr>
          <w:rFonts w:ascii="Arial" w:hAnsi="Arial" w:cs="Arial"/>
        </w:rPr>
        <w:t xml:space="preserve">a </w:t>
      </w:r>
      <w:r w:rsidRPr="00406284">
        <w:rPr>
          <w:rFonts w:ascii="Arial" w:hAnsi="Arial" w:cs="Arial"/>
          <w:szCs w:val="22"/>
        </w:rPr>
        <w:t xml:space="preserve">Higher Layer’s </w:t>
      </w:r>
      <w:r>
        <w:rPr>
          <w:rFonts w:ascii="Arial" w:hAnsi="Arial" w:cs="Arial"/>
          <w:szCs w:val="22"/>
        </w:rPr>
        <w:t>De-Peering</w:t>
      </w:r>
      <w:r w:rsidRPr="00406284">
        <w:rPr>
          <w:rFonts w:ascii="Arial" w:hAnsi="Arial" w:cs="Arial"/>
          <w:szCs w:val="22"/>
        </w:rPr>
        <w:t xml:space="preserve"> request.</w:t>
      </w:r>
    </w:p>
    <w:p w14:paraId="32052182" w14:textId="77777777" w:rsidR="0078722E" w:rsidRPr="00EB2C43" w:rsidRDefault="0078722E" w:rsidP="0078722E">
      <w:pPr>
        <w:tabs>
          <w:tab w:val="left" w:pos="360"/>
        </w:tabs>
        <w:spacing w:after="120"/>
        <w:ind w:left="360"/>
        <w:rPr>
          <w:rFonts w:ascii="Arial" w:hAnsi="Arial" w:cs="Arial"/>
          <w:szCs w:val="22"/>
        </w:rPr>
      </w:pPr>
      <w:r>
        <w:rPr>
          <w:rFonts w:ascii="Arial" w:hAnsi="Arial" w:cs="Arial"/>
          <w:szCs w:val="22"/>
        </w:rPr>
        <w:t>The Peer</w:t>
      </w:r>
      <w:r w:rsidRPr="00406284">
        <w:rPr>
          <w:rFonts w:ascii="Arial" w:eastAsia="Calibri" w:hAnsi="Arial" w:cs="Arial"/>
          <w:szCs w:val="22"/>
        </w:rPr>
        <w:t xml:space="preserve"> exits</w:t>
      </w:r>
      <w:r>
        <w:rPr>
          <w:rFonts w:ascii="Arial" w:hAnsi="Arial" w:cs="Arial"/>
          <w:szCs w:val="22"/>
        </w:rPr>
        <w:t xml:space="preserve"> the</w:t>
      </w:r>
      <w:r w:rsidRPr="00406284">
        <w:rPr>
          <w:rFonts w:ascii="Arial" w:eastAsia="Calibri" w:hAnsi="Arial" w:cs="Arial"/>
          <w:szCs w:val="22"/>
        </w:rPr>
        <w:t xml:space="preserve"> “</w:t>
      </w:r>
      <w:r>
        <w:rPr>
          <w:rFonts w:ascii="Arial" w:eastAsia="Calibri" w:hAnsi="Arial" w:cs="Arial"/>
          <w:szCs w:val="22"/>
        </w:rPr>
        <w:t>De-Peering</w:t>
      </w:r>
      <w:r w:rsidRPr="00406284">
        <w:rPr>
          <w:rFonts w:ascii="Arial" w:eastAsia="Calibri" w:hAnsi="Arial" w:cs="Arial"/>
          <w:szCs w:val="22"/>
        </w:rPr>
        <w:t xml:space="preserve">” state </w:t>
      </w:r>
    </w:p>
    <w:p w14:paraId="09E353B8" w14:textId="77777777" w:rsidR="0078722E" w:rsidRPr="00406284" w:rsidRDefault="0078722E" w:rsidP="0078722E">
      <w:pPr>
        <w:pStyle w:val="ListParagraph"/>
        <w:numPr>
          <w:ilvl w:val="0"/>
          <w:numId w:val="278"/>
        </w:numPr>
        <w:spacing w:after="120"/>
        <w:ind w:leftChars="0"/>
        <w:rPr>
          <w:rFonts w:ascii="Arial" w:hAnsi="Arial" w:cs="Arial"/>
        </w:rPr>
      </w:pPr>
      <w:r w:rsidRPr="00406284">
        <w:rPr>
          <w:rFonts w:ascii="Arial" w:hAnsi="Arial" w:cs="Arial"/>
          <w:szCs w:val="22"/>
        </w:rPr>
        <w:t>to</w:t>
      </w:r>
      <w:r>
        <w:rPr>
          <w:rFonts w:ascii="Arial" w:hAnsi="Arial" w:cs="Arial"/>
        </w:rPr>
        <w:t xml:space="preserve"> the</w:t>
      </w:r>
      <w:r w:rsidRPr="00406284">
        <w:rPr>
          <w:rFonts w:ascii="Arial" w:hAnsi="Arial" w:cs="Arial"/>
          <w:szCs w:val="22"/>
        </w:rPr>
        <w:t xml:space="preserve"> “</w:t>
      </w:r>
      <w:r>
        <w:rPr>
          <w:rFonts w:ascii="Arial" w:hAnsi="Arial" w:cs="Arial"/>
          <w:szCs w:val="22"/>
        </w:rPr>
        <w:t>Re-Peering</w:t>
      </w:r>
      <w:r w:rsidRPr="00406284">
        <w:rPr>
          <w:rFonts w:ascii="Arial" w:hAnsi="Arial" w:cs="Arial"/>
          <w:szCs w:val="22"/>
        </w:rPr>
        <w:t xml:space="preserve">” state </w:t>
      </w:r>
      <w:r>
        <w:rPr>
          <w:rFonts w:ascii="Arial" w:hAnsi="Arial" w:cs="Arial"/>
        </w:rPr>
        <w:t>as a result of</w:t>
      </w:r>
      <w:r w:rsidRPr="00406284">
        <w:rPr>
          <w:rFonts w:ascii="Arial" w:hAnsi="Arial" w:cs="Arial"/>
          <w:szCs w:val="22"/>
        </w:rPr>
        <w:t xml:space="preserve"> </w:t>
      </w:r>
      <w:r>
        <w:rPr>
          <w:rFonts w:ascii="Arial" w:hAnsi="Arial" w:cs="Arial"/>
        </w:rPr>
        <w:t xml:space="preserve">a </w:t>
      </w:r>
      <w:r w:rsidRPr="00406284">
        <w:rPr>
          <w:rFonts w:ascii="Arial" w:hAnsi="Arial" w:cs="Arial"/>
          <w:szCs w:val="22"/>
        </w:rPr>
        <w:t xml:space="preserve">Higher Layer’s “Resume” </w:t>
      </w:r>
      <w:r>
        <w:rPr>
          <w:rFonts w:ascii="Arial" w:hAnsi="Arial" w:cs="Arial"/>
        </w:rPr>
        <w:t xml:space="preserve">(i.e. Re-Peering) </w:t>
      </w:r>
      <w:r w:rsidRPr="00406284">
        <w:rPr>
          <w:rFonts w:ascii="Arial" w:hAnsi="Arial" w:cs="Arial"/>
          <w:szCs w:val="22"/>
        </w:rPr>
        <w:t>command;</w:t>
      </w:r>
    </w:p>
    <w:p w14:paraId="710F6500" w14:textId="77777777" w:rsidR="0078722E" w:rsidRPr="00406284" w:rsidRDefault="0078722E" w:rsidP="0078722E">
      <w:pPr>
        <w:pStyle w:val="ListParagraph"/>
        <w:numPr>
          <w:ilvl w:val="0"/>
          <w:numId w:val="278"/>
        </w:numPr>
        <w:spacing w:after="120"/>
        <w:ind w:leftChars="0"/>
        <w:rPr>
          <w:rFonts w:ascii="Arial" w:hAnsi="Arial" w:cs="Arial"/>
        </w:rPr>
      </w:pPr>
      <w:r w:rsidRPr="00406284">
        <w:rPr>
          <w:rFonts w:ascii="Arial" w:hAnsi="Arial" w:cs="Arial"/>
          <w:szCs w:val="22"/>
        </w:rPr>
        <w:t>to</w:t>
      </w:r>
      <w:r>
        <w:rPr>
          <w:rFonts w:ascii="Arial" w:hAnsi="Arial" w:cs="Arial"/>
        </w:rPr>
        <w:t xml:space="preserve"> the</w:t>
      </w:r>
      <w:r w:rsidRPr="00406284">
        <w:rPr>
          <w:rFonts w:ascii="Arial" w:hAnsi="Arial" w:cs="Arial"/>
          <w:szCs w:val="22"/>
        </w:rPr>
        <w:t xml:space="preserve"> “To Discover” state </w:t>
      </w:r>
      <w:r>
        <w:rPr>
          <w:rFonts w:ascii="Arial" w:hAnsi="Arial" w:cs="Arial"/>
        </w:rPr>
        <w:t>as a result of</w:t>
      </w:r>
      <w:r w:rsidRPr="00EC5A2F">
        <w:rPr>
          <w:rFonts w:ascii="Arial" w:hAnsi="Arial" w:cs="Arial"/>
        </w:rPr>
        <w:t xml:space="preserve"> </w:t>
      </w:r>
      <w:r>
        <w:rPr>
          <w:rFonts w:ascii="Arial" w:hAnsi="Arial" w:cs="Arial"/>
        </w:rPr>
        <w:t xml:space="preserve">a </w:t>
      </w:r>
      <w:r w:rsidRPr="00406284">
        <w:rPr>
          <w:rFonts w:ascii="Arial" w:hAnsi="Arial" w:cs="Arial"/>
          <w:szCs w:val="22"/>
        </w:rPr>
        <w:t>Higher Layer’s “Discover New Peer” command;</w:t>
      </w:r>
    </w:p>
    <w:p w14:paraId="76A2A2D0" w14:textId="77777777" w:rsidR="0078722E" w:rsidRPr="00EA43B0" w:rsidRDefault="0078722E" w:rsidP="0078722E">
      <w:pPr>
        <w:pStyle w:val="ListParagraph"/>
        <w:numPr>
          <w:ilvl w:val="0"/>
          <w:numId w:val="278"/>
        </w:numPr>
        <w:spacing w:after="120"/>
        <w:ind w:leftChars="0"/>
        <w:rPr>
          <w:rFonts w:ascii="Calibri" w:hAnsi="Calibri" w:cs="Arial"/>
          <w:szCs w:val="22"/>
        </w:rPr>
      </w:pPr>
      <w:proofErr w:type="gramStart"/>
      <w:r w:rsidRPr="00406284">
        <w:rPr>
          <w:rFonts w:ascii="Arial" w:hAnsi="Arial" w:cs="Arial"/>
          <w:szCs w:val="22"/>
        </w:rPr>
        <w:t>to</w:t>
      </w:r>
      <w:proofErr w:type="gramEnd"/>
      <w:r w:rsidRPr="00406284">
        <w:rPr>
          <w:rFonts w:ascii="Arial" w:hAnsi="Arial" w:cs="Arial"/>
          <w:szCs w:val="22"/>
        </w:rPr>
        <w:t xml:space="preserve"> “End” Application i </w:t>
      </w:r>
      <w:r>
        <w:rPr>
          <w:rFonts w:ascii="Arial" w:hAnsi="Arial" w:cs="Arial"/>
        </w:rPr>
        <w:t>as a result of</w:t>
      </w:r>
      <w:r w:rsidRPr="00EC5A2F">
        <w:rPr>
          <w:rFonts w:ascii="Arial" w:hAnsi="Arial" w:cs="Arial"/>
        </w:rPr>
        <w:t xml:space="preserve"> </w:t>
      </w:r>
      <w:r>
        <w:rPr>
          <w:rFonts w:ascii="Arial" w:hAnsi="Arial" w:cs="Arial"/>
        </w:rPr>
        <w:t xml:space="preserve">a </w:t>
      </w:r>
      <w:r w:rsidRPr="00406284">
        <w:rPr>
          <w:rFonts w:ascii="Arial" w:hAnsi="Arial" w:cs="Arial"/>
          <w:szCs w:val="22"/>
        </w:rPr>
        <w:t xml:space="preserve">Higher Layer’s “End Application </w:t>
      </w:r>
      <w:r>
        <w:rPr>
          <w:rFonts w:ascii="Arial" w:hAnsi="Arial" w:cs="Arial"/>
        </w:rPr>
        <w:t>i</w:t>
      </w:r>
      <w:r w:rsidRPr="00406284">
        <w:rPr>
          <w:rFonts w:ascii="Arial" w:hAnsi="Arial" w:cs="Arial"/>
          <w:szCs w:val="22"/>
        </w:rPr>
        <w:t>” command.</w:t>
      </w:r>
    </w:p>
    <w:p w14:paraId="584D0278" w14:textId="77777777" w:rsidR="0078722E" w:rsidRPr="00406284" w:rsidRDefault="0078722E" w:rsidP="0078722E">
      <w:pPr>
        <w:pStyle w:val="ListParagraph"/>
        <w:numPr>
          <w:ilvl w:val="0"/>
          <w:numId w:val="276"/>
        </w:numPr>
        <w:spacing w:after="120"/>
        <w:ind w:leftChars="0"/>
        <w:rPr>
          <w:rFonts w:ascii="Calibri" w:hAnsi="Calibri" w:cs="Arial"/>
          <w:b/>
          <w:szCs w:val="22"/>
        </w:rPr>
      </w:pPr>
      <w:r w:rsidRPr="00406284">
        <w:rPr>
          <w:rFonts w:ascii="Arial" w:hAnsi="Arial" w:cs="Arial"/>
          <w:b/>
          <w:szCs w:val="22"/>
        </w:rPr>
        <w:t>Channel Management</w:t>
      </w:r>
      <w:r w:rsidRPr="00406284">
        <w:rPr>
          <w:rFonts w:ascii="Arial" w:hAnsi="Arial" w:cs="Arial"/>
          <w:szCs w:val="22"/>
        </w:rPr>
        <w:t>:</w:t>
      </w:r>
      <w:r>
        <w:rPr>
          <w:rFonts w:ascii="Arial" w:hAnsi="Arial" w:cs="Arial"/>
        </w:rPr>
        <w:t xml:space="preserve"> de-allocates or releases the channel per the request from “De-Peering” state.</w:t>
      </w:r>
    </w:p>
    <w:p w14:paraId="1D6487A5" w14:textId="77777777" w:rsidR="0078722E" w:rsidRPr="00EA43B0" w:rsidRDefault="0078722E" w:rsidP="0078722E">
      <w:pPr>
        <w:pStyle w:val="ListParagraph"/>
        <w:numPr>
          <w:ilvl w:val="0"/>
          <w:numId w:val="276"/>
        </w:numPr>
        <w:spacing w:after="120"/>
        <w:ind w:leftChars="0"/>
        <w:rPr>
          <w:rFonts w:ascii="Calibri" w:hAnsi="Calibri" w:cs="Arial"/>
          <w:szCs w:val="22"/>
        </w:rPr>
      </w:pPr>
      <w:r>
        <w:rPr>
          <w:rFonts w:ascii="Arial" w:hAnsi="Arial" w:cs="Arial"/>
          <w:b/>
          <w:szCs w:val="22"/>
        </w:rPr>
        <w:t>Re-Peering</w:t>
      </w:r>
      <w:r w:rsidRPr="00406284">
        <w:rPr>
          <w:rFonts w:ascii="Arial" w:hAnsi="Arial" w:cs="Arial"/>
          <w:szCs w:val="22"/>
        </w:rPr>
        <w:t xml:space="preserve">: </w:t>
      </w:r>
      <w:r>
        <w:rPr>
          <w:rFonts w:ascii="Arial" w:hAnsi="Arial" w:cs="Arial"/>
        </w:rPr>
        <w:t>The Peer</w:t>
      </w:r>
      <w:r w:rsidRPr="00406284">
        <w:rPr>
          <w:rFonts w:ascii="Arial" w:hAnsi="Arial" w:cs="Arial"/>
          <w:szCs w:val="22"/>
        </w:rPr>
        <w:t xml:space="preserve"> conducts </w:t>
      </w:r>
      <w:r>
        <w:rPr>
          <w:rFonts w:ascii="Arial" w:hAnsi="Arial" w:cs="Arial"/>
          <w:szCs w:val="22"/>
        </w:rPr>
        <w:t>Re-Peering</w:t>
      </w:r>
      <w:r w:rsidRPr="00406284">
        <w:rPr>
          <w:rFonts w:ascii="Arial" w:hAnsi="Arial" w:cs="Arial"/>
          <w:szCs w:val="22"/>
        </w:rPr>
        <w:t xml:space="preserve"> request and/or response with the current peer via Air Interface. </w:t>
      </w:r>
      <w:r>
        <w:rPr>
          <w:rFonts w:ascii="Arial" w:hAnsi="Arial" w:cs="Arial"/>
        </w:rPr>
        <w:t>The Peer</w:t>
      </w:r>
      <w:r w:rsidRPr="00406284">
        <w:rPr>
          <w:rFonts w:ascii="Arial" w:hAnsi="Arial" w:cs="Arial"/>
          <w:szCs w:val="22"/>
        </w:rPr>
        <w:t xml:space="preserve"> may request “Channel Allocation” for sending </w:t>
      </w:r>
      <w:r>
        <w:rPr>
          <w:rFonts w:ascii="Arial" w:hAnsi="Arial" w:cs="Arial"/>
          <w:szCs w:val="22"/>
        </w:rPr>
        <w:t>Re-Peering</w:t>
      </w:r>
      <w:r w:rsidRPr="00406284">
        <w:rPr>
          <w:rFonts w:ascii="Arial" w:hAnsi="Arial" w:cs="Arial"/>
          <w:szCs w:val="22"/>
        </w:rPr>
        <w:t xml:space="preserve"> messages or re-establishing</w:t>
      </w:r>
      <w:r>
        <w:rPr>
          <w:rFonts w:ascii="Arial" w:hAnsi="Arial" w:cs="Arial"/>
        </w:rPr>
        <w:t xml:space="preserve"> the</w:t>
      </w:r>
      <w:r w:rsidRPr="00406284">
        <w:rPr>
          <w:rFonts w:ascii="Arial" w:hAnsi="Arial" w:cs="Arial"/>
          <w:szCs w:val="22"/>
        </w:rPr>
        <w:t xml:space="preserve"> link or channel with the current peer for data transceiving</w:t>
      </w:r>
      <w:r>
        <w:rPr>
          <w:rFonts w:ascii="Arial" w:hAnsi="Arial" w:cs="Arial"/>
        </w:rPr>
        <w:t xml:space="preserve"> </w:t>
      </w:r>
      <w:r w:rsidRPr="00406284">
        <w:rPr>
          <w:rFonts w:ascii="Arial" w:hAnsi="Arial" w:cs="Arial"/>
          <w:szCs w:val="22"/>
        </w:rPr>
        <w:t>through the “Channel Management” state if needed.</w:t>
      </w:r>
    </w:p>
    <w:p w14:paraId="34B47472" w14:textId="77777777" w:rsidR="0078722E" w:rsidRPr="00EB2C43" w:rsidRDefault="0078722E" w:rsidP="0078722E">
      <w:pPr>
        <w:tabs>
          <w:tab w:val="left" w:pos="360"/>
        </w:tabs>
        <w:spacing w:after="120"/>
        <w:ind w:left="360"/>
        <w:rPr>
          <w:rFonts w:ascii="Arial" w:hAnsi="Arial" w:cs="Arial"/>
          <w:szCs w:val="22"/>
        </w:rPr>
      </w:pPr>
      <w:r>
        <w:rPr>
          <w:rFonts w:ascii="Arial" w:hAnsi="Arial" w:cs="Arial"/>
          <w:szCs w:val="22"/>
        </w:rPr>
        <w:t>The Peer</w:t>
      </w:r>
      <w:r w:rsidRPr="00406284">
        <w:rPr>
          <w:rFonts w:ascii="Arial" w:eastAsia="Calibri" w:hAnsi="Arial" w:cs="Arial"/>
          <w:szCs w:val="22"/>
        </w:rPr>
        <w:t xml:space="preserve"> enters </w:t>
      </w:r>
      <w:r>
        <w:rPr>
          <w:rFonts w:ascii="Arial" w:hAnsi="Arial" w:cs="Arial"/>
          <w:szCs w:val="22"/>
        </w:rPr>
        <w:t xml:space="preserve">the </w:t>
      </w:r>
      <w:r w:rsidRPr="00406284">
        <w:rPr>
          <w:rFonts w:ascii="Arial" w:eastAsia="Calibri" w:hAnsi="Arial" w:cs="Arial"/>
          <w:szCs w:val="22"/>
        </w:rPr>
        <w:t>“</w:t>
      </w:r>
      <w:r>
        <w:rPr>
          <w:rFonts w:ascii="Arial" w:eastAsia="Calibri" w:hAnsi="Arial" w:cs="Arial"/>
          <w:szCs w:val="22"/>
        </w:rPr>
        <w:t>Re-Peering</w:t>
      </w:r>
      <w:r w:rsidRPr="00406284">
        <w:rPr>
          <w:rFonts w:ascii="Arial" w:eastAsia="Calibri" w:hAnsi="Arial" w:cs="Arial"/>
          <w:szCs w:val="22"/>
        </w:rPr>
        <w:t xml:space="preserve">” state </w:t>
      </w:r>
    </w:p>
    <w:p w14:paraId="09E41967" w14:textId="77777777" w:rsidR="0078722E" w:rsidRPr="00406284" w:rsidRDefault="0078722E" w:rsidP="0078722E">
      <w:pPr>
        <w:pStyle w:val="ListParagraph"/>
        <w:numPr>
          <w:ilvl w:val="0"/>
          <w:numId w:val="279"/>
        </w:numPr>
        <w:spacing w:after="120"/>
        <w:ind w:leftChars="0"/>
        <w:rPr>
          <w:rFonts w:ascii="Arial" w:hAnsi="Arial" w:cs="Arial"/>
        </w:rPr>
      </w:pPr>
      <w:r w:rsidRPr="00406284">
        <w:rPr>
          <w:rFonts w:ascii="Arial" w:hAnsi="Arial" w:cs="Arial"/>
        </w:rPr>
        <w:t xml:space="preserve">from </w:t>
      </w:r>
      <w:r>
        <w:rPr>
          <w:rFonts w:ascii="Arial" w:hAnsi="Arial" w:cs="Arial"/>
        </w:rPr>
        <w:t xml:space="preserve">the </w:t>
      </w:r>
      <w:r w:rsidRPr="00406284">
        <w:rPr>
          <w:rFonts w:ascii="Arial" w:hAnsi="Arial" w:cs="Arial"/>
        </w:rPr>
        <w:t>“</w:t>
      </w:r>
      <w:r>
        <w:rPr>
          <w:rFonts w:ascii="Arial" w:hAnsi="Arial" w:cs="Arial"/>
        </w:rPr>
        <w:t>Peering Update</w:t>
      </w:r>
      <w:r w:rsidRPr="00406284">
        <w:rPr>
          <w:rFonts w:ascii="Arial" w:hAnsi="Arial" w:cs="Arial"/>
        </w:rPr>
        <w:t xml:space="preserve">” state due to </w:t>
      </w:r>
      <w:r>
        <w:rPr>
          <w:rFonts w:ascii="Arial" w:hAnsi="Arial" w:cs="Arial"/>
        </w:rPr>
        <w:t xml:space="preserve">a </w:t>
      </w:r>
      <w:r w:rsidRPr="00406284">
        <w:rPr>
          <w:rFonts w:ascii="Arial" w:hAnsi="Arial" w:cs="Arial"/>
        </w:rPr>
        <w:t xml:space="preserve">failure of </w:t>
      </w:r>
      <w:r>
        <w:rPr>
          <w:rFonts w:ascii="Arial" w:hAnsi="Arial" w:cs="Arial"/>
        </w:rPr>
        <w:t>updating the current link, i.e. the current association</w:t>
      </w:r>
      <w:r w:rsidRPr="00406284">
        <w:rPr>
          <w:rFonts w:ascii="Arial" w:hAnsi="Arial" w:cs="Arial"/>
        </w:rPr>
        <w:t>;</w:t>
      </w:r>
    </w:p>
    <w:p w14:paraId="0EAF2BAF" w14:textId="77777777" w:rsidR="0078722E" w:rsidRDefault="0078722E" w:rsidP="0078722E">
      <w:pPr>
        <w:pStyle w:val="ListParagraph"/>
        <w:numPr>
          <w:ilvl w:val="0"/>
          <w:numId w:val="279"/>
        </w:numPr>
        <w:spacing w:after="120"/>
        <w:ind w:leftChars="0"/>
        <w:rPr>
          <w:rFonts w:ascii="Arial" w:hAnsi="Arial" w:cs="Arial"/>
        </w:rPr>
      </w:pPr>
      <w:proofErr w:type="gramStart"/>
      <w:r w:rsidRPr="00406284">
        <w:rPr>
          <w:rFonts w:ascii="Arial" w:hAnsi="Arial" w:cs="Arial"/>
        </w:rPr>
        <w:t>from</w:t>
      </w:r>
      <w:proofErr w:type="gramEnd"/>
      <w:r w:rsidRPr="00406284">
        <w:rPr>
          <w:rFonts w:ascii="Arial" w:hAnsi="Arial" w:cs="Arial"/>
        </w:rPr>
        <w:t xml:space="preserve"> </w:t>
      </w:r>
      <w:r>
        <w:rPr>
          <w:rFonts w:ascii="Arial" w:hAnsi="Arial" w:cs="Arial"/>
        </w:rPr>
        <w:t xml:space="preserve">the </w:t>
      </w:r>
      <w:r w:rsidRPr="00406284">
        <w:rPr>
          <w:rFonts w:ascii="Arial" w:hAnsi="Arial" w:cs="Arial"/>
        </w:rPr>
        <w:t>“</w:t>
      </w:r>
      <w:r>
        <w:rPr>
          <w:rFonts w:ascii="Arial" w:hAnsi="Arial" w:cs="Arial"/>
        </w:rPr>
        <w:t>De-Peering</w:t>
      </w:r>
      <w:r w:rsidRPr="00406284">
        <w:rPr>
          <w:rFonts w:ascii="Arial" w:hAnsi="Arial" w:cs="Arial"/>
        </w:rPr>
        <w:t xml:space="preserve">” state </w:t>
      </w:r>
      <w:r>
        <w:rPr>
          <w:rFonts w:ascii="Arial" w:hAnsi="Arial" w:cs="Arial"/>
        </w:rPr>
        <w:t>as a result of</w:t>
      </w:r>
      <w:r w:rsidRPr="00EC5A2F">
        <w:rPr>
          <w:rFonts w:ascii="Arial" w:hAnsi="Arial" w:cs="Arial"/>
        </w:rPr>
        <w:t xml:space="preserve"> </w:t>
      </w:r>
      <w:r>
        <w:rPr>
          <w:rFonts w:ascii="Arial" w:hAnsi="Arial" w:cs="Arial"/>
        </w:rPr>
        <w:t>a “Resume” command</w:t>
      </w:r>
      <w:r w:rsidRPr="00406284">
        <w:rPr>
          <w:rFonts w:ascii="Arial" w:hAnsi="Arial" w:cs="Arial"/>
        </w:rPr>
        <w:t xml:space="preserve"> fro</w:t>
      </w:r>
      <w:r>
        <w:rPr>
          <w:rFonts w:ascii="Arial" w:hAnsi="Arial" w:cs="Arial"/>
        </w:rPr>
        <w:t>m Higher Layer.</w:t>
      </w:r>
    </w:p>
    <w:p w14:paraId="712B92F1" w14:textId="77777777" w:rsidR="0078722E" w:rsidRPr="00406284" w:rsidRDefault="0078722E" w:rsidP="0078722E">
      <w:pPr>
        <w:tabs>
          <w:tab w:val="left" w:pos="360"/>
        </w:tabs>
        <w:spacing w:after="120"/>
        <w:ind w:left="360"/>
        <w:rPr>
          <w:rFonts w:cs="Arial"/>
          <w:szCs w:val="22"/>
          <w:u w:val="single"/>
        </w:rPr>
      </w:pPr>
      <w:r w:rsidRPr="00406284">
        <w:rPr>
          <w:rFonts w:ascii="Arial" w:hAnsi="Arial" w:cs="Arial"/>
          <w:szCs w:val="22"/>
          <w:u w:val="single"/>
        </w:rPr>
        <w:t xml:space="preserve">Channel for </w:t>
      </w:r>
      <w:r>
        <w:rPr>
          <w:rFonts w:ascii="Arial" w:hAnsi="Arial" w:cs="Arial"/>
          <w:szCs w:val="22"/>
          <w:u w:val="single"/>
        </w:rPr>
        <w:t>Re-Peering</w:t>
      </w:r>
      <w:r w:rsidRPr="00406284">
        <w:rPr>
          <w:rFonts w:ascii="Arial" w:hAnsi="Arial" w:cs="Arial"/>
          <w:szCs w:val="22"/>
          <w:u w:val="single"/>
        </w:rPr>
        <w:t xml:space="preserve"> Request</w:t>
      </w:r>
    </w:p>
    <w:p w14:paraId="2FB1147F" w14:textId="77777777" w:rsidR="0078722E" w:rsidRPr="00030B62" w:rsidRDefault="0078722E" w:rsidP="0078722E">
      <w:pPr>
        <w:pStyle w:val="ListParagraph"/>
        <w:numPr>
          <w:ilvl w:val="1"/>
          <w:numId w:val="276"/>
        </w:numPr>
        <w:spacing w:after="120"/>
        <w:ind w:leftChars="0"/>
        <w:rPr>
          <w:rFonts w:ascii="Arial" w:hAnsi="Arial" w:cs="Arial"/>
        </w:rPr>
      </w:pPr>
      <w:r w:rsidRPr="00360C3A">
        <w:rPr>
          <w:rFonts w:ascii="Arial" w:hAnsi="Arial" w:cs="Arial"/>
          <w:i/>
        </w:rPr>
        <w:t>Designated Channel</w:t>
      </w:r>
      <w:r>
        <w:rPr>
          <w:rFonts w:ascii="Arial" w:hAnsi="Arial" w:cs="Arial"/>
        </w:rPr>
        <w:t>:</w:t>
      </w:r>
      <w:r w:rsidRPr="00360C3A">
        <w:rPr>
          <w:rFonts w:ascii="Arial" w:hAnsi="Arial" w:cs="Arial"/>
        </w:rPr>
        <w:t xml:space="preserve"> </w:t>
      </w:r>
      <w:r>
        <w:rPr>
          <w:rFonts w:ascii="Arial" w:hAnsi="Arial" w:cs="Arial"/>
        </w:rPr>
        <w:t>The Peer</w:t>
      </w:r>
      <w:r w:rsidRPr="00360C3A">
        <w:rPr>
          <w:rFonts w:ascii="Arial" w:hAnsi="Arial" w:cs="Arial"/>
        </w:rPr>
        <w:t xml:space="preserve"> may request a d</w:t>
      </w:r>
      <w:r>
        <w:rPr>
          <w:rFonts w:ascii="Arial" w:hAnsi="Arial" w:cs="Arial"/>
        </w:rPr>
        <w:t>esignated channel to send the “Re-Peering</w:t>
      </w:r>
      <w:r w:rsidRPr="00360C3A">
        <w:rPr>
          <w:rFonts w:ascii="Arial" w:hAnsi="Arial" w:cs="Arial"/>
        </w:rPr>
        <w:t>” message through the “Channel Management”</w:t>
      </w:r>
      <w:r>
        <w:rPr>
          <w:rFonts w:ascii="Arial" w:hAnsi="Arial" w:cs="Arial"/>
        </w:rPr>
        <w:t xml:space="preserve"> state</w:t>
      </w:r>
      <w:r w:rsidRPr="00360C3A">
        <w:rPr>
          <w:rFonts w:ascii="Arial" w:hAnsi="Arial" w:cs="Arial"/>
        </w:rPr>
        <w:t>.</w:t>
      </w:r>
    </w:p>
    <w:p w14:paraId="376C2A06" w14:textId="77777777" w:rsidR="0078722E" w:rsidRDefault="0078722E" w:rsidP="0078722E">
      <w:pPr>
        <w:pStyle w:val="ListParagraph"/>
        <w:numPr>
          <w:ilvl w:val="1"/>
          <w:numId w:val="276"/>
        </w:numPr>
        <w:spacing w:after="120"/>
        <w:ind w:leftChars="0"/>
        <w:rPr>
          <w:rFonts w:cs="Arial"/>
        </w:rPr>
      </w:pPr>
      <w:r w:rsidRPr="00360C3A">
        <w:rPr>
          <w:rFonts w:ascii="Arial" w:hAnsi="Arial" w:cs="Arial"/>
          <w:i/>
        </w:rPr>
        <w:t>Common, Dedicated or Public Channel</w:t>
      </w:r>
      <w:r w:rsidRPr="00360C3A">
        <w:rPr>
          <w:rFonts w:ascii="Arial" w:hAnsi="Arial" w:cs="Arial"/>
        </w:rPr>
        <w:t xml:space="preserve">: </w:t>
      </w:r>
      <w:r>
        <w:rPr>
          <w:rFonts w:ascii="Arial" w:hAnsi="Arial" w:cs="Arial"/>
        </w:rPr>
        <w:t>The Peer</w:t>
      </w:r>
      <w:r w:rsidRPr="00360C3A">
        <w:rPr>
          <w:rFonts w:ascii="Arial" w:hAnsi="Arial" w:cs="Arial"/>
        </w:rPr>
        <w:t xml:space="preserve"> may send “</w:t>
      </w:r>
      <w:r>
        <w:rPr>
          <w:rFonts w:ascii="Arial" w:hAnsi="Arial" w:cs="Arial"/>
        </w:rPr>
        <w:t>Re-Peering</w:t>
      </w:r>
      <w:r w:rsidRPr="00360C3A">
        <w:rPr>
          <w:rFonts w:ascii="Arial" w:hAnsi="Arial" w:cs="Arial"/>
        </w:rPr>
        <w:t xml:space="preserve">” message on a known or </w:t>
      </w:r>
      <w:r>
        <w:rPr>
          <w:rFonts w:ascii="Arial" w:hAnsi="Arial" w:cs="Arial"/>
        </w:rPr>
        <w:t>prede</w:t>
      </w:r>
      <w:r w:rsidRPr="00360C3A">
        <w:rPr>
          <w:rFonts w:ascii="Arial" w:hAnsi="Arial" w:cs="Arial"/>
        </w:rPr>
        <w:t>fined common, dedicated, or public channel and may skip</w:t>
      </w:r>
      <w:r>
        <w:rPr>
          <w:rFonts w:ascii="Arial" w:hAnsi="Arial" w:cs="Arial"/>
        </w:rPr>
        <w:t xml:space="preserve"> the</w:t>
      </w:r>
      <w:r w:rsidRPr="00360C3A">
        <w:rPr>
          <w:rFonts w:ascii="Arial" w:hAnsi="Arial" w:cs="Arial"/>
        </w:rPr>
        <w:t xml:space="preserve"> “Channel Management” </w:t>
      </w:r>
      <w:r>
        <w:rPr>
          <w:rFonts w:ascii="Arial" w:hAnsi="Arial" w:cs="Arial"/>
        </w:rPr>
        <w:t xml:space="preserve">state </w:t>
      </w:r>
      <w:r w:rsidRPr="00360C3A">
        <w:rPr>
          <w:rFonts w:ascii="Arial" w:hAnsi="Arial" w:cs="Arial"/>
        </w:rPr>
        <w:t>for channel allocation.</w:t>
      </w:r>
    </w:p>
    <w:p w14:paraId="4B94F282" w14:textId="77777777" w:rsidR="0078722E" w:rsidRPr="00406284" w:rsidRDefault="0078722E" w:rsidP="0078722E">
      <w:pPr>
        <w:tabs>
          <w:tab w:val="left" w:pos="360"/>
        </w:tabs>
        <w:spacing w:after="120"/>
        <w:ind w:left="360"/>
        <w:rPr>
          <w:rFonts w:cs="Arial"/>
          <w:u w:val="single"/>
        </w:rPr>
      </w:pPr>
      <w:r w:rsidRPr="00406284">
        <w:rPr>
          <w:rFonts w:ascii="Arial" w:hAnsi="Arial" w:cs="Arial"/>
          <w:szCs w:val="22"/>
          <w:u w:val="single"/>
        </w:rPr>
        <w:t>Channel for Data Transceiving</w:t>
      </w:r>
    </w:p>
    <w:p w14:paraId="2C284643" w14:textId="77777777" w:rsidR="0078722E" w:rsidRDefault="0078722E" w:rsidP="0078722E">
      <w:pPr>
        <w:pStyle w:val="ListParagraph"/>
        <w:numPr>
          <w:ilvl w:val="0"/>
          <w:numId w:val="281"/>
        </w:numPr>
        <w:tabs>
          <w:tab w:val="left" w:pos="1080"/>
        </w:tabs>
        <w:spacing w:after="120"/>
        <w:ind w:leftChars="0" w:left="1080"/>
        <w:rPr>
          <w:rFonts w:cs="Arial"/>
        </w:rPr>
      </w:pPr>
      <w:r>
        <w:rPr>
          <w:rFonts w:ascii="Arial" w:hAnsi="Arial" w:cs="Arial"/>
        </w:rPr>
        <w:t>The Peer</w:t>
      </w:r>
      <w:r w:rsidRPr="00360C3A">
        <w:rPr>
          <w:rFonts w:ascii="Arial" w:hAnsi="Arial" w:cs="Arial"/>
        </w:rPr>
        <w:t xml:space="preserve"> may request a radio link or channel for the P2P data transceiving during the </w:t>
      </w:r>
      <w:r>
        <w:rPr>
          <w:rFonts w:ascii="Arial" w:hAnsi="Arial" w:cs="Arial"/>
        </w:rPr>
        <w:t>Re-Peering</w:t>
      </w:r>
      <w:r w:rsidRPr="00360C3A">
        <w:rPr>
          <w:rFonts w:ascii="Arial" w:hAnsi="Arial" w:cs="Arial"/>
        </w:rPr>
        <w:t xml:space="preserve"> through </w:t>
      </w:r>
      <w:r>
        <w:rPr>
          <w:rFonts w:ascii="Arial" w:hAnsi="Arial" w:cs="Arial"/>
        </w:rPr>
        <w:t xml:space="preserve">the </w:t>
      </w:r>
      <w:r w:rsidRPr="00360C3A">
        <w:rPr>
          <w:rFonts w:ascii="Arial" w:hAnsi="Arial" w:cs="Arial"/>
        </w:rPr>
        <w:t xml:space="preserve">“Channel </w:t>
      </w:r>
      <w:r>
        <w:rPr>
          <w:rFonts w:ascii="Arial" w:hAnsi="Arial" w:cs="Arial"/>
        </w:rPr>
        <w:t>M</w:t>
      </w:r>
      <w:r w:rsidRPr="00360C3A">
        <w:rPr>
          <w:rFonts w:ascii="Arial" w:hAnsi="Arial" w:cs="Arial"/>
        </w:rPr>
        <w:t xml:space="preserve">anagement” </w:t>
      </w:r>
      <w:r>
        <w:rPr>
          <w:rFonts w:ascii="Arial" w:hAnsi="Arial" w:cs="Arial"/>
        </w:rPr>
        <w:t xml:space="preserve">state </w:t>
      </w:r>
      <w:r w:rsidRPr="00360C3A">
        <w:rPr>
          <w:rFonts w:ascii="Arial" w:hAnsi="Arial" w:cs="Arial"/>
        </w:rPr>
        <w:t>for intra-P2PNW channel accessing.</w:t>
      </w:r>
      <w:r>
        <w:rPr>
          <w:rFonts w:ascii="Arial" w:hAnsi="Arial" w:cs="Arial"/>
        </w:rPr>
        <w:t xml:space="preserve"> The previously allocated channel needs to be de-allocated before a new channel is assigned for the data transceiving.</w:t>
      </w:r>
    </w:p>
    <w:p w14:paraId="201C346F" w14:textId="77777777" w:rsidR="0078722E" w:rsidRDefault="0078722E" w:rsidP="0078722E">
      <w:pPr>
        <w:pStyle w:val="ListParagraph"/>
        <w:numPr>
          <w:ilvl w:val="0"/>
          <w:numId w:val="281"/>
        </w:numPr>
        <w:tabs>
          <w:tab w:val="left" w:pos="1080"/>
        </w:tabs>
        <w:spacing w:after="120"/>
        <w:ind w:leftChars="0" w:left="1080"/>
        <w:rPr>
          <w:rFonts w:cs="Arial"/>
        </w:rPr>
      </w:pPr>
      <w:r>
        <w:rPr>
          <w:rFonts w:ascii="Arial" w:hAnsi="Arial" w:cs="Arial"/>
        </w:rPr>
        <w:t xml:space="preserve">The Peer may also use predefined or previously used radio link or channel for the P2P data transceiving and skip the </w:t>
      </w:r>
      <w:r w:rsidRPr="00030B62">
        <w:rPr>
          <w:rFonts w:ascii="Arial" w:hAnsi="Arial" w:cs="Arial"/>
        </w:rPr>
        <w:t>“</w:t>
      </w:r>
      <w:r>
        <w:rPr>
          <w:rFonts w:ascii="Arial" w:hAnsi="Arial" w:cs="Arial"/>
        </w:rPr>
        <w:t>Channel M</w:t>
      </w:r>
      <w:r w:rsidRPr="00030B62">
        <w:rPr>
          <w:rFonts w:ascii="Arial" w:hAnsi="Arial" w:cs="Arial"/>
        </w:rPr>
        <w:t>anagement”</w:t>
      </w:r>
      <w:r>
        <w:rPr>
          <w:rFonts w:ascii="Arial" w:hAnsi="Arial" w:cs="Arial"/>
        </w:rPr>
        <w:t>.</w:t>
      </w:r>
    </w:p>
    <w:p w14:paraId="751453B9" w14:textId="77777777" w:rsidR="0078722E" w:rsidRPr="00EB2C43" w:rsidRDefault="0078722E" w:rsidP="0078722E">
      <w:pPr>
        <w:tabs>
          <w:tab w:val="left" w:pos="360"/>
        </w:tabs>
        <w:spacing w:after="120"/>
        <w:ind w:left="360"/>
        <w:rPr>
          <w:rFonts w:ascii="Arial" w:hAnsi="Arial" w:cs="Arial"/>
          <w:szCs w:val="22"/>
        </w:rPr>
      </w:pPr>
      <w:r>
        <w:rPr>
          <w:rFonts w:ascii="Arial" w:hAnsi="Arial" w:cs="Arial"/>
          <w:szCs w:val="22"/>
        </w:rPr>
        <w:t>The Peer</w:t>
      </w:r>
      <w:r w:rsidRPr="00406284">
        <w:rPr>
          <w:rFonts w:ascii="Arial" w:eastAsia="Calibri" w:hAnsi="Arial" w:cs="Arial"/>
          <w:szCs w:val="22"/>
        </w:rPr>
        <w:t xml:space="preserve"> exits</w:t>
      </w:r>
      <w:r>
        <w:rPr>
          <w:rFonts w:ascii="Arial" w:hAnsi="Arial" w:cs="Arial"/>
          <w:szCs w:val="22"/>
        </w:rPr>
        <w:t xml:space="preserve"> the</w:t>
      </w:r>
      <w:r w:rsidRPr="00406284">
        <w:rPr>
          <w:rFonts w:ascii="Arial" w:eastAsia="Calibri" w:hAnsi="Arial" w:cs="Arial"/>
          <w:szCs w:val="22"/>
        </w:rPr>
        <w:t xml:space="preserve"> “</w:t>
      </w:r>
      <w:r>
        <w:rPr>
          <w:rFonts w:ascii="Arial" w:eastAsia="Calibri" w:hAnsi="Arial" w:cs="Arial"/>
          <w:szCs w:val="22"/>
        </w:rPr>
        <w:t>Re-Peering</w:t>
      </w:r>
      <w:r w:rsidRPr="00406284">
        <w:rPr>
          <w:rFonts w:ascii="Arial" w:eastAsia="Calibri" w:hAnsi="Arial" w:cs="Arial"/>
          <w:szCs w:val="22"/>
        </w:rPr>
        <w:t>” state</w:t>
      </w:r>
    </w:p>
    <w:p w14:paraId="27DCD266" w14:textId="77777777" w:rsidR="0078722E" w:rsidRPr="00406284" w:rsidRDefault="0078722E" w:rsidP="0078722E">
      <w:pPr>
        <w:pStyle w:val="ListParagraph"/>
        <w:numPr>
          <w:ilvl w:val="0"/>
          <w:numId w:val="280"/>
        </w:numPr>
        <w:spacing w:after="120"/>
        <w:ind w:leftChars="0"/>
        <w:rPr>
          <w:rFonts w:ascii="Arial" w:hAnsi="Arial" w:cs="Arial"/>
        </w:rPr>
      </w:pPr>
      <w:r>
        <w:rPr>
          <w:rFonts w:ascii="Arial" w:hAnsi="Arial" w:cs="Arial"/>
        </w:rPr>
        <w:t>t</w:t>
      </w:r>
      <w:r w:rsidRPr="00406284">
        <w:rPr>
          <w:rFonts w:ascii="Arial" w:hAnsi="Arial" w:cs="Arial"/>
        </w:rPr>
        <w:t>o</w:t>
      </w:r>
      <w:r>
        <w:rPr>
          <w:rFonts w:ascii="Arial" w:hAnsi="Arial" w:cs="Arial"/>
        </w:rPr>
        <w:t xml:space="preserve"> the</w:t>
      </w:r>
      <w:r w:rsidRPr="00406284">
        <w:rPr>
          <w:rFonts w:ascii="Arial" w:hAnsi="Arial" w:cs="Arial"/>
        </w:rPr>
        <w:t xml:space="preserve"> “</w:t>
      </w:r>
      <w:r>
        <w:rPr>
          <w:rFonts w:ascii="Arial" w:hAnsi="Arial" w:cs="Arial"/>
        </w:rPr>
        <w:t>Idle</w:t>
      </w:r>
      <w:r w:rsidRPr="00406284">
        <w:rPr>
          <w:rFonts w:ascii="Arial" w:hAnsi="Arial" w:cs="Arial"/>
        </w:rPr>
        <w:t xml:space="preserve">” state </w:t>
      </w:r>
      <w:r>
        <w:rPr>
          <w:rFonts w:ascii="Arial" w:hAnsi="Arial" w:cs="Arial"/>
        </w:rPr>
        <w:t>after a successful Re-Peering</w:t>
      </w:r>
      <w:r w:rsidRPr="00406284">
        <w:rPr>
          <w:rFonts w:ascii="Arial" w:hAnsi="Arial" w:cs="Arial"/>
        </w:rPr>
        <w:t>;</w:t>
      </w:r>
    </w:p>
    <w:p w14:paraId="5D806600" w14:textId="77777777" w:rsidR="0078722E" w:rsidRPr="00EA43B0" w:rsidRDefault="0078722E" w:rsidP="0078722E">
      <w:pPr>
        <w:pStyle w:val="ListParagraph"/>
        <w:numPr>
          <w:ilvl w:val="0"/>
          <w:numId w:val="280"/>
        </w:numPr>
        <w:spacing w:after="120"/>
        <w:ind w:leftChars="0"/>
        <w:rPr>
          <w:rFonts w:ascii="Calibri" w:hAnsi="Calibri" w:cs="Arial"/>
          <w:szCs w:val="22"/>
        </w:rPr>
      </w:pPr>
      <w:proofErr w:type="gramStart"/>
      <w:r w:rsidRPr="00406284">
        <w:rPr>
          <w:rFonts w:ascii="Arial" w:hAnsi="Arial" w:cs="Arial"/>
          <w:szCs w:val="22"/>
        </w:rPr>
        <w:t>to</w:t>
      </w:r>
      <w:proofErr w:type="gramEnd"/>
      <w:r w:rsidRPr="00406284">
        <w:rPr>
          <w:rFonts w:ascii="Arial" w:hAnsi="Arial" w:cs="Arial"/>
          <w:szCs w:val="22"/>
        </w:rPr>
        <w:t xml:space="preserve"> </w:t>
      </w:r>
      <w:r>
        <w:rPr>
          <w:rFonts w:ascii="Arial" w:hAnsi="Arial" w:cs="Arial"/>
        </w:rPr>
        <w:t xml:space="preserve">the </w:t>
      </w:r>
      <w:r w:rsidRPr="00406284">
        <w:rPr>
          <w:rFonts w:ascii="Arial" w:hAnsi="Arial" w:cs="Arial"/>
          <w:szCs w:val="22"/>
        </w:rPr>
        <w:t>“</w:t>
      </w:r>
      <w:r>
        <w:rPr>
          <w:rFonts w:ascii="Arial" w:hAnsi="Arial" w:cs="Arial"/>
        </w:rPr>
        <w:t>To Discover” state to find a new peer after an unsuccessful Re-Peering with the current peer</w:t>
      </w:r>
      <w:r w:rsidRPr="00406284">
        <w:rPr>
          <w:rFonts w:ascii="Arial" w:hAnsi="Arial" w:cs="Arial"/>
          <w:szCs w:val="22"/>
        </w:rPr>
        <w:t>.</w:t>
      </w:r>
    </w:p>
    <w:p w14:paraId="21D5EAC3" w14:textId="77777777" w:rsidR="0078722E" w:rsidRDefault="0078722E" w:rsidP="0078722E"/>
    <w:p w14:paraId="269C0FBC" w14:textId="77777777" w:rsidR="0078722E" w:rsidRDefault="0078722E" w:rsidP="0078722E"/>
    <w:p w14:paraId="4C14716B" w14:textId="77777777" w:rsidR="0078722E" w:rsidRDefault="0078722E" w:rsidP="0078722E"/>
    <w:p w14:paraId="474FF2B5" w14:textId="77777777" w:rsidR="0078722E" w:rsidRPr="00C25F99" w:rsidRDefault="0078722E" w:rsidP="0078722E">
      <w:pPr>
        <w:tabs>
          <w:tab w:val="left" w:pos="0"/>
        </w:tabs>
        <w:spacing w:after="120"/>
        <w:rPr>
          <w:rFonts w:ascii="Arial" w:eastAsia="Calibri" w:hAnsi="Arial" w:cs="Arial"/>
          <w:szCs w:val="22"/>
        </w:rPr>
      </w:pPr>
      <w:r w:rsidRPr="00406284">
        <w:rPr>
          <w:rFonts w:ascii="Arial" w:eastAsia="Calibri" w:hAnsi="Arial" w:cs="Arial"/>
          <w:szCs w:val="22"/>
        </w:rPr>
        <w:t xml:space="preserve">As shown in </w:t>
      </w:r>
      <w:r>
        <w:rPr>
          <w:rFonts w:ascii="Arial" w:eastAsia="Calibri" w:hAnsi="Arial" w:cs="Arial"/>
          <w:szCs w:val="22"/>
        </w:rPr>
        <w:t>Figure 5-16-2</w:t>
      </w:r>
      <w:r w:rsidRPr="00406284">
        <w:rPr>
          <w:rFonts w:ascii="Arial" w:eastAsia="Calibri" w:hAnsi="Arial" w:cs="Arial"/>
          <w:szCs w:val="22"/>
        </w:rPr>
        <w:t xml:space="preserve">, </w:t>
      </w:r>
      <w:r w:rsidRPr="00C25F99">
        <w:rPr>
          <w:rFonts w:ascii="Arial" w:eastAsia="Calibri" w:hAnsi="Arial" w:cs="Arial"/>
          <w:szCs w:val="22"/>
        </w:rPr>
        <w:t xml:space="preserve">the power management call follow for updating connections with idle mode </w:t>
      </w:r>
      <w:r w:rsidRPr="00406284">
        <w:rPr>
          <w:rFonts w:ascii="Arial" w:eastAsia="Calibri" w:hAnsi="Arial" w:cs="Arial"/>
          <w:szCs w:val="22"/>
        </w:rPr>
        <w:t xml:space="preserve">are exampled in the following call flow. </w:t>
      </w:r>
    </w:p>
    <w:p w14:paraId="611EE59D" w14:textId="77777777" w:rsidR="0078722E" w:rsidRPr="00406284" w:rsidRDefault="0078722E" w:rsidP="0078722E">
      <w:pPr>
        <w:pStyle w:val="ListParagraph"/>
        <w:numPr>
          <w:ilvl w:val="0"/>
          <w:numId w:val="282"/>
        </w:numPr>
        <w:tabs>
          <w:tab w:val="left" w:pos="0"/>
        </w:tabs>
        <w:spacing w:after="120"/>
        <w:ind w:leftChars="0"/>
        <w:rPr>
          <w:rFonts w:ascii="Calibri" w:hAnsi="Calibri" w:cs="Arial"/>
          <w:b/>
          <w:szCs w:val="22"/>
        </w:rPr>
      </w:pPr>
      <w:r w:rsidRPr="00406284">
        <w:rPr>
          <w:rFonts w:ascii="Arial" w:hAnsi="Arial" w:cs="Arial"/>
          <w:b/>
          <w:szCs w:val="22"/>
        </w:rPr>
        <w:t xml:space="preserve">Peer1 &amp; Peer2: Idle </w:t>
      </w:r>
    </w:p>
    <w:p w14:paraId="795BAC65" w14:textId="77777777" w:rsidR="0078722E" w:rsidRPr="00EA43B0" w:rsidRDefault="0078722E" w:rsidP="0078722E">
      <w:pPr>
        <w:tabs>
          <w:tab w:val="left" w:pos="720"/>
        </w:tabs>
        <w:spacing w:after="120"/>
        <w:ind w:left="720"/>
        <w:rPr>
          <w:rFonts w:ascii="Calibri" w:eastAsia="Calibri" w:hAnsi="Calibri" w:cs="Arial"/>
          <w:sz w:val="20"/>
          <w:szCs w:val="22"/>
        </w:rPr>
      </w:pPr>
      <w:r w:rsidRPr="00406284">
        <w:rPr>
          <w:rFonts w:ascii="Arial" w:eastAsia="Calibri" w:hAnsi="Arial" w:cs="Arial"/>
          <w:szCs w:val="22"/>
        </w:rPr>
        <w:t xml:space="preserve">Peer1 and Peer2 </w:t>
      </w:r>
      <w:r>
        <w:rPr>
          <w:rFonts w:ascii="Arial" w:hAnsi="Arial" w:cs="Arial"/>
          <w:szCs w:val="22"/>
        </w:rPr>
        <w:t>have</w:t>
      </w:r>
      <w:r w:rsidRPr="00406284">
        <w:rPr>
          <w:rFonts w:ascii="Arial" w:eastAsia="Calibri" w:hAnsi="Arial" w:cs="Arial"/>
          <w:szCs w:val="22"/>
        </w:rPr>
        <w:t xml:space="preserve"> a P2P session, i.e. Application 1, </w:t>
      </w:r>
      <w:r>
        <w:rPr>
          <w:rFonts w:ascii="Arial" w:hAnsi="Arial" w:cs="Arial"/>
          <w:szCs w:val="22"/>
        </w:rPr>
        <w:t xml:space="preserve">established </w:t>
      </w:r>
      <w:r w:rsidRPr="00406284">
        <w:rPr>
          <w:rFonts w:ascii="Arial" w:eastAsia="Calibri" w:hAnsi="Arial" w:cs="Arial"/>
          <w:szCs w:val="22"/>
        </w:rPr>
        <w:t xml:space="preserve">and are in </w:t>
      </w:r>
      <w:r>
        <w:rPr>
          <w:rFonts w:ascii="Arial" w:hAnsi="Arial" w:cs="Arial"/>
          <w:szCs w:val="22"/>
        </w:rPr>
        <w:t xml:space="preserve">the </w:t>
      </w:r>
      <w:proofErr w:type="gramStart"/>
      <w:r w:rsidRPr="00406284">
        <w:rPr>
          <w:rFonts w:ascii="Arial" w:eastAsia="Calibri" w:hAnsi="Arial" w:cs="Arial"/>
          <w:szCs w:val="22"/>
        </w:rPr>
        <w:t>Idle</w:t>
      </w:r>
      <w:proofErr w:type="gramEnd"/>
      <w:r>
        <w:rPr>
          <w:rFonts w:ascii="Arial" w:hAnsi="Arial" w:cs="Arial"/>
          <w:szCs w:val="22"/>
        </w:rPr>
        <w:t xml:space="preserve"> mode</w:t>
      </w:r>
      <w:r w:rsidRPr="00406284">
        <w:rPr>
          <w:rFonts w:ascii="Arial" w:eastAsia="Calibri" w:hAnsi="Arial" w:cs="Arial"/>
          <w:szCs w:val="22"/>
        </w:rPr>
        <w:t xml:space="preserve"> after a successful data transceiving.</w:t>
      </w:r>
    </w:p>
    <w:p w14:paraId="4CF1A244" w14:textId="77777777" w:rsidR="0078722E" w:rsidRPr="00406284" w:rsidRDefault="0078722E" w:rsidP="0078722E">
      <w:pPr>
        <w:pStyle w:val="ListParagraph"/>
        <w:numPr>
          <w:ilvl w:val="0"/>
          <w:numId w:val="282"/>
        </w:numPr>
        <w:tabs>
          <w:tab w:val="left" w:pos="0"/>
        </w:tabs>
        <w:spacing w:after="120"/>
        <w:ind w:leftChars="0"/>
        <w:rPr>
          <w:rFonts w:ascii="Calibri" w:hAnsi="Calibri" w:cs="Arial"/>
          <w:b/>
          <w:szCs w:val="22"/>
        </w:rPr>
      </w:pPr>
      <w:r w:rsidRPr="00406284">
        <w:rPr>
          <w:rFonts w:ascii="Arial" w:hAnsi="Arial" w:cs="Arial"/>
          <w:b/>
          <w:szCs w:val="22"/>
        </w:rPr>
        <w:t xml:space="preserve">Peer1: </w:t>
      </w:r>
      <w:r>
        <w:rPr>
          <w:rFonts w:ascii="Arial" w:hAnsi="Arial" w:cs="Arial"/>
          <w:b/>
          <w:szCs w:val="22"/>
        </w:rPr>
        <w:t>Peering Update</w:t>
      </w:r>
      <w:r w:rsidRPr="00406284">
        <w:rPr>
          <w:rFonts w:ascii="Arial" w:hAnsi="Arial" w:cs="Arial"/>
          <w:b/>
          <w:szCs w:val="22"/>
        </w:rPr>
        <w:t xml:space="preserve"> Request</w:t>
      </w:r>
    </w:p>
    <w:p w14:paraId="6CEAE30B" w14:textId="77777777" w:rsidR="0078722E" w:rsidRPr="00EA43B0" w:rsidRDefault="0078722E" w:rsidP="0078722E">
      <w:pPr>
        <w:tabs>
          <w:tab w:val="left" w:pos="720"/>
        </w:tabs>
        <w:spacing w:after="120"/>
        <w:ind w:left="720"/>
        <w:rPr>
          <w:rFonts w:ascii="Calibri" w:eastAsia="Calibri" w:hAnsi="Calibri" w:cs="Arial"/>
          <w:sz w:val="20"/>
          <w:szCs w:val="22"/>
        </w:rPr>
      </w:pPr>
      <w:proofErr w:type="gramStart"/>
      <w:r w:rsidRPr="00406284">
        <w:rPr>
          <w:rFonts w:ascii="Arial" w:eastAsia="Calibri" w:hAnsi="Arial" w:cs="Arial"/>
          <w:szCs w:val="22"/>
        </w:rPr>
        <w:t>An</w:t>
      </w:r>
      <w:proofErr w:type="gramEnd"/>
      <w:r w:rsidRPr="00406284">
        <w:rPr>
          <w:rFonts w:ascii="Arial" w:eastAsia="Calibri" w:hAnsi="Arial" w:cs="Arial"/>
          <w:szCs w:val="22"/>
        </w:rPr>
        <w:t xml:space="preserve"> </w:t>
      </w:r>
      <w:r>
        <w:rPr>
          <w:rFonts w:ascii="Arial" w:eastAsia="Calibri" w:hAnsi="Arial" w:cs="Arial"/>
          <w:szCs w:val="22"/>
        </w:rPr>
        <w:t>Peering Update</w:t>
      </w:r>
      <w:r w:rsidRPr="00406284">
        <w:rPr>
          <w:rFonts w:ascii="Arial" w:eastAsia="Calibri" w:hAnsi="Arial" w:cs="Arial"/>
          <w:szCs w:val="22"/>
        </w:rPr>
        <w:t xml:space="preserve"> is inserted either by a predefined </w:t>
      </w:r>
      <w:r>
        <w:rPr>
          <w:rFonts w:ascii="Arial" w:eastAsia="Calibri" w:hAnsi="Arial" w:cs="Arial"/>
          <w:szCs w:val="22"/>
        </w:rPr>
        <w:t>Peering Update</w:t>
      </w:r>
      <w:r w:rsidRPr="00406284">
        <w:rPr>
          <w:rFonts w:ascii="Arial" w:eastAsia="Calibri" w:hAnsi="Arial" w:cs="Arial"/>
          <w:szCs w:val="22"/>
        </w:rPr>
        <w:t xml:space="preserve"> timer or a High Layer’s </w:t>
      </w:r>
      <w:r>
        <w:rPr>
          <w:rFonts w:ascii="Arial" w:eastAsia="Calibri" w:hAnsi="Arial" w:cs="Arial"/>
          <w:szCs w:val="22"/>
        </w:rPr>
        <w:t>Peering Update</w:t>
      </w:r>
      <w:r w:rsidRPr="00406284">
        <w:rPr>
          <w:rFonts w:ascii="Arial" w:eastAsia="Calibri" w:hAnsi="Arial" w:cs="Arial"/>
          <w:szCs w:val="22"/>
        </w:rPr>
        <w:t xml:space="preserve"> </w:t>
      </w:r>
      <w:r>
        <w:rPr>
          <w:rFonts w:ascii="Arial" w:hAnsi="Arial" w:cs="Arial"/>
          <w:szCs w:val="22"/>
        </w:rPr>
        <w:t>R</w:t>
      </w:r>
      <w:r w:rsidRPr="00406284">
        <w:rPr>
          <w:rFonts w:ascii="Arial" w:eastAsia="Calibri" w:hAnsi="Arial" w:cs="Arial"/>
          <w:szCs w:val="22"/>
        </w:rPr>
        <w:t xml:space="preserve">equest as shown in </w:t>
      </w:r>
      <w:r w:rsidRPr="00406284">
        <w:rPr>
          <w:rFonts w:ascii="Arial" w:eastAsia="Calibri" w:hAnsi="Arial" w:cs="Arial"/>
          <w:szCs w:val="22"/>
        </w:rPr>
        <w:fldChar w:fldCharType="begin"/>
      </w:r>
      <w:r w:rsidRPr="00406284">
        <w:rPr>
          <w:rFonts w:ascii="Arial" w:eastAsia="Calibri" w:hAnsi="Arial" w:cs="Arial"/>
          <w:szCs w:val="22"/>
        </w:rPr>
        <w:instrText xml:space="preserve"> REF _Ref360595191 \h  \* MERGEFORMAT </w:instrText>
      </w:r>
      <w:r w:rsidRPr="00406284">
        <w:rPr>
          <w:rFonts w:ascii="Arial" w:eastAsia="Calibri" w:hAnsi="Arial" w:cs="Arial"/>
          <w:szCs w:val="22"/>
        </w:rPr>
      </w:r>
      <w:r w:rsidRPr="00406284">
        <w:rPr>
          <w:rFonts w:ascii="Arial" w:eastAsia="Calibri" w:hAnsi="Arial" w:cs="Arial"/>
          <w:szCs w:val="22"/>
        </w:rPr>
        <w:fldChar w:fldCharType="separate"/>
      </w:r>
      <w:r w:rsidRPr="00406284">
        <w:rPr>
          <w:rFonts w:ascii="Arial" w:eastAsia="Calibri" w:hAnsi="Arial" w:cs="Arial"/>
          <w:szCs w:val="22"/>
        </w:rPr>
        <w:t>Figure 6</w:t>
      </w:r>
      <w:r w:rsidRPr="00406284">
        <w:rPr>
          <w:rFonts w:ascii="Arial" w:eastAsia="Calibri" w:hAnsi="Arial" w:cs="Arial"/>
          <w:szCs w:val="22"/>
        </w:rPr>
        <w:fldChar w:fldCharType="end"/>
      </w:r>
      <w:r w:rsidRPr="00406284">
        <w:rPr>
          <w:rFonts w:ascii="Arial" w:eastAsia="Calibri" w:hAnsi="Arial" w:cs="Arial"/>
          <w:szCs w:val="22"/>
        </w:rPr>
        <w:t>.</w:t>
      </w:r>
    </w:p>
    <w:p w14:paraId="0A14FCC2" w14:textId="77777777" w:rsidR="0078722E" w:rsidRPr="00406284" w:rsidRDefault="0078722E" w:rsidP="0078722E">
      <w:pPr>
        <w:pStyle w:val="ListParagraph"/>
        <w:numPr>
          <w:ilvl w:val="0"/>
          <w:numId w:val="282"/>
        </w:numPr>
        <w:tabs>
          <w:tab w:val="left" w:pos="0"/>
        </w:tabs>
        <w:spacing w:after="120"/>
        <w:ind w:leftChars="0"/>
        <w:rPr>
          <w:rFonts w:ascii="Calibri" w:hAnsi="Calibri" w:cs="Arial"/>
          <w:b/>
          <w:szCs w:val="22"/>
        </w:rPr>
      </w:pPr>
      <w:r w:rsidRPr="00406284">
        <w:rPr>
          <w:rFonts w:ascii="Arial" w:hAnsi="Arial" w:cs="Arial"/>
          <w:b/>
          <w:szCs w:val="22"/>
        </w:rPr>
        <w:t xml:space="preserve">Peer1 – Peer2: </w:t>
      </w:r>
      <w:r>
        <w:rPr>
          <w:rFonts w:ascii="Arial" w:hAnsi="Arial" w:cs="Arial"/>
          <w:b/>
          <w:szCs w:val="22"/>
        </w:rPr>
        <w:t>Peering Update</w:t>
      </w:r>
      <w:r w:rsidRPr="00406284">
        <w:rPr>
          <w:rFonts w:ascii="Arial" w:hAnsi="Arial" w:cs="Arial"/>
          <w:b/>
          <w:szCs w:val="22"/>
        </w:rPr>
        <w:t xml:space="preserve"> Request </w:t>
      </w:r>
    </w:p>
    <w:p w14:paraId="62315732" w14:textId="77777777" w:rsidR="0078722E" w:rsidRPr="00EA43B0" w:rsidRDefault="0078722E" w:rsidP="0078722E">
      <w:pPr>
        <w:tabs>
          <w:tab w:val="left" w:pos="720"/>
        </w:tabs>
        <w:spacing w:after="120"/>
        <w:ind w:left="720"/>
        <w:rPr>
          <w:rFonts w:ascii="Calibri" w:eastAsia="Calibri" w:hAnsi="Calibri" w:cs="Arial"/>
          <w:sz w:val="20"/>
          <w:szCs w:val="22"/>
        </w:rPr>
      </w:pPr>
      <w:r w:rsidRPr="00406284">
        <w:rPr>
          <w:rFonts w:ascii="Arial" w:eastAsia="Calibri" w:hAnsi="Arial" w:cs="Arial"/>
          <w:szCs w:val="22"/>
        </w:rPr>
        <w:t xml:space="preserve">Peer1 sends </w:t>
      </w:r>
      <w:proofErr w:type="gramStart"/>
      <w:r>
        <w:rPr>
          <w:rFonts w:ascii="Arial" w:hAnsi="Arial" w:cs="Arial"/>
          <w:szCs w:val="22"/>
        </w:rPr>
        <w:t>an</w:t>
      </w:r>
      <w:proofErr w:type="gramEnd"/>
      <w:r>
        <w:rPr>
          <w:rFonts w:ascii="Arial" w:hAnsi="Arial" w:cs="Arial"/>
          <w:szCs w:val="22"/>
        </w:rPr>
        <w:t xml:space="preserve"> </w:t>
      </w:r>
      <w:r>
        <w:rPr>
          <w:rFonts w:ascii="Arial" w:eastAsia="Calibri" w:hAnsi="Arial" w:cs="Arial"/>
          <w:szCs w:val="22"/>
        </w:rPr>
        <w:t>Peering Update</w:t>
      </w:r>
      <w:r w:rsidRPr="00406284">
        <w:rPr>
          <w:rFonts w:ascii="Arial" w:eastAsia="Calibri" w:hAnsi="Arial" w:cs="Arial"/>
          <w:szCs w:val="22"/>
        </w:rPr>
        <w:t xml:space="preserve"> request to Peer2 via Air Interface.</w:t>
      </w:r>
    </w:p>
    <w:p w14:paraId="19EB0643" w14:textId="77777777" w:rsidR="0078722E" w:rsidRPr="00406284" w:rsidRDefault="0078722E" w:rsidP="0078722E">
      <w:pPr>
        <w:pStyle w:val="ListParagraph"/>
        <w:numPr>
          <w:ilvl w:val="0"/>
          <w:numId w:val="282"/>
        </w:numPr>
        <w:tabs>
          <w:tab w:val="left" w:pos="0"/>
        </w:tabs>
        <w:spacing w:after="120"/>
        <w:ind w:leftChars="0"/>
        <w:rPr>
          <w:rFonts w:ascii="Calibri" w:hAnsi="Calibri" w:cs="Arial"/>
          <w:b/>
          <w:szCs w:val="22"/>
        </w:rPr>
      </w:pPr>
      <w:r>
        <w:rPr>
          <w:rFonts w:ascii="Arial" w:hAnsi="Arial" w:cs="Arial"/>
          <w:b/>
        </w:rPr>
        <w:t xml:space="preserve">Peer2: </w:t>
      </w:r>
      <w:r>
        <w:rPr>
          <w:rFonts w:ascii="Arial" w:hAnsi="Arial" w:cs="Arial"/>
          <w:b/>
          <w:szCs w:val="22"/>
        </w:rPr>
        <w:t>Peering Update</w:t>
      </w:r>
      <w:r w:rsidRPr="00406284">
        <w:rPr>
          <w:rFonts w:ascii="Arial" w:hAnsi="Arial" w:cs="Arial"/>
          <w:b/>
          <w:szCs w:val="22"/>
        </w:rPr>
        <w:t xml:space="preserve"> Indication </w:t>
      </w:r>
    </w:p>
    <w:p w14:paraId="685BFDCC" w14:textId="77777777" w:rsidR="0078722E" w:rsidRPr="00EA43B0" w:rsidRDefault="0078722E" w:rsidP="0078722E">
      <w:pPr>
        <w:tabs>
          <w:tab w:val="left" w:pos="720"/>
        </w:tabs>
        <w:spacing w:after="120"/>
        <w:ind w:left="720"/>
        <w:rPr>
          <w:rFonts w:ascii="Calibri" w:eastAsia="Calibri" w:hAnsi="Calibri" w:cs="Arial"/>
          <w:sz w:val="20"/>
          <w:szCs w:val="22"/>
        </w:rPr>
      </w:pPr>
      <w:r w:rsidRPr="00406284">
        <w:rPr>
          <w:rFonts w:ascii="Arial" w:eastAsia="Calibri" w:hAnsi="Arial" w:cs="Arial"/>
          <w:szCs w:val="22"/>
        </w:rPr>
        <w:t xml:space="preserve">Peer2’s </w:t>
      </w:r>
      <w:r>
        <w:rPr>
          <w:rFonts w:ascii="Arial" w:eastAsia="Calibri" w:hAnsi="Arial" w:cs="Arial"/>
          <w:szCs w:val="22"/>
        </w:rPr>
        <w:t>Peering</w:t>
      </w:r>
      <w:r w:rsidRPr="00406284">
        <w:rPr>
          <w:rFonts w:ascii="Arial" w:eastAsia="Calibri" w:hAnsi="Arial" w:cs="Arial"/>
          <w:szCs w:val="22"/>
        </w:rPr>
        <w:t xml:space="preserve"> Function indicates to its Higher Layer that </w:t>
      </w:r>
      <w:proofErr w:type="gramStart"/>
      <w:r w:rsidRPr="00406284">
        <w:rPr>
          <w:rFonts w:ascii="Arial" w:eastAsia="Calibri" w:hAnsi="Arial" w:cs="Arial"/>
          <w:szCs w:val="22"/>
        </w:rPr>
        <w:t>an</w:t>
      </w:r>
      <w:proofErr w:type="gramEnd"/>
      <w:r w:rsidRPr="00406284">
        <w:rPr>
          <w:rFonts w:ascii="Arial" w:eastAsia="Calibri" w:hAnsi="Arial" w:cs="Arial"/>
          <w:szCs w:val="22"/>
        </w:rPr>
        <w:t xml:space="preserve"> </w:t>
      </w:r>
      <w:r>
        <w:rPr>
          <w:rFonts w:ascii="Arial" w:eastAsia="Calibri" w:hAnsi="Arial" w:cs="Arial"/>
          <w:szCs w:val="22"/>
        </w:rPr>
        <w:t>Peering Update</w:t>
      </w:r>
      <w:r w:rsidRPr="00406284">
        <w:rPr>
          <w:rFonts w:ascii="Arial" w:eastAsia="Calibri" w:hAnsi="Arial" w:cs="Arial"/>
          <w:szCs w:val="22"/>
        </w:rPr>
        <w:t xml:space="preserve"> request is received.</w:t>
      </w:r>
    </w:p>
    <w:p w14:paraId="2C246390"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Pr>
          <w:rFonts w:ascii="Arial" w:hAnsi="Arial" w:cs="Arial"/>
          <w:b/>
        </w:rPr>
        <w:t>Peer2: Peering Update Response</w:t>
      </w:r>
      <w:r w:rsidRPr="00406284">
        <w:rPr>
          <w:rFonts w:ascii="Arial" w:hAnsi="Arial" w:cs="Arial"/>
          <w:b/>
        </w:rPr>
        <w:t xml:space="preserve"> </w:t>
      </w:r>
    </w:p>
    <w:p w14:paraId="0B0C46BC" w14:textId="77777777" w:rsidR="0078722E" w:rsidRPr="00406284" w:rsidRDefault="0078722E" w:rsidP="0078722E">
      <w:pPr>
        <w:tabs>
          <w:tab w:val="left" w:pos="0"/>
        </w:tabs>
        <w:spacing w:after="120"/>
        <w:ind w:left="720"/>
        <w:rPr>
          <w:rFonts w:cs="Arial"/>
          <w:szCs w:val="22"/>
        </w:rPr>
      </w:pPr>
      <w:r w:rsidRPr="00406284">
        <w:rPr>
          <w:rFonts w:ascii="Arial" w:hAnsi="Arial" w:cs="Arial"/>
          <w:szCs w:val="22"/>
        </w:rPr>
        <w:t xml:space="preserve">Peer2’s Higher Layer returns </w:t>
      </w:r>
      <w:proofErr w:type="gramStart"/>
      <w:r>
        <w:rPr>
          <w:rFonts w:ascii="Arial" w:hAnsi="Arial" w:cs="Arial"/>
          <w:szCs w:val="22"/>
        </w:rPr>
        <w:t>an</w:t>
      </w:r>
      <w:proofErr w:type="gramEnd"/>
      <w:r>
        <w:rPr>
          <w:rFonts w:ascii="Arial" w:hAnsi="Arial" w:cs="Arial"/>
          <w:szCs w:val="22"/>
        </w:rPr>
        <w:t xml:space="preserve"> Peering</w:t>
      </w:r>
      <w:r w:rsidRPr="00406284">
        <w:rPr>
          <w:rFonts w:ascii="Arial" w:hAnsi="Arial" w:cs="Arial"/>
          <w:szCs w:val="22"/>
        </w:rPr>
        <w:t xml:space="preserve"> Function Response to its </w:t>
      </w:r>
      <w:r>
        <w:rPr>
          <w:rFonts w:ascii="Arial" w:hAnsi="Arial" w:cs="Arial"/>
          <w:szCs w:val="22"/>
        </w:rPr>
        <w:t>Peering</w:t>
      </w:r>
      <w:r w:rsidRPr="00406284">
        <w:rPr>
          <w:rFonts w:ascii="Arial" w:hAnsi="Arial" w:cs="Arial"/>
          <w:szCs w:val="22"/>
        </w:rPr>
        <w:t xml:space="preserve"> Function that </w:t>
      </w:r>
      <w:r>
        <w:rPr>
          <w:rFonts w:ascii="Arial" w:hAnsi="Arial" w:cs="Arial"/>
          <w:szCs w:val="22"/>
        </w:rPr>
        <w:t>the</w:t>
      </w:r>
      <w:r w:rsidRPr="00406284">
        <w:rPr>
          <w:rFonts w:ascii="Arial" w:hAnsi="Arial" w:cs="Arial"/>
          <w:szCs w:val="22"/>
        </w:rPr>
        <w:t xml:space="preserve"> </w:t>
      </w:r>
      <w:r>
        <w:rPr>
          <w:rFonts w:ascii="Arial" w:hAnsi="Arial" w:cs="Arial"/>
          <w:szCs w:val="22"/>
        </w:rPr>
        <w:t>Peering Update</w:t>
      </w:r>
      <w:r w:rsidRPr="00406284">
        <w:rPr>
          <w:rFonts w:ascii="Arial" w:hAnsi="Arial" w:cs="Arial"/>
          <w:szCs w:val="22"/>
        </w:rPr>
        <w:t xml:space="preserve"> request is acknowledged.</w:t>
      </w:r>
    </w:p>
    <w:p w14:paraId="71024F58"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Pr>
          <w:rFonts w:ascii="Arial" w:hAnsi="Arial" w:cs="Arial"/>
          <w:b/>
        </w:rPr>
        <w:t xml:space="preserve">Peer2 – Peer1: Peering Update Response </w:t>
      </w:r>
    </w:p>
    <w:p w14:paraId="00AAD3E4" w14:textId="77777777" w:rsidR="0078722E" w:rsidRPr="00EA43B0" w:rsidRDefault="0078722E" w:rsidP="0078722E">
      <w:pPr>
        <w:tabs>
          <w:tab w:val="left" w:pos="720"/>
        </w:tabs>
        <w:spacing w:after="120"/>
        <w:ind w:left="720"/>
        <w:rPr>
          <w:rFonts w:ascii="Calibri" w:eastAsia="Calibri" w:hAnsi="Calibri" w:cs="Arial"/>
          <w:sz w:val="20"/>
          <w:szCs w:val="22"/>
        </w:rPr>
      </w:pPr>
      <w:r w:rsidRPr="00406284">
        <w:rPr>
          <w:rFonts w:ascii="Arial" w:eastAsia="Calibri" w:hAnsi="Arial" w:cs="Arial"/>
          <w:szCs w:val="22"/>
        </w:rPr>
        <w:t xml:space="preserve">Peer2 sends </w:t>
      </w:r>
      <w:proofErr w:type="gramStart"/>
      <w:r>
        <w:rPr>
          <w:rFonts w:ascii="Arial" w:hAnsi="Arial" w:cs="Arial"/>
          <w:szCs w:val="22"/>
        </w:rPr>
        <w:t>an</w:t>
      </w:r>
      <w:proofErr w:type="gramEnd"/>
      <w:r>
        <w:rPr>
          <w:rFonts w:ascii="Arial" w:hAnsi="Arial" w:cs="Arial"/>
          <w:szCs w:val="22"/>
        </w:rPr>
        <w:t xml:space="preserve"> </w:t>
      </w:r>
      <w:r>
        <w:rPr>
          <w:rFonts w:ascii="Arial" w:eastAsia="Calibri" w:hAnsi="Arial" w:cs="Arial"/>
          <w:szCs w:val="22"/>
        </w:rPr>
        <w:t>Peering Update</w:t>
      </w:r>
      <w:r w:rsidRPr="00406284">
        <w:rPr>
          <w:rFonts w:ascii="Arial" w:eastAsia="Calibri" w:hAnsi="Arial" w:cs="Arial"/>
          <w:szCs w:val="22"/>
        </w:rPr>
        <w:t xml:space="preserve"> response to Peer1 via Air Interface to acknowledge the </w:t>
      </w:r>
      <w:r>
        <w:rPr>
          <w:rFonts w:ascii="Arial" w:eastAsia="Calibri" w:hAnsi="Arial" w:cs="Arial"/>
          <w:szCs w:val="22"/>
        </w:rPr>
        <w:t>Peering Update</w:t>
      </w:r>
      <w:r w:rsidRPr="00406284">
        <w:rPr>
          <w:rFonts w:ascii="Arial" w:eastAsia="Calibri" w:hAnsi="Arial" w:cs="Arial"/>
          <w:szCs w:val="22"/>
        </w:rPr>
        <w:t>.</w:t>
      </w:r>
    </w:p>
    <w:p w14:paraId="348F7B1D"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Pr>
          <w:rFonts w:ascii="Arial" w:hAnsi="Arial" w:cs="Arial"/>
          <w:b/>
        </w:rPr>
        <w:t>Peer1: Peering Update Confirmation</w:t>
      </w:r>
      <w:r w:rsidRPr="00406284">
        <w:rPr>
          <w:rFonts w:ascii="Arial" w:hAnsi="Arial" w:cs="Arial"/>
          <w:b/>
        </w:rPr>
        <w:t xml:space="preserve"> </w:t>
      </w:r>
    </w:p>
    <w:p w14:paraId="7F72E498" w14:textId="77777777" w:rsidR="0078722E" w:rsidRPr="00406284" w:rsidRDefault="0078722E" w:rsidP="0078722E">
      <w:pPr>
        <w:tabs>
          <w:tab w:val="left" w:pos="0"/>
        </w:tabs>
        <w:spacing w:after="120"/>
        <w:ind w:left="720"/>
        <w:rPr>
          <w:rFonts w:ascii="Arial" w:hAnsi="Arial" w:cs="Arial"/>
          <w:szCs w:val="22"/>
        </w:rPr>
      </w:pPr>
      <w:r w:rsidRPr="00406284">
        <w:rPr>
          <w:rFonts w:ascii="Arial" w:hAnsi="Arial" w:cs="Arial"/>
          <w:szCs w:val="22"/>
        </w:rPr>
        <w:t xml:space="preserve">Peer1’s </w:t>
      </w:r>
      <w:r>
        <w:rPr>
          <w:rFonts w:ascii="Arial" w:hAnsi="Arial" w:cs="Arial"/>
          <w:szCs w:val="22"/>
        </w:rPr>
        <w:t>Peering</w:t>
      </w:r>
      <w:r w:rsidRPr="00406284">
        <w:rPr>
          <w:rFonts w:ascii="Arial" w:hAnsi="Arial" w:cs="Arial"/>
          <w:szCs w:val="22"/>
        </w:rPr>
        <w:t xml:space="preserve"> Function confirms</w:t>
      </w:r>
      <w:r>
        <w:rPr>
          <w:rFonts w:ascii="Arial" w:hAnsi="Arial" w:cs="Arial"/>
          <w:szCs w:val="22"/>
        </w:rPr>
        <w:t xml:space="preserve"> to its Higher Layer that the</w:t>
      </w:r>
      <w:r w:rsidRPr="00406284">
        <w:rPr>
          <w:rFonts w:ascii="Arial" w:hAnsi="Arial" w:cs="Arial"/>
          <w:szCs w:val="22"/>
        </w:rPr>
        <w:t xml:space="preserve"> </w:t>
      </w:r>
      <w:r>
        <w:rPr>
          <w:rFonts w:ascii="Arial" w:hAnsi="Arial" w:cs="Arial"/>
          <w:szCs w:val="22"/>
        </w:rPr>
        <w:t>Peering Update</w:t>
      </w:r>
      <w:r w:rsidRPr="00406284">
        <w:rPr>
          <w:rFonts w:ascii="Arial" w:hAnsi="Arial" w:cs="Arial"/>
          <w:szCs w:val="22"/>
        </w:rPr>
        <w:t xml:space="preserve"> is successful.</w:t>
      </w:r>
    </w:p>
    <w:p w14:paraId="75B8977C"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Pr>
          <w:rFonts w:ascii="Arial" w:hAnsi="Arial" w:cs="Arial"/>
          <w:b/>
        </w:rPr>
        <w:t>Peer1 &amp; Peer2: Idle</w:t>
      </w:r>
      <w:r w:rsidRPr="00406284">
        <w:rPr>
          <w:rFonts w:ascii="Arial" w:hAnsi="Arial" w:cs="Arial"/>
          <w:b/>
        </w:rPr>
        <w:t xml:space="preserve"> </w:t>
      </w:r>
    </w:p>
    <w:p w14:paraId="459866A9" w14:textId="77777777" w:rsidR="0078722E" w:rsidRPr="00EA43B0" w:rsidRDefault="0078722E" w:rsidP="0078722E">
      <w:pPr>
        <w:tabs>
          <w:tab w:val="left" w:pos="720"/>
        </w:tabs>
        <w:spacing w:after="120"/>
        <w:ind w:left="720"/>
        <w:rPr>
          <w:rFonts w:ascii="Arial" w:eastAsia="Calibri" w:hAnsi="Arial" w:cs="Arial"/>
          <w:sz w:val="20"/>
        </w:rPr>
      </w:pPr>
      <w:r w:rsidRPr="00406284">
        <w:rPr>
          <w:rFonts w:ascii="Arial" w:eastAsia="Calibri" w:hAnsi="Arial" w:cs="Arial"/>
          <w:szCs w:val="22"/>
        </w:rPr>
        <w:t>Peer1 and Peer2 return back to Idle.</w:t>
      </w:r>
    </w:p>
    <w:p w14:paraId="02A7298E" w14:textId="77777777" w:rsidR="0078722E" w:rsidRDefault="0078722E" w:rsidP="0078722E"/>
    <w:p w14:paraId="61F1DCFD" w14:textId="77777777" w:rsidR="0078722E" w:rsidRDefault="0078722E" w:rsidP="0078722E">
      <w:r>
        <w:object w:dxaOrig="9992" w:dyaOrig="10079" w14:anchorId="33143A14">
          <v:shape id="_x0000_i1702" type="#_x0000_t75" style="width:352.7pt;height:459.6pt" o:ole="">
            <v:imagedata r:id="rId305" o:title=""/>
            <o:lock v:ext="edit" aspectratio="f"/>
          </v:shape>
          <o:OLEObject Type="Embed" ProgID="Visio.Drawing.11" ShapeID="_x0000_i1702" DrawAspect="Content" ObjectID="_1465254959" r:id="rId306"/>
        </w:object>
      </w:r>
    </w:p>
    <w:p w14:paraId="16B7BCCB" w14:textId="77777777" w:rsidR="0078722E" w:rsidRDefault="0078722E" w:rsidP="0078722E">
      <w:r>
        <w:t>Figure 5-16-2: The power management call follow for updating connections with idle mode.</w:t>
      </w:r>
    </w:p>
    <w:p w14:paraId="21D26AED" w14:textId="77777777" w:rsidR="0078722E" w:rsidRDefault="0078722E" w:rsidP="0078722E"/>
    <w:p w14:paraId="205CBBE6" w14:textId="77777777" w:rsidR="0078722E" w:rsidRPr="00406284" w:rsidRDefault="0078722E" w:rsidP="0078722E">
      <w:pPr>
        <w:tabs>
          <w:tab w:val="left" w:pos="0"/>
        </w:tabs>
        <w:spacing w:after="120"/>
        <w:rPr>
          <w:rFonts w:ascii="Arial" w:eastAsia="Calibri" w:hAnsi="Arial" w:cs="Arial"/>
          <w:szCs w:val="22"/>
        </w:rPr>
      </w:pPr>
      <w:r w:rsidRPr="00406284">
        <w:rPr>
          <w:rFonts w:ascii="Arial" w:eastAsia="Calibri" w:hAnsi="Arial" w:cs="Arial"/>
          <w:szCs w:val="22"/>
        </w:rPr>
        <w:t xml:space="preserve">As shown in </w:t>
      </w:r>
      <w:r>
        <w:rPr>
          <w:rFonts w:ascii="Arial" w:eastAsia="Calibri" w:hAnsi="Arial" w:cs="Arial"/>
          <w:szCs w:val="22"/>
        </w:rPr>
        <w:t>Figure 5-16-3</w:t>
      </w:r>
      <w:r w:rsidRPr="00406284">
        <w:rPr>
          <w:rFonts w:ascii="Arial" w:eastAsia="Calibri" w:hAnsi="Arial" w:cs="Arial"/>
          <w:szCs w:val="22"/>
        </w:rPr>
        <w:t xml:space="preserve">, the power management call follow for updating connections with </w:t>
      </w:r>
      <w:r>
        <w:rPr>
          <w:rFonts w:ascii="Arial" w:eastAsia="Calibri" w:hAnsi="Arial" w:cs="Arial"/>
          <w:szCs w:val="22"/>
        </w:rPr>
        <w:t>sleep</w:t>
      </w:r>
      <w:r w:rsidRPr="00406284">
        <w:rPr>
          <w:rFonts w:ascii="Arial" w:eastAsia="Calibri" w:hAnsi="Arial" w:cs="Arial"/>
          <w:szCs w:val="22"/>
        </w:rPr>
        <w:t xml:space="preserve"> mode are exampled in the following call flow. </w:t>
      </w:r>
    </w:p>
    <w:p w14:paraId="20A12A11" w14:textId="77777777" w:rsidR="0078722E" w:rsidRDefault="0078722E" w:rsidP="0078722E"/>
    <w:p w14:paraId="61D79AE7" w14:textId="77777777" w:rsidR="0078722E" w:rsidRDefault="0078722E" w:rsidP="0078722E">
      <w:r>
        <w:object w:dxaOrig="9992" w:dyaOrig="9629" w14:anchorId="2A04D155">
          <v:shape id="_x0000_i1703" type="#_x0000_t75" style="width:405.7pt;height:432.8pt" o:ole="">
            <v:imagedata r:id="rId307" o:title=""/>
            <o:lock v:ext="edit" aspectratio="f"/>
          </v:shape>
          <o:OLEObject Type="Embed" ProgID="Visio.Drawing.11" ShapeID="_x0000_i1703" DrawAspect="Content" ObjectID="_1465254960" r:id="rId308"/>
        </w:object>
      </w:r>
    </w:p>
    <w:p w14:paraId="275E69C2" w14:textId="77777777" w:rsidR="0078722E" w:rsidRDefault="0078722E" w:rsidP="0078722E">
      <w:r>
        <w:t>Figure 5-16-3: The power management call follow for updating connections with sleep mode.</w:t>
      </w:r>
    </w:p>
    <w:p w14:paraId="6C0C0925" w14:textId="77777777" w:rsidR="0078722E" w:rsidRDefault="0078722E" w:rsidP="0078722E"/>
    <w:p w14:paraId="24C7D032"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sidRPr="00406284">
        <w:rPr>
          <w:rFonts w:ascii="Arial" w:hAnsi="Arial" w:cs="Arial"/>
          <w:b/>
        </w:rPr>
        <w:t>Peer1: Sleep Request</w:t>
      </w:r>
    </w:p>
    <w:p w14:paraId="208ADC77" w14:textId="77777777" w:rsidR="0078722E" w:rsidRPr="00406284" w:rsidRDefault="0078722E" w:rsidP="0078722E">
      <w:pPr>
        <w:tabs>
          <w:tab w:val="left" w:pos="720"/>
        </w:tabs>
        <w:spacing w:after="120"/>
        <w:ind w:left="720"/>
        <w:rPr>
          <w:rFonts w:ascii="Arial" w:eastAsia="Calibri" w:hAnsi="Arial" w:cs="Arial"/>
          <w:sz w:val="20"/>
        </w:rPr>
      </w:pPr>
      <w:r w:rsidRPr="00EA43B0">
        <w:rPr>
          <w:rFonts w:ascii="Arial" w:eastAsia="Calibri" w:hAnsi="Arial" w:cs="Arial"/>
          <w:sz w:val="20"/>
        </w:rPr>
        <w:t>A</w:t>
      </w:r>
      <w:r>
        <w:rPr>
          <w:rFonts w:ascii="Arial" w:hAnsi="Arial" w:cs="Arial"/>
        </w:rPr>
        <w:t xml:space="preserve"> Sleep</w:t>
      </w:r>
      <w:r w:rsidRPr="00EA43B0">
        <w:rPr>
          <w:rFonts w:ascii="Arial" w:eastAsia="Calibri" w:hAnsi="Arial" w:cs="Arial"/>
          <w:sz w:val="20"/>
        </w:rPr>
        <w:t xml:space="preserve"> is </w:t>
      </w:r>
      <w:r>
        <w:rPr>
          <w:rFonts w:ascii="Arial" w:hAnsi="Arial" w:cs="Arial"/>
        </w:rPr>
        <w:t>enabled</w:t>
      </w:r>
      <w:r w:rsidRPr="00EA43B0">
        <w:rPr>
          <w:rFonts w:ascii="Arial" w:eastAsia="Calibri" w:hAnsi="Arial" w:cs="Arial"/>
          <w:sz w:val="20"/>
        </w:rPr>
        <w:t xml:space="preserve"> either by a predefined </w:t>
      </w:r>
      <w:r>
        <w:rPr>
          <w:rFonts w:ascii="Arial" w:hAnsi="Arial" w:cs="Arial"/>
        </w:rPr>
        <w:t>Idle monitoring</w:t>
      </w:r>
      <w:r w:rsidRPr="00EA43B0">
        <w:rPr>
          <w:rFonts w:ascii="Arial" w:eastAsia="Calibri" w:hAnsi="Arial" w:cs="Arial"/>
          <w:sz w:val="20"/>
        </w:rPr>
        <w:t xml:space="preserve"> timer</w:t>
      </w:r>
      <w:r>
        <w:rPr>
          <w:rFonts w:ascii="Arial" w:hAnsi="Arial" w:cs="Arial"/>
        </w:rPr>
        <w:t xml:space="preserve"> (i.e. the Idle is expired),</w:t>
      </w:r>
      <w:r w:rsidRPr="00EA43B0">
        <w:rPr>
          <w:rFonts w:ascii="Arial" w:eastAsia="Calibri" w:hAnsi="Arial" w:cs="Arial"/>
          <w:sz w:val="20"/>
        </w:rPr>
        <w:t xml:space="preserve"> or a High Layer’s </w:t>
      </w:r>
      <w:r>
        <w:rPr>
          <w:rFonts w:ascii="Arial" w:hAnsi="Arial" w:cs="Arial"/>
        </w:rPr>
        <w:t>Sleep</w:t>
      </w:r>
      <w:r w:rsidRPr="00EA43B0">
        <w:rPr>
          <w:rFonts w:ascii="Arial" w:eastAsia="Calibri" w:hAnsi="Arial" w:cs="Arial"/>
          <w:sz w:val="20"/>
        </w:rPr>
        <w:t xml:space="preserve"> </w:t>
      </w:r>
      <w:r>
        <w:rPr>
          <w:rFonts w:ascii="Arial" w:hAnsi="Arial" w:cs="Arial"/>
        </w:rPr>
        <w:t>R</w:t>
      </w:r>
      <w:r w:rsidRPr="00EA43B0">
        <w:rPr>
          <w:rFonts w:ascii="Arial" w:eastAsia="Calibri" w:hAnsi="Arial" w:cs="Arial"/>
          <w:sz w:val="20"/>
        </w:rPr>
        <w:t xml:space="preserve">equest as shown in </w:t>
      </w:r>
      <w:r w:rsidRPr="00406284">
        <w:rPr>
          <w:rFonts w:ascii="Arial" w:eastAsia="Calibri" w:hAnsi="Arial" w:cs="Arial"/>
          <w:sz w:val="20"/>
        </w:rPr>
        <w:fldChar w:fldCharType="begin"/>
      </w:r>
      <w:r w:rsidRPr="00406284">
        <w:rPr>
          <w:rFonts w:ascii="Arial" w:eastAsia="Calibri" w:hAnsi="Arial" w:cs="Arial"/>
          <w:sz w:val="20"/>
        </w:rPr>
        <w:instrText xml:space="preserve"> REF _Ref360595191 \h  \* MERGEFORMAT </w:instrText>
      </w:r>
      <w:r w:rsidRPr="00406284">
        <w:rPr>
          <w:rFonts w:ascii="Arial" w:eastAsia="Calibri" w:hAnsi="Arial" w:cs="Arial"/>
          <w:sz w:val="20"/>
        </w:rPr>
      </w:r>
      <w:r w:rsidRPr="00406284">
        <w:rPr>
          <w:rFonts w:ascii="Arial" w:eastAsia="Calibri" w:hAnsi="Arial" w:cs="Arial"/>
          <w:sz w:val="20"/>
        </w:rPr>
        <w:fldChar w:fldCharType="separate"/>
      </w:r>
      <w:r w:rsidRPr="00406284">
        <w:rPr>
          <w:rFonts w:ascii="Arial" w:eastAsia="Calibri" w:hAnsi="Arial" w:cs="Arial"/>
          <w:sz w:val="20"/>
        </w:rPr>
        <w:t>Figure 6</w:t>
      </w:r>
      <w:r w:rsidRPr="00406284">
        <w:rPr>
          <w:rFonts w:ascii="Arial" w:eastAsia="Calibri" w:hAnsi="Arial" w:cs="Arial"/>
          <w:sz w:val="20"/>
        </w:rPr>
        <w:fldChar w:fldCharType="end"/>
      </w:r>
      <w:r w:rsidRPr="00406284">
        <w:rPr>
          <w:rFonts w:ascii="Arial" w:eastAsia="Calibri" w:hAnsi="Arial" w:cs="Arial"/>
          <w:sz w:val="20"/>
        </w:rPr>
        <w:t>.</w:t>
      </w:r>
    </w:p>
    <w:p w14:paraId="0A3893F4"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sidRPr="00BA4537">
        <w:rPr>
          <w:rFonts w:ascii="Arial" w:hAnsi="Arial" w:cs="Arial"/>
          <w:b/>
        </w:rPr>
        <w:t xml:space="preserve">Peer1 – Peer2: </w:t>
      </w:r>
      <w:r>
        <w:rPr>
          <w:rFonts w:ascii="Arial" w:hAnsi="Arial" w:cs="Arial"/>
          <w:b/>
        </w:rPr>
        <w:t>Sleep</w:t>
      </w:r>
      <w:r w:rsidRPr="00BA4537">
        <w:rPr>
          <w:rFonts w:ascii="Arial" w:hAnsi="Arial" w:cs="Arial"/>
          <w:b/>
        </w:rPr>
        <w:t xml:space="preserve"> Request </w:t>
      </w:r>
    </w:p>
    <w:p w14:paraId="3790BF7F" w14:textId="77777777" w:rsidR="0078722E" w:rsidRPr="00BA4537" w:rsidRDefault="0078722E" w:rsidP="0078722E">
      <w:pPr>
        <w:tabs>
          <w:tab w:val="left" w:pos="720"/>
        </w:tabs>
        <w:spacing w:after="120"/>
        <w:ind w:left="720"/>
        <w:rPr>
          <w:rFonts w:cs="Arial"/>
          <w:szCs w:val="22"/>
        </w:rPr>
      </w:pPr>
      <w:r w:rsidRPr="00BA4537">
        <w:rPr>
          <w:rFonts w:ascii="Arial" w:hAnsi="Arial" w:cs="Arial"/>
          <w:szCs w:val="22"/>
        </w:rPr>
        <w:t>Peer1 sends</w:t>
      </w:r>
      <w:r>
        <w:rPr>
          <w:rFonts w:ascii="Arial" w:hAnsi="Arial" w:cs="Arial"/>
          <w:szCs w:val="22"/>
        </w:rPr>
        <w:t xml:space="preserve"> Sleep</w:t>
      </w:r>
      <w:r w:rsidRPr="00BA4537">
        <w:rPr>
          <w:rFonts w:ascii="Arial" w:hAnsi="Arial" w:cs="Arial"/>
          <w:szCs w:val="22"/>
        </w:rPr>
        <w:t xml:space="preserve"> request to Peer2 via Air Interface.</w:t>
      </w:r>
    </w:p>
    <w:p w14:paraId="470F4C65"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Pr>
          <w:rFonts w:ascii="Arial" w:hAnsi="Arial" w:cs="Arial"/>
          <w:b/>
        </w:rPr>
        <w:t>Peer2: Sleep</w:t>
      </w:r>
      <w:r w:rsidRPr="00BA4537">
        <w:rPr>
          <w:rFonts w:ascii="Arial" w:hAnsi="Arial" w:cs="Arial"/>
          <w:b/>
        </w:rPr>
        <w:t xml:space="preserve"> Indication</w:t>
      </w:r>
      <w:r w:rsidRPr="00406284">
        <w:rPr>
          <w:rFonts w:ascii="Arial" w:hAnsi="Arial" w:cs="Arial"/>
          <w:b/>
        </w:rPr>
        <w:t xml:space="preserve"> </w:t>
      </w:r>
    </w:p>
    <w:p w14:paraId="30F28FB1" w14:textId="77777777" w:rsidR="0078722E" w:rsidRPr="00BE31E5" w:rsidRDefault="0078722E" w:rsidP="0078722E">
      <w:pPr>
        <w:tabs>
          <w:tab w:val="left" w:pos="0"/>
        </w:tabs>
        <w:spacing w:after="120"/>
        <w:ind w:left="720"/>
        <w:rPr>
          <w:rFonts w:cs="Arial"/>
          <w:szCs w:val="22"/>
        </w:rPr>
      </w:pPr>
      <w:r w:rsidRPr="00BE31E5">
        <w:rPr>
          <w:rFonts w:ascii="Arial" w:hAnsi="Arial" w:cs="Arial"/>
          <w:szCs w:val="22"/>
        </w:rPr>
        <w:t>Peer2</w:t>
      </w:r>
      <w:r>
        <w:rPr>
          <w:rFonts w:ascii="Arial" w:hAnsi="Arial" w:cs="Arial"/>
          <w:szCs w:val="22"/>
        </w:rPr>
        <w:t>’s</w:t>
      </w:r>
      <w:r w:rsidRPr="00BE31E5">
        <w:rPr>
          <w:rFonts w:ascii="Arial" w:hAnsi="Arial" w:cs="Arial"/>
          <w:szCs w:val="22"/>
        </w:rPr>
        <w:t xml:space="preserve"> Higher Layer </w:t>
      </w:r>
      <w:r>
        <w:rPr>
          <w:rFonts w:ascii="Arial" w:hAnsi="Arial" w:cs="Arial"/>
          <w:szCs w:val="22"/>
        </w:rPr>
        <w:t xml:space="preserve">is notified </w:t>
      </w:r>
      <w:r w:rsidRPr="00BE31E5">
        <w:rPr>
          <w:rFonts w:ascii="Arial" w:hAnsi="Arial" w:cs="Arial"/>
          <w:szCs w:val="22"/>
        </w:rPr>
        <w:t xml:space="preserve">that </w:t>
      </w:r>
      <w:proofErr w:type="gramStart"/>
      <w:r w:rsidRPr="00BE31E5">
        <w:rPr>
          <w:rFonts w:ascii="Arial" w:hAnsi="Arial" w:cs="Arial"/>
          <w:szCs w:val="22"/>
        </w:rPr>
        <w:t xml:space="preserve">a  </w:t>
      </w:r>
      <w:r>
        <w:rPr>
          <w:rFonts w:ascii="Arial" w:hAnsi="Arial" w:cs="Arial"/>
          <w:szCs w:val="22"/>
        </w:rPr>
        <w:t>Sleep</w:t>
      </w:r>
      <w:proofErr w:type="gramEnd"/>
      <w:r>
        <w:rPr>
          <w:rFonts w:ascii="Arial" w:hAnsi="Arial" w:cs="Arial"/>
          <w:szCs w:val="22"/>
        </w:rPr>
        <w:t xml:space="preserve"> </w:t>
      </w:r>
      <w:r w:rsidRPr="00BE31E5">
        <w:rPr>
          <w:rFonts w:ascii="Arial" w:hAnsi="Arial" w:cs="Arial"/>
          <w:szCs w:val="22"/>
        </w:rPr>
        <w:t>request is received.</w:t>
      </w:r>
    </w:p>
    <w:p w14:paraId="647F3A56"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sidRPr="00BE31E5">
        <w:rPr>
          <w:rFonts w:ascii="Arial" w:hAnsi="Arial" w:cs="Arial"/>
          <w:b/>
        </w:rPr>
        <w:t xml:space="preserve">Peer2: </w:t>
      </w:r>
      <w:r>
        <w:rPr>
          <w:rFonts w:ascii="Arial" w:hAnsi="Arial" w:cs="Arial"/>
          <w:b/>
        </w:rPr>
        <w:t>Sleep</w:t>
      </w:r>
      <w:r w:rsidRPr="00BE31E5">
        <w:rPr>
          <w:rFonts w:ascii="Arial" w:hAnsi="Arial" w:cs="Arial"/>
          <w:b/>
        </w:rPr>
        <w:t xml:space="preserve"> Response</w:t>
      </w:r>
      <w:r w:rsidRPr="00406284">
        <w:rPr>
          <w:rFonts w:ascii="Arial" w:hAnsi="Arial" w:cs="Arial"/>
          <w:b/>
        </w:rPr>
        <w:t xml:space="preserve"> </w:t>
      </w:r>
    </w:p>
    <w:p w14:paraId="7FEDE88E" w14:textId="77777777" w:rsidR="0078722E" w:rsidRPr="00BE31E5" w:rsidRDefault="0078722E" w:rsidP="0078722E">
      <w:pPr>
        <w:tabs>
          <w:tab w:val="left" w:pos="0"/>
        </w:tabs>
        <w:spacing w:after="120"/>
        <w:ind w:left="720"/>
        <w:rPr>
          <w:rFonts w:cs="Arial"/>
          <w:szCs w:val="22"/>
        </w:rPr>
      </w:pPr>
      <w:r w:rsidRPr="00BE31E5">
        <w:rPr>
          <w:rFonts w:ascii="Arial" w:hAnsi="Arial" w:cs="Arial"/>
          <w:szCs w:val="22"/>
        </w:rPr>
        <w:t>Peer2’s Higher La</w:t>
      </w:r>
      <w:r>
        <w:rPr>
          <w:rFonts w:ascii="Arial" w:hAnsi="Arial" w:cs="Arial"/>
          <w:szCs w:val="22"/>
        </w:rPr>
        <w:t>yer returns Sleep</w:t>
      </w:r>
      <w:r w:rsidRPr="00BE31E5">
        <w:rPr>
          <w:rFonts w:ascii="Arial" w:hAnsi="Arial" w:cs="Arial"/>
          <w:szCs w:val="22"/>
        </w:rPr>
        <w:t xml:space="preserve"> Response to </w:t>
      </w:r>
      <w:r>
        <w:rPr>
          <w:rFonts w:ascii="Arial" w:hAnsi="Arial" w:cs="Arial"/>
          <w:szCs w:val="22"/>
        </w:rPr>
        <w:t>acknowledge it</w:t>
      </w:r>
      <w:r w:rsidRPr="00BE31E5">
        <w:rPr>
          <w:rFonts w:ascii="Arial" w:hAnsi="Arial" w:cs="Arial"/>
          <w:szCs w:val="22"/>
        </w:rPr>
        <w:t>.</w:t>
      </w:r>
    </w:p>
    <w:p w14:paraId="64FF7E54"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sidRPr="00BE31E5">
        <w:rPr>
          <w:rFonts w:ascii="Arial" w:hAnsi="Arial" w:cs="Arial"/>
          <w:b/>
        </w:rPr>
        <w:t xml:space="preserve">Peer2 – Peer1: </w:t>
      </w:r>
      <w:r>
        <w:rPr>
          <w:rFonts w:ascii="Arial" w:hAnsi="Arial" w:cs="Arial"/>
          <w:b/>
        </w:rPr>
        <w:t>Sleep</w:t>
      </w:r>
      <w:r w:rsidRPr="00BE31E5">
        <w:rPr>
          <w:rFonts w:ascii="Arial" w:hAnsi="Arial" w:cs="Arial"/>
          <w:b/>
        </w:rPr>
        <w:t xml:space="preserve"> Response </w:t>
      </w:r>
    </w:p>
    <w:p w14:paraId="389E4830" w14:textId="77777777" w:rsidR="0078722E" w:rsidRPr="00BE31E5" w:rsidRDefault="0078722E" w:rsidP="0078722E">
      <w:pPr>
        <w:tabs>
          <w:tab w:val="left" w:pos="0"/>
        </w:tabs>
        <w:spacing w:after="120"/>
        <w:ind w:left="720"/>
        <w:rPr>
          <w:rFonts w:ascii="Arial" w:hAnsi="Arial" w:cs="Arial"/>
          <w:szCs w:val="22"/>
        </w:rPr>
      </w:pPr>
      <w:r w:rsidRPr="00BE31E5">
        <w:rPr>
          <w:rFonts w:ascii="Arial" w:hAnsi="Arial" w:cs="Arial"/>
          <w:szCs w:val="22"/>
        </w:rPr>
        <w:t>Peer2 sends</w:t>
      </w:r>
      <w:r>
        <w:rPr>
          <w:rFonts w:ascii="Arial" w:hAnsi="Arial" w:cs="Arial"/>
          <w:szCs w:val="22"/>
        </w:rPr>
        <w:t xml:space="preserve"> Sleep</w:t>
      </w:r>
      <w:r w:rsidRPr="00BE31E5">
        <w:rPr>
          <w:rFonts w:ascii="Arial" w:hAnsi="Arial" w:cs="Arial"/>
          <w:szCs w:val="22"/>
        </w:rPr>
        <w:t xml:space="preserve"> response to Peer1 via Air Interface to ac</w:t>
      </w:r>
      <w:r>
        <w:rPr>
          <w:rFonts w:ascii="Arial" w:hAnsi="Arial" w:cs="Arial"/>
          <w:szCs w:val="22"/>
        </w:rPr>
        <w:t>knowledge the Sleep request</w:t>
      </w:r>
      <w:r w:rsidRPr="00BE31E5">
        <w:rPr>
          <w:rFonts w:ascii="Arial" w:hAnsi="Arial" w:cs="Arial"/>
          <w:szCs w:val="22"/>
        </w:rPr>
        <w:t>.</w:t>
      </w:r>
    </w:p>
    <w:p w14:paraId="2B4433F4"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sidRPr="00BE31E5">
        <w:rPr>
          <w:rFonts w:ascii="Arial" w:hAnsi="Arial" w:cs="Arial"/>
          <w:b/>
        </w:rPr>
        <w:t xml:space="preserve">Peer1: </w:t>
      </w:r>
      <w:r>
        <w:rPr>
          <w:rFonts w:ascii="Arial" w:hAnsi="Arial" w:cs="Arial"/>
          <w:b/>
        </w:rPr>
        <w:t>Sleep</w:t>
      </w:r>
      <w:r w:rsidRPr="00BE31E5">
        <w:rPr>
          <w:rFonts w:ascii="Arial" w:hAnsi="Arial" w:cs="Arial"/>
          <w:b/>
        </w:rPr>
        <w:t xml:space="preserve"> Confirmation</w:t>
      </w:r>
      <w:r w:rsidRPr="00406284">
        <w:rPr>
          <w:rFonts w:ascii="Arial" w:hAnsi="Arial" w:cs="Arial"/>
          <w:b/>
        </w:rPr>
        <w:t xml:space="preserve"> </w:t>
      </w:r>
    </w:p>
    <w:p w14:paraId="7289DB4C" w14:textId="77777777" w:rsidR="0078722E" w:rsidRPr="00BE31E5" w:rsidRDefault="0078722E" w:rsidP="0078722E">
      <w:pPr>
        <w:tabs>
          <w:tab w:val="left" w:pos="0"/>
        </w:tabs>
        <w:spacing w:after="120"/>
        <w:ind w:left="720"/>
        <w:rPr>
          <w:rFonts w:ascii="Arial" w:hAnsi="Arial" w:cs="Arial"/>
          <w:szCs w:val="22"/>
        </w:rPr>
      </w:pPr>
      <w:r>
        <w:rPr>
          <w:rFonts w:ascii="Arial" w:hAnsi="Arial" w:cs="Arial"/>
          <w:szCs w:val="22"/>
        </w:rPr>
        <w:t>Peer1’s</w:t>
      </w:r>
      <w:r w:rsidRPr="00BE31E5">
        <w:rPr>
          <w:rFonts w:ascii="Arial" w:hAnsi="Arial" w:cs="Arial"/>
          <w:szCs w:val="22"/>
        </w:rPr>
        <w:t xml:space="preserve"> Higher Layer </w:t>
      </w:r>
      <w:r>
        <w:rPr>
          <w:rFonts w:ascii="Arial" w:hAnsi="Arial" w:cs="Arial"/>
          <w:szCs w:val="22"/>
        </w:rPr>
        <w:t>is confirmed about the Sleep request</w:t>
      </w:r>
      <w:r w:rsidRPr="00BE31E5">
        <w:rPr>
          <w:rFonts w:ascii="Arial" w:hAnsi="Arial" w:cs="Arial"/>
          <w:szCs w:val="22"/>
        </w:rPr>
        <w:t>.</w:t>
      </w:r>
    </w:p>
    <w:p w14:paraId="2DAEF3A3"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sidRPr="00BE31E5">
        <w:rPr>
          <w:rFonts w:ascii="Arial" w:hAnsi="Arial" w:cs="Arial"/>
          <w:b/>
        </w:rPr>
        <w:t xml:space="preserve">Peer1 &amp; Peer2: </w:t>
      </w:r>
      <w:r>
        <w:rPr>
          <w:rFonts w:ascii="Arial" w:hAnsi="Arial" w:cs="Arial"/>
          <w:b/>
        </w:rPr>
        <w:t>Sleep</w:t>
      </w:r>
      <w:r w:rsidRPr="00406284">
        <w:rPr>
          <w:rFonts w:ascii="Arial" w:hAnsi="Arial" w:cs="Arial"/>
          <w:b/>
        </w:rPr>
        <w:t xml:space="preserve"> </w:t>
      </w:r>
    </w:p>
    <w:p w14:paraId="2BC585D0" w14:textId="77777777" w:rsidR="0078722E" w:rsidRPr="00BE31E5" w:rsidRDefault="0078722E" w:rsidP="0078722E">
      <w:pPr>
        <w:tabs>
          <w:tab w:val="left" w:pos="720"/>
        </w:tabs>
        <w:spacing w:after="120"/>
        <w:ind w:left="720"/>
        <w:rPr>
          <w:rFonts w:ascii="Arial" w:hAnsi="Arial" w:cs="Arial"/>
          <w:szCs w:val="22"/>
        </w:rPr>
      </w:pPr>
      <w:r w:rsidRPr="00BE31E5">
        <w:rPr>
          <w:rFonts w:ascii="Arial" w:hAnsi="Arial" w:cs="Arial"/>
          <w:szCs w:val="22"/>
        </w:rPr>
        <w:t xml:space="preserve">Peer1 and Peer2 </w:t>
      </w:r>
      <w:r>
        <w:rPr>
          <w:rFonts w:ascii="Arial" w:hAnsi="Arial" w:cs="Arial"/>
          <w:szCs w:val="22"/>
        </w:rPr>
        <w:t>set their sleep timers accordingly and enter into Sleep for some time.</w:t>
      </w:r>
    </w:p>
    <w:p w14:paraId="53AB4EFC"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sidRPr="00BE31E5">
        <w:rPr>
          <w:rFonts w:ascii="Arial" w:hAnsi="Arial" w:cs="Arial"/>
          <w:b/>
        </w:rPr>
        <w:t xml:space="preserve">Peer1 &amp; Peer2: </w:t>
      </w:r>
      <w:r>
        <w:rPr>
          <w:rFonts w:ascii="Arial" w:hAnsi="Arial" w:cs="Arial"/>
          <w:b/>
        </w:rPr>
        <w:t>Timed Wake Up</w:t>
      </w:r>
      <w:r w:rsidRPr="00406284">
        <w:rPr>
          <w:rFonts w:ascii="Arial" w:hAnsi="Arial" w:cs="Arial"/>
          <w:b/>
        </w:rPr>
        <w:t xml:space="preserve"> </w:t>
      </w:r>
    </w:p>
    <w:p w14:paraId="6E01EBE4" w14:textId="77777777" w:rsidR="0078722E" w:rsidRPr="00BE31E5" w:rsidRDefault="0078722E" w:rsidP="0078722E">
      <w:pPr>
        <w:tabs>
          <w:tab w:val="left" w:pos="720"/>
        </w:tabs>
        <w:spacing w:after="120"/>
        <w:ind w:left="720"/>
        <w:rPr>
          <w:rFonts w:ascii="Arial" w:hAnsi="Arial" w:cs="Arial"/>
          <w:szCs w:val="22"/>
        </w:rPr>
      </w:pPr>
      <w:r w:rsidRPr="00BE31E5">
        <w:rPr>
          <w:rFonts w:ascii="Arial" w:hAnsi="Arial" w:cs="Arial"/>
          <w:szCs w:val="22"/>
        </w:rPr>
        <w:t xml:space="preserve">Peer1 and Peer2 </w:t>
      </w:r>
      <w:r>
        <w:rPr>
          <w:rFonts w:ascii="Arial" w:hAnsi="Arial" w:cs="Arial"/>
          <w:szCs w:val="22"/>
        </w:rPr>
        <w:t>wake up by the sleep timers’ expiration.</w:t>
      </w:r>
    </w:p>
    <w:p w14:paraId="5AC37B91"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sidRPr="00BE31E5">
        <w:rPr>
          <w:rFonts w:ascii="Arial" w:hAnsi="Arial" w:cs="Arial"/>
          <w:b/>
        </w:rPr>
        <w:t xml:space="preserve">Peer1 &amp; Peer2: </w:t>
      </w:r>
      <w:r>
        <w:rPr>
          <w:rFonts w:ascii="Arial" w:hAnsi="Arial" w:cs="Arial"/>
          <w:b/>
        </w:rPr>
        <w:t>Peering Update</w:t>
      </w:r>
      <w:r w:rsidRPr="00406284">
        <w:rPr>
          <w:rFonts w:ascii="Arial" w:hAnsi="Arial" w:cs="Arial"/>
          <w:b/>
        </w:rPr>
        <w:t xml:space="preserve"> </w:t>
      </w:r>
    </w:p>
    <w:p w14:paraId="18685F8A" w14:textId="77777777" w:rsidR="0078722E" w:rsidRPr="00BE31E5" w:rsidRDefault="0078722E" w:rsidP="0078722E">
      <w:pPr>
        <w:tabs>
          <w:tab w:val="left" w:pos="720"/>
        </w:tabs>
        <w:spacing w:after="120"/>
        <w:ind w:left="720"/>
        <w:rPr>
          <w:rFonts w:ascii="Arial" w:hAnsi="Arial" w:cs="Arial"/>
          <w:szCs w:val="22"/>
        </w:rPr>
      </w:pPr>
      <w:r w:rsidRPr="00BE31E5">
        <w:rPr>
          <w:rFonts w:ascii="Arial" w:hAnsi="Arial" w:cs="Arial"/>
          <w:szCs w:val="22"/>
        </w:rPr>
        <w:t xml:space="preserve">Peer1 and Peer2 </w:t>
      </w:r>
      <w:r>
        <w:rPr>
          <w:rFonts w:ascii="Arial" w:hAnsi="Arial" w:cs="Arial"/>
          <w:szCs w:val="22"/>
        </w:rPr>
        <w:t xml:space="preserve">performs Peering Update as described above in step 1 ~ </w:t>
      </w:r>
      <w:proofErr w:type="gramStart"/>
      <w:r>
        <w:rPr>
          <w:rFonts w:ascii="Arial" w:hAnsi="Arial" w:cs="Arial"/>
          <w:szCs w:val="22"/>
        </w:rPr>
        <w:t>6 .</w:t>
      </w:r>
      <w:proofErr w:type="gramEnd"/>
    </w:p>
    <w:p w14:paraId="77260041" w14:textId="77777777" w:rsidR="0078722E" w:rsidRPr="00406284" w:rsidRDefault="0078722E" w:rsidP="0078722E">
      <w:pPr>
        <w:pStyle w:val="ListParagraph"/>
        <w:numPr>
          <w:ilvl w:val="0"/>
          <w:numId w:val="282"/>
        </w:numPr>
        <w:tabs>
          <w:tab w:val="left" w:pos="0"/>
        </w:tabs>
        <w:spacing w:after="120"/>
        <w:ind w:leftChars="0"/>
        <w:rPr>
          <w:rFonts w:ascii="Arial" w:hAnsi="Arial" w:cs="Arial"/>
          <w:b/>
        </w:rPr>
      </w:pPr>
      <w:r w:rsidRPr="00BE31E5">
        <w:rPr>
          <w:rFonts w:ascii="Arial" w:hAnsi="Arial" w:cs="Arial"/>
          <w:b/>
        </w:rPr>
        <w:t xml:space="preserve">Peer1 &amp; Peer2: </w:t>
      </w:r>
      <w:r>
        <w:rPr>
          <w:rFonts w:ascii="Arial" w:hAnsi="Arial" w:cs="Arial"/>
          <w:b/>
        </w:rPr>
        <w:t>Sleep</w:t>
      </w:r>
      <w:r w:rsidRPr="00406284">
        <w:rPr>
          <w:rFonts w:ascii="Arial" w:hAnsi="Arial" w:cs="Arial"/>
          <w:b/>
        </w:rPr>
        <w:t xml:space="preserve"> </w:t>
      </w:r>
    </w:p>
    <w:p w14:paraId="07E4B6A0" w14:textId="77777777" w:rsidR="0078722E" w:rsidRPr="00BE31E5" w:rsidRDefault="0078722E" w:rsidP="0078722E">
      <w:pPr>
        <w:tabs>
          <w:tab w:val="left" w:pos="720"/>
        </w:tabs>
        <w:spacing w:after="120"/>
        <w:ind w:left="720"/>
        <w:rPr>
          <w:rFonts w:ascii="Arial" w:hAnsi="Arial" w:cs="Arial"/>
          <w:szCs w:val="22"/>
        </w:rPr>
      </w:pPr>
      <w:r w:rsidRPr="00BE31E5">
        <w:rPr>
          <w:rFonts w:ascii="Arial" w:hAnsi="Arial" w:cs="Arial"/>
          <w:szCs w:val="22"/>
        </w:rPr>
        <w:t>Peer1 and Peer2 r</w:t>
      </w:r>
      <w:r>
        <w:rPr>
          <w:rFonts w:ascii="Arial" w:hAnsi="Arial" w:cs="Arial"/>
          <w:szCs w:val="22"/>
        </w:rPr>
        <w:t>eturn back to Sleep</w:t>
      </w:r>
      <w:r w:rsidRPr="00BE31E5">
        <w:rPr>
          <w:rFonts w:ascii="Arial" w:hAnsi="Arial" w:cs="Arial"/>
          <w:szCs w:val="22"/>
        </w:rPr>
        <w:t>.</w:t>
      </w:r>
    </w:p>
    <w:p w14:paraId="08F0328E" w14:textId="77777777" w:rsidR="006B4E30" w:rsidRDefault="006B4E30" w:rsidP="006B4E30">
      <w:pPr>
        <w:contextualSpacing/>
        <w:rPr>
          <w:sz w:val="20"/>
        </w:rPr>
      </w:pPr>
    </w:p>
    <w:p w14:paraId="08F0328F" w14:textId="77777777" w:rsidR="006B4E30" w:rsidRDefault="006B4E30" w:rsidP="006B4E30">
      <w:pPr>
        <w:contextualSpacing/>
        <w:rPr>
          <w:sz w:val="20"/>
        </w:rPr>
      </w:pPr>
      <w:r w:rsidRPr="00555881">
        <w:rPr>
          <w:sz w:val="20"/>
          <w:highlight w:val="green"/>
        </w:rPr>
        <w:t>Quing (Interdigital) DCN 14-328r0 End</w:t>
      </w:r>
    </w:p>
    <w:p w14:paraId="08F03290" w14:textId="77777777" w:rsidR="0013564B" w:rsidRPr="00555881" w:rsidRDefault="0013564B" w:rsidP="00555881">
      <w:pPr>
        <w:pStyle w:val="ListParagraph"/>
        <w:ind w:leftChars="0" w:left="720"/>
        <w:contextualSpacing/>
        <w:rPr>
          <w:sz w:val="20"/>
        </w:rPr>
      </w:pPr>
    </w:p>
    <w:p w14:paraId="08F03291" w14:textId="77777777" w:rsidR="0013564B" w:rsidRDefault="0013564B" w:rsidP="0013564B">
      <w:pPr>
        <w:contextualSpacing/>
        <w:rPr>
          <w:sz w:val="20"/>
        </w:rPr>
      </w:pPr>
      <w:r w:rsidRPr="00555881">
        <w:rPr>
          <w:sz w:val="20"/>
          <w:highlight w:val="green"/>
        </w:rPr>
        <w:t>BJ (ETRI) DCN 14-271r2 Start</w:t>
      </w:r>
    </w:p>
    <w:p w14:paraId="08F03292" w14:textId="77777777" w:rsidR="009539E4" w:rsidRDefault="009539E4" w:rsidP="0013564B">
      <w:pPr>
        <w:contextualSpacing/>
        <w:rPr>
          <w:sz w:val="20"/>
        </w:rPr>
      </w:pPr>
    </w:p>
    <w:p w14:paraId="08F03293" w14:textId="77777777" w:rsidR="009539E4" w:rsidRPr="007102A6" w:rsidRDefault="009539E4" w:rsidP="009539E4">
      <w:pPr>
        <w:rPr>
          <w:lang w:eastAsia="ko-KR"/>
        </w:rPr>
      </w:pPr>
      <w:r w:rsidRPr="00786CB2">
        <w:rPr>
          <w:lang w:eastAsia="ko-KR"/>
        </w:rPr>
        <w:t>A PD should support power management operation including low duty cycling, sleep mode, etc.</w:t>
      </w:r>
    </w:p>
    <w:p w14:paraId="08F03294" w14:textId="77777777" w:rsidR="0013564B" w:rsidRDefault="0013564B" w:rsidP="0013564B">
      <w:pPr>
        <w:contextualSpacing/>
        <w:rPr>
          <w:sz w:val="20"/>
        </w:rPr>
      </w:pPr>
    </w:p>
    <w:p w14:paraId="08F03295" w14:textId="77777777" w:rsidR="0013564B" w:rsidRDefault="0013564B" w:rsidP="0013564B">
      <w:pPr>
        <w:contextualSpacing/>
        <w:rPr>
          <w:sz w:val="20"/>
        </w:rPr>
      </w:pPr>
      <w:r w:rsidRPr="00555881">
        <w:rPr>
          <w:sz w:val="20"/>
          <w:highlight w:val="green"/>
        </w:rPr>
        <w:t>BJ (ETRI) DCN 14-271r2 End</w:t>
      </w:r>
    </w:p>
    <w:p w14:paraId="08F03296" w14:textId="77777777" w:rsidR="00EF52CC" w:rsidRDefault="00EF52CC" w:rsidP="005F09D5">
      <w:pPr>
        <w:rPr>
          <w:lang w:eastAsia="ko-KR"/>
        </w:rPr>
      </w:pPr>
    </w:p>
    <w:p w14:paraId="08F03297" w14:textId="77777777" w:rsidR="00EF52CC" w:rsidRPr="00AC430A" w:rsidRDefault="00EF52CC" w:rsidP="005F09D5">
      <w:pPr>
        <w:rPr>
          <w:lang w:eastAsia="ko-KR"/>
        </w:rPr>
      </w:pPr>
    </w:p>
    <w:p w14:paraId="08F03298" w14:textId="77777777" w:rsidR="00C1071E" w:rsidRPr="00AC430A" w:rsidRDefault="00CD2EAA" w:rsidP="00FA7C88">
      <w:pPr>
        <w:pStyle w:val="Heading2"/>
      </w:pPr>
      <w:bookmarkStart w:id="352" w:name="_Toc391511847"/>
      <w:r w:rsidRPr="00AC430A">
        <w:rPr>
          <w:rFonts w:hint="eastAsia"/>
        </w:rPr>
        <w:t>Security</w:t>
      </w:r>
      <w:bookmarkEnd w:id="352"/>
    </w:p>
    <w:p w14:paraId="08F03299" w14:textId="77777777" w:rsidR="002A4AF8" w:rsidRDefault="002A4AF8" w:rsidP="002A4AF8">
      <w:pPr>
        <w:rPr>
          <w:lang w:eastAsia="ko-KR"/>
        </w:rPr>
      </w:pPr>
      <w:r>
        <w:rPr>
          <w:lang w:eastAsia="ko-KR"/>
        </w:rPr>
        <w:t xml:space="preserve">Security </w:t>
      </w:r>
      <w:r w:rsidR="000D1262">
        <w:rPr>
          <w:rFonts w:hint="eastAsia"/>
          <w:lang w:eastAsia="ko-KR"/>
        </w:rPr>
        <w:t>functions</w:t>
      </w:r>
      <w:r w:rsidR="000D1262">
        <w:rPr>
          <w:lang w:eastAsia="ko-KR"/>
        </w:rPr>
        <w:t xml:space="preserve"> </w:t>
      </w:r>
      <w:r w:rsidR="00F5769F">
        <w:rPr>
          <w:rFonts w:hint="eastAsia"/>
          <w:lang w:eastAsia="ko-KR"/>
        </w:rPr>
        <w:t xml:space="preserve">may </w:t>
      </w:r>
      <w:r>
        <w:rPr>
          <w:lang w:eastAsia="ko-KR"/>
        </w:rPr>
        <w:t xml:space="preserve">provide </w:t>
      </w:r>
      <w:r w:rsidR="00FF2E47">
        <w:rPr>
          <w:rFonts w:hint="eastAsia"/>
          <w:lang w:eastAsia="ko-KR"/>
        </w:rPr>
        <w:t>PDs</w:t>
      </w:r>
      <w:r w:rsidR="00FF2E47">
        <w:rPr>
          <w:lang w:eastAsia="ko-KR"/>
        </w:rPr>
        <w:t xml:space="preserve"> </w:t>
      </w:r>
      <w:r>
        <w:rPr>
          <w:lang w:eastAsia="ko-KR"/>
        </w:rPr>
        <w:t>with privacy, authentication and authorization.</w:t>
      </w:r>
    </w:p>
    <w:p w14:paraId="08F0329A" w14:textId="77777777" w:rsidR="00FF2E47" w:rsidRDefault="00FF2E47" w:rsidP="002A4AF8">
      <w:pPr>
        <w:rPr>
          <w:lang w:eastAsia="ko-KR"/>
        </w:rPr>
      </w:pPr>
      <w:r>
        <w:rPr>
          <w:rFonts w:hint="eastAsia"/>
          <w:lang w:eastAsia="ko-KR"/>
        </w:rPr>
        <w:t>Multi-hop operation should not violate the security provision of PDs.</w:t>
      </w:r>
    </w:p>
    <w:p w14:paraId="08F0329B" w14:textId="77777777" w:rsidR="002A4AF8" w:rsidRDefault="002A4AF8" w:rsidP="002A4AF8">
      <w:pPr>
        <w:rPr>
          <w:lang w:eastAsia="ko-KR"/>
        </w:rPr>
      </w:pPr>
    </w:p>
    <w:p w14:paraId="08F0329C" w14:textId="77777777" w:rsidR="00EF52CC" w:rsidRDefault="00EF52CC" w:rsidP="002A4AF8">
      <w:pPr>
        <w:rPr>
          <w:lang w:eastAsia="ko-KR"/>
        </w:rPr>
      </w:pPr>
    </w:p>
    <w:p w14:paraId="08F0329D" w14:textId="77777777" w:rsidR="00EF52CC" w:rsidRDefault="00EF52CC" w:rsidP="002A4AF8">
      <w:pPr>
        <w:rPr>
          <w:lang w:eastAsia="ko-KR"/>
        </w:rPr>
      </w:pPr>
    </w:p>
    <w:p w14:paraId="08F0329E" w14:textId="77777777" w:rsidR="00182D98" w:rsidRDefault="002A4AF8" w:rsidP="00FA094B">
      <w:pPr>
        <w:pStyle w:val="Heading3"/>
      </w:pPr>
      <w:bookmarkStart w:id="353" w:name="_Toc361024365"/>
      <w:bookmarkStart w:id="354" w:name="_Toc391511848"/>
      <w:r>
        <w:t>Security modes</w:t>
      </w:r>
      <w:bookmarkEnd w:id="353"/>
      <w:bookmarkEnd w:id="354"/>
    </w:p>
    <w:p w14:paraId="08F0329F" w14:textId="77777777" w:rsidR="002A4AF8" w:rsidRDefault="00FF2E47" w:rsidP="002A4AF8">
      <w:pPr>
        <w:rPr>
          <w:lang w:eastAsia="ko-KR"/>
        </w:rPr>
      </w:pPr>
      <w:r>
        <w:rPr>
          <w:rFonts w:hint="eastAsia"/>
          <w:lang w:eastAsia="ko-KR"/>
        </w:rPr>
        <w:t>S</w:t>
      </w:r>
      <w:r w:rsidR="002A4AF8">
        <w:rPr>
          <w:lang w:eastAsia="ko-KR"/>
        </w:rPr>
        <w:t xml:space="preserve">ecurity </w:t>
      </w:r>
      <w:r w:rsidR="00F5769F">
        <w:rPr>
          <w:rFonts w:hint="eastAsia"/>
          <w:lang w:eastAsia="ko-KR"/>
        </w:rPr>
        <w:t>function</w:t>
      </w:r>
      <w:r w:rsidR="00F5769F">
        <w:rPr>
          <w:lang w:eastAsia="ko-KR"/>
        </w:rPr>
        <w:t xml:space="preserve"> </w:t>
      </w:r>
      <w:r w:rsidR="002A4AF8">
        <w:rPr>
          <w:lang w:eastAsia="ko-KR"/>
        </w:rPr>
        <w:t>provides different security modes on the basis of security requirements.</w:t>
      </w:r>
    </w:p>
    <w:p w14:paraId="08F032A0" w14:textId="77777777" w:rsidR="002A4AF8" w:rsidRDefault="002A4AF8" w:rsidP="002A4AF8">
      <w:pPr>
        <w:widowControl w:val="0"/>
        <w:spacing w:before="120"/>
        <w:rPr>
          <w:szCs w:val="22"/>
        </w:rPr>
      </w:pPr>
    </w:p>
    <w:p w14:paraId="08F032A1" w14:textId="77777777" w:rsidR="00182D98" w:rsidRDefault="002A4AF8" w:rsidP="00FA094B">
      <w:pPr>
        <w:pStyle w:val="Heading3"/>
        <w:rPr>
          <w:b/>
        </w:rPr>
      </w:pPr>
      <w:bookmarkStart w:id="355" w:name="_Toc391511849"/>
      <w:r>
        <w:t>Authentication</w:t>
      </w:r>
      <w:bookmarkEnd w:id="355"/>
    </w:p>
    <w:p w14:paraId="08F032A2" w14:textId="77777777" w:rsidR="002A4AF8" w:rsidRDefault="002A4AF8" w:rsidP="002A4AF8">
      <w:pPr>
        <w:rPr>
          <w:szCs w:val="22"/>
          <w:lang w:eastAsia="ko-KR"/>
        </w:rPr>
      </w:pPr>
      <w:r>
        <w:rPr>
          <w:szCs w:val="22"/>
        </w:rPr>
        <w:t>Authentication is the process of verifying</w:t>
      </w:r>
      <w:r w:rsidR="00F5769F">
        <w:rPr>
          <w:rFonts w:hint="eastAsia"/>
          <w:szCs w:val="22"/>
          <w:lang w:eastAsia="ko-KR"/>
        </w:rPr>
        <w:t xml:space="preserve"> peers</w:t>
      </w:r>
      <w:r w:rsidR="008F385A">
        <w:rPr>
          <w:rFonts w:hint="eastAsia"/>
          <w:szCs w:val="22"/>
          <w:lang w:eastAsia="ko-KR"/>
        </w:rPr>
        <w:t xml:space="preserve"> and services</w:t>
      </w:r>
      <w:r>
        <w:rPr>
          <w:szCs w:val="22"/>
        </w:rPr>
        <w:t xml:space="preserve">. </w:t>
      </w:r>
    </w:p>
    <w:p w14:paraId="08F032A3" w14:textId="77777777" w:rsidR="003F094A" w:rsidRDefault="003F094A" w:rsidP="002A4AF8">
      <w:pPr>
        <w:rPr>
          <w:szCs w:val="22"/>
          <w:lang w:eastAsia="ko-KR"/>
        </w:rPr>
      </w:pPr>
    </w:p>
    <w:p w14:paraId="08F032A4" w14:textId="77777777" w:rsidR="00182D98" w:rsidRDefault="002A4AF8" w:rsidP="00FA094B">
      <w:pPr>
        <w:pStyle w:val="Heading4"/>
      </w:pPr>
      <w:r>
        <w:t>Infrastructureless authentication</w:t>
      </w:r>
    </w:p>
    <w:p w14:paraId="08F032A5" w14:textId="77777777" w:rsidR="00182D98" w:rsidRDefault="00EE6EF2" w:rsidP="00FA094B">
      <w:pPr>
        <w:widowControl w:val="0"/>
        <w:spacing w:before="120"/>
        <w:rPr>
          <w:strike/>
          <w:noProof/>
          <w:color w:val="FF0000"/>
          <w:sz w:val="24"/>
        </w:rPr>
      </w:pPr>
      <w:r>
        <w:rPr>
          <w:rFonts w:hint="eastAsia"/>
          <w:szCs w:val="22"/>
          <w:lang w:eastAsia="ko-KR"/>
        </w:rPr>
        <w:t xml:space="preserve">PAC </w:t>
      </w:r>
      <w:r w:rsidR="003F7391">
        <w:rPr>
          <w:rFonts w:hint="eastAsia"/>
          <w:szCs w:val="22"/>
          <w:lang w:eastAsia="ko-KR"/>
        </w:rPr>
        <w:t>is</w:t>
      </w:r>
      <w:r>
        <w:rPr>
          <w:rFonts w:hint="eastAsia"/>
          <w:szCs w:val="22"/>
          <w:lang w:eastAsia="ko-KR"/>
        </w:rPr>
        <w:t xml:space="preserve"> fully </w:t>
      </w:r>
      <w:r>
        <w:rPr>
          <w:szCs w:val="22"/>
          <w:lang w:eastAsia="ko-KR"/>
        </w:rPr>
        <w:t>distributed</w:t>
      </w:r>
      <w:r>
        <w:rPr>
          <w:rFonts w:hint="eastAsia"/>
          <w:szCs w:val="22"/>
          <w:lang w:eastAsia="ko-KR"/>
        </w:rPr>
        <w:t xml:space="preserve">, and no coordinator is expected to exist to serve as an AAA server. Authentication between PDs may be done using secret information shared between </w:t>
      </w:r>
      <w:r w:rsidR="003F7391">
        <w:rPr>
          <w:rFonts w:hint="eastAsia"/>
          <w:szCs w:val="22"/>
          <w:lang w:eastAsia="ko-KR"/>
        </w:rPr>
        <w:t>PD</w:t>
      </w:r>
      <w:r>
        <w:rPr>
          <w:rFonts w:hint="eastAsia"/>
          <w:szCs w:val="22"/>
          <w:lang w:eastAsia="ko-KR"/>
        </w:rPr>
        <w:t>s, or certificates issued by a trusted authority.</w:t>
      </w:r>
    </w:p>
    <w:p w14:paraId="08F032A6" w14:textId="77777777" w:rsidR="000E4307" w:rsidRDefault="003F7391" w:rsidP="002A4AF8">
      <w:pPr>
        <w:widowControl w:val="0"/>
        <w:spacing w:before="120"/>
        <w:rPr>
          <w:szCs w:val="22"/>
          <w:lang w:eastAsia="ko-KR"/>
        </w:rPr>
      </w:pPr>
      <w:r>
        <w:rPr>
          <w:rFonts w:hint="eastAsia"/>
          <w:szCs w:val="22"/>
          <w:lang w:eastAsia="ko-KR"/>
        </w:rPr>
        <w:t>One-way or mutual authentications may be supported.</w:t>
      </w:r>
    </w:p>
    <w:p w14:paraId="08F032A7" w14:textId="77777777" w:rsidR="002A4AF8" w:rsidRDefault="002A4AF8" w:rsidP="002A4AF8">
      <w:pPr>
        <w:widowControl w:val="0"/>
        <w:spacing w:before="120"/>
        <w:rPr>
          <w:szCs w:val="22"/>
          <w:lang w:eastAsia="ko-KR"/>
        </w:rPr>
      </w:pPr>
    </w:p>
    <w:p w14:paraId="08F032A8" w14:textId="77777777" w:rsidR="00182D98" w:rsidRDefault="008914E7" w:rsidP="00FA094B">
      <w:pPr>
        <w:pStyle w:val="Heading4"/>
      </w:pPr>
      <w:r>
        <w:rPr>
          <w:rFonts w:hint="eastAsia"/>
        </w:rPr>
        <w:t>Infrastructure authentication</w:t>
      </w:r>
    </w:p>
    <w:p w14:paraId="08F032A9" w14:textId="77777777" w:rsidR="002A4AF8" w:rsidRDefault="003F7391" w:rsidP="002A4AF8">
      <w:pPr>
        <w:widowControl w:val="0"/>
        <w:spacing w:before="120"/>
        <w:rPr>
          <w:szCs w:val="22"/>
          <w:lang w:eastAsia="ko-KR"/>
        </w:rPr>
      </w:pPr>
      <w:r>
        <w:rPr>
          <w:rFonts w:hint="eastAsia"/>
          <w:szCs w:val="22"/>
          <w:lang w:eastAsia="ko-KR"/>
        </w:rPr>
        <w:t>When</w:t>
      </w:r>
      <w:r w:rsidR="002A4AF8">
        <w:rPr>
          <w:szCs w:val="22"/>
        </w:rPr>
        <w:t xml:space="preserve"> AAA server and a dynamic coordinator</w:t>
      </w:r>
      <w:r>
        <w:rPr>
          <w:rFonts w:hint="eastAsia"/>
          <w:szCs w:val="22"/>
          <w:lang w:eastAsia="ko-KR"/>
        </w:rPr>
        <w:t xml:space="preserve"> exist</w:t>
      </w:r>
      <w:r w:rsidR="002A4AF8">
        <w:rPr>
          <w:szCs w:val="22"/>
        </w:rPr>
        <w:t xml:space="preserve">, a </w:t>
      </w:r>
      <w:r>
        <w:rPr>
          <w:rFonts w:hint="eastAsia"/>
          <w:szCs w:val="22"/>
          <w:lang w:eastAsia="ko-KR"/>
        </w:rPr>
        <w:t>PD</w:t>
      </w:r>
      <w:r w:rsidR="002A4AF8">
        <w:rPr>
          <w:szCs w:val="22"/>
        </w:rPr>
        <w:t xml:space="preserve"> with intermittent connection to the AAA server, authentication between </w:t>
      </w:r>
      <w:r>
        <w:rPr>
          <w:rFonts w:hint="eastAsia"/>
          <w:szCs w:val="22"/>
          <w:lang w:eastAsia="ko-KR"/>
        </w:rPr>
        <w:t>PDs</w:t>
      </w:r>
      <w:r w:rsidR="00EE6EF2">
        <w:rPr>
          <w:rFonts w:hint="eastAsia"/>
          <w:szCs w:val="22"/>
          <w:lang w:eastAsia="ko-KR"/>
        </w:rPr>
        <w:t xml:space="preserve"> may be achieved</w:t>
      </w:r>
      <w:r>
        <w:rPr>
          <w:rFonts w:hint="eastAsia"/>
          <w:szCs w:val="22"/>
          <w:lang w:eastAsia="ko-KR"/>
        </w:rPr>
        <w:t xml:space="preserve"> </w:t>
      </w:r>
      <w:r w:rsidR="002A4AF8">
        <w:rPr>
          <w:szCs w:val="22"/>
        </w:rPr>
        <w:t>using symmetric master key, or certificate issued by the AAA server</w:t>
      </w:r>
      <w:r w:rsidR="00822595">
        <w:rPr>
          <w:rFonts w:hint="eastAsia"/>
          <w:szCs w:val="22"/>
          <w:lang w:eastAsia="ko-KR"/>
        </w:rPr>
        <w:t>.</w:t>
      </w:r>
    </w:p>
    <w:p w14:paraId="08F032AA" w14:textId="77777777" w:rsidR="00EC2FE0" w:rsidRDefault="00836395" w:rsidP="00EC2FE0">
      <w:pPr>
        <w:keepNext/>
        <w:widowControl w:val="0"/>
        <w:spacing w:before="120"/>
        <w:jc w:val="center"/>
      </w:pPr>
      <w:r>
        <w:rPr>
          <w:rFonts w:hint="eastAsia"/>
          <w:noProof/>
          <w:szCs w:val="22"/>
          <w:lang w:val="en-US" w:eastAsia="zh-CN"/>
        </w:rPr>
        <w:drawing>
          <wp:inline distT="0" distB="0" distL="0" distR="0" wp14:anchorId="08F0367D" wp14:editId="08F0367E">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14:paraId="08F032AB" w14:textId="77777777" w:rsidR="002A4AF8" w:rsidRDefault="00EC2FE0" w:rsidP="00EC2FE0">
      <w:pPr>
        <w:pStyle w:val="Caption"/>
        <w:jc w:val="center"/>
        <w:rPr>
          <w:szCs w:val="22"/>
          <w:lang w:eastAsia="ko-KR"/>
        </w:rPr>
      </w:pPr>
      <w:proofErr w:type="gramStart"/>
      <w:r>
        <w:t xml:space="preserve">Figure </w:t>
      </w:r>
      <w:r w:rsidR="00E22419">
        <w:fldChar w:fldCharType="begin"/>
      </w:r>
      <w:r w:rsidR="00E22419">
        <w:instrText xml:space="preserve"> SEQ Figure \* ARABIC </w:instrText>
      </w:r>
      <w:r w:rsidR="00E22419">
        <w:fldChar w:fldCharType="separate"/>
      </w:r>
      <w:r>
        <w:rPr>
          <w:noProof/>
        </w:rPr>
        <w:t>9</w:t>
      </w:r>
      <w:r w:rsidR="00E22419">
        <w:rPr>
          <w:noProof/>
        </w:rPr>
        <w:fldChar w:fldCharType="end"/>
      </w:r>
      <w:r>
        <w:rPr>
          <w:rFonts w:hint="eastAsia"/>
          <w:lang w:eastAsia="ko-KR"/>
        </w:rPr>
        <w:t>.</w:t>
      </w:r>
      <w:proofErr w:type="gramEnd"/>
      <w:r>
        <w:rPr>
          <w:rFonts w:hint="eastAsia"/>
          <w:lang w:eastAsia="ko-KR"/>
        </w:rPr>
        <w:t xml:space="preserve"> </w:t>
      </w:r>
      <w:r>
        <w:t>Infrastructure architecture</w:t>
      </w:r>
    </w:p>
    <w:p w14:paraId="08F032AC" w14:textId="77777777" w:rsidR="002A4AF8" w:rsidRDefault="002A4AF8" w:rsidP="002A4AF8">
      <w:pPr>
        <w:widowControl w:val="0"/>
        <w:spacing w:before="120"/>
        <w:rPr>
          <w:szCs w:val="22"/>
          <w:lang w:eastAsia="ko-KR"/>
        </w:rPr>
      </w:pPr>
    </w:p>
    <w:p w14:paraId="08F032AD" w14:textId="77777777" w:rsidR="00182D98" w:rsidRDefault="005540C3" w:rsidP="00FA094B">
      <w:pPr>
        <w:pStyle w:val="Heading4"/>
      </w:pPr>
      <w:r>
        <w:rPr>
          <w:rFonts w:hint="eastAsia"/>
        </w:rPr>
        <w:t>Authorization</w:t>
      </w:r>
    </w:p>
    <w:p w14:paraId="08F032AE" w14:textId="77777777" w:rsidR="002A4AF8" w:rsidRDefault="002A4AF8" w:rsidP="002A4AF8">
      <w:pPr>
        <w:widowControl w:val="0"/>
        <w:spacing w:before="120"/>
        <w:rPr>
          <w:szCs w:val="22"/>
        </w:rPr>
      </w:pPr>
      <w:r>
        <w:rPr>
          <w:szCs w:val="22"/>
        </w:rPr>
        <w:t xml:space="preserve">Authorization is the process of deciding if </w:t>
      </w:r>
      <w:r w:rsidR="008F385A">
        <w:rPr>
          <w:rFonts w:hint="eastAsia"/>
          <w:szCs w:val="22"/>
          <w:lang w:eastAsia="ko-KR"/>
        </w:rPr>
        <w:t>a PD</w:t>
      </w:r>
      <w:r>
        <w:rPr>
          <w:szCs w:val="22"/>
        </w:rPr>
        <w:t xml:space="preserve"> is allowed to access to </w:t>
      </w:r>
      <w:r w:rsidR="008F385A">
        <w:rPr>
          <w:rFonts w:hint="eastAsia"/>
          <w:szCs w:val="22"/>
          <w:lang w:eastAsia="ko-KR"/>
        </w:rPr>
        <w:t xml:space="preserve">a certain </w:t>
      </w:r>
      <w:r>
        <w:rPr>
          <w:szCs w:val="22"/>
        </w:rPr>
        <w:t>service</w:t>
      </w:r>
      <w:r w:rsidR="008F385A">
        <w:rPr>
          <w:rFonts w:hint="eastAsia"/>
          <w:szCs w:val="22"/>
          <w:lang w:eastAsia="ko-KR"/>
        </w:rPr>
        <w:t xml:space="preserve"> provided by a peer</w:t>
      </w:r>
      <w:r>
        <w:rPr>
          <w:szCs w:val="22"/>
        </w:rPr>
        <w:t xml:space="preserve">. </w:t>
      </w:r>
    </w:p>
    <w:p w14:paraId="08F032AF" w14:textId="77777777" w:rsidR="002A4AF8" w:rsidRDefault="002A4AF8" w:rsidP="008F385A">
      <w:pPr>
        <w:widowControl w:val="0"/>
        <w:spacing w:before="120"/>
        <w:rPr>
          <w:szCs w:val="22"/>
          <w:lang w:eastAsia="ko-KR"/>
        </w:rPr>
      </w:pPr>
      <w:r>
        <w:rPr>
          <w:szCs w:val="22"/>
        </w:rPr>
        <w:t xml:space="preserve">Authorization always includes authentication, and grants access rights to </w:t>
      </w:r>
      <w:r w:rsidR="008F385A">
        <w:rPr>
          <w:rFonts w:hint="eastAsia"/>
          <w:szCs w:val="22"/>
          <w:lang w:eastAsia="ko-KR"/>
        </w:rPr>
        <w:t>PD</w:t>
      </w:r>
      <w:r w:rsidR="008F385A">
        <w:rPr>
          <w:szCs w:val="22"/>
        </w:rPr>
        <w:t xml:space="preserve">s </w:t>
      </w:r>
      <w:r>
        <w:rPr>
          <w:szCs w:val="22"/>
        </w:rPr>
        <w:t>on the basis of their trust levels.</w:t>
      </w:r>
      <w:r w:rsidR="008F385A" w:rsidDel="008F385A">
        <w:rPr>
          <w:szCs w:val="22"/>
        </w:rPr>
        <w:t xml:space="preserve"> </w:t>
      </w:r>
    </w:p>
    <w:p w14:paraId="08F032B0" w14:textId="77777777" w:rsidR="00CE7D11" w:rsidRDefault="00CE7D11" w:rsidP="00A052A3">
      <w:pPr>
        <w:rPr>
          <w:lang w:eastAsia="ko-KR"/>
        </w:rPr>
      </w:pPr>
    </w:p>
    <w:p w14:paraId="08F032B1" w14:textId="77777777" w:rsidR="00D248F4" w:rsidRPr="00C37B48" w:rsidRDefault="00D248F4" w:rsidP="00D248F4">
      <w:pPr>
        <w:contextualSpacing/>
        <w:rPr>
          <w:sz w:val="20"/>
        </w:rPr>
      </w:pPr>
      <w:r w:rsidRPr="00555881">
        <w:rPr>
          <w:sz w:val="20"/>
          <w:highlight w:val="green"/>
        </w:rPr>
        <w:t>J. Yu (Chung-Ang Univ.) DCN 14-129r0 Start</w:t>
      </w:r>
    </w:p>
    <w:p w14:paraId="08F032B2" w14:textId="77777777" w:rsidR="00D248F4" w:rsidRPr="00C12011" w:rsidRDefault="00D248F4" w:rsidP="00D248F4">
      <w:pPr>
        <w:rPr>
          <w:b/>
          <w:lang w:eastAsia="ko-KR"/>
        </w:rPr>
      </w:pPr>
    </w:p>
    <w:p w14:paraId="08F032B3" w14:textId="77777777" w:rsidR="009067C9" w:rsidRPr="009320C6" w:rsidRDefault="009067C9" w:rsidP="009067C9">
      <w:pPr>
        <w:rPr>
          <w:lang w:eastAsia="ko-KR"/>
        </w:rPr>
      </w:pPr>
      <w:r w:rsidRPr="009320C6">
        <w:rPr>
          <w:lang w:eastAsia="ko-KR"/>
        </w:rPr>
        <w:t>Security layer provides users with privacy, authentication, and authorization across the network.</w:t>
      </w:r>
    </w:p>
    <w:p w14:paraId="08F032B4" w14:textId="77777777" w:rsidR="009067C9" w:rsidRDefault="009067C9" w:rsidP="009067C9">
      <w:pPr>
        <w:rPr>
          <w:lang w:eastAsia="ko-KR"/>
        </w:rPr>
      </w:pPr>
    </w:p>
    <w:p w14:paraId="08F032B5" w14:textId="77777777" w:rsidR="009067C9" w:rsidRPr="00CD0FBC" w:rsidRDefault="009067C9" w:rsidP="009067C9">
      <w:pPr>
        <w:pStyle w:val="Heading3"/>
        <w:numPr>
          <w:ilvl w:val="0"/>
          <w:numId w:val="0"/>
        </w:numPr>
      </w:pPr>
      <w:bookmarkStart w:id="356" w:name="_Toc391511850"/>
      <w:r>
        <w:rPr>
          <w:rFonts w:hint="eastAsia"/>
        </w:rPr>
        <w:t xml:space="preserve">5.17.1 </w:t>
      </w:r>
      <w:r w:rsidRPr="009320C6">
        <w:t>Security modes</w:t>
      </w:r>
      <w:bookmarkEnd w:id="356"/>
    </w:p>
    <w:p w14:paraId="08F032B6" w14:textId="77777777" w:rsidR="009067C9" w:rsidRDefault="009067C9" w:rsidP="009067C9">
      <w:pPr>
        <w:rPr>
          <w:lang w:eastAsia="ko-KR"/>
        </w:rPr>
      </w:pPr>
      <w:r w:rsidRPr="009320C6">
        <w:rPr>
          <w:lang w:eastAsia="ko-KR"/>
        </w:rPr>
        <w:t>PAC security layer provides three different security modes on the basis of security requirements of network connections.</w:t>
      </w:r>
    </w:p>
    <w:p w14:paraId="08F032B7" w14:textId="77777777" w:rsidR="009067C9" w:rsidRDefault="009067C9" w:rsidP="009067C9">
      <w:pPr>
        <w:rPr>
          <w:lang w:eastAsia="ko-KR"/>
        </w:rPr>
      </w:pPr>
    </w:p>
    <w:p w14:paraId="08F032B8" w14:textId="77777777" w:rsidR="009067C9" w:rsidRPr="009320C6" w:rsidRDefault="009067C9" w:rsidP="009067C9">
      <w:pPr>
        <w:rPr>
          <w:i/>
          <w:lang w:eastAsia="ko-KR"/>
        </w:rPr>
      </w:pPr>
      <w:r>
        <w:rPr>
          <w:i/>
        </w:rPr>
        <w:t>5.17.1</w:t>
      </w:r>
      <w:r w:rsidRPr="009320C6">
        <w:rPr>
          <w:i/>
          <w:lang w:eastAsia="ko-KR"/>
        </w:rPr>
        <w:t>.1 Security mode 1 (non-secure)</w:t>
      </w:r>
    </w:p>
    <w:p w14:paraId="08F032B9" w14:textId="77777777" w:rsidR="009067C9" w:rsidRDefault="009067C9" w:rsidP="009067C9">
      <w:pPr>
        <w:widowControl w:val="0"/>
        <w:spacing w:before="120"/>
        <w:rPr>
          <w:szCs w:val="22"/>
        </w:rPr>
      </w:pPr>
      <w:r>
        <w:rPr>
          <w:rFonts w:hint="eastAsia"/>
          <w:szCs w:val="22"/>
        </w:rPr>
        <w:t xml:space="preserve">When a PAC device is in </w:t>
      </w:r>
      <w:r>
        <w:rPr>
          <w:szCs w:val="22"/>
        </w:rPr>
        <w:t>security</w:t>
      </w:r>
      <w:r>
        <w:rPr>
          <w:rFonts w:hint="eastAsia"/>
          <w:szCs w:val="22"/>
        </w:rPr>
        <w:t xml:space="preserve"> mode 1, it shall never initiate any security procedure.</w:t>
      </w:r>
    </w:p>
    <w:p w14:paraId="08F032BA" w14:textId="77777777" w:rsidR="009067C9" w:rsidRDefault="009067C9" w:rsidP="009067C9">
      <w:pPr>
        <w:jc w:val="both"/>
        <w:rPr>
          <w:szCs w:val="22"/>
          <w:lang w:eastAsia="ko-KR"/>
        </w:rPr>
      </w:pPr>
    </w:p>
    <w:p w14:paraId="08F032BB" w14:textId="77777777" w:rsidR="009067C9" w:rsidRPr="009320C6" w:rsidRDefault="009067C9" w:rsidP="009067C9">
      <w:pPr>
        <w:rPr>
          <w:i/>
          <w:lang w:eastAsia="ko-KR"/>
        </w:rPr>
      </w:pPr>
      <w:r>
        <w:rPr>
          <w:i/>
        </w:rPr>
        <w:t>5.17.1</w:t>
      </w:r>
      <w:r w:rsidRPr="009320C6">
        <w:rPr>
          <w:i/>
          <w:lang w:eastAsia="ko-KR"/>
        </w:rPr>
        <w:t>.2 Security mode 2 (service level enforced security)</w:t>
      </w:r>
    </w:p>
    <w:p w14:paraId="08F032BC" w14:textId="77777777" w:rsidR="009067C9" w:rsidRDefault="009067C9" w:rsidP="009067C9">
      <w:pPr>
        <w:widowControl w:val="0"/>
        <w:spacing w:before="120"/>
        <w:rPr>
          <w:szCs w:val="22"/>
        </w:rPr>
      </w:pPr>
      <w:r>
        <w:rPr>
          <w:rFonts w:hint="eastAsia"/>
          <w:szCs w:val="22"/>
        </w:rPr>
        <w:t xml:space="preserve">When a PAC device is in </w:t>
      </w:r>
      <w:r>
        <w:rPr>
          <w:szCs w:val="22"/>
        </w:rPr>
        <w:t>security</w:t>
      </w:r>
      <w:r>
        <w:rPr>
          <w:rFonts w:hint="eastAsia"/>
          <w:szCs w:val="22"/>
        </w:rPr>
        <w:t xml:space="preserve"> mode 2, it </w:t>
      </w:r>
      <w:r>
        <w:rPr>
          <w:szCs w:val="22"/>
        </w:rPr>
        <w:t xml:space="preserve">shall </w:t>
      </w:r>
      <w:r>
        <w:rPr>
          <w:rFonts w:hint="eastAsia"/>
          <w:szCs w:val="22"/>
        </w:rPr>
        <w:t>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14:paraId="08F032BD" w14:textId="77777777" w:rsidR="009067C9" w:rsidRDefault="009067C9" w:rsidP="009067C9">
      <w:pPr>
        <w:widowControl w:val="0"/>
        <w:spacing w:before="120"/>
        <w:rPr>
          <w:szCs w:val="22"/>
        </w:rPr>
      </w:pPr>
      <w:r>
        <w:rPr>
          <w:rFonts w:hint="eastAsia"/>
          <w:szCs w:val="22"/>
        </w:rPr>
        <w:t xml:space="preserve">A PAC device in </w:t>
      </w:r>
      <w:r>
        <w:rPr>
          <w:szCs w:val="22"/>
        </w:rPr>
        <w:t>security</w:t>
      </w:r>
      <w:r>
        <w:rPr>
          <w:rFonts w:hint="eastAsia"/>
          <w:szCs w:val="22"/>
        </w:rPr>
        <w:t xml:space="preserve"> mode 2 should classify the security requirements of its services using the following attributes.</w:t>
      </w:r>
    </w:p>
    <w:p w14:paraId="08F032BE" w14:textId="77777777" w:rsidR="009067C9" w:rsidRDefault="009067C9" w:rsidP="009067C9">
      <w:pPr>
        <w:widowControl w:val="0"/>
        <w:spacing w:before="120"/>
        <w:rPr>
          <w:szCs w:val="22"/>
        </w:rPr>
      </w:pPr>
    </w:p>
    <w:tbl>
      <w:tblPr>
        <w:tblStyle w:val="TableGrid"/>
        <w:tblW w:w="0" w:type="auto"/>
        <w:tblInd w:w="108" w:type="dxa"/>
        <w:tblLook w:val="04A0" w:firstRow="1" w:lastRow="0" w:firstColumn="1" w:lastColumn="0" w:noHBand="0" w:noVBand="1"/>
      </w:tblPr>
      <w:tblGrid>
        <w:gridCol w:w="2771"/>
        <w:gridCol w:w="6363"/>
      </w:tblGrid>
      <w:tr w:rsidR="009067C9" w14:paraId="08F032C1" w14:textId="77777777" w:rsidTr="00547FD5">
        <w:tc>
          <w:tcPr>
            <w:tcW w:w="2771" w:type="dxa"/>
          </w:tcPr>
          <w:p w14:paraId="08F032BF" w14:textId="77777777" w:rsidR="009067C9" w:rsidRPr="00222319" w:rsidRDefault="009067C9" w:rsidP="00547FD5">
            <w:pPr>
              <w:widowControl w:val="0"/>
              <w:spacing w:before="120"/>
              <w:rPr>
                <w:szCs w:val="22"/>
              </w:rPr>
            </w:pPr>
            <w:r>
              <w:rPr>
                <w:rFonts w:hint="eastAsia"/>
                <w:szCs w:val="22"/>
              </w:rPr>
              <w:t>Security requirement</w:t>
            </w:r>
          </w:p>
        </w:tc>
        <w:tc>
          <w:tcPr>
            <w:tcW w:w="6363" w:type="dxa"/>
          </w:tcPr>
          <w:p w14:paraId="08F032C0" w14:textId="77777777" w:rsidR="009067C9" w:rsidRDefault="009067C9" w:rsidP="00547FD5">
            <w:pPr>
              <w:widowControl w:val="0"/>
              <w:spacing w:before="120"/>
              <w:rPr>
                <w:szCs w:val="22"/>
              </w:rPr>
            </w:pPr>
            <w:r>
              <w:rPr>
                <w:rFonts w:hint="eastAsia"/>
                <w:szCs w:val="22"/>
              </w:rPr>
              <w:t>Description</w:t>
            </w:r>
          </w:p>
        </w:tc>
      </w:tr>
      <w:tr w:rsidR="009067C9" w14:paraId="08F032C5" w14:textId="77777777" w:rsidTr="00547FD5">
        <w:tc>
          <w:tcPr>
            <w:tcW w:w="2771" w:type="dxa"/>
          </w:tcPr>
          <w:p w14:paraId="08F032C2" w14:textId="77777777" w:rsidR="009067C9" w:rsidRPr="00222319" w:rsidRDefault="009067C9" w:rsidP="00547FD5">
            <w:pPr>
              <w:widowControl w:val="0"/>
              <w:spacing w:before="120"/>
              <w:rPr>
                <w:szCs w:val="22"/>
              </w:rPr>
            </w:pPr>
            <w:r w:rsidRPr="00222319">
              <w:rPr>
                <w:szCs w:val="22"/>
              </w:rPr>
              <w:t>Authentication required</w:t>
            </w:r>
          </w:p>
          <w:p w14:paraId="08F032C3" w14:textId="77777777" w:rsidR="009067C9" w:rsidRDefault="009067C9" w:rsidP="00547FD5">
            <w:pPr>
              <w:widowControl w:val="0"/>
              <w:spacing w:before="120"/>
              <w:rPr>
                <w:szCs w:val="22"/>
              </w:rPr>
            </w:pPr>
          </w:p>
        </w:tc>
        <w:tc>
          <w:tcPr>
            <w:tcW w:w="6363" w:type="dxa"/>
          </w:tcPr>
          <w:p w14:paraId="08F032C4" w14:textId="77777777" w:rsidR="009067C9" w:rsidRPr="00222319" w:rsidRDefault="009067C9" w:rsidP="00547FD5">
            <w:pPr>
              <w:widowControl w:val="0"/>
              <w:spacing w:before="120"/>
              <w:rPr>
                <w:szCs w:val="22"/>
              </w:rPr>
            </w:pPr>
            <w:r>
              <w:rPr>
                <w:rFonts w:hint="eastAsia"/>
                <w:szCs w:val="22"/>
              </w:rPr>
              <w:t xml:space="preserve">- </w:t>
            </w:r>
            <w:r w:rsidRPr="00222319">
              <w:rPr>
                <w:szCs w:val="22"/>
              </w:rPr>
              <w:t>Before connecting to the application, the remote device must be authenticated</w:t>
            </w:r>
          </w:p>
        </w:tc>
      </w:tr>
      <w:tr w:rsidR="009067C9" w14:paraId="08F032CA" w14:textId="77777777" w:rsidTr="00547FD5">
        <w:tc>
          <w:tcPr>
            <w:tcW w:w="2771" w:type="dxa"/>
          </w:tcPr>
          <w:p w14:paraId="08F032C6" w14:textId="77777777" w:rsidR="009067C9" w:rsidRPr="00222319" w:rsidRDefault="009067C9" w:rsidP="00547FD5">
            <w:pPr>
              <w:widowControl w:val="0"/>
              <w:spacing w:before="120"/>
              <w:rPr>
                <w:szCs w:val="22"/>
              </w:rPr>
            </w:pPr>
            <w:r w:rsidRPr="00222319">
              <w:rPr>
                <w:szCs w:val="22"/>
              </w:rPr>
              <w:t>Authorization required</w:t>
            </w:r>
          </w:p>
          <w:p w14:paraId="08F032C7" w14:textId="77777777" w:rsidR="009067C9" w:rsidRDefault="009067C9" w:rsidP="00547FD5">
            <w:pPr>
              <w:widowControl w:val="0"/>
              <w:spacing w:before="120"/>
              <w:rPr>
                <w:szCs w:val="22"/>
              </w:rPr>
            </w:pPr>
          </w:p>
        </w:tc>
        <w:tc>
          <w:tcPr>
            <w:tcW w:w="6363" w:type="dxa"/>
          </w:tcPr>
          <w:p w14:paraId="08F032C8" w14:textId="77777777" w:rsidR="009067C9" w:rsidRPr="00222319" w:rsidRDefault="009067C9" w:rsidP="00547FD5">
            <w:pPr>
              <w:widowControl w:val="0"/>
              <w:spacing w:before="120"/>
              <w:rPr>
                <w:szCs w:val="22"/>
              </w:rPr>
            </w:pPr>
            <w:r w:rsidRPr="00222319">
              <w:rPr>
                <w:szCs w:val="22"/>
              </w:rPr>
              <w:t>- Access is only granted automatically to trusted PAC devices, or untrusted devices after an authorization procedure</w:t>
            </w:r>
          </w:p>
          <w:p w14:paraId="08F032C9" w14:textId="77777777" w:rsidR="009067C9" w:rsidRPr="00222319" w:rsidRDefault="009067C9" w:rsidP="00547FD5">
            <w:pPr>
              <w:widowControl w:val="0"/>
              <w:spacing w:before="120"/>
              <w:rPr>
                <w:szCs w:val="22"/>
              </w:rPr>
            </w:pPr>
            <w:r w:rsidRPr="00222319">
              <w:rPr>
                <w:szCs w:val="22"/>
              </w:rPr>
              <w:t>- Always requires authentication to verify that the device is the right one</w:t>
            </w:r>
          </w:p>
        </w:tc>
      </w:tr>
      <w:tr w:rsidR="009067C9" w14:paraId="08F032CE" w14:textId="77777777" w:rsidTr="00547FD5">
        <w:tc>
          <w:tcPr>
            <w:tcW w:w="2771" w:type="dxa"/>
          </w:tcPr>
          <w:p w14:paraId="08F032CB" w14:textId="77777777" w:rsidR="009067C9" w:rsidRPr="00222319" w:rsidRDefault="009067C9" w:rsidP="00547FD5">
            <w:pPr>
              <w:widowControl w:val="0"/>
              <w:spacing w:before="120"/>
              <w:rPr>
                <w:szCs w:val="22"/>
              </w:rPr>
            </w:pPr>
            <w:r w:rsidRPr="00222319">
              <w:rPr>
                <w:szCs w:val="22"/>
              </w:rPr>
              <w:t>Encryption required</w:t>
            </w:r>
          </w:p>
          <w:p w14:paraId="08F032CC" w14:textId="77777777" w:rsidR="009067C9" w:rsidRDefault="009067C9" w:rsidP="00547FD5">
            <w:pPr>
              <w:widowControl w:val="0"/>
              <w:spacing w:before="120"/>
              <w:rPr>
                <w:szCs w:val="22"/>
              </w:rPr>
            </w:pPr>
          </w:p>
        </w:tc>
        <w:tc>
          <w:tcPr>
            <w:tcW w:w="6363" w:type="dxa"/>
          </w:tcPr>
          <w:p w14:paraId="08F032CD" w14:textId="77777777" w:rsidR="009067C9" w:rsidRPr="00222319" w:rsidRDefault="009067C9" w:rsidP="00547FD5">
            <w:pPr>
              <w:widowControl w:val="0"/>
              <w:spacing w:before="120"/>
              <w:rPr>
                <w:szCs w:val="22"/>
              </w:rPr>
            </w:pPr>
            <w:r w:rsidRPr="00222319">
              <w:rPr>
                <w:szCs w:val="22"/>
              </w:rPr>
              <w:t>- The link must be changed to encrypted mode, before access to the service is possible</w:t>
            </w:r>
          </w:p>
        </w:tc>
      </w:tr>
    </w:tbl>
    <w:p w14:paraId="08F032CF" w14:textId="77777777" w:rsidR="009067C9" w:rsidRDefault="009067C9" w:rsidP="009067C9">
      <w:pPr>
        <w:widowControl w:val="0"/>
        <w:spacing w:before="120"/>
        <w:rPr>
          <w:szCs w:val="22"/>
        </w:rPr>
      </w:pPr>
    </w:p>
    <w:p w14:paraId="08F032D0" w14:textId="77777777" w:rsidR="009067C9" w:rsidRPr="00527DFA" w:rsidRDefault="009067C9" w:rsidP="009067C9">
      <w:pPr>
        <w:widowControl w:val="0"/>
        <w:spacing w:before="120"/>
        <w:rPr>
          <w:szCs w:val="22"/>
        </w:rPr>
      </w:pPr>
      <w:r>
        <w:rPr>
          <w:rFonts w:hint="eastAsia"/>
          <w:szCs w:val="22"/>
        </w:rPr>
        <w:t xml:space="preserve">Security mode 1 can be considered as a special case of security mode 2 where </w:t>
      </w:r>
      <w:r>
        <w:rPr>
          <w:szCs w:val="22"/>
        </w:rPr>
        <w:t>n</w:t>
      </w:r>
      <w:r>
        <w:rPr>
          <w:rFonts w:hint="eastAsia"/>
          <w:szCs w:val="22"/>
        </w:rPr>
        <w:t xml:space="preserve">o service has registered any </w:t>
      </w:r>
      <w:r>
        <w:rPr>
          <w:szCs w:val="22"/>
        </w:rPr>
        <w:t>security</w:t>
      </w:r>
      <w:r>
        <w:rPr>
          <w:rFonts w:hint="eastAsia"/>
          <w:szCs w:val="22"/>
        </w:rPr>
        <w:t xml:space="preserve"> requirements.</w:t>
      </w:r>
    </w:p>
    <w:p w14:paraId="08F032D1" w14:textId="77777777" w:rsidR="009067C9" w:rsidRPr="009320C6" w:rsidRDefault="009067C9" w:rsidP="009067C9">
      <w:pPr>
        <w:jc w:val="both"/>
        <w:rPr>
          <w:szCs w:val="22"/>
          <w:lang w:eastAsia="ko-KR"/>
        </w:rPr>
      </w:pPr>
    </w:p>
    <w:p w14:paraId="08F032D2" w14:textId="77777777" w:rsidR="009067C9" w:rsidRPr="009320C6" w:rsidRDefault="009067C9" w:rsidP="009067C9">
      <w:pPr>
        <w:jc w:val="both"/>
        <w:rPr>
          <w:b/>
          <w:bCs/>
          <w:szCs w:val="24"/>
        </w:rPr>
      </w:pPr>
      <w:r>
        <w:rPr>
          <w:i/>
        </w:rPr>
        <w:t>5.17.1</w:t>
      </w:r>
      <w:r w:rsidRPr="009320C6">
        <w:rPr>
          <w:i/>
          <w:lang w:eastAsia="ko-KR"/>
        </w:rPr>
        <w:t xml:space="preserve">.3 </w:t>
      </w:r>
      <w:r w:rsidRPr="009320C6">
        <w:rPr>
          <w:bCs/>
          <w:i/>
          <w:szCs w:val="24"/>
        </w:rPr>
        <w:t>Security mode 3 (link level enforced security)</w:t>
      </w:r>
    </w:p>
    <w:p w14:paraId="08F032D3" w14:textId="77777777" w:rsidR="009067C9" w:rsidRPr="00222319" w:rsidRDefault="009067C9" w:rsidP="009067C9">
      <w:pPr>
        <w:jc w:val="both"/>
        <w:rPr>
          <w:rFonts w:ascii="Arial" w:hAnsi="Arial" w:cs="Arial"/>
          <w:b/>
          <w:bCs/>
          <w:szCs w:val="24"/>
        </w:rPr>
      </w:pPr>
    </w:p>
    <w:p w14:paraId="08F032D4" w14:textId="77777777" w:rsidR="009067C9" w:rsidRDefault="009067C9" w:rsidP="009067C9">
      <w:pPr>
        <w:widowControl w:val="0"/>
        <w:spacing w:before="120"/>
        <w:rPr>
          <w:szCs w:val="22"/>
        </w:rPr>
      </w:pPr>
      <w:r>
        <w:rPr>
          <w:rFonts w:hint="eastAsia"/>
          <w:szCs w:val="22"/>
        </w:rPr>
        <w:t xml:space="preserve">When a PAC device is in </w:t>
      </w:r>
      <w:r>
        <w:rPr>
          <w:szCs w:val="22"/>
        </w:rPr>
        <w:t>security</w:t>
      </w:r>
      <w:r>
        <w:rPr>
          <w:rFonts w:hint="eastAsia"/>
          <w:szCs w:val="22"/>
        </w:rPr>
        <w:t xml:space="preserve"> mode 3, it shall initiate security procedures before the channel is established.</w:t>
      </w:r>
    </w:p>
    <w:p w14:paraId="08F032D5" w14:textId="77777777" w:rsidR="009067C9" w:rsidRDefault="009067C9" w:rsidP="009067C9">
      <w:pPr>
        <w:widowControl w:val="0"/>
        <w:spacing w:before="120"/>
        <w:rPr>
          <w:szCs w:val="22"/>
        </w:rPr>
      </w:pPr>
    </w:p>
    <w:p w14:paraId="08F032D6" w14:textId="77777777" w:rsidR="009067C9" w:rsidRPr="009320C6" w:rsidRDefault="009067C9" w:rsidP="009067C9">
      <w:pPr>
        <w:jc w:val="both"/>
        <w:rPr>
          <w:rFonts w:ascii="Arial" w:hAnsi="Arial" w:cs="Arial"/>
          <w:b/>
          <w:bCs/>
          <w:szCs w:val="24"/>
        </w:rPr>
      </w:pPr>
      <w:r>
        <w:rPr>
          <w:rFonts w:ascii="Arial" w:hAnsi="Arial" w:cs="Arial"/>
        </w:rPr>
        <w:t>5.17.2</w:t>
      </w:r>
      <w:r w:rsidRPr="009320C6">
        <w:rPr>
          <w:rFonts w:ascii="Arial" w:hAnsi="Arial" w:cs="Arial"/>
        </w:rPr>
        <w:t xml:space="preserve"> </w:t>
      </w:r>
      <w:r w:rsidRPr="009320C6">
        <w:rPr>
          <w:rFonts w:ascii="Arial" w:hAnsi="Arial" w:cs="Arial"/>
          <w:bCs/>
          <w:szCs w:val="24"/>
        </w:rPr>
        <w:t>Security parameters</w:t>
      </w:r>
    </w:p>
    <w:p w14:paraId="08F032D7" w14:textId="77777777" w:rsidR="009067C9" w:rsidRPr="00197D0F" w:rsidRDefault="009067C9" w:rsidP="009067C9">
      <w:pPr>
        <w:jc w:val="both"/>
        <w:rPr>
          <w:rFonts w:ascii="Arial" w:hAnsi="Arial" w:cs="Arial"/>
          <w:b/>
          <w:bCs/>
          <w:szCs w:val="24"/>
        </w:rPr>
      </w:pPr>
    </w:p>
    <w:p w14:paraId="08F032D8" w14:textId="77777777" w:rsidR="009067C9" w:rsidRDefault="009067C9" w:rsidP="009067C9">
      <w:pPr>
        <w:jc w:val="both"/>
        <w:rPr>
          <w:szCs w:val="22"/>
        </w:rPr>
      </w:pPr>
      <w:r>
        <w:rPr>
          <w:rFonts w:hint="eastAsia"/>
          <w:szCs w:val="22"/>
        </w:rPr>
        <w:t>PAC security layer uses the following security parameters.</w:t>
      </w:r>
    </w:p>
    <w:p w14:paraId="08F032D9" w14:textId="77777777" w:rsidR="009067C9" w:rsidRDefault="009067C9" w:rsidP="009067C9">
      <w:pPr>
        <w:jc w:val="both"/>
        <w:rPr>
          <w:szCs w:val="22"/>
          <w:lang w:eastAsia="ko-KR"/>
        </w:rPr>
      </w:pPr>
    </w:p>
    <w:tbl>
      <w:tblPr>
        <w:tblStyle w:val="TableGrid"/>
        <w:tblW w:w="0" w:type="auto"/>
        <w:tblInd w:w="108" w:type="dxa"/>
        <w:tblLook w:val="04A0" w:firstRow="1" w:lastRow="0" w:firstColumn="1" w:lastColumn="0" w:noHBand="0" w:noVBand="1"/>
      </w:tblPr>
      <w:tblGrid>
        <w:gridCol w:w="2495"/>
        <w:gridCol w:w="6639"/>
      </w:tblGrid>
      <w:tr w:rsidR="009067C9" w14:paraId="08F032DC" w14:textId="77777777" w:rsidTr="00547FD5">
        <w:tc>
          <w:tcPr>
            <w:tcW w:w="2552" w:type="dxa"/>
          </w:tcPr>
          <w:p w14:paraId="08F032DA" w14:textId="77777777" w:rsidR="009067C9" w:rsidRDefault="009067C9" w:rsidP="00547FD5">
            <w:pPr>
              <w:widowControl w:val="0"/>
              <w:spacing w:before="120"/>
              <w:rPr>
                <w:szCs w:val="22"/>
              </w:rPr>
            </w:pPr>
            <w:r>
              <w:rPr>
                <w:rFonts w:hint="eastAsia"/>
                <w:szCs w:val="22"/>
              </w:rPr>
              <w:t>Parameters</w:t>
            </w:r>
          </w:p>
        </w:tc>
        <w:tc>
          <w:tcPr>
            <w:tcW w:w="6898" w:type="dxa"/>
          </w:tcPr>
          <w:p w14:paraId="08F032DB" w14:textId="77777777" w:rsidR="009067C9" w:rsidRDefault="009067C9" w:rsidP="00547FD5">
            <w:pPr>
              <w:widowControl w:val="0"/>
              <w:spacing w:before="120"/>
              <w:rPr>
                <w:szCs w:val="22"/>
              </w:rPr>
            </w:pPr>
            <w:r>
              <w:rPr>
                <w:rFonts w:hint="eastAsia"/>
                <w:szCs w:val="22"/>
              </w:rPr>
              <w:t>Description</w:t>
            </w:r>
          </w:p>
        </w:tc>
      </w:tr>
      <w:tr w:rsidR="009067C9" w14:paraId="08F032DF" w14:textId="77777777" w:rsidTr="00547FD5">
        <w:tc>
          <w:tcPr>
            <w:tcW w:w="2552" w:type="dxa"/>
          </w:tcPr>
          <w:p w14:paraId="08F032DD" w14:textId="77777777" w:rsidR="009067C9" w:rsidRDefault="009067C9" w:rsidP="00547FD5">
            <w:pPr>
              <w:widowControl w:val="0"/>
              <w:spacing w:before="120"/>
              <w:rPr>
                <w:szCs w:val="22"/>
              </w:rPr>
            </w:pPr>
            <w:r>
              <w:rPr>
                <w:rFonts w:hint="eastAsia"/>
                <w:szCs w:val="22"/>
              </w:rPr>
              <w:t>PAC_ADDR</w:t>
            </w:r>
          </w:p>
        </w:tc>
        <w:tc>
          <w:tcPr>
            <w:tcW w:w="6898" w:type="dxa"/>
          </w:tcPr>
          <w:p w14:paraId="08F032DE" w14:textId="77777777" w:rsidR="009067C9" w:rsidRDefault="009067C9" w:rsidP="00547FD5">
            <w:pPr>
              <w:widowControl w:val="0"/>
              <w:spacing w:before="120"/>
              <w:rPr>
                <w:szCs w:val="22"/>
              </w:rPr>
            </w:pPr>
            <w:r>
              <w:rPr>
                <w:rFonts w:hint="eastAsia"/>
                <w:szCs w:val="22"/>
              </w:rPr>
              <w:t>PAC device address (unique for each device)</w:t>
            </w:r>
          </w:p>
        </w:tc>
      </w:tr>
      <w:tr w:rsidR="009067C9" w14:paraId="08F032E2" w14:textId="77777777" w:rsidTr="00547FD5">
        <w:tc>
          <w:tcPr>
            <w:tcW w:w="2552" w:type="dxa"/>
          </w:tcPr>
          <w:p w14:paraId="08F032E0" w14:textId="77777777" w:rsidR="009067C9" w:rsidRDefault="009067C9" w:rsidP="00547FD5">
            <w:pPr>
              <w:widowControl w:val="0"/>
              <w:spacing w:before="120"/>
              <w:rPr>
                <w:szCs w:val="22"/>
              </w:rPr>
            </w:pPr>
            <w:r>
              <w:rPr>
                <w:rFonts w:hint="eastAsia"/>
                <w:szCs w:val="22"/>
              </w:rPr>
              <w:t>AUTH_KEY</w:t>
            </w:r>
          </w:p>
        </w:tc>
        <w:tc>
          <w:tcPr>
            <w:tcW w:w="6898" w:type="dxa"/>
          </w:tcPr>
          <w:p w14:paraId="08F032E1" w14:textId="77777777" w:rsidR="009067C9" w:rsidRDefault="009067C9" w:rsidP="00547FD5">
            <w:pPr>
              <w:widowControl w:val="0"/>
              <w:spacing w:before="120"/>
              <w:rPr>
                <w:szCs w:val="22"/>
              </w:rPr>
            </w:pPr>
            <w:r>
              <w:rPr>
                <w:rFonts w:hint="eastAsia"/>
                <w:szCs w:val="22"/>
              </w:rPr>
              <w:t>Authentication key used for authentication purposes</w:t>
            </w:r>
          </w:p>
        </w:tc>
      </w:tr>
      <w:tr w:rsidR="009067C9" w14:paraId="08F032E5" w14:textId="77777777" w:rsidTr="00547FD5">
        <w:tc>
          <w:tcPr>
            <w:tcW w:w="2552" w:type="dxa"/>
          </w:tcPr>
          <w:p w14:paraId="08F032E3" w14:textId="77777777" w:rsidR="009067C9" w:rsidRDefault="009067C9" w:rsidP="00547FD5">
            <w:pPr>
              <w:widowControl w:val="0"/>
              <w:spacing w:before="120"/>
              <w:rPr>
                <w:szCs w:val="22"/>
              </w:rPr>
            </w:pPr>
            <w:r>
              <w:rPr>
                <w:rFonts w:hint="eastAsia"/>
                <w:szCs w:val="22"/>
              </w:rPr>
              <w:t>ENC_KEY</w:t>
            </w:r>
          </w:p>
        </w:tc>
        <w:tc>
          <w:tcPr>
            <w:tcW w:w="6898" w:type="dxa"/>
          </w:tcPr>
          <w:p w14:paraId="08F032E4" w14:textId="77777777" w:rsidR="009067C9" w:rsidRDefault="009067C9" w:rsidP="00547FD5">
            <w:pPr>
              <w:widowControl w:val="0"/>
              <w:spacing w:before="120"/>
              <w:rPr>
                <w:szCs w:val="22"/>
              </w:rPr>
            </w:pPr>
            <w:r>
              <w:rPr>
                <w:rFonts w:hint="eastAsia"/>
                <w:szCs w:val="22"/>
              </w:rPr>
              <w:t>Encryption key for secure unicast</w:t>
            </w:r>
          </w:p>
        </w:tc>
      </w:tr>
      <w:tr w:rsidR="009067C9" w14:paraId="08F032E8" w14:textId="77777777" w:rsidTr="00547FD5">
        <w:tc>
          <w:tcPr>
            <w:tcW w:w="2552" w:type="dxa"/>
          </w:tcPr>
          <w:p w14:paraId="08F032E6" w14:textId="77777777" w:rsidR="009067C9" w:rsidRDefault="009067C9" w:rsidP="00547FD5">
            <w:pPr>
              <w:widowControl w:val="0"/>
              <w:spacing w:before="120"/>
              <w:rPr>
                <w:szCs w:val="22"/>
              </w:rPr>
            </w:pPr>
            <w:r>
              <w:rPr>
                <w:rFonts w:hint="eastAsia"/>
                <w:szCs w:val="22"/>
              </w:rPr>
              <w:t>GENC_KEY</w:t>
            </w:r>
          </w:p>
        </w:tc>
        <w:tc>
          <w:tcPr>
            <w:tcW w:w="6898" w:type="dxa"/>
          </w:tcPr>
          <w:p w14:paraId="08F032E7" w14:textId="77777777" w:rsidR="009067C9" w:rsidRDefault="009067C9" w:rsidP="00547FD5">
            <w:pPr>
              <w:widowControl w:val="0"/>
              <w:spacing w:before="120"/>
              <w:rPr>
                <w:szCs w:val="22"/>
              </w:rPr>
            </w:pPr>
            <w:r>
              <w:rPr>
                <w:szCs w:val="22"/>
              </w:rPr>
              <w:t>G</w:t>
            </w:r>
            <w:r>
              <w:rPr>
                <w:rFonts w:hint="eastAsia"/>
                <w:szCs w:val="22"/>
              </w:rPr>
              <w:t>roup encryption key for secure group communication</w:t>
            </w:r>
          </w:p>
        </w:tc>
      </w:tr>
      <w:tr w:rsidR="009067C9" w14:paraId="08F032EB" w14:textId="77777777" w:rsidTr="00547FD5">
        <w:tc>
          <w:tcPr>
            <w:tcW w:w="2552" w:type="dxa"/>
          </w:tcPr>
          <w:p w14:paraId="08F032E9" w14:textId="77777777" w:rsidR="009067C9" w:rsidRDefault="009067C9" w:rsidP="00547FD5">
            <w:pPr>
              <w:widowControl w:val="0"/>
              <w:spacing w:before="120"/>
              <w:rPr>
                <w:szCs w:val="22"/>
              </w:rPr>
            </w:pPr>
            <w:r>
              <w:rPr>
                <w:rFonts w:hint="eastAsia"/>
                <w:szCs w:val="22"/>
              </w:rPr>
              <w:t>RAND</w:t>
            </w:r>
          </w:p>
        </w:tc>
        <w:tc>
          <w:tcPr>
            <w:tcW w:w="6898" w:type="dxa"/>
          </w:tcPr>
          <w:p w14:paraId="08F032EA" w14:textId="77777777" w:rsidR="009067C9" w:rsidRDefault="009067C9" w:rsidP="00547FD5">
            <w:pPr>
              <w:widowControl w:val="0"/>
              <w:spacing w:before="120"/>
              <w:rPr>
                <w:szCs w:val="22"/>
              </w:rPr>
            </w:pPr>
            <w:r>
              <w:rPr>
                <w:rFonts w:hint="eastAsia"/>
                <w:szCs w:val="22"/>
              </w:rPr>
              <w:t>Frequently changing random or pseudo-random number</w:t>
            </w:r>
          </w:p>
        </w:tc>
      </w:tr>
    </w:tbl>
    <w:p w14:paraId="08F032EC" w14:textId="77777777" w:rsidR="009067C9" w:rsidRDefault="009067C9" w:rsidP="009067C9">
      <w:pPr>
        <w:widowControl w:val="0"/>
        <w:spacing w:before="120"/>
        <w:rPr>
          <w:szCs w:val="22"/>
        </w:rPr>
      </w:pPr>
      <w:r>
        <w:rPr>
          <w:rFonts w:ascii="Arial" w:hAnsi="Arial" w:cs="Arial"/>
        </w:rPr>
        <w:t>5.17.3</w:t>
      </w:r>
      <w:r w:rsidRPr="009320C6">
        <w:rPr>
          <w:rFonts w:ascii="Arial" w:hAnsi="Arial" w:cs="Arial"/>
        </w:rPr>
        <w:t xml:space="preserve"> </w:t>
      </w:r>
      <w:r w:rsidRPr="009320C6">
        <w:rPr>
          <w:rFonts w:ascii="Arial" w:hAnsi="Arial" w:cs="Arial" w:hint="eastAsia"/>
          <w:bCs/>
          <w:szCs w:val="24"/>
        </w:rPr>
        <w:t>Key Derivation</w:t>
      </w:r>
    </w:p>
    <w:p w14:paraId="08F032ED" w14:textId="77777777" w:rsidR="009067C9" w:rsidRDefault="009067C9" w:rsidP="009067C9">
      <w:pPr>
        <w:widowControl w:val="0"/>
        <w:spacing w:before="120"/>
        <w:rPr>
          <w:szCs w:val="22"/>
        </w:rPr>
      </w:pPr>
      <w:r>
        <w:rPr>
          <w:rFonts w:hint="eastAsia"/>
          <w:szCs w:val="22"/>
        </w:rPr>
        <w:t>For secure communications between PAC devices in networks, several key materials are derived using the shared secret information between the devices.</w:t>
      </w:r>
    </w:p>
    <w:p w14:paraId="08F032EE" w14:textId="77777777" w:rsidR="009067C9" w:rsidRDefault="009067C9" w:rsidP="009067C9">
      <w:pPr>
        <w:widowControl w:val="0"/>
        <w:spacing w:before="120"/>
        <w:rPr>
          <w:szCs w:val="22"/>
        </w:rPr>
      </w:pPr>
      <w:r>
        <w:rPr>
          <w:rFonts w:hint="eastAsia"/>
          <w:szCs w:val="22"/>
        </w:rPr>
        <w:t>Following figure shows the key derivation procedure between devices using PIN secretly shared during the peering phase.</w:t>
      </w:r>
    </w:p>
    <w:p w14:paraId="08F032EF" w14:textId="77777777" w:rsidR="009067C9" w:rsidRDefault="009067C9" w:rsidP="009067C9">
      <w:pPr>
        <w:widowControl w:val="0"/>
        <w:spacing w:before="120"/>
        <w:rPr>
          <w:szCs w:val="22"/>
        </w:rPr>
      </w:pPr>
      <w:r>
        <w:rPr>
          <w:noProof/>
          <w:lang w:val="en-US" w:eastAsia="zh-CN"/>
        </w:rPr>
        <mc:AlternateContent>
          <mc:Choice Requires="wps">
            <w:drawing>
              <wp:anchor distT="0" distB="0" distL="114300" distR="114300" simplePos="0" relativeHeight="251677696" behindDoc="0" locked="0" layoutInCell="1" allowOverlap="1" wp14:anchorId="08F0367F" wp14:editId="08F03680">
                <wp:simplePos x="0" y="0"/>
                <wp:positionH relativeFrom="column">
                  <wp:posOffset>257175</wp:posOffset>
                </wp:positionH>
                <wp:positionV relativeFrom="paragraph">
                  <wp:posOffset>3250565</wp:posOffset>
                </wp:positionV>
                <wp:extent cx="540004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14:paraId="08F036CF" w14:textId="77777777" w:rsidR="004D2663" w:rsidRPr="00C8517E" w:rsidRDefault="004D2663" w:rsidP="009067C9">
                            <w:pPr>
                              <w:pStyle w:val="Caption"/>
                              <w:jc w:val="center"/>
                              <w:rPr>
                                <w:noProof/>
                                <w:sz w:val="24"/>
                              </w:rPr>
                            </w:pPr>
                            <w:proofErr w:type="gramStart"/>
                            <w:r>
                              <w:t>Figure</w:t>
                            </w:r>
                            <w:r>
                              <w:rPr>
                                <w:rFonts w:hint="eastAsia"/>
                                <w:lang w:eastAsia="ko-KR"/>
                              </w:rPr>
                              <w:t xml:space="preserve"> </w:t>
                            </w:r>
                            <w:r>
                              <w:rPr>
                                <w:lang w:eastAsia="ko-KR"/>
                              </w:rPr>
                              <w:t>22</w:t>
                            </w:r>
                            <w:r>
                              <w:rPr>
                                <w:rFonts w:hint="eastAsia"/>
                                <w:lang w:eastAsia="ko-KR"/>
                              </w:rPr>
                              <w:t>.</w:t>
                            </w:r>
                            <w:proofErr w:type="gramEnd"/>
                            <w:r>
                              <w:rPr>
                                <w:rFonts w:hint="eastAsia"/>
                                <w:lang w:eastAsia="ko-KR"/>
                              </w:rPr>
                              <w:t xml:space="preserve"> </w:t>
                            </w:r>
                            <w:r>
                              <w:rPr>
                                <w:rFonts w:hint="eastAsia"/>
                              </w:rPr>
                              <w:t>Key derivation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0.25pt;margin-top:255.95pt;width:425.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" stroked="f">
                <v:textbox style="mso-fit-shape-to-text:t" inset="0,0,0,0">
                  <w:txbxContent>
                    <w:p w14:paraId="08F036CF" w14:textId="77777777" w:rsidR="004D2663" w:rsidRPr="00C8517E" w:rsidRDefault="004D2663" w:rsidP="009067C9">
                      <w:pPr>
                        <w:pStyle w:val="Caption"/>
                        <w:jc w:val="center"/>
                        <w:rPr>
                          <w:noProof/>
                          <w:sz w:val="24"/>
                        </w:rPr>
                      </w:pPr>
                      <w:proofErr w:type="gramStart"/>
                      <w:r>
                        <w:t>Figure</w:t>
                      </w:r>
                      <w:r>
                        <w:rPr>
                          <w:rFonts w:hint="eastAsia"/>
                          <w:lang w:eastAsia="ko-KR"/>
                        </w:rPr>
                        <w:t xml:space="preserve"> </w:t>
                      </w:r>
                      <w:r>
                        <w:rPr>
                          <w:lang w:eastAsia="ko-KR"/>
                        </w:rPr>
                        <w:t>22</w:t>
                      </w:r>
                      <w:r>
                        <w:rPr>
                          <w:rFonts w:hint="eastAsia"/>
                          <w:lang w:eastAsia="ko-KR"/>
                        </w:rPr>
                        <w:t>.</w:t>
                      </w:r>
                      <w:proofErr w:type="gramEnd"/>
                      <w:r>
                        <w:rPr>
                          <w:rFonts w:hint="eastAsia"/>
                          <w:lang w:eastAsia="ko-KR"/>
                        </w:rPr>
                        <w:t xml:space="preserve"> </w:t>
                      </w:r>
                      <w:r>
                        <w:rPr>
                          <w:rFonts w:hint="eastAsia"/>
                        </w:rPr>
                        <w:t>Key derivation</w:t>
                      </w:r>
                    </w:p>
                  </w:txbxContent>
                </v:textbox>
              </v:shape>
            </w:pict>
          </mc:Fallback>
        </mc:AlternateContent>
      </w:r>
      <w:r>
        <w:rPr>
          <w:noProof/>
          <w:lang w:val="en-US" w:eastAsia="zh-CN"/>
        </w:rPr>
        <w:drawing>
          <wp:anchor distT="0" distB="0" distL="114300" distR="114300" simplePos="0" relativeHeight="251669504" behindDoc="0" locked="0" layoutInCell="1" allowOverlap="1" wp14:anchorId="08F03681" wp14:editId="08F03682">
            <wp:simplePos x="0" y="0"/>
            <wp:positionH relativeFrom="column">
              <wp:posOffset>257175</wp:posOffset>
            </wp:positionH>
            <wp:positionV relativeFrom="line">
              <wp:posOffset>236855</wp:posOffset>
            </wp:positionV>
            <wp:extent cx="5400040" cy="2956560"/>
            <wp:effectExtent l="0" t="0" r="0" b="0"/>
            <wp:wrapTopAndBottom/>
            <wp:docPr id="26" name="그림 14" descr="EMB0000221c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3232" descr="EMB0000221c79d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pic:spPr>
                </pic:pic>
              </a:graphicData>
            </a:graphic>
            <wp14:sizeRelH relativeFrom="page">
              <wp14:pctWidth>0</wp14:pctWidth>
            </wp14:sizeRelH>
            <wp14:sizeRelV relativeFrom="page">
              <wp14:pctHeight>0</wp14:pctHeight>
            </wp14:sizeRelV>
          </wp:anchor>
        </w:drawing>
      </w:r>
    </w:p>
    <w:p w14:paraId="08F032F0" w14:textId="77777777" w:rsidR="009067C9" w:rsidRDefault="009067C9" w:rsidP="009067C9">
      <w:pPr>
        <w:pStyle w:val="a"/>
        <w:shd w:val="clear" w:color="auto" w:fill="FFFFFF"/>
      </w:pPr>
    </w:p>
    <w:p w14:paraId="08F032F1" w14:textId="77777777" w:rsidR="009067C9" w:rsidRDefault="009067C9" w:rsidP="009067C9">
      <w:pPr>
        <w:widowControl w:val="0"/>
        <w:spacing w:before="120"/>
        <w:rPr>
          <w:szCs w:val="22"/>
        </w:rPr>
      </w:pPr>
      <w:r>
        <w:rPr>
          <w:rFonts w:hint="eastAsia"/>
          <w:szCs w:val="22"/>
        </w:rPr>
        <w:t xml:space="preserve">Each key material shall be derived selectively on the basis of the security mode. For example, when a PAC device is in </w:t>
      </w:r>
      <w:r>
        <w:rPr>
          <w:szCs w:val="22"/>
        </w:rPr>
        <w:t>security</w:t>
      </w:r>
      <w:r>
        <w:rPr>
          <w:rFonts w:hint="eastAsia"/>
          <w:szCs w:val="22"/>
        </w:rPr>
        <w:t xml:space="preserve"> mode 1, it shall never initiate any security procedure. When a PAC device is in </w:t>
      </w:r>
      <w:r>
        <w:rPr>
          <w:szCs w:val="22"/>
        </w:rPr>
        <w:t>security</w:t>
      </w:r>
      <w:r>
        <w:rPr>
          <w:rFonts w:hint="eastAsia"/>
          <w:szCs w:val="22"/>
        </w:rPr>
        <w:t xml:space="preserve"> mode 3, it shall derive all of the above key materials, such as AUTH_KEY and ENC_KEY between the devices.</w:t>
      </w:r>
    </w:p>
    <w:p w14:paraId="08F032F2" w14:textId="77777777" w:rsidR="009067C9" w:rsidRDefault="009067C9" w:rsidP="009067C9">
      <w:pPr>
        <w:widowControl w:val="0"/>
        <w:spacing w:before="120"/>
        <w:rPr>
          <w:szCs w:val="22"/>
        </w:rPr>
      </w:pPr>
    </w:p>
    <w:p w14:paraId="08F032F3" w14:textId="77777777" w:rsidR="009067C9" w:rsidRDefault="009067C9" w:rsidP="009067C9">
      <w:pPr>
        <w:jc w:val="both"/>
        <w:rPr>
          <w:rFonts w:ascii="Arial" w:hAnsi="Arial" w:cs="Arial"/>
          <w:b/>
          <w:bCs/>
          <w:szCs w:val="24"/>
        </w:rPr>
      </w:pPr>
      <w:r>
        <w:rPr>
          <w:rFonts w:ascii="Arial" w:hAnsi="Arial" w:cs="Arial"/>
        </w:rPr>
        <w:t>5.17.4</w:t>
      </w:r>
      <w:r w:rsidRPr="009320C6">
        <w:rPr>
          <w:rFonts w:ascii="Arial" w:hAnsi="Arial" w:cs="Arial"/>
        </w:rPr>
        <w:t xml:space="preserve"> </w:t>
      </w:r>
      <w:r w:rsidRPr="009320C6">
        <w:rPr>
          <w:rFonts w:ascii="Arial" w:hAnsi="Arial" w:cs="Arial" w:hint="eastAsia"/>
          <w:bCs/>
          <w:szCs w:val="24"/>
        </w:rPr>
        <w:t>Authentication</w:t>
      </w:r>
    </w:p>
    <w:p w14:paraId="08F032F4" w14:textId="77777777" w:rsidR="009067C9" w:rsidRDefault="009067C9" w:rsidP="009067C9">
      <w:pPr>
        <w:jc w:val="both"/>
        <w:rPr>
          <w:szCs w:val="22"/>
        </w:rPr>
      </w:pPr>
    </w:p>
    <w:p w14:paraId="08F032F5" w14:textId="77777777" w:rsidR="009067C9" w:rsidRPr="00E908BB" w:rsidRDefault="009067C9" w:rsidP="009067C9">
      <w:pPr>
        <w:rPr>
          <w:szCs w:val="22"/>
        </w:rPr>
      </w:pPr>
      <w:r>
        <w:rPr>
          <w:rFonts w:hint="eastAsia"/>
          <w:szCs w:val="22"/>
        </w:rPr>
        <w:t>Authentication is the p</w:t>
      </w:r>
      <w:r w:rsidRPr="00E908BB">
        <w:rPr>
          <w:szCs w:val="22"/>
        </w:rPr>
        <w:t>rocess of verifying ‘who’ is at the other end of the link</w:t>
      </w:r>
      <w:r>
        <w:rPr>
          <w:rFonts w:hint="eastAsia"/>
          <w:szCs w:val="22"/>
        </w:rPr>
        <w:t>. In PAC security layer, authentication is p</w:t>
      </w:r>
      <w:r w:rsidRPr="00E908BB">
        <w:rPr>
          <w:szCs w:val="22"/>
        </w:rPr>
        <w:t>erformed for devices</w:t>
      </w:r>
      <w:r>
        <w:rPr>
          <w:rFonts w:hint="eastAsia"/>
          <w:szCs w:val="22"/>
        </w:rPr>
        <w:t>, or services.</w:t>
      </w:r>
    </w:p>
    <w:p w14:paraId="08F032F6" w14:textId="77777777" w:rsidR="009067C9" w:rsidRDefault="009067C9" w:rsidP="009067C9">
      <w:pPr>
        <w:rPr>
          <w:szCs w:val="22"/>
        </w:rPr>
      </w:pPr>
      <w:r>
        <w:rPr>
          <w:rFonts w:hint="eastAsia"/>
          <w:szCs w:val="22"/>
        </w:rPr>
        <w:t>Technically, authentication is a</w:t>
      </w:r>
      <w:r w:rsidRPr="00E908BB">
        <w:rPr>
          <w:szCs w:val="22"/>
        </w:rPr>
        <w:t>chieved based on the stored authentication key (AUTH_KEY) or by peering (entering a PIN)</w:t>
      </w:r>
      <w:r>
        <w:rPr>
          <w:rFonts w:hint="eastAsia"/>
          <w:szCs w:val="22"/>
        </w:rPr>
        <w:t>.</w:t>
      </w:r>
    </w:p>
    <w:p w14:paraId="08F032F7" w14:textId="77777777" w:rsidR="009067C9" w:rsidRDefault="009067C9" w:rsidP="009067C9">
      <w:pPr>
        <w:rPr>
          <w:szCs w:val="22"/>
        </w:rPr>
      </w:pPr>
      <w:r>
        <w:rPr>
          <w:rFonts w:hint="eastAsia"/>
          <w:szCs w:val="22"/>
        </w:rPr>
        <w:t xml:space="preserve">Flowchart for authentication is </w:t>
      </w:r>
      <w:r>
        <w:rPr>
          <w:szCs w:val="22"/>
        </w:rPr>
        <w:t>shown</w:t>
      </w:r>
      <w:r>
        <w:rPr>
          <w:rFonts w:hint="eastAsia"/>
          <w:szCs w:val="22"/>
        </w:rPr>
        <w:t xml:space="preserve"> as a follow.</w:t>
      </w:r>
    </w:p>
    <w:p w14:paraId="08F032F8" w14:textId="77777777" w:rsidR="009067C9" w:rsidRDefault="009067C9" w:rsidP="009067C9">
      <w:pPr>
        <w:rPr>
          <w:szCs w:val="22"/>
        </w:rPr>
      </w:pPr>
    </w:p>
    <w:p w14:paraId="08F032F9" w14:textId="77777777" w:rsidR="009067C9" w:rsidRDefault="009067C9" w:rsidP="009067C9">
      <w:pPr>
        <w:pStyle w:val="a"/>
        <w:shd w:val="clear" w:color="auto" w:fill="FFFFFF"/>
      </w:pPr>
      <w:r>
        <w:rPr>
          <w:noProof/>
          <w:lang w:eastAsia="zh-CN"/>
        </w:rPr>
        <mc:AlternateContent>
          <mc:Choice Requires="wps">
            <w:drawing>
              <wp:anchor distT="0" distB="0" distL="114300" distR="114300" simplePos="0" relativeHeight="251660288" behindDoc="0" locked="0" layoutInCell="1" allowOverlap="1" wp14:anchorId="08F03683" wp14:editId="08F03684">
                <wp:simplePos x="0" y="0"/>
                <wp:positionH relativeFrom="column">
                  <wp:posOffset>0</wp:posOffset>
                </wp:positionH>
                <wp:positionV relativeFrom="paragraph">
                  <wp:posOffset>4598670</wp:posOffset>
                </wp:positionV>
                <wp:extent cx="51435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a:effectLst/>
                      </wps:spPr>
                      <wps:txbx>
                        <w:txbxContent>
                          <w:p w14:paraId="08F036D0" w14:textId="77777777" w:rsidR="004D2663" w:rsidRPr="00714326" w:rsidRDefault="004D2663" w:rsidP="009067C9">
                            <w:pPr>
                              <w:pStyle w:val="Caption"/>
                              <w:jc w:val="center"/>
                              <w:rPr>
                                <w:rFonts w:ascii="Gulim" w:eastAsia="Gulim" w:hAnsi="Gulim" w:cs="Gulim"/>
                                <w:noProof/>
                                <w:color w:val="000000"/>
                              </w:rPr>
                            </w:pPr>
                            <w:proofErr w:type="gramStart"/>
                            <w:r>
                              <w:t xml:space="preserve">Figure </w:t>
                            </w:r>
                            <w:r>
                              <w:rPr>
                                <w:rFonts w:hint="eastAsia"/>
                                <w:lang w:eastAsia="ko-KR"/>
                              </w:rPr>
                              <w:t>2</w:t>
                            </w:r>
                            <w:r>
                              <w:rPr>
                                <w:lang w:eastAsia="ko-KR"/>
                              </w:rPr>
                              <w:t>3</w:t>
                            </w:r>
                            <w:r>
                              <w:rPr>
                                <w:rFonts w:hint="eastAsia"/>
                                <w:lang w:eastAsia="ko-KR"/>
                              </w:rPr>
                              <w:t>.</w:t>
                            </w:r>
                            <w:proofErr w:type="gramEnd"/>
                            <w:r>
                              <w:rPr>
                                <w:rFonts w:hint="eastAsia"/>
                              </w:rPr>
                              <w:t xml:space="preserve"> Flowchart for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7" type="#_x0000_t202" style="position:absolute;left:0;text-align:left;margin-left:0;margin-top:362.1pt;width:4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" stroked="f">
                <v:textbox style="mso-fit-shape-to-text:t" inset="0,0,0,0">
                  <w:txbxContent>
                    <w:p w14:paraId="08F036D0" w14:textId="77777777" w:rsidR="004D2663" w:rsidRPr="00714326" w:rsidRDefault="004D2663" w:rsidP="009067C9">
                      <w:pPr>
                        <w:pStyle w:val="Caption"/>
                        <w:jc w:val="center"/>
                        <w:rPr>
                          <w:rFonts w:ascii="Gulim" w:eastAsia="Gulim" w:hAnsi="Gulim" w:cs="Gulim"/>
                          <w:noProof/>
                          <w:color w:val="000000"/>
                        </w:rPr>
                      </w:pPr>
                      <w:proofErr w:type="gramStart"/>
                      <w:r>
                        <w:t xml:space="preserve">Figure </w:t>
                      </w:r>
                      <w:r>
                        <w:rPr>
                          <w:rFonts w:hint="eastAsia"/>
                          <w:lang w:eastAsia="ko-KR"/>
                        </w:rPr>
                        <w:t>2</w:t>
                      </w:r>
                      <w:r>
                        <w:rPr>
                          <w:lang w:eastAsia="ko-KR"/>
                        </w:rPr>
                        <w:t>3</w:t>
                      </w:r>
                      <w:r>
                        <w:rPr>
                          <w:rFonts w:hint="eastAsia"/>
                          <w:lang w:eastAsia="ko-KR"/>
                        </w:rPr>
                        <w:t>.</w:t>
                      </w:r>
                      <w:proofErr w:type="gramEnd"/>
                      <w:r>
                        <w:rPr>
                          <w:rFonts w:hint="eastAsia"/>
                        </w:rPr>
                        <w:t xml:space="preserve"> Flowchart for authentication</w:t>
                      </w:r>
                    </w:p>
                  </w:txbxContent>
                </v:textbox>
              </v:shape>
            </w:pict>
          </mc:Fallback>
        </mc:AlternateContent>
      </w:r>
      <w:r>
        <w:rPr>
          <w:noProof/>
          <w:lang w:eastAsia="zh-CN"/>
        </w:rPr>
        <w:drawing>
          <wp:anchor distT="0" distB="0" distL="114300" distR="114300" simplePos="0" relativeHeight="251659264" behindDoc="0" locked="0" layoutInCell="1" allowOverlap="1" wp14:anchorId="08F03685" wp14:editId="08F03686">
            <wp:simplePos x="0" y="0"/>
            <wp:positionH relativeFrom="column">
              <wp:posOffset>0</wp:posOffset>
            </wp:positionH>
            <wp:positionV relativeFrom="line">
              <wp:posOffset>0</wp:posOffset>
            </wp:positionV>
            <wp:extent cx="5143500" cy="4541520"/>
            <wp:effectExtent l="0" t="0" r="0" b="0"/>
            <wp:wrapTopAndBottom/>
            <wp:docPr id="28" name="그림 1" descr="EMB000055d8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849608" descr="EMB000055d86c4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143500" cy="4541520"/>
                    </a:xfrm>
                    <a:prstGeom prst="rect">
                      <a:avLst/>
                    </a:prstGeom>
                    <a:noFill/>
                  </pic:spPr>
                </pic:pic>
              </a:graphicData>
            </a:graphic>
            <wp14:sizeRelH relativeFrom="page">
              <wp14:pctWidth>0</wp14:pctWidth>
            </wp14:sizeRelH>
            <wp14:sizeRelV relativeFrom="page">
              <wp14:pctHeight>0</wp14:pctHeight>
            </wp14:sizeRelV>
          </wp:anchor>
        </w:drawing>
      </w:r>
    </w:p>
    <w:p w14:paraId="08F032FA" w14:textId="77777777" w:rsidR="009067C9" w:rsidRDefault="009067C9" w:rsidP="009067C9">
      <w:pPr>
        <w:widowControl w:val="0"/>
        <w:spacing w:before="120"/>
        <w:rPr>
          <w:szCs w:val="22"/>
        </w:rPr>
      </w:pPr>
    </w:p>
    <w:p w14:paraId="08F032FB" w14:textId="77777777" w:rsidR="009067C9" w:rsidRPr="009320C6" w:rsidRDefault="009067C9" w:rsidP="009067C9">
      <w:pPr>
        <w:jc w:val="both"/>
        <w:rPr>
          <w:bCs/>
          <w:i/>
          <w:szCs w:val="24"/>
        </w:rPr>
      </w:pPr>
      <w:r>
        <w:rPr>
          <w:i/>
        </w:rPr>
        <w:t>5.17.4</w:t>
      </w:r>
      <w:r w:rsidRPr="009320C6">
        <w:rPr>
          <w:i/>
          <w:lang w:eastAsia="ko-KR"/>
        </w:rPr>
        <w:t>.1</w:t>
      </w:r>
      <w:r w:rsidRPr="009320C6">
        <w:rPr>
          <w:i/>
        </w:rPr>
        <w:t xml:space="preserve"> </w:t>
      </w:r>
      <w:r w:rsidRPr="009320C6">
        <w:rPr>
          <w:bCs/>
          <w:i/>
          <w:szCs w:val="24"/>
        </w:rPr>
        <w:t>Infrastructureless authentication</w:t>
      </w:r>
    </w:p>
    <w:p w14:paraId="08F032FC" w14:textId="77777777" w:rsidR="009067C9" w:rsidRDefault="009067C9" w:rsidP="009067C9">
      <w:pPr>
        <w:widowControl w:val="0"/>
        <w:spacing w:before="120"/>
        <w:rPr>
          <w:szCs w:val="22"/>
        </w:rPr>
      </w:pPr>
      <w:r>
        <w:rPr>
          <w:rFonts w:hint="eastAsia"/>
          <w:szCs w:val="22"/>
        </w:rPr>
        <w:t xml:space="preserve">In PAC networks where there is no coordinator or AAA(Authentication, authorization, accountability) server, authentication between PAC devices are done using PIN, or certificate issued by the trusted </w:t>
      </w:r>
      <w:r>
        <w:rPr>
          <w:szCs w:val="22"/>
        </w:rPr>
        <w:t>authority</w:t>
      </w:r>
      <w:r>
        <w:rPr>
          <w:rFonts w:hint="eastAsia"/>
          <w:szCs w:val="22"/>
        </w:rPr>
        <w:t>.</w:t>
      </w:r>
    </w:p>
    <w:p w14:paraId="08F032FD" w14:textId="77777777" w:rsidR="009067C9" w:rsidRDefault="009067C9" w:rsidP="009067C9">
      <w:pPr>
        <w:widowControl w:val="0"/>
        <w:spacing w:before="120"/>
        <w:rPr>
          <w:szCs w:val="22"/>
        </w:rPr>
      </w:pPr>
      <w:r>
        <w:rPr>
          <w:noProof/>
          <w:lang w:val="en-US" w:eastAsia="zh-CN"/>
        </w:rPr>
        <mc:AlternateContent>
          <mc:Choice Requires="wps">
            <w:drawing>
              <wp:anchor distT="0" distB="0" distL="114300" distR="114300" simplePos="0" relativeHeight="251663360" behindDoc="0" locked="0" layoutInCell="1" allowOverlap="1" wp14:anchorId="08F03687" wp14:editId="08F03688">
                <wp:simplePos x="0" y="0"/>
                <wp:positionH relativeFrom="column">
                  <wp:posOffset>673735</wp:posOffset>
                </wp:positionH>
                <wp:positionV relativeFrom="paragraph">
                  <wp:posOffset>2546350</wp:posOffset>
                </wp:positionV>
                <wp:extent cx="4119245"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119245" cy="635"/>
                        </a:xfrm>
                        <a:prstGeom prst="rect">
                          <a:avLst/>
                        </a:prstGeom>
                        <a:solidFill>
                          <a:prstClr val="white"/>
                        </a:solidFill>
                        <a:ln>
                          <a:noFill/>
                        </a:ln>
                        <a:effectLst/>
                      </wps:spPr>
                      <wps:txbx>
                        <w:txbxContent>
                          <w:p w14:paraId="08F036D1" w14:textId="77777777" w:rsidR="004D2663" w:rsidRPr="00BA6FEC" w:rsidRDefault="004D2663" w:rsidP="009067C9">
                            <w:pPr>
                              <w:pStyle w:val="Caption"/>
                              <w:jc w:val="center"/>
                              <w:rPr>
                                <w:noProof/>
                                <w:sz w:val="24"/>
                              </w:rPr>
                            </w:pPr>
                            <w:proofErr w:type="gramStart"/>
                            <w:r>
                              <w:t xml:space="preserve">Figure </w:t>
                            </w:r>
                            <w:r>
                              <w:rPr>
                                <w:rFonts w:hint="eastAsia"/>
                                <w:lang w:eastAsia="ko-KR"/>
                              </w:rPr>
                              <w:t>2</w:t>
                            </w:r>
                            <w:r>
                              <w:rPr>
                                <w:lang w:eastAsia="ko-KR"/>
                              </w:rPr>
                              <w:t>4</w:t>
                            </w:r>
                            <w:r>
                              <w:rPr>
                                <w:rFonts w:hint="eastAsia"/>
                                <w:lang w:eastAsia="ko-KR"/>
                              </w:rPr>
                              <w:t>.</w:t>
                            </w:r>
                            <w:proofErr w:type="gramEnd"/>
                            <w:r>
                              <w:rPr>
                                <w:rFonts w:hint="eastAsia"/>
                              </w:rPr>
                              <w:t xml:space="preserve"> Infrastructureless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8" type="#_x0000_t202" style="position:absolute;margin-left:53.05pt;margin-top:200.5pt;width:324.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" stroked="f">
                <v:textbox style="mso-fit-shape-to-text:t" inset="0,0,0,0">
                  <w:txbxContent>
                    <w:p w14:paraId="08F036D1" w14:textId="77777777" w:rsidR="004D2663" w:rsidRPr="00BA6FEC" w:rsidRDefault="004D2663" w:rsidP="009067C9">
                      <w:pPr>
                        <w:pStyle w:val="Caption"/>
                        <w:jc w:val="center"/>
                        <w:rPr>
                          <w:noProof/>
                          <w:sz w:val="24"/>
                        </w:rPr>
                      </w:pPr>
                      <w:proofErr w:type="gramStart"/>
                      <w:r>
                        <w:t xml:space="preserve">Figure </w:t>
                      </w:r>
                      <w:r>
                        <w:rPr>
                          <w:rFonts w:hint="eastAsia"/>
                          <w:lang w:eastAsia="ko-KR"/>
                        </w:rPr>
                        <w:t>2</w:t>
                      </w:r>
                      <w:r>
                        <w:rPr>
                          <w:lang w:eastAsia="ko-KR"/>
                        </w:rPr>
                        <w:t>4</w:t>
                      </w:r>
                      <w:r>
                        <w:rPr>
                          <w:rFonts w:hint="eastAsia"/>
                          <w:lang w:eastAsia="ko-KR"/>
                        </w:rPr>
                        <w:t>.</w:t>
                      </w:r>
                      <w:proofErr w:type="gramEnd"/>
                      <w:r>
                        <w:rPr>
                          <w:rFonts w:hint="eastAsia"/>
                        </w:rPr>
                        <w:t xml:space="preserve"> Infrastructureless architecture</w:t>
                      </w:r>
                    </w:p>
                  </w:txbxContent>
                </v:textbox>
              </v:shape>
            </w:pict>
          </mc:Fallback>
        </mc:AlternateContent>
      </w:r>
      <w:r>
        <w:rPr>
          <w:noProof/>
          <w:lang w:val="en-US" w:eastAsia="zh-CN"/>
        </w:rPr>
        <w:drawing>
          <wp:anchor distT="0" distB="0" distL="114300" distR="114300" simplePos="0" relativeHeight="251662336" behindDoc="0" locked="0" layoutInCell="1" allowOverlap="1" wp14:anchorId="08F03689" wp14:editId="08F0368A">
            <wp:simplePos x="0" y="0"/>
            <wp:positionH relativeFrom="column">
              <wp:posOffset>673735</wp:posOffset>
            </wp:positionH>
            <wp:positionV relativeFrom="line">
              <wp:posOffset>241300</wp:posOffset>
            </wp:positionV>
            <wp:extent cx="4119245" cy="2247900"/>
            <wp:effectExtent l="0" t="0" r="0" b="0"/>
            <wp:wrapTopAndBottom/>
            <wp:docPr id="46" name="그림 46" descr="EMB0000221c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7469888" descr="EMB0000221c79e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119245" cy="2247900"/>
                    </a:xfrm>
                    <a:prstGeom prst="rect">
                      <a:avLst/>
                    </a:prstGeom>
                    <a:noFill/>
                  </pic:spPr>
                </pic:pic>
              </a:graphicData>
            </a:graphic>
            <wp14:sizeRelH relativeFrom="page">
              <wp14:pctWidth>0</wp14:pctWidth>
            </wp14:sizeRelH>
            <wp14:sizeRelV relativeFrom="page">
              <wp14:pctHeight>0</wp14:pctHeight>
            </wp14:sizeRelV>
          </wp:anchor>
        </w:drawing>
      </w:r>
    </w:p>
    <w:p w14:paraId="08F032FE" w14:textId="77777777" w:rsidR="009067C9" w:rsidRPr="000E6B88" w:rsidRDefault="009067C9" w:rsidP="009067C9">
      <w:pPr>
        <w:pStyle w:val="a"/>
        <w:shd w:val="clear" w:color="auto" w:fill="FFFFFF"/>
      </w:pPr>
    </w:p>
    <w:p w14:paraId="08F032FF" w14:textId="77777777" w:rsidR="009067C9" w:rsidRDefault="009067C9" w:rsidP="009067C9">
      <w:pPr>
        <w:jc w:val="both"/>
        <w:rPr>
          <w:rFonts w:ascii="Arial" w:hAnsi="Arial" w:cs="Arial"/>
          <w:b/>
          <w:bCs/>
          <w:szCs w:val="24"/>
        </w:rPr>
      </w:pPr>
      <w:r>
        <w:rPr>
          <w:i/>
        </w:rPr>
        <w:t>5.17.4</w:t>
      </w:r>
      <w:r w:rsidRPr="009320C6">
        <w:rPr>
          <w:i/>
          <w:lang w:eastAsia="ko-KR"/>
        </w:rPr>
        <w:t>.1</w:t>
      </w:r>
      <w:r>
        <w:rPr>
          <w:rFonts w:hint="eastAsia"/>
          <w:i/>
          <w:lang w:eastAsia="ko-KR"/>
        </w:rPr>
        <w:t>.1</w:t>
      </w:r>
      <w:r w:rsidRPr="009320C6">
        <w:rPr>
          <w:i/>
        </w:rPr>
        <w:t xml:space="preserve"> </w:t>
      </w:r>
      <w:r>
        <w:rPr>
          <w:bCs/>
          <w:i/>
          <w:szCs w:val="24"/>
        </w:rPr>
        <w:t>PIN establishment issue</w:t>
      </w:r>
    </w:p>
    <w:p w14:paraId="08F03300" w14:textId="77777777" w:rsidR="009067C9" w:rsidRPr="002E348B" w:rsidRDefault="009067C9" w:rsidP="009067C9">
      <w:pPr>
        <w:widowControl w:val="0"/>
        <w:spacing w:before="120"/>
        <w:rPr>
          <w:szCs w:val="22"/>
        </w:rPr>
      </w:pPr>
      <w:r>
        <w:rPr>
          <w:szCs w:val="22"/>
        </w:rPr>
        <w:t>When PAC</w:t>
      </w:r>
      <w:r w:rsidRPr="002E348B">
        <w:rPr>
          <w:szCs w:val="22"/>
        </w:rPr>
        <w:t xml:space="preserve"> devices authenticate each other using PIN, they have to share PIN in advance. There are two </w:t>
      </w:r>
      <w:r>
        <w:rPr>
          <w:szCs w:val="22"/>
        </w:rPr>
        <w:t>ways</w:t>
      </w:r>
      <w:r w:rsidRPr="002E348B">
        <w:rPr>
          <w:szCs w:val="22"/>
        </w:rPr>
        <w:t xml:space="preserve"> of </w:t>
      </w:r>
      <w:r>
        <w:rPr>
          <w:szCs w:val="22"/>
        </w:rPr>
        <w:t xml:space="preserve">establishing </w:t>
      </w:r>
      <w:r w:rsidRPr="002E348B">
        <w:rPr>
          <w:szCs w:val="22"/>
        </w:rPr>
        <w:t xml:space="preserve">PIN: (1) offline establishment, (2) online establishment. Because offline establishment shares PIN directly, it is secure in any environment. However, it has no scalability. </w:t>
      </w:r>
      <w:r>
        <w:rPr>
          <w:szCs w:val="22"/>
        </w:rPr>
        <w:t>On the other hand</w:t>
      </w:r>
      <w:r w:rsidRPr="002E348B">
        <w:rPr>
          <w:szCs w:val="22"/>
        </w:rPr>
        <w:t xml:space="preserve">, online </w:t>
      </w:r>
      <w:proofErr w:type="gramStart"/>
      <w:r w:rsidRPr="002E348B">
        <w:rPr>
          <w:szCs w:val="22"/>
        </w:rPr>
        <w:t>establishment,</w:t>
      </w:r>
      <w:proofErr w:type="gramEnd"/>
      <w:r w:rsidRPr="002E348B">
        <w:rPr>
          <w:szCs w:val="22"/>
        </w:rPr>
        <w:t xml:space="preserve"> is not secure against the man-in-the-middle attack and replay attack in multi-hop network.</w:t>
      </w:r>
    </w:p>
    <w:p w14:paraId="08F03301" w14:textId="77777777" w:rsidR="009067C9" w:rsidRDefault="009067C9" w:rsidP="009067C9">
      <w:pPr>
        <w:jc w:val="both"/>
        <w:rPr>
          <w:i/>
        </w:rPr>
      </w:pPr>
    </w:p>
    <w:p w14:paraId="08F03302" w14:textId="77777777" w:rsidR="009067C9" w:rsidRDefault="009067C9" w:rsidP="009067C9">
      <w:pPr>
        <w:jc w:val="both"/>
        <w:rPr>
          <w:rFonts w:ascii="Arial" w:hAnsi="Arial" w:cs="Arial"/>
          <w:b/>
          <w:bCs/>
          <w:szCs w:val="24"/>
        </w:rPr>
      </w:pPr>
      <w:r>
        <w:rPr>
          <w:i/>
        </w:rPr>
        <w:t>5.17.4</w:t>
      </w:r>
      <w:r w:rsidRPr="009320C6">
        <w:rPr>
          <w:i/>
          <w:lang w:eastAsia="ko-KR"/>
        </w:rPr>
        <w:t>.1</w:t>
      </w:r>
      <w:r>
        <w:rPr>
          <w:rFonts w:hint="eastAsia"/>
          <w:i/>
          <w:lang w:eastAsia="ko-KR"/>
        </w:rPr>
        <w:t>.</w:t>
      </w:r>
      <w:r>
        <w:rPr>
          <w:i/>
          <w:lang w:eastAsia="ko-KR"/>
        </w:rPr>
        <w:t>2</w:t>
      </w:r>
      <w:r w:rsidRPr="009320C6">
        <w:rPr>
          <w:i/>
        </w:rPr>
        <w:t xml:space="preserve"> </w:t>
      </w:r>
      <w:r w:rsidRPr="009320C6">
        <w:rPr>
          <w:bCs/>
          <w:i/>
          <w:szCs w:val="24"/>
        </w:rPr>
        <w:t>One-way authentication procedure</w:t>
      </w:r>
    </w:p>
    <w:p w14:paraId="08F03303" w14:textId="77777777" w:rsidR="009067C9" w:rsidRDefault="009067C9" w:rsidP="009067C9">
      <w:pPr>
        <w:widowControl w:val="0"/>
        <w:spacing w:before="120"/>
        <w:rPr>
          <w:szCs w:val="22"/>
        </w:rPr>
      </w:pPr>
      <w:r>
        <w:rPr>
          <w:rFonts w:hint="eastAsia"/>
          <w:szCs w:val="22"/>
        </w:rPr>
        <w:t xml:space="preserve">Some applications might require only one-way authentication. Following figure shows the one-way authentication procedure between PAC devices </w:t>
      </w:r>
      <w:proofErr w:type="gramStart"/>
      <w:r>
        <w:rPr>
          <w:rFonts w:hint="eastAsia"/>
          <w:szCs w:val="22"/>
        </w:rPr>
        <w:t>A</w:t>
      </w:r>
      <w:proofErr w:type="gramEnd"/>
      <w:r>
        <w:rPr>
          <w:rFonts w:hint="eastAsia"/>
          <w:szCs w:val="22"/>
        </w:rPr>
        <w:t xml:space="preserve"> (verifier) and B (claimant).</w:t>
      </w:r>
    </w:p>
    <w:p w14:paraId="08F03304" w14:textId="77777777" w:rsidR="009067C9" w:rsidRPr="00AF5F08" w:rsidRDefault="009067C9" w:rsidP="009067C9">
      <w:pPr>
        <w:widowControl w:val="0"/>
        <w:spacing w:before="120"/>
        <w:rPr>
          <w:szCs w:val="22"/>
        </w:rPr>
      </w:pPr>
    </w:p>
    <w:p w14:paraId="08F03305" w14:textId="77777777" w:rsidR="009067C9" w:rsidRDefault="009067C9" w:rsidP="009067C9">
      <w:pPr>
        <w:pStyle w:val="a"/>
        <w:shd w:val="clear" w:color="auto" w:fill="FFFFFF"/>
      </w:pPr>
      <w:r>
        <w:rPr>
          <w:noProof/>
          <w:lang w:eastAsia="zh-CN"/>
        </w:rPr>
        <mc:AlternateContent>
          <mc:Choice Requires="wps">
            <w:drawing>
              <wp:anchor distT="0" distB="0" distL="114300" distR="114300" simplePos="0" relativeHeight="251676672" behindDoc="0" locked="0" layoutInCell="1" allowOverlap="1" wp14:anchorId="08F0368B" wp14:editId="08F0368C">
                <wp:simplePos x="0" y="0"/>
                <wp:positionH relativeFrom="column">
                  <wp:posOffset>148590</wp:posOffset>
                </wp:positionH>
                <wp:positionV relativeFrom="paragraph">
                  <wp:posOffset>1898619</wp:posOffset>
                </wp:positionV>
                <wp:extent cx="5400040" cy="635"/>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14:paraId="08F036D2" w14:textId="77777777" w:rsidR="004D2663" w:rsidRPr="0081239B" w:rsidRDefault="004D2663" w:rsidP="009067C9">
                            <w:pPr>
                              <w:pStyle w:val="Caption"/>
                              <w:jc w:val="center"/>
                              <w:rPr>
                                <w:rFonts w:ascii="Gulim" w:eastAsia="Gulim" w:hAnsi="Gulim" w:cs="Gulim"/>
                                <w:noProof/>
                                <w:color w:val="000000"/>
                              </w:rPr>
                            </w:pPr>
                            <w:proofErr w:type="gramStart"/>
                            <w:r>
                              <w:t xml:space="preserve">Figure </w:t>
                            </w:r>
                            <w:r>
                              <w:rPr>
                                <w:rFonts w:hint="eastAsia"/>
                                <w:lang w:eastAsia="ko-KR"/>
                              </w:rPr>
                              <w:t>2</w:t>
                            </w:r>
                            <w:r>
                              <w:rPr>
                                <w:lang w:eastAsia="ko-KR"/>
                              </w:rPr>
                              <w:t>5</w:t>
                            </w:r>
                            <w:r>
                              <w:rPr>
                                <w:rFonts w:hint="eastAsia"/>
                                <w:lang w:eastAsia="ko-KR"/>
                              </w:rPr>
                              <w:t>.</w:t>
                            </w:r>
                            <w:proofErr w:type="gramEnd"/>
                            <w:r>
                              <w:rPr>
                                <w:rFonts w:hint="eastAsia"/>
                              </w:rPr>
                              <w:t xml:space="preserve"> One-way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9" type="#_x0000_t202" style="position:absolute;left:0;text-align:left;margin-left:11.7pt;margin-top:149.5pt;width:425.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" stroked="f">
                <v:textbox style="mso-fit-shape-to-text:t" inset="0,0,0,0">
                  <w:txbxContent>
                    <w:p w14:paraId="08F036D2" w14:textId="77777777" w:rsidR="004D2663" w:rsidRPr="0081239B" w:rsidRDefault="004D2663" w:rsidP="009067C9">
                      <w:pPr>
                        <w:pStyle w:val="Caption"/>
                        <w:jc w:val="center"/>
                        <w:rPr>
                          <w:rFonts w:ascii="Gulim" w:eastAsia="Gulim" w:hAnsi="Gulim" w:cs="Gulim"/>
                          <w:noProof/>
                          <w:color w:val="000000"/>
                        </w:rPr>
                      </w:pPr>
                      <w:proofErr w:type="gramStart"/>
                      <w:r>
                        <w:t xml:space="preserve">Figure </w:t>
                      </w:r>
                      <w:r>
                        <w:rPr>
                          <w:rFonts w:hint="eastAsia"/>
                          <w:lang w:eastAsia="ko-KR"/>
                        </w:rPr>
                        <w:t>2</w:t>
                      </w:r>
                      <w:r>
                        <w:rPr>
                          <w:lang w:eastAsia="ko-KR"/>
                        </w:rPr>
                        <w:t>5</w:t>
                      </w:r>
                      <w:r>
                        <w:rPr>
                          <w:rFonts w:hint="eastAsia"/>
                          <w:lang w:eastAsia="ko-KR"/>
                        </w:rPr>
                        <w:t>.</w:t>
                      </w:r>
                      <w:proofErr w:type="gramEnd"/>
                      <w:r>
                        <w:rPr>
                          <w:rFonts w:hint="eastAsia"/>
                        </w:rPr>
                        <w:t xml:space="preserve"> One-way authentication</w:t>
                      </w:r>
                    </w:p>
                  </w:txbxContent>
                </v:textbox>
              </v:shape>
            </w:pict>
          </mc:Fallback>
        </mc:AlternateContent>
      </w:r>
      <w:r>
        <w:rPr>
          <w:noProof/>
          <w:lang w:eastAsia="zh-CN"/>
        </w:rPr>
        <w:drawing>
          <wp:anchor distT="0" distB="0" distL="114300" distR="114300" simplePos="0" relativeHeight="251661312" behindDoc="0" locked="0" layoutInCell="1" allowOverlap="1" wp14:anchorId="08F0368D" wp14:editId="08F0368E">
            <wp:simplePos x="0" y="0"/>
            <wp:positionH relativeFrom="column">
              <wp:posOffset>0</wp:posOffset>
            </wp:positionH>
            <wp:positionV relativeFrom="line">
              <wp:posOffset>0</wp:posOffset>
            </wp:positionV>
            <wp:extent cx="5400040" cy="1944370"/>
            <wp:effectExtent l="0" t="0" r="0" b="0"/>
            <wp:wrapTopAndBottom/>
            <wp:docPr id="29" name="그림 20" descr="EMB0000221c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2032" descr="EMB0000221c79dc"/>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400040" cy="1944370"/>
                    </a:xfrm>
                    <a:prstGeom prst="rect">
                      <a:avLst/>
                    </a:prstGeom>
                    <a:noFill/>
                  </pic:spPr>
                </pic:pic>
              </a:graphicData>
            </a:graphic>
            <wp14:sizeRelH relativeFrom="page">
              <wp14:pctWidth>0</wp14:pctWidth>
            </wp14:sizeRelH>
            <wp14:sizeRelV relativeFrom="page">
              <wp14:pctHeight>0</wp14:pctHeight>
            </wp14:sizeRelV>
          </wp:anchor>
        </w:drawing>
      </w:r>
    </w:p>
    <w:p w14:paraId="08F03306" w14:textId="77777777" w:rsidR="009067C9" w:rsidRDefault="009067C9" w:rsidP="009067C9">
      <w:pPr>
        <w:widowControl w:val="0"/>
        <w:spacing w:before="120"/>
        <w:rPr>
          <w:szCs w:val="22"/>
        </w:rPr>
      </w:pPr>
      <w:r>
        <w:rPr>
          <w:rFonts w:hint="eastAsia"/>
          <w:szCs w:val="22"/>
        </w:rPr>
        <w:t xml:space="preserve">When a verifier A requires to authenticate B, (1) A sends a random number A.RAND to B, (2) A and B computes a secret </w:t>
      </w:r>
      <w:r>
        <w:rPr>
          <w:szCs w:val="22"/>
        </w:rPr>
        <w:t>information</w:t>
      </w:r>
      <w:r>
        <w:rPr>
          <w:rFonts w:hint="eastAsia"/>
          <w:szCs w:val="22"/>
        </w:rPr>
        <w:t xml:space="preserve"> SRES</w:t>
      </w:r>
      <w:r>
        <w:rPr>
          <w:szCs w:val="22"/>
        </w:rPr>
        <w:t>’</w:t>
      </w:r>
      <w:r>
        <w:rPr>
          <w:rFonts w:hint="eastAsia"/>
          <w:szCs w:val="22"/>
        </w:rPr>
        <w:t xml:space="preserve"> and SRES, respectively, using </w:t>
      </w:r>
      <w:r>
        <w:rPr>
          <w:szCs w:val="22"/>
        </w:rPr>
        <w:t>pseudo</w:t>
      </w:r>
      <w:r>
        <w:rPr>
          <w:rFonts w:hint="eastAsia"/>
          <w:szCs w:val="22"/>
        </w:rPr>
        <w:t>-random function</w:t>
      </w:r>
      <w:r>
        <w:rPr>
          <w:szCs w:val="22"/>
        </w:rPr>
        <w:t xml:space="preserve"> </w:t>
      </w:r>
      <w:r>
        <w:rPr>
          <w:rFonts w:hint="eastAsia"/>
          <w:szCs w:val="22"/>
        </w:rPr>
        <w:t>(PRF) on inputs of A</w:t>
      </w:r>
      <w:r>
        <w:rPr>
          <w:szCs w:val="22"/>
        </w:rPr>
        <w:t>’</w:t>
      </w:r>
      <w:r>
        <w:rPr>
          <w:rFonts w:hint="eastAsia"/>
          <w:szCs w:val="22"/>
        </w:rPr>
        <w:t>s random number (A.RAND), PAC address of B (B.PAC_ADDR), and authentication key shared between them (AUTH_KEY), (3) B sends SRES, (4) A checks if SRES is equal to SRES</w:t>
      </w:r>
      <w:r>
        <w:rPr>
          <w:szCs w:val="22"/>
        </w:rPr>
        <w:t>’</w:t>
      </w:r>
      <w:r>
        <w:rPr>
          <w:rFonts w:hint="eastAsia"/>
          <w:szCs w:val="22"/>
        </w:rPr>
        <w:t xml:space="preserve">. If they match, </w:t>
      </w:r>
      <w:r>
        <w:rPr>
          <w:szCs w:val="22"/>
        </w:rPr>
        <w:t>authentication</w:t>
      </w:r>
      <w:r>
        <w:rPr>
          <w:rFonts w:hint="eastAsia"/>
          <w:szCs w:val="22"/>
        </w:rPr>
        <w:t xml:space="preserve"> succeeds</w:t>
      </w:r>
      <w:r>
        <w:rPr>
          <w:szCs w:val="22"/>
        </w:rPr>
        <w:t>; if not, authentication fails.</w:t>
      </w:r>
      <w:r>
        <w:rPr>
          <w:rFonts w:hint="eastAsia"/>
          <w:szCs w:val="22"/>
        </w:rPr>
        <w:t xml:space="preserve"> </w:t>
      </w:r>
    </w:p>
    <w:p w14:paraId="08F03307" w14:textId="77777777" w:rsidR="009067C9" w:rsidRPr="00AF5F08" w:rsidRDefault="009067C9" w:rsidP="009067C9">
      <w:pPr>
        <w:widowControl w:val="0"/>
        <w:spacing w:before="120"/>
        <w:rPr>
          <w:szCs w:val="22"/>
        </w:rPr>
      </w:pPr>
    </w:p>
    <w:p w14:paraId="08F03308" w14:textId="77777777" w:rsidR="009067C9" w:rsidRPr="009320C6" w:rsidRDefault="009067C9" w:rsidP="009067C9">
      <w:pPr>
        <w:jc w:val="both"/>
        <w:rPr>
          <w:b/>
          <w:bCs/>
          <w:szCs w:val="24"/>
        </w:rPr>
      </w:pPr>
      <w:r>
        <w:rPr>
          <w:i/>
        </w:rPr>
        <w:t>5.17.4</w:t>
      </w:r>
      <w:r w:rsidRPr="009320C6">
        <w:rPr>
          <w:i/>
          <w:lang w:eastAsia="ko-KR"/>
        </w:rPr>
        <w:t>.1.</w:t>
      </w:r>
      <w:r>
        <w:rPr>
          <w:i/>
          <w:lang w:eastAsia="ko-KR"/>
        </w:rPr>
        <w:t>3</w:t>
      </w:r>
      <w:r w:rsidRPr="009320C6">
        <w:rPr>
          <w:i/>
        </w:rPr>
        <w:t xml:space="preserve"> </w:t>
      </w:r>
      <w:r w:rsidRPr="009320C6">
        <w:rPr>
          <w:bCs/>
          <w:i/>
          <w:szCs w:val="24"/>
        </w:rPr>
        <w:t>Mutual authentication procedure</w:t>
      </w:r>
    </w:p>
    <w:p w14:paraId="08F03309" w14:textId="77777777" w:rsidR="009067C9" w:rsidRDefault="009067C9" w:rsidP="009067C9">
      <w:pPr>
        <w:widowControl w:val="0"/>
        <w:spacing w:before="120"/>
        <w:rPr>
          <w:szCs w:val="22"/>
        </w:rPr>
      </w:pPr>
      <w:r>
        <w:rPr>
          <w:rFonts w:hint="eastAsia"/>
          <w:szCs w:val="22"/>
        </w:rPr>
        <w:t xml:space="preserve">Some applications might require mutual authentication. Following figure shows the mutual </w:t>
      </w:r>
      <w:r>
        <w:rPr>
          <w:noProof/>
          <w:lang w:val="en-US" w:eastAsia="zh-CN"/>
        </w:rPr>
        <w:drawing>
          <wp:anchor distT="0" distB="0" distL="114300" distR="114300" simplePos="0" relativeHeight="251664384" behindDoc="0" locked="0" layoutInCell="1" allowOverlap="1" wp14:anchorId="08F0368F" wp14:editId="08F03690">
            <wp:simplePos x="0" y="0"/>
            <wp:positionH relativeFrom="column">
              <wp:posOffset>161925</wp:posOffset>
            </wp:positionH>
            <wp:positionV relativeFrom="line">
              <wp:posOffset>244475</wp:posOffset>
            </wp:positionV>
            <wp:extent cx="5400040" cy="2317750"/>
            <wp:effectExtent l="0" t="0" r="0" b="6350"/>
            <wp:wrapTopAndBottom/>
            <wp:docPr id="30" name="그림 12" descr="EMB0000221c7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1232" descr="EMB0000221c79e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400040" cy="23177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szCs w:val="22"/>
        </w:rPr>
        <w:t>authentication procedure between PAC devices A and B.</w:t>
      </w:r>
    </w:p>
    <w:p w14:paraId="08F0330A" w14:textId="77777777" w:rsidR="009067C9" w:rsidRPr="00F529EB" w:rsidRDefault="009067C9" w:rsidP="009067C9">
      <w:pPr>
        <w:widowControl w:val="0"/>
        <w:spacing w:before="120"/>
        <w:rPr>
          <w:szCs w:val="22"/>
          <w:lang w:eastAsia="ko-KR"/>
        </w:rPr>
      </w:pPr>
      <w:r>
        <w:rPr>
          <w:noProof/>
          <w:lang w:val="en-US" w:eastAsia="zh-CN"/>
        </w:rPr>
        <mc:AlternateContent>
          <mc:Choice Requires="wps">
            <w:drawing>
              <wp:anchor distT="0" distB="0" distL="114300" distR="114300" simplePos="0" relativeHeight="251672576" behindDoc="0" locked="0" layoutInCell="1" allowOverlap="1" wp14:anchorId="08F03691" wp14:editId="08F03692">
                <wp:simplePos x="0" y="0"/>
                <wp:positionH relativeFrom="column">
                  <wp:posOffset>77470</wp:posOffset>
                </wp:positionH>
                <wp:positionV relativeFrom="paragraph">
                  <wp:posOffset>2565400</wp:posOffset>
                </wp:positionV>
                <wp:extent cx="5400040" cy="635"/>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14:paraId="08F036D3" w14:textId="77777777" w:rsidR="004D2663" w:rsidRPr="0081239B" w:rsidRDefault="004D2663" w:rsidP="009067C9">
                            <w:pPr>
                              <w:pStyle w:val="Caption"/>
                              <w:jc w:val="center"/>
                              <w:rPr>
                                <w:rFonts w:ascii="Gulim" w:eastAsia="Gulim" w:hAnsi="Gulim" w:cs="Gulim"/>
                                <w:noProof/>
                                <w:color w:val="000000"/>
                                <w:lang w:eastAsia="ko-KR"/>
                              </w:rPr>
                            </w:pPr>
                            <w:proofErr w:type="gramStart"/>
                            <w:r>
                              <w:t xml:space="preserve">Figure </w:t>
                            </w:r>
                            <w:r>
                              <w:rPr>
                                <w:rFonts w:hint="eastAsia"/>
                                <w:lang w:eastAsia="ko-KR"/>
                              </w:rPr>
                              <w:t>2</w:t>
                            </w:r>
                            <w:r>
                              <w:rPr>
                                <w:lang w:eastAsia="ko-KR"/>
                              </w:rPr>
                              <w:t>6</w:t>
                            </w:r>
                            <w:r>
                              <w:rPr>
                                <w:rFonts w:hint="eastAsia"/>
                                <w:lang w:eastAsia="ko-KR"/>
                              </w:rPr>
                              <w:t>.</w:t>
                            </w:r>
                            <w:proofErr w:type="gramEnd"/>
                            <w:r>
                              <w:rPr>
                                <w:rFonts w:hint="eastAsia"/>
                              </w:rPr>
                              <w:t xml:space="preserve"> </w:t>
                            </w:r>
                            <w:r>
                              <w:rPr>
                                <w:rFonts w:hint="eastAsia"/>
                                <w:lang w:eastAsia="ko-KR"/>
                              </w:rPr>
                              <w:t>Mutual authentication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0" type="#_x0000_t202" style="position:absolute;margin-left:6.1pt;margin-top:202pt;width:425.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" stroked="f">
                <v:textbox style="mso-fit-shape-to-text:t" inset="0,0,0,0">
                  <w:txbxContent>
                    <w:p w14:paraId="08F036D3" w14:textId="77777777" w:rsidR="004D2663" w:rsidRPr="0081239B" w:rsidRDefault="004D2663" w:rsidP="009067C9">
                      <w:pPr>
                        <w:pStyle w:val="Caption"/>
                        <w:jc w:val="center"/>
                        <w:rPr>
                          <w:rFonts w:ascii="Gulim" w:eastAsia="Gulim" w:hAnsi="Gulim" w:cs="Gulim"/>
                          <w:noProof/>
                          <w:color w:val="000000"/>
                          <w:lang w:eastAsia="ko-KR"/>
                        </w:rPr>
                      </w:pPr>
                      <w:proofErr w:type="gramStart"/>
                      <w:r>
                        <w:t xml:space="preserve">Figure </w:t>
                      </w:r>
                      <w:r>
                        <w:rPr>
                          <w:rFonts w:hint="eastAsia"/>
                          <w:lang w:eastAsia="ko-KR"/>
                        </w:rPr>
                        <w:t>2</w:t>
                      </w:r>
                      <w:r>
                        <w:rPr>
                          <w:lang w:eastAsia="ko-KR"/>
                        </w:rPr>
                        <w:t>6</w:t>
                      </w:r>
                      <w:r>
                        <w:rPr>
                          <w:rFonts w:hint="eastAsia"/>
                          <w:lang w:eastAsia="ko-KR"/>
                        </w:rPr>
                        <w:t>.</w:t>
                      </w:r>
                      <w:proofErr w:type="gramEnd"/>
                      <w:r>
                        <w:rPr>
                          <w:rFonts w:hint="eastAsia"/>
                        </w:rPr>
                        <w:t xml:space="preserve"> </w:t>
                      </w:r>
                      <w:r>
                        <w:rPr>
                          <w:rFonts w:hint="eastAsia"/>
                          <w:lang w:eastAsia="ko-KR"/>
                        </w:rPr>
                        <w:t>Mutual authentication procedure</w:t>
                      </w:r>
                    </w:p>
                  </w:txbxContent>
                </v:textbox>
              </v:shape>
            </w:pict>
          </mc:Fallback>
        </mc:AlternateContent>
      </w:r>
    </w:p>
    <w:p w14:paraId="08F0330B" w14:textId="77777777" w:rsidR="009067C9" w:rsidRDefault="009067C9" w:rsidP="009067C9">
      <w:pPr>
        <w:widowControl w:val="0"/>
        <w:spacing w:before="120"/>
        <w:rPr>
          <w:szCs w:val="22"/>
        </w:rPr>
      </w:pPr>
      <w:r>
        <w:rPr>
          <w:rFonts w:hint="eastAsia"/>
          <w:szCs w:val="22"/>
        </w:rPr>
        <w: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w:t>
      </w:r>
      <w:r>
        <w:rPr>
          <w:szCs w:val="22"/>
        </w:rPr>
        <w:t xml:space="preserve"> when they communicate using a secure channel protected by the shared ENC_KEY.</w:t>
      </w:r>
    </w:p>
    <w:p w14:paraId="08F0330C" w14:textId="77777777" w:rsidR="009067C9" w:rsidRDefault="009067C9" w:rsidP="009067C9">
      <w:pPr>
        <w:widowControl w:val="0"/>
        <w:spacing w:before="120"/>
        <w:rPr>
          <w:szCs w:val="22"/>
        </w:rPr>
      </w:pPr>
    </w:p>
    <w:p w14:paraId="08F0330D" w14:textId="77777777" w:rsidR="009067C9" w:rsidRPr="009320C6" w:rsidRDefault="009067C9" w:rsidP="009067C9">
      <w:pPr>
        <w:jc w:val="both"/>
        <w:rPr>
          <w:b/>
          <w:bCs/>
          <w:szCs w:val="24"/>
        </w:rPr>
      </w:pPr>
      <w:r>
        <w:rPr>
          <w:i/>
        </w:rPr>
        <w:t>5.17.4</w:t>
      </w:r>
      <w:r w:rsidRPr="009320C6">
        <w:rPr>
          <w:i/>
          <w:lang w:eastAsia="ko-KR"/>
        </w:rPr>
        <w:t>.1.</w:t>
      </w:r>
      <w:r>
        <w:rPr>
          <w:i/>
          <w:lang w:eastAsia="ko-KR"/>
        </w:rPr>
        <w:t>4</w:t>
      </w:r>
      <w:r w:rsidRPr="009320C6">
        <w:rPr>
          <w:i/>
        </w:rPr>
        <w:t xml:space="preserve"> </w:t>
      </w:r>
      <w:r>
        <w:rPr>
          <w:bCs/>
          <w:i/>
          <w:szCs w:val="24"/>
        </w:rPr>
        <w:t>Device-to-device connection</w:t>
      </w:r>
    </w:p>
    <w:p w14:paraId="08F0330E" w14:textId="77777777" w:rsidR="009067C9" w:rsidRDefault="009067C9" w:rsidP="009067C9">
      <w:pPr>
        <w:widowControl w:val="0"/>
        <w:spacing w:before="120"/>
        <w:rPr>
          <w:szCs w:val="22"/>
        </w:rPr>
      </w:pPr>
      <w:r>
        <w:rPr>
          <w:noProof/>
          <w:lang w:val="en-US" w:eastAsia="zh-CN"/>
        </w:rPr>
        <mc:AlternateContent>
          <mc:Choice Requires="wps">
            <w:drawing>
              <wp:anchor distT="0" distB="0" distL="114300" distR="114300" simplePos="0" relativeHeight="251678720" behindDoc="0" locked="0" layoutInCell="1" allowOverlap="1" wp14:anchorId="08F03693" wp14:editId="08F03694">
                <wp:simplePos x="0" y="0"/>
                <wp:positionH relativeFrom="column">
                  <wp:posOffset>304800</wp:posOffset>
                </wp:positionH>
                <wp:positionV relativeFrom="paragraph">
                  <wp:posOffset>4443730</wp:posOffset>
                </wp:positionV>
                <wp:extent cx="5118735" cy="635"/>
                <wp:effectExtent l="0" t="0" r="5715" b="6350"/>
                <wp:wrapNone/>
                <wp:docPr id="7181" name="Text Box 7181"/>
                <wp:cNvGraphicFramePr/>
                <a:graphic xmlns:a="http://schemas.openxmlformats.org/drawingml/2006/main">
                  <a:graphicData uri="http://schemas.microsoft.com/office/word/2010/wordprocessingShape">
                    <wps:wsp>
                      <wps:cNvSpPr txBox="1"/>
                      <wps:spPr>
                        <a:xfrm>
                          <a:off x="0" y="0"/>
                          <a:ext cx="5118735" cy="635"/>
                        </a:xfrm>
                        <a:prstGeom prst="rect">
                          <a:avLst/>
                        </a:prstGeom>
                        <a:solidFill>
                          <a:prstClr val="white"/>
                        </a:solidFill>
                        <a:ln>
                          <a:noFill/>
                        </a:ln>
                        <a:effectLst/>
                      </wps:spPr>
                      <wps:txbx>
                        <w:txbxContent>
                          <w:p w14:paraId="08F036D4" w14:textId="77777777" w:rsidR="004D2663" w:rsidRPr="003F3365" w:rsidRDefault="004D2663" w:rsidP="009067C9">
                            <w:pPr>
                              <w:pStyle w:val="Caption"/>
                              <w:jc w:val="center"/>
                              <w:rPr>
                                <w:noProof/>
                                <w:sz w:val="22"/>
                              </w:rPr>
                            </w:pPr>
                            <w:proofErr w:type="gramStart"/>
                            <w:r>
                              <w:t>Figure 27.</w:t>
                            </w:r>
                            <w:proofErr w:type="gramEnd"/>
                            <w:r>
                              <w:rPr>
                                <w:noProof/>
                              </w:rPr>
                              <w:t xml:space="preserve"> device-to-device authentication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181" o:spid="_x0000_s1031" type="#_x0000_t202" style="position:absolute;margin-left:24pt;margin-top:349.9pt;width:403.0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" stroked="f">
                <v:textbox style="mso-fit-shape-to-text:t" inset="0,0,0,0">
                  <w:txbxContent>
                    <w:p w14:paraId="08F036D4" w14:textId="77777777" w:rsidR="004D2663" w:rsidRPr="003F3365" w:rsidRDefault="004D2663" w:rsidP="009067C9">
                      <w:pPr>
                        <w:pStyle w:val="Caption"/>
                        <w:jc w:val="center"/>
                        <w:rPr>
                          <w:noProof/>
                          <w:sz w:val="22"/>
                        </w:rPr>
                      </w:pPr>
                      <w:proofErr w:type="gramStart"/>
                      <w:r>
                        <w:t>Figure 27.</w:t>
                      </w:r>
                      <w:proofErr w:type="gramEnd"/>
                      <w:r>
                        <w:rPr>
                          <w:noProof/>
                        </w:rPr>
                        <w:t xml:space="preserve"> device-to-device authentication procedure</w:t>
                      </w:r>
                    </w:p>
                  </w:txbxContent>
                </v:textbox>
              </v:shape>
            </w:pict>
          </mc:Fallback>
        </mc:AlternateContent>
      </w:r>
      <w:r w:rsidRPr="0034141A">
        <w:rPr>
          <w:szCs w:val="22"/>
        </w:rPr>
        <w:t xml:space="preserve">We propose device-to-device authentication protocol without infrastructure that is secure in PAC networks. </w:t>
      </w:r>
      <w:r>
        <w:rPr>
          <w:szCs w:val="22"/>
        </w:rPr>
        <w:t>Our scheme achieves</w:t>
      </w:r>
      <w:r w:rsidRPr="0034141A">
        <w:rPr>
          <w:szCs w:val="22"/>
        </w:rPr>
        <w:t xml:space="preserve"> security criteria which </w:t>
      </w:r>
      <w:r>
        <w:rPr>
          <w:szCs w:val="22"/>
        </w:rPr>
        <w:t>is secure</w:t>
      </w:r>
      <w:r w:rsidRPr="0034141A">
        <w:rPr>
          <w:szCs w:val="22"/>
        </w:rPr>
        <w:t xml:space="preserve"> against the man-in-the-middle attack and replay attack in multi-hop network. </w:t>
      </w:r>
      <w:r>
        <w:rPr>
          <w:szCs w:val="22"/>
        </w:rPr>
        <w:t xml:space="preserve">Note that </w:t>
      </w:r>
      <w:r w:rsidRPr="0034141A">
        <w:rPr>
          <w:szCs w:val="22"/>
        </w:rPr>
        <w:t>we assume PIN is distributed to each devi</w:t>
      </w:r>
      <w:r>
        <w:rPr>
          <w:szCs w:val="22"/>
        </w:rPr>
        <w:t xml:space="preserve">ce securely before the proposed </w:t>
      </w:r>
      <w:r w:rsidRPr="0034141A">
        <w:rPr>
          <w:szCs w:val="22"/>
        </w:rPr>
        <w:t>authentication protocol.</w:t>
      </w:r>
      <w:r>
        <w:rPr>
          <w:szCs w:val="22"/>
        </w:rPr>
        <w:t xml:space="preserve"> </w:t>
      </w:r>
      <w:r>
        <w:rPr>
          <w:rFonts w:hint="eastAsia"/>
          <w:szCs w:val="22"/>
        </w:rPr>
        <w:t>Following</w:t>
      </w:r>
      <w:r>
        <w:rPr>
          <w:szCs w:val="22"/>
        </w:rPr>
        <w:t xml:space="preserve"> figure shows the device-to-device authentication procedure between PAC devices </w:t>
      </w:r>
      <w:proofErr w:type="gramStart"/>
      <w:r>
        <w:rPr>
          <w:szCs w:val="22"/>
        </w:rPr>
        <w:t>A</w:t>
      </w:r>
      <w:proofErr w:type="gramEnd"/>
      <w:r>
        <w:rPr>
          <w:szCs w:val="22"/>
        </w:rPr>
        <w:t xml:space="preserve"> </w:t>
      </w:r>
      <w:r>
        <w:rPr>
          <w:rFonts w:hint="eastAsia"/>
          <w:szCs w:val="22"/>
        </w:rPr>
        <w:t>(verifier) and B (claimant).</w:t>
      </w:r>
    </w:p>
    <w:p w14:paraId="08F0330F" w14:textId="77777777" w:rsidR="009067C9" w:rsidRDefault="009067C9" w:rsidP="009067C9">
      <w:pPr>
        <w:widowControl w:val="0"/>
        <w:spacing w:before="120"/>
        <w:rPr>
          <w:szCs w:val="22"/>
        </w:rPr>
      </w:pPr>
      <w:r w:rsidRPr="00555881">
        <w:rPr>
          <w:noProof/>
          <w:szCs w:val="22"/>
          <w:lang w:val="en-US" w:eastAsia="zh-CN"/>
        </w:rPr>
        <w:drawing>
          <wp:anchor distT="0" distB="0" distL="114300" distR="114300" simplePos="0" relativeHeight="251673600" behindDoc="0" locked="0" layoutInCell="1" allowOverlap="1" wp14:anchorId="08F03695" wp14:editId="08F03696">
            <wp:simplePos x="0" y="0"/>
            <wp:positionH relativeFrom="column">
              <wp:posOffset>306705</wp:posOffset>
            </wp:positionH>
            <wp:positionV relativeFrom="paragraph">
              <wp:posOffset>285115</wp:posOffset>
            </wp:positionV>
            <wp:extent cx="5554980" cy="3493770"/>
            <wp:effectExtent l="0" t="0" r="0" b="0"/>
            <wp:wrapTopAndBottom/>
            <wp:docPr id="7180" name="그림 7180" descr="C:\Users\PC\Desktop\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그림1.pn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554980" cy="349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03310" w14:textId="77777777" w:rsidR="009067C9" w:rsidRPr="003C4C3E" w:rsidRDefault="009067C9" w:rsidP="009067C9">
      <w:pPr>
        <w:widowControl w:val="0"/>
        <w:spacing w:before="120"/>
        <w:rPr>
          <w:szCs w:val="22"/>
          <w:lang w:eastAsia="ko-KR"/>
        </w:rPr>
      </w:pPr>
      <w:r>
        <w:rPr>
          <w:szCs w:val="22"/>
          <w:lang w:eastAsia="ko-KR"/>
        </w:rPr>
        <w:t>W</w:t>
      </w:r>
      <w:r>
        <w:rPr>
          <w:rFonts w:hint="eastAsia"/>
          <w:szCs w:val="22"/>
          <w:lang w:eastAsia="ko-KR"/>
        </w:rPr>
        <w:t xml:space="preserve">hen </w:t>
      </w:r>
      <w:r>
        <w:rPr>
          <w:szCs w:val="22"/>
          <w:lang w:eastAsia="ko-KR"/>
        </w:rPr>
        <w:t>PAC devices A and B authenticate each other, (1) A and B share PIN securely, (2) A and B reset the Seq_Num to 0. A generates random number</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t>
      </w:r>
      <w:r>
        <w:rPr>
          <w:szCs w:val="22"/>
          <w:lang w:eastAsia="ko-KR"/>
        </w:rPr>
        <w:t xml:space="preserve">Then, it generates </w:t>
      </w:r>
      <m:oMath>
        <m:r>
          <m:rPr>
            <m:sty m:val="p"/>
          </m:rPr>
          <w:rPr>
            <w:rFonts w:ascii="Cambria Math" w:hAnsi="Cambria Math"/>
            <w:szCs w:val="22"/>
            <w:lang w:eastAsia="ko-KR"/>
          </w:rPr>
          <m:t>AUTH_</m:t>
        </m:r>
        <m:sSub>
          <m:sSubPr>
            <m:ctrlPr>
              <w:rPr>
                <w:rFonts w:ascii="Cambria Math" w:hAnsi="Cambria Math"/>
                <w:szCs w:val="22"/>
                <w:lang w:eastAsia="ko-KR"/>
              </w:rPr>
            </m:ctrlPr>
          </m:sSubPr>
          <m:e>
            <m:r>
              <m:rPr>
                <m:sty m:val="p"/>
              </m:rPr>
              <w:rPr>
                <w:rFonts w:ascii="Cambria Math" w:hAnsi="Cambria Math"/>
                <w:szCs w:val="22"/>
                <w:lang w:eastAsia="ko-KR"/>
              </w:rPr>
              <m:t>KEY</m:t>
            </m:r>
          </m:e>
          <m:sub>
            <m:r>
              <m:rPr>
                <m:sty m:val="p"/>
              </m:rPr>
              <w:rPr>
                <w:rFonts w:ascii="Cambria Math" w:hAnsi="Cambria Math"/>
                <w:szCs w:val="22"/>
                <w:lang w:eastAsia="ko-KR"/>
              </w:rPr>
              <m:t>AB</m:t>
            </m:r>
          </m:sub>
        </m:sSub>
      </m:oMath>
      <w:r>
        <w:rPr>
          <w:rFonts w:hint="eastAsia"/>
          <w:szCs w:val="22"/>
          <w:lang w:eastAsia="ko-KR"/>
        </w:rPr>
        <w:t xml:space="preserve"> using </w:t>
      </w:r>
      <w:r>
        <w:rPr>
          <w:szCs w:val="22"/>
          <w:lang w:eastAsia="ko-KR"/>
        </w:rPr>
        <w:t>pseudo-random function PRF on inputs</w:t>
      </w:r>
      <w:r>
        <w:rPr>
          <w:rFonts w:hint="eastAsia"/>
          <w:szCs w:val="22"/>
          <w:lang w:eastAsia="ko-KR"/>
        </w:rPr>
        <w:t xml:space="preserve">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szCs w:val="22"/>
          <w:lang w:eastAsia="ko-KR"/>
        </w:rPr>
        <w:t xml:space="preserve"> and PIN, (3) A sends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t>
      </w:r>
      <w:r>
        <w:rPr>
          <w:szCs w:val="22"/>
          <w:lang w:eastAsia="ko-KR"/>
        </w:rPr>
        <w:t xml:space="preserve">in plaintext and MIN of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generated with a key which is XOR of A</w:t>
      </w:r>
      <w:r>
        <w:rPr>
          <w:szCs w:val="22"/>
          <w:lang w:eastAsia="ko-KR"/>
        </w:rPr>
        <w:t xml:space="preserve">’s Seq_Num, B’s device information </w:t>
      </w:r>
      <m:oMath>
        <m:sSub>
          <m:sSubPr>
            <m:ctrlPr>
              <w:rPr>
                <w:rFonts w:ascii="Cambria Math" w:hAnsi="Cambria Math"/>
                <w:szCs w:val="22"/>
                <w:lang w:eastAsia="ko-KR"/>
              </w:rPr>
            </m:ctrlPr>
          </m:sSubPr>
          <m:e>
            <m:r>
              <m:rPr>
                <m:sty m:val="p"/>
              </m:rPr>
              <w:rPr>
                <w:rFonts w:ascii="Cambria Math" w:hAnsi="Cambria Math"/>
                <w:szCs w:val="22"/>
                <w:lang w:eastAsia="ko-KR"/>
              </w:rPr>
              <m:t>T</m:t>
            </m:r>
          </m:e>
          <m:sub>
            <m:r>
              <m:rPr>
                <m:sty m:val="p"/>
              </m:rPr>
              <w:rPr>
                <w:rFonts w:ascii="Cambria Math" w:hAnsi="Cambria Math"/>
                <w:szCs w:val="22"/>
                <w:lang w:eastAsia="ko-KR"/>
              </w:rPr>
              <m:t>B</m:t>
            </m:r>
          </m:sub>
        </m:sSub>
      </m:oMath>
      <w:r>
        <w:rPr>
          <w:rFonts w:hint="eastAsia"/>
          <w:szCs w:val="22"/>
          <w:lang w:eastAsia="ko-KR"/>
        </w:rPr>
        <w:t>, A</w:t>
      </w:r>
      <w:r>
        <w:rPr>
          <w:szCs w:val="22"/>
          <w:lang w:eastAsia="ko-KR"/>
        </w:rPr>
        <w:t xml:space="preserve">’s device information </w:t>
      </w:r>
      <m:oMath>
        <m:sSub>
          <m:sSubPr>
            <m:ctrlPr>
              <w:rPr>
                <w:rFonts w:ascii="Cambria Math" w:hAnsi="Cambria Math"/>
                <w:szCs w:val="22"/>
                <w:lang w:eastAsia="ko-KR"/>
              </w:rPr>
            </m:ctrlPr>
          </m:sSubPr>
          <m:e>
            <m:r>
              <m:rPr>
                <m:sty m:val="p"/>
              </m:rPr>
              <w:rPr>
                <w:rFonts w:ascii="Cambria Math" w:hAnsi="Cambria Math"/>
                <w:szCs w:val="22"/>
                <w:lang w:eastAsia="ko-KR"/>
              </w:rPr>
              <m:t>T</m:t>
            </m:r>
          </m:e>
          <m:sub>
            <m:r>
              <m:rPr>
                <m:sty m:val="p"/>
              </m:rPr>
              <w:rPr>
                <w:rFonts w:ascii="Cambria Math" w:hAnsi="Cambria Math"/>
                <w:szCs w:val="22"/>
                <w:lang w:eastAsia="ko-KR"/>
              </w:rPr>
              <m:t>A</m:t>
            </m:r>
          </m:sub>
        </m:sSub>
      </m:oMath>
      <w:r>
        <w:rPr>
          <w:rFonts w:hint="eastAsia"/>
          <w:szCs w:val="22"/>
          <w:lang w:eastAsia="ko-KR"/>
        </w:rPr>
        <w:t>, and PIN to device</w:t>
      </w:r>
      <w:r>
        <w:rPr>
          <w:szCs w:val="22"/>
          <w:lang w:eastAsia="ko-KR"/>
        </w:rPr>
        <w:t xml:space="preserve"> B</w:t>
      </w:r>
      <w:r>
        <w:rPr>
          <w:rFonts w:hint="eastAsia"/>
          <w:szCs w:val="22"/>
          <w:lang w:eastAsia="ko-KR"/>
        </w:rPr>
        <w:t>, (</w:t>
      </w:r>
      <w:r>
        <w:rPr>
          <w:szCs w:val="22"/>
          <w:lang w:eastAsia="ko-KR"/>
        </w:rPr>
        <w:t>4</w:t>
      </w:r>
      <w:r>
        <w:rPr>
          <w:rFonts w:hint="eastAsia"/>
          <w:szCs w:val="22"/>
          <w:lang w:eastAsia="ko-KR"/>
        </w:rPr>
        <w:t>)</w:t>
      </w:r>
      <w:r>
        <w:rPr>
          <w:szCs w:val="22"/>
          <w:lang w:eastAsia="ko-KR"/>
        </w:rPr>
        <w:t xml:space="preserve"> B enters the PIN and generates MIC of received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with a key, that is PIN</w:t>
      </w:r>
      <m:oMath>
        <m:r>
          <m:rPr>
            <m:sty m:val="p"/>
          </m:rPr>
          <w:rPr>
            <w:rFonts w:ascii="Cambria Math" w:hAnsi="Cambria Math"/>
            <w:szCs w:val="22"/>
            <w:lang w:eastAsia="ko-KR"/>
          </w:rPr>
          <m:t xml:space="preserve"> </m:t>
        </m:r>
        <m:r>
          <m:rPr>
            <m:sty m:val="p"/>
          </m:rPr>
          <w:rPr>
            <w:rFonts w:ascii="Cambria Math" w:hAnsi="Cambria Math"/>
          </w:rPr>
          <m:t xml:space="preserve">⊕ </m:t>
        </m:r>
      </m:oMath>
      <w:r>
        <w:rPr>
          <w:rFonts w:hint="eastAsia"/>
          <w:lang w:eastAsia="ko-KR"/>
        </w:rPr>
        <w:t>Seq_Num</w:t>
      </w:r>
      <m:oMath>
        <m:r>
          <m:rPr>
            <m:sty m:val="p"/>
          </m:rPr>
          <w:rPr>
            <w:rFonts w:ascii="Cambria Math" w:hAnsi="Cambria Math"/>
            <w:lang w:eastAsia="ko-KR"/>
          </w:rPr>
          <m:t xml:space="preserve">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 xml:space="preserve">B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Pr>
          <w:rFonts w:hint="eastAsia"/>
          <w:lang w:eastAsia="ko-KR"/>
        </w:rPr>
        <w:t xml:space="preserve">. </w:t>
      </w:r>
      <w:r>
        <w:rPr>
          <w:lang w:eastAsia="ko-KR"/>
        </w:rPr>
        <w:t>I</w:t>
      </w:r>
      <w:r>
        <w:rPr>
          <w:rFonts w:hint="eastAsia"/>
          <w:lang w:eastAsia="ko-KR"/>
        </w:rPr>
        <w:t>f</w:t>
      </w:r>
      <w:r>
        <w:rPr>
          <w:lang w:eastAsia="ko-KR"/>
        </w:rPr>
        <w:t xml:space="preserve"> the MIC from B is equal to MIC from A, B can generate accurate initial key </w:t>
      </w:r>
      <m:oMath>
        <m:sSub>
          <m:sSubPr>
            <m:ctrlPr>
              <w:rPr>
                <w:rFonts w:ascii="Cambria Math" w:hAnsi="Cambria Math"/>
              </w:rPr>
            </m:ctrlPr>
          </m:sSubPr>
          <m:e>
            <m:r>
              <m:rPr>
                <m:sty m:val="p"/>
              </m:rPr>
              <w:rPr>
                <w:rFonts w:ascii="Cambria Math" w:hAnsi="Cambria Math"/>
              </w:rPr>
              <m:t>AUTH_KEY</m:t>
            </m:r>
          </m:e>
          <m:sub>
            <m:r>
              <m:rPr>
                <m:sty m:val="p"/>
              </m:rPr>
              <w:rPr>
                <w:rFonts w:ascii="Cambria Math" w:hAnsi="Cambria Math"/>
              </w:rPr>
              <m:t>AB</m:t>
            </m:r>
          </m:sub>
        </m:sSub>
      </m:oMath>
      <w:r>
        <w:rPr>
          <w:rFonts w:hint="eastAsia"/>
          <w:lang w:eastAsia="ko-KR"/>
        </w:rPr>
        <w:t xml:space="preserve"> </w:t>
      </w:r>
      <w:r>
        <w:rPr>
          <w:rFonts w:hint="eastAsia"/>
          <w:szCs w:val="22"/>
          <w:lang w:eastAsia="ko-KR"/>
        </w:rPr>
        <w:t xml:space="preserve">using </w:t>
      </w:r>
      <w:r>
        <w:rPr>
          <w:szCs w:val="22"/>
          <w:lang w:eastAsia="ko-KR"/>
        </w:rPr>
        <w:t>pseudo-random function PRF on inputs</w:t>
      </w:r>
      <w:r>
        <w:rPr>
          <w:rFonts w:hint="eastAsia"/>
          <w:szCs w:val="22"/>
          <w:lang w:eastAsia="ko-KR"/>
        </w:rPr>
        <w:t xml:space="preserve">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szCs w:val="22"/>
          <w:lang w:eastAsia="ko-KR"/>
        </w:rPr>
        <w:t xml:space="preserve"> and PIN.</w:t>
      </w:r>
    </w:p>
    <w:p w14:paraId="08F03311" w14:textId="77777777" w:rsidR="009067C9" w:rsidRDefault="009067C9" w:rsidP="009067C9">
      <w:pPr>
        <w:widowControl w:val="0"/>
        <w:spacing w:before="120"/>
        <w:rPr>
          <w:szCs w:val="22"/>
        </w:rPr>
      </w:pPr>
    </w:p>
    <w:p w14:paraId="08F03312" w14:textId="77777777" w:rsidR="009067C9" w:rsidRPr="009320C6" w:rsidRDefault="009067C9" w:rsidP="009067C9">
      <w:pPr>
        <w:jc w:val="both"/>
        <w:rPr>
          <w:b/>
          <w:bCs/>
          <w:szCs w:val="24"/>
        </w:rPr>
      </w:pPr>
      <w:r>
        <w:rPr>
          <w:i/>
        </w:rPr>
        <w:t>5.17.4</w:t>
      </w:r>
      <w:r w:rsidRPr="009320C6">
        <w:rPr>
          <w:i/>
          <w:lang w:eastAsia="ko-KR"/>
        </w:rPr>
        <w:t>.1.</w:t>
      </w:r>
      <w:r>
        <w:rPr>
          <w:i/>
          <w:lang w:eastAsia="ko-KR"/>
        </w:rPr>
        <w:t>5</w:t>
      </w:r>
      <w:r w:rsidRPr="009320C6">
        <w:rPr>
          <w:i/>
        </w:rPr>
        <w:t xml:space="preserve"> </w:t>
      </w:r>
      <w:r>
        <w:rPr>
          <w:bCs/>
          <w:i/>
          <w:szCs w:val="24"/>
        </w:rPr>
        <w:t>Device-to-(device in a specific group) connection</w:t>
      </w:r>
    </w:p>
    <w:p w14:paraId="08F03313" w14:textId="77777777" w:rsidR="009067C9" w:rsidRDefault="009067C9" w:rsidP="009067C9">
      <w:pPr>
        <w:widowControl w:val="0"/>
        <w:spacing w:before="120"/>
        <w:rPr>
          <w:szCs w:val="22"/>
        </w:rPr>
      </w:pPr>
      <w:r>
        <w:rPr>
          <w:noProof/>
          <w:lang w:val="en-US" w:eastAsia="zh-CN"/>
        </w:rPr>
        <mc:AlternateContent>
          <mc:Choice Requires="wps">
            <w:drawing>
              <wp:anchor distT="0" distB="0" distL="114300" distR="114300" simplePos="0" relativeHeight="251679744" behindDoc="0" locked="0" layoutInCell="1" allowOverlap="1" wp14:anchorId="08F03697" wp14:editId="08F03698">
                <wp:simplePos x="0" y="0"/>
                <wp:positionH relativeFrom="column">
                  <wp:posOffset>304800</wp:posOffset>
                </wp:positionH>
                <wp:positionV relativeFrom="paragraph">
                  <wp:posOffset>4443730</wp:posOffset>
                </wp:positionV>
                <wp:extent cx="5118735" cy="635"/>
                <wp:effectExtent l="0" t="0" r="5715" b="6350"/>
                <wp:wrapNone/>
                <wp:docPr id="7182" name="Text Box 7182"/>
                <wp:cNvGraphicFramePr/>
                <a:graphic xmlns:a="http://schemas.openxmlformats.org/drawingml/2006/main">
                  <a:graphicData uri="http://schemas.microsoft.com/office/word/2010/wordprocessingShape">
                    <wps:wsp>
                      <wps:cNvSpPr txBox="1"/>
                      <wps:spPr>
                        <a:xfrm>
                          <a:off x="0" y="0"/>
                          <a:ext cx="5118735" cy="635"/>
                        </a:xfrm>
                        <a:prstGeom prst="rect">
                          <a:avLst/>
                        </a:prstGeom>
                        <a:solidFill>
                          <a:prstClr val="white"/>
                        </a:solidFill>
                        <a:ln>
                          <a:noFill/>
                        </a:ln>
                        <a:effectLst/>
                      </wps:spPr>
                      <wps:txbx>
                        <w:txbxContent>
                          <w:p w14:paraId="08F036D5" w14:textId="77777777" w:rsidR="004D2663" w:rsidRPr="003F3365" w:rsidRDefault="004D2663" w:rsidP="009067C9">
                            <w:pPr>
                              <w:pStyle w:val="Caption"/>
                              <w:jc w:val="center"/>
                              <w:rPr>
                                <w:noProof/>
                                <w:sz w:val="22"/>
                              </w:rPr>
                            </w:pPr>
                            <w:proofErr w:type="gramStart"/>
                            <w:r>
                              <w:t>Figure 27.</w:t>
                            </w:r>
                            <w:proofErr w:type="gramEnd"/>
                            <w:r>
                              <w:rPr>
                                <w:noProof/>
                              </w:rPr>
                              <w:t xml:space="preserve"> device-to-device authentication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182" o:spid="_x0000_s1032" type="#_x0000_t202" style="position:absolute;margin-left:24pt;margin-top:349.9pt;width:403.0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" stroked="f">
                <v:textbox style="mso-fit-shape-to-text:t" inset="0,0,0,0">
                  <w:txbxContent>
                    <w:p w14:paraId="08F036D5" w14:textId="77777777" w:rsidR="004D2663" w:rsidRPr="003F3365" w:rsidRDefault="004D2663" w:rsidP="009067C9">
                      <w:pPr>
                        <w:pStyle w:val="Caption"/>
                        <w:jc w:val="center"/>
                        <w:rPr>
                          <w:noProof/>
                          <w:sz w:val="22"/>
                        </w:rPr>
                      </w:pPr>
                      <w:proofErr w:type="gramStart"/>
                      <w:r>
                        <w:t>Figure 27.</w:t>
                      </w:r>
                      <w:proofErr w:type="gramEnd"/>
                      <w:r>
                        <w:rPr>
                          <w:noProof/>
                        </w:rPr>
                        <w:t xml:space="preserve"> device-to-device authentication procedure</w:t>
                      </w:r>
                    </w:p>
                  </w:txbxContent>
                </v:textbox>
              </v:shape>
            </w:pict>
          </mc:Fallback>
        </mc:AlternateContent>
      </w:r>
      <w:r w:rsidRPr="0034141A">
        <w:rPr>
          <w:szCs w:val="22"/>
        </w:rPr>
        <w:t>We propose device-to-</w:t>
      </w:r>
      <w:r>
        <w:rPr>
          <w:szCs w:val="22"/>
        </w:rPr>
        <w:t>(device in a specific group)</w:t>
      </w:r>
      <w:r w:rsidRPr="0034141A">
        <w:rPr>
          <w:szCs w:val="22"/>
        </w:rPr>
        <w:t xml:space="preserve"> authentication protocol without infrastructure that is secure in PAC networks. </w:t>
      </w:r>
      <w:r>
        <w:rPr>
          <w:szCs w:val="22"/>
        </w:rPr>
        <w:t>Our scheme achieves</w:t>
      </w:r>
      <w:r w:rsidRPr="0034141A">
        <w:rPr>
          <w:szCs w:val="22"/>
        </w:rPr>
        <w:t xml:space="preserve"> security criteria which </w:t>
      </w:r>
      <w:r>
        <w:rPr>
          <w:szCs w:val="22"/>
        </w:rPr>
        <w:t>is secure</w:t>
      </w:r>
      <w:r w:rsidRPr="0034141A">
        <w:rPr>
          <w:szCs w:val="22"/>
        </w:rPr>
        <w:t xml:space="preserve"> against the man-in-the-middle attack and replay attack in multi-hop network. </w:t>
      </w:r>
      <w:r>
        <w:rPr>
          <w:szCs w:val="22"/>
        </w:rPr>
        <w:t>Note that</w:t>
      </w:r>
      <w:r w:rsidRPr="0034141A">
        <w:rPr>
          <w:szCs w:val="22"/>
        </w:rPr>
        <w:t xml:space="preserve"> we assume PIN is distributed to each devi</w:t>
      </w:r>
      <w:r>
        <w:rPr>
          <w:szCs w:val="22"/>
        </w:rPr>
        <w:t xml:space="preserve">ce securely before the proposed </w:t>
      </w:r>
      <w:r w:rsidRPr="0034141A">
        <w:rPr>
          <w:szCs w:val="22"/>
        </w:rPr>
        <w:t>authentication protocol.</w:t>
      </w:r>
      <w:r>
        <w:rPr>
          <w:szCs w:val="22"/>
        </w:rPr>
        <w:t xml:space="preserve"> </w:t>
      </w:r>
      <w:r>
        <w:rPr>
          <w:rFonts w:hint="eastAsia"/>
          <w:szCs w:val="22"/>
        </w:rPr>
        <w:t>Following</w:t>
      </w:r>
      <w:r>
        <w:rPr>
          <w:szCs w:val="22"/>
        </w:rPr>
        <w:t xml:space="preserve"> figure shows the device-to-(device in a specific group) authentication procedure between PAC devices </w:t>
      </w:r>
      <w:proofErr w:type="gramStart"/>
      <w:r>
        <w:rPr>
          <w:szCs w:val="22"/>
        </w:rPr>
        <w:t>A</w:t>
      </w:r>
      <w:proofErr w:type="gramEnd"/>
      <w:r>
        <w:rPr>
          <w:szCs w:val="22"/>
        </w:rPr>
        <w:t xml:space="preserve"> </w:t>
      </w:r>
      <w:r>
        <w:rPr>
          <w:rFonts w:hint="eastAsia"/>
          <w:szCs w:val="22"/>
        </w:rPr>
        <w:t>(verifier) and B (claimant)</w:t>
      </w:r>
      <w:r>
        <w:rPr>
          <w:szCs w:val="22"/>
        </w:rPr>
        <w:t xml:space="preserve"> which is in the Group G</w:t>
      </w:r>
      <w:r>
        <w:rPr>
          <w:rFonts w:hint="eastAsia"/>
          <w:szCs w:val="22"/>
        </w:rPr>
        <w:t>.</w:t>
      </w:r>
    </w:p>
    <w:p w14:paraId="08F03314" w14:textId="77777777" w:rsidR="009067C9" w:rsidRPr="00101C6C" w:rsidRDefault="009067C9" w:rsidP="009067C9">
      <w:pPr>
        <w:widowControl w:val="0"/>
        <w:spacing w:before="120"/>
        <w:rPr>
          <w:szCs w:val="22"/>
        </w:rPr>
      </w:pPr>
      <w:r w:rsidRPr="00555881">
        <w:rPr>
          <w:noProof/>
          <w:szCs w:val="22"/>
          <w:lang w:val="en-US" w:eastAsia="zh-CN"/>
        </w:rPr>
        <w:drawing>
          <wp:anchor distT="0" distB="0" distL="114300" distR="114300" simplePos="0" relativeHeight="251674624" behindDoc="0" locked="0" layoutInCell="1" allowOverlap="1" wp14:anchorId="08F03699" wp14:editId="08F0369A">
            <wp:simplePos x="0" y="0"/>
            <wp:positionH relativeFrom="column">
              <wp:posOffset>123825</wp:posOffset>
            </wp:positionH>
            <wp:positionV relativeFrom="paragraph">
              <wp:posOffset>243840</wp:posOffset>
            </wp:positionV>
            <wp:extent cx="5483860" cy="3257550"/>
            <wp:effectExtent l="0" t="0" r="2540" b="0"/>
            <wp:wrapTopAndBottom/>
            <wp:docPr id="7184" name="그림 7184" descr="C:\Users\PC\Desktop\그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그림2.pn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48386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03315" w14:textId="77777777" w:rsidR="009067C9" w:rsidRPr="003C4C3E" w:rsidRDefault="009067C9" w:rsidP="009067C9">
      <w:pPr>
        <w:widowControl w:val="0"/>
        <w:spacing w:before="120"/>
        <w:rPr>
          <w:szCs w:val="22"/>
        </w:rPr>
      </w:pPr>
      <w:r>
        <w:rPr>
          <w:noProof/>
          <w:lang w:val="en-US" w:eastAsia="zh-CN"/>
        </w:rPr>
        <mc:AlternateContent>
          <mc:Choice Requires="wps">
            <w:drawing>
              <wp:anchor distT="0" distB="0" distL="114300" distR="114300" simplePos="0" relativeHeight="251675648" behindDoc="0" locked="0" layoutInCell="1" allowOverlap="1" wp14:anchorId="08F0369B" wp14:editId="08F0369C">
                <wp:simplePos x="0" y="0"/>
                <wp:positionH relativeFrom="column">
                  <wp:posOffset>0</wp:posOffset>
                </wp:positionH>
                <wp:positionV relativeFrom="paragraph">
                  <wp:posOffset>3531235</wp:posOffset>
                </wp:positionV>
                <wp:extent cx="5724525" cy="635"/>
                <wp:effectExtent l="0" t="0" r="9525" b="6350"/>
                <wp:wrapNone/>
                <wp:docPr id="7185" name="Text Box 7185"/>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08F036D6" w14:textId="77777777" w:rsidR="004D2663" w:rsidRPr="00AB7C1C" w:rsidRDefault="004D2663" w:rsidP="009067C9">
                            <w:pPr>
                              <w:pStyle w:val="Caption"/>
                              <w:jc w:val="center"/>
                              <w:rPr>
                                <w:noProof/>
                                <w:sz w:val="22"/>
                              </w:rPr>
                            </w:pPr>
                            <w:proofErr w:type="gramStart"/>
                            <w:r>
                              <w:t>Figure 28.</w:t>
                            </w:r>
                            <w:proofErr w:type="gramEnd"/>
                            <w:r>
                              <w:rPr>
                                <w:noProof/>
                              </w:rPr>
                              <w:t xml:space="preserve"> Device-to-(device in a specific group) authenticatino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185" o:spid="_x0000_s1033" type="#_x0000_t202" style="position:absolute;margin-left:0;margin-top:278.05pt;width:450.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" stroked="f">
                <v:textbox style="mso-fit-shape-to-text:t" inset="0,0,0,0">
                  <w:txbxContent>
                    <w:p w14:paraId="08F036D6" w14:textId="77777777" w:rsidR="004D2663" w:rsidRPr="00AB7C1C" w:rsidRDefault="004D2663" w:rsidP="009067C9">
                      <w:pPr>
                        <w:pStyle w:val="Caption"/>
                        <w:jc w:val="center"/>
                        <w:rPr>
                          <w:noProof/>
                          <w:sz w:val="22"/>
                        </w:rPr>
                      </w:pPr>
                      <w:proofErr w:type="gramStart"/>
                      <w:r>
                        <w:t>Figure 28.</w:t>
                      </w:r>
                      <w:proofErr w:type="gramEnd"/>
                      <w:r>
                        <w:rPr>
                          <w:noProof/>
                        </w:rPr>
                        <w:t xml:space="preserve"> Device-to-(device in a specific group) authenticatino procedure</w:t>
                      </w:r>
                    </w:p>
                  </w:txbxContent>
                </v:textbox>
              </v:shape>
            </w:pict>
          </mc:Fallback>
        </mc:AlternateContent>
      </w:r>
    </w:p>
    <w:p w14:paraId="08F03316" w14:textId="77777777" w:rsidR="009067C9" w:rsidRDefault="009067C9" w:rsidP="009067C9">
      <w:pPr>
        <w:jc w:val="both"/>
        <w:rPr>
          <w:i/>
        </w:rPr>
      </w:pPr>
    </w:p>
    <w:p w14:paraId="08F03317" w14:textId="77777777" w:rsidR="009067C9" w:rsidRDefault="009067C9" w:rsidP="009067C9">
      <w:pPr>
        <w:jc w:val="both"/>
        <w:rPr>
          <w:i/>
        </w:rPr>
      </w:pPr>
    </w:p>
    <w:p w14:paraId="08F03318" w14:textId="77777777" w:rsidR="009067C9" w:rsidRPr="009F1D1E" w:rsidRDefault="009067C9" w:rsidP="009067C9">
      <w:pPr>
        <w:jc w:val="both"/>
        <w:rPr>
          <w:i/>
        </w:rPr>
      </w:pPr>
      <w:r>
        <w:rPr>
          <w:szCs w:val="22"/>
          <w:lang w:eastAsia="ko-KR"/>
        </w:rPr>
        <w:t>W</w:t>
      </w:r>
      <w:r>
        <w:rPr>
          <w:rFonts w:hint="eastAsia"/>
          <w:szCs w:val="22"/>
          <w:lang w:eastAsia="ko-KR"/>
        </w:rPr>
        <w:t xml:space="preserve">hen </w:t>
      </w:r>
      <w:r>
        <w:rPr>
          <w:szCs w:val="22"/>
          <w:lang w:eastAsia="ko-KR"/>
        </w:rPr>
        <w:t>PAC device A and PAC device group G authenticate each other, (1) A and G share PIN securely, (2) A and G reset the Seq_Num to 0. A generates random number</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t>
      </w:r>
      <w:r>
        <w:rPr>
          <w:szCs w:val="22"/>
          <w:lang w:eastAsia="ko-KR"/>
        </w:rPr>
        <w:t xml:space="preserve">Then, it generates </w:t>
      </w:r>
      <m:oMath>
        <m:r>
          <m:rPr>
            <m:sty m:val="p"/>
          </m:rPr>
          <w:rPr>
            <w:rFonts w:ascii="Cambria Math" w:hAnsi="Cambria Math"/>
            <w:szCs w:val="22"/>
            <w:lang w:eastAsia="ko-KR"/>
          </w:rPr>
          <m:t>AUTH_</m:t>
        </m:r>
        <m:sSub>
          <m:sSubPr>
            <m:ctrlPr>
              <w:rPr>
                <w:rFonts w:ascii="Cambria Math" w:hAnsi="Cambria Math"/>
                <w:szCs w:val="22"/>
                <w:lang w:eastAsia="ko-KR"/>
              </w:rPr>
            </m:ctrlPr>
          </m:sSubPr>
          <m:e>
            <m:r>
              <m:rPr>
                <m:sty m:val="p"/>
              </m:rPr>
              <w:rPr>
                <w:rFonts w:ascii="Cambria Math" w:hAnsi="Cambria Math"/>
                <w:szCs w:val="22"/>
                <w:lang w:eastAsia="ko-KR"/>
              </w:rPr>
              <m:t>KEY</m:t>
            </m:r>
          </m:e>
          <m:sub>
            <m:r>
              <m:rPr>
                <m:sty m:val="p"/>
              </m:rPr>
              <w:rPr>
                <w:rFonts w:ascii="Cambria Math" w:hAnsi="Cambria Math"/>
                <w:szCs w:val="22"/>
                <w:lang w:eastAsia="ko-KR"/>
              </w:rPr>
              <m:t>AB</m:t>
            </m:r>
          </m:sub>
        </m:sSub>
      </m:oMath>
      <w:r>
        <w:rPr>
          <w:rFonts w:hint="eastAsia"/>
          <w:szCs w:val="22"/>
          <w:lang w:eastAsia="ko-KR"/>
        </w:rPr>
        <w:t xml:space="preserve"> using </w:t>
      </w:r>
      <w:r>
        <w:rPr>
          <w:szCs w:val="22"/>
          <w:lang w:eastAsia="ko-KR"/>
        </w:rPr>
        <w:t>pseudo-random function PRF on inputs</w:t>
      </w:r>
      <w:r>
        <w:rPr>
          <w:rFonts w:hint="eastAsia"/>
          <w:szCs w:val="22"/>
          <w:lang w:eastAsia="ko-KR"/>
        </w:rPr>
        <w:t xml:space="preserve">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szCs w:val="22"/>
          <w:lang w:eastAsia="ko-KR"/>
        </w:rPr>
        <w:t xml:space="preserve"> and PIN, (3) A sends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t>
      </w:r>
      <w:r>
        <w:rPr>
          <w:szCs w:val="22"/>
          <w:lang w:eastAsia="ko-KR"/>
        </w:rPr>
        <w:t xml:space="preserve">in plaintext and MIN of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generated with a key which is XOR of A</w:t>
      </w:r>
      <w:r>
        <w:rPr>
          <w:szCs w:val="22"/>
          <w:lang w:eastAsia="ko-KR"/>
        </w:rPr>
        <w:t xml:space="preserve">’s Seq_Num, G’s group information </w:t>
      </w:r>
      <m:oMath>
        <m:sSub>
          <m:sSubPr>
            <m:ctrlPr>
              <w:rPr>
                <w:rFonts w:ascii="Cambria Math" w:hAnsi="Cambria Math"/>
                <w:szCs w:val="22"/>
                <w:lang w:eastAsia="ko-KR"/>
              </w:rPr>
            </m:ctrlPr>
          </m:sSubPr>
          <m:e>
            <m:r>
              <m:rPr>
                <m:sty m:val="p"/>
              </m:rPr>
              <w:rPr>
                <w:rFonts w:ascii="Cambria Math" w:hAnsi="Cambria Math"/>
                <w:szCs w:val="22"/>
                <w:lang w:eastAsia="ko-KR"/>
              </w:rPr>
              <m:t>T</m:t>
            </m:r>
          </m:e>
          <m:sub>
            <m:r>
              <m:rPr>
                <m:sty m:val="p"/>
              </m:rPr>
              <w:rPr>
                <w:rFonts w:ascii="Cambria Math" w:hAnsi="Cambria Math"/>
                <w:szCs w:val="22"/>
                <w:lang w:eastAsia="ko-KR"/>
              </w:rPr>
              <m:t>G</m:t>
            </m:r>
          </m:sub>
        </m:sSub>
      </m:oMath>
      <w:r>
        <w:rPr>
          <w:rFonts w:hint="eastAsia"/>
          <w:szCs w:val="22"/>
          <w:lang w:eastAsia="ko-KR"/>
        </w:rPr>
        <w:t>, A</w:t>
      </w:r>
      <w:r>
        <w:rPr>
          <w:szCs w:val="22"/>
          <w:lang w:eastAsia="ko-KR"/>
        </w:rPr>
        <w:t xml:space="preserve">’s device information </w:t>
      </w:r>
      <m:oMath>
        <m:sSub>
          <m:sSubPr>
            <m:ctrlPr>
              <w:rPr>
                <w:rFonts w:ascii="Cambria Math" w:hAnsi="Cambria Math"/>
                <w:szCs w:val="22"/>
                <w:lang w:eastAsia="ko-KR"/>
              </w:rPr>
            </m:ctrlPr>
          </m:sSubPr>
          <m:e>
            <m:r>
              <m:rPr>
                <m:sty m:val="p"/>
              </m:rPr>
              <w:rPr>
                <w:rFonts w:ascii="Cambria Math" w:hAnsi="Cambria Math"/>
                <w:szCs w:val="22"/>
                <w:lang w:eastAsia="ko-KR"/>
              </w:rPr>
              <m:t>T</m:t>
            </m:r>
          </m:e>
          <m:sub>
            <m:r>
              <m:rPr>
                <m:sty m:val="p"/>
              </m:rPr>
              <w:rPr>
                <w:rFonts w:ascii="Cambria Math" w:hAnsi="Cambria Math"/>
                <w:szCs w:val="22"/>
                <w:lang w:eastAsia="ko-KR"/>
              </w:rPr>
              <m:t>A</m:t>
            </m:r>
          </m:sub>
        </m:sSub>
      </m:oMath>
      <w:r>
        <w:rPr>
          <w:rFonts w:hint="eastAsia"/>
          <w:szCs w:val="22"/>
          <w:lang w:eastAsia="ko-KR"/>
        </w:rPr>
        <w:t>, and PIN to group G, (</w:t>
      </w:r>
      <w:r>
        <w:rPr>
          <w:szCs w:val="22"/>
          <w:lang w:eastAsia="ko-KR"/>
        </w:rPr>
        <w:t>4</w:t>
      </w:r>
      <w:r>
        <w:rPr>
          <w:rFonts w:hint="eastAsia"/>
          <w:szCs w:val="22"/>
          <w:lang w:eastAsia="ko-KR"/>
        </w:rPr>
        <w:t>)</w:t>
      </w:r>
      <w:r>
        <w:rPr>
          <w:szCs w:val="22"/>
          <w:lang w:eastAsia="ko-KR"/>
        </w:rPr>
        <w:t xml:space="preserve"> G enters the PIN and generates MIC of received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rFonts w:hint="eastAsia"/>
          <w:szCs w:val="22"/>
          <w:lang w:eastAsia="ko-KR"/>
        </w:rPr>
        <w:t xml:space="preserve"> with a key, that is PIN</w:t>
      </w:r>
      <m:oMath>
        <m:r>
          <m:rPr>
            <m:sty m:val="p"/>
          </m:rPr>
          <w:rPr>
            <w:rFonts w:ascii="Cambria Math" w:hAnsi="Cambria Math"/>
            <w:szCs w:val="22"/>
            <w:lang w:eastAsia="ko-KR"/>
          </w:rPr>
          <m:t xml:space="preserve"> </m:t>
        </m:r>
        <m:r>
          <m:rPr>
            <m:sty m:val="p"/>
          </m:rPr>
          <w:rPr>
            <w:rFonts w:ascii="Cambria Math" w:hAnsi="Cambria Math"/>
          </w:rPr>
          <m:t xml:space="preserve">⊕ </m:t>
        </m:r>
      </m:oMath>
      <w:r>
        <w:rPr>
          <w:rFonts w:hint="eastAsia"/>
          <w:lang w:eastAsia="ko-KR"/>
        </w:rPr>
        <w:t>Seq_Num</w:t>
      </w:r>
      <m:oMath>
        <m:r>
          <m:rPr>
            <m:sty m:val="p"/>
          </m:rPr>
          <w:rPr>
            <w:rFonts w:ascii="Cambria Math" w:hAnsi="Cambria Math"/>
            <w:lang w:eastAsia="ko-KR"/>
          </w:rPr>
          <m:t xml:space="preserve">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 xml:space="preserve">G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Pr>
          <w:rFonts w:hint="eastAsia"/>
          <w:lang w:eastAsia="ko-KR"/>
        </w:rPr>
        <w:t xml:space="preserve">. </w:t>
      </w:r>
      <w:r>
        <w:rPr>
          <w:lang w:eastAsia="ko-KR"/>
        </w:rPr>
        <w:t>I</w:t>
      </w:r>
      <w:r>
        <w:rPr>
          <w:rFonts w:hint="eastAsia"/>
          <w:lang w:eastAsia="ko-KR"/>
        </w:rPr>
        <w:t>f</w:t>
      </w:r>
      <w:r>
        <w:rPr>
          <w:lang w:eastAsia="ko-KR"/>
        </w:rPr>
        <w:t xml:space="preserve"> the MIC from G is equal to MIC from A, G can generate accurate initial key </w:t>
      </w:r>
      <m:oMath>
        <m:sSub>
          <m:sSubPr>
            <m:ctrlPr>
              <w:rPr>
                <w:rFonts w:ascii="Cambria Math" w:hAnsi="Cambria Math"/>
              </w:rPr>
            </m:ctrlPr>
          </m:sSubPr>
          <m:e>
            <m:r>
              <m:rPr>
                <m:sty m:val="p"/>
              </m:rPr>
              <w:rPr>
                <w:rFonts w:ascii="Cambria Math" w:hAnsi="Cambria Math"/>
              </w:rPr>
              <m:t>AUTH_KEY</m:t>
            </m:r>
          </m:e>
          <m:sub>
            <m:r>
              <m:rPr>
                <m:sty m:val="p"/>
              </m:rPr>
              <w:rPr>
                <w:rFonts w:ascii="Cambria Math" w:hAnsi="Cambria Math"/>
              </w:rPr>
              <m:t>AB</m:t>
            </m:r>
          </m:sub>
        </m:sSub>
      </m:oMath>
      <w:r>
        <w:rPr>
          <w:rFonts w:hint="eastAsia"/>
          <w:lang w:eastAsia="ko-KR"/>
        </w:rPr>
        <w:t xml:space="preserve"> </w:t>
      </w:r>
      <w:r>
        <w:rPr>
          <w:rFonts w:hint="eastAsia"/>
          <w:szCs w:val="22"/>
          <w:lang w:eastAsia="ko-KR"/>
        </w:rPr>
        <w:t xml:space="preserve">using </w:t>
      </w:r>
      <w:r>
        <w:rPr>
          <w:szCs w:val="22"/>
          <w:lang w:eastAsia="ko-KR"/>
        </w:rPr>
        <w:t>pseudo-random function PRF on inputs</w:t>
      </w:r>
      <w:r>
        <w:rPr>
          <w:rFonts w:hint="eastAsia"/>
          <w:szCs w:val="22"/>
          <w:lang w:eastAsia="ko-KR"/>
        </w:rPr>
        <w:t xml:space="preserve"> </w:t>
      </w:r>
      <m:oMath>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oMath>
      <w:r>
        <w:rPr>
          <w:szCs w:val="22"/>
          <w:lang w:eastAsia="ko-KR"/>
        </w:rPr>
        <w:t xml:space="preserve"> and PIN, (5) A sends the request message of connection with B to group manager GM, (6) GM distribute a temporary key </w:t>
      </w:r>
      <m:oMath>
        <m:sSub>
          <m:sSubPr>
            <m:ctrlPr>
              <w:rPr>
                <w:rFonts w:ascii="Cambria Math" w:hAnsi="Cambria Math"/>
                <w:szCs w:val="22"/>
                <w:lang w:eastAsia="ko-KR"/>
              </w:rPr>
            </m:ctrlPr>
          </m:sSubPr>
          <m:e>
            <m:r>
              <m:rPr>
                <m:sty m:val="p"/>
              </m:rPr>
              <w:rPr>
                <w:rFonts w:ascii="Cambria Math" w:hAnsi="Cambria Math"/>
                <w:szCs w:val="22"/>
                <w:lang w:eastAsia="ko-KR"/>
              </w:rPr>
              <m:t>TK</m:t>
            </m:r>
          </m:e>
          <m:sub>
            <m:r>
              <m:rPr>
                <m:sty m:val="p"/>
              </m:rPr>
              <w:rPr>
                <w:rFonts w:ascii="Cambria Math" w:hAnsi="Cambria Math"/>
                <w:szCs w:val="22"/>
                <w:lang w:eastAsia="ko-KR"/>
              </w:rPr>
              <m:t>AB</m:t>
            </m:r>
          </m:sub>
        </m:sSub>
      </m:oMath>
      <w:r>
        <w:rPr>
          <w:rFonts w:hint="eastAsia"/>
          <w:szCs w:val="22"/>
          <w:lang w:eastAsia="ko-KR"/>
        </w:rPr>
        <w:t xml:space="preserve"> </w:t>
      </w:r>
      <w:r>
        <w:rPr>
          <w:szCs w:val="22"/>
          <w:lang w:eastAsia="ko-KR"/>
        </w:rPr>
        <w:t xml:space="preserve">to A and B securely. Then, </w:t>
      </w:r>
      <w:proofErr w:type="gramStart"/>
      <w:r>
        <w:rPr>
          <w:szCs w:val="22"/>
          <w:lang w:eastAsia="ko-KR"/>
        </w:rPr>
        <w:t>A and</w:t>
      </w:r>
      <w:proofErr w:type="gramEnd"/>
      <w:r>
        <w:rPr>
          <w:szCs w:val="22"/>
          <w:lang w:eastAsia="ko-KR"/>
        </w:rPr>
        <w:t xml:space="preserve"> B generate a new</w:t>
      </w:r>
      <m:oMath>
        <m:r>
          <m:rPr>
            <m:sty m:val="p"/>
          </m:rPr>
          <w:rPr>
            <w:rFonts w:ascii="Cambria Math" w:hAnsi="Cambria Math"/>
            <w:szCs w:val="22"/>
            <w:lang w:eastAsia="ko-KR"/>
          </w:rPr>
          <m:t xml:space="preserve">  </m:t>
        </m:r>
        <m:sSub>
          <m:sSubPr>
            <m:ctrlPr>
              <w:rPr>
                <w:rFonts w:ascii="Cambria Math" w:hAnsi="Cambria Math"/>
                <w:szCs w:val="22"/>
                <w:lang w:eastAsia="ko-KR"/>
              </w:rPr>
            </m:ctrlPr>
          </m:sSubPr>
          <m:e>
            <m:r>
              <m:rPr>
                <m:sty m:val="p"/>
              </m:rPr>
              <w:rPr>
                <w:rFonts w:ascii="Cambria Math" w:hAnsi="Cambria Math"/>
                <w:szCs w:val="22"/>
                <w:lang w:eastAsia="ko-KR"/>
              </w:rPr>
              <m:t>AUTH</m:t>
            </m:r>
          </m:e>
          <m:sub>
            <m:sSub>
              <m:sSubPr>
                <m:ctrlPr>
                  <w:rPr>
                    <w:rFonts w:ascii="Cambria Math" w:hAnsi="Cambria Math"/>
                    <w:szCs w:val="22"/>
                    <w:lang w:eastAsia="ko-KR"/>
                  </w:rPr>
                </m:ctrlPr>
              </m:sSubPr>
              <m:e>
                <m:r>
                  <m:rPr>
                    <m:sty m:val="p"/>
                  </m:rPr>
                  <w:rPr>
                    <w:rFonts w:ascii="Cambria Math" w:hAnsi="Cambria Math"/>
                    <w:szCs w:val="22"/>
                    <w:lang w:eastAsia="ko-KR"/>
                  </w:rPr>
                  <m:t>KEY</m:t>
                </m:r>
              </m:e>
              <m:sub>
                <m:r>
                  <m:rPr>
                    <m:sty m:val="p"/>
                  </m:rPr>
                  <w:rPr>
                    <w:rFonts w:ascii="Cambria Math" w:hAnsi="Cambria Math"/>
                    <w:szCs w:val="22"/>
                    <w:lang w:eastAsia="ko-KR"/>
                  </w:rPr>
                  <m:t>AB</m:t>
                </m:r>
              </m:sub>
            </m:sSub>
          </m:sub>
        </m:sSub>
        <m:r>
          <m:rPr>
            <m:sty m:val="p"/>
          </m:rPr>
          <w:rPr>
            <w:rFonts w:ascii="Cambria Math" w:hAnsi="Cambria Math"/>
            <w:szCs w:val="22"/>
            <w:lang w:eastAsia="ko-KR"/>
          </w:rPr>
          <m:t>=PRF(</m:t>
        </m:r>
        <m:sSub>
          <m:sSubPr>
            <m:ctrlPr>
              <w:rPr>
                <w:rFonts w:ascii="Cambria Math" w:hAnsi="Cambria Math"/>
                <w:szCs w:val="22"/>
                <w:lang w:eastAsia="ko-KR"/>
              </w:rPr>
            </m:ctrlPr>
          </m:sSubPr>
          <m:e>
            <m:r>
              <m:rPr>
                <m:sty m:val="p"/>
              </m:rPr>
              <w:rPr>
                <w:rFonts w:ascii="Cambria Math" w:hAnsi="Cambria Math"/>
                <w:szCs w:val="22"/>
                <w:lang w:eastAsia="ko-KR"/>
              </w:rPr>
              <m:t>RN</m:t>
            </m:r>
          </m:e>
          <m:sub>
            <m:r>
              <m:rPr>
                <m:sty m:val="p"/>
              </m:rPr>
              <w:rPr>
                <w:rFonts w:ascii="Cambria Math" w:hAnsi="Cambria Math"/>
                <w:szCs w:val="22"/>
                <w:lang w:eastAsia="ko-KR"/>
              </w:rPr>
              <m:t>init</m:t>
            </m:r>
          </m:sub>
        </m:sSub>
        <m:r>
          <m:rPr>
            <m:sty m:val="p"/>
          </m:rPr>
          <w:rPr>
            <w:rFonts w:ascii="Cambria Math" w:hAnsi="Cambria Math"/>
            <w:szCs w:val="22"/>
            <w:lang w:eastAsia="ko-KR"/>
          </w:rPr>
          <m:t xml:space="preserve">, PIN, </m:t>
        </m:r>
        <m:sSub>
          <m:sSubPr>
            <m:ctrlPr>
              <w:rPr>
                <w:rFonts w:ascii="Cambria Math" w:hAnsi="Cambria Math"/>
                <w:szCs w:val="22"/>
                <w:lang w:eastAsia="ko-KR"/>
              </w:rPr>
            </m:ctrlPr>
          </m:sSubPr>
          <m:e>
            <m:r>
              <m:rPr>
                <m:sty m:val="p"/>
              </m:rPr>
              <w:rPr>
                <w:rFonts w:ascii="Cambria Math" w:hAnsi="Cambria Math"/>
                <w:szCs w:val="22"/>
                <w:lang w:eastAsia="ko-KR"/>
              </w:rPr>
              <m:t>TK</m:t>
            </m:r>
          </m:e>
          <m:sub>
            <m:r>
              <m:rPr>
                <m:sty m:val="p"/>
              </m:rPr>
              <w:rPr>
                <w:rFonts w:ascii="Cambria Math" w:hAnsi="Cambria Math"/>
                <w:szCs w:val="22"/>
                <w:lang w:eastAsia="ko-KR"/>
              </w:rPr>
              <m:t>AB</m:t>
            </m:r>
          </m:sub>
        </m:sSub>
        <m:r>
          <m:rPr>
            <m:sty m:val="p"/>
          </m:rPr>
          <w:rPr>
            <w:rFonts w:ascii="Cambria Math" w:hAnsi="Cambria Math"/>
            <w:szCs w:val="22"/>
            <w:lang w:eastAsia="ko-KR"/>
          </w:rPr>
          <m:t>)</m:t>
        </m:r>
      </m:oMath>
      <w:r>
        <w:rPr>
          <w:rFonts w:hint="eastAsia"/>
          <w:szCs w:val="22"/>
          <w:lang w:eastAsia="ko-KR"/>
        </w:rPr>
        <w:t>.</w:t>
      </w:r>
    </w:p>
    <w:p w14:paraId="08F03319" w14:textId="77777777" w:rsidR="009067C9" w:rsidRPr="00534549" w:rsidRDefault="009067C9" w:rsidP="009067C9">
      <w:pPr>
        <w:jc w:val="both"/>
        <w:rPr>
          <w:i/>
        </w:rPr>
      </w:pPr>
    </w:p>
    <w:p w14:paraId="08F0331A" w14:textId="77777777" w:rsidR="009067C9" w:rsidRDefault="009067C9" w:rsidP="009067C9">
      <w:pPr>
        <w:jc w:val="both"/>
        <w:rPr>
          <w:rFonts w:ascii="Arial" w:hAnsi="Arial" w:cs="Arial"/>
          <w:b/>
          <w:bCs/>
          <w:szCs w:val="24"/>
        </w:rPr>
      </w:pPr>
      <w:r>
        <w:rPr>
          <w:i/>
        </w:rPr>
        <w:t>5.17.4</w:t>
      </w:r>
      <w:r w:rsidRPr="009320C6">
        <w:rPr>
          <w:i/>
          <w:lang w:eastAsia="ko-KR"/>
        </w:rPr>
        <w:t>.</w:t>
      </w:r>
      <w:r>
        <w:rPr>
          <w:i/>
          <w:lang w:eastAsia="ko-KR"/>
        </w:rPr>
        <w:t xml:space="preserve">1.6 </w:t>
      </w:r>
      <w:r>
        <w:rPr>
          <w:bCs/>
          <w:i/>
          <w:szCs w:val="24"/>
        </w:rPr>
        <w:t xml:space="preserve">Security analysis </w:t>
      </w:r>
    </w:p>
    <w:p w14:paraId="08F0331B" w14:textId="77777777" w:rsidR="009067C9" w:rsidRDefault="009067C9" w:rsidP="009067C9">
      <w:pPr>
        <w:jc w:val="both"/>
        <w:rPr>
          <w:i/>
          <w:lang w:eastAsia="ko-KR"/>
        </w:rPr>
      </w:pPr>
      <w:r>
        <w:rPr>
          <w:szCs w:val="22"/>
        </w:rPr>
        <w:t xml:space="preserve">Here we sketch the proof of our proposed schemes against Man-In-The-Middle (MITH) and replay attack. Note that </w:t>
      </w:r>
      <w:r>
        <w:rPr>
          <w:szCs w:val="22"/>
          <w:lang w:eastAsia="ko-KR"/>
        </w:rPr>
        <w:t xml:space="preserve">we assume </w:t>
      </w:r>
      <w:r>
        <w:rPr>
          <w:szCs w:val="22"/>
        </w:rPr>
        <w:t xml:space="preserve">PIN and </w:t>
      </w:r>
      <m:oMath>
        <m:sSub>
          <m:sSubPr>
            <m:ctrlPr>
              <w:rPr>
                <w:rFonts w:ascii="Cambria Math" w:hAnsi="Cambria Math"/>
                <w:szCs w:val="22"/>
              </w:rPr>
            </m:ctrlPr>
          </m:sSubPr>
          <m:e>
            <m:r>
              <m:rPr>
                <m:sty m:val="p"/>
              </m:rPr>
              <w:rPr>
                <w:rFonts w:ascii="Cambria Math" w:hAnsi="Cambria Math"/>
                <w:szCs w:val="22"/>
              </w:rPr>
              <m:t>TK</m:t>
            </m:r>
          </m:e>
          <m:sub>
            <m:r>
              <m:rPr>
                <m:sty m:val="p"/>
              </m:rPr>
              <w:rPr>
                <w:rFonts w:ascii="Cambria Math" w:hAnsi="Cambria Math"/>
                <w:szCs w:val="22"/>
              </w:rPr>
              <m:t>AB</m:t>
            </m:r>
          </m:sub>
        </m:sSub>
      </m:oMath>
      <w:r>
        <w:rPr>
          <w:szCs w:val="22"/>
          <w:lang w:eastAsia="ko-KR"/>
        </w:rPr>
        <w:t xml:space="preserve"> are securely shared. After sharing PIN, </w:t>
      </w:r>
      <m:oMath>
        <m:sSub>
          <m:sSubPr>
            <m:ctrlPr>
              <w:rPr>
                <w:rFonts w:ascii="Cambria Math" w:hAnsi="Cambria Math"/>
                <w:szCs w:val="22"/>
              </w:rPr>
            </m:ctrlPr>
          </m:sSubPr>
          <m:e>
            <m:r>
              <m:rPr>
                <m:sty m:val="p"/>
              </m:rPr>
              <w:rPr>
                <w:rFonts w:ascii="Cambria Math" w:hAnsi="Cambria Math"/>
                <w:szCs w:val="22"/>
              </w:rPr>
              <m:t>RN</m:t>
            </m:r>
          </m:e>
          <m:sub>
            <m:r>
              <m:rPr>
                <m:sty m:val="p"/>
              </m:rPr>
              <w:rPr>
                <w:rFonts w:ascii="Cambria Math" w:hAnsi="Cambria Math"/>
                <w:szCs w:val="22"/>
              </w:rPr>
              <m:t>init</m:t>
            </m:r>
          </m:sub>
        </m:sSub>
      </m:oMath>
      <w:r>
        <w:rPr>
          <w:rFonts w:hint="eastAsia"/>
          <w:szCs w:val="22"/>
          <w:lang w:eastAsia="ko-KR"/>
        </w:rPr>
        <w:t xml:space="preserve"> is transmitted with </w:t>
      </w:r>
      <w:r>
        <w:rPr>
          <w:szCs w:val="22"/>
          <w:lang w:eastAsia="ko-KR"/>
        </w:rPr>
        <w:t>M</w:t>
      </w:r>
      <w:r>
        <w:rPr>
          <w:rFonts w:hint="eastAsia"/>
          <w:szCs w:val="22"/>
          <w:lang w:eastAsia="ko-KR"/>
        </w:rPr>
        <w:t xml:space="preserve">essage </w:t>
      </w:r>
      <w:r>
        <w:rPr>
          <w:szCs w:val="22"/>
          <w:lang w:eastAsia="ko-KR"/>
        </w:rPr>
        <w:t>I</w:t>
      </w:r>
      <w:r>
        <w:rPr>
          <w:rFonts w:hint="eastAsia"/>
          <w:szCs w:val="22"/>
          <w:lang w:eastAsia="ko-KR"/>
        </w:rPr>
        <w:t xml:space="preserve">ntegrity </w:t>
      </w:r>
      <w:r>
        <w:rPr>
          <w:szCs w:val="22"/>
          <w:lang w:eastAsia="ko-KR"/>
        </w:rPr>
        <w:t xml:space="preserve">Code (MIC) </w:t>
      </w:r>
      <w:proofErr w:type="gramStart"/>
      <w:r>
        <w:rPr>
          <w:szCs w:val="22"/>
          <w:lang w:eastAsia="ko-KR"/>
        </w:rPr>
        <w:t xml:space="preserve">for </w:t>
      </w:r>
      <w:proofErr w:type="gramEnd"/>
      <m:oMath>
        <m:sSub>
          <m:sSubPr>
            <m:ctrlPr>
              <w:rPr>
                <w:rFonts w:ascii="Cambria Math" w:hAnsi="Cambria Math"/>
                <w:szCs w:val="22"/>
              </w:rPr>
            </m:ctrlPr>
          </m:sSubPr>
          <m:e>
            <m:r>
              <m:rPr>
                <m:sty m:val="p"/>
              </m:rPr>
              <w:rPr>
                <w:rFonts w:ascii="Cambria Math" w:hAnsi="Cambria Math"/>
                <w:szCs w:val="22"/>
              </w:rPr>
              <m:t>RN</m:t>
            </m:r>
          </m:e>
          <m:sub>
            <m:r>
              <m:rPr>
                <m:sty m:val="p"/>
              </m:rPr>
              <w:rPr>
                <w:rFonts w:ascii="Cambria Math" w:hAnsi="Cambria Math"/>
                <w:szCs w:val="22"/>
              </w:rPr>
              <m:t>init</m:t>
            </m:r>
          </m:sub>
        </m:sSub>
      </m:oMath>
      <w:r>
        <w:rPr>
          <w:rFonts w:hint="eastAsia"/>
          <w:szCs w:val="22"/>
          <w:lang w:eastAsia="ko-KR"/>
        </w:rPr>
        <w:t>.</w:t>
      </w:r>
      <w:r>
        <w:rPr>
          <w:szCs w:val="22"/>
          <w:lang w:eastAsia="ko-KR"/>
        </w:rPr>
        <w:t xml:space="preserve"> </w:t>
      </w:r>
      <w:proofErr w:type="gramStart"/>
      <w:r>
        <w:rPr>
          <w:szCs w:val="22"/>
          <w:lang w:eastAsia="ko-KR"/>
        </w:rPr>
        <w:t>in</w:t>
      </w:r>
      <w:proofErr w:type="gramEnd"/>
      <w:r>
        <w:rPr>
          <w:szCs w:val="22"/>
          <w:lang w:eastAsia="ko-KR"/>
        </w:rPr>
        <w:t xml:space="preserve"> both protocols.</w:t>
      </w:r>
      <w:r>
        <w:rPr>
          <w:rFonts w:hint="eastAsia"/>
          <w:szCs w:val="22"/>
          <w:lang w:eastAsia="ko-KR"/>
        </w:rPr>
        <w:t xml:space="preserve"> </w:t>
      </w:r>
      <w:r>
        <w:rPr>
          <w:szCs w:val="22"/>
          <w:lang w:eastAsia="ko-KR"/>
        </w:rPr>
        <w:t xml:space="preserve">Claimant can check the integrity </w:t>
      </w:r>
      <w:proofErr w:type="gramStart"/>
      <w:r>
        <w:rPr>
          <w:szCs w:val="22"/>
          <w:lang w:eastAsia="ko-KR"/>
        </w:rPr>
        <w:t xml:space="preserve">of </w:t>
      </w:r>
      <w:proofErr w:type="gramEnd"/>
      <m:oMath>
        <m:sSub>
          <m:sSubPr>
            <m:ctrlPr>
              <w:rPr>
                <w:rFonts w:ascii="Cambria Math" w:hAnsi="Cambria Math"/>
                <w:szCs w:val="22"/>
              </w:rPr>
            </m:ctrlPr>
          </m:sSubPr>
          <m:e>
            <m:r>
              <m:rPr>
                <m:sty m:val="p"/>
              </m:rPr>
              <w:rPr>
                <w:rFonts w:ascii="Cambria Math" w:hAnsi="Cambria Math"/>
                <w:szCs w:val="22"/>
              </w:rPr>
              <m:t>RN</m:t>
            </m:r>
          </m:e>
          <m:sub>
            <m:r>
              <m:rPr>
                <m:sty m:val="p"/>
              </m:rPr>
              <w:rPr>
                <w:rFonts w:ascii="Cambria Math" w:hAnsi="Cambria Math"/>
                <w:szCs w:val="22"/>
              </w:rPr>
              <m:t>init</m:t>
            </m:r>
          </m:sub>
        </m:sSub>
      </m:oMath>
      <w:r>
        <w:rPr>
          <w:rFonts w:hint="eastAsia"/>
          <w:szCs w:val="22"/>
          <w:lang w:eastAsia="ko-KR"/>
        </w:rPr>
        <w:t>.</w:t>
      </w:r>
      <w:r>
        <w:rPr>
          <w:szCs w:val="22"/>
          <w:lang w:eastAsia="ko-KR"/>
        </w:rPr>
        <w:t xml:space="preserve"> </w:t>
      </w:r>
      <w:proofErr w:type="gramStart"/>
      <w:r>
        <w:rPr>
          <w:szCs w:val="22"/>
          <w:lang w:eastAsia="ko-KR"/>
        </w:rPr>
        <w:t>And validity of the sender by exploiting MIC.</w:t>
      </w:r>
      <w:proofErr w:type="gramEnd"/>
      <w:r>
        <w:rPr>
          <w:szCs w:val="22"/>
          <w:lang w:eastAsia="ko-KR"/>
        </w:rPr>
        <w:t xml:space="preserve"> As a result, these two proposed scheme are secure against MITM attack. In addition,</w:t>
      </w:r>
      <w:r>
        <w:rPr>
          <w:rFonts w:hint="eastAsia"/>
          <w:szCs w:val="22"/>
          <w:lang w:eastAsia="ko-KR"/>
        </w:rPr>
        <w:t xml:space="preserve"> </w:t>
      </w:r>
      <w:r>
        <w:rPr>
          <w:szCs w:val="22"/>
          <w:lang w:eastAsia="ko-KR"/>
        </w:rPr>
        <w:t>exploiting sequential number, PAC devices check replayed message since they know the sequential number from MIC and receivers’ sequential number are different. Therefore device-to-device and device-to-(device in a specific group) authentication protocol are secure against MITM and replay attack.</w:t>
      </w:r>
    </w:p>
    <w:p w14:paraId="08F0331C" w14:textId="77777777" w:rsidR="009067C9" w:rsidRPr="00AC7B9E" w:rsidRDefault="009067C9" w:rsidP="009067C9">
      <w:pPr>
        <w:jc w:val="both"/>
        <w:rPr>
          <w:i/>
        </w:rPr>
      </w:pPr>
    </w:p>
    <w:p w14:paraId="08F0331D" w14:textId="77777777" w:rsidR="009067C9" w:rsidRDefault="009067C9" w:rsidP="009067C9">
      <w:pPr>
        <w:jc w:val="both"/>
        <w:rPr>
          <w:rFonts w:ascii="Arial" w:hAnsi="Arial" w:cs="Arial"/>
          <w:b/>
          <w:bCs/>
          <w:szCs w:val="24"/>
        </w:rPr>
      </w:pPr>
      <w:r>
        <w:rPr>
          <w:i/>
        </w:rPr>
        <w:t>5.17.4</w:t>
      </w:r>
      <w:r w:rsidRPr="009320C6">
        <w:rPr>
          <w:i/>
          <w:lang w:eastAsia="ko-KR"/>
        </w:rPr>
        <w:t>.</w:t>
      </w:r>
      <w:r>
        <w:rPr>
          <w:rFonts w:hint="eastAsia"/>
          <w:i/>
          <w:lang w:eastAsia="ko-KR"/>
        </w:rPr>
        <w:t xml:space="preserve">2 </w:t>
      </w:r>
      <w:r w:rsidRPr="009320C6">
        <w:rPr>
          <w:bCs/>
          <w:i/>
          <w:szCs w:val="24"/>
        </w:rPr>
        <w:t>Infrastructure authentication</w:t>
      </w:r>
    </w:p>
    <w:p w14:paraId="08F0331E" w14:textId="77777777" w:rsidR="009067C9" w:rsidRDefault="009067C9" w:rsidP="009067C9">
      <w:pPr>
        <w:widowControl w:val="0"/>
        <w:spacing w:before="120"/>
        <w:rPr>
          <w:szCs w:val="22"/>
        </w:rPr>
      </w:pPr>
      <w:r>
        <w:rPr>
          <w:rFonts w:hint="eastAsia"/>
          <w:szCs w:val="22"/>
        </w:rPr>
        <w:t>In PAC networks where there is an AAA(Authentication, authorization, accountability) server and a dynamic coordinator, which is a PAC device with intermittent connection to the AAA server, authentication between PAC devices are done using symmetric master key, or certificate issued by the AAA server</w:t>
      </w:r>
    </w:p>
    <w:p w14:paraId="08F0331F" w14:textId="77777777" w:rsidR="009067C9" w:rsidRDefault="009067C9" w:rsidP="009067C9">
      <w:pPr>
        <w:widowControl w:val="0"/>
        <w:spacing w:before="120"/>
        <w:rPr>
          <w:szCs w:val="22"/>
        </w:rPr>
      </w:pPr>
    </w:p>
    <w:p w14:paraId="08F03320" w14:textId="77777777" w:rsidR="009067C9" w:rsidRDefault="009067C9" w:rsidP="009067C9">
      <w:pPr>
        <w:pStyle w:val="a"/>
        <w:shd w:val="clear" w:color="auto" w:fill="FFFFFF"/>
      </w:pPr>
      <w:r>
        <w:rPr>
          <w:noProof/>
          <w:lang w:eastAsia="zh-CN"/>
        </w:rPr>
        <mc:AlternateContent>
          <mc:Choice Requires="wps">
            <w:drawing>
              <wp:anchor distT="0" distB="0" distL="114300" distR="114300" simplePos="0" relativeHeight="251668480" behindDoc="0" locked="0" layoutInCell="1" allowOverlap="1" wp14:anchorId="08F0369D" wp14:editId="08F0369E">
                <wp:simplePos x="0" y="0"/>
                <wp:positionH relativeFrom="column">
                  <wp:posOffset>228600</wp:posOffset>
                </wp:positionH>
                <wp:positionV relativeFrom="paragraph">
                  <wp:posOffset>1967230</wp:posOffset>
                </wp:positionV>
                <wp:extent cx="5400040"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14:paraId="08F036D7" w14:textId="77777777" w:rsidR="004D2663" w:rsidRPr="002F0CBB" w:rsidRDefault="004D2663" w:rsidP="009067C9">
                            <w:pPr>
                              <w:pStyle w:val="Caption"/>
                              <w:jc w:val="center"/>
                              <w:rPr>
                                <w:rFonts w:ascii="Gulim" w:eastAsia="Gulim" w:hAnsi="Gulim" w:cs="Gulim"/>
                                <w:noProof/>
                                <w:color w:val="000000"/>
                              </w:rPr>
                            </w:pPr>
                            <w:proofErr w:type="gramStart"/>
                            <w:r>
                              <w:t xml:space="preserve">Figure </w:t>
                            </w:r>
                            <w:r>
                              <w:rPr>
                                <w:rFonts w:hint="eastAsia"/>
                                <w:lang w:eastAsia="ko-KR"/>
                              </w:rPr>
                              <w:t>2</w:t>
                            </w:r>
                            <w:r>
                              <w:rPr>
                                <w:lang w:eastAsia="ko-KR"/>
                              </w:rPr>
                              <w:t>9</w:t>
                            </w:r>
                            <w:r>
                              <w:rPr>
                                <w:rFonts w:hint="eastAsia"/>
                                <w:lang w:eastAsia="ko-KR"/>
                              </w:rPr>
                              <w:t>.</w:t>
                            </w:r>
                            <w:proofErr w:type="gramEnd"/>
                            <w:r>
                              <w:rPr>
                                <w:rFonts w:hint="eastAsia"/>
                              </w:rPr>
                              <w:t xml:space="preserve"> Infrastructure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4" type="#_x0000_t202" style="position:absolute;left:0;text-align:left;margin-left:18pt;margin-top:154.9pt;width:425.2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" stroked="f">
                <v:textbox style="mso-fit-shape-to-text:t" inset="0,0,0,0">
                  <w:txbxContent>
                    <w:p w14:paraId="08F036D7" w14:textId="77777777" w:rsidR="004D2663" w:rsidRPr="002F0CBB" w:rsidRDefault="004D2663" w:rsidP="009067C9">
                      <w:pPr>
                        <w:pStyle w:val="Caption"/>
                        <w:jc w:val="center"/>
                        <w:rPr>
                          <w:rFonts w:ascii="Gulim" w:eastAsia="Gulim" w:hAnsi="Gulim" w:cs="Gulim"/>
                          <w:noProof/>
                          <w:color w:val="000000"/>
                        </w:rPr>
                      </w:pPr>
                      <w:proofErr w:type="gramStart"/>
                      <w:r>
                        <w:t xml:space="preserve">Figure </w:t>
                      </w:r>
                      <w:r>
                        <w:rPr>
                          <w:rFonts w:hint="eastAsia"/>
                          <w:lang w:eastAsia="ko-KR"/>
                        </w:rPr>
                        <w:t>2</w:t>
                      </w:r>
                      <w:r>
                        <w:rPr>
                          <w:lang w:eastAsia="ko-KR"/>
                        </w:rPr>
                        <w:t>9</w:t>
                      </w:r>
                      <w:r>
                        <w:rPr>
                          <w:rFonts w:hint="eastAsia"/>
                          <w:lang w:eastAsia="ko-KR"/>
                        </w:rPr>
                        <w:t>.</w:t>
                      </w:r>
                      <w:proofErr w:type="gramEnd"/>
                      <w:r>
                        <w:rPr>
                          <w:rFonts w:hint="eastAsia"/>
                        </w:rPr>
                        <w:t xml:space="preserve"> Infrastructure architecture</w:t>
                      </w:r>
                    </w:p>
                  </w:txbxContent>
                </v:textbox>
              </v:shape>
            </w:pict>
          </mc:Fallback>
        </mc:AlternateContent>
      </w:r>
      <w:r>
        <w:rPr>
          <w:noProof/>
          <w:lang w:eastAsia="zh-CN"/>
        </w:rPr>
        <w:drawing>
          <wp:anchor distT="0" distB="0" distL="114300" distR="114300" simplePos="0" relativeHeight="251665408" behindDoc="0" locked="0" layoutInCell="1" allowOverlap="1" wp14:anchorId="08F0369F" wp14:editId="08F036A0">
            <wp:simplePos x="0" y="0"/>
            <wp:positionH relativeFrom="column">
              <wp:posOffset>228600</wp:posOffset>
            </wp:positionH>
            <wp:positionV relativeFrom="line">
              <wp:posOffset>0</wp:posOffset>
            </wp:positionV>
            <wp:extent cx="5400040" cy="1910080"/>
            <wp:effectExtent l="0" t="0" r="0" b="0"/>
            <wp:wrapTopAndBottom/>
            <wp:docPr id="31" name="그림 13" descr="EMB0000221c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8181632" descr="EMB0000221c79eb"/>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400040" cy="1910080"/>
                    </a:xfrm>
                    <a:prstGeom prst="rect">
                      <a:avLst/>
                    </a:prstGeom>
                    <a:noFill/>
                  </pic:spPr>
                </pic:pic>
              </a:graphicData>
            </a:graphic>
            <wp14:sizeRelH relativeFrom="page">
              <wp14:pctWidth>0</wp14:pctWidth>
            </wp14:sizeRelH>
            <wp14:sizeRelV relativeFrom="page">
              <wp14:pctHeight>0</wp14:pctHeight>
            </wp14:sizeRelV>
          </wp:anchor>
        </w:drawing>
      </w:r>
    </w:p>
    <w:p w14:paraId="08F03321" w14:textId="77777777" w:rsidR="009067C9" w:rsidRDefault="009067C9" w:rsidP="009067C9">
      <w:pPr>
        <w:widowControl w:val="0"/>
        <w:spacing w:before="120"/>
        <w:rPr>
          <w:szCs w:val="22"/>
        </w:rPr>
      </w:pPr>
    </w:p>
    <w:p w14:paraId="08F03322" w14:textId="77777777" w:rsidR="009067C9" w:rsidRDefault="009067C9" w:rsidP="009067C9">
      <w:pPr>
        <w:widowControl w:val="0"/>
        <w:spacing w:before="120"/>
        <w:rPr>
          <w:szCs w:val="22"/>
        </w:rPr>
      </w:pPr>
      <w:r>
        <w:rPr>
          <w:rFonts w:hint="eastAsia"/>
          <w:szCs w:val="22"/>
        </w:rPr>
        <w:t>When a PAC device A and B (coordinator) authenticate each other, the mutual authentication procedure shall progress as a following figure.</w:t>
      </w:r>
    </w:p>
    <w:p w14:paraId="08F03323" w14:textId="77777777" w:rsidR="009067C9" w:rsidRDefault="009067C9" w:rsidP="009067C9">
      <w:pPr>
        <w:widowControl w:val="0"/>
        <w:spacing w:before="120"/>
        <w:rPr>
          <w:szCs w:val="22"/>
        </w:rPr>
      </w:pPr>
      <w:r>
        <w:rPr>
          <w:noProof/>
          <w:lang w:val="en-US" w:eastAsia="zh-CN"/>
        </w:rPr>
        <w:drawing>
          <wp:anchor distT="0" distB="0" distL="114300" distR="114300" simplePos="0" relativeHeight="251670528" behindDoc="0" locked="0" layoutInCell="1" allowOverlap="1" wp14:anchorId="08F036A1" wp14:editId="08F036A2">
            <wp:simplePos x="0" y="0"/>
            <wp:positionH relativeFrom="column">
              <wp:posOffset>47625</wp:posOffset>
            </wp:positionH>
            <wp:positionV relativeFrom="line">
              <wp:posOffset>265430</wp:posOffset>
            </wp:positionV>
            <wp:extent cx="5400040" cy="4133850"/>
            <wp:effectExtent l="0" t="0" r="0" b="0"/>
            <wp:wrapTopAndBottom/>
            <wp:docPr id="50" name="그림 50" descr="EMB0000221c7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7468048" descr="EMB0000221c79ee"/>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400040" cy="4133850"/>
                    </a:xfrm>
                    <a:prstGeom prst="rect">
                      <a:avLst/>
                    </a:prstGeom>
                    <a:noFill/>
                  </pic:spPr>
                </pic:pic>
              </a:graphicData>
            </a:graphic>
            <wp14:sizeRelH relativeFrom="page">
              <wp14:pctWidth>0</wp14:pctWidth>
            </wp14:sizeRelH>
            <wp14:sizeRelV relativeFrom="page">
              <wp14:pctHeight>0</wp14:pctHeight>
            </wp14:sizeRelV>
          </wp:anchor>
        </w:drawing>
      </w:r>
    </w:p>
    <w:p w14:paraId="08F03324" w14:textId="77777777" w:rsidR="009067C9" w:rsidRDefault="009067C9" w:rsidP="009067C9">
      <w:pPr>
        <w:pStyle w:val="a"/>
        <w:shd w:val="clear" w:color="auto" w:fill="FFFFFF"/>
      </w:pPr>
      <w:r>
        <w:rPr>
          <w:noProof/>
          <w:lang w:eastAsia="zh-CN"/>
        </w:rPr>
        <mc:AlternateContent>
          <mc:Choice Requires="wps">
            <w:drawing>
              <wp:anchor distT="0" distB="0" distL="114300" distR="114300" simplePos="0" relativeHeight="251671552" behindDoc="0" locked="0" layoutInCell="1" allowOverlap="1" wp14:anchorId="08F036A3" wp14:editId="08F036A4">
                <wp:simplePos x="0" y="0"/>
                <wp:positionH relativeFrom="column">
                  <wp:posOffset>42064</wp:posOffset>
                </wp:positionH>
                <wp:positionV relativeFrom="paragraph">
                  <wp:posOffset>4273178</wp:posOffset>
                </wp:positionV>
                <wp:extent cx="5400040" cy="635"/>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14:paraId="08F036D8" w14:textId="77777777" w:rsidR="004D2663" w:rsidRPr="00857091" w:rsidRDefault="004D2663" w:rsidP="009067C9">
                            <w:pPr>
                              <w:pStyle w:val="Caption"/>
                              <w:jc w:val="center"/>
                              <w:rPr>
                                <w:rFonts w:ascii="Gulim" w:eastAsia="Gulim" w:hAnsi="Gulim" w:cs="Gulim"/>
                                <w:noProof/>
                                <w:color w:val="000000"/>
                              </w:rPr>
                            </w:pPr>
                            <w:proofErr w:type="gramStart"/>
                            <w:r>
                              <w:t xml:space="preserve">Figure </w:t>
                            </w:r>
                            <w:r>
                              <w:rPr>
                                <w:lang w:eastAsia="ko-KR"/>
                              </w:rPr>
                              <w:t>30</w:t>
                            </w:r>
                            <w:r>
                              <w:rPr>
                                <w:rFonts w:hint="eastAsia"/>
                                <w:lang w:eastAsia="ko-KR"/>
                              </w:rPr>
                              <w:t>.</w:t>
                            </w:r>
                            <w:proofErr w:type="gramEnd"/>
                            <w:r>
                              <w:rPr>
                                <w:rFonts w:hint="eastAsia"/>
                              </w:rPr>
                              <w:t xml:space="preserve"> Infrastructure authentication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5" type="#_x0000_t202" style="position:absolute;left:0;text-align:left;margin-left:3.3pt;margin-top:336.45pt;width:425.2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" stroked="f">
                <v:textbox style="mso-fit-shape-to-text:t" inset="0,0,0,0">
                  <w:txbxContent>
                    <w:p w14:paraId="08F036D8" w14:textId="77777777" w:rsidR="004D2663" w:rsidRPr="00857091" w:rsidRDefault="004D2663" w:rsidP="009067C9">
                      <w:pPr>
                        <w:pStyle w:val="Caption"/>
                        <w:jc w:val="center"/>
                        <w:rPr>
                          <w:rFonts w:ascii="Gulim" w:eastAsia="Gulim" w:hAnsi="Gulim" w:cs="Gulim"/>
                          <w:noProof/>
                          <w:color w:val="000000"/>
                        </w:rPr>
                      </w:pPr>
                      <w:proofErr w:type="gramStart"/>
                      <w:r>
                        <w:t xml:space="preserve">Figure </w:t>
                      </w:r>
                      <w:r>
                        <w:rPr>
                          <w:lang w:eastAsia="ko-KR"/>
                        </w:rPr>
                        <w:t>30</w:t>
                      </w:r>
                      <w:r>
                        <w:rPr>
                          <w:rFonts w:hint="eastAsia"/>
                          <w:lang w:eastAsia="ko-KR"/>
                        </w:rPr>
                        <w:t>.</w:t>
                      </w:r>
                      <w:proofErr w:type="gramEnd"/>
                      <w:r>
                        <w:rPr>
                          <w:rFonts w:hint="eastAsia"/>
                        </w:rPr>
                        <w:t xml:space="preserve"> Infrastructure authentication</w:t>
                      </w:r>
                    </w:p>
                  </w:txbxContent>
                </v:textbox>
              </v:shape>
            </w:pict>
          </mc:Fallback>
        </mc:AlternateContent>
      </w:r>
    </w:p>
    <w:p w14:paraId="08F03325" w14:textId="77777777" w:rsidR="009067C9" w:rsidRDefault="009067C9" w:rsidP="009067C9">
      <w:pPr>
        <w:widowControl w:val="0"/>
        <w:spacing w:before="120"/>
        <w:rPr>
          <w:szCs w:val="22"/>
        </w:rPr>
      </w:pPr>
    </w:p>
    <w:p w14:paraId="08F03326" w14:textId="77777777" w:rsidR="009067C9" w:rsidRDefault="009067C9" w:rsidP="009067C9">
      <w:pPr>
        <w:widowControl w:val="0"/>
        <w:spacing w:before="120"/>
        <w:rPr>
          <w:szCs w:val="22"/>
        </w:rPr>
      </w:pPr>
      <w:r>
        <w:rPr>
          <w:rFonts w:hint="eastAsia"/>
          <w:szCs w:val="22"/>
        </w:rPr>
        <w:t xml:space="preserve">The authentication procedure consists of EAP authentication between a PAC device A and an AAA server, authentication key generation and 3-way handshake between PAC device A and B, and encryption key/group key delivery process. </w:t>
      </w:r>
    </w:p>
    <w:p w14:paraId="08F03327" w14:textId="77777777" w:rsidR="009067C9" w:rsidRDefault="009067C9" w:rsidP="009067C9">
      <w:pPr>
        <w:widowControl w:val="0"/>
        <w:spacing w:before="120"/>
        <w:rPr>
          <w:szCs w:val="22"/>
        </w:rPr>
      </w:pPr>
    </w:p>
    <w:p w14:paraId="08F03328" w14:textId="77777777" w:rsidR="009067C9" w:rsidRDefault="009067C9" w:rsidP="009067C9">
      <w:pPr>
        <w:jc w:val="both"/>
        <w:rPr>
          <w:rFonts w:ascii="Arial" w:hAnsi="Arial" w:cs="Arial"/>
          <w:b/>
          <w:bCs/>
          <w:szCs w:val="24"/>
        </w:rPr>
      </w:pPr>
      <w:r>
        <w:rPr>
          <w:i/>
        </w:rPr>
        <w:t>5.17.4</w:t>
      </w:r>
      <w:r w:rsidRPr="009320C6">
        <w:rPr>
          <w:i/>
          <w:lang w:eastAsia="ko-KR"/>
        </w:rPr>
        <w:t>.</w:t>
      </w:r>
      <w:r>
        <w:rPr>
          <w:rFonts w:hint="eastAsia"/>
          <w:i/>
          <w:lang w:eastAsia="ko-KR"/>
        </w:rPr>
        <w:t>2.1</w:t>
      </w:r>
      <w:r>
        <w:rPr>
          <w:i/>
          <w:lang w:eastAsia="ko-KR"/>
        </w:rPr>
        <w:t xml:space="preserve"> </w:t>
      </w:r>
      <w:r w:rsidRPr="009320C6">
        <w:rPr>
          <w:bCs/>
          <w:i/>
          <w:szCs w:val="24"/>
        </w:rPr>
        <w:t>EAP authentication</w:t>
      </w:r>
    </w:p>
    <w:p w14:paraId="08F03329" w14:textId="77777777" w:rsidR="009067C9" w:rsidRDefault="009067C9" w:rsidP="009067C9">
      <w:pPr>
        <w:widowControl w:val="0"/>
        <w:spacing w:before="120"/>
        <w:rPr>
          <w:szCs w:val="22"/>
        </w:rPr>
      </w:pPr>
      <w:r>
        <w:rPr>
          <w:rFonts w:hint="eastAsia"/>
          <w:szCs w:val="22"/>
        </w:rPr>
        <w:t>EAP (Extensible authentication protocol) authent</w:t>
      </w:r>
      <w:r w:rsidRPr="007F7D5A">
        <w:rPr>
          <w:szCs w:val="22"/>
        </w:rPr>
        <w:t>ication uses Extensible Authentication Protocol [IETF RFC 3748] in conjunction with an</w:t>
      </w:r>
      <w:r>
        <w:rPr>
          <w:rFonts w:hint="eastAsia"/>
          <w:szCs w:val="22"/>
        </w:rPr>
        <w:t xml:space="preserve"> </w:t>
      </w:r>
      <w:r w:rsidRPr="007F7D5A">
        <w:rPr>
          <w:szCs w:val="22"/>
        </w:rPr>
        <w:t>operator-selected EAP Method (e.g. EAP-TLS [IETF RFC 2716]). The EAP method will use a particular</w:t>
      </w:r>
      <w:r>
        <w:rPr>
          <w:rFonts w:hint="eastAsia"/>
          <w:szCs w:val="22"/>
        </w:rPr>
        <w:t xml:space="preserve"> </w:t>
      </w:r>
      <w:r w:rsidRPr="007F7D5A">
        <w:rPr>
          <w:szCs w:val="22"/>
        </w:rPr>
        <w:t>kind of credential – such as an X.509 certificate in the case of EAP-TLS, or a Subscriber Identity Module in</w:t>
      </w:r>
      <w:r>
        <w:rPr>
          <w:rFonts w:hint="eastAsia"/>
          <w:szCs w:val="22"/>
        </w:rPr>
        <w:t xml:space="preserve"> </w:t>
      </w:r>
      <w:r w:rsidRPr="007F7D5A">
        <w:rPr>
          <w:szCs w:val="22"/>
        </w:rPr>
        <w:t>the case of EAP-SIM.</w:t>
      </w:r>
    </w:p>
    <w:p w14:paraId="08F0332A" w14:textId="77777777" w:rsidR="009067C9" w:rsidRDefault="009067C9" w:rsidP="009067C9">
      <w:pPr>
        <w:widowControl w:val="0"/>
        <w:spacing w:before="120"/>
        <w:rPr>
          <w:szCs w:val="22"/>
        </w:rPr>
      </w:pPr>
      <w:r w:rsidRPr="007F7D5A">
        <w:rPr>
          <w:szCs w:val="22"/>
        </w:rPr>
        <w:t>The particular credentials and EAP methods that are to be used are outside of the scope of this specification.</w:t>
      </w:r>
      <w:r>
        <w:rPr>
          <w:rFonts w:hint="eastAsia"/>
          <w:szCs w:val="22"/>
        </w:rPr>
        <w:t xml:space="preserve"> </w:t>
      </w:r>
      <w:r w:rsidRPr="007F7D5A">
        <w:rPr>
          <w:szCs w:val="22"/>
        </w:rPr>
        <w:t>However, the EAP method selected should fulfil the</w:t>
      </w:r>
      <w:r>
        <w:rPr>
          <w:rFonts w:hint="eastAsia"/>
          <w:szCs w:val="22"/>
        </w:rPr>
        <w:t xml:space="preserve"> following</w:t>
      </w:r>
      <w:r w:rsidRPr="007F7D5A">
        <w:rPr>
          <w:szCs w:val="22"/>
        </w:rPr>
        <w:t xml:space="preserve"> mandatory criteria listed in section 2.2 of RFC 4017</w:t>
      </w:r>
      <w:r>
        <w:rPr>
          <w:rFonts w:hint="eastAsia"/>
          <w:szCs w:val="22"/>
        </w:rPr>
        <w:t xml:space="preserve">: (1) </w:t>
      </w:r>
      <w:r w:rsidRPr="007F7D5A">
        <w:rPr>
          <w:szCs w:val="22"/>
        </w:rPr>
        <w:t>mutual authentication,</w:t>
      </w:r>
      <w:r>
        <w:rPr>
          <w:rFonts w:hint="eastAsia"/>
          <w:szCs w:val="22"/>
        </w:rPr>
        <w:t xml:space="preserve"> (2)</w:t>
      </w:r>
      <w:r w:rsidRPr="007F7D5A">
        <w:rPr>
          <w:szCs w:val="22"/>
        </w:rPr>
        <w:t xml:space="preserve"> protection against the man-in-the-middle attack.</w:t>
      </w:r>
      <w:r>
        <w:rPr>
          <w:rFonts w:hint="eastAsia"/>
          <w:szCs w:val="22"/>
        </w:rPr>
        <w:t xml:space="preserve"> </w:t>
      </w:r>
      <w:r w:rsidRPr="007F7D5A">
        <w:rPr>
          <w:szCs w:val="22"/>
        </w:rPr>
        <w:t>Use of an EAP method not meeting these criteria may lead to security vulnerabilities.</w:t>
      </w:r>
    </w:p>
    <w:p w14:paraId="08F0332B" w14:textId="77777777" w:rsidR="009067C9" w:rsidRPr="007F7D5A" w:rsidRDefault="009067C9" w:rsidP="009067C9">
      <w:pPr>
        <w:widowControl w:val="0"/>
        <w:spacing w:before="120"/>
        <w:rPr>
          <w:szCs w:val="22"/>
        </w:rPr>
      </w:pPr>
      <w:r>
        <w:rPr>
          <w:rFonts w:hint="eastAsia"/>
          <w:szCs w:val="22"/>
        </w:rPr>
        <w:t>In the PAC authentication procedure, EAP y</w:t>
      </w:r>
      <w:r w:rsidRPr="007F7D5A">
        <w:rPr>
          <w:szCs w:val="22"/>
        </w:rPr>
        <w:t>ields the512-bit master secret key (MSK)</w:t>
      </w:r>
      <w:r>
        <w:rPr>
          <w:rFonts w:hint="eastAsia"/>
          <w:szCs w:val="22"/>
        </w:rPr>
        <w:t xml:space="preserve">, which </w:t>
      </w:r>
      <w:r>
        <w:rPr>
          <w:szCs w:val="22"/>
        </w:rPr>
        <w:t xml:space="preserve">is </w:t>
      </w:r>
      <w:r>
        <w:rPr>
          <w:rFonts w:hint="eastAsia"/>
          <w:szCs w:val="22"/>
        </w:rPr>
        <w:t>delivered to</w:t>
      </w:r>
      <w:r>
        <w:rPr>
          <w:szCs w:val="22"/>
        </w:rPr>
        <w:t xml:space="preserve"> a PAC device A </w:t>
      </w:r>
      <w:r>
        <w:rPr>
          <w:rFonts w:hint="eastAsia"/>
          <w:szCs w:val="22"/>
        </w:rPr>
        <w:t>by</w:t>
      </w:r>
      <w:r>
        <w:rPr>
          <w:szCs w:val="22"/>
        </w:rPr>
        <w:t xml:space="preserve"> an AAA server.</w:t>
      </w:r>
    </w:p>
    <w:p w14:paraId="08F0332C" w14:textId="77777777" w:rsidR="009067C9" w:rsidRDefault="009067C9" w:rsidP="009067C9">
      <w:pPr>
        <w:widowControl w:val="0"/>
        <w:spacing w:before="120"/>
        <w:rPr>
          <w:szCs w:val="22"/>
        </w:rPr>
      </w:pPr>
      <w:r w:rsidRPr="007F7D5A">
        <w:rPr>
          <w:szCs w:val="22"/>
        </w:rPr>
        <w:t>Then the other key encryption keys (KEK) and HMAC/CMAC keys are derived from the MSK</w:t>
      </w:r>
    </w:p>
    <w:p w14:paraId="08F0332D" w14:textId="77777777" w:rsidR="009067C9" w:rsidRDefault="009067C9" w:rsidP="009067C9">
      <w:pPr>
        <w:widowControl w:val="0"/>
        <w:spacing w:before="120"/>
        <w:rPr>
          <w:szCs w:val="22"/>
        </w:rPr>
      </w:pPr>
    </w:p>
    <w:p w14:paraId="08F0332E" w14:textId="77777777" w:rsidR="009067C9" w:rsidRPr="009320C6" w:rsidRDefault="009067C9" w:rsidP="009067C9">
      <w:pPr>
        <w:widowControl w:val="0"/>
        <w:spacing w:before="120"/>
        <w:rPr>
          <w:b/>
          <w:bCs/>
          <w:szCs w:val="24"/>
        </w:rPr>
      </w:pPr>
      <w:r>
        <w:rPr>
          <w:i/>
        </w:rPr>
        <w:t>5.17.4</w:t>
      </w:r>
      <w:r w:rsidRPr="009320C6">
        <w:rPr>
          <w:i/>
          <w:lang w:eastAsia="ko-KR"/>
        </w:rPr>
        <w:t xml:space="preserve">.2.2 </w:t>
      </w:r>
      <w:r w:rsidRPr="009320C6">
        <w:rPr>
          <w:bCs/>
          <w:i/>
          <w:szCs w:val="24"/>
        </w:rPr>
        <w:t>Authentication key generation</w:t>
      </w:r>
    </w:p>
    <w:p w14:paraId="08F0332F" w14:textId="77777777" w:rsidR="009067C9" w:rsidRDefault="009067C9" w:rsidP="009067C9">
      <w:pPr>
        <w:widowControl w:val="0"/>
        <w:spacing w:before="120"/>
        <w:rPr>
          <w:szCs w:val="22"/>
        </w:rPr>
      </w:pPr>
      <w:r>
        <w:rPr>
          <w:rFonts w:hint="eastAsia"/>
          <w:szCs w:val="22"/>
        </w:rPr>
        <w:t>After EAP authentication, the PAC device A and AAA server generate PMK using a truncation function as a follow.</w:t>
      </w:r>
    </w:p>
    <w:p w14:paraId="08F03330" w14:textId="77777777" w:rsidR="009067C9" w:rsidRDefault="009067C9" w:rsidP="009067C9">
      <w:pPr>
        <w:widowControl w:val="0"/>
        <w:spacing w:before="120"/>
        <w:rPr>
          <w:szCs w:val="22"/>
        </w:rPr>
      </w:pPr>
    </w:p>
    <w:p w14:paraId="08F03331" w14:textId="77777777" w:rsidR="009067C9" w:rsidRPr="00ED5C4B" w:rsidRDefault="009067C9" w:rsidP="009067C9">
      <w:pPr>
        <w:widowControl w:val="0"/>
        <w:spacing w:before="120"/>
        <w:rPr>
          <w:i/>
          <w:szCs w:val="22"/>
        </w:rPr>
      </w:pPr>
      <w:r w:rsidRPr="00ED5C4B">
        <w:rPr>
          <w:rFonts w:hint="eastAsia"/>
          <w:i/>
          <w:szCs w:val="22"/>
        </w:rPr>
        <w:t xml:space="preserve">PMK = </w:t>
      </w:r>
      <w:proofErr w:type="gramStart"/>
      <w:r w:rsidRPr="00ED5C4B">
        <w:rPr>
          <w:rFonts w:hint="eastAsia"/>
          <w:i/>
          <w:szCs w:val="22"/>
        </w:rPr>
        <w:t>Truncate(</w:t>
      </w:r>
      <w:proofErr w:type="gramEnd"/>
      <w:r w:rsidRPr="00ED5C4B">
        <w:rPr>
          <w:rFonts w:hint="eastAsia"/>
          <w:i/>
          <w:szCs w:val="22"/>
        </w:rPr>
        <w:t>MSK, 160)</w:t>
      </w:r>
    </w:p>
    <w:p w14:paraId="08F03332" w14:textId="77777777" w:rsidR="009067C9" w:rsidRDefault="009067C9" w:rsidP="009067C9">
      <w:pPr>
        <w:widowControl w:val="0"/>
        <w:spacing w:before="120"/>
        <w:rPr>
          <w:szCs w:val="22"/>
        </w:rPr>
      </w:pPr>
    </w:p>
    <w:p w14:paraId="08F03333" w14:textId="77777777" w:rsidR="009067C9" w:rsidRDefault="009067C9" w:rsidP="009067C9">
      <w:pPr>
        <w:widowControl w:val="0"/>
        <w:spacing w:before="120"/>
        <w:rPr>
          <w:szCs w:val="22"/>
        </w:rPr>
      </w:pPr>
      <w:r>
        <w:rPr>
          <w:rFonts w:hint="eastAsia"/>
          <w:szCs w:val="22"/>
        </w:rPr>
        <w:t xml:space="preserve">Then, the AAA server sends PMK to the coordinator B securely. On </w:t>
      </w:r>
      <w:r>
        <w:rPr>
          <w:szCs w:val="22"/>
        </w:rPr>
        <w:t>receipt</w:t>
      </w:r>
      <w:r>
        <w:rPr>
          <w:rFonts w:hint="eastAsia"/>
          <w:szCs w:val="22"/>
        </w:rPr>
        <w:t xml:space="preserve"> of it, the coordinator B and the PAC device A generate authentication key using PMK.</w:t>
      </w:r>
    </w:p>
    <w:p w14:paraId="08F03334" w14:textId="77777777" w:rsidR="009067C9" w:rsidRDefault="009067C9" w:rsidP="009067C9">
      <w:pPr>
        <w:widowControl w:val="0"/>
        <w:spacing w:before="120"/>
        <w:rPr>
          <w:szCs w:val="22"/>
        </w:rPr>
      </w:pPr>
    </w:p>
    <w:p w14:paraId="08F03335" w14:textId="77777777" w:rsidR="009067C9" w:rsidRPr="00ED5C4B" w:rsidRDefault="009067C9" w:rsidP="009067C9">
      <w:pPr>
        <w:widowControl w:val="0"/>
        <w:spacing w:before="120"/>
        <w:rPr>
          <w:i/>
          <w:szCs w:val="22"/>
        </w:rPr>
      </w:pPr>
      <w:r w:rsidRPr="00ED5C4B">
        <w:rPr>
          <w:i/>
          <w:szCs w:val="22"/>
        </w:rPr>
        <w:t xml:space="preserve">AUTH_KEY = </w:t>
      </w:r>
      <w:proofErr w:type="gramStart"/>
      <w:r w:rsidRPr="00ED5C4B">
        <w:rPr>
          <w:i/>
          <w:szCs w:val="22"/>
        </w:rPr>
        <w:t>PRF(</w:t>
      </w:r>
      <w:proofErr w:type="gramEnd"/>
      <w:r w:rsidRPr="00ED5C4B">
        <w:rPr>
          <w:i/>
          <w:szCs w:val="22"/>
        </w:rPr>
        <w:t>PMK, A.PAC_ADDR, B.PAC_ADDR</w:t>
      </w:r>
      <w:r w:rsidRPr="00ED5C4B">
        <w:rPr>
          <w:rFonts w:hint="eastAsia"/>
          <w:i/>
          <w:szCs w:val="22"/>
        </w:rPr>
        <w:t>)</w:t>
      </w:r>
    </w:p>
    <w:p w14:paraId="08F03336" w14:textId="77777777" w:rsidR="009067C9" w:rsidRDefault="009067C9" w:rsidP="009067C9">
      <w:pPr>
        <w:widowControl w:val="0"/>
        <w:spacing w:before="120"/>
        <w:rPr>
          <w:szCs w:val="22"/>
        </w:rPr>
      </w:pPr>
    </w:p>
    <w:p w14:paraId="08F03337" w14:textId="77777777" w:rsidR="009067C9" w:rsidRDefault="009067C9" w:rsidP="009067C9">
      <w:pPr>
        <w:widowControl w:val="0"/>
        <w:spacing w:before="120"/>
        <w:rPr>
          <w:szCs w:val="22"/>
        </w:rPr>
      </w:pPr>
      <w:r w:rsidRPr="00ED5C4B">
        <w:rPr>
          <w:szCs w:val="22"/>
        </w:rPr>
        <w:t>Then, PD A and coordinator B derive</w:t>
      </w:r>
      <w:r>
        <w:rPr>
          <w:rFonts w:hint="eastAsia"/>
          <w:szCs w:val="22"/>
        </w:rPr>
        <w:t xml:space="preserve"> </w:t>
      </w:r>
      <w:r w:rsidRPr="00ED5C4B">
        <w:rPr>
          <w:szCs w:val="22"/>
        </w:rPr>
        <w:t>shared KEK</w:t>
      </w:r>
      <w:r>
        <w:rPr>
          <w:rFonts w:hint="eastAsia"/>
          <w:szCs w:val="22"/>
        </w:rPr>
        <w:t xml:space="preserve">, </w:t>
      </w:r>
      <w:r w:rsidRPr="00ED5C4B">
        <w:rPr>
          <w:szCs w:val="22"/>
        </w:rPr>
        <w:t>HMAC/CMAC key from the AUTH_KEY</w:t>
      </w:r>
      <w:r>
        <w:rPr>
          <w:rFonts w:hint="eastAsia"/>
          <w:szCs w:val="22"/>
        </w:rPr>
        <w:t>.</w:t>
      </w:r>
    </w:p>
    <w:p w14:paraId="08F03338" w14:textId="77777777" w:rsidR="009067C9" w:rsidRDefault="009067C9" w:rsidP="009067C9">
      <w:pPr>
        <w:widowControl w:val="0"/>
        <w:spacing w:before="120"/>
        <w:rPr>
          <w:szCs w:val="22"/>
        </w:rPr>
      </w:pPr>
    </w:p>
    <w:p w14:paraId="08F03339" w14:textId="77777777" w:rsidR="009067C9" w:rsidRDefault="009067C9" w:rsidP="009067C9">
      <w:pPr>
        <w:widowControl w:val="0"/>
        <w:spacing w:before="120"/>
        <w:rPr>
          <w:rFonts w:ascii="Arial" w:hAnsi="Arial" w:cs="Arial"/>
          <w:b/>
          <w:bCs/>
          <w:szCs w:val="24"/>
        </w:rPr>
      </w:pPr>
      <w:r>
        <w:rPr>
          <w:i/>
        </w:rPr>
        <w:t>5.17.4</w:t>
      </w:r>
      <w:r w:rsidRPr="009320C6">
        <w:rPr>
          <w:i/>
          <w:lang w:eastAsia="ko-KR"/>
        </w:rPr>
        <w:t>.</w:t>
      </w:r>
      <w:r>
        <w:rPr>
          <w:rFonts w:hint="eastAsia"/>
          <w:i/>
          <w:lang w:eastAsia="ko-KR"/>
        </w:rPr>
        <w:t xml:space="preserve">2.3 </w:t>
      </w:r>
      <w:r w:rsidRPr="009320C6">
        <w:rPr>
          <w:bCs/>
          <w:i/>
          <w:szCs w:val="24"/>
        </w:rPr>
        <w:t>SA-ENC 3-way handshake</w:t>
      </w:r>
    </w:p>
    <w:p w14:paraId="08F0333A" w14:textId="77777777" w:rsidR="009067C9" w:rsidRDefault="009067C9" w:rsidP="009067C9">
      <w:pPr>
        <w:widowControl w:val="0"/>
        <w:spacing w:before="120"/>
        <w:rPr>
          <w:szCs w:val="22"/>
        </w:rPr>
      </w:pPr>
      <w:r>
        <w:rPr>
          <w:rFonts w:hint="eastAsia"/>
          <w:szCs w:val="22"/>
        </w:rPr>
        <w:t>SA-ENC 3-way handshake consists of the following messages.</w:t>
      </w:r>
    </w:p>
    <w:p w14:paraId="08F0333B" w14:textId="77777777" w:rsidR="009067C9" w:rsidRPr="00ED5C4B" w:rsidRDefault="009067C9" w:rsidP="009067C9">
      <w:pPr>
        <w:widowControl w:val="0"/>
        <w:spacing w:before="120"/>
        <w:rPr>
          <w:szCs w:val="22"/>
        </w:rPr>
      </w:pPr>
      <w:r>
        <w:rPr>
          <w:rFonts w:hint="eastAsia"/>
          <w:szCs w:val="22"/>
        </w:rPr>
        <w:t xml:space="preserve">(1) </w:t>
      </w:r>
      <w:r w:rsidRPr="00ED5C4B">
        <w:rPr>
          <w:rFonts w:hint="eastAsia"/>
          <w:szCs w:val="22"/>
        </w:rPr>
        <w:t xml:space="preserve">SA-ENC-Challenge message (A </w:t>
      </w:r>
      <w:r w:rsidRPr="00ED5C4B">
        <w:rPr>
          <w:rFonts w:hint="eastAsia"/>
          <w:szCs w:val="22"/>
        </w:rPr>
        <w:t>←</w:t>
      </w:r>
      <w:r w:rsidRPr="00ED5C4B">
        <w:rPr>
          <w:rFonts w:hint="eastAsia"/>
          <w:szCs w:val="22"/>
        </w:rPr>
        <w:t xml:space="preserve"> B)</w:t>
      </w:r>
      <w:r>
        <w:rPr>
          <w:rFonts w:hint="eastAsia"/>
          <w:szCs w:val="22"/>
        </w:rPr>
        <w:t xml:space="preserve">: </w:t>
      </w:r>
      <w:r w:rsidRPr="00ED5C4B">
        <w:rPr>
          <w:szCs w:val="22"/>
        </w:rPr>
        <w:t>B.random, sequence number, PMK lifetime, HMAC/CMAC digest</w:t>
      </w:r>
    </w:p>
    <w:p w14:paraId="08F0333C" w14:textId="77777777" w:rsidR="009067C9" w:rsidRPr="00ED5C4B" w:rsidRDefault="009067C9" w:rsidP="009067C9">
      <w:pPr>
        <w:widowControl w:val="0"/>
        <w:spacing w:before="120"/>
        <w:rPr>
          <w:szCs w:val="22"/>
        </w:rPr>
      </w:pPr>
      <w:r>
        <w:rPr>
          <w:rFonts w:hint="eastAsia"/>
          <w:szCs w:val="22"/>
        </w:rPr>
        <w:t xml:space="preserve">(2) </w:t>
      </w:r>
      <w:r w:rsidRPr="00ED5C4B">
        <w:rPr>
          <w:rFonts w:hint="eastAsia"/>
          <w:szCs w:val="22"/>
        </w:rPr>
        <w:t xml:space="preserve">SA-ENC-Request message (A </w:t>
      </w:r>
      <w:r w:rsidRPr="00ED5C4B">
        <w:rPr>
          <w:rFonts w:hint="eastAsia"/>
          <w:szCs w:val="22"/>
        </w:rPr>
        <w:t>→</w:t>
      </w:r>
      <w:r w:rsidRPr="00ED5C4B">
        <w:rPr>
          <w:rFonts w:hint="eastAsia"/>
          <w:szCs w:val="22"/>
        </w:rPr>
        <w:t xml:space="preserve"> B)</w:t>
      </w:r>
      <w:r>
        <w:rPr>
          <w:rFonts w:hint="eastAsia"/>
          <w:szCs w:val="22"/>
        </w:rPr>
        <w:t xml:space="preserve">: </w:t>
      </w:r>
      <w:r w:rsidRPr="00ED5C4B">
        <w:rPr>
          <w:szCs w:val="22"/>
        </w:rPr>
        <w:t>A.random, B.random, sequence number, security capabilities, security negotiation parameters, HMAC/CMAC digest</w:t>
      </w:r>
    </w:p>
    <w:p w14:paraId="08F0333D" w14:textId="77777777" w:rsidR="009067C9" w:rsidRDefault="009067C9" w:rsidP="009067C9">
      <w:pPr>
        <w:widowControl w:val="0"/>
        <w:spacing w:before="120"/>
        <w:rPr>
          <w:szCs w:val="22"/>
        </w:rPr>
      </w:pPr>
      <w:r>
        <w:rPr>
          <w:rFonts w:hint="eastAsia"/>
          <w:szCs w:val="22"/>
        </w:rPr>
        <w:t xml:space="preserve">(3) </w:t>
      </w:r>
      <w:r w:rsidRPr="00ED5C4B">
        <w:rPr>
          <w:rFonts w:hint="eastAsia"/>
          <w:szCs w:val="22"/>
        </w:rPr>
        <w:t xml:space="preserve">SA-ENC-Challenge message (A </w:t>
      </w:r>
      <w:r w:rsidRPr="00ED5C4B">
        <w:rPr>
          <w:rFonts w:hint="eastAsia"/>
          <w:szCs w:val="22"/>
        </w:rPr>
        <w:t>←</w:t>
      </w:r>
      <w:r w:rsidRPr="00ED5C4B">
        <w:rPr>
          <w:rFonts w:hint="eastAsia"/>
          <w:szCs w:val="22"/>
        </w:rPr>
        <w:t xml:space="preserve"> B)</w:t>
      </w:r>
      <w:r>
        <w:rPr>
          <w:rFonts w:hint="eastAsia"/>
          <w:szCs w:val="22"/>
        </w:rPr>
        <w:t xml:space="preserve">: </w:t>
      </w:r>
      <w:r w:rsidRPr="00ED5C4B">
        <w:rPr>
          <w:szCs w:val="22"/>
        </w:rPr>
        <w:t>A.random, B.random, sequence number, [SA-ENC_KEY-update,] SA-descriptor, security negotiation parameters, HMAC/CMAC digest</w:t>
      </w:r>
    </w:p>
    <w:p w14:paraId="08F0333E" w14:textId="77777777" w:rsidR="009067C9" w:rsidRDefault="009067C9" w:rsidP="009067C9">
      <w:pPr>
        <w:widowControl w:val="0"/>
        <w:spacing w:before="120"/>
        <w:rPr>
          <w:szCs w:val="22"/>
        </w:rPr>
      </w:pPr>
    </w:p>
    <w:p w14:paraId="08F0333F" w14:textId="77777777" w:rsidR="009067C9" w:rsidRDefault="009067C9" w:rsidP="009067C9">
      <w:pPr>
        <w:widowControl w:val="0"/>
        <w:spacing w:before="120"/>
        <w:rPr>
          <w:szCs w:val="22"/>
        </w:rPr>
      </w:pPr>
      <w:r w:rsidRPr="00ED5C4B">
        <w:rPr>
          <w:szCs w:val="22"/>
        </w:rPr>
        <w:t xml:space="preserve">Integrity of the </w:t>
      </w:r>
      <w:r>
        <w:rPr>
          <w:rFonts w:hint="eastAsia"/>
          <w:szCs w:val="22"/>
        </w:rPr>
        <w:t xml:space="preserve">above </w:t>
      </w:r>
      <w:r w:rsidRPr="00ED5C4B">
        <w:rPr>
          <w:szCs w:val="22"/>
        </w:rPr>
        <w:t xml:space="preserve">handshake messages are protected by MAC </w:t>
      </w:r>
      <w:proofErr w:type="gramStart"/>
      <w:r w:rsidRPr="00ED5C4B">
        <w:rPr>
          <w:szCs w:val="22"/>
        </w:rPr>
        <w:t>digest</w:t>
      </w:r>
      <w:proofErr w:type="gramEnd"/>
      <w:r w:rsidRPr="00ED5C4B">
        <w:rPr>
          <w:szCs w:val="22"/>
        </w:rPr>
        <w:t xml:space="preserve"> against forgery attack</w:t>
      </w:r>
      <w:r>
        <w:rPr>
          <w:rFonts w:hint="eastAsia"/>
          <w:szCs w:val="22"/>
        </w:rPr>
        <w:t xml:space="preserve">. </w:t>
      </w:r>
      <w:r w:rsidRPr="00ED5C4B">
        <w:rPr>
          <w:szCs w:val="22"/>
        </w:rPr>
        <w:t>Optional SA-ENC_KEY-update contains all the keying materials for the ENC_KEY update and distribution, which is encrypted with KEK</w:t>
      </w:r>
    </w:p>
    <w:p w14:paraId="08F03340" w14:textId="77777777" w:rsidR="009067C9" w:rsidRPr="00ED5C4B" w:rsidRDefault="009067C9" w:rsidP="009067C9">
      <w:pPr>
        <w:widowControl w:val="0"/>
        <w:spacing w:before="120"/>
        <w:rPr>
          <w:szCs w:val="22"/>
        </w:rPr>
      </w:pPr>
      <w:r>
        <w:rPr>
          <w:rFonts w:hint="eastAsia"/>
          <w:szCs w:val="22"/>
        </w:rPr>
        <w:t xml:space="preserve">SA-ENC 3-way </w:t>
      </w:r>
      <w:r>
        <w:rPr>
          <w:szCs w:val="22"/>
        </w:rPr>
        <w:t>handshake</w:t>
      </w:r>
      <w:r>
        <w:rPr>
          <w:rFonts w:hint="eastAsia"/>
          <w:szCs w:val="22"/>
        </w:rPr>
        <w:t xml:space="preserve"> p</w:t>
      </w:r>
      <w:r w:rsidRPr="00ED5C4B">
        <w:rPr>
          <w:szCs w:val="22"/>
        </w:rPr>
        <w:t>rovides the following security guarantees:</w:t>
      </w:r>
    </w:p>
    <w:p w14:paraId="08F03341" w14:textId="77777777" w:rsidR="009067C9" w:rsidRPr="003025CA" w:rsidRDefault="009067C9" w:rsidP="009067C9">
      <w:pPr>
        <w:pStyle w:val="ListParagraph"/>
        <w:widowControl w:val="0"/>
        <w:numPr>
          <w:ilvl w:val="0"/>
          <w:numId w:val="82"/>
        </w:numPr>
        <w:spacing w:before="120" w:after="200" w:line="276" w:lineRule="auto"/>
        <w:ind w:leftChars="0"/>
        <w:contextualSpacing/>
      </w:pPr>
      <w:r w:rsidRPr="003025CA">
        <w:t xml:space="preserve">Full mutual authentication, </w:t>
      </w:r>
    </w:p>
    <w:p w14:paraId="08F03342" w14:textId="77777777" w:rsidR="009067C9" w:rsidRPr="003025CA" w:rsidRDefault="009067C9" w:rsidP="009067C9">
      <w:pPr>
        <w:pStyle w:val="ListParagraph"/>
        <w:widowControl w:val="0"/>
        <w:numPr>
          <w:ilvl w:val="0"/>
          <w:numId w:val="82"/>
        </w:numPr>
        <w:spacing w:before="120" w:after="200" w:line="276" w:lineRule="auto"/>
        <w:ind w:leftChars="0"/>
        <w:contextualSpacing/>
      </w:pPr>
      <w:r w:rsidRPr="003025CA">
        <w:t>Message (2) indicates to the coordinator B that a PD A is alive and that A possesses the AUTH_KEY</w:t>
      </w:r>
    </w:p>
    <w:p w14:paraId="08F03343" w14:textId="77777777" w:rsidR="009067C9" w:rsidRPr="003025CA" w:rsidRDefault="009067C9" w:rsidP="009067C9">
      <w:pPr>
        <w:pStyle w:val="ListParagraph"/>
        <w:widowControl w:val="0"/>
        <w:numPr>
          <w:ilvl w:val="0"/>
          <w:numId w:val="82"/>
        </w:numPr>
        <w:spacing w:before="120" w:after="200" w:line="276" w:lineRule="auto"/>
        <w:ind w:leftChars="0"/>
        <w:contextualSpacing/>
      </w:pPr>
      <w:r w:rsidRPr="003025CA">
        <w:t>Message (3) indicates to the PD A that the coordinator B is alive</w:t>
      </w:r>
    </w:p>
    <w:p w14:paraId="08F03344" w14:textId="77777777" w:rsidR="009067C9" w:rsidRPr="003025CA" w:rsidRDefault="009067C9" w:rsidP="009067C9">
      <w:pPr>
        <w:pStyle w:val="ListParagraph"/>
        <w:widowControl w:val="0"/>
        <w:numPr>
          <w:ilvl w:val="0"/>
          <w:numId w:val="82"/>
        </w:numPr>
        <w:spacing w:before="120" w:after="200" w:line="276" w:lineRule="auto"/>
        <w:ind w:leftChars="0"/>
        <w:contextualSpacing/>
      </w:pPr>
      <w:r w:rsidRPr="003025CA">
        <w:t>The coordinator B is guaranteed that SA-ENC-Update is sent by the PD A and is fresh</w:t>
      </w:r>
    </w:p>
    <w:p w14:paraId="08F03345" w14:textId="77777777" w:rsidR="009067C9" w:rsidRDefault="009067C9" w:rsidP="009067C9">
      <w:pPr>
        <w:widowControl w:val="0"/>
        <w:spacing w:before="120"/>
        <w:rPr>
          <w:szCs w:val="22"/>
        </w:rPr>
      </w:pPr>
    </w:p>
    <w:p w14:paraId="08F03346" w14:textId="77777777" w:rsidR="009067C9" w:rsidRDefault="009067C9" w:rsidP="009067C9">
      <w:pPr>
        <w:widowControl w:val="0"/>
        <w:spacing w:before="120"/>
        <w:rPr>
          <w:rFonts w:ascii="Arial" w:hAnsi="Arial" w:cs="Arial"/>
          <w:b/>
          <w:bCs/>
          <w:szCs w:val="24"/>
        </w:rPr>
      </w:pPr>
      <w:r>
        <w:rPr>
          <w:i/>
        </w:rPr>
        <w:t>5.17.4</w:t>
      </w:r>
      <w:r w:rsidRPr="009320C6">
        <w:rPr>
          <w:i/>
          <w:lang w:eastAsia="ko-KR"/>
        </w:rPr>
        <w:t>.</w:t>
      </w:r>
      <w:r>
        <w:rPr>
          <w:rFonts w:hint="eastAsia"/>
          <w:i/>
          <w:lang w:eastAsia="ko-KR"/>
        </w:rPr>
        <w:t xml:space="preserve">2.4 </w:t>
      </w:r>
      <w:r w:rsidRPr="009320C6">
        <w:rPr>
          <w:bCs/>
          <w:i/>
          <w:szCs w:val="24"/>
        </w:rPr>
        <w:t>Encryption key delivery</w:t>
      </w:r>
    </w:p>
    <w:p w14:paraId="08F03347" w14:textId="77777777" w:rsidR="009067C9" w:rsidRDefault="009067C9" w:rsidP="009067C9">
      <w:pPr>
        <w:widowControl w:val="0"/>
        <w:spacing w:before="120"/>
        <w:rPr>
          <w:szCs w:val="22"/>
        </w:rPr>
      </w:pPr>
      <w:r w:rsidRPr="003025CA">
        <w:rPr>
          <w:szCs w:val="22"/>
        </w:rPr>
        <w:t xml:space="preserve">After </w:t>
      </w:r>
      <w:r>
        <w:rPr>
          <w:szCs w:val="22"/>
        </w:rPr>
        <w:t>a successful authorization, the</w:t>
      </w:r>
      <w:r>
        <w:rPr>
          <w:rFonts w:hint="eastAsia"/>
          <w:szCs w:val="22"/>
        </w:rPr>
        <w:t xml:space="preserve"> PAC device </w:t>
      </w:r>
      <w:r w:rsidRPr="003025CA">
        <w:rPr>
          <w:szCs w:val="22"/>
        </w:rPr>
        <w:t xml:space="preserve">A </w:t>
      </w:r>
      <w:r>
        <w:rPr>
          <w:rFonts w:hint="eastAsia"/>
          <w:szCs w:val="22"/>
        </w:rPr>
        <w:t xml:space="preserve">shall </w:t>
      </w:r>
      <w:r w:rsidRPr="003025CA">
        <w:rPr>
          <w:szCs w:val="22"/>
        </w:rPr>
        <w:t>dynamically requests parameters for SA</w:t>
      </w:r>
      <w:r>
        <w:rPr>
          <w:szCs w:val="22"/>
        </w:rPr>
        <w:t xml:space="preserve"> </w:t>
      </w:r>
      <w:r w:rsidRPr="003025CA">
        <w:rPr>
          <w:szCs w:val="22"/>
        </w:rPr>
        <w:t>(security association) including ENC_KEY</w:t>
      </w:r>
      <w:r>
        <w:rPr>
          <w:rFonts w:hint="eastAsia"/>
          <w:szCs w:val="22"/>
        </w:rPr>
        <w:t xml:space="preserve"> through </w:t>
      </w:r>
      <w:r w:rsidRPr="003025CA">
        <w:rPr>
          <w:szCs w:val="22"/>
        </w:rPr>
        <w:t xml:space="preserve">KEY_Request </w:t>
      </w:r>
      <w:r>
        <w:rPr>
          <w:rFonts w:hint="eastAsia"/>
          <w:szCs w:val="22"/>
        </w:rPr>
        <w:t xml:space="preserve">and </w:t>
      </w:r>
      <w:r w:rsidRPr="003025CA">
        <w:rPr>
          <w:szCs w:val="22"/>
        </w:rPr>
        <w:t>KEY_Reply</w:t>
      </w:r>
      <w:r>
        <w:rPr>
          <w:rFonts w:hint="eastAsia"/>
          <w:szCs w:val="22"/>
        </w:rPr>
        <w:t xml:space="preserve"> messages. When a secure communication is required between the devices, the connections are encrypted using the ENC_KEY.</w:t>
      </w:r>
    </w:p>
    <w:p w14:paraId="08F03348" w14:textId="77777777" w:rsidR="009067C9" w:rsidRDefault="009067C9" w:rsidP="009067C9">
      <w:pPr>
        <w:widowControl w:val="0"/>
        <w:spacing w:before="120"/>
        <w:rPr>
          <w:szCs w:val="22"/>
        </w:rPr>
      </w:pPr>
    </w:p>
    <w:p w14:paraId="08F03349" w14:textId="77777777" w:rsidR="009067C9" w:rsidRPr="003025CA" w:rsidRDefault="009067C9" w:rsidP="009067C9">
      <w:pPr>
        <w:widowControl w:val="0"/>
        <w:spacing w:before="120"/>
        <w:rPr>
          <w:rFonts w:ascii="Arial" w:hAnsi="Arial" w:cs="Arial"/>
          <w:b/>
          <w:bCs/>
          <w:szCs w:val="24"/>
        </w:rPr>
      </w:pPr>
      <w:r>
        <w:rPr>
          <w:i/>
        </w:rPr>
        <w:t>5.17.4</w:t>
      </w:r>
      <w:r w:rsidRPr="009320C6">
        <w:rPr>
          <w:i/>
          <w:lang w:eastAsia="ko-KR"/>
        </w:rPr>
        <w:t>.</w:t>
      </w:r>
      <w:r>
        <w:rPr>
          <w:rFonts w:hint="eastAsia"/>
          <w:i/>
          <w:lang w:eastAsia="ko-KR"/>
        </w:rPr>
        <w:t xml:space="preserve">2.5 </w:t>
      </w:r>
      <w:r w:rsidRPr="009320C6">
        <w:rPr>
          <w:bCs/>
          <w:i/>
          <w:szCs w:val="24"/>
        </w:rPr>
        <w:t>Group key delivery</w:t>
      </w:r>
    </w:p>
    <w:p w14:paraId="08F0334A" w14:textId="77777777" w:rsidR="009067C9" w:rsidRPr="003025CA" w:rsidRDefault="009067C9" w:rsidP="009067C9">
      <w:pPr>
        <w:widowControl w:val="0"/>
        <w:spacing w:before="120"/>
        <w:rPr>
          <w:szCs w:val="22"/>
        </w:rPr>
      </w:pPr>
      <w:r w:rsidRPr="003025CA">
        <w:rPr>
          <w:szCs w:val="22"/>
        </w:rPr>
        <w:t>In a network environment where the secure multicast and broadcast service (MBS) is supported, additional group key (GEN</w:t>
      </w:r>
      <w:r>
        <w:rPr>
          <w:szCs w:val="22"/>
        </w:rPr>
        <w:t>C_KEY)</w:t>
      </w:r>
      <w:r w:rsidRPr="003025CA">
        <w:rPr>
          <w:szCs w:val="22"/>
        </w:rPr>
        <w:t xml:space="preserve"> generation and delivery process </w:t>
      </w:r>
      <w:r>
        <w:rPr>
          <w:rFonts w:hint="eastAsia"/>
          <w:szCs w:val="22"/>
        </w:rPr>
        <w:t>shall be</w:t>
      </w:r>
      <w:r w:rsidRPr="003025CA">
        <w:rPr>
          <w:szCs w:val="22"/>
        </w:rPr>
        <w:t xml:space="preserve"> performed optionally after ENC_KEY distribution procedure</w:t>
      </w:r>
      <w:r>
        <w:rPr>
          <w:rFonts w:hint="eastAsia"/>
          <w:szCs w:val="22"/>
        </w:rPr>
        <w:t xml:space="preserve">. Then, the group </w:t>
      </w:r>
      <w:proofErr w:type="gramStart"/>
      <w:r>
        <w:rPr>
          <w:rFonts w:hint="eastAsia"/>
          <w:szCs w:val="22"/>
        </w:rPr>
        <w:t>communication are</w:t>
      </w:r>
      <w:proofErr w:type="gramEnd"/>
      <w:r>
        <w:rPr>
          <w:rFonts w:hint="eastAsia"/>
          <w:szCs w:val="22"/>
        </w:rPr>
        <w:t xml:space="preserve"> encrypted using the GENC_KEY.</w:t>
      </w:r>
    </w:p>
    <w:p w14:paraId="08F0334B" w14:textId="77777777" w:rsidR="009067C9" w:rsidRPr="00ED5C4B" w:rsidRDefault="009067C9" w:rsidP="009067C9">
      <w:pPr>
        <w:widowControl w:val="0"/>
        <w:spacing w:before="120"/>
        <w:rPr>
          <w:szCs w:val="22"/>
        </w:rPr>
      </w:pPr>
    </w:p>
    <w:p w14:paraId="08F0334C" w14:textId="77777777" w:rsidR="009067C9" w:rsidRDefault="009067C9" w:rsidP="009067C9">
      <w:pPr>
        <w:jc w:val="both"/>
        <w:rPr>
          <w:rFonts w:ascii="Arial" w:hAnsi="Arial" w:cs="Arial"/>
          <w:b/>
          <w:bCs/>
          <w:szCs w:val="24"/>
        </w:rPr>
      </w:pPr>
      <w:r>
        <w:rPr>
          <w:i/>
        </w:rPr>
        <w:t>5.17.4</w:t>
      </w:r>
      <w:r w:rsidRPr="009320C6">
        <w:rPr>
          <w:i/>
          <w:lang w:eastAsia="ko-KR"/>
        </w:rPr>
        <w:t>.</w:t>
      </w:r>
      <w:r>
        <w:rPr>
          <w:rFonts w:hint="eastAsia"/>
          <w:i/>
          <w:lang w:eastAsia="ko-KR"/>
        </w:rPr>
        <w:t xml:space="preserve">3 </w:t>
      </w:r>
      <w:r w:rsidRPr="009320C6">
        <w:rPr>
          <w:bCs/>
          <w:i/>
          <w:szCs w:val="24"/>
        </w:rPr>
        <w:t>Authorization</w:t>
      </w:r>
    </w:p>
    <w:p w14:paraId="08F0334D" w14:textId="77777777" w:rsidR="009067C9" w:rsidRDefault="009067C9" w:rsidP="009067C9">
      <w:pPr>
        <w:widowControl w:val="0"/>
        <w:spacing w:before="120"/>
        <w:rPr>
          <w:szCs w:val="22"/>
        </w:rPr>
      </w:pPr>
      <w:r>
        <w:rPr>
          <w:rFonts w:hint="eastAsia"/>
          <w:szCs w:val="22"/>
        </w:rPr>
        <w:t>Authorization is the p</w:t>
      </w:r>
      <w:r w:rsidRPr="00E908BB">
        <w:rPr>
          <w:szCs w:val="22"/>
        </w:rPr>
        <w:t>rocess of deciding if device X is allowed to have access to service Y</w:t>
      </w:r>
      <w:r>
        <w:rPr>
          <w:rFonts w:hint="eastAsia"/>
          <w:szCs w:val="22"/>
        </w:rPr>
        <w:t xml:space="preserve">. </w:t>
      </w:r>
    </w:p>
    <w:p w14:paraId="08F0334E" w14:textId="77777777" w:rsidR="009067C9" w:rsidRDefault="009067C9" w:rsidP="009067C9">
      <w:pPr>
        <w:widowControl w:val="0"/>
        <w:spacing w:before="120"/>
        <w:rPr>
          <w:szCs w:val="22"/>
        </w:rPr>
      </w:pPr>
      <w:r w:rsidRPr="00E908BB">
        <w:rPr>
          <w:szCs w:val="22"/>
        </w:rPr>
        <w:t>Authorization always includes authentication</w:t>
      </w:r>
      <w:r>
        <w:rPr>
          <w:rFonts w:hint="eastAsia"/>
          <w:szCs w:val="22"/>
        </w:rPr>
        <w:t>, and grants access rights to devices on the basis of their trust levels.</w:t>
      </w:r>
    </w:p>
    <w:p w14:paraId="08F0334F" w14:textId="77777777" w:rsidR="009067C9" w:rsidRDefault="009067C9" w:rsidP="009067C9">
      <w:pPr>
        <w:widowControl w:val="0"/>
        <w:spacing w:before="120"/>
        <w:rPr>
          <w:szCs w:val="22"/>
        </w:rPr>
      </w:pPr>
    </w:p>
    <w:tbl>
      <w:tblPr>
        <w:tblStyle w:val="TableGrid"/>
        <w:tblW w:w="0" w:type="auto"/>
        <w:tblInd w:w="108" w:type="dxa"/>
        <w:tblLook w:val="04A0" w:firstRow="1" w:lastRow="0" w:firstColumn="1" w:lastColumn="0" w:noHBand="0" w:noVBand="1"/>
      </w:tblPr>
      <w:tblGrid>
        <w:gridCol w:w="1944"/>
        <w:gridCol w:w="7190"/>
      </w:tblGrid>
      <w:tr w:rsidR="009067C9" w14:paraId="08F03352" w14:textId="77777777" w:rsidTr="00547FD5">
        <w:tc>
          <w:tcPr>
            <w:tcW w:w="1985" w:type="dxa"/>
          </w:tcPr>
          <w:p w14:paraId="08F03350" w14:textId="77777777" w:rsidR="009067C9" w:rsidRDefault="009067C9" w:rsidP="00547FD5">
            <w:pPr>
              <w:widowControl w:val="0"/>
              <w:spacing w:before="120"/>
              <w:rPr>
                <w:szCs w:val="22"/>
              </w:rPr>
            </w:pPr>
            <w:r>
              <w:rPr>
                <w:rFonts w:hint="eastAsia"/>
                <w:szCs w:val="22"/>
              </w:rPr>
              <w:t>Device trust level</w:t>
            </w:r>
          </w:p>
        </w:tc>
        <w:tc>
          <w:tcPr>
            <w:tcW w:w="7465" w:type="dxa"/>
          </w:tcPr>
          <w:p w14:paraId="08F03351" w14:textId="77777777" w:rsidR="009067C9" w:rsidRDefault="009067C9" w:rsidP="00547FD5">
            <w:pPr>
              <w:widowControl w:val="0"/>
              <w:spacing w:before="120"/>
              <w:rPr>
                <w:szCs w:val="22"/>
              </w:rPr>
            </w:pPr>
            <w:r>
              <w:rPr>
                <w:rFonts w:hint="eastAsia"/>
                <w:szCs w:val="22"/>
              </w:rPr>
              <w:t>Description</w:t>
            </w:r>
          </w:p>
        </w:tc>
      </w:tr>
      <w:tr w:rsidR="009067C9" w14:paraId="08F03357" w14:textId="77777777" w:rsidTr="00547FD5">
        <w:tc>
          <w:tcPr>
            <w:tcW w:w="1985" w:type="dxa"/>
          </w:tcPr>
          <w:p w14:paraId="08F03353" w14:textId="77777777" w:rsidR="009067C9" w:rsidRDefault="009067C9" w:rsidP="00547FD5">
            <w:pPr>
              <w:widowControl w:val="0"/>
              <w:spacing w:before="120"/>
              <w:rPr>
                <w:szCs w:val="22"/>
              </w:rPr>
            </w:pPr>
            <w:r>
              <w:rPr>
                <w:rFonts w:hint="eastAsia"/>
                <w:szCs w:val="22"/>
              </w:rPr>
              <w:t>Trusted device</w:t>
            </w:r>
          </w:p>
        </w:tc>
        <w:tc>
          <w:tcPr>
            <w:tcW w:w="7465" w:type="dxa"/>
          </w:tcPr>
          <w:p w14:paraId="08F03354" w14:textId="77777777" w:rsidR="009067C9" w:rsidRDefault="009067C9" w:rsidP="00547FD5">
            <w:pPr>
              <w:widowControl w:val="0"/>
              <w:spacing w:before="120"/>
            </w:pPr>
            <w:r>
              <w:rPr>
                <w:rFonts w:hint="eastAsia"/>
              </w:rPr>
              <w:t>-</w:t>
            </w:r>
            <w:r>
              <w:t xml:space="preserve"> </w:t>
            </w:r>
            <w:r>
              <w:rPr>
                <w:rFonts w:hint="eastAsia"/>
              </w:rPr>
              <w:t>The device has been previously authenticated</w:t>
            </w:r>
          </w:p>
          <w:p w14:paraId="08F03355" w14:textId="77777777" w:rsidR="009067C9" w:rsidRDefault="009067C9" w:rsidP="00547FD5">
            <w:pPr>
              <w:widowControl w:val="0"/>
              <w:spacing w:before="120"/>
            </w:pPr>
            <w:r>
              <w:rPr>
                <w:rFonts w:hint="eastAsia"/>
              </w:rPr>
              <w:t>- An authentication key is stored</w:t>
            </w:r>
          </w:p>
          <w:p w14:paraId="08F03356" w14:textId="77777777" w:rsidR="009067C9" w:rsidRPr="007F00C0" w:rsidRDefault="009067C9" w:rsidP="00547FD5">
            <w:pPr>
              <w:widowControl w:val="0"/>
              <w:spacing w:before="120"/>
            </w:pPr>
            <w:r>
              <w:rPr>
                <w:rFonts w:hint="eastAsia"/>
              </w:rPr>
              <w:t xml:space="preserve">- The device is marked as </w:t>
            </w:r>
            <w:r>
              <w:t>“</w:t>
            </w:r>
            <w:r>
              <w:rPr>
                <w:rFonts w:hint="eastAsia"/>
              </w:rPr>
              <w:t>trusted</w:t>
            </w:r>
            <w:r>
              <w:t>”</w:t>
            </w:r>
            <w:r>
              <w:rPr>
                <w:rFonts w:hint="eastAsia"/>
              </w:rPr>
              <w:t xml:space="preserve"> in the device DB</w:t>
            </w:r>
          </w:p>
        </w:tc>
      </w:tr>
      <w:tr w:rsidR="009067C9" w14:paraId="08F0335C" w14:textId="77777777" w:rsidTr="00547FD5">
        <w:tc>
          <w:tcPr>
            <w:tcW w:w="1985" w:type="dxa"/>
          </w:tcPr>
          <w:p w14:paraId="08F03358" w14:textId="77777777" w:rsidR="009067C9" w:rsidRDefault="009067C9" w:rsidP="00547FD5">
            <w:pPr>
              <w:widowControl w:val="0"/>
              <w:spacing w:before="120"/>
              <w:rPr>
                <w:szCs w:val="22"/>
              </w:rPr>
            </w:pPr>
            <w:r>
              <w:rPr>
                <w:rFonts w:hint="eastAsia"/>
                <w:szCs w:val="22"/>
              </w:rPr>
              <w:t>Untrusted device</w:t>
            </w:r>
          </w:p>
        </w:tc>
        <w:tc>
          <w:tcPr>
            <w:tcW w:w="7465" w:type="dxa"/>
          </w:tcPr>
          <w:p w14:paraId="08F03359" w14:textId="77777777" w:rsidR="009067C9" w:rsidRDefault="009067C9" w:rsidP="00547FD5">
            <w:pPr>
              <w:widowControl w:val="0"/>
              <w:spacing w:before="120"/>
            </w:pPr>
            <w:r>
              <w:rPr>
                <w:rFonts w:hint="eastAsia"/>
              </w:rPr>
              <w:t>- The device has been previously authenticated</w:t>
            </w:r>
          </w:p>
          <w:p w14:paraId="08F0335A" w14:textId="77777777" w:rsidR="009067C9" w:rsidRDefault="009067C9" w:rsidP="00547FD5">
            <w:pPr>
              <w:widowControl w:val="0"/>
              <w:spacing w:before="120"/>
            </w:pPr>
            <w:r>
              <w:rPr>
                <w:rFonts w:hint="eastAsia"/>
              </w:rPr>
              <w:t>-</w:t>
            </w:r>
            <w:r>
              <w:t xml:space="preserve"> </w:t>
            </w:r>
            <w:r>
              <w:rPr>
                <w:rFonts w:hint="eastAsia"/>
              </w:rPr>
              <w:t>An authentication key is stored</w:t>
            </w:r>
          </w:p>
          <w:p w14:paraId="08F0335B" w14:textId="77777777" w:rsidR="009067C9" w:rsidRDefault="009067C9" w:rsidP="00547FD5">
            <w:pPr>
              <w:widowControl w:val="0"/>
              <w:spacing w:before="120"/>
              <w:rPr>
                <w:szCs w:val="22"/>
              </w:rPr>
            </w:pPr>
            <w:r>
              <w:rPr>
                <w:rFonts w:hint="eastAsia"/>
              </w:rPr>
              <w:t xml:space="preserve">- But, the device is not marked as </w:t>
            </w:r>
            <w:r>
              <w:t>“</w:t>
            </w:r>
            <w:r>
              <w:rPr>
                <w:rFonts w:hint="eastAsia"/>
              </w:rPr>
              <w:t>trusted</w:t>
            </w:r>
            <w:r>
              <w:t>”</w:t>
            </w:r>
            <w:r>
              <w:rPr>
                <w:rFonts w:hint="eastAsia"/>
              </w:rPr>
              <w:t xml:space="preserve"> in the device DB</w:t>
            </w:r>
          </w:p>
        </w:tc>
      </w:tr>
      <w:tr w:rsidR="009067C9" w14:paraId="08F03360" w14:textId="77777777" w:rsidTr="00547FD5">
        <w:tc>
          <w:tcPr>
            <w:tcW w:w="1985" w:type="dxa"/>
          </w:tcPr>
          <w:p w14:paraId="08F0335D" w14:textId="77777777" w:rsidR="009067C9" w:rsidRDefault="009067C9" w:rsidP="00547FD5">
            <w:pPr>
              <w:widowControl w:val="0"/>
              <w:spacing w:before="120"/>
              <w:rPr>
                <w:szCs w:val="22"/>
              </w:rPr>
            </w:pPr>
            <w:r>
              <w:rPr>
                <w:rFonts w:hint="eastAsia"/>
                <w:szCs w:val="22"/>
              </w:rPr>
              <w:t>Unknown device</w:t>
            </w:r>
          </w:p>
        </w:tc>
        <w:tc>
          <w:tcPr>
            <w:tcW w:w="7465" w:type="dxa"/>
          </w:tcPr>
          <w:p w14:paraId="08F0335E" w14:textId="77777777" w:rsidR="009067C9" w:rsidRDefault="009067C9" w:rsidP="00547FD5">
            <w:pPr>
              <w:widowControl w:val="0"/>
              <w:spacing w:before="120"/>
              <w:rPr>
                <w:szCs w:val="22"/>
              </w:rPr>
            </w:pPr>
            <w:r>
              <w:rPr>
                <w:rFonts w:hint="eastAsia"/>
                <w:szCs w:val="22"/>
              </w:rPr>
              <w:t>- No security information is available for this device</w:t>
            </w:r>
          </w:p>
          <w:p w14:paraId="08F0335F" w14:textId="77777777" w:rsidR="009067C9" w:rsidRDefault="009067C9" w:rsidP="00547FD5">
            <w:pPr>
              <w:widowControl w:val="0"/>
              <w:spacing w:before="120"/>
              <w:rPr>
                <w:szCs w:val="22"/>
              </w:rPr>
            </w:pPr>
            <w:r>
              <w:rPr>
                <w:rFonts w:hint="eastAsia"/>
                <w:szCs w:val="22"/>
              </w:rPr>
              <w:t>- This is also an untrusted device</w:t>
            </w:r>
          </w:p>
        </w:tc>
      </w:tr>
    </w:tbl>
    <w:p w14:paraId="08F03361" w14:textId="77777777" w:rsidR="009067C9" w:rsidRDefault="009067C9" w:rsidP="009067C9">
      <w:pPr>
        <w:widowControl w:val="0"/>
        <w:spacing w:before="120"/>
        <w:rPr>
          <w:szCs w:val="22"/>
        </w:rPr>
      </w:pPr>
    </w:p>
    <w:p w14:paraId="08F03362" w14:textId="77777777" w:rsidR="009067C9" w:rsidRPr="00E908BB" w:rsidRDefault="009067C9" w:rsidP="009067C9">
      <w:pPr>
        <w:widowControl w:val="0"/>
        <w:spacing w:before="120"/>
        <w:rPr>
          <w:szCs w:val="22"/>
        </w:rPr>
      </w:pPr>
      <w:r w:rsidRPr="00E908BB">
        <w:rPr>
          <w:szCs w:val="22"/>
        </w:rPr>
        <w:t>Trusted devices (authenticated) are allowed to services</w:t>
      </w:r>
      <w:r>
        <w:rPr>
          <w:rFonts w:hint="eastAsia"/>
          <w:szCs w:val="22"/>
        </w:rPr>
        <w:t>, but u</w:t>
      </w:r>
      <w:r w:rsidRPr="00E908BB">
        <w:rPr>
          <w:szCs w:val="22"/>
        </w:rPr>
        <w:t>ntrusted or unknown devices may require authorization based on interaction before access to services is granted</w:t>
      </w:r>
      <w:r>
        <w:rPr>
          <w:rFonts w:hint="eastAsia"/>
          <w:szCs w:val="22"/>
        </w:rPr>
        <w:t>.</w:t>
      </w:r>
    </w:p>
    <w:p w14:paraId="08F03363" w14:textId="77777777" w:rsidR="009067C9" w:rsidRDefault="009067C9" w:rsidP="009067C9">
      <w:pPr>
        <w:widowControl w:val="0"/>
        <w:spacing w:before="120"/>
        <w:rPr>
          <w:szCs w:val="22"/>
        </w:rPr>
      </w:pPr>
      <w:r w:rsidRPr="00E908BB">
        <w:rPr>
          <w:szCs w:val="22"/>
        </w:rPr>
        <w:t>Technically, key would be derived or given (established) to the authorized user</w:t>
      </w:r>
      <w:r>
        <w:rPr>
          <w:rFonts w:hint="eastAsia"/>
          <w:szCs w:val="22"/>
        </w:rPr>
        <w:t xml:space="preserve"> during the authorization procedure.</w:t>
      </w:r>
    </w:p>
    <w:p w14:paraId="08F03364" w14:textId="77777777" w:rsidR="009067C9" w:rsidRPr="009320C6" w:rsidRDefault="009067C9" w:rsidP="009067C9">
      <w:pPr>
        <w:widowControl w:val="0"/>
        <w:spacing w:before="120"/>
        <w:rPr>
          <w:szCs w:val="22"/>
        </w:rPr>
      </w:pPr>
      <w:r>
        <w:rPr>
          <w:noProof/>
          <w:lang w:val="en-US" w:eastAsia="zh-CN"/>
        </w:rPr>
        <w:drawing>
          <wp:anchor distT="0" distB="0" distL="114300" distR="114300" simplePos="0" relativeHeight="251666432" behindDoc="0" locked="0" layoutInCell="1" allowOverlap="1" wp14:anchorId="08F036A5" wp14:editId="08F036A6">
            <wp:simplePos x="0" y="0"/>
            <wp:positionH relativeFrom="column">
              <wp:posOffset>0</wp:posOffset>
            </wp:positionH>
            <wp:positionV relativeFrom="line">
              <wp:posOffset>222885</wp:posOffset>
            </wp:positionV>
            <wp:extent cx="5905500" cy="3695700"/>
            <wp:effectExtent l="0" t="0" r="0" b="0"/>
            <wp:wrapTopAndBottom/>
            <wp:docPr id="224" name="그림 16" descr="EMB000055d8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5847528" descr="EMB000055d86c4c"/>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pic:spPr>
                </pic:pic>
              </a:graphicData>
            </a:graphic>
            <wp14:sizeRelH relativeFrom="page">
              <wp14:pctWidth>0</wp14:pctWidth>
            </wp14:sizeRelH>
            <wp14:sizeRelV relativeFrom="page">
              <wp14:pctHeight>0</wp14:pctHeight>
            </wp14:sizeRelV>
          </wp:anchor>
        </w:drawing>
      </w:r>
      <w:r w:rsidRPr="00276220">
        <w:rPr>
          <w:szCs w:val="22"/>
        </w:rPr>
        <w:t>Flowchart for auth</w:t>
      </w:r>
      <w:r>
        <w:rPr>
          <w:rFonts w:hint="eastAsia"/>
          <w:szCs w:val="22"/>
        </w:rPr>
        <w:t>orization</w:t>
      </w:r>
      <w:r w:rsidRPr="00276220">
        <w:rPr>
          <w:szCs w:val="22"/>
        </w:rPr>
        <w:t xml:space="preserve"> is shown as a follow.</w:t>
      </w:r>
      <w:r>
        <w:rPr>
          <w:noProof/>
          <w:lang w:val="en-US" w:eastAsia="zh-CN"/>
        </w:rPr>
        <mc:AlternateContent>
          <mc:Choice Requires="wps">
            <w:drawing>
              <wp:anchor distT="0" distB="0" distL="114300" distR="114300" simplePos="0" relativeHeight="251667456" behindDoc="0" locked="0" layoutInCell="1" allowOverlap="1" wp14:anchorId="08F036A7" wp14:editId="08F036A8">
                <wp:simplePos x="0" y="0"/>
                <wp:positionH relativeFrom="column">
                  <wp:posOffset>0</wp:posOffset>
                </wp:positionH>
                <wp:positionV relativeFrom="paragraph">
                  <wp:posOffset>4185285</wp:posOffset>
                </wp:positionV>
                <wp:extent cx="5905500"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a:effectLst/>
                      </wps:spPr>
                      <wps:txbx>
                        <w:txbxContent>
                          <w:p w14:paraId="08F036D9" w14:textId="77777777" w:rsidR="004D2663" w:rsidRPr="00937587" w:rsidRDefault="004D2663" w:rsidP="009067C9">
                            <w:pPr>
                              <w:pStyle w:val="Caption"/>
                              <w:jc w:val="center"/>
                              <w:rPr>
                                <w:rFonts w:ascii="Gulim" w:eastAsia="Gulim" w:hAnsi="Gulim" w:cs="Gulim"/>
                                <w:noProof/>
                                <w:color w:val="000000"/>
                              </w:rPr>
                            </w:pPr>
                            <w:proofErr w:type="gramStart"/>
                            <w:r>
                              <w:t xml:space="preserve">Figure </w:t>
                            </w:r>
                            <w:r>
                              <w:rPr>
                                <w:lang w:eastAsia="ko-KR"/>
                              </w:rPr>
                              <w:t>31</w:t>
                            </w:r>
                            <w:r>
                              <w:rPr>
                                <w:rFonts w:hint="eastAsia"/>
                                <w:lang w:eastAsia="ko-KR"/>
                              </w:rPr>
                              <w:t>.</w:t>
                            </w:r>
                            <w:proofErr w:type="gramEnd"/>
                            <w:r>
                              <w:rPr>
                                <w:rFonts w:hint="eastAsia"/>
                              </w:rPr>
                              <w:t xml:space="preserve"> Flowchart for authorization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6" type="#_x0000_t202" style="position:absolute;margin-left:0;margin-top:329.55pt;width:4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" stroked="f">
                <v:textbox style="mso-fit-shape-to-text:t" inset="0,0,0,0">
                  <w:txbxContent>
                    <w:p w14:paraId="08F036D9" w14:textId="77777777" w:rsidR="004D2663" w:rsidRPr="00937587" w:rsidRDefault="004D2663" w:rsidP="009067C9">
                      <w:pPr>
                        <w:pStyle w:val="Caption"/>
                        <w:jc w:val="center"/>
                        <w:rPr>
                          <w:rFonts w:ascii="Gulim" w:eastAsia="Gulim" w:hAnsi="Gulim" w:cs="Gulim"/>
                          <w:noProof/>
                          <w:color w:val="000000"/>
                        </w:rPr>
                      </w:pPr>
                      <w:proofErr w:type="gramStart"/>
                      <w:r>
                        <w:t xml:space="preserve">Figure </w:t>
                      </w:r>
                      <w:r>
                        <w:rPr>
                          <w:lang w:eastAsia="ko-KR"/>
                        </w:rPr>
                        <w:t>31</w:t>
                      </w:r>
                      <w:r>
                        <w:rPr>
                          <w:rFonts w:hint="eastAsia"/>
                          <w:lang w:eastAsia="ko-KR"/>
                        </w:rPr>
                        <w:t>.</w:t>
                      </w:r>
                      <w:proofErr w:type="gramEnd"/>
                      <w:r>
                        <w:rPr>
                          <w:rFonts w:hint="eastAsia"/>
                        </w:rPr>
                        <w:t xml:space="preserve"> Flowchart for authorization</w:t>
                      </w:r>
                    </w:p>
                  </w:txbxContent>
                </v:textbox>
              </v:shape>
            </w:pict>
          </mc:Fallback>
        </mc:AlternateContent>
      </w:r>
    </w:p>
    <w:p w14:paraId="08F03365" w14:textId="77777777" w:rsidR="009067C9" w:rsidRDefault="009067C9" w:rsidP="009067C9">
      <w:pPr>
        <w:rPr>
          <w:lang w:eastAsia="ko-KR"/>
        </w:rPr>
      </w:pPr>
    </w:p>
    <w:p w14:paraId="08F03366" w14:textId="77777777" w:rsidR="009067C9" w:rsidRDefault="009067C9" w:rsidP="009067C9">
      <w:pPr>
        <w:rPr>
          <w:lang w:eastAsia="ko-KR"/>
        </w:rPr>
      </w:pPr>
    </w:p>
    <w:p w14:paraId="08F03367" w14:textId="77777777" w:rsidR="009067C9" w:rsidRDefault="009067C9" w:rsidP="009067C9">
      <w:pPr>
        <w:rPr>
          <w:lang w:eastAsia="ko-KR"/>
        </w:rPr>
      </w:pPr>
    </w:p>
    <w:p w14:paraId="08F03368" w14:textId="77777777" w:rsidR="009067C9" w:rsidRDefault="009067C9" w:rsidP="009067C9">
      <w:pPr>
        <w:rPr>
          <w:lang w:eastAsia="ko-KR"/>
        </w:rPr>
      </w:pPr>
    </w:p>
    <w:p w14:paraId="08F03369" w14:textId="77777777" w:rsidR="00D248F4" w:rsidRDefault="00D248F4" w:rsidP="00D248F4">
      <w:pPr>
        <w:contextualSpacing/>
        <w:rPr>
          <w:sz w:val="20"/>
        </w:rPr>
      </w:pPr>
    </w:p>
    <w:p w14:paraId="08F0336A" w14:textId="77777777" w:rsidR="00D248F4" w:rsidRPr="00C37B48" w:rsidRDefault="00D248F4" w:rsidP="00D248F4">
      <w:pPr>
        <w:contextualSpacing/>
        <w:rPr>
          <w:sz w:val="20"/>
        </w:rPr>
      </w:pPr>
      <w:r w:rsidRPr="00555881">
        <w:rPr>
          <w:sz w:val="20"/>
          <w:highlight w:val="green"/>
        </w:rPr>
        <w:t>J. Yu (Chung-Ang Univ.) DCN 14-129r0 End</w:t>
      </w:r>
    </w:p>
    <w:p w14:paraId="08F0336B" w14:textId="77777777" w:rsidR="00EF52CC" w:rsidRDefault="00EF52CC" w:rsidP="00A052A3">
      <w:pPr>
        <w:rPr>
          <w:lang w:eastAsia="ko-KR"/>
        </w:rPr>
      </w:pPr>
    </w:p>
    <w:p w14:paraId="08F0336C" w14:textId="77777777" w:rsidR="00EF52CC" w:rsidRPr="00AC430A" w:rsidRDefault="00EF52CC" w:rsidP="00A052A3">
      <w:pPr>
        <w:rPr>
          <w:lang w:eastAsia="ko-KR"/>
        </w:rPr>
      </w:pPr>
    </w:p>
    <w:p w14:paraId="08F0336D" w14:textId="77777777" w:rsidR="00C1071E" w:rsidRPr="00AC430A" w:rsidRDefault="00A052A3" w:rsidP="00FA7C88">
      <w:pPr>
        <w:pStyle w:val="Heading2"/>
      </w:pPr>
      <w:bookmarkStart w:id="357" w:name="_Toc391511851"/>
      <w:r w:rsidRPr="00AC430A">
        <w:rPr>
          <w:rFonts w:hint="eastAsia"/>
        </w:rPr>
        <w:t>Coexistence</w:t>
      </w:r>
      <w:bookmarkEnd w:id="357"/>
    </w:p>
    <w:p w14:paraId="08F0336E" w14:textId="77777777" w:rsidR="008F385A" w:rsidRDefault="008F385A" w:rsidP="008F385A">
      <w:pPr>
        <w:spacing w:line="276" w:lineRule="auto"/>
        <w:rPr>
          <w:lang w:eastAsia="ko-KR"/>
        </w:rPr>
      </w:pPr>
      <w:r w:rsidRPr="00AE341C">
        <w:rPr>
          <w:lang w:eastAsia="ko-KR"/>
        </w:rPr>
        <w:t xml:space="preserve">PAC shall </w:t>
      </w:r>
      <w:r>
        <w:rPr>
          <w:rFonts w:hint="eastAsia"/>
          <w:lang w:eastAsia="ko-KR"/>
        </w:rPr>
        <w:t xml:space="preserve">coexist with </w:t>
      </w:r>
      <w:r w:rsidR="00A02B43">
        <w:rPr>
          <w:rFonts w:hint="eastAsia"/>
          <w:lang w:eastAsia="ko-KR"/>
        </w:rPr>
        <w:t>non-PAC</w:t>
      </w:r>
      <w:r>
        <w:rPr>
          <w:rFonts w:hint="eastAsia"/>
          <w:lang w:eastAsia="ko-KR"/>
        </w:rPr>
        <w:t xml:space="preserve"> devices</w:t>
      </w:r>
      <w:r>
        <w:rPr>
          <w:lang w:eastAsia="ko-KR"/>
        </w:rPr>
        <w:t xml:space="preserve"> </w:t>
      </w:r>
      <w:r>
        <w:rPr>
          <w:rFonts w:hint="eastAsia"/>
          <w:lang w:eastAsia="ko-KR"/>
        </w:rPr>
        <w:t>operating in</w:t>
      </w:r>
      <w:r w:rsidRPr="00AE341C">
        <w:rPr>
          <w:lang w:eastAsia="ko-KR"/>
        </w:rPr>
        <w:t xml:space="preserve"> unlicensed bands</w:t>
      </w:r>
      <w:r>
        <w:rPr>
          <w:rFonts w:hint="eastAsia"/>
          <w:lang w:eastAsia="ko-KR"/>
        </w:rPr>
        <w:t>.</w:t>
      </w:r>
    </w:p>
    <w:p w14:paraId="08F0336F" w14:textId="77777777" w:rsidR="00661C17" w:rsidRDefault="00661C17" w:rsidP="00A052A3">
      <w:pPr>
        <w:rPr>
          <w:lang w:eastAsia="ko-KR"/>
        </w:rPr>
      </w:pPr>
    </w:p>
    <w:p w14:paraId="08F03370" w14:textId="77777777" w:rsidR="00F30926" w:rsidRPr="00B62220" w:rsidRDefault="00F30926" w:rsidP="00F30926">
      <w:pPr>
        <w:contextualSpacing/>
        <w:rPr>
          <w:sz w:val="20"/>
        </w:rPr>
      </w:pPr>
      <w:r w:rsidRPr="00555881">
        <w:rPr>
          <w:sz w:val="20"/>
          <w:highlight w:val="red"/>
        </w:rPr>
        <w:t>Joo (ETRI) DCN 14-270r0 Start</w:t>
      </w:r>
    </w:p>
    <w:p w14:paraId="08F03371" w14:textId="77777777" w:rsidR="00F30926" w:rsidRPr="00F30926" w:rsidRDefault="00F30926" w:rsidP="00F30926">
      <w:pPr>
        <w:pStyle w:val="ListParagraph"/>
        <w:ind w:leftChars="0"/>
        <w:contextualSpacing/>
        <w:rPr>
          <w:sz w:val="20"/>
        </w:rPr>
      </w:pPr>
    </w:p>
    <w:p w14:paraId="08F03372" w14:textId="77777777" w:rsidR="00F30926" w:rsidRPr="00B62220" w:rsidRDefault="00F30926" w:rsidP="00F30926">
      <w:pPr>
        <w:contextualSpacing/>
        <w:rPr>
          <w:sz w:val="20"/>
        </w:rPr>
      </w:pPr>
      <w:r w:rsidRPr="00B62220">
        <w:rPr>
          <w:sz w:val="20"/>
        </w:rPr>
        <w:t>No Proposal</w:t>
      </w:r>
    </w:p>
    <w:p w14:paraId="08F03373" w14:textId="77777777" w:rsidR="00F30926" w:rsidRPr="00F30926" w:rsidRDefault="00F30926" w:rsidP="00F30926">
      <w:pPr>
        <w:pStyle w:val="ListParagraph"/>
        <w:ind w:leftChars="0"/>
        <w:contextualSpacing/>
        <w:rPr>
          <w:sz w:val="20"/>
        </w:rPr>
      </w:pPr>
    </w:p>
    <w:p w14:paraId="08F03374" w14:textId="77777777" w:rsidR="00F30926" w:rsidRPr="00B62220" w:rsidRDefault="00F30926" w:rsidP="00F30926">
      <w:pPr>
        <w:contextualSpacing/>
        <w:rPr>
          <w:sz w:val="20"/>
        </w:rPr>
      </w:pPr>
      <w:r w:rsidRPr="00555881">
        <w:rPr>
          <w:sz w:val="20"/>
          <w:highlight w:val="red"/>
        </w:rPr>
        <w:t>Joo (ETRI) DCN 14-270r0 End</w:t>
      </w:r>
    </w:p>
    <w:p w14:paraId="08F03375" w14:textId="77777777" w:rsidR="00F30926" w:rsidRDefault="00F30926" w:rsidP="00EF52CC">
      <w:pPr>
        <w:contextualSpacing/>
        <w:rPr>
          <w:sz w:val="20"/>
        </w:rPr>
      </w:pPr>
    </w:p>
    <w:p w14:paraId="08F03376" w14:textId="77777777" w:rsidR="0013564B" w:rsidRDefault="0013564B" w:rsidP="0013564B">
      <w:pPr>
        <w:contextualSpacing/>
        <w:rPr>
          <w:sz w:val="20"/>
        </w:rPr>
      </w:pPr>
      <w:r w:rsidRPr="00555881">
        <w:rPr>
          <w:sz w:val="20"/>
          <w:highlight w:val="green"/>
        </w:rPr>
        <w:t>BJ (ETRI) DCN 14-271r2 Start</w:t>
      </w:r>
    </w:p>
    <w:p w14:paraId="08F03377" w14:textId="77777777" w:rsidR="00012898" w:rsidRDefault="00012898" w:rsidP="0013564B">
      <w:pPr>
        <w:contextualSpacing/>
        <w:rPr>
          <w:sz w:val="20"/>
        </w:rPr>
      </w:pPr>
    </w:p>
    <w:p w14:paraId="08F03378" w14:textId="77777777" w:rsidR="00012898" w:rsidRDefault="00012898" w:rsidP="00012898">
      <w:pPr>
        <w:spacing w:line="276" w:lineRule="auto"/>
        <w:rPr>
          <w:lang w:eastAsia="ko-KR"/>
        </w:rPr>
      </w:pPr>
      <w:r w:rsidRPr="00AE341C">
        <w:rPr>
          <w:lang w:eastAsia="ko-KR"/>
        </w:rPr>
        <w:t xml:space="preserve">PAC shall </w:t>
      </w:r>
      <w:r>
        <w:rPr>
          <w:rFonts w:hint="eastAsia"/>
          <w:lang w:eastAsia="ko-KR"/>
        </w:rPr>
        <w:t>coexist with non-PAC devices</w:t>
      </w:r>
      <w:r>
        <w:rPr>
          <w:lang w:eastAsia="ko-KR"/>
        </w:rPr>
        <w:t xml:space="preserve"> </w:t>
      </w:r>
      <w:r>
        <w:rPr>
          <w:rFonts w:hint="eastAsia"/>
          <w:lang w:eastAsia="ko-KR"/>
        </w:rPr>
        <w:t>operating in</w:t>
      </w:r>
      <w:r w:rsidRPr="00AE341C">
        <w:rPr>
          <w:lang w:eastAsia="ko-KR"/>
        </w:rPr>
        <w:t xml:space="preserve"> unlicensed bands</w:t>
      </w:r>
      <w:r>
        <w:rPr>
          <w:rFonts w:hint="eastAsia"/>
          <w:lang w:eastAsia="ko-KR"/>
        </w:rPr>
        <w:t>.</w:t>
      </w:r>
    </w:p>
    <w:p w14:paraId="08F03379" w14:textId="77777777" w:rsidR="0013564B" w:rsidRDefault="0013564B" w:rsidP="0013564B">
      <w:pPr>
        <w:contextualSpacing/>
        <w:rPr>
          <w:sz w:val="20"/>
        </w:rPr>
      </w:pPr>
    </w:p>
    <w:p w14:paraId="08F0337A" w14:textId="77777777" w:rsidR="0013564B" w:rsidRDefault="0013564B" w:rsidP="0013564B">
      <w:pPr>
        <w:contextualSpacing/>
        <w:rPr>
          <w:sz w:val="20"/>
        </w:rPr>
      </w:pPr>
      <w:r w:rsidRPr="00555881">
        <w:rPr>
          <w:sz w:val="20"/>
          <w:highlight w:val="green"/>
        </w:rPr>
        <w:t>BJ (ETRI) DCN 14-271r2 End</w:t>
      </w:r>
    </w:p>
    <w:p w14:paraId="08F0337B" w14:textId="77777777" w:rsidR="00EF52CC" w:rsidRPr="00AC430A" w:rsidRDefault="00EF52CC" w:rsidP="00A052A3">
      <w:pPr>
        <w:rPr>
          <w:lang w:eastAsia="ko-KR"/>
        </w:rPr>
      </w:pPr>
    </w:p>
    <w:p w14:paraId="08F0337C" w14:textId="77777777" w:rsidR="00A052A3" w:rsidRDefault="001726B3" w:rsidP="00C867CD">
      <w:pPr>
        <w:pStyle w:val="Heading2"/>
      </w:pPr>
      <w:bookmarkStart w:id="358" w:name="_Toc391511852"/>
      <w:r>
        <w:rPr>
          <w:rFonts w:hint="eastAsia"/>
        </w:rPr>
        <w:t xml:space="preserve">Upper </w:t>
      </w:r>
      <w:r w:rsidR="00A46F59">
        <w:rPr>
          <w:rFonts w:hint="eastAsia"/>
        </w:rPr>
        <w:t>layer interaction</w:t>
      </w:r>
      <w:bookmarkEnd w:id="358"/>
    </w:p>
    <w:p w14:paraId="08F0337D" w14:textId="77777777" w:rsidR="001726B3" w:rsidRPr="00FA094B" w:rsidRDefault="00182D98" w:rsidP="00C867CD">
      <w:pPr>
        <w:rPr>
          <w:lang w:eastAsia="ko-KR"/>
        </w:rPr>
      </w:pPr>
      <w:r w:rsidRPr="00FA094B">
        <w:rPr>
          <w:lang w:eastAsia="ko-KR"/>
        </w:rPr>
        <w:t xml:space="preserve">A PD has at least an interface between </w:t>
      </w:r>
      <w:r w:rsidR="001726B3">
        <w:rPr>
          <w:rFonts w:hint="eastAsia"/>
          <w:lang w:eastAsia="ko-KR"/>
        </w:rPr>
        <w:t xml:space="preserve">the </w:t>
      </w:r>
      <w:r w:rsidRPr="00FA094B">
        <w:rPr>
          <w:lang w:eastAsia="ko-KR"/>
        </w:rPr>
        <w:t xml:space="preserve">MAC and </w:t>
      </w:r>
      <w:r w:rsidR="009D5891">
        <w:rPr>
          <w:rFonts w:hint="eastAsia"/>
          <w:lang w:eastAsia="ko-KR"/>
        </w:rPr>
        <w:t xml:space="preserve">an </w:t>
      </w:r>
      <w:r w:rsidRPr="00FA094B">
        <w:rPr>
          <w:lang w:eastAsia="ko-KR"/>
        </w:rPr>
        <w:t>upper layer.</w:t>
      </w:r>
    </w:p>
    <w:p w14:paraId="08F0337E" w14:textId="77777777" w:rsidR="003F2E56" w:rsidRDefault="003F2E56" w:rsidP="00C867CD">
      <w:pPr>
        <w:rPr>
          <w:lang w:eastAsia="ko-KR"/>
        </w:rPr>
      </w:pPr>
    </w:p>
    <w:p w14:paraId="08F0337F" w14:textId="77777777" w:rsidR="00F30926" w:rsidRPr="00B62220" w:rsidRDefault="00F30926" w:rsidP="00F30926">
      <w:pPr>
        <w:contextualSpacing/>
        <w:rPr>
          <w:sz w:val="20"/>
        </w:rPr>
      </w:pPr>
      <w:r w:rsidRPr="00555881">
        <w:rPr>
          <w:sz w:val="20"/>
          <w:highlight w:val="red"/>
        </w:rPr>
        <w:t>Joo (ETRI) DCN 14-270r0 Start</w:t>
      </w:r>
    </w:p>
    <w:p w14:paraId="08F03380" w14:textId="77777777" w:rsidR="00F30926" w:rsidRPr="00F30926" w:rsidRDefault="00F30926" w:rsidP="00F30926">
      <w:pPr>
        <w:pStyle w:val="ListParagraph"/>
        <w:ind w:leftChars="0"/>
        <w:contextualSpacing/>
        <w:rPr>
          <w:sz w:val="20"/>
        </w:rPr>
      </w:pPr>
    </w:p>
    <w:p w14:paraId="08F03381" w14:textId="77777777" w:rsidR="00F30926" w:rsidRPr="00B62220" w:rsidRDefault="00F30926" w:rsidP="00F30926">
      <w:pPr>
        <w:contextualSpacing/>
        <w:rPr>
          <w:sz w:val="20"/>
        </w:rPr>
      </w:pPr>
      <w:r w:rsidRPr="00B62220">
        <w:rPr>
          <w:sz w:val="20"/>
        </w:rPr>
        <w:t>No Proposal</w:t>
      </w:r>
    </w:p>
    <w:p w14:paraId="08F03382" w14:textId="77777777" w:rsidR="00F30926" w:rsidRPr="00F30926" w:rsidRDefault="00F30926" w:rsidP="00F30926">
      <w:pPr>
        <w:pStyle w:val="ListParagraph"/>
        <w:ind w:leftChars="0"/>
        <w:contextualSpacing/>
        <w:rPr>
          <w:sz w:val="20"/>
        </w:rPr>
      </w:pPr>
    </w:p>
    <w:p w14:paraId="08F03383" w14:textId="77777777" w:rsidR="00F30926" w:rsidRPr="00B62220" w:rsidRDefault="00F30926" w:rsidP="00F30926">
      <w:pPr>
        <w:contextualSpacing/>
        <w:rPr>
          <w:sz w:val="20"/>
        </w:rPr>
      </w:pPr>
      <w:r w:rsidRPr="00555881">
        <w:rPr>
          <w:sz w:val="20"/>
          <w:highlight w:val="red"/>
        </w:rPr>
        <w:t>Joo (ETRI) DCN 14-270r0 End</w:t>
      </w:r>
    </w:p>
    <w:p w14:paraId="08F03384" w14:textId="77777777" w:rsidR="00F30926" w:rsidRDefault="00F30926" w:rsidP="00607AB2">
      <w:pPr>
        <w:contextualSpacing/>
        <w:rPr>
          <w:sz w:val="20"/>
        </w:rPr>
      </w:pPr>
    </w:p>
    <w:p w14:paraId="08F03385" w14:textId="77777777" w:rsidR="0013564B" w:rsidRDefault="0013564B" w:rsidP="0013564B">
      <w:pPr>
        <w:contextualSpacing/>
        <w:rPr>
          <w:sz w:val="20"/>
        </w:rPr>
      </w:pPr>
      <w:r w:rsidRPr="00555881">
        <w:rPr>
          <w:sz w:val="20"/>
          <w:highlight w:val="green"/>
        </w:rPr>
        <w:t>BJ (ETRI) DCN 14-271r2 Start</w:t>
      </w:r>
    </w:p>
    <w:p w14:paraId="08F03386" w14:textId="77777777" w:rsidR="002C01CA" w:rsidRDefault="002C01CA" w:rsidP="0013564B">
      <w:pPr>
        <w:contextualSpacing/>
        <w:rPr>
          <w:sz w:val="20"/>
        </w:rPr>
      </w:pPr>
    </w:p>
    <w:p w14:paraId="08F03387" w14:textId="77777777" w:rsidR="002C01CA" w:rsidRPr="001726B3" w:rsidRDefault="002C01CA" w:rsidP="002C01CA">
      <w:pPr>
        <w:rPr>
          <w:lang w:eastAsia="ko-KR"/>
        </w:rPr>
      </w:pPr>
      <w:r w:rsidRPr="00786CB2">
        <w:rPr>
          <w:lang w:eastAsia="ko-KR"/>
        </w:rPr>
        <w:t xml:space="preserve">A PD has at least an interface between </w:t>
      </w:r>
      <w:r>
        <w:rPr>
          <w:rFonts w:hint="eastAsia"/>
          <w:lang w:eastAsia="ko-KR"/>
        </w:rPr>
        <w:t xml:space="preserve">the </w:t>
      </w:r>
      <w:r w:rsidRPr="00786CB2">
        <w:rPr>
          <w:lang w:eastAsia="ko-KR"/>
        </w:rPr>
        <w:t xml:space="preserve">MAC and </w:t>
      </w:r>
      <w:r>
        <w:rPr>
          <w:rFonts w:hint="eastAsia"/>
          <w:lang w:eastAsia="ko-KR"/>
        </w:rPr>
        <w:t xml:space="preserve">an </w:t>
      </w:r>
      <w:r w:rsidRPr="00786CB2">
        <w:rPr>
          <w:lang w:eastAsia="ko-KR"/>
        </w:rPr>
        <w:t>upper layer.</w:t>
      </w:r>
    </w:p>
    <w:p w14:paraId="08F03388" w14:textId="77777777" w:rsidR="0013564B" w:rsidRDefault="0013564B" w:rsidP="0013564B">
      <w:pPr>
        <w:contextualSpacing/>
        <w:rPr>
          <w:sz w:val="20"/>
        </w:rPr>
      </w:pPr>
    </w:p>
    <w:p w14:paraId="08F03389" w14:textId="77777777" w:rsidR="0013564B" w:rsidRDefault="0013564B" w:rsidP="0013564B">
      <w:pPr>
        <w:contextualSpacing/>
        <w:rPr>
          <w:sz w:val="20"/>
        </w:rPr>
      </w:pPr>
      <w:r w:rsidRPr="00555881">
        <w:rPr>
          <w:sz w:val="20"/>
          <w:highlight w:val="green"/>
        </w:rPr>
        <w:t>BJ (ETRI) DCN 14-271r2 End</w:t>
      </w:r>
    </w:p>
    <w:p w14:paraId="08F0338A" w14:textId="77777777" w:rsidR="0013564B" w:rsidRDefault="0013564B" w:rsidP="0013564B">
      <w:pPr>
        <w:contextualSpacing/>
        <w:rPr>
          <w:sz w:val="20"/>
        </w:rPr>
      </w:pPr>
    </w:p>
    <w:p w14:paraId="08F0338B" w14:textId="77777777" w:rsidR="006B4E30" w:rsidRDefault="006B4E30" w:rsidP="006B4E30">
      <w:pPr>
        <w:contextualSpacing/>
        <w:rPr>
          <w:sz w:val="20"/>
        </w:rPr>
      </w:pPr>
      <w:r w:rsidRPr="00555881">
        <w:rPr>
          <w:sz w:val="20"/>
          <w:highlight w:val="green"/>
        </w:rPr>
        <w:t>Quing (Interdigital) DCN 14-328r0 Start</w:t>
      </w:r>
    </w:p>
    <w:p w14:paraId="0C2793D1" w14:textId="77777777" w:rsidR="0078722E" w:rsidRDefault="0078722E" w:rsidP="006B4E30">
      <w:pPr>
        <w:contextualSpacing/>
        <w:rPr>
          <w:sz w:val="20"/>
        </w:rPr>
      </w:pPr>
    </w:p>
    <w:p w14:paraId="0E2007E9" w14:textId="6CC032B2" w:rsidR="0078722E" w:rsidRDefault="0078722E" w:rsidP="00555881">
      <w:pPr>
        <w:pStyle w:val="Heading3"/>
      </w:pPr>
      <w:bookmarkStart w:id="359" w:name="_Toc391511853"/>
      <w:r>
        <w:t>Context Management</w:t>
      </w:r>
      <w:bookmarkEnd w:id="359"/>
    </w:p>
    <w:p w14:paraId="7DDC381A" w14:textId="77777777" w:rsidR="0078722E" w:rsidRDefault="0078722E" w:rsidP="0078722E">
      <w:pPr>
        <w:pStyle w:val="Heading4"/>
      </w:pPr>
      <w:r>
        <w:t>One-Hop Remote Context Exchange</w:t>
      </w:r>
    </w:p>
    <w:p w14:paraId="04614213" w14:textId="77777777" w:rsidR="0078722E" w:rsidRDefault="0078722E" w:rsidP="0078722E">
      <w:pPr>
        <w:jc w:val="center"/>
      </w:pPr>
      <w:r>
        <w:object w:dxaOrig="8875" w:dyaOrig="3655" w14:anchorId="0FB4E033">
          <v:shape id="_x0000_i1704" type="#_x0000_t75" style="width:443.75pt;height:182.75pt" o:ole="">
            <v:imagedata r:id="rId320" o:title=""/>
          </v:shape>
          <o:OLEObject Type="Embed" ProgID="Visio.Drawing.11" ShapeID="_x0000_i1704" DrawAspect="Content" ObjectID="_1465254961" r:id="rId321"/>
        </w:object>
      </w:r>
    </w:p>
    <w:p w14:paraId="22307359" w14:textId="77777777" w:rsidR="0078722E" w:rsidRDefault="0078722E" w:rsidP="0078722E">
      <w:pPr>
        <w:jc w:val="center"/>
      </w:pPr>
      <w:r>
        <w:t>Figure 5-19-1 One-hop remote</w:t>
      </w:r>
      <w:r w:rsidRPr="00183C05">
        <w:t xml:space="preserve"> </w:t>
      </w:r>
      <w:r>
        <w:t>c</w:t>
      </w:r>
      <w:r w:rsidRPr="00183C05">
        <w:t xml:space="preserve">ontext </w:t>
      </w:r>
      <w:r>
        <w:t>exchange architecture</w:t>
      </w:r>
    </w:p>
    <w:p w14:paraId="37C5E9C2" w14:textId="77777777" w:rsidR="0078722E" w:rsidRDefault="0078722E" w:rsidP="0078722E"/>
    <w:p w14:paraId="3EA59BCE" w14:textId="77777777" w:rsidR="0078722E" w:rsidRPr="00183C05" w:rsidRDefault="0078722E" w:rsidP="0078722E">
      <w:pPr>
        <w:snapToGrid w:val="0"/>
      </w:pPr>
      <w:r>
        <w:t xml:space="preserve">Figure 5-19-1 </w:t>
      </w:r>
      <w:r w:rsidRPr="00183C05">
        <w:t>illustrates the proposed basic context management architecture for proximity communications, where:</w:t>
      </w:r>
    </w:p>
    <w:p w14:paraId="72570FFD" w14:textId="77777777" w:rsidR="0078722E" w:rsidRPr="00183C05" w:rsidRDefault="0078722E" w:rsidP="0078722E">
      <w:pPr>
        <w:pStyle w:val="ListParagraph"/>
        <w:numPr>
          <w:ilvl w:val="0"/>
          <w:numId w:val="287"/>
        </w:numPr>
        <w:snapToGrid w:val="0"/>
        <w:ind w:leftChars="0"/>
        <w:rPr>
          <w:sz w:val="20"/>
        </w:rPr>
      </w:pPr>
      <w:r w:rsidRPr="00183C05">
        <w:rPr>
          <w:sz w:val="20"/>
        </w:rPr>
        <w:t xml:space="preserve">Context Manager (CM) is a MAC-layer function and resides in each peer. </w:t>
      </w:r>
    </w:p>
    <w:p w14:paraId="110D5B2B" w14:textId="77777777" w:rsidR="0078722E" w:rsidRPr="00183C05" w:rsidRDefault="0078722E" w:rsidP="0078722E">
      <w:pPr>
        <w:pStyle w:val="ListParagraph"/>
        <w:numPr>
          <w:ilvl w:val="0"/>
          <w:numId w:val="287"/>
        </w:numPr>
        <w:snapToGrid w:val="0"/>
        <w:ind w:leftChars="0"/>
        <w:rPr>
          <w:sz w:val="20"/>
        </w:rPr>
      </w:pPr>
      <w:r w:rsidRPr="00183C05">
        <w:rPr>
          <w:sz w:val="20"/>
        </w:rPr>
        <w:t xml:space="preserve">The CM in a peer maintains a context database which may contain context information about this peer and other peers. The CM can issue context management related requests to other CMs. The CM can also </w:t>
      </w:r>
      <w:proofErr w:type="gramStart"/>
      <w:r w:rsidRPr="00183C05">
        <w:rPr>
          <w:sz w:val="20"/>
        </w:rPr>
        <w:t>receives</w:t>
      </w:r>
      <w:proofErr w:type="gramEnd"/>
      <w:r w:rsidRPr="00183C05">
        <w:rPr>
          <w:sz w:val="20"/>
        </w:rPr>
        <w:t xml:space="preserve"> requests from other CMs and make responses. The CM can also </w:t>
      </w:r>
      <w:proofErr w:type="gramStart"/>
      <w:r w:rsidRPr="00183C05">
        <w:rPr>
          <w:sz w:val="20"/>
        </w:rPr>
        <w:t>receives</w:t>
      </w:r>
      <w:proofErr w:type="gramEnd"/>
      <w:r w:rsidRPr="00183C05">
        <w:rPr>
          <w:sz w:val="20"/>
        </w:rPr>
        <w:t xml:space="preserve"> requests from local higher layer, local MAC functions, and local PHY layer</w:t>
      </w:r>
      <w:r>
        <w:rPr>
          <w:sz w:val="20"/>
        </w:rPr>
        <w:t xml:space="preserve">, </w:t>
      </w:r>
      <w:r w:rsidRPr="00183C05">
        <w:rPr>
          <w:sz w:val="20"/>
        </w:rPr>
        <w:t xml:space="preserve">and make responses. </w:t>
      </w:r>
    </w:p>
    <w:p w14:paraId="486F36A5" w14:textId="77777777" w:rsidR="0078722E" w:rsidRPr="00183C05" w:rsidRDefault="0078722E" w:rsidP="0078722E">
      <w:pPr>
        <w:pStyle w:val="ListParagraph"/>
        <w:numPr>
          <w:ilvl w:val="0"/>
          <w:numId w:val="287"/>
        </w:numPr>
        <w:snapToGrid w:val="0"/>
        <w:ind w:leftChars="0"/>
        <w:rPr>
          <w:sz w:val="20"/>
        </w:rPr>
      </w:pPr>
      <w:r w:rsidRPr="00183C05">
        <w:rPr>
          <w:sz w:val="20"/>
        </w:rPr>
        <w:t xml:space="preserve">CM can be directly accessed by other MAC functions such as dicoverty, </w:t>
      </w:r>
      <w:proofErr w:type="gramStart"/>
      <w:r>
        <w:rPr>
          <w:sz w:val="20"/>
        </w:rPr>
        <w:t>Peering</w:t>
      </w:r>
      <w:proofErr w:type="gramEnd"/>
      <w:r w:rsidRPr="00183C05">
        <w:rPr>
          <w:sz w:val="20"/>
        </w:rPr>
        <w:t xml:space="preserve">, relaying, etc. </w:t>
      </w:r>
    </w:p>
    <w:p w14:paraId="6D90305B" w14:textId="77777777" w:rsidR="0078722E" w:rsidRPr="00183C05" w:rsidRDefault="0078722E" w:rsidP="0078722E">
      <w:pPr>
        <w:pStyle w:val="ListParagraph"/>
        <w:numPr>
          <w:ilvl w:val="0"/>
          <w:numId w:val="287"/>
        </w:numPr>
        <w:snapToGrid w:val="0"/>
        <w:ind w:leftChars="0"/>
        <w:rPr>
          <w:sz w:val="20"/>
        </w:rPr>
      </w:pPr>
      <w:r w:rsidRPr="00183C05">
        <w:rPr>
          <w:sz w:val="20"/>
        </w:rPr>
        <w:t xml:space="preserve">CM can also directly </w:t>
      </w:r>
      <w:r>
        <w:rPr>
          <w:sz w:val="20"/>
        </w:rPr>
        <w:t>interract</w:t>
      </w:r>
      <w:r w:rsidRPr="00183C05">
        <w:rPr>
          <w:sz w:val="20"/>
        </w:rPr>
        <w:t xml:space="preserve"> to higher layer (e.g. applications) and/or PHY layer through inter-layer primitives</w:t>
      </w:r>
    </w:p>
    <w:p w14:paraId="4F9BF9C9" w14:textId="77777777" w:rsidR="0078722E" w:rsidRPr="00183C05" w:rsidRDefault="0078722E" w:rsidP="0078722E">
      <w:pPr>
        <w:pStyle w:val="ListParagraph"/>
        <w:numPr>
          <w:ilvl w:val="0"/>
          <w:numId w:val="287"/>
        </w:numPr>
        <w:snapToGrid w:val="0"/>
        <w:ind w:leftChars="0"/>
        <w:rPr>
          <w:sz w:val="20"/>
        </w:rPr>
      </w:pPr>
      <w:r w:rsidRPr="00183C05">
        <w:rPr>
          <w:sz w:val="20"/>
        </w:rPr>
        <w:t xml:space="preserve">The CM in one peer can </w:t>
      </w:r>
      <w:r>
        <w:rPr>
          <w:sz w:val="20"/>
        </w:rPr>
        <w:t>communication</w:t>
      </w:r>
      <w:r w:rsidRPr="00183C05">
        <w:rPr>
          <w:sz w:val="20"/>
        </w:rPr>
        <w:t xml:space="preserve"> to the CM in another peer through MAC layer frames over the interface </w:t>
      </w:r>
      <w:r>
        <w:rPr>
          <w:sz w:val="20"/>
        </w:rPr>
        <w:t>“</w:t>
      </w:r>
      <w:r w:rsidRPr="00183C05">
        <w:rPr>
          <w:sz w:val="20"/>
        </w:rPr>
        <w:t>Icm</w:t>
      </w:r>
      <w:r>
        <w:rPr>
          <w:sz w:val="20"/>
        </w:rPr>
        <w:t xml:space="preserve">” as indicated in </w:t>
      </w:r>
      <w:r>
        <w:rPr>
          <w:sz w:val="20"/>
        </w:rPr>
        <w:fldChar w:fldCharType="begin"/>
      </w:r>
      <w:r>
        <w:rPr>
          <w:sz w:val="20"/>
        </w:rPr>
        <w:instrText xml:space="preserve"> REF _Ref358376442 \h </w:instrText>
      </w:r>
      <w:r>
        <w:rPr>
          <w:sz w:val="20"/>
        </w:rPr>
      </w:r>
      <w:r>
        <w:rPr>
          <w:sz w:val="20"/>
        </w:rPr>
        <w:fldChar w:fldCharType="separate"/>
      </w:r>
      <w:r w:rsidRPr="00183C05">
        <w:t xml:space="preserve">Figure </w:t>
      </w:r>
      <w:r w:rsidRPr="00183C05">
        <w:rPr>
          <w:noProof/>
        </w:rPr>
        <w:t>5</w:t>
      </w:r>
      <w:r w:rsidRPr="00183C05">
        <w:noBreakHyphen/>
      </w:r>
      <w:r w:rsidRPr="00183C05">
        <w:rPr>
          <w:noProof/>
        </w:rPr>
        <w:t>1</w:t>
      </w:r>
      <w:r>
        <w:rPr>
          <w:sz w:val="20"/>
        </w:rPr>
        <w:fldChar w:fldCharType="end"/>
      </w:r>
      <w:r w:rsidRPr="00183C05">
        <w:rPr>
          <w:sz w:val="20"/>
        </w:rPr>
        <w:t xml:space="preserve">. When two CMs talk to each other, client/server model </w:t>
      </w:r>
      <w:r>
        <w:rPr>
          <w:sz w:val="20"/>
        </w:rPr>
        <w:t>may</w:t>
      </w:r>
      <w:r w:rsidRPr="00183C05">
        <w:rPr>
          <w:sz w:val="20"/>
        </w:rPr>
        <w:t xml:space="preserve"> be used</w:t>
      </w:r>
      <w:r>
        <w:rPr>
          <w:sz w:val="20"/>
        </w:rPr>
        <w:t>.B</w:t>
      </w:r>
      <w:r w:rsidRPr="00183C05">
        <w:rPr>
          <w:sz w:val="20"/>
        </w:rPr>
        <w:t xml:space="preserve">asically, one CM acts a Client and the other CM acts as a </w:t>
      </w:r>
      <w:r>
        <w:rPr>
          <w:sz w:val="20"/>
        </w:rPr>
        <w:t>S</w:t>
      </w:r>
      <w:r w:rsidRPr="00183C05">
        <w:rPr>
          <w:sz w:val="20"/>
        </w:rPr>
        <w:t>erver</w:t>
      </w:r>
      <w:r>
        <w:rPr>
          <w:sz w:val="20"/>
        </w:rPr>
        <w:t xml:space="preserve"> T</w:t>
      </w:r>
      <w:r w:rsidRPr="00183C05">
        <w:rPr>
          <w:sz w:val="20"/>
        </w:rPr>
        <w:t>he client CM sends request to and waits for response from the server CM.</w:t>
      </w:r>
    </w:p>
    <w:p w14:paraId="2DCA6F0F" w14:textId="77777777" w:rsidR="0078722E" w:rsidRPr="00183C05" w:rsidRDefault="0078722E" w:rsidP="0078722E">
      <w:pPr>
        <w:pStyle w:val="ListParagraph"/>
        <w:numPr>
          <w:ilvl w:val="1"/>
          <w:numId w:val="287"/>
        </w:numPr>
        <w:snapToGrid w:val="0"/>
        <w:ind w:leftChars="0"/>
        <w:rPr>
          <w:sz w:val="20"/>
        </w:rPr>
      </w:pPr>
      <w:r w:rsidRPr="00183C05">
        <w:rPr>
          <w:sz w:val="20"/>
        </w:rPr>
        <w:t xml:space="preserve">One CM (e.g. a CM Server) can simultaneously talk multiple other CMs (e.g. CM Clients) on other peers via multicast/broadcast. </w:t>
      </w:r>
    </w:p>
    <w:p w14:paraId="4A136086" w14:textId="77777777" w:rsidR="0078722E" w:rsidRPr="00183C05" w:rsidRDefault="0078722E" w:rsidP="0078722E">
      <w:pPr>
        <w:pStyle w:val="ListParagraph"/>
        <w:numPr>
          <w:ilvl w:val="0"/>
          <w:numId w:val="287"/>
        </w:numPr>
        <w:snapToGrid w:val="0"/>
        <w:ind w:leftChars="0"/>
        <w:rPr>
          <w:sz w:val="20"/>
        </w:rPr>
      </w:pPr>
      <w:r w:rsidRPr="00183C05">
        <w:rPr>
          <w:sz w:val="20"/>
        </w:rPr>
        <w:t>If higher layer, PHY layer</w:t>
      </w:r>
      <w:proofErr w:type="gramStart"/>
      <w:r w:rsidRPr="00183C05">
        <w:rPr>
          <w:sz w:val="20"/>
        </w:rPr>
        <w:t>,  or</w:t>
      </w:r>
      <w:proofErr w:type="gramEnd"/>
      <w:r w:rsidRPr="00183C05">
        <w:rPr>
          <w:sz w:val="20"/>
        </w:rPr>
        <w:t xml:space="preserve"> MAC-layer functions can not find the required context information from the local CM (i.e. the CM on the same peer), the local CM can contact the remote CM (i.e. the CM on another peer) by sending a request </w:t>
      </w:r>
      <w:r>
        <w:rPr>
          <w:sz w:val="20"/>
        </w:rPr>
        <w:t xml:space="preserve">for </w:t>
      </w:r>
      <w:r w:rsidRPr="00183C05">
        <w:rPr>
          <w:sz w:val="20"/>
        </w:rPr>
        <w:t xml:space="preserve"> the required context information. </w:t>
      </w:r>
    </w:p>
    <w:p w14:paraId="646AD8DB" w14:textId="77777777" w:rsidR="0078722E" w:rsidRPr="00183C05" w:rsidRDefault="0078722E" w:rsidP="0078722E">
      <w:pPr>
        <w:pStyle w:val="ListParagraph"/>
        <w:numPr>
          <w:ilvl w:val="0"/>
          <w:numId w:val="287"/>
        </w:numPr>
        <w:snapToGrid w:val="0"/>
        <w:ind w:leftChars="0"/>
        <w:rPr>
          <w:sz w:val="20"/>
        </w:rPr>
      </w:pPr>
      <w:r w:rsidRPr="00183C05">
        <w:rPr>
          <w:sz w:val="20"/>
        </w:rPr>
        <w:t xml:space="preserve">The CM is able to perform context analytics </w:t>
      </w:r>
      <w:r>
        <w:rPr>
          <w:sz w:val="20"/>
        </w:rPr>
        <w:t xml:space="preserve">or operations </w:t>
      </w:r>
      <w:r w:rsidRPr="00183C05">
        <w:rPr>
          <w:sz w:val="20"/>
        </w:rPr>
        <w:t xml:space="preserve">such as context filtering, context summarization, context aggregation, etc. </w:t>
      </w:r>
    </w:p>
    <w:p w14:paraId="720E4423" w14:textId="77777777" w:rsidR="0078722E" w:rsidRDefault="0078722E" w:rsidP="0078722E"/>
    <w:p w14:paraId="2858F937" w14:textId="77777777" w:rsidR="0078722E" w:rsidRDefault="0078722E" w:rsidP="0078722E"/>
    <w:p w14:paraId="785D6840" w14:textId="77777777" w:rsidR="0078722E" w:rsidRDefault="0078722E" w:rsidP="0078722E">
      <w:pPr>
        <w:jc w:val="center"/>
      </w:pPr>
      <w:r>
        <w:object w:dxaOrig="6535" w:dyaOrig="4385" w14:anchorId="2909AC04">
          <v:shape id="_x0000_i1705" type="#_x0000_t75" style="width:326.75pt;height:219.25pt" o:ole="">
            <v:imagedata r:id="rId322" o:title=""/>
          </v:shape>
          <o:OLEObject Type="Embed" ProgID="Visio.Drawing.11" ShapeID="_x0000_i1705" DrawAspect="Content" ObjectID="_1465254962" r:id="rId323"/>
        </w:object>
      </w:r>
    </w:p>
    <w:p w14:paraId="32756513" w14:textId="77777777" w:rsidR="0078722E" w:rsidRDefault="0078722E" w:rsidP="0078722E">
      <w:pPr>
        <w:jc w:val="center"/>
      </w:pPr>
      <w:r>
        <w:t>Figure 5-19-2 One-hop remote</w:t>
      </w:r>
      <w:r w:rsidRPr="00183C05">
        <w:t xml:space="preserve"> </w:t>
      </w:r>
      <w:r>
        <w:t>c</w:t>
      </w:r>
      <w:r w:rsidRPr="00183C05">
        <w:t xml:space="preserve">ontext </w:t>
      </w:r>
      <w:r>
        <w:t>exchange procedure</w:t>
      </w:r>
    </w:p>
    <w:p w14:paraId="5CB34D1D" w14:textId="77777777" w:rsidR="0078722E" w:rsidRDefault="0078722E" w:rsidP="0078722E">
      <w:pPr>
        <w:jc w:val="center"/>
      </w:pPr>
    </w:p>
    <w:p w14:paraId="65A228C0" w14:textId="77777777" w:rsidR="0078722E" w:rsidRPr="00183C05" w:rsidRDefault="0078722E" w:rsidP="0078722E">
      <w:pPr>
        <w:pStyle w:val="Caption"/>
        <w:snapToGrid w:val="0"/>
        <w:rPr>
          <w:b w:val="0"/>
        </w:rPr>
      </w:pPr>
      <w:r w:rsidRPr="00183C05">
        <w:rPr>
          <w:b w:val="0"/>
        </w:rPr>
        <w:t xml:space="preserve">The procedures for </w:t>
      </w:r>
      <w:r w:rsidRPr="00C25F99">
        <w:rPr>
          <w:b w:val="0"/>
        </w:rPr>
        <w:t>One-hop remote context exchange procedure</w:t>
      </w:r>
      <w:r w:rsidRPr="00183C05">
        <w:rPr>
          <w:b w:val="0"/>
        </w:rPr>
        <w:t xml:space="preserve"> is illustrated in </w:t>
      </w:r>
      <w:r w:rsidRPr="00C25F99">
        <w:rPr>
          <w:b w:val="0"/>
        </w:rPr>
        <w:t>Figure 5-19-2</w:t>
      </w:r>
      <w:r w:rsidRPr="00183C05">
        <w:rPr>
          <w:b w:val="0"/>
        </w:rPr>
        <w:t>, where,</w:t>
      </w:r>
    </w:p>
    <w:p w14:paraId="19023813" w14:textId="77777777" w:rsidR="0078722E" w:rsidRPr="00183C05" w:rsidRDefault="0078722E" w:rsidP="0078722E">
      <w:pPr>
        <w:pStyle w:val="ListParagraph"/>
        <w:numPr>
          <w:ilvl w:val="0"/>
          <w:numId w:val="286"/>
        </w:numPr>
        <w:ind w:leftChars="0"/>
        <w:rPr>
          <w:sz w:val="20"/>
        </w:rPr>
      </w:pPr>
      <w:r w:rsidRPr="00183C05">
        <w:rPr>
          <w:sz w:val="20"/>
        </w:rPr>
        <w:t>Step 1: CM 1 sends Context Request frame to CM 2. This message may contain the following fields/parameters:</w:t>
      </w:r>
    </w:p>
    <w:p w14:paraId="052E0114" w14:textId="77777777" w:rsidR="0078722E" w:rsidRPr="00183C05" w:rsidRDefault="0078722E" w:rsidP="0078722E">
      <w:pPr>
        <w:pStyle w:val="ListParagraph"/>
        <w:numPr>
          <w:ilvl w:val="1"/>
          <w:numId w:val="286"/>
        </w:numPr>
        <w:ind w:leftChars="0"/>
        <w:rPr>
          <w:sz w:val="20"/>
        </w:rPr>
      </w:pPr>
      <w:r w:rsidRPr="00183C05">
        <w:rPr>
          <w:sz w:val="20"/>
        </w:rPr>
        <w:t xml:space="preserve">List of Context Operations: to indicate the operations to be performed in CM 2. CM 1 may contain multiple operations in one Context Request frame. </w:t>
      </w:r>
    </w:p>
    <w:p w14:paraId="50EC1D61" w14:textId="77777777" w:rsidR="0078722E" w:rsidRPr="00183C05" w:rsidRDefault="0078722E" w:rsidP="0078722E">
      <w:pPr>
        <w:pStyle w:val="ListParagraph"/>
        <w:numPr>
          <w:ilvl w:val="1"/>
          <w:numId w:val="286"/>
        </w:numPr>
        <w:ind w:leftChars="0"/>
        <w:rPr>
          <w:sz w:val="20"/>
        </w:rPr>
      </w:pPr>
      <w:r w:rsidRPr="00183C05">
        <w:rPr>
          <w:sz w:val="20"/>
        </w:rPr>
        <w:t xml:space="preserve">List of Context ID: to indicate the context IDs which the operations will be operated on. </w:t>
      </w:r>
    </w:p>
    <w:p w14:paraId="0D2FE629" w14:textId="77777777" w:rsidR="0078722E" w:rsidRPr="00183C05" w:rsidRDefault="0078722E" w:rsidP="0078722E">
      <w:pPr>
        <w:pStyle w:val="ListParagraph"/>
        <w:numPr>
          <w:ilvl w:val="1"/>
          <w:numId w:val="286"/>
        </w:numPr>
        <w:ind w:leftChars="0"/>
        <w:rPr>
          <w:sz w:val="20"/>
        </w:rPr>
      </w:pPr>
      <w:r w:rsidRPr="00183C05">
        <w:rPr>
          <w:sz w:val="20"/>
        </w:rPr>
        <w:t xml:space="preserve">Response Indication: to indicate if the responses should be sent back in one MAC frame or can be in separate MAC frames. </w:t>
      </w:r>
    </w:p>
    <w:p w14:paraId="019D7729" w14:textId="77777777" w:rsidR="0078722E" w:rsidRPr="00183C05" w:rsidRDefault="0078722E" w:rsidP="0078722E">
      <w:pPr>
        <w:pStyle w:val="ListParagraph"/>
        <w:numPr>
          <w:ilvl w:val="0"/>
          <w:numId w:val="286"/>
        </w:numPr>
        <w:ind w:leftChars="0"/>
        <w:rPr>
          <w:sz w:val="20"/>
        </w:rPr>
      </w:pPr>
      <w:r w:rsidRPr="00183C05">
        <w:rPr>
          <w:sz w:val="20"/>
        </w:rPr>
        <w:t>Step 2: CM 2 sends Context Response frame back to CM 1. Note that the response for CM 1 may be too long to be included in one MAC frame. Instread, multiple MAC fames are needed. In this message, the following fields/parameter may be included:</w:t>
      </w:r>
    </w:p>
    <w:p w14:paraId="10F0FF38" w14:textId="77777777" w:rsidR="0078722E" w:rsidRPr="00183C05" w:rsidRDefault="0078722E" w:rsidP="0078722E">
      <w:pPr>
        <w:pStyle w:val="ListParagraph"/>
        <w:numPr>
          <w:ilvl w:val="1"/>
          <w:numId w:val="286"/>
        </w:numPr>
        <w:ind w:leftChars="0"/>
        <w:rPr>
          <w:sz w:val="20"/>
        </w:rPr>
      </w:pPr>
      <w:r w:rsidRPr="00183C05">
        <w:rPr>
          <w:sz w:val="20"/>
        </w:rPr>
        <w:t xml:space="preserve">Number of Remained Responses: to indidate how many responses (i.e. Context Response frame) are left to be transmitted after the response in Step </w:t>
      </w:r>
      <w:proofErr w:type="gramStart"/>
      <w:r w:rsidRPr="00183C05">
        <w:rPr>
          <w:sz w:val="20"/>
        </w:rPr>
        <w:t>2.</w:t>
      </w:r>
      <w:proofErr w:type="gramEnd"/>
    </w:p>
    <w:p w14:paraId="087BB7FA" w14:textId="77777777" w:rsidR="0078722E" w:rsidRPr="00183C05" w:rsidRDefault="0078722E" w:rsidP="0078722E">
      <w:pPr>
        <w:pStyle w:val="ListParagraph"/>
        <w:numPr>
          <w:ilvl w:val="1"/>
          <w:numId w:val="286"/>
        </w:numPr>
        <w:ind w:leftChars="0"/>
        <w:rPr>
          <w:sz w:val="20"/>
        </w:rPr>
      </w:pPr>
      <w:r w:rsidRPr="00183C05">
        <w:rPr>
          <w:sz w:val="20"/>
        </w:rPr>
        <w:t xml:space="preserve">ACK Indication: to indicate if an ACK is required for </w:t>
      </w:r>
      <w:proofErr w:type="gramStart"/>
      <w:r w:rsidRPr="00183C05">
        <w:rPr>
          <w:sz w:val="20"/>
        </w:rPr>
        <w:t>the  Context</w:t>
      </w:r>
      <w:proofErr w:type="gramEnd"/>
      <w:r w:rsidRPr="00183C05">
        <w:rPr>
          <w:sz w:val="20"/>
        </w:rPr>
        <w:t xml:space="preserve"> Response frame. This ACK indication can also indicate if the required ACK is for each left responses or one ACK for certain number of responses. </w:t>
      </w:r>
    </w:p>
    <w:p w14:paraId="0D4DAC61" w14:textId="77777777" w:rsidR="0078722E" w:rsidRPr="00183C05" w:rsidRDefault="0078722E" w:rsidP="0078722E">
      <w:pPr>
        <w:pStyle w:val="ListParagraph"/>
        <w:numPr>
          <w:ilvl w:val="1"/>
          <w:numId w:val="286"/>
        </w:numPr>
        <w:ind w:leftChars="0"/>
        <w:rPr>
          <w:sz w:val="20"/>
        </w:rPr>
      </w:pPr>
      <w:r w:rsidRPr="00183C05">
        <w:rPr>
          <w:sz w:val="20"/>
        </w:rPr>
        <w:t xml:space="preserve">List of Operations: to indidate the operation(s) which this response is for. </w:t>
      </w:r>
    </w:p>
    <w:p w14:paraId="77DACA0F" w14:textId="77777777" w:rsidR="0078722E" w:rsidRPr="00183C05" w:rsidRDefault="0078722E" w:rsidP="0078722E">
      <w:pPr>
        <w:pStyle w:val="ListParagraph"/>
        <w:numPr>
          <w:ilvl w:val="1"/>
          <w:numId w:val="286"/>
        </w:numPr>
        <w:ind w:leftChars="0"/>
        <w:rPr>
          <w:sz w:val="20"/>
        </w:rPr>
      </w:pPr>
      <w:r w:rsidRPr="00183C05">
        <w:rPr>
          <w:sz w:val="20"/>
        </w:rPr>
        <w:t xml:space="preserve">List of Context ID: to indicate the context IDs which this response is for. </w:t>
      </w:r>
    </w:p>
    <w:p w14:paraId="1F868837" w14:textId="77777777" w:rsidR="0078722E" w:rsidRPr="00183C05" w:rsidRDefault="0078722E" w:rsidP="0078722E">
      <w:pPr>
        <w:pStyle w:val="ListParagraph"/>
        <w:numPr>
          <w:ilvl w:val="1"/>
          <w:numId w:val="286"/>
        </w:numPr>
        <w:ind w:leftChars="0"/>
        <w:rPr>
          <w:sz w:val="20"/>
        </w:rPr>
      </w:pPr>
      <w:r w:rsidRPr="00183C05">
        <w:rPr>
          <w:sz w:val="20"/>
        </w:rPr>
        <w:t>Context Values: to contain the values of related context.</w:t>
      </w:r>
    </w:p>
    <w:p w14:paraId="0724714A" w14:textId="77777777" w:rsidR="0078722E" w:rsidRPr="00183C05" w:rsidRDefault="0078722E" w:rsidP="0078722E">
      <w:pPr>
        <w:pStyle w:val="ListParagraph"/>
        <w:numPr>
          <w:ilvl w:val="0"/>
          <w:numId w:val="286"/>
        </w:numPr>
        <w:ind w:leftChars="0"/>
        <w:rPr>
          <w:sz w:val="20"/>
        </w:rPr>
      </w:pPr>
      <w:r w:rsidRPr="00183C05">
        <w:rPr>
          <w:sz w:val="20"/>
        </w:rPr>
        <w:t xml:space="preserve">Step 3: CM 1 sends Context Response ACK frame to CM 2 if Step 2 requires such an acknowledgement. </w:t>
      </w:r>
    </w:p>
    <w:p w14:paraId="1C1AC60D" w14:textId="77777777" w:rsidR="0078722E" w:rsidRPr="00183C05" w:rsidRDefault="0078722E" w:rsidP="0078722E">
      <w:pPr>
        <w:pStyle w:val="ListParagraph"/>
        <w:numPr>
          <w:ilvl w:val="0"/>
          <w:numId w:val="286"/>
        </w:numPr>
        <w:ind w:leftChars="0"/>
        <w:rPr>
          <w:sz w:val="20"/>
        </w:rPr>
      </w:pPr>
      <w:r w:rsidRPr="00183C05">
        <w:rPr>
          <w:sz w:val="20"/>
        </w:rPr>
        <w:t>Step 4: CM 2 sends the left Context Response to CM 1, similar to Step 2.</w:t>
      </w:r>
    </w:p>
    <w:p w14:paraId="4A2CB3F8" w14:textId="77777777" w:rsidR="0078722E" w:rsidRPr="00183C05" w:rsidRDefault="0078722E" w:rsidP="0078722E">
      <w:pPr>
        <w:pStyle w:val="ListParagraph"/>
        <w:numPr>
          <w:ilvl w:val="0"/>
          <w:numId w:val="286"/>
        </w:numPr>
        <w:ind w:leftChars="0"/>
        <w:rPr>
          <w:sz w:val="20"/>
        </w:rPr>
      </w:pPr>
      <w:r w:rsidRPr="00183C05">
        <w:rPr>
          <w:sz w:val="20"/>
        </w:rPr>
        <w:t>Step 5: CM 1 sends Context Response ACK to CM 2, similar to Step 4.</w:t>
      </w:r>
    </w:p>
    <w:p w14:paraId="3001035E" w14:textId="77777777" w:rsidR="0078722E" w:rsidRPr="00183C05" w:rsidRDefault="0078722E" w:rsidP="0078722E">
      <w:pPr>
        <w:pStyle w:val="ListParagraph"/>
        <w:numPr>
          <w:ilvl w:val="0"/>
          <w:numId w:val="286"/>
        </w:numPr>
        <w:ind w:leftChars="0"/>
        <w:rPr>
          <w:sz w:val="20"/>
        </w:rPr>
      </w:pPr>
      <w:r w:rsidRPr="00183C05">
        <w:rPr>
          <w:sz w:val="20"/>
        </w:rPr>
        <w:t xml:space="preserve">More steps may be repeated until all responses for Step 1 are transmited from CM 2 to CM 1. </w:t>
      </w:r>
    </w:p>
    <w:p w14:paraId="31EAF18F" w14:textId="77777777" w:rsidR="0078722E" w:rsidRDefault="0078722E" w:rsidP="0078722E"/>
    <w:p w14:paraId="1D41CE92" w14:textId="77777777" w:rsidR="0078722E" w:rsidRPr="00C25F99" w:rsidRDefault="0078722E" w:rsidP="0078722E">
      <w:pPr>
        <w:rPr>
          <w:lang w:eastAsia="ko-KR"/>
        </w:rPr>
      </w:pPr>
    </w:p>
    <w:p w14:paraId="009E85CB" w14:textId="77777777" w:rsidR="0078722E" w:rsidRDefault="0078722E" w:rsidP="0078722E">
      <w:pPr>
        <w:pStyle w:val="Heading4"/>
      </w:pPr>
      <w:r>
        <w:t>Multi-Hop Remote Context Exchange</w:t>
      </w:r>
    </w:p>
    <w:p w14:paraId="5C7F6C8D" w14:textId="77777777" w:rsidR="0078722E" w:rsidRDefault="0078722E" w:rsidP="0078722E">
      <w:pPr>
        <w:jc w:val="center"/>
      </w:pPr>
      <w:r>
        <w:object w:dxaOrig="5455" w:dyaOrig="1930" w14:anchorId="7318E4B9">
          <v:shape id="_x0000_i1706" type="#_x0000_t75" style="width:273pt;height:96.4pt" o:ole="">
            <v:imagedata r:id="rId324" o:title=""/>
          </v:shape>
          <o:OLEObject Type="Embed" ProgID="Visio.Drawing.11" ShapeID="_x0000_i1706" DrawAspect="Content" ObjectID="_1465254963" r:id="rId325"/>
        </w:object>
      </w:r>
    </w:p>
    <w:p w14:paraId="1F7432B8" w14:textId="77777777" w:rsidR="0078722E" w:rsidRDefault="0078722E" w:rsidP="0078722E">
      <w:pPr>
        <w:jc w:val="center"/>
      </w:pPr>
      <w:r>
        <w:t>Figure 5-19-3 Multi-hop remote</w:t>
      </w:r>
      <w:r w:rsidRPr="00183C05">
        <w:t xml:space="preserve"> </w:t>
      </w:r>
      <w:r>
        <w:t>c</w:t>
      </w:r>
      <w:r w:rsidRPr="00183C05">
        <w:t xml:space="preserve">ontext </w:t>
      </w:r>
      <w:r>
        <w:t>exchange architecture</w:t>
      </w:r>
    </w:p>
    <w:p w14:paraId="47CA8573" w14:textId="77777777" w:rsidR="0078722E" w:rsidRPr="00183C05" w:rsidRDefault="0078722E" w:rsidP="0078722E">
      <w:pPr>
        <w:snapToGrid w:val="0"/>
      </w:pPr>
      <w:r>
        <w:t xml:space="preserve">Figure 5-19-3 </w:t>
      </w:r>
      <w:r w:rsidRPr="00183C05">
        <w:t>illustrates proxy-based context management architecture where,</w:t>
      </w:r>
    </w:p>
    <w:p w14:paraId="3F6E66FE" w14:textId="77777777" w:rsidR="0078722E" w:rsidRPr="00183C05" w:rsidRDefault="0078722E" w:rsidP="0078722E">
      <w:pPr>
        <w:pStyle w:val="ListParagraph"/>
        <w:numPr>
          <w:ilvl w:val="0"/>
          <w:numId w:val="288"/>
        </w:numPr>
        <w:snapToGrid w:val="0"/>
        <w:ind w:leftChars="0"/>
        <w:rPr>
          <w:sz w:val="20"/>
        </w:rPr>
      </w:pPr>
      <w:r w:rsidRPr="00183C05">
        <w:rPr>
          <w:sz w:val="20"/>
        </w:rPr>
        <w:t xml:space="preserve">Context Manager Client (CMC) indirectly </w:t>
      </w:r>
      <w:r>
        <w:rPr>
          <w:sz w:val="20"/>
        </w:rPr>
        <w:t>communicates</w:t>
      </w:r>
      <w:r w:rsidRPr="00183C05">
        <w:rPr>
          <w:sz w:val="20"/>
        </w:rPr>
        <w:t xml:space="preserve"> to Context Manager Server (CMS) via Context Manager Proxy (CMP).</w:t>
      </w:r>
    </w:p>
    <w:p w14:paraId="0971EC6D" w14:textId="77777777" w:rsidR="0078722E" w:rsidRPr="00183C05" w:rsidRDefault="0078722E" w:rsidP="0078722E">
      <w:pPr>
        <w:pStyle w:val="ListParagraph"/>
        <w:numPr>
          <w:ilvl w:val="0"/>
          <w:numId w:val="288"/>
        </w:numPr>
        <w:snapToGrid w:val="0"/>
        <w:ind w:leftChars="0"/>
        <w:rPr>
          <w:sz w:val="20"/>
        </w:rPr>
      </w:pPr>
      <w:r w:rsidRPr="00183C05">
        <w:rPr>
          <w:sz w:val="20"/>
        </w:rPr>
        <w:t>CMC, CMS, and CMP are MAC-layer function. The CM in one peer may act as any combination of CMC, CMP, and CMS.</w:t>
      </w:r>
    </w:p>
    <w:p w14:paraId="7287D661" w14:textId="77777777" w:rsidR="0078722E" w:rsidRPr="00183C05" w:rsidRDefault="0078722E" w:rsidP="0078722E">
      <w:pPr>
        <w:pStyle w:val="ListParagraph"/>
        <w:numPr>
          <w:ilvl w:val="0"/>
          <w:numId w:val="288"/>
        </w:numPr>
        <w:snapToGrid w:val="0"/>
        <w:ind w:leftChars="0"/>
        <w:rPr>
          <w:sz w:val="20"/>
        </w:rPr>
      </w:pPr>
      <w:r w:rsidRPr="00183C05">
        <w:rPr>
          <w:sz w:val="20"/>
        </w:rPr>
        <w:t>CMC issues requests to CMP and receives response from CMP</w:t>
      </w:r>
    </w:p>
    <w:p w14:paraId="60383DB3" w14:textId="77777777" w:rsidR="0078722E" w:rsidRPr="00183C05" w:rsidRDefault="0078722E" w:rsidP="0078722E">
      <w:pPr>
        <w:pStyle w:val="ListParagraph"/>
        <w:numPr>
          <w:ilvl w:val="0"/>
          <w:numId w:val="288"/>
        </w:numPr>
        <w:snapToGrid w:val="0"/>
        <w:ind w:leftChars="0"/>
        <w:rPr>
          <w:sz w:val="20"/>
        </w:rPr>
      </w:pPr>
      <w:r w:rsidRPr="00183C05">
        <w:rPr>
          <w:sz w:val="20"/>
        </w:rPr>
        <w:t xml:space="preserve">CMP receives the request from CMC and it </w:t>
      </w:r>
      <w:r>
        <w:rPr>
          <w:sz w:val="20"/>
        </w:rPr>
        <w:t>may</w:t>
      </w:r>
      <w:r w:rsidRPr="00183C05">
        <w:rPr>
          <w:sz w:val="20"/>
        </w:rPr>
        <w:t xml:space="preserve"> perform:</w:t>
      </w:r>
    </w:p>
    <w:p w14:paraId="68A3DC9C" w14:textId="77777777" w:rsidR="0078722E" w:rsidRPr="00183C05" w:rsidRDefault="0078722E" w:rsidP="0078722E">
      <w:pPr>
        <w:pStyle w:val="ListParagraph"/>
        <w:numPr>
          <w:ilvl w:val="1"/>
          <w:numId w:val="288"/>
        </w:numPr>
        <w:snapToGrid w:val="0"/>
        <w:ind w:leftChars="0"/>
        <w:rPr>
          <w:sz w:val="20"/>
        </w:rPr>
      </w:pPr>
      <w:r w:rsidRPr="00183C05">
        <w:rPr>
          <w:sz w:val="20"/>
        </w:rPr>
        <w:t xml:space="preserve">Translate the request to the format which CMS can understand </w:t>
      </w:r>
      <w:r>
        <w:rPr>
          <w:sz w:val="20"/>
        </w:rPr>
        <w:t xml:space="preserve">if needed, </w:t>
      </w:r>
      <w:r w:rsidRPr="00183C05">
        <w:rPr>
          <w:sz w:val="20"/>
        </w:rPr>
        <w:t xml:space="preserve">and forward the translated request to CMS. </w:t>
      </w:r>
    </w:p>
    <w:p w14:paraId="71532BAE" w14:textId="77777777" w:rsidR="0078722E" w:rsidRPr="00183C05" w:rsidRDefault="0078722E" w:rsidP="0078722E">
      <w:pPr>
        <w:pStyle w:val="ListParagraph"/>
        <w:numPr>
          <w:ilvl w:val="1"/>
          <w:numId w:val="288"/>
        </w:numPr>
        <w:snapToGrid w:val="0"/>
        <w:ind w:leftChars="0"/>
        <w:rPr>
          <w:sz w:val="20"/>
        </w:rPr>
      </w:pPr>
      <w:r w:rsidRPr="00183C05">
        <w:rPr>
          <w:sz w:val="20"/>
        </w:rPr>
        <w:t>Optionally, CMP may send response to CMC directly without contacting CMS.</w:t>
      </w:r>
    </w:p>
    <w:p w14:paraId="1EBF9857" w14:textId="77777777" w:rsidR="0078722E" w:rsidRPr="00183C05" w:rsidRDefault="0078722E" w:rsidP="0078722E">
      <w:pPr>
        <w:pStyle w:val="ListParagraph"/>
        <w:numPr>
          <w:ilvl w:val="0"/>
          <w:numId w:val="288"/>
        </w:numPr>
        <w:snapToGrid w:val="0"/>
        <w:ind w:leftChars="0"/>
        <w:rPr>
          <w:sz w:val="20"/>
        </w:rPr>
      </w:pPr>
      <w:r w:rsidRPr="00183C05">
        <w:rPr>
          <w:sz w:val="20"/>
        </w:rPr>
        <w:t xml:space="preserve">CMS receives translated request from CMP and sends response back to CMC. </w:t>
      </w:r>
    </w:p>
    <w:p w14:paraId="37440B43" w14:textId="77777777" w:rsidR="0078722E" w:rsidRPr="00183C05" w:rsidRDefault="0078722E" w:rsidP="0078722E">
      <w:pPr>
        <w:pStyle w:val="ListParagraph"/>
        <w:numPr>
          <w:ilvl w:val="0"/>
          <w:numId w:val="288"/>
        </w:numPr>
        <w:snapToGrid w:val="0"/>
        <w:ind w:leftChars="0"/>
        <w:rPr>
          <w:sz w:val="20"/>
        </w:rPr>
      </w:pPr>
      <w:r w:rsidRPr="00183C05">
        <w:rPr>
          <w:sz w:val="20"/>
        </w:rPr>
        <w:t>For example, one game player in a group of players (peers) may act as CMP</w:t>
      </w:r>
    </w:p>
    <w:p w14:paraId="4870D205" w14:textId="77777777" w:rsidR="0078722E" w:rsidRPr="00183C05" w:rsidRDefault="0078722E" w:rsidP="0078722E">
      <w:pPr>
        <w:pStyle w:val="ListParagraph"/>
        <w:numPr>
          <w:ilvl w:val="1"/>
          <w:numId w:val="288"/>
        </w:numPr>
        <w:snapToGrid w:val="0"/>
        <w:ind w:leftChars="0"/>
        <w:rPr>
          <w:sz w:val="20"/>
        </w:rPr>
      </w:pPr>
      <w:r w:rsidRPr="00183C05">
        <w:rPr>
          <w:sz w:val="20"/>
        </w:rPr>
        <w:t xml:space="preserve">to manage and control context information exchanging </w:t>
      </w:r>
      <w:r>
        <w:rPr>
          <w:sz w:val="20"/>
        </w:rPr>
        <w:t>among</w:t>
      </w:r>
      <w:r w:rsidRPr="00183C05">
        <w:rPr>
          <w:sz w:val="20"/>
        </w:rPr>
        <w:t xml:space="preserve"> other players, or </w:t>
      </w:r>
    </w:p>
    <w:p w14:paraId="2B35EB00" w14:textId="77777777" w:rsidR="0078722E" w:rsidRDefault="0078722E" w:rsidP="0078722E">
      <w:proofErr w:type="gramStart"/>
      <w:r w:rsidRPr="00183C05">
        <w:rPr>
          <w:sz w:val="20"/>
        </w:rPr>
        <w:t>to</w:t>
      </w:r>
      <w:proofErr w:type="gramEnd"/>
      <w:r w:rsidRPr="00183C05">
        <w:rPr>
          <w:sz w:val="20"/>
        </w:rPr>
        <w:t xml:space="preserve"> collect context information about </w:t>
      </w:r>
      <w:r>
        <w:rPr>
          <w:sz w:val="20"/>
        </w:rPr>
        <w:t>some</w:t>
      </w:r>
      <w:r w:rsidRPr="00183C05">
        <w:rPr>
          <w:sz w:val="20"/>
        </w:rPr>
        <w:t xml:space="preserve"> peers </w:t>
      </w:r>
      <w:r>
        <w:rPr>
          <w:sz w:val="20"/>
        </w:rPr>
        <w:t>which</w:t>
      </w:r>
      <w:r w:rsidRPr="00183C05">
        <w:rPr>
          <w:sz w:val="20"/>
        </w:rPr>
        <w:t xml:space="preserve"> can be shared and discovered by </w:t>
      </w:r>
      <w:r>
        <w:rPr>
          <w:sz w:val="20"/>
        </w:rPr>
        <w:t>other peers</w:t>
      </w:r>
      <w:r w:rsidRPr="00183C05">
        <w:rPr>
          <w:sz w:val="20"/>
        </w:rPr>
        <w:t>.</w:t>
      </w:r>
    </w:p>
    <w:p w14:paraId="4E852907" w14:textId="77777777" w:rsidR="0078722E" w:rsidRPr="00C25F99" w:rsidRDefault="0078722E" w:rsidP="0078722E">
      <w:pPr>
        <w:rPr>
          <w:lang w:eastAsia="ko-KR"/>
        </w:rPr>
      </w:pPr>
    </w:p>
    <w:p w14:paraId="6583DD10" w14:textId="77777777" w:rsidR="0078722E" w:rsidRDefault="0078722E" w:rsidP="0078722E">
      <w:pPr>
        <w:jc w:val="center"/>
      </w:pPr>
      <w:r>
        <w:object w:dxaOrig="11034" w:dyaOrig="4906" w14:anchorId="1D0B9428">
          <v:shape id="_x0000_i1707" type="#_x0000_t75" style="width:551.7pt;height:245.55pt" o:ole="">
            <v:imagedata r:id="rId326" o:title=""/>
          </v:shape>
          <o:OLEObject Type="Embed" ProgID="Visio.Drawing.11" ShapeID="_x0000_i1707" DrawAspect="Content" ObjectID="_1465254964" r:id="rId327"/>
        </w:object>
      </w:r>
      <w:r w:rsidRPr="007F4245">
        <w:t xml:space="preserve"> </w:t>
      </w:r>
      <w:r>
        <w:t>Figure 5-19-4 Multi-hop proxy-based remote</w:t>
      </w:r>
      <w:r w:rsidRPr="00183C05">
        <w:t xml:space="preserve"> </w:t>
      </w:r>
      <w:r>
        <w:t>c</w:t>
      </w:r>
      <w:r w:rsidRPr="00183C05">
        <w:t xml:space="preserve">ontext </w:t>
      </w:r>
      <w:r>
        <w:t>exchange procedure</w:t>
      </w:r>
    </w:p>
    <w:p w14:paraId="0EC4A1C1" w14:textId="77777777" w:rsidR="0078722E" w:rsidRDefault="0078722E" w:rsidP="0078722E">
      <w:pPr>
        <w:jc w:val="center"/>
      </w:pPr>
    </w:p>
    <w:p w14:paraId="287E3504" w14:textId="77777777" w:rsidR="0078722E" w:rsidRPr="00183C05" w:rsidRDefault="0078722E" w:rsidP="0078722E">
      <w:pPr>
        <w:pStyle w:val="Caption"/>
        <w:snapToGrid w:val="0"/>
        <w:rPr>
          <w:rFonts w:asciiTheme="minorHAnsi" w:hAnsiTheme="minorHAnsi"/>
          <w:b w:val="0"/>
        </w:rPr>
      </w:pPr>
      <w:r w:rsidRPr="00C25F99">
        <w:rPr>
          <w:b w:val="0"/>
        </w:rPr>
        <w:t>Figure 5-19-4</w:t>
      </w:r>
      <w:r>
        <w:t xml:space="preserve"> </w:t>
      </w:r>
      <w:r w:rsidRPr="00183C05">
        <w:rPr>
          <w:rFonts w:asciiTheme="minorHAnsi" w:hAnsiTheme="minorHAnsi"/>
          <w:b w:val="0"/>
        </w:rPr>
        <w:t xml:space="preserve">illustrates </w:t>
      </w:r>
      <w:r>
        <w:rPr>
          <w:rFonts w:asciiTheme="minorHAnsi" w:hAnsiTheme="minorHAnsi"/>
          <w:b w:val="0"/>
        </w:rPr>
        <w:t>the procedures for proxy-based c</w:t>
      </w:r>
      <w:r w:rsidRPr="00183C05">
        <w:rPr>
          <w:rFonts w:asciiTheme="minorHAnsi" w:hAnsiTheme="minorHAnsi"/>
          <w:b w:val="0"/>
        </w:rPr>
        <w:t xml:space="preserve">ontext </w:t>
      </w:r>
      <w:r>
        <w:rPr>
          <w:rFonts w:asciiTheme="minorHAnsi" w:hAnsiTheme="minorHAnsi"/>
          <w:b w:val="0"/>
        </w:rPr>
        <w:t>exchange</w:t>
      </w:r>
      <w:r w:rsidRPr="00183C05">
        <w:rPr>
          <w:rFonts w:asciiTheme="minorHAnsi" w:hAnsiTheme="minorHAnsi"/>
          <w:b w:val="0"/>
        </w:rPr>
        <w:t>, where:</w:t>
      </w:r>
    </w:p>
    <w:p w14:paraId="0CC4B45F" w14:textId="77777777" w:rsidR="0078722E" w:rsidRPr="00183C05" w:rsidRDefault="0078722E" w:rsidP="0078722E">
      <w:pPr>
        <w:pStyle w:val="ListParagraph"/>
        <w:numPr>
          <w:ilvl w:val="0"/>
          <w:numId w:val="285"/>
        </w:numPr>
        <w:ind w:leftChars="0"/>
        <w:rPr>
          <w:rFonts w:asciiTheme="minorHAnsi" w:hAnsiTheme="minorHAnsi"/>
          <w:sz w:val="20"/>
        </w:rPr>
      </w:pPr>
      <w:r w:rsidRPr="00183C05">
        <w:rPr>
          <w:rFonts w:asciiTheme="minorHAnsi" w:hAnsiTheme="minorHAnsi"/>
          <w:sz w:val="20"/>
        </w:rPr>
        <w:t xml:space="preserve">Step 1: The CMC on peer 1 sends Context Request frame to the CMP on peer 2. </w:t>
      </w:r>
    </w:p>
    <w:p w14:paraId="714852C9" w14:textId="77777777" w:rsidR="0078722E" w:rsidRPr="00183C05" w:rsidRDefault="0078722E" w:rsidP="0078722E">
      <w:pPr>
        <w:pStyle w:val="ListParagraph"/>
        <w:numPr>
          <w:ilvl w:val="0"/>
          <w:numId w:val="285"/>
        </w:numPr>
        <w:ind w:leftChars="0"/>
        <w:rPr>
          <w:rFonts w:asciiTheme="minorHAnsi" w:hAnsiTheme="minorHAnsi"/>
          <w:sz w:val="20"/>
        </w:rPr>
      </w:pPr>
      <w:r w:rsidRPr="00183C05">
        <w:rPr>
          <w:rFonts w:asciiTheme="minorHAnsi" w:hAnsiTheme="minorHAnsi"/>
          <w:sz w:val="20"/>
        </w:rPr>
        <w:t xml:space="preserve">Step 2: The CMP looks up its local context database. If there </w:t>
      </w:r>
      <w:proofErr w:type="gramStart"/>
      <w:r w:rsidRPr="00183C05">
        <w:rPr>
          <w:rFonts w:asciiTheme="minorHAnsi" w:hAnsiTheme="minorHAnsi"/>
          <w:sz w:val="20"/>
        </w:rPr>
        <w:t>are</w:t>
      </w:r>
      <w:proofErr w:type="gramEnd"/>
      <w:r w:rsidRPr="00183C05">
        <w:rPr>
          <w:rFonts w:asciiTheme="minorHAnsi" w:hAnsiTheme="minorHAnsi"/>
          <w:sz w:val="20"/>
        </w:rPr>
        <w:t xml:space="preserve"> enough context information to answer the Context Request in Step 1, it sends Context Response Frame to CMC and the following steps may not be required; otherwise, it may translate the Context Request into the format which CMS can understand. </w:t>
      </w:r>
    </w:p>
    <w:p w14:paraId="7E9CE4A6" w14:textId="77777777" w:rsidR="0078722E" w:rsidRPr="00183C05" w:rsidRDefault="0078722E" w:rsidP="0078722E">
      <w:pPr>
        <w:pStyle w:val="ListParagraph"/>
        <w:numPr>
          <w:ilvl w:val="0"/>
          <w:numId w:val="285"/>
        </w:numPr>
        <w:ind w:leftChars="0"/>
        <w:rPr>
          <w:rFonts w:asciiTheme="minorHAnsi" w:hAnsiTheme="minorHAnsi"/>
          <w:sz w:val="20"/>
        </w:rPr>
      </w:pPr>
      <w:r w:rsidRPr="00183C05">
        <w:rPr>
          <w:rFonts w:asciiTheme="minorHAnsi" w:hAnsiTheme="minorHAnsi"/>
          <w:sz w:val="20"/>
        </w:rPr>
        <w:t>Step 3: The CMP sends Context Request frame to CMS on the peer 3.</w:t>
      </w:r>
    </w:p>
    <w:p w14:paraId="63FCA944" w14:textId="77777777" w:rsidR="0078722E" w:rsidRPr="00183C05" w:rsidRDefault="0078722E" w:rsidP="0078722E">
      <w:pPr>
        <w:pStyle w:val="ListParagraph"/>
        <w:numPr>
          <w:ilvl w:val="0"/>
          <w:numId w:val="285"/>
        </w:numPr>
        <w:ind w:leftChars="0"/>
        <w:rPr>
          <w:rFonts w:asciiTheme="minorHAnsi" w:hAnsiTheme="minorHAnsi"/>
          <w:sz w:val="20"/>
        </w:rPr>
      </w:pPr>
      <w:r w:rsidRPr="00183C05">
        <w:rPr>
          <w:rFonts w:asciiTheme="minorHAnsi" w:hAnsiTheme="minorHAnsi"/>
          <w:sz w:val="20"/>
        </w:rPr>
        <w:t>Step 4: The CMS on peer 3 sends Context Response frame to the CMP.</w:t>
      </w:r>
    </w:p>
    <w:p w14:paraId="6EF6845F" w14:textId="77777777" w:rsidR="0078722E" w:rsidRPr="00183C05" w:rsidRDefault="0078722E" w:rsidP="0078722E">
      <w:pPr>
        <w:pStyle w:val="ListParagraph"/>
        <w:numPr>
          <w:ilvl w:val="0"/>
          <w:numId w:val="285"/>
        </w:numPr>
        <w:ind w:leftChars="0"/>
        <w:rPr>
          <w:rFonts w:asciiTheme="minorHAnsi" w:hAnsiTheme="minorHAnsi"/>
          <w:sz w:val="20"/>
        </w:rPr>
      </w:pPr>
      <w:r w:rsidRPr="00183C05">
        <w:rPr>
          <w:rFonts w:asciiTheme="minorHAnsi" w:hAnsiTheme="minorHAnsi"/>
          <w:sz w:val="20"/>
        </w:rPr>
        <w:t>Step 5: The CMP sends Context Request frame to CMS on the peer 4.</w:t>
      </w:r>
    </w:p>
    <w:p w14:paraId="02411538" w14:textId="77777777" w:rsidR="0078722E" w:rsidRPr="00183C05" w:rsidRDefault="0078722E" w:rsidP="0078722E">
      <w:pPr>
        <w:pStyle w:val="ListParagraph"/>
        <w:numPr>
          <w:ilvl w:val="0"/>
          <w:numId w:val="285"/>
        </w:numPr>
        <w:ind w:leftChars="0"/>
        <w:rPr>
          <w:rFonts w:asciiTheme="minorHAnsi" w:hAnsiTheme="minorHAnsi"/>
          <w:sz w:val="20"/>
        </w:rPr>
      </w:pPr>
      <w:r w:rsidRPr="00183C05">
        <w:rPr>
          <w:rFonts w:asciiTheme="minorHAnsi" w:hAnsiTheme="minorHAnsi"/>
          <w:sz w:val="20"/>
        </w:rPr>
        <w:t>Step 6: The CMS on peer 4 sends Context Response frame to the CMP.</w:t>
      </w:r>
    </w:p>
    <w:p w14:paraId="15D7BD9E" w14:textId="77777777" w:rsidR="0078722E" w:rsidRPr="00183C05" w:rsidRDefault="0078722E" w:rsidP="0078722E">
      <w:pPr>
        <w:pStyle w:val="ListParagraph"/>
        <w:numPr>
          <w:ilvl w:val="0"/>
          <w:numId w:val="285"/>
        </w:numPr>
        <w:ind w:leftChars="0"/>
        <w:rPr>
          <w:rFonts w:asciiTheme="minorHAnsi" w:hAnsiTheme="minorHAnsi"/>
          <w:sz w:val="20"/>
        </w:rPr>
      </w:pPr>
      <w:r w:rsidRPr="00183C05">
        <w:rPr>
          <w:rFonts w:asciiTheme="minorHAnsi" w:hAnsiTheme="minorHAnsi"/>
          <w:sz w:val="20"/>
        </w:rPr>
        <w:t xml:space="preserve">Step 7: The CMP aggregates the responses received from both CMSs and sends Context Response frame to the CMC. </w:t>
      </w:r>
    </w:p>
    <w:p w14:paraId="109219B1" w14:textId="77777777" w:rsidR="0078722E" w:rsidRPr="00C25F99" w:rsidRDefault="0078722E" w:rsidP="0078722E">
      <w:pPr>
        <w:rPr>
          <w:lang w:eastAsia="ko-KR"/>
        </w:rPr>
      </w:pPr>
    </w:p>
    <w:p w14:paraId="4FF043C3" w14:textId="77777777" w:rsidR="0078722E" w:rsidRDefault="0078722E" w:rsidP="0078722E">
      <w:pPr>
        <w:pStyle w:val="Heading4"/>
      </w:pPr>
      <w:r>
        <w:t>Local Context Exchange</w:t>
      </w:r>
    </w:p>
    <w:p w14:paraId="4F646CFA" w14:textId="77777777" w:rsidR="0078722E" w:rsidRPr="00C25F99" w:rsidRDefault="0078722E" w:rsidP="0078722E">
      <w:pPr>
        <w:rPr>
          <w:lang w:eastAsia="ko-KR"/>
        </w:rPr>
      </w:pPr>
    </w:p>
    <w:p w14:paraId="5AB58431" w14:textId="77777777" w:rsidR="0078722E" w:rsidRDefault="0078722E" w:rsidP="0078722E">
      <w:pPr>
        <w:jc w:val="center"/>
      </w:pPr>
      <w:r>
        <w:object w:dxaOrig="5815" w:dyaOrig="2395" w14:anchorId="603F7B40">
          <v:shape id="_x0000_i1708" type="#_x0000_t75" style="width:290.45pt;height:119.65pt" o:ole="" fillcolor="#4f81bd">
            <v:imagedata r:id="rId328" o:title=""/>
          </v:shape>
          <o:OLEObject Type="Embed" ProgID="Visio.Drawing.11" ShapeID="_x0000_i1708" DrawAspect="Content" ObjectID="_1465254965" r:id="rId329"/>
        </w:object>
      </w:r>
    </w:p>
    <w:p w14:paraId="009D2FAF" w14:textId="77777777" w:rsidR="0078722E" w:rsidRDefault="0078722E" w:rsidP="0078722E">
      <w:pPr>
        <w:jc w:val="center"/>
      </w:pPr>
      <w:r>
        <w:t>(a)</w:t>
      </w:r>
    </w:p>
    <w:p w14:paraId="293B04EC" w14:textId="77777777" w:rsidR="0078722E" w:rsidRDefault="0078722E" w:rsidP="0078722E">
      <w:pPr>
        <w:jc w:val="center"/>
      </w:pPr>
    </w:p>
    <w:p w14:paraId="58389BFD" w14:textId="77777777" w:rsidR="0078722E" w:rsidRDefault="0078722E" w:rsidP="0078722E">
      <w:pPr>
        <w:jc w:val="center"/>
      </w:pPr>
      <w:r>
        <w:object w:dxaOrig="5815" w:dyaOrig="2395" w14:anchorId="7E683358">
          <v:shape id="_x0000_i1709" type="#_x0000_t75" style="width:290.45pt;height:119.65pt" o:ole="" fillcolor="#4f81bd">
            <v:imagedata r:id="rId330" o:title=""/>
          </v:shape>
          <o:OLEObject Type="Embed" ProgID="Visio.Drawing.11" ShapeID="_x0000_i1709" DrawAspect="Content" ObjectID="_1465254966" r:id="rId331"/>
        </w:object>
      </w:r>
    </w:p>
    <w:p w14:paraId="0EC51E7B" w14:textId="77777777" w:rsidR="0078722E" w:rsidRDefault="0078722E" w:rsidP="0078722E">
      <w:pPr>
        <w:jc w:val="center"/>
      </w:pPr>
      <w:r>
        <w:t>(b)</w:t>
      </w:r>
    </w:p>
    <w:p w14:paraId="3B2EFD38" w14:textId="77777777" w:rsidR="0078722E" w:rsidRDefault="0078722E" w:rsidP="0078722E">
      <w:pPr>
        <w:jc w:val="center"/>
      </w:pPr>
      <w:r>
        <w:t xml:space="preserve">Figure 5-19-5 </w:t>
      </w:r>
      <w:r w:rsidRPr="00183C05">
        <w:t xml:space="preserve">Local </w:t>
      </w:r>
      <w:r>
        <w:t>c</w:t>
      </w:r>
      <w:r w:rsidRPr="00183C05">
        <w:t xml:space="preserve">ontext </w:t>
      </w:r>
      <w:r>
        <w:t>o</w:t>
      </w:r>
      <w:r w:rsidRPr="00183C05">
        <w:t>perations</w:t>
      </w:r>
    </w:p>
    <w:p w14:paraId="14B53173" w14:textId="77777777" w:rsidR="0078722E" w:rsidRDefault="0078722E" w:rsidP="0078722E"/>
    <w:p w14:paraId="0636D608" w14:textId="77777777" w:rsidR="0078722E" w:rsidRPr="00183C05" w:rsidRDefault="0078722E" w:rsidP="0078722E">
      <w:pPr>
        <w:snapToGrid w:val="0"/>
      </w:pPr>
      <w:r>
        <w:t>Figure 5-19-5</w:t>
      </w:r>
      <w:r w:rsidRPr="00183C05">
        <w:t xml:space="preserve"> illustrates the procedures for local context operations. In </w:t>
      </w:r>
      <w:r>
        <w:t>Figure 5-19-5 (a)</w:t>
      </w:r>
    </w:p>
    <w:p w14:paraId="00BDAECD" w14:textId="77777777" w:rsidR="0078722E" w:rsidRPr="00183C05" w:rsidRDefault="0078722E" w:rsidP="0078722E">
      <w:pPr>
        <w:pStyle w:val="ListParagraph"/>
        <w:numPr>
          <w:ilvl w:val="0"/>
          <w:numId w:val="283"/>
        </w:numPr>
        <w:snapToGrid w:val="0"/>
        <w:ind w:leftChars="0"/>
        <w:rPr>
          <w:sz w:val="20"/>
        </w:rPr>
      </w:pPr>
      <w:r w:rsidRPr="00183C05">
        <w:rPr>
          <w:sz w:val="20"/>
        </w:rPr>
        <w:t>Step 1: Higher layer, PHY layer, and/or MAC functions issues Context Request Primitive to CM 1 on the same peer. This primitive may contain the following information:</w:t>
      </w:r>
    </w:p>
    <w:p w14:paraId="07E7A34D" w14:textId="77777777" w:rsidR="0078722E" w:rsidRPr="00183C05" w:rsidRDefault="0078722E" w:rsidP="0078722E">
      <w:pPr>
        <w:pStyle w:val="ListParagraph"/>
        <w:numPr>
          <w:ilvl w:val="1"/>
          <w:numId w:val="283"/>
        </w:numPr>
        <w:snapToGrid w:val="0"/>
        <w:ind w:leftChars="0"/>
        <w:rPr>
          <w:sz w:val="20"/>
        </w:rPr>
      </w:pPr>
      <w:r w:rsidRPr="00183C05">
        <w:rPr>
          <w:sz w:val="20"/>
        </w:rPr>
        <w:t>Primitive ID: to indicate the type of this primitive.</w:t>
      </w:r>
    </w:p>
    <w:p w14:paraId="5C70769F" w14:textId="77777777" w:rsidR="0078722E" w:rsidRPr="00183C05" w:rsidRDefault="0078722E" w:rsidP="0078722E">
      <w:pPr>
        <w:pStyle w:val="ListParagraph"/>
        <w:numPr>
          <w:ilvl w:val="1"/>
          <w:numId w:val="283"/>
        </w:numPr>
        <w:ind w:leftChars="0"/>
        <w:rPr>
          <w:sz w:val="20"/>
        </w:rPr>
      </w:pPr>
      <w:r w:rsidRPr="00183C05">
        <w:rPr>
          <w:sz w:val="20"/>
        </w:rPr>
        <w:t xml:space="preserve">List of Context Operations: to indicate the operations to be performed in CM 2. CM 1 may contain multiple operations in one Context Request frame. </w:t>
      </w:r>
    </w:p>
    <w:p w14:paraId="61839933" w14:textId="77777777" w:rsidR="0078722E" w:rsidRPr="00183C05" w:rsidRDefault="0078722E" w:rsidP="0078722E">
      <w:pPr>
        <w:pStyle w:val="ListParagraph"/>
        <w:numPr>
          <w:ilvl w:val="1"/>
          <w:numId w:val="283"/>
        </w:numPr>
        <w:ind w:leftChars="0"/>
        <w:rPr>
          <w:sz w:val="20"/>
        </w:rPr>
      </w:pPr>
      <w:r w:rsidRPr="00183C05">
        <w:rPr>
          <w:sz w:val="20"/>
        </w:rPr>
        <w:t xml:space="preserve">List of Context IDs: to indicate the context IDs which the operation will be operated on. </w:t>
      </w:r>
    </w:p>
    <w:p w14:paraId="10991D2F" w14:textId="77777777" w:rsidR="0078722E" w:rsidRPr="00183C05" w:rsidRDefault="0078722E" w:rsidP="0078722E">
      <w:pPr>
        <w:pStyle w:val="ListParagraph"/>
        <w:numPr>
          <w:ilvl w:val="0"/>
          <w:numId w:val="283"/>
        </w:numPr>
        <w:snapToGrid w:val="0"/>
        <w:ind w:leftChars="0"/>
        <w:rPr>
          <w:sz w:val="20"/>
        </w:rPr>
      </w:pPr>
      <w:r w:rsidRPr="00183C05">
        <w:rPr>
          <w:sz w:val="20"/>
        </w:rPr>
        <w:t>Step 2: CM 1 sends Context Confirmaiton Primitive to higher layer, PHY layer, and/or MAC functions. This primitive may contain the following information:</w:t>
      </w:r>
    </w:p>
    <w:p w14:paraId="5D015DE1" w14:textId="77777777" w:rsidR="0078722E" w:rsidRPr="00183C05" w:rsidRDefault="0078722E" w:rsidP="0078722E">
      <w:pPr>
        <w:pStyle w:val="ListParagraph"/>
        <w:numPr>
          <w:ilvl w:val="1"/>
          <w:numId w:val="283"/>
        </w:numPr>
        <w:snapToGrid w:val="0"/>
        <w:ind w:leftChars="0"/>
        <w:rPr>
          <w:sz w:val="20"/>
        </w:rPr>
      </w:pPr>
      <w:r w:rsidRPr="00183C05">
        <w:rPr>
          <w:sz w:val="20"/>
        </w:rPr>
        <w:t>Primitive ID: to indicate the type of this primitive</w:t>
      </w:r>
    </w:p>
    <w:p w14:paraId="187B575C" w14:textId="77777777" w:rsidR="0078722E" w:rsidRPr="00183C05" w:rsidRDefault="0078722E" w:rsidP="0078722E">
      <w:pPr>
        <w:pStyle w:val="ListParagraph"/>
        <w:numPr>
          <w:ilvl w:val="1"/>
          <w:numId w:val="283"/>
        </w:numPr>
        <w:snapToGrid w:val="0"/>
        <w:ind w:leftChars="0"/>
        <w:rPr>
          <w:sz w:val="20"/>
        </w:rPr>
      </w:pPr>
      <w:r w:rsidRPr="00183C05">
        <w:rPr>
          <w:sz w:val="20"/>
        </w:rPr>
        <w:t xml:space="preserve">Context Values: to indicate the values of requested context. </w:t>
      </w:r>
    </w:p>
    <w:p w14:paraId="4ED316FF" w14:textId="77777777" w:rsidR="0078722E" w:rsidRPr="00183C05" w:rsidRDefault="0078722E" w:rsidP="0078722E">
      <w:pPr>
        <w:snapToGrid w:val="0"/>
      </w:pPr>
      <w:r>
        <w:t>Figure 5-19-5 (b)</w:t>
      </w:r>
      <w:r w:rsidRPr="00183C05">
        <w:t>,</w:t>
      </w:r>
    </w:p>
    <w:p w14:paraId="132625C8" w14:textId="77777777" w:rsidR="0078722E" w:rsidRPr="00183C05" w:rsidRDefault="0078722E" w:rsidP="0078722E">
      <w:pPr>
        <w:pStyle w:val="ListParagraph"/>
        <w:numPr>
          <w:ilvl w:val="0"/>
          <w:numId w:val="284"/>
        </w:numPr>
        <w:snapToGrid w:val="0"/>
        <w:ind w:leftChars="0"/>
        <w:rPr>
          <w:sz w:val="20"/>
        </w:rPr>
      </w:pPr>
      <w:r w:rsidRPr="00183C05">
        <w:rPr>
          <w:sz w:val="20"/>
        </w:rPr>
        <w:t>Step 1: CM 1 sends Context Indicaiton Primitive to higher layer, PHY layer, and/or MAC functions. This primitive may contain the following information:</w:t>
      </w:r>
    </w:p>
    <w:p w14:paraId="398427C6" w14:textId="77777777" w:rsidR="0078722E" w:rsidRPr="00183C05" w:rsidRDefault="0078722E" w:rsidP="0078722E">
      <w:pPr>
        <w:pStyle w:val="ListParagraph"/>
        <w:numPr>
          <w:ilvl w:val="1"/>
          <w:numId w:val="284"/>
        </w:numPr>
        <w:snapToGrid w:val="0"/>
        <w:ind w:leftChars="0"/>
        <w:rPr>
          <w:sz w:val="20"/>
        </w:rPr>
      </w:pPr>
      <w:r w:rsidRPr="00183C05">
        <w:rPr>
          <w:sz w:val="20"/>
        </w:rPr>
        <w:t>Primitive ID: to indicate the type of this primitive</w:t>
      </w:r>
    </w:p>
    <w:p w14:paraId="1DF6A0A9" w14:textId="77777777" w:rsidR="0078722E" w:rsidRPr="00183C05" w:rsidRDefault="0078722E" w:rsidP="0078722E">
      <w:pPr>
        <w:pStyle w:val="ListParagraph"/>
        <w:numPr>
          <w:ilvl w:val="1"/>
          <w:numId w:val="284"/>
        </w:numPr>
        <w:ind w:leftChars="0"/>
        <w:rPr>
          <w:sz w:val="20"/>
        </w:rPr>
      </w:pPr>
      <w:r w:rsidRPr="00183C05">
        <w:rPr>
          <w:sz w:val="20"/>
        </w:rPr>
        <w:t xml:space="preserve">List of Context Operations: to indicate the operations to be performed in CM 2. CM 1 may contain multiple operations in one Context Request frame. </w:t>
      </w:r>
    </w:p>
    <w:p w14:paraId="197E430C" w14:textId="77777777" w:rsidR="0078722E" w:rsidRPr="00183C05" w:rsidRDefault="0078722E" w:rsidP="0078722E">
      <w:pPr>
        <w:pStyle w:val="ListParagraph"/>
        <w:numPr>
          <w:ilvl w:val="1"/>
          <w:numId w:val="284"/>
        </w:numPr>
        <w:ind w:leftChars="0"/>
        <w:rPr>
          <w:sz w:val="20"/>
        </w:rPr>
      </w:pPr>
      <w:r w:rsidRPr="00183C05">
        <w:rPr>
          <w:sz w:val="20"/>
        </w:rPr>
        <w:t xml:space="preserve">List of Context IDs: to indicate the context IDs which the operation will be operated on. </w:t>
      </w:r>
    </w:p>
    <w:p w14:paraId="1BDEDA0F" w14:textId="77777777" w:rsidR="0078722E" w:rsidRPr="00183C05" w:rsidRDefault="0078722E" w:rsidP="0078722E">
      <w:pPr>
        <w:pStyle w:val="ListParagraph"/>
        <w:numPr>
          <w:ilvl w:val="0"/>
          <w:numId w:val="284"/>
        </w:numPr>
        <w:snapToGrid w:val="0"/>
        <w:ind w:leftChars="0"/>
        <w:rPr>
          <w:sz w:val="20"/>
        </w:rPr>
      </w:pPr>
      <w:r w:rsidRPr="00183C05">
        <w:rPr>
          <w:sz w:val="20"/>
        </w:rPr>
        <w:t>Step 2: Higher layer, PHY layer, and/or MAC functions issues Context Response Primitive to CM 1 on the same peer.</w:t>
      </w:r>
    </w:p>
    <w:p w14:paraId="4F603BDA" w14:textId="77777777" w:rsidR="0078722E" w:rsidRPr="00183C05" w:rsidRDefault="0078722E" w:rsidP="0078722E">
      <w:pPr>
        <w:pStyle w:val="ListParagraph"/>
        <w:numPr>
          <w:ilvl w:val="1"/>
          <w:numId w:val="284"/>
        </w:numPr>
        <w:snapToGrid w:val="0"/>
        <w:ind w:leftChars="0"/>
        <w:rPr>
          <w:sz w:val="20"/>
        </w:rPr>
      </w:pPr>
      <w:r w:rsidRPr="00183C05">
        <w:rPr>
          <w:sz w:val="20"/>
        </w:rPr>
        <w:t>Primitive ID: to indicate the type of this primitive</w:t>
      </w:r>
    </w:p>
    <w:p w14:paraId="39E50232" w14:textId="77777777" w:rsidR="0078722E" w:rsidRPr="00183C05" w:rsidRDefault="0078722E" w:rsidP="0078722E">
      <w:pPr>
        <w:pStyle w:val="ListParagraph"/>
        <w:numPr>
          <w:ilvl w:val="1"/>
          <w:numId w:val="284"/>
        </w:numPr>
        <w:snapToGrid w:val="0"/>
        <w:ind w:leftChars="0"/>
        <w:rPr>
          <w:sz w:val="20"/>
        </w:rPr>
      </w:pPr>
      <w:r w:rsidRPr="00183C05">
        <w:rPr>
          <w:sz w:val="20"/>
        </w:rPr>
        <w:t xml:space="preserve">Context Values: to indicate the values of requested context. </w:t>
      </w:r>
    </w:p>
    <w:p w14:paraId="21921680" w14:textId="77777777" w:rsidR="0078722E" w:rsidRDefault="0078722E" w:rsidP="0078722E"/>
    <w:p w14:paraId="7C75FA46" w14:textId="77777777" w:rsidR="0078722E" w:rsidRDefault="0078722E" w:rsidP="0078722E">
      <w:pPr>
        <w:pStyle w:val="Heading4"/>
      </w:pPr>
      <w:r>
        <w:t>Session-based Context Operations</w:t>
      </w:r>
    </w:p>
    <w:p w14:paraId="550F3E19" w14:textId="77777777" w:rsidR="0078722E" w:rsidRDefault="0078722E" w:rsidP="0078722E">
      <w:pPr>
        <w:jc w:val="center"/>
      </w:pPr>
      <w:r>
        <w:object w:dxaOrig="8174" w:dyaOrig="6935" w14:anchorId="7E86A2C9">
          <v:shape id="_x0000_i1710" type="#_x0000_t75" style="width:408.7pt;height:346.75pt" o:ole="">
            <v:imagedata r:id="rId332" o:title=""/>
          </v:shape>
          <o:OLEObject Type="Embed" ProgID="Visio.Drawing.11" ShapeID="_x0000_i1710" DrawAspect="Content" ObjectID="_1465254967" r:id="rId333"/>
        </w:object>
      </w:r>
    </w:p>
    <w:p w14:paraId="44CE29DC" w14:textId="77777777" w:rsidR="0078722E" w:rsidRDefault="0078722E" w:rsidP="0078722E">
      <w:pPr>
        <w:jc w:val="center"/>
      </w:pPr>
      <w:r>
        <w:t>Figure 5-19-6 Session-based</w:t>
      </w:r>
      <w:r w:rsidRPr="00183C05">
        <w:t xml:space="preserve"> </w:t>
      </w:r>
      <w:r>
        <w:t>c</w:t>
      </w:r>
      <w:r w:rsidRPr="00183C05">
        <w:t xml:space="preserve">ontext </w:t>
      </w:r>
      <w:r>
        <w:t>o</w:t>
      </w:r>
      <w:r w:rsidRPr="00183C05">
        <w:t>perations</w:t>
      </w:r>
    </w:p>
    <w:p w14:paraId="3428C287" w14:textId="77777777" w:rsidR="0078722E" w:rsidRDefault="0078722E" w:rsidP="0078722E">
      <w:pPr>
        <w:jc w:val="center"/>
      </w:pPr>
    </w:p>
    <w:p w14:paraId="1ABB7436" w14:textId="77777777" w:rsidR="0078722E" w:rsidRPr="00183C05" w:rsidRDefault="0078722E" w:rsidP="0078722E">
      <w:pPr>
        <w:pStyle w:val="Caption"/>
        <w:snapToGrid w:val="0"/>
        <w:rPr>
          <w:rFonts w:asciiTheme="minorHAnsi" w:hAnsiTheme="minorHAnsi"/>
          <w:b w:val="0"/>
        </w:rPr>
      </w:pPr>
      <w:r w:rsidRPr="00C25F99">
        <w:rPr>
          <w:b w:val="0"/>
        </w:rPr>
        <w:t>Figure 5-19-6</w:t>
      </w:r>
      <w:r>
        <w:t xml:space="preserve"> </w:t>
      </w:r>
      <w:r w:rsidRPr="00183C05">
        <w:rPr>
          <w:rFonts w:asciiTheme="minorHAnsi" w:hAnsiTheme="minorHAnsi"/>
          <w:b w:val="0"/>
        </w:rPr>
        <w:t>illustrates the procedures for Session-based Context Operations, where:</w:t>
      </w:r>
    </w:p>
    <w:p w14:paraId="2465F3D1" w14:textId="77777777" w:rsidR="0078722E" w:rsidRPr="00183C05" w:rsidRDefault="0078722E" w:rsidP="0078722E">
      <w:pPr>
        <w:pStyle w:val="ListParagraph"/>
        <w:numPr>
          <w:ilvl w:val="0"/>
          <w:numId w:val="285"/>
        </w:numPr>
        <w:ind w:leftChars="0"/>
      </w:pPr>
      <w:r w:rsidRPr="00183C05">
        <w:t>Step 1: CM 1 sends Context Begin frame the CM 2 to request the beginning of a context exchange session.</w:t>
      </w:r>
    </w:p>
    <w:p w14:paraId="7647553D" w14:textId="77777777" w:rsidR="0078722E" w:rsidRPr="00183C05" w:rsidRDefault="0078722E" w:rsidP="0078722E">
      <w:pPr>
        <w:pStyle w:val="ListParagraph"/>
        <w:numPr>
          <w:ilvl w:val="0"/>
          <w:numId w:val="285"/>
        </w:numPr>
        <w:ind w:leftChars="0"/>
      </w:pPr>
      <w:r w:rsidRPr="00183C05">
        <w:t>Step 2: CM 2 sends Context Begin Approval frame to CM 1 to approve CM 1’s request for the context exchange session.</w:t>
      </w:r>
    </w:p>
    <w:p w14:paraId="299E0DD5" w14:textId="77777777" w:rsidR="0078722E" w:rsidRPr="00183C05" w:rsidRDefault="0078722E" w:rsidP="0078722E">
      <w:pPr>
        <w:pStyle w:val="ListParagraph"/>
        <w:numPr>
          <w:ilvl w:val="0"/>
          <w:numId w:val="285"/>
        </w:numPr>
        <w:ind w:leftChars="0"/>
      </w:pPr>
      <w:r w:rsidRPr="00183C05">
        <w:t>Step 3: CM 1 sends Contex Request frame to CM 2.</w:t>
      </w:r>
    </w:p>
    <w:p w14:paraId="2F8563D8" w14:textId="77777777" w:rsidR="0078722E" w:rsidRPr="00183C05" w:rsidRDefault="0078722E" w:rsidP="0078722E">
      <w:pPr>
        <w:pStyle w:val="ListParagraph"/>
        <w:numPr>
          <w:ilvl w:val="0"/>
          <w:numId w:val="285"/>
        </w:numPr>
        <w:ind w:leftChars="0"/>
      </w:pPr>
      <w:r w:rsidRPr="00183C05">
        <w:t>Step 4: CM 2 sends Context Response frame to CM 1.</w:t>
      </w:r>
    </w:p>
    <w:p w14:paraId="2B54298A" w14:textId="77777777" w:rsidR="0078722E" w:rsidRPr="00183C05" w:rsidRDefault="0078722E" w:rsidP="0078722E">
      <w:pPr>
        <w:pStyle w:val="ListParagraph"/>
        <w:numPr>
          <w:ilvl w:val="1"/>
          <w:numId w:val="285"/>
        </w:numPr>
        <w:ind w:leftChars="0"/>
      </w:pPr>
      <w:r w:rsidRPr="00183C05">
        <w:t xml:space="preserve">The following Step 5 and Step 6 just repeat Step 3 and Step 4. </w:t>
      </w:r>
    </w:p>
    <w:p w14:paraId="56CA6554" w14:textId="77777777" w:rsidR="0078722E" w:rsidRPr="00183C05" w:rsidRDefault="0078722E" w:rsidP="0078722E">
      <w:pPr>
        <w:pStyle w:val="ListParagraph"/>
        <w:numPr>
          <w:ilvl w:val="0"/>
          <w:numId w:val="285"/>
        </w:numPr>
        <w:ind w:leftChars="0"/>
      </w:pPr>
      <w:r w:rsidRPr="00183C05">
        <w:t xml:space="preserve">Step 5: CM 1 sends Contex Request frame to CM 2. </w:t>
      </w:r>
    </w:p>
    <w:p w14:paraId="2D9E2B52" w14:textId="77777777" w:rsidR="0078722E" w:rsidRPr="00183C05" w:rsidRDefault="0078722E" w:rsidP="0078722E">
      <w:pPr>
        <w:pStyle w:val="ListParagraph"/>
        <w:numPr>
          <w:ilvl w:val="0"/>
          <w:numId w:val="285"/>
        </w:numPr>
        <w:ind w:leftChars="0"/>
      </w:pPr>
      <w:r w:rsidRPr="00183C05">
        <w:t>Step 6: CM 2 sends Context Response frame to CM 1.</w:t>
      </w:r>
    </w:p>
    <w:p w14:paraId="27F0C088" w14:textId="77777777" w:rsidR="0078722E" w:rsidRPr="00183C05" w:rsidRDefault="0078722E" w:rsidP="0078722E">
      <w:pPr>
        <w:pStyle w:val="ListParagraph"/>
        <w:numPr>
          <w:ilvl w:val="0"/>
          <w:numId w:val="285"/>
        </w:numPr>
        <w:ind w:leftChars="0"/>
      </w:pPr>
      <w:r w:rsidRPr="00183C05">
        <w:t>Step 7: CM 2 sends Contex Request frame to CM 1.</w:t>
      </w:r>
    </w:p>
    <w:p w14:paraId="5A16EFC8" w14:textId="77777777" w:rsidR="0078722E" w:rsidRPr="00183C05" w:rsidRDefault="0078722E" w:rsidP="0078722E">
      <w:pPr>
        <w:pStyle w:val="ListParagraph"/>
        <w:numPr>
          <w:ilvl w:val="1"/>
          <w:numId w:val="285"/>
        </w:numPr>
        <w:ind w:leftChars="0"/>
      </w:pPr>
      <w:r w:rsidRPr="00183C05">
        <w:t xml:space="preserve">Note that CM 2 can piggyback Context Request in Step 6 when it sends Context Response to CM 1. </w:t>
      </w:r>
    </w:p>
    <w:p w14:paraId="3CF9A559" w14:textId="77777777" w:rsidR="0078722E" w:rsidRPr="00183C05" w:rsidRDefault="0078722E" w:rsidP="0078722E">
      <w:pPr>
        <w:pStyle w:val="ListParagraph"/>
        <w:numPr>
          <w:ilvl w:val="1"/>
          <w:numId w:val="285"/>
        </w:numPr>
        <w:ind w:leftChars="0"/>
      </w:pPr>
      <w:r w:rsidRPr="00183C05">
        <w:t>Optionally, CM 2 can also send Context Request before CM 1 finishes its turn (i.e. request context information from CM 2).</w:t>
      </w:r>
    </w:p>
    <w:p w14:paraId="50490B11" w14:textId="77777777" w:rsidR="0078722E" w:rsidRPr="00183C05" w:rsidRDefault="0078722E" w:rsidP="0078722E">
      <w:pPr>
        <w:pStyle w:val="ListParagraph"/>
        <w:numPr>
          <w:ilvl w:val="0"/>
          <w:numId w:val="285"/>
        </w:numPr>
        <w:ind w:leftChars="0"/>
      </w:pPr>
      <w:r w:rsidRPr="00183C05">
        <w:t>Step 8: CM 1 sends Context Response frame to CM 2.</w:t>
      </w:r>
    </w:p>
    <w:p w14:paraId="1D3A6CCF" w14:textId="77777777" w:rsidR="0078722E" w:rsidRPr="00183C05" w:rsidRDefault="0078722E" w:rsidP="0078722E">
      <w:pPr>
        <w:pStyle w:val="ListParagraph"/>
        <w:numPr>
          <w:ilvl w:val="0"/>
          <w:numId w:val="285"/>
        </w:numPr>
        <w:ind w:leftChars="0"/>
      </w:pPr>
      <w:r w:rsidRPr="00183C05">
        <w:t xml:space="preserve">Step 9: CM 1 sends Context End frame to CM 2 to request to stop the current context exchange session. </w:t>
      </w:r>
    </w:p>
    <w:p w14:paraId="656D0EAC" w14:textId="77777777" w:rsidR="0078722E" w:rsidRPr="00183C05" w:rsidRDefault="0078722E" w:rsidP="0078722E">
      <w:pPr>
        <w:pStyle w:val="ListParagraph"/>
        <w:numPr>
          <w:ilvl w:val="0"/>
          <w:numId w:val="285"/>
        </w:numPr>
        <w:ind w:leftChars="0"/>
      </w:pPr>
      <w:r w:rsidRPr="00183C05">
        <w:t xml:space="preserve">Step 10: CM 2 sends Context End ACK frame to CM 1 as an acknowledgement. </w:t>
      </w:r>
    </w:p>
    <w:p w14:paraId="23D8D5A5" w14:textId="77777777" w:rsidR="0078722E" w:rsidRPr="00C25F99" w:rsidRDefault="0078722E" w:rsidP="0078722E">
      <w:pPr>
        <w:rPr>
          <w:lang w:eastAsia="ko-KR"/>
        </w:rPr>
      </w:pPr>
    </w:p>
    <w:p w14:paraId="08F0338C" w14:textId="77777777" w:rsidR="006B4E30" w:rsidRDefault="006B4E30" w:rsidP="006B4E30">
      <w:pPr>
        <w:contextualSpacing/>
        <w:rPr>
          <w:sz w:val="20"/>
        </w:rPr>
      </w:pPr>
    </w:p>
    <w:p w14:paraId="08F0338D" w14:textId="77777777" w:rsidR="005946F6" w:rsidRPr="00795841" w:rsidRDefault="005946F6" w:rsidP="005946F6">
      <w:pPr>
        <w:pStyle w:val="Heading3"/>
        <w:rPr>
          <w:szCs w:val="22"/>
        </w:rPr>
      </w:pPr>
      <w:bookmarkStart w:id="360" w:name="_Toc388952057"/>
      <w:bookmarkStart w:id="361" w:name="_Toc388952612"/>
      <w:bookmarkStart w:id="362" w:name="_Toc391511854"/>
      <w:r w:rsidRPr="00795841">
        <w:rPr>
          <w:szCs w:val="22"/>
        </w:rPr>
        <w:t>Cross-Layer Context Management</w:t>
      </w:r>
      <w:bookmarkEnd w:id="360"/>
      <w:bookmarkEnd w:id="361"/>
      <w:bookmarkEnd w:id="362"/>
    </w:p>
    <w:p w14:paraId="08F0338E" w14:textId="77777777" w:rsidR="005946F6" w:rsidRPr="00795841" w:rsidRDefault="005946F6" w:rsidP="005946F6">
      <w:pPr>
        <w:rPr>
          <w:rFonts w:ascii="Arial" w:hAnsi="Arial" w:cs="Arial"/>
          <w:szCs w:val="22"/>
        </w:rPr>
      </w:pPr>
      <w:r w:rsidRPr="00795841">
        <w:rPr>
          <w:rFonts w:ascii="Arial" w:hAnsi="Arial" w:cs="Arial"/>
          <w:szCs w:val="22"/>
        </w:rPr>
        <w:t xml:space="preserve">Context is the information which describes situation and surroundings about </w:t>
      </w:r>
      <w:proofErr w:type="gramStart"/>
      <w:r w:rsidRPr="00795841">
        <w:rPr>
          <w:rFonts w:ascii="Arial" w:hAnsi="Arial" w:cs="Arial"/>
          <w:szCs w:val="22"/>
        </w:rPr>
        <w:t>a PD</w:t>
      </w:r>
      <w:proofErr w:type="gramEnd"/>
      <w:r w:rsidRPr="00795841">
        <w:rPr>
          <w:rFonts w:ascii="Arial" w:hAnsi="Arial" w:cs="Arial"/>
          <w:szCs w:val="22"/>
        </w:rPr>
        <w:t xml:space="preserve">. Context information exists in P2P communications, which can be categorized into the following classes: 1) Device context that describes device profile, capability, and/or status (e.g. location, battery level, mobility, etc.). 2) Network context that shows network conditions and measurements (e.g. link quality, congestion, bandwidth, etc.). 3) User context that indicates properties about a user or a group of user (e.g. gender, age, address, body conditions, shopping behavior, relationship, etc.). 4) Service context that is related to characteristics of services (e.g. service category, service rate). In another aspect, different protocol layers may have or generate different context information. For instance, PHY and MAC layers generate device and network context while higher layers have service context and/or user context. </w:t>
      </w:r>
    </w:p>
    <w:p w14:paraId="08F0338F" w14:textId="77777777" w:rsidR="005946F6" w:rsidRPr="00795841" w:rsidRDefault="005946F6" w:rsidP="005946F6">
      <w:pPr>
        <w:rPr>
          <w:rFonts w:ascii="Arial" w:hAnsi="Arial" w:cs="Arial"/>
          <w:szCs w:val="22"/>
        </w:rPr>
      </w:pPr>
    </w:p>
    <w:p w14:paraId="08F03390" w14:textId="77777777" w:rsidR="005946F6" w:rsidRPr="00795841" w:rsidRDefault="005946F6" w:rsidP="005946F6">
      <w:pPr>
        <w:rPr>
          <w:rFonts w:ascii="Arial" w:hAnsi="Arial" w:cs="Arial"/>
          <w:szCs w:val="22"/>
        </w:rPr>
      </w:pPr>
      <w:r w:rsidRPr="00795841">
        <w:rPr>
          <w:rFonts w:ascii="Arial" w:hAnsi="Arial" w:cs="Arial"/>
          <w:szCs w:val="22"/>
        </w:rPr>
        <w:t xml:space="preserve">Context management is responsible for managing PD context information within a PD and across multiple PDs. Specifically, the following functions are specified for context management: 1) context manager; 2) Context management between high layer and MAC layer; 3) context management between PHY layer and MAC layer. </w:t>
      </w:r>
    </w:p>
    <w:p w14:paraId="08F03391" w14:textId="77777777" w:rsidR="005946F6" w:rsidRPr="00795841" w:rsidRDefault="005946F6" w:rsidP="005946F6">
      <w:pPr>
        <w:rPr>
          <w:rFonts w:ascii="Arial" w:hAnsi="Arial" w:cs="Arial"/>
          <w:szCs w:val="22"/>
        </w:rPr>
      </w:pPr>
    </w:p>
    <w:p w14:paraId="08F03392" w14:textId="77777777" w:rsidR="005946F6" w:rsidRPr="00795841" w:rsidRDefault="005946F6" w:rsidP="005946F6">
      <w:pPr>
        <w:pStyle w:val="Heading4"/>
        <w:rPr>
          <w:rFonts w:ascii="Arial" w:hAnsi="Arial" w:cs="Arial"/>
          <w:szCs w:val="22"/>
        </w:rPr>
      </w:pPr>
      <w:bookmarkStart w:id="363" w:name="_Ref378928074"/>
      <w:bookmarkStart w:id="364" w:name="_Toc387049428"/>
      <w:r w:rsidRPr="00795841">
        <w:rPr>
          <w:rFonts w:ascii="Arial" w:hAnsi="Arial" w:cs="Arial"/>
          <w:szCs w:val="22"/>
        </w:rPr>
        <w:t>Context Manager</w:t>
      </w:r>
      <w:bookmarkEnd w:id="363"/>
      <w:bookmarkEnd w:id="364"/>
    </w:p>
    <w:p w14:paraId="08F03393"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Context Manager (CM) is a MAC-layer function and resides in each PD. The CM in a PD shall maintain a context database which should contain context information about this PD and/or other PDs. The CM shall be responsible for intra-PD context management and inter-PD context management as shown in </w:t>
      </w:r>
      <w:r w:rsidRPr="00795841">
        <w:rPr>
          <w:rFonts w:ascii="Arial" w:hAnsi="Arial" w:cs="Arial"/>
          <w:b/>
          <w:szCs w:val="22"/>
        </w:rPr>
        <w:fldChar w:fldCharType="begin"/>
      </w:r>
      <w:r w:rsidRPr="00795841">
        <w:rPr>
          <w:rFonts w:ascii="Arial" w:hAnsi="Arial" w:cs="Arial"/>
          <w:b/>
          <w:szCs w:val="22"/>
        </w:rPr>
        <w:instrText xml:space="preserve"> REF _Ref378928147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12</w:t>
      </w:r>
      <w:r w:rsidRPr="00795841">
        <w:rPr>
          <w:rFonts w:ascii="Arial" w:hAnsi="Arial" w:cs="Arial"/>
          <w:b/>
          <w:szCs w:val="22"/>
        </w:rPr>
        <w:fldChar w:fldCharType="end"/>
      </w:r>
      <w:r w:rsidRPr="00795841">
        <w:rPr>
          <w:rFonts w:ascii="Arial" w:hAnsi="Arial" w:cs="Arial"/>
          <w:szCs w:val="22"/>
        </w:rPr>
        <w:t xml:space="preserve">. </w:t>
      </w:r>
    </w:p>
    <w:p w14:paraId="08F03394" w14:textId="77777777" w:rsidR="005946F6" w:rsidRPr="00795841" w:rsidRDefault="005946F6" w:rsidP="005946F6">
      <w:pPr>
        <w:numPr>
          <w:ilvl w:val="0"/>
          <w:numId w:val="223"/>
        </w:numPr>
        <w:snapToGrid w:val="0"/>
        <w:rPr>
          <w:rFonts w:ascii="Arial" w:hAnsi="Arial" w:cs="Arial"/>
          <w:szCs w:val="22"/>
        </w:rPr>
      </w:pPr>
      <w:r w:rsidRPr="00795841">
        <w:rPr>
          <w:rFonts w:ascii="Arial" w:hAnsi="Arial" w:cs="Arial"/>
          <w:b/>
          <w:szCs w:val="22"/>
        </w:rPr>
        <w:t>Intra-PD Context Management:</w:t>
      </w:r>
      <w:r w:rsidRPr="00795841">
        <w:rPr>
          <w:rFonts w:ascii="Arial" w:hAnsi="Arial" w:cs="Arial"/>
          <w:szCs w:val="22"/>
        </w:rPr>
        <w:t xml:space="preserve"> The CM receives context management primitives from high layer or PHY layer and makes responses via two Service Access Points (SAPs), i.e. High Layer Context Management (HLCM) SAP and PHY Layer Context Management (PLCM) SAP.   </w:t>
      </w:r>
    </w:p>
    <w:p w14:paraId="08F03395" w14:textId="77777777" w:rsidR="005946F6" w:rsidRPr="00795841" w:rsidRDefault="005946F6" w:rsidP="005946F6">
      <w:pPr>
        <w:numPr>
          <w:ilvl w:val="0"/>
          <w:numId w:val="223"/>
        </w:numPr>
        <w:snapToGrid w:val="0"/>
        <w:rPr>
          <w:rFonts w:ascii="Arial" w:hAnsi="Arial" w:cs="Arial"/>
          <w:szCs w:val="22"/>
        </w:rPr>
      </w:pPr>
      <w:r w:rsidRPr="00795841">
        <w:rPr>
          <w:rFonts w:ascii="Arial" w:hAnsi="Arial" w:cs="Arial"/>
          <w:b/>
          <w:szCs w:val="22"/>
        </w:rPr>
        <w:t>Inter-PD Context Management:</w:t>
      </w:r>
      <w:r w:rsidRPr="00795841">
        <w:rPr>
          <w:rFonts w:ascii="Arial" w:hAnsi="Arial" w:cs="Arial"/>
          <w:szCs w:val="22"/>
        </w:rPr>
        <w:t xml:space="preserve"> The CM in PD 1 can issue context management requests by sending MAC frames to the CM in PD 2 to trigger context management interactions between two PDs. When two CMs communicate with each other, Client/Server model should be used. Basically, one CM acts a Client and the other CM acts as a Server. The Client CM sends request to and waits for responses from the Server CM over the air. </w:t>
      </w:r>
    </w:p>
    <w:p w14:paraId="08F03396" w14:textId="77777777" w:rsidR="005946F6" w:rsidRPr="00795841" w:rsidRDefault="005946F6" w:rsidP="005946F6">
      <w:pPr>
        <w:snapToGrid w:val="0"/>
        <w:rPr>
          <w:rFonts w:ascii="Arial" w:hAnsi="Arial" w:cs="Arial"/>
          <w:szCs w:val="22"/>
        </w:rPr>
      </w:pPr>
    </w:p>
    <w:p w14:paraId="08F03397"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Both intra-PD and inter-PD context management has two cases: 1) context management between high layer and MAC layer; 2) context management between PHY layer and MAC layer. </w:t>
      </w:r>
    </w:p>
    <w:p w14:paraId="08F03398" w14:textId="77777777" w:rsidR="005946F6" w:rsidRPr="00795841" w:rsidRDefault="005946F6" w:rsidP="005946F6">
      <w:pPr>
        <w:snapToGrid w:val="0"/>
        <w:rPr>
          <w:rFonts w:ascii="Arial" w:hAnsi="Arial" w:cs="Arial"/>
          <w:szCs w:val="22"/>
        </w:rPr>
      </w:pPr>
    </w:p>
    <w:p w14:paraId="08F03399" w14:textId="77777777" w:rsidR="005946F6" w:rsidRPr="00795841" w:rsidRDefault="005946F6" w:rsidP="005946F6">
      <w:pPr>
        <w:snapToGrid w:val="0"/>
        <w:jc w:val="center"/>
        <w:rPr>
          <w:rFonts w:ascii="Arial" w:hAnsi="Arial" w:cs="Arial"/>
          <w:szCs w:val="22"/>
        </w:rPr>
      </w:pPr>
      <w:r w:rsidRPr="00795841">
        <w:rPr>
          <w:rFonts w:ascii="Arial" w:hAnsi="Arial" w:cs="Arial"/>
          <w:szCs w:val="22"/>
        </w:rPr>
        <w:object w:dxaOrig="9595" w:dyaOrig="5096" w14:anchorId="08F036A9">
          <v:shape id="_x0000_i1711" type="#_x0000_t75" style="width:357.4pt;height:190.35pt" o:ole="">
            <v:imagedata r:id="rId334" o:title=""/>
          </v:shape>
          <o:OLEObject Type="Embed" ProgID="Visio.Drawing.11" ShapeID="_x0000_i1711" DrawAspect="Content" ObjectID="_1465254968" r:id="rId335"/>
        </w:object>
      </w:r>
    </w:p>
    <w:p w14:paraId="08F0339A" w14:textId="77777777" w:rsidR="005946F6" w:rsidRPr="00795841" w:rsidRDefault="005946F6" w:rsidP="005946F6">
      <w:pPr>
        <w:pStyle w:val="Caption"/>
        <w:snapToGrid w:val="0"/>
        <w:jc w:val="center"/>
        <w:rPr>
          <w:rFonts w:ascii="Arial" w:hAnsi="Arial" w:cs="Arial"/>
          <w:sz w:val="22"/>
          <w:szCs w:val="22"/>
        </w:rPr>
      </w:pPr>
      <w:bookmarkStart w:id="365" w:name="_Ref378928147"/>
      <w:proofErr w:type="gramStart"/>
      <w:r w:rsidRPr="00795841">
        <w:rPr>
          <w:rFonts w:ascii="Arial" w:hAnsi="Arial" w:cs="Arial"/>
          <w:sz w:val="22"/>
          <w:szCs w:val="22"/>
        </w:rPr>
        <w:t xml:space="preserve">Figure </w:t>
      </w:r>
      <w:r>
        <w:rPr>
          <w:rFonts w:ascii="Arial" w:hAnsi="Arial" w:cs="Arial"/>
          <w:sz w:val="22"/>
          <w:szCs w:val="22"/>
        </w:rPr>
        <w:fldChar w:fldCharType="begin"/>
      </w:r>
      <w:r>
        <w:rPr>
          <w:rFonts w:ascii="Arial" w:hAnsi="Arial" w:cs="Arial"/>
          <w:sz w:val="22"/>
          <w:szCs w:val="22"/>
        </w:rPr>
        <w:instrText xml:space="preserve"> STYLEREF 1 \s </w:instrText>
      </w:r>
      <w:r>
        <w:rPr>
          <w:rFonts w:ascii="Arial" w:hAnsi="Arial" w:cs="Arial"/>
          <w:sz w:val="22"/>
          <w:szCs w:val="22"/>
        </w:rPr>
        <w:fldChar w:fldCharType="separate"/>
      </w:r>
      <w:r>
        <w:rPr>
          <w:rFonts w:ascii="Arial" w:hAnsi="Arial" w:cs="Arial"/>
          <w:noProof/>
          <w:sz w:val="22"/>
          <w:szCs w:val="22"/>
        </w:rPr>
        <w:t>5</w:t>
      </w:r>
      <w:r>
        <w:rPr>
          <w:rFonts w:ascii="Arial" w:hAnsi="Arial" w:cs="Arial"/>
          <w:sz w:val="22"/>
          <w:szCs w:val="22"/>
        </w:rPr>
        <w:fldChar w:fldCharType="end"/>
      </w:r>
      <w:r>
        <w:rPr>
          <w:rFonts w:ascii="Arial" w:hAnsi="Arial" w:cs="Arial"/>
          <w:sz w:val="22"/>
          <w:szCs w:val="22"/>
        </w:rPr>
        <w:noBreakHyphen/>
      </w:r>
      <w:r>
        <w:rPr>
          <w:rFonts w:ascii="Arial" w:hAnsi="Arial" w:cs="Arial"/>
          <w:sz w:val="22"/>
          <w:szCs w:val="22"/>
        </w:rPr>
        <w:fldChar w:fldCharType="begin"/>
      </w:r>
      <w:r>
        <w:rPr>
          <w:rFonts w:ascii="Arial" w:hAnsi="Arial" w:cs="Arial"/>
          <w:sz w:val="22"/>
          <w:szCs w:val="22"/>
        </w:rPr>
        <w:instrText xml:space="preserve"> SEQ Figure \* ARABIC \s 1 </w:instrText>
      </w:r>
      <w:r>
        <w:rPr>
          <w:rFonts w:ascii="Arial" w:hAnsi="Arial" w:cs="Arial"/>
          <w:sz w:val="22"/>
          <w:szCs w:val="22"/>
        </w:rPr>
        <w:fldChar w:fldCharType="separate"/>
      </w:r>
      <w:r>
        <w:rPr>
          <w:rFonts w:ascii="Arial" w:hAnsi="Arial" w:cs="Arial"/>
          <w:noProof/>
          <w:sz w:val="22"/>
          <w:szCs w:val="22"/>
        </w:rPr>
        <w:t>15</w:t>
      </w:r>
      <w:r>
        <w:rPr>
          <w:rFonts w:ascii="Arial" w:hAnsi="Arial" w:cs="Arial"/>
          <w:sz w:val="22"/>
          <w:szCs w:val="22"/>
        </w:rPr>
        <w:fldChar w:fldCharType="end"/>
      </w:r>
      <w:bookmarkEnd w:id="365"/>
      <w:r w:rsidRPr="00795841">
        <w:rPr>
          <w:rFonts w:ascii="Arial" w:hAnsi="Arial" w:cs="Arial"/>
          <w:sz w:val="22"/>
          <w:szCs w:val="22"/>
        </w:rPr>
        <w:t>.</w:t>
      </w:r>
      <w:proofErr w:type="gramEnd"/>
      <w:r w:rsidRPr="00795841">
        <w:rPr>
          <w:rFonts w:ascii="Arial" w:hAnsi="Arial" w:cs="Arial"/>
          <w:sz w:val="22"/>
          <w:szCs w:val="22"/>
        </w:rPr>
        <w:t xml:space="preserve"> Proposed Cross-Layer Context Manager</w:t>
      </w:r>
    </w:p>
    <w:p w14:paraId="08F0339B" w14:textId="77777777" w:rsidR="005946F6" w:rsidRPr="00795841" w:rsidRDefault="005946F6" w:rsidP="005946F6">
      <w:pPr>
        <w:rPr>
          <w:rFonts w:ascii="Arial" w:hAnsi="Arial" w:cs="Arial"/>
          <w:szCs w:val="22"/>
        </w:rPr>
      </w:pPr>
    </w:p>
    <w:p w14:paraId="08F0339C" w14:textId="77777777" w:rsidR="005946F6" w:rsidRPr="00795841" w:rsidRDefault="005946F6" w:rsidP="005946F6">
      <w:pPr>
        <w:pStyle w:val="Heading4"/>
        <w:rPr>
          <w:rFonts w:ascii="Arial" w:hAnsi="Arial" w:cs="Arial"/>
          <w:szCs w:val="22"/>
        </w:rPr>
      </w:pPr>
      <w:bookmarkStart w:id="366" w:name="_Ref387011357"/>
      <w:bookmarkStart w:id="367" w:name="_Toc387049429"/>
      <w:r w:rsidRPr="00795841">
        <w:rPr>
          <w:rFonts w:ascii="Arial" w:hAnsi="Arial" w:cs="Arial"/>
          <w:szCs w:val="22"/>
        </w:rPr>
        <w:t>Context Management between High Layer and MAC Layer</w:t>
      </w:r>
      <w:bookmarkEnd w:id="366"/>
      <w:bookmarkEnd w:id="367"/>
    </w:p>
    <w:p w14:paraId="08F0339D"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The context management functions between high layer and MAC layer shall include 1) reporting context information from high layer to MAC layer; 2) retrieving context information from high layer to MAC layer; 3) deleting context information from high layer to MAC layer; 4) subscribing context information from high layer to MAC layer; 5) notifying context information from MAC layer to high layer.   </w:t>
      </w:r>
    </w:p>
    <w:p w14:paraId="08F0339E" w14:textId="77777777" w:rsidR="005946F6" w:rsidRPr="00795841" w:rsidRDefault="005946F6" w:rsidP="005946F6">
      <w:pPr>
        <w:snapToGrid w:val="0"/>
        <w:rPr>
          <w:rFonts w:ascii="Arial" w:hAnsi="Arial" w:cs="Arial"/>
          <w:szCs w:val="22"/>
        </w:rPr>
      </w:pPr>
      <w:r w:rsidRPr="00795841">
        <w:rPr>
          <w:rFonts w:ascii="Arial" w:hAnsi="Arial" w:cs="Arial"/>
          <w:szCs w:val="22"/>
        </w:rPr>
        <w:t>Such functions shall be fulfilled by the following primitives.</w:t>
      </w:r>
    </w:p>
    <w:p w14:paraId="08F0339F" w14:textId="77777777" w:rsidR="005946F6" w:rsidRPr="00795841" w:rsidRDefault="005946F6" w:rsidP="005946F6">
      <w:pPr>
        <w:pStyle w:val="ListParagraph"/>
        <w:numPr>
          <w:ilvl w:val="0"/>
          <w:numId w:val="218"/>
        </w:numPr>
        <w:snapToGrid w:val="0"/>
        <w:ind w:leftChars="0"/>
        <w:rPr>
          <w:rFonts w:ascii="Arial" w:hAnsi="Arial" w:cs="Arial"/>
          <w:szCs w:val="22"/>
        </w:rPr>
      </w:pPr>
      <w:r w:rsidRPr="00795841">
        <w:rPr>
          <w:rFonts w:ascii="Arial" w:hAnsi="Arial" w:cs="Arial"/>
          <w:szCs w:val="22"/>
        </w:rPr>
        <w:t>Primitives for reporting context information (</w:t>
      </w:r>
      <w:r w:rsidRPr="00795841">
        <w:rPr>
          <w:rFonts w:ascii="Arial" w:hAnsi="Arial" w:cs="Arial"/>
          <w:b/>
          <w:szCs w:val="22"/>
        </w:rPr>
        <w:fldChar w:fldCharType="begin"/>
      </w:r>
      <w:r w:rsidRPr="00795841">
        <w:rPr>
          <w:rFonts w:ascii="Arial" w:hAnsi="Arial" w:cs="Arial"/>
          <w:b/>
          <w:szCs w:val="22"/>
        </w:rPr>
        <w:instrText xml:space="preserve"> REF _Ref387011530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13</w:t>
      </w:r>
      <w:r w:rsidRPr="00795841">
        <w:rPr>
          <w:rFonts w:ascii="Arial" w:hAnsi="Arial" w:cs="Arial"/>
          <w:b/>
          <w:szCs w:val="22"/>
        </w:rPr>
        <w:fldChar w:fldCharType="end"/>
      </w:r>
      <w:r w:rsidRPr="00795841">
        <w:rPr>
          <w:rFonts w:ascii="Arial" w:hAnsi="Arial" w:cs="Arial"/>
          <w:b/>
          <w:szCs w:val="22"/>
        </w:rPr>
        <w:t>)</w:t>
      </w:r>
      <w:r w:rsidRPr="00795841">
        <w:rPr>
          <w:rFonts w:ascii="Arial" w:hAnsi="Arial" w:cs="Arial"/>
          <w:szCs w:val="22"/>
        </w:rPr>
        <w:t>: HLCM-REPORT.Request, HLCM-REPORT.Confirm, HLCM- REPORT.Indication, HLCM- REPORT.Response.</w:t>
      </w:r>
    </w:p>
    <w:p w14:paraId="08F033A0" w14:textId="77777777" w:rsidR="005946F6" w:rsidRPr="00795841" w:rsidRDefault="005946F6" w:rsidP="005946F6">
      <w:pPr>
        <w:pStyle w:val="ListParagraph"/>
        <w:numPr>
          <w:ilvl w:val="0"/>
          <w:numId w:val="218"/>
        </w:numPr>
        <w:snapToGrid w:val="0"/>
        <w:ind w:leftChars="0"/>
        <w:rPr>
          <w:rFonts w:ascii="Arial" w:hAnsi="Arial" w:cs="Arial"/>
          <w:szCs w:val="22"/>
        </w:rPr>
      </w:pPr>
      <w:r w:rsidRPr="00795841">
        <w:rPr>
          <w:rFonts w:ascii="Arial" w:hAnsi="Arial" w:cs="Arial"/>
          <w:szCs w:val="22"/>
        </w:rPr>
        <w:t>Primitives for retrieving context information (</w:t>
      </w:r>
      <w:r w:rsidRPr="00795841">
        <w:rPr>
          <w:rFonts w:ascii="Arial" w:hAnsi="Arial" w:cs="Arial"/>
          <w:b/>
          <w:szCs w:val="22"/>
        </w:rPr>
        <w:fldChar w:fldCharType="begin"/>
      </w:r>
      <w:r w:rsidRPr="00795841">
        <w:rPr>
          <w:rFonts w:ascii="Arial" w:hAnsi="Arial" w:cs="Arial"/>
          <w:b/>
          <w:szCs w:val="22"/>
        </w:rPr>
        <w:instrText xml:space="preserve"> REF _Ref378941764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14</w:t>
      </w:r>
      <w:r w:rsidRPr="00795841">
        <w:rPr>
          <w:rFonts w:ascii="Arial" w:hAnsi="Arial" w:cs="Arial"/>
          <w:b/>
          <w:szCs w:val="22"/>
        </w:rPr>
        <w:fldChar w:fldCharType="end"/>
      </w:r>
      <w:r w:rsidRPr="00795841">
        <w:rPr>
          <w:rFonts w:ascii="Arial" w:hAnsi="Arial" w:cs="Arial"/>
          <w:szCs w:val="22"/>
        </w:rPr>
        <w:t xml:space="preserve">): HLCM-RETRIEVE.Request, HLCM-RETRIEVE.Confirm, HLCM-RETRIEVE.Indication, HLCM-RETRIEVE.Response. </w:t>
      </w:r>
    </w:p>
    <w:p w14:paraId="08F033A1" w14:textId="77777777" w:rsidR="005946F6" w:rsidRPr="00795841" w:rsidRDefault="005946F6" w:rsidP="005946F6">
      <w:pPr>
        <w:pStyle w:val="ListParagraph"/>
        <w:numPr>
          <w:ilvl w:val="0"/>
          <w:numId w:val="218"/>
        </w:numPr>
        <w:snapToGrid w:val="0"/>
        <w:ind w:leftChars="0"/>
        <w:rPr>
          <w:rFonts w:ascii="Arial" w:hAnsi="Arial" w:cs="Arial"/>
          <w:szCs w:val="22"/>
        </w:rPr>
      </w:pPr>
      <w:r w:rsidRPr="00795841">
        <w:rPr>
          <w:rFonts w:ascii="Arial" w:hAnsi="Arial" w:cs="Arial"/>
          <w:szCs w:val="22"/>
        </w:rPr>
        <w:t>Primitives for deleting context information (</w:t>
      </w:r>
      <w:r w:rsidRPr="00795841">
        <w:rPr>
          <w:rFonts w:ascii="Arial" w:hAnsi="Arial" w:cs="Arial"/>
          <w:b/>
          <w:szCs w:val="22"/>
        </w:rPr>
        <w:fldChar w:fldCharType="begin"/>
      </w:r>
      <w:r w:rsidRPr="00795841">
        <w:rPr>
          <w:rFonts w:ascii="Arial" w:hAnsi="Arial" w:cs="Arial"/>
          <w:b/>
          <w:szCs w:val="22"/>
        </w:rPr>
        <w:instrText xml:space="preserve"> REF _Ref378941784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15</w:t>
      </w:r>
      <w:r w:rsidRPr="00795841">
        <w:rPr>
          <w:rFonts w:ascii="Arial" w:hAnsi="Arial" w:cs="Arial"/>
          <w:b/>
          <w:szCs w:val="22"/>
        </w:rPr>
        <w:fldChar w:fldCharType="end"/>
      </w:r>
      <w:r w:rsidRPr="00795841">
        <w:rPr>
          <w:rFonts w:ascii="Arial" w:hAnsi="Arial" w:cs="Arial"/>
          <w:szCs w:val="22"/>
        </w:rPr>
        <w:t xml:space="preserve">): HLCM-DELETE.Request, HLCM-DELETE.Confirm, HLCM-DELETE.Indication, HLCM-DELETE.Response. </w:t>
      </w:r>
    </w:p>
    <w:p w14:paraId="08F033A2" w14:textId="77777777" w:rsidR="005946F6" w:rsidRPr="00795841" w:rsidRDefault="005946F6" w:rsidP="005946F6">
      <w:pPr>
        <w:pStyle w:val="ListParagraph"/>
        <w:numPr>
          <w:ilvl w:val="0"/>
          <w:numId w:val="218"/>
        </w:numPr>
        <w:snapToGrid w:val="0"/>
        <w:ind w:leftChars="0"/>
        <w:rPr>
          <w:rFonts w:ascii="Arial" w:hAnsi="Arial" w:cs="Arial"/>
          <w:szCs w:val="22"/>
        </w:rPr>
      </w:pPr>
      <w:r w:rsidRPr="00795841">
        <w:rPr>
          <w:rFonts w:ascii="Arial" w:hAnsi="Arial" w:cs="Arial"/>
          <w:szCs w:val="22"/>
        </w:rPr>
        <w:t>Primitives for subscribing context information (</w:t>
      </w:r>
      <w:r w:rsidRPr="00795841">
        <w:rPr>
          <w:rFonts w:ascii="Arial" w:hAnsi="Arial" w:cs="Arial"/>
          <w:b/>
          <w:szCs w:val="22"/>
        </w:rPr>
        <w:fldChar w:fldCharType="begin"/>
      </w:r>
      <w:r w:rsidRPr="00795841">
        <w:rPr>
          <w:rFonts w:ascii="Arial" w:hAnsi="Arial" w:cs="Arial"/>
          <w:b/>
          <w:szCs w:val="22"/>
        </w:rPr>
        <w:instrText xml:space="preserve"> REF _Ref378941823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16</w:t>
      </w:r>
      <w:r w:rsidRPr="00795841">
        <w:rPr>
          <w:rFonts w:ascii="Arial" w:hAnsi="Arial" w:cs="Arial"/>
          <w:b/>
          <w:szCs w:val="22"/>
        </w:rPr>
        <w:fldChar w:fldCharType="end"/>
      </w:r>
      <w:r w:rsidRPr="00795841">
        <w:rPr>
          <w:rFonts w:ascii="Arial" w:hAnsi="Arial" w:cs="Arial"/>
          <w:szCs w:val="22"/>
        </w:rPr>
        <w:t>): HLCM-SUBSCRIBE.Request, HLCM-SUBSCRIBE.Confirm, HLCM-SUBSCRIBE.Indication, and HLCM-SUBSCRIBE.Response</w:t>
      </w:r>
    </w:p>
    <w:p w14:paraId="08F033A3" w14:textId="77777777" w:rsidR="005946F6" w:rsidRPr="00795841" w:rsidRDefault="005946F6" w:rsidP="005946F6">
      <w:pPr>
        <w:pStyle w:val="ListParagraph"/>
        <w:numPr>
          <w:ilvl w:val="0"/>
          <w:numId w:val="218"/>
        </w:numPr>
        <w:snapToGrid w:val="0"/>
        <w:ind w:leftChars="0"/>
        <w:rPr>
          <w:rFonts w:ascii="Arial" w:hAnsi="Arial" w:cs="Arial"/>
          <w:szCs w:val="22"/>
        </w:rPr>
      </w:pPr>
      <w:r w:rsidRPr="00795841">
        <w:rPr>
          <w:rFonts w:ascii="Arial" w:hAnsi="Arial" w:cs="Arial"/>
          <w:szCs w:val="22"/>
        </w:rPr>
        <w:t>Primitives for notifying context information (</w:t>
      </w:r>
      <w:r w:rsidRPr="00795841">
        <w:rPr>
          <w:rFonts w:ascii="Arial" w:hAnsi="Arial" w:cs="Arial"/>
          <w:b/>
          <w:szCs w:val="22"/>
        </w:rPr>
        <w:fldChar w:fldCharType="begin"/>
      </w:r>
      <w:r w:rsidRPr="00795841">
        <w:rPr>
          <w:rFonts w:ascii="Arial" w:hAnsi="Arial" w:cs="Arial"/>
          <w:b/>
          <w:szCs w:val="22"/>
        </w:rPr>
        <w:instrText xml:space="preserve"> REF _Ref378941845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17</w:t>
      </w:r>
      <w:r w:rsidRPr="00795841">
        <w:rPr>
          <w:rFonts w:ascii="Arial" w:hAnsi="Arial" w:cs="Arial"/>
          <w:b/>
          <w:szCs w:val="22"/>
        </w:rPr>
        <w:fldChar w:fldCharType="end"/>
      </w:r>
      <w:r w:rsidRPr="00795841">
        <w:rPr>
          <w:rFonts w:ascii="Arial" w:hAnsi="Arial" w:cs="Arial"/>
          <w:szCs w:val="22"/>
        </w:rPr>
        <w:t xml:space="preserve">): HLCM-NOTIFY.Request, HLCM-NOTIFY.Confirm, HLCM-NOTIFY.Indication, and HLCM-NOTIFY.Response. </w:t>
      </w:r>
    </w:p>
    <w:p w14:paraId="08F033A4" w14:textId="77777777" w:rsidR="005946F6" w:rsidRPr="00795841" w:rsidRDefault="005946F6" w:rsidP="005946F6">
      <w:pPr>
        <w:pStyle w:val="ListParagraph"/>
        <w:snapToGrid w:val="0"/>
        <w:ind w:leftChars="0" w:left="720"/>
        <w:rPr>
          <w:rFonts w:ascii="Arial" w:hAnsi="Arial" w:cs="Arial"/>
          <w:szCs w:val="22"/>
        </w:rPr>
      </w:pPr>
    </w:p>
    <w:p w14:paraId="08F033A5" w14:textId="77777777" w:rsidR="005946F6" w:rsidRPr="00795841" w:rsidRDefault="005946F6" w:rsidP="005946F6">
      <w:pPr>
        <w:pStyle w:val="Heading4"/>
        <w:numPr>
          <w:ilvl w:val="4"/>
          <w:numId w:val="1"/>
        </w:numPr>
        <w:rPr>
          <w:rFonts w:ascii="Arial" w:hAnsi="Arial" w:cs="Arial"/>
          <w:szCs w:val="22"/>
        </w:rPr>
      </w:pPr>
      <w:r w:rsidRPr="00795841">
        <w:rPr>
          <w:rFonts w:ascii="Arial" w:hAnsi="Arial" w:cs="Arial"/>
          <w:szCs w:val="22"/>
        </w:rPr>
        <w:t>Report Context Information</w:t>
      </w:r>
    </w:p>
    <w:p w14:paraId="08F033A6"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Four primitives are defined for reporting context information from high layer to MAC layer. </w:t>
      </w:r>
    </w:p>
    <w:p w14:paraId="08F033A7" w14:textId="77777777" w:rsidR="005946F6" w:rsidRPr="00795841" w:rsidRDefault="005946F6" w:rsidP="005946F6">
      <w:pPr>
        <w:snapToGrid w:val="0"/>
        <w:rPr>
          <w:rFonts w:ascii="Arial" w:hAnsi="Arial" w:cs="Arial"/>
          <w:szCs w:val="22"/>
        </w:rPr>
      </w:pPr>
    </w:p>
    <w:p w14:paraId="08F033A8" w14:textId="77777777" w:rsidR="005946F6" w:rsidRPr="00795841" w:rsidRDefault="005946F6" w:rsidP="005946F6">
      <w:pPr>
        <w:snapToGrid w:val="0"/>
        <w:rPr>
          <w:rFonts w:ascii="Arial" w:hAnsi="Arial" w:cs="Arial"/>
          <w:szCs w:val="22"/>
        </w:rPr>
      </w:pPr>
      <w:r w:rsidRPr="00795841">
        <w:rPr>
          <w:rFonts w:ascii="Arial" w:hAnsi="Arial" w:cs="Arial"/>
          <w:szCs w:val="22"/>
        </w:rPr>
        <w:t>HLCM-REPORT.Request primitive shall contain a set of context elements to be created or updated. Each context element should consist of three parameters:</w:t>
      </w:r>
    </w:p>
    <w:p w14:paraId="08F033A9"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created or updated.</w:t>
      </w:r>
    </w:p>
    <w:p w14:paraId="08F033AA"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contextValue</w:t>
      </w:r>
      <w:proofErr w:type="gramEnd"/>
      <w:r w:rsidRPr="00795841">
        <w:rPr>
          <w:rFonts w:ascii="Arial" w:hAnsi="Arial" w:cs="Arial"/>
          <w:szCs w:val="22"/>
        </w:rPr>
        <w:t>: It is the value of the context information to be created or updated.</w:t>
      </w:r>
    </w:p>
    <w:p w14:paraId="08F033AB" w14:textId="77777777" w:rsidR="005946F6" w:rsidRPr="00795841" w:rsidRDefault="005946F6" w:rsidP="005946F6">
      <w:pPr>
        <w:pStyle w:val="ListParagraph"/>
        <w:numPr>
          <w:ilvl w:val="1"/>
          <w:numId w:val="219"/>
        </w:numPr>
        <w:snapToGrid w:val="0"/>
        <w:ind w:leftChars="0"/>
        <w:rPr>
          <w:rFonts w:ascii="Arial" w:hAnsi="Arial" w:cs="Arial"/>
          <w:szCs w:val="22"/>
        </w:rPr>
      </w:pPr>
      <w:r w:rsidRPr="00795841">
        <w:rPr>
          <w:rFonts w:ascii="Arial" w:hAnsi="Arial" w:cs="Arial"/>
          <w:szCs w:val="22"/>
        </w:rPr>
        <w:t xml:space="preserve">This parameter could be optional. If this parameter is not included, it means that the high layer just reports the name or type of context information it provides. </w:t>
      </w:r>
    </w:p>
    <w:p w14:paraId="08F033AC"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remote peer devices (i.e. recipients) for remote context report. This parameter could contain multiple identifiers if the high layer requests to update context information as denoted by contextName at multiple remote peer devices. This parameter should not be included for intra-PD context reporting.   </w:t>
      </w:r>
    </w:p>
    <w:p w14:paraId="08F033AD" w14:textId="77777777" w:rsidR="005946F6" w:rsidRPr="00795841" w:rsidRDefault="005946F6" w:rsidP="005946F6">
      <w:pPr>
        <w:snapToGrid w:val="0"/>
        <w:rPr>
          <w:rFonts w:ascii="Arial" w:hAnsi="Arial" w:cs="Arial"/>
          <w:szCs w:val="22"/>
        </w:rPr>
      </w:pPr>
    </w:p>
    <w:p w14:paraId="08F033AE" w14:textId="77777777" w:rsidR="005946F6" w:rsidRPr="00795841" w:rsidRDefault="005946F6" w:rsidP="005946F6">
      <w:pPr>
        <w:snapToGrid w:val="0"/>
        <w:rPr>
          <w:rFonts w:ascii="Arial" w:hAnsi="Arial" w:cs="Arial"/>
          <w:szCs w:val="22"/>
        </w:rPr>
      </w:pPr>
      <w:r w:rsidRPr="00795841">
        <w:rPr>
          <w:rFonts w:ascii="Arial" w:hAnsi="Arial" w:cs="Arial"/>
          <w:szCs w:val="22"/>
        </w:rPr>
        <w:t>HLCM-REPORT.Indication primitive shall contain a set of context elements received from the originator. Each context element consists of three parameters.</w:t>
      </w:r>
    </w:p>
    <w:p w14:paraId="08F033AF"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as received.</w:t>
      </w:r>
    </w:p>
    <w:p w14:paraId="08F033B0"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contextValue</w:t>
      </w:r>
      <w:proofErr w:type="gramEnd"/>
      <w:r w:rsidRPr="00795841">
        <w:rPr>
          <w:rFonts w:ascii="Arial" w:hAnsi="Arial" w:cs="Arial"/>
          <w:szCs w:val="22"/>
        </w:rPr>
        <w:t>: It is the value of the context information as received.</w:t>
      </w:r>
    </w:p>
    <w:p w14:paraId="08F033B1"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originator for inter-PD context reporting.  </w:t>
      </w:r>
    </w:p>
    <w:p w14:paraId="08F033B2" w14:textId="77777777" w:rsidR="005946F6" w:rsidRPr="00795841" w:rsidRDefault="005946F6" w:rsidP="005946F6">
      <w:pPr>
        <w:snapToGrid w:val="0"/>
        <w:rPr>
          <w:rFonts w:ascii="Arial" w:hAnsi="Arial" w:cs="Arial"/>
          <w:szCs w:val="22"/>
        </w:rPr>
      </w:pPr>
    </w:p>
    <w:p w14:paraId="08F033B3"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HLCM-REPORT.Response primitive shall contain simple acknowledgement for HLCM-REPORT.Indicaiton primitive. This primitive could be optional. </w:t>
      </w:r>
    </w:p>
    <w:p w14:paraId="08F033B4" w14:textId="77777777" w:rsidR="005946F6" w:rsidRPr="00795841" w:rsidRDefault="005946F6" w:rsidP="005946F6">
      <w:pPr>
        <w:snapToGrid w:val="0"/>
        <w:rPr>
          <w:rFonts w:ascii="Arial" w:hAnsi="Arial" w:cs="Arial"/>
          <w:szCs w:val="22"/>
        </w:rPr>
      </w:pPr>
    </w:p>
    <w:p w14:paraId="08F033B5" w14:textId="77777777" w:rsidR="005946F6" w:rsidRPr="00795841" w:rsidRDefault="005946F6" w:rsidP="005946F6">
      <w:pPr>
        <w:snapToGrid w:val="0"/>
        <w:rPr>
          <w:rFonts w:ascii="Arial" w:hAnsi="Arial" w:cs="Arial"/>
          <w:szCs w:val="22"/>
        </w:rPr>
      </w:pPr>
      <w:r w:rsidRPr="00795841">
        <w:rPr>
          <w:rFonts w:ascii="Arial" w:hAnsi="Arial" w:cs="Arial"/>
          <w:szCs w:val="22"/>
        </w:rPr>
        <w:t>HLCM.REPORT.Confirm primitive shall contain a set of result elements for each received context element as indicated in HLCM-REPORT.Request primitive. Each result element contains three parameters:</w:t>
      </w:r>
    </w:p>
    <w:p w14:paraId="08F033B6"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w:t>
      </w:r>
    </w:p>
    <w:p w14:paraId="08F033B7"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result</w:t>
      </w:r>
      <w:proofErr w:type="gramEnd"/>
      <w:r w:rsidRPr="00795841">
        <w:rPr>
          <w:rFonts w:ascii="Arial" w:hAnsi="Arial" w:cs="Arial"/>
          <w:szCs w:val="22"/>
        </w:rPr>
        <w:t>: It stands for the result (i.e. success or failure).</w:t>
      </w:r>
    </w:p>
    <w:p w14:paraId="08F033B8"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remote peer device which sends back response for remote context report. </w:t>
      </w:r>
    </w:p>
    <w:p w14:paraId="08F033B9" w14:textId="77777777" w:rsidR="005946F6" w:rsidRPr="00795841" w:rsidRDefault="005946F6" w:rsidP="005946F6">
      <w:pPr>
        <w:snapToGrid w:val="0"/>
        <w:rPr>
          <w:rFonts w:ascii="Arial" w:hAnsi="Arial" w:cs="Arial"/>
          <w:b/>
          <w:szCs w:val="22"/>
        </w:rPr>
      </w:pPr>
    </w:p>
    <w:p w14:paraId="08F033BA" w14:textId="77777777" w:rsidR="005946F6" w:rsidRPr="00795841" w:rsidRDefault="005946F6" w:rsidP="005946F6">
      <w:pPr>
        <w:snapToGrid w:val="0"/>
        <w:rPr>
          <w:rFonts w:ascii="Arial" w:hAnsi="Arial" w:cs="Arial"/>
          <w:szCs w:val="22"/>
        </w:rPr>
      </w:pPr>
      <w:r w:rsidRPr="00795841">
        <w:rPr>
          <w:rFonts w:ascii="Arial" w:hAnsi="Arial" w:cs="Arial"/>
          <w:b/>
          <w:szCs w:val="22"/>
        </w:rPr>
        <w:fldChar w:fldCharType="begin"/>
      </w:r>
      <w:r w:rsidRPr="00795841">
        <w:rPr>
          <w:rFonts w:ascii="Arial" w:hAnsi="Arial" w:cs="Arial"/>
          <w:b/>
          <w:szCs w:val="22"/>
        </w:rPr>
        <w:instrText xml:space="preserve"> REF _Ref387011530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13</w:t>
      </w:r>
      <w:r w:rsidRPr="00795841">
        <w:rPr>
          <w:rFonts w:ascii="Arial" w:hAnsi="Arial" w:cs="Arial"/>
          <w:b/>
          <w:szCs w:val="22"/>
        </w:rPr>
        <w:fldChar w:fldCharType="end"/>
      </w:r>
      <w:r w:rsidRPr="00795841">
        <w:rPr>
          <w:rFonts w:ascii="Arial" w:hAnsi="Arial" w:cs="Arial"/>
          <w:szCs w:val="22"/>
        </w:rPr>
        <w:t xml:space="preserve"> shows the procedure and primitives for reporting context information from high layer to context manager where the context manager is a part of MAC layer. The following steps are required. Note that Step 2-5 will not be needed if it is local context information reporting.</w:t>
      </w:r>
    </w:p>
    <w:p w14:paraId="08F033BB"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1: The originator high layer sends HLCM-REPORT.Request to the originator context manager. This primitive shall contain contextName, contextValue, and identifiers of remote PDs for inter-PD context report.</w:t>
      </w:r>
    </w:p>
    <w:p w14:paraId="08F033BC"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2: The originator CM sends Context Report Request command over the air to the recipient MAC. This message shall contain contextName and contextValue.</w:t>
      </w:r>
    </w:p>
    <w:p w14:paraId="08F033BD"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3: The recipient CM sends HLCM-REPORT.Indication to the recipient high layer. </w:t>
      </w:r>
    </w:p>
    <w:p w14:paraId="08F033BE"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4: The recipient high layer sends HLCM-REPORT.Response to the recipient CM. </w:t>
      </w:r>
    </w:p>
    <w:p w14:paraId="08F033BF"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5: The recipient CM sends Context Report Response command over the air to the originator MAC. This message shall contain contextName and result.</w:t>
      </w:r>
    </w:p>
    <w:p w14:paraId="08F033C0"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6: The originator CM sends HLCM-REPORT.Confirm to the originator high layer to indicate the context report result (i.e. success or failure). </w:t>
      </w:r>
    </w:p>
    <w:p w14:paraId="08F033C1" w14:textId="77777777" w:rsidR="005946F6" w:rsidRPr="00795841" w:rsidRDefault="005946F6" w:rsidP="005946F6">
      <w:pPr>
        <w:pStyle w:val="Caption"/>
        <w:snapToGrid w:val="0"/>
        <w:rPr>
          <w:rFonts w:ascii="Arial" w:hAnsi="Arial" w:cs="Arial"/>
          <w:sz w:val="22"/>
          <w:szCs w:val="22"/>
        </w:rPr>
      </w:pPr>
    </w:p>
    <w:p w14:paraId="08F033C2" w14:textId="77777777" w:rsidR="005946F6" w:rsidRPr="00795841" w:rsidRDefault="005946F6" w:rsidP="005946F6">
      <w:pPr>
        <w:snapToGrid w:val="0"/>
        <w:jc w:val="center"/>
        <w:rPr>
          <w:rFonts w:ascii="Arial" w:hAnsi="Arial" w:cs="Arial"/>
          <w:szCs w:val="22"/>
        </w:rPr>
      </w:pPr>
      <w:r w:rsidRPr="00795841">
        <w:rPr>
          <w:rFonts w:ascii="Arial" w:hAnsi="Arial" w:cs="Arial"/>
          <w:szCs w:val="22"/>
        </w:rPr>
        <w:object w:dxaOrig="8695" w:dyaOrig="4736" w14:anchorId="08F036AA">
          <v:shape id="_x0000_i1712" type="#_x0000_t75" style="width:367.35pt;height:200.35pt" o:ole="">
            <v:imagedata r:id="rId336" o:title=""/>
          </v:shape>
          <o:OLEObject Type="Embed" ProgID="Visio.Drawing.11" ShapeID="_x0000_i1712" DrawAspect="Content" ObjectID="_1465254969" r:id="rId337"/>
        </w:object>
      </w:r>
    </w:p>
    <w:p w14:paraId="08F033C3" w14:textId="77777777" w:rsidR="005946F6" w:rsidRPr="00795841" w:rsidRDefault="005946F6" w:rsidP="005946F6">
      <w:pPr>
        <w:pStyle w:val="Caption"/>
        <w:snapToGrid w:val="0"/>
        <w:jc w:val="center"/>
        <w:rPr>
          <w:rFonts w:ascii="Arial" w:hAnsi="Arial" w:cs="Arial"/>
          <w:sz w:val="22"/>
          <w:szCs w:val="22"/>
        </w:rPr>
      </w:pPr>
      <w:bookmarkStart w:id="368" w:name="_Ref387011530"/>
      <w:proofErr w:type="gramStart"/>
      <w:r w:rsidRPr="00795841">
        <w:rPr>
          <w:rFonts w:ascii="Arial" w:hAnsi="Arial" w:cs="Arial"/>
          <w:sz w:val="22"/>
          <w:szCs w:val="22"/>
        </w:rPr>
        <w:t xml:space="preserve">Figure </w:t>
      </w:r>
      <w:r>
        <w:rPr>
          <w:rFonts w:ascii="Arial" w:hAnsi="Arial" w:cs="Arial"/>
          <w:sz w:val="22"/>
          <w:szCs w:val="22"/>
        </w:rPr>
        <w:fldChar w:fldCharType="begin"/>
      </w:r>
      <w:r>
        <w:rPr>
          <w:rFonts w:ascii="Arial" w:hAnsi="Arial" w:cs="Arial"/>
          <w:sz w:val="22"/>
          <w:szCs w:val="22"/>
        </w:rPr>
        <w:instrText xml:space="preserve"> STYLEREF 1 \s </w:instrText>
      </w:r>
      <w:r>
        <w:rPr>
          <w:rFonts w:ascii="Arial" w:hAnsi="Arial" w:cs="Arial"/>
          <w:sz w:val="22"/>
          <w:szCs w:val="22"/>
        </w:rPr>
        <w:fldChar w:fldCharType="separate"/>
      </w:r>
      <w:r>
        <w:rPr>
          <w:rFonts w:ascii="Arial" w:hAnsi="Arial" w:cs="Arial"/>
          <w:noProof/>
          <w:sz w:val="22"/>
          <w:szCs w:val="22"/>
        </w:rPr>
        <w:t>5</w:t>
      </w:r>
      <w:r>
        <w:rPr>
          <w:rFonts w:ascii="Arial" w:hAnsi="Arial" w:cs="Arial"/>
          <w:sz w:val="22"/>
          <w:szCs w:val="22"/>
        </w:rPr>
        <w:fldChar w:fldCharType="end"/>
      </w:r>
      <w:r>
        <w:rPr>
          <w:rFonts w:ascii="Arial" w:hAnsi="Arial" w:cs="Arial"/>
          <w:sz w:val="22"/>
          <w:szCs w:val="22"/>
        </w:rPr>
        <w:noBreakHyphen/>
      </w:r>
      <w:r>
        <w:rPr>
          <w:rFonts w:ascii="Arial" w:hAnsi="Arial" w:cs="Arial"/>
          <w:sz w:val="22"/>
          <w:szCs w:val="22"/>
        </w:rPr>
        <w:fldChar w:fldCharType="begin"/>
      </w:r>
      <w:r>
        <w:rPr>
          <w:rFonts w:ascii="Arial" w:hAnsi="Arial" w:cs="Arial"/>
          <w:sz w:val="22"/>
          <w:szCs w:val="22"/>
        </w:rPr>
        <w:instrText xml:space="preserve"> SEQ Figure \* ARABIC \s 1 </w:instrText>
      </w:r>
      <w:r>
        <w:rPr>
          <w:rFonts w:ascii="Arial" w:hAnsi="Arial" w:cs="Arial"/>
          <w:sz w:val="22"/>
          <w:szCs w:val="22"/>
        </w:rPr>
        <w:fldChar w:fldCharType="separate"/>
      </w:r>
      <w:r>
        <w:rPr>
          <w:rFonts w:ascii="Arial" w:hAnsi="Arial" w:cs="Arial"/>
          <w:noProof/>
          <w:sz w:val="22"/>
          <w:szCs w:val="22"/>
        </w:rPr>
        <w:t>16</w:t>
      </w:r>
      <w:r>
        <w:rPr>
          <w:rFonts w:ascii="Arial" w:hAnsi="Arial" w:cs="Arial"/>
          <w:sz w:val="22"/>
          <w:szCs w:val="22"/>
        </w:rPr>
        <w:fldChar w:fldCharType="end"/>
      </w:r>
      <w:bookmarkEnd w:id="368"/>
      <w:r w:rsidRPr="00795841">
        <w:rPr>
          <w:rFonts w:ascii="Arial" w:hAnsi="Arial" w:cs="Arial"/>
          <w:sz w:val="22"/>
          <w:szCs w:val="22"/>
        </w:rPr>
        <w:t>.</w:t>
      </w:r>
      <w:proofErr w:type="gramEnd"/>
      <w:r w:rsidRPr="00795841">
        <w:rPr>
          <w:rFonts w:ascii="Arial" w:hAnsi="Arial" w:cs="Arial"/>
          <w:sz w:val="22"/>
          <w:szCs w:val="22"/>
        </w:rPr>
        <w:t xml:space="preserve"> Primitives and Procedures for Reporting Context Information via HLCM SAP</w:t>
      </w:r>
    </w:p>
    <w:p w14:paraId="08F033C4" w14:textId="77777777" w:rsidR="005946F6" w:rsidRPr="00795841" w:rsidRDefault="005946F6" w:rsidP="005946F6">
      <w:pPr>
        <w:rPr>
          <w:rFonts w:ascii="Arial" w:hAnsi="Arial" w:cs="Arial"/>
          <w:szCs w:val="22"/>
        </w:rPr>
      </w:pPr>
    </w:p>
    <w:p w14:paraId="08F033C5" w14:textId="77777777" w:rsidR="005946F6" w:rsidRPr="00795841" w:rsidRDefault="005946F6" w:rsidP="005946F6">
      <w:pPr>
        <w:pStyle w:val="Heading4"/>
        <w:numPr>
          <w:ilvl w:val="4"/>
          <w:numId w:val="1"/>
        </w:numPr>
        <w:rPr>
          <w:rFonts w:ascii="Arial" w:hAnsi="Arial" w:cs="Arial"/>
          <w:szCs w:val="22"/>
        </w:rPr>
      </w:pPr>
      <w:r w:rsidRPr="00795841">
        <w:rPr>
          <w:rFonts w:ascii="Arial" w:hAnsi="Arial" w:cs="Arial"/>
          <w:szCs w:val="22"/>
        </w:rPr>
        <w:t>Retrieve Context Information</w:t>
      </w:r>
    </w:p>
    <w:p w14:paraId="08F033C6"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Four primitives are defined for high layer to retrieve context information at MAC layer. </w:t>
      </w:r>
    </w:p>
    <w:p w14:paraId="08F033C7" w14:textId="77777777" w:rsidR="005946F6" w:rsidRPr="00795841" w:rsidRDefault="005946F6" w:rsidP="005946F6">
      <w:pPr>
        <w:snapToGrid w:val="0"/>
        <w:rPr>
          <w:rFonts w:ascii="Arial" w:hAnsi="Arial" w:cs="Arial"/>
          <w:b/>
          <w:szCs w:val="22"/>
        </w:rPr>
      </w:pPr>
    </w:p>
    <w:p w14:paraId="08F033C8" w14:textId="77777777" w:rsidR="005946F6" w:rsidRPr="00795841" w:rsidRDefault="005946F6" w:rsidP="005946F6">
      <w:pPr>
        <w:snapToGrid w:val="0"/>
        <w:rPr>
          <w:rFonts w:ascii="Arial" w:hAnsi="Arial" w:cs="Arial"/>
          <w:szCs w:val="22"/>
        </w:rPr>
      </w:pPr>
      <w:r w:rsidRPr="00795841">
        <w:rPr>
          <w:rFonts w:ascii="Arial" w:hAnsi="Arial" w:cs="Arial"/>
          <w:szCs w:val="22"/>
        </w:rPr>
        <w:t>HLCM-RETRIEVE.Request primitive shall contain a set of context elements to be retrieved. Each context element consists of two parameters:</w:t>
      </w:r>
    </w:p>
    <w:p w14:paraId="08F033C9"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retrieved.</w:t>
      </w:r>
    </w:p>
    <w:p w14:paraId="08F033CA"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remote PDs (i.e. recipients) for inter-PD context retrieval. This parameter could contain multiple identifiers if the high layer requests to retrieve context information as denoted by contextName from multiple remote PDs.  </w:t>
      </w:r>
    </w:p>
    <w:p w14:paraId="08F033CB" w14:textId="77777777" w:rsidR="005946F6" w:rsidRPr="00795841" w:rsidRDefault="005946F6" w:rsidP="005946F6">
      <w:pPr>
        <w:snapToGrid w:val="0"/>
        <w:rPr>
          <w:rFonts w:ascii="Arial" w:hAnsi="Arial" w:cs="Arial"/>
          <w:szCs w:val="22"/>
        </w:rPr>
      </w:pPr>
    </w:p>
    <w:p w14:paraId="08F033CC" w14:textId="77777777" w:rsidR="005946F6" w:rsidRPr="00795841" w:rsidRDefault="005946F6" w:rsidP="005946F6">
      <w:pPr>
        <w:snapToGrid w:val="0"/>
        <w:rPr>
          <w:rFonts w:ascii="Arial" w:hAnsi="Arial" w:cs="Arial"/>
          <w:szCs w:val="22"/>
        </w:rPr>
      </w:pPr>
      <w:r w:rsidRPr="00795841">
        <w:rPr>
          <w:rFonts w:ascii="Arial" w:hAnsi="Arial" w:cs="Arial"/>
          <w:szCs w:val="22"/>
        </w:rPr>
        <w:t>HLCM-RETRIEVE.Indication primitive shall contain a set of context elements received from the originator. Each context element should consist of two parameters.</w:t>
      </w:r>
    </w:p>
    <w:p w14:paraId="08F033CD"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retrieved.</w:t>
      </w:r>
    </w:p>
    <w:p w14:paraId="08F033CE"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originator PD.  </w:t>
      </w:r>
    </w:p>
    <w:p w14:paraId="08F033CF" w14:textId="77777777" w:rsidR="005946F6" w:rsidRPr="00795841" w:rsidRDefault="005946F6" w:rsidP="005946F6">
      <w:pPr>
        <w:snapToGrid w:val="0"/>
        <w:rPr>
          <w:rFonts w:ascii="Arial" w:hAnsi="Arial" w:cs="Arial"/>
          <w:szCs w:val="22"/>
        </w:rPr>
      </w:pPr>
    </w:p>
    <w:p w14:paraId="08F033D0"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HLCM-RETRIEVE.Response primitive shall contain simple acknowledgement for HLCM-RETRIEVE.Indicaiton primitive and contain contextValue corresponding to contextName. </w:t>
      </w:r>
    </w:p>
    <w:p w14:paraId="08F033D1" w14:textId="77777777" w:rsidR="005946F6" w:rsidRPr="00795841" w:rsidRDefault="005946F6" w:rsidP="005946F6">
      <w:pPr>
        <w:snapToGrid w:val="0"/>
        <w:rPr>
          <w:rFonts w:ascii="Arial" w:hAnsi="Arial" w:cs="Arial"/>
          <w:szCs w:val="22"/>
        </w:rPr>
      </w:pPr>
    </w:p>
    <w:p w14:paraId="08F033D2" w14:textId="77777777" w:rsidR="005946F6" w:rsidRPr="00795841" w:rsidRDefault="005946F6" w:rsidP="005946F6">
      <w:pPr>
        <w:snapToGrid w:val="0"/>
        <w:rPr>
          <w:rFonts w:ascii="Arial" w:hAnsi="Arial" w:cs="Arial"/>
          <w:szCs w:val="22"/>
        </w:rPr>
      </w:pPr>
      <w:r w:rsidRPr="00795841">
        <w:rPr>
          <w:rFonts w:ascii="Arial" w:hAnsi="Arial" w:cs="Arial"/>
          <w:szCs w:val="22"/>
        </w:rPr>
        <w:t>HLCM-RETRIEVE.Confirm primitive shall contain a set of result elements for each received context element as indicated in HLCM-RETRIEVE.Request primitive. Each result element should contain three parameters:</w:t>
      </w:r>
    </w:p>
    <w:p w14:paraId="08F033D3"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w:t>
      </w:r>
    </w:p>
    <w:p w14:paraId="08F033D4"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contextValue</w:t>
      </w:r>
      <w:proofErr w:type="gramEnd"/>
      <w:r w:rsidRPr="00795841">
        <w:rPr>
          <w:rFonts w:ascii="Arial" w:hAnsi="Arial" w:cs="Arial"/>
          <w:szCs w:val="22"/>
        </w:rPr>
        <w:t>: It is the value of the context information.</w:t>
      </w:r>
    </w:p>
    <w:p w14:paraId="08F033D5"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remote peer device which sends back response for remote context retrieve. </w:t>
      </w:r>
    </w:p>
    <w:p w14:paraId="08F033D6" w14:textId="77777777" w:rsidR="005946F6" w:rsidRPr="00795841" w:rsidRDefault="005946F6" w:rsidP="005946F6">
      <w:pPr>
        <w:snapToGrid w:val="0"/>
        <w:rPr>
          <w:rFonts w:ascii="Arial" w:hAnsi="Arial" w:cs="Arial"/>
          <w:szCs w:val="22"/>
        </w:rPr>
      </w:pPr>
    </w:p>
    <w:p w14:paraId="08F033D7" w14:textId="77777777" w:rsidR="005946F6" w:rsidRPr="00795841" w:rsidRDefault="005946F6" w:rsidP="005946F6">
      <w:pPr>
        <w:snapToGrid w:val="0"/>
        <w:rPr>
          <w:rFonts w:ascii="Arial" w:hAnsi="Arial" w:cs="Arial"/>
          <w:szCs w:val="22"/>
        </w:rPr>
      </w:pPr>
      <w:r w:rsidRPr="00795841">
        <w:rPr>
          <w:rFonts w:ascii="Arial" w:hAnsi="Arial" w:cs="Arial"/>
          <w:b/>
          <w:szCs w:val="22"/>
        </w:rPr>
        <w:fldChar w:fldCharType="begin"/>
      </w:r>
      <w:r w:rsidRPr="00795841">
        <w:rPr>
          <w:rFonts w:ascii="Arial" w:hAnsi="Arial" w:cs="Arial"/>
          <w:b/>
          <w:szCs w:val="22"/>
        </w:rPr>
        <w:instrText xml:space="preserve"> REF _Ref378941764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14</w:t>
      </w:r>
      <w:r w:rsidRPr="00795841">
        <w:rPr>
          <w:rFonts w:ascii="Arial" w:hAnsi="Arial" w:cs="Arial"/>
          <w:b/>
          <w:szCs w:val="22"/>
        </w:rPr>
        <w:fldChar w:fldCharType="end"/>
      </w:r>
      <w:r w:rsidRPr="00795841">
        <w:rPr>
          <w:rFonts w:ascii="Arial" w:hAnsi="Arial" w:cs="Arial"/>
          <w:szCs w:val="22"/>
        </w:rPr>
        <w:t xml:space="preserve"> illustrates the procedure and primitive for the high layer to retrieve context information (either from local CM or remote CM). Note that Steps 2-5 are not required for local intra-PD context retrieval. </w:t>
      </w:r>
    </w:p>
    <w:p w14:paraId="08F033D8"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1: The originator high layer sends HLCM-RETRIEVE.Request to the originator CM.</w:t>
      </w:r>
    </w:p>
    <w:p w14:paraId="08F033D9"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2: The originator CM sends Context Retrieve Request command over the air to the recipient CM. This message shall contain contextName to be retrieved. </w:t>
      </w:r>
    </w:p>
    <w:p w14:paraId="08F033DA"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3: The recipient CM sends HLCM- RETRIEVE.Indication to the recipient high layer. </w:t>
      </w:r>
    </w:p>
    <w:p w14:paraId="08F033DB"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4: The recipient high layer sends HLCM- RETRIEVE.Response to the recipient CM. </w:t>
      </w:r>
    </w:p>
    <w:p w14:paraId="08F033DC"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5: The recipient CM sends Context Retrieve Response command over the air to the originator CM. This message should contain pairs of contextName and contextValue.</w:t>
      </w:r>
    </w:p>
    <w:p w14:paraId="08F033DD"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6: The originator CM sends HLCM-RETRIEVE.Confirm to the originator high layer. </w:t>
      </w:r>
    </w:p>
    <w:p w14:paraId="08F033DE" w14:textId="77777777" w:rsidR="005946F6" w:rsidRPr="00795841" w:rsidRDefault="005946F6" w:rsidP="005946F6">
      <w:pPr>
        <w:pStyle w:val="Caption"/>
        <w:snapToGrid w:val="0"/>
        <w:rPr>
          <w:rFonts w:ascii="Arial" w:hAnsi="Arial" w:cs="Arial"/>
          <w:sz w:val="22"/>
          <w:szCs w:val="22"/>
        </w:rPr>
      </w:pPr>
    </w:p>
    <w:p w14:paraId="08F033DF" w14:textId="77777777" w:rsidR="005946F6" w:rsidRPr="00795841" w:rsidRDefault="005946F6" w:rsidP="005946F6">
      <w:pPr>
        <w:pStyle w:val="Caption"/>
        <w:snapToGrid w:val="0"/>
        <w:rPr>
          <w:rFonts w:ascii="Arial" w:hAnsi="Arial" w:cs="Arial"/>
          <w:sz w:val="22"/>
          <w:szCs w:val="22"/>
        </w:rPr>
      </w:pPr>
    </w:p>
    <w:p w14:paraId="08F033E0" w14:textId="77777777" w:rsidR="005946F6" w:rsidRPr="00795841" w:rsidRDefault="005946F6" w:rsidP="005946F6">
      <w:pPr>
        <w:pStyle w:val="Caption"/>
        <w:snapToGrid w:val="0"/>
        <w:rPr>
          <w:rFonts w:ascii="Arial" w:hAnsi="Arial" w:cs="Arial"/>
          <w:sz w:val="22"/>
          <w:szCs w:val="22"/>
        </w:rPr>
      </w:pPr>
      <w:r w:rsidRPr="00795841">
        <w:rPr>
          <w:rFonts w:ascii="Arial" w:hAnsi="Arial" w:cs="Arial"/>
          <w:sz w:val="22"/>
          <w:szCs w:val="22"/>
        </w:rPr>
        <w:object w:dxaOrig="8695" w:dyaOrig="4893" w14:anchorId="08F036AB">
          <v:shape id="_x0000_i1713" type="#_x0000_t75" style="width:382.6pt;height:214.8pt" o:ole="">
            <v:imagedata r:id="rId338" o:title=""/>
          </v:shape>
          <o:OLEObject Type="Embed" ProgID="Visio.Drawing.11" ShapeID="_x0000_i1713" DrawAspect="Content" ObjectID="_1465254970" r:id="rId339"/>
        </w:object>
      </w:r>
    </w:p>
    <w:p w14:paraId="08F033E1" w14:textId="77777777" w:rsidR="005946F6" w:rsidRPr="00795841" w:rsidRDefault="005946F6" w:rsidP="005946F6">
      <w:pPr>
        <w:pStyle w:val="Caption"/>
        <w:snapToGrid w:val="0"/>
        <w:jc w:val="center"/>
        <w:rPr>
          <w:rFonts w:ascii="Arial" w:hAnsi="Arial" w:cs="Arial"/>
          <w:sz w:val="22"/>
          <w:szCs w:val="22"/>
        </w:rPr>
      </w:pPr>
      <w:bookmarkStart w:id="369" w:name="_Ref378941764"/>
      <w:proofErr w:type="gramStart"/>
      <w:r w:rsidRPr="00795841">
        <w:rPr>
          <w:rFonts w:ascii="Arial" w:hAnsi="Arial" w:cs="Arial"/>
          <w:sz w:val="22"/>
          <w:szCs w:val="22"/>
        </w:rPr>
        <w:t xml:space="preserve">Figure </w:t>
      </w:r>
      <w:r>
        <w:rPr>
          <w:rFonts w:ascii="Arial" w:hAnsi="Arial" w:cs="Arial"/>
          <w:sz w:val="22"/>
          <w:szCs w:val="22"/>
        </w:rPr>
        <w:fldChar w:fldCharType="begin"/>
      </w:r>
      <w:r>
        <w:rPr>
          <w:rFonts w:ascii="Arial" w:hAnsi="Arial" w:cs="Arial"/>
          <w:sz w:val="22"/>
          <w:szCs w:val="22"/>
        </w:rPr>
        <w:instrText xml:space="preserve"> STYLEREF 1 \s </w:instrText>
      </w:r>
      <w:r>
        <w:rPr>
          <w:rFonts w:ascii="Arial" w:hAnsi="Arial" w:cs="Arial"/>
          <w:sz w:val="22"/>
          <w:szCs w:val="22"/>
        </w:rPr>
        <w:fldChar w:fldCharType="separate"/>
      </w:r>
      <w:r>
        <w:rPr>
          <w:rFonts w:ascii="Arial" w:hAnsi="Arial" w:cs="Arial"/>
          <w:noProof/>
          <w:sz w:val="22"/>
          <w:szCs w:val="22"/>
        </w:rPr>
        <w:t>5</w:t>
      </w:r>
      <w:r>
        <w:rPr>
          <w:rFonts w:ascii="Arial" w:hAnsi="Arial" w:cs="Arial"/>
          <w:sz w:val="22"/>
          <w:szCs w:val="22"/>
        </w:rPr>
        <w:fldChar w:fldCharType="end"/>
      </w:r>
      <w:r>
        <w:rPr>
          <w:rFonts w:ascii="Arial" w:hAnsi="Arial" w:cs="Arial"/>
          <w:sz w:val="22"/>
          <w:szCs w:val="22"/>
        </w:rPr>
        <w:noBreakHyphen/>
      </w:r>
      <w:r>
        <w:rPr>
          <w:rFonts w:ascii="Arial" w:hAnsi="Arial" w:cs="Arial"/>
          <w:sz w:val="22"/>
          <w:szCs w:val="22"/>
        </w:rPr>
        <w:fldChar w:fldCharType="begin"/>
      </w:r>
      <w:r>
        <w:rPr>
          <w:rFonts w:ascii="Arial" w:hAnsi="Arial" w:cs="Arial"/>
          <w:sz w:val="22"/>
          <w:szCs w:val="22"/>
        </w:rPr>
        <w:instrText xml:space="preserve"> SEQ Figure \* ARABIC \s 1 </w:instrText>
      </w:r>
      <w:r>
        <w:rPr>
          <w:rFonts w:ascii="Arial" w:hAnsi="Arial" w:cs="Arial"/>
          <w:sz w:val="22"/>
          <w:szCs w:val="22"/>
        </w:rPr>
        <w:fldChar w:fldCharType="separate"/>
      </w:r>
      <w:r>
        <w:rPr>
          <w:rFonts w:ascii="Arial" w:hAnsi="Arial" w:cs="Arial"/>
          <w:noProof/>
          <w:sz w:val="22"/>
          <w:szCs w:val="22"/>
        </w:rPr>
        <w:t>17</w:t>
      </w:r>
      <w:r>
        <w:rPr>
          <w:rFonts w:ascii="Arial" w:hAnsi="Arial" w:cs="Arial"/>
          <w:sz w:val="22"/>
          <w:szCs w:val="22"/>
        </w:rPr>
        <w:fldChar w:fldCharType="end"/>
      </w:r>
      <w:bookmarkEnd w:id="369"/>
      <w:r w:rsidRPr="00795841">
        <w:rPr>
          <w:rFonts w:ascii="Arial" w:hAnsi="Arial" w:cs="Arial"/>
          <w:sz w:val="22"/>
          <w:szCs w:val="22"/>
        </w:rPr>
        <w:t>.</w:t>
      </w:r>
      <w:proofErr w:type="gramEnd"/>
      <w:r w:rsidRPr="00795841">
        <w:rPr>
          <w:rFonts w:ascii="Arial" w:hAnsi="Arial" w:cs="Arial"/>
          <w:sz w:val="22"/>
          <w:szCs w:val="22"/>
        </w:rPr>
        <w:t xml:space="preserve"> Primitives and Procedures for Retrieving Context Information via HLCM SAP</w:t>
      </w:r>
    </w:p>
    <w:p w14:paraId="08F033E2" w14:textId="77777777" w:rsidR="005946F6" w:rsidRPr="00795841" w:rsidRDefault="005946F6" w:rsidP="005946F6">
      <w:pPr>
        <w:rPr>
          <w:rFonts w:ascii="Arial" w:hAnsi="Arial" w:cs="Arial"/>
          <w:szCs w:val="22"/>
        </w:rPr>
      </w:pPr>
    </w:p>
    <w:p w14:paraId="08F033E3" w14:textId="77777777" w:rsidR="005946F6" w:rsidRPr="00795841" w:rsidRDefault="005946F6" w:rsidP="005946F6">
      <w:pPr>
        <w:pStyle w:val="Heading4"/>
        <w:numPr>
          <w:ilvl w:val="4"/>
          <w:numId w:val="1"/>
        </w:numPr>
        <w:rPr>
          <w:rFonts w:ascii="Arial" w:hAnsi="Arial" w:cs="Arial"/>
          <w:szCs w:val="22"/>
        </w:rPr>
      </w:pPr>
      <w:r w:rsidRPr="00795841">
        <w:rPr>
          <w:rFonts w:ascii="Arial" w:hAnsi="Arial" w:cs="Arial"/>
          <w:szCs w:val="22"/>
        </w:rPr>
        <w:t>Delete Context Information</w:t>
      </w:r>
    </w:p>
    <w:p w14:paraId="08F033E4"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Four primitives are defined for high layer to delete context information at MAC layer. </w:t>
      </w:r>
    </w:p>
    <w:p w14:paraId="08F033E5" w14:textId="77777777" w:rsidR="005946F6" w:rsidRPr="00795841" w:rsidRDefault="005946F6" w:rsidP="005946F6">
      <w:pPr>
        <w:snapToGrid w:val="0"/>
        <w:rPr>
          <w:rFonts w:ascii="Arial" w:hAnsi="Arial" w:cs="Arial"/>
          <w:b/>
          <w:szCs w:val="22"/>
        </w:rPr>
      </w:pPr>
    </w:p>
    <w:p w14:paraId="08F033E6" w14:textId="77777777" w:rsidR="005946F6" w:rsidRPr="00795841" w:rsidRDefault="005946F6" w:rsidP="005946F6">
      <w:pPr>
        <w:snapToGrid w:val="0"/>
        <w:rPr>
          <w:rFonts w:ascii="Arial" w:hAnsi="Arial" w:cs="Arial"/>
          <w:szCs w:val="22"/>
        </w:rPr>
      </w:pPr>
      <w:r w:rsidRPr="00795841">
        <w:rPr>
          <w:rFonts w:ascii="Arial" w:hAnsi="Arial" w:cs="Arial"/>
          <w:szCs w:val="22"/>
        </w:rPr>
        <w:t>HLCM-DELETE.Request primitive shall contain a set of context elements to be deleted. Each context element should consist of two parameters:</w:t>
      </w:r>
    </w:p>
    <w:p w14:paraId="08F033E7"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deleted.</w:t>
      </w:r>
    </w:p>
    <w:p w14:paraId="08F033E8"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remote PDs (i.e. recipients) for remote inter-PD context deletion. This parameter could contain multiple identifiers if the high layer requests to delete context information as denoted by contextName from multiple remote PDs.  </w:t>
      </w:r>
    </w:p>
    <w:p w14:paraId="08F033E9" w14:textId="77777777" w:rsidR="005946F6" w:rsidRPr="00795841" w:rsidRDefault="005946F6" w:rsidP="005946F6">
      <w:pPr>
        <w:snapToGrid w:val="0"/>
        <w:rPr>
          <w:rFonts w:ascii="Arial" w:hAnsi="Arial" w:cs="Arial"/>
          <w:szCs w:val="22"/>
        </w:rPr>
      </w:pPr>
    </w:p>
    <w:p w14:paraId="08F033EA" w14:textId="77777777" w:rsidR="005946F6" w:rsidRPr="00795841" w:rsidRDefault="005946F6" w:rsidP="005946F6">
      <w:pPr>
        <w:snapToGrid w:val="0"/>
        <w:rPr>
          <w:rFonts w:ascii="Arial" w:hAnsi="Arial" w:cs="Arial"/>
          <w:szCs w:val="22"/>
        </w:rPr>
      </w:pPr>
      <w:r w:rsidRPr="00795841">
        <w:rPr>
          <w:rFonts w:ascii="Arial" w:hAnsi="Arial" w:cs="Arial"/>
          <w:szCs w:val="22"/>
        </w:rPr>
        <w:t>HLCM-DELETE.Indication primitive shall contain a set of context elements received from the originator. Each context element should consist of two parameters.</w:t>
      </w:r>
    </w:p>
    <w:p w14:paraId="08F033EB"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deleted.</w:t>
      </w:r>
    </w:p>
    <w:p w14:paraId="08F033EC"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originator for remote inter-PD context deletion.  </w:t>
      </w:r>
    </w:p>
    <w:p w14:paraId="08F033ED" w14:textId="77777777" w:rsidR="005946F6" w:rsidRPr="00795841" w:rsidRDefault="005946F6" w:rsidP="005946F6">
      <w:pPr>
        <w:snapToGrid w:val="0"/>
        <w:rPr>
          <w:rFonts w:ascii="Arial" w:hAnsi="Arial" w:cs="Arial"/>
          <w:szCs w:val="22"/>
        </w:rPr>
      </w:pPr>
    </w:p>
    <w:p w14:paraId="08F033EE" w14:textId="77777777" w:rsidR="005946F6" w:rsidRPr="00795841" w:rsidRDefault="005946F6" w:rsidP="005946F6">
      <w:pPr>
        <w:snapToGrid w:val="0"/>
        <w:rPr>
          <w:rFonts w:ascii="Arial" w:hAnsi="Arial" w:cs="Arial"/>
          <w:szCs w:val="22"/>
        </w:rPr>
      </w:pPr>
      <w:r w:rsidRPr="00795841">
        <w:rPr>
          <w:rFonts w:ascii="Arial" w:hAnsi="Arial" w:cs="Arial"/>
          <w:szCs w:val="22"/>
        </w:rPr>
        <w:t>HLCM-DELETE.Response primitive shall contain simple acknowledgement for HLCM-DELETE.Indicaiton primitive. This primitive could be optional.</w:t>
      </w:r>
    </w:p>
    <w:p w14:paraId="08F033EF" w14:textId="77777777" w:rsidR="005946F6" w:rsidRPr="00795841" w:rsidRDefault="005946F6" w:rsidP="005946F6">
      <w:pPr>
        <w:snapToGrid w:val="0"/>
        <w:rPr>
          <w:rFonts w:ascii="Arial" w:hAnsi="Arial" w:cs="Arial"/>
          <w:szCs w:val="22"/>
        </w:rPr>
      </w:pPr>
    </w:p>
    <w:p w14:paraId="08F033F0" w14:textId="77777777" w:rsidR="005946F6" w:rsidRPr="00795841" w:rsidRDefault="005946F6" w:rsidP="005946F6">
      <w:pPr>
        <w:snapToGrid w:val="0"/>
        <w:rPr>
          <w:rFonts w:ascii="Arial" w:hAnsi="Arial" w:cs="Arial"/>
          <w:szCs w:val="22"/>
        </w:rPr>
      </w:pPr>
      <w:r w:rsidRPr="00795841">
        <w:rPr>
          <w:rFonts w:ascii="Arial" w:hAnsi="Arial" w:cs="Arial"/>
          <w:szCs w:val="22"/>
        </w:rPr>
        <w:t>HLCM-DELETE.Confirm primitive shall contain a set of result elements for each received context element as indicated in HLCM-DELETE.Request primitive. Each result element should contain three parameters:</w:t>
      </w:r>
    </w:p>
    <w:p w14:paraId="08F033F1"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being deleted.</w:t>
      </w:r>
    </w:p>
    <w:p w14:paraId="08F033F2"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result</w:t>
      </w:r>
      <w:proofErr w:type="gramEnd"/>
      <w:r w:rsidRPr="00795841">
        <w:rPr>
          <w:rFonts w:ascii="Arial" w:hAnsi="Arial" w:cs="Arial"/>
          <w:szCs w:val="22"/>
        </w:rPr>
        <w:t xml:space="preserve">: It is the result of context deletion (i.e. success or failure).  </w:t>
      </w:r>
    </w:p>
    <w:p w14:paraId="08F033F3"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remote PD which sends back response for remote context deletion. </w:t>
      </w:r>
    </w:p>
    <w:p w14:paraId="08F033F4" w14:textId="77777777" w:rsidR="005946F6" w:rsidRPr="00795841" w:rsidRDefault="005946F6" w:rsidP="005946F6">
      <w:pPr>
        <w:snapToGrid w:val="0"/>
        <w:rPr>
          <w:rFonts w:ascii="Arial" w:hAnsi="Arial" w:cs="Arial"/>
          <w:szCs w:val="22"/>
        </w:rPr>
      </w:pPr>
    </w:p>
    <w:p w14:paraId="08F033F5" w14:textId="77777777" w:rsidR="005946F6" w:rsidRPr="00795841" w:rsidRDefault="005946F6" w:rsidP="005946F6">
      <w:pPr>
        <w:snapToGrid w:val="0"/>
        <w:rPr>
          <w:rFonts w:ascii="Arial" w:hAnsi="Arial" w:cs="Arial"/>
          <w:szCs w:val="22"/>
        </w:rPr>
      </w:pPr>
      <w:r w:rsidRPr="00795841">
        <w:rPr>
          <w:rFonts w:ascii="Arial" w:hAnsi="Arial" w:cs="Arial"/>
          <w:b/>
          <w:szCs w:val="22"/>
        </w:rPr>
        <w:fldChar w:fldCharType="begin"/>
      </w:r>
      <w:r w:rsidRPr="00795841">
        <w:rPr>
          <w:rFonts w:ascii="Arial" w:hAnsi="Arial" w:cs="Arial"/>
          <w:b/>
          <w:szCs w:val="22"/>
        </w:rPr>
        <w:instrText xml:space="preserve"> REF _Ref378941784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15</w:t>
      </w:r>
      <w:r w:rsidRPr="00795841">
        <w:rPr>
          <w:rFonts w:ascii="Arial" w:hAnsi="Arial" w:cs="Arial"/>
          <w:b/>
          <w:szCs w:val="22"/>
        </w:rPr>
        <w:fldChar w:fldCharType="end"/>
      </w:r>
      <w:r w:rsidRPr="00795841">
        <w:rPr>
          <w:rFonts w:ascii="Arial" w:hAnsi="Arial" w:cs="Arial"/>
          <w:szCs w:val="22"/>
        </w:rPr>
        <w:t xml:space="preserve"> shows the procedure and primitive for the high layer to delete context information (either from local CM or remote CM). Note that Steps 2-5 are not required for local intra-PD context deletion. </w:t>
      </w:r>
    </w:p>
    <w:p w14:paraId="08F033F6"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1: The originator high layer sends HLCM-DELETE.Request to the CM</w:t>
      </w:r>
    </w:p>
    <w:p w14:paraId="08F033F7"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2: The originator MAC sends Context Delete Request command over the air to the recipient CM. This message should contain contextName.</w:t>
      </w:r>
    </w:p>
    <w:p w14:paraId="08F033F8"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3: The recipient CM sends HLCM- DELETE.Indication to the recipient high layer. </w:t>
      </w:r>
    </w:p>
    <w:p w14:paraId="08F033F9"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4: The recipient high layer sends HLCM-DELETE.Response to the recipient CM. </w:t>
      </w:r>
    </w:p>
    <w:p w14:paraId="08F033FA"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5: The recipient CM sends Context Delete Response command over the air to the originator CM. This message should contain contextName and context deletion result (i.e. success or failure). </w:t>
      </w:r>
    </w:p>
    <w:p w14:paraId="08F033FB"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6: The originator CM sends HLCM-DELETE.Confirm to the originator high layer to indicate the context deletion result (i.e. success or failure). </w:t>
      </w:r>
    </w:p>
    <w:p w14:paraId="08F033FC" w14:textId="77777777" w:rsidR="005946F6" w:rsidRPr="00795841" w:rsidRDefault="005946F6" w:rsidP="005946F6">
      <w:pPr>
        <w:pStyle w:val="Caption"/>
        <w:snapToGrid w:val="0"/>
        <w:rPr>
          <w:rFonts w:ascii="Arial" w:hAnsi="Arial" w:cs="Arial"/>
          <w:sz w:val="22"/>
          <w:szCs w:val="22"/>
        </w:rPr>
      </w:pPr>
    </w:p>
    <w:p w14:paraId="08F033FD" w14:textId="77777777" w:rsidR="005946F6" w:rsidRPr="00795841" w:rsidRDefault="005946F6" w:rsidP="005946F6">
      <w:pPr>
        <w:pStyle w:val="Caption"/>
        <w:snapToGrid w:val="0"/>
        <w:rPr>
          <w:rFonts w:ascii="Arial" w:hAnsi="Arial" w:cs="Arial"/>
          <w:sz w:val="22"/>
          <w:szCs w:val="22"/>
        </w:rPr>
      </w:pPr>
    </w:p>
    <w:p w14:paraId="08F033FE" w14:textId="77777777" w:rsidR="005946F6" w:rsidRPr="00795841" w:rsidRDefault="005946F6" w:rsidP="005946F6">
      <w:pPr>
        <w:pStyle w:val="Caption"/>
        <w:snapToGrid w:val="0"/>
        <w:rPr>
          <w:rFonts w:ascii="Arial" w:hAnsi="Arial" w:cs="Arial"/>
          <w:sz w:val="22"/>
          <w:szCs w:val="22"/>
        </w:rPr>
      </w:pPr>
      <w:r w:rsidRPr="00795841">
        <w:rPr>
          <w:rFonts w:ascii="Arial" w:hAnsi="Arial" w:cs="Arial"/>
          <w:sz w:val="22"/>
          <w:szCs w:val="22"/>
        </w:rPr>
        <w:object w:dxaOrig="8695" w:dyaOrig="4893" w14:anchorId="08F036AC">
          <v:shape id="_x0000_i1714" type="#_x0000_t75" style="width:383pt;height:216.05pt" o:ole="">
            <v:imagedata r:id="rId340" o:title=""/>
          </v:shape>
          <o:OLEObject Type="Embed" ProgID="Visio.Drawing.11" ShapeID="_x0000_i1714" DrawAspect="Content" ObjectID="_1465254971" r:id="rId341"/>
        </w:object>
      </w:r>
    </w:p>
    <w:p w14:paraId="08F033FF" w14:textId="77777777" w:rsidR="005946F6" w:rsidRPr="00795841" w:rsidRDefault="005946F6" w:rsidP="005946F6">
      <w:pPr>
        <w:pStyle w:val="Caption"/>
        <w:snapToGrid w:val="0"/>
        <w:jc w:val="center"/>
        <w:rPr>
          <w:rFonts w:ascii="Arial" w:hAnsi="Arial" w:cs="Arial"/>
          <w:sz w:val="22"/>
          <w:szCs w:val="22"/>
        </w:rPr>
      </w:pPr>
      <w:bookmarkStart w:id="370" w:name="_Ref378941784"/>
      <w:proofErr w:type="gramStart"/>
      <w:r w:rsidRPr="00795841">
        <w:rPr>
          <w:rFonts w:ascii="Arial" w:hAnsi="Arial" w:cs="Arial"/>
          <w:sz w:val="22"/>
          <w:szCs w:val="22"/>
        </w:rPr>
        <w:t xml:space="preserve">Figure </w:t>
      </w:r>
      <w:r>
        <w:rPr>
          <w:rFonts w:ascii="Arial" w:hAnsi="Arial" w:cs="Arial"/>
          <w:sz w:val="22"/>
          <w:szCs w:val="22"/>
        </w:rPr>
        <w:fldChar w:fldCharType="begin"/>
      </w:r>
      <w:r>
        <w:rPr>
          <w:rFonts w:ascii="Arial" w:hAnsi="Arial" w:cs="Arial"/>
          <w:sz w:val="22"/>
          <w:szCs w:val="22"/>
        </w:rPr>
        <w:instrText xml:space="preserve"> STYLEREF 1 \s </w:instrText>
      </w:r>
      <w:r>
        <w:rPr>
          <w:rFonts w:ascii="Arial" w:hAnsi="Arial" w:cs="Arial"/>
          <w:sz w:val="22"/>
          <w:szCs w:val="22"/>
        </w:rPr>
        <w:fldChar w:fldCharType="separate"/>
      </w:r>
      <w:r>
        <w:rPr>
          <w:rFonts w:ascii="Arial" w:hAnsi="Arial" w:cs="Arial"/>
          <w:noProof/>
          <w:sz w:val="22"/>
          <w:szCs w:val="22"/>
        </w:rPr>
        <w:t>5</w:t>
      </w:r>
      <w:r>
        <w:rPr>
          <w:rFonts w:ascii="Arial" w:hAnsi="Arial" w:cs="Arial"/>
          <w:sz w:val="22"/>
          <w:szCs w:val="22"/>
        </w:rPr>
        <w:fldChar w:fldCharType="end"/>
      </w:r>
      <w:r>
        <w:rPr>
          <w:rFonts w:ascii="Arial" w:hAnsi="Arial" w:cs="Arial"/>
          <w:sz w:val="22"/>
          <w:szCs w:val="22"/>
        </w:rPr>
        <w:noBreakHyphen/>
      </w:r>
      <w:r>
        <w:rPr>
          <w:rFonts w:ascii="Arial" w:hAnsi="Arial" w:cs="Arial"/>
          <w:sz w:val="22"/>
          <w:szCs w:val="22"/>
        </w:rPr>
        <w:fldChar w:fldCharType="begin"/>
      </w:r>
      <w:r>
        <w:rPr>
          <w:rFonts w:ascii="Arial" w:hAnsi="Arial" w:cs="Arial"/>
          <w:sz w:val="22"/>
          <w:szCs w:val="22"/>
        </w:rPr>
        <w:instrText xml:space="preserve"> SEQ Figure \* ARABIC \s 1 </w:instrText>
      </w:r>
      <w:r>
        <w:rPr>
          <w:rFonts w:ascii="Arial" w:hAnsi="Arial" w:cs="Arial"/>
          <w:sz w:val="22"/>
          <w:szCs w:val="22"/>
        </w:rPr>
        <w:fldChar w:fldCharType="separate"/>
      </w:r>
      <w:r>
        <w:rPr>
          <w:rFonts w:ascii="Arial" w:hAnsi="Arial" w:cs="Arial"/>
          <w:noProof/>
          <w:sz w:val="22"/>
          <w:szCs w:val="22"/>
        </w:rPr>
        <w:t>18</w:t>
      </w:r>
      <w:r>
        <w:rPr>
          <w:rFonts w:ascii="Arial" w:hAnsi="Arial" w:cs="Arial"/>
          <w:sz w:val="22"/>
          <w:szCs w:val="22"/>
        </w:rPr>
        <w:fldChar w:fldCharType="end"/>
      </w:r>
      <w:bookmarkEnd w:id="370"/>
      <w:r w:rsidRPr="00795841">
        <w:rPr>
          <w:rFonts w:ascii="Arial" w:hAnsi="Arial" w:cs="Arial"/>
          <w:sz w:val="22"/>
          <w:szCs w:val="22"/>
        </w:rPr>
        <w:t>.</w:t>
      </w:r>
      <w:proofErr w:type="gramEnd"/>
      <w:r w:rsidRPr="00795841">
        <w:rPr>
          <w:rFonts w:ascii="Arial" w:hAnsi="Arial" w:cs="Arial"/>
          <w:sz w:val="22"/>
          <w:szCs w:val="22"/>
        </w:rPr>
        <w:t xml:space="preserve"> Primitives and Procedures for Deleting Context Information via HLCM SAP</w:t>
      </w:r>
    </w:p>
    <w:p w14:paraId="08F03400" w14:textId="77777777" w:rsidR="005946F6" w:rsidRPr="00795841" w:rsidRDefault="005946F6" w:rsidP="005946F6">
      <w:pPr>
        <w:rPr>
          <w:rFonts w:ascii="Arial" w:hAnsi="Arial" w:cs="Arial"/>
          <w:szCs w:val="22"/>
        </w:rPr>
      </w:pPr>
    </w:p>
    <w:p w14:paraId="08F03401" w14:textId="77777777" w:rsidR="005946F6" w:rsidRPr="00795841" w:rsidRDefault="005946F6" w:rsidP="005946F6">
      <w:pPr>
        <w:pStyle w:val="Heading4"/>
        <w:numPr>
          <w:ilvl w:val="4"/>
          <w:numId w:val="1"/>
        </w:numPr>
        <w:rPr>
          <w:rFonts w:ascii="Arial" w:hAnsi="Arial" w:cs="Arial"/>
          <w:szCs w:val="22"/>
        </w:rPr>
      </w:pPr>
      <w:r w:rsidRPr="00795841">
        <w:rPr>
          <w:rFonts w:ascii="Arial" w:hAnsi="Arial" w:cs="Arial"/>
          <w:szCs w:val="22"/>
        </w:rPr>
        <w:t>Subscribe Context Information</w:t>
      </w:r>
    </w:p>
    <w:p w14:paraId="08F03402"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Four primitives are defined for high layer to subscribe context information at MAC layer. </w:t>
      </w:r>
    </w:p>
    <w:p w14:paraId="08F03403" w14:textId="77777777" w:rsidR="005946F6" w:rsidRPr="00795841" w:rsidRDefault="005946F6" w:rsidP="005946F6">
      <w:pPr>
        <w:snapToGrid w:val="0"/>
        <w:jc w:val="center"/>
        <w:rPr>
          <w:rFonts w:ascii="Arial" w:hAnsi="Arial" w:cs="Arial"/>
          <w:szCs w:val="22"/>
        </w:rPr>
      </w:pPr>
    </w:p>
    <w:p w14:paraId="08F03404" w14:textId="77777777" w:rsidR="005946F6" w:rsidRPr="00795841" w:rsidRDefault="005946F6" w:rsidP="005946F6">
      <w:pPr>
        <w:snapToGrid w:val="0"/>
        <w:rPr>
          <w:rFonts w:ascii="Arial" w:hAnsi="Arial" w:cs="Arial"/>
          <w:szCs w:val="22"/>
        </w:rPr>
      </w:pPr>
      <w:r w:rsidRPr="00795841">
        <w:rPr>
          <w:rFonts w:ascii="Arial" w:hAnsi="Arial" w:cs="Arial"/>
          <w:szCs w:val="22"/>
        </w:rPr>
        <w:t>HLCM-SUBSCRIBE.Request primitive shall contain a set of context elements to be subscribed. Each context element should consist of three parameters:</w:t>
      </w:r>
    </w:p>
    <w:p w14:paraId="08F03405"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subscribed.</w:t>
      </w:r>
    </w:p>
    <w:p w14:paraId="08F03406"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subscriptionCriteria</w:t>
      </w:r>
      <w:proofErr w:type="gramEnd"/>
      <w:r w:rsidRPr="00795841">
        <w:rPr>
          <w:rFonts w:ascii="Arial" w:hAnsi="Arial" w:cs="Arial"/>
          <w:szCs w:val="22"/>
        </w:rPr>
        <w:t xml:space="preserve">: It is the criteria or condition to generate notification such as notification frequency or minimal time interval between two neighboring notifications. </w:t>
      </w:r>
    </w:p>
    <w:p w14:paraId="08F03407"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timeDuration</w:t>
      </w:r>
      <w:proofErr w:type="gramEnd"/>
      <w:r w:rsidRPr="00795841">
        <w:rPr>
          <w:rFonts w:ascii="Arial" w:hAnsi="Arial" w:cs="Arial"/>
          <w:szCs w:val="22"/>
        </w:rPr>
        <w:t>: It is the lifetime of the requested subscription.</w:t>
      </w:r>
    </w:p>
    <w:p w14:paraId="08F03408"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remote PDs (i.e. recipients) for remote inter-PD context subscription. This parameter could contain multiple identifiers if the high layer requests to retrieve context information as denoted by contextName from multiple remote PDs.  </w:t>
      </w:r>
    </w:p>
    <w:p w14:paraId="08F03409" w14:textId="77777777" w:rsidR="005946F6" w:rsidRPr="00795841" w:rsidRDefault="005946F6" w:rsidP="005946F6">
      <w:pPr>
        <w:snapToGrid w:val="0"/>
        <w:rPr>
          <w:rFonts w:ascii="Arial" w:hAnsi="Arial" w:cs="Arial"/>
          <w:szCs w:val="22"/>
        </w:rPr>
      </w:pPr>
    </w:p>
    <w:p w14:paraId="08F0340A" w14:textId="77777777" w:rsidR="005946F6" w:rsidRPr="00795841" w:rsidRDefault="005946F6" w:rsidP="005946F6">
      <w:pPr>
        <w:snapToGrid w:val="0"/>
        <w:rPr>
          <w:rFonts w:ascii="Arial" w:hAnsi="Arial" w:cs="Arial"/>
          <w:szCs w:val="22"/>
        </w:rPr>
      </w:pPr>
      <w:r w:rsidRPr="00795841">
        <w:rPr>
          <w:rFonts w:ascii="Arial" w:hAnsi="Arial" w:cs="Arial"/>
          <w:szCs w:val="22"/>
        </w:rPr>
        <w:t>HLCM-SUBSCRIBE.Indication primitive shall contain a set of context elements received from the originator. Each context element should consist of two parameters.</w:t>
      </w:r>
    </w:p>
    <w:p w14:paraId="08F0340B"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subscribed.</w:t>
      </w:r>
    </w:p>
    <w:p w14:paraId="08F0340C"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originator for remote subscribing.  </w:t>
      </w:r>
    </w:p>
    <w:p w14:paraId="08F0340D" w14:textId="77777777" w:rsidR="005946F6" w:rsidRPr="00795841" w:rsidRDefault="005946F6" w:rsidP="005946F6">
      <w:pPr>
        <w:snapToGrid w:val="0"/>
        <w:rPr>
          <w:rFonts w:ascii="Arial" w:hAnsi="Arial" w:cs="Arial"/>
          <w:szCs w:val="22"/>
        </w:rPr>
      </w:pPr>
    </w:p>
    <w:p w14:paraId="08F0340E" w14:textId="77777777" w:rsidR="005946F6" w:rsidRPr="00795841" w:rsidRDefault="005946F6" w:rsidP="005946F6">
      <w:pPr>
        <w:snapToGrid w:val="0"/>
        <w:rPr>
          <w:rFonts w:ascii="Arial" w:hAnsi="Arial" w:cs="Arial"/>
          <w:szCs w:val="22"/>
        </w:rPr>
      </w:pPr>
      <w:r w:rsidRPr="00795841">
        <w:rPr>
          <w:rFonts w:ascii="Arial" w:hAnsi="Arial" w:cs="Arial"/>
          <w:szCs w:val="22"/>
        </w:rPr>
        <w:t>HLCM-SUBSCRIBE.Response primitive shall contain simple acknowledgement for HLCM-SUBSCRIBE.Indicaiton primitive. This primitive could be optional.</w:t>
      </w:r>
    </w:p>
    <w:p w14:paraId="08F0340F" w14:textId="77777777" w:rsidR="005946F6" w:rsidRPr="00795841" w:rsidRDefault="005946F6" w:rsidP="005946F6">
      <w:pPr>
        <w:snapToGrid w:val="0"/>
        <w:rPr>
          <w:rFonts w:ascii="Arial" w:hAnsi="Arial" w:cs="Arial"/>
          <w:szCs w:val="22"/>
        </w:rPr>
      </w:pPr>
    </w:p>
    <w:p w14:paraId="08F03410" w14:textId="77777777" w:rsidR="005946F6" w:rsidRPr="00795841" w:rsidRDefault="005946F6" w:rsidP="005946F6">
      <w:pPr>
        <w:snapToGrid w:val="0"/>
        <w:rPr>
          <w:rFonts w:ascii="Arial" w:hAnsi="Arial" w:cs="Arial"/>
          <w:szCs w:val="22"/>
        </w:rPr>
      </w:pPr>
      <w:r w:rsidRPr="00795841">
        <w:rPr>
          <w:rFonts w:ascii="Arial" w:hAnsi="Arial" w:cs="Arial"/>
          <w:szCs w:val="22"/>
        </w:rPr>
        <w:t>HLCM-SUBSCRIBE.Confirm primitive shall contain a set of result elements for each received context element as indicated in HLCM-SUBSCRIBE.Request primitive. Each result element should contain three parameters:</w:t>
      </w:r>
    </w:p>
    <w:p w14:paraId="08F03411"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w:t>
      </w:r>
    </w:p>
    <w:p w14:paraId="08F03412"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timeDuration</w:t>
      </w:r>
      <w:proofErr w:type="gramEnd"/>
      <w:r w:rsidRPr="00795841">
        <w:rPr>
          <w:rFonts w:ascii="Arial" w:hAnsi="Arial" w:cs="Arial"/>
          <w:szCs w:val="22"/>
        </w:rPr>
        <w:t xml:space="preserve">: It is the approved or assigned lifetime for the subscription. The value of zero stands for that the subscription request is rejected. </w:t>
      </w:r>
    </w:p>
    <w:p w14:paraId="08F03413" w14:textId="77777777" w:rsidR="005946F6" w:rsidRPr="00795841" w:rsidRDefault="005946F6" w:rsidP="005946F6">
      <w:pPr>
        <w:pStyle w:val="ListParagraph"/>
        <w:numPr>
          <w:ilvl w:val="0"/>
          <w:numId w:val="222"/>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remote PD which sends back response for remote inter-PD context subscription. </w:t>
      </w:r>
    </w:p>
    <w:p w14:paraId="08F03414" w14:textId="77777777" w:rsidR="005946F6" w:rsidRPr="00795841" w:rsidRDefault="005946F6" w:rsidP="005946F6">
      <w:pPr>
        <w:snapToGrid w:val="0"/>
        <w:rPr>
          <w:rFonts w:ascii="Arial" w:hAnsi="Arial" w:cs="Arial"/>
          <w:szCs w:val="22"/>
        </w:rPr>
      </w:pPr>
    </w:p>
    <w:p w14:paraId="08F03415" w14:textId="77777777" w:rsidR="005946F6" w:rsidRPr="00795841" w:rsidRDefault="005946F6" w:rsidP="005946F6">
      <w:pPr>
        <w:snapToGrid w:val="0"/>
        <w:rPr>
          <w:rFonts w:ascii="Arial" w:hAnsi="Arial" w:cs="Arial"/>
          <w:szCs w:val="22"/>
        </w:rPr>
      </w:pPr>
      <w:r w:rsidRPr="00795841">
        <w:rPr>
          <w:rFonts w:ascii="Arial" w:hAnsi="Arial" w:cs="Arial"/>
          <w:b/>
          <w:szCs w:val="22"/>
        </w:rPr>
        <w:fldChar w:fldCharType="begin"/>
      </w:r>
      <w:r w:rsidRPr="00795841">
        <w:rPr>
          <w:rFonts w:ascii="Arial" w:hAnsi="Arial" w:cs="Arial"/>
          <w:b/>
          <w:szCs w:val="22"/>
        </w:rPr>
        <w:instrText xml:space="preserve"> REF _Ref378941823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16</w:t>
      </w:r>
      <w:r w:rsidRPr="00795841">
        <w:rPr>
          <w:rFonts w:ascii="Arial" w:hAnsi="Arial" w:cs="Arial"/>
          <w:b/>
          <w:szCs w:val="22"/>
        </w:rPr>
        <w:fldChar w:fldCharType="end"/>
      </w:r>
      <w:r w:rsidRPr="00795841">
        <w:rPr>
          <w:rFonts w:ascii="Arial" w:hAnsi="Arial" w:cs="Arial"/>
          <w:szCs w:val="22"/>
        </w:rPr>
        <w:t xml:space="preserve"> shows the procedure and primitive for the high layer to subscribe context information (either from local CM or remote CM). Note that Steps 2-5 are not required for local intra-PD context subscription. </w:t>
      </w:r>
    </w:p>
    <w:p w14:paraId="08F03416"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1: The originator high layer sends HLCM-SUBSCRIBE.Request to the originator CM.</w:t>
      </w:r>
    </w:p>
    <w:p w14:paraId="08F03417"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2: The originator CM sends Context Subscribe Request command over the air to the recipient CM. This message shall contain contextName, subscription criteria, and time duration for the context subscription.</w:t>
      </w:r>
    </w:p>
    <w:p w14:paraId="08F03418"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3: The recipient CM sends HLCM-SUBSCRIBE.Indication to the recipient high layer. </w:t>
      </w:r>
    </w:p>
    <w:p w14:paraId="08F03419"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4: The recipient high layer sends HLCM-SUBSCRIBE.Response to the recipient CM. </w:t>
      </w:r>
    </w:p>
    <w:p w14:paraId="08F0341A"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5: The recipient CM sends Context Subscribe Response command over the air to the originator CM. This message shall contain contextName and the context subscription result (i.e. success or failure).</w:t>
      </w:r>
    </w:p>
    <w:p w14:paraId="08F0341B"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6: The originator CM sends HLCM-SUBSCRIBE.Confirm to the originator high layer to indicate the context subscription result (i.e. success or failure). </w:t>
      </w:r>
    </w:p>
    <w:p w14:paraId="08F0341C" w14:textId="77777777" w:rsidR="005946F6" w:rsidRPr="00795841" w:rsidRDefault="005946F6" w:rsidP="005946F6">
      <w:pPr>
        <w:pStyle w:val="Caption"/>
        <w:snapToGrid w:val="0"/>
        <w:rPr>
          <w:rFonts w:ascii="Arial" w:hAnsi="Arial" w:cs="Arial"/>
          <w:sz w:val="22"/>
          <w:szCs w:val="22"/>
        </w:rPr>
      </w:pPr>
    </w:p>
    <w:p w14:paraId="08F0341D" w14:textId="77777777" w:rsidR="005946F6" w:rsidRPr="00795841" w:rsidRDefault="005946F6" w:rsidP="005946F6">
      <w:pPr>
        <w:snapToGrid w:val="0"/>
        <w:jc w:val="center"/>
        <w:rPr>
          <w:rFonts w:ascii="Arial" w:hAnsi="Arial" w:cs="Arial"/>
          <w:szCs w:val="22"/>
        </w:rPr>
      </w:pPr>
      <w:r w:rsidRPr="00795841">
        <w:rPr>
          <w:rFonts w:ascii="Arial" w:hAnsi="Arial" w:cs="Arial"/>
          <w:szCs w:val="22"/>
        </w:rPr>
        <w:object w:dxaOrig="8695" w:dyaOrig="4893" w14:anchorId="08F036AD">
          <v:shape id="_x0000_i1715" type="#_x0000_t75" style="width:396.5pt;height:222.9pt" o:ole="">
            <v:imagedata r:id="rId342" o:title=""/>
          </v:shape>
          <o:OLEObject Type="Embed" ProgID="Visio.Drawing.11" ShapeID="_x0000_i1715" DrawAspect="Content" ObjectID="_1465254972" r:id="rId343"/>
        </w:object>
      </w:r>
    </w:p>
    <w:p w14:paraId="08F0341E" w14:textId="77777777" w:rsidR="005946F6" w:rsidRPr="00795841" w:rsidRDefault="005946F6" w:rsidP="005946F6">
      <w:pPr>
        <w:pStyle w:val="Caption"/>
        <w:snapToGrid w:val="0"/>
        <w:jc w:val="center"/>
        <w:rPr>
          <w:rFonts w:ascii="Arial" w:hAnsi="Arial" w:cs="Arial"/>
          <w:sz w:val="22"/>
          <w:szCs w:val="22"/>
        </w:rPr>
      </w:pPr>
      <w:bookmarkStart w:id="371" w:name="_Ref378941823"/>
      <w:proofErr w:type="gramStart"/>
      <w:r w:rsidRPr="00795841">
        <w:rPr>
          <w:rFonts w:ascii="Arial" w:hAnsi="Arial" w:cs="Arial"/>
          <w:sz w:val="22"/>
          <w:szCs w:val="22"/>
        </w:rPr>
        <w:t xml:space="preserve">Figure </w:t>
      </w:r>
      <w:r>
        <w:rPr>
          <w:rFonts w:ascii="Arial" w:hAnsi="Arial" w:cs="Arial"/>
          <w:sz w:val="22"/>
          <w:szCs w:val="22"/>
        </w:rPr>
        <w:fldChar w:fldCharType="begin"/>
      </w:r>
      <w:r>
        <w:rPr>
          <w:rFonts w:ascii="Arial" w:hAnsi="Arial" w:cs="Arial"/>
          <w:sz w:val="22"/>
          <w:szCs w:val="22"/>
        </w:rPr>
        <w:instrText xml:space="preserve"> STYLEREF 1 \s </w:instrText>
      </w:r>
      <w:r>
        <w:rPr>
          <w:rFonts w:ascii="Arial" w:hAnsi="Arial" w:cs="Arial"/>
          <w:sz w:val="22"/>
          <w:szCs w:val="22"/>
        </w:rPr>
        <w:fldChar w:fldCharType="separate"/>
      </w:r>
      <w:r>
        <w:rPr>
          <w:rFonts w:ascii="Arial" w:hAnsi="Arial" w:cs="Arial"/>
          <w:noProof/>
          <w:sz w:val="22"/>
          <w:szCs w:val="22"/>
        </w:rPr>
        <w:t>5</w:t>
      </w:r>
      <w:r>
        <w:rPr>
          <w:rFonts w:ascii="Arial" w:hAnsi="Arial" w:cs="Arial"/>
          <w:sz w:val="22"/>
          <w:szCs w:val="22"/>
        </w:rPr>
        <w:fldChar w:fldCharType="end"/>
      </w:r>
      <w:r>
        <w:rPr>
          <w:rFonts w:ascii="Arial" w:hAnsi="Arial" w:cs="Arial"/>
          <w:sz w:val="22"/>
          <w:szCs w:val="22"/>
        </w:rPr>
        <w:noBreakHyphen/>
      </w:r>
      <w:r>
        <w:rPr>
          <w:rFonts w:ascii="Arial" w:hAnsi="Arial" w:cs="Arial"/>
          <w:sz w:val="22"/>
          <w:szCs w:val="22"/>
        </w:rPr>
        <w:fldChar w:fldCharType="begin"/>
      </w:r>
      <w:r>
        <w:rPr>
          <w:rFonts w:ascii="Arial" w:hAnsi="Arial" w:cs="Arial"/>
          <w:sz w:val="22"/>
          <w:szCs w:val="22"/>
        </w:rPr>
        <w:instrText xml:space="preserve"> SEQ Figure \* ARABIC \s 1 </w:instrText>
      </w:r>
      <w:r>
        <w:rPr>
          <w:rFonts w:ascii="Arial" w:hAnsi="Arial" w:cs="Arial"/>
          <w:sz w:val="22"/>
          <w:szCs w:val="22"/>
        </w:rPr>
        <w:fldChar w:fldCharType="separate"/>
      </w:r>
      <w:r>
        <w:rPr>
          <w:rFonts w:ascii="Arial" w:hAnsi="Arial" w:cs="Arial"/>
          <w:noProof/>
          <w:sz w:val="22"/>
          <w:szCs w:val="22"/>
        </w:rPr>
        <w:t>19</w:t>
      </w:r>
      <w:r>
        <w:rPr>
          <w:rFonts w:ascii="Arial" w:hAnsi="Arial" w:cs="Arial"/>
          <w:sz w:val="22"/>
          <w:szCs w:val="22"/>
        </w:rPr>
        <w:fldChar w:fldCharType="end"/>
      </w:r>
      <w:bookmarkEnd w:id="371"/>
      <w:r w:rsidRPr="00795841">
        <w:rPr>
          <w:rFonts w:ascii="Arial" w:hAnsi="Arial" w:cs="Arial"/>
          <w:sz w:val="22"/>
          <w:szCs w:val="22"/>
        </w:rPr>
        <w:t>.</w:t>
      </w:r>
      <w:proofErr w:type="gramEnd"/>
      <w:r w:rsidRPr="00795841">
        <w:rPr>
          <w:rFonts w:ascii="Arial" w:hAnsi="Arial" w:cs="Arial"/>
          <w:sz w:val="22"/>
          <w:szCs w:val="22"/>
        </w:rPr>
        <w:t xml:space="preserve"> Primitives and Procedures for Subscribing Context Information via HLCM SAP</w:t>
      </w:r>
    </w:p>
    <w:p w14:paraId="08F0341F" w14:textId="77777777" w:rsidR="005946F6" w:rsidRPr="00795841" w:rsidRDefault="005946F6" w:rsidP="005946F6">
      <w:pPr>
        <w:rPr>
          <w:rFonts w:ascii="Arial" w:hAnsi="Arial" w:cs="Arial"/>
          <w:szCs w:val="22"/>
        </w:rPr>
      </w:pPr>
    </w:p>
    <w:p w14:paraId="08F03420" w14:textId="77777777" w:rsidR="005946F6" w:rsidRPr="00795841" w:rsidRDefault="005946F6" w:rsidP="005946F6">
      <w:pPr>
        <w:pStyle w:val="Heading4"/>
        <w:numPr>
          <w:ilvl w:val="4"/>
          <w:numId w:val="1"/>
        </w:numPr>
        <w:rPr>
          <w:rFonts w:ascii="Arial" w:hAnsi="Arial" w:cs="Arial"/>
          <w:szCs w:val="22"/>
        </w:rPr>
      </w:pPr>
      <w:r w:rsidRPr="00795841">
        <w:rPr>
          <w:rFonts w:ascii="Arial" w:hAnsi="Arial" w:cs="Arial"/>
          <w:szCs w:val="22"/>
        </w:rPr>
        <w:t>Notify Context Information</w:t>
      </w:r>
    </w:p>
    <w:p w14:paraId="08F03421"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Four primitives are defined for MAC layer to send context notification to high layer. </w:t>
      </w:r>
    </w:p>
    <w:p w14:paraId="08F03422" w14:textId="77777777" w:rsidR="005946F6" w:rsidRPr="00795841" w:rsidRDefault="005946F6" w:rsidP="005946F6">
      <w:pPr>
        <w:snapToGrid w:val="0"/>
        <w:rPr>
          <w:rFonts w:ascii="Arial" w:hAnsi="Arial" w:cs="Arial"/>
          <w:b/>
          <w:szCs w:val="22"/>
        </w:rPr>
      </w:pPr>
    </w:p>
    <w:p w14:paraId="08F03423" w14:textId="77777777" w:rsidR="005946F6" w:rsidRPr="00795841" w:rsidRDefault="005946F6" w:rsidP="005946F6">
      <w:pPr>
        <w:snapToGrid w:val="0"/>
        <w:rPr>
          <w:rFonts w:ascii="Arial" w:hAnsi="Arial" w:cs="Arial"/>
          <w:szCs w:val="22"/>
        </w:rPr>
      </w:pPr>
      <w:r w:rsidRPr="00795841">
        <w:rPr>
          <w:rFonts w:ascii="Arial" w:hAnsi="Arial" w:cs="Arial"/>
          <w:szCs w:val="22"/>
        </w:rPr>
        <w:t>HLCM-NOTIFY.Request primitive shall contain a set of context elements to be notified. Each context element should consist of three parameters:</w:t>
      </w:r>
    </w:p>
    <w:p w14:paraId="08F03424"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notified.</w:t>
      </w:r>
    </w:p>
    <w:p w14:paraId="08F03425"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contextValue</w:t>
      </w:r>
      <w:proofErr w:type="gramEnd"/>
      <w:r w:rsidRPr="00795841">
        <w:rPr>
          <w:rFonts w:ascii="Arial" w:hAnsi="Arial" w:cs="Arial"/>
          <w:szCs w:val="22"/>
        </w:rPr>
        <w:t>: It is the value of context information to be notified.</w:t>
      </w:r>
    </w:p>
    <w:p w14:paraId="08F03426"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remote PD(s) (i.e. recipient(s)) for remote notification. This parameter could contain multiple identifiers if the CM requests to notify context information as denoted by contextName to multiple remote PDs.  This parameter should not be required for local intra-PD context information notification. </w:t>
      </w:r>
    </w:p>
    <w:p w14:paraId="08F03427" w14:textId="77777777" w:rsidR="005946F6" w:rsidRPr="00795841" w:rsidRDefault="005946F6" w:rsidP="005946F6">
      <w:pPr>
        <w:snapToGrid w:val="0"/>
        <w:rPr>
          <w:rFonts w:ascii="Arial" w:hAnsi="Arial" w:cs="Arial"/>
          <w:szCs w:val="22"/>
        </w:rPr>
      </w:pPr>
    </w:p>
    <w:p w14:paraId="08F03428" w14:textId="77777777" w:rsidR="005946F6" w:rsidRPr="00795841" w:rsidRDefault="005946F6" w:rsidP="005946F6">
      <w:pPr>
        <w:snapToGrid w:val="0"/>
        <w:rPr>
          <w:rFonts w:ascii="Arial" w:hAnsi="Arial" w:cs="Arial"/>
          <w:szCs w:val="22"/>
        </w:rPr>
      </w:pPr>
      <w:r w:rsidRPr="00795841">
        <w:rPr>
          <w:rFonts w:ascii="Arial" w:hAnsi="Arial" w:cs="Arial"/>
          <w:szCs w:val="22"/>
        </w:rPr>
        <w:t>HLCM-NOTIFY.Indication primitive shall contain a set of context elements received from the originator. Each context element should consist of two parameters.</w:t>
      </w:r>
    </w:p>
    <w:p w14:paraId="08F03429"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notified.</w:t>
      </w:r>
    </w:p>
    <w:p w14:paraId="08F0342A"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originator for remote inter-PD notification.  </w:t>
      </w:r>
    </w:p>
    <w:p w14:paraId="08F0342B" w14:textId="77777777" w:rsidR="005946F6" w:rsidRPr="00795841" w:rsidRDefault="005946F6" w:rsidP="005946F6">
      <w:pPr>
        <w:snapToGrid w:val="0"/>
        <w:rPr>
          <w:rFonts w:ascii="Arial" w:hAnsi="Arial" w:cs="Arial"/>
          <w:szCs w:val="22"/>
        </w:rPr>
      </w:pPr>
    </w:p>
    <w:p w14:paraId="08F0342C" w14:textId="77777777" w:rsidR="005946F6" w:rsidRPr="00795841" w:rsidRDefault="005946F6" w:rsidP="005946F6">
      <w:pPr>
        <w:snapToGrid w:val="0"/>
        <w:rPr>
          <w:rFonts w:ascii="Arial" w:hAnsi="Arial" w:cs="Arial"/>
          <w:szCs w:val="22"/>
        </w:rPr>
      </w:pPr>
      <w:r w:rsidRPr="00795841">
        <w:rPr>
          <w:rFonts w:ascii="Arial" w:hAnsi="Arial" w:cs="Arial"/>
          <w:szCs w:val="22"/>
        </w:rPr>
        <w:t>HLCM-NOTIFY.Response primitive shall contain simple acknowledgement for HLCM-NOTIFY.Indicaiton primitive. This primitive could be optional.</w:t>
      </w:r>
    </w:p>
    <w:p w14:paraId="08F0342D" w14:textId="77777777" w:rsidR="005946F6" w:rsidRPr="00795841" w:rsidRDefault="005946F6" w:rsidP="005946F6">
      <w:pPr>
        <w:snapToGrid w:val="0"/>
        <w:rPr>
          <w:rFonts w:ascii="Arial" w:hAnsi="Arial" w:cs="Arial"/>
          <w:szCs w:val="22"/>
        </w:rPr>
      </w:pPr>
    </w:p>
    <w:p w14:paraId="08F0342E" w14:textId="77777777" w:rsidR="005946F6" w:rsidRPr="00795841" w:rsidRDefault="005946F6" w:rsidP="005946F6">
      <w:pPr>
        <w:snapToGrid w:val="0"/>
        <w:rPr>
          <w:rFonts w:ascii="Arial" w:hAnsi="Arial" w:cs="Arial"/>
          <w:szCs w:val="22"/>
        </w:rPr>
      </w:pPr>
      <w:r w:rsidRPr="00795841">
        <w:rPr>
          <w:rFonts w:ascii="Arial" w:hAnsi="Arial" w:cs="Arial"/>
          <w:szCs w:val="22"/>
        </w:rPr>
        <w:t>HLCM-NOTIFY.Confirm primitive shall contain two parameters.</w:t>
      </w:r>
    </w:p>
    <w:p w14:paraId="08F0342F"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as received.</w:t>
      </w:r>
    </w:p>
    <w:p w14:paraId="08F03430"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peerID</w:t>
      </w:r>
      <w:proofErr w:type="gramEnd"/>
      <w:r w:rsidRPr="00795841">
        <w:rPr>
          <w:rFonts w:ascii="Arial" w:hAnsi="Arial" w:cs="Arial"/>
          <w:szCs w:val="22"/>
        </w:rPr>
        <w:t xml:space="preserve">: It is the identifier of recipient for remote inter-PD notification.  </w:t>
      </w:r>
    </w:p>
    <w:p w14:paraId="08F03431" w14:textId="77777777" w:rsidR="005946F6" w:rsidRPr="00795841" w:rsidRDefault="005946F6" w:rsidP="005946F6">
      <w:pPr>
        <w:snapToGrid w:val="0"/>
        <w:rPr>
          <w:rFonts w:ascii="Arial" w:hAnsi="Arial" w:cs="Arial"/>
          <w:b/>
          <w:szCs w:val="22"/>
        </w:rPr>
      </w:pPr>
    </w:p>
    <w:p w14:paraId="08F03432" w14:textId="77777777" w:rsidR="005946F6" w:rsidRPr="00795841" w:rsidRDefault="005946F6" w:rsidP="005946F6">
      <w:pPr>
        <w:snapToGrid w:val="0"/>
        <w:rPr>
          <w:rFonts w:ascii="Arial" w:hAnsi="Arial" w:cs="Arial"/>
          <w:b/>
          <w:szCs w:val="22"/>
        </w:rPr>
      </w:pPr>
    </w:p>
    <w:p w14:paraId="08F03433" w14:textId="77777777" w:rsidR="005946F6" w:rsidRPr="00795841" w:rsidRDefault="005946F6" w:rsidP="005946F6">
      <w:pPr>
        <w:snapToGrid w:val="0"/>
        <w:rPr>
          <w:rFonts w:ascii="Arial" w:hAnsi="Arial" w:cs="Arial"/>
          <w:szCs w:val="22"/>
        </w:rPr>
      </w:pPr>
      <w:r w:rsidRPr="00795841">
        <w:rPr>
          <w:rFonts w:ascii="Arial" w:hAnsi="Arial" w:cs="Arial"/>
          <w:b/>
          <w:szCs w:val="22"/>
        </w:rPr>
        <w:fldChar w:fldCharType="begin"/>
      </w:r>
      <w:r w:rsidRPr="00795841">
        <w:rPr>
          <w:rFonts w:ascii="Arial" w:hAnsi="Arial" w:cs="Arial"/>
          <w:b/>
          <w:szCs w:val="22"/>
        </w:rPr>
        <w:instrText xml:space="preserve"> REF _Ref378941845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17</w:t>
      </w:r>
      <w:r w:rsidRPr="00795841">
        <w:rPr>
          <w:rFonts w:ascii="Arial" w:hAnsi="Arial" w:cs="Arial"/>
          <w:b/>
          <w:szCs w:val="22"/>
        </w:rPr>
        <w:fldChar w:fldCharType="end"/>
      </w:r>
      <w:r w:rsidRPr="00795841">
        <w:rPr>
          <w:rFonts w:ascii="Arial" w:hAnsi="Arial" w:cs="Arial"/>
          <w:b/>
          <w:szCs w:val="22"/>
        </w:rPr>
        <w:t xml:space="preserve"> </w:t>
      </w:r>
      <w:r w:rsidRPr="00795841">
        <w:rPr>
          <w:rFonts w:ascii="Arial" w:hAnsi="Arial" w:cs="Arial"/>
          <w:szCs w:val="22"/>
        </w:rPr>
        <w:t xml:space="preserve">shows the procedure and primitive for the CM to notify context information (either to local high layer or remote high layer). Note that Steps 1-2 are for local intra-PD context notification while Steps 3-6 are for remote inter-PD context notification. </w:t>
      </w:r>
    </w:p>
    <w:p w14:paraId="08F03434"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1: The originator CM sends HLCM-NOTIFY.Request to the originator high layer.</w:t>
      </w:r>
    </w:p>
    <w:p w14:paraId="08F03435"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2: The originator high layer sends HLCM-NOTIFY.Response to the originator CM. </w:t>
      </w:r>
    </w:p>
    <w:p w14:paraId="08F03436"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3: The originator CM sends Context Notify Request command over the air to the recipient CM. This message should contain contextName and contextValue.</w:t>
      </w:r>
    </w:p>
    <w:p w14:paraId="08F03437"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4: The recipient CM sends HLCM-NOTIFY.Indication to the recipient high layer. </w:t>
      </w:r>
    </w:p>
    <w:p w14:paraId="08F03438"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5: The recipient high layer sends HLCM-NOTIFY.Response to the recipient CM. </w:t>
      </w:r>
    </w:p>
    <w:p w14:paraId="08F03439"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6: The recipient CM sends Context Notify Response command over the air to the originator CM as an acknowledgement.</w:t>
      </w:r>
    </w:p>
    <w:p w14:paraId="08F0343A" w14:textId="77777777" w:rsidR="005946F6" w:rsidRPr="00795841" w:rsidRDefault="005946F6" w:rsidP="005946F6">
      <w:pPr>
        <w:pStyle w:val="Caption"/>
        <w:snapToGrid w:val="0"/>
        <w:rPr>
          <w:rFonts w:ascii="Arial" w:hAnsi="Arial" w:cs="Arial"/>
          <w:sz w:val="22"/>
          <w:szCs w:val="22"/>
        </w:rPr>
      </w:pPr>
    </w:p>
    <w:p w14:paraId="08F0343B" w14:textId="77777777" w:rsidR="005946F6" w:rsidRPr="00795841" w:rsidRDefault="005946F6" w:rsidP="005946F6">
      <w:pPr>
        <w:snapToGrid w:val="0"/>
        <w:rPr>
          <w:rFonts w:ascii="Arial" w:hAnsi="Arial" w:cs="Arial"/>
          <w:szCs w:val="22"/>
        </w:rPr>
      </w:pPr>
    </w:p>
    <w:p w14:paraId="08F0343C" w14:textId="77777777" w:rsidR="005946F6" w:rsidRPr="00795841" w:rsidRDefault="005946F6" w:rsidP="005946F6">
      <w:pPr>
        <w:pStyle w:val="Caption"/>
        <w:snapToGrid w:val="0"/>
        <w:rPr>
          <w:rFonts w:ascii="Arial" w:hAnsi="Arial" w:cs="Arial"/>
          <w:sz w:val="22"/>
          <w:szCs w:val="22"/>
        </w:rPr>
      </w:pPr>
      <w:r w:rsidRPr="00795841">
        <w:rPr>
          <w:rFonts w:ascii="Arial" w:hAnsi="Arial" w:cs="Arial"/>
          <w:sz w:val="22"/>
          <w:szCs w:val="22"/>
        </w:rPr>
        <w:object w:dxaOrig="8605" w:dyaOrig="5815" w14:anchorId="08F036AE">
          <v:shape id="_x0000_i1716" type="#_x0000_t75" style="width:371.75pt;height:250.9pt" o:ole="">
            <v:imagedata r:id="rId344" o:title=""/>
          </v:shape>
          <o:OLEObject Type="Embed" ProgID="Visio.Drawing.11" ShapeID="_x0000_i1716" DrawAspect="Content" ObjectID="_1465254973" r:id="rId345"/>
        </w:object>
      </w:r>
    </w:p>
    <w:p w14:paraId="08F0343D" w14:textId="77777777" w:rsidR="005946F6" w:rsidRPr="00795841" w:rsidRDefault="005946F6" w:rsidP="005946F6">
      <w:pPr>
        <w:pStyle w:val="Caption"/>
        <w:snapToGrid w:val="0"/>
        <w:jc w:val="center"/>
        <w:rPr>
          <w:rFonts w:ascii="Arial" w:hAnsi="Arial" w:cs="Arial"/>
          <w:sz w:val="22"/>
          <w:szCs w:val="22"/>
        </w:rPr>
      </w:pPr>
      <w:bookmarkStart w:id="372" w:name="_Ref378941845"/>
      <w:proofErr w:type="gramStart"/>
      <w:r w:rsidRPr="00795841">
        <w:rPr>
          <w:rFonts w:ascii="Arial" w:hAnsi="Arial" w:cs="Arial"/>
          <w:sz w:val="22"/>
          <w:szCs w:val="22"/>
        </w:rPr>
        <w:t xml:space="preserve">Figure </w:t>
      </w:r>
      <w:r>
        <w:rPr>
          <w:rFonts w:ascii="Arial" w:hAnsi="Arial" w:cs="Arial"/>
          <w:sz w:val="22"/>
          <w:szCs w:val="22"/>
        </w:rPr>
        <w:fldChar w:fldCharType="begin"/>
      </w:r>
      <w:r>
        <w:rPr>
          <w:rFonts w:ascii="Arial" w:hAnsi="Arial" w:cs="Arial"/>
          <w:sz w:val="22"/>
          <w:szCs w:val="22"/>
        </w:rPr>
        <w:instrText xml:space="preserve"> STYLEREF 1 \s </w:instrText>
      </w:r>
      <w:r>
        <w:rPr>
          <w:rFonts w:ascii="Arial" w:hAnsi="Arial" w:cs="Arial"/>
          <w:sz w:val="22"/>
          <w:szCs w:val="22"/>
        </w:rPr>
        <w:fldChar w:fldCharType="separate"/>
      </w:r>
      <w:r>
        <w:rPr>
          <w:rFonts w:ascii="Arial" w:hAnsi="Arial" w:cs="Arial"/>
          <w:noProof/>
          <w:sz w:val="22"/>
          <w:szCs w:val="22"/>
        </w:rPr>
        <w:t>5</w:t>
      </w:r>
      <w:r>
        <w:rPr>
          <w:rFonts w:ascii="Arial" w:hAnsi="Arial" w:cs="Arial"/>
          <w:sz w:val="22"/>
          <w:szCs w:val="22"/>
        </w:rPr>
        <w:fldChar w:fldCharType="end"/>
      </w:r>
      <w:r>
        <w:rPr>
          <w:rFonts w:ascii="Arial" w:hAnsi="Arial" w:cs="Arial"/>
          <w:sz w:val="22"/>
          <w:szCs w:val="22"/>
        </w:rPr>
        <w:noBreakHyphen/>
      </w:r>
      <w:r>
        <w:rPr>
          <w:rFonts w:ascii="Arial" w:hAnsi="Arial" w:cs="Arial"/>
          <w:sz w:val="22"/>
          <w:szCs w:val="22"/>
        </w:rPr>
        <w:fldChar w:fldCharType="begin"/>
      </w:r>
      <w:r>
        <w:rPr>
          <w:rFonts w:ascii="Arial" w:hAnsi="Arial" w:cs="Arial"/>
          <w:sz w:val="22"/>
          <w:szCs w:val="22"/>
        </w:rPr>
        <w:instrText xml:space="preserve"> SEQ Figure \* ARABIC \s 1 </w:instrText>
      </w:r>
      <w:r>
        <w:rPr>
          <w:rFonts w:ascii="Arial" w:hAnsi="Arial" w:cs="Arial"/>
          <w:sz w:val="22"/>
          <w:szCs w:val="22"/>
        </w:rPr>
        <w:fldChar w:fldCharType="separate"/>
      </w:r>
      <w:r>
        <w:rPr>
          <w:rFonts w:ascii="Arial" w:hAnsi="Arial" w:cs="Arial"/>
          <w:noProof/>
          <w:sz w:val="22"/>
          <w:szCs w:val="22"/>
        </w:rPr>
        <w:t>20</w:t>
      </w:r>
      <w:r>
        <w:rPr>
          <w:rFonts w:ascii="Arial" w:hAnsi="Arial" w:cs="Arial"/>
          <w:sz w:val="22"/>
          <w:szCs w:val="22"/>
        </w:rPr>
        <w:fldChar w:fldCharType="end"/>
      </w:r>
      <w:bookmarkEnd w:id="372"/>
      <w:r w:rsidRPr="00795841">
        <w:rPr>
          <w:rFonts w:ascii="Arial" w:hAnsi="Arial" w:cs="Arial"/>
          <w:sz w:val="22"/>
          <w:szCs w:val="22"/>
        </w:rPr>
        <w:t>.</w:t>
      </w:r>
      <w:proofErr w:type="gramEnd"/>
      <w:r w:rsidRPr="00795841">
        <w:rPr>
          <w:rFonts w:ascii="Arial" w:hAnsi="Arial" w:cs="Arial"/>
          <w:sz w:val="22"/>
          <w:szCs w:val="22"/>
        </w:rPr>
        <w:t xml:space="preserve"> Primitives for Notifying Context Information via HLCM SAP</w:t>
      </w:r>
    </w:p>
    <w:p w14:paraId="08F0343E" w14:textId="77777777" w:rsidR="005946F6" w:rsidRPr="00795841" w:rsidRDefault="005946F6" w:rsidP="005946F6">
      <w:pPr>
        <w:pStyle w:val="Heading4"/>
        <w:rPr>
          <w:rFonts w:ascii="Arial" w:hAnsi="Arial" w:cs="Arial"/>
          <w:szCs w:val="22"/>
        </w:rPr>
      </w:pPr>
      <w:bookmarkStart w:id="373" w:name="_Ref387011359"/>
      <w:bookmarkStart w:id="374" w:name="_Toc387049430"/>
      <w:r w:rsidRPr="00795841">
        <w:rPr>
          <w:rFonts w:ascii="Arial" w:hAnsi="Arial" w:cs="Arial"/>
          <w:szCs w:val="22"/>
        </w:rPr>
        <w:t>Context Management between PHY Layer and MAC Layer</w:t>
      </w:r>
      <w:bookmarkEnd w:id="373"/>
      <w:bookmarkEnd w:id="374"/>
    </w:p>
    <w:p w14:paraId="08F0343F" w14:textId="77777777" w:rsidR="005946F6" w:rsidRPr="00795841" w:rsidRDefault="005946F6" w:rsidP="005946F6">
      <w:pPr>
        <w:snapToGrid w:val="0"/>
        <w:rPr>
          <w:rFonts w:ascii="Arial" w:hAnsi="Arial" w:cs="Arial"/>
          <w:szCs w:val="22"/>
        </w:rPr>
      </w:pPr>
      <w:r w:rsidRPr="00795841">
        <w:rPr>
          <w:rFonts w:ascii="Arial" w:hAnsi="Arial" w:cs="Arial"/>
          <w:szCs w:val="22"/>
        </w:rPr>
        <w:t>The context management functions between PHY layer and MAC layer shall include 1) report context information from PHY layer to MAC layer; and 2) enable/disable context measurement at PHY layer. Such functions shall be fulfilled using the following four primitives.</w:t>
      </w:r>
    </w:p>
    <w:p w14:paraId="08F03440" w14:textId="77777777" w:rsidR="005946F6" w:rsidRPr="00795841" w:rsidRDefault="005946F6" w:rsidP="005946F6">
      <w:pPr>
        <w:pStyle w:val="ListParagraph"/>
        <w:numPr>
          <w:ilvl w:val="0"/>
          <w:numId w:val="217"/>
        </w:numPr>
        <w:snapToGrid w:val="0"/>
        <w:ind w:leftChars="0"/>
        <w:rPr>
          <w:rFonts w:ascii="Arial" w:hAnsi="Arial" w:cs="Arial"/>
          <w:szCs w:val="22"/>
        </w:rPr>
      </w:pPr>
      <w:r w:rsidRPr="00795841">
        <w:rPr>
          <w:rFonts w:ascii="Arial" w:hAnsi="Arial" w:cs="Arial"/>
          <w:b/>
          <w:szCs w:val="22"/>
        </w:rPr>
        <w:t>PLCM-REPORT.Request</w:t>
      </w:r>
      <w:r w:rsidRPr="00795841">
        <w:rPr>
          <w:rFonts w:ascii="Arial" w:hAnsi="Arial" w:cs="Arial"/>
          <w:szCs w:val="22"/>
        </w:rPr>
        <w:t xml:space="preserve">: The PHY layer requests to add and/or update context information in the CM. </w:t>
      </w:r>
    </w:p>
    <w:p w14:paraId="08F03441" w14:textId="77777777" w:rsidR="005946F6" w:rsidRPr="00795841" w:rsidRDefault="005946F6" w:rsidP="005946F6">
      <w:pPr>
        <w:pStyle w:val="ListParagraph"/>
        <w:numPr>
          <w:ilvl w:val="0"/>
          <w:numId w:val="217"/>
        </w:numPr>
        <w:snapToGrid w:val="0"/>
        <w:ind w:leftChars="0"/>
        <w:rPr>
          <w:rFonts w:ascii="Arial" w:hAnsi="Arial" w:cs="Arial"/>
          <w:szCs w:val="22"/>
        </w:rPr>
      </w:pPr>
      <w:r w:rsidRPr="00795841">
        <w:rPr>
          <w:rFonts w:ascii="Arial" w:hAnsi="Arial" w:cs="Arial"/>
          <w:b/>
          <w:szCs w:val="22"/>
        </w:rPr>
        <w:t>PLCM-REPORT.Confirm</w:t>
      </w:r>
      <w:r w:rsidRPr="00795841">
        <w:rPr>
          <w:rFonts w:ascii="Arial" w:hAnsi="Arial" w:cs="Arial"/>
          <w:szCs w:val="22"/>
        </w:rPr>
        <w:t xml:space="preserve">: It is the confirmation sent from the CM to the PHY layer. </w:t>
      </w:r>
    </w:p>
    <w:p w14:paraId="08F03442" w14:textId="77777777" w:rsidR="005946F6" w:rsidRPr="00795841" w:rsidRDefault="005946F6" w:rsidP="005946F6">
      <w:pPr>
        <w:pStyle w:val="ListParagraph"/>
        <w:numPr>
          <w:ilvl w:val="0"/>
          <w:numId w:val="217"/>
        </w:numPr>
        <w:snapToGrid w:val="0"/>
        <w:ind w:leftChars="0"/>
        <w:rPr>
          <w:rFonts w:ascii="Arial" w:hAnsi="Arial" w:cs="Arial"/>
          <w:szCs w:val="22"/>
        </w:rPr>
      </w:pPr>
      <w:r w:rsidRPr="00795841">
        <w:rPr>
          <w:rFonts w:ascii="Arial" w:hAnsi="Arial" w:cs="Arial"/>
          <w:b/>
          <w:szCs w:val="22"/>
        </w:rPr>
        <w:t>PLCM-MEASURE.Request</w:t>
      </w:r>
      <w:r w:rsidRPr="00795841">
        <w:rPr>
          <w:rFonts w:ascii="Arial" w:hAnsi="Arial" w:cs="Arial"/>
          <w:szCs w:val="22"/>
        </w:rPr>
        <w:t xml:space="preserve">: The CM requests to enable or disable context measurement at the PHY layer. </w:t>
      </w:r>
    </w:p>
    <w:p w14:paraId="08F03443" w14:textId="77777777" w:rsidR="005946F6" w:rsidRPr="00795841" w:rsidRDefault="005946F6" w:rsidP="005946F6">
      <w:pPr>
        <w:pStyle w:val="ListParagraph"/>
        <w:numPr>
          <w:ilvl w:val="0"/>
          <w:numId w:val="217"/>
        </w:numPr>
        <w:snapToGrid w:val="0"/>
        <w:ind w:leftChars="0"/>
        <w:rPr>
          <w:rFonts w:ascii="Arial" w:hAnsi="Arial" w:cs="Arial"/>
          <w:szCs w:val="22"/>
        </w:rPr>
      </w:pPr>
      <w:r w:rsidRPr="00795841">
        <w:rPr>
          <w:rFonts w:ascii="Arial" w:hAnsi="Arial" w:cs="Arial"/>
          <w:b/>
          <w:szCs w:val="22"/>
        </w:rPr>
        <w:t>PLCM-MEASURE.Confirm</w:t>
      </w:r>
      <w:r w:rsidRPr="00795841">
        <w:rPr>
          <w:rFonts w:ascii="Arial" w:hAnsi="Arial" w:cs="Arial"/>
          <w:szCs w:val="22"/>
        </w:rPr>
        <w:t>: It is the confirmation sent from the PHY layer to the CM.</w:t>
      </w:r>
    </w:p>
    <w:p w14:paraId="08F03444" w14:textId="77777777" w:rsidR="005946F6" w:rsidRPr="00795841" w:rsidRDefault="005946F6" w:rsidP="005946F6">
      <w:pPr>
        <w:snapToGrid w:val="0"/>
        <w:rPr>
          <w:rFonts w:ascii="Arial" w:hAnsi="Arial" w:cs="Arial"/>
          <w:szCs w:val="22"/>
        </w:rPr>
      </w:pPr>
    </w:p>
    <w:p w14:paraId="08F03445" w14:textId="77777777" w:rsidR="005946F6" w:rsidRPr="00795841" w:rsidRDefault="005946F6" w:rsidP="005946F6">
      <w:pPr>
        <w:pStyle w:val="Heading4"/>
        <w:numPr>
          <w:ilvl w:val="4"/>
          <w:numId w:val="1"/>
        </w:numPr>
        <w:rPr>
          <w:rFonts w:ascii="Arial" w:hAnsi="Arial" w:cs="Arial"/>
          <w:szCs w:val="22"/>
        </w:rPr>
      </w:pPr>
      <w:r w:rsidRPr="00795841">
        <w:rPr>
          <w:rFonts w:ascii="Arial" w:hAnsi="Arial" w:cs="Arial"/>
          <w:szCs w:val="22"/>
        </w:rPr>
        <w:t>Report Context Information</w:t>
      </w:r>
    </w:p>
    <w:p w14:paraId="08F03446" w14:textId="77777777" w:rsidR="005946F6" w:rsidRPr="00795841" w:rsidRDefault="005946F6" w:rsidP="005946F6">
      <w:pPr>
        <w:pStyle w:val="IEEEStdsParagraph"/>
        <w:jc w:val="left"/>
        <w:rPr>
          <w:rFonts w:ascii="Arial" w:hAnsi="Arial" w:cs="Arial"/>
          <w:sz w:val="22"/>
          <w:szCs w:val="22"/>
        </w:rPr>
      </w:pPr>
      <w:r w:rsidRPr="00795841">
        <w:rPr>
          <w:rFonts w:ascii="Arial" w:hAnsi="Arial" w:cs="Arial"/>
          <w:sz w:val="22"/>
          <w:szCs w:val="22"/>
        </w:rPr>
        <w:t>Two primitives PLCM-REPORT.Request and PLCM-REPORT.Confirm together realize the function for reporting context information from PHY layer to MAC layer.</w:t>
      </w:r>
    </w:p>
    <w:p w14:paraId="08F03447"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PLCM-REPORT.Request primitive shall contain a set of context elements to be created or updated. Each context element should consist of two parameters (i.e. contextName and contextValue). In addition, a context element may be contained in a standard Information Element (IE) passing through the PLCM SAP.   </w:t>
      </w:r>
    </w:p>
    <w:p w14:paraId="08F03448"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created or updated.</w:t>
      </w:r>
    </w:p>
    <w:p w14:paraId="08F03449"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contextValue</w:t>
      </w:r>
      <w:proofErr w:type="gramEnd"/>
      <w:r w:rsidRPr="00795841">
        <w:rPr>
          <w:rFonts w:ascii="Arial" w:hAnsi="Arial" w:cs="Arial"/>
          <w:szCs w:val="22"/>
        </w:rPr>
        <w:t>: It is the value of the context information to be created or updated.</w:t>
      </w:r>
    </w:p>
    <w:p w14:paraId="08F0344A" w14:textId="77777777" w:rsidR="005946F6" w:rsidRPr="00795841" w:rsidRDefault="005946F6" w:rsidP="005946F6">
      <w:pPr>
        <w:pStyle w:val="ListParagraph"/>
        <w:numPr>
          <w:ilvl w:val="1"/>
          <w:numId w:val="219"/>
        </w:numPr>
        <w:snapToGrid w:val="0"/>
        <w:ind w:leftChars="0"/>
        <w:rPr>
          <w:rFonts w:ascii="Arial" w:hAnsi="Arial" w:cs="Arial"/>
          <w:szCs w:val="22"/>
        </w:rPr>
      </w:pPr>
      <w:r w:rsidRPr="00795841">
        <w:rPr>
          <w:rFonts w:ascii="Arial" w:hAnsi="Arial" w:cs="Arial"/>
          <w:szCs w:val="22"/>
        </w:rPr>
        <w:t xml:space="preserve">This parameter could be optional. If this parameter is not included, it means that PHY layer just reports the name or type of context information it provides. </w:t>
      </w:r>
    </w:p>
    <w:p w14:paraId="08F0344B" w14:textId="77777777" w:rsidR="005946F6" w:rsidRPr="00795841" w:rsidRDefault="005946F6" w:rsidP="005946F6">
      <w:pPr>
        <w:snapToGrid w:val="0"/>
        <w:rPr>
          <w:rFonts w:ascii="Arial" w:hAnsi="Arial" w:cs="Arial"/>
          <w:szCs w:val="22"/>
        </w:rPr>
      </w:pPr>
    </w:p>
    <w:p w14:paraId="08F0344C" w14:textId="77777777" w:rsidR="005946F6" w:rsidRPr="00795841" w:rsidRDefault="005946F6" w:rsidP="005946F6">
      <w:pPr>
        <w:snapToGrid w:val="0"/>
        <w:rPr>
          <w:rFonts w:ascii="Arial" w:hAnsi="Arial" w:cs="Arial"/>
          <w:szCs w:val="22"/>
        </w:rPr>
      </w:pPr>
      <w:r w:rsidRPr="00795841">
        <w:rPr>
          <w:rFonts w:ascii="Arial" w:hAnsi="Arial" w:cs="Arial"/>
          <w:szCs w:val="22"/>
        </w:rPr>
        <w:t>PLCM.REPORT.Confirm primitive shall contain results (either successful or failure) for each context element as contained in PLCM-REPORT.Request primitive.</w:t>
      </w:r>
    </w:p>
    <w:p w14:paraId="08F0344D" w14:textId="77777777" w:rsidR="005946F6" w:rsidRPr="00795841" w:rsidRDefault="005946F6" w:rsidP="005946F6">
      <w:pPr>
        <w:pStyle w:val="ListParagraph"/>
        <w:numPr>
          <w:ilvl w:val="0"/>
          <w:numId w:val="220"/>
        </w:numPr>
        <w:snapToGrid w:val="0"/>
        <w:ind w:leftChars="0"/>
        <w:rPr>
          <w:rFonts w:ascii="Arial" w:hAnsi="Arial" w:cs="Arial"/>
          <w:szCs w:val="22"/>
        </w:rPr>
      </w:pPr>
      <w:proofErr w:type="gramStart"/>
      <w:r w:rsidRPr="00795841">
        <w:rPr>
          <w:rFonts w:ascii="Arial" w:hAnsi="Arial" w:cs="Arial"/>
          <w:szCs w:val="22"/>
        </w:rPr>
        <w:t>result</w:t>
      </w:r>
      <w:proofErr w:type="gramEnd"/>
      <w:r w:rsidRPr="00795841">
        <w:rPr>
          <w:rFonts w:ascii="Arial" w:hAnsi="Arial" w:cs="Arial"/>
          <w:szCs w:val="22"/>
        </w:rPr>
        <w:t xml:space="preserve">: It is the result for requesting on each context element. The result could be successful or failed. </w:t>
      </w:r>
    </w:p>
    <w:p w14:paraId="08F0344E" w14:textId="77777777" w:rsidR="005946F6" w:rsidRPr="00795841" w:rsidRDefault="005946F6" w:rsidP="005946F6">
      <w:pPr>
        <w:snapToGrid w:val="0"/>
        <w:rPr>
          <w:rFonts w:ascii="Arial" w:hAnsi="Arial" w:cs="Arial"/>
          <w:b/>
          <w:szCs w:val="22"/>
        </w:rPr>
      </w:pPr>
    </w:p>
    <w:p w14:paraId="08F0344F" w14:textId="77777777" w:rsidR="005946F6" w:rsidRPr="00795841" w:rsidRDefault="005946F6" w:rsidP="005946F6">
      <w:pPr>
        <w:snapToGrid w:val="0"/>
        <w:rPr>
          <w:rFonts w:ascii="Arial" w:hAnsi="Arial" w:cs="Arial"/>
          <w:szCs w:val="22"/>
        </w:rPr>
      </w:pPr>
      <w:r w:rsidRPr="00795841">
        <w:rPr>
          <w:rFonts w:ascii="Arial" w:hAnsi="Arial" w:cs="Arial"/>
          <w:b/>
          <w:szCs w:val="22"/>
        </w:rPr>
        <w:fldChar w:fldCharType="begin"/>
      </w:r>
      <w:r w:rsidRPr="00795841">
        <w:rPr>
          <w:rFonts w:ascii="Arial" w:hAnsi="Arial" w:cs="Arial"/>
          <w:b/>
          <w:szCs w:val="22"/>
        </w:rPr>
        <w:instrText xml:space="preserve"> REF _Ref387005930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18</w:t>
      </w:r>
      <w:r w:rsidRPr="00795841">
        <w:rPr>
          <w:rFonts w:ascii="Arial" w:hAnsi="Arial" w:cs="Arial"/>
          <w:b/>
          <w:szCs w:val="22"/>
        </w:rPr>
        <w:fldChar w:fldCharType="end"/>
      </w:r>
      <w:r w:rsidRPr="00795841">
        <w:rPr>
          <w:rFonts w:ascii="Arial" w:hAnsi="Arial" w:cs="Arial"/>
          <w:szCs w:val="22"/>
        </w:rPr>
        <w:t xml:space="preserve"> shows the procedure and primitives for reporting context information from PHY layer to the CM within the same PD 1. The following steps shall be implemented.</w:t>
      </w:r>
    </w:p>
    <w:p w14:paraId="08F03450"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1: PHY layer sends PLCM-REPORT.Request to the CM.</w:t>
      </w:r>
    </w:p>
    <w:p w14:paraId="08F03451"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2: The CM creates new context or updates existing context as requested in PLCM-REPORT.Request primitive. </w:t>
      </w:r>
    </w:p>
    <w:p w14:paraId="08F03452"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3: The CM sends PLCM-REPORT.Confirm to PHY layer to indicate the context report result (i.e. success or failure). </w:t>
      </w:r>
    </w:p>
    <w:p w14:paraId="08F03453" w14:textId="77777777" w:rsidR="005946F6" w:rsidRPr="00795841" w:rsidRDefault="005946F6" w:rsidP="005946F6">
      <w:pPr>
        <w:pStyle w:val="Caption"/>
        <w:snapToGrid w:val="0"/>
        <w:rPr>
          <w:rFonts w:ascii="Arial" w:hAnsi="Arial" w:cs="Arial"/>
          <w:sz w:val="22"/>
          <w:szCs w:val="22"/>
        </w:rPr>
      </w:pPr>
    </w:p>
    <w:p w14:paraId="08F03454" w14:textId="77777777" w:rsidR="005946F6" w:rsidRPr="00795841" w:rsidRDefault="005946F6" w:rsidP="005946F6">
      <w:pPr>
        <w:snapToGrid w:val="0"/>
        <w:rPr>
          <w:rFonts w:ascii="Arial" w:hAnsi="Arial" w:cs="Arial"/>
          <w:szCs w:val="22"/>
        </w:rPr>
      </w:pPr>
    </w:p>
    <w:p w14:paraId="08F03455" w14:textId="77777777" w:rsidR="005946F6" w:rsidRPr="00795841" w:rsidRDefault="005946F6" w:rsidP="005946F6">
      <w:pPr>
        <w:snapToGrid w:val="0"/>
        <w:jc w:val="center"/>
        <w:rPr>
          <w:rFonts w:ascii="Arial" w:hAnsi="Arial" w:cs="Arial"/>
          <w:szCs w:val="22"/>
        </w:rPr>
      </w:pPr>
      <w:r w:rsidRPr="00795841">
        <w:rPr>
          <w:rFonts w:ascii="Arial" w:hAnsi="Arial" w:cs="Arial"/>
          <w:szCs w:val="22"/>
        </w:rPr>
        <w:object w:dxaOrig="5456" w:dyaOrig="3296" w14:anchorId="08F036AF">
          <v:shape id="_x0000_i1717" type="#_x0000_t75" style="width:273.05pt;height:164.65pt" o:ole="">
            <v:imagedata r:id="rId346" o:title=""/>
          </v:shape>
          <o:OLEObject Type="Embed" ProgID="Visio.Drawing.11" ShapeID="_x0000_i1717" DrawAspect="Content" ObjectID="_1465254974" r:id="rId347"/>
        </w:object>
      </w:r>
    </w:p>
    <w:p w14:paraId="08F03456" w14:textId="77777777" w:rsidR="005946F6" w:rsidRPr="00795841" w:rsidRDefault="005946F6" w:rsidP="005946F6">
      <w:pPr>
        <w:pStyle w:val="Caption"/>
        <w:snapToGrid w:val="0"/>
        <w:jc w:val="center"/>
        <w:rPr>
          <w:rFonts w:ascii="Arial" w:hAnsi="Arial" w:cs="Arial"/>
          <w:sz w:val="22"/>
          <w:szCs w:val="22"/>
        </w:rPr>
      </w:pPr>
      <w:bookmarkStart w:id="375" w:name="_Ref387005930"/>
      <w:proofErr w:type="gramStart"/>
      <w:r w:rsidRPr="00795841">
        <w:rPr>
          <w:rFonts w:ascii="Arial" w:hAnsi="Arial" w:cs="Arial"/>
          <w:sz w:val="22"/>
          <w:szCs w:val="22"/>
        </w:rPr>
        <w:t xml:space="preserve">Figure </w:t>
      </w:r>
      <w:r>
        <w:rPr>
          <w:rFonts w:ascii="Arial" w:hAnsi="Arial" w:cs="Arial"/>
          <w:sz w:val="22"/>
          <w:szCs w:val="22"/>
        </w:rPr>
        <w:fldChar w:fldCharType="begin"/>
      </w:r>
      <w:r>
        <w:rPr>
          <w:rFonts w:ascii="Arial" w:hAnsi="Arial" w:cs="Arial"/>
          <w:sz w:val="22"/>
          <w:szCs w:val="22"/>
        </w:rPr>
        <w:instrText xml:space="preserve"> STYLEREF 1 \s </w:instrText>
      </w:r>
      <w:r>
        <w:rPr>
          <w:rFonts w:ascii="Arial" w:hAnsi="Arial" w:cs="Arial"/>
          <w:sz w:val="22"/>
          <w:szCs w:val="22"/>
        </w:rPr>
        <w:fldChar w:fldCharType="separate"/>
      </w:r>
      <w:r>
        <w:rPr>
          <w:rFonts w:ascii="Arial" w:hAnsi="Arial" w:cs="Arial"/>
          <w:noProof/>
          <w:sz w:val="22"/>
          <w:szCs w:val="22"/>
        </w:rPr>
        <w:t>5</w:t>
      </w:r>
      <w:r>
        <w:rPr>
          <w:rFonts w:ascii="Arial" w:hAnsi="Arial" w:cs="Arial"/>
          <w:sz w:val="22"/>
          <w:szCs w:val="22"/>
        </w:rPr>
        <w:fldChar w:fldCharType="end"/>
      </w:r>
      <w:r>
        <w:rPr>
          <w:rFonts w:ascii="Arial" w:hAnsi="Arial" w:cs="Arial"/>
          <w:sz w:val="22"/>
          <w:szCs w:val="22"/>
        </w:rPr>
        <w:noBreakHyphen/>
      </w:r>
      <w:r>
        <w:rPr>
          <w:rFonts w:ascii="Arial" w:hAnsi="Arial" w:cs="Arial"/>
          <w:sz w:val="22"/>
          <w:szCs w:val="22"/>
        </w:rPr>
        <w:fldChar w:fldCharType="begin"/>
      </w:r>
      <w:r>
        <w:rPr>
          <w:rFonts w:ascii="Arial" w:hAnsi="Arial" w:cs="Arial"/>
          <w:sz w:val="22"/>
          <w:szCs w:val="22"/>
        </w:rPr>
        <w:instrText xml:space="preserve"> SEQ Figure \* ARABIC \s 1 </w:instrText>
      </w:r>
      <w:r>
        <w:rPr>
          <w:rFonts w:ascii="Arial" w:hAnsi="Arial" w:cs="Arial"/>
          <w:sz w:val="22"/>
          <w:szCs w:val="22"/>
        </w:rPr>
        <w:fldChar w:fldCharType="separate"/>
      </w:r>
      <w:r>
        <w:rPr>
          <w:rFonts w:ascii="Arial" w:hAnsi="Arial" w:cs="Arial"/>
          <w:noProof/>
          <w:sz w:val="22"/>
          <w:szCs w:val="22"/>
        </w:rPr>
        <w:t>21</w:t>
      </w:r>
      <w:r>
        <w:rPr>
          <w:rFonts w:ascii="Arial" w:hAnsi="Arial" w:cs="Arial"/>
          <w:sz w:val="22"/>
          <w:szCs w:val="22"/>
        </w:rPr>
        <w:fldChar w:fldCharType="end"/>
      </w:r>
      <w:bookmarkEnd w:id="375"/>
      <w:r w:rsidRPr="00795841">
        <w:rPr>
          <w:rFonts w:ascii="Arial" w:hAnsi="Arial" w:cs="Arial"/>
          <w:sz w:val="22"/>
          <w:szCs w:val="22"/>
        </w:rPr>
        <w:t>.</w:t>
      </w:r>
      <w:proofErr w:type="gramEnd"/>
      <w:r w:rsidRPr="00795841">
        <w:rPr>
          <w:rFonts w:ascii="Arial" w:hAnsi="Arial" w:cs="Arial"/>
          <w:sz w:val="22"/>
          <w:szCs w:val="22"/>
        </w:rPr>
        <w:t xml:space="preserve"> Primitives and Procedures for Reporting Context Information via PLCM SAP</w:t>
      </w:r>
    </w:p>
    <w:p w14:paraId="08F03457" w14:textId="77777777" w:rsidR="005946F6" w:rsidRPr="00795841" w:rsidRDefault="005946F6" w:rsidP="005946F6">
      <w:pPr>
        <w:rPr>
          <w:rFonts w:ascii="Arial" w:hAnsi="Arial" w:cs="Arial"/>
          <w:szCs w:val="22"/>
        </w:rPr>
      </w:pPr>
    </w:p>
    <w:p w14:paraId="08F03458" w14:textId="77777777" w:rsidR="005946F6" w:rsidRPr="00795841" w:rsidRDefault="005946F6" w:rsidP="005946F6">
      <w:pPr>
        <w:pStyle w:val="Heading4"/>
        <w:numPr>
          <w:ilvl w:val="4"/>
          <w:numId w:val="1"/>
        </w:numPr>
        <w:rPr>
          <w:rFonts w:ascii="Arial" w:hAnsi="Arial" w:cs="Arial"/>
          <w:szCs w:val="22"/>
        </w:rPr>
      </w:pPr>
      <w:r w:rsidRPr="00795841">
        <w:rPr>
          <w:rFonts w:ascii="Arial" w:hAnsi="Arial" w:cs="Arial"/>
          <w:szCs w:val="22"/>
        </w:rPr>
        <w:t>Enable/Disable Context Measurement</w:t>
      </w:r>
    </w:p>
    <w:p w14:paraId="08F03459" w14:textId="77777777" w:rsidR="005946F6" w:rsidRPr="00795841" w:rsidRDefault="005946F6" w:rsidP="005946F6">
      <w:pPr>
        <w:pStyle w:val="IEEEStdsParagraph"/>
        <w:jc w:val="left"/>
        <w:rPr>
          <w:rFonts w:ascii="Arial" w:hAnsi="Arial" w:cs="Arial"/>
          <w:sz w:val="22"/>
          <w:szCs w:val="22"/>
        </w:rPr>
      </w:pPr>
      <w:r w:rsidRPr="00795841">
        <w:rPr>
          <w:rFonts w:ascii="Arial" w:hAnsi="Arial" w:cs="Arial"/>
          <w:sz w:val="22"/>
          <w:szCs w:val="22"/>
        </w:rPr>
        <w:t>Two primitives PLCM-MEASURE.Request and PLCM-MEASURE.Confirm together realize the function for enabling/disabling context measurement at PHY layer.</w:t>
      </w:r>
    </w:p>
    <w:p w14:paraId="08F0345A" w14:textId="77777777" w:rsidR="005946F6" w:rsidRPr="00795841" w:rsidRDefault="005946F6" w:rsidP="005946F6">
      <w:pPr>
        <w:snapToGrid w:val="0"/>
        <w:rPr>
          <w:rFonts w:ascii="Arial" w:hAnsi="Arial" w:cs="Arial"/>
          <w:szCs w:val="22"/>
        </w:rPr>
      </w:pPr>
      <w:r w:rsidRPr="00795841">
        <w:rPr>
          <w:rFonts w:ascii="Arial" w:hAnsi="Arial" w:cs="Arial"/>
          <w:szCs w:val="22"/>
        </w:rPr>
        <w:t>PLCM-MEASURE.Request primitive shall contain a set of context measurement elements. Each context measurement element should contain the following three parameters.</w:t>
      </w:r>
    </w:p>
    <w:p w14:paraId="08F0345B"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flag</w:t>
      </w:r>
      <w:proofErr w:type="gramEnd"/>
      <w:r w:rsidRPr="00795841">
        <w:rPr>
          <w:rFonts w:ascii="Arial" w:hAnsi="Arial" w:cs="Arial"/>
          <w:szCs w:val="22"/>
        </w:rPr>
        <w:t>: It enables (if flag=TRUE) or disable (if flag=FALSE) to measure the context information as represented by contextName.</w:t>
      </w:r>
    </w:p>
    <w:p w14:paraId="08F0345C"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to be measured.</w:t>
      </w:r>
    </w:p>
    <w:p w14:paraId="08F0345D" w14:textId="77777777" w:rsidR="005946F6" w:rsidRPr="00795841" w:rsidRDefault="005946F6" w:rsidP="005946F6">
      <w:pPr>
        <w:pStyle w:val="ListParagraph"/>
        <w:numPr>
          <w:ilvl w:val="0"/>
          <w:numId w:val="219"/>
        </w:numPr>
        <w:snapToGrid w:val="0"/>
        <w:ind w:leftChars="0"/>
        <w:rPr>
          <w:rFonts w:ascii="Arial" w:hAnsi="Arial" w:cs="Arial"/>
          <w:szCs w:val="22"/>
        </w:rPr>
      </w:pPr>
      <w:proofErr w:type="gramStart"/>
      <w:r w:rsidRPr="00795841">
        <w:rPr>
          <w:rFonts w:ascii="Arial" w:hAnsi="Arial" w:cs="Arial"/>
          <w:szCs w:val="22"/>
        </w:rPr>
        <w:t>measurePeriod</w:t>
      </w:r>
      <w:proofErr w:type="gramEnd"/>
      <w:r w:rsidRPr="00795841">
        <w:rPr>
          <w:rFonts w:ascii="Arial" w:hAnsi="Arial" w:cs="Arial"/>
          <w:szCs w:val="22"/>
        </w:rPr>
        <w:t xml:space="preserve">: It stands for the frequency of periodical measurement of the context information as represented by contextName. If measurePeriod is zero, this is only one-time measurement. This parameter should not be required if flag=FALSE.  </w:t>
      </w:r>
    </w:p>
    <w:p w14:paraId="08F0345E" w14:textId="77777777" w:rsidR="005946F6" w:rsidRPr="00795841" w:rsidRDefault="005946F6" w:rsidP="005946F6">
      <w:pPr>
        <w:snapToGrid w:val="0"/>
        <w:rPr>
          <w:rFonts w:ascii="Arial" w:hAnsi="Arial" w:cs="Arial"/>
          <w:szCs w:val="22"/>
        </w:rPr>
      </w:pPr>
    </w:p>
    <w:p w14:paraId="08F0345F" w14:textId="77777777" w:rsidR="005946F6" w:rsidRPr="00795841" w:rsidRDefault="005946F6" w:rsidP="005946F6">
      <w:pPr>
        <w:snapToGrid w:val="0"/>
        <w:rPr>
          <w:rFonts w:ascii="Arial" w:hAnsi="Arial" w:cs="Arial"/>
          <w:szCs w:val="22"/>
        </w:rPr>
      </w:pPr>
      <w:r w:rsidRPr="00795841">
        <w:rPr>
          <w:rFonts w:ascii="Arial" w:hAnsi="Arial" w:cs="Arial"/>
          <w:szCs w:val="22"/>
        </w:rPr>
        <w:t xml:space="preserve">PLCM.MEASURE.Confirm primitive shall contain a set of context elements as the measurement results for each context measurement element as contained in PLCM-MEASURE.Request primitive. As shown in </w:t>
      </w:r>
      <w:r w:rsidRPr="00795841">
        <w:rPr>
          <w:rFonts w:ascii="Arial" w:hAnsi="Arial" w:cs="Arial"/>
          <w:b/>
          <w:szCs w:val="22"/>
        </w:rPr>
        <w:fldChar w:fldCharType="begin"/>
      </w:r>
      <w:r w:rsidRPr="00795841">
        <w:rPr>
          <w:rFonts w:ascii="Arial" w:hAnsi="Arial" w:cs="Arial"/>
          <w:b/>
          <w:szCs w:val="22"/>
        </w:rPr>
        <w:instrText xml:space="preserve"> REF _Ref387005932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19</w:t>
      </w:r>
      <w:r w:rsidRPr="00795841">
        <w:rPr>
          <w:rFonts w:ascii="Arial" w:hAnsi="Arial" w:cs="Arial"/>
          <w:b/>
          <w:szCs w:val="22"/>
        </w:rPr>
        <w:fldChar w:fldCharType="end"/>
      </w:r>
      <w:r w:rsidRPr="00795841">
        <w:rPr>
          <w:rFonts w:ascii="Arial" w:hAnsi="Arial" w:cs="Arial"/>
          <w:szCs w:val="22"/>
        </w:rPr>
        <w:t>, one PLCM-MEASURE.Request primitive may generate multiple PLCM-MEASURE.Confirm primitives. For example, the PLCM-MEASURE.Request primitive may trigger periodically measurements at PHY layer and each measurement generates a PLCM-MEASURE.Confirm primitive. In another example, one PLCM-MEASURE.Confirm may only contain one context element. Each context element should contain the following parameters.</w:t>
      </w:r>
    </w:p>
    <w:p w14:paraId="08F03460" w14:textId="77777777" w:rsidR="005946F6" w:rsidRPr="00795841" w:rsidRDefault="005946F6" w:rsidP="005946F6">
      <w:pPr>
        <w:pStyle w:val="ListParagraph"/>
        <w:numPr>
          <w:ilvl w:val="0"/>
          <w:numId w:val="220"/>
        </w:numPr>
        <w:snapToGrid w:val="0"/>
        <w:ind w:leftChars="0"/>
        <w:rPr>
          <w:rFonts w:ascii="Arial" w:hAnsi="Arial" w:cs="Arial"/>
          <w:szCs w:val="22"/>
        </w:rPr>
      </w:pPr>
      <w:proofErr w:type="gramStart"/>
      <w:r w:rsidRPr="00795841">
        <w:rPr>
          <w:rFonts w:ascii="Arial" w:hAnsi="Arial" w:cs="Arial"/>
          <w:szCs w:val="22"/>
        </w:rPr>
        <w:t>contextName</w:t>
      </w:r>
      <w:proofErr w:type="gramEnd"/>
      <w:r w:rsidRPr="00795841">
        <w:rPr>
          <w:rFonts w:ascii="Arial" w:hAnsi="Arial" w:cs="Arial"/>
          <w:szCs w:val="22"/>
        </w:rPr>
        <w:t>: It is the name (e.g. identifier) of context information being measured.</w:t>
      </w:r>
    </w:p>
    <w:p w14:paraId="08F03461" w14:textId="77777777" w:rsidR="005946F6" w:rsidRPr="00795841" w:rsidRDefault="005946F6" w:rsidP="005946F6">
      <w:pPr>
        <w:pStyle w:val="ListParagraph"/>
        <w:numPr>
          <w:ilvl w:val="0"/>
          <w:numId w:val="220"/>
        </w:numPr>
        <w:snapToGrid w:val="0"/>
        <w:ind w:leftChars="0"/>
        <w:rPr>
          <w:rFonts w:ascii="Arial" w:hAnsi="Arial" w:cs="Arial"/>
          <w:szCs w:val="22"/>
        </w:rPr>
      </w:pPr>
      <w:proofErr w:type="gramStart"/>
      <w:r w:rsidRPr="00795841">
        <w:rPr>
          <w:rFonts w:ascii="Arial" w:hAnsi="Arial" w:cs="Arial"/>
          <w:szCs w:val="22"/>
        </w:rPr>
        <w:t>contextValue</w:t>
      </w:r>
      <w:proofErr w:type="gramEnd"/>
      <w:r w:rsidRPr="00795841">
        <w:rPr>
          <w:rFonts w:ascii="Arial" w:hAnsi="Arial" w:cs="Arial"/>
          <w:szCs w:val="22"/>
        </w:rPr>
        <w:t>: It is the value of the context information being measured.</w:t>
      </w:r>
    </w:p>
    <w:p w14:paraId="08F03462" w14:textId="77777777" w:rsidR="005946F6" w:rsidRPr="00795841" w:rsidRDefault="005946F6" w:rsidP="005946F6">
      <w:pPr>
        <w:pStyle w:val="ListParagraph"/>
        <w:numPr>
          <w:ilvl w:val="0"/>
          <w:numId w:val="220"/>
        </w:numPr>
        <w:snapToGrid w:val="0"/>
        <w:ind w:leftChars="0"/>
        <w:rPr>
          <w:rFonts w:ascii="Arial" w:hAnsi="Arial" w:cs="Arial"/>
          <w:szCs w:val="22"/>
        </w:rPr>
      </w:pPr>
      <w:proofErr w:type="gramStart"/>
      <w:r w:rsidRPr="00795841">
        <w:rPr>
          <w:rFonts w:ascii="Arial" w:hAnsi="Arial" w:cs="Arial"/>
          <w:szCs w:val="22"/>
        </w:rPr>
        <w:t>result</w:t>
      </w:r>
      <w:proofErr w:type="gramEnd"/>
      <w:r w:rsidRPr="00795841">
        <w:rPr>
          <w:rFonts w:ascii="Arial" w:hAnsi="Arial" w:cs="Arial"/>
          <w:szCs w:val="22"/>
        </w:rPr>
        <w:t>: It stands for the result of context measurement (i.e. success or failure). If the result is failure, contextName and contextValue should not be included in PLCM-MEASURE.Confirm primitive, and the CM of PD 1 could issue another PLCM-</w:t>
      </w:r>
      <w:proofErr w:type="gramStart"/>
      <w:r w:rsidRPr="00795841">
        <w:rPr>
          <w:rFonts w:ascii="Arial" w:hAnsi="Arial" w:cs="Arial"/>
          <w:szCs w:val="22"/>
        </w:rPr>
        <w:t>MEASURE.Request  again</w:t>
      </w:r>
      <w:proofErr w:type="gramEnd"/>
      <w:r w:rsidRPr="00795841">
        <w:rPr>
          <w:rFonts w:ascii="Arial" w:hAnsi="Arial" w:cs="Arial"/>
          <w:szCs w:val="22"/>
        </w:rPr>
        <w:t xml:space="preserve"> sometime later. </w:t>
      </w:r>
    </w:p>
    <w:p w14:paraId="08F03463" w14:textId="77777777" w:rsidR="005946F6" w:rsidRPr="00795841" w:rsidRDefault="005946F6" w:rsidP="005946F6">
      <w:pPr>
        <w:snapToGrid w:val="0"/>
        <w:rPr>
          <w:rFonts w:ascii="Arial" w:hAnsi="Arial" w:cs="Arial"/>
          <w:szCs w:val="22"/>
        </w:rPr>
      </w:pPr>
    </w:p>
    <w:p w14:paraId="08F03464" w14:textId="77777777" w:rsidR="005946F6" w:rsidRPr="00795841" w:rsidRDefault="005946F6" w:rsidP="005946F6">
      <w:pPr>
        <w:snapToGrid w:val="0"/>
        <w:rPr>
          <w:rFonts w:ascii="Arial" w:hAnsi="Arial" w:cs="Arial"/>
          <w:szCs w:val="22"/>
        </w:rPr>
      </w:pPr>
      <w:r w:rsidRPr="00795841">
        <w:rPr>
          <w:rFonts w:ascii="Arial" w:hAnsi="Arial" w:cs="Arial"/>
          <w:b/>
          <w:szCs w:val="22"/>
        </w:rPr>
        <w:fldChar w:fldCharType="begin"/>
      </w:r>
      <w:r w:rsidRPr="00795841">
        <w:rPr>
          <w:rFonts w:ascii="Arial" w:hAnsi="Arial" w:cs="Arial"/>
          <w:b/>
          <w:szCs w:val="22"/>
        </w:rPr>
        <w:instrText xml:space="preserve"> REF _Ref387005932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szCs w:val="22"/>
        </w:rPr>
        <w:t xml:space="preserve">Figure </w:t>
      </w:r>
      <w:r w:rsidRPr="000C7F38">
        <w:rPr>
          <w:rFonts w:ascii="Arial" w:hAnsi="Arial" w:cs="Arial"/>
          <w:b/>
          <w:noProof/>
          <w:szCs w:val="22"/>
        </w:rPr>
        <w:t>19</w:t>
      </w:r>
      <w:r w:rsidRPr="00795841">
        <w:rPr>
          <w:rFonts w:ascii="Arial" w:hAnsi="Arial" w:cs="Arial"/>
          <w:b/>
          <w:szCs w:val="22"/>
        </w:rPr>
        <w:fldChar w:fldCharType="end"/>
      </w:r>
      <w:r w:rsidRPr="00795841">
        <w:rPr>
          <w:rFonts w:ascii="Arial" w:hAnsi="Arial" w:cs="Arial"/>
          <w:szCs w:val="22"/>
        </w:rPr>
        <w:t xml:space="preserve"> shows the procedure and primitives for the CM to enable or disable context measurement at PHY layer within the same PD 1. The following steps should be implemented. Note that Step 4 and Step 5 are not required for one-time context measurement. </w:t>
      </w:r>
    </w:p>
    <w:p w14:paraId="08F03465"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1: The CM sends PLCM-MEASURE.Request to PHY layer.</w:t>
      </w:r>
    </w:p>
    <w:p w14:paraId="08F03466"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2: PHY layer measures designated context information if PLCM-MEASURE.Request.</w:t>
      </w:r>
    </w:p>
    <w:p w14:paraId="08F03467"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2: The CM creates new context or updates existing context as requested in PLCM-REPORT.Request primitive requests to enable context measurement.</w:t>
      </w:r>
    </w:p>
    <w:p w14:paraId="08F03468"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3: PHY layer sends PLCM-MEASURE.Confirm to the CM.</w:t>
      </w:r>
    </w:p>
    <w:p w14:paraId="08F03469"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Step 4: PHY layer continues to measures designated context information if PLCM-MEASURE.Request primitive requests periodical context measurement.</w:t>
      </w:r>
    </w:p>
    <w:p w14:paraId="08F0346A" w14:textId="77777777" w:rsidR="005946F6" w:rsidRPr="00795841" w:rsidRDefault="005946F6" w:rsidP="005946F6">
      <w:pPr>
        <w:pStyle w:val="ListParagraph"/>
        <w:numPr>
          <w:ilvl w:val="0"/>
          <w:numId w:val="221"/>
        </w:numPr>
        <w:snapToGrid w:val="0"/>
        <w:ind w:leftChars="0"/>
        <w:rPr>
          <w:rFonts w:ascii="Arial" w:hAnsi="Arial" w:cs="Arial"/>
          <w:szCs w:val="22"/>
        </w:rPr>
      </w:pPr>
      <w:r w:rsidRPr="00795841">
        <w:rPr>
          <w:rFonts w:ascii="Arial" w:hAnsi="Arial" w:cs="Arial"/>
          <w:szCs w:val="22"/>
        </w:rPr>
        <w:t xml:space="preserve">Step 5: PHY layer sends PLCM-MEASURE.Confirm to the CM. </w:t>
      </w:r>
    </w:p>
    <w:p w14:paraId="08F0346B" w14:textId="77777777" w:rsidR="005946F6" w:rsidRPr="00795841" w:rsidRDefault="005946F6" w:rsidP="005946F6">
      <w:pPr>
        <w:snapToGrid w:val="0"/>
        <w:rPr>
          <w:rFonts w:ascii="Arial" w:hAnsi="Arial" w:cs="Arial"/>
          <w:szCs w:val="22"/>
        </w:rPr>
      </w:pPr>
    </w:p>
    <w:p w14:paraId="08F0346C" w14:textId="77777777" w:rsidR="005946F6" w:rsidRPr="00795841" w:rsidRDefault="005946F6" w:rsidP="005946F6">
      <w:pPr>
        <w:snapToGrid w:val="0"/>
        <w:jc w:val="center"/>
        <w:rPr>
          <w:rFonts w:ascii="Arial" w:hAnsi="Arial" w:cs="Arial"/>
          <w:szCs w:val="22"/>
        </w:rPr>
      </w:pPr>
    </w:p>
    <w:p w14:paraId="08F0346D" w14:textId="77777777" w:rsidR="005946F6" w:rsidRPr="00795841" w:rsidRDefault="005946F6" w:rsidP="005946F6">
      <w:pPr>
        <w:snapToGrid w:val="0"/>
        <w:jc w:val="center"/>
        <w:rPr>
          <w:rFonts w:ascii="Arial" w:hAnsi="Arial" w:cs="Arial"/>
          <w:szCs w:val="22"/>
        </w:rPr>
      </w:pPr>
      <w:r w:rsidRPr="00795841">
        <w:rPr>
          <w:rFonts w:ascii="Arial" w:hAnsi="Arial" w:cs="Arial"/>
          <w:szCs w:val="22"/>
        </w:rPr>
        <w:object w:dxaOrig="5456" w:dyaOrig="4575" w14:anchorId="08F036B0">
          <v:shape id="_x0000_i1718" type="#_x0000_t75" style="width:273.05pt;height:228.5pt" o:ole="">
            <v:imagedata r:id="rId348" o:title=""/>
          </v:shape>
          <o:OLEObject Type="Embed" ProgID="Visio.Drawing.11" ShapeID="_x0000_i1718" DrawAspect="Content" ObjectID="_1465254975" r:id="rId349"/>
        </w:object>
      </w:r>
    </w:p>
    <w:p w14:paraId="08F0346E" w14:textId="77777777" w:rsidR="005946F6" w:rsidRPr="00795841" w:rsidRDefault="005946F6" w:rsidP="005946F6">
      <w:pPr>
        <w:pStyle w:val="Caption"/>
        <w:snapToGrid w:val="0"/>
        <w:jc w:val="center"/>
        <w:rPr>
          <w:rFonts w:ascii="Arial" w:hAnsi="Arial" w:cs="Arial"/>
          <w:sz w:val="22"/>
          <w:szCs w:val="22"/>
        </w:rPr>
      </w:pPr>
      <w:bookmarkStart w:id="376" w:name="_Ref387005932"/>
      <w:proofErr w:type="gramStart"/>
      <w:r w:rsidRPr="00795841">
        <w:rPr>
          <w:rFonts w:ascii="Arial" w:hAnsi="Arial" w:cs="Arial"/>
          <w:sz w:val="22"/>
          <w:szCs w:val="22"/>
        </w:rPr>
        <w:t xml:space="preserve">Figure </w:t>
      </w:r>
      <w:r>
        <w:rPr>
          <w:rFonts w:ascii="Arial" w:hAnsi="Arial" w:cs="Arial"/>
          <w:sz w:val="22"/>
          <w:szCs w:val="22"/>
        </w:rPr>
        <w:fldChar w:fldCharType="begin"/>
      </w:r>
      <w:r>
        <w:rPr>
          <w:rFonts w:ascii="Arial" w:hAnsi="Arial" w:cs="Arial"/>
          <w:sz w:val="22"/>
          <w:szCs w:val="22"/>
        </w:rPr>
        <w:instrText xml:space="preserve"> STYLEREF 1 \s </w:instrText>
      </w:r>
      <w:r>
        <w:rPr>
          <w:rFonts w:ascii="Arial" w:hAnsi="Arial" w:cs="Arial"/>
          <w:sz w:val="22"/>
          <w:szCs w:val="22"/>
        </w:rPr>
        <w:fldChar w:fldCharType="separate"/>
      </w:r>
      <w:r>
        <w:rPr>
          <w:rFonts w:ascii="Arial" w:hAnsi="Arial" w:cs="Arial"/>
          <w:noProof/>
          <w:sz w:val="22"/>
          <w:szCs w:val="22"/>
        </w:rPr>
        <w:t>5</w:t>
      </w:r>
      <w:r>
        <w:rPr>
          <w:rFonts w:ascii="Arial" w:hAnsi="Arial" w:cs="Arial"/>
          <w:sz w:val="22"/>
          <w:szCs w:val="22"/>
        </w:rPr>
        <w:fldChar w:fldCharType="end"/>
      </w:r>
      <w:r>
        <w:rPr>
          <w:rFonts w:ascii="Arial" w:hAnsi="Arial" w:cs="Arial"/>
          <w:sz w:val="22"/>
          <w:szCs w:val="22"/>
        </w:rPr>
        <w:noBreakHyphen/>
      </w:r>
      <w:r>
        <w:rPr>
          <w:rFonts w:ascii="Arial" w:hAnsi="Arial" w:cs="Arial"/>
          <w:sz w:val="22"/>
          <w:szCs w:val="22"/>
        </w:rPr>
        <w:fldChar w:fldCharType="begin"/>
      </w:r>
      <w:r>
        <w:rPr>
          <w:rFonts w:ascii="Arial" w:hAnsi="Arial" w:cs="Arial"/>
          <w:sz w:val="22"/>
          <w:szCs w:val="22"/>
        </w:rPr>
        <w:instrText xml:space="preserve"> SEQ Figure \* ARABIC \s 1 </w:instrText>
      </w:r>
      <w:r>
        <w:rPr>
          <w:rFonts w:ascii="Arial" w:hAnsi="Arial" w:cs="Arial"/>
          <w:sz w:val="22"/>
          <w:szCs w:val="22"/>
        </w:rPr>
        <w:fldChar w:fldCharType="separate"/>
      </w:r>
      <w:r>
        <w:rPr>
          <w:rFonts w:ascii="Arial" w:hAnsi="Arial" w:cs="Arial"/>
          <w:noProof/>
          <w:sz w:val="22"/>
          <w:szCs w:val="22"/>
        </w:rPr>
        <w:t>22</w:t>
      </w:r>
      <w:r>
        <w:rPr>
          <w:rFonts w:ascii="Arial" w:hAnsi="Arial" w:cs="Arial"/>
          <w:sz w:val="22"/>
          <w:szCs w:val="22"/>
        </w:rPr>
        <w:fldChar w:fldCharType="end"/>
      </w:r>
      <w:bookmarkEnd w:id="376"/>
      <w:r w:rsidRPr="00795841">
        <w:rPr>
          <w:rFonts w:ascii="Arial" w:hAnsi="Arial" w:cs="Arial"/>
          <w:sz w:val="22"/>
          <w:szCs w:val="22"/>
        </w:rPr>
        <w:t>.</w:t>
      </w:r>
      <w:proofErr w:type="gramEnd"/>
      <w:r w:rsidRPr="00795841">
        <w:rPr>
          <w:rFonts w:ascii="Arial" w:hAnsi="Arial" w:cs="Arial"/>
          <w:sz w:val="22"/>
          <w:szCs w:val="22"/>
        </w:rPr>
        <w:t xml:space="preserve"> Primitives and Procedures for Enabling/Disabling Context Measurement via PLCM SAP</w:t>
      </w:r>
    </w:p>
    <w:p w14:paraId="08F0346F" w14:textId="77777777" w:rsidR="005946F6" w:rsidRPr="00795841" w:rsidRDefault="005946F6" w:rsidP="005946F6">
      <w:pPr>
        <w:rPr>
          <w:rFonts w:ascii="Arial" w:hAnsi="Arial" w:cs="Arial"/>
          <w:szCs w:val="22"/>
          <w:lang w:val="en-US"/>
        </w:rPr>
      </w:pPr>
      <w:r w:rsidRPr="00795841">
        <w:rPr>
          <w:rFonts w:ascii="Arial" w:hAnsi="Arial" w:cs="Arial"/>
          <w:szCs w:val="22"/>
        </w:rPr>
        <w:br w:type="page"/>
      </w:r>
    </w:p>
    <w:p w14:paraId="08F03470" w14:textId="77777777" w:rsidR="005946F6" w:rsidRPr="00795841" w:rsidRDefault="005946F6" w:rsidP="005946F6">
      <w:pPr>
        <w:pStyle w:val="Heading3"/>
        <w:rPr>
          <w:szCs w:val="22"/>
        </w:rPr>
      </w:pPr>
      <w:bookmarkStart w:id="377" w:name="_Toc388952058"/>
      <w:bookmarkStart w:id="378" w:name="_Toc388952613"/>
      <w:bookmarkStart w:id="379" w:name="_Toc391511855"/>
      <w:r w:rsidRPr="00795841">
        <w:rPr>
          <w:szCs w:val="22"/>
        </w:rPr>
        <w:t>Cross-Layer Data Acknowledgement</w:t>
      </w:r>
      <w:bookmarkEnd w:id="377"/>
      <w:bookmarkEnd w:id="378"/>
      <w:bookmarkEnd w:id="379"/>
    </w:p>
    <w:p w14:paraId="08F03471" w14:textId="77777777" w:rsidR="005946F6" w:rsidRPr="00795841" w:rsidRDefault="005946F6" w:rsidP="005946F6">
      <w:pPr>
        <w:rPr>
          <w:rFonts w:ascii="Arial" w:hAnsi="Arial" w:cs="Arial"/>
          <w:szCs w:val="22"/>
          <w:lang w:val="en-US"/>
        </w:rPr>
      </w:pPr>
      <w:r w:rsidRPr="00795841">
        <w:rPr>
          <w:rFonts w:ascii="Arial" w:hAnsi="Arial" w:cs="Arial"/>
          <w:szCs w:val="22"/>
          <w:lang w:val="en-US"/>
        </w:rPr>
        <w:t>ACK-based retransmission mechanisms exist in most MAC protocols such as IEEE 802.15 and IEEE 802.11 series to provide reliable transmission in MAC layer. In the meantime, higher</w:t>
      </w:r>
      <w:r>
        <w:rPr>
          <w:rFonts w:ascii="Arial" w:hAnsi="Arial" w:cs="Arial"/>
          <w:szCs w:val="22"/>
          <w:lang w:val="en-US"/>
        </w:rPr>
        <w:t xml:space="preserve"> layer protocols (e.g. TCP</w:t>
      </w:r>
      <w:r w:rsidRPr="00795841">
        <w:rPr>
          <w:rFonts w:ascii="Arial" w:hAnsi="Arial" w:cs="Arial"/>
          <w:szCs w:val="22"/>
          <w:lang w:val="en-US"/>
        </w:rPr>
        <w:t xml:space="preserve">) also provide ACK-based reliable transmission based. However, the MAC-layer re-transmission and higher-layer retransmission have been treated independent of each other, which introduce extra overhead and latency. For PAC applications, it turns out that the independently-treated MAC-layer retransmission and higher-layer retransmission are inefficient and could be redundant. </w:t>
      </w:r>
    </w:p>
    <w:p w14:paraId="08F03472" w14:textId="77777777" w:rsidR="005946F6" w:rsidRPr="00795841" w:rsidRDefault="005946F6" w:rsidP="005946F6">
      <w:pPr>
        <w:rPr>
          <w:rFonts w:ascii="Arial" w:hAnsi="Arial" w:cs="Arial"/>
          <w:szCs w:val="22"/>
          <w:lang w:val="en-US"/>
        </w:rPr>
      </w:pPr>
    </w:p>
    <w:p w14:paraId="08F03473" w14:textId="77777777" w:rsidR="005946F6" w:rsidRPr="00795841" w:rsidRDefault="005946F6" w:rsidP="005946F6">
      <w:pPr>
        <w:rPr>
          <w:rFonts w:ascii="Arial" w:hAnsi="Arial" w:cs="Arial"/>
          <w:szCs w:val="22"/>
          <w:lang w:val="en-US"/>
        </w:rPr>
      </w:pPr>
      <w:r w:rsidRPr="00795841">
        <w:rPr>
          <w:rFonts w:ascii="Arial" w:hAnsi="Arial" w:cs="Arial"/>
          <w:szCs w:val="22"/>
          <w:lang w:val="en-US"/>
        </w:rPr>
        <w:t>Cross-layer data acknowledgement aims to reduce the number of messages by allowing “application data” to be piggybacked in the MAC-layer ACK; here, “application data” could be an application ACK. The problem is how to coordinate and optimize MAC-layer (re-)transmission and higher-layer (re-)transmission mechanisms for PAC applications.</w:t>
      </w:r>
    </w:p>
    <w:p w14:paraId="08F03474" w14:textId="77777777" w:rsidR="005946F6" w:rsidRPr="00795841" w:rsidRDefault="005946F6" w:rsidP="005946F6">
      <w:pPr>
        <w:rPr>
          <w:rFonts w:ascii="Arial" w:hAnsi="Arial" w:cs="Arial"/>
          <w:szCs w:val="22"/>
          <w:lang w:val="en-US"/>
        </w:rPr>
      </w:pPr>
    </w:p>
    <w:p w14:paraId="08F03475" w14:textId="77777777" w:rsidR="005946F6" w:rsidRPr="00795841" w:rsidRDefault="005946F6" w:rsidP="005946F6">
      <w:pPr>
        <w:pStyle w:val="Heading4"/>
        <w:snapToGrid w:val="0"/>
        <w:ind w:left="432" w:hanging="432"/>
        <w:rPr>
          <w:rFonts w:ascii="Arial" w:hAnsi="Arial" w:cs="Arial"/>
          <w:szCs w:val="22"/>
        </w:rPr>
      </w:pPr>
      <w:r w:rsidRPr="00795841">
        <w:rPr>
          <w:rFonts w:ascii="Arial" w:hAnsi="Arial" w:cs="Arial"/>
          <w:szCs w:val="22"/>
        </w:rPr>
        <w:t>Basic Cross-Layer Data Acknowledgement</w:t>
      </w:r>
    </w:p>
    <w:bookmarkStart w:id="380" w:name="OLE_LINK3"/>
    <w:bookmarkStart w:id="381" w:name="OLE_LINK4"/>
    <w:p w14:paraId="08F03476" w14:textId="77777777" w:rsidR="005946F6" w:rsidRPr="00795841" w:rsidRDefault="005946F6" w:rsidP="005946F6">
      <w:pPr>
        <w:rPr>
          <w:rFonts w:ascii="Arial" w:hAnsi="Arial" w:cs="Arial"/>
          <w:szCs w:val="22"/>
        </w:rPr>
      </w:pPr>
      <w:r w:rsidRPr="00795841">
        <w:rPr>
          <w:rFonts w:ascii="Arial" w:hAnsi="Arial" w:cs="Arial"/>
          <w:szCs w:val="22"/>
        </w:rPr>
        <w:fldChar w:fldCharType="begin"/>
      </w:r>
      <w:r w:rsidRPr="00795841">
        <w:rPr>
          <w:rFonts w:ascii="Arial" w:hAnsi="Arial" w:cs="Arial"/>
          <w:szCs w:val="22"/>
        </w:rPr>
        <w:instrText xml:space="preserve"> REF _Ref335074915 \h  \* MERGEFORMAT </w:instrText>
      </w:r>
      <w:r w:rsidRPr="00795841">
        <w:rPr>
          <w:rFonts w:ascii="Arial" w:hAnsi="Arial" w:cs="Arial"/>
          <w:szCs w:val="22"/>
        </w:rPr>
      </w:r>
      <w:r w:rsidRPr="00795841">
        <w:rPr>
          <w:rFonts w:ascii="Arial" w:hAnsi="Arial" w:cs="Arial"/>
          <w:szCs w:val="22"/>
        </w:rPr>
        <w:fldChar w:fldCharType="separate"/>
      </w:r>
      <w:r w:rsidRPr="000C7F38">
        <w:rPr>
          <w:rFonts w:ascii="Arial" w:hAnsi="Arial" w:cs="Arial"/>
          <w:b/>
          <w:szCs w:val="22"/>
        </w:rPr>
        <w:t>Figure 20</w:t>
      </w:r>
      <w:r w:rsidRPr="00795841">
        <w:rPr>
          <w:rFonts w:ascii="Arial" w:hAnsi="Arial" w:cs="Arial"/>
          <w:szCs w:val="22"/>
        </w:rPr>
        <w:fldChar w:fldCharType="end"/>
      </w:r>
      <w:r w:rsidRPr="00795841">
        <w:rPr>
          <w:rFonts w:ascii="Arial" w:hAnsi="Arial" w:cs="Arial"/>
          <w:szCs w:val="22"/>
        </w:rPr>
        <w:t xml:space="preserve"> illustrates the scenario where the sender and receiver are within one-hop. In addition, application response will be piggybacked in application ACK; in other words, the application ACK contains both ACK information and application-related response. </w:t>
      </w:r>
    </w:p>
    <w:p w14:paraId="08F03477" w14:textId="77777777" w:rsidR="005946F6" w:rsidRPr="00795841" w:rsidRDefault="005946F6" w:rsidP="005946F6">
      <w:pPr>
        <w:rPr>
          <w:rFonts w:ascii="Arial" w:hAnsi="Arial" w:cs="Arial"/>
          <w:szCs w:val="22"/>
        </w:rPr>
      </w:pPr>
    </w:p>
    <w:bookmarkEnd w:id="380"/>
    <w:bookmarkEnd w:id="381"/>
    <w:p w14:paraId="08F03478" w14:textId="77777777" w:rsidR="005946F6" w:rsidRPr="00795841" w:rsidRDefault="005946F6" w:rsidP="005946F6">
      <w:pPr>
        <w:rPr>
          <w:rFonts w:ascii="Arial" w:hAnsi="Arial" w:cs="Arial"/>
          <w:szCs w:val="22"/>
        </w:rPr>
      </w:pPr>
      <w:r w:rsidRPr="00795841">
        <w:rPr>
          <w:rFonts w:ascii="Arial" w:hAnsi="Arial" w:cs="Arial"/>
          <w:b/>
          <w:szCs w:val="22"/>
        </w:rPr>
        <w:fldChar w:fldCharType="begin"/>
      </w:r>
      <w:r w:rsidRPr="00795841">
        <w:rPr>
          <w:rFonts w:ascii="Arial" w:hAnsi="Arial" w:cs="Arial"/>
          <w:b/>
          <w:szCs w:val="22"/>
        </w:rPr>
        <w:instrText xml:space="preserve"> REF _Ref335074915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color w:val="000000" w:themeColor="text1"/>
          <w:szCs w:val="22"/>
        </w:rPr>
        <w:t xml:space="preserve">Figure </w:t>
      </w:r>
      <w:r w:rsidRPr="000C7F38">
        <w:rPr>
          <w:rFonts w:ascii="Arial" w:hAnsi="Arial" w:cs="Arial"/>
          <w:b/>
          <w:noProof/>
          <w:color w:val="000000" w:themeColor="text1"/>
          <w:szCs w:val="22"/>
        </w:rPr>
        <w:t>20</w:t>
      </w:r>
      <w:r w:rsidRPr="00795841">
        <w:rPr>
          <w:rFonts w:ascii="Arial" w:hAnsi="Arial" w:cs="Arial"/>
          <w:b/>
          <w:szCs w:val="22"/>
        </w:rPr>
        <w:fldChar w:fldCharType="end"/>
      </w:r>
      <w:r w:rsidRPr="00795841">
        <w:rPr>
          <w:rFonts w:ascii="Arial" w:hAnsi="Arial" w:cs="Arial"/>
          <w:b/>
          <w:szCs w:val="22"/>
        </w:rPr>
        <w:t xml:space="preserve"> (a)</w:t>
      </w:r>
      <w:r w:rsidRPr="00795841">
        <w:rPr>
          <w:rFonts w:ascii="Arial" w:hAnsi="Arial" w:cs="Arial"/>
          <w:szCs w:val="22"/>
        </w:rPr>
        <w:t xml:space="preserve"> depicts existing case without using cross-layer ACK, where two MAC data frames contain application data (i.e. App Data) and application ACK (i.e. App ACK) respectively. As a result, two MAC ACK frames are required for those two MAC data frames. In total, there are four messages between the sender and receiver. Note that the application data could be an application request and application ACK could be an application response. </w:t>
      </w:r>
    </w:p>
    <w:p w14:paraId="08F03479" w14:textId="77777777" w:rsidR="005946F6" w:rsidRPr="00795841" w:rsidRDefault="005946F6" w:rsidP="005946F6">
      <w:pPr>
        <w:rPr>
          <w:rFonts w:ascii="Arial" w:hAnsi="Arial" w:cs="Arial"/>
          <w:szCs w:val="22"/>
        </w:rPr>
      </w:pPr>
    </w:p>
    <w:p w14:paraId="08F0347A" w14:textId="77777777" w:rsidR="005946F6" w:rsidRDefault="005946F6" w:rsidP="005946F6">
      <w:pPr>
        <w:rPr>
          <w:rFonts w:ascii="Arial" w:hAnsi="Arial" w:cs="Arial"/>
          <w:szCs w:val="22"/>
        </w:rPr>
      </w:pPr>
      <w:r w:rsidRPr="00795841">
        <w:rPr>
          <w:rFonts w:ascii="Arial" w:hAnsi="Arial" w:cs="Arial"/>
          <w:szCs w:val="22"/>
        </w:rPr>
        <w:t>The New MAC ACK</w:t>
      </w:r>
      <w:r>
        <w:rPr>
          <w:rFonts w:ascii="Arial" w:hAnsi="Arial" w:cs="Arial"/>
          <w:szCs w:val="22"/>
        </w:rPr>
        <w:t xml:space="preserve"> in </w:t>
      </w:r>
      <w:r w:rsidRPr="00795841">
        <w:rPr>
          <w:rFonts w:ascii="Arial" w:hAnsi="Arial" w:cs="Arial"/>
          <w:b/>
          <w:szCs w:val="22"/>
        </w:rPr>
        <w:fldChar w:fldCharType="begin"/>
      </w:r>
      <w:r w:rsidRPr="00795841">
        <w:rPr>
          <w:rFonts w:ascii="Arial" w:hAnsi="Arial" w:cs="Arial"/>
          <w:b/>
          <w:szCs w:val="22"/>
        </w:rPr>
        <w:instrText xml:space="preserve"> REF _Ref335074915 \h  \* MERGEFORMAT </w:instrText>
      </w:r>
      <w:r w:rsidRPr="00795841">
        <w:rPr>
          <w:rFonts w:ascii="Arial" w:hAnsi="Arial" w:cs="Arial"/>
          <w:b/>
          <w:szCs w:val="22"/>
        </w:rPr>
      </w:r>
      <w:r w:rsidRPr="00795841">
        <w:rPr>
          <w:rFonts w:ascii="Arial" w:hAnsi="Arial" w:cs="Arial"/>
          <w:b/>
          <w:szCs w:val="22"/>
        </w:rPr>
        <w:fldChar w:fldCharType="separate"/>
      </w:r>
      <w:r w:rsidRPr="000C7F38">
        <w:rPr>
          <w:rFonts w:ascii="Arial" w:hAnsi="Arial" w:cs="Arial"/>
          <w:b/>
          <w:color w:val="000000" w:themeColor="text1"/>
          <w:szCs w:val="22"/>
        </w:rPr>
        <w:t xml:space="preserve">Figure </w:t>
      </w:r>
      <w:r w:rsidRPr="000C7F38">
        <w:rPr>
          <w:rFonts w:ascii="Arial" w:hAnsi="Arial" w:cs="Arial"/>
          <w:b/>
          <w:noProof/>
          <w:color w:val="000000" w:themeColor="text1"/>
          <w:szCs w:val="22"/>
        </w:rPr>
        <w:t>20</w:t>
      </w:r>
      <w:r w:rsidRPr="00795841">
        <w:rPr>
          <w:rFonts w:ascii="Arial" w:hAnsi="Arial" w:cs="Arial"/>
          <w:b/>
          <w:szCs w:val="22"/>
        </w:rPr>
        <w:fldChar w:fldCharType="end"/>
      </w:r>
      <w:r w:rsidRPr="00795841">
        <w:rPr>
          <w:rFonts w:ascii="Arial" w:hAnsi="Arial" w:cs="Arial"/>
          <w:b/>
          <w:szCs w:val="22"/>
        </w:rPr>
        <w:t xml:space="preserve"> (b)</w:t>
      </w:r>
      <w:r w:rsidRPr="00795841">
        <w:rPr>
          <w:rFonts w:ascii="Arial" w:hAnsi="Arial" w:cs="Arial"/>
          <w:szCs w:val="22"/>
        </w:rPr>
        <w:t xml:space="preserve"> (i.e. Integrated MAC ACK) contains not only the normal MAC ACK but also the application ACK. In other words, the Integrated MAC ACK ser</w:t>
      </w:r>
      <w:r>
        <w:rPr>
          <w:rFonts w:ascii="Arial" w:hAnsi="Arial" w:cs="Arial"/>
          <w:szCs w:val="22"/>
        </w:rPr>
        <w:t xml:space="preserve">ves two purposes simultaneously: 1) </w:t>
      </w:r>
      <w:r w:rsidRPr="00795841">
        <w:rPr>
          <w:rFonts w:ascii="Arial" w:hAnsi="Arial" w:cs="Arial"/>
          <w:szCs w:val="22"/>
        </w:rPr>
        <w:t>To acknowledge the previous MAC data frame from the sender to the receiver</w:t>
      </w:r>
      <w:r>
        <w:rPr>
          <w:rFonts w:ascii="Arial" w:hAnsi="Arial" w:cs="Arial"/>
          <w:szCs w:val="22"/>
        </w:rPr>
        <w:t xml:space="preserve">; 2) </w:t>
      </w:r>
      <w:r w:rsidRPr="00795841">
        <w:rPr>
          <w:rFonts w:ascii="Arial" w:hAnsi="Arial" w:cs="Arial"/>
          <w:szCs w:val="22"/>
        </w:rPr>
        <w:t>To acknowledge the application data contained in the previous MAC data frame. With cross-layer ACK, the number of total messages is</w:t>
      </w:r>
      <w:r>
        <w:rPr>
          <w:rFonts w:ascii="Arial" w:hAnsi="Arial" w:cs="Arial"/>
          <w:szCs w:val="22"/>
        </w:rPr>
        <w:t xml:space="preserve"> greatly</w:t>
      </w:r>
      <w:r w:rsidRPr="00795841">
        <w:rPr>
          <w:rFonts w:ascii="Arial" w:hAnsi="Arial" w:cs="Arial"/>
          <w:szCs w:val="22"/>
        </w:rPr>
        <w:t xml:space="preserve"> reduced</w:t>
      </w:r>
      <w:r>
        <w:rPr>
          <w:rFonts w:ascii="Arial" w:hAnsi="Arial" w:cs="Arial"/>
          <w:szCs w:val="22"/>
        </w:rPr>
        <w:t xml:space="preserve"> with the following benefits:</w:t>
      </w:r>
    </w:p>
    <w:p w14:paraId="08F0347B" w14:textId="77777777" w:rsidR="005946F6" w:rsidRPr="00795841" w:rsidRDefault="005946F6" w:rsidP="005946F6">
      <w:pPr>
        <w:pStyle w:val="ListParagraph"/>
        <w:numPr>
          <w:ilvl w:val="0"/>
          <w:numId w:val="227"/>
        </w:numPr>
        <w:ind w:leftChars="0"/>
        <w:rPr>
          <w:rFonts w:ascii="Arial" w:hAnsi="Arial" w:cs="Arial"/>
          <w:szCs w:val="22"/>
        </w:rPr>
      </w:pPr>
      <w:r w:rsidRPr="00795841">
        <w:rPr>
          <w:rFonts w:ascii="Arial" w:hAnsi="Arial" w:cs="Arial"/>
          <w:szCs w:val="22"/>
        </w:rPr>
        <w:t>It reduces the overall power consumption and make the system more energy-efficient.</w:t>
      </w:r>
    </w:p>
    <w:p w14:paraId="08F0347C" w14:textId="77777777" w:rsidR="005946F6" w:rsidRPr="00795841" w:rsidRDefault="005946F6" w:rsidP="005946F6">
      <w:pPr>
        <w:pStyle w:val="ListParagraph"/>
        <w:numPr>
          <w:ilvl w:val="0"/>
          <w:numId w:val="227"/>
        </w:numPr>
        <w:ind w:leftChars="0"/>
        <w:rPr>
          <w:rFonts w:ascii="Arial" w:hAnsi="Arial" w:cs="Arial"/>
          <w:szCs w:val="22"/>
        </w:rPr>
      </w:pPr>
      <w:r w:rsidRPr="00795841">
        <w:rPr>
          <w:rFonts w:ascii="Arial" w:hAnsi="Arial" w:cs="Arial"/>
          <w:szCs w:val="22"/>
        </w:rPr>
        <w:t xml:space="preserve">The reduction of required messages also reduces the number of bits to be transmitted over the air since each message needs MAC header, MAC footer, PHY header, and PHY footer. </w:t>
      </w:r>
    </w:p>
    <w:p w14:paraId="08F0347D" w14:textId="77777777" w:rsidR="005946F6" w:rsidRPr="00795841" w:rsidRDefault="005946F6" w:rsidP="005946F6">
      <w:pPr>
        <w:pStyle w:val="ListParagraph"/>
        <w:numPr>
          <w:ilvl w:val="0"/>
          <w:numId w:val="227"/>
        </w:numPr>
        <w:ind w:leftChars="0"/>
        <w:rPr>
          <w:rFonts w:ascii="Arial" w:hAnsi="Arial" w:cs="Arial"/>
          <w:szCs w:val="22"/>
        </w:rPr>
      </w:pPr>
      <w:r w:rsidRPr="00795841">
        <w:rPr>
          <w:rFonts w:ascii="Arial" w:hAnsi="Arial" w:cs="Arial"/>
          <w:szCs w:val="22"/>
        </w:rPr>
        <w:t xml:space="preserve">The reduction of required messages can mitigate and reduce potential channel collision over the air and in turn improve performance in terms of latency, throughput, and energy-consumption, etc. </w:t>
      </w:r>
    </w:p>
    <w:p w14:paraId="08F0347E" w14:textId="77777777" w:rsidR="005946F6" w:rsidRPr="00795841" w:rsidRDefault="005946F6" w:rsidP="005946F6">
      <w:pPr>
        <w:rPr>
          <w:rFonts w:ascii="Arial" w:hAnsi="Arial" w:cs="Arial"/>
          <w:szCs w:val="22"/>
        </w:rPr>
      </w:pPr>
    </w:p>
    <w:p w14:paraId="08F0347F" w14:textId="77777777" w:rsidR="005946F6" w:rsidRPr="00795841" w:rsidRDefault="005946F6" w:rsidP="005946F6">
      <w:pPr>
        <w:pStyle w:val="ListParagraph"/>
        <w:ind w:left="880"/>
        <w:rPr>
          <w:rFonts w:ascii="Arial" w:hAnsi="Arial" w:cs="Arial"/>
          <w:szCs w:val="22"/>
        </w:rPr>
      </w:pPr>
    </w:p>
    <w:p w14:paraId="08F03480" w14:textId="77777777" w:rsidR="005946F6" w:rsidRPr="00795841" w:rsidRDefault="005946F6" w:rsidP="005946F6">
      <w:pPr>
        <w:jc w:val="center"/>
        <w:rPr>
          <w:rFonts w:ascii="Arial" w:hAnsi="Arial" w:cs="Arial"/>
          <w:szCs w:val="22"/>
        </w:rPr>
      </w:pPr>
      <w:r w:rsidRPr="00795841">
        <w:rPr>
          <w:rFonts w:ascii="Arial" w:hAnsi="Arial" w:cs="Arial"/>
          <w:szCs w:val="22"/>
        </w:rPr>
        <w:object w:dxaOrig="6175" w:dyaOrig="3304" w14:anchorId="08F036B1">
          <v:shape id="_x0000_i1719" type="#_x0000_t75" style="width:269.85pt;height:146.55pt" o:ole="">
            <v:imagedata r:id="rId350" o:title=""/>
          </v:shape>
          <o:OLEObject Type="Embed" ProgID="Visio.Drawing.11" ShapeID="_x0000_i1719" DrawAspect="Content" ObjectID="_1465254976" r:id="rId351"/>
        </w:object>
      </w:r>
    </w:p>
    <w:p w14:paraId="08F03481" w14:textId="77777777" w:rsidR="005946F6" w:rsidRPr="00795841" w:rsidRDefault="005946F6" w:rsidP="005946F6">
      <w:pPr>
        <w:jc w:val="center"/>
        <w:rPr>
          <w:rFonts w:ascii="Arial" w:hAnsi="Arial" w:cs="Arial"/>
          <w:szCs w:val="22"/>
        </w:rPr>
      </w:pPr>
      <w:r w:rsidRPr="00795841">
        <w:rPr>
          <w:rFonts w:ascii="Arial" w:hAnsi="Arial" w:cs="Arial"/>
          <w:szCs w:val="22"/>
        </w:rPr>
        <w:t>(</w:t>
      </w:r>
      <w:proofErr w:type="gramStart"/>
      <w:r w:rsidRPr="00795841">
        <w:rPr>
          <w:rFonts w:ascii="Arial" w:hAnsi="Arial" w:cs="Arial"/>
          <w:szCs w:val="22"/>
        </w:rPr>
        <w:t>a</w:t>
      </w:r>
      <w:proofErr w:type="gramEnd"/>
      <w:r w:rsidRPr="00795841">
        <w:rPr>
          <w:rFonts w:ascii="Arial" w:hAnsi="Arial" w:cs="Arial"/>
          <w:szCs w:val="22"/>
        </w:rPr>
        <w:t>). Without Cross-Layer ACK</w:t>
      </w:r>
    </w:p>
    <w:p w14:paraId="08F03482" w14:textId="77777777" w:rsidR="005946F6" w:rsidRPr="00795841" w:rsidRDefault="005946F6" w:rsidP="005946F6">
      <w:pPr>
        <w:jc w:val="center"/>
        <w:rPr>
          <w:rFonts w:ascii="Arial" w:hAnsi="Arial" w:cs="Arial"/>
          <w:szCs w:val="22"/>
        </w:rPr>
      </w:pPr>
    </w:p>
    <w:p w14:paraId="08F03483" w14:textId="77777777" w:rsidR="005946F6" w:rsidRPr="00795841" w:rsidRDefault="005946F6" w:rsidP="005946F6">
      <w:pPr>
        <w:jc w:val="center"/>
        <w:rPr>
          <w:rFonts w:ascii="Arial" w:hAnsi="Arial" w:cs="Arial"/>
          <w:szCs w:val="22"/>
        </w:rPr>
      </w:pPr>
      <w:r w:rsidRPr="00795841">
        <w:rPr>
          <w:rFonts w:ascii="Arial" w:hAnsi="Arial" w:cs="Arial"/>
          <w:szCs w:val="22"/>
        </w:rPr>
        <w:object w:dxaOrig="7085" w:dyaOrig="2405" w14:anchorId="08F036B2">
          <v:shape id="_x0000_i1720" type="#_x0000_t75" style="width:300.4pt;height:103.3pt" o:ole="">
            <v:imagedata r:id="rId352" o:title=""/>
          </v:shape>
          <o:OLEObject Type="Embed" ProgID="Visio.Drawing.11" ShapeID="_x0000_i1720" DrawAspect="Content" ObjectID="_1465254977" r:id="rId353"/>
        </w:object>
      </w:r>
    </w:p>
    <w:p w14:paraId="08F03484" w14:textId="77777777" w:rsidR="005946F6" w:rsidRPr="00795841" w:rsidRDefault="005946F6" w:rsidP="005946F6">
      <w:pPr>
        <w:jc w:val="center"/>
        <w:rPr>
          <w:rFonts w:ascii="Arial" w:hAnsi="Arial" w:cs="Arial"/>
          <w:szCs w:val="22"/>
        </w:rPr>
      </w:pPr>
      <w:r w:rsidRPr="00795841">
        <w:rPr>
          <w:rFonts w:ascii="Arial" w:hAnsi="Arial" w:cs="Arial"/>
          <w:szCs w:val="22"/>
        </w:rPr>
        <w:t>(b). With Cross-Layer ACK</w:t>
      </w:r>
    </w:p>
    <w:p w14:paraId="08F03485" w14:textId="77777777" w:rsidR="005946F6" w:rsidRDefault="005946F6" w:rsidP="005946F6">
      <w:pPr>
        <w:pStyle w:val="Caption"/>
        <w:jc w:val="center"/>
        <w:rPr>
          <w:rFonts w:ascii="Arial" w:hAnsi="Arial" w:cs="Arial"/>
          <w:color w:val="000000" w:themeColor="text1"/>
          <w:sz w:val="22"/>
          <w:szCs w:val="22"/>
        </w:rPr>
      </w:pPr>
      <w:bookmarkStart w:id="382" w:name="_Ref335074915"/>
      <w:proofErr w:type="gramStart"/>
      <w:r w:rsidRPr="00795841">
        <w:rPr>
          <w:rFonts w:ascii="Arial" w:hAnsi="Arial" w:cs="Arial"/>
          <w:color w:val="000000" w:themeColor="text1"/>
          <w:sz w:val="22"/>
          <w:szCs w:val="22"/>
        </w:rPr>
        <w:t xml:space="preserve">Figure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STYLEREF 1 \s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5</w:t>
      </w:r>
      <w:r>
        <w:rPr>
          <w:rFonts w:ascii="Arial" w:hAnsi="Arial" w:cs="Arial"/>
          <w:color w:val="000000" w:themeColor="text1"/>
          <w:sz w:val="22"/>
          <w:szCs w:val="22"/>
        </w:rPr>
        <w:fldChar w:fldCharType="end"/>
      </w:r>
      <w:r>
        <w:rPr>
          <w:rFonts w:ascii="Arial" w:hAnsi="Arial" w:cs="Arial"/>
          <w:color w:val="000000" w:themeColor="text1"/>
          <w:sz w:val="22"/>
          <w:szCs w:val="22"/>
        </w:rPr>
        <w:noBreakHyphen/>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SEQ Figure \* ARABIC \s 1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23</w:t>
      </w:r>
      <w:r>
        <w:rPr>
          <w:rFonts w:ascii="Arial" w:hAnsi="Arial" w:cs="Arial"/>
          <w:color w:val="000000" w:themeColor="text1"/>
          <w:sz w:val="22"/>
          <w:szCs w:val="22"/>
        </w:rPr>
        <w:fldChar w:fldCharType="end"/>
      </w:r>
      <w:bookmarkEnd w:id="382"/>
      <w:r w:rsidRPr="00795841">
        <w:rPr>
          <w:rFonts w:ascii="Arial" w:hAnsi="Arial" w:cs="Arial"/>
          <w:color w:val="000000" w:themeColor="text1"/>
          <w:sz w:val="22"/>
          <w:szCs w:val="22"/>
        </w:rPr>
        <w:t>.</w:t>
      </w:r>
      <w:proofErr w:type="gramEnd"/>
      <w:r w:rsidRPr="00795841">
        <w:rPr>
          <w:rFonts w:ascii="Arial" w:hAnsi="Arial" w:cs="Arial"/>
          <w:color w:val="000000" w:themeColor="text1"/>
          <w:sz w:val="22"/>
          <w:szCs w:val="22"/>
        </w:rPr>
        <w:t xml:space="preserve"> Cross-Layer ACK for Piggybacked Application Response</w:t>
      </w:r>
    </w:p>
    <w:p w14:paraId="08F03486" w14:textId="77777777" w:rsidR="005946F6" w:rsidRDefault="005946F6" w:rsidP="005946F6"/>
    <w:bookmarkStart w:id="383" w:name="OLE_LINK42"/>
    <w:p w14:paraId="08F03487" w14:textId="77777777" w:rsidR="005946F6" w:rsidRPr="00795841" w:rsidRDefault="005946F6" w:rsidP="005946F6">
      <w:pPr>
        <w:rPr>
          <w:rFonts w:ascii="Arial" w:hAnsi="Arial" w:cs="Arial"/>
          <w:szCs w:val="22"/>
        </w:rPr>
      </w:pPr>
      <w:r w:rsidRPr="00795841">
        <w:rPr>
          <w:rFonts w:ascii="Arial" w:hAnsi="Arial" w:cs="Arial"/>
          <w:szCs w:val="22"/>
        </w:rPr>
        <w:fldChar w:fldCharType="begin"/>
      </w:r>
      <w:r w:rsidRPr="00795841">
        <w:rPr>
          <w:rFonts w:ascii="Arial" w:hAnsi="Arial" w:cs="Arial"/>
          <w:szCs w:val="22"/>
        </w:rPr>
        <w:instrText xml:space="preserve"> REF _Ref335080046 \h  \* MERGEFORMAT </w:instrText>
      </w:r>
      <w:r w:rsidRPr="00795841">
        <w:rPr>
          <w:rFonts w:ascii="Arial" w:hAnsi="Arial" w:cs="Arial"/>
          <w:szCs w:val="22"/>
        </w:rPr>
      </w:r>
      <w:r w:rsidRPr="00795841">
        <w:rPr>
          <w:rFonts w:ascii="Arial" w:hAnsi="Arial" w:cs="Arial"/>
          <w:szCs w:val="22"/>
        </w:rPr>
        <w:fldChar w:fldCharType="separate"/>
      </w:r>
      <w:r w:rsidRPr="000C7F38">
        <w:rPr>
          <w:rFonts w:ascii="Arial" w:hAnsi="Arial" w:cs="Arial"/>
          <w:b/>
          <w:szCs w:val="22"/>
        </w:rPr>
        <w:t>Figure 21</w:t>
      </w:r>
      <w:r w:rsidRPr="00795841">
        <w:rPr>
          <w:rFonts w:ascii="Arial" w:hAnsi="Arial" w:cs="Arial"/>
          <w:szCs w:val="22"/>
        </w:rPr>
        <w:fldChar w:fldCharType="end"/>
      </w:r>
      <w:bookmarkEnd w:id="383"/>
      <w:r w:rsidRPr="00795841">
        <w:rPr>
          <w:rFonts w:ascii="Arial" w:hAnsi="Arial" w:cs="Arial"/>
          <w:szCs w:val="22"/>
        </w:rPr>
        <w:t xml:space="preserve"> illustrates the flow chart of the Sender for “Cross-Layer ACK” operation:</w:t>
      </w:r>
    </w:p>
    <w:p w14:paraId="08F03488" w14:textId="77777777" w:rsidR="005946F6" w:rsidRPr="00795841" w:rsidRDefault="005946F6" w:rsidP="005946F6">
      <w:pPr>
        <w:pStyle w:val="ListParagraph"/>
        <w:numPr>
          <w:ilvl w:val="0"/>
          <w:numId w:val="224"/>
        </w:numPr>
        <w:ind w:leftChars="0"/>
        <w:rPr>
          <w:rFonts w:ascii="Arial" w:eastAsia="Calibri" w:hAnsi="Arial" w:cs="Arial"/>
          <w:szCs w:val="22"/>
        </w:rPr>
      </w:pPr>
      <w:r w:rsidRPr="00795841">
        <w:rPr>
          <w:rFonts w:ascii="Arial" w:eastAsia="Calibri" w:hAnsi="Arial" w:cs="Arial"/>
          <w:szCs w:val="22"/>
        </w:rPr>
        <w:t xml:space="preserve">When receiving an application message from higher layer, if the message needs ACK and is not fragmented, </w:t>
      </w:r>
      <w:bookmarkStart w:id="384" w:name="OLE_LINK11"/>
      <w:bookmarkStart w:id="385" w:name="OLE_LINK12"/>
      <w:r>
        <w:rPr>
          <w:rFonts w:ascii="Arial" w:eastAsia="Calibri" w:hAnsi="Arial" w:cs="Arial"/>
          <w:szCs w:val="22"/>
        </w:rPr>
        <w:t>“Cross-Layer ACK” should be</w:t>
      </w:r>
      <w:r w:rsidRPr="00795841">
        <w:rPr>
          <w:rFonts w:ascii="Arial" w:eastAsia="Calibri" w:hAnsi="Arial" w:cs="Arial"/>
          <w:szCs w:val="22"/>
        </w:rPr>
        <w:t xml:space="preserve"> enabled with following new operations to p</w:t>
      </w:r>
      <w:bookmarkEnd w:id="384"/>
      <w:bookmarkEnd w:id="385"/>
      <w:r w:rsidRPr="00795841">
        <w:rPr>
          <w:rFonts w:ascii="Arial" w:eastAsia="Calibri" w:hAnsi="Arial" w:cs="Arial"/>
          <w:szCs w:val="22"/>
        </w:rPr>
        <w:t xml:space="preserve">erform (see </w:t>
      </w:r>
      <w:r w:rsidRPr="00795841">
        <w:rPr>
          <w:rFonts w:ascii="Arial" w:hAnsi="Arial" w:cs="Arial"/>
          <w:szCs w:val="22"/>
        </w:rPr>
        <w:fldChar w:fldCharType="begin"/>
      </w:r>
      <w:r w:rsidRPr="00795841">
        <w:rPr>
          <w:rFonts w:ascii="Arial" w:hAnsi="Arial" w:cs="Arial"/>
          <w:szCs w:val="22"/>
        </w:rPr>
        <w:instrText xml:space="preserve"> REF _Ref335080046 \h  \* MERGEFORMAT </w:instrText>
      </w:r>
      <w:r w:rsidRPr="00795841">
        <w:rPr>
          <w:rFonts w:ascii="Arial" w:hAnsi="Arial" w:cs="Arial"/>
          <w:szCs w:val="22"/>
        </w:rPr>
      </w:r>
      <w:r w:rsidRPr="00795841">
        <w:rPr>
          <w:rFonts w:ascii="Arial" w:hAnsi="Arial" w:cs="Arial"/>
          <w:szCs w:val="22"/>
        </w:rPr>
        <w:fldChar w:fldCharType="separate"/>
      </w:r>
      <w:r w:rsidRPr="000C7F38">
        <w:rPr>
          <w:rFonts w:ascii="Arial" w:hAnsi="Arial" w:cs="Arial"/>
          <w:b/>
          <w:szCs w:val="22"/>
        </w:rPr>
        <w:t>Figure 21</w:t>
      </w:r>
      <w:r w:rsidRPr="00795841">
        <w:rPr>
          <w:rFonts w:ascii="Arial" w:hAnsi="Arial" w:cs="Arial"/>
          <w:szCs w:val="22"/>
        </w:rPr>
        <w:fldChar w:fldCharType="end"/>
      </w:r>
      <w:r w:rsidRPr="00795841">
        <w:rPr>
          <w:rFonts w:ascii="Arial" w:hAnsi="Arial" w:cs="Arial"/>
          <w:szCs w:val="22"/>
        </w:rPr>
        <w:t xml:space="preserve"> (a)</w:t>
      </w:r>
      <w:r w:rsidRPr="00795841">
        <w:rPr>
          <w:rFonts w:ascii="Arial" w:eastAsia="Calibri" w:hAnsi="Arial" w:cs="Arial"/>
          <w:szCs w:val="22"/>
        </w:rPr>
        <w:t>):</w:t>
      </w:r>
    </w:p>
    <w:p w14:paraId="08F03489" w14:textId="77777777" w:rsidR="005946F6" w:rsidRPr="00795841" w:rsidRDefault="005946F6" w:rsidP="005946F6">
      <w:pPr>
        <w:pStyle w:val="ListParagraph"/>
        <w:numPr>
          <w:ilvl w:val="1"/>
          <w:numId w:val="224"/>
        </w:numPr>
        <w:ind w:leftChars="0"/>
        <w:rPr>
          <w:rFonts w:ascii="Arial" w:eastAsia="Calibri" w:hAnsi="Arial" w:cs="Arial"/>
          <w:szCs w:val="22"/>
        </w:rPr>
      </w:pPr>
      <w:r>
        <w:rPr>
          <w:rFonts w:ascii="Arial" w:eastAsia="Calibri" w:hAnsi="Arial" w:cs="Arial"/>
          <w:szCs w:val="22"/>
        </w:rPr>
        <w:t>D</w:t>
      </w:r>
      <w:r w:rsidRPr="00795841">
        <w:rPr>
          <w:rFonts w:ascii="Arial" w:eastAsia="Calibri" w:hAnsi="Arial" w:cs="Arial"/>
          <w:szCs w:val="22"/>
        </w:rPr>
        <w:t>isable MAC fragmentation and mark a flag in the MAC frame to request “integrated ACK from the receiver”, or enable MAC fragmentation but only mark the flag for “integrated ACK” for the last fragment.</w:t>
      </w:r>
    </w:p>
    <w:p w14:paraId="08F0348A" w14:textId="77777777" w:rsidR="005946F6" w:rsidRPr="00795841" w:rsidRDefault="005946F6" w:rsidP="005946F6">
      <w:pPr>
        <w:pStyle w:val="ListParagraph"/>
        <w:numPr>
          <w:ilvl w:val="1"/>
          <w:numId w:val="224"/>
        </w:numPr>
        <w:ind w:leftChars="0"/>
        <w:rPr>
          <w:rFonts w:ascii="Arial" w:eastAsia="Calibri" w:hAnsi="Arial" w:cs="Arial"/>
          <w:szCs w:val="22"/>
        </w:rPr>
      </w:pPr>
      <w:r>
        <w:rPr>
          <w:rFonts w:ascii="Arial" w:eastAsia="Calibri" w:hAnsi="Arial" w:cs="Arial"/>
          <w:szCs w:val="22"/>
        </w:rPr>
        <w:t>M</w:t>
      </w:r>
      <w:r w:rsidRPr="00795841">
        <w:rPr>
          <w:rFonts w:ascii="Arial" w:eastAsia="Calibri" w:hAnsi="Arial" w:cs="Arial"/>
          <w:szCs w:val="22"/>
        </w:rPr>
        <w:t>aintain mapping relationship between MAC frame and application message</w:t>
      </w:r>
      <w:r>
        <w:rPr>
          <w:rFonts w:ascii="Arial" w:eastAsia="Calibri" w:hAnsi="Arial" w:cs="Arial"/>
          <w:szCs w:val="22"/>
        </w:rPr>
        <w:t>.</w:t>
      </w:r>
    </w:p>
    <w:p w14:paraId="08F0348B" w14:textId="77777777" w:rsidR="005946F6" w:rsidRPr="00795841" w:rsidRDefault="005946F6" w:rsidP="005946F6">
      <w:pPr>
        <w:pStyle w:val="ListParagraph"/>
        <w:numPr>
          <w:ilvl w:val="0"/>
          <w:numId w:val="224"/>
        </w:numPr>
        <w:ind w:leftChars="0"/>
        <w:rPr>
          <w:rFonts w:ascii="Arial" w:eastAsia="Calibri" w:hAnsi="Arial" w:cs="Arial"/>
          <w:szCs w:val="22"/>
        </w:rPr>
      </w:pPr>
      <w:r w:rsidRPr="00795841">
        <w:rPr>
          <w:rFonts w:ascii="Arial" w:eastAsia="Calibri" w:hAnsi="Arial" w:cs="Arial"/>
          <w:szCs w:val="22"/>
        </w:rPr>
        <w:t>When receiving an “Integrated MAC ACK” from PHY layer (i.e. from the</w:t>
      </w:r>
      <w:r>
        <w:rPr>
          <w:rFonts w:ascii="Arial" w:eastAsia="Calibri" w:hAnsi="Arial" w:cs="Arial"/>
          <w:szCs w:val="22"/>
        </w:rPr>
        <w:t xml:space="preserve"> receiver), “Cross-Layer ACK” should be</w:t>
      </w:r>
      <w:r w:rsidRPr="00795841">
        <w:rPr>
          <w:rFonts w:ascii="Arial" w:eastAsia="Calibri" w:hAnsi="Arial" w:cs="Arial"/>
          <w:szCs w:val="22"/>
        </w:rPr>
        <w:t xml:space="preserve"> enabled with following new operations to perform (see </w:t>
      </w:r>
      <w:r w:rsidRPr="00795841">
        <w:rPr>
          <w:rFonts w:ascii="Arial" w:hAnsi="Arial" w:cs="Arial"/>
          <w:szCs w:val="22"/>
        </w:rPr>
        <w:fldChar w:fldCharType="begin"/>
      </w:r>
      <w:r w:rsidRPr="00795841">
        <w:rPr>
          <w:rFonts w:ascii="Arial" w:hAnsi="Arial" w:cs="Arial"/>
          <w:szCs w:val="22"/>
        </w:rPr>
        <w:instrText xml:space="preserve"> REF _Ref335080046 \h  \* MERGEFORMAT </w:instrText>
      </w:r>
      <w:r w:rsidRPr="00795841">
        <w:rPr>
          <w:rFonts w:ascii="Arial" w:hAnsi="Arial" w:cs="Arial"/>
          <w:szCs w:val="22"/>
        </w:rPr>
      </w:r>
      <w:r w:rsidRPr="00795841">
        <w:rPr>
          <w:rFonts w:ascii="Arial" w:hAnsi="Arial" w:cs="Arial"/>
          <w:szCs w:val="22"/>
        </w:rPr>
        <w:fldChar w:fldCharType="separate"/>
      </w:r>
      <w:r w:rsidRPr="000C7F38">
        <w:rPr>
          <w:rFonts w:ascii="Arial" w:hAnsi="Arial" w:cs="Arial"/>
          <w:b/>
          <w:szCs w:val="22"/>
        </w:rPr>
        <w:t>Figure 21</w:t>
      </w:r>
      <w:r w:rsidRPr="00795841">
        <w:rPr>
          <w:rFonts w:ascii="Arial" w:hAnsi="Arial" w:cs="Arial"/>
          <w:szCs w:val="22"/>
        </w:rPr>
        <w:fldChar w:fldCharType="end"/>
      </w:r>
      <w:r w:rsidRPr="00795841">
        <w:rPr>
          <w:rFonts w:ascii="Arial" w:hAnsi="Arial" w:cs="Arial"/>
          <w:szCs w:val="22"/>
        </w:rPr>
        <w:t xml:space="preserve"> (b)</w:t>
      </w:r>
      <w:r w:rsidRPr="00795841">
        <w:rPr>
          <w:rFonts w:ascii="Arial" w:eastAsia="Calibri" w:hAnsi="Arial" w:cs="Arial"/>
          <w:szCs w:val="22"/>
        </w:rPr>
        <w:t>):</w:t>
      </w:r>
    </w:p>
    <w:p w14:paraId="08F0348C" w14:textId="77777777" w:rsidR="005946F6" w:rsidRPr="00795841" w:rsidRDefault="005946F6" w:rsidP="005946F6">
      <w:pPr>
        <w:pStyle w:val="ListParagraph"/>
        <w:numPr>
          <w:ilvl w:val="1"/>
          <w:numId w:val="224"/>
        </w:numPr>
        <w:ind w:leftChars="0"/>
        <w:rPr>
          <w:rFonts w:ascii="Arial" w:eastAsia="Calibri" w:hAnsi="Arial" w:cs="Arial"/>
          <w:szCs w:val="22"/>
        </w:rPr>
      </w:pPr>
      <w:r w:rsidRPr="00795841">
        <w:rPr>
          <w:rFonts w:ascii="Arial" w:eastAsia="Calibri" w:hAnsi="Arial" w:cs="Arial"/>
          <w:szCs w:val="22"/>
        </w:rPr>
        <w:t>Map “Integrated ACK” to MAC data frame</w:t>
      </w:r>
      <w:r>
        <w:rPr>
          <w:rFonts w:ascii="Arial" w:eastAsia="Calibri" w:hAnsi="Arial" w:cs="Arial"/>
          <w:szCs w:val="22"/>
        </w:rPr>
        <w:t>.</w:t>
      </w:r>
      <w:r w:rsidRPr="00795841">
        <w:rPr>
          <w:rFonts w:ascii="Arial" w:eastAsia="Calibri" w:hAnsi="Arial" w:cs="Arial"/>
          <w:szCs w:val="22"/>
        </w:rPr>
        <w:t xml:space="preserve"> </w:t>
      </w:r>
    </w:p>
    <w:p w14:paraId="08F0348D" w14:textId="77777777" w:rsidR="005946F6" w:rsidRPr="00795841" w:rsidRDefault="005946F6" w:rsidP="005946F6">
      <w:pPr>
        <w:pStyle w:val="ListParagraph"/>
        <w:numPr>
          <w:ilvl w:val="1"/>
          <w:numId w:val="224"/>
        </w:numPr>
        <w:ind w:leftChars="0"/>
        <w:rPr>
          <w:rFonts w:ascii="Arial" w:eastAsia="Calibri" w:hAnsi="Arial" w:cs="Arial"/>
          <w:szCs w:val="22"/>
        </w:rPr>
      </w:pPr>
      <w:r w:rsidRPr="00795841">
        <w:rPr>
          <w:rFonts w:ascii="Arial" w:eastAsia="Calibri" w:hAnsi="Arial" w:cs="Arial"/>
          <w:szCs w:val="22"/>
        </w:rPr>
        <w:t>Map “Integrated ACK” to application data</w:t>
      </w:r>
      <w:r>
        <w:rPr>
          <w:rFonts w:ascii="Arial" w:eastAsia="Calibri" w:hAnsi="Arial" w:cs="Arial"/>
          <w:szCs w:val="22"/>
        </w:rPr>
        <w:t>.</w:t>
      </w:r>
    </w:p>
    <w:p w14:paraId="08F0348E" w14:textId="77777777" w:rsidR="005946F6" w:rsidRPr="00795841" w:rsidRDefault="005946F6" w:rsidP="005946F6">
      <w:pPr>
        <w:pStyle w:val="ListParagraph"/>
        <w:numPr>
          <w:ilvl w:val="1"/>
          <w:numId w:val="224"/>
        </w:numPr>
        <w:ind w:leftChars="0"/>
        <w:rPr>
          <w:rFonts w:ascii="Arial" w:eastAsia="Calibri" w:hAnsi="Arial" w:cs="Arial"/>
          <w:szCs w:val="22"/>
        </w:rPr>
      </w:pPr>
      <w:r w:rsidRPr="00795841">
        <w:rPr>
          <w:rFonts w:ascii="Arial" w:eastAsia="Calibri" w:hAnsi="Arial" w:cs="Arial"/>
          <w:szCs w:val="22"/>
        </w:rPr>
        <w:t>Re-construct normal App ACK</w:t>
      </w:r>
      <w:r>
        <w:rPr>
          <w:rFonts w:ascii="Arial" w:eastAsia="Calibri" w:hAnsi="Arial" w:cs="Arial"/>
          <w:szCs w:val="22"/>
        </w:rPr>
        <w:t>.</w:t>
      </w:r>
    </w:p>
    <w:p w14:paraId="08F0348F" w14:textId="77777777" w:rsidR="005946F6" w:rsidRPr="00795841" w:rsidRDefault="005946F6" w:rsidP="005946F6">
      <w:pPr>
        <w:pStyle w:val="ListParagraph"/>
        <w:numPr>
          <w:ilvl w:val="1"/>
          <w:numId w:val="224"/>
        </w:numPr>
        <w:ind w:leftChars="0"/>
        <w:rPr>
          <w:rFonts w:ascii="Arial" w:eastAsia="Calibri" w:hAnsi="Arial" w:cs="Arial"/>
          <w:szCs w:val="22"/>
        </w:rPr>
      </w:pPr>
      <w:r w:rsidRPr="00795841">
        <w:rPr>
          <w:rFonts w:ascii="Arial" w:eastAsia="Calibri" w:hAnsi="Arial" w:cs="Arial"/>
          <w:szCs w:val="22"/>
        </w:rPr>
        <w:t>Forward the re-constructed App ACK to application layer.</w:t>
      </w:r>
    </w:p>
    <w:p w14:paraId="08F03490" w14:textId="77777777" w:rsidR="005946F6" w:rsidRPr="00795841" w:rsidRDefault="005946F6" w:rsidP="005946F6">
      <w:pPr>
        <w:pStyle w:val="ListParagraph"/>
        <w:numPr>
          <w:ilvl w:val="0"/>
          <w:numId w:val="224"/>
        </w:numPr>
        <w:ind w:leftChars="0"/>
        <w:rPr>
          <w:rFonts w:ascii="Arial" w:eastAsia="Calibri" w:hAnsi="Arial" w:cs="Arial"/>
          <w:szCs w:val="22"/>
        </w:rPr>
      </w:pPr>
      <w:r>
        <w:rPr>
          <w:rFonts w:ascii="Arial" w:eastAsia="Calibri" w:hAnsi="Arial" w:cs="Arial"/>
          <w:szCs w:val="22"/>
        </w:rPr>
        <w:t>I</w:t>
      </w:r>
      <w:r w:rsidRPr="00795841">
        <w:rPr>
          <w:rFonts w:ascii="Arial" w:eastAsia="Calibri" w:hAnsi="Arial" w:cs="Arial"/>
          <w:szCs w:val="22"/>
        </w:rPr>
        <w:t xml:space="preserve">f the Sender does not receive an expected Integrated MAC ACK or a normal MAC ACK from the Receiver for a previously sent MAC frame, it </w:t>
      </w:r>
      <w:r>
        <w:rPr>
          <w:rFonts w:ascii="Arial" w:eastAsia="Calibri" w:hAnsi="Arial" w:cs="Arial"/>
          <w:szCs w:val="22"/>
        </w:rPr>
        <w:t xml:space="preserve">shall </w:t>
      </w:r>
      <w:r w:rsidRPr="00795841">
        <w:rPr>
          <w:rFonts w:ascii="Arial" w:eastAsia="Calibri" w:hAnsi="Arial" w:cs="Arial"/>
          <w:szCs w:val="22"/>
        </w:rPr>
        <w:t xml:space="preserve">re-transmit the MAC frame when the retransmission time gets expired. </w:t>
      </w:r>
    </w:p>
    <w:p w14:paraId="08F03491" w14:textId="77777777" w:rsidR="005946F6" w:rsidRPr="00795841" w:rsidRDefault="005946F6" w:rsidP="005946F6">
      <w:pPr>
        <w:rPr>
          <w:rFonts w:ascii="Arial" w:hAnsi="Arial" w:cs="Arial"/>
          <w:szCs w:val="22"/>
        </w:rPr>
      </w:pPr>
    </w:p>
    <w:p w14:paraId="08F03492" w14:textId="77777777" w:rsidR="005946F6" w:rsidRPr="00795841" w:rsidRDefault="005946F6" w:rsidP="005946F6">
      <w:pPr>
        <w:rPr>
          <w:rFonts w:ascii="Arial" w:hAnsi="Arial" w:cs="Arial"/>
          <w:szCs w:val="22"/>
        </w:rPr>
      </w:pPr>
      <w:r w:rsidRPr="00795841">
        <w:rPr>
          <w:rFonts w:ascii="Arial" w:hAnsi="Arial" w:cs="Arial"/>
          <w:szCs w:val="22"/>
        </w:rPr>
        <w:fldChar w:fldCharType="begin"/>
      </w:r>
      <w:r w:rsidRPr="00795841">
        <w:rPr>
          <w:rFonts w:ascii="Arial" w:hAnsi="Arial" w:cs="Arial"/>
          <w:szCs w:val="22"/>
        </w:rPr>
        <w:instrText xml:space="preserve"> REF _Ref335080432 \h  \* MERGEFORMAT </w:instrText>
      </w:r>
      <w:r w:rsidRPr="00795841">
        <w:rPr>
          <w:rFonts w:ascii="Arial" w:hAnsi="Arial" w:cs="Arial"/>
          <w:szCs w:val="22"/>
        </w:rPr>
      </w:r>
      <w:r w:rsidRPr="00795841">
        <w:rPr>
          <w:rFonts w:ascii="Arial" w:hAnsi="Arial" w:cs="Arial"/>
          <w:szCs w:val="22"/>
        </w:rPr>
        <w:fldChar w:fldCharType="separate"/>
      </w:r>
      <w:r w:rsidRPr="000C7F38">
        <w:rPr>
          <w:rFonts w:ascii="Arial" w:hAnsi="Arial" w:cs="Arial"/>
          <w:b/>
          <w:szCs w:val="22"/>
        </w:rPr>
        <w:t>Figure 22</w:t>
      </w:r>
      <w:r w:rsidRPr="00795841">
        <w:rPr>
          <w:rFonts w:ascii="Arial" w:hAnsi="Arial" w:cs="Arial"/>
          <w:szCs w:val="22"/>
        </w:rPr>
        <w:fldChar w:fldCharType="end"/>
      </w:r>
      <w:r w:rsidRPr="00795841">
        <w:rPr>
          <w:rFonts w:ascii="Arial" w:hAnsi="Arial" w:cs="Arial"/>
          <w:szCs w:val="22"/>
        </w:rPr>
        <w:t xml:space="preserve"> illustrates the flow chart of the Receiver for “Cross-Layer ACK” operation:</w:t>
      </w:r>
    </w:p>
    <w:p w14:paraId="08F03493" w14:textId="77777777" w:rsidR="005946F6" w:rsidRPr="00795841" w:rsidRDefault="005946F6" w:rsidP="005946F6">
      <w:pPr>
        <w:pStyle w:val="ListParagraph"/>
        <w:numPr>
          <w:ilvl w:val="0"/>
          <w:numId w:val="225"/>
        </w:numPr>
        <w:ind w:leftChars="0"/>
        <w:rPr>
          <w:rFonts w:ascii="Arial" w:hAnsi="Arial" w:cs="Arial"/>
          <w:szCs w:val="22"/>
        </w:rPr>
      </w:pPr>
      <w:r w:rsidRPr="00795841">
        <w:rPr>
          <w:rFonts w:ascii="Arial" w:hAnsi="Arial" w:cs="Arial"/>
          <w:szCs w:val="22"/>
        </w:rPr>
        <w:t xml:space="preserve">When receiving an MAC data frame from the PHY layer, if “Integrated ACK” flag is set, </w:t>
      </w:r>
      <w:r>
        <w:rPr>
          <w:rFonts w:ascii="Arial" w:eastAsia="Calibri" w:hAnsi="Arial" w:cs="Arial"/>
          <w:szCs w:val="22"/>
        </w:rPr>
        <w:t>“Cross-Layer ACK” shall be</w:t>
      </w:r>
      <w:r w:rsidRPr="00795841">
        <w:rPr>
          <w:rFonts w:ascii="Arial" w:eastAsia="Calibri" w:hAnsi="Arial" w:cs="Arial"/>
          <w:szCs w:val="22"/>
        </w:rPr>
        <w:t xml:space="preserve"> enabled with following new operations to perform:</w:t>
      </w:r>
    </w:p>
    <w:p w14:paraId="08F03494" w14:textId="77777777" w:rsidR="005946F6" w:rsidRPr="00795841" w:rsidRDefault="005946F6" w:rsidP="005946F6">
      <w:pPr>
        <w:pStyle w:val="ListParagraph"/>
        <w:numPr>
          <w:ilvl w:val="1"/>
          <w:numId w:val="225"/>
        </w:numPr>
        <w:ind w:leftChars="0"/>
        <w:rPr>
          <w:rFonts w:ascii="Arial" w:hAnsi="Arial" w:cs="Arial"/>
          <w:szCs w:val="22"/>
        </w:rPr>
      </w:pPr>
      <w:r w:rsidRPr="00795841">
        <w:rPr>
          <w:rFonts w:ascii="Arial" w:hAnsi="Arial" w:cs="Arial"/>
          <w:szCs w:val="22"/>
        </w:rPr>
        <w:t>Hold MAC</w:t>
      </w:r>
      <w:r>
        <w:rPr>
          <w:rFonts w:ascii="Arial" w:hAnsi="Arial" w:cs="Arial"/>
          <w:szCs w:val="22"/>
        </w:rPr>
        <w:t>-layer</w:t>
      </w:r>
      <w:r w:rsidRPr="00795841">
        <w:rPr>
          <w:rFonts w:ascii="Arial" w:hAnsi="Arial" w:cs="Arial"/>
          <w:szCs w:val="22"/>
        </w:rPr>
        <w:t xml:space="preserve"> ACK</w:t>
      </w:r>
    </w:p>
    <w:p w14:paraId="08F03495" w14:textId="77777777" w:rsidR="005946F6" w:rsidRPr="00795841" w:rsidRDefault="005946F6" w:rsidP="005946F6">
      <w:pPr>
        <w:pStyle w:val="ListParagraph"/>
        <w:numPr>
          <w:ilvl w:val="2"/>
          <w:numId w:val="225"/>
        </w:numPr>
        <w:ind w:leftChars="0"/>
        <w:rPr>
          <w:rFonts w:ascii="Arial" w:hAnsi="Arial" w:cs="Arial"/>
          <w:szCs w:val="22"/>
        </w:rPr>
      </w:pPr>
      <w:r>
        <w:rPr>
          <w:rFonts w:ascii="Arial" w:hAnsi="Arial" w:cs="Arial"/>
          <w:szCs w:val="22"/>
        </w:rPr>
        <w:t>I</w:t>
      </w:r>
      <w:r w:rsidRPr="00795841">
        <w:rPr>
          <w:rFonts w:ascii="Arial" w:hAnsi="Arial" w:cs="Arial"/>
          <w:szCs w:val="22"/>
        </w:rPr>
        <w:t>f the receiver finds that it need</w:t>
      </w:r>
      <w:r>
        <w:rPr>
          <w:rFonts w:ascii="Arial" w:hAnsi="Arial" w:cs="Arial"/>
          <w:szCs w:val="22"/>
        </w:rPr>
        <w:t>s</w:t>
      </w:r>
      <w:r w:rsidRPr="00795841">
        <w:rPr>
          <w:rFonts w:ascii="Arial" w:hAnsi="Arial" w:cs="Arial"/>
          <w:szCs w:val="22"/>
        </w:rPr>
        <w:t xml:space="preserve"> to wait for long time to get application ACK, the receiver may disable “Cross-Layer ACK” and just use normal MAC ACK procedures. </w:t>
      </w:r>
    </w:p>
    <w:p w14:paraId="08F03496" w14:textId="77777777" w:rsidR="005946F6" w:rsidRPr="00795841" w:rsidRDefault="005946F6" w:rsidP="005946F6">
      <w:pPr>
        <w:pStyle w:val="ListParagraph"/>
        <w:numPr>
          <w:ilvl w:val="1"/>
          <w:numId w:val="225"/>
        </w:numPr>
        <w:ind w:leftChars="0"/>
        <w:rPr>
          <w:rFonts w:ascii="Arial" w:hAnsi="Arial" w:cs="Arial"/>
          <w:szCs w:val="22"/>
        </w:rPr>
      </w:pPr>
      <w:r w:rsidRPr="00795841">
        <w:rPr>
          <w:rFonts w:ascii="Arial" w:hAnsi="Arial" w:cs="Arial"/>
          <w:szCs w:val="22"/>
        </w:rPr>
        <w:t>Pass application data to high layer and get application ACK/response back from high layer</w:t>
      </w:r>
      <w:r>
        <w:rPr>
          <w:rFonts w:ascii="Arial" w:hAnsi="Arial" w:cs="Arial"/>
          <w:szCs w:val="22"/>
        </w:rPr>
        <w:t>.</w:t>
      </w:r>
    </w:p>
    <w:p w14:paraId="08F03497" w14:textId="77777777" w:rsidR="005946F6" w:rsidRPr="00795841" w:rsidRDefault="005946F6" w:rsidP="005946F6">
      <w:pPr>
        <w:pStyle w:val="ListParagraph"/>
        <w:numPr>
          <w:ilvl w:val="1"/>
          <w:numId w:val="225"/>
        </w:numPr>
        <w:ind w:leftChars="0"/>
        <w:rPr>
          <w:rFonts w:ascii="Arial" w:hAnsi="Arial" w:cs="Arial"/>
          <w:szCs w:val="22"/>
        </w:rPr>
      </w:pPr>
      <w:r w:rsidRPr="00795841">
        <w:rPr>
          <w:rFonts w:ascii="Arial" w:hAnsi="Arial" w:cs="Arial"/>
          <w:szCs w:val="22"/>
        </w:rPr>
        <w:t xml:space="preserve">Generate “Integrated MAC ACK” MAC frame: The Integrated ACK frame </w:t>
      </w:r>
      <w:r>
        <w:rPr>
          <w:rFonts w:ascii="Arial" w:hAnsi="Arial" w:cs="Arial"/>
          <w:szCs w:val="22"/>
        </w:rPr>
        <w:t>should contain</w:t>
      </w:r>
      <w:r w:rsidRPr="00795841">
        <w:rPr>
          <w:rFonts w:ascii="Arial" w:hAnsi="Arial" w:cs="Arial"/>
          <w:szCs w:val="22"/>
        </w:rPr>
        <w:t xml:space="preserve"> the following new information/fields/parameters:</w:t>
      </w:r>
    </w:p>
    <w:p w14:paraId="08F03498" w14:textId="77777777" w:rsidR="005946F6" w:rsidRPr="00795841" w:rsidRDefault="005946F6" w:rsidP="005946F6">
      <w:pPr>
        <w:pStyle w:val="ListParagraph"/>
        <w:numPr>
          <w:ilvl w:val="2"/>
          <w:numId w:val="225"/>
        </w:numPr>
        <w:ind w:leftChars="0"/>
        <w:rPr>
          <w:rFonts w:ascii="Arial" w:hAnsi="Arial" w:cs="Arial"/>
          <w:szCs w:val="22"/>
        </w:rPr>
      </w:pPr>
      <w:r w:rsidRPr="00795841">
        <w:rPr>
          <w:rFonts w:ascii="Arial" w:hAnsi="Arial" w:cs="Arial"/>
          <w:szCs w:val="22"/>
        </w:rPr>
        <w:t>Integrated ACK Flag: to indicate this ACK is an Integrated ACK,</w:t>
      </w:r>
    </w:p>
    <w:p w14:paraId="08F03499" w14:textId="77777777" w:rsidR="005946F6" w:rsidRPr="00795841" w:rsidRDefault="005946F6" w:rsidP="005946F6">
      <w:pPr>
        <w:pStyle w:val="ListParagraph"/>
        <w:numPr>
          <w:ilvl w:val="2"/>
          <w:numId w:val="225"/>
        </w:numPr>
        <w:ind w:leftChars="0"/>
        <w:rPr>
          <w:rFonts w:ascii="Arial" w:hAnsi="Arial" w:cs="Arial"/>
          <w:szCs w:val="22"/>
        </w:rPr>
      </w:pPr>
      <w:r w:rsidRPr="00795841">
        <w:rPr>
          <w:rFonts w:ascii="Arial" w:hAnsi="Arial" w:cs="Arial"/>
          <w:szCs w:val="22"/>
        </w:rPr>
        <w:t xml:space="preserve">Application ACK Information Element (IE): to contain the corresponding application ACK. Optionally, this IE can contain and carry application data especially when the size of the application data is small. </w:t>
      </w:r>
    </w:p>
    <w:p w14:paraId="08F0349A" w14:textId="77777777" w:rsidR="005946F6" w:rsidRPr="00795841" w:rsidRDefault="005946F6" w:rsidP="005946F6">
      <w:pPr>
        <w:pStyle w:val="ListParagraph"/>
        <w:numPr>
          <w:ilvl w:val="0"/>
          <w:numId w:val="225"/>
        </w:numPr>
        <w:ind w:leftChars="0"/>
        <w:rPr>
          <w:rFonts w:ascii="Arial" w:hAnsi="Arial" w:cs="Arial"/>
          <w:szCs w:val="22"/>
        </w:rPr>
      </w:pPr>
      <w:r w:rsidRPr="00795841">
        <w:rPr>
          <w:rFonts w:ascii="Arial" w:hAnsi="Arial" w:cs="Arial"/>
          <w:szCs w:val="22"/>
        </w:rPr>
        <w:t>Optionally, the receiver can independently determine to use Normal ACK or Cross-Layer ACK.</w:t>
      </w:r>
    </w:p>
    <w:p w14:paraId="08F0349B" w14:textId="77777777" w:rsidR="005946F6" w:rsidRPr="00795841" w:rsidRDefault="005946F6" w:rsidP="005946F6">
      <w:pPr>
        <w:rPr>
          <w:rFonts w:ascii="Arial" w:hAnsi="Arial" w:cs="Arial"/>
          <w:szCs w:val="22"/>
        </w:rPr>
      </w:pPr>
    </w:p>
    <w:p w14:paraId="08F0349C" w14:textId="77777777" w:rsidR="005946F6" w:rsidRPr="00795841" w:rsidRDefault="005946F6" w:rsidP="005946F6">
      <w:pPr>
        <w:rPr>
          <w:rFonts w:ascii="Arial" w:hAnsi="Arial" w:cs="Arial"/>
          <w:szCs w:val="22"/>
        </w:rPr>
      </w:pPr>
      <w:r w:rsidRPr="00795841">
        <w:rPr>
          <w:rFonts w:ascii="Arial" w:hAnsi="Arial" w:cs="Arial"/>
          <w:szCs w:val="22"/>
        </w:rPr>
        <w:fldChar w:fldCharType="begin"/>
      </w:r>
      <w:r w:rsidRPr="00795841">
        <w:rPr>
          <w:rFonts w:ascii="Arial" w:hAnsi="Arial" w:cs="Arial"/>
          <w:szCs w:val="22"/>
        </w:rPr>
        <w:instrText xml:space="preserve"> REF _Ref335080629 \h  \* MERGEFORMAT </w:instrText>
      </w:r>
      <w:r w:rsidRPr="00795841">
        <w:rPr>
          <w:rFonts w:ascii="Arial" w:hAnsi="Arial" w:cs="Arial"/>
          <w:szCs w:val="22"/>
        </w:rPr>
      </w:r>
      <w:r w:rsidRPr="00795841">
        <w:rPr>
          <w:rFonts w:ascii="Arial" w:hAnsi="Arial" w:cs="Arial"/>
          <w:szCs w:val="22"/>
        </w:rPr>
        <w:fldChar w:fldCharType="separate"/>
      </w:r>
      <w:r w:rsidRPr="000C7F38">
        <w:rPr>
          <w:rFonts w:ascii="Arial" w:hAnsi="Arial" w:cs="Arial"/>
          <w:b/>
          <w:color w:val="000000" w:themeColor="text1"/>
          <w:szCs w:val="22"/>
        </w:rPr>
        <w:t>Figure 23</w:t>
      </w:r>
      <w:r w:rsidRPr="00795841">
        <w:rPr>
          <w:rFonts w:ascii="Arial" w:hAnsi="Arial" w:cs="Arial"/>
          <w:szCs w:val="22"/>
        </w:rPr>
        <w:fldChar w:fldCharType="end"/>
      </w:r>
      <w:r w:rsidRPr="00795841">
        <w:rPr>
          <w:rFonts w:ascii="Arial" w:hAnsi="Arial" w:cs="Arial"/>
          <w:szCs w:val="22"/>
        </w:rPr>
        <w:t xml:space="preserve"> shows an example of Cross-Layer ACK operations </w:t>
      </w:r>
      <w:r>
        <w:rPr>
          <w:rFonts w:ascii="Arial" w:hAnsi="Arial" w:cs="Arial"/>
          <w:szCs w:val="22"/>
        </w:rPr>
        <w:t xml:space="preserve">including both </w:t>
      </w:r>
      <w:r w:rsidRPr="00795841">
        <w:rPr>
          <w:rFonts w:ascii="Arial" w:hAnsi="Arial" w:cs="Arial"/>
          <w:szCs w:val="22"/>
        </w:rPr>
        <w:t xml:space="preserve">the </w:t>
      </w:r>
      <w:r>
        <w:rPr>
          <w:rFonts w:ascii="Arial" w:hAnsi="Arial" w:cs="Arial"/>
          <w:szCs w:val="22"/>
        </w:rPr>
        <w:t>S</w:t>
      </w:r>
      <w:r w:rsidRPr="00795841">
        <w:rPr>
          <w:rFonts w:ascii="Arial" w:hAnsi="Arial" w:cs="Arial"/>
          <w:szCs w:val="22"/>
        </w:rPr>
        <w:t xml:space="preserve">ender and the </w:t>
      </w:r>
      <w:r>
        <w:rPr>
          <w:rFonts w:ascii="Arial" w:hAnsi="Arial" w:cs="Arial"/>
          <w:szCs w:val="22"/>
        </w:rPr>
        <w:t>R</w:t>
      </w:r>
      <w:r w:rsidRPr="00795841">
        <w:rPr>
          <w:rFonts w:ascii="Arial" w:hAnsi="Arial" w:cs="Arial"/>
          <w:szCs w:val="22"/>
        </w:rPr>
        <w:t xml:space="preserve">eceiver. </w:t>
      </w:r>
    </w:p>
    <w:p w14:paraId="08F0349D" w14:textId="77777777" w:rsidR="005946F6" w:rsidRPr="00795841" w:rsidRDefault="005946F6" w:rsidP="005946F6">
      <w:pPr>
        <w:rPr>
          <w:rFonts w:ascii="Arial" w:hAnsi="Arial" w:cs="Arial"/>
          <w:szCs w:val="22"/>
        </w:rPr>
      </w:pPr>
    </w:p>
    <w:p w14:paraId="08F0349E" w14:textId="77777777" w:rsidR="005946F6" w:rsidRPr="00795841" w:rsidRDefault="005946F6" w:rsidP="005946F6">
      <w:pPr>
        <w:rPr>
          <w:rFonts w:ascii="Arial" w:hAnsi="Arial" w:cs="Arial"/>
          <w:szCs w:val="22"/>
        </w:rPr>
      </w:pPr>
      <w:r w:rsidRPr="00795841">
        <w:rPr>
          <w:rFonts w:ascii="Arial" w:hAnsi="Arial" w:cs="Arial"/>
          <w:szCs w:val="22"/>
        </w:rPr>
        <w:t xml:space="preserve">Overall, the following changes (See </w:t>
      </w:r>
      <w:r w:rsidRPr="00795841">
        <w:rPr>
          <w:rFonts w:ascii="Arial" w:hAnsi="Arial" w:cs="Arial"/>
          <w:szCs w:val="22"/>
        </w:rPr>
        <w:fldChar w:fldCharType="begin"/>
      </w:r>
      <w:r w:rsidRPr="00795841">
        <w:rPr>
          <w:rFonts w:ascii="Arial" w:hAnsi="Arial" w:cs="Arial"/>
          <w:szCs w:val="22"/>
        </w:rPr>
        <w:instrText xml:space="preserve"> REF _Ref358368218 \h  \* MERGEFORMAT </w:instrText>
      </w:r>
      <w:r w:rsidRPr="00795841">
        <w:rPr>
          <w:rFonts w:ascii="Arial" w:hAnsi="Arial" w:cs="Arial"/>
          <w:szCs w:val="22"/>
        </w:rPr>
      </w:r>
      <w:r w:rsidRPr="00795841">
        <w:rPr>
          <w:rFonts w:ascii="Arial" w:hAnsi="Arial" w:cs="Arial"/>
          <w:szCs w:val="22"/>
        </w:rPr>
        <w:fldChar w:fldCharType="separate"/>
      </w:r>
      <w:r w:rsidRPr="00795841">
        <w:rPr>
          <w:rFonts w:ascii="Arial" w:hAnsi="Arial" w:cs="Arial"/>
          <w:szCs w:val="22"/>
        </w:rPr>
        <w:t xml:space="preserve">Table </w:t>
      </w:r>
      <w:r>
        <w:rPr>
          <w:rFonts w:ascii="Arial" w:hAnsi="Arial" w:cs="Arial"/>
          <w:szCs w:val="22"/>
        </w:rPr>
        <w:t>3</w:t>
      </w:r>
      <w:r w:rsidRPr="00795841">
        <w:rPr>
          <w:rFonts w:ascii="Arial" w:hAnsi="Arial" w:cs="Arial"/>
          <w:szCs w:val="22"/>
        </w:rPr>
        <w:fldChar w:fldCharType="end"/>
      </w:r>
      <w:r w:rsidRPr="00795841">
        <w:rPr>
          <w:rFonts w:ascii="Arial" w:hAnsi="Arial" w:cs="Arial"/>
          <w:szCs w:val="22"/>
        </w:rPr>
        <w:t xml:space="preserve">) </w:t>
      </w:r>
      <w:r>
        <w:rPr>
          <w:rFonts w:ascii="Arial" w:hAnsi="Arial" w:cs="Arial"/>
          <w:szCs w:val="22"/>
        </w:rPr>
        <w:t xml:space="preserve">should be </w:t>
      </w:r>
      <w:r w:rsidRPr="00795841">
        <w:rPr>
          <w:rFonts w:ascii="Arial" w:hAnsi="Arial" w:cs="Arial"/>
          <w:szCs w:val="22"/>
        </w:rPr>
        <w:t>introduced to MAC data frame and MAC ACK frame to support “Cross-Layer ACK”</w:t>
      </w:r>
    </w:p>
    <w:p w14:paraId="08F0349F" w14:textId="77777777" w:rsidR="005946F6" w:rsidRPr="00795841" w:rsidRDefault="005946F6" w:rsidP="005946F6">
      <w:pPr>
        <w:pStyle w:val="ListParagraph"/>
        <w:numPr>
          <w:ilvl w:val="0"/>
          <w:numId w:val="225"/>
        </w:numPr>
        <w:ind w:leftChars="0"/>
        <w:rPr>
          <w:rFonts w:ascii="Arial" w:hAnsi="Arial" w:cs="Arial"/>
          <w:szCs w:val="22"/>
        </w:rPr>
      </w:pPr>
      <w:r w:rsidRPr="00795841">
        <w:rPr>
          <w:rFonts w:ascii="Arial" w:hAnsi="Arial" w:cs="Arial"/>
          <w:szCs w:val="22"/>
        </w:rPr>
        <w:t>Changes to MAC Data Frame:</w:t>
      </w:r>
    </w:p>
    <w:p w14:paraId="08F034A0" w14:textId="77777777" w:rsidR="005946F6" w:rsidRPr="00795841" w:rsidRDefault="005946F6" w:rsidP="005946F6">
      <w:pPr>
        <w:pStyle w:val="ListParagraph"/>
        <w:numPr>
          <w:ilvl w:val="1"/>
          <w:numId w:val="225"/>
        </w:numPr>
        <w:ind w:leftChars="0"/>
        <w:rPr>
          <w:rFonts w:ascii="Arial" w:hAnsi="Arial" w:cs="Arial"/>
          <w:szCs w:val="22"/>
        </w:rPr>
      </w:pPr>
      <w:r w:rsidRPr="00795841">
        <w:rPr>
          <w:rFonts w:ascii="Arial" w:hAnsi="Arial" w:cs="Arial"/>
          <w:szCs w:val="22"/>
        </w:rPr>
        <w:t>Add one “Cross-Layer ACK” bit in MAC data frame header to indicate that this MAC data frame expects or requests an “Integrated MAC ACK”.</w:t>
      </w:r>
    </w:p>
    <w:p w14:paraId="08F034A1" w14:textId="77777777" w:rsidR="005946F6" w:rsidRPr="00795841" w:rsidRDefault="005946F6" w:rsidP="005946F6">
      <w:pPr>
        <w:pStyle w:val="ListParagraph"/>
        <w:numPr>
          <w:ilvl w:val="0"/>
          <w:numId w:val="225"/>
        </w:numPr>
        <w:ind w:leftChars="0"/>
        <w:rPr>
          <w:rFonts w:ascii="Arial" w:hAnsi="Arial" w:cs="Arial"/>
          <w:szCs w:val="22"/>
        </w:rPr>
      </w:pPr>
      <w:r w:rsidRPr="00795841">
        <w:rPr>
          <w:rFonts w:ascii="Arial" w:hAnsi="Arial" w:cs="Arial"/>
          <w:szCs w:val="22"/>
        </w:rPr>
        <w:t>Changes to MAC ACK Frame:</w:t>
      </w:r>
    </w:p>
    <w:p w14:paraId="08F034A2" w14:textId="77777777" w:rsidR="005946F6" w:rsidRPr="00795841" w:rsidRDefault="005946F6" w:rsidP="005946F6">
      <w:pPr>
        <w:pStyle w:val="ListParagraph"/>
        <w:numPr>
          <w:ilvl w:val="1"/>
          <w:numId w:val="225"/>
        </w:numPr>
        <w:ind w:leftChars="0"/>
        <w:rPr>
          <w:rFonts w:ascii="Arial" w:hAnsi="Arial" w:cs="Arial"/>
          <w:szCs w:val="22"/>
        </w:rPr>
      </w:pPr>
      <w:r w:rsidRPr="00795841">
        <w:rPr>
          <w:rFonts w:ascii="Arial" w:hAnsi="Arial" w:cs="Arial"/>
          <w:szCs w:val="22"/>
        </w:rPr>
        <w:t>Add one “Cross-Layer ACK” bit in MAC ACK frame header to indicate that this ACK is an Integrated MAC ACK frame,</w:t>
      </w:r>
    </w:p>
    <w:p w14:paraId="08F034A3" w14:textId="77777777" w:rsidR="005946F6" w:rsidRPr="00795841" w:rsidRDefault="005946F6" w:rsidP="005946F6">
      <w:pPr>
        <w:pStyle w:val="ListParagraph"/>
        <w:numPr>
          <w:ilvl w:val="1"/>
          <w:numId w:val="225"/>
        </w:numPr>
        <w:ind w:leftChars="0"/>
        <w:rPr>
          <w:rFonts w:ascii="Arial" w:eastAsia="Calibri" w:hAnsi="Arial" w:cs="Arial"/>
          <w:szCs w:val="22"/>
        </w:rPr>
      </w:pPr>
      <w:r w:rsidRPr="00795841">
        <w:rPr>
          <w:rFonts w:ascii="Arial" w:hAnsi="Arial" w:cs="Arial"/>
          <w:szCs w:val="22"/>
        </w:rPr>
        <w:t>Embed or contain “App ACK” (or even App Data) in MAC ACK frame to formulate Integrated ACK. A new MAC-layer IE</w:t>
      </w:r>
      <w:r>
        <w:rPr>
          <w:rFonts w:ascii="Arial" w:hAnsi="Arial" w:cs="Arial"/>
          <w:szCs w:val="22"/>
        </w:rPr>
        <w:t xml:space="preserve"> (i.e. App IE)</w:t>
      </w:r>
      <w:r w:rsidRPr="00795841">
        <w:rPr>
          <w:rFonts w:ascii="Arial" w:hAnsi="Arial" w:cs="Arial"/>
          <w:szCs w:val="22"/>
        </w:rPr>
        <w:t xml:space="preserve"> is introduced to contain the App ACK (or even App Data).  </w:t>
      </w:r>
    </w:p>
    <w:p w14:paraId="08F034A4" w14:textId="77777777" w:rsidR="005946F6" w:rsidRPr="00795841" w:rsidRDefault="005946F6" w:rsidP="005946F6">
      <w:pPr>
        <w:pStyle w:val="ListParagraph"/>
        <w:numPr>
          <w:ilvl w:val="1"/>
          <w:numId w:val="225"/>
        </w:numPr>
        <w:ind w:leftChars="0"/>
        <w:rPr>
          <w:rFonts w:ascii="Arial" w:eastAsia="Calibri" w:hAnsi="Arial" w:cs="Arial"/>
          <w:szCs w:val="22"/>
        </w:rPr>
      </w:pPr>
      <w:r w:rsidRPr="00795841">
        <w:rPr>
          <w:rFonts w:ascii="Arial" w:hAnsi="Arial" w:cs="Arial"/>
          <w:szCs w:val="22"/>
        </w:rPr>
        <w:t xml:space="preserve">Note that if there is no segmentation, the application ACK may not be needed via the proposed cross-layer ACK mechanism. </w:t>
      </w:r>
    </w:p>
    <w:p w14:paraId="08F034A5" w14:textId="77777777" w:rsidR="005946F6" w:rsidRPr="00795841" w:rsidRDefault="005946F6" w:rsidP="005946F6">
      <w:pPr>
        <w:rPr>
          <w:rFonts w:ascii="Arial" w:hAnsi="Arial" w:cs="Arial"/>
          <w:szCs w:val="22"/>
        </w:rPr>
      </w:pPr>
    </w:p>
    <w:p w14:paraId="08F034A6" w14:textId="77777777" w:rsidR="005946F6" w:rsidRPr="00795841" w:rsidRDefault="005946F6" w:rsidP="005946F6">
      <w:pPr>
        <w:pStyle w:val="Caption"/>
        <w:snapToGrid w:val="0"/>
        <w:jc w:val="center"/>
        <w:rPr>
          <w:rFonts w:ascii="Arial" w:hAnsi="Arial" w:cs="Arial"/>
          <w:sz w:val="22"/>
          <w:szCs w:val="22"/>
        </w:rPr>
      </w:pPr>
      <w:bookmarkStart w:id="386" w:name="_Ref358368218"/>
      <w:proofErr w:type="gramStart"/>
      <w:r w:rsidRPr="00795841">
        <w:rPr>
          <w:rFonts w:ascii="Arial" w:hAnsi="Arial" w:cs="Arial"/>
          <w:sz w:val="22"/>
          <w:szCs w:val="22"/>
        </w:rPr>
        <w:t xml:space="preserve">Table </w:t>
      </w:r>
      <w:r w:rsidRPr="00795841">
        <w:rPr>
          <w:rFonts w:ascii="Arial" w:hAnsi="Arial" w:cs="Arial"/>
          <w:sz w:val="22"/>
          <w:szCs w:val="22"/>
        </w:rPr>
        <w:fldChar w:fldCharType="begin"/>
      </w:r>
      <w:r w:rsidRPr="00795841">
        <w:rPr>
          <w:rFonts w:ascii="Arial" w:hAnsi="Arial" w:cs="Arial"/>
          <w:sz w:val="22"/>
          <w:szCs w:val="22"/>
        </w:rPr>
        <w:instrText xml:space="preserve"> SEQ Table \* ARABIC </w:instrText>
      </w:r>
      <w:r w:rsidRPr="00795841">
        <w:rPr>
          <w:rFonts w:ascii="Arial" w:hAnsi="Arial" w:cs="Arial"/>
          <w:sz w:val="22"/>
          <w:szCs w:val="22"/>
        </w:rPr>
        <w:fldChar w:fldCharType="separate"/>
      </w:r>
      <w:r>
        <w:rPr>
          <w:rFonts w:ascii="Arial" w:hAnsi="Arial" w:cs="Arial"/>
          <w:noProof/>
          <w:sz w:val="22"/>
          <w:szCs w:val="22"/>
        </w:rPr>
        <w:t>3</w:t>
      </w:r>
      <w:r w:rsidRPr="00795841">
        <w:rPr>
          <w:rFonts w:ascii="Arial" w:hAnsi="Arial" w:cs="Arial"/>
          <w:sz w:val="22"/>
          <w:szCs w:val="22"/>
        </w:rPr>
        <w:fldChar w:fldCharType="end"/>
      </w:r>
      <w:bookmarkEnd w:id="386"/>
      <w:r w:rsidRPr="00795841">
        <w:rPr>
          <w:rFonts w:ascii="Arial" w:hAnsi="Arial" w:cs="Arial"/>
          <w:sz w:val="22"/>
          <w:szCs w:val="22"/>
        </w:rPr>
        <w:t>.</w:t>
      </w:r>
      <w:proofErr w:type="gramEnd"/>
      <w:r w:rsidRPr="00795841">
        <w:rPr>
          <w:rFonts w:ascii="Arial" w:hAnsi="Arial" w:cs="Arial"/>
          <w:sz w:val="22"/>
          <w:szCs w:val="22"/>
        </w:rPr>
        <w:t xml:space="preserve"> New Fields/Parameters to MAC Data Frame and MAC ACK Frame</w:t>
      </w:r>
    </w:p>
    <w:tbl>
      <w:tblPr>
        <w:tblStyle w:val="TableGrid"/>
        <w:tblW w:w="0" w:type="auto"/>
        <w:tblInd w:w="108" w:type="dxa"/>
        <w:tblLook w:val="04A0" w:firstRow="1" w:lastRow="0" w:firstColumn="1" w:lastColumn="0" w:noHBand="0" w:noVBand="1"/>
      </w:tblPr>
      <w:tblGrid>
        <w:gridCol w:w="4230"/>
        <w:gridCol w:w="4680"/>
      </w:tblGrid>
      <w:tr w:rsidR="005946F6" w:rsidRPr="00795841" w14:paraId="08F034A9" w14:textId="77777777" w:rsidTr="00362472">
        <w:tc>
          <w:tcPr>
            <w:tcW w:w="4230" w:type="dxa"/>
          </w:tcPr>
          <w:p w14:paraId="08F034A7" w14:textId="77777777" w:rsidR="005946F6" w:rsidRPr="00795841" w:rsidRDefault="005946F6" w:rsidP="00362472">
            <w:pPr>
              <w:snapToGrid w:val="0"/>
              <w:rPr>
                <w:rFonts w:ascii="Arial" w:hAnsi="Arial" w:cs="Arial"/>
                <w:b/>
                <w:szCs w:val="22"/>
              </w:rPr>
            </w:pPr>
            <w:r>
              <w:rPr>
                <w:rFonts w:ascii="Arial" w:hAnsi="Arial" w:cs="Arial"/>
                <w:b/>
                <w:szCs w:val="22"/>
              </w:rPr>
              <w:t xml:space="preserve">New Field of </w:t>
            </w:r>
            <w:r w:rsidRPr="00795841">
              <w:rPr>
                <w:rFonts w:ascii="Arial" w:hAnsi="Arial" w:cs="Arial"/>
                <w:b/>
                <w:szCs w:val="22"/>
              </w:rPr>
              <w:t>MAC Data Frame</w:t>
            </w:r>
          </w:p>
        </w:tc>
        <w:tc>
          <w:tcPr>
            <w:tcW w:w="4680" w:type="dxa"/>
          </w:tcPr>
          <w:p w14:paraId="08F034A8" w14:textId="77777777" w:rsidR="005946F6" w:rsidRPr="00795841" w:rsidRDefault="005946F6" w:rsidP="00362472">
            <w:pPr>
              <w:snapToGrid w:val="0"/>
              <w:rPr>
                <w:rFonts w:ascii="Arial" w:hAnsi="Arial" w:cs="Arial"/>
                <w:b/>
                <w:szCs w:val="22"/>
              </w:rPr>
            </w:pPr>
            <w:r>
              <w:rPr>
                <w:rFonts w:ascii="Arial" w:hAnsi="Arial" w:cs="Arial"/>
                <w:b/>
                <w:szCs w:val="22"/>
              </w:rPr>
              <w:t xml:space="preserve">New Field of </w:t>
            </w:r>
            <w:r w:rsidRPr="00795841">
              <w:rPr>
                <w:rFonts w:ascii="Arial" w:hAnsi="Arial" w:cs="Arial"/>
                <w:b/>
                <w:szCs w:val="22"/>
              </w:rPr>
              <w:t>MAC ACK Frame</w:t>
            </w:r>
          </w:p>
        </w:tc>
      </w:tr>
      <w:tr w:rsidR="005946F6" w:rsidRPr="00795841" w14:paraId="08F034AD" w14:textId="77777777" w:rsidTr="00362472">
        <w:tc>
          <w:tcPr>
            <w:tcW w:w="4230" w:type="dxa"/>
          </w:tcPr>
          <w:p w14:paraId="08F034AA" w14:textId="77777777" w:rsidR="005946F6" w:rsidRPr="00795841" w:rsidRDefault="005946F6" w:rsidP="00362472">
            <w:pPr>
              <w:snapToGrid w:val="0"/>
              <w:spacing w:before="60" w:after="60"/>
              <w:rPr>
                <w:rFonts w:ascii="Arial" w:hAnsi="Arial" w:cs="Arial"/>
                <w:szCs w:val="22"/>
              </w:rPr>
            </w:pPr>
            <w:r w:rsidRPr="00795841">
              <w:rPr>
                <w:rFonts w:ascii="Arial" w:hAnsi="Arial" w:cs="Arial"/>
                <w:b/>
                <w:szCs w:val="22"/>
              </w:rPr>
              <w:t>Cross-Layer ACK Flag</w:t>
            </w:r>
            <w:r w:rsidRPr="00795841">
              <w:rPr>
                <w:rFonts w:ascii="Arial" w:hAnsi="Arial" w:cs="Arial"/>
                <w:szCs w:val="22"/>
              </w:rPr>
              <w:t xml:space="preserve">: to indicate if this MAC data frame expects or requests an “Integrated MAC ACK” or not. </w:t>
            </w:r>
          </w:p>
        </w:tc>
        <w:tc>
          <w:tcPr>
            <w:tcW w:w="4680" w:type="dxa"/>
          </w:tcPr>
          <w:p w14:paraId="08F034AB" w14:textId="77777777" w:rsidR="005946F6" w:rsidRPr="00795841" w:rsidRDefault="005946F6" w:rsidP="00362472">
            <w:pPr>
              <w:snapToGrid w:val="0"/>
              <w:spacing w:before="60" w:after="60"/>
              <w:rPr>
                <w:rFonts w:ascii="Arial" w:hAnsi="Arial" w:cs="Arial"/>
                <w:szCs w:val="22"/>
              </w:rPr>
            </w:pPr>
            <w:r w:rsidRPr="00795841">
              <w:rPr>
                <w:rFonts w:ascii="Arial" w:hAnsi="Arial" w:cs="Arial"/>
                <w:b/>
                <w:szCs w:val="22"/>
              </w:rPr>
              <w:t>Cross-Layer ACK Flag</w:t>
            </w:r>
            <w:r w:rsidRPr="00795841">
              <w:rPr>
                <w:rFonts w:ascii="Arial" w:hAnsi="Arial" w:cs="Arial"/>
                <w:szCs w:val="22"/>
              </w:rPr>
              <w:t>: to indicate if this ACK is an Integrated MAC ACK frame or not.</w:t>
            </w:r>
          </w:p>
          <w:p w14:paraId="08F034AC" w14:textId="77777777" w:rsidR="005946F6" w:rsidRPr="00795841" w:rsidRDefault="005946F6" w:rsidP="00362472">
            <w:pPr>
              <w:snapToGrid w:val="0"/>
              <w:spacing w:before="60" w:after="60"/>
              <w:rPr>
                <w:rFonts w:ascii="Arial" w:hAnsi="Arial" w:cs="Arial"/>
                <w:szCs w:val="22"/>
              </w:rPr>
            </w:pPr>
            <w:r w:rsidRPr="00795841">
              <w:rPr>
                <w:rFonts w:ascii="Arial" w:hAnsi="Arial" w:cs="Arial"/>
                <w:b/>
                <w:szCs w:val="22"/>
              </w:rPr>
              <w:t>App IE</w:t>
            </w:r>
            <w:r w:rsidRPr="00795841">
              <w:rPr>
                <w:rFonts w:ascii="Arial" w:hAnsi="Arial" w:cs="Arial"/>
                <w:szCs w:val="22"/>
              </w:rPr>
              <w:t>: to contain the App ACK or App Data.</w:t>
            </w:r>
          </w:p>
        </w:tc>
      </w:tr>
    </w:tbl>
    <w:p w14:paraId="08F034AE" w14:textId="77777777" w:rsidR="005946F6" w:rsidRPr="00795841" w:rsidRDefault="005946F6" w:rsidP="005946F6">
      <w:pPr>
        <w:snapToGrid w:val="0"/>
        <w:rPr>
          <w:rFonts w:ascii="Arial" w:hAnsi="Arial" w:cs="Arial"/>
          <w:szCs w:val="22"/>
        </w:rPr>
      </w:pPr>
    </w:p>
    <w:p w14:paraId="08F034AF" w14:textId="77777777" w:rsidR="005946F6" w:rsidRPr="00795841" w:rsidRDefault="005946F6" w:rsidP="005946F6">
      <w:pPr>
        <w:jc w:val="center"/>
        <w:rPr>
          <w:rFonts w:ascii="Arial" w:hAnsi="Arial" w:cs="Arial"/>
          <w:szCs w:val="22"/>
        </w:rPr>
      </w:pPr>
      <w:r w:rsidRPr="00795841">
        <w:rPr>
          <w:rFonts w:ascii="Arial" w:hAnsi="Arial" w:cs="Arial"/>
          <w:szCs w:val="22"/>
        </w:rPr>
        <w:object w:dxaOrig="6536" w:dyaOrig="6362" w14:anchorId="08F036B3">
          <v:shape id="_x0000_i1721" type="#_x0000_t75" style="width:326.15pt;height:319.35pt" o:ole="">
            <v:imagedata r:id="rId354" o:title=""/>
          </v:shape>
          <o:OLEObject Type="Embed" ProgID="Visio.Drawing.11" ShapeID="_x0000_i1721" DrawAspect="Content" ObjectID="_1465254978" r:id="rId355"/>
        </w:object>
      </w:r>
    </w:p>
    <w:p w14:paraId="08F034B0" w14:textId="77777777" w:rsidR="005946F6" w:rsidRPr="00795841" w:rsidRDefault="005946F6" w:rsidP="005946F6">
      <w:pPr>
        <w:snapToGrid w:val="0"/>
        <w:jc w:val="center"/>
        <w:rPr>
          <w:rFonts w:ascii="Arial" w:hAnsi="Arial" w:cs="Arial"/>
          <w:szCs w:val="22"/>
        </w:rPr>
      </w:pPr>
      <w:r w:rsidRPr="00795841">
        <w:rPr>
          <w:rFonts w:ascii="Arial" w:hAnsi="Arial" w:cs="Arial"/>
          <w:szCs w:val="22"/>
        </w:rPr>
        <w:t>(</w:t>
      </w:r>
      <w:proofErr w:type="gramStart"/>
      <w:r w:rsidRPr="00795841">
        <w:rPr>
          <w:rFonts w:ascii="Arial" w:hAnsi="Arial" w:cs="Arial"/>
          <w:szCs w:val="22"/>
        </w:rPr>
        <w:t>a</w:t>
      </w:r>
      <w:proofErr w:type="gramEnd"/>
      <w:r w:rsidRPr="00795841">
        <w:rPr>
          <w:rFonts w:ascii="Arial" w:hAnsi="Arial" w:cs="Arial"/>
          <w:szCs w:val="22"/>
        </w:rPr>
        <w:t>). When Receiving Messages from Higher Layer</w:t>
      </w:r>
    </w:p>
    <w:p w14:paraId="08F034B1" w14:textId="77777777" w:rsidR="005946F6" w:rsidRPr="00795841" w:rsidRDefault="005946F6" w:rsidP="005946F6">
      <w:pPr>
        <w:snapToGrid w:val="0"/>
        <w:jc w:val="center"/>
        <w:rPr>
          <w:rFonts w:ascii="Arial" w:hAnsi="Arial" w:cs="Arial"/>
          <w:szCs w:val="22"/>
        </w:rPr>
      </w:pPr>
    </w:p>
    <w:p w14:paraId="08F034B2" w14:textId="77777777" w:rsidR="005946F6" w:rsidRPr="00795841" w:rsidRDefault="005946F6" w:rsidP="005946F6">
      <w:pPr>
        <w:snapToGrid w:val="0"/>
        <w:jc w:val="center"/>
        <w:rPr>
          <w:rFonts w:ascii="Arial" w:hAnsi="Arial" w:cs="Arial"/>
          <w:szCs w:val="22"/>
        </w:rPr>
      </w:pPr>
      <w:r w:rsidRPr="00795841">
        <w:rPr>
          <w:rFonts w:ascii="Arial" w:hAnsi="Arial" w:cs="Arial"/>
          <w:szCs w:val="22"/>
        </w:rPr>
        <w:object w:dxaOrig="5906" w:dyaOrig="3302" w14:anchorId="08F036B4">
          <v:shape id="_x0000_i1722" type="#_x0000_t75" style="width:295.6pt;height:164.6pt" o:ole="">
            <v:imagedata r:id="rId356" o:title=""/>
          </v:shape>
          <o:OLEObject Type="Embed" ProgID="Visio.Drawing.11" ShapeID="_x0000_i1722" DrawAspect="Content" ObjectID="_1465254979" r:id="rId357"/>
        </w:object>
      </w:r>
    </w:p>
    <w:p w14:paraId="08F034B3" w14:textId="77777777" w:rsidR="005946F6" w:rsidRPr="00795841" w:rsidRDefault="005946F6" w:rsidP="005946F6">
      <w:pPr>
        <w:snapToGrid w:val="0"/>
        <w:jc w:val="center"/>
        <w:rPr>
          <w:rFonts w:ascii="Arial" w:hAnsi="Arial" w:cs="Arial"/>
          <w:szCs w:val="22"/>
        </w:rPr>
      </w:pPr>
      <w:r w:rsidRPr="00795841">
        <w:rPr>
          <w:rFonts w:ascii="Arial" w:hAnsi="Arial" w:cs="Arial"/>
          <w:szCs w:val="22"/>
        </w:rPr>
        <w:t>(b). When Receiving MAC ACK Frames from PHY Layer</w:t>
      </w:r>
    </w:p>
    <w:p w14:paraId="08F034B4" w14:textId="77777777" w:rsidR="005946F6" w:rsidRPr="00795841" w:rsidRDefault="005946F6" w:rsidP="005946F6">
      <w:pPr>
        <w:pStyle w:val="Caption"/>
        <w:jc w:val="center"/>
        <w:rPr>
          <w:rFonts w:ascii="Arial" w:hAnsi="Arial" w:cs="Arial"/>
          <w:color w:val="000000" w:themeColor="text1"/>
          <w:sz w:val="22"/>
          <w:szCs w:val="22"/>
        </w:rPr>
      </w:pPr>
      <w:bookmarkStart w:id="387" w:name="_Ref335080046"/>
      <w:proofErr w:type="gramStart"/>
      <w:r w:rsidRPr="00795841">
        <w:rPr>
          <w:rFonts w:ascii="Arial" w:hAnsi="Arial" w:cs="Arial"/>
          <w:color w:val="000000" w:themeColor="text1"/>
          <w:sz w:val="22"/>
          <w:szCs w:val="22"/>
        </w:rPr>
        <w:t xml:space="preserve">Figure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STYLEREF 1 \s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5</w:t>
      </w:r>
      <w:r>
        <w:rPr>
          <w:rFonts w:ascii="Arial" w:hAnsi="Arial" w:cs="Arial"/>
          <w:color w:val="000000" w:themeColor="text1"/>
          <w:sz w:val="22"/>
          <w:szCs w:val="22"/>
        </w:rPr>
        <w:fldChar w:fldCharType="end"/>
      </w:r>
      <w:r>
        <w:rPr>
          <w:rFonts w:ascii="Arial" w:hAnsi="Arial" w:cs="Arial"/>
          <w:color w:val="000000" w:themeColor="text1"/>
          <w:sz w:val="22"/>
          <w:szCs w:val="22"/>
        </w:rPr>
        <w:noBreakHyphen/>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SEQ Figure \* ARABIC \s 1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24</w:t>
      </w:r>
      <w:r>
        <w:rPr>
          <w:rFonts w:ascii="Arial" w:hAnsi="Arial" w:cs="Arial"/>
          <w:color w:val="000000" w:themeColor="text1"/>
          <w:sz w:val="22"/>
          <w:szCs w:val="22"/>
        </w:rPr>
        <w:fldChar w:fldCharType="end"/>
      </w:r>
      <w:bookmarkEnd w:id="387"/>
      <w:r w:rsidRPr="00795841">
        <w:rPr>
          <w:rFonts w:ascii="Arial" w:hAnsi="Arial" w:cs="Arial"/>
          <w:color w:val="000000" w:themeColor="text1"/>
          <w:sz w:val="22"/>
          <w:szCs w:val="22"/>
        </w:rPr>
        <w:t>.</w:t>
      </w:r>
      <w:proofErr w:type="gramEnd"/>
      <w:r w:rsidRPr="00795841">
        <w:rPr>
          <w:rFonts w:ascii="Arial" w:hAnsi="Arial" w:cs="Arial"/>
          <w:color w:val="000000" w:themeColor="text1"/>
          <w:sz w:val="22"/>
          <w:szCs w:val="22"/>
        </w:rPr>
        <w:t xml:space="preserve"> Flow Chart of Cross-Layer ACK at the Sender</w:t>
      </w:r>
    </w:p>
    <w:p w14:paraId="08F034B5" w14:textId="77777777" w:rsidR="005946F6" w:rsidRPr="00795841" w:rsidRDefault="005946F6" w:rsidP="005946F6">
      <w:pPr>
        <w:pStyle w:val="Caption"/>
        <w:rPr>
          <w:rFonts w:ascii="Arial" w:hAnsi="Arial" w:cs="Arial"/>
          <w:sz w:val="22"/>
          <w:szCs w:val="22"/>
        </w:rPr>
      </w:pPr>
    </w:p>
    <w:p w14:paraId="08F034B6" w14:textId="77777777" w:rsidR="005946F6" w:rsidRPr="00795841" w:rsidRDefault="005946F6" w:rsidP="005946F6">
      <w:pPr>
        <w:pStyle w:val="Caption"/>
        <w:rPr>
          <w:rFonts w:ascii="Arial" w:hAnsi="Arial" w:cs="Arial"/>
          <w:sz w:val="22"/>
          <w:szCs w:val="22"/>
        </w:rPr>
      </w:pPr>
    </w:p>
    <w:p w14:paraId="08F034B7" w14:textId="77777777" w:rsidR="005946F6" w:rsidRPr="00795841" w:rsidRDefault="005946F6" w:rsidP="005946F6">
      <w:pPr>
        <w:pStyle w:val="Caption"/>
        <w:jc w:val="center"/>
        <w:rPr>
          <w:rFonts w:ascii="Arial" w:hAnsi="Arial" w:cs="Arial"/>
          <w:sz w:val="22"/>
          <w:szCs w:val="22"/>
        </w:rPr>
      </w:pPr>
      <w:r w:rsidRPr="00795841">
        <w:rPr>
          <w:rFonts w:ascii="Arial" w:hAnsi="Arial" w:cs="Arial"/>
          <w:sz w:val="22"/>
          <w:szCs w:val="22"/>
        </w:rPr>
        <w:object w:dxaOrig="6536" w:dyaOrig="5095" w14:anchorId="08F036B5">
          <v:shape id="_x0000_i1723" type="#_x0000_t75" style="width:326.15pt;height:254.25pt" o:ole="">
            <v:imagedata r:id="rId358" o:title=""/>
          </v:shape>
          <o:OLEObject Type="Embed" ProgID="Visio.Drawing.11" ShapeID="_x0000_i1723" DrawAspect="Content" ObjectID="_1465254980" r:id="rId359"/>
        </w:object>
      </w:r>
    </w:p>
    <w:p w14:paraId="08F034B8" w14:textId="77777777" w:rsidR="005946F6" w:rsidRPr="00795841" w:rsidRDefault="005946F6" w:rsidP="005946F6">
      <w:pPr>
        <w:rPr>
          <w:rFonts w:ascii="Arial" w:hAnsi="Arial" w:cs="Arial"/>
          <w:szCs w:val="22"/>
        </w:rPr>
      </w:pPr>
    </w:p>
    <w:p w14:paraId="08F034B9" w14:textId="77777777" w:rsidR="005946F6" w:rsidRPr="00795841" w:rsidRDefault="005946F6" w:rsidP="005946F6">
      <w:pPr>
        <w:pStyle w:val="Caption"/>
        <w:jc w:val="center"/>
        <w:rPr>
          <w:rFonts w:ascii="Arial" w:hAnsi="Arial" w:cs="Arial"/>
          <w:color w:val="000000" w:themeColor="text1"/>
          <w:sz w:val="22"/>
          <w:szCs w:val="22"/>
        </w:rPr>
      </w:pPr>
      <w:bookmarkStart w:id="388" w:name="_Ref335080432"/>
      <w:proofErr w:type="gramStart"/>
      <w:r w:rsidRPr="00795841">
        <w:rPr>
          <w:rFonts w:ascii="Arial" w:hAnsi="Arial" w:cs="Arial"/>
          <w:color w:val="000000" w:themeColor="text1"/>
          <w:sz w:val="22"/>
          <w:szCs w:val="22"/>
        </w:rPr>
        <w:t xml:space="preserve">Figure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STYLEREF 1 \s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5</w:t>
      </w:r>
      <w:r>
        <w:rPr>
          <w:rFonts w:ascii="Arial" w:hAnsi="Arial" w:cs="Arial"/>
          <w:color w:val="000000" w:themeColor="text1"/>
          <w:sz w:val="22"/>
          <w:szCs w:val="22"/>
        </w:rPr>
        <w:fldChar w:fldCharType="end"/>
      </w:r>
      <w:r>
        <w:rPr>
          <w:rFonts w:ascii="Arial" w:hAnsi="Arial" w:cs="Arial"/>
          <w:color w:val="000000" w:themeColor="text1"/>
          <w:sz w:val="22"/>
          <w:szCs w:val="22"/>
        </w:rPr>
        <w:noBreakHyphen/>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SEQ Figure \* ARABIC \s 1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25</w:t>
      </w:r>
      <w:r>
        <w:rPr>
          <w:rFonts w:ascii="Arial" w:hAnsi="Arial" w:cs="Arial"/>
          <w:color w:val="000000" w:themeColor="text1"/>
          <w:sz w:val="22"/>
          <w:szCs w:val="22"/>
        </w:rPr>
        <w:fldChar w:fldCharType="end"/>
      </w:r>
      <w:bookmarkEnd w:id="388"/>
      <w:r w:rsidRPr="00795841">
        <w:rPr>
          <w:rFonts w:ascii="Arial" w:hAnsi="Arial" w:cs="Arial"/>
          <w:color w:val="000000" w:themeColor="text1"/>
          <w:sz w:val="22"/>
          <w:szCs w:val="22"/>
        </w:rPr>
        <w:t>.</w:t>
      </w:r>
      <w:proofErr w:type="gramEnd"/>
      <w:r w:rsidRPr="00795841">
        <w:rPr>
          <w:rFonts w:ascii="Arial" w:hAnsi="Arial" w:cs="Arial"/>
          <w:color w:val="000000" w:themeColor="text1"/>
          <w:sz w:val="22"/>
          <w:szCs w:val="22"/>
        </w:rPr>
        <w:t xml:space="preserve"> Flow Chart of Cross-Layer ACK at the Receiver</w:t>
      </w:r>
    </w:p>
    <w:p w14:paraId="08F034BA" w14:textId="77777777" w:rsidR="005946F6" w:rsidRPr="00795841" w:rsidRDefault="005946F6" w:rsidP="005946F6">
      <w:pPr>
        <w:jc w:val="center"/>
        <w:rPr>
          <w:rFonts w:ascii="Arial" w:hAnsi="Arial" w:cs="Arial"/>
          <w:szCs w:val="22"/>
        </w:rPr>
      </w:pPr>
    </w:p>
    <w:p w14:paraId="08F034BB" w14:textId="77777777" w:rsidR="005946F6" w:rsidRPr="00795841" w:rsidRDefault="005946F6" w:rsidP="005946F6">
      <w:pPr>
        <w:jc w:val="center"/>
        <w:rPr>
          <w:rFonts w:ascii="Arial" w:hAnsi="Arial" w:cs="Arial"/>
          <w:szCs w:val="22"/>
        </w:rPr>
      </w:pPr>
      <w:r w:rsidRPr="00795841">
        <w:rPr>
          <w:rFonts w:ascii="Arial" w:hAnsi="Arial" w:cs="Arial"/>
          <w:szCs w:val="22"/>
        </w:rPr>
        <w:object w:dxaOrig="9416" w:dyaOrig="5816" w14:anchorId="08F036B6">
          <v:shape id="_x0000_i1724" type="#_x0000_t75" style="width:395pt;height:245.45pt" o:ole="">
            <v:imagedata r:id="rId360" o:title=""/>
          </v:shape>
          <o:OLEObject Type="Embed" ProgID="Visio.Drawing.11" ShapeID="_x0000_i1724" DrawAspect="Content" ObjectID="_1465254981" r:id="rId361"/>
        </w:object>
      </w:r>
    </w:p>
    <w:p w14:paraId="08F034BC" w14:textId="77777777" w:rsidR="005946F6" w:rsidRPr="00795841" w:rsidRDefault="005946F6" w:rsidP="005946F6">
      <w:pPr>
        <w:pStyle w:val="Caption"/>
        <w:jc w:val="center"/>
        <w:rPr>
          <w:rFonts w:ascii="Arial" w:hAnsi="Arial" w:cs="Arial"/>
          <w:color w:val="000000" w:themeColor="text1"/>
          <w:sz w:val="22"/>
          <w:szCs w:val="22"/>
        </w:rPr>
      </w:pPr>
      <w:bookmarkStart w:id="389" w:name="_Ref335080629"/>
      <w:proofErr w:type="gramStart"/>
      <w:r w:rsidRPr="00795841">
        <w:rPr>
          <w:rFonts w:ascii="Arial" w:hAnsi="Arial" w:cs="Arial"/>
          <w:color w:val="000000" w:themeColor="text1"/>
          <w:sz w:val="22"/>
          <w:szCs w:val="22"/>
        </w:rPr>
        <w:t xml:space="preserve">Figure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STYLEREF 1 \s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5</w:t>
      </w:r>
      <w:r>
        <w:rPr>
          <w:rFonts w:ascii="Arial" w:hAnsi="Arial" w:cs="Arial"/>
          <w:color w:val="000000" w:themeColor="text1"/>
          <w:sz w:val="22"/>
          <w:szCs w:val="22"/>
        </w:rPr>
        <w:fldChar w:fldCharType="end"/>
      </w:r>
      <w:r>
        <w:rPr>
          <w:rFonts w:ascii="Arial" w:hAnsi="Arial" w:cs="Arial"/>
          <w:color w:val="000000" w:themeColor="text1"/>
          <w:sz w:val="22"/>
          <w:szCs w:val="22"/>
        </w:rPr>
        <w:noBreakHyphen/>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SEQ Figure \* ARABIC \s 1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26</w:t>
      </w:r>
      <w:r>
        <w:rPr>
          <w:rFonts w:ascii="Arial" w:hAnsi="Arial" w:cs="Arial"/>
          <w:color w:val="000000" w:themeColor="text1"/>
          <w:sz w:val="22"/>
          <w:szCs w:val="22"/>
        </w:rPr>
        <w:fldChar w:fldCharType="end"/>
      </w:r>
      <w:bookmarkEnd w:id="389"/>
      <w:r w:rsidRPr="00795841">
        <w:rPr>
          <w:rFonts w:ascii="Arial" w:hAnsi="Arial" w:cs="Arial"/>
          <w:color w:val="000000" w:themeColor="text1"/>
          <w:sz w:val="22"/>
          <w:szCs w:val="22"/>
        </w:rPr>
        <w:t>.</w:t>
      </w:r>
      <w:proofErr w:type="gramEnd"/>
      <w:r w:rsidRPr="00795841">
        <w:rPr>
          <w:rFonts w:ascii="Arial" w:hAnsi="Arial" w:cs="Arial"/>
          <w:color w:val="000000" w:themeColor="text1"/>
          <w:sz w:val="22"/>
          <w:szCs w:val="22"/>
        </w:rPr>
        <w:t xml:space="preserve"> An Example of Cross-Layer ACK Operations</w:t>
      </w:r>
    </w:p>
    <w:p w14:paraId="08F034BD" w14:textId="77777777" w:rsidR="005946F6" w:rsidRPr="00795841" w:rsidRDefault="005946F6" w:rsidP="005946F6">
      <w:pPr>
        <w:jc w:val="center"/>
        <w:rPr>
          <w:rFonts w:ascii="Arial" w:hAnsi="Arial" w:cs="Arial"/>
          <w:szCs w:val="22"/>
        </w:rPr>
      </w:pPr>
    </w:p>
    <w:p w14:paraId="08F034BE" w14:textId="77777777" w:rsidR="005946F6" w:rsidRPr="00795841" w:rsidRDefault="005946F6" w:rsidP="005946F6">
      <w:pPr>
        <w:pStyle w:val="ListParagraph"/>
        <w:ind w:left="880"/>
        <w:rPr>
          <w:rFonts w:ascii="Arial" w:hAnsi="Arial" w:cs="Arial"/>
          <w:szCs w:val="22"/>
        </w:rPr>
      </w:pPr>
    </w:p>
    <w:p w14:paraId="08F034BF" w14:textId="77777777" w:rsidR="005946F6" w:rsidRPr="00795841" w:rsidRDefault="005946F6" w:rsidP="005946F6">
      <w:pPr>
        <w:pStyle w:val="Heading4"/>
        <w:rPr>
          <w:rFonts w:ascii="Arial" w:hAnsi="Arial" w:cs="Arial"/>
          <w:szCs w:val="22"/>
        </w:rPr>
      </w:pPr>
      <w:r w:rsidRPr="00795841">
        <w:rPr>
          <w:rFonts w:ascii="Arial" w:hAnsi="Arial" w:cs="Arial"/>
          <w:szCs w:val="22"/>
        </w:rPr>
        <w:t>Streamlined Cross-Layer Data Acknowledgement</w:t>
      </w:r>
    </w:p>
    <w:p w14:paraId="08F034C0" w14:textId="77777777" w:rsidR="005946F6" w:rsidRPr="00795841" w:rsidRDefault="005946F6" w:rsidP="005946F6">
      <w:pPr>
        <w:rPr>
          <w:rFonts w:ascii="Arial" w:hAnsi="Arial" w:cs="Arial"/>
          <w:szCs w:val="22"/>
        </w:rPr>
      </w:pPr>
      <w:r w:rsidRPr="00795841">
        <w:rPr>
          <w:rFonts w:ascii="Arial" w:hAnsi="Arial" w:cs="Arial"/>
          <w:szCs w:val="22"/>
        </w:rPr>
        <w:t xml:space="preserve">In </w:t>
      </w:r>
      <w:r w:rsidRPr="00795841">
        <w:rPr>
          <w:rFonts w:ascii="Arial" w:hAnsi="Arial" w:cs="Arial"/>
          <w:szCs w:val="22"/>
        </w:rPr>
        <w:fldChar w:fldCharType="begin"/>
      </w:r>
      <w:r w:rsidRPr="00795841">
        <w:rPr>
          <w:rFonts w:ascii="Arial" w:hAnsi="Arial" w:cs="Arial"/>
          <w:szCs w:val="22"/>
        </w:rPr>
        <w:instrText xml:space="preserve"> REF _Ref335074915 \h  \* MERGEFORMAT </w:instrText>
      </w:r>
      <w:r w:rsidRPr="00795841">
        <w:rPr>
          <w:rFonts w:ascii="Arial" w:hAnsi="Arial" w:cs="Arial"/>
          <w:szCs w:val="22"/>
        </w:rPr>
      </w:r>
      <w:r w:rsidRPr="00795841">
        <w:rPr>
          <w:rFonts w:ascii="Arial" w:hAnsi="Arial" w:cs="Arial"/>
          <w:szCs w:val="22"/>
        </w:rPr>
        <w:fldChar w:fldCharType="separate"/>
      </w:r>
      <w:r w:rsidRPr="000C7F38">
        <w:rPr>
          <w:rFonts w:ascii="Arial" w:hAnsi="Arial" w:cs="Arial"/>
          <w:b/>
          <w:color w:val="000000" w:themeColor="text1"/>
          <w:szCs w:val="22"/>
        </w:rPr>
        <w:t>Figure 20</w:t>
      </w:r>
      <w:r w:rsidRPr="00795841">
        <w:rPr>
          <w:rFonts w:ascii="Arial" w:hAnsi="Arial" w:cs="Arial"/>
          <w:szCs w:val="22"/>
        </w:rPr>
        <w:fldChar w:fldCharType="end"/>
      </w:r>
      <w:r w:rsidRPr="00795841">
        <w:rPr>
          <w:rFonts w:ascii="Arial" w:hAnsi="Arial" w:cs="Arial"/>
          <w:b/>
          <w:szCs w:val="22"/>
        </w:rPr>
        <w:t xml:space="preserve"> (b)</w:t>
      </w:r>
      <w:r w:rsidRPr="00795841">
        <w:rPr>
          <w:rFonts w:ascii="Arial" w:hAnsi="Arial" w:cs="Arial"/>
          <w:szCs w:val="22"/>
        </w:rPr>
        <w:t>, it may take the Receiver certain time to calculate App ACK and in turn the Integrated MAC ACK cannot be issued until the App ACK becomes available. Thus, the App ACK is not necessarily paired with the MAC ACK that is associated with the MAC frame that carried Application Data. This constraint can be alleviated by using the “</w:t>
      </w:r>
      <w:r w:rsidRPr="00795841">
        <w:rPr>
          <w:rFonts w:ascii="Arial" w:hAnsi="Arial" w:cs="Arial"/>
          <w:b/>
          <w:szCs w:val="22"/>
        </w:rPr>
        <w:t>Streamlined Cross-Layer ACK</w:t>
      </w:r>
      <w:r w:rsidRPr="00795841">
        <w:rPr>
          <w:rFonts w:ascii="Arial" w:hAnsi="Arial" w:cs="Arial"/>
          <w:szCs w:val="22"/>
        </w:rPr>
        <w:t xml:space="preserve">” approach as illustrated in </w:t>
      </w:r>
      <w:bookmarkStart w:id="390" w:name="OLE_LINK31"/>
      <w:bookmarkStart w:id="391" w:name="OLE_LINK32"/>
      <w:r w:rsidRPr="008C26CF">
        <w:rPr>
          <w:rFonts w:ascii="Arial" w:hAnsi="Arial" w:cs="Arial"/>
          <w:b/>
          <w:szCs w:val="22"/>
        </w:rPr>
        <w:fldChar w:fldCharType="begin"/>
      </w:r>
      <w:r w:rsidRPr="008C26CF">
        <w:rPr>
          <w:rFonts w:ascii="Arial" w:hAnsi="Arial" w:cs="Arial"/>
          <w:b/>
          <w:szCs w:val="22"/>
        </w:rPr>
        <w:instrText xml:space="preserve"> REF _Ref358297091  \* MERGEFORMAT </w:instrText>
      </w:r>
      <w:r w:rsidRPr="008C26CF">
        <w:rPr>
          <w:rFonts w:ascii="Arial" w:hAnsi="Arial" w:cs="Arial"/>
          <w:b/>
          <w:szCs w:val="22"/>
        </w:rPr>
        <w:fldChar w:fldCharType="separate"/>
      </w:r>
      <w:r w:rsidRPr="000C7F38">
        <w:rPr>
          <w:rFonts w:ascii="Arial" w:hAnsi="Arial" w:cs="Arial"/>
          <w:b/>
          <w:color w:val="000000" w:themeColor="text1"/>
          <w:szCs w:val="22"/>
        </w:rPr>
        <w:t xml:space="preserve">Figure </w:t>
      </w:r>
      <w:r w:rsidRPr="000C7F38">
        <w:rPr>
          <w:rFonts w:ascii="Arial" w:hAnsi="Arial" w:cs="Arial"/>
          <w:b/>
          <w:noProof/>
          <w:color w:val="000000" w:themeColor="text1"/>
          <w:szCs w:val="22"/>
        </w:rPr>
        <w:t>24</w:t>
      </w:r>
      <w:r w:rsidRPr="008C26CF">
        <w:rPr>
          <w:rFonts w:ascii="Arial" w:hAnsi="Arial" w:cs="Arial"/>
          <w:b/>
          <w:szCs w:val="22"/>
        </w:rPr>
        <w:fldChar w:fldCharType="end"/>
      </w:r>
      <w:bookmarkEnd w:id="390"/>
      <w:bookmarkEnd w:id="391"/>
      <w:r w:rsidRPr="00795841">
        <w:rPr>
          <w:rFonts w:ascii="Arial" w:hAnsi="Arial" w:cs="Arial"/>
          <w:szCs w:val="22"/>
        </w:rPr>
        <w:t>, where:</w:t>
      </w:r>
    </w:p>
    <w:p w14:paraId="08F034C1" w14:textId="77777777" w:rsidR="005946F6" w:rsidRPr="00795841" w:rsidRDefault="005946F6" w:rsidP="005946F6">
      <w:pPr>
        <w:pStyle w:val="ListParagraph"/>
        <w:numPr>
          <w:ilvl w:val="0"/>
          <w:numId w:val="226"/>
        </w:numPr>
        <w:snapToGrid w:val="0"/>
        <w:ind w:leftChars="0"/>
        <w:rPr>
          <w:rFonts w:ascii="Arial" w:hAnsi="Arial" w:cs="Arial"/>
          <w:szCs w:val="22"/>
        </w:rPr>
      </w:pPr>
      <w:r w:rsidRPr="00795841">
        <w:rPr>
          <w:rFonts w:ascii="Arial" w:hAnsi="Arial" w:cs="Arial"/>
          <w:szCs w:val="22"/>
        </w:rPr>
        <w:t>Step 1: The Sender sends MAC Data Frame 1 to the Receiver.</w:t>
      </w:r>
    </w:p>
    <w:p w14:paraId="08F034C2" w14:textId="77777777" w:rsidR="005946F6" w:rsidRPr="00795841" w:rsidRDefault="005946F6" w:rsidP="005946F6">
      <w:pPr>
        <w:pStyle w:val="ListParagraph"/>
        <w:numPr>
          <w:ilvl w:val="0"/>
          <w:numId w:val="226"/>
        </w:numPr>
        <w:snapToGrid w:val="0"/>
        <w:ind w:leftChars="0"/>
        <w:rPr>
          <w:rFonts w:ascii="Arial" w:hAnsi="Arial" w:cs="Arial"/>
          <w:szCs w:val="22"/>
        </w:rPr>
      </w:pPr>
      <w:r w:rsidRPr="00795841">
        <w:rPr>
          <w:rFonts w:ascii="Arial" w:hAnsi="Arial" w:cs="Arial"/>
          <w:szCs w:val="22"/>
        </w:rPr>
        <w:t xml:space="preserve">Step 2: The Receiver sends normal MAC ACK 1 back to the Sender to acknowledge the receiving of MAC Data Frame 1. </w:t>
      </w:r>
    </w:p>
    <w:p w14:paraId="08F034C3" w14:textId="77777777" w:rsidR="005946F6" w:rsidRPr="00795841" w:rsidRDefault="005946F6" w:rsidP="005946F6">
      <w:pPr>
        <w:pStyle w:val="ListParagraph"/>
        <w:numPr>
          <w:ilvl w:val="0"/>
          <w:numId w:val="226"/>
        </w:numPr>
        <w:snapToGrid w:val="0"/>
        <w:ind w:leftChars="0"/>
        <w:rPr>
          <w:rFonts w:ascii="Arial" w:hAnsi="Arial" w:cs="Arial"/>
          <w:szCs w:val="22"/>
        </w:rPr>
      </w:pPr>
      <w:r w:rsidRPr="00795841">
        <w:rPr>
          <w:rFonts w:ascii="Arial" w:hAnsi="Arial" w:cs="Arial"/>
          <w:szCs w:val="22"/>
        </w:rPr>
        <w:t>Step 3: The Sender sends MAC Data Frame 2 to the Receiver.</w:t>
      </w:r>
    </w:p>
    <w:p w14:paraId="08F034C4" w14:textId="77777777" w:rsidR="005946F6" w:rsidRPr="00795841" w:rsidRDefault="005946F6" w:rsidP="005946F6">
      <w:pPr>
        <w:pStyle w:val="ListParagraph"/>
        <w:numPr>
          <w:ilvl w:val="0"/>
          <w:numId w:val="226"/>
        </w:numPr>
        <w:snapToGrid w:val="0"/>
        <w:ind w:leftChars="0"/>
        <w:rPr>
          <w:rFonts w:ascii="Arial" w:hAnsi="Arial" w:cs="Arial"/>
          <w:szCs w:val="22"/>
        </w:rPr>
      </w:pPr>
      <w:r w:rsidRPr="00795841">
        <w:rPr>
          <w:rFonts w:ascii="Arial" w:hAnsi="Arial" w:cs="Arial"/>
          <w:szCs w:val="22"/>
        </w:rPr>
        <w:t xml:space="preserve">Step 4: The Receiver sends Integrated MAC ACK 1 to the Sender. This Integrated MAC ACK also contains an App ACK for App Data 1 received from Step 1. As a result, this integrated ACK acknowledges the receiving of both MAC Data Frame 2 and App Data 1. </w:t>
      </w:r>
    </w:p>
    <w:p w14:paraId="08F034C5" w14:textId="77777777" w:rsidR="005946F6" w:rsidRPr="00795841" w:rsidRDefault="005946F6" w:rsidP="005946F6">
      <w:pPr>
        <w:pStyle w:val="ListParagraph"/>
        <w:numPr>
          <w:ilvl w:val="1"/>
          <w:numId w:val="226"/>
        </w:numPr>
        <w:snapToGrid w:val="0"/>
        <w:ind w:leftChars="0"/>
        <w:rPr>
          <w:rFonts w:ascii="Arial" w:hAnsi="Arial" w:cs="Arial"/>
          <w:szCs w:val="22"/>
        </w:rPr>
      </w:pPr>
      <w:r w:rsidRPr="00795841">
        <w:rPr>
          <w:rFonts w:ascii="Arial" w:hAnsi="Arial" w:cs="Arial"/>
          <w:szCs w:val="22"/>
        </w:rPr>
        <w:t xml:space="preserve">Note that the Receiver may already calculate the App ACK for App Data 1 and in turn it can issue this Integrated ACK immediately after receiving MAC Data Frame 2 in Step 3. </w:t>
      </w:r>
    </w:p>
    <w:p w14:paraId="08F034C6" w14:textId="77777777" w:rsidR="005946F6" w:rsidRPr="00795841" w:rsidRDefault="005946F6" w:rsidP="005946F6">
      <w:pPr>
        <w:pStyle w:val="ListParagraph"/>
        <w:numPr>
          <w:ilvl w:val="0"/>
          <w:numId w:val="226"/>
        </w:numPr>
        <w:snapToGrid w:val="0"/>
        <w:ind w:leftChars="0"/>
        <w:rPr>
          <w:rFonts w:ascii="Arial" w:hAnsi="Arial" w:cs="Arial"/>
          <w:szCs w:val="22"/>
        </w:rPr>
      </w:pPr>
      <w:bookmarkStart w:id="392" w:name="_Ref358038231"/>
      <w:r w:rsidRPr="00795841">
        <w:rPr>
          <w:rFonts w:ascii="Arial" w:hAnsi="Arial" w:cs="Arial"/>
          <w:szCs w:val="22"/>
        </w:rPr>
        <w:t>Step 5: The Sender sends MAC Data Frame 3 to the Receiver.</w:t>
      </w:r>
    </w:p>
    <w:p w14:paraId="08F034C7" w14:textId="77777777" w:rsidR="005946F6" w:rsidRPr="00795841" w:rsidRDefault="005946F6" w:rsidP="005946F6">
      <w:pPr>
        <w:pStyle w:val="ListParagraph"/>
        <w:numPr>
          <w:ilvl w:val="0"/>
          <w:numId w:val="226"/>
        </w:numPr>
        <w:snapToGrid w:val="0"/>
        <w:ind w:leftChars="0"/>
        <w:rPr>
          <w:rFonts w:ascii="Arial" w:hAnsi="Arial" w:cs="Arial"/>
          <w:szCs w:val="22"/>
        </w:rPr>
      </w:pPr>
      <w:r w:rsidRPr="00795841">
        <w:rPr>
          <w:rFonts w:ascii="Arial" w:hAnsi="Arial" w:cs="Arial"/>
          <w:szCs w:val="22"/>
        </w:rPr>
        <w:t xml:space="preserve">Step 6: The Receiver sends Integrated MAC ACK 2 to the Sender. This Integrated MAC ACK also contains an App ACK for App Data 2 received from Step 3. As a result, this integrated ACK acknowledges the receiving of both MAC Data Frame 3 and App Data 2. </w:t>
      </w:r>
    </w:p>
    <w:p w14:paraId="08F034C8" w14:textId="77777777" w:rsidR="005946F6" w:rsidRPr="00795841" w:rsidRDefault="005946F6" w:rsidP="005946F6">
      <w:pPr>
        <w:pStyle w:val="ListParagraph"/>
        <w:numPr>
          <w:ilvl w:val="1"/>
          <w:numId w:val="226"/>
        </w:numPr>
        <w:snapToGrid w:val="0"/>
        <w:ind w:leftChars="0"/>
        <w:rPr>
          <w:rFonts w:ascii="Arial" w:hAnsi="Arial" w:cs="Arial"/>
          <w:szCs w:val="22"/>
        </w:rPr>
      </w:pPr>
      <w:r w:rsidRPr="00795841">
        <w:rPr>
          <w:rFonts w:ascii="Arial" w:hAnsi="Arial" w:cs="Arial"/>
          <w:szCs w:val="22"/>
        </w:rPr>
        <w:t xml:space="preserve">Note that the Receiver may already calculate the App ACK for App Data 2 and in turn it can issue this Integrated ACK immediately after receiving MAC Data Frame 3 in Step 5. </w:t>
      </w:r>
    </w:p>
    <w:p w14:paraId="08F034C9" w14:textId="77777777" w:rsidR="005946F6" w:rsidRPr="00795841" w:rsidRDefault="005946F6" w:rsidP="005946F6">
      <w:pPr>
        <w:pStyle w:val="ListParagraph"/>
        <w:numPr>
          <w:ilvl w:val="0"/>
          <w:numId w:val="226"/>
        </w:numPr>
        <w:snapToGrid w:val="0"/>
        <w:ind w:leftChars="0"/>
        <w:rPr>
          <w:rFonts w:ascii="Arial" w:hAnsi="Arial" w:cs="Arial"/>
          <w:szCs w:val="22"/>
        </w:rPr>
      </w:pPr>
      <w:r w:rsidRPr="00795841">
        <w:rPr>
          <w:rFonts w:ascii="Arial" w:hAnsi="Arial" w:cs="Arial"/>
          <w:szCs w:val="22"/>
        </w:rPr>
        <w:t>Step 7: The Sender sends MAC Data Frame 4 to the Receiver.</w:t>
      </w:r>
    </w:p>
    <w:p w14:paraId="08F034CA" w14:textId="77777777" w:rsidR="005946F6" w:rsidRPr="00795841" w:rsidRDefault="005946F6" w:rsidP="005946F6">
      <w:pPr>
        <w:pStyle w:val="ListParagraph"/>
        <w:numPr>
          <w:ilvl w:val="0"/>
          <w:numId w:val="226"/>
        </w:numPr>
        <w:snapToGrid w:val="0"/>
        <w:ind w:leftChars="0"/>
        <w:rPr>
          <w:rFonts w:ascii="Arial" w:hAnsi="Arial" w:cs="Arial"/>
          <w:szCs w:val="22"/>
        </w:rPr>
      </w:pPr>
      <w:r w:rsidRPr="00795841">
        <w:rPr>
          <w:rFonts w:ascii="Arial" w:hAnsi="Arial" w:cs="Arial"/>
          <w:szCs w:val="22"/>
        </w:rPr>
        <w:t xml:space="preserve">Step 8: The Receiver sends Integrated MAC ACK 3 to the Sender. This Integrated MAC ACK also contains an App ACK for App Data 3 received from Step 5. As a result, this integrated ACK acknowledges the receiving of both MAC Data Frame 4 and App Data 3. </w:t>
      </w:r>
    </w:p>
    <w:p w14:paraId="08F034CB" w14:textId="77777777" w:rsidR="005946F6" w:rsidRPr="00795841" w:rsidRDefault="005946F6" w:rsidP="005946F6">
      <w:pPr>
        <w:pStyle w:val="ListParagraph"/>
        <w:numPr>
          <w:ilvl w:val="1"/>
          <w:numId w:val="226"/>
        </w:numPr>
        <w:snapToGrid w:val="0"/>
        <w:ind w:leftChars="0"/>
        <w:rPr>
          <w:rFonts w:ascii="Arial" w:hAnsi="Arial" w:cs="Arial"/>
          <w:szCs w:val="22"/>
        </w:rPr>
      </w:pPr>
      <w:r w:rsidRPr="00795841">
        <w:rPr>
          <w:rFonts w:ascii="Arial" w:hAnsi="Arial" w:cs="Arial"/>
          <w:szCs w:val="22"/>
        </w:rPr>
        <w:t xml:space="preserve">Note that the Receiver may already calculate the App ACK for App Data 3 and in turn it can issue this Integrated ACK immediately after receiving MAC Data Frame 4 in Step 7. </w:t>
      </w:r>
    </w:p>
    <w:p w14:paraId="08F034CC" w14:textId="77777777" w:rsidR="005946F6" w:rsidRPr="00795841" w:rsidRDefault="005946F6" w:rsidP="005946F6">
      <w:pPr>
        <w:pStyle w:val="ListParagraph"/>
        <w:numPr>
          <w:ilvl w:val="0"/>
          <w:numId w:val="226"/>
        </w:numPr>
        <w:snapToGrid w:val="0"/>
        <w:ind w:leftChars="0"/>
        <w:rPr>
          <w:rFonts w:ascii="Arial" w:hAnsi="Arial" w:cs="Arial"/>
          <w:szCs w:val="22"/>
        </w:rPr>
      </w:pPr>
      <w:r w:rsidRPr="00795841">
        <w:rPr>
          <w:rFonts w:ascii="Arial" w:hAnsi="Arial" w:cs="Arial"/>
          <w:szCs w:val="22"/>
        </w:rPr>
        <w:t>Notes:</w:t>
      </w:r>
    </w:p>
    <w:p w14:paraId="08F034CD" w14:textId="77777777" w:rsidR="005946F6" w:rsidRPr="00795841" w:rsidRDefault="005946F6" w:rsidP="005946F6">
      <w:pPr>
        <w:pStyle w:val="ListParagraph"/>
        <w:numPr>
          <w:ilvl w:val="1"/>
          <w:numId w:val="226"/>
        </w:numPr>
        <w:snapToGrid w:val="0"/>
        <w:ind w:leftChars="0"/>
        <w:rPr>
          <w:rFonts w:ascii="Arial" w:hAnsi="Arial" w:cs="Arial"/>
          <w:szCs w:val="22"/>
        </w:rPr>
      </w:pPr>
      <w:r w:rsidRPr="00795841">
        <w:rPr>
          <w:rFonts w:ascii="Arial" w:hAnsi="Arial" w:cs="Arial"/>
          <w:szCs w:val="22"/>
        </w:rPr>
        <w:t xml:space="preserve">In </w:t>
      </w:r>
      <w:r w:rsidRPr="00795841">
        <w:rPr>
          <w:rFonts w:ascii="Arial" w:hAnsi="Arial" w:cs="Arial"/>
          <w:szCs w:val="22"/>
        </w:rPr>
        <w:fldChar w:fldCharType="begin"/>
      </w:r>
      <w:r w:rsidRPr="00795841">
        <w:rPr>
          <w:rFonts w:ascii="Arial" w:hAnsi="Arial" w:cs="Arial"/>
          <w:szCs w:val="22"/>
        </w:rPr>
        <w:instrText xml:space="preserve"> REF _Ref358297091 \h  \* MERGEFORMAT </w:instrText>
      </w:r>
      <w:r w:rsidRPr="00795841">
        <w:rPr>
          <w:rFonts w:ascii="Arial" w:hAnsi="Arial" w:cs="Arial"/>
          <w:szCs w:val="22"/>
        </w:rPr>
      </w:r>
      <w:r w:rsidRPr="00795841">
        <w:rPr>
          <w:rFonts w:ascii="Arial" w:hAnsi="Arial" w:cs="Arial"/>
          <w:szCs w:val="22"/>
        </w:rPr>
        <w:fldChar w:fldCharType="separate"/>
      </w:r>
      <w:r w:rsidRPr="00795841">
        <w:rPr>
          <w:rFonts w:ascii="Arial" w:hAnsi="Arial" w:cs="Arial"/>
          <w:color w:val="000000" w:themeColor="text1"/>
          <w:szCs w:val="22"/>
        </w:rPr>
        <w:t xml:space="preserve">Figure </w:t>
      </w:r>
      <w:r>
        <w:rPr>
          <w:rFonts w:ascii="Arial" w:hAnsi="Arial" w:cs="Arial"/>
          <w:color w:val="000000" w:themeColor="text1"/>
          <w:szCs w:val="22"/>
        </w:rPr>
        <w:t>24</w:t>
      </w:r>
      <w:r w:rsidRPr="00795841">
        <w:rPr>
          <w:rFonts w:ascii="Arial" w:hAnsi="Arial" w:cs="Arial"/>
          <w:szCs w:val="22"/>
        </w:rPr>
        <w:fldChar w:fldCharType="end"/>
      </w:r>
      <w:r w:rsidRPr="00795841">
        <w:rPr>
          <w:rFonts w:ascii="Arial" w:hAnsi="Arial" w:cs="Arial"/>
          <w:szCs w:val="22"/>
        </w:rPr>
        <w:t xml:space="preserve">, optionally, the Receiver can hold multiple App ACKs and piggyback them together in one immediate MAC ACK. </w:t>
      </w:r>
    </w:p>
    <w:p w14:paraId="08F034CE" w14:textId="77777777" w:rsidR="005946F6" w:rsidRPr="00795841" w:rsidRDefault="005946F6" w:rsidP="005946F6">
      <w:pPr>
        <w:pStyle w:val="ListParagraph"/>
        <w:numPr>
          <w:ilvl w:val="1"/>
          <w:numId w:val="226"/>
        </w:numPr>
        <w:snapToGrid w:val="0"/>
        <w:ind w:leftChars="0"/>
        <w:rPr>
          <w:rFonts w:ascii="Arial" w:hAnsi="Arial" w:cs="Arial"/>
          <w:szCs w:val="22"/>
        </w:rPr>
      </w:pPr>
      <w:r w:rsidRPr="00795841">
        <w:rPr>
          <w:rFonts w:ascii="Arial" w:hAnsi="Arial" w:cs="Arial"/>
          <w:szCs w:val="22"/>
        </w:rPr>
        <w:t xml:space="preserve">Step 7&amp;8 can be repeated if there are more App Data and MAC Data Frames to be transmitted from the Sender to the Receiver. </w:t>
      </w:r>
    </w:p>
    <w:p w14:paraId="08F034CF" w14:textId="77777777" w:rsidR="005946F6" w:rsidRPr="00795841" w:rsidRDefault="005946F6" w:rsidP="005946F6">
      <w:pPr>
        <w:snapToGrid w:val="0"/>
        <w:rPr>
          <w:rFonts w:ascii="Arial" w:hAnsi="Arial" w:cs="Arial"/>
          <w:szCs w:val="22"/>
        </w:rPr>
      </w:pPr>
    </w:p>
    <w:p w14:paraId="08F034D0" w14:textId="77777777" w:rsidR="005946F6" w:rsidRPr="00795841" w:rsidRDefault="005946F6" w:rsidP="005946F6">
      <w:pPr>
        <w:pStyle w:val="Caption"/>
        <w:jc w:val="center"/>
        <w:rPr>
          <w:rFonts w:ascii="Arial" w:hAnsi="Arial" w:cs="Arial"/>
          <w:color w:val="000000" w:themeColor="text1"/>
          <w:sz w:val="22"/>
          <w:szCs w:val="22"/>
        </w:rPr>
      </w:pPr>
      <w:r w:rsidRPr="00795841">
        <w:rPr>
          <w:rFonts w:ascii="Arial" w:hAnsi="Arial" w:cs="Arial"/>
          <w:sz w:val="22"/>
          <w:szCs w:val="22"/>
        </w:rPr>
        <w:object w:dxaOrig="7084" w:dyaOrig="5644" w14:anchorId="08F036B7">
          <v:shape id="_x0000_i1725" type="#_x0000_t75" style="width:353.15pt;height:283.05pt" o:ole="">
            <v:imagedata r:id="rId362" o:title=""/>
          </v:shape>
          <o:OLEObject Type="Embed" ProgID="Visio.Drawing.11" ShapeID="_x0000_i1725" DrawAspect="Content" ObjectID="_1465254982" r:id="rId363"/>
        </w:object>
      </w:r>
    </w:p>
    <w:p w14:paraId="08F034D1" w14:textId="77777777" w:rsidR="005946F6" w:rsidRPr="00795841" w:rsidRDefault="005946F6" w:rsidP="005946F6">
      <w:pPr>
        <w:pStyle w:val="Caption"/>
        <w:jc w:val="center"/>
        <w:rPr>
          <w:rFonts w:ascii="Arial" w:hAnsi="Arial" w:cs="Arial"/>
          <w:color w:val="000000" w:themeColor="text1"/>
          <w:sz w:val="22"/>
          <w:szCs w:val="22"/>
        </w:rPr>
      </w:pPr>
      <w:bookmarkStart w:id="393" w:name="_Ref358297091"/>
      <w:proofErr w:type="gramStart"/>
      <w:r w:rsidRPr="00795841">
        <w:rPr>
          <w:rFonts w:ascii="Arial" w:hAnsi="Arial" w:cs="Arial"/>
          <w:color w:val="000000" w:themeColor="text1"/>
          <w:sz w:val="22"/>
          <w:szCs w:val="22"/>
        </w:rPr>
        <w:t xml:space="preserve">Figure </w:t>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STYLEREF 1 \s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5</w:t>
      </w:r>
      <w:r>
        <w:rPr>
          <w:rFonts w:ascii="Arial" w:hAnsi="Arial" w:cs="Arial"/>
          <w:color w:val="000000" w:themeColor="text1"/>
          <w:sz w:val="22"/>
          <w:szCs w:val="22"/>
        </w:rPr>
        <w:fldChar w:fldCharType="end"/>
      </w:r>
      <w:r>
        <w:rPr>
          <w:rFonts w:ascii="Arial" w:hAnsi="Arial" w:cs="Arial"/>
          <w:color w:val="000000" w:themeColor="text1"/>
          <w:sz w:val="22"/>
          <w:szCs w:val="22"/>
        </w:rPr>
        <w:noBreakHyphen/>
      </w:r>
      <w:r>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SEQ Figure \* ARABIC \s 1 </w:instrText>
      </w:r>
      <w:r>
        <w:rPr>
          <w:rFonts w:ascii="Arial" w:hAnsi="Arial" w:cs="Arial"/>
          <w:color w:val="000000" w:themeColor="text1"/>
          <w:sz w:val="22"/>
          <w:szCs w:val="22"/>
        </w:rPr>
        <w:fldChar w:fldCharType="separate"/>
      </w:r>
      <w:r>
        <w:rPr>
          <w:rFonts w:ascii="Arial" w:hAnsi="Arial" w:cs="Arial"/>
          <w:noProof/>
          <w:color w:val="000000" w:themeColor="text1"/>
          <w:sz w:val="22"/>
          <w:szCs w:val="22"/>
        </w:rPr>
        <w:t>27</w:t>
      </w:r>
      <w:r>
        <w:rPr>
          <w:rFonts w:ascii="Arial" w:hAnsi="Arial" w:cs="Arial"/>
          <w:color w:val="000000" w:themeColor="text1"/>
          <w:sz w:val="22"/>
          <w:szCs w:val="22"/>
        </w:rPr>
        <w:fldChar w:fldCharType="end"/>
      </w:r>
      <w:bookmarkEnd w:id="392"/>
      <w:bookmarkEnd w:id="393"/>
      <w:r w:rsidRPr="00795841">
        <w:rPr>
          <w:rFonts w:ascii="Arial" w:hAnsi="Arial" w:cs="Arial"/>
          <w:color w:val="000000" w:themeColor="text1"/>
          <w:sz w:val="22"/>
          <w:szCs w:val="22"/>
        </w:rPr>
        <w:t>.</w:t>
      </w:r>
      <w:proofErr w:type="gramEnd"/>
      <w:r w:rsidRPr="00795841">
        <w:rPr>
          <w:rFonts w:ascii="Arial" w:hAnsi="Arial" w:cs="Arial"/>
          <w:color w:val="000000" w:themeColor="text1"/>
          <w:sz w:val="22"/>
          <w:szCs w:val="22"/>
        </w:rPr>
        <w:t xml:space="preserve"> Streamlined Cross-Layer ACK for Piggybacked Application Response</w:t>
      </w:r>
    </w:p>
    <w:p w14:paraId="08F034D2" w14:textId="77777777" w:rsidR="006B4E30" w:rsidRDefault="006B4E30" w:rsidP="006B4E30">
      <w:pPr>
        <w:contextualSpacing/>
        <w:rPr>
          <w:sz w:val="20"/>
        </w:rPr>
      </w:pPr>
    </w:p>
    <w:p w14:paraId="08F034D3" w14:textId="77777777" w:rsidR="006B4E30" w:rsidRDefault="006B4E30" w:rsidP="006B4E30">
      <w:pPr>
        <w:contextualSpacing/>
        <w:rPr>
          <w:sz w:val="20"/>
        </w:rPr>
      </w:pPr>
      <w:r w:rsidRPr="00555881">
        <w:rPr>
          <w:sz w:val="20"/>
          <w:highlight w:val="green"/>
        </w:rPr>
        <w:t>Quing (Interdigital) DCN 14-328r0 End</w:t>
      </w:r>
    </w:p>
    <w:p w14:paraId="08F034D4" w14:textId="77777777" w:rsidR="00607AB2" w:rsidRDefault="00607AB2" w:rsidP="00C867CD">
      <w:pPr>
        <w:rPr>
          <w:lang w:eastAsia="ko-KR"/>
        </w:rPr>
      </w:pPr>
    </w:p>
    <w:p w14:paraId="08F034D5" w14:textId="77777777" w:rsidR="00607AB2" w:rsidRDefault="00607AB2" w:rsidP="00C867CD">
      <w:pPr>
        <w:rPr>
          <w:lang w:eastAsia="ko-KR"/>
        </w:rPr>
      </w:pPr>
    </w:p>
    <w:p w14:paraId="08F034D6" w14:textId="77777777" w:rsidR="002C4C23" w:rsidRDefault="00C867CD" w:rsidP="00C867CD">
      <w:pPr>
        <w:pStyle w:val="Heading1"/>
      </w:pPr>
      <w:bookmarkStart w:id="394" w:name="_Toc391511856"/>
      <w:r>
        <w:rPr>
          <w:rFonts w:hint="eastAsia"/>
        </w:rPr>
        <w:t>Physical</w:t>
      </w:r>
      <w:r w:rsidR="004E690F">
        <w:rPr>
          <w:rFonts w:hint="eastAsia"/>
        </w:rPr>
        <w:t xml:space="preserve"> </w:t>
      </w:r>
      <w:r>
        <w:rPr>
          <w:rFonts w:hint="eastAsia"/>
        </w:rPr>
        <w:t>layer</w:t>
      </w:r>
      <w:bookmarkEnd w:id="394"/>
    </w:p>
    <w:p w14:paraId="08F034D7" w14:textId="77777777" w:rsidR="00FF4FAD" w:rsidRDefault="00FF4FAD" w:rsidP="00F14745"/>
    <w:p w14:paraId="08F034D8" w14:textId="77777777" w:rsidR="00C867CD" w:rsidRDefault="001317C1" w:rsidP="001317C1">
      <w:pPr>
        <w:pStyle w:val="Heading2"/>
      </w:pPr>
      <w:bookmarkStart w:id="395" w:name="_Toc391511857"/>
      <w:r>
        <w:rPr>
          <w:rFonts w:hint="eastAsia"/>
        </w:rPr>
        <w:t>Channelization</w:t>
      </w:r>
      <w:bookmarkEnd w:id="395"/>
    </w:p>
    <w:p w14:paraId="08F034D9" w14:textId="77777777" w:rsidR="00785BD6" w:rsidRDefault="00BB53FE" w:rsidP="00785BD6">
      <w:pPr>
        <w:rPr>
          <w:lang w:eastAsia="ko-KR"/>
        </w:rPr>
      </w:pPr>
      <w:r>
        <w:rPr>
          <w:rFonts w:hint="eastAsia"/>
          <w:lang w:eastAsia="ko-KR"/>
        </w:rPr>
        <w:t xml:space="preserve">Frequency bands of </w:t>
      </w:r>
      <w:r>
        <w:rPr>
          <w:lang w:eastAsia="ko-KR"/>
        </w:rPr>
        <w:t>operation</w:t>
      </w:r>
      <w:r w:rsidR="004E690F">
        <w:rPr>
          <w:rFonts w:hint="eastAsia"/>
          <w:lang w:eastAsia="ko-KR"/>
        </w:rPr>
        <w:t xml:space="preserve"> </w:t>
      </w:r>
      <w:r>
        <w:rPr>
          <w:rFonts w:hint="eastAsia"/>
          <w:lang w:eastAsia="ko-KR"/>
        </w:rPr>
        <w:t xml:space="preserve">for PAC are sub-GHz band, 2.4 GHz unlicensed band, and 5 GHz unlicensed bands, and UWB band </w:t>
      </w:r>
      <w:r w:rsidR="004F63E6">
        <w:rPr>
          <w:rFonts w:hint="eastAsia"/>
          <w:lang w:eastAsia="ko-KR"/>
        </w:rPr>
        <w:t xml:space="preserve">under </w:t>
      </w:r>
      <w:r>
        <w:rPr>
          <w:rFonts w:hint="eastAsia"/>
          <w:lang w:eastAsia="ko-KR"/>
        </w:rPr>
        <w:t>11 GHz.</w:t>
      </w:r>
    </w:p>
    <w:p w14:paraId="08F034DA" w14:textId="77777777" w:rsidR="00BB53FE" w:rsidRPr="004F63E6" w:rsidRDefault="00BB53FE" w:rsidP="00785BD6">
      <w:pPr>
        <w:rPr>
          <w:lang w:eastAsia="ko-KR"/>
        </w:rPr>
      </w:pPr>
    </w:p>
    <w:p w14:paraId="08F034DB" w14:textId="77777777" w:rsidR="00BB53FE" w:rsidRDefault="00BB53FE" w:rsidP="00785BD6">
      <w:pPr>
        <w:rPr>
          <w:lang w:eastAsia="ko-KR"/>
        </w:rPr>
      </w:pPr>
      <w:r>
        <w:rPr>
          <w:rFonts w:hint="eastAsia"/>
          <w:lang w:eastAsia="ko-KR"/>
        </w:rPr>
        <w:t>A channelization scheme divides frequency bands into channels, where each</w:t>
      </w:r>
      <w:r w:rsidR="00474AF2">
        <w:rPr>
          <w:rFonts w:hint="eastAsia"/>
          <w:lang w:eastAsia="ko-KR"/>
        </w:rPr>
        <w:t xml:space="preserve"> channel is characterized by its</w:t>
      </w:r>
      <w:r w:rsidR="004E690F">
        <w:rPr>
          <w:rFonts w:hint="eastAsia"/>
          <w:lang w:eastAsia="ko-KR"/>
        </w:rPr>
        <w:t xml:space="preserve"> </w:t>
      </w:r>
      <w:r w:rsidR="00474AF2">
        <w:rPr>
          <w:rFonts w:hint="eastAsia"/>
          <w:lang w:eastAsia="ko-KR"/>
        </w:rPr>
        <w:t>center fre</w:t>
      </w:r>
      <w:r>
        <w:rPr>
          <w:rFonts w:hint="eastAsia"/>
          <w:lang w:eastAsia="ko-KR"/>
        </w:rPr>
        <w:t>quency and bandwidth.</w:t>
      </w:r>
    </w:p>
    <w:p w14:paraId="08F034DC" w14:textId="77777777" w:rsidR="00B3537F" w:rsidRDefault="00B3537F" w:rsidP="00785BD6">
      <w:pPr>
        <w:rPr>
          <w:lang w:eastAsia="ko-KR"/>
        </w:rPr>
      </w:pPr>
    </w:p>
    <w:p w14:paraId="08F034DD" w14:textId="77777777" w:rsidR="00182D98" w:rsidRDefault="004F63E6" w:rsidP="00FA094B">
      <w:pPr>
        <w:pStyle w:val="Heading3"/>
      </w:pPr>
      <w:bookmarkStart w:id="396" w:name="_Toc391511858"/>
      <w:r>
        <w:rPr>
          <w:rFonts w:hint="eastAsia"/>
        </w:rPr>
        <w:t>Channelization for sub-GHz band, 2.4 GHz and 5 GHz unlicensed bands</w:t>
      </w:r>
      <w:bookmarkEnd w:id="396"/>
    </w:p>
    <w:p w14:paraId="08F034DE" w14:textId="77777777" w:rsidR="004E690F" w:rsidRDefault="001B43B1" w:rsidP="00785BD6">
      <w:pPr>
        <w:rPr>
          <w:lang w:eastAsia="ko-KR"/>
        </w:rPr>
      </w:pPr>
      <w:r>
        <w:rPr>
          <w:rFonts w:hint="eastAsia"/>
          <w:lang w:eastAsia="ko-KR"/>
        </w:rPr>
        <w:t xml:space="preserve">Parameters of a </w:t>
      </w:r>
      <w:r>
        <w:rPr>
          <w:lang w:eastAsia="ko-KR"/>
        </w:rPr>
        <w:t>channelization</w:t>
      </w:r>
      <w:r>
        <w:rPr>
          <w:rFonts w:hint="eastAsia"/>
          <w:lang w:eastAsia="ko-KR"/>
        </w:rPr>
        <w:t xml:space="preserve"> scheme include the center frequency of each channel, the number of channels, and the maximum allowed </w:t>
      </w:r>
      <w:r>
        <w:rPr>
          <w:lang w:eastAsia="ko-KR"/>
        </w:rPr>
        <w:t>transmit</w:t>
      </w:r>
      <w:r>
        <w:rPr>
          <w:rFonts w:hint="eastAsia"/>
          <w:lang w:eastAsia="ko-KR"/>
        </w:rPr>
        <w:t xml:space="preserve"> power.</w:t>
      </w:r>
    </w:p>
    <w:p w14:paraId="08F034DF" w14:textId="77777777" w:rsidR="00B3537F" w:rsidRDefault="00B3537F" w:rsidP="00785BD6">
      <w:pPr>
        <w:rPr>
          <w:lang w:eastAsia="ko-KR"/>
        </w:rPr>
      </w:pPr>
      <w:r>
        <w:rPr>
          <w:rFonts w:hint="eastAsia"/>
          <w:lang w:eastAsia="ko-KR"/>
        </w:rPr>
        <w:t>.</w:t>
      </w:r>
    </w:p>
    <w:p w14:paraId="08F034E0" w14:textId="77777777" w:rsidR="00182D98" w:rsidRDefault="004F63E6" w:rsidP="00FA094B">
      <w:pPr>
        <w:pStyle w:val="Heading3"/>
      </w:pPr>
      <w:bookmarkStart w:id="397" w:name="_Toc378249885"/>
      <w:bookmarkStart w:id="398" w:name="_Toc378249985"/>
      <w:bookmarkStart w:id="399" w:name="_Toc378250085"/>
      <w:bookmarkStart w:id="400" w:name="_Toc391511859"/>
      <w:bookmarkEnd w:id="397"/>
      <w:bookmarkEnd w:id="398"/>
      <w:bookmarkEnd w:id="399"/>
      <w:r>
        <w:rPr>
          <w:rFonts w:hint="eastAsia"/>
        </w:rPr>
        <w:t>Channelization for UWB band</w:t>
      </w:r>
      <w:bookmarkEnd w:id="400"/>
    </w:p>
    <w:tbl>
      <w:tblPr>
        <w:tblW w:w="8662" w:type="dxa"/>
        <w:tblInd w:w="93" w:type="dxa"/>
        <w:tblLook w:val="04A0" w:firstRow="1" w:lastRow="0" w:firstColumn="1" w:lastColumn="0" w:noHBand="0" w:noVBand="1"/>
      </w:tblPr>
      <w:tblGrid>
        <w:gridCol w:w="1005"/>
        <w:gridCol w:w="1420"/>
        <w:gridCol w:w="1418"/>
        <w:gridCol w:w="1559"/>
        <w:gridCol w:w="1843"/>
        <w:gridCol w:w="1417"/>
      </w:tblGrid>
      <w:tr w:rsidR="004F63E6" w:rsidRPr="00772E60" w14:paraId="08F034E2" w14:textId="77777777" w:rsidTr="00FA094B">
        <w:trPr>
          <w:trHeight w:val="402"/>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14:paraId="08F034E1" w14:textId="77777777" w:rsidR="004F63E6" w:rsidRPr="00772E60" w:rsidRDefault="004F63E6" w:rsidP="00604FD4">
            <w:pPr>
              <w:jc w:val="center"/>
              <w:rPr>
                <w:rFonts w:ascii="Arial" w:hAnsi="Arial" w:cs="Arial"/>
                <w:b/>
                <w:bCs/>
                <w:sz w:val="20"/>
              </w:rPr>
            </w:pPr>
            <w:r w:rsidRPr="00772E60">
              <w:rPr>
                <w:rFonts w:ascii="Arial" w:hAnsi="Arial" w:cs="Arial"/>
                <w:b/>
                <w:bCs/>
                <w:sz w:val="20"/>
              </w:rPr>
              <w:t>Band plan</w:t>
            </w:r>
          </w:p>
        </w:tc>
      </w:tr>
      <w:tr w:rsidR="00862CA9" w:rsidRPr="00772E60" w14:paraId="08F034E9" w14:textId="77777777" w:rsidTr="00FA094B">
        <w:trPr>
          <w:trHeight w:val="7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4E3" w14:textId="77777777" w:rsidR="004F63E6" w:rsidRPr="00772E60" w:rsidRDefault="004F63E6" w:rsidP="00604FD4">
            <w:pPr>
              <w:jc w:val="center"/>
              <w:rPr>
                <w:rFonts w:ascii="Arial" w:hAnsi="Arial" w:cs="Arial"/>
                <w:b/>
                <w:bCs/>
                <w:sz w:val="20"/>
              </w:rPr>
            </w:pPr>
            <w:r w:rsidRPr="00772E60">
              <w:rPr>
                <w:rFonts w:ascii="Arial" w:hAnsi="Arial" w:cs="Arial"/>
                <w:b/>
                <w:bCs/>
                <w:sz w:val="20"/>
              </w:rPr>
              <w:t>Channel index</w:t>
            </w:r>
          </w:p>
        </w:tc>
        <w:tc>
          <w:tcPr>
            <w:tcW w:w="1420" w:type="dxa"/>
            <w:tcBorders>
              <w:top w:val="nil"/>
              <w:left w:val="nil"/>
              <w:bottom w:val="single" w:sz="4" w:space="0" w:color="313739"/>
              <w:right w:val="single" w:sz="4" w:space="0" w:color="313739"/>
            </w:tcBorders>
            <w:shd w:val="clear" w:color="auto" w:fill="auto"/>
            <w:noWrap/>
            <w:vAlign w:val="center"/>
            <w:hideMark/>
          </w:tcPr>
          <w:p w14:paraId="08F034E4" w14:textId="77777777" w:rsidR="004F63E6" w:rsidRPr="00772E60" w:rsidRDefault="004F63E6" w:rsidP="00604FD4">
            <w:pPr>
              <w:jc w:val="center"/>
              <w:rPr>
                <w:rFonts w:ascii="Arial" w:hAnsi="Arial" w:cs="Arial"/>
                <w:b/>
                <w:bCs/>
                <w:sz w:val="20"/>
              </w:rPr>
            </w:pPr>
            <w:r w:rsidRPr="00772E60">
              <w:rPr>
                <w:rFonts w:ascii="Arial" w:hAnsi="Arial" w:cs="Arial"/>
                <w:b/>
                <w:bCs/>
                <w:sz w:val="20"/>
              </w:rPr>
              <w:t>Lower band edge (MHz)</w:t>
            </w:r>
          </w:p>
        </w:tc>
        <w:tc>
          <w:tcPr>
            <w:tcW w:w="1418" w:type="dxa"/>
            <w:tcBorders>
              <w:top w:val="nil"/>
              <w:left w:val="nil"/>
              <w:bottom w:val="single" w:sz="4" w:space="0" w:color="313739"/>
              <w:right w:val="single" w:sz="4" w:space="0" w:color="313739"/>
            </w:tcBorders>
            <w:shd w:val="clear" w:color="auto" w:fill="auto"/>
            <w:noWrap/>
            <w:vAlign w:val="center"/>
            <w:hideMark/>
          </w:tcPr>
          <w:p w14:paraId="08F034E5" w14:textId="77777777" w:rsidR="004F63E6" w:rsidRPr="00772E60" w:rsidRDefault="004F63E6" w:rsidP="00604FD4">
            <w:pPr>
              <w:jc w:val="center"/>
              <w:rPr>
                <w:rFonts w:ascii="Arial" w:hAnsi="Arial" w:cs="Arial"/>
                <w:b/>
                <w:bCs/>
                <w:sz w:val="20"/>
              </w:rPr>
            </w:pPr>
            <w:r w:rsidRPr="00772E60">
              <w:rPr>
                <w:rFonts w:ascii="Arial" w:hAnsi="Arial" w:cs="Arial"/>
                <w:b/>
                <w:bCs/>
                <w:sz w:val="20"/>
              </w:rPr>
              <w:t>Upper band edge (MHz)</w:t>
            </w:r>
          </w:p>
        </w:tc>
        <w:tc>
          <w:tcPr>
            <w:tcW w:w="1559" w:type="dxa"/>
            <w:tcBorders>
              <w:top w:val="nil"/>
              <w:left w:val="nil"/>
              <w:bottom w:val="single" w:sz="4" w:space="0" w:color="313739"/>
              <w:right w:val="single" w:sz="4" w:space="0" w:color="313739"/>
            </w:tcBorders>
            <w:shd w:val="clear" w:color="auto" w:fill="auto"/>
            <w:noWrap/>
            <w:vAlign w:val="center"/>
            <w:hideMark/>
          </w:tcPr>
          <w:p w14:paraId="08F034E6" w14:textId="77777777" w:rsidR="004F63E6" w:rsidRPr="00772E60" w:rsidRDefault="004F63E6" w:rsidP="00604FD4">
            <w:pPr>
              <w:jc w:val="center"/>
              <w:rPr>
                <w:rFonts w:ascii="Arial" w:hAnsi="Arial" w:cs="Arial"/>
                <w:b/>
                <w:bCs/>
                <w:sz w:val="20"/>
              </w:rPr>
            </w:pPr>
            <w:r w:rsidRPr="00772E60">
              <w:rPr>
                <w:rFonts w:ascii="Arial" w:hAnsi="Arial" w:cs="Arial"/>
                <w:b/>
                <w:bCs/>
                <w:sz w:val="20"/>
              </w:rPr>
              <w:t>Region</w:t>
            </w:r>
          </w:p>
        </w:tc>
        <w:tc>
          <w:tcPr>
            <w:tcW w:w="1843" w:type="dxa"/>
            <w:tcBorders>
              <w:top w:val="nil"/>
              <w:left w:val="nil"/>
              <w:bottom w:val="single" w:sz="4" w:space="0" w:color="313739"/>
              <w:right w:val="single" w:sz="4" w:space="0" w:color="313739"/>
            </w:tcBorders>
            <w:shd w:val="clear" w:color="auto" w:fill="auto"/>
            <w:noWrap/>
            <w:vAlign w:val="center"/>
            <w:hideMark/>
          </w:tcPr>
          <w:p w14:paraId="08F034E7" w14:textId="77777777" w:rsidR="004F63E6" w:rsidRPr="00772E60" w:rsidRDefault="004F63E6" w:rsidP="00604FD4">
            <w:pPr>
              <w:jc w:val="center"/>
              <w:rPr>
                <w:rFonts w:ascii="Arial" w:hAnsi="Arial" w:cs="Arial"/>
                <w:b/>
                <w:bCs/>
                <w:sz w:val="20"/>
              </w:rPr>
            </w:pPr>
            <w:r w:rsidRPr="00772E60">
              <w:rPr>
                <w:rFonts w:ascii="Arial" w:hAnsi="Arial" w:cs="Arial"/>
                <w:b/>
                <w:bCs/>
                <w:sz w:val="20"/>
              </w:rPr>
              <w:t>Comment</w:t>
            </w:r>
          </w:p>
        </w:tc>
        <w:tc>
          <w:tcPr>
            <w:tcW w:w="1417" w:type="dxa"/>
            <w:tcBorders>
              <w:top w:val="nil"/>
              <w:left w:val="nil"/>
              <w:bottom w:val="single" w:sz="4" w:space="0" w:color="313739"/>
              <w:right w:val="single" w:sz="4" w:space="0" w:color="313739"/>
            </w:tcBorders>
            <w:shd w:val="clear" w:color="auto" w:fill="auto"/>
            <w:noWrap/>
            <w:vAlign w:val="center"/>
            <w:hideMark/>
          </w:tcPr>
          <w:p w14:paraId="08F034E8" w14:textId="77777777" w:rsidR="004F63E6" w:rsidRPr="00772E60" w:rsidRDefault="004F63E6" w:rsidP="00604FD4">
            <w:pPr>
              <w:jc w:val="center"/>
              <w:rPr>
                <w:rFonts w:ascii="Arial" w:hAnsi="Arial" w:cs="Arial"/>
                <w:b/>
                <w:bCs/>
                <w:sz w:val="20"/>
              </w:rPr>
            </w:pPr>
            <w:r w:rsidRPr="00772E60">
              <w:rPr>
                <w:rFonts w:ascii="Arial" w:hAnsi="Arial" w:cs="Arial"/>
                <w:b/>
                <w:bCs/>
                <w:sz w:val="20"/>
              </w:rPr>
              <w:t>Available mandatory frequencies</w:t>
            </w:r>
          </w:p>
        </w:tc>
      </w:tr>
      <w:tr w:rsidR="00862CA9" w:rsidRPr="00772E60" w14:paraId="08F034F0" w14:textId="77777777" w:rsidTr="00FA094B">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4EA" w14:textId="77777777" w:rsidR="004F63E6" w:rsidRPr="00772E60" w:rsidRDefault="004F63E6" w:rsidP="00604FD4">
            <w:pPr>
              <w:jc w:val="center"/>
              <w:rPr>
                <w:rFonts w:ascii="Arial" w:hAnsi="Arial" w:cs="Arial"/>
                <w:sz w:val="20"/>
              </w:rPr>
            </w:pPr>
            <w:r w:rsidRPr="00772E60">
              <w:rPr>
                <w:rFonts w:ascii="Arial" w:hAnsi="Arial" w:cs="Arial"/>
                <w:sz w:val="20"/>
              </w:rPr>
              <w:t>1</w:t>
            </w:r>
          </w:p>
        </w:tc>
        <w:tc>
          <w:tcPr>
            <w:tcW w:w="1420" w:type="dxa"/>
            <w:tcBorders>
              <w:top w:val="nil"/>
              <w:left w:val="nil"/>
              <w:bottom w:val="single" w:sz="4" w:space="0" w:color="313739"/>
              <w:right w:val="single" w:sz="4" w:space="0" w:color="313739"/>
            </w:tcBorders>
            <w:shd w:val="clear" w:color="auto" w:fill="auto"/>
            <w:noWrap/>
            <w:vAlign w:val="center"/>
            <w:hideMark/>
          </w:tcPr>
          <w:p w14:paraId="08F034EB" w14:textId="77777777" w:rsidR="004F63E6" w:rsidRPr="00772E60" w:rsidRDefault="004F63E6" w:rsidP="00604FD4">
            <w:pPr>
              <w:jc w:val="center"/>
              <w:rPr>
                <w:rFonts w:ascii="Arial" w:hAnsi="Arial" w:cs="Arial"/>
                <w:sz w:val="20"/>
              </w:rPr>
            </w:pPr>
            <w:r w:rsidRPr="00772E60">
              <w:rPr>
                <w:rFonts w:ascii="Arial" w:hAnsi="Arial" w:cs="Arial"/>
                <w:sz w:val="20"/>
              </w:rPr>
              <w:t>4200</w:t>
            </w:r>
          </w:p>
        </w:tc>
        <w:tc>
          <w:tcPr>
            <w:tcW w:w="1418" w:type="dxa"/>
            <w:tcBorders>
              <w:top w:val="nil"/>
              <w:left w:val="nil"/>
              <w:bottom w:val="single" w:sz="4" w:space="0" w:color="313739"/>
              <w:right w:val="single" w:sz="4" w:space="0" w:color="313739"/>
            </w:tcBorders>
            <w:shd w:val="clear" w:color="auto" w:fill="auto"/>
            <w:noWrap/>
            <w:vAlign w:val="center"/>
            <w:hideMark/>
          </w:tcPr>
          <w:p w14:paraId="08F034EC" w14:textId="77777777"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14:paraId="08F034ED" w14:textId="77777777" w:rsidR="004F63E6" w:rsidRPr="00772E60" w:rsidRDefault="004F63E6" w:rsidP="00604FD4">
            <w:pPr>
              <w:jc w:val="center"/>
              <w:rPr>
                <w:rFonts w:ascii="Arial" w:hAnsi="Arial" w:cs="Arial"/>
                <w:sz w:val="20"/>
              </w:rPr>
            </w:pPr>
            <w:r w:rsidRPr="00772E60">
              <w:rPr>
                <w:rFonts w:ascii="Arial" w:hAnsi="Arial" w:cs="Arial"/>
                <w:sz w:val="20"/>
              </w:rPr>
              <w:t>China</w:t>
            </w:r>
          </w:p>
        </w:tc>
        <w:tc>
          <w:tcPr>
            <w:tcW w:w="1843" w:type="dxa"/>
            <w:tcBorders>
              <w:top w:val="nil"/>
              <w:left w:val="nil"/>
              <w:bottom w:val="single" w:sz="4" w:space="0" w:color="313739"/>
              <w:right w:val="single" w:sz="4" w:space="0" w:color="313739"/>
            </w:tcBorders>
            <w:shd w:val="clear" w:color="auto" w:fill="auto"/>
            <w:noWrap/>
            <w:vAlign w:val="center"/>
            <w:hideMark/>
          </w:tcPr>
          <w:p w14:paraId="08F034EE" w14:textId="77777777" w:rsidR="004F63E6" w:rsidRPr="00772E60" w:rsidRDefault="004F63E6" w:rsidP="00604FD4">
            <w:pPr>
              <w:jc w:val="center"/>
              <w:rPr>
                <w:rFonts w:ascii="Arial" w:hAnsi="Arial" w:cs="Arial"/>
                <w:sz w:val="20"/>
              </w:rPr>
            </w:pPr>
            <w:r w:rsidRPr="00772E60">
              <w:rPr>
                <w:rFonts w:ascii="Arial" w:hAnsi="Arial" w:cs="Arial"/>
                <w:sz w:val="20"/>
              </w:rPr>
              <w:t>Low band in China</w:t>
            </w:r>
          </w:p>
        </w:tc>
        <w:tc>
          <w:tcPr>
            <w:tcW w:w="1417" w:type="dxa"/>
            <w:tcBorders>
              <w:top w:val="nil"/>
              <w:left w:val="nil"/>
              <w:bottom w:val="single" w:sz="4" w:space="0" w:color="313739"/>
              <w:right w:val="single" w:sz="4" w:space="0" w:color="313739"/>
            </w:tcBorders>
            <w:shd w:val="clear" w:color="auto" w:fill="auto"/>
            <w:noWrap/>
            <w:vAlign w:val="center"/>
            <w:hideMark/>
          </w:tcPr>
          <w:p w14:paraId="08F034EF" w14:textId="77777777" w:rsidR="004F63E6" w:rsidRPr="00772E60" w:rsidRDefault="004F63E6" w:rsidP="00604FD4">
            <w:pPr>
              <w:jc w:val="center"/>
              <w:rPr>
                <w:rFonts w:ascii="Arial" w:hAnsi="Arial" w:cs="Arial"/>
                <w:sz w:val="20"/>
              </w:rPr>
            </w:pPr>
            <w:r w:rsidRPr="00772E60">
              <w:rPr>
                <w:rFonts w:ascii="Arial" w:hAnsi="Arial" w:cs="Arial"/>
                <w:sz w:val="20"/>
              </w:rPr>
              <w:t>a</w:t>
            </w:r>
          </w:p>
        </w:tc>
      </w:tr>
      <w:tr w:rsidR="00862CA9" w:rsidRPr="00772E60" w14:paraId="08F034F7" w14:textId="77777777" w:rsidTr="00FA094B">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4F1" w14:textId="77777777" w:rsidR="004F63E6" w:rsidRPr="00772E60" w:rsidRDefault="004F63E6" w:rsidP="00604FD4">
            <w:pPr>
              <w:jc w:val="center"/>
              <w:rPr>
                <w:rFonts w:ascii="Arial" w:hAnsi="Arial" w:cs="Arial"/>
                <w:sz w:val="20"/>
              </w:rPr>
            </w:pPr>
            <w:r w:rsidRPr="00772E60">
              <w:rPr>
                <w:rFonts w:ascii="Arial" w:hAnsi="Arial" w:cs="Arial"/>
                <w:sz w:val="20"/>
              </w:rPr>
              <w:t>2</w:t>
            </w:r>
          </w:p>
        </w:tc>
        <w:tc>
          <w:tcPr>
            <w:tcW w:w="1420" w:type="dxa"/>
            <w:tcBorders>
              <w:top w:val="nil"/>
              <w:left w:val="nil"/>
              <w:bottom w:val="single" w:sz="4" w:space="0" w:color="313739"/>
              <w:right w:val="single" w:sz="4" w:space="0" w:color="313739"/>
            </w:tcBorders>
            <w:shd w:val="clear" w:color="auto" w:fill="auto"/>
            <w:noWrap/>
            <w:vAlign w:val="center"/>
            <w:hideMark/>
          </w:tcPr>
          <w:p w14:paraId="08F034F2" w14:textId="77777777"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14:paraId="08F034F3" w14:textId="77777777"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14:paraId="08F034F4" w14:textId="77777777" w:rsidR="004F63E6" w:rsidRPr="00772E60" w:rsidRDefault="004F63E6" w:rsidP="00604FD4">
            <w:pPr>
              <w:jc w:val="center"/>
              <w:rPr>
                <w:rFonts w:ascii="Arial" w:hAnsi="Arial" w:cs="Arial"/>
                <w:sz w:val="20"/>
              </w:rPr>
            </w:pPr>
            <w:r w:rsidRPr="00772E60">
              <w:rPr>
                <w:rFonts w:ascii="Arial" w:hAnsi="Arial" w:cs="Arial"/>
                <w:sz w:val="20"/>
              </w:rPr>
              <w:t>Europe, Korea</w:t>
            </w:r>
          </w:p>
        </w:tc>
        <w:tc>
          <w:tcPr>
            <w:tcW w:w="1843" w:type="dxa"/>
            <w:tcBorders>
              <w:top w:val="nil"/>
              <w:left w:val="nil"/>
              <w:bottom w:val="single" w:sz="4" w:space="0" w:color="313739"/>
              <w:right w:val="single" w:sz="4" w:space="0" w:color="313739"/>
            </w:tcBorders>
            <w:shd w:val="clear" w:color="auto" w:fill="auto"/>
            <w:noWrap/>
            <w:vAlign w:val="center"/>
            <w:hideMark/>
          </w:tcPr>
          <w:p w14:paraId="08F034F5" w14:textId="77777777" w:rsidR="004F63E6" w:rsidRPr="00772E60" w:rsidRDefault="004F63E6" w:rsidP="00604FD4">
            <w:pPr>
              <w:jc w:val="center"/>
              <w:rPr>
                <w:rFonts w:ascii="Arial" w:hAnsi="Arial" w:cs="Arial"/>
                <w:sz w:val="20"/>
              </w:rPr>
            </w:pPr>
            <w:r w:rsidRPr="00772E60">
              <w:rPr>
                <w:rFonts w:ascii="Arial" w:hAnsi="Arial" w:cs="Arial"/>
                <w:sz w:val="20"/>
              </w:rPr>
              <w:t>Low band in Europe and Korea</w:t>
            </w:r>
          </w:p>
        </w:tc>
        <w:tc>
          <w:tcPr>
            <w:tcW w:w="1417" w:type="dxa"/>
            <w:tcBorders>
              <w:top w:val="nil"/>
              <w:left w:val="nil"/>
              <w:bottom w:val="single" w:sz="4" w:space="0" w:color="313739"/>
              <w:right w:val="single" w:sz="4" w:space="0" w:color="313739"/>
            </w:tcBorders>
            <w:shd w:val="clear" w:color="auto" w:fill="auto"/>
            <w:noWrap/>
            <w:vAlign w:val="center"/>
            <w:hideMark/>
          </w:tcPr>
          <w:p w14:paraId="08F034F6" w14:textId="77777777" w:rsidR="004F63E6" w:rsidRPr="00772E60" w:rsidRDefault="004F63E6" w:rsidP="00604FD4">
            <w:pPr>
              <w:jc w:val="center"/>
              <w:rPr>
                <w:rFonts w:ascii="Arial" w:hAnsi="Arial" w:cs="Arial"/>
                <w:sz w:val="20"/>
              </w:rPr>
            </w:pPr>
            <w:r w:rsidRPr="00772E60">
              <w:rPr>
                <w:rFonts w:ascii="Arial" w:hAnsi="Arial" w:cs="Arial"/>
                <w:sz w:val="20"/>
              </w:rPr>
              <w:t>a,b,c</w:t>
            </w:r>
          </w:p>
        </w:tc>
      </w:tr>
      <w:tr w:rsidR="00862CA9" w:rsidRPr="00772E60" w14:paraId="08F034FE" w14:textId="77777777" w:rsidTr="00FA094B">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4F8" w14:textId="77777777" w:rsidR="004F63E6" w:rsidRPr="00772E60" w:rsidRDefault="004F63E6" w:rsidP="00604FD4">
            <w:pPr>
              <w:jc w:val="center"/>
              <w:rPr>
                <w:rFonts w:ascii="Arial" w:hAnsi="Arial" w:cs="Arial"/>
                <w:sz w:val="20"/>
              </w:rPr>
            </w:pPr>
            <w:r w:rsidRPr="00772E60">
              <w:rPr>
                <w:rFonts w:ascii="Arial" w:hAnsi="Arial" w:cs="Arial"/>
                <w:sz w:val="20"/>
              </w:rPr>
              <w:t>3</w:t>
            </w:r>
          </w:p>
        </w:tc>
        <w:tc>
          <w:tcPr>
            <w:tcW w:w="1420" w:type="dxa"/>
            <w:tcBorders>
              <w:top w:val="nil"/>
              <w:left w:val="nil"/>
              <w:bottom w:val="single" w:sz="4" w:space="0" w:color="313739"/>
              <w:right w:val="single" w:sz="4" w:space="0" w:color="313739"/>
            </w:tcBorders>
            <w:shd w:val="clear" w:color="auto" w:fill="auto"/>
            <w:noWrap/>
            <w:vAlign w:val="center"/>
            <w:hideMark/>
          </w:tcPr>
          <w:p w14:paraId="08F034F9" w14:textId="77777777" w:rsidR="004F63E6" w:rsidRPr="00772E60" w:rsidRDefault="004F63E6" w:rsidP="00604FD4">
            <w:pPr>
              <w:jc w:val="center"/>
              <w:rPr>
                <w:rFonts w:ascii="Arial" w:hAnsi="Arial" w:cs="Arial"/>
                <w:sz w:val="20"/>
              </w:rPr>
            </w:pPr>
            <w:r w:rsidRPr="00772E60">
              <w:rPr>
                <w:rFonts w:ascii="Arial" w:hAnsi="Arial" w:cs="Arial"/>
                <w:sz w:val="20"/>
              </w:rPr>
              <w:t>3400</w:t>
            </w:r>
          </w:p>
        </w:tc>
        <w:tc>
          <w:tcPr>
            <w:tcW w:w="1418" w:type="dxa"/>
            <w:tcBorders>
              <w:top w:val="nil"/>
              <w:left w:val="nil"/>
              <w:bottom w:val="single" w:sz="4" w:space="0" w:color="313739"/>
              <w:right w:val="single" w:sz="4" w:space="0" w:color="313739"/>
            </w:tcBorders>
            <w:shd w:val="clear" w:color="auto" w:fill="auto"/>
            <w:noWrap/>
            <w:vAlign w:val="center"/>
            <w:hideMark/>
          </w:tcPr>
          <w:p w14:paraId="08F034FA" w14:textId="77777777"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14:paraId="08F034FB" w14:textId="77777777"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14:paraId="08F034FC" w14:textId="77777777" w:rsidR="004F63E6" w:rsidRPr="00772E60" w:rsidRDefault="004F63E6" w:rsidP="00604FD4">
            <w:pPr>
              <w:jc w:val="center"/>
              <w:rPr>
                <w:rFonts w:ascii="Arial" w:hAnsi="Arial" w:cs="Arial"/>
                <w:sz w:val="20"/>
              </w:rPr>
            </w:pPr>
            <w:r w:rsidRPr="00772E60">
              <w:rPr>
                <w:rFonts w:ascii="Arial" w:hAnsi="Arial" w:cs="Arial"/>
                <w:sz w:val="20"/>
              </w:rPr>
              <w:t>Low band in Japan</w:t>
            </w:r>
          </w:p>
        </w:tc>
        <w:tc>
          <w:tcPr>
            <w:tcW w:w="1417" w:type="dxa"/>
            <w:tcBorders>
              <w:top w:val="nil"/>
              <w:left w:val="nil"/>
              <w:bottom w:val="single" w:sz="4" w:space="0" w:color="313739"/>
              <w:right w:val="single" w:sz="4" w:space="0" w:color="313739"/>
            </w:tcBorders>
            <w:shd w:val="clear" w:color="auto" w:fill="auto"/>
            <w:noWrap/>
            <w:vAlign w:val="center"/>
            <w:hideMark/>
          </w:tcPr>
          <w:p w14:paraId="08F034FD" w14:textId="77777777" w:rsidR="004F63E6" w:rsidRPr="00772E60" w:rsidRDefault="004F63E6" w:rsidP="00604FD4">
            <w:pPr>
              <w:jc w:val="center"/>
              <w:rPr>
                <w:rFonts w:ascii="Arial" w:hAnsi="Arial" w:cs="Arial"/>
                <w:sz w:val="20"/>
              </w:rPr>
            </w:pPr>
            <w:r w:rsidRPr="00772E60">
              <w:rPr>
                <w:rFonts w:ascii="Arial" w:hAnsi="Arial" w:cs="Arial"/>
                <w:sz w:val="20"/>
              </w:rPr>
              <w:t>a,b,c</w:t>
            </w:r>
          </w:p>
        </w:tc>
      </w:tr>
      <w:tr w:rsidR="00862CA9" w:rsidRPr="00772E60" w14:paraId="08F03505" w14:textId="77777777" w:rsidTr="00FA094B">
        <w:trPr>
          <w:trHeight w:val="46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4FF" w14:textId="77777777" w:rsidR="004F63E6" w:rsidRPr="00772E60" w:rsidRDefault="004F63E6" w:rsidP="00604FD4">
            <w:pPr>
              <w:jc w:val="center"/>
              <w:rPr>
                <w:rFonts w:ascii="Arial" w:hAnsi="Arial" w:cs="Arial"/>
                <w:sz w:val="20"/>
              </w:rPr>
            </w:pPr>
            <w:r w:rsidRPr="00772E60">
              <w:rPr>
                <w:rFonts w:ascii="Arial" w:hAnsi="Arial" w:cs="Arial"/>
                <w:sz w:val="20"/>
              </w:rPr>
              <w:t>4</w:t>
            </w:r>
          </w:p>
        </w:tc>
        <w:tc>
          <w:tcPr>
            <w:tcW w:w="1420" w:type="dxa"/>
            <w:tcBorders>
              <w:top w:val="nil"/>
              <w:left w:val="nil"/>
              <w:bottom w:val="single" w:sz="4" w:space="0" w:color="313739"/>
              <w:right w:val="single" w:sz="4" w:space="0" w:color="313739"/>
            </w:tcBorders>
            <w:shd w:val="clear" w:color="auto" w:fill="auto"/>
            <w:noWrap/>
            <w:vAlign w:val="center"/>
            <w:hideMark/>
          </w:tcPr>
          <w:p w14:paraId="08F03500" w14:textId="77777777"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14:paraId="08F03501" w14:textId="77777777" w:rsidR="004F63E6" w:rsidRPr="00772E60" w:rsidRDefault="004F63E6" w:rsidP="00604FD4">
            <w:pPr>
              <w:jc w:val="center"/>
              <w:rPr>
                <w:rFonts w:ascii="Arial" w:hAnsi="Arial" w:cs="Arial"/>
                <w:sz w:val="20"/>
              </w:rPr>
            </w:pPr>
            <w:r w:rsidRPr="00772E60">
              <w:rPr>
                <w:rFonts w:ascii="Arial" w:hAnsi="Arial" w:cs="Arial"/>
                <w:sz w:val="20"/>
              </w:rPr>
              <w:t>5700</w:t>
            </w:r>
          </w:p>
        </w:tc>
        <w:tc>
          <w:tcPr>
            <w:tcW w:w="1559" w:type="dxa"/>
            <w:tcBorders>
              <w:top w:val="nil"/>
              <w:left w:val="nil"/>
              <w:bottom w:val="single" w:sz="4" w:space="0" w:color="313739"/>
              <w:right w:val="single" w:sz="4" w:space="0" w:color="313739"/>
            </w:tcBorders>
            <w:shd w:val="clear" w:color="auto" w:fill="auto"/>
            <w:noWrap/>
            <w:vAlign w:val="center"/>
            <w:hideMark/>
          </w:tcPr>
          <w:p w14:paraId="08F03502" w14:textId="77777777"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14:paraId="08F03503" w14:textId="77777777" w:rsidR="004F63E6" w:rsidRPr="00772E60" w:rsidRDefault="004F63E6" w:rsidP="00604FD4">
            <w:pPr>
              <w:jc w:val="center"/>
              <w:rPr>
                <w:rFonts w:ascii="Arial" w:hAnsi="Arial" w:cs="Arial"/>
                <w:sz w:val="20"/>
              </w:rPr>
            </w:pPr>
            <w:r w:rsidRPr="00772E60">
              <w:rPr>
                <w:rFonts w:ascii="Arial" w:hAnsi="Arial" w:cs="Arial"/>
                <w:sz w:val="20"/>
              </w:rPr>
              <w:t>Low band in USA</w:t>
            </w:r>
          </w:p>
        </w:tc>
        <w:tc>
          <w:tcPr>
            <w:tcW w:w="1417" w:type="dxa"/>
            <w:tcBorders>
              <w:top w:val="nil"/>
              <w:left w:val="nil"/>
              <w:bottom w:val="single" w:sz="4" w:space="0" w:color="313739"/>
              <w:right w:val="single" w:sz="4" w:space="0" w:color="313739"/>
            </w:tcBorders>
            <w:shd w:val="clear" w:color="auto" w:fill="auto"/>
            <w:noWrap/>
            <w:vAlign w:val="center"/>
            <w:hideMark/>
          </w:tcPr>
          <w:p w14:paraId="08F03504" w14:textId="77777777" w:rsidR="004F63E6" w:rsidRPr="00772E60" w:rsidRDefault="004F63E6" w:rsidP="00604FD4">
            <w:pPr>
              <w:jc w:val="center"/>
              <w:rPr>
                <w:rFonts w:ascii="Arial" w:hAnsi="Arial" w:cs="Arial"/>
                <w:sz w:val="20"/>
              </w:rPr>
            </w:pPr>
            <w:r w:rsidRPr="00772E60">
              <w:rPr>
                <w:rFonts w:ascii="Arial" w:hAnsi="Arial" w:cs="Arial"/>
                <w:sz w:val="20"/>
              </w:rPr>
              <w:t>a,b,c</w:t>
            </w:r>
          </w:p>
        </w:tc>
      </w:tr>
      <w:tr w:rsidR="00862CA9" w:rsidRPr="00772E60" w14:paraId="08F0350C" w14:textId="77777777" w:rsidTr="00FA094B">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506" w14:textId="77777777" w:rsidR="004F63E6" w:rsidRPr="00772E60" w:rsidRDefault="004F63E6" w:rsidP="00604FD4">
            <w:pPr>
              <w:jc w:val="center"/>
              <w:rPr>
                <w:rFonts w:ascii="Arial" w:hAnsi="Arial" w:cs="Arial"/>
                <w:sz w:val="20"/>
              </w:rPr>
            </w:pPr>
            <w:r w:rsidRPr="00772E60">
              <w:rPr>
                <w:rFonts w:ascii="Arial" w:hAnsi="Arial" w:cs="Arial"/>
                <w:sz w:val="20"/>
              </w:rPr>
              <w:t>5</w:t>
            </w:r>
          </w:p>
        </w:tc>
        <w:tc>
          <w:tcPr>
            <w:tcW w:w="1420" w:type="dxa"/>
            <w:tcBorders>
              <w:top w:val="nil"/>
              <w:left w:val="nil"/>
              <w:bottom w:val="single" w:sz="4" w:space="0" w:color="313739"/>
              <w:right w:val="single" w:sz="4" w:space="0" w:color="313739"/>
            </w:tcBorders>
            <w:shd w:val="clear" w:color="auto" w:fill="auto"/>
            <w:noWrap/>
            <w:vAlign w:val="center"/>
            <w:hideMark/>
          </w:tcPr>
          <w:p w14:paraId="08F03507" w14:textId="77777777"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14:paraId="08F03508" w14:textId="77777777" w:rsidR="004F63E6" w:rsidRPr="00772E60" w:rsidRDefault="004F63E6" w:rsidP="00604FD4">
            <w:pPr>
              <w:jc w:val="center"/>
              <w:rPr>
                <w:rFonts w:ascii="Arial" w:hAnsi="Arial" w:cs="Arial"/>
                <w:sz w:val="20"/>
              </w:rPr>
            </w:pPr>
            <w:r w:rsidRPr="00772E60">
              <w:rPr>
                <w:rFonts w:ascii="Arial" w:hAnsi="Arial" w:cs="Arial"/>
                <w:sz w:val="20"/>
              </w:rPr>
              <w:t>9000</w:t>
            </w:r>
          </w:p>
        </w:tc>
        <w:tc>
          <w:tcPr>
            <w:tcW w:w="1559" w:type="dxa"/>
            <w:tcBorders>
              <w:top w:val="nil"/>
              <w:left w:val="nil"/>
              <w:bottom w:val="single" w:sz="4" w:space="0" w:color="313739"/>
              <w:right w:val="single" w:sz="4" w:space="0" w:color="313739"/>
            </w:tcBorders>
            <w:shd w:val="clear" w:color="auto" w:fill="auto"/>
            <w:noWrap/>
            <w:vAlign w:val="center"/>
            <w:hideMark/>
          </w:tcPr>
          <w:p w14:paraId="08F03509" w14:textId="77777777" w:rsidR="004F63E6" w:rsidRPr="00772E60" w:rsidRDefault="004F63E6" w:rsidP="00604FD4">
            <w:pPr>
              <w:jc w:val="center"/>
              <w:rPr>
                <w:rFonts w:ascii="Arial" w:hAnsi="Arial" w:cs="Arial"/>
                <w:sz w:val="20"/>
              </w:rPr>
            </w:pPr>
            <w:r w:rsidRPr="00772E60">
              <w:rPr>
                <w:rFonts w:ascii="Arial" w:hAnsi="Arial" w:cs="Arial"/>
                <w:sz w:val="20"/>
              </w:rPr>
              <w:t>Europe, China</w:t>
            </w:r>
          </w:p>
        </w:tc>
        <w:tc>
          <w:tcPr>
            <w:tcW w:w="1843" w:type="dxa"/>
            <w:tcBorders>
              <w:top w:val="nil"/>
              <w:left w:val="nil"/>
              <w:bottom w:val="single" w:sz="4" w:space="0" w:color="313739"/>
              <w:right w:val="single" w:sz="4" w:space="0" w:color="313739"/>
            </w:tcBorders>
            <w:shd w:val="clear" w:color="auto" w:fill="auto"/>
            <w:noWrap/>
            <w:vAlign w:val="center"/>
            <w:hideMark/>
          </w:tcPr>
          <w:p w14:paraId="08F0350A" w14:textId="77777777" w:rsidR="004F63E6" w:rsidRPr="00772E60" w:rsidRDefault="004F63E6" w:rsidP="00604FD4">
            <w:pPr>
              <w:jc w:val="center"/>
              <w:rPr>
                <w:rFonts w:ascii="Arial" w:hAnsi="Arial" w:cs="Arial"/>
                <w:sz w:val="20"/>
              </w:rPr>
            </w:pPr>
            <w:r w:rsidRPr="00772E60">
              <w:rPr>
                <w:rFonts w:ascii="Arial" w:hAnsi="Arial" w:cs="Arial"/>
                <w:sz w:val="20"/>
              </w:rPr>
              <w:t>High band in Europe and China</w:t>
            </w:r>
          </w:p>
        </w:tc>
        <w:tc>
          <w:tcPr>
            <w:tcW w:w="1417" w:type="dxa"/>
            <w:tcBorders>
              <w:top w:val="nil"/>
              <w:left w:val="nil"/>
              <w:bottom w:val="single" w:sz="4" w:space="0" w:color="313739"/>
              <w:right w:val="single" w:sz="4" w:space="0" w:color="313739"/>
            </w:tcBorders>
            <w:shd w:val="clear" w:color="auto" w:fill="auto"/>
            <w:noWrap/>
            <w:vAlign w:val="center"/>
            <w:hideMark/>
          </w:tcPr>
          <w:p w14:paraId="08F0350B" w14:textId="77777777" w:rsidR="004F63E6" w:rsidRPr="00772E60" w:rsidRDefault="004F63E6" w:rsidP="00604FD4">
            <w:pPr>
              <w:jc w:val="center"/>
              <w:rPr>
                <w:rFonts w:ascii="Arial" w:hAnsi="Arial" w:cs="Arial"/>
                <w:sz w:val="20"/>
              </w:rPr>
            </w:pPr>
            <w:r w:rsidRPr="00772E60">
              <w:rPr>
                <w:rFonts w:ascii="Arial" w:hAnsi="Arial" w:cs="Arial"/>
                <w:sz w:val="20"/>
              </w:rPr>
              <w:t>d,e,f,g</w:t>
            </w:r>
          </w:p>
        </w:tc>
      </w:tr>
      <w:tr w:rsidR="00862CA9" w:rsidRPr="00772E60" w14:paraId="08F03513" w14:textId="77777777" w:rsidTr="00FA094B">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50D" w14:textId="77777777" w:rsidR="004F63E6" w:rsidRPr="00772E60" w:rsidRDefault="004F63E6" w:rsidP="00604FD4">
            <w:pPr>
              <w:jc w:val="center"/>
              <w:rPr>
                <w:rFonts w:ascii="Arial" w:hAnsi="Arial" w:cs="Arial"/>
                <w:sz w:val="20"/>
              </w:rPr>
            </w:pPr>
            <w:r w:rsidRPr="00772E60">
              <w:rPr>
                <w:rFonts w:ascii="Arial" w:hAnsi="Arial" w:cs="Arial"/>
                <w:sz w:val="20"/>
              </w:rPr>
              <w:t>6</w:t>
            </w:r>
          </w:p>
        </w:tc>
        <w:tc>
          <w:tcPr>
            <w:tcW w:w="1420" w:type="dxa"/>
            <w:tcBorders>
              <w:top w:val="nil"/>
              <w:left w:val="nil"/>
              <w:bottom w:val="single" w:sz="4" w:space="0" w:color="313739"/>
              <w:right w:val="single" w:sz="4" w:space="0" w:color="313739"/>
            </w:tcBorders>
            <w:shd w:val="clear" w:color="auto" w:fill="auto"/>
            <w:noWrap/>
            <w:vAlign w:val="center"/>
            <w:hideMark/>
          </w:tcPr>
          <w:p w14:paraId="08F0350E" w14:textId="77777777" w:rsidR="004F63E6" w:rsidRPr="00772E60" w:rsidRDefault="004F63E6" w:rsidP="00604FD4">
            <w:pPr>
              <w:jc w:val="center"/>
              <w:rPr>
                <w:rFonts w:ascii="Arial" w:hAnsi="Arial" w:cs="Arial"/>
                <w:sz w:val="20"/>
              </w:rPr>
            </w:pPr>
            <w:r w:rsidRPr="00772E60">
              <w:rPr>
                <w:rFonts w:ascii="Arial" w:hAnsi="Arial" w:cs="Arial"/>
                <w:sz w:val="20"/>
              </w:rPr>
              <w:t>7250</w:t>
            </w:r>
          </w:p>
        </w:tc>
        <w:tc>
          <w:tcPr>
            <w:tcW w:w="1418" w:type="dxa"/>
            <w:tcBorders>
              <w:top w:val="nil"/>
              <w:left w:val="nil"/>
              <w:bottom w:val="single" w:sz="4" w:space="0" w:color="313739"/>
              <w:right w:val="single" w:sz="4" w:space="0" w:color="313739"/>
            </w:tcBorders>
            <w:shd w:val="clear" w:color="auto" w:fill="auto"/>
            <w:noWrap/>
            <w:vAlign w:val="center"/>
            <w:hideMark/>
          </w:tcPr>
          <w:p w14:paraId="08F0350F" w14:textId="77777777" w:rsidR="004F63E6" w:rsidRPr="00772E60" w:rsidRDefault="004F63E6" w:rsidP="00604FD4">
            <w:pPr>
              <w:jc w:val="center"/>
              <w:rPr>
                <w:rFonts w:ascii="Arial" w:hAnsi="Arial" w:cs="Arial"/>
                <w:sz w:val="20"/>
              </w:rPr>
            </w:pPr>
            <w:r w:rsidRPr="00772E60">
              <w:rPr>
                <w:rFonts w:ascii="Arial" w:hAnsi="Arial" w:cs="Arial"/>
                <w:sz w:val="20"/>
              </w:rPr>
              <w:t>10250</w:t>
            </w:r>
          </w:p>
        </w:tc>
        <w:tc>
          <w:tcPr>
            <w:tcW w:w="1559" w:type="dxa"/>
            <w:tcBorders>
              <w:top w:val="nil"/>
              <w:left w:val="nil"/>
              <w:bottom w:val="single" w:sz="4" w:space="0" w:color="313739"/>
              <w:right w:val="single" w:sz="4" w:space="0" w:color="313739"/>
            </w:tcBorders>
            <w:shd w:val="clear" w:color="auto" w:fill="auto"/>
            <w:noWrap/>
            <w:vAlign w:val="center"/>
            <w:hideMark/>
          </w:tcPr>
          <w:p w14:paraId="08F03510" w14:textId="77777777"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14:paraId="08F03511" w14:textId="77777777" w:rsidR="004F63E6" w:rsidRPr="00772E60" w:rsidRDefault="004F63E6" w:rsidP="00604FD4">
            <w:pPr>
              <w:jc w:val="center"/>
              <w:rPr>
                <w:rFonts w:ascii="Arial" w:hAnsi="Arial" w:cs="Arial"/>
                <w:sz w:val="20"/>
              </w:rPr>
            </w:pPr>
            <w:r w:rsidRPr="00772E60">
              <w:rPr>
                <w:rFonts w:ascii="Arial" w:hAnsi="Arial" w:cs="Arial"/>
                <w:sz w:val="20"/>
              </w:rPr>
              <w:t>High band in Japan</w:t>
            </w:r>
          </w:p>
        </w:tc>
        <w:tc>
          <w:tcPr>
            <w:tcW w:w="1417" w:type="dxa"/>
            <w:tcBorders>
              <w:top w:val="nil"/>
              <w:left w:val="nil"/>
              <w:bottom w:val="single" w:sz="4" w:space="0" w:color="313739"/>
              <w:right w:val="single" w:sz="4" w:space="0" w:color="313739"/>
            </w:tcBorders>
            <w:shd w:val="clear" w:color="auto" w:fill="auto"/>
            <w:noWrap/>
            <w:vAlign w:val="center"/>
            <w:hideMark/>
          </w:tcPr>
          <w:p w14:paraId="08F03512" w14:textId="77777777" w:rsidR="004F63E6" w:rsidRPr="00772E60" w:rsidRDefault="004F63E6" w:rsidP="00604FD4">
            <w:pPr>
              <w:jc w:val="center"/>
              <w:rPr>
                <w:rFonts w:ascii="Arial" w:hAnsi="Arial" w:cs="Arial"/>
                <w:sz w:val="20"/>
              </w:rPr>
            </w:pPr>
            <w:r w:rsidRPr="00772E60">
              <w:rPr>
                <w:rFonts w:ascii="Arial" w:hAnsi="Arial" w:cs="Arial"/>
                <w:sz w:val="20"/>
              </w:rPr>
              <w:t>e,f,g,h</w:t>
            </w:r>
          </w:p>
        </w:tc>
      </w:tr>
      <w:tr w:rsidR="00862CA9" w:rsidRPr="00772E60" w14:paraId="08F0351A" w14:textId="77777777" w:rsidTr="00FA094B">
        <w:trPr>
          <w:trHeight w:val="44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514" w14:textId="77777777" w:rsidR="004F63E6" w:rsidRPr="00772E60" w:rsidRDefault="004F63E6" w:rsidP="00604FD4">
            <w:pPr>
              <w:jc w:val="center"/>
              <w:rPr>
                <w:rFonts w:ascii="Arial" w:hAnsi="Arial" w:cs="Arial"/>
                <w:sz w:val="20"/>
              </w:rPr>
            </w:pPr>
            <w:r w:rsidRPr="00772E60">
              <w:rPr>
                <w:rFonts w:ascii="Arial" w:hAnsi="Arial" w:cs="Arial"/>
                <w:sz w:val="20"/>
              </w:rPr>
              <w:t>7</w:t>
            </w:r>
          </w:p>
        </w:tc>
        <w:tc>
          <w:tcPr>
            <w:tcW w:w="1420" w:type="dxa"/>
            <w:tcBorders>
              <w:top w:val="nil"/>
              <w:left w:val="nil"/>
              <w:bottom w:val="single" w:sz="4" w:space="0" w:color="313739"/>
              <w:right w:val="single" w:sz="4" w:space="0" w:color="313739"/>
            </w:tcBorders>
            <w:shd w:val="clear" w:color="auto" w:fill="auto"/>
            <w:noWrap/>
            <w:vAlign w:val="center"/>
            <w:hideMark/>
          </w:tcPr>
          <w:p w14:paraId="08F03515" w14:textId="77777777" w:rsidR="004F63E6" w:rsidRPr="00772E60" w:rsidRDefault="004F63E6" w:rsidP="00604FD4">
            <w:pPr>
              <w:jc w:val="center"/>
              <w:rPr>
                <w:rFonts w:ascii="Arial" w:hAnsi="Arial" w:cs="Arial"/>
                <w:sz w:val="20"/>
              </w:rPr>
            </w:pPr>
            <w:r w:rsidRPr="00772E60">
              <w:rPr>
                <w:rFonts w:ascii="Arial" w:hAnsi="Arial" w:cs="Arial"/>
                <w:sz w:val="20"/>
              </w:rPr>
              <w:t>7200</w:t>
            </w:r>
          </w:p>
        </w:tc>
        <w:tc>
          <w:tcPr>
            <w:tcW w:w="1418" w:type="dxa"/>
            <w:tcBorders>
              <w:top w:val="nil"/>
              <w:left w:val="nil"/>
              <w:bottom w:val="single" w:sz="4" w:space="0" w:color="313739"/>
              <w:right w:val="single" w:sz="4" w:space="0" w:color="313739"/>
            </w:tcBorders>
            <w:shd w:val="clear" w:color="auto" w:fill="auto"/>
            <w:noWrap/>
            <w:vAlign w:val="center"/>
            <w:hideMark/>
          </w:tcPr>
          <w:p w14:paraId="08F03516" w14:textId="77777777" w:rsidR="004F63E6" w:rsidRPr="00772E60" w:rsidRDefault="004F63E6" w:rsidP="00604FD4">
            <w:pPr>
              <w:jc w:val="center"/>
              <w:rPr>
                <w:rFonts w:ascii="Arial" w:hAnsi="Arial" w:cs="Arial"/>
                <w:sz w:val="20"/>
              </w:rPr>
            </w:pPr>
            <w:r w:rsidRPr="00772E60">
              <w:rPr>
                <w:rFonts w:ascii="Arial" w:hAnsi="Arial" w:cs="Arial"/>
                <w:sz w:val="20"/>
              </w:rPr>
              <w:t>10200</w:t>
            </w:r>
          </w:p>
        </w:tc>
        <w:tc>
          <w:tcPr>
            <w:tcW w:w="1559" w:type="dxa"/>
            <w:tcBorders>
              <w:top w:val="nil"/>
              <w:left w:val="nil"/>
              <w:bottom w:val="single" w:sz="4" w:space="0" w:color="313739"/>
              <w:right w:val="single" w:sz="4" w:space="0" w:color="313739"/>
            </w:tcBorders>
            <w:shd w:val="clear" w:color="auto" w:fill="auto"/>
            <w:noWrap/>
            <w:vAlign w:val="center"/>
            <w:hideMark/>
          </w:tcPr>
          <w:p w14:paraId="08F03517" w14:textId="77777777" w:rsidR="004F63E6" w:rsidRPr="00772E60" w:rsidRDefault="004F63E6" w:rsidP="00604FD4">
            <w:pPr>
              <w:jc w:val="center"/>
              <w:rPr>
                <w:rFonts w:ascii="Arial" w:hAnsi="Arial" w:cs="Arial"/>
                <w:sz w:val="20"/>
              </w:rPr>
            </w:pPr>
            <w:r w:rsidRPr="00772E60">
              <w:rPr>
                <w:rFonts w:ascii="Arial" w:hAnsi="Arial" w:cs="Arial"/>
                <w:sz w:val="20"/>
              </w:rPr>
              <w:t>Korea</w:t>
            </w:r>
          </w:p>
        </w:tc>
        <w:tc>
          <w:tcPr>
            <w:tcW w:w="1843" w:type="dxa"/>
            <w:tcBorders>
              <w:top w:val="nil"/>
              <w:left w:val="nil"/>
              <w:bottom w:val="single" w:sz="4" w:space="0" w:color="313739"/>
              <w:right w:val="single" w:sz="4" w:space="0" w:color="313739"/>
            </w:tcBorders>
            <w:shd w:val="clear" w:color="auto" w:fill="auto"/>
            <w:noWrap/>
            <w:vAlign w:val="center"/>
            <w:hideMark/>
          </w:tcPr>
          <w:p w14:paraId="08F03518" w14:textId="77777777" w:rsidR="004F63E6" w:rsidRPr="00772E60" w:rsidRDefault="004F63E6" w:rsidP="00604FD4">
            <w:pPr>
              <w:jc w:val="center"/>
              <w:rPr>
                <w:rFonts w:ascii="Arial" w:hAnsi="Arial" w:cs="Arial"/>
                <w:sz w:val="20"/>
              </w:rPr>
            </w:pPr>
            <w:r w:rsidRPr="00772E60">
              <w:rPr>
                <w:rFonts w:ascii="Arial" w:hAnsi="Arial" w:cs="Arial"/>
                <w:sz w:val="20"/>
              </w:rPr>
              <w:t>High band in Korea</w:t>
            </w:r>
          </w:p>
        </w:tc>
        <w:tc>
          <w:tcPr>
            <w:tcW w:w="1417" w:type="dxa"/>
            <w:tcBorders>
              <w:top w:val="nil"/>
              <w:left w:val="nil"/>
              <w:bottom w:val="single" w:sz="4" w:space="0" w:color="313739"/>
              <w:right w:val="single" w:sz="4" w:space="0" w:color="313739"/>
            </w:tcBorders>
            <w:shd w:val="clear" w:color="auto" w:fill="auto"/>
            <w:noWrap/>
            <w:vAlign w:val="center"/>
            <w:hideMark/>
          </w:tcPr>
          <w:p w14:paraId="08F03519" w14:textId="77777777" w:rsidR="004F63E6" w:rsidRPr="00772E60" w:rsidRDefault="004F63E6" w:rsidP="00604FD4">
            <w:pPr>
              <w:jc w:val="center"/>
              <w:rPr>
                <w:rFonts w:ascii="Arial" w:hAnsi="Arial" w:cs="Arial"/>
                <w:sz w:val="20"/>
              </w:rPr>
            </w:pPr>
            <w:r w:rsidRPr="00772E60">
              <w:rPr>
                <w:rFonts w:ascii="Arial" w:hAnsi="Arial" w:cs="Arial"/>
                <w:sz w:val="20"/>
              </w:rPr>
              <w:t>e,f,g,h</w:t>
            </w:r>
          </w:p>
        </w:tc>
      </w:tr>
      <w:tr w:rsidR="00862CA9" w:rsidRPr="00772E60" w14:paraId="08F03521" w14:textId="77777777" w:rsidTr="00FA094B">
        <w:trPr>
          <w:trHeight w:val="41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51B" w14:textId="77777777" w:rsidR="004F63E6" w:rsidRPr="00772E60" w:rsidRDefault="004F63E6" w:rsidP="00604FD4">
            <w:pPr>
              <w:jc w:val="center"/>
              <w:rPr>
                <w:rFonts w:ascii="Arial" w:hAnsi="Arial" w:cs="Arial"/>
                <w:sz w:val="20"/>
              </w:rPr>
            </w:pPr>
            <w:r w:rsidRPr="00772E60">
              <w:rPr>
                <w:rFonts w:ascii="Arial" w:hAnsi="Arial" w:cs="Arial"/>
                <w:sz w:val="20"/>
              </w:rPr>
              <w:t>8</w:t>
            </w:r>
          </w:p>
        </w:tc>
        <w:tc>
          <w:tcPr>
            <w:tcW w:w="1420" w:type="dxa"/>
            <w:tcBorders>
              <w:top w:val="nil"/>
              <w:left w:val="nil"/>
              <w:bottom w:val="single" w:sz="4" w:space="0" w:color="313739"/>
              <w:right w:val="single" w:sz="4" w:space="0" w:color="313739"/>
            </w:tcBorders>
            <w:shd w:val="clear" w:color="auto" w:fill="auto"/>
            <w:noWrap/>
            <w:vAlign w:val="center"/>
            <w:hideMark/>
          </w:tcPr>
          <w:p w14:paraId="08F0351C" w14:textId="77777777"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14:paraId="08F0351D" w14:textId="77777777" w:rsidR="004F63E6" w:rsidRPr="00772E60" w:rsidRDefault="004F63E6" w:rsidP="00604FD4">
            <w:pPr>
              <w:jc w:val="center"/>
              <w:rPr>
                <w:rFonts w:ascii="Arial" w:hAnsi="Arial" w:cs="Arial"/>
                <w:sz w:val="20"/>
              </w:rPr>
            </w:pPr>
            <w:r w:rsidRPr="00772E60">
              <w:rPr>
                <w:rFonts w:ascii="Arial" w:hAnsi="Arial" w:cs="Arial"/>
                <w:sz w:val="20"/>
              </w:rPr>
              <w:t>10600</w:t>
            </w:r>
          </w:p>
        </w:tc>
        <w:tc>
          <w:tcPr>
            <w:tcW w:w="1559" w:type="dxa"/>
            <w:tcBorders>
              <w:top w:val="nil"/>
              <w:left w:val="nil"/>
              <w:bottom w:val="single" w:sz="4" w:space="0" w:color="313739"/>
              <w:right w:val="single" w:sz="4" w:space="0" w:color="313739"/>
            </w:tcBorders>
            <w:shd w:val="clear" w:color="auto" w:fill="auto"/>
            <w:noWrap/>
            <w:vAlign w:val="center"/>
            <w:hideMark/>
          </w:tcPr>
          <w:p w14:paraId="08F0351E" w14:textId="77777777"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14:paraId="08F0351F" w14:textId="77777777" w:rsidR="004F63E6" w:rsidRPr="00772E60" w:rsidRDefault="004F63E6" w:rsidP="00604FD4">
            <w:pPr>
              <w:jc w:val="center"/>
              <w:rPr>
                <w:rFonts w:ascii="Arial" w:hAnsi="Arial" w:cs="Arial"/>
                <w:sz w:val="20"/>
              </w:rPr>
            </w:pPr>
            <w:r w:rsidRPr="00772E60">
              <w:rPr>
                <w:rFonts w:ascii="Arial" w:hAnsi="Arial" w:cs="Arial"/>
                <w:sz w:val="20"/>
              </w:rPr>
              <w:t>High band in USA</w:t>
            </w:r>
          </w:p>
        </w:tc>
        <w:tc>
          <w:tcPr>
            <w:tcW w:w="1417" w:type="dxa"/>
            <w:tcBorders>
              <w:top w:val="nil"/>
              <w:left w:val="nil"/>
              <w:bottom w:val="single" w:sz="4" w:space="0" w:color="313739"/>
              <w:right w:val="single" w:sz="4" w:space="0" w:color="313739"/>
            </w:tcBorders>
            <w:shd w:val="clear" w:color="auto" w:fill="auto"/>
            <w:noWrap/>
            <w:vAlign w:val="center"/>
            <w:hideMark/>
          </w:tcPr>
          <w:p w14:paraId="08F03520" w14:textId="77777777" w:rsidR="004F63E6" w:rsidRPr="00772E60" w:rsidRDefault="004F63E6" w:rsidP="00604FD4">
            <w:pPr>
              <w:jc w:val="center"/>
              <w:rPr>
                <w:rFonts w:ascii="Arial" w:hAnsi="Arial" w:cs="Arial"/>
                <w:sz w:val="20"/>
              </w:rPr>
            </w:pPr>
            <w:r w:rsidRPr="00772E60">
              <w:rPr>
                <w:rFonts w:ascii="Arial" w:hAnsi="Arial" w:cs="Arial"/>
                <w:sz w:val="20"/>
              </w:rPr>
              <w:t>d,e,f,g,h</w:t>
            </w:r>
          </w:p>
        </w:tc>
      </w:tr>
      <w:tr w:rsidR="00862CA9" w:rsidRPr="00772E60" w14:paraId="08F03528" w14:textId="77777777" w:rsidTr="00FA094B">
        <w:trPr>
          <w:trHeight w:val="420"/>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14:paraId="08F03522" w14:textId="77777777" w:rsidR="004F63E6" w:rsidRPr="00772E60" w:rsidRDefault="004F63E6" w:rsidP="00604FD4">
            <w:pPr>
              <w:jc w:val="center"/>
              <w:rPr>
                <w:rFonts w:ascii="Arial" w:hAnsi="Arial" w:cs="Arial"/>
                <w:sz w:val="20"/>
              </w:rPr>
            </w:pPr>
            <w:r w:rsidRPr="00772E60">
              <w:rPr>
                <w:rFonts w:ascii="Arial" w:hAnsi="Arial" w:cs="Arial"/>
                <w:sz w:val="20"/>
              </w:rPr>
              <w:t>9</w:t>
            </w:r>
          </w:p>
        </w:tc>
        <w:tc>
          <w:tcPr>
            <w:tcW w:w="1420" w:type="dxa"/>
            <w:tcBorders>
              <w:top w:val="nil"/>
              <w:left w:val="nil"/>
              <w:bottom w:val="single" w:sz="4" w:space="0" w:color="313739"/>
              <w:right w:val="single" w:sz="4" w:space="0" w:color="313739"/>
            </w:tcBorders>
            <w:shd w:val="clear" w:color="auto" w:fill="auto"/>
            <w:noWrap/>
            <w:vAlign w:val="center"/>
            <w:hideMark/>
          </w:tcPr>
          <w:p w14:paraId="08F03523" w14:textId="77777777" w:rsidR="004F63E6" w:rsidRPr="00772E60" w:rsidRDefault="004F63E6" w:rsidP="00604FD4">
            <w:pPr>
              <w:jc w:val="center"/>
              <w:rPr>
                <w:rFonts w:ascii="Arial" w:hAnsi="Arial" w:cs="Arial"/>
                <w:sz w:val="20"/>
              </w:rPr>
            </w:pPr>
            <w:r w:rsidRPr="00772E60">
              <w:rPr>
                <w:rFonts w:ascii="Arial" w:hAnsi="Arial" w:cs="Arial"/>
                <w:sz w:val="20"/>
              </w:rPr>
              <w:t>5925</w:t>
            </w:r>
          </w:p>
        </w:tc>
        <w:tc>
          <w:tcPr>
            <w:tcW w:w="1418" w:type="dxa"/>
            <w:tcBorders>
              <w:top w:val="nil"/>
              <w:left w:val="nil"/>
              <w:bottom w:val="single" w:sz="4" w:space="0" w:color="313739"/>
              <w:right w:val="single" w:sz="4" w:space="0" w:color="313739"/>
            </w:tcBorders>
            <w:shd w:val="clear" w:color="auto" w:fill="auto"/>
            <w:noWrap/>
            <w:vAlign w:val="center"/>
            <w:hideMark/>
          </w:tcPr>
          <w:p w14:paraId="08F03524" w14:textId="77777777" w:rsidR="004F63E6" w:rsidRPr="00772E60" w:rsidRDefault="004F63E6" w:rsidP="00604FD4">
            <w:pPr>
              <w:jc w:val="center"/>
              <w:rPr>
                <w:rFonts w:ascii="Arial" w:hAnsi="Arial" w:cs="Arial"/>
                <w:sz w:val="20"/>
              </w:rPr>
            </w:pPr>
            <w:r w:rsidRPr="00772E60">
              <w:rPr>
                <w:rFonts w:ascii="Arial" w:hAnsi="Arial" w:cs="Arial"/>
                <w:sz w:val="20"/>
              </w:rPr>
              <w:t>7200</w:t>
            </w:r>
          </w:p>
        </w:tc>
        <w:tc>
          <w:tcPr>
            <w:tcW w:w="1559" w:type="dxa"/>
            <w:tcBorders>
              <w:top w:val="nil"/>
              <w:left w:val="nil"/>
              <w:bottom w:val="single" w:sz="4" w:space="0" w:color="313739"/>
              <w:right w:val="single" w:sz="4" w:space="0" w:color="313739"/>
            </w:tcBorders>
            <w:shd w:val="clear" w:color="auto" w:fill="auto"/>
            <w:noWrap/>
            <w:vAlign w:val="center"/>
            <w:hideMark/>
          </w:tcPr>
          <w:p w14:paraId="08F03525" w14:textId="77777777"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14:paraId="08F03526" w14:textId="77777777" w:rsidR="004F63E6" w:rsidRPr="00772E60" w:rsidRDefault="004F63E6" w:rsidP="00604FD4">
            <w:pPr>
              <w:jc w:val="center"/>
              <w:rPr>
                <w:rFonts w:ascii="Arial" w:hAnsi="Arial" w:cs="Arial"/>
                <w:sz w:val="20"/>
              </w:rPr>
            </w:pPr>
            <w:r w:rsidRPr="00772E60">
              <w:rPr>
                <w:rFonts w:ascii="Arial" w:hAnsi="Arial" w:cs="Arial"/>
                <w:sz w:val="20"/>
              </w:rPr>
              <w:t>Wideband in USA</w:t>
            </w:r>
          </w:p>
        </w:tc>
        <w:tc>
          <w:tcPr>
            <w:tcW w:w="1417" w:type="dxa"/>
            <w:tcBorders>
              <w:top w:val="nil"/>
              <w:left w:val="nil"/>
              <w:bottom w:val="single" w:sz="4" w:space="0" w:color="313739"/>
              <w:right w:val="single" w:sz="4" w:space="0" w:color="313739"/>
            </w:tcBorders>
            <w:shd w:val="clear" w:color="auto" w:fill="auto"/>
            <w:noWrap/>
            <w:vAlign w:val="center"/>
            <w:hideMark/>
          </w:tcPr>
          <w:p w14:paraId="08F03527" w14:textId="77777777" w:rsidR="004F63E6" w:rsidRPr="00772E60" w:rsidRDefault="004F63E6" w:rsidP="00604FD4">
            <w:pPr>
              <w:jc w:val="center"/>
              <w:rPr>
                <w:rFonts w:ascii="Arial" w:hAnsi="Arial" w:cs="Arial"/>
                <w:sz w:val="20"/>
              </w:rPr>
            </w:pPr>
            <w:r w:rsidRPr="00772E60">
              <w:rPr>
                <w:rFonts w:ascii="Arial" w:hAnsi="Arial" w:cs="Arial"/>
                <w:sz w:val="20"/>
              </w:rPr>
              <w:t>d</w:t>
            </w:r>
          </w:p>
        </w:tc>
      </w:tr>
    </w:tbl>
    <w:p w14:paraId="08F03529" w14:textId="77777777" w:rsidR="004F63E6" w:rsidRDefault="004F63E6" w:rsidP="004F63E6">
      <w:pPr>
        <w:widowControl w:val="0"/>
        <w:spacing w:before="120"/>
      </w:pPr>
    </w:p>
    <w:tbl>
      <w:tblPr>
        <w:tblW w:w="4032" w:type="dxa"/>
        <w:tblInd w:w="93" w:type="dxa"/>
        <w:tblLook w:val="04A0" w:firstRow="1" w:lastRow="0" w:firstColumn="1" w:lastColumn="0" w:noHBand="0" w:noVBand="1"/>
      </w:tblPr>
      <w:tblGrid>
        <w:gridCol w:w="739"/>
        <w:gridCol w:w="3293"/>
      </w:tblGrid>
      <w:tr w:rsidR="004F63E6" w:rsidRPr="00772E60" w14:paraId="08F0352B" w14:textId="77777777" w:rsidTr="00604FD4">
        <w:trPr>
          <w:trHeight w:val="402"/>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14:paraId="08F0352A" w14:textId="77777777" w:rsidR="004F63E6" w:rsidRPr="00772E60" w:rsidRDefault="004F63E6" w:rsidP="00604FD4">
            <w:pPr>
              <w:jc w:val="center"/>
              <w:rPr>
                <w:rFonts w:ascii="Arial" w:hAnsi="Arial" w:cs="Arial"/>
                <w:b/>
                <w:bCs/>
                <w:sz w:val="20"/>
              </w:rPr>
            </w:pPr>
            <w:r w:rsidRPr="00772E60">
              <w:rPr>
                <w:rFonts w:ascii="Arial" w:hAnsi="Arial" w:cs="Arial"/>
                <w:b/>
                <w:bCs/>
                <w:sz w:val="20"/>
              </w:rPr>
              <w:t>Mandatory frequency* allocation</w:t>
            </w:r>
          </w:p>
        </w:tc>
      </w:tr>
      <w:tr w:rsidR="004F63E6" w:rsidRPr="00772E60" w14:paraId="08F0352E" w14:textId="77777777" w:rsidTr="00604FD4">
        <w:trPr>
          <w:trHeight w:val="7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14:paraId="08F0352C" w14:textId="77777777" w:rsidR="004F63E6" w:rsidRPr="00772E60" w:rsidRDefault="004F63E6" w:rsidP="00604FD4">
            <w:pPr>
              <w:jc w:val="center"/>
              <w:rPr>
                <w:rFonts w:ascii="Arial" w:hAnsi="Arial" w:cs="Arial"/>
                <w:b/>
                <w:bCs/>
                <w:sz w:val="20"/>
              </w:rPr>
            </w:pPr>
            <w:r w:rsidRPr="00772E60">
              <w:rPr>
                <w:rFonts w:ascii="Arial" w:hAnsi="Arial" w:cs="Arial"/>
                <w:b/>
                <w:bCs/>
                <w:sz w:val="20"/>
              </w:rPr>
              <w:t>Index</w:t>
            </w:r>
          </w:p>
        </w:tc>
        <w:tc>
          <w:tcPr>
            <w:tcW w:w="3293" w:type="dxa"/>
            <w:tcBorders>
              <w:top w:val="nil"/>
              <w:left w:val="nil"/>
              <w:bottom w:val="single" w:sz="4" w:space="0" w:color="313739"/>
              <w:right w:val="single" w:sz="4" w:space="0" w:color="313739"/>
            </w:tcBorders>
            <w:shd w:val="clear" w:color="auto" w:fill="auto"/>
            <w:noWrap/>
            <w:vAlign w:val="center"/>
            <w:hideMark/>
          </w:tcPr>
          <w:p w14:paraId="08F0352D" w14:textId="77777777" w:rsidR="004F63E6" w:rsidRPr="00772E60" w:rsidRDefault="004F63E6" w:rsidP="00604FD4">
            <w:pPr>
              <w:jc w:val="center"/>
              <w:rPr>
                <w:rFonts w:ascii="Arial" w:hAnsi="Arial" w:cs="Arial"/>
                <w:b/>
                <w:bCs/>
                <w:sz w:val="20"/>
              </w:rPr>
            </w:pPr>
            <w:r w:rsidRPr="00772E60">
              <w:rPr>
                <w:rFonts w:ascii="Arial" w:hAnsi="Arial" w:cs="Arial"/>
                <w:b/>
                <w:bCs/>
                <w:sz w:val="20"/>
              </w:rPr>
              <w:t>Mandatory frequency (MHz)</w:t>
            </w:r>
          </w:p>
        </w:tc>
      </w:tr>
      <w:tr w:rsidR="004F63E6" w:rsidRPr="00772E60" w14:paraId="08F03531" w14:textId="77777777"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14:paraId="08F0352F" w14:textId="77777777" w:rsidR="004F63E6" w:rsidRPr="00772E60" w:rsidRDefault="004F63E6" w:rsidP="00604FD4">
            <w:pPr>
              <w:jc w:val="center"/>
              <w:rPr>
                <w:rFonts w:ascii="Arial" w:hAnsi="Arial" w:cs="Arial"/>
                <w:sz w:val="20"/>
              </w:rPr>
            </w:pPr>
            <w:r w:rsidRPr="00772E60">
              <w:rPr>
                <w:rFonts w:ascii="Arial" w:hAnsi="Arial" w:cs="Arial"/>
                <w:sz w:val="20"/>
              </w:rPr>
              <w:t>a</w:t>
            </w:r>
          </w:p>
        </w:tc>
        <w:tc>
          <w:tcPr>
            <w:tcW w:w="3293" w:type="dxa"/>
            <w:tcBorders>
              <w:top w:val="nil"/>
              <w:left w:val="nil"/>
              <w:bottom w:val="single" w:sz="4" w:space="0" w:color="313739"/>
              <w:right w:val="single" w:sz="4" w:space="0" w:color="313739"/>
            </w:tcBorders>
            <w:shd w:val="clear" w:color="auto" w:fill="auto"/>
            <w:noWrap/>
            <w:vAlign w:val="center"/>
            <w:hideMark/>
          </w:tcPr>
          <w:p w14:paraId="08F03530" w14:textId="77777777" w:rsidR="004F63E6" w:rsidRPr="00772E60" w:rsidRDefault="004F63E6" w:rsidP="00604FD4">
            <w:pPr>
              <w:jc w:val="center"/>
              <w:rPr>
                <w:rFonts w:ascii="Arial" w:hAnsi="Arial" w:cs="Arial"/>
                <w:sz w:val="20"/>
              </w:rPr>
            </w:pPr>
            <w:r w:rsidRPr="00772E60">
              <w:rPr>
                <w:rFonts w:ascii="Arial" w:hAnsi="Arial" w:cs="Arial"/>
                <w:sz w:val="20"/>
              </w:rPr>
              <w:t>3500</w:t>
            </w:r>
          </w:p>
        </w:tc>
      </w:tr>
      <w:tr w:rsidR="004F63E6" w:rsidRPr="00772E60" w14:paraId="08F03534" w14:textId="77777777"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14:paraId="08F03532" w14:textId="77777777" w:rsidR="004F63E6" w:rsidRPr="00772E60" w:rsidRDefault="004F63E6" w:rsidP="00604FD4">
            <w:pPr>
              <w:jc w:val="center"/>
              <w:rPr>
                <w:rFonts w:ascii="Arial" w:hAnsi="Arial" w:cs="Arial"/>
                <w:sz w:val="20"/>
              </w:rPr>
            </w:pPr>
            <w:r w:rsidRPr="00772E60">
              <w:rPr>
                <w:rFonts w:ascii="Arial" w:hAnsi="Arial" w:cs="Arial"/>
                <w:sz w:val="20"/>
              </w:rPr>
              <w:t>b</w:t>
            </w:r>
          </w:p>
        </w:tc>
        <w:tc>
          <w:tcPr>
            <w:tcW w:w="3293" w:type="dxa"/>
            <w:tcBorders>
              <w:top w:val="nil"/>
              <w:left w:val="nil"/>
              <w:bottom w:val="single" w:sz="4" w:space="0" w:color="313739"/>
              <w:right w:val="single" w:sz="4" w:space="0" w:color="313739"/>
            </w:tcBorders>
            <w:shd w:val="clear" w:color="auto" w:fill="auto"/>
            <w:noWrap/>
            <w:vAlign w:val="center"/>
            <w:hideMark/>
          </w:tcPr>
          <w:p w14:paraId="08F03533" w14:textId="77777777" w:rsidR="004F63E6" w:rsidRPr="00772E60" w:rsidRDefault="004F63E6" w:rsidP="00604FD4">
            <w:pPr>
              <w:jc w:val="center"/>
              <w:rPr>
                <w:rFonts w:ascii="Arial" w:hAnsi="Arial" w:cs="Arial"/>
                <w:sz w:val="20"/>
              </w:rPr>
            </w:pPr>
            <w:r w:rsidRPr="00772E60">
              <w:rPr>
                <w:rFonts w:ascii="Arial" w:hAnsi="Arial" w:cs="Arial"/>
                <w:sz w:val="20"/>
              </w:rPr>
              <w:t>4000</w:t>
            </w:r>
          </w:p>
        </w:tc>
      </w:tr>
      <w:tr w:rsidR="004F63E6" w:rsidRPr="00772E60" w14:paraId="08F03537" w14:textId="77777777"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14:paraId="08F03535" w14:textId="77777777" w:rsidR="004F63E6" w:rsidRPr="00772E60" w:rsidRDefault="004F63E6" w:rsidP="00604FD4">
            <w:pPr>
              <w:jc w:val="center"/>
              <w:rPr>
                <w:rFonts w:ascii="Arial" w:hAnsi="Arial" w:cs="Arial"/>
                <w:sz w:val="20"/>
              </w:rPr>
            </w:pPr>
            <w:r w:rsidRPr="00772E60">
              <w:rPr>
                <w:rFonts w:ascii="Arial" w:hAnsi="Arial" w:cs="Arial"/>
                <w:sz w:val="20"/>
              </w:rPr>
              <w:t>c</w:t>
            </w:r>
          </w:p>
        </w:tc>
        <w:tc>
          <w:tcPr>
            <w:tcW w:w="3293" w:type="dxa"/>
            <w:tcBorders>
              <w:top w:val="nil"/>
              <w:left w:val="nil"/>
              <w:bottom w:val="single" w:sz="4" w:space="0" w:color="313739"/>
              <w:right w:val="single" w:sz="4" w:space="0" w:color="313739"/>
            </w:tcBorders>
            <w:shd w:val="clear" w:color="auto" w:fill="auto"/>
            <w:noWrap/>
            <w:vAlign w:val="center"/>
            <w:hideMark/>
          </w:tcPr>
          <w:p w14:paraId="08F03536" w14:textId="77777777" w:rsidR="004F63E6" w:rsidRPr="00772E60" w:rsidRDefault="004F63E6" w:rsidP="00604FD4">
            <w:pPr>
              <w:jc w:val="center"/>
              <w:rPr>
                <w:rFonts w:ascii="Arial" w:hAnsi="Arial" w:cs="Arial"/>
                <w:sz w:val="20"/>
              </w:rPr>
            </w:pPr>
            <w:r w:rsidRPr="00772E60">
              <w:rPr>
                <w:rFonts w:ascii="Arial" w:hAnsi="Arial" w:cs="Arial"/>
                <w:sz w:val="20"/>
              </w:rPr>
              <w:t>4500</w:t>
            </w:r>
          </w:p>
        </w:tc>
      </w:tr>
      <w:tr w:rsidR="004F63E6" w:rsidRPr="00772E60" w14:paraId="08F0353A" w14:textId="77777777" w:rsidTr="00604FD4">
        <w:trPr>
          <w:trHeight w:val="46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14:paraId="08F03538" w14:textId="77777777" w:rsidR="004F63E6" w:rsidRPr="00772E60" w:rsidRDefault="004F63E6" w:rsidP="00604FD4">
            <w:pPr>
              <w:jc w:val="center"/>
              <w:rPr>
                <w:rFonts w:ascii="Arial" w:hAnsi="Arial" w:cs="Arial"/>
                <w:sz w:val="20"/>
              </w:rPr>
            </w:pPr>
            <w:r w:rsidRPr="00772E60">
              <w:rPr>
                <w:rFonts w:ascii="Arial" w:hAnsi="Arial" w:cs="Arial"/>
                <w:sz w:val="20"/>
              </w:rPr>
              <w:t>d</w:t>
            </w:r>
          </w:p>
        </w:tc>
        <w:tc>
          <w:tcPr>
            <w:tcW w:w="3293" w:type="dxa"/>
            <w:tcBorders>
              <w:top w:val="nil"/>
              <w:left w:val="nil"/>
              <w:bottom w:val="single" w:sz="4" w:space="0" w:color="313739"/>
              <w:right w:val="single" w:sz="4" w:space="0" w:color="313739"/>
            </w:tcBorders>
            <w:shd w:val="clear" w:color="auto" w:fill="auto"/>
            <w:noWrap/>
            <w:vAlign w:val="center"/>
            <w:hideMark/>
          </w:tcPr>
          <w:p w14:paraId="08F03539" w14:textId="77777777" w:rsidR="004F63E6" w:rsidRPr="00772E60" w:rsidRDefault="004F63E6" w:rsidP="00604FD4">
            <w:pPr>
              <w:jc w:val="center"/>
              <w:rPr>
                <w:rFonts w:ascii="Arial" w:hAnsi="Arial" w:cs="Arial"/>
                <w:sz w:val="20"/>
              </w:rPr>
            </w:pPr>
            <w:r w:rsidRPr="00772E60">
              <w:rPr>
                <w:rFonts w:ascii="Arial" w:hAnsi="Arial" w:cs="Arial"/>
                <w:sz w:val="20"/>
              </w:rPr>
              <w:t>6500</w:t>
            </w:r>
          </w:p>
        </w:tc>
      </w:tr>
      <w:tr w:rsidR="004F63E6" w:rsidRPr="00772E60" w14:paraId="08F0353D" w14:textId="77777777"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14:paraId="08F0353B" w14:textId="77777777" w:rsidR="004F63E6" w:rsidRPr="00772E60" w:rsidRDefault="004F63E6" w:rsidP="00604FD4">
            <w:pPr>
              <w:jc w:val="center"/>
              <w:rPr>
                <w:rFonts w:ascii="Arial" w:hAnsi="Arial" w:cs="Arial"/>
                <w:sz w:val="20"/>
              </w:rPr>
            </w:pPr>
            <w:r w:rsidRPr="00772E60">
              <w:rPr>
                <w:rFonts w:ascii="Arial" w:hAnsi="Arial" w:cs="Arial"/>
                <w:sz w:val="20"/>
              </w:rPr>
              <w:t>e</w:t>
            </w:r>
          </w:p>
        </w:tc>
        <w:tc>
          <w:tcPr>
            <w:tcW w:w="3293" w:type="dxa"/>
            <w:tcBorders>
              <w:top w:val="nil"/>
              <w:left w:val="nil"/>
              <w:bottom w:val="single" w:sz="4" w:space="0" w:color="313739"/>
              <w:right w:val="single" w:sz="4" w:space="0" w:color="313739"/>
            </w:tcBorders>
            <w:shd w:val="clear" w:color="auto" w:fill="auto"/>
            <w:noWrap/>
            <w:vAlign w:val="center"/>
            <w:hideMark/>
          </w:tcPr>
          <w:p w14:paraId="08F0353C" w14:textId="77777777" w:rsidR="004F63E6" w:rsidRPr="00772E60" w:rsidRDefault="004F63E6" w:rsidP="00604FD4">
            <w:pPr>
              <w:jc w:val="center"/>
              <w:rPr>
                <w:rFonts w:ascii="Arial" w:hAnsi="Arial" w:cs="Arial"/>
                <w:sz w:val="20"/>
              </w:rPr>
            </w:pPr>
            <w:r w:rsidRPr="00772E60">
              <w:rPr>
                <w:rFonts w:ascii="Arial" w:hAnsi="Arial" w:cs="Arial"/>
                <w:sz w:val="20"/>
              </w:rPr>
              <w:t>7500</w:t>
            </w:r>
          </w:p>
        </w:tc>
      </w:tr>
      <w:tr w:rsidR="004F63E6" w:rsidRPr="00772E60" w14:paraId="08F03540" w14:textId="77777777"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14:paraId="08F0353E" w14:textId="77777777" w:rsidR="004F63E6" w:rsidRPr="00772E60" w:rsidRDefault="004F63E6" w:rsidP="00604FD4">
            <w:pPr>
              <w:jc w:val="center"/>
              <w:rPr>
                <w:rFonts w:ascii="Arial" w:hAnsi="Arial" w:cs="Arial"/>
                <w:sz w:val="20"/>
              </w:rPr>
            </w:pPr>
            <w:r w:rsidRPr="00772E60">
              <w:rPr>
                <w:rFonts w:ascii="Arial" w:hAnsi="Arial" w:cs="Arial"/>
                <w:sz w:val="20"/>
              </w:rPr>
              <w:t>f</w:t>
            </w:r>
          </w:p>
        </w:tc>
        <w:tc>
          <w:tcPr>
            <w:tcW w:w="3293" w:type="dxa"/>
            <w:tcBorders>
              <w:top w:val="nil"/>
              <w:left w:val="nil"/>
              <w:bottom w:val="single" w:sz="4" w:space="0" w:color="313739"/>
              <w:right w:val="single" w:sz="4" w:space="0" w:color="313739"/>
            </w:tcBorders>
            <w:shd w:val="clear" w:color="auto" w:fill="auto"/>
            <w:noWrap/>
            <w:vAlign w:val="center"/>
            <w:hideMark/>
          </w:tcPr>
          <w:p w14:paraId="08F0353F" w14:textId="77777777" w:rsidR="004F63E6" w:rsidRPr="00772E60" w:rsidRDefault="004F63E6" w:rsidP="00604FD4">
            <w:pPr>
              <w:jc w:val="center"/>
              <w:rPr>
                <w:rFonts w:ascii="Arial" w:hAnsi="Arial" w:cs="Arial"/>
                <w:sz w:val="20"/>
              </w:rPr>
            </w:pPr>
            <w:r w:rsidRPr="00772E60">
              <w:rPr>
                <w:rFonts w:ascii="Arial" w:hAnsi="Arial" w:cs="Arial"/>
                <w:sz w:val="20"/>
              </w:rPr>
              <w:t>8000</w:t>
            </w:r>
          </w:p>
        </w:tc>
      </w:tr>
      <w:tr w:rsidR="004F63E6" w:rsidRPr="00772E60" w14:paraId="08F03543" w14:textId="77777777" w:rsidTr="00604FD4">
        <w:trPr>
          <w:trHeight w:val="44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14:paraId="08F03541" w14:textId="77777777" w:rsidR="004F63E6" w:rsidRPr="00772E60" w:rsidRDefault="004F63E6" w:rsidP="00604FD4">
            <w:pPr>
              <w:jc w:val="center"/>
              <w:rPr>
                <w:rFonts w:ascii="Arial" w:hAnsi="Arial" w:cs="Arial"/>
                <w:sz w:val="20"/>
              </w:rPr>
            </w:pPr>
            <w:r w:rsidRPr="00772E60">
              <w:rPr>
                <w:rFonts w:ascii="Arial" w:hAnsi="Arial" w:cs="Arial"/>
                <w:sz w:val="20"/>
              </w:rPr>
              <w:t>g</w:t>
            </w:r>
          </w:p>
        </w:tc>
        <w:tc>
          <w:tcPr>
            <w:tcW w:w="3293" w:type="dxa"/>
            <w:tcBorders>
              <w:top w:val="nil"/>
              <w:left w:val="nil"/>
              <w:bottom w:val="single" w:sz="4" w:space="0" w:color="313739"/>
              <w:right w:val="single" w:sz="4" w:space="0" w:color="313739"/>
            </w:tcBorders>
            <w:shd w:val="clear" w:color="auto" w:fill="auto"/>
            <w:noWrap/>
            <w:vAlign w:val="center"/>
            <w:hideMark/>
          </w:tcPr>
          <w:p w14:paraId="08F03542" w14:textId="77777777" w:rsidR="004F63E6" w:rsidRPr="00772E60" w:rsidRDefault="004F63E6" w:rsidP="00604FD4">
            <w:pPr>
              <w:jc w:val="center"/>
              <w:rPr>
                <w:rFonts w:ascii="Arial" w:hAnsi="Arial" w:cs="Arial"/>
                <w:sz w:val="20"/>
              </w:rPr>
            </w:pPr>
            <w:r w:rsidRPr="00772E60">
              <w:rPr>
                <w:rFonts w:ascii="Arial" w:hAnsi="Arial" w:cs="Arial"/>
                <w:sz w:val="20"/>
              </w:rPr>
              <w:t>8500</w:t>
            </w:r>
          </w:p>
        </w:tc>
      </w:tr>
      <w:tr w:rsidR="004F63E6" w:rsidRPr="00772E60" w14:paraId="08F03546" w14:textId="77777777" w:rsidTr="00604FD4">
        <w:trPr>
          <w:trHeight w:val="41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14:paraId="08F03544" w14:textId="77777777" w:rsidR="004F63E6" w:rsidRPr="00772E60" w:rsidRDefault="004F63E6" w:rsidP="00604FD4">
            <w:pPr>
              <w:jc w:val="center"/>
              <w:rPr>
                <w:rFonts w:ascii="Arial" w:hAnsi="Arial" w:cs="Arial"/>
                <w:sz w:val="20"/>
              </w:rPr>
            </w:pPr>
            <w:r w:rsidRPr="00772E60">
              <w:rPr>
                <w:rFonts w:ascii="Arial" w:hAnsi="Arial" w:cs="Arial"/>
                <w:sz w:val="20"/>
              </w:rPr>
              <w:t>h</w:t>
            </w:r>
          </w:p>
        </w:tc>
        <w:tc>
          <w:tcPr>
            <w:tcW w:w="3293" w:type="dxa"/>
            <w:tcBorders>
              <w:top w:val="nil"/>
              <w:left w:val="nil"/>
              <w:bottom w:val="single" w:sz="4" w:space="0" w:color="313739"/>
              <w:right w:val="single" w:sz="4" w:space="0" w:color="313739"/>
            </w:tcBorders>
            <w:shd w:val="clear" w:color="auto" w:fill="auto"/>
            <w:noWrap/>
            <w:vAlign w:val="center"/>
            <w:hideMark/>
          </w:tcPr>
          <w:p w14:paraId="08F03545" w14:textId="77777777" w:rsidR="004F63E6" w:rsidRPr="00772E60" w:rsidRDefault="004F63E6" w:rsidP="00604FD4">
            <w:pPr>
              <w:jc w:val="center"/>
              <w:rPr>
                <w:rFonts w:ascii="Arial" w:hAnsi="Arial" w:cs="Arial"/>
                <w:sz w:val="20"/>
              </w:rPr>
            </w:pPr>
            <w:r w:rsidRPr="00772E60">
              <w:rPr>
                <w:rFonts w:ascii="Arial" w:hAnsi="Arial" w:cs="Arial"/>
                <w:sz w:val="20"/>
              </w:rPr>
              <w:t>9000</w:t>
            </w:r>
          </w:p>
        </w:tc>
      </w:tr>
    </w:tbl>
    <w:p w14:paraId="08F03547" w14:textId="77777777" w:rsidR="004F63E6" w:rsidRDefault="004F63E6" w:rsidP="004F63E6">
      <w:pPr>
        <w:widowControl w:val="0"/>
        <w:spacing w:before="120"/>
      </w:pPr>
      <w:r w:rsidRPr="00772E60">
        <w:t>* Mandatory frequency is frequency at which PSD level is less than 6 dB below maximum.</w:t>
      </w:r>
    </w:p>
    <w:p w14:paraId="08F03548" w14:textId="77777777" w:rsidR="001B0D44" w:rsidRDefault="001B0D44" w:rsidP="0004449E">
      <w:pPr>
        <w:rPr>
          <w:lang w:eastAsia="ko-KR"/>
        </w:rPr>
      </w:pPr>
    </w:p>
    <w:p w14:paraId="08F03549" w14:textId="77777777" w:rsidR="003F7656" w:rsidRDefault="003F7656" w:rsidP="00CB20D5">
      <w:pPr>
        <w:rPr>
          <w:lang w:eastAsia="ko-KR"/>
        </w:rPr>
      </w:pPr>
    </w:p>
    <w:p w14:paraId="08F0354A" w14:textId="77777777" w:rsidR="00607AB2" w:rsidRDefault="00607AB2" w:rsidP="00CB20D5">
      <w:pPr>
        <w:rPr>
          <w:lang w:eastAsia="ko-KR"/>
        </w:rPr>
      </w:pPr>
    </w:p>
    <w:p w14:paraId="08F0354B" w14:textId="77777777" w:rsidR="00607AB2" w:rsidRDefault="00607AB2" w:rsidP="00CB20D5">
      <w:pPr>
        <w:rPr>
          <w:lang w:eastAsia="ko-KR"/>
        </w:rPr>
      </w:pPr>
    </w:p>
    <w:p w14:paraId="08F0354C" w14:textId="77777777" w:rsidR="00894156" w:rsidRDefault="00894156" w:rsidP="00C01B13">
      <w:pPr>
        <w:pStyle w:val="Heading2"/>
      </w:pPr>
      <w:bookmarkStart w:id="401" w:name="_Toc391511860"/>
      <w:r>
        <w:rPr>
          <w:rFonts w:hint="eastAsia"/>
        </w:rPr>
        <w:t>Duplex</w:t>
      </w:r>
      <w:r w:rsidR="009D1199">
        <w:rPr>
          <w:rFonts w:hint="eastAsia"/>
        </w:rPr>
        <w:t xml:space="preserve"> schemes</w:t>
      </w:r>
      <w:bookmarkEnd w:id="401"/>
    </w:p>
    <w:p w14:paraId="08F0354D" w14:textId="77777777" w:rsidR="00671BB8" w:rsidRPr="00671BB8" w:rsidRDefault="00671BB8" w:rsidP="00671BB8">
      <w:pPr>
        <w:rPr>
          <w:lang w:eastAsia="ko-KR"/>
        </w:rPr>
      </w:pPr>
      <w:r w:rsidRPr="00671BB8">
        <w:rPr>
          <w:rFonts w:hint="eastAsia"/>
          <w:lang w:eastAsia="ko-KR"/>
        </w:rPr>
        <w:t>PAC uses TDD as a duplex scheme.</w:t>
      </w:r>
    </w:p>
    <w:p w14:paraId="08F0354E" w14:textId="77777777" w:rsidR="00997DC0" w:rsidRDefault="00997DC0" w:rsidP="0099209F">
      <w:pPr>
        <w:rPr>
          <w:b/>
          <w:highlight w:val="yellow"/>
          <w:lang w:eastAsia="ko-KR"/>
        </w:rPr>
      </w:pPr>
    </w:p>
    <w:p w14:paraId="08F0354F" w14:textId="77777777" w:rsidR="00607AB2" w:rsidRDefault="00607AB2" w:rsidP="0099209F">
      <w:pPr>
        <w:rPr>
          <w:b/>
          <w:highlight w:val="yellow"/>
          <w:lang w:eastAsia="ko-KR"/>
        </w:rPr>
      </w:pPr>
    </w:p>
    <w:p w14:paraId="08F03550" w14:textId="77777777" w:rsidR="0099209F" w:rsidRPr="00324E12" w:rsidRDefault="0099209F" w:rsidP="00CB20D5">
      <w:pPr>
        <w:rPr>
          <w:lang w:eastAsia="ko-KR"/>
        </w:rPr>
      </w:pPr>
    </w:p>
    <w:p w14:paraId="08F03551" w14:textId="77777777" w:rsidR="00621AE2" w:rsidRDefault="00DE5E00" w:rsidP="00DE5E00">
      <w:pPr>
        <w:pStyle w:val="Heading2"/>
      </w:pPr>
      <w:bookmarkStart w:id="402" w:name="_Toc391511861"/>
      <w:r>
        <w:rPr>
          <w:rFonts w:hint="eastAsia"/>
        </w:rPr>
        <w:t>Multiplex</w:t>
      </w:r>
      <w:r w:rsidR="004E690F">
        <w:rPr>
          <w:rFonts w:hint="eastAsia"/>
        </w:rPr>
        <w:t>ing</w:t>
      </w:r>
      <w:r>
        <w:rPr>
          <w:rFonts w:hint="eastAsia"/>
        </w:rPr>
        <w:t xml:space="preserve"> </w:t>
      </w:r>
      <w:r w:rsidR="00894156">
        <w:rPr>
          <w:rFonts w:hint="eastAsia"/>
        </w:rPr>
        <w:t>schemes</w:t>
      </w:r>
      <w:bookmarkEnd w:id="402"/>
    </w:p>
    <w:p w14:paraId="08F03552" w14:textId="77777777" w:rsidR="00AB4D5D" w:rsidRDefault="00AB4D5D" w:rsidP="004B7FAA">
      <w:pPr>
        <w:jc w:val="both"/>
        <w:rPr>
          <w:lang w:eastAsia="ko-KR"/>
        </w:rPr>
      </w:pPr>
      <w:r>
        <w:rPr>
          <w:rFonts w:hint="eastAsia"/>
          <w:lang w:eastAsia="ko-KR"/>
        </w:rPr>
        <w:t xml:space="preserve">Multiplexing schemes under </w:t>
      </w:r>
      <w:r>
        <w:rPr>
          <w:lang w:eastAsia="ko-KR"/>
        </w:rPr>
        <w:t>consideration</w:t>
      </w:r>
      <w:r w:rsidR="004E690F">
        <w:rPr>
          <w:rFonts w:hint="eastAsia"/>
          <w:lang w:eastAsia="ko-KR"/>
        </w:rPr>
        <w:t xml:space="preserve"> </w:t>
      </w:r>
      <w:r>
        <w:rPr>
          <w:rFonts w:hint="eastAsia"/>
          <w:lang w:eastAsia="ko-KR"/>
        </w:rPr>
        <w:t>for PAC are time-division multiplexing</w:t>
      </w:r>
      <w:r w:rsidR="00ED75A8">
        <w:rPr>
          <w:rFonts w:hint="eastAsia"/>
          <w:lang w:eastAsia="ko-KR"/>
        </w:rPr>
        <w:t xml:space="preserve"> and/or </w:t>
      </w:r>
      <w:r>
        <w:rPr>
          <w:rFonts w:hint="eastAsia"/>
          <w:lang w:eastAsia="ko-KR"/>
        </w:rPr>
        <w:t>frequency-division multiplexing.</w:t>
      </w:r>
    </w:p>
    <w:p w14:paraId="08F03553" w14:textId="77777777" w:rsidR="00E2715B" w:rsidRDefault="00E2715B" w:rsidP="004B7FAA">
      <w:pPr>
        <w:jc w:val="both"/>
        <w:rPr>
          <w:lang w:eastAsia="ko-KR"/>
        </w:rPr>
      </w:pPr>
    </w:p>
    <w:p w14:paraId="08F03555" w14:textId="77777777" w:rsidR="00E2715B" w:rsidRPr="00302A42" w:rsidRDefault="00E2715B" w:rsidP="00E2715B">
      <w:pPr>
        <w:jc w:val="both"/>
        <w:rPr>
          <w:lang w:eastAsia="ko-KR"/>
        </w:rPr>
      </w:pPr>
    </w:p>
    <w:p w14:paraId="08F03556" w14:textId="77777777" w:rsidR="00444CE5" w:rsidRDefault="00444CE5" w:rsidP="00CB20D5">
      <w:pPr>
        <w:rPr>
          <w:lang w:eastAsia="ko-KR"/>
        </w:rPr>
      </w:pPr>
    </w:p>
    <w:p w14:paraId="08F03557" w14:textId="77777777" w:rsidR="00C702F9" w:rsidRPr="00E147DC" w:rsidRDefault="00C702F9" w:rsidP="00CB20D5">
      <w:pPr>
        <w:rPr>
          <w:lang w:eastAsia="ko-KR"/>
        </w:rPr>
      </w:pPr>
    </w:p>
    <w:p w14:paraId="08F03558" w14:textId="77777777" w:rsidR="00CB20D5" w:rsidRPr="007D7F42" w:rsidRDefault="00A451AA" w:rsidP="00CB20D5">
      <w:pPr>
        <w:pStyle w:val="Heading2"/>
      </w:pPr>
      <w:bookmarkStart w:id="403" w:name="_Toc391511862"/>
      <w:r>
        <w:rPr>
          <w:rFonts w:hint="eastAsia"/>
        </w:rPr>
        <w:t>PPDU</w:t>
      </w:r>
      <w:r w:rsidR="004E690F">
        <w:rPr>
          <w:rFonts w:hint="eastAsia"/>
        </w:rPr>
        <w:t xml:space="preserve"> </w:t>
      </w:r>
      <w:r w:rsidR="00CB20D5" w:rsidRPr="007D7F42">
        <w:rPr>
          <w:rFonts w:hint="eastAsia"/>
        </w:rPr>
        <w:t>structure</w:t>
      </w:r>
      <w:bookmarkEnd w:id="403"/>
    </w:p>
    <w:p w14:paraId="08F03559" w14:textId="77777777" w:rsidR="00BC7438" w:rsidRDefault="00565E14" w:rsidP="002C6075">
      <w:pPr>
        <w:spacing w:line="276" w:lineRule="auto"/>
        <w:rPr>
          <w:lang w:eastAsia="ko-KR"/>
        </w:rPr>
      </w:pPr>
      <w:r>
        <w:rPr>
          <w:rFonts w:hint="eastAsia"/>
          <w:lang w:eastAsia="ko-KR"/>
        </w:rPr>
        <w:t xml:space="preserve">In general, </w:t>
      </w:r>
      <w:r w:rsidR="002C6075" w:rsidRPr="00BF4FCC">
        <w:rPr>
          <w:lang w:eastAsia="ko-KR"/>
        </w:rPr>
        <w:t xml:space="preserve">PPDU </w:t>
      </w:r>
      <w:r w:rsidR="000B5312">
        <w:rPr>
          <w:rFonts w:hint="eastAsia"/>
          <w:lang w:eastAsia="ko-KR"/>
        </w:rPr>
        <w:t xml:space="preserve">have </w:t>
      </w:r>
      <w:r w:rsidR="00E7022A">
        <w:rPr>
          <w:rFonts w:hint="eastAsia"/>
          <w:lang w:eastAsia="ko-KR"/>
        </w:rPr>
        <w:t>synchronization header</w:t>
      </w:r>
      <w:r w:rsidR="000B5312">
        <w:rPr>
          <w:rFonts w:hint="eastAsia"/>
          <w:lang w:eastAsia="ko-KR"/>
        </w:rPr>
        <w:t xml:space="preserve"> and may have </w:t>
      </w:r>
      <w:r w:rsidR="002C6075" w:rsidRPr="00BF4FCC">
        <w:rPr>
          <w:lang w:eastAsia="ko-KR"/>
        </w:rPr>
        <w:t>physical header, and PSDU</w:t>
      </w:r>
      <w:r w:rsidR="00BC7438">
        <w:rPr>
          <w:rFonts w:hint="eastAsia"/>
          <w:lang w:eastAsia="ko-KR"/>
        </w:rPr>
        <w:t>, as illustrated in Figure X</w:t>
      </w:r>
      <w:r w:rsidR="002C6075" w:rsidRPr="00BF4FCC">
        <w:rPr>
          <w:lang w:eastAsia="ko-KR"/>
        </w:rPr>
        <w:t>.</w:t>
      </w:r>
    </w:p>
    <w:p w14:paraId="08F0355A" w14:textId="77777777" w:rsidR="00BC7438" w:rsidRDefault="00BC7438" w:rsidP="00BC7438">
      <w:pPr>
        <w:spacing w:line="276" w:lineRule="auto"/>
        <w:rPr>
          <w:lang w:eastAsia="ko-KR"/>
        </w:rPr>
      </w:pPr>
    </w:p>
    <w:commentRangeStart w:id="404"/>
    <w:commentRangeStart w:id="405"/>
    <w:p w14:paraId="08F0355B" w14:textId="77777777" w:rsidR="00EC2FE0" w:rsidRDefault="00BC7438" w:rsidP="00EC2FE0">
      <w:pPr>
        <w:keepNext/>
        <w:spacing w:line="276" w:lineRule="auto"/>
        <w:jc w:val="center"/>
      </w:pPr>
      <w:r>
        <w:object w:dxaOrig="7463" w:dyaOrig="1227" w14:anchorId="08F036B8">
          <v:shape id="_x0000_i1165" type="#_x0000_t75" style="width:372.4pt;height:61.35pt" o:ole="">
            <v:imagedata r:id="rId364" o:title=""/>
          </v:shape>
          <o:OLEObject Type="Embed" ProgID="Visio.Drawing.11" ShapeID="_x0000_i1165" DrawAspect="Content" ObjectID="_1465254983" r:id="rId365"/>
        </w:object>
      </w:r>
      <w:commentRangeEnd w:id="404"/>
      <w:commentRangeEnd w:id="405"/>
    </w:p>
    <w:p w14:paraId="08F0355C" w14:textId="77777777" w:rsidR="00EC2FE0" w:rsidRDefault="00EC2FE0" w:rsidP="00EC2FE0">
      <w:pPr>
        <w:pStyle w:val="Caption"/>
        <w:jc w:val="center"/>
        <w:rPr>
          <w:lang w:eastAsia="ko-KR"/>
        </w:rPr>
      </w:pPr>
      <w:proofErr w:type="gramStart"/>
      <w:r>
        <w:t xml:space="preserve">Figure </w:t>
      </w:r>
      <w:r w:rsidR="00E22419">
        <w:fldChar w:fldCharType="begin"/>
      </w:r>
      <w:r w:rsidR="00E22419">
        <w:instrText xml:space="preserve"> SEQ Figure \* ARABIC </w:instrText>
      </w:r>
      <w:r w:rsidR="00E22419">
        <w:fldChar w:fldCharType="separate"/>
      </w:r>
      <w:r>
        <w:rPr>
          <w:noProof/>
        </w:rPr>
        <w:t>10</w:t>
      </w:r>
      <w:r w:rsidR="00E22419">
        <w:rPr>
          <w:noProof/>
        </w:rPr>
        <w:fldChar w:fldCharType="end"/>
      </w:r>
      <w:r>
        <w:rPr>
          <w:rFonts w:hint="eastAsia"/>
          <w:lang w:eastAsia="ko-KR"/>
        </w:rPr>
        <w:t>.</w:t>
      </w:r>
      <w:proofErr w:type="gramEnd"/>
      <w:r>
        <w:rPr>
          <w:rFonts w:hint="eastAsia"/>
          <w:lang w:eastAsia="ko-KR"/>
        </w:rPr>
        <w:t xml:space="preserve"> General structure of typical PPDU</w:t>
      </w:r>
    </w:p>
    <w:p w14:paraId="08F0355D" w14:textId="77777777" w:rsidR="00BC7438" w:rsidRDefault="00E7022A" w:rsidP="00EC2FE0">
      <w:pPr>
        <w:spacing w:line="276" w:lineRule="auto"/>
        <w:jc w:val="center"/>
        <w:rPr>
          <w:lang w:eastAsia="ko-KR"/>
        </w:rPr>
      </w:pPr>
      <w:r>
        <w:rPr>
          <w:rStyle w:val="CommentReference"/>
        </w:rPr>
        <w:commentReference w:id="404"/>
      </w:r>
      <w:r>
        <w:rPr>
          <w:rStyle w:val="CommentReference"/>
        </w:rPr>
        <w:commentReference w:id="405"/>
      </w:r>
    </w:p>
    <w:p w14:paraId="08F0355E" w14:textId="77777777" w:rsidR="00E7022A" w:rsidRDefault="00E7022A" w:rsidP="000B5312">
      <w:pPr>
        <w:rPr>
          <w:lang w:eastAsia="ko-KR"/>
        </w:rPr>
      </w:pPr>
      <w:r>
        <w:rPr>
          <w:rFonts w:hint="eastAsia"/>
          <w:lang w:eastAsia="ko-KR"/>
        </w:rPr>
        <w:t>Synchronization header</w:t>
      </w:r>
      <w:r w:rsidR="002C6075" w:rsidRPr="00BF4FCC">
        <w:rPr>
          <w:lang w:eastAsia="ko-KR"/>
        </w:rPr>
        <w:t xml:space="preserve"> is </w:t>
      </w:r>
      <w:r w:rsidR="00565E14">
        <w:rPr>
          <w:rFonts w:hint="eastAsia"/>
          <w:lang w:eastAsia="ko-KR"/>
        </w:rPr>
        <w:t xml:space="preserve">used to perform AGC, </w:t>
      </w:r>
      <w:r w:rsidR="000B5312">
        <w:rPr>
          <w:rFonts w:hint="eastAsia"/>
          <w:lang w:eastAsia="ko-KR"/>
        </w:rPr>
        <w:t>PPDU</w:t>
      </w:r>
      <w:r w:rsidR="00565E14">
        <w:rPr>
          <w:rFonts w:hint="eastAsia"/>
          <w:lang w:eastAsia="ko-KR"/>
        </w:rPr>
        <w:t xml:space="preserve"> detection, timing- and frequency- synchronization, and channel estimation</w:t>
      </w:r>
      <w:r w:rsidR="000B5312">
        <w:rPr>
          <w:rFonts w:hint="eastAsia"/>
          <w:lang w:eastAsia="ko-KR"/>
        </w:rPr>
        <w:t>, etc</w:t>
      </w:r>
      <w:r w:rsidR="00565E14">
        <w:rPr>
          <w:rFonts w:hint="eastAsia"/>
          <w:lang w:eastAsia="ko-KR"/>
        </w:rPr>
        <w:t>.</w:t>
      </w:r>
    </w:p>
    <w:p w14:paraId="08F0355F" w14:textId="77777777" w:rsidR="00E7022A" w:rsidRDefault="00E7022A" w:rsidP="000B5312">
      <w:pPr>
        <w:rPr>
          <w:lang w:eastAsia="ko-KR"/>
        </w:rPr>
      </w:pPr>
    </w:p>
    <w:p w14:paraId="08F03560" w14:textId="77777777" w:rsidR="00CF2AE4" w:rsidRDefault="00E7022A" w:rsidP="000B5312">
      <w:pPr>
        <w:rPr>
          <w:lang w:eastAsia="ko-KR"/>
        </w:rPr>
      </w:pPr>
      <w:r>
        <w:rPr>
          <w:rFonts w:hint="eastAsia"/>
          <w:lang w:eastAsia="ko-KR"/>
        </w:rPr>
        <w:t>Synchronization header has preamble and may have SFD (Start of Frame Delimiter).</w:t>
      </w:r>
    </w:p>
    <w:p w14:paraId="08F03561" w14:textId="77777777" w:rsidR="00CF2AE4" w:rsidRDefault="00CF2AE4" w:rsidP="002C6075">
      <w:pPr>
        <w:spacing w:line="276" w:lineRule="auto"/>
        <w:rPr>
          <w:lang w:eastAsia="ko-KR"/>
        </w:rPr>
      </w:pPr>
    </w:p>
    <w:p w14:paraId="08F03562" w14:textId="77777777" w:rsidR="00E7022A" w:rsidRDefault="002C6075" w:rsidP="002C6075">
      <w:pPr>
        <w:spacing w:line="276" w:lineRule="auto"/>
        <w:rPr>
          <w:lang w:eastAsia="ko-KR"/>
        </w:rPr>
      </w:pPr>
      <w:r w:rsidRPr="00BF4FCC">
        <w:rPr>
          <w:lang w:eastAsia="ko-KR"/>
        </w:rPr>
        <w:t xml:space="preserve">Physical header </w:t>
      </w:r>
      <w:r w:rsidR="00565E14">
        <w:rPr>
          <w:rFonts w:hint="eastAsia"/>
          <w:lang w:eastAsia="ko-KR"/>
        </w:rPr>
        <w:t>field contains information required to decode the</w:t>
      </w:r>
      <w:r w:rsidR="003A0CEE">
        <w:rPr>
          <w:rFonts w:hint="eastAsia"/>
          <w:lang w:eastAsia="ko-KR"/>
        </w:rPr>
        <w:t xml:space="preserve"> PSDU. </w:t>
      </w:r>
    </w:p>
    <w:p w14:paraId="08F03563" w14:textId="77777777" w:rsidR="00CF2AE4" w:rsidRDefault="00CF2AE4" w:rsidP="002C6075">
      <w:pPr>
        <w:spacing w:line="276" w:lineRule="auto"/>
        <w:rPr>
          <w:lang w:eastAsia="ko-KR"/>
        </w:rPr>
      </w:pPr>
    </w:p>
    <w:p w14:paraId="08F03564" w14:textId="77777777" w:rsidR="00990E48" w:rsidRDefault="00E7022A" w:rsidP="002C6075">
      <w:pPr>
        <w:spacing w:line="276" w:lineRule="auto"/>
        <w:rPr>
          <w:lang w:eastAsia="ko-KR"/>
        </w:rPr>
      </w:pPr>
      <w:r>
        <w:rPr>
          <w:rFonts w:hint="eastAsia"/>
          <w:lang w:eastAsia="ko-KR"/>
        </w:rPr>
        <w:t>Other</w:t>
      </w:r>
      <w:r w:rsidR="00990E48">
        <w:rPr>
          <w:rFonts w:hint="eastAsia"/>
          <w:lang w:eastAsia="ko-KR"/>
        </w:rPr>
        <w:t xml:space="preserve"> PPDU type</w:t>
      </w:r>
      <w:r w:rsidR="0034286A">
        <w:rPr>
          <w:rFonts w:hint="eastAsia"/>
          <w:lang w:eastAsia="ko-KR"/>
        </w:rPr>
        <w:t>s</w:t>
      </w:r>
      <w:r w:rsidR="00990E48">
        <w:rPr>
          <w:rFonts w:hint="eastAsia"/>
          <w:lang w:eastAsia="ko-KR"/>
        </w:rPr>
        <w:t xml:space="preserve"> may have additional fields not illustrated</w:t>
      </w:r>
      <w:r w:rsidR="005C71FC">
        <w:rPr>
          <w:rFonts w:hint="eastAsia"/>
          <w:lang w:eastAsia="ko-KR"/>
        </w:rPr>
        <w:t xml:space="preserve"> in Figure</w:t>
      </w:r>
      <w:r>
        <w:rPr>
          <w:rFonts w:hint="eastAsia"/>
          <w:lang w:eastAsia="ko-KR"/>
        </w:rPr>
        <w:t xml:space="preserve"> X</w:t>
      </w:r>
      <w:r w:rsidR="00990E48">
        <w:rPr>
          <w:rFonts w:hint="eastAsia"/>
          <w:lang w:eastAsia="ko-KR"/>
        </w:rPr>
        <w:t>.</w:t>
      </w:r>
    </w:p>
    <w:p w14:paraId="08F03566" w14:textId="77777777" w:rsidR="00DF619C" w:rsidRPr="00444245" w:rsidRDefault="00DF619C" w:rsidP="00444245">
      <w:pPr>
        <w:rPr>
          <w:lang w:eastAsia="ko-KR"/>
        </w:rPr>
      </w:pPr>
    </w:p>
    <w:p w14:paraId="08F03567" w14:textId="77777777" w:rsidR="00C867CD" w:rsidRDefault="001317C1" w:rsidP="003E4809">
      <w:pPr>
        <w:pStyle w:val="Heading2"/>
      </w:pPr>
      <w:bookmarkStart w:id="406" w:name="_Toc391511863"/>
      <w:r>
        <w:rPr>
          <w:rFonts w:hint="eastAsia"/>
        </w:rPr>
        <w:t>Modulation and coding scheme (MCS)</w:t>
      </w:r>
      <w:bookmarkEnd w:id="406"/>
    </w:p>
    <w:p w14:paraId="08F03568" w14:textId="77777777" w:rsidR="00AB1A98" w:rsidRPr="00FF4F1A" w:rsidRDefault="00AB1A98" w:rsidP="001E4027">
      <w:pPr>
        <w:rPr>
          <w:lang w:eastAsia="ko-KR"/>
        </w:rPr>
      </w:pPr>
    </w:p>
    <w:p w14:paraId="08F03569" w14:textId="77777777" w:rsidR="00AB1A98" w:rsidRPr="00FF4F1A" w:rsidRDefault="00AB1A98" w:rsidP="00FF4F1A">
      <w:pPr>
        <w:pStyle w:val="Heading3"/>
      </w:pPr>
      <w:bookmarkStart w:id="407" w:name="_Toc391511864"/>
      <w:r w:rsidRPr="00FF4F1A">
        <w:rPr>
          <w:rFonts w:hint="eastAsia"/>
        </w:rPr>
        <w:t>Modulation</w:t>
      </w:r>
      <w:bookmarkEnd w:id="407"/>
    </w:p>
    <w:p w14:paraId="08F0356A" w14:textId="77777777" w:rsidR="00332876" w:rsidRPr="00FF4F1A" w:rsidRDefault="00332876" w:rsidP="00332876">
      <w:pPr>
        <w:rPr>
          <w:lang w:eastAsia="ko-KR"/>
        </w:rPr>
      </w:pPr>
      <w:r>
        <w:rPr>
          <w:rFonts w:hint="eastAsia"/>
          <w:lang w:eastAsia="ko-KR"/>
        </w:rPr>
        <w:t xml:space="preserve">Modulation schemes under consideration for PAC include </w:t>
      </w:r>
      <w:r w:rsidRPr="00FF4F1A">
        <w:rPr>
          <w:rFonts w:hint="eastAsia"/>
          <w:lang w:eastAsia="ko-KR"/>
        </w:rPr>
        <w:t>BPSK, QPSK, 16QAM</w:t>
      </w:r>
      <w:r>
        <w:rPr>
          <w:rFonts w:hint="eastAsia"/>
          <w:lang w:eastAsia="ko-KR"/>
        </w:rPr>
        <w:t>, 64QAM</w:t>
      </w:r>
      <w:r w:rsidRPr="00FF4F1A">
        <w:rPr>
          <w:rFonts w:hint="eastAsia"/>
          <w:lang w:eastAsia="ko-KR"/>
        </w:rPr>
        <w:t>, GFSK</w:t>
      </w:r>
      <w:proofErr w:type="gramStart"/>
      <w:r w:rsidRPr="00FF4F1A">
        <w:rPr>
          <w:rFonts w:hint="eastAsia"/>
          <w:lang w:eastAsia="ko-KR"/>
        </w:rPr>
        <w:t xml:space="preserve">, </w:t>
      </w:r>
      <w:r w:rsidR="00386655">
        <w:rPr>
          <w:rFonts w:hint="eastAsia"/>
          <w:lang w:eastAsia="ko-KR"/>
        </w:rPr>
        <w:t>,</w:t>
      </w:r>
      <w:proofErr w:type="gramEnd"/>
      <w:r w:rsidR="00386655">
        <w:rPr>
          <w:rFonts w:hint="eastAsia"/>
          <w:lang w:eastAsia="ko-KR"/>
        </w:rPr>
        <w:t xml:space="preserve"> Filtered FSK, </w:t>
      </w:r>
      <w:r w:rsidR="0072637F">
        <w:rPr>
          <w:rFonts w:hint="eastAsia"/>
          <w:lang w:eastAsia="ko-KR"/>
        </w:rPr>
        <w:t xml:space="preserve">Multi-carrier modulation, </w:t>
      </w:r>
      <w:r w:rsidRPr="00FF4F1A">
        <w:rPr>
          <w:rFonts w:hint="eastAsia"/>
          <w:lang w:eastAsia="ko-KR"/>
        </w:rPr>
        <w:t xml:space="preserve">OOK, and </w:t>
      </w:r>
      <w:r w:rsidR="003A1DCB">
        <w:rPr>
          <w:rFonts w:hint="eastAsia"/>
          <w:lang w:eastAsia="ko-KR"/>
        </w:rPr>
        <w:t>BPM/BPSK</w:t>
      </w:r>
      <w:r w:rsidRPr="00332876">
        <w:rPr>
          <w:rFonts w:hint="eastAsia"/>
          <w:lang w:eastAsia="ko-KR"/>
        </w:rPr>
        <w:t>.</w:t>
      </w:r>
    </w:p>
    <w:p w14:paraId="08F0356B" w14:textId="77777777" w:rsidR="00332876" w:rsidRPr="00FF4F1A" w:rsidRDefault="00332876" w:rsidP="001E4027">
      <w:pPr>
        <w:rPr>
          <w:lang w:eastAsia="ko-KR"/>
        </w:rPr>
      </w:pPr>
    </w:p>
    <w:p w14:paraId="08F0356C" w14:textId="77777777" w:rsidR="001F79C9" w:rsidRPr="00FF4F1A" w:rsidRDefault="001F79C9" w:rsidP="00FF4F1A">
      <w:pPr>
        <w:pStyle w:val="Heading4"/>
      </w:pPr>
      <w:r w:rsidRPr="00FF4F1A">
        <w:rPr>
          <w:rFonts w:hint="eastAsia"/>
        </w:rPr>
        <w:t>Sub 1 GHz band</w:t>
      </w:r>
    </w:p>
    <w:p w14:paraId="08F0356D" w14:textId="77777777" w:rsidR="00FB2D1B" w:rsidRPr="00FF4F1A" w:rsidRDefault="00FB2D1B" w:rsidP="00FB2D1B">
      <w:pPr>
        <w:rPr>
          <w:lang w:eastAsia="ko-KR"/>
        </w:rPr>
      </w:pPr>
      <w:r>
        <w:rPr>
          <w:rFonts w:hint="eastAsia"/>
          <w:lang w:eastAsia="ko-KR"/>
        </w:rPr>
        <w:t xml:space="preserve">Modulation schemes under consideration for the sub-GHz band are </w:t>
      </w:r>
      <w:r w:rsidRPr="00FF4F1A">
        <w:rPr>
          <w:rFonts w:hint="eastAsia"/>
          <w:lang w:eastAsia="ko-KR"/>
        </w:rPr>
        <w:t>GFSK</w:t>
      </w:r>
      <w:r w:rsidRPr="00FF4F1A">
        <w:rPr>
          <w:lang w:eastAsia="ko-KR"/>
        </w:rPr>
        <w:t xml:space="preserve">, </w:t>
      </w:r>
      <w:r w:rsidR="0072637F">
        <w:rPr>
          <w:rFonts w:hint="eastAsia"/>
          <w:lang w:eastAsia="ko-KR"/>
        </w:rPr>
        <w:t>Multi-carrier modulation</w:t>
      </w:r>
      <w:r>
        <w:rPr>
          <w:rFonts w:hint="eastAsia"/>
          <w:lang w:eastAsia="ko-KR"/>
        </w:rPr>
        <w:t>, and Filtered FSK.</w:t>
      </w:r>
    </w:p>
    <w:p w14:paraId="08F0356E" w14:textId="77777777" w:rsidR="001F79C9" w:rsidRPr="00FB2D1B" w:rsidRDefault="001F79C9" w:rsidP="001E4027">
      <w:pPr>
        <w:rPr>
          <w:lang w:eastAsia="ko-KR"/>
        </w:rPr>
      </w:pPr>
    </w:p>
    <w:p w14:paraId="08F0356F" w14:textId="77777777" w:rsidR="001F79C9" w:rsidRPr="00FF4F1A" w:rsidRDefault="001F79C9" w:rsidP="00FF4F1A">
      <w:pPr>
        <w:pStyle w:val="Heading4"/>
      </w:pPr>
      <w:r w:rsidRPr="00FF4F1A">
        <w:rPr>
          <w:rFonts w:hint="eastAsia"/>
        </w:rPr>
        <w:t>2.4 GHz and 5 GHz band</w:t>
      </w:r>
    </w:p>
    <w:p w14:paraId="08F03570" w14:textId="77777777" w:rsidR="000A2BFF" w:rsidRPr="00FF4F1A" w:rsidRDefault="000A2BFF" w:rsidP="000A2BFF">
      <w:pPr>
        <w:rPr>
          <w:lang w:eastAsia="ko-KR"/>
        </w:rPr>
      </w:pPr>
      <w:r>
        <w:rPr>
          <w:rFonts w:hint="eastAsia"/>
          <w:lang w:eastAsia="ko-KR"/>
        </w:rPr>
        <w:t xml:space="preserve">Modulation schemes under consideration for 2.4 GHz and 5 GHz unlicensed bands are </w:t>
      </w:r>
      <w:r w:rsidRPr="00FF4F1A">
        <w:rPr>
          <w:rFonts w:hint="eastAsia"/>
          <w:lang w:eastAsia="ko-KR"/>
        </w:rPr>
        <w:t>BPSK, QPSK, 16QAM, 64QAM</w:t>
      </w:r>
      <w:r>
        <w:rPr>
          <w:rFonts w:hint="eastAsia"/>
          <w:lang w:eastAsia="ko-KR"/>
        </w:rPr>
        <w:t>.</w:t>
      </w:r>
    </w:p>
    <w:p w14:paraId="08F03571" w14:textId="77777777" w:rsidR="001F79C9" w:rsidRPr="000A2BFF" w:rsidRDefault="001F79C9" w:rsidP="001E4027">
      <w:pPr>
        <w:rPr>
          <w:lang w:eastAsia="ko-KR"/>
        </w:rPr>
      </w:pPr>
    </w:p>
    <w:p w14:paraId="08F03572" w14:textId="77777777" w:rsidR="001F79C9" w:rsidRPr="00FF4F1A" w:rsidRDefault="001F79C9" w:rsidP="00FF4F1A">
      <w:pPr>
        <w:pStyle w:val="Heading4"/>
      </w:pPr>
      <w:r w:rsidRPr="00FF4F1A">
        <w:rPr>
          <w:rFonts w:hint="eastAsia"/>
        </w:rPr>
        <w:t>UWB band</w:t>
      </w:r>
    </w:p>
    <w:p w14:paraId="08F03573" w14:textId="77777777" w:rsidR="009124AC" w:rsidRPr="00FF4F1A" w:rsidRDefault="009124AC" w:rsidP="009124AC">
      <w:pPr>
        <w:rPr>
          <w:lang w:eastAsia="ko-KR"/>
        </w:rPr>
      </w:pPr>
      <w:r>
        <w:rPr>
          <w:rFonts w:hint="eastAsia"/>
          <w:lang w:eastAsia="ko-KR"/>
        </w:rPr>
        <w:t xml:space="preserve">Modulation schemes under consideration for UWB band are </w:t>
      </w:r>
      <w:r w:rsidRPr="00FF4F1A">
        <w:rPr>
          <w:rFonts w:hint="eastAsia"/>
          <w:lang w:eastAsia="ko-KR"/>
        </w:rPr>
        <w:t xml:space="preserve">OOK, </w:t>
      </w:r>
      <w:r w:rsidR="005D0BD4">
        <w:rPr>
          <w:rFonts w:hint="eastAsia"/>
          <w:lang w:eastAsia="ko-KR"/>
        </w:rPr>
        <w:t xml:space="preserve">and </w:t>
      </w:r>
      <w:r w:rsidR="003A1DCB">
        <w:rPr>
          <w:rFonts w:hint="eastAsia"/>
          <w:lang w:eastAsia="ko-KR"/>
        </w:rPr>
        <w:t>BPM/BPSK</w:t>
      </w:r>
      <w:r>
        <w:rPr>
          <w:rFonts w:hint="eastAsia"/>
          <w:lang w:eastAsia="ko-KR"/>
        </w:rPr>
        <w:t>.</w:t>
      </w:r>
    </w:p>
    <w:p w14:paraId="08F03574" w14:textId="77777777" w:rsidR="0018766B" w:rsidRPr="00FF4F1A" w:rsidRDefault="0018766B" w:rsidP="001E4027">
      <w:pPr>
        <w:rPr>
          <w:lang w:eastAsia="ko-KR"/>
        </w:rPr>
      </w:pPr>
    </w:p>
    <w:p w14:paraId="08F03575" w14:textId="77777777" w:rsidR="00AB1A98" w:rsidRPr="00FF4F1A" w:rsidRDefault="00AB1A98" w:rsidP="00FF4F1A">
      <w:pPr>
        <w:pStyle w:val="Heading3"/>
      </w:pPr>
      <w:bookmarkStart w:id="408" w:name="_Toc391511865"/>
      <w:r w:rsidRPr="00FF4F1A">
        <w:rPr>
          <w:rFonts w:hint="eastAsia"/>
        </w:rPr>
        <w:t>Coding Scheme</w:t>
      </w:r>
      <w:bookmarkEnd w:id="408"/>
    </w:p>
    <w:p w14:paraId="08F03576" w14:textId="77777777" w:rsidR="00F83795" w:rsidRDefault="00F83795" w:rsidP="001E4027">
      <w:pPr>
        <w:rPr>
          <w:lang w:eastAsia="ko-KR"/>
        </w:rPr>
      </w:pPr>
      <w:r w:rsidRPr="00F83795">
        <w:rPr>
          <w:rFonts w:hint="eastAsia"/>
          <w:lang w:eastAsia="ko-KR"/>
        </w:rPr>
        <w:t>PAC</w:t>
      </w:r>
      <w:r>
        <w:rPr>
          <w:rFonts w:hint="eastAsia"/>
          <w:lang w:eastAsia="ko-KR"/>
        </w:rPr>
        <w:t xml:space="preserve"> shall use channel coding to protect messages against channel noise or interference from other devices.</w:t>
      </w:r>
    </w:p>
    <w:p w14:paraId="08F03577" w14:textId="77777777" w:rsidR="00747774" w:rsidRDefault="007D2D22" w:rsidP="00E16D74">
      <w:pPr>
        <w:rPr>
          <w:b/>
          <w:lang w:eastAsia="ko-KR"/>
        </w:rPr>
      </w:pPr>
      <w:r>
        <w:rPr>
          <w:rFonts w:hint="eastAsia"/>
          <w:lang w:eastAsia="ko-KR"/>
        </w:rPr>
        <w:t>LDPC, convolution code and RS code are</w:t>
      </w:r>
      <w:r w:rsidR="00DF0221">
        <w:rPr>
          <w:rFonts w:hint="eastAsia"/>
          <w:lang w:eastAsia="ko-KR"/>
        </w:rPr>
        <w:t xml:space="preserve"> under</w:t>
      </w:r>
      <w:r>
        <w:rPr>
          <w:rFonts w:hint="eastAsia"/>
          <w:lang w:eastAsia="ko-KR"/>
        </w:rPr>
        <w:t xml:space="preserve"> consideration as a coding scheme.</w:t>
      </w:r>
    </w:p>
    <w:p w14:paraId="08F03578" w14:textId="77777777" w:rsidR="004E5466" w:rsidRDefault="004E5466" w:rsidP="00C867CD">
      <w:pPr>
        <w:rPr>
          <w:lang w:eastAsia="ko-KR"/>
        </w:rPr>
      </w:pPr>
      <w:bookmarkStart w:id="409" w:name="__RefHeading__87_189307052"/>
      <w:bookmarkStart w:id="410" w:name="__RefHeading__2815_511739119"/>
      <w:bookmarkStart w:id="411" w:name="__RefHeading__89_189307052"/>
      <w:bookmarkStart w:id="412" w:name="__RefHeading__2817_511739119"/>
      <w:bookmarkStart w:id="413" w:name="__RefHeading__229_189307052"/>
      <w:bookmarkStart w:id="414" w:name="__RefHeading__1588_595762199"/>
      <w:bookmarkStart w:id="415" w:name="__RefHeading__1590_595762199"/>
      <w:bookmarkStart w:id="416" w:name="__RefHeading__95_189307052"/>
      <w:bookmarkEnd w:id="409"/>
      <w:bookmarkEnd w:id="410"/>
      <w:bookmarkEnd w:id="411"/>
      <w:bookmarkEnd w:id="412"/>
      <w:bookmarkEnd w:id="413"/>
      <w:bookmarkEnd w:id="414"/>
      <w:bookmarkEnd w:id="415"/>
      <w:bookmarkEnd w:id="416"/>
    </w:p>
    <w:p w14:paraId="08F03579" w14:textId="77777777" w:rsidR="00607AB2" w:rsidRDefault="00607AB2" w:rsidP="00C867CD">
      <w:pPr>
        <w:rPr>
          <w:lang w:eastAsia="ko-KR"/>
        </w:rPr>
      </w:pPr>
    </w:p>
    <w:p w14:paraId="08F0357A" w14:textId="77777777" w:rsidR="00516955" w:rsidRDefault="00516955" w:rsidP="00516955">
      <w:pPr>
        <w:pStyle w:val="Heading2"/>
      </w:pPr>
      <w:bookmarkStart w:id="417" w:name="_Toc391511866"/>
      <w:r>
        <w:rPr>
          <w:rFonts w:hint="eastAsia"/>
        </w:rPr>
        <w:t>Multiple antennas</w:t>
      </w:r>
      <w:bookmarkEnd w:id="417"/>
    </w:p>
    <w:p w14:paraId="08F0357B" w14:textId="77777777" w:rsidR="001E48EB" w:rsidRPr="00FA094B" w:rsidRDefault="001E48EB" w:rsidP="00444CE5">
      <w:pPr>
        <w:rPr>
          <w:lang w:eastAsia="ko-KR"/>
        </w:rPr>
      </w:pPr>
      <w:r>
        <w:rPr>
          <w:rFonts w:hint="eastAsia"/>
          <w:lang w:eastAsia="ko-KR"/>
        </w:rPr>
        <w:t xml:space="preserve">PAC </w:t>
      </w:r>
      <w:r w:rsidR="00162E49">
        <w:rPr>
          <w:rFonts w:hint="eastAsia"/>
          <w:lang w:eastAsia="ko-KR"/>
        </w:rPr>
        <w:t xml:space="preserve">may </w:t>
      </w:r>
      <w:r>
        <w:rPr>
          <w:rFonts w:hint="eastAsia"/>
          <w:lang w:eastAsia="ko-KR"/>
        </w:rPr>
        <w:t xml:space="preserve">support multiple antenna technologies such as MIMO or beamforming to improve performance or provide specific functionalities. For example, MIMO technologies can be used to increase data rate or reduce packet error rate. Beamforming can be used to </w:t>
      </w:r>
      <w:r>
        <w:rPr>
          <w:lang w:eastAsia="ko-KR"/>
        </w:rPr>
        <w:t>increase</w:t>
      </w:r>
      <w:r>
        <w:rPr>
          <w:rFonts w:hint="eastAsia"/>
          <w:lang w:eastAsia="ko-KR"/>
        </w:rPr>
        <w:t xml:space="preserve"> the SNR of the received signal, extend the coverage, or </w:t>
      </w:r>
      <w:r w:rsidR="005D0BD4">
        <w:rPr>
          <w:rFonts w:hint="eastAsia"/>
          <w:lang w:eastAsia="ko-KR"/>
        </w:rPr>
        <w:t xml:space="preserve">to aid discovery </w:t>
      </w:r>
      <w:r w:rsidR="005D0BD4">
        <w:rPr>
          <w:lang w:eastAsia="ko-KR"/>
        </w:rPr>
        <w:t>procedu</w:t>
      </w:r>
      <w:r w:rsidR="005D0BD4">
        <w:rPr>
          <w:rFonts w:hint="eastAsia"/>
          <w:lang w:eastAsia="ko-KR"/>
        </w:rPr>
        <w:t>re by providing directivity of discovery signals</w:t>
      </w:r>
      <w:r>
        <w:rPr>
          <w:rFonts w:hint="eastAsia"/>
          <w:lang w:eastAsia="ko-KR"/>
        </w:rPr>
        <w:t>. PAC may also support other array processing technologies to estimate the angle of arrival of incident signals to provide location base</w:t>
      </w:r>
      <w:r w:rsidR="00162E49">
        <w:rPr>
          <w:rFonts w:hint="eastAsia"/>
          <w:lang w:eastAsia="ko-KR"/>
        </w:rPr>
        <w:t>d</w:t>
      </w:r>
      <w:r>
        <w:rPr>
          <w:rFonts w:hint="eastAsia"/>
          <w:lang w:eastAsia="ko-KR"/>
        </w:rPr>
        <w:t xml:space="preserve"> services.</w:t>
      </w:r>
    </w:p>
    <w:p w14:paraId="08F0357C" w14:textId="77777777" w:rsidR="001F79C9" w:rsidRPr="002C2135" w:rsidRDefault="001F79C9" w:rsidP="00444CE5">
      <w:pPr>
        <w:rPr>
          <w:lang w:eastAsia="ko-KR"/>
        </w:rPr>
      </w:pPr>
    </w:p>
    <w:p w14:paraId="08F0357D" w14:textId="77777777" w:rsidR="00444CE5" w:rsidRDefault="00444CE5" w:rsidP="00444CE5">
      <w:pPr>
        <w:rPr>
          <w:lang w:eastAsia="ko-KR"/>
        </w:rPr>
      </w:pPr>
    </w:p>
    <w:p w14:paraId="08F0357E" w14:textId="77777777" w:rsidR="00E36568" w:rsidRDefault="00E36568" w:rsidP="00E36568">
      <w:pPr>
        <w:pStyle w:val="Heading2"/>
      </w:pPr>
      <w:bookmarkStart w:id="418" w:name="_Toc391511867"/>
      <w:r>
        <w:rPr>
          <w:rFonts w:hint="eastAsia"/>
        </w:rPr>
        <w:t>Bit interleaver</w:t>
      </w:r>
      <w:bookmarkEnd w:id="418"/>
    </w:p>
    <w:p w14:paraId="08F0357F" w14:textId="77777777" w:rsidR="00E82B80" w:rsidRPr="00AD25AB" w:rsidRDefault="00E82B80" w:rsidP="002A4A4E">
      <w:pPr>
        <w:jc w:val="both"/>
        <w:rPr>
          <w:lang w:eastAsia="ko-KR"/>
        </w:rPr>
      </w:pPr>
      <w:r>
        <w:rPr>
          <w:rFonts w:hint="eastAsia"/>
          <w:lang w:eastAsia="ko-KR"/>
        </w:rPr>
        <w:t>PAC supports bit interleaving to improve the performance of forward error correcting code.</w:t>
      </w:r>
    </w:p>
    <w:p w14:paraId="08F03580" w14:textId="77777777" w:rsidR="00E36568" w:rsidRDefault="00E36568" w:rsidP="00E36568">
      <w:pPr>
        <w:rPr>
          <w:lang w:eastAsia="ko-KR"/>
        </w:rPr>
      </w:pPr>
    </w:p>
    <w:p w14:paraId="08F03581" w14:textId="77777777" w:rsidR="00E36568" w:rsidRDefault="00E36568" w:rsidP="00E36568">
      <w:pPr>
        <w:rPr>
          <w:lang w:eastAsia="ko-KR"/>
        </w:rPr>
      </w:pPr>
    </w:p>
    <w:p w14:paraId="08F03582" w14:textId="77777777" w:rsidR="00E36568" w:rsidRDefault="00E36568" w:rsidP="00E36568">
      <w:pPr>
        <w:pStyle w:val="Heading2"/>
      </w:pPr>
      <w:bookmarkStart w:id="419" w:name="_Toc391511868"/>
      <w:r>
        <w:rPr>
          <w:rFonts w:hint="eastAsia"/>
        </w:rPr>
        <w:t>Scrambling</w:t>
      </w:r>
      <w:bookmarkEnd w:id="419"/>
    </w:p>
    <w:p w14:paraId="08F03583" w14:textId="77777777" w:rsidR="00BC44F8" w:rsidRPr="00BC44F8" w:rsidRDefault="00BC44F8" w:rsidP="00BC44F8">
      <w:pPr>
        <w:rPr>
          <w:lang w:eastAsia="ko-KR"/>
        </w:rPr>
      </w:pPr>
      <w:r>
        <w:rPr>
          <w:rFonts w:hint="eastAsia"/>
          <w:lang w:eastAsia="ko-KR"/>
        </w:rPr>
        <w:t>PAC shall have a scrambler, or a randomizer, which is used to shape the data spectrum and to reduce interference</w:t>
      </w:r>
      <w:r w:rsidR="00A15827">
        <w:rPr>
          <w:rFonts w:hint="eastAsia"/>
          <w:lang w:eastAsia="ko-KR"/>
        </w:rPr>
        <w:t>s</w:t>
      </w:r>
      <w:r>
        <w:rPr>
          <w:rFonts w:hint="eastAsia"/>
          <w:lang w:eastAsia="ko-KR"/>
        </w:rPr>
        <w:t>.</w:t>
      </w:r>
    </w:p>
    <w:p w14:paraId="08F03584" w14:textId="77777777" w:rsidR="00725A0A" w:rsidRDefault="00725A0A" w:rsidP="00725A0A">
      <w:pPr>
        <w:rPr>
          <w:lang w:eastAsia="ko-KR"/>
        </w:rPr>
      </w:pPr>
    </w:p>
    <w:p w14:paraId="08F03585" w14:textId="77777777" w:rsidR="00725A0A" w:rsidRDefault="00725A0A" w:rsidP="00E36568">
      <w:pPr>
        <w:rPr>
          <w:lang w:eastAsia="ko-KR"/>
        </w:rPr>
      </w:pPr>
    </w:p>
    <w:p w14:paraId="08F03586" w14:textId="77777777" w:rsidR="00953091" w:rsidRPr="00C0707F" w:rsidRDefault="00953091" w:rsidP="00C0707F">
      <w:pPr>
        <w:pStyle w:val="Heading2"/>
      </w:pPr>
      <w:bookmarkStart w:id="420" w:name="_Toc378249896"/>
      <w:bookmarkStart w:id="421" w:name="_Toc378249996"/>
      <w:bookmarkStart w:id="422" w:name="_Toc378250096"/>
      <w:bookmarkStart w:id="423" w:name="_Toc378249897"/>
      <w:bookmarkStart w:id="424" w:name="_Toc378249997"/>
      <w:bookmarkStart w:id="425" w:name="_Toc378250097"/>
      <w:bookmarkStart w:id="426" w:name="_Toc378249898"/>
      <w:bookmarkStart w:id="427" w:name="_Toc378249998"/>
      <w:bookmarkStart w:id="428" w:name="_Toc378250098"/>
      <w:bookmarkStart w:id="429" w:name="_Toc315383334"/>
      <w:bookmarkStart w:id="430" w:name="_Toc391511869"/>
      <w:bookmarkEnd w:id="420"/>
      <w:bookmarkEnd w:id="421"/>
      <w:bookmarkEnd w:id="422"/>
      <w:bookmarkEnd w:id="423"/>
      <w:bookmarkEnd w:id="424"/>
      <w:bookmarkEnd w:id="425"/>
      <w:bookmarkEnd w:id="426"/>
      <w:bookmarkEnd w:id="427"/>
      <w:bookmarkEnd w:id="428"/>
      <w:r w:rsidRPr="00C0707F">
        <w:t xml:space="preserve">UWB </w:t>
      </w:r>
      <w:r w:rsidRPr="00C12011">
        <w:t>Physical</w:t>
      </w:r>
      <w:r w:rsidRPr="00C0707F">
        <w:t xml:space="preserve"> (PHY) layer</w:t>
      </w:r>
      <w:bookmarkEnd w:id="429"/>
      <w:bookmarkEnd w:id="430"/>
    </w:p>
    <w:p w14:paraId="08F03587" w14:textId="77777777" w:rsidR="001772D1" w:rsidRDefault="001772D1" w:rsidP="00C0707F">
      <w:pPr>
        <w:rPr>
          <w:lang w:eastAsia="ko-KR"/>
        </w:rPr>
      </w:pPr>
      <w:r>
        <w:rPr>
          <w:rFonts w:hint="eastAsia"/>
          <w:lang w:eastAsia="ko-KR"/>
        </w:rPr>
        <w:t xml:space="preserve">PAC </w:t>
      </w:r>
      <w:r w:rsidR="00982692">
        <w:rPr>
          <w:rFonts w:hint="eastAsia"/>
          <w:lang w:eastAsia="ko-KR"/>
        </w:rPr>
        <w:t>may support</w:t>
      </w:r>
      <w:r w:rsidR="00E43B8C">
        <w:rPr>
          <w:rFonts w:hint="eastAsia"/>
          <w:lang w:eastAsia="ko-KR"/>
        </w:rPr>
        <w:t xml:space="preserve"> reuse</w:t>
      </w:r>
      <w:r w:rsidR="00982692">
        <w:rPr>
          <w:rFonts w:hint="eastAsia"/>
          <w:lang w:eastAsia="ko-KR"/>
        </w:rPr>
        <w:t xml:space="preserve"> of </w:t>
      </w:r>
      <w:r w:rsidR="00E43B8C">
        <w:rPr>
          <w:rFonts w:hint="eastAsia"/>
          <w:lang w:eastAsia="ko-KR"/>
        </w:rPr>
        <w:t>part</w:t>
      </w:r>
      <w:r w:rsidR="00982692">
        <w:rPr>
          <w:rFonts w:hint="eastAsia"/>
          <w:lang w:eastAsia="ko-KR"/>
        </w:rPr>
        <w:t>s</w:t>
      </w:r>
      <w:r w:rsidR="00E43B8C">
        <w:rPr>
          <w:rFonts w:hint="eastAsia"/>
          <w:lang w:eastAsia="ko-KR"/>
        </w:rPr>
        <w:t xml:space="preserve"> of </w:t>
      </w:r>
      <w:r>
        <w:rPr>
          <w:rFonts w:hint="eastAsia"/>
          <w:lang w:eastAsia="ko-KR"/>
        </w:rPr>
        <w:t xml:space="preserve">the </w:t>
      </w:r>
      <w:r w:rsidR="00E43B8C">
        <w:rPr>
          <w:rFonts w:hint="eastAsia"/>
          <w:lang w:eastAsia="ko-KR"/>
        </w:rPr>
        <w:t xml:space="preserve">UWB </w:t>
      </w:r>
      <w:r>
        <w:rPr>
          <w:rFonts w:hint="eastAsia"/>
          <w:lang w:eastAsia="ko-KR"/>
        </w:rPr>
        <w:t>physical layer specification of IEEE 802.15.4a-2007.</w:t>
      </w:r>
    </w:p>
    <w:p w14:paraId="08F03588" w14:textId="77777777" w:rsidR="00E43B8C" w:rsidRDefault="00E43B8C" w:rsidP="00C0707F">
      <w:pPr>
        <w:rPr>
          <w:lang w:eastAsia="ko-KR"/>
        </w:rPr>
      </w:pPr>
      <w:r>
        <w:rPr>
          <w:rFonts w:hint="eastAsia"/>
          <w:lang w:eastAsia="ko-KR"/>
        </w:rPr>
        <w:t xml:space="preserve">PAC </w:t>
      </w:r>
      <w:r w:rsidR="00837317">
        <w:rPr>
          <w:rFonts w:hint="eastAsia"/>
          <w:lang w:eastAsia="ko-KR"/>
        </w:rPr>
        <w:t xml:space="preserve">may </w:t>
      </w:r>
      <w:r>
        <w:rPr>
          <w:rFonts w:hint="eastAsia"/>
          <w:lang w:eastAsia="ko-KR"/>
        </w:rPr>
        <w:t xml:space="preserve">also </w:t>
      </w:r>
      <w:r w:rsidR="00837317">
        <w:rPr>
          <w:rFonts w:hint="eastAsia"/>
          <w:lang w:eastAsia="ko-KR"/>
        </w:rPr>
        <w:t>support</w:t>
      </w:r>
      <w:r>
        <w:rPr>
          <w:rFonts w:hint="eastAsia"/>
          <w:lang w:eastAsia="ko-KR"/>
        </w:rPr>
        <w:t xml:space="preserve"> OOK modulation scheme for UWB PHY.</w:t>
      </w:r>
    </w:p>
    <w:p w14:paraId="08F03589" w14:textId="77777777" w:rsidR="00953091" w:rsidRDefault="00953091" w:rsidP="00E36568">
      <w:pPr>
        <w:rPr>
          <w:lang w:eastAsia="ko-KR"/>
        </w:rPr>
      </w:pPr>
    </w:p>
    <w:p w14:paraId="08F0358B" w14:textId="77777777" w:rsidR="00607AB2" w:rsidRDefault="00607AB2" w:rsidP="00C42A88">
      <w:pPr>
        <w:spacing w:line="276" w:lineRule="auto"/>
        <w:rPr>
          <w:highlight w:val="yellow"/>
          <w:lang w:eastAsia="ko-KR"/>
        </w:rPr>
      </w:pPr>
    </w:p>
    <w:p w14:paraId="08F0358C" w14:textId="77777777" w:rsidR="00607AB2" w:rsidRPr="00C37B48" w:rsidRDefault="00607AB2" w:rsidP="00607AB2">
      <w:pPr>
        <w:contextualSpacing/>
        <w:rPr>
          <w:b/>
          <w:sz w:val="20"/>
        </w:rPr>
      </w:pPr>
      <w:r w:rsidRPr="00C37B48">
        <w:rPr>
          <w:b/>
          <w:sz w:val="20"/>
        </w:rPr>
        <w:t>TGD,</w:t>
      </w:r>
    </w:p>
    <w:p w14:paraId="08F0358D" w14:textId="77777777" w:rsidR="00607AB2" w:rsidRDefault="00607AB2" w:rsidP="00607AB2">
      <w:pPr>
        <w:contextualSpacing/>
        <w:rPr>
          <w:b/>
          <w:sz w:val="20"/>
        </w:rPr>
      </w:pPr>
      <w:r w:rsidRPr="00C37B48">
        <w:rPr>
          <w:b/>
          <w:sz w:val="20"/>
        </w:rPr>
        <w:t xml:space="preserve">5.2 Common mode </w:t>
      </w:r>
    </w:p>
    <w:p w14:paraId="08F0358E" w14:textId="77777777" w:rsidR="00866F44" w:rsidRPr="00C37B48" w:rsidRDefault="00866F44" w:rsidP="00607AB2">
      <w:pPr>
        <w:contextualSpacing/>
        <w:rPr>
          <w:b/>
          <w:sz w:val="20"/>
        </w:rPr>
      </w:pPr>
    </w:p>
    <w:p w14:paraId="08F0358F" w14:textId="77777777" w:rsidR="00607AB2" w:rsidRPr="00336C1C" w:rsidRDefault="00607AB2" w:rsidP="00C42A88">
      <w:pPr>
        <w:spacing w:line="276" w:lineRule="auto"/>
        <w:rPr>
          <w:highlight w:val="yellow"/>
          <w:lang w:eastAsia="ko-KR"/>
        </w:rPr>
      </w:pPr>
    </w:p>
    <w:p w14:paraId="08F03590" w14:textId="77777777" w:rsidR="00234691" w:rsidRPr="00234691" w:rsidRDefault="00234691" w:rsidP="007C0709">
      <w:pPr>
        <w:rPr>
          <w:b/>
          <w:color w:val="0000FF"/>
          <w:lang w:eastAsia="ko-KR"/>
        </w:rPr>
      </w:pPr>
    </w:p>
    <w:sectPr w:rsidR="00234691" w:rsidRPr="00234691" w:rsidSect="00A75CE4">
      <w:headerReference w:type="default" r:id="rId366"/>
      <w:pgSz w:w="11906" w:h="16838"/>
      <w:pgMar w:top="1701" w:right="1440" w:bottom="1440" w:left="1440" w:header="851" w:footer="992" w:gutter="0"/>
      <w:lnNumType w:countBy="1" w:restart="continuous"/>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9" w:author="BJ Kwak" w:date="2014-05-29T10:38:00Z" w:initials="BK">
    <w:p w14:paraId="08F036B9" w14:textId="77777777" w:rsidR="004D2663" w:rsidRDefault="004D2663" w:rsidP="00EA6EDF">
      <w:pPr>
        <w:pStyle w:val="CommentText"/>
        <w:rPr>
          <w:lang w:eastAsia="ko-KR"/>
        </w:rPr>
      </w:pPr>
      <w:r>
        <w:rPr>
          <w:rStyle w:val="CommentReference"/>
        </w:rPr>
        <w:annotationRef/>
      </w:r>
      <w:r>
        <w:rPr>
          <w:rFonts w:hint="eastAsia"/>
          <w:lang w:eastAsia="ko-KR"/>
        </w:rPr>
        <w:t>Huan-Bang Li: ACK message is not mentioned</w:t>
      </w:r>
    </w:p>
    <w:p w14:paraId="08F036BA" w14:textId="77777777" w:rsidR="004D2663" w:rsidRDefault="004D2663" w:rsidP="00EA6EDF">
      <w:pPr>
        <w:pStyle w:val="CommentText"/>
        <w:rPr>
          <w:lang w:eastAsia="ko-KR"/>
        </w:rPr>
      </w:pPr>
      <w:r>
        <w:rPr>
          <w:rFonts w:hint="eastAsia"/>
          <w:lang w:eastAsia="ko-KR"/>
        </w:rPr>
        <w:t>Chang: Does not cover all 3 discovery types</w:t>
      </w:r>
    </w:p>
    <w:p w14:paraId="08F036BB" w14:textId="77777777" w:rsidR="004D2663" w:rsidRDefault="004D2663" w:rsidP="00EA6EDF">
      <w:pPr>
        <w:pStyle w:val="CommentText"/>
        <w:rPr>
          <w:lang w:eastAsia="ko-KR"/>
        </w:rPr>
      </w:pPr>
    </w:p>
    <w:p w14:paraId="08F036BC" w14:textId="77777777" w:rsidR="004D2663" w:rsidRDefault="004D2663" w:rsidP="00EA6EDF">
      <w:pPr>
        <w:pStyle w:val="CommentText"/>
        <w:rPr>
          <w:lang w:eastAsia="ko-KR"/>
        </w:rPr>
      </w:pPr>
      <w:r>
        <w:rPr>
          <w:rFonts w:hint="eastAsia"/>
          <w:lang w:eastAsia="ko-KR"/>
        </w:rPr>
        <w:t>NEEDS TG</w:t>
      </w:r>
      <w:r>
        <w:rPr>
          <w:lang w:eastAsia="ko-KR"/>
        </w:rPr>
        <w:t>’</w:t>
      </w:r>
      <w:r>
        <w:rPr>
          <w:rFonts w:hint="eastAsia"/>
          <w:lang w:eastAsia="ko-KR"/>
        </w:rPr>
        <w:t>s DECESION</w:t>
      </w:r>
    </w:p>
  </w:comment>
  <w:comment w:id="230" w:author="Han, Tao" w:date="2014-06-03T09:54:00Z" w:initials="HT">
    <w:p w14:paraId="08F036C0" w14:textId="77777777" w:rsidR="004D2663" w:rsidRDefault="004D2663">
      <w:pPr>
        <w:pStyle w:val="CommentText"/>
      </w:pPr>
      <w:r>
        <w:rPr>
          <w:rStyle w:val="CommentReference"/>
        </w:rPr>
        <w:annotationRef/>
      </w:r>
      <w:r>
        <w:t>This proposal is for PHY.</w:t>
      </w:r>
    </w:p>
  </w:comment>
  <w:comment w:id="251" w:author="BJ Kwak" w:date="2014-05-29T10:38:00Z" w:initials="BK">
    <w:p w14:paraId="08F036C1" w14:textId="77777777" w:rsidR="004D2663" w:rsidRDefault="004D2663" w:rsidP="0028083B">
      <w:pPr>
        <w:ind w:left="800"/>
        <w:rPr>
          <w:lang w:eastAsia="ko-KR"/>
        </w:rPr>
      </w:pPr>
      <w:r>
        <w:rPr>
          <w:rStyle w:val="CommentReference"/>
        </w:rPr>
        <w:annotationRef/>
      </w:r>
      <w:r>
        <w:rPr>
          <w:rFonts w:hint="eastAsia"/>
          <w:lang w:eastAsia="ko-KR"/>
        </w:rPr>
        <w:t>[Note: it needs more discussion these procedures categorized in peering.]</w:t>
      </w:r>
    </w:p>
    <w:p w14:paraId="08F036C2" w14:textId="77777777" w:rsidR="004D2663" w:rsidRPr="0028083B" w:rsidRDefault="004D2663">
      <w:pPr>
        <w:pStyle w:val="CommentText"/>
      </w:pPr>
    </w:p>
  </w:comment>
  <w:comment w:id="320" w:author="Marco Hernandez" w:date="2014-05-29T10:38:00Z" w:initials="MH">
    <w:p w14:paraId="08F036C4" w14:textId="77777777" w:rsidR="004D2663" w:rsidRDefault="004D2663" w:rsidP="00347837">
      <w:pPr>
        <w:pStyle w:val="CommentText"/>
      </w:pPr>
      <w:r>
        <w:rPr>
          <w:rStyle w:val="CommentReference"/>
        </w:rPr>
        <w:annotationRef/>
      </w:r>
      <w:r>
        <w:t>What is Pt</w:t>
      </w:r>
      <w:proofErr w:type="gramStart"/>
      <w:r>
        <w:t>,i</w:t>
      </w:r>
      <w:proofErr w:type="gramEnd"/>
      <w:r>
        <w:t xml:space="preserve"> ? Pi?</w:t>
      </w:r>
    </w:p>
  </w:comment>
  <w:comment w:id="321" w:author="Marco Hernandez" w:date="2014-05-29T10:38:00Z" w:initials="MH">
    <w:p w14:paraId="08F036C5" w14:textId="77777777" w:rsidR="004D2663" w:rsidRDefault="004D2663" w:rsidP="00347837">
      <w:pPr>
        <w:pStyle w:val="CommentText"/>
      </w:pPr>
      <w:r>
        <w:rPr>
          <w:rStyle w:val="CommentReference"/>
        </w:rPr>
        <w:annotationRef/>
      </w:r>
      <w:r>
        <w:t>The extra parethesis in denominator of Equation 10 and 12.</w:t>
      </w:r>
    </w:p>
  </w:comment>
  <w:comment w:id="322" w:author="Marco Hernandez" w:date="2014-05-29T10:38:00Z" w:initials="MH">
    <w:p w14:paraId="08F036C6" w14:textId="77777777" w:rsidR="004D2663" w:rsidRDefault="004D2663" w:rsidP="00347837">
      <w:pPr>
        <w:pStyle w:val="CommentText"/>
      </w:pPr>
      <w:r>
        <w:rPr>
          <w:rStyle w:val="CommentReference"/>
        </w:rPr>
        <w:annotationRef/>
      </w:r>
      <w:r>
        <w:t>Please avoid these type of words as TG8 members do not know game theory. We just need to specify a recipe to follow.</w:t>
      </w:r>
    </w:p>
  </w:comment>
  <w:comment w:id="404" w:author="mjlee999" w:date="2014-05-29T10:38:00Z" w:initials="m">
    <w:p w14:paraId="08F036C7" w14:textId="77777777" w:rsidR="004D2663" w:rsidRDefault="004D2663">
      <w:pPr>
        <w:pStyle w:val="CommentText"/>
        <w:rPr>
          <w:lang w:eastAsia="ko-KR"/>
        </w:rPr>
      </w:pPr>
      <w:r>
        <w:rPr>
          <w:rStyle w:val="CommentReference"/>
        </w:rPr>
        <w:annotationRef/>
      </w:r>
      <w:r>
        <w:rPr>
          <w:rFonts w:hint="eastAsia"/>
          <w:lang w:eastAsia="ko-KR"/>
        </w:rPr>
        <w:t>Preamble to Synchronization Header</w:t>
      </w:r>
    </w:p>
  </w:comment>
  <w:comment w:id="405" w:author="mjlee999" w:date="2014-05-29T10:38:00Z" w:initials="m">
    <w:p w14:paraId="08F036C8" w14:textId="77777777" w:rsidR="004D2663" w:rsidRDefault="004D2663">
      <w:pPr>
        <w:pStyle w:val="CommentText"/>
        <w:rPr>
          <w:lang w:eastAsia="ko-KR"/>
        </w:rPr>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036CB" w14:textId="77777777" w:rsidR="004D2663" w:rsidRDefault="004D2663" w:rsidP="0045584D">
      <w:r>
        <w:separator/>
      </w:r>
    </w:p>
  </w:endnote>
  <w:endnote w:type="continuationSeparator" w:id="0">
    <w:p w14:paraId="08F036CC" w14:textId="77777777" w:rsidR="004D2663" w:rsidRDefault="004D2663"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Arial Unicode MS"/>
    <w:panose1 w:val="020B0503020000020004"/>
    <w:charset w:val="81"/>
    <w:family w:val="swiss"/>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F036C9" w14:textId="77777777" w:rsidR="004D2663" w:rsidRDefault="004D2663" w:rsidP="0045584D">
      <w:r>
        <w:separator/>
      </w:r>
    </w:p>
  </w:footnote>
  <w:footnote w:type="continuationSeparator" w:id="0">
    <w:p w14:paraId="08F036CA" w14:textId="77777777" w:rsidR="004D2663" w:rsidRDefault="004D2663" w:rsidP="0045584D">
      <w:r>
        <w:continuationSeparator/>
      </w:r>
    </w:p>
  </w:footnote>
  <w:footnote w:id="1">
    <w:p w14:paraId="08F036CE" w14:textId="77777777" w:rsidR="004D2663" w:rsidRDefault="004D2663" w:rsidP="00347837">
      <w:pPr>
        <w:pStyle w:val="FootnoteText"/>
      </w:pPr>
      <w:r>
        <w:rPr>
          <w:rStyle w:val="FootnoteReference"/>
        </w:rPr>
        <w:footnoteRef/>
      </w:r>
      <w:r>
        <w:t xml:space="preserve"> Time slot </w:t>
      </w:r>
      <w:r w:rsidRPr="00197E4C">
        <w:rPr>
          <w:rFonts w:ascii="Symbol" w:hAnsi="Symbol"/>
          <w:i/>
        </w:rPr>
        <w:t></w:t>
      </w:r>
      <w:r w:rsidRPr="00197E4C">
        <w:rPr>
          <w:i/>
          <w:vertAlign w:val="subscript"/>
        </w:rPr>
        <w:t>M</w:t>
      </w:r>
      <w:r w:rsidRPr="00197E4C">
        <w:rPr>
          <w:vertAlign w:val="subscript"/>
        </w:rPr>
        <w:t>+1</w:t>
      </w:r>
      <w:r>
        <w:t xml:space="preserve">, </w:t>
      </w:r>
      <w:r w:rsidRPr="00197E4C">
        <w:rPr>
          <w:i/>
        </w:rPr>
        <w:t>s</w:t>
      </w:r>
      <w:r>
        <w:t>=</w:t>
      </w:r>
      <w:r w:rsidRPr="00197E4C">
        <w:rPr>
          <w:i/>
        </w:rPr>
        <w:t>M</w:t>
      </w:r>
      <w:r>
        <w:t>+1, is assumed to precede time slot (</w:t>
      </w:r>
      <w:r w:rsidRPr="00197E4C">
        <w:rPr>
          <w:rFonts w:ascii="Symbol" w:hAnsi="Symbol"/>
          <w:i/>
        </w:rPr>
        <w:t></w:t>
      </w:r>
      <w:r>
        <w:t>+1)</w:t>
      </w:r>
      <w:r w:rsidRPr="00197E4C">
        <w:rPr>
          <w:vertAlign w:val="subscript"/>
        </w:rPr>
        <w:t>1</w:t>
      </w:r>
      <w:r>
        <w:t xml:space="preserve">, </w:t>
      </w:r>
      <w:r w:rsidRPr="00C2643D">
        <w:rPr>
          <w:i/>
        </w:rPr>
        <w:t>s</w:t>
      </w:r>
      <w:r>
        <w:t>=1, for multi-hop 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036CD" w14:textId="4815A4F7" w:rsidR="004D2663" w:rsidRPr="0045584D" w:rsidRDefault="004D2663" w:rsidP="0045584D">
    <w:pPr>
      <w:pStyle w:val="Header"/>
      <w:rPr>
        <w:b/>
      </w:rPr>
    </w:pPr>
    <w:r>
      <w:rPr>
        <w:rFonts w:eastAsia="Malgun Gothic"/>
        <w:b/>
        <w:sz w:val="28"/>
        <w:szCs w:val="28"/>
        <w:lang w:eastAsia="ko-KR"/>
      </w:rPr>
      <w:t>June</w:t>
    </w:r>
    <w:r w:rsidRPr="0045584D">
      <w:rPr>
        <w:rFonts w:eastAsia="Malgun Gothic"/>
        <w:b/>
        <w:sz w:val="28"/>
        <w:szCs w:val="28"/>
      </w:rPr>
      <w:t xml:space="preserve"> 201</w:t>
    </w:r>
    <w:r>
      <w:rPr>
        <w:rFonts w:eastAsia="Malgun Gothic" w:hint="eastAsia"/>
        <w:b/>
        <w:sz w:val="28"/>
        <w:szCs w:val="28"/>
        <w:lang w:eastAsia="ko-KR"/>
      </w:rPr>
      <w:t>4</w:t>
    </w:r>
    <w:r w:rsidRPr="0045584D">
      <w:rPr>
        <w:b/>
      </w:rPr>
      <w:ptab w:relativeTo="margin" w:alignment="center" w:leader="none"/>
    </w:r>
    <w:r w:rsidRPr="0045584D">
      <w:rPr>
        <w:b/>
      </w:rPr>
      <w:ptab w:relativeTo="margin" w:alignment="right" w:leader="none"/>
    </w:r>
    <w:fldSimple w:instr=" TITLE  \* MERGEFORMAT ">
      <w:r w:rsidRPr="0045584D">
        <w:rPr>
          <w:rFonts w:eastAsia="Malgun Gothic"/>
          <w:b/>
          <w:sz w:val="28"/>
          <w:lang w:eastAsia="ko-KR"/>
        </w:rPr>
        <w:t>doc.: IEEE 802.15-</w:t>
      </w:r>
      <w:r>
        <w:rPr>
          <w:rFonts w:eastAsia="Malgun Gothic"/>
          <w:b/>
          <w:sz w:val="28"/>
          <w:lang w:eastAsia="ko-KR"/>
        </w:rPr>
        <w:t>14</w:t>
      </w:r>
      <w:r w:rsidRPr="0045584D">
        <w:rPr>
          <w:rFonts w:eastAsia="Malgun Gothic"/>
          <w:b/>
          <w:sz w:val="28"/>
          <w:lang w:eastAsia="ko-KR"/>
        </w:rPr>
        <w:t>-0</w:t>
      </w:r>
      <w:r>
        <w:rPr>
          <w:rFonts w:eastAsia="Malgun Gothic" w:hint="eastAsia"/>
          <w:b/>
          <w:sz w:val="28"/>
          <w:lang w:eastAsia="ko-KR"/>
        </w:rPr>
        <w:t>3</w:t>
      </w:r>
      <w:r>
        <w:rPr>
          <w:rFonts w:eastAsia="Malgun Gothic"/>
          <w:b/>
          <w:sz w:val="28"/>
          <w:lang w:eastAsia="ko-KR"/>
        </w:rPr>
        <w:t>81</w:t>
      </w:r>
      <w:r>
        <w:rPr>
          <w:rFonts w:eastAsia="Malgun Gothic"/>
          <w:b/>
          <w:sz w:val="28"/>
        </w:rPr>
        <w:t>-</w:t>
      </w:r>
      <w:r>
        <w:rPr>
          <w:rFonts w:eastAsia="Malgun Gothic"/>
          <w:b/>
          <w:sz w:val="28"/>
          <w:lang w:eastAsia="ko-KR"/>
        </w:rPr>
        <w:t>00</w:t>
      </w:r>
      <w:r w:rsidRPr="0045584D">
        <w:rPr>
          <w:rFonts w:eastAsia="Malgun Gothic"/>
          <w:b/>
          <w:sz w:val="28"/>
          <w:lang w:eastAsia="ko-KR"/>
        </w:rPr>
        <w:t>-</w:t>
      </w:r>
    </w:fldSimple>
    <w:r w:rsidRPr="0045584D">
      <w:rPr>
        <w:rFonts w:eastAsia="Malgun Gothic" w:hint="eastAsia"/>
        <w:b/>
        <w:sz w:val="28"/>
      </w:rPr>
      <w:t>0</w:t>
    </w:r>
    <w:r w:rsidRPr="0045584D">
      <w:rPr>
        <w:rFonts w:eastAsia="Malgun Gothic"/>
        <w:b/>
        <w:sz w:val="28"/>
      </w:rPr>
      <w:t>0</w:t>
    </w:r>
    <w:r>
      <w:rPr>
        <w:rFonts w:eastAsia="Malgun Gothic" w:hint="eastAsia"/>
        <w:b/>
        <w:sz w:val="28"/>
      </w:rPr>
      <w:t>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3F6AC3"/>
    <w:multiLevelType w:val="hybridMultilevel"/>
    <w:tmpl w:val="39D2B596"/>
    <w:lvl w:ilvl="0" w:tplc="B570018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4D236E"/>
    <w:multiLevelType w:val="hybridMultilevel"/>
    <w:tmpl w:val="E07E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664284"/>
    <w:multiLevelType w:val="hybridMultilevel"/>
    <w:tmpl w:val="61045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9">
    <w:nsid w:val="02FF1716"/>
    <w:multiLevelType w:val="hybridMultilevel"/>
    <w:tmpl w:val="BEC07BBC"/>
    <w:lvl w:ilvl="0" w:tplc="7324A394">
      <w:start w:val="1567"/>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31608C1"/>
    <w:multiLevelType w:val="hybridMultilevel"/>
    <w:tmpl w:val="EB94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4">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5">
    <w:nsid w:val="03BC6218"/>
    <w:multiLevelType w:val="multilevel"/>
    <w:tmpl w:val="0B309FD2"/>
    <w:lvl w:ilvl="0">
      <w:start w:val="1"/>
      <w:numFmt w:val="lowerRoman"/>
      <w:lvlText w:val="%1."/>
      <w:lvlJc w:val="right"/>
      <w:pPr>
        <w:tabs>
          <w:tab w:val="num" w:pos="640"/>
        </w:tabs>
        <w:ind w:left="640" w:hanging="44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16">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8">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9">
    <w:nsid w:val="063C5CE1"/>
    <w:multiLevelType w:val="hybridMultilevel"/>
    <w:tmpl w:val="D54C82F2"/>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21">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68F4E1D"/>
    <w:multiLevelType w:val="multilevel"/>
    <w:tmpl w:val="0C6251FE"/>
    <w:lvl w:ilvl="0">
      <w:start w:val="1"/>
      <w:numFmt w:val="decimal"/>
      <w:pStyle w:val="Heading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Heading3"/>
      <w:lvlText w:val="%1.%2.%3."/>
      <w:lvlJc w:val="left"/>
      <w:pPr>
        <w:ind w:left="1159"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06B2792D"/>
    <w:multiLevelType w:val="hybridMultilevel"/>
    <w:tmpl w:val="0AFE1D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086703D3"/>
    <w:multiLevelType w:val="hybridMultilevel"/>
    <w:tmpl w:val="B9F8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8765108"/>
    <w:multiLevelType w:val="hybridMultilevel"/>
    <w:tmpl w:val="D7F219B8"/>
    <w:lvl w:ilvl="0" w:tplc="07A0CC10">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09DC684A"/>
    <w:multiLevelType w:val="hybridMultilevel"/>
    <w:tmpl w:val="378EBCF0"/>
    <w:lvl w:ilvl="0" w:tplc="4E6025C2">
      <w:start w:val="1"/>
      <w:numFmt w:val="lowerRoman"/>
      <w:lvlText w:val="%1."/>
      <w:lvlJc w:val="left"/>
      <w:pPr>
        <w:ind w:left="2160" w:hanging="720"/>
      </w:pPr>
      <w:rPr>
        <w:rFonts w:hint="default"/>
      </w:rPr>
    </w:lvl>
    <w:lvl w:ilvl="1" w:tplc="04090011">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1">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32">
    <w:nsid w:val="0B450879"/>
    <w:multiLevelType w:val="hybridMultilevel"/>
    <w:tmpl w:val="50D8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0B712D2C"/>
    <w:multiLevelType w:val="hybridMultilevel"/>
    <w:tmpl w:val="44F0F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BDC2A57"/>
    <w:multiLevelType w:val="hybridMultilevel"/>
    <w:tmpl w:val="F4C019F8"/>
    <w:lvl w:ilvl="0" w:tplc="C7DAB046">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8">
    <w:nsid w:val="0C2E7596"/>
    <w:multiLevelType w:val="hybridMultilevel"/>
    <w:tmpl w:val="998ACF00"/>
    <w:lvl w:ilvl="0" w:tplc="07A0CC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0D454031"/>
    <w:multiLevelType w:val="multilevel"/>
    <w:tmpl w:val="9D009EEC"/>
    <w:lvl w:ilvl="0">
      <w:start w:val="5"/>
      <w:numFmt w:val="decimal"/>
      <w:lvlText w:val="%1"/>
      <w:lvlJc w:val="left"/>
      <w:pPr>
        <w:ind w:left="810" w:hanging="810"/>
      </w:pPr>
      <w:rPr>
        <w:rFonts w:hint="default"/>
      </w:rPr>
    </w:lvl>
    <w:lvl w:ilvl="1">
      <w:start w:val="6"/>
      <w:numFmt w:val="decimal"/>
      <w:lvlText w:val="%1.%2"/>
      <w:lvlJc w:val="left"/>
      <w:pPr>
        <w:ind w:left="1008" w:hanging="810"/>
      </w:pPr>
      <w:rPr>
        <w:rFonts w:hint="default"/>
      </w:rPr>
    </w:lvl>
    <w:lvl w:ilvl="2">
      <w:start w:val="2"/>
      <w:numFmt w:val="decimal"/>
      <w:lvlText w:val="%1.%2.%3"/>
      <w:lvlJc w:val="left"/>
      <w:pPr>
        <w:ind w:left="1206" w:hanging="810"/>
      </w:pPr>
      <w:rPr>
        <w:rFonts w:hint="default"/>
      </w:rPr>
    </w:lvl>
    <w:lvl w:ilvl="3">
      <w:start w:val="2"/>
      <w:numFmt w:val="decimal"/>
      <w:lvlText w:val="%1.%2.%3.%4"/>
      <w:lvlJc w:val="left"/>
      <w:pPr>
        <w:ind w:left="1404" w:hanging="81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024" w:hanging="1440"/>
      </w:pPr>
      <w:rPr>
        <w:rFonts w:hint="default"/>
      </w:rPr>
    </w:lvl>
  </w:abstractNum>
  <w:abstractNum w:abstractNumId="41">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0DC321B2"/>
    <w:multiLevelType w:val="hybridMultilevel"/>
    <w:tmpl w:val="E6AAB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E627067"/>
    <w:multiLevelType w:val="hybridMultilevel"/>
    <w:tmpl w:val="BDB0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nsid w:val="0F3D4A45"/>
    <w:multiLevelType w:val="hybridMultilevel"/>
    <w:tmpl w:val="0568CBCE"/>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6">
    <w:nsid w:val="0F450494"/>
    <w:multiLevelType w:val="hybridMultilevel"/>
    <w:tmpl w:val="83B2CDC6"/>
    <w:lvl w:ilvl="0" w:tplc="04090001">
      <w:start w:val="1"/>
      <w:numFmt w:val="bullet"/>
      <w:lvlText w:val=""/>
      <w:lvlJc w:val="left"/>
      <w:pPr>
        <w:ind w:left="720" w:hanging="360"/>
      </w:pPr>
      <w:rPr>
        <w:rFonts w:ascii="Symbol" w:hAnsi="Symbol" w:hint="default"/>
      </w:rPr>
    </w:lvl>
    <w:lvl w:ilvl="1" w:tplc="68B8D3A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5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1">
    <w:nsid w:val="12ED3A2C"/>
    <w:multiLevelType w:val="hybridMultilevel"/>
    <w:tmpl w:val="D8C0DA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3E45141"/>
    <w:multiLevelType w:val="hybridMultilevel"/>
    <w:tmpl w:val="04C2BF7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54">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5">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56">
    <w:nsid w:val="16974A93"/>
    <w:multiLevelType w:val="hybridMultilevel"/>
    <w:tmpl w:val="6D642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6CB1AB6"/>
    <w:multiLevelType w:val="hybridMultilevel"/>
    <w:tmpl w:val="F11A064E"/>
    <w:lvl w:ilvl="0" w:tplc="5F803E40">
      <w:start w:val="1"/>
      <w:numFmt w:val="bullet"/>
      <w:lvlText w:val="–"/>
      <w:lvlJc w:val="left"/>
      <w:pPr>
        <w:tabs>
          <w:tab w:val="num" w:pos="720"/>
        </w:tabs>
        <w:ind w:left="720" w:hanging="360"/>
      </w:pPr>
      <w:rPr>
        <w:rFonts w:ascii="Gulim" w:hAnsi="Gulim" w:hint="default"/>
      </w:rPr>
    </w:lvl>
    <w:lvl w:ilvl="1" w:tplc="6A6AD794">
      <w:start w:val="1"/>
      <w:numFmt w:val="bullet"/>
      <w:lvlText w:val="–"/>
      <w:lvlJc w:val="left"/>
      <w:pPr>
        <w:tabs>
          <w:tab w:val="num" w:pos="1440"/>
        </w:tabs>
        <w:ind w:left="1440" w:hanging="360"/>
      </w:pPr>
      <w:rPr>
        <w:rFonts w:ascii="Gulim" w:hAnsi="Gulim" w:hint="default"/>
      </w:rPr>
    </w:lvl>
    <w:lvl w:ilvl="2" w:tplc="F0408EB4" w:tentative="1">
      <w:start w:val="1"/>
      <w:numFmt w:val="bullet"/>
      <w:lvlText w:val="–"/>
      <w:lvlJc w:val="left"/>
      <w:pPr>
        <w:tabs>
          <w:tab w:val="num" w:pos="2160"/>
        </w:tabs>
        <w:ind w:left="2160" w:hanging="360"/>
      </w:pPr>
      <w:rPr>
        <w:rFonts w:ascii="Gulim" w:hAnsi="Gulim" w:hint="default"/>
      </w:rPr>
    </w:lvl>
    <w:lvl w:ilvl="3" w:tplc="19C62316" w:tentative="1">
      <w:start w:val="1"/>
      <w:numFmt w:val="bullet"/>
      <w:lvlText w:val="–"/>
      <w:lvlJc w:val="left"/>
      <w:pPr>
        <w:tabs>
          <w:tab w:val="num" w:pos="2880"/>
        </w:tabs>
        <w:ind w:left="2880" w:hanging="360"/>
      </w:pPr>
      <w:rPr>
        <w:rFonts w:ascii="Gulim" w:hAnsi="Gulim" w:hint="default"/>
      </w:rPr>
    </w:lvl>
    <w:lvl w:ilvl="4" w:tplc="8C46DAA2" w:tentative="1">
      <w:start w:val="1"/>
      <w:numFmt w:val="bullet"/>
      <w:lvlText w:val="–"/>
      <w:lvlJc w:val="left"/>
      <w:pPr>
        <w:tabs>
          <w:tab w:val="num" w:pos="3600"/>
        </w:tabs>
        <w:ind w:left="3600" w:hanging="360"/>
      </w:pPr>
      <w:rPr>
        <w:rFonts w:ascii="Gulim" w:hAnsi="Gulim" w:hint="default"/>
      </w:rPr>
    </w:lvl>
    <w:lvl w:ilvl="5" w:tplc="221E545C" w:tentative="1">
      <w:start w:val="1"/>
      <w:numFmt w:val="bullet"/>
      <w:lvlText w:val="–"/>
      <w:lvlJc w:val="left"/>
      <w:pPr>
        <w:tabs>
          <w:tab w:val="num" w:pos="4320"/>
        </w:tabs>
        <w:ind w:left="4320" w:hanging="360"/>
      </w:pPr>
      <w:rPr>
        <w:rFonts w:ascii="Gulim" w:hAnsi="Gulim" w:hint="default"/>
      </w:rPr>
    </w:lvl>
    <w:lvl w:ilvl="6" w:tplc="DC30D864" w:tentative="1">
      <w:start w:val="1"/>
      <w:numFmt w:val="bullet"/>
      <w:lvlText w:val="–"/>
      <w:lvlJc w:val="left"/>
      <w:pPr>
        <w:tabs>
          <w:tab w:val="num" w:pos="5040"/>
        </w:tabs>
        <w:ind w:left="5040" w:hanging="360"/>
      </w:pPr>
      <w:rPr>
        <w:rFonts w:ascii="Gulim" w:hAnsi="Gulim" w:hint="default"/>
      </w:rPr>
    </w:lvl>
    <w:lvl w:ilvl="7" w:tplc="18027BDC" w:tentative="1">
      <w:start w:val="1"/>
      <w:numFmt w:val="bullet"/>
      <w:lvlText w:val="–"/>
      <w:lvlJc w:val="left"/>
      <w:pPr>
        <w:tabs>
          <w:tab w:val="num" w:pos="5760"/>
        </w:tabs>
        <w:ind w:left="5760" w:hanging="360"/>
      </w:pPr>
      <w:rPr>
        <w:rFonts w:ascii="Gulim" w:hAnsi="Gulim" w:hint="default"/>
      </w:rPr>
    </w:lvl>
    <w:lvl w:ilvl="8" w:tplc="30A22A18" w:tentative="1">
      <w:start w:val="1"/>
      <w:numFmt w:val="bullet"/>
      <w:lvlText w:val="–"/>
      <w:lvlJc w:val="left"/>
      <w:pPr>
        <w:tabs>
          <w:tab w:val="num" w:pos="6480"/>
        </w:tabs>
        <w:ind w:left="6480" w:hanging="360"/>
      </w:pPr>
      <w:rPr>
        <w:rFonts w:ascii="Gulim" w:hAnsi="Gulim" w:hint="default"/>
      </w:rPr>
    </w:lvl>
  </w:abstractNum>
  <w:abstractNum w:abstractNumId="58">
    <w:nsid w:val="17EB501E"/>
    <w:multiLevelType w:val="hybridMultilevel"/>
    <w:tmpl w:val="78FCB8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nsid w:val="19712A6C"/>
    <w:multiLevelType w:val="hybridMultilevel"/>
    <w:tmpl w:val="76566620"/>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1">
    <w:nsid w:val="19BA328C"/>
    <w:multiLevelType w:val="hybridMultilevel"/>
    <w:tmpl w:val="C5447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9C97109"/>
    <w:multiLevelType w:val="hybridMultilevel"/>
    <w:tmpl w:val="87D6A57A"/>
    <w:lvl w:ilvl="0" w:tplc="FB7EBCB6">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65">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6">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67">
    <w:nsid w:val="1F5F3F87"/>
    <w:multiLevelType w:val="hybridMultilevel"/>
    <w:tmpl w:val="A9EE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69">
    <w:nsid w:val="1FE84D7A"/>
    <w:multiLevelType w:val="hybridMultilevel"/>
    <w:tmpl w:val="32C4E5A0"/>
    <w:lvl w:ilvl="0" w:tplc="C554C57A">
      <w:start w:val="1"/>
      <w:numFmt w:val="bullet"/>
      <w:lvlText w:val=""/>
      <w:lvlJc w:val="left"/>
      <w:pPr>
        <w:tabs>
          <w:tab w:val="num" w:pos="720"/>
        </w:tabs>
        <w:ind w:left="720" w:hanging="360"/>
      </w:pPr>
      <w:rPr>
        <w:rFonts w:ascii="Wingdings" w:hAnsi="Wingdings" w:hint="default"/>
      </w:rPr>
    </w:lvl>
    <w:lvl w:ilvl="1" w:tplc="93AEEA4C">
      <w:start w:val="8057"/>
      <w:numFmt w:val="bullet"/>
      <w:lvlText w:val="–"/>
      <w:lvlJc w:val="left"/>
      <w:pPr>
        <w:tabs>
          <w:tab w:val="num" w:pos="1440"/>
        </w:tabs>
        <w:ind w:left="1440" w:hanging="360"/>
      </w:pPr>
      <w:rPr>
        <w:rFonts w:ascii="Gulim" w:hAnsi="Gulim" w:hint="default"/>
      </w:rPr>
    </w:lvl>
    <w:lvl w:ilvl="2" w:tplc="ECECD226" w:tentative="1">
      <w:start w:val="1"/>
      <w:numFmt w:val="bullet"/>
      <w:lvlText w:val=""/>
      <w:lvlJc w:val="left"/>
      <w:pPr>
        <w:tabs>
          <w:tab w:val="num" w:pos="2160"/>
        </w:tabs>
        <w:ind w:left="2160" w:hanging="360"/>
      </w:pPr>
      <w:rPr>
        <w:rFonts w:ascii="Wingdings" w:hAnsi="Wingdings" w:hint="default"/>
      </w:rPr>
    </w:lvl>
    <w:lvl w:ilvl="3" w:tplc="71F898EE" w:tentative="1">
      <w:start w:val="1"/>
      <w:numFmt w:val="bullet"/>
      <w:lvlText w:val=""/>
      <w:lvlJc w:val="left"/>
      <w:pPr>
        <w:tabs>
          <w:tab w:val="num" w:pos="2880"/>
        </w:tabs>
        <w:ind w:left="2880" w:hanging="360"/>
      </w:pPr>
      <w:rPr>
        <w:rFonts w:ascii="Wingdings" w:hAnsi="Wingdings" w:hint="default"/>
      </w:rPr>
    </w:lvl>
    <w:lvl w:ilvl="4" w:tplc="62C6C4A6" w:tentative="1">
      <w:start w:val="1"/>
      <w:numFmt w:val="bullet"/>
      <w:lvlText w:val=""/>
      <w:lvlJc w:val="left"/>
      <w:pPr>
        <w:tabs>
          <w:tab w:val="num" w:pos="3600"/>
        </w:tabs>
        <w:ind w:left="3600" w:hanging="360"/>
      </w:pPr>
      <w:rPr>
        <w:rFonts w:ascii="Wingdings" w:hAnsi="Wingdings" w:hint="default"/>
      </w:rPr>
    </w:lvl>
    <w:lvl w:ilvl="5" w:tplc="971A2758" w:tentative="1">
      <w:start w:val="1"/>
      <w:numFmt w:val="bullet"/>
      <w:lvlText w:val=""/>
      <w:lvlJc w:val="left"/>
      <w:pPr>
        <w:tabs>
          <w:tab w:val="num" w:pos="4320"/>
        </w:tabs>
        <w:ind w:left="4320" w:hanging="360"/>
      </w:pPr>
      <w:rPr>
        <w:rFonts w:ascii="Wingdings" w:hAnsi="Wingdings" w:hint="default"/>
      </w:rPr>
    </w:lvl>
    <w:lvl w:ilvl="6" w:tplc="B138302A" w:tentative="1">
      <w:start w:val="1"/>
      <w:numFmt w:val="bullet"/>
      <w:lvlText w:val=""/>
      <w:lvlJc w:val="left"/>
      <w:pPr>
        <w:tabs>
          <w:tab w:val="num" w:pos="5040"/>
        </w:tabs>
        <w:ind w:left="5040" w:hanging="360"/>
      </w:pPr>
      <w:rPr>
        <w:rFonts w:ascii="Wingdings" w:hAnsi="Wingdings" w:hint="default"/>
      </w:rPr>
    </w:lvl>
    <w:lvl w:ilvl="7" w:tplc="0504EBD2" w:tentative="1">
      <w:start w:val="1"/>
      <w:numFmt w:val="bullet"/>
      <w:lvlText w:val=""/>
      <w:lvlJc w:val="left"/>
      <w:pPr>
        <w:tabs>
          <w:tab w:val="num" w:pos="5760"/>
        </w:tabs>
        <w:ind w:left="5760" w:hanging="360"/>
      </w:pPr>
      <w:rPr>
        <w:rFonts w:ascii="Wingdings" w:hAnsi="Wingdings" w:hint="default"/>
      </w:rPr>
    </w:lvl>
    <w:lvl w:ilvl="8" w:tplc="98A803EE" w:tentative="1">
      <w:start w:val="1"/>
      <w:numFmt w:val="bullet"/>
      <w:lvlText w:val=""/>
      <w:lvlJc w:val="left"/>
      <w:pPr>
        <w:tabs>
          <w:tab w:val="num" w:pos="6480"/>
        </w:tabs>
        <w:ind w:left="6480" w:hanging="360"/>
      </w:pPr>
      <w:rPr>
        <w:rFonts w:ascii="Wingdings" w:hAnsi="Wingdings" w:hint="default"/>
      </w:rPr>
    </w:lvl>
  </w:abstractNum>
  <w:abstractNum w:abstractNumId="7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71">
    <w:nsid w:val="250209C7"/>
    <w:multiLevelType w:val="hybridMultilevel"/>
    <w:tmpl w:val="B5F2AFF8"/>
    <w:lvl w:ilvl="0" w:tplc="EB5CC6E2">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77A354D"/>
    <w:multiLevelType w:val="hybridMultilevel"/>
    <w:tmpl w:val="DA9AD05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04090005">
      <w:start w:val="1"/>
      <w:numFmt w:val="bullet"/>
      <w:lvlText w:val=""/>
      <w:lvlJc w:val="left"/>
      <w:pPr>
        <w:ind w:left="3240" w:hanging="360"/>
      </w:pPr>
      <w:rPr>
        <w:rFonts w:ascii="Wingdings" w:hAnsi="Wingding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27F804F2"/>
    <w:multiLevelType w:val="hybridMultilevel"/>
    <w:tmpl w:val="C492A152"/>
    <w:lvl w:ilvl="0" w:tplc="15FCA32A">
      <w:start w:val="1"/>
      <w:numFmt w:val="bullet"/>
      <w:lvlText w:val=""/>
      <w:lvlJc w:val="left"/>
      <w:pPr>
        <w:ind w:left="1460" w:hanging="400"/>
      </w:pPr>
      <w:rPr>
        <w:rFonts w:ascii="Wingdings" w:hAnsi="Wingdings" w:hint="default"/>
      </w:rPr>
    </w:lvl>
    <w:lvl w:ilvl="1" w:tplc="04090003" w:tentative="1">
      <w:start w:val="1"/>
      <w:numFmt w:val="bullet"/>
      <w:lvlText w:val=""/>
      <w:lvlJc w:val="left"/>
      <w:pPr>
        <w:ind w:left="1860" w:hanging="400"/>
      </w:pPr>
      <w:rPr>
        <w:rFonts w:ascii="Wingdings" w:hAnsi="Wingdings" w:hint="default"/>
      </w:rPr>
    </w:lvl>
    <w:lvl w:ilvl="2" w:tplc="04090005" w:tentative="1">
      <w:start w:val="1"/>
      <w:numFmt w:val="bullet"/>
      <w:lvlText w:val=""/>
      <w:lvlJc w:val="left"/>
      <w:pPr>
        <w:ind w:left="2260" w:hanging="400"/>
      </w:pPr>
      <w:rPr>
        <w:rFonts w:ascii="Wingdings" w:hAnsi="Wingdings" w:hint="default"/>
      </w:rPr>
    </w:lvl>
    <w:lvl w:ilvl="3" w:tplc="04090001" w:tentative="1">
      <w:start w:val="1"/>
      <w:numFmt w:val="bullet"/>
      <w:lvlText w:val=""/>
      <w:lvlJc w:val="left"/>
      <w:pPr>
        <w:ind w:left="2660" w:hanging="400"/>
      </w:pPr>
      <w:rPr>
        <w:rFonts w:ascii="Wingdings" w:hAnsi="Wingdings" w:hint="default"/>
      </w:rPr>
    </w:lvl>
    <w:lvl w:ilvl="4" w:tplc="04090003" w:tentative="1">
      <w:start w:val="1"/>
      <w:numFmt w:val="bullet"/>
      <w:lvlText w:val=""/>
      <w:lvlJc w:val="left"/>
      <w:pPr>
        <w:ind w:left="3060" w:hanging="400"/>
      </w:pPr>
      <w:rPr>
        <w:rFonts w:ascii="Wingdings" w:hAnsi="Wingdings" w:hint="default"/>
      </w:rPr>
    </w:lvl>
    <w:lvl w:ilvl="5" w:tplc="04090005" w:tentative="1">
      <w:start w:val="1"/>
      <w:numFmt w:val="bullet"/>
      <w:lvlText w:val=""/>
      <w:lvlJc w:val="left"/>
      <w:pPr>
        <w:ind w:left="3460" w:hanging="400"/>
      </w:pPr>
      <w:rPr>
        <w:rFonts w:ascii="Wingdings" w:hAnsi="Wingdings" w:hint="default"/>
      </w:rPr>
    </w:lvl>
    <w:lvl w:ilvl="6" w:tplc="04090001" w:tentative="1">
      <w:start w:val="1"/>
      <w:numFmt w:val="bullet"/>
      <w:lvlText w:val=""/>
      <w:lvlJc w:val="left"/>
      <w:pPr>
        <w:ind w:left="3860" w:hanging="400"/>
      </w:pPr>
      <w:rPr>
        <w:rFonts w:ascii="Wingdings" w:hAnsi="Wingdings" w:hint="default"/>
      </w:rPr>
    </w:lvl>
    <w:lvl w:ilvl="7" w:tplc="04090003" w:tentative="1">
      <w:start w:val="1"/>
      <w:numFmt w:val="bullet"/>
      <w:lvlText w:val=""/>
      <w:lvlJc w:val="left"/>
      <w:pPr>
        <w:ind w:left="4260" w:hanging="400"/>
      </w:pPr>
      <w:rPr>
        <w:rFonts w:ascii="Wingdings" w:hAnsi="Wingdings" w:hint="default"/>
      </w:rPr>
    </w:lvl>
    <w:lvl w:ilvl="8" w:tplc="04090005" w:tentative="1">
      <w:start w:val="1"/>
      <w:numFmt w:val="bullet"/>
      <w:lvlText w:val=""/>
      <w:lvlJc w:val="left"/>
      <w:pPr>
        <w:ind w:left="4660" w:hanging="400"/>
      </w:pPr>
      <w:rPr>
        <w:rFonts w:ascii="Wingdings" w:hAnsi="Wingdings" w:hint="default"/>
      </w:rPr>
    </w:lvl>
  </w:abstractNum>
  <w:abstractNum w:abstractNumId="75">
    <w:nsid w:val="292642E8"/>
    <w:multiLevelType w:val="hybridMultilevel"/>
    <w:tmpl w:val="0388B8E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7">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79">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0">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1">
    <w:nsid w:val="2C4043E4"/>
    <w:multiLevelType w:val="hybridMultilevel"/>
    <w:tmpl w:val="B3323AE6"/>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2">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83">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nsid w:val="2E6C2876"/>
    <w:multiLevelType w:val="hybridMultilevel"/>
    <w:tmpl w:val="BE88EC2C"/>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88">
    <w:nsid w:val="2F2A10D0"/>
    <w:multiLevelType w:val="hybridMultilevel"/>
    <w:tmpl w:val="58924E5A"/>
    <w:lvl w:ilvl="0" w:tplc="2EAE4AB0">
      <w:start w:val="1"/>
      <w:numFmt w:val="bullet"/>
      <w:lvlText w:val="–"/>
      <w:lvlJc w:val="left"/>
      <w:pPr>
        <w:tabs>
          <w:tab w:val="num" w:pos="720"/>
        </w:tabs>
        <w:ind w:left="720" w:hanging="360"/>
      </w:pPr>
      <w:rPr>
        <w:rFonts w:ascii="Gulim" w:hAnsi="Gulim" w:hint="default"/>
      </w:rPr>
    </w:lvl>
    <w:lvl w:ilvl="1" w:tplc="99DC3232">
      <w:start w:val="1"/>
      <w:numFmt w:val="bullet"/>
      <w:lvlText w:val="–"/>
      <w:lvlJc w:val="left"/>
      <w:pPr>
        <w:tabs>
          <w:tab w:val="num" w:pos="1440"/>
        </w:tabs>
        <w:ind w:left="1440" w:hanging="360"/>
      </w:pPr>
      <w:rPr>
        <w:rFonts w:ascii="Gulim" w:hAnsi="Gulim" w:hint="default"/>
      </w:rPr>
    </w:lvl>
    <w:lvl w:ilvl="2" w:tplc="238E7906">
      <w:start w:val="1"/>
      <w:numFmt w:val="bullet"/>
      <w:lvlText w:val="–"/>
      <w:lvlJc w:val="left"/>
      <w:pPr>
        <w:tabs>
          <w:tab w:val="num" w:pos="2160"/>
        </w:tabs>
        <w:ind w:left="2160" w:hanging="360"/>
      </w:pPr>
      <w:rPr>
        <w:rFonts w:ascii="Gulim" w:hAnsi="Gulim" w:hint="default"/>
      </w:rPr>
    </w:lvl>
    <w:lvl w:ilvl="3" w:tplc="3F2AA1B2" w:tentative="1">
      <w:start w:val="1"/>
      <w:numFmt w:val="bullet"/>
      <w:lvlText w:val="–"/>
      <w:lvlJc w:val="left"/>
      <w:pPr>
        <w:tabs>
          <w:tab w:val="num" w:pos="2880"/>
        </w:tabs>
        <w:ind w:left="2880" w:hanging="360"/>
      </w:pPr>
      <w:rPr>
        <w:rFonts w:ascii="Gulim" w:hAnsi="Gulim" w:hint="default"/>
      </w:rPr>
    </w:lvl>
    <w:lvl w:ilvl="4" w:tplc="D98C6C4C" w:tentative="1">
      <w:start w:val="1"/>
      <w:numFmt w:val="bullet"/>
      <w:lvlText w:val="–"/>
      <w:lvlJc w:val="left"/>
      <w:pPr>
        <w:tabs>
          <w:tab w:val="num" w:pos="3600"/>
        </w:tabs>
        <w:ind w:left="3600" w:hanging="360"/>
      </w:pPr>
      <w:rPr>
        <w:rFonts w:ascii="Gulim" w:hAnsi="Gulim" w:hint="default"/>
      </w:rPr>
    </w:lvl>
    <w:lvl w:ilvl="5" w:tplc="3EDE221E" w:tentative="1">
      <w:start w:val="1"/>
      <w:numFmt w:val="bullet"/>
      <w:lvlText w:val="–"/>
      <w:lvlJc w:val="left"/>
      <w:pPr>
        <w:tabs>
          <w:tab w:val="num" w:pos="4320"/>
        </w:tabs>
        <w:ind w:left="4320" w:hanging="360"/>
      </w:pPr>
      <w:rPr>
        <w:rFonts w:ascii="Gulim" w:hAnsi="Gulim" w:hint="default"/>
      </w:rPr>
    </w:lvl>
    <w:lvl w:ilvl="6" w:tplc="32B21CCA" w:tentative="1">
      <w:start w:val="1"/>
      <w:numFmt w:val="bullet"/>
      <w:lvlText w:val="–"/>
      <w:lvlJc w:val="left"/>
      <w:pPr>
        <w:tabs>
          <w:tab w:val="num" w:pos="5040"/>
        </w:tabs>
        <w:ind w:left="5040" w:hanging="360"/>
      </w:pPr>
      <w:rPr>
        <w:rFonts w:ascii="Gulim" w:hAnsi="Gulim" w:hint="default"/>
      </w:rPr>
    </w:lvl>
    <w:lvl w:ilvl="7" w:tplc="C872783A" w:tentative="1">
      <w:start w:val="1"/>
      <w:numFmt w:val="bullet"/>
      <w:lvlText w:val="–"/>
      <w:lvlJc w:val="left"/>
      <w:pPr>
        <w:tabs>
          <w:tab w:val="num" w:pos="5760"/>
        </w:tabs>
        <w:ind w:left="5760" w:hanging="360"/>
      </w:pPr>
      <w:rPr>
        <w:rFonts w:ascii="Gulim" w:hAnsi="Gulim" w:hint="default"/>
      </w:rPr>
    </w:lvl>
    <w:lvl w:ilvl="8" w:tplc="B1467D72" w:tentative="1">
      <w:start w:val="1"/>
      <w:numFmt w:val="bullet"/>
      <w:lvlText w:val="–"/>
      <w:lvlJc w:val="left"/>
      <w:pPr>
        <w:tabs>
          <w:tab w:val="num" w:pos="6480"/>
        </w:tabs>
        <w:ind w:left="6480" w:hanging="360"/>
      </w:pPr>
      <w:rPr>
        <w:rFonts w:ascii="Gulim" w:hAnsi="Gulim" w:hint="default"/>
      </w:rPr>
    </w:lvl>
  </w:abstractNum>
  <w:abstractNum w:abstractNumId="89">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90">
    <w:nsid w:val="30AC6405"/>
    <w:multiLevelType w:val="hybridMultilevel"/>
    <w:tmpl w:val="CBAE74C6"/>
    <w:lvl w:ilvl="0" w:tplc="AF5AA97E">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92">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94">
    <w:nsid w:val="347115DA"/>
    <w:multiLevelType w:val="hybridMultilevel"/>
    <w:tmpl w:val="1E54C7AC"/>
    <w:lvl w:ilvl="0" w:tplc="76703C8E">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354D02DD"/>
    <w:multiLevelType w:val="multilevel"/>
    <w:tmpl w:val="01789B90"/>
    <w:lvl w:ilvl="0">
      <w:start w:val="5"/>
      <w:numFmt w:val="decimal"/>
      <w:lvlText w:val="%1"/>
      <w:lvlJc w:val="left"/>
      <w:pPr>
        <w:ind w:left="810" w:hanging="810"/>
      </w:pPr>
      <w:rPr>
        <w:rFonts w:hint="default"/>
      </w:rPr>
    </w:lvl>
    <w:lvl w:ilvl="1">
      <w:start w:val="4"/>
      <w:numFmt w:val="decimal"/>
      <w:lvlText w:val="%1.%2"/>
      <w:lvlJc w:val="left"/>
      <w:pPr>
        <w:ind w:left="1008" w:hanging="810"/>
      </w:pPr>
      <w:rPr>
        <w:rFonts w:hint="default"/>
      </w:rPr>
    </w:lvl>
    <w:lvl w:ilvl="2">
      <w:start w:val="2"/>
      <w:numFmt w:val="decimal"/>
      <w:lvlText w:val="%1.%2.%3"/>
      <w:lvlJc w:val="left"/>
      <w:pPr>
        <w:ind w:left="1206" w:hanging="810"/>
      </w:pPr>
      <w:rPr>
        <w:rFonts w:hint="default"/>
      </w:rPr>
    </w:lvl>
    <w:lvl w:ilvl="3">
      <w:start w:val="2"/>
      <w:numFmt w:val="decimal"/>
      <w:lvlText w:val="%1.%2.%3.%4"/>
      <w:lvlJc w:val="left"/>
      <w:pPr>
        <w:ind w:left="1404" w:hanging="81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024" w:hanging="1440"/>
      </w:pPr>
      <w:rPr>
        <w:rFonts w:hint="default"/>
      </w:rPr>
    </w:lvl>
  </w:abstractNum>
  <w:abstractNum w:abstractNumId="97">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98">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364A73A9"/>
    <w:multiLevelType w:val="hybridMultilevel"/>
    <w:tmpl w:val="4D9474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2">
    <w:nsid w:val="36797BAD"/>
    <w:multiLevelType w:val="multilevel"/>
    <w:tmpl w:val="357C4FEE"/>
    <w:lvl w:ilvl="0">
      <w:start w:val="1"/>
      <w:numFmt w:val="decimal"/>
      <w:suff w:val="space"/>
      <w:lvlText w:val="%1"/>
      <w:lvlJc w:val="left"/>
      <w:pPr>
        <w:ind w:left="216" w:hanging="216"/>
      </w:pPr>
    </w:lvl>
    <w:lvl w:ilvl="1">
      <w:start w:val="1"/>
      <w:numFmt w:val="decimal"/>
      <w:lvlText w:val="4.%2"/>
      <w:lvlJc w:val="left"/>
      <w:pPr>
        <w:ind w:left="576" w:hanging="576"/>
      </w:pPr>
      <w:rPr>
        <w:rFonts w:hint="default"/>
      </w:rPr>
    </w:lvl>
    <w:lvl w:ilvl="2">
      <w:start w:val="1"/>
      <w:numFmt w:val="decimal"/>
      <w:lvlText w:val="4.4.%3"/>
      <w:lvlJc w:val="left"/>
      <w:pPr>
        <w:ind w:left="810" w:hanging="720"/>
      </w:pPr>
      <w:rPr>
        <w:rFonts w:hint="default"/>
      </w:r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suff w:val="space"/>
      <w:lvlText w:val="%1.%2.%3.%4.%5.%6"/>
      <w:lvlJc w:val="left"/>
      <w:pPr>
        <w:ind w:left="1152" w:hanging="1152"/>
      </w:pPr>
    </w:lvl>
    <w:lvl w:ilvl="6">
      <w:start w:val="1"/>
      <w:numFmt w:val="decimal"/>
      <w:suff w:val="space"/>
      <w:lvlText w:val="%1.%2.%3.%4.%5.%6.%7"/>
      <w:lvlJc w:val="left"/>
      <w:pPr>
        <w:ind w:left="1296" w:hanging="1296"/>
      </w:pPr>
    </w:lvl>
    <w:lvl w:ilvl="7">
      <w:start w:val="1"/>
      <w:numFmt w:val="decimal"/>
      <w:suff w:val="space"/>
      <w:lvlText w:val="%1.%2.%3.%4.%5.%6.%7.%8"/>
      <w:lvlJc w:val="left"/>
      <w:pPr>
        <w:ind w:left="1440" w:hanging="1440"/>
      </w:pPr>
    </w:lvl>
    <w:lvl w:ilvl="8">
      <w:start w:val="1"/>
      <w:numFmt w:val="decimal"/>
      <w:suff w:val="space"/>
      <w:lvlText w:val="%1.%2.%3.%4.%5.%6.%7.%8.%9"/>
      <w:lvlJc w:val="left"/>
      <w:pPr>
        <w:ind w:left="1584" w:hanging="1584"/>
      </w:pPr>
    </w:lvl>
  </w:abstractNum>
  <w:abstractNum w:abstractNumId="103">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4">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8">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09">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1">
    <w:nsid w:val="3BF55766"/>
    <w:multiLevelType w:val="hybridMultilevel"/>
    <w:tmpl w:val="7C1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3">
    <w:nsid w:val="3C9D180A"/>
    <w:multiLevelType w:val="hybridMultilevel"/>
    <w:tmpl w:val="BD5C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115">
    <w:nsid w:val="3DEE12ED"/>
    <w:multiLevelType w:val="hybridMultilevel"/>
    <w:tmpl w:val="A24E3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17">
    <w:nsid w:val="40AD7CF3"/>
    <w:multiLevelType w:val="hybridMultilevel"/>
    <w:tmpl w:val="A1E091D8"/>
    <w:lvl w:ilvl="0" w:tplc="04090001">
      <w:start w:val="1"/>
      <w:numFmt w:val="bullet"/>
      <w:lvlText w:val=""/>
      <w:lvlJc w:val="left"/>
      <w:pPr>
        <w:ind w:left="720" w:hanging="360"/>
      </w:pPr>
      <w:rPr>
        <w:rFonts w:ascii="Symbol" w:hAnsi="Symbol" w:hint="default"/>
      </w:rPr>
    </w:lvl>
    <w:lvl w:ilvl="1" w:tplc="68B8D3A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0DE4965"/>
    <w:multiLevelType w:val="hybridMultilevel"/>
    <w:tmpl w:val="F9F84F6E"/>
    <w:lvl w:ilvl="0" w:tplc="07A0CC10">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120">
    <w:nsid w:val="42B30CA8"/>
    <w:multiLevelType w:val="hybridMultilevel"/>
    <w:tmpl w:val="6D863E18"/>
    <w:lvl w:ilvl="0" w:tplc="158017C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nsid w:val="42BD04BB"/>
    <w:multiLevelType w:val="multilevel"/>
    <w:tmpl w:val="6088DFCE"/>
    <w:lvl w:ilvl="0">
      <w:start w:val="3"/>
      <w:numFmt w:val="decimal"/>
      <w:lvlText w:val="%1."/>
      <w:lvlJc w:val="left"/>
      <w:pPr>
        <w:tabs>
          <w:tab w:val="num" w:pos="640"/>
        </w:tabs>
        <w:ind w:left="640" w:hanging="44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123">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24">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nsid w:val="45174EB1"/>
    <w:multiLevelType w:val="hybridMultilevel"/>
    <w:tmpl w:val="4104CB2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nsid w:val="46370166"/>
    <w:multiLevelType w:val="hybridMultilevel"/>
    <w:tmpl w:val="8896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6834503"/>
    <w:multiLevelType w:val="hybridMultilevel"/>
    <w:tmpl w:val="D046C62C"/>
    <w:lvl w:ilvl="0" w:tplc="A300E548">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129">
    <w:nsid w:val="47B52697"/>
    <w:multiLevelType w:val="hybridMultilevel"/>
    <w:tmpl w:val="2B90B9F2"/>
    <w:lvl w:ilvl="0" w:tplc="2DA2E5A8">
      <w:start w:val="1"/>
      <w:numFmt w:val="bullet"/>
      <w:lvlText w:val="•"/>
      <w:lvlJc w:val="left"/>
      <w:pPr>
        <w:tabs>
          <w:tab w:val="num" w:pos="720"/>
        </w:tabs>
        <w:ind w:left="720" w:hanging="360"/>
      </w:pPr>
      <w:rPr>
        <w:rFonts w:ascii="Gulim" w:hAnsi="Gulim" w:hint="default"/>
      </w:rPr>
    </w:lvl>
    <w:lvl w:ilvl="1" w:tplc="14E60232" w:tentative="1">
      <w:start w:val="1"/>
      <w:numFmt w:val="bullet"/>
      <w:lvlText w:val="•"/>
      <w:lvlJc w:val="left"/>
      <w:pPr>
        <w:tabs>
          <w:tab w:val="num" w:pos="1440"/>
        </w:tabs>
        <w:ind w:left="1440" w:hanging="360"/>
      </w:pPr>
      <w:rPr>
        <w:rFonts w:ascii="Gulim" w:hAnsi="Gulim" w:hint="default"/>
      </w:rPr>
    </w:lvl>
    <w:lvl w:ilvl="2" w:tplc="A8A4143C" w:tentative="1">
      <w:start w:val="1"/>
      <w:numFmt w:val="bullet"/>
      <w:lvlText w:val="•"/>
      <w:lvlJc w:val="left"/>
      <w:pPr>
        <w:tabs>
          <w:tab w:val="num" w:pos="2160"/>
        </w:tabs>
        <w:ind w:left="2160" w:hanging="360"/>
      </w:pPr>
      <w:rPr>
        <w:rFonts w:ascii="Gulim" w:hAnsi="Gulim" w:hint="default"/>
      </w:rPr>
    </w:lvl>
    <w:lvl w:ilvl="3" w:tplc="A634A448" w:tentative="1">
      <w:start w:val="1"/>
      <w:numFmt w:val="bullet"/>
      <w:lvlText w:val="•"/>
      <w:lvlJc w:val="left"/>
      <w:pPr>
        <w:tabs>
          <w:tab w:val="num" w:pos="2880"/>
        </w:tabs>
        <w:ind w:left="2880" w:hanging="360"/>
      </w:pPr>
      <w:rPr>
        <w:rFonts w:ascii="Gulim" w:hAnsi="Gulim" w:hint="default"/>
      </w:rPr>
    </w:lvl>
    <w:lvl w:ilvl="4" w:tplc="0506279A" w:tentative="1">
      <w:start w:val="1"/>
      <w:numFmt w:val="bullet"/>
      <w:lvlText w:val="•"/>
      <w:lvlJc w:val="left"/>
      <w:pPr>
        <w:tabs>
          <w:tab w:val="num" w:pos="3600"/>
        </w:tabs>
        <w:ind w:left="3600" w:hanging="360"/>
      </w:pPr>
      <w:rPr>
        <w:rFonts w:ascii="Gulim" w:hAnsi="Gulim" w:hint="default"/>
      </w:rPr>
    </w:lvl>
    <w:lvl w:ilvl="5" w:tplc="B13A73C4" w:tentative="1">
      <w:start w:val="1"/>
      <w:numFmt w:val="bullet"/>
      <w:lvlText w:val="•"/>
      <w:lvlJc w:val="left"/>
      <w:pPr>
        <w:tabs>
          <w:tab w:val="num" w:pos="4320"/>
        </w:tabs>
        <w:ind w:left="4320" w:hanging="360"/>
      </w:pPr>
      <w:rPr>
        <w:rFonts w:ascii="Gulim" w:hAnsi="Gulim" w:hint="default"/>
      </w:rPr>
    </w:lvl>
    <w:lvl w:ilvl="6" w:tplc="B6D6D6F2" w:tentative="1">
      <w:start w:val="1"/>
      <w:numFmt w:val="bullet"/>
      <w:lvlText w:val="•"/>
      <w:lvlJc w:val="left"/>
      <w:pPr>
        <w:tabs>
          <w:tab w:val="num" w:pos="5040"/>
        </w:tabs>
        <w:ind w:left="5040" w:hanging="360"/>
      </w:pPr>
      <w:rPr>
        <w:rFonts w:ascii="Gulim" w:hAnsi="Gulim" w:hint="default"/>
      </w:rPr>
    </w:lvl>
    <w:lvl w:ilvl="7" w:tplc="A0544EF8" w:tentative="1">
      <w:start w:val="1"/>
      <w:numFmt w:val="bullet"/>
      <w:lvlText w:val="•"/>
      <w:lvlJc w:val="left"/>
      <w:pPr>
        <w:tabs>
          <w:tab w:val="num" w:pos="5760"/>
        </w:tabs>
        <w:ind w:left="5760" w:hanging="360"/>
      </w:pPr>
      <w:rPr>
        <w:rFonts w:ascii="Gulim" w:hAnsi="Gulim" w:hint="default"/>
      </w:rPr>
    </w:lvl>
    <w:lvl w:ilvl="8" w:tplc="F27AEAF6" w:tentative="1">
      <w:start w:val="1"/>
      <w:numFmt w:val="bullet"/>
      <w:lvlText w:val="•"/>
      <w:lvlJc w:val="left"/>
      <w:pPr>
        <w:tabs>
          <w:tab w:val="num" w:pos="6480"/>
        </w:tabs>
        <w:ind w:left="6480" w:hanging="360"/>
      </w:pPr>
      <w:rPr>
        <w:rFonts w:ascii="Gulim" w:hAnsi="Gulim" w:hint="default"/>
      </w:rPr>
    </w:lvl>
  </w:abstractNum>
  <w:abstractNum w:abstractNumId="130">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32">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33">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34">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5">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6">
    <w:nsid w:val="4C6E5CBF"/>
    <w:multiLevelType w:val="multilevel"/>
    <w:tmpl w:val="B45CC37C"/>
    <w:lvl w:ilvl="0">
      <w:start w:val="1"/>
      <w:numFmt w:val="bullet"/>
      <w:lvlText w:val=""/>
      <w:lvlJc w:val="left"/>
      <w:pPr>
        <w:tabs>
          <w:tab w:val="num" w:pos="640"/>
        </w:tabs>
        <w:ind w:left="640" w:hanging="440"/>
      </w:pPr>
      <w:rPr>
        <w:rFonts w:ascii="Wingdings" w:hAnsi="Wingdings" w:hint="default"/>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137">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138">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141">
    <w:nsid w:val="4FAD6D0B"/>
    <w:multiLevelType w:val="hybridMultilevel"/>
    <w:tmpl w:val="098A4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01628C3"/>
    <w:multiLevelType w:val="hybridMultilevel"/>
    <w:tmpl w:val="E5D6076A"/>
    <w:lvl w:ilvl="0" w:tplc="08B67FC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03D7333"/>
    <w:multiLevelType w:val="hybridMultilevel"/>
    <w:tmpl w:val="819A7F2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4">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5">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52B70D22"/>
    <w:multiLevelType w:val="multilevel"/>
    <w:tmpl w:val="B462856A"/>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1">
      <w:start w:val="2"/>
      <w:numFmt w:val="upperLetter"/>
      <w:lvlText w:val="%2)"/>
      <w:lvlJc w:val="left"/>
      <w:pPr>
        <w:tabs>
          <w:tab w:val="num" w:pos="1080"/>
        </w:tabs>
        <w:ind w:left="1080" w:hanging="44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147">
    <w:nsid w:val="52E60EE9"/>
    <w:multiLevelType w:val="hybridMultilevel"/>
    <w:tmpl w:val="57AA85DC"/>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9">
    <w:nsid w:val="536C1015"/>
    <w:multiLevelType w:val="hybridMultilevel"/>
    <w:tmpl w:val="47ECA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37452B0"/>
    <w:multiLevelType w:val="hybridMultilevel"/>
    <w:tmpl w:val="2632C3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3AF2E20"/>
    <w:multiLevelType w:val="hybridMultilevel"/>
    <w:tmpl w:val="5722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nsid w:val="564E43CF"/>
    <w:multiLevelType w:val="hybridMultilevel"/>
    <w:tmpl w:val="314EC68A"/>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156">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571D33C3"/>
    <w:multiLevelType w:val="multilevel"/>
    <w:tmpl w:val="08B2D088"/>
    <w:lvl w:ilvl="0">
      <w:start w:val="1"/>
      <w:numFmt w:val="decimal"/>
      <w:lvlText w:val="%1."/>
      <w:lvlJc w:val="left"/>
      <w:pPr>
        <w:tabs>
          <w:tab w:val="num" w:pos="640"/>
        </w:tabs>
        <w:ind w:left="640" w:hanging="44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158">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59">
    <w:nsid w:val="57DB2C19"/>
    <w:multiLevelType w:val="hybridMultilevel"/>
    <w:tmpl w:val="31D41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7FD46E6"/>
    <w:multiLevelType w:val="hybridMultilevel"/>
    <w:tmpl w:val="63FA048E"/>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1">
    <w:nsid w:val="586F5B43"/>
    <w:multiLevelType w:val="hybridMultilevel"/>
    <w:tmpl w:val="E8AA3F64"/>
    <w:lvl w:ilvl="0" w:tplc="CBE48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96243BA"/>
    <w:multiLevelType w:val="multilevel"/>
    <w:tmpl w:val="13EA5EF0"/>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1">
      <w:start w:val="1"/>
      <w:numFmt w:val="upperLetter"/>
      <w:lvlText w:val="%2)"/>
      <w:lvlJc w:val="left"/>
      <w:pPr>
        <w:tabs>
          <w:tab w:val="num" w:pos="1080"/>
        </w:tabs>
        <w:ind w:left="1080" w:hanging="440"/>
      </w:pPr>
      <w:rPr>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webHidden w:val="0"/>
        <w:color w:val="auto"/>
        <w:sz w:val="20"/>
        <w:u w:val="none"/>
        <w:effect w:val="none"/>
        <w:vertAlign w:val="baseline"/>
        <w:specVanish w:val="0"/>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webHidden w:val="0"/>
        <w:color w:val="auto"/>
        <w:sz w:val="20"/>
        <w:u w:val="none"/>
        <w:effect w:val="none"/>
        <w:vertAlign w:val="baseline"/>
        <w:specVanish w:val="0"/>
      </w:rPr>
    </w:lvl>
  </w:abstractNum>
  <w:abstractNum w:abstractNumId="163">
    <w:nsid w:val="59722636"/>
    <w:multiLevelType w:val="hybridMultilevel"/>
    <w:tmpl w:val="8BFC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A357ADC"/>
    <w:multiLevelType w:val="hybridMultilevel"/>
    <w:tmpl w:val="E52089D2"/>
    <w:lvl w:ilvl="0" w:tplc="04090003">
      <w:start w:val="1"/>
      <w:numFmt w:val="bullet"/>
      <w:lvlText w:val="o"/>
      <w:lvlJc w:val="left"/>
      <w:pPr>
        <w:ind w:left="6120" w:hanging="360"/>
      </w:pPr>
      <w:rPr>
        <w:rFonts w:ascii="Courier New" w:hAnsi="Courier New" w:cs="Courier New" w:hint="default"/>
      </w:rPr>
    </w:lvl>
    <w:lvl w:ilvl="1" w:tplc="04090003">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65">
    <w:nsid w:val="5AC452BA"/>
    <w:multiLevelType w:val="hybridMultilevel"/>
    <w:tmpl w:val="E5BAD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B7023AD"/>
    <w:multiLevelType w:val="hybridMultilevel"/>
    <w:tmpl w:val="D8C0DA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5B8F3FF3"/>
    <w:multiLevelType w:val="hybridMultilevel"/>
    <w:tmpl w:val="3FDA2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nsid w:val="5C322DA9"/>
    <w:multiLevelType w:val="hybridMultilevel"/>
    <w:tmpl w:val="02B412BA"/>
    <w:lvl w:ilvl="0" w:tplc="76703C8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173">
    <w:nsid w:val="5EE0796A"/>
    <w:multiLevelType w:val="hybridMultilevel"/>
    <w:tmpl w:val="3F90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175">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6">
    <w:nsid w:val="604E6B50"/>
    <w:multiLevelType w:val="hybridMultilevel"/>
    <w:tmpl w:val="42D0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78">
    <w:nsid w:val="6121012A"/>
    <w:multiLevelType w:val="hybridMultilevel"/>
    <w:tmpl w:val="9EA6E226"/>
    <w:lvl w:ilvl="0" w:tplc="38F6A4E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80">
    <w:nsid w:val="615421D3"/>
    <w:multiLevelType w:val="hybridMultilevel"/>
    <w:tmpl w:val="48463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82">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83">
    <w:nsid w:val="631D2E7A"/>
    <w:multiLevelType w:val="hybridMultilevel"/>
    <w:tmpl w:val="8AC676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5">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86">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87">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88">
    <w:nsid w:val="67945347"/>
    <w:multiLevelType w:val="hybridMultilevel"/>
    <w:tmpl w:val="A1A4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90">
    <w:nsid w:val="6924473C"/>
    <w:multiLevelType w:val="hybridMultilevel"/>
    <w:tmpl w:val="539282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68B8D3A0">
      <w:start w:val="1"/>
      <w:numFmt w:val="bullet"/>
      <w:lvlText w:val="–"/>
      <w:lvlJc w:val="left"/>
      <w:pPr>
        <w:ind w:left="3240" w:hanging="360"/>
      </w:pPr>
      <w:rPr>
        <w:rFonts w:ascii="Arial" w:hAnsi="Aria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2">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93">
    <w:nsid w:val="6A2A2743"/>
    <w:multiLevelType w:val="hybridMultilevel"/>
    <w:tmpl w:val="1E8EAF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95">
    <w:nsid w:val="6BDB11AF"/>
    <w:multiLevelType w:val="hybridMultilevel"/>
    <w:tmpl w:val="323A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7">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98">
    <w:nsid w:val="6DD41A3D"/>
    <w:multiLevelType w:val="hybridMultilevel"/>
    <w:tmpl w:val="DDD269E6"/>
    <w:lvl w:ilvl="0" w:tplc="AF5AA6BA">
      <w:start w:val="3"/>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F683A41"/>
    <w:multiLevelType w:val="hybridMultilevel"/>
    <w:tmpl w:val="6C50C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201">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202">
    <w:nsid w:val="706062D9"/>
    <w:multiLevelType w:val="hybridMultilevel"/>
    <w:tmpl w:val="F082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0BA52B8"/>
    <w:multiLevelType w:val="hybridMultilevel"/>
    <w:tmpl w:val="37CE4B80"/>
    <w:lvl w:ilvl="0" w:tplc="15FCA32A">
      <w:start w:val="1"/>
      <w:numFmt w:val="bullet"/>
      <w:lvlText w:val=""/>
      <w:lvlJc w:val="left"/>
      <w:pPr>
        <w:ind w:left="1460" w:hanging="400"/>
      </w:pPr>
      <w:rPr>
        <w:rFonts w:ascii="Wingdings" w:hAnsi="Wingdings" w:hint="default"/>
      </w:rPr>
    </w:lvl>
    <w:lvl w:ilvl="1" w:tplc="04090003" w:tentative="1">
      <w:start w:val="1"/>
      <w:numFmt w:val="bullet"/>
      <w:lvlText w:val=""/>
      <w:lvlJc w:val="left"/>
      <w:pPr>
        <w:ind w:left="1860" w:hanging="400"/>
      </w:pPr>
      <w:rPr>
        <w:rFonts w:ascii="Wingdings" w:hAnsi="Wingdings" w:hint="default"/>
      </w:rPr>
    </w:lvl>
    <w:lvl w:ilvl="2" w:tplc="04090005" w:tentative="1">
      <w:start w:val="1"/>
      <w:numFmt w:val="bullet"/>
      <w:lvlText w:val=""/>
      <w:lvlJc w:val="left"/>
      <w:pPr>
        <w:ind w:left="2260" w:hanging="400"/>
      </w:pPr>
      <w:rPr>
        <w:rFonts w:ascii="Wingdings" w:hAnsi="Wingdings" w:hint="default"/>
      </w:rPr>
    </w:lvl>
    <w:lvl w:ilvl="3" w:tplc="04090001" w:tentative="1">
      <w:start w:val="1"/>
      <w:numFmt w:val="bullet"/>
      <w:lvlText w:val=""/>
      <w:lvlJc w:val="left"/>
      <w:pPr>
        <w:ind w:left="2660" w:hanging="400"/>
      </w:pPr>
      <w:rPr>
        <w:rFonts w:ascii="Wingdings" w:hAnsi="Wingdings" w:hint="default"/>
      </w:rPr>
    </w:lvl>
    <w:lvl w:ilvl="4" w:tplc="04090003" w:tentative="1">
      <w:start w:val="1"/>
      <w:numFmt w:val="bullet"/>
      <w:lvlText w:val=""/>
      <w:lvlJc w:val="left"/>
      <w:pPr>
        <w:ind w:left="3060" w:hanging="400"/>
      </w:pPr>
      <w:rPr>
        <w:rFonts w:ascii="Wingdings" w:hAnsi="Wingdings" w:hint="default"/>
      </w:rPr>
    </w:lvl>
    <w:lvl w:ilvl="5" w:tplc="04090005" w:tentative="1">
      <w:start w:val="1"/>
      <w:numFmt w:val="bullet"/>
      <w:lvlText w:val=""/>
      <w:lvlJc w:val="left"/>
      <w:pPr>
        <w:ind w:left="3460" w:hanging="400"/>
      </w:pPr>
      <w:rPr>
        <w:rFonts w:ascii="Wingdings" w:hAnsi="Wingdings" w:hint="default"/>
      </w:rPr>
    </w:lvl>
    <w:lvl w:ilvl="6" w:tplc="04090001" w:tentative="1">
      <w:start w:val="1"/>
      <w:numFmt w:val="bullet"/>
      <w:lvlText w:val=""/>
      <w:lvlJc w:val="left"/>
      <w:pPr>
        <w:ind w:left="3860" w:hanging="400"/>
      </w:pPr>
      <w:rPr>
        <w:rFonts w:ascii="Wingdings" w:hAnsi="Wingdings" w:hint="default"/>
      </w:rPr>
    </w:lvl>
    <w:lvl w:ilvl="7" w:tplc="04090003" w:tentative="1">
      <w:start w:val="1"/>
      <w:numFmt w:val="bullet"/>
      <w:lvlText w:val=""/>
      <w:lvlJc w:val="left"/>
      <w:pPr>
        <w:ind w:left="4260" w:hanging="400"/>
      </w:pPr>
      <w:rPr>
        <w:rFonts w:ascii="Wingdings" w:hAnsi="Wingdings" w:hint="default"/>
      </w:rPr>
    </w:lvl>
    <w:lvl w:ilvl="8" w:tplc="04090005" w:tentative="1">
      <w:start w:val="1"/>
      <w:numFmt w:val="bullet"/>
      <w:lvlText w:val=""/>
      <w:lvlJc w:val="left"/>
      <w:pPr>
        <w:ind w:left="4660" w:hanging="400"/>
      </w:pPr>
      <w:rPr>
        <w:rFonts w:ascii="Wingdings" w:hAnsi="Wingdings" w:hint="default"/>
      </w:rPr>
    </w:lvl>
  </w:abstractNum>
  <w:abstractNum w:abstractNumId="204">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5">
    <w:nsid w:val="72847F6A"/>
    <w:multiLevelType w:val="hybridMultilevel"/>
    <w:tmpl w:val="C3FE733C"/>
    <w:lvl w:ilvl="0" w:tplc="B004018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7">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208">
    <w:nsid w:val="732D60B7"/>
    <w:multiLevelType w:val="hybridMultilevel"/>
    <w:tmpl w:val="AB14A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4221D77"/>
    <w:multiLevelType w:val="hybridMultilevel"/>
    <w:tmpl w:val="B6DC95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4651217"/>
    <w:multiLevelType w:val="hybridMultilevel"/>
    <w:tmpl w:val="63F875C6"/>
    <w:lvl w:ilvl="0" w:tplc="9CC81F44">
      <w:start w:val="1"/>
      <w:numFmt w:val="bullet"/>
      <w:lvlText w:val="•"/>
      <w:lvlJc w:val="left"/>
      <w:pPr>
        <w:tabs>
          <w:tab w:val="num" w:pos="720"/>
        </w:tabs>
        <w:ind w:left="720" w:hanging="360"/>
      </w:pPr>
      <w:rPr>
        <w:rFonts w:ascii="Gulim" w:hAnsi="Gulim" w:hint="default"/>
      </w:rPr>
    </w:lvl>
    <w:lvl w:ilvl="1" w:tplc="E470190E">
      <w:numFmt w:val="bullet"/>
      <w:lvlText w:val="–"/>
      <w:lvlJc w:val="left"/>
      <w:pPr>
        <w:tabs>
          <w:tab w:val="num" w:pos="1440"/>
        </w:tabs>
        <w:ind w:left="1440" w:hanging="360"/>
      </w:pPr>
      <w:rPr>
        <w:rFonts w:ascii="Gulim" w:hAnsi="Gulim" w:hint="default"/>
      </w:rPr>
    </w:lvl>
    <w:lvl w:ilvl="2" w:tplc="85BCF70C" w:tentative="1">
      <w:start w:val="1"/>
      <w:numFmt w:val="bullet"/>
      <w:lvlText w:val="•"/>
      <w:lvlJc w:val="left"/>
      <w:pPr>
        <w:tabs>
          <w:tab w:val="num" w:pos="2160"/>
        </w:tabs>
        <w:ind w:left="2160" w:hanging="360"/>
      </w:pPr>
      <w:rPr>
        <w:rFonts w:ascii="Gulim" w:hAnsi="Gulim" w:hint="default"/>
      </w:rPr>
    </w:lvl>
    <w:lvl w:ilvl="3" w:tplc="1700AA6C" w:tentative="1">
      <w:start w:val="1"/>
      <w:numFmt w:val="bullet"/>
      <w:lvlText w:val="•"/>
      <w:lvlJc w:val="left"/>
      <w:pPr>
        <w:tabs>
          <w:tab w:val="num" w:pos="2880"/>
        </w:tabs>
        <w:ind w:left="2880" w:hanging="360"/>
      </w:pPr>
      <w:rPr>
        <w:rFonts w:ascii="Gulim" w:hAnsi="Gulim" w:hint="default"/>
      </w:rPr>
    </w:lvl>
    <w:lvl w:ilvl="4" w:tplc="A6C459DC" w:tentative="1">
      <w:start w:val="1"/>
      <w:numFmt w:val="bullet"/>
      <w:lvlText w:val="•"/>
      <w:lvlJc w:val="left"/>
      <w:pPr>
        <w:tabs>
          <w:tab w:val="num" w:pos="3600"/>
        </w:tabs>
        <w:ind w:left="3600" w:hanging="360"/>
      </w:pPr>
      <w:rPr>
        <w:rFonts w:ascii="Gulim" w:hAnsi="Gulim" w:hint="default"/>
      </w:rPr>
    </w:lvl>
    <w:lvl w:ilvl="5" w:tplc="B1EAE6E2" w:tentative="1">
      <w:start w:val="1"/>
      <w:numFmt w:val="bullet"/>
      <w:lvlText w:val="•"/>
      <w:lvlJc w:val="left"/>
      <w:pPr>
        <w:tabs>
          <w:tab w:val="num" w:pos="4320"/>
        </w:tabs>
        <w:ind w:left="4320" w:hanging="360"/>
      </w:pPr>
      <w:rPr>
        <w:rFonts w:ascii="Gulim" w:hAnsi="Gulim" w:hint="default"/>
      </w:rPr>
    </w:lvl>
    <w:lvl w:ilvl="6" w:tplc="1196FF1A" w:tentative="1">
      <w:start w:val="1"/>
      <w:numFmt w:val="bullet"/>
      <w:lvlText w:val="•"/>
      <w:lvlJc w:val="left"/>
      <w:pPr>
        <w:tabs>
          <w:tab w:val="num" w:pos="5040"/>
        </w:tabs>
        <w:ind w:left="5040" w:hanging="360"/>
      </w:pPr>
      <w:rPr>
        <w:rFonts w:ascii="Gulim" w:hAnsi="Gulim" w:hint="default"/>
      </w:rPr>
    </w:lvl>
    <w:lvl w:ilvl="7" w:tplc="1C0C655A" w:tentative="1">
      <w:start w:val="1"/>
      <w:numFmt w:val="bullet"/>
      <w:lvlText w:val="•"/>
      <w:lvlJc w:val="left"/>
      <w:pPr>
        <w:tabs>
          <w:tab w:val="num" w:pos="5760"/>
        </w:tabs>
        <w:ind w:left="5760" w:hanging="360"/>
      </w:pPr>
      <w:rPr>
        <w:rFonts w:ascii="Gulim" w:hAnsi="Gulim" w:hint="default"/>
      </w:rPr>
    </w:lvl>
    <w:lvl w:ilvl="8" w:tplc="C6E2520A" w:tentative="1">
      <w:start w:val="1"/>
      <w:numFmt w:val="bullet"/>
      <w:lvlText w:val="•"/>
      <w:lvlJc w:val="left"/>
      <w:pPr>
        <w:tabs>
          <w:tab w:val="num" w:pos="6480"/>
        </w:tabs>
        <w:ind w:left="6480" w:hanging="360"/>
      </w:pPr>
      <w:rPr>
        <w:rFonts w:ascii="Gulim" w:hAnsi="Gulim" w:hint="default"/>
      </w:rPr>
    </w:lvl>
  </w:abstractNum>
  <w:abstractNum w:abstractNumId="211">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212">
    <w:nsid w:val="769460F0"/>
    <w:multiLevelType w:val="hybridMultilevel"/>
    <w:tmpl w:val="32F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69E5629"/>
    <w:multiLevelType w:val="hybridMultilevel"/>
    <w:tmpl w:val="502AE076"/>
    <w:lvl w:ilvl="0" w:tplc="CF5C901C">
      <w:start w:val="1"/>
      <w:numFmt w:val="lowerRoman"/>
      <w:lvlText w:val="%1."/>
      <w:lvlJc w:val="left"/>
      <w:pPr>
        <w:ind w:left="2160" w:hanging="72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4">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5">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216">
    <w:nsid w:val="77C17C32"/>
    <w:multiLevelType w:val="multilevel"/>
    <w:tmpl w:val="9670C12E"/>
    <w:lvl w:ilvl="0">
      <w:start w:val="5"/>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217">
    <w:nsid w:val="77C33961"/>
    <w:multiLevelType w:val="hybridMultilevel"/>
    <w:tmpl w:val="FD809AE0"/>
    <w:lvl w:ilvl="0" w:tplc="A2309296">
      <w:start w:val="5"/>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8">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219">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1">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22">
    <w:nsid w:val="795F0BC8"/>
    <w:multiLevelType w:val="hybridMultilevel"/>
    <w:tmpl w:val="546C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4">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5">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226">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227">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28">
    <w:nsid w:val="7CD13A29"/>
    <w:multiLevelType w:val="hybridMultilevel"/>
    <w:tmpl w:val="C910FE60"/>
    <w:lvl w:ilvl="0" w:tplc="04090005">
      <w:start w:val="1"/>
      <w:numFmt w:val="bullet"/>
      <w:lvlText w:val=""/>
      <w:lvlJc w:val="left"/>
      <w:pPr>
        <w:ind w:left="-1680" w:hanging="360"/>
      </w:pPr>
      <w:rPr>
        <w:rFonts w:ascii="Wingdings" w:hAnsi="Wingdings" w:hint="default"/>
      </w:rPr>
    </w:lvl>
    <w:lvl w:ilvl="1" w:tplc="68B8D3A0">
      <w:start w:val="1"/>
      <w:numFmt w:val="bullet"/>
      <w:lvlText w:val="–"/>
      <w:lvlJc w:val="left"/>
      <w:pPr>
        <w:ind w:left="-960" w:hanging="360"/>
      </w:pPr>
      <w:rPr>
        <w:rFonts w:ascii="Arial" w:hAnsi="Arial" w:hint="default"/>
      </w:rPr>
    </w:lvl>
    <w:lvl w:ilvl="2" w:tplc="04090005" w:tentative="1">
      <w:start w:val="1"/>
      <w:numFmt w:val="bullet"/>
      <w:lvlText w:val=""/>
      <w:lvlJc w:val="left"/>
      <w:pPr>
        <w:ind w:left="-240" w:hanging="360"/>
      </w:pPr>
      <w:rPr>
        <w:rFonts w:ascii="Wingdings" w:hAnsi="Wingdings" w:hint="default"/>
      </w:rPr>
    </w:lvl>
    <w:lvl w:ilvl="3" w:tplc="04090001" w:tentative="1">
      <w:start w:val="1"/>
      <w:numFmt w:val="bullet"/>
      <w:lvlText w:val=""/>
      <w:lvlJc w:val="left"/>
      <w:pPr>
        <w:ind w:left="480" w:hanging="360"/>
      </w:pPr>
      <w:rPr>
        <w:rFonts w:ascii="Symbol" w:hAnsi="Symbol" w:hint="default"/>
      </w:rPr>
    </w:lvl>
    <w:lvl w:ilvl="4" w:tplc="04090003" w:tentative="1">
      <w:start w:val="1"/>
      <w:numFmt w:val="bullet"/>
      <w:lvlText w:val="o"/>
      <w:lvlJc w:val="left"/>
      <w:pPr>
        <w:ind w:left="1200" w:hanging="360"/>
      </w:pPr>
      <w:rPr>
        <w:rFonts w:ascii="Courier New" w:hAnsi="Courier New" w:cs="Courier New" w:hint="default"/>
      </w:rPr>
    </w:lvl>
    <w:lvl w:ilvl="5" w:tplc="04090005" w:tentative="1">
      <w:start w:val="1"/>
      <w:numFmt w:val="bullet"/>
      <w:lvlText w:val=""/>
      <w:lvlJc w:val="left"/>
      <w:pPr>
        <w:ind w:left="1920" w:hanging="360"/>
      </w:pPr>
      <w:rPr>
        <w:rFonts w:ascii="Wingdings" w:hAnsi="Wingdings" w:hint="default"/>
      </w:rPr>
    </w:lvl>
    <w:lvl w:ilvl="6" w:tplc="04090001" w:tentative="1">
      <w:start w:val="1"/>
      <w:numFmt w:val="bullet"/>
      <w:lvlText w:val=""/>
      <w:lvlJc w:val="left"/>
      <w:pPr>
        <w:ind w:left="2640" w:hanging="360"/>
      </w:pPr>
      <w:rPr>
        <w:rFonts w:ascii="Symbol" w:hAnsi="Symbol" w:hint="default"/>
      </w:rPr>
    </w:lvl>
    <w:lvl w:ilvl="7" w:tplc="04090003" w:tentative="1">
      <w:start w:val="1"/>
      <w:numFmt w:val="bullet"/>
      <w:lvlText w:val="o"/>
      <w:lvlJc w:val="left"/>
      <w:pPr>
        <w:ind w:left="3360" w:hanging="360"/>
      </w:pPr>
      <w:rPr>
        <w:rFonts w:ascii="Courier New" w:hAnsi="Courier New" w:cs="Courier New" w:hint="default"/>
      </w:rPr>
    </w:lvl>
    <w:lvl w:ilvl="8" w:tplc="04090005" w:tentative="1">
      <w:start w:val="1"/>
      <w:numFmt w:val="bullet"/>
      <w:lvlText w:val=""/>
      <w:lvlJc w:val="left"/>
      <w:pPr>
        <w:ind w:left="4080" w:hanging="360"/>
      </w:pPr>
      <w:rPr>
        <w:rFonts w:ascii="Wingdings" w:hAnsi="Wingdings" w:hint="default"/>
      </w:rPr>
    </w:lvl>
  </w:abstractNum>
  <w:abstractNum w:abstractNumId="229">
    <w:nsid w:val="7EFA1B11"/>
    <w:multiLevelType w:val="hybridMultilevel"/>
    <w:tmpl w:val="36524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FDD101C"/>
    <w:multiLevelType w:val="hybridMultilevel"/>
    <w:tmpl w:val="4E4E854A"/>
    <w:lvl w:ilvl="0" w:tplc="569E867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2"/>
  </w:num>
  <w:num w:numId="2">
    <w:abstractNumId w:val="22"/>
  </w:num>
  <w:num w:numId="3">
    <w:abstractNumId w:val="134"/>
  </w:num>
  <w:num w:numId="4">
    <w:abstractNumId w:val="22"/>
  </w:num>
  <w:num w:numId="5">
    <w:abstractNumId w:val="101"/>
  </w:num>
  <w:num w:numId="6">
    <w:abstractNumId w:val="22"/>
  </w:num>
  <w:num w:numId="7">
    <w:abstractNumId w:val="13"/>
  </w:num>
  <w:num w:numId="8">
    <w:abstractNumId w:val="7"/>
  </w:num>
  <w:num w:numId="9">
    <w:abstractNumId w:val="196"/>
  </w:num>
  <w:num w:numId="10">
    <w:abstractNumId w:val="191"/>
  </w:num>
  <w:num w:numId="11">
    <w:abstractNumId w:val="22"/>
  </w:num>
  <w:num w:numId="12">
    <w:abstractNumId w:val="22"/>
  </w:num>
  <w:num w:numId="13">
    <w:abstractNumId w:val="22"/>
  </w:num>
  <w:num w:numId="14">
    <w:abstractNumId w:val="123"/>
  </w:num>
  <w:num w:numId="15">
    <w:abstractNumId w:val="219"/>
  </w:num>
  <w:num w:numId="16">
    <w:abstractNumId w:val="77"/>
  </w:num>
  <w:num w:numId="17">
    <w:abstractNumId w:val="107"/>
  </w:num>
  <w:num w:numId="18">
    <w:abstractNumId w:val="86"/>
  </w:num>
  <w:num w:numId="19">
    <w:abstractNumId w:val="171"/>
  </w:num>
  <w:num w:numId="20">
    <w:abstractNumId w:val="170"/>
  </w:num>
  <w:num w:numId="21">
    <w:abstractNumId w:val="194"/>
  </w:num>
  <w:num w:numId="22">
    <w:abstractNumId w:val="103"/>
  </w:num>
  <w:num w:numId="23">
    <w:abstractNumId w:val="138"/>
  </w:num>
  <w:num w:numId="24">
    <w:abstractNumId w:val="22"/>
  </w:num>
  <w:num w:numId="25">
    <w:abstractNumId w:val="124"/>
  </w:num>
  <w:num w:numId="26">
    <w:abstractNumId w:val="224"/>
  </w:num>
  <w:num w:numId="27">
    <w:abstractNumId w:val="152"/>
  </w:num>
  <w:num w:numId="28">
    <w:abstractNumId w:val="144"/>
  </w:num>
  <w:num w:numId="29">
    <w:abstractNumId w:val="116"/>
  </w:num>
  <w:num w:numId="30">
    <w:abstractNumId w:val="55"/>
  </w:num>
  <w:num w:numId="31">
    <w:abstractNumId w:val="179"/>
  </w:num>
  <w:num w:numId="32">
    <w:abstractNumId w:val="223"/>
  </w:num>
  <w:num w:numId="33">
    <w:abstractNumId w:val="186"/>
  </w:num>
  <w:num w:numId="34">
    <w:abstractNumId w:val="108"/>
  </w:num>
  <w:num w:numId="35">
    <w:abstractNumId w:val="37"/>
  </w:num>
  <w:num w:numId="36">
    <w:abstractNumId w:val="44"/>
  </w:num>
  <w:num w:numId="37">
    <w:abstractNumId w:val="48"/>
  </w:num>
  <w:num w:numId="38">
    <w:abstractNumId w:val="24"/>
  </w:num>
  <w:num w:numId="39">
    <w:abstractNumId w:val="22"/>
  </w:num>
  <w:num w:numId="40">
    <w:abstractNumId w:val="8"/>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6"/>
  </w:num>
  <w:num w:numId="44">
    <w:abstractNumId w:val="137"/>
  </w:num>
  <w:num w:numId="45">
    <w:abstractNumId w:val="200"/>
  </w:num>
  <w:num w:numId="46">
    <w:abstractNumId w:val="70"/>
  </w:num>
  <w:num w:numId="47">
    <w:abstractNumId w:val="104"/>
  </w:num>
  <w:num w:numId="48">
    <w:abstractNumId w:val="187"/>
  </w:num>
  <w:num w:numId="49">
    <w:abstractNumId w:val="28"/>
  </w:num>
  <w:num w:numId="50">
    <w:abstractNumId w:val="6"/>
  </w:num>
  <w:num w:numId="51">
    <w:abstractNumId w:val="27"/>
  </w:num>
  <w:num w:numId="52">
    <w:abstractNumId w:val="106"/>
  </w:num>
  <w:num w:numId="53">
    <w:abstractNumId w:val="99"/>
  </w:num>
  <w:num w:numId="54">
    <w:abstractNumId w:val="64"/>
  </w:num>
  <w:num w:numId="55">
    <w:abstractNumId w:val="33"/>
  </w:num>
  <w:num w:numId="56">
    <w:abstractNumId w:val="39"/>
  </w:num>
  <w:num w:numId="57">
    <w:abstractNumId w:val="97"/>
  </w:num>
  <w:num w:numId="58">
    <w:abstractNumId w:val="156"/>
  </w:num>
  <w:num w:numId="59">
    <w:abstractNumId w:val="53"/>
  </w:num>
  <w:num w:numId="60">
    <w:abstractNumId w:val="41"/>
  </w:num>
  <w:num w:numId="6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22"/>
  </w:num>
  <w:num w:numId="65">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0"/>
    <w:lvlOverride w:ilvl="0"/>
    <w:lvlOverride w:ilvl="1">
      <w:startOverride w:val="1"/>
    </w:lvlOverride>
    <w:lvlOverride w:ilvl="2"/>
    <w:lvlOverride w:ilvl="3"/>
    <w:lvlOverride w:ilvl="4"/>
    <w:lvlOverride w:ilvl="5"/>
    <w:lvlOverride w:ilvl="6"/>
    <w:lvlOverride w:ilvl="7"/>
    <w:lvlOverride w:ilvl="8"/>
  </w:num>
  <w:num w:numId="67">
    <w:abstractNumId w:val="14"/>
  </w:num>
  <w:num w:numId="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6"/>
  </w:num>
  <w:num w:numId="7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0"/>
  </w:num>
  <w:num w:numId="83">
    <w:abstractNumId w:val="98"/>
  </w:num>
  <w:num w:numId="8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5"/>
  </w:num>
  <w:num w:numId="91">
    <w:abstractNumId w:val="47"/>
  </w:num>
  <w:num w:numId="92">
    <w:abstractNumId w:val="114"/>
  </w:num>
  <w:num w:numId="93">
    <w:abstractNumId w:val="22"/>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8"/>
  </w:num>
  <w:num w:numId="95">
    <w:abstractNumId w:val="201"/>
  </w:num>
  <w:num w:numId="96">
    <w:abstractNumId w:val="2"/>
  </w:num>
  <w:num w:numId="97">
    <w:abstractNumId w:val="155"/>
  </w:num>
  <w:num w:numId="98">
    <w:abstractNumId w:val="119"/>
  </w:num>
  <w:num w:numId="99">
    <w:abstractNumId w:val="214"/>
  </w:num>
  <w:num w:numId="100">
    <w:abstractNumId w:val="226"/>
  </w:num>
  <w:num w:numId="101">
    <w:abstractNumId w:val="78"/>
  </w:num>
  <w:num w:numId="102">
    <w:abstractNumId w:val="139"/>
  </w:num>
  <w:num w:numId="103">
    <w:abstractNumId w:val="109"/>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211"/>
  </w:num>
  <w:num w:numId="112">
    <w:abstractNumId w:val="83"/>
  </w:num>
  <w:num w:numId="113">
    <w:abstractNumId w:val="20"/>
  </w:num>
  <w:num w:numId="114">
    <w:abstractNumId w:val="121"/>
  </w:num>
  <w:num w:numId="115">
    <w:abstractNumId w:val="30"/>
  </w:num>
  <w:num w:numId="116">
    <w:abstractNumId w:val="17"/>
  </w:num>
  <w:num w:numId="117">
    <w:abstractNumId w:val="85"/>
  </w:num>
  <w:num w:numId="118">
    <w:abstractNumId w:val="89"/>
  </w:num>
  <w:num w:numId="119">
    <w:abstractNumId w:val="72"/>
  </w:num>
  <w:num w:numId="120">
    <w:abstractNumId w:val="225"/>
  </w:num>
  <w:num w:numId="121">
    <w:abstractNumId w:val="66"/>
  </w:num>
  <w:num w:numId="122">
    <w:abstractNumId w:val="197"/>
  </w:num>
  <w:num w:numId="123">
    <w:abstractNumId w:val="128"/>
  </w:num>
  <w:num w:numId="124">
    <w:abstractNumId w:val="189"/>
  </w:num>
  <w:num w:numId="125">
    <w:abstractNumId w:val="0"/>
  </w:num>
  <w:num w:numId="126">
    <w:abstractNumId w:val="36"/>
  </w:num>
  <w:num w:numId="127">
    <w:abstractNumId w:val="87"/>
  </w:num>
  <w:num w:numId="128">
    <w:abstractNumId w:val="172"/>
  </w:num>
  <w:num w:numId="129">
    <w:abstractNumId w:val="12"/>
  </w:num>
  <w:num w:numId="130">
    <w:abstractNumId w:val="21"/>
  </w:num>
  <w:num w:numId="131">
    <w:abstractNumId w:val="207"/>
  </w:num>
  <w:num w:numId="132">
    <w:abstractNumId w:val="93"/>
  </w:num>
  <w:num w:numId="133">
    <w:abstractNumId w:val="145"/>
  </w:num>
  <w:num w:numId="134">
    <w:abstractNumId w:val="82"/>
  </w:num>
  <w:num w:numId="135">
    <w:abstractNumId w:val="177"/>
  </w:num>
  <w:num w:numId="136">
    <w:abstractNumId w:val="91"/>
  </w:num>
  <w:num w:numId="137">
    <w:abstractNumId w:val="174"/>
  </w:num>
  <w:num w:numId="138">
    <w:abstractNumId w:val="68"/>
  </w:num>
  <w:num w:numId="139">
    <w:abstractNumId w:val="63"/>
  </w:num>
  <w:num w:numId="140">
    <w:abstractNumId w:val="215"/>
  </w:num>
  <w:num w:numId="141">
    <w:abstractNumId w:val="18"/>
  </w:num>
  <w:num w:numId="142">
    <w:abstractNumId w:val="49"/>
  </w:num>
  <w:num w:numId="143">
    <w:abstractNumId w:val="16"/>
  </w:num>
  <w:num w:numId="144">
    <w:abstractNumId w:val="204"/>
  </w:num>
  <w:num w:numId="1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2"/>
  </w:num>
  <w:num w:numId="148">
    <w:abstractNumId w:val="81"/>
  </w:num>
  <w:num w:numId="149">
    <w:abstractNumId w:val="140"/>
  </w:num>
  <w:num w:numId="150">
    <w:abstractNumId w:val="220"/>
  </w:num>
  <w:num w:numId="151">
    <w:abstractNumId w:val="154"/>
  </w:num>
  <w:num w:numId="152">
    <w:abstractNumId w:val="59"/>
  </w:num>
  <w:num w:numId="153">
    <w:abstractNumId w:val="184"/>
  </w:num>
  <w:num w:numId="154">
    <w:abstractNumId w:val="130"/>
  </w:num>
  <w:num w:numId="155">
    <w:abstractNumId w:val="92"/>
  </w:num>
  <w:num w:numId="156">
    <w:abstractNumId w:val="95"/>
  </w:num>
  <w:num w:numId="157">
    <w:abstractNumId w:val="22"/>
  </w:num>
  <w:num w:numId="158">
    <w:abstractNumId w:val="22"/>
  </w:num>
  <w:num w:numId="159">
    <w:abstractNumId w:val="100"/>
  </w:num>
  <w:num w:numId="160">
    <w:abstractNumId w:val="67"/>
  </w:num>
  <w:num w:numId="161">
    <w:abstractNumId w:val="150"/>
  </w:num>
  <w:num w:numId="162">
    <w:abstractNumId w:val="209"/>
  </w:num>
  <w:num w:numId="163">
    <w:abstractNumId w:val="133"/>
  </w:num>
  <w:num w:numId="164">
    <w:abstractNumId w:val="158"/>
  </w:num>
  <w:num w:numId="165">
    <w:abstractNumId w:val="192"/>
  </w:num>
  <w:num w:numId="166">
    <w:abstractNumId w:val="210"/>
  </w:num>
  <w:num w:numId="167">
    <w:abstractNumId w:val="88"/>
  </w:num>
  <w:num w:numId="168">
    <w:abstractNumId w:val="217"/>
  </w:num>
  <w:num w:numId="169">
    <w:abstractNumId w:val="203"/>
  </w:num>
  <w:num w:numId="170">
    <w:abstractNumId w:val="74"/>
  </w:num>
  <w:num w:numId="171">
    <w:abstractNumId w:val="131"/>
  </w:num>
  <w:num w:numId="172">
    <w:abstractNumId w:val="69"/>
  </w:num>
  <w:num w:numId="173">
    <w:abstractNumId w:val="57"/>
  </w:num>
  <w:num w:numId="174">
    <w:abstractNumId w:val="9"/>
  </w:num>
  <w:num w:numId="175">
    <w:abstractNumId w:val="45"/>
  </w:num>
  <w:num w:numId="176">
    <w:abstractNumId w:val="60"/>
  </w:num>
  <w:num w:numId="177">
    <w:abstractNumId w:val="193"/>
  </w:num>
  <w:num w:numId="178">
    <w:abstractNumId w:val="58"/>
  </w:num>
  <w:num w:numId="179">
    <w:abstractNumId w:val="199"/>
  </w:num>
  <w:num w:numId="18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12"/>
  </w:num>
  <w:num w:numId="188">
    <w:abstractNumId w:val="4"/>
  </w:num>
  <w:num w:numId="189">
    <w:abstractNumId w:val="11"/>
  </w:num>
  <w:num w:numId="190">
    <w:abstractNumId w:val="149"/>
  </w:num>
  <w:num w:numId="191">
    <w:abstractNumId w:val="5"/>
  </w:num>
  <w:num w:numId="192">
    <w:abstractNumId w:val="188"/>
  </w:num>
  <w:num w:numId="193">
    <w:abstractNumId w:val="222"/>
  </w:num>
  <w:num w:numId="194">
    <w:abstractNumId w:val="32"/>
  </w:num>
  <w:num w:numId="195">
    <w:abstractNumId w:val="22"/>
    <w:lvlOverride w:ilvl="0">
      <w:startOverride w:val="5"/>
    </w:lvlOverride>
    <w:lvlOverride w:ilvl="1">
      <w:startOverride w:val="3"/>
    </w:lvlOverride>
    <w:lvlOverride w:ilvl="2">
      <w:startOverride w:val="1"/>
    </w:lvlOverride>
    <w:lvlOverride w:ilvl="3">
      <w:startOverride w:val="2"/>
    </w:lvlOverride>
    <w:lvlOverride w:ilvl="4">
      <w:startOverride w:val="1"/>
    </w:lvlOverride>
  </w:num>
  <w:num w:numId="196">
    <w:abstractNumId w:val="176"/>
  </w:num>
  <w:num w:numId="197">
    <w:abstractNumId w:val="96"/>
  </w:num>
  <w:num w:numId="198">
    <w:abstractNumId w:val="22"/>
    <w:lvlOverride w:ilvl="0">
      <w:startOverride w:val="5"/>
    </w:lvlOverride>
    <w:lvlOverride w:ilvl="1">
      <w:startOverride w:val="6"/>
    </w:lvlOverride>
    <w:lvlOverride w:ilvl="2">
      <w:startOverride w:val="2"/>
    </w:lvlOverride>
    <w:lvlOverride w:ilvl="3">
      <w:startOverride w:val="1"/>
    </w:lvlOverride>
  </w:num>
  <w:num w:numId="199">
    <w:abstractNumId w:val="22"/>
  </w:num>
  <w:num w:numId="200">
    <w:abstractNumId w:val="40"/>
  </w:num>
  <w:num w:numId="201">
    <w:abstractNumId w:val="22"/>
  </w:num>
  <w:num w:numId="202">
    <w:abstractNumId w:val="22"/>
  </w:num>
  <w:num w:numId="203">
    <w:abstractNumId w:val="22"/>
  </w:num>
  <w:num w:numId="204">
    <w:abstractNumId w:val="22"/>
  </w:num>
  <w:num w:numId="205">
    <w:abstractNumId w:val="22"/>
  </w:num>
  <w:num w:numId="206">
    <w:abstractNumId w:val="65"/>
  </w:num>
  <w:num w:numId="207">
    <w:abstractNumId w:val="102"/>
  </w:num>
  <w:num w:numId="208">
    <w:abstractNumId w:val="165"/>
  </w:num>
  <w:num w:numId="209">
    <w:abstractNumId w:val="113"/>
  </w:num>
  <w:num w:numId="210">
    <w:abstractNumId w:val="46"/>
  </w:num>
  <w:num w:numId="211">
    <w:abstractNumId w:val="117"/>
  </w:num>
  <w:num w:numId="212">
    <w:abstractNumId w:val="94"/>
  </w:num>
  <w:num w:numId="213">
    <w:abstractNumId w:val="90"/>
  </w:num>
  <w:num w:numId="214">
    <w:abstractNumId w:val="29"/>
  </w:num>
  <w:num w:numId="215">
    <w:abstractNumId w:val="213"/>
  </w:num>
  <w:num w:numId="216">
    <w:abstractNumId w:val="169"/>
  </w:num>
  <w:num w:numId="217">
    <w:abstractNumId w:val="202"/>
  </w:num>
  <w:num w:numId="218">
    <w:abstractNumId w:val="42"/>
  </w:num>
  <w:num w:numId="219">
    <w:abstractNumId w:val="229"/>
  </w:num>
  <w:num w:numId="220">
    <w:abstractNumId w:val="25"/>
  </w:num>
  <w:num w:numId="221">
    <w:abstractNumId w:val="115"/>
  </w:num>
  <w:num w:numId="222">
    <w:abstractNumId w:val="126"/>
  </w:num>
  <w:num w:numId="223">
    <w:abstractNumId w:val="151"/>
  </w:num>
  <w:num w:numId="224">
    <w:abstractNumId w:val="61"/>
  </w:num>
  <w:num w:numId="225">
    <w:abstractNumId w:val="111"/>
  </w:num>
  <w:num w:numId="226">
    <w:abstractNumId w:val="195"/>
  </w:num>
  <w:num w:numId="227">
    <w:abstractNumId w:val="43"/>
  </w:num>
  <w:num w:numId="228">
    <w:abstractNumId w:val="216"/>
  </w:num>
  <w:num w:numId="229">
    <w:abstractNumId w:val="22"/>
  </w:num>
  <w:num w:numId="2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50"/>
  </w:num>
  <w:num w:numId="232">
    <w:abstractNumId w:val="221"/>
  </w:num>
  <w:num w:numId="233">
    <w:abstractNumId w:val="175"/>
  </w:num>
  <w:num w:numId="234">
    <w:abstractNumId w:val="185"/>
  </w:num>
  <w:num w:numId="235">
    <w:abstractNumId w:val="80"/>
  </w:num>
  <w:num w:numId="236">
    <w:abstractNumId w:val="79"/>
  </w:num>
  <w:num w:numId="237">
    <w:abstractNumId w:val="227"/>
  </w:num>
  <w:num w:numId="238">
    <w:abstractNumId w:val="54"/>
  </w:num>
  <w:num w:numId="239">
    <w:abstractNumId w:val="112"/>
  </w:num>
  <w:num w:numId="240">
    <w:abstractNumId w:val="10"/>
  </w:num>
  <w:num w:numId="241">
    <w:abstractNumId w:val="125"/>
  </w:num>
  <w:num w:numId="242">
    <w:abstractNumId w:val="160"/>
  </w:num>
  <w:num w:numId="243">
    <w:abstractNumId w:val="147"/>
  </w:num>
  <w:num w:numId="244">
    <w:abstractNumId w:val="19"/>
  </w:num>
  <w:num w:numId="245">
    <w:abstractNumId w:val="230"/>
  </w:num>
  <w:num w:numId="246">
    <w:abstractNumId w:val="129"/>
  </w:num>
  <w:num w:numId="247">
    <w:abstractNumId w:val="84"/>
  </w:num>
  <w:num w:numId="248">
    <w:abstractNumId w:val="153"/>
  </w:num>
  <w:num w:numId="249">
    <w:abstractNumId w:val="62"/>
  </w:num>
  <w:num w:numId="250">
    <w:abstractNumId w:val="38"/>
  </w:num>
  <w:num w:numId="251">
    <w:abstractNumId w:val="26"/>
  </w:num>
  <w:num w:numId="252">
    <w:abstractNumId w:val="118"/>
  </w:num>
  <w:num w:numId="253">
    <w:abstractNumId w:val="22"/>
  </w:num>
  <w:num w:numId="254">
    <w:abstractNumId w:val="22"/>
  </w:num>
  <w:num w:numId="255">
    <w:abstractNumId w:val="22"/>
    <w:lvlOverride w:ilvl="0">
      <w:startOverride w:val="5"/>
    </w:lvlOverride>
    <w:lvlOverride w:ilvl="1">
      <w:startOverride w:val="6"/>
    </w:lvlOverride>
    <w:lvlOverride w:ilvl="2">
      <w:startOverride w:val="3"/>
    </w:lvlOverride>
  </w:num>
  <w:num w:numId="256">
    <w:abstractNumId w:val="22"/>
  </w:num>
  <w:num w:numId="257">
    <w:abstractNumId w:val="22"/>
    <w:lvlOverride w:ilvl="0">
      <w:startOverride w:val="5"/>
    </w:lvlOverride>
    <w:lvlOverride w:ilvl="1">
      <w:startOverride w:val="6"/>
    </w:lvlOverride>
    <w:lvlOverride w:ilvl="2">
      <w:startOverride w:val="2"/>
    </w:lvlOverride>
  </w:num>
  <w:num w:numId="258">
    <w:abstractNumId w:val="163"/>
  </w:num>
  <w:num w:numId="259">
    <w:abstractNumId w:val="173"/>
  </w:num>
  <w:num w:numId="260">
    <w:abstractNumId w:val="75"/>
  </w:num>
  <w:num w:numId="261">
    <w:abstractNumId w:val="164"/>
  </w:num>
  <w:num w:numId="262">
    <w:abstractNumId w:val="159"/>
  </w:num>
  <w:num w:numId="263">
    <w:abstractNumId w:val="228"/>
  </w:num>
  <w:num w:numId="264">
    <w:abstractNumId w:val="198"/>
  </w:num>
  <w:num w:numId="265">
    <w:abstractNumId w:val="127"/>
  </w:num>
  <w:num w:numId="266">
    <w:abstractNumId w:val="205"/>
  </w:num>
  <w:num w:numId="267">
    <w:abstractNumId w:val="52"/>
  </w:num>
  <w:num w:numId="268">
    <w:abstractNumId w:val="23"/>
  </w:num>
  <w:num w:numId="269">
    <w:abstractNumId w:val="190"/>
  </w:num>
  <w:num w:numId="270">
    <w:abstractNumId w:val="22"/>
    <w:lvlOverride w:ilvl="0">
      <w:startOverride w:val="5"/>
    </w:lvlOverride>
    <w:lvlOverride w:ilvl="1">
      <w:startOverride w:val="8"/>
    </w:lvlOverride>
    <w:lvlOverride w:ilvl="2">
      <w:startOverride w:val="1"/>
    </w:lvlOverride>
  </w:num>
  <w:num w:numId="271">
    <w:abstractNumId w:val="35"/>
  </w:num>
  <w:num w:numId="272">
    <w:abstractNumId w:val="73"/>
  </w:num>
  <w:num w:numId="273">
    <w:abstractNumId w:val="143"/>
  </w:num>
  <w:num w:numId="274">
    <w:abstractNumId w:val="161"/>
  </w:num>
  <w:num w:numId="275">
    <w:abstractNumId w:val="71"/>
  </w:num>
  <w:num w:numId="276">
    <w:abstractNumId w:val="183"/>
  </w:num>
  <w:num w:numId="277">
    <w:abstractNumId w:val="51"/>
  </w:num>
  <w:num w:numId="278">
    <w:abstractNumId w:val="166"/>
  </w:num>
  <w:num w:numId="279">
    <w:abstractNumId w:val="120"/>
  </w:num>
  <w:num w:numId="280">
    <w:abstractNumId w:val="178"/>
  </w:num>
  <w:num w:numId="281">
    <w:abstractNumId w:val="142"/>
  </w:num>
  <w:num w:numId="282">
    <w:abstractNumId w:val="3"/>
  </w:num>
  <w:num w:numId="283">
    <w:abstractNumId w:val="167"/>
  </w:num>
  <w:num w:numId="284">
    <w:abstractNumId w:val="141"/>
  </w:num>
  <w:num w:numId="285">
    <w:abstractNumId w:val="180"/>
  </w:num>
  <w:num w:numId="286">
    <w:abstractNumId w:val="208"/>
  </w:num>
  <w:num w:numId="287">
    <w:abstractNumId w:val="56"/>
  </w:num>
  <w:num w:numId="288">
    <w:abstractNumId w:val="34"/>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trackRevisions/>
  <w:defaultTabStop w:val="800"/>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0003"/>
    <w:rsid w:val="000016BC"/>
    <w:rsid w:val="00001BF4"/>
    <w:rsid w:val="00001D7A"/>
    <w:rsid w:val="000027C7"/>
    <w:rsid w:val="00002827"/>
    <w:rsid w:val="00002AF1"/>
    <w:rsid w:val="00003632"/>
    <w:rsid w:val="000045B3"/>
    <w:rsid w:val="00005BF3"/>
    <w:rsid w:val="000066EF"/>
    <w:rsid w:val="000077FE"/>
    <w:rsid w:val="00007DA3"/>
    <w:rsid w:val="00010795"/>
    <w:rsid w:val="0001128F"/>
    <w:rsid w:val="00011385"/>
    <w:rsid w:val="000120BD"/>
    <w:rsid w:val="00012898"/>
    <w:rsid w:val="00013FFC"/>
    <w:rsid w:val="00015B34"/>
    <w:rsid w:val="00017BEF"/>
    <w:rsid w:val="00020384"/>
    <w:rsid w:val="000214F7"/>
    <w:rsid w:val="00022428"/>
    <w:rsid w:val="00022CA5"/>
    <w:rsid w:val="000237E0"/>
    <w:rsid w:val="000308D5"/>
    <w:rsid w:val="00030D71"/>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A6"/>
    <w:rsid w:val="0005401A"/>
    <w:rsid w:val="000550B0"/>
    <w:rsid w:val="000570E6"/>
    <w:rsid w:val="00057405"/>
    <w:rsid w:val="00060409"/>
    <w:rsid w:val="00060B0C"/>
    <w:rsid w:val="00062BEB"/>
    <w:rsid w:val="000644D4"/>
    <w:rsid w:val="0006568D"/>
    <w:rsid w:val="00067B13"/>
    <w:rsid w:val="0007277F"/>
    <w:rsid w:val="00072863"/>
    <w:rsid w:val="00072981"/>
    <w:rsid w:val="000731F0"/>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69E1"/>
    <w:rsid w:val="000A033D"/>
    <w:rsid w:val="000A0AE9"/>
    <w:rsid w:val="000A10D5"/>
    <w:rsid w:val="000A1C0D"/>
    <w:rsid w:val="000A2BFF"/>
    <w:rsid w:val="000A3C62"/>
    <w:rsid w:val="000A3E52"/>
    <w:rsid w:val="000A484A"/>
    <w:rsid w:val="000A4E9D"/>
    <w:rsid w:val="000A5B8F"/>
    <w:rsid w:val="000A5EA0"/>
    <w:rsid w:val="000A7F96"/>
    <w:rsid w:val="000B03D9"/>
    <w:rsid w:val="000B22B3"/>
    <w:rsid w:val="000B2E6E"/>
    <w:rsid w:val="000B3265"/>
    <w:rsid w:val="000B37DC"/>
    <w:rsid w:val="000B44D3"/>
    <w:rsid w:val="000B5312"/>
    <w:rsid w:val="000B635E"/>
    <w:rsid w:val="000B6AF3"/>
    <w:rsid w:val="000B72C0"/>
    <w:rsid w:val="000C1921"/>
    <w:rsid w:val="000C1F34"/>
    <w:rsid w:val="000C3C16"/>
    <w:rsid w:val="000C5048"/>
    <w:rsid w:val="000C5836"/>
    <w:rsid w:val="000C6302"/>
    <w:rsid w:val="000C6CAA"/>
    <w:rsid w:val="000C76E8"/>
    <w:rsid w:val="000D0106"/>
    <w:rsid w:val="000D08D6"/>
    <w:rsid w:val="000D1262"/>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3A17"/>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564B"/>
    <w:rsid w:val="00136D5F"/>
    <w:rsid w:val="00141FFE"/>
    <w:rsid w:val="00142A04"/>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2E49"/>
    <w:rsid w:val="00164AA5"/>
    <w:rsid w:val="0016669E"/>
    <w:rsid w:val="001666ED"/>
    <w:rsid w:val="00166997"/>
    <w:rsid w:val="00167D00"/>
    <w:rsid w:val="00171DCD"/>
    <w:rsid w:val="00171E12"/>
    <w:rsid w:val="00172244"/>
    <w:rsid w:val="001726B3"/>
    <w:rsid w:val="00172733"/>
    <w:rsid w:val="00172936"/>
    <w:rsid w:val="001735E6"/>
    <w:rsid w:val="00173C1B"/>
    <w:rsid w:val="001747AF"/>
    <w:rsid w:val="00175702"/>
    <w:rsid w:val="00176AF8"/>
    <w:rsid w:val="00176C0F"/>
    <w:rsid w:val="001772D1"/>
    <w:rsid w:val="001802EE"/>
    <w:rsid w:val="001803E8"/>
    <w:rsid w:val="001803FC"/>
    <w:rsid w:val="00180835"/>
    <w:rsid w:val="001811AB"/>
    <w:rsid w:val="001815BE"/>
    <w:rsid w:val="00181653"/>
    <w:rsid w:val="00182613"/>
    <w:rsid w:val="00182D98"/>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22E"/>
    <w:rsid w:val="001B43B1"/>
    <w:rsid w:val="001B4CE8"/>
    <w:rsid w:val="001B50A6"/>
    <w:rsid w:val="001B570C"/>
    <w:rsid w:val="001C0D54"/>
    <w:rsid w:val="001C3A6A"/>
    <w:rsid w:val="001C4FD7"/>
    <w:rsid w:val="001C557C"/>
    <w:rsid w:val="001D130B"/>
    <w:rsid w:val="001D15EF"/>
    <w:rsid w:val="001D1E43"/>
    <w:rsid w:val="001D2DE7"/>
    <w:rsid w:val="001D5C21"/>
    <w:rsid w:val="001D736B"/>
    <w:rsid w:val="001E08E6"/>
    <w:rsid w:val="001E1B70"/>
    <w:rsid w:val="001E1CD2"/>
    <w:rsid w:val="001E4027"/>
    <w:rsid w:val="001E462A"/>
    <w:rsid w:val="001E48EB"/>
    <w:rsid w:val="001E5D2E"/>
    <w:rsid w:val="001F1D6C"/>
    <w:rsid w:val="001F38C4"/>
    <w:rsid w:val="001F4027"/>
    <w:rsid w:val="001F4422"/>
    <w:rsid w:val="001F5DC3"/>
    <w:rsid w:val="001F762E"/>
    <w:rsid w:val="001F79C9"/>
    <w:rsid w:val="001F7A33"/>
    <w:rsid w:val="001F7BE5"/>
    <w:rsid w:val="001F7C25"/>
    <w:rsid w:val="0020089E"/>
    <w:rsid w:val="0020149D"/>
    <w:rsid w:val="0020172C"/>
    <w:rsid w:val="0020287D"/>
    <w:rsid w:val="00202B22"/>
    <w:rsid w:val="00202B3A"/>
    <w:rsid w:val="00203228"/>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03B"/>
    <w:rsid w:val="002226A4"/>
    <w:rsid w:val="00224A2F"/>
    <w:rsid w:val="00224B89"/>
    <w:rsid w:val="00225736"/>
    <w:rsid w:val="00226568"/>
    <w:rsid w:val="00226D4A"/>
    <w:rsid w:val="00227BD0"/>
    <w:rsid w:val="00230255"/>
    <w:rsid w:val="00230B0A"/>
    <w:rsid w:val="00231609"/>
    <w:rsid w:val="0023302B"/>
    <w:rsid w:val="00234691"/>
    <w:rsid w:val="00235BE1"/>
    <w:rsid w:val="0023628A"/>
    <w:rsid w:val="002362E8"/>
    <w:rsid w:val="00236417"/>
    <w:rsid w:val="00236DB9"/>
    <w:rsid w:val="00243EE8"/>
    <w:rsid w:val="002450DA"/>
    <w:rsid w:val="002476DD"/>
    <w:rsid w:val="00250C19"/>
    <w:rsid w:val="0025180E"/>
    <w:rsid w:val="00251C0A"/>
    <w:rsid w:val="00253493"/>
    <w:rsid w:val="00253B21"/>
    <w:rsid w:val="00254138"/>
    <w:rsid w:val="00254C0E"/>
    <w:rsid w:val="002566CA"/>
    <w:rsid w:val="00261B05"/>
    <w:rsid w:val="002633F6"/>
    <w:rsid w:val="00264FB7"/>
    <w:rsid w:val="00267044"/>
    <w:rsid w:val="00270049"/>
    <w:rsid w:val="00271046"/>
    <w:rsid w:val="00271675"/>
    <w:rsid w:val="00271953"/>
    <w:rsid w:val="0027237F"/>
    <w:rsid w:val="00272EAA"/>
    <w:rsid w:val="0027649E"/>
    <w:rsid w:val="00280575"/>
    <w:rsid w:val="002807D8"/>
    <w:rsid w:val="0028083B"/>
    <w:rsid w:val="00281D65"/>
    <w:rsid w:val="0028404C"/>
    <w:rsid w:val="00285B8A"/>
    <w:rsid w:val="0028669B"/>
    <w:rsid w:val="002867C8"/>
    <w:rsid w:val="00290424"/>
    <w:rsid w:val="00290A01"/>
    <w:rsid w:val="00291606"/>
    <w:rsid w:val="00292DEB"/>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7E8"/>
    <w:rsid w:val="002B7BDB"/>
    <w:rsid w:val="002C01CA"/>
    <w:rsid w:val="002C2135"/>
    <w:rsid w:val="002C2AB5"/>
    <w:rsid w:val="002C3F6F"/>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4F6B"/>
    <w:rsid w:val="002E5181"/>
    <w:rsid w:val="002E5E13"/>
    <w:rsid w:val="002E6E63"/>
    <w:rsid w:val="002E78E6"/>
    <w:rsid w:val="002E7B24"/>
    <w:rsid w:val="002F03B2"/>
    <w:rsid w:val="002F0887"/>
    <w:rsid w:val="002F18D7"/>
    <w:rsid w:val="002F3D83"/>
    <w:rsid w:val="002F46EB"/>
    <w:rsid w:val="002F5452"/>
    <w:rsid w:val="002F57F8"/>
    <w:rsid w:val="002F5F1D"/>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C3F"/>
    <w:rsid w:val="00317FF3"/>
    <w:rsid w:val="00320F95"/>
    <w:rsid w:val="003216F0"/>
    <w:rsid w:val="00321DED"/>
    <w:rsid w:val="003234AA"/>
    <w:rsid w:val="00323738"/>
    <w:rsid w:val="003244EE"/>
    <w:rsid w:val="00324E12"/>
    <w:rsid w:val="003252D6"/>
    <w:rsid w:val="00325665"/>
    <w:rsid w:val="003258D8"/>
    <w:rsid w:val="00326452"/>
    <w:rsid w:val="003277C2"/>
    <w:rsid w:val="003277CD"/>
    <w:rsid w:val="003278EA"/>
    <w:rsid w:val="00332876"/>
    <w:rsid w:val="003337F1"/>
    <w:rsid w:val="00335864"/>
    <w:rsid w:val="00335B91"/>
    <w:rsid w:val="00336C1C"/>
    <w:rsid w:val="00336FC0"/>
    <w:rsid w:val="003374D4"/>
    <w:rsid w:val="003377B7"/>
    <w:rsid w:val="0034036C"/>
    <w:rsid w:val="00340E9A"/>
    <w:rsid w:val="0034286A"/>
    <w:rsid w:val="00343C01"/>
    <w:rsid w:val="00344642"/>
    <w:rsid w:val="00344F0D"/>
    <w:rsid w:val="00345521"/>
    <w:rsid w:val="00346DFB"/>
    <w:rsid w:val="00347837"/>
    <w:rsid w:val="00347C20"/>
    <w:rsid w:val="003503F1"/>
    <w:rsid w:val="00350462"/>
    <w:rsid w:val="00352D90"/>
    <w:rsid w:val="003532E1"/>
    <w:rsid w:val="0035464F"/>
    <w:rsid w:val="00354B06"/>
    <w:rsid w:val="00355167"/>
    <w:rsid w:val="00362472"/>
    <w:rsid w:val="00363AF9"/>
    <w:rsid w:val="003647CE"/>
    <w:rsid w:val="003678A0"/>
    <w:rsid w:val="00370987"/>
    <w:rsid w:val="003714FD"/>
    <w:rsid w:val="00374547"/>
    <w:rsid w:val="0037463F"/>
    <w:rsid w:val="00374910"/>
    <w:rsid w:val="0037516B"/>
    <w:rsid w:val="00377AFA"/>
    <w:rsid w:val="00377C08"/>
    <w:rsid w:val="00377DB4"/>
    <w:rsid w:val="003808D1"/>
    <w:rsid w:val="00380E29"/>
    <w:rsid w:val="00381083"/>
    <w:rsid w:val="00381B18"/>
    <w:rsid w:val="003821DF"/>
    <w:rsid w:val="00382DD4"/>
    <w:rsid w:val="003842D2"/>
    <w:rsid w:val="00384618"/>
    <w:rsid w:val="0038574B"/>
    <w:rsid w:val="003857AC"/>
    <w:rsid w:val="00386655"/>
    <w:rsid w:val="0038684E"/>
    <w:rsid w:val="00392160"/>
    <w:rsid w:val="00395B72"/>
    <w:rsid w:val="00396B63"/>
    <w:rsid w:val="003A0CEE"/>
    <w:rsid w:val="003A1DCB"/>
    <w:rsid w:val="003A1FFD"/>
    <w:rsid w:val="003A26E6"/>
    <w:rsid w:val="003A3289"/>
    <w:rsid w:val="003A35EC"/>
    <w:rsid w:val="003A488B"/>
    <w:rsid w:val="003A48F4"/>
    <w:rsid w:val="003A68F9"/>
    <w:rsid w:val="003A7917"/>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3B5D"/>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391"/>
    <w:rsid w:val="003F7656"/>
    <w:rsid w:val="00400C6D"/>
    <w:rsid w:val="004014CD"/>
    <w:rsid w:val="00401B81"/>
    <w:rsid w:val="00403553"/>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257FF"/>
    <w:rsid w:val="004307EC"/>
    <w:rsid w:val="00431113"/>
    <w:rsid w:val="00431584"/>
    <w:rsid w:val="00432817"/>
    <w:rsid w:val="004335D7"/>
    <w:rsid w:val="004337B3"/>
    <w:rsid w:val="00434DCC"/>
    <w:rsid w:val="004350C5"/>
    <w:rsid w:val="00435437"/>
    <w:rsid w:val="004357E3"/>
    <w:rsid w:val="00435C6D"/>
    <w:rsid w:val="00436526"/>
    <w:rsid w:val="00437154"/>
    <w:rsid w:val="00437164"/>
    <w:rsid w:val="004379BD"/>
    <w:rsid w:val="0044058E"/>
    <w:rsid w:val="00440C70"/>
    <w:rsid w:val="00442A12"/>
    <w:rsid w:val="004436DD"/>
    <w:rsid w:val="00444245"/>
    <w:rsid w:val="00444A3F"/>
    <w:rsid w:val="00444CE5"/>
    <w:rsid w:val="004451E1"/>
    <w:rsid w:val="00446C08"/>
    <w:rsid w:val="0044705E"/>
    <w:rsid w:val="00451A5F"/>
    <w:rsid w:val="00451C39"/>
    <w:rsid w:val="00452DD1"/>
    <w:rsid w:val="00453119"/>
    <w:rsid w:val="00453D51"/>
    <w:rsid w:val="00453EB3"/>
    <w:rsid w:val="0045584D"/>
    <w:rsid w:val="0045670D"/>
    <w:rsid w:val="0045682C"/>
    <w:rsid w:val="00456D8F"/>
    <w:rsid w:val="00457174"/>
    <w:rsid w:val="0046085C"/>
    <w:rsid w:val="004617C5"/>
    <w:rsid w:val="00465331"/>
    <w:rsid w:val="00466203"/>
    <w:rsid w:val="00466C36"/>
    <w:rsid w:val="00472BA5"/>
    <w:rsid w:val="00472E42"/>
    <w:rsid w:val="004738DC"/>
    <w:rsid w:val="004739A9"/>
    <w:rsid w:val="00474AF2"/>
    <w:rsid w:val="00475942"/>
    <w:rsid w:val="00475D4F"/>
    <w:rsid w:val="00476179"/>
    <w:rsid w:val="00476647"/>
    <w:rsid w:val="0047731C"/>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4BD1"/>
    <w:rsid w:val="004B6534"/>
    <w:rsid w:val="004B6E76"/>
    <w:rsid w:val="004B7FAA"/>
    <w:rsid w:val="004C161E"/>
    <w:rsid w:val="004C22D2"/>
    <w:rsid w:val="004C2AAF"/>
    <w:rsid w:val="004C3061"/>
    <w:rsid w:val="004C32B4"/>
    <w:rsid w:val="004C32D4"/>
    <w:rsid w:val="004C43C5"/>
    <w:rsid w:val="004C5E80"/>
    <w:rsid w:val="004C7595"/>
    <w:rsid w:val="004D0C45"/>
    <w:rsid w:val="004D2663"/>
    <w:rsid w:val="004D2C64"/>
    <w:rsid w:val="004D2FD3"/>
    <w:rsid w:val="004D4174"/>
    <w:rsid w:val="004D5A2B"/>
    <w:rsid w:val="004D60A2"/>
    <w:rsid w:val="004D7BA3"/>
    <w:rsid w:val="004D7FC8"/>
    <w:rsid w:val="004E42DE"/>
    <w:rsid w:val="004E4D23"/>
    <w:rsid w:val="004E50DA"/>
    <w:rsid w:val="004E5466"/>
    <w:rsid w:val="004E5631"/>
    <w:rsid w:val="004E5AF1"/>
    <w:rsid w:val="004E690F"/>
    <w:rsid w:val="004E6CE4"/>
    <w:rsid w:val="004E70F5"/>
    <w:rsid w:val="004E7700"/>
    <w:rsid w:val="004F156A"/>
    <w:rsid w:val="004F1E00"/>
    <w:rsid w:val="004F2A03"/>
    <w:rsid w:val="004F3157"/>
    <w:rsid w:val="004F34CC"/>
    <w:rsid w:val="004F5236"/>
    <w:rsid w:val="004F63E6"/>
    <w:rsid w:val="004F74A7"/>
    <w:rsid w:val="00501937"/>
    <w:rsid w:val="00501C4D"/>
    <w:rsid w:val="00503D3A"/>
    <w:rsid w:val="005049B5"/>
    <w:rsid w:val="00506525"/>
    <w:rsid w:val="005069EC"/>
    <w:rsid w:val="00507215"/>
    <w:rsid w:val="005112B2"/>
    <w:rsid w:val="00511661"/>
    <w:rsid w:val="00511A78"/>
    <w:rsid w:val="005120FF"/>
    <w:rsid w:val="005143A7"/>
    <w:rsid w:val="00514475"/>
    <w:rsid w:val="005147EF"/>
    <w:rsid w:val="00516955"/>
    <w:rsid w:val="00520EFD"/>
    <w:rsid w:val="00521633"/>
    <w:rsid w:val="005225DE"/>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2A9D"/>
    <w:rsid w:val="00544ADB"/>
    <w:rsid w:val="00544BEA"/>
    <w:rsid w:val="00544FA2"/>
    <w:rsid w:val="005453BB"/>
    <w:rsid w:val="00547FD5"/>
    <w:rsid w:val="0055008A"/>
    <w:rsid w:val="005518C4"/>
    <w:rsid w:val="00552A5E"/>
    <w:rsid w:val="005540B3"/>
    <w:rsid w:val="005540C3"/>
    <w:rsid w:val="005553F5"/>
    <w:rsid w:val="00555881"/>
    <w:rsid w:val="00555A74"/>
    <w:rsid w:val="00556739"/>
    <w:rsid w:val="005567B2"/>
    <w:rsid w:val="0055681D"/>
    <w:rsid w:val="005570D4"/>
    <w:rsid w:val="00563479"/>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46F6"/>
    <w:rsid w:val="0059521F"/>
    <w:rsid w:val="00595FCB"/>
    <w:rsid w:val="005968A7"/>
    <w:rsid w:val="00596C2D"/>
    <w:rsid w:val="00597951"/>
    <w:rsid w:val="005A0AFD"/>
    <w:rsid w:val="005A1889"/>
    <w:rsid w:val="005A1F42"/>
    <w:rsid w:val="005A4960"/>
    <w:rsid w:val="005A558F"/>
    <w:rsid w:val="005A566F"/>
    <w:rsid w:val="005A57A0"/>
    <w:rsid w:val="005A7B00"/>
    <w:rsid w:val="005B0A3A"/>
    <w:rsid w:val="005B1AAF"/>
    <w:rsid w:val="005B1ED9"/>
    <w:rsid w:val="005B3666"/>
    <w:rsid w:val="005B36C1"/>
    <w:rsid w:val="005B39F0"/>
    <w:rsid w:val="005B3B63"/>
    <w:rsid w:val="005B3E22"/>
    <w:rsid w:val="005B4D69"/>
    <w:rsid w:val="005B6CBA"/>
    <w:rsid w:val="005B7D8E"/>
    <w:rsid w:val="005B7E9F"/>
    <w:rsid w:val="005C05F9"/>
    <w:rsid w:val="005C135C"/>
    <w:rsid w:val="005C2983"/>
    <w:rsid w:val="005C352B"/>
    <w:rsid w:val="005C374C"/>
    <w:rsid w:val="005C3CE7"/>
    <w:rsid w:val="005C4265"/>
    <w:rsid w:val="005C4BB2"/>
    <w:rsid w:val="005C5868"/>
    <w:rsid w:val="005C67E8"/>
    <w:rsid w:val="005C71FC"/>
    <w:rsid w:val="005D0BD4"/>
    <w:rsid w:val="005D495E"/>
    <w:rsid w:val="005D529B"/>
    <w:rsid w:val="005D725B"/>
    <w:rsid w:val="005E1243"/>
    <w:rsid w:val="005E17FE"/>
    <w:rsid w:val="005E1AA9"/>
    <w:rsid w:val="005E2DCB"/>
    <w:rsid w:val="005E45C4"/>
    <w:rsid w:val="005E6E1E"/>
    <w:rsid w:val="005E70F4"/>
    <w:rsid w:val="005F0161"/>
    <w:rsid w:val="005F03F9"/>
    <w:rsid w:val="005F0712"/>
    <w:rsid w:val="005F09D5"/>
    <w:rsid w:val="005F11E2"/>
    <w:rsid w:val="005F15AC"/>
    <w:rsid w:val="005F1B2C"/>
    <w:rsid w:val="005F1B95"/>
    <w:rsid w:val="005F1E07"/>
    <w:rsid w:val="005F2EEB"/>
    <w:rsid w:val="005F39DF"/>
    <w:rsid w:val="005F45C3"/>
    <w:rsid w:val="005F5FC3"/>
    <w:rsid w:val="005F7ED5"/>
    <w:rsid w:val="00601E7D"/>
    <w:rsid w:val="00601F27"/>
    <w:rsid w:val="006044CF"/>
    <w:rsid w:val="00604DF0"/>
    <w:rsid w:val="00604FD4"/>
    <w:rsid w:val="00605A3E"/>
    <w:rsid w:val="00607AB2"/>
    <w:rsid w:val="006106C6"/>
    <w:rsid w:val="00610AE3"/>
    <w:rsid w:val="006116AE"/>
    <w:rsid w:val="006119D5"/>
    <w:rsid w:val="00612987"/>
    <w:rsid w:val="00612D59"/>
    <w:rsid w:val="00614562"/>
    <w:rsid w:val="006156E2"/>
    <w:rsid w:val="0061672A"/>
    <w:rsid w:val="006169D3"/>
    <w:rsid w:val="00617E4A"/>
    <w:rsid w:val="006204D3"/>
    <w:rsid w:val="00620A49"/>
    <w:rsid w:val="00621171"/>
    <w:rsid w:val="00621AE2"/>
    <w:rsid w:val="00622937"/>
    <w:rsid w:val="006241ED"/>
    <w:rsid w:val="00624F0C"/>
    <w:rsid w:val="00624FD3"/>
    <w:rsid w:val="00626F75"/>
    <w:rsid w:val="006270AF"/>
    <w:rsid w:val="00627150"/>
    <w:rsid w:val="00632BA2"/>
    <w:rsid w:val="0063368B"/>
    <w:rsid w:val="00633A97"/>
    <w:rsid w:val="006375D8"/>
    <w:rsid w:val="006409C3"/>
    <w:rsid w:val="006418E1"/>
    <w:rsid w:val="006427BB"/>
    <w:rsid w:val="00643124"/>
    <w:rsid w:val="006445BB"/>
    <w:rsid w:val="00645ABC"/>
    <w:rsid w:val="00645E2E"/>
    <w:rsid w:val="00645EC1"/>
    <w:rsid w:val="00646193"/>
    <w:rsid w:val="00646D7C"/>
    <w:rsid w:val="00647C13"/>
    <w:rsid w:val="00647FD2"/>
    <w:rsid w:val="0065371D"/>
    <w:rsid w:val="0065619B"/>
    <w:rsid w:val="00660147"/>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CA7"/>
    <w:rsid w:val="00680D99"/>
    <w:rsid w:val="006816E8"/>
    <w:rsid w:val="0068189D"/>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6AE"/>
    <w:rsid w:val="006B1B74"/>
    <w:rsid w:val="006B1E67"/>
    <w:rsid w:val="006B2EA8"/>
    <w:rsid w:val="006B3802"/>
    <w:rsid w:val="006B3BB9"/>
    <w:rsid w:val="006B44EE"/>
    <w:rsid w:val="006B4573"/>
    <w:rsid w:val="006B4E30"/>
    <w:rsid w:val="006B4E99"/>
    <w:rsid w:val="006B5919"/>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6F62"/>
    <w:rsid w:val="006D7546"/>
    <w:rsid w:val="006E19A1"/>
    <w:rsid w:val="006E36EF"/>
    <w:rsid w:val="006E3B3A"/>
    <w:rsid w:val="006E3E62"/>
    <w:rsid w:val="006E449B"/>
    <w:rsid w:val="006E45BE"/>
    <w:rsid w:val="006E67CB"/>
    <w:rsid w:val="006E71ED"/>
    <w:rsid w:val="006F0849"/>
    <w:rsid w:val="006F2278"/>
    <w:rsid w:val="006F2E06"/>
    <w:rsid w:val="006F5F7D"/>
    <w:rsid w:val="0070056D"/>
    <w:rsid w:val="0070065B"/>
    <w:rsid w:val="0070157A"/>
    <w:rsid w:val="00702A7E"/>
    <w:rsid w:val="007056E5"/>
    <w:rsid w:val="00706019"/>
    <w:rsid w:val="00707263"/>
    <w:rsid w:val="00707824"/>
    <w:rsid w:val="007102A6"/>
    <w:rsid w:val="007102CA"/>
    <w:rsid w:val="00711E98"/>
    <w:rsid w:val="00711F83"/>
    <w:rsid w:val="007131B1"/>
    <w:rsid w:val="00714D72"/>
    <w:rsid w:val="007155BC"/>
    <w:rsid w:val="007167AF"/>
    <w:rsid w:val="007169E1"/>
    <w:rsid w:val="00717C7B"/>
    <w:rsid w:val="0072082C"/>
    <w:rsid w:val="007246BF"/>
    <w:rsid w:val="00724A8E"/>
    <w:rsid w:val="00725A0A"/>
    <w:rsid w:val="0072637F"/>
    <w:rsid w:val="00727EEA"/>
    <w:rsid w:val="007307EA"/>
    <w:rsid w:val="00730F1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D0C"/>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4C3"/>
    <w:rsid w:val="0076546B"/>
    <w:rsid w:val="00765591"/>
    <w:rsid w:val="00766297"/>
    <w:rsid w:val="00770469"/>
    <w:rsid w:val="007706C1"/>
    <w:rsid w:val="00771584"/>
    <w:rsid w:val="0077228E"/>
    <w:rsid w:val="00772612"/>
    <w:rsid w:val="00773373"/>
    <w:rsid w:val="007736A6"/>
    <w:rsid w:val="007740E0"/>
    <w:rsid w:val="00774336"/>
    <w:rsid w:val="00774D73"/>
    <w:rsid w:val="00780DA7"/>
    <w:rsid w:val="00781239"/>
    <w:rsid w:val="00781E45"/>
    <w:rsid w:val="0078341A"/>
    <w:rsid w:val="00783A21"/>
    <w:rsid w:val="00784727"/>
    <w:rsid w:val="00784E3A"/>
    <w:rsid w:val="00785B45"/>
    <w:rsid w:val="00785BD6"/>
    <w:rsid w:val="0078722E"/>
    <w:rsid w:val="0078738F"/>
    <w:rsid w:val="00790E41"/>
    <w:rsid w:val="0079146F"/>
    <w:rsid w:val="00791800"/>
    <w:rsid w:val="00792F31"/>
    <w:rsid w:val="00793589"/>
    <w:rsid w:val="00794049"/>
    <w:rsid w:val="00796498"/>
    <w:rsid w:val="00796C36"/>
    <w:rsid w:val="0079721B"/>
    <w:rsid w:val="00797249"/>
    <w:rsid w:val="007A009D"/>
    <w:rsid w:val="007A0F90"/>
    <w:rsid w:val="007A103A"/>
    <w:rsid w:val="007A17B8"/>
    <w:rsid w:val="007A2883"/>
    <w:rsid w:val="007A3D64"/>
    <w:rsid w:val="007A3F27"/>
    <w:rsid w:val="007A6A1A"/>
    <w:rsid w:val="007A7FCB"/>
    <w:rsid w:val="007B07C2"/>
    <w:rsid w:val="007B0889"/>
    <w:rsid w:val="007B0BEA"/>
    <w:rsid w:val="007B29F9"/>
    <w:rsid w:val="007B2B7B"/>
    <w:rsid w:val="007B3ED0"/>
    <w:rsid w:val="007B5B36"/>
    <w:rsid w:val="007B7FAA"/>
    <w:rsid w:val="007C0709"/>
    <w:rsid w:val="007C07B5"/>
    <w:rsid w:val="007C15D7"/>
    <w:rsid w:val="007C1BAD"/>
    <w:rsid w:val="007C2936"/>
    <w:rsid w:val="007C2B98"/>
    <w:rsid w:val="007C36D1"/>
    <w:rsid w:val="007C44EF"/>
    <w:rsid w:val="007C472F"/>
    <w:rsid w:val="007C4FA2"/>
    <w:rsid w:val="007C709D"/>
    <w:rsid w:val="007C782E"/>
    <w:rsid w:val="007C7B10"/>
    <w:rsid w:val="007D1843"/>
    <w:rsid w:val="007D2D22"/>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382"/>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D0C"/>
    <w:rsid w:val="007F5D3F"/>
    <w:rsid w:val="008009BE"/>
    <w:rsid w:val="00801A6E"/>
    <w:rsid w:val="00801C7D"/>
    <w:rsid w:val="00801EAB"/>
    <w:rsid w:val="00806619"/>
    <w:rsid w:val="00806A96"/>
    <w:rsid w:val="008078AA"/>
    <w:rsid w:val="00807B95"/>
    <w:rsid w:val="00810D7A"/>
    <w:rsid w:val="00810FBD"/>
    <w:rsid w:val="008113E6"/>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37317"/>
    <w:rsid w:val="00840237"/>
    <w:rsid w:val="0084143D"/>
    <w:rsid w:val="0084472B"/>
    <w:rsid w:val="00847A57"/>
    <w:rsid w:val="00851425"/>
    <w:rsid w:val="0085554B"/>
    <w:rsid w:val="00856135"/>
    <w:rsid w:val="00856EEF"/>
    <w:rsid w:val="00857E23"/>
    <w:rsid w:val="00857FAE"/>
    <w:rsid w:val="008611BA"/>
    <w:rsid w:val="00861B08"/>
    <w:rsid w:val="00861B9F"/>
    <w:rsid w:val="00861E83"/>
    <w:rsid w:val="00862CA9"/>
    <w:rsid w:val="00863BBD"/>
    <w:rsid w:val="00864E21"/>
    <w:rsid w:val="00864FC2"/>
    <w:rsid w:val="00865215"/>
    <w:rsid w:val="00866F44"/>
    <w:rsid w:val="00867ACF"/>
    <w:rsid w:val="008718BE"/>
    <w:rsid w:val="00872440"/>
    <w:rsid w:val="00872F48"/>
    <w:rsid w:val="00873615"/>
    <w:rsid w:val="0087375F"/>
    <w:rsid w:val="00874BA7"/>
    <w:rsid w:val="00876DFD"/>
    <w:rsid w:val="008773B3"/>
    <w:rsid w:val="00877D51"/>
    <w:rsid w:val="00882055"/>
    <w:rsid w:val="00885B5A"/>
    <w:rsid w:val="00885DC5"/>
    <w:rsid w:val="0088655C"/>
    <w:rsid w:val="008868E7"/>
    <w:rsid w:val="00887EE8"/>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3A8"/>
    <w:rsid w:val="008A3740"/>
    <w:rsid w:val="008A3FCF"/>
    <w:rsid w:val="008A409A"/>
    <w:rsid w:val="008A4439"/>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405"/>
    <w:rsid w:val="008D367D"/>
    <w:rsid w:val="008D45D8"/>
    <w:rsid w:val="008D4863"/>
    <w:rsid w:val="008D4C61"/>
    <w:rsid w:val="008D5C15"/>
    <w:rsid w:val="008D61FB"/>
    <w:rsid w:val="008D6666"/>
    <w:rsid w:val="008E2088"/>
    <w:rsid w:val="008E3650"/>
    <w:rsid w:val="008E5494"/>
    <w:rsid w:val="008E7249"/>
    <w:rsid w:val="008E746F"/>
    <w:rsid w:val="008E7618"/>
    <w:rsid w:val="008E7C9D"/>
    <w:rsid w:val="008F1053"/>
    <w:rsid w:val="008F2130"/>
    <w:rsid w:val="008F385A"/>
    <w:rsid w:val="008F3FB9"/>
    <w:rsid w:val="008F4282"/>
    <w:rsid w:val="008F463E"/>
    <w:rsid w:val="008F46D3"/>
    <w:rsid w:val="008F71BC"/>
    <w:rsid w:val="0090058B"/>
    <w:rsid w:val="00901479"/>
    <w:rsid w:val="00903218"/>
    <w:rsid w:val="009036D3"/>
    <w:rsid w:val="00903783"/>
    <w:rsid w:val="00905F6C"/>
    <w:rsid w:val="00906172"/>
    <w:rsid w:val="009067C9"/>
    <w:rsid w:val="0090775F"/>
    <w:rsid w:val="00907956"/>
    <w:rsid w:val="00907990"/>
    <w:rsid w:val="009124AC"/>
    <w:rsid w:val="009128C2"/>
    <w:rsid w:val="00912CFB"/>
    <w:rsid w:val="00913402"/>
    <w:rsid w:val="00913FA7"/>
    <w:rsid w:val="00915DA2"/>
    <w:rsid w:val="00916521"/>
    <w:rsid w:val="00917ADF"/>
    <w:rsid w:val="00917FC8"/>
    <w:rsid w:val="00920382"/>
    <w:rsid w:val="00920E77"/>
    <w:rsid w:val="009216BF"/>
    <w:rsid w:val="00922D26"/>
    <w:rsid w:val="00922EB0"/>
    <w:rsid w:val="00923823"/>
    <w:rsid w:val="00923DBE"/>
    <w:rsid w:val="0092743F"/>
    <w:rsid w:val="009322DA"/>
    <w:rsid w:val="00933E12"/>
    <w:rsid w:val="009344B3"/>
    <w:rsid w:val="00934503"/>
    <w:rsid w:val="00935949"/>
    <w:rsid w:val="00935D72"/>
    <w:rsid w:val="00935EBB"/>
    <w:rsid w:val="00936CD8"/>
    <w:rsid w:val="009408E8"/>
    <w:rsid w:val="009415D9"/>
    <w:rsid w:val="00941799"/>
    <w:rsid w:val="00942496"/>
    <w:rsid w:val="009436B9"/>
    <w:rsid w:val="00944159"/>
    <w:rsid w:val="00944AFF"/>
    <w:rsid w:val="0094789E"/>
    <w:rsid w:val="0095059F"/>
    <w:rsid w:val="00950CD2"/>
    <w:rsid w:val="0095110A"/>
    <w:rsid w:val="00951658"/>
    <w:rsid w:val="009523E0"/>
    <w:rsid w:val="00952753"/>
    <w:rsid w:val="00953091"/>
    <w:rsid w:val="009530E5"/>
    <w:rsid w:val="00953435"/>
    <w:rsid w:val="009538BE"/>
    <w:rsid w:val="009539E4"/>
    <w:rsid w:val="009545B9"/>
    <w:rsid w:val="009555A7"/>
    <w:rsid w:val="00956684"/>
    <w:rsid w:val="009614D6"/>
    <w:rsid w:val="0096266A"/>
    <w:rsid w:val="00963D4E"/>
    <w:rsid w:val="00967797"/>
    <w:rsid w:val="00967BE4"/>
    <w:rsid w:val="00970179"/>
    <w:rsid w:val="00970507"/>
    <w:rsid w:val="0097263D"/>
    <w:rsid w:val="00972D37"/>
    <w:rsid w:val="00972FDD"/>
    <w:rsid w:val="009739A1"/>
    <w:rsid w:val="00973CA8"/>
    <w:rsid w:val="00973CBB"/>
    <w:rsid w:val="009771CF"/>
    <w:rsid w:val="00977D07"/>
    <w:rsid w:val="00981114"/>
    <w:rsid w:val="00981983"/>
    <w:rsid w:val="00981988"/>
    <w:rsid w:val="00982692"/>
    <w:rsid w:val="00983319"/>
    <w:rsid w:val="0098465D"/>
    <w:rsid w:val="00984DAD"/>
    <w:rsid w:val="00984E7D"/>
    <w:rsid w:val="0098667F"/>
    <w:rsid w:val="00990E48"/>
    <w:rsid w:val="0099209F"/>
    <w:rsid w:val="00992713"/>
    <w:rsid w:val="00993019"/>
    <w:rsid w:val="009939D0"/>
    <w:rsid w:val="009948CD"/>
    <w:rsid w:val="0099506E"/>
    <w:rsid w:val="00995132"/>
    <w:rsid w:val="0099562C"/>
    <w:rsid w:val="00996332"/>
    <w:rsid w:val="009963A8"/>
    <w:rsid w:val="00996815"/>
    <w:rsid w:val="00996BFA"/>
    <w:rsid w:val="00997DC0"/>
    <w:rsid w:val="009A12E2"/>
    <w:rsid w:val="009A176F"/>
    <w:rsid w:val="009A3DBD"/>
    <w:rsid w:val="009A4BAF"/>
    <w:rsid w:val="009A54B5"/>
    <w:rsid w:val="009A5984"/>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4CB"/>
    <w:rsid w:val="009C7DFB"/>
    <w:rsid w:val="009D0C63"/>
    <w:rsid w:val="009D1199"/>
    <w:rsid w:val="009D184C"/>
    <w:rsid w:val="009D24CC"/>
    <w:rsid w:val="009D31B2"/>
    <w:rsid w:val="009D3243"/>
    <w:rsid w:val="009D49DC"/>
    <w:rsid w:val="009D4E0B"/>
    <w:rsid w:val="009D5891"/>
    <w:rsid w:val="009D63BC"/>
    <w:rsid w:val="009D654C"/>
    <w:rsid w:val="009D7A69"/>
    <w:rsid w:val="009D7F4F"/>
    <w:rsid w:val="009E0963"/>
    <w:rsid w:val="009E0DB9"/>
    <w:rsid w:val="009E2CC1"/>
    <w:rsid w:val="009E457C"/>
    <w:rsid w:val="009E7227"/>
    <w:rsid w:val="009E7B5C"/>
    <w:rsid w:val="009F031F"/>
    <w:rsid w:val="009F0B59"/>
    <w:rsid w:val="009F11E4"/>
    <w:rsid w:val="009F1689"/>
    <w:rsid w:val="009F1852"/>
    <w:rsid w:val="009F4C20"/>
    <w:rsid w:val="009F671F"/>
    <w:rsid w:val="00A00239"/>
    <w:rsid w:val="00A00812"/>
    <w:rsid w:val="00A008AD"/>
    <w:rsid w:val="00A00D7B"/>
    <w:rsid w:val="00A02382"/>
    <w:rsid w:val="00A02712"/>
    <w:rsid w:val="00A02B43"/>
    <w:rsid w:val="00A0388C"/>
    <w:rsid w:val="00A03EAE"/>
    <w:rsid w:val="00A03F18"/>
    <w:rsid w:val="00A0400E"/>
    <w:rsid w:val="00A052A3"/>
    <w:rsid w:val="00A062F1"/>
    <w:rsid w:val="00A11810"/>
    <w:rsid w:val="00A11833"/>
    <w:rsid w:val="00A11ACB"/>
    <w:rsid w:val="00A134AB"/>
    <w:rsid w:val="00A135CA"/>
    <w:rsid w:val="00A13AF0"/>
    <w:rsid w:val="00A1477B"/>
    <w:rsid w:val="00A14A03"/>
    <w:rsid w:val="00A151CF"/>
    <w:rsid w:val="00A15827"/>
    <w:rsid w:val="00A15D9D"/>
    <w:rsid w:val="00A16EF3"/>
    <w:rsid w:val="00A1793A"/>
    <w:rsid w:val="00A17977"/>
    <w:rsid w:val="00A17DF0"/>
    <w:rsid w:val="00A20141"/>
    <w:rsid w:val="00A2263E"/>
    <w:rsid w:val="00A23EF7"/>
    <w:rsid w:val="00A25BFC"/>
    <w:rsid w:val="00A2633F"/>
    <w:rsid w:val="00A2647B"/>
    <w:rsid w:val="00A26EBC"/>
    <w:rsid w:val="00A26F33"/>
    <w:rsid w:val="00A27820"/>
    <w:rsid w:val="00A27F5B"/>
    <w:rsid w:val="00A302C9"/>
    <w:rsid w:val="00A31C47"/>
    <w:rsid w:val="00A32549"/>
    <w:rsid w:val="00A32E3D"/>
    <w:rsid w:val="00A334E2"/>
    <w:rsid w:val="00A33697"/>
    <w:rsid w:val="00A33BD1"/>
    <w:rsid w:val="00A34507"/>
    <w:rsid w:val="00A350D3"/>
    <w:rsid w:val="00A36198"/>
    <w:rsid w:val="00A367EF"/>
    <w:rsid w:val="00A413BD"/>
    <w:rsid w:val="00A41B91"/>
    <w:rsid w:val="00A42AA6"/>
    <w:rsid w:val="00A44285"/>
    <w:rsid w:val="00A444A2"/>
    <w:rsid w:val="00A4508E"/>
    <w:rsid w:val="00A451AA"/>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43BD"/>
    <w:rsid w:val="00A66566"/>
    <w:rsid w:val="00A665E4"/>
    <w:rsid w:val="00A72A18"/>
    <w:rsid w:val="00A74328"/>
    <w:rsid w:val="00A74D9E"/>
    <w:rsid w:val="00A75CE4"/>
    <w:rsid w:val="00A76956"/>
    <w:rsid w:val="00A76F27"/>
    <w:rsid w:val="00A77797"/>
    <w:rsid w:val="00A77F39"/>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0E0E"/>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6980"/>
    <w:rsid w:val="00AF69BD"/>
    <w:rsid w:val="00AF7B03"/>
    <w:rsid w:val="00B006B9"/>
    <w:rsid w:val="00B00F27"/>
    <w:rsid w:val="00B0259F"/>
    <w:rsid w:val="00B028F6"/>
    <w:rsid w:val="00B02B24"/>
    <w:rsid w:val="00B03990"/>
    <w:rsid w:val="00B0426D"/>
    <w:rsid w:val="00B04B0D"/>
    <w:rsid w:val="00B06047"/>
    <w:rsid w:val="00B06105"/>
    <w:rsid w:val="00B06E92"/>
    <w:rsid w:val="00B108EE"/>
    <w:rsid w:val="00B10A04"/>
    <w:rsid w:val="00B111DD"/>
    <w:rsid w:val="00B11A05"/>
    <w:rsid w:val="00B12AED"/>
    <w:rsid w:val="00B12E1F"/>
    <w:rsid w:val="00B137B5"/>
    <w:rsid w:val="00B16812"/>
    <w:rsid w:val="00B17846"/>
    <w:rsid w:val="00B201B7"/>
    <w:rsid w:val="00B20284"/>
    <w:rsid w:val="00B21499"/>
    <w:rsid w:val="00B225E1"/>
    <w:rsid w:val="00B228CB"/>
    <w:rsid w:val="00B229B7"/>
    <w:rsid w:val="00B24205"/>
    <w:rsid w:val="00B245B8"/>
    <w:rsid w:val="00B2472E"/>
    <w:rsid w:val="00B24F38"/>
    <w:rsid w:val="00B25E15"/>
    <w:rsid w:val="00B279E2"/>
    <w:rsid w:val="00B322AD"/>
    <w:rsid w:val="00B33422"/>
    <w:rsid w:val="00B3537F"/>
    <w:rsid w:val="00B3658F"/>
    <w:rsid w:val="00B376B1"/>
    <w:rsid w:val="00B404AB"/>
    <w:rsid w:val="00B405C0"/>
    <w:rsid w:val="00B43074"/>
    <w:rsid w:val="00B43474"/>
    <w:rsid w:val="00B443BC"/>
    <w:rsid w:val="00B453E5"/>
    <w:rsid w:val="00B50614"/>
    <w:rsid w:val="00B51169"/>
    <w:rsid w:val="00B55603"/>
    <w:rsid w:val="00B55B3D"/>
    <w:rsid w:val="00B56015"/>
    <w:rsid w:val="00B56290"/>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40CD"/>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57C"/>
    <w:rsid w:val="00BD09B1"/>
    <w:rsid w:val="00BD22D0"/>
    <w:rsid w:val="00BD3393"/>
    <w:rsid w:val="00BD4218"/>
    <w:rsid w:val="00BD4D62"/>
    <w:rsid w:val="00BD5998"/>
    <w:rsid w:val="00BD6533"/>
    <w:rsid w:val="00BD6FC5"/>
    <w:rsid w:val="00BD7BF7"/>
    <w:rsid w:val="00BD7EBE"/>
    <w:rsid w:val="00BE0554"/>
    <w:rsid w:val="00BE1A6D"/>
    <w:rsid w:val="00BE41EA"/>
    <w:rsid w:val="00BE4830"/>
    <w:rsid w:val="00BE6C9F"/>
    <w:rsid w:val="00BF044B"/>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07F"/>
    <w:rsid w:val="00C0738B"/>
    <w:rsid w:val="00C07C7E"/>
    <w:rsid w:val="00C1071E"/>
    <w:rsid w:val="00C12011"/>
    <w:rsid w:val="00C12A99"/>
    <w:rsid w:val="00C13065"/>
    <w:rsid w:val="00C13520"/>
    <w:rsid w:val="00C13F8E"/>
    <w:rsid w:val="00C15470"/>
    <w:rsid w:val="00C155BB"/>
    <w:rsid w:val="00C1588C"/>
    <w:rsid w:val="00C161D1"/>
    <w:rsid w:val="00C166E4"/>
    <w:rsid w:val="00C16EFE"/>
    <w:rsid w:val="00C178B7"/>
    <w:rsid w:val="00C17B55"/>
    <w:rsid w:val="00C20D8C"/>
    <w:rsid w:val="00C21218"/>
    <w:rsid w:val="00C21826"/>
    <w:rsid w:val="00C21844"/>
    <w:rsid w:val="00C22947"/>
    <w:rsid w:val="00C248B1"/>
    <w:rsid w:val="00C250AF"/>
    <w:rsid w:val="00C25418"/>
    <w:rsid w:val="00C26C71"/>
    <w:rsid w:val="00C26F21"/>
    <w:rsid w:val="00C277F5"/>
    <w:rsid w:val="00C279FD"/>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46AB4"/>
    <w:rsid w:val="00C5062D"/>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0723"/>
    <w:rsid w:val="00C910D0"/>
    <w:rsid w:val="00C934F5"/>
    <w:rsid w:val="00C946F9"/>
    <w:rsid w:val="00C96127"/>
    <w:rsid w:val="00C96ED2"/>
    <w:rsid w:val="00C97723"/>
    <w:rsid w:val="00C97A97"/>
    <w:rsid w:val="00CA0148"/>
    <w:rsid w:val="00CA10E9"/>
    <w:rsid w:val="00CA3906"/>
    <w:rsid w:val="00CA59B9"/>
    <w:rsid w:val="00CA6750"/>
    <w:rsid w:val="00CA68B5"/>
    <w:rsid w:val="00CA6CD5"/>
    <w:rsid w:val="00CA71C3"/>
    <w:rsid w:val="00CB0B91"/>
    <w:rsid w:val="00CB1F7D"/>
    <w:rsid w:val="00CB20D5"/>
    <w:rsid w:val="00CB33C5"/>
    <w:rsid w:val="00CB647D"/>
    <w:rsid w:val="00CB758F"/>
    <w:rsid w:val="00CB77CB"/>
    <w:rsid w:val="00CC0055"/>
    <w:rsid w:val="00CC11A6"/>
    <w:rsid w:val="00CC4CC8"/>
    <w:rsid w:val="00CD1EC1"/>
    <w:rsid w:val="00CD2EAA"/>
    <w:rsid w:val="00CD6BA4"/>
    <w:rsid w:val="00CD6BF3"/>
    <w:rsid w:val="00CE0CCF"/>
    <w:rsid w:val="00CE15C7"/>
    <w:rsid w:val="00CE2B19"/>
    <w:rsid w:val="00CE2F4A"/>
    <w:rsid w:val="00CE34AC"/>
    <w:rsid w:val="00CE3A08"/>
    <w:rsid w:val="00CE3DD7"/>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D0143A"/>
    <w:rsid w:val="00D026C5"/>
    <w:rsid w:val="00D03B42"/>
    <w:rsid w:val="00D05C3B"/>
    <w:rsid w:val="00D06643"/>
    <w:rsid w:val="00D1099C"/>
    <w:rsid w:val="00D11B5C"/>
    <w:rsid w:val="00D12AB1"/>
    <w:rsid w:val="00D135FE"/>
    <w:rsid w:val="00D13C25"/>
    <w:rsid w:val="00D203E7"/>
    <w:rsid w:val="00D21E79"/>
    <w:rsid w:val="00D22507"/>
    <w:rsid w:val="00D23C54"/>
    <w:rsid w:val="00D23DCE"/>
    <w:rsid w:val="00D248F4"/>
    <w:rsid w:val="00D25EC8"/>
    <w:rsid w:val="00D27B09"/>
    <w:rsid w:val="00D306CB"/>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5A57"/>
    <w:rsid w:val="00D4609D"/>
    <w:rsid w:val="00D462EB"/>
    <w:rsid w:val="00D46FE7"/>
    <w:rsid w:val="00D4710F"/>
    <w:rsid w:val="00D4727A"/>
    <w:rsid w:val="00D47404"/>
    <w:rsid w:val="00D50953"/>
    <w:rsid w:val="00D50B20"/>
    <w:rsid w:val="00D51B07"/>
    <w:rsid w:val="00D531AB"/>
    <w:rsid w:val="00D5528F"/>
    <w:rsid w:val="00D55655"/>
    <w:rsid w:val="00D6099E"/>
    <w:rsid w:val="00D61414"/>
    <w:rsid w:val="00D61642"/>
    <w:rsid w:val="00D62386"/>
    <w:rsid w:val="00D62EB6"/>
    <w:rsid w:val="00D6558E"/>
    <w:rsid w:val="00D65CDB"/>
    <w:rsid w:val="00D65E0A"/>
    <w:rsid w:val="00D660B2"/>
    <w:rsid w:val="00D66B99"/>
    <w:rsid w:val="00D6720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8537D"/>
    <w:rsid w:val="00D902D3"/>
    <w:rsid w:val="00D916BC"/>
    <w:rsid w:val="00D91946"/>
    <w:rsid w:val="00D94335"/>
    <w:rsid w:val="00D95B6F"/>
    <w:rsid w:val="00D961A3"/>
    <w:rsid w:val="00D96474"/>
    <w:rsid w:val="00D96E55"/>
    <w:rsid w:val="00DA0F35"/>
    <w:rsid w:val="00DA1810"/>
    <w:rsid w:val="00DA2F44"/>
    <w:rsid w:val="00DA3C86"/>
    <w:rsid w:val="00DA41DB"/>
    <w:rsid w:val="00DA557F"/>
    <w:rsid w:val="00DA6FC0"/>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21"/>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042C"/>
    <w:rsid w:val="00E109FF"/>
    <w:rsid w:val="00E116E1"/>
    <w:rsid w:val="00E12C0B"/>
    <w:rsid w:val="00E13556"/>
    <w:rsid w:val="00E1433B"/>
    <w:rsid w:val="00E147DC"/>
    <w:rsid w:val="00E14887"/>
    <w:rsid w:val="00E15B7A"/>
    <w:rsid w:val="00E16397"/>
    <w:rsid w:val="00E16A81"/>
    <w:rsid w:val="00E16D74"/>
    <w:rsid w:val="00E176BC"/>
    <w:rsid w:val="00E201C7"/>
    <w:rsid w:val="00E22419"/>
    <w:rsid w:val="00E24724"/>
    <w:rsid w:val="00E2530A"/>
    <w:rsid w:val="00E2715B"/>
    <w:rsid w:val="00E27E20"/>
    <w:rsid w:val="00E3022F"/>
    <w:rsid w:val="00E304B2"/>
    <w:rsid w:val="00E318EA"/>
    <w:rsid w:val="00E31C02"/>
    <w:rsid w:val="00E34890"/>
    <w:rsid w:val="00E350D8"/>
    <w:rsid w:val="00E35CF7"/>
    <w:rsid w:val="00E36568"/>
    <w:rsid w:val="00E36E62"/>
    <w:rsid w:val="00E37B52"/>
    <w:rsid w:val="00E418C7"/>
    <w:rsid w:val="00E420F0"/>
    <w:rsid w:val="00E4372F"/>
    <w:rsid w:val="00E43B8C"/>
    <w:rsid w:val="00E441FB"/>
    <w:rsid w:val="00E446CC"/>
    <w:rsid w:val="00E44ACC"/>
    <w:rsid w:val="00E44D66"/>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458B"/>
    <w:rsid w:val="00E659A5"/>
    <w:rsid w:val="00E65DFC"/>
    <w:rsid w:val="00E66011"/>
    <w:rsid w:val="00E7022A"/>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B22"/>
    <w:rsid w:val="00E96B42"/>
    <w:rsid w:val="00E96BFC"/>
    <w:rsid w:val="00E97444"/>
    <w:rsid w:val="00E97974"/>
    <w:rsid w:val="00E97A10"/>
    <w:rsid w:val="00E97DD6"/>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2FE0"/>
    <w:rsid w:val="00EC6D47"/>
    <w:rsid w:val="00ED038E"/>
    <w:rsid w:val="00ED2BB2"/>
    <w:rsid w:val="00ED3BF4"/>
    <w:rsid w:val="00ED4134"/>
    <w:rsid w:val="00ED4154"/>
    <w:rsid w:val="00ED497E"/>
    <w:rsid w:val="00ED4FF3"/>
    <w:rsid w:val="00ED65F8"/>
    <w:rsid w:val="00ED6627"/>
    <w:rsid w:val="00ED6F27"/>
    <w:rsid w:val="00ED75A8"/>
    <w:rsid w:val="00EE27D1"/>
    <w:rsid w:val="00EE475F"/>
    <w:rsid w:val="00EE4CC9"/>
    <w:rsid w:val="00EE6661"/>
    <w:rsid w:val="00EE6EF2"/>
    <w:rsid w:val="00EE73A5"/>
    <w:rsid w:val="00EE7629"/>
    <w:rsid w:val="00EF1A67"/>
    <w:rsid w:val="00EF1DB7"/>
    <w:rsid w:val="00EF36E1"/>
    <w:rsid w:val="00EF4C77"/>
    <w:rsid w:val="00EF52CC"/>
    <w:rsid w:val="00EF530F"/>
    <w:rsid w:val="00EF5B65"/>
    <w:rsid w:val="00EF6418"/>
    <w:rsid w:val="00EF6E47"/>
    <w:rsid w:val="00EF7548"/>
    <w:rsid w:val="00F02D68"/>
    <w:rsid w:val="00F02EA5"/>
    <w:rsid w:val="00F033AB"/>
    <w:rsid w:val="00F03BB9"/>
    <w:rsid w:val="00F0447D"/>
    <w:rsid w:val="00F044B9"/>
    <w:rsid w:val="00F04AEF"/>
    <w:rsid w:val="00F04BD5"/>
    <w:rsid w:val="00F05374"/>
    <w:rsid w:val="00F05EA0"/>
    <w:rsid w:val="00F070D6"/>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BBE"/>
    <w:rsid w:val="00F21E71"/>
    <w:rsid w:val="00F21FFC"/>
    <w:rsid w:val="00F226D4"/>
    <w:rsid w:val="00F265EC"/>
    <w:rsid w:val="00F26E76"/>
    <w:rsid w:val="00F27069"/>
    <w:rsid w:val="00F30926"/>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3A4A"/>
    <w:rsid w:val="00F55204"/>
    <w:rsid w:val="00F55E11"/>
    <w:rsid w:val="00F55F85"/>
    <w:rsid w:val="00F573D1"/>
    <w:rsid w:val="00F5769F"/>
    <w:rsid w:val="00F60554"/>
    <w:rsid w:val="00F60FE4"/>
    <w:rsid w:val="00F61484"/>
    <w:rsid w:val="00F61EE3"/>
    <w:rsid w:val="00F630C8"/>
    <w:rsid w:val="00F63780"/>
    <w:rsid w:val="00F63E89"/>
    <w:rsid w:val="00F65D04"/>
    <w:rsid w:val="00F70426"/>
    <w:rsid w:val="00F70CB4"/>
    <w:rsid w:val="00F712F0"/>
    <w:rsid w:val="00F71EFB"/>
    <w:rsid w:val="00F732B0"/>
    <w:rsid w:val="00F74071"/>
    <w:rsid w:val="00F7440F"/>
    <w:rsid w:val="00F74DB8"/>
    <w:rsid w:val="00F77C96"/>
    <w:rsid w:val="00F81C99"/>
    <w:rsid w:val="00F8228C"/>
    <w:rsid w:val="00F822F1"/>
    <w:rsid w:val="00F83795"/>
    <w:rsid w:val="00F83F61"/>
    <w:rsid w:val="00F843E7"/>
    <w:rsid w:val="00F84ADD"/>
    <w:rsid w:val="00F871FF"/>
    <w:rsid w:val="00F9011C"/>
    <w:rsid w:val="00F91978"/>
    <w:rsid w:val="00F9252D"/>
    <w:rsid w:val="00F93E3E"/>
    <w:rsid w:val="00F9589F"/>
    <w:rsid w:val="00F960EC"/>
    <w:rsid w:val="00F9618E"/>
    <w:rsid w:val="00FA0224"/>
    <w:rsid w:val="00FA094B"/>
    <w:rsid w:val="00FA0BEB"/>
    <w:rsid w:val="00FA1538"/>
    <w:rsid w:val="00FA2135"/>
    <w:rsid w:val="00FA2198"/>
    <w:rsid w:val="00FA3567"/>
    <w:rsid w:val="00FA421D"/>
    <w:rsid w:val="00FA5F43"/>
    <w:rsid w:val="00FA77DE"/>
    <w:rsid w:val="00FA7C88"/>
    <w:rsid w:val="00FB0F8F"/>
    <w:rsid w:val="00FB2D1B"/>
    <w:rsid w:val="00FB2D1F"/>
    <w:rsid w:val="00FB2DF7"/>
    <w:rsid w:val="00FB30CA"/>
    <w:rsid w:val="00FB4605"/>
    <w:rsid w:val="00FB46FA"/>
    <w:rsid w:val="00FB4A7F"/>
    <w:rsid w:val="00FB5D7A"/>
    <w:rsid w:val="00FB6422"/>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04DA"/>
    <w:rsid w:val="00FE1787"/>
    <w:rsid w:val="00FE2A80"/>
    <w:rsid w:val="00FE3A43"/>
    <w:rsid w:val="00FE40DE"/>
    <w:rsid w:val="00FE722C"/>
    <w:rsid w:val="00FE7961"/>
    <w:rsid w:val="00FE7E13"/>
    <w:rsid w:val="00FF130E"/>
    <w:rsid w:val="00FF1951"/>
    <w:rsid w:val="00FF2E47"/>
    <w:rsid w:val="00FF381E"/>
    <w:rsid w:val="00FF3EBB"/>
    <w:rsid w:val="00FF4306"/>
    <w:rsid w:val="00FF4F1A"/>
    <w:rsid w:val="00FF4FAD"/>
    <w:rsid w:val="00FF5EF3"/>
    <w:rsid w:val="00FF6A28"/>
    <w:rsid w:val="00FF795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F0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uiPriority="0"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aliases w:val=" Char3"/>
    <w:basedOn w:val="Title2"/>
    <w:next w:val="Normal"/>
    <w:link w:val="Heading2Char"/>
    <w:uiPriority w:val="9"/>
    <w:unhideWhenUsed/>
    <w:qFormat/>
    <w:rsid w:val="00FA7C88"/>
    <w:pPr>
      <w:outlineLvl w:val="1"/>
    </w:pPr>
  </w:style>
  <w:style w:type="paragraph" w:styleId="Heading3">
    <w:name w:val="heading 3"/>
    <w:aliases w:val="h3 Char"/>
    <w:basedOn w:val="Heading2"/>
    <w:next w:val="Normal"/>
    <w:link w:val="Heading3Char"/>
    <w:unhideWhenUsed/>
    <w:qFormat/>
    <w:rsid w:val="00AA1DAB"/>
    <w:pPr>
      <w:numPr>
        <w:ilvl w:val="2"/>
      </w:numPr>
      <w:outlineLvl w:val="2"/>
    </w:pPr>
    <w:rPr>
      <w:b w:val="0"/>
      <w:i w:val="0"/>
      <w:sz w:val="22"/>
    </w:rPr>
  </w:style>
  <w:style w:type="paragraph" w:styleId="Heading4">
    <w:name w:val="heading 4"/>
    <w:aliases w:val="h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4"/>
    <w:next w:val="Normal"/>
    <w:link w:val="Heading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Heading6">
    <w:name w:val="heading 6"/>
    <w:basedOn w:val="Heading5"/>
    <w:next w:val="Normal"/>
    <w:link w:val="Heading6Char"/>
    <w:qFormat/>
    <w:rsid w:val="006A0D45"/>
    <w:pPr>
      <w:tabs>
        <w:tab w:val="clear" w:pos="1080"/>
      </w:tabs>
      <w:ind w:left="1152" w:hanging="1152"/>
      <w:outlineLvl w:val="5"/>
    </w:pPr>
  </w:style>
  <w:style w:type="paragraph" w:styleId="Heading7">
    <w:name w:val="heading 7"/>
    <w:basedOn w:val="Heading6"/>
    <w:next w:val="Normal"/>
    <w:link w:val="Heading7Char"/>
    <w:qFormat/>
    <w:rsid w:val="00953091"/>
    <w:pPr>
      <w:numPr>
        <w:ilvl w:val="6"/>
        <w:numId w:val="111"/>
      </w:numPr>
      <w:outlineLvl w:val="6"/>
    </w:pPr>
  </w:style>
  <w:style w:type="paragraph" w:styleId="Heading8">
    <w:name w:val="heading 8"/>
    <w:basedOn w:val="Heading6"/>
    <w:next w:val="Normal"/>
    <w:link w:val="Heading8Char"/>
    <w:qFormat/>
    <w:rsid w:val="00953091"/>
    <w:pPr>
      <w:numPr>
        <w:ilvl w:val="7"/>
        <w:numId w:val="111"/>
      </w:numPr>
      <w:outlineLvl w:val="7"/>
    </w:pPr>
  </w:style>
  <w:style w:type="paragraph" w:styleId="Heading9">
    <w:name w:val="heading 9"/>
    <w:basedOn w:val="Heading6"/>
    <w:next w:val="Normal"/>
    <w:link w:val="Heading9Char"/>
    <w:qFormat/>
    <w:rsid w:val="00953091"/>
    <w:pPr>
      <w:numPr>
        <w:ilvl w:val="8"/>
        <w:numId w:val="1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uiPriority w:val="9"/>
    <w:rsid w:val="007736A6"/>
    <w:rPr>
      <w:rFonts w:ascii="Arial" w:eastAsiaTheme="majorEastAsia" w:hAnsi="Arial" w:cs="Arial"/>
      <w:b/>
      <w:kern w:val="0"/>
      <w:sz w:val="28"/>
      <w:szCs w:val="28"/>
      <w:lang w:val="en-GB"/>
    </w:rPr>
  </w:style>
  <w:style w:type="character" w:customStyle="1" w:styleId="Heading2Char">
    <w:name w:val="Heading 2 Char"/>
    <w:aliases w:val=" Char3 Char"/>
    <w:basedOn w:val="DefaultParagraphFont"/>
    <w:link w:val="Heading2"/>
    <w:uiPriority w:val="9"/>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unhideWhenUsed/>
    <w:rsid w:val="005F1B95"/>
    <w:rPr>
      <w:sz w:val="18"/>
      <w:szCs w:val="18"/>
    </w:rPr>
  </w:style>
  <w:style w:type="paragraph" w:styleId="CommentText">
    <w:name w:val="annotation text"/>
    <w:basedOn w:val="Normal"/>
    <w:link w:val="CommentTextChar1"/>
    <w:uiPriority w:val="99"/>
    <w:unhideWhenUsed/>
    <w:rsid w:val="005F1B95"/>
  </w:style>
  <w:style w:type="character" w:customStyle="1" w:styleId="CommentTextChar1">
    <w:name w:val="Comment Text Char1"/>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unhideWhenUsed/>
    <w:rsid w:val="005F1B95"/>
    <w:rPr>
      <w:b/>
      <w:bCs/>
    </w:rPr>
  </w:style>
  <w:style w:type="character" w:customStyle="1" w:styleId="CommentSubjectChar">
    <w:name w:val="Comment Subject Char"/>
    <w:basedOn w:val="CommentTextChar1"/>
    <w:link w:val="CommentSubject"/>
    <w:uiPriority w:val="99"/>
    <w:rsid w:val="005F1B95"/>
    <w:rPr>
      <w:rFonts w:ascii="Times New Roman" w:hAnsi="Times New Roman" w:cs="Times New Roman"/>
      <w:b/>
      <w:bCs/>
      <w:kern w:val="0"/>
      <w:sz w:val="22"/>
      <w:szCs w:val="20"/>
      <w:lang w:val="en-GB" w:eastAsia="en-US"/>
    </w:rPr>
  </w:style>
  <w:style w:type="character" w:customStyle="1" w:styleId="Heading3Char">
    <w:name w:val="Heading 3 Char"/>
    <w:aliases w:val="h3 Char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aliases w:val="h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nhideWhenUsed/>
    <w:qFormat/>
    <w:rsid w:val="00326452"/>
    <w:rPr>
      <w:b/>
      <w:bCs/>
      <w:sz w:val="20"/>
    </w:rPr>
  </w:style>
  <w:style w:type="paragraph" w:customStyle="1" w:styleId="IEEEStdsParagraph">
    <w:name w:val="IEEEStds Paragraph"/>
    <w:link w:val="IEEEStdsParagraphChar"/>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link w:val="IEEEStdsLevel1HeaderChar"/>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F70426"/>
    <w:pPr>
      <w:numPr>
        <w:ilvl w:val="3"/>
      </w:numPr>
      <w:outlineLvl w:val="3"/>
    </w:pPr>
  </w:style>
  <w:style w:type="paragraph" w:customStyle="1" w:styleId="IEEEStdsLevel3Header">
    <w:name w:val="IEEEStds Level 3 Header"/>
    <w:basedOn w:val="IEEEStdsLevel2Header"/>
    <w:next w:val="IEEEStdsParagraph"/>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70426"/>
    <w:pPr>
      <w:numPr>
        <w:ilvl w:val="1"/>
      </w:numPr>
      <w:outlineLvl w:val="1"/>
    </w:pPr>
    <w:rPr>
      <w:sz w:val="22"/>
    </w:rPr>
  </w:style>
  <w:style w:type="paragraph" w:customStyle="1" w:styleId="IEEEStdsLevel5Header">
    <w:name w:val="IEEEStds Level 5 Header"/>
    <w:basedOn w:val="IEEEStdsLevel4Header"/>
    <w:next w:val="IEEEStdsParagraph"/>
    <w:rsid w:val="00F70426"/>
    <w:pPr>
      <w:numPr>
        <w:ilvl w:val="4"/>
      </w:numPr>
      <w:outlineLvl w:val="4"/>
    </w:pPr>
  </w:style>
  <w:style w:type="paragraph" w:customStyle="1" w:styleId="IEEEStdsLevel6Header">
    <w:name w:val="IEEEStds Level 6 Header"/>
    <w:basedOn w:val="IEEEStdsLevel5Header"/>
    <w:next w:val="IEEEStdsParagraph"/>
    <w:rsid w:val="00F70426"/>
    <w:pPr>
      <w:numPr>
        <w:ilvl w:val="5"/>
      </w:numPr>
      <w:outlineLvl w:val="5"/>
    </w:pPr>
  </w:style>
  <w:style w:type="paragraph" w:customStyle="1" w:styleId="IEEEStdsRegularTableCaption">
    <w:name w:val="IEEEStds Regular Table Caption"/>
    <w:basedOn w:val="IEEEStdsParagraph"/>
    <w:next w:val="IEEEStdsParagraph"/>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rsid w:val="00F70426"/>
    <w:pPr>
      <w:numPr>
        <w:ilvl w:val="6"/>
      </w:numPr>
      <w:outlineLvl w:val="6"/>
    </w:pPr>
  </w:style>
  <w:style w:type="paragraph" w:customStyle="1" w:styleId="IEEEStdsLevel8Header">
    <w:name w:val="IEEEStds Level 8 Header"/>
    <w:basedOn w:val="IEEEStdsLevel7Header"/>
    <w:next w:val="IEEEStdsParagraph"/>
    <w:rsid w:val="00F70426"/>
    <w:pPr>
      <w:numPr>
        <w:ilvl w:val="7"/>
      </w:numPr>
      <w:outlineLvl w:val="7"/>
    </w:pPr>
  </w:style>
  <w:style w:type="paragraph" w:customStyle="1" w:styleId="IEEEStdsLevel9Header">
    <w:name w:val="IEEEStds Level 9 Header"/>
    <w:basedOn w:val="IEEEStdsLevel8Header"/>
    <w:next w:val="IEEEStdsParagraph"/>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rsid w:val="00E72C3D"/>
    <w:pPr>
      <w:spacing w:before="120" w:after="120"/>
    </w:pPr>
    <w:rPr>
      <w:sz w:val="24"/>
      <w:lang w:val="en-US" w:eastAsia="ko-KR"/>
    </w:rPr>
  </w:style>
  <w:style w:type="paragraph" w:customStyle="1" w:styleId="IEEEStdsTableColumnHead">
    <w:name w:val="IEEEStds Table Column Head"/>
    <w:basedOn w:val="Normal"/>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Gulim" w:eastAsia="Gulim" w:hAnsi="Gulim" w:cs="Gulim"/>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BodyText">
    <w:name w:val="Body Text"/>
    <w:basedOn w:val="Normal"/>
    <w:link w:val="BodyTextChar"/>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BodyTextChar">
    <w:name w:val="Body Text Char"/>
    <w:basedOn w:val="DefaultParagraphFont"/>
    <w:link w:val="BodyText"/>
    <w:rsid w:val="007F51CB"/>
    <w:rPr>
      <w:rFonts w:ascii="DejaVu Sans" w:eastAsia="DejaVu Sans" w:hAnsi="DejaVu Sans" w:cs="DejaVu Sans"/>
      <w:kern w:val="1"/>
      <w:sz w:val="24"/>
      <w:szCs w:val="24"/>
      <w:lang w:eastAsia="ar-SA"/>
    </w:rPr>
  </w:style>
  <w:style w:type="paragraph" w:customStyle="1" w:styleId="TableContents">
    <w:name w:val="Table Contents"/>
    <w:basedOn w:val="Normal"/>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Heading5Char">
    <w:name w:val="Heading 5 Char"/>
    <w:basedOn w:val="DefaultParagraphFont"/>
    <w:link w:val="Heading5"/>
    <w:rsid w:val="006A0D45"/>
    <w:rPr>
      <w:rFonts w:ascii="Arial" w:eastAsia="Times New Roman" w:hAnsi="Arial" w:cs="Times New Roman"/>
      <w:b/>
      <w:bCs/>
      <w:color w:val="0000FF"/>
      <w:kern w:val="0"/>
      <w:sz w:val="22"/>
      <w:szCs w:val="20"/>
      <w:lang w:val="x-none" w:eastAsia="x-none"/>
    </w:rPr>
  </w:style>
  <w:style w:type="character" w:customStyle="1" w:styleId="Heading6Char">
    <w:name w:val="Heading 6 Char"/>
    <w:basedOn w:val="DefaultParagraphFont"/>
    <w:link w:val="Heading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Normal"/>
    <w:next w:val="Normal"/>
    <w:qFormat/>
    <w:rsid w:val="006A0D45"/>
    <w:pPr>
      <w:suppressAutoHyphens/>
      <w:spacing w:before="220" w:after="220" w:line="230" w:lineRule="atLeast"/>
      <w:jc w:val="center"/>
    </w:pPr>
    <w:rPr>
      <w:rFonts w:ascii="Arial" w:eastAsia="Times New Roman" w:hAnsi="Arial"/>
      <w:b/>
      <w:sz w:val="20"/>
    </w:rPr>
  </w:style>
  <w:style w:type="character" w:customStyle="1" w:styleId="Heading7Char">
    <w:name w:val="Heading 7 Char"/>
    <w:basedOn w:val="DefaultParagraphFont"/>
    <w:link w:val="Heading7"/>
    <w:rsid w:val="00953091"/>
    <w:rPr>
      <w:rFonts w:ascii="Arial" w:eastAsia="Times New Roman" w:hAnsi="Arial" w:cs="Times New Roman"/>
      <w:b/>
      <w:bCs/>
      <w:color w:val="0000FF"/>
      <w:kern w:val="0"/>
      <w:sz w:val="22"/>
      <w:szCs w:val="20"/>
      <w:lang w:val="x-none" w:eastAsia="x-none"/>
    </w:rPr>
  </w:style>
  <w:style w:type="character" w:customStyle="1" w:styleId="Heading8Char">
    <w:name w:val="Heading 8 Char"/>
    <w:basedOn w:val="DefaultParagraphFont"/>
    <w:link w:val="Heading8"/>
    <w:rsid w:val="00953091"/>
    <w:rPr>
      <w:rFonts w:ascii="Arial" w:eastAsia="Times New Roman" w:hAnsi="Arial" w:cs="Times New Roman"/>
      <w:b/>
      <w:bCs/>
      <w:color w:val="0000FF"/>
      <w:kern w:val="0"/>
      <w:sz w:val="22"/>
      <w:szCs w:val="20"/>
      <w:lang w:val="x-none" w:eastAsia="x-none"/>
    </w:rPr>
  </w:style>
  <w:style w:type="character" w:customStyle="1" w:styleId="Heading9Char">
    <w:name w:val="Heading 9 Char"/>
    <w:basedOn w:val="DefaultParagraphFont"/>
    <w:link w:val="Heading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Normal"/>
    <w:next w:val="Normal"/>
    <w:rsid w:val="00953091"/>
    <w:pPr>
      <w:spacing w:after="240" w:line="230" w:lineRule="atLeast"/>
      <w:jc w:val="both"/>
    </w:pPr>
    <w:rPr>
      <w:rFonts w:ascii="Arial" w:eastAsia="Times New Roman" w:hAnsi="Arial"/>
      <w:sz w:val="20"/>
    </w:rPr>
  </w:style>
  <w:style w:type="paragraph" w:customStyle="1" w:styleId="Terms">
    <w:name w:val="Term(s)"/>
    <w:basedOn w:val="Normal"/>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Normal"/>
    <w:next w:val="Terms"/>
    <w:rsid w:val="00953091"/>
    <w:pPr>
      <w:keepNext/>
      <w:spacing w:line="230" w:lineRule="atLeast"/>
      <w:jc w:val="both"/>
    </w:pPr>
    <w:rPr>
      <w:rFonts w:ascii="Arial" w:eastAsia="Times New Roman" w:hAnsi="Arial"/>
      <w:b/>
      <w:sz w:val="20"/>
    </w:rPr>
  </w:style>
  <w:style w:type="paragraph" w:customStyle="1" w:styleId="a2">
    <w:name w:val="a2"/>
    <w:basedOn w:val="Heading2"/>
    <w:next w:val="Normal"/>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Heading3"/>
    <w:next w:val="Normal"/>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Heading4"/>
    <w:next w:val="Normal"/>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Heading5"/>
    <w:next w:val="Normal"/>
    <w:rsid w:val="00953091"/>
    <w:pPr>
      <w:numPr>
        <w:ilvl w:val="4"/>
        <w:numId w:val="111"/>
      </w:numPr>
      <w:tabs>
        <w:tab w:val="clear" w:pos="1080"/>
        <w:tab w:val="left" w:pos="1140"/>
        <w:tab w:val="left" w:pos="1360"/>
      </w:tabs>
      <w:spacing w:line="230" w:lineRule="exact"/>
    </w:pPr>
  </w:style>
  <w:style w:type="paragraph" w:customStyle="1" w:styleId="a6">
    <w:name w:val="a6"/>
    <w:basedOn w:val="Heading6"/>
    <w:next w:val="Normal"/>
    <w:rsid w:val="00953091"/>
    <w:pPr>
      <w:numPr>
        <w:ilvl w:val="5"/>
        <w:numId w:val="111"/>
      </w:numPr>
      <w:tabs>
        <w:tab w:val="left" w:pos="1140"/>
        <w:tab w:val="left" w:pos="1360"/>
      </w:tabs>
      <w:spacing w:line="230" w:lineRule="exact"/>
    </w:pPr>
  </w:style>
  <w:style w:type="paragraph" w:customStyle="1" w:styleId="ANNEX">
    <w:name w:val="ANNEX"/>
    <w:basedOn w:val="Normal"/>
    <w:next w:val="Normal"/>
    <w:rsid w:val="00953091"/>
    <w:pPr>
      <w:keepNext/>
      <w:pageBreakBefore/>
      <w:spacing w:after="760" w:line="-310" w:lineRule="auto"/>
      <w:jc w:val="center"/>
    </w:pPr>
    <w:rPr>
      <w:rFonts w:ascii="Arial" w:eastAsia="Times New Roman" w:hAnsi="Arial"/>
      <w:b/>
      <w:sz w:val="28"/>
    </w:rPr>
  </w:style>
  <w:style w:type="character" w:styleId="FootnoteReference">
    <w:name w:val="footnote reference"/>
    <w:rsid w:val="00953091"/>
    <w:rPr>
      <w:position w:val="6"/>
      <w:sz w:val="16"/>
      <w:vertAlign w:val="baseline"/>
    </w:rPr>
  </w:style>
  <w:style w:type="paragraph" w:customStyle="1" w:styleId="Bibliography1">
    <w:name w:val="Bibliography1"/>
    <w:basedOn w:val="Normal"/>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BodyText2">
    <w:name w:val="Body Text 2"/>
    <w:basedOn w:val="Normal"/>
    <w:link w:val="BodyText2Char"/>
    <w:rsid w:val="00953091"/>
    <w:pPr>
      <w:spacing w:before="60" w:after="60" w:line="190" w:lineRule="atLeast"/>
      <w:jc w:val="both"/>
    </w:pPr>
    <w:rPr>
      <w:rFonts w:ascii="Arial" w:eastAsia="Times New Roman" w:hAnsi="Arial"/>
      <w:sz w:val="16"/>
    </w:rPr>
  </w:style>
  <w:style w:type="character" w:customStyle="1" w:styleId="BodyText2Char">
    <w:name w:val="Body Text 2 Char"/>
    <w:basedOn w:val="DefaultParagraphFont"/>
    <w:link w:val="BodyText2"/>
    <w:rsid w:val="00953091"/>
    <w:rPr>
      <w:rFonts w:ascii="Arial" w:eastAsia="Times New Roman" w:hAnsi="Arial" w:cs="Times New Roman"/>
      <w:kern w:val="0"/>
      <w:sz w:val="16"/>
      <w:szCs w:val="20"/>
      <w:lang w:val="en-GB" w:eastAsia="en-US"/>
    </w:rPr>
  </w:style>
  <w:style w:type="paragraph" w:styleId="BodyText3">
    <w:name w:val="Body Text 3"/>
    <w:basedOn w:val="Normal"/>
    <w:link w:val="BodyText3Char"/>
    <w:rsid w:val="00953091"/>
    <w:pPr>
      <w:spacing w:before="60" w:after="60" w:line="170" w:lineRule="atLeast"/>
      <w:jc w:val="both"/>
    </w:pPr>
    <w:rPr>
      <w:rFonts w:ascii="Arial" w:eastAsia="Times New Roman" w:hAnsi="Arial"/>
      <w:sz w:val="14"/>
    </w:rPr>
  </w:style>
  <w:style w:type="character" w:customStyle="1" w:styleId="BodyText3Char">
    <w:name w:val="Body Text 3 Char"/>
    <w:basedOn w:val="DefaultParagraphFont"/>
    <w:link w:val="BodyText3"/>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Normal"/>
    <w:next w:val="Normal"/>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Normal"/>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Normal"/>
    <w:next w:val="Normal"/>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Normal"/>
    <w:next w:val="Normal"/>
    <w:rsid w:val="00953091"/>
    <w:pPr>
      <w:tabs>
        <w:tab w:val="right" w:pos="9752"/>
      </w:tabs>
      <w:spacing w:after="220" w:line="230" w:lineRule="atLeast"/>
      <w:ind w:left="403"/>
    </w:pPr>
    <w:rPr>
      <w:rFonts w:ascii="Arial" w:eastAsia="Times New Roman" w:hAnsi="Arial"/>
      <w:sz w:val="20"/>
    </w:rPr>
  </w:style>
  <w:style w:type="paragraph" w:styleId="Index1">
    <w:name w:val="index 1"/>
    <w:basedOn w:val="Normal"/>
    <w:rsid w:val="00953091"/>
    <w:pPr>
      <w:spacing w:line="210" w:lineRule="atLeast"/>
      <w:ind w:left="340" w:hanging="340"/>
    </w:pPr>
    <w:rPr>
      <w:rFonts w:ascii="Arial" w:eastAsia="Times New Roman" w:hAnsi="Arial"/>
      <w:b/>
      <w:sz w:val="18"/>
    </w:rPr>
  </w:style>
  <w:style w:type="paragraph" w:customStyle="1" w:styleId="Introduction">
    <w:name w:val="Introduction"/>
    <w:basedOn w:val="Normal"/>
    <w:next w:val="Normal"/>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ListNumber">
    <w:name w:val="List Number"/>
    <w:basedOn w:val="Normal"/>
    <w:rsid w:val="00953091"/>
    <w:pPr>
      <w:tabs>
        <w:tab w:val="left" w:pos="400"/>
      </w:tabs>
      <w:spacing w:after="240" w:line="230" w:lineRule="atLeast"/>
      <w:ind w:left="400" w:hanging="400"/>
      <w:jc w:val="both"/>
    </w:pPr>
    <w:rPr>
      <w:rFonts w:ascii="Arial" w:eastAsia="Times New Roman" w:hAnsi="Arial"/>
      <w:sz w:val="20"/>
    </w:rPr>
  </w:style>
  <w:style w:type="paragraph" w:styleId="ListNumber2">
    <w:name w:val="List Number 2"/>
    <w:basedOn w:val="Normal"/>
    <w:rsid w:val="00953091"/>
    <w:pPr>
      <w:tabs>
        <w:tab w:val="left" w:pos="800"/>
      </w:tabs>
      <w:spacing w:after="240" w:line="230" w:lineRule="atLeast"/>
      <w:ind w:left="800" w:hanging="400"/>
      <w:jc w:val="both"/>
    </w:pPr>
    <w:rPr>
      <w:rFonts w:ascii="Arial" w:eastAsia="Times New Roman" w:hAnsi="Arial"/>
      <w:sz w:val="20"/>
    </w:rPr>
  </w:style>
  <w:style w:type="paragraph" w:styleId="ListNumber3">
    <w:name w:val="List Number 3"/>
    <w:basedOn w:val="Normal"/>
    <w:rsid w:val="00953091"/>
    <w:pPr>
      <w:tabs>
        <w:tab w:val="left" w:pos="1200"/>
      </w:tabs>
      <w:spacing w:after="240" w:line="230" w:lineRule="atLeast"/>
      <w:ind w:left="1200" w:hanging="400"/>
      <w:jc w:val="both"/>
    </w:pPr>
    <w:rPr>
      <w:rFonts w:ascii="Arial" w:eastAsia="Times New Roman" w:hAnsi="Arial"/>
      <w:sz w:val="20"/>
    </w:rPr>
  </w:style>
  <w:style w:type="paragraph" w:styleId="ListNumber4">
    <w:name w:val="List Number 4"/>
    <w:basedOn w:val="Normal"/>
    <w:rsid w:val="00953091"/>
    <w:pPr>
      <w:tabs>
        <w:tab w:val="left" w:pos="1600"/>
      </w:tabs>
      <w:spacing w:after="240" w:line="230" w:lineRule="atLeast"/>
      <w:ind w:left="1600" w:hanging="400"/>
      <w:jc w:val="both"/>
    </w:pPr>
    <w:rPr>
      <w:rFonts w:ascii="Arial" w:eastAsia="Times New Roman" w:hAnsi="Arial"/>
      <w:sz w:val="20"/>
    </w:rPr>
  </w:style>
  <w:style w:type="paragraph" w:styleId="ListContinue4">
    <w:name w:val="List Continue 4"/>
    <w:basedOn w:val="ListContinue"/>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Normal"/>
    <w:next w:val="Normal"/>
    <w:uiPriority w:val="99"/>
    <w:rsid w:val="00953091"/>
    <w:pPr>
      <w:tabs>
        <w:tab w:val="left" w:pos="960"/>
      </w:tabs>
      <w:spacing w:after="240" w:line="210" w:lineRule="atLeast"/>
      <w:jc w:val="both"/>
    </w:pPr>
    <w:rPr>
      <w:rFonts w:ascii="Arial" w:eastAsia="Times New Roman" w:hAnsi="Arial"/>
      <w:sz w:val="18"/>
    </w:rPr>
  </w:style>
  <w:style w:type="paragraph" w:styleId="FootnoteText">
    <w:name w:val="footnote text"/>
    <w:basedOn w:val="Normal"/>
    <w:link w:val="FootnoteTextChar"/>
    <w:rsid w:val="00953091"/>
    <w:pPr>
      <w:tabs>
        <w:tab w:val="left" w:pos="340"/>
      </w:tabs>
      <w:spacing w:after="120" w:line="210" w:lineRule="atLeast"/>
      <w:jc w:val="both"/>
    </w:pPr>
    <w:rPr>
      <w:rFonts w:ascii="Arial" w:eastAsia="Times New Roman" w:hAnsi="Arial"/>
      <w:sz w:val="18"/>
      <w:lang w:eastAsia="x-none"/>
    </w:rPr>
  </w:style>
  <w:style w:type="character" w:customStyle="1" w:styleId="FootnoteTextChar">
    <w:name w:val="Footnote Text Char"/>
    <w:basedOn w:val="DefaultParagraphFont"/>
    <w:link w:val="FootnoteText"/>
    <w:uiPriority w:val="99"/>
    <w:rsid w:val="00953091"/>
    <w:rPr>
      <w:rFonts w:ascii="Arial" w:eastAsia="Times New Roman" w:hAnsi="Arial" w:cs="Times New Roman"/>
      <w:kern w:val="0"/>
      <w:sz w:val="18"/>
      <w:szCs w:val="20"/>
      <w:lang w:val="en-GB" w:eastAsia="x-none"/>
    </w:rPr>
  </w:style>
  <w:style w:type="character" w:styleId="PageNumber">
    <w:name w:val="page number"/>
    <w:basedOn w:val="DefaultParagraphFont"/>
    <w:uiPriority w:val="99"/>
    <w:rsid w:val="00953091"/>
  </w:style>
  <w:style w:type="paragraph" w:customStyle="1" w:styleId="p2">
    <w:name w:val="p2"/>
    <w:basedOn w:val="Normal"/>
    <w:next w:val="Normal"/>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Normal"/>
    <w:next w:val="Normal"/>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Normal"/>
    <w:next w:val="Normal"/>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Normal"/>
    <w:next w:val="Normal"/>
    <w:rsid w:val="00953091"/>
    <w:pPr>
      <w:spacing w:after="240" w:line="230" w:lineRule="atLeast"/>
      <w:jc w:val="both"/>
    </w:pPr>
    <w:rPr>
      <w:rFonts w:ascii="Arial" w:eastAsia="Times New Roman" w:hAnsi="Arial"/>
      <w:sz w:val="20"/>
    </w:rPr>
  </w:style>
  <w:style w:type="paragraph" w:customStyle="1" w:styleId="Special">
    <w:name w:val="Special"/>
    <w:basedOn w:val="Normal"/>
    <w:next w:val="Normal"/>
    <w:rsid w:val="00953091"/>
    <w:pPr>
      <w:spacing w:after="240" w:line="230" w:lineRule="atLeast"/>
      <w:jc w:val="both"/>
    </w:pPr>
    <w:rPr>
      <w:rFonts w:ascii="Arial" w:eastAsia="Times New Roman" w:hAnsi="Arial"/>
      <w:sz w:val="20"/>
    </w:rPr>
  </w:style>
  <w:style w:type="paragraph" w:customStyle="1" w:styleId="Tablefootnote">
    <w:name w:val="Table footnote"/>
    <w:basedOn w:val="Normal"/>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Normal"/>
    <w:next w:val="Normal"/>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IndexHeading">
    <w:name w:val="index heading"/>
    <w:basedOn w:val="Normal"/>
    <w:next w:val="Index1"/>
    <w:rsid w:val="00953091"/>
    <w:pPr>
      <w:keepNext/>
      <w:spacing w:before="480" w:after="210" w:line="230" w:lineRule="atLeast"/>
      <w:jc w:val="center"/>
    </w:pPr>
    <w:rPr>
      <w:rFonts w:ascii="Arial" w:eastAsia="Times New Roman" w:hAnsi="Arial"/>
      <w:sz w:val="20"/>
    </w:rPr>
  </w:style>
  <w:style w:type="paragraph" w:styleId="TOC4">
    <w:name w:val="toc 4"/>
    <w:basedOn w:val="TOC2"/>
    <w:next w:val="Normal"/>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TOC5">
    <w:name w:val="toc 5"/>
    <w:basedOn w:val="TOC4"/>
    <w:next w:val="Normal"/>
    <w:uiPriority w:val="39"/>
    <w:rsid w:val="00953091"/>
  </w:style>
  <w:style w:type="paragraph" w:styleId="TOC6">
    <w:name w:val="toc 6"/>
    <w:basedOn w:val="TOC4"/>
    <w:next w:val="Normal"/>
    <w:uiPriority w:val="39"/>
    <w:rsid w:val="00953091"/>
    <w:pPr>
      <w:tabs>
        <w:tab w:val="clear" w:pos="1140"/>
        <w:tab w:val="left" w:pos="1440"/>
      </w:tabs>
      <w:ind w:left="1440" w:hanging="1440"/>
    </w:pPr>
  </w:style>
  <w:style w:type="paragraph" w:styleId="TOC9">
    <w:name w:val="toc 9"/>
    <w:basedOn w:val="TOC1"/>
    <w:next w:val="Normal"/>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Normal"/>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TOC1"/>
    <w:rsid w:val="00953091"/>
  </w:style>
  <w:style w:type="paragraph" w:customStyle="1" w:styleId="zzCopyright">
    <w:name w:val="zzCopyright"/>
    <w:basedOn w:val="Normal"/>
    <w:next w:val="Normal"/>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Normal"/>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Normal"/>
    <w:rsid w:val="00953091"/>
    <w:pPr>
      <w:tabs>
        <w:tab w:val="clear" w:pos="400"/>
      </w:tabs>
    </w:pPr>
    <w:rPr>
      <w:color w:val="0000FF"/>
    </w:rPr>
  </w:style>
  <w:style w:type="paragraph" w:customStyle="1" w:styleId="zzHelp">
    <w:name w:val="zzHelp"/>
    <w:basedOn w:val="Normal"/>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IndexHeading"/>
    <w:rsid w:val="00953091"/>
    <w:pPr>
      <w:spacing w:line="310" w:lineRule="exact"/>
    </w:pPr>
  </w:style>
  <w:style w:type="paragraph" w:customStyle="1" w:styleId="zzSTDTitle">
    <w:name w:val="zzSTDTitle"/>
    <w:basedOn w:val="Normal"/>
    <w:next w:val="Normal"/>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Normal"/>
    <w:rsid w:val="00953091"/>
    <w:pPr>
      <w:spacing w:before="60" w:after="60" w:line="230" w:lineRule="atLeast"/>
      <w:jc w:val="both"/>
    </w:pPr>
    <w:rPr>
      <w:rFonts w:ascii="Arial" w:eastAsia="Times New Roman" w:hAnsi="Arial"/>
      <w:sz w:val="20"/>
    </w:rPr>
  </w:style>
  <w:style w:type="paragraph" w:customStyle="1" w:styleId="dl">
    <w:name w:val="dl"/>
    <w:basedOn w:val="Normal"/>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Normal"/>
    <w:rsid w:val="00953091"/>
    <w:pPr>
      <w:spacing w:before="60" w:after="60" w:line="210" w:lineRule="atLeast"/>
      <w:jc w:val="both"/>
    </w:pPr>
    <w:rPr>
      <w:rFonts w:ascii="Arial" w:eastAsia="Times New Roman" w:hAnsi="Arial"/>
      <w:sz w:val="18"/>
    </w:rPr>
  </w:style>
  <w:style w:type="paragraph" w:styleId="TOC7">
    <w:name w:val="toc 7"/>
    <w:basedOn w:val="Normal"/>
    <w:next w:val="Normal"/>
    <w:autoRedefine/>
    <w:uiPriority w:val="39"/>
    <w:rsid w:val="00953091"/>
    <w:pPr>
      <w:spacing w:after="240" w:line="230" w:lineRule="atLeast"/>
      <w:ind w:left="1200"/>
      <w:jc w:val="both"/>
    </w:pPr>
    <w:rPr>
      <w:rFonts w:ascii="Arial" w:eastAsia="Times New Roman" w:hAnsi="Arial"/>
      <w:sz w:val="20"/>
    </w:rPr>
  </w:style>
  <w:style w:type="paragraph" w:styleId="TOC8">
    <w:name w:val="toc 8"/>
    <w:basedOn w:val="Normal"/>
    <w:next w:val="Normal"/>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Title">
    <w:name w:val="Title"/>
    <w:basedOn w:val="Normal"/>
    <w:next w:val="Body"/>
    <w:link w:val="TitleChar"/>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TitleChar">
    <w:name w:val="Title Char"/>
    <w:basedOn w:val="DefaultParagraphFont"/>
    <w:link w:val="Title"/>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LineNumber">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DocumentMap">
    <w:name w:val="Document Map"/>
    <w:basedOn w:val="Normal"/>
    <w:link w:val="DocumentMapChar"/>
    <w:uiPriority w:val="99"/>
    <w:rsid w:val="00953091"/>
    <w:pPr>
      <w:shd w:val="clear" w:color="auto" w:fill="000080"/>
    </w:pPr>
    <w:rPr>
      <w:rFonts w:ascii="Arial" w:eastAsia="Times New Roman" w:hAnsi="Arial"/>
      <w:sz w:val="24"/>
      <w:lang w:val="x-none" w:eastAsia="ja-JP"/>
    </w:rPr>
  </w:style>
  <w:style w:type="character" w:customStyle="1" w:styleId="DocumentMapChar">
    <w:name w:val="Document Map Char"/>
    <w:basedOn w:val="DefaultParagraphFont"/>
    <w:link w:val="DocumentMap"/>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FootnoteText"/>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FollowedHyperlink">
    <w:name w:val="FollowedHyperlink"/>
    <w:uiPriority w:val="99"/>
    <w:rsid w:val="00953091"/>
    <w:rPr>
      <w:rFonts w:cs="Times New Roman"/>
      <w:color w:val="800080"/>
      <w:u w:val="single"/>
    </w:rPr>
  </w:style>
  <w:style w:type="character" w:styleId="Strong">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Normal"/>
    <w:rsid w:val="00953091"/>
    <w:pPr>
      <w:keepNext/>
      <w:spacing w:before="240"/>
      <w:jc w:val="center"/>
    </w:pPr>
    <w:rPr>
      <w:rFonts w:ascii="Arial" w:eastAsia="MS Mincho" w:hAnsi="Arial"/>
      <w:sz w:val="20"/>
      <w:lang w:eastAsia="ja-JP"/>
    </w:rPr>
  </w:style>
  <w:style w:type="paragraph" w:customStyle="1" w:styleId="MessageBody">
    <w:name w:val="MessageBody"/>
    <w:basedOn w:val="Normal"/>
    <w:rsid w:val="00953091"/>
    <w:rPr>
      <w:rFonts w:ascii="Arial" w:eastAsia="Times New Roman" w:hAnsi="Arial"/>
      <w:sz w:val="20"/>
      <w:szCs w:val="24"/>
      <w:lang w:val="en-US"/>
    </w:rPr>
  </w:style>
  <w:style w:type="character" w:customStyle="1" w:styleId="CommentTextChar">
    <w:name w:val="Comment Text Char"/>
    <w:basedOn w:val="DefaultParagraphFont"/>
    <w:uiPriority w:val="99"/>
    <w:rsid w:val="00347837"/>
    <w:rPr>
      <w:lang w:eastAsia="ja-JP"/>
    </w:rPr>
  </w:style>
  <w:style w:type="character" w:customStyle="1" w:styleId="IEEEStdsLevel1HeaderChar">
    <w:name w:val="IEEEStds Level 1 Header Char"/>
    <w:link w:val="IEEEStdsLevel1Header"/>
    <w:rsid w:val="00792F31"/>
    <w:rPr>
      <w:rFonts w:ascii="Arial" w:hAnsi="Arial" w:cs="Times New Roman"/>
      <w:b/>
      <w:kern w:val="0"/>
      <w:sz w:val="24"/>
      <w:szCs w:val="20"/>
      <w:lang w:eastAsia="ja-JP"/>
    </w:rPr>
  </w:style>
  <w:style w:type="paragraph" w:customStyle="1" w:styleId="IEEEStdsNamesList">
    <w:name w:val="IEEEStds Names List"/>
    <w:rsid w:val="00792F31"/>
    <w:pPr>
      <w:ind w:left="144" w:hanging="144"/>
    </w:pPr>
    <w:rPr>
      <w:rFonts w:ascii="Times New Roman" w:eastAsia="Times New Roman" w:hAnsi="Times New Roman" w:cs="Times New Roman"/>
      <w:kern w:val="0"/>
      <w:sz w:val="18"/>
      <w:szCs w:val="20"/>
      <w:lang w:eastAsia="ja-JP"/>
    </w:rPr>
  </w:style>
  <w:style w:type="character" w:customStyle="1" w:styleId="IEEEStdsLevel2HeaderChar">
    <w:name w:val="IEEEStds Level 2 Header Char"/>
    <w:link w:val="IEEEStdsLevel2Header"/>
    <w:rsid w:val="00792F31"/>
    <w:rPr>
      <w:rFonts w:ascii="Arial" w:hAnsi="Arial" w:cs="Times New Roman"/>
      <w:b/>
      <w:kern w:val="0"/>
      <w:sz w:val="22"/>
      <w:szCs w:val="20"/>
      <w:lang w:eastAsia="ja-JP"/>
    </w:rPr>
  </w:style>
  <w:style w:type="paragraph" w:customStyle="1" w:styleId="IEEEStdsTitleDraftCRaddr">
    <w:name w:val="IEEEStds TitleDraftCRaddr"/>
    <w:basedOn w:val="Normal"/>
    <w:rsid w:val="00792F31"/>
    <w:rPr>
      <w:rFonts w:eastAsia="Times New Roman"/>
      <w:noProof/>
      <w:sz w:val="20"/>
      <w:lang w:val="en-US" w:eastAsia="ja-JP"/>
    </w:rPr>
  </w:style>
  <w:style w:type="character" w:styleId="PlaceholderText">
    <w:name w:val="Placeholder Text"/>
    <w:basedOn w:val="DefaultParagraphFont"/>
    <w:uiPriority w:val="99"/>
    <w:semiHidden/>
    <w:rsid w:val="008773B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uiPriority="0"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aliases w:val=" Char3"/>
    <w:basedOn w:val="Title2"/>
    <w:next w:val="Normal"/>
    <w:link w:val="Heading2Char"/>
    <w:uiPriority w:val="9"/>
    <w:unhideWhenUsed/>
    <w:qFormat/>
    <w:rsid w:val="00FA7C88"/>
    <w:pPr>
      <w:outlineLvl w:val="1"/>
    </w:pPr>
  </w:style>
  <w:style w:type="paragraph" w:styleId="Heading3">
    <w:name w:val="heading 3"/>
    <w:aliases w:val="h3 Char"/>
    <w:basedOn w:val="Heading2"/>
    <w:next w:val="Normal"/>
    <w:link w:val="Heading3Char"/>
    <w:unhideWhenUsed/>
    <w:qFormat/>
    <w:rsid w:val="00AA1DAB"/>
    <w:pPr>
      <w:numPr>
        <w:ilvl w:val="2"/>
      </w:numPr>
      <w:outlineLvl w:val="2"/>
    </w:pPr>
    <w:rPr>
      <w:b w:val="0"/>
      <w:i w:val="0"/>
      <w:sz w:val="22"/>
    </w:rPr>
  </w:style>
  <w:style w:type="paragraph" w:styleId="Heading4">
    <w:name w:val="heading 4"/>
    <w:aliases w:val="h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4"/>
    <w:next w:val="Normal"/>
    <w:link w:val="Heading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Heading6">
    <w:name w:val="heading 6"/>
    <w:basedOn w:val="Heading5"/>
    <w:next w:val="Normal"/>
    <w:link w:val="Heading6Char"/>
    <w:qFormat/>
    <w:rsid w:val="006A0D45"/>
    <w:pPr>
      <w:tabs>
        <w:tab w:val="clear" w:pos="1080"/>
      </w:tabs>
      <w:ind w:left="1152" w:hanging="1152"/>
      <w:outlineLvl w:val="5"/>
    </w:pPr>
  </w:style>
  <w:style w:type="paragraph" w:styleId="Heading7">
    <w:name w:val="heading 7"/>
    <w:basedOn w:val="Heading6"/>
    <w:next w:val="Normal"/>
    <w:link w:val="Heading7Char"/>
    <w:qFormat/>
    <w:rsid w:val="00953091"/>
    <w:pPr>
      <w:numPr>
        <w:ilvl w:val="6"/>
        <w:numId w:val="111"/>
      </w:numPr>
      <w:outlineLvl w:val="6"/>
    </w:pPr>
  </w:style>
  <w:style w:type="paragraph" w:styleId="Heading8">
    <w:name w:val="heading 8"/>
    <w:basedOn w:val="Heading6"/>
    <w:next w:val="Normal"/>
    <w:link w:val="Heading8Char"/>
    <w:qFormat/>
    <w:rsid w:val="00953091"/>
    <w:pPr>
      <w:numPr>
        <w:ilvl w:val="7"/>
        <w:numId w:val="111"/>
      </w:numPr>
      <w:outlineLvl w:val="7"/>
    </w:pPr>
  </w:style>
  <w:style w:type="paragraph" w:styleId="Heading9">
    <w:name w:val="heading 9"/>
    <w:basedOn w:val="Heading6"/>
    <w:next w:val="Normal"/>
    <w:link w:val="Heading9Char"/>
    <w:qFormat/>
    <w:rsid w:val="00953091"/>
    <w:pPr>
      <w:numPr>
        <w:ilvl w:val="8"/>
        <w:numId w:val="1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uiPriority w:val="9"/>
    <w:rsid w:val="007736A6"/>
    <w:rPr>
      <w:rFonts w:ascii="Arial" w:eastAsiaTheme="majorEastAsia" w:hAnsi="Arial" w:cs="Arial"/>
      <w:b/>
      <w:kern w:val="0"/>
      <w:sz w:val="28"/>
      <w:szCs w:val="28"/>
      <w:lang w:val="en-GB"/>
    </w:rPr>
  </w:style>
  <w:style w:type="character" w:customStyle="1" w:styleId="Heading2Char">
    <w:name w:val="Heading 2 Char"/>
    <w:aliases w:val=" Char3 Char"/>
    <w:basedOn w:val="DefaultParagraphFont"/>
    <w:link w:val="Heading2"/>
    <w:uiPriority w:val="9"/>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unhideWhenUsed/>
    <w:rsid w:val="005F1B95"/>
    <w:rPr>
      <w:sz w:val="18"/>
      <w:szCs w:val="18"/>
    </w:rPr>
  </w:style>
  <w:style w:type="paragraph" w:styleId="CommentText">
    <w:name w:val="annotation text"/>
    <w:basedOn w:val="Normal"/>
    <w:link w:val="CommentTextChar1"/>
    <w:uiPriority w:val="99"/>
    <w:unhideWhenUsed/>
    <w:rsid w:val="005F1B95"/>
  </w:style>
  <w:style w:type="character" w:customStyle="1" w:styleId="CommentTextChar1">
    <w:name w:val="Comment Text Char1"/>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unhideWhenUsed/>
    <w:rsid w:val="005F1B95"/>
    <w:rPr>
      <w:b/>
      <w:bCs/>
    </w:rPr>
  </w:style>
  <w:style w:type="character" w:customStyle="1" w:styleId="CommentSubjectChar">
    <w:name w:val="Comment Subject Char"/>
    <w:basedOn w:val="CommentTextChar1"/>
    <w:link w:val="CommentSubject"/>
    <w:uiPriority w:val="99"/>
    <w:rsid w:val="005F1B95"/>
    <w:rPr>
      <w:rFonts w:ascii="Times New Roman" w:hAnsi="Times New Roman" w:cs="Times New Roman"/>
      <w:b/>
      <w:bCs/>
      <w:kern w:val="0"/>
      <w:sz w:val="22"/>
      <w:szCs w:val="20"/>
      <w:lang w:val="en-GB" w:eastAsia="en-US"/>
    </w:rPr>
  </w:style>
  <w:style w:type="character" w:customStyle="1" w:styleId="Heading3Char">
    <w:name w:val="Heading 3 Char"/>
    <w:aliases w:val="h3 Char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aliases w:val="h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nhideWhenUsed/>
    <w:qFormat/>
    <w:rsid w:val="00326452"/>
    <w:rPr>
      <w:b/>
      <w:bCs/>
      <w:sz w:val="20"/>
    </w:rPr>
  </w:style>
  <w:style w:type="paragraph" w:customStyle="1" w:styleId="IEEEStdsParagraph">
    <w:name w:val="IEEEStds Paragraph"/>
    <w:link w:val="IEEEStdsParagraphChar"/>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link w:val="IEEEStdsLevel1HeaderChar"/>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F70426"/>
    <w:pPr>
      <w:numPr>
        <w:ilvl w:val="3"/>
      </w:numPr>
      <w:outlineLvl w:val="3"/>
    </w:pPr>
  </w:style>
  <w:style w:type="paragraph" w:customStyle="1" w:styleId="IEEEStdsLevel3Header">
    <w:name w:val="IEEEStds Level 3 Header"/>
    <w:basedOn w:val="IEEEStdsLevel2Header"/>
    <w:next w:val="IEEEStdsParagraph"/>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70426"/>
    <w:pPr>
      <w:numPr>
        <w:ilvl w:val="1"/>
      </w:numPr>
      <w:outlineLvl w:val="1"/>
    </w:pPr>
    <w:rPr>
      <w:sz w:val="22"/>
    </w:rPr>
  </w:style>
  <w:style w:type="paragraph" w:customStyle="1" w:styleId="IEEEStdsLevel5Header">
    <w:name w:val="IEEEStds Level 5 Header"/>
    <w:basedOn w:val="IEEEStdsLevel4Header"/>
    <w:next w:val="IEEEStdsParagraph"/>
    <w:rsid w:val="00F70426"/>
    <w:pPr>
      <w:numPr>
        <w:ilvl w:val="4"/>
      </w:numPr>
      <w:outlineLvl w:val="4"/>
    </w:pPr>
  </w:style>
  <w:style w:type="paragraph" w:customStyle="1" w:styleId="IEEEStdsLevel6Header">
    <w:name w:val="IEEEStds Level 6 Header"/>
    <w:basedOn w:val="IEEEStdsLevel5Header"/>
    <w:next w:val="IEEEStdsParagraph"/>
    <w:rsid w:val="00F70426"/>
    <w:pPr>
      <w:numPr>
        <w:ilvl w:val="5"/>
      </w:numPr>
      <w:outlineLvl w:val="5"/>
    </w:pPr>
  </w:style>
  <w:style w:type="paragraph" w:customStyle="1" w:styleId="IEEEStdsRegularTableCaption">
    <w:name w:val="IEEEStds Regular Table Caption"/>
    <w:basedOn w:val="IEEEStdsParagraph"/>
    <w:next w:val="IEEEStdsParagraph"/>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rsid w:val="00F70426"/>
    <w:pPr>
      <w:numPr>
        <w:ilvl w:val="6"/>
      </w:numPr>
      <w:outlineLvl w:val="6"/>
    </w:pPr>
  </w:style>
  <w:style w:type="paragraph" w:customStyle="1" w:styleId="IEEEStdsLevel8Header">
    <w:name w:val="IEEEStds Level 8 Header"/>
    <w:basedOn w:val="IEEEStdsLevel7Header"/>
    <w:next w:val="IEEEStdsParagraph"/>
    <w:rsid w:val="00F70426"/>
    <w:pPr>
      <w:numPr>
        <w:ilvl w:val="7"/>
      </w:numPr>
      <w:outlineLvl w:val="7"/>
    </w:pPr>
  </w:style>
  <w:style w:type="paragraph" w:customStyle="1" w:styleId="IEEEStdsLevel9Header">
    <w:name w:val="IEEEStds Level 9 Header"/>
    <w:basedOn w:val="IEEEStdsLevel8Header"/>
    <w:next w:val="IEEEStdsParagraph"/>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rsid w:val="00E72C3D"/>
    <w:pPr>
      <w:spacing w:before="120" w:after="120"/>
    </w:pPr>
    <w:rPr>
      <w:sz w:val="24"/>
      <w:lang w:val="en-US" w:eastAsia="ko-KR"/>
    </w:rPr>
  </w:style>
  <w:style w:type="paragraph" w:customStyle="1" w:styleId="IEEEStdsTableColumnHead">
    <w:name w:val="IEEEStds Table Column Head"/>
    <w:basedOn w:val="Normal"/>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Gulim" w:eastAsia="Gulim" w:hAnsi="Gulim" w:cs="Gulim"/>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BodyText">
    <w:name w:val="Body Text"/>
    <w:basedOn w:val="Normal"/>
    <w:link w:val="BodyTextChar"/>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BodyTextChar">
    <w:name w:val="Body Text Char"/>
    <w:basedOn w:val="DefaultParagraphFont"/>
    <w:link w:val="BodyText"/>
    <w:rsid w:val="007F51CB"/>
    <w:rPr>
      <w:rFonts w:ascii="DejaVu Sans" w:eastAsia="DejaVu Sans" w:hAnsi="DejaVu Sans" w:cs="DejaVu Sans"/>
      <w:kern w:val="1"/>
      <w:sz w:val="24"/>
      <w:szCs w:val="24"/>
      <w:lang w:eastAsia="ar-SA"/>
    </w:rPr>
  </w:style>
  <w:style w:type="paragraph" w:customStyle="1" w:styleId="TableContents">
    <w:name w:val="Table Contents"/>
    <w:basedOn w:val="Normal"/>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Heading5Char">
    <w:name w:val="Heading 5 Char"/>
    <w:basedOn w:val="DefaultParagraphFont"/>
    <w:link w:val="Heading5"/>
    <w:rsid w:val="006A0D45"/>
    <w:rPr>
      <w:rFonts w:ascii="Arial" w:eastAsia="Times New Roman" w:hAnsi="Arial" w:cs="Times New Roman"/>
      <w:b/>
      <w:bCs/>
      <w:color w:val="0000FF"/>
      <w:kern w:val="0"/>
      <w:sz w:val="22"/>
      <w:szCs w:val="20"/>
      <w:lang w:val="x-none" w:eastAsia="x-none"/>
    </w:rPr>
  </w:style>
  <w:style w:type="character" w:customStyle="1" w:styleId="Heading6Char">
    <w:name w:val="Heading 6 Char"/>
    <w:basedOn w:val="DefaultParagraphFont"/>
    <w:link w:val="Heading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Normal"/>
    <w:next w:val="Normal"/>
    <w:qFormat/>
    <w:rsid w:val="006A0D45"/>
    <w:pPr>
      <w:suppressAutoHyphens/>
      <w:spacing w:before="220" w:after="220" w:line="230" w:lineRule="atLeast"/>
      <w:jc w:val="center"/>
    </w:pPr>
    <w:rPr>
      <w:rFonts w:ascii="Arial" w:eastAsia="Times New Roman" w:hAnsi="Arial"/>
      <w:b/>
      <w:sz w:val="20"/>
    </w:rPr>
  </w:style>
  <w:style w:type="character" w:customStyle="1" w:styleId="Heading7Char">
    <w:name w:val="Heading 7 Char"/>
    <w:basedOn w:val="DefaultParagraphFont"/>
    <w:link w:val="Heading7"/>
    <w:rsid w:val="00953091"/>
    <w:rPr>
      <w:rFonts w:ascii="Arial" w:eastAsia="Times New Roman" w:hAnsi="Arial" w:cs="Times New Roman"/>
      <w:b/>
      <w:bCs/>
      <w:color w:val="0000FF"/>
      <w:kern w:val="0"/>
      <w:sz w:val="22"/>
      <w:szCs w:val="20"/>
      <w:lang w:val="x-none" w:eastAsia="x-none"/>
    </w:rPr>
  </w:style>
  <w:style w:type="character" w:customStyle="1" w:styleId="Heading8Char">
    <w:name w:val="Heading 8 Char"/>
    <w:basedOn w:val="DefaultParagraphFont"/>
    <w:link w:val="Heading8"/>
    <w:rsid w:val="00953091"/>
    <w:rPr>
      <w:rFonts w:ascii="Arial" w:eastAsia="Times New Roman" w:hAnsi="Arial" w:cs="Times New Roman"/>
      <w:b/>
      <w:bCs/>
      <w:color w:val="0000FF"/>
      <w:kern w:val="0"/>
      <w:sz w:val="22"/>
      <w:szCs w:val="20"/>
      <w:lang w:val="x-none" w:eastAsia="x-none"/>
    </w:rPr>
  </w:style>
  <w:style w:type="character" w:customStyle="1" w:styleId="Heading9Char">
    <w:name w:val="Heading 9 Char"/>
    <w:basedOn w:val="DefaultParagraphFont"/>
    <w:link w:val="Heading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Normal"/>
    <w:next w:val="Normal"/>
    <w:rsid w:val="00953091"/>
    <w:pPr>
      <w:spacing w:after="240" w:line="230" w:lineRule="atLeast"/>
      <w:jc w:val="both"/>
    </w:pPr>
    <w:rPr>
      <w:rFonts w:ascii="Arial" w:eastAsia="Times New Roman" w:hAnsi="Arial"/>
      <w:sz w:val="20"/>
    </w:rPr>
  </w:style>
  <w:style w:type="paragraph" w:customStyle="1" w:styleId="Terms">
    <w:name w:val="Term(s)"/>
    <w:basedOn w:val="Normal"/>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Normal"/>
    <w:next w:val="Terms"/>
    <w:rsid w:val="00953091"/>
    <w:pPr>
      <w:keepNext/>
      <w:spacing w:line="230" w:lineRule="atLeast"/>
      <w:jc w:val="both"/>
    </w:pPr>
    <w:rPr>
      <w:rFonts w:ascii="Arial" w:eastAsia="Times New Roman" w:hAnsi="Arial"/>
      <w:b/>
      <w:sz w:val="20"/>
    </w:rPr>
  </w:style>
  <w:style w:type="paragraph" w:customStyle="1" w:styleId="a2">
    <w:name w:val="a2"/>
    <w:basedOn w:val="Heading2"/>
    <w:next w:val="Normal"/>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Heading3"/>
    <w:next w:val="Normal"/>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Heading4"/>
    <w:next w:val="Normal"/>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Heading5"/>
    <w:next w:val="Normal"/>
    <w:rsid w:val="00953091"/>
    <w:pPr>
      <w:numPr>
        <w:ilvl w:val="4"/>
        <w:numId w:val="111"/>
      </w:numPr>
      <w:tabs>
        <w:tab w:val="clear" w:pos="1080"/>
        <w:tab w:val="left" w:pos="1140"/>
        <w:tab w:val="left" w:pos="1360"/>
      </w:tabs>
      <w:spacing w:line="230" w:lineRule="exact"/>
    </w:pPr>
  </w:style>
  <w:style w:type="paragraph" w:customStyle="1" w:styleId="a6">
    <w:name w:val="a6"/>
    <w:basedOn w:val="Heading6"/>
    <w:next w:val="Normal"/>
    <w:rsid w:val="00953091"/>
    <w:pPr>
      <w:numPr>
        <w:ilvl w:val="5"/>
        <w:numId w:val="111"/>
      </w:numPr>
      <w:tabs>
        <w:tab w:val="left" w:pos="1140"/>
        <w:tab w:val="left" w:pos="1360"/>
      </w:tabs>
      <w:spacing w:line="230" w:lineRule="exact"/>
    </w:pPr>
  </w:style>
  <w:style w:type="paragraph" w:customStyle="1" w:styleId="ANNEX">
    <w:name w:val="ANNEX"/>
    <w:basedOn w:val="Normal"/>
    <w:next w:val="Normal"/>
    <w:rsid w:val="00953091"/>
    <w:pPr>
      <w:keepNext/>
      <w:pageBreakBefore/>
      <w:spacing w:after="760" w:line="-310" w:lineRule="auto"/>
      <w:jc w:val="center"/>
    </w:pPr>
    <w:rPr>
      <w:rFonts w:ascii="Arial" w:eastAsia="Times New Roman" w:hAnsi="Arial"/>
      <w:b/>
      <w:sz w:val="28"/>
    </w:rPr>
  </w:style>
  <w:style w:type="character" w:styleId="FootnoteReference">
    <w:name w:val="footnote reference"/>
    <w:rsid w:val="00953091"/>
    <w:rPr>
      <w:position w:val="6"/>
      <w:sz w:val="16"/>
      <w:vertAlign w:val="baseline"/>
    </w:rPr>
  </w:style>
  <w:style w:type="paragraph" w:customStyle="1" w:styleId="Bibliography1">
    <w:name w:val="Bibliography1"/>
    <w:basedOn w:val="Normal"/>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BodyText2">
    <w:name w:val="Body Text 2"/>
    <w:basedOn w:val="Normal"/>
    <w:link w:val="BodyText2Char"/>
    <w:rsid w:val="00953091"/>
    <w:pPr>
      <w:spacing w:before="60" w:after="60" w:line="190" w:lineRule="atLeast"/>
      <w:jc w:val="both"/>
    </w:pPr>
    <w:rPr>
      <w:rFonts w:ascii="Arial" w:eastAsia="Times New Roman" w:hAnsi="Arial"/>
      <w:sz w:val="16"/>
    </w:rPr>
  </w:style>
  <w:style w:type="character" w:customStyle="1" w:styleId="BodyText2Char">
    <w:name w:val="Body Text 2 Char"/>
    <w:basedOn w:val="DefaultParagraphFont"/>
    <w:link w:val="BodyText2"/>
    <w:rsid w:val="00953091"/>
    <w:rPr>
      <w:rFonts w:ascii="Arial" w:eastAsia="Times New Roman" w:hAnsi="Arial" w:cs="Times New Roman"/>
      <w:kern w:val="0"/>
      <w:sz w:val="16"/>
      <w:szCs w:val="20"/>
      <w:lang w:val="en-GB" w:eastAsia="en-US"/>
    </w:rPr>
  </w:style>
  <w:style w:type="paragraph" w:styleId="BodyText3">
    <w:name w:val="Body Text 3"/>
    <w:basedOn w:val="Normal"/>
    <w:link w:val="BodyText3Char"/>
    <w:rsid w:val="00953091"/>
    <w:pPr>
      <w:spacing w:before="60" w:after="60" w:line="170" w:lineRule="atLeast"/>
      <w:jc w:val="both"/>
    </w:pPr>
    <w:rPr>
      <w:rFonts w:ascii="Arial" w:eastAsia="Times New Roman" w:hAnsi="Arial"/>
      <w:sz w:val="14"/>
    </w:rPr>
  </w:style>
  <w:style w:type="character" w:customStyle="1" w:styleId="BodyText3Char">
    <w:name w:val="Body Text 3 Char"/>
    <w:basedOn w:val="DefaultParagraphFont"/>
    <w:link w:val="BodyText3"/>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Normal"/>
    <w:next w:val="Normal"/>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Normal"/>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Normal"/>
    <w:next w:val="Normal"/>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Normal"/>
    <w:next w:val="Normal"/>
    <w:rsid w:val="00953091"/>
    <w:pPr>
      <w:tabs>
        <w:tab w:val="right" w:pos="9752"/>
      </w:tabs>
      <w:spacing w:after="220" w:line="230" w:lineRule="atLeast"/>
      <w:ind w:left="403"/>
    </w:pPr>
    <w:rPr>
      <w:rFonts w:ascii="Arial" w:eastAsia="Times New Roman" w:hAnsi="Arial"/>
      <w:sz w:val="20"/>
    </w:rPr>
  </w:style>
  <w:style w:type="paragraph" w:styleId="Index1">
    <w:name w:val="index 1"/>
    <w:basedOn w:val="Normal"/>
    <w:rsid w:val="00953091"/>
    <w:pPr>
      <w:spacing w:line="210" w:lineRule="atLeast"/>
      <w:ind w:left="340" w:hanging="340"/>
    </w:pPr>
    <w:rPr>
      <w:rFonts w:ascii="Arial" w:eastAsia="Times New Roman" w:hAnsi="Arial"/>
      <w:b/>
      <w:sz w:val="18"/>
    </w:rPr>
  </w:style>
  <w:style w:type="paragraph" w:customStyle="1" w:styleId="Introduction">
    <w:name w:val="Introduction"/>
    <w:basedOn w:val="Normal"/>
    <w:next w:val="Normal"/>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ListNumber">
    <w:name w:val="List Number"/>
    <w:basedOn w:val="Normal"/>
    <w:rsid w:val="00953091"/>
    <w:pPr>
      <w:tabs>
        <w:tab w:val="left" w:pos="400"/>
      </w:tabs>
      <w:spacing w:after="240" w:line="230" w:lineRule="atLeast"/>
      <w:ind w:left="400" w:hanging="400"/>
      <w:jc w:val="both"/>
    </w:pPr>
    <w:rPr>
      <w:rFonts w:ascii="Arial" w:eastAsia="Times New Roman" w:hAnsi="Arial"/>
      <w:sz w:val="20"/>
    </w:rPr>
  </w:style>
  <w:style w:type="paragraph" w:styleId="ListNumber2">
    <w:name w:val="List Number 2"/>
    <w:basedOn w:val="Normal"/>
    <w:rsid w:val="00953091"/>
    <w:pPr>
      <w:tabs>
        <w:tab w:val="left" w:pos="800"/>
      </w:tabs>
      <w:spacing w:after="240" w:line="230" w:lineRule="atLeast"/>
      <w:ind w:left="800" w:hanging="400"/>
      <w:jc w:val="both"/>
    </w:pPr>
    <w:rPr>
      <w:rFonts w:ascii="Arial" w:eastAsia="Times New Roman" w:hAnsi="Arial"/>
      <w:sz w:val="20"/>
    </w:rPr>
  </w:style>
  <w:style w:type="paragraph" w:styleId="ListNumber3">
    <w:name w:val="List Number 3"/>
    <w:basedOn w:val="Normal"/>
    <w:rsid w:val="00953091"/>
    <w:pPr>
      <w:tabs>
        <w:tab w:val="left" w:pos="1200"/>
      </w:tabs>
      <w:spacing w:after="240" w:line="230" w:lineRule="atLeast"/>
      <w:ind w:left="1200" w:hanging="400"/>
      <w:jc w:val="both"/>
    </w:pPr>
    <w:rPr>
      <w:rFonts w:ascii="Arial" w:eastAsia="Times New Roman" w:hAnsi="Arial"/>
      <w:sz w:val="20"/>
    </w:rPr>
  </w:style>
  <w:style w:type="paragraph" w:styleId="ListNumber4">
    <w:name w:val="List Number 4"/>
    <w:basedOn w:val="Normal"/>
    <w:rsid w:val="00953091"/>
    <w:pPr>
      <w:tabs>
        <w:tab w:val="left" w:pos="1600"/>
      </w:tabs>
      <w:spacing w:after="240" w:line="230" w:lineRule="atLeast"/>
      <w:ind w:left="1600" w:hanging="400"/>
      <w:jc w:val="both"/>
    </w:pPr>
    <w:rPr>
      <w:rFonts w:ascii="Arial" w:eastAsia="Times New Roman" w:hAnsi="Arial"/>
      <w:sz w:val="20"/>
    </w:rPr>
  </w:style>
  <w:style w:type="paragraph" w:styleId="ListContinue4">
    <w:name w:val="List Continue 4"/>
    <w:basedOn w:val="ListContinue"/>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Normal"/>
    <w:next w:val="Normal"/>
    <w:uiPriority w:val="99"/>
    <w:rsid w:val="00953091"/>
    <w:pPr>
      <w:tabs>
        <w:tab w:val="left" w:pos="960"/>
      </w:tabs>
      <w:spacing w:after="240" w:line="210" w:lineRule="atLeast"/>
      <w:jc w:val="both"/>
    </w:pPr>
    <w:rPr>
      <w:rFonts w:ascii="Arial" w:eastAsia="Times New Roman" w:hAnsi="Arial"/>
      <w:sz w:val="18"/>
    </w:rPr>
  </w:style>
  <w:style w:type="paragraph" w:styleId="FootnoteText">
    <w:name w:val="footnote text"/>
    <w:basedOn w:val="Normal"/>
    <w:link w:val="FootnoteTextChar"/>
    <w:rsid w:val="00953091"/>
    <w:pPr>
      <w:tabs>
        <w:tab w:val="left" w:pos="340"/>
      </w:tabs>
      <w:spacing w:after="120" w:line="210" w:lineRule="atLeast"/>
      <w:jc w:val="both"/>
    </w:pPr>
    <w:rPr>
      <w:rFonts w:ascii="Arial" w:eastAsia="Times New Roman" w:hAnsi="Arial"/>
      <w:sz w:val="18"/>
      <w:lang w:eastAsia="x-none"/>
    </w:rPr>
  </w:style>
  <w:style w:type="character" w:customStyle="1" w:styleId="FootnoteTextChar">
    <w:name w:val="Footnote Text Char"/>
    <w:basedOn w:val="DefaultParagraphFont"/>
    <w:link w:val="FootnoteText"/>
    <w:uiPriority w:val="99"/>
    <w:rsid w:val="00953091"/>
    <w:rPr>
      <w:rFonts w:ascii="Arial" w:eastAsia="Times New Roman" w:hAnsi="Arial" w:cs="Times New Roman"/>
      <w:kern w:val="0"/>
      <w:sz w:val="18"/>
      <w:szCs w:val="20"/>
      <w:lang w:val="en-GB" w:eastAsia="x-none"/>
    </w:rPr>
  </w:style>
  <w:style w:type="character" w:styleId="PageNumber">
    <w:name w:val="page number"/>
    <w:basedOn w:val="DefaultParagraphFont"/>
    <w:uiPriority w:val="99"/>
    <w:rsid w:val="00953091"/>
  </w:style>
  <w:style w:type="paragraph" w:customStyle="1" w:styleId="p2">
    <w:name w:val="p2"/>
    <w:basedOn w:val="Normal"/>
    <w:next w:val="Normal"/>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Normal"/>
    <w:next w:val="Normal"/>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Normal"/>
    <w:next w:val="Normal"/>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Normal"/>
    <w:next w:val="Normal"/>
    <w:rsid w:val="00953091"/>
    <w:pPr>
      <w:spacing w:after="240" w:line="230" w:lineRule="atLeast"/>
      <w:jc w:val="both"/>
    </w:pPr>
    <w:rPr>
      <w:rFonts w:ascii="Arial" w:eastAsia="Times New Roman" w:hAnsi="Arial"/>
      <w:sz w:val="20"/>
    </w:rPr>
  </w:style>
  <w:style w:type="paragraph" w:customStyle="1" w:styleId="Special">
    <w:name w:val="Special"/>
    <w:basedOn w:val="Normal"/>
    <w:next w:val="Normal"/>
    <w:rsid w:val="00953091"/>
    <w:pPr>
      <w:spacing w:after="240" w:line="230" w:lineRule="atLeast"/>
      <w:jc w:val="both"/>
    </w:pPr>
    <w:rPr>
      <w:rFonts w:ascii="Arial" w:eastAsia="Times New Roman" w:hAnsi="Arial"/>
      <w:sz w:val="20"/>
    </w:rPr>
  </w:style>
  <w:style w:type="paragraph" w:customStyle="1" w:styleId="Tablefootnote">
    <w:name w:val="Table footnote"/>
    <w:basedOn w:val="Normal"/>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Normal"/>
    <w:next w:val="Normal"/>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IndexHeading">
    <w:name w:val="index heading"/>
    <w:basedOn w:val="Normal"/>
    <w:next w:val="Index1"/>
    <w:rsid w:val="00953091"/>
    <w:pPr>
      <w:keepNext/>
      <w:spacing w:before="480" w:after="210" w:line="230" w:lineRule="atLeast"/>
      <w:jc w:val="center"/>
    </w:pPr>
    <w:rPr>
      <w:rFonts w:ascii="Arial" w:eastAsia="Times New Roman" w:hAnsi="Arial"/>
      <w:sz w:val="20"/>
    </w:rPr>
  </w:style>
  <w:style w:type="paragraph" w:styleId="TOC4">
    <w:name w:val="toc 4"/>
    <w:basedOn w:val="TOC2"/>
    <w:next w:val="Normal"/>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TOC5">
    <w:name w:val="toc 5"/>
    <w:basedOn w:val="TOC4"/>
    <w:next w:val="Normal"/>
    <w:uiPriority w:val="39"/>
    <w:rsid w:val="00953091"/>
  </w:style>
  <w:style w:type="paragraph" w:styleId="TOC6">
    <w:name w:val="toc 6"/>
    <w:basedOn w:val="TOC4"/>
    <w:next w:val="Normal"/>
    <w:uiPriority w:val="39"/>
    <w:rsid w:val="00953091"/>
    <w:pPr>
      <w:tabs>
        <w:tab w:val="clear" w:pos="1140"/>
        <w:tab w:val="left" w:pos="1440"/>
      </w:tabs>
      <w:ind w:left="1440" w:hanging="1440"/>
    </w:pPr>
  </w:style>
  <w:style w:type="paragraph" w:styleId="TOC9">
    <w:name w:val="toc 9"/>
    <w:basedOn w:val="TOC1"/>
    <w:next w:val="Normal"/>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Normal"/>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TOC1"/>
    <w:rsid w:val="00953091"/>
  </w:style>
  <w:style w:type="paragraph" w:customStyle="1" w:styleId="zzCopyright">
    <w:name w:val="zzCopyright"/>
    <w:basedOn w:val="Normal"/>
    <w:next w:val="Normal"/>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Normal"/>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Normal"/>
    <w:rsid w:val="00953091"/>
    <w:pPr>
      <w:tabs>
        <w:tab w:val="clear" w:pos="400"/>
      </w:tabs>
    </w:pPr>
    <w:rPr>
      <w:color w:val="0000FF"/>
    </w:rPr>
  </w:style>
  <w:style w:type="paragraph" w:customStyle="1" w:styleId="zzHelp">
    <w:name w:val="zzHelp"/>
    <w:basedOn w:val="Normal"/>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IndexHeading"/>
    <w:rsid w:val="00953091"/>
    <w:pPr>
      <w:spacing w:line="310" w:lineRule="exact"/>
    </w:pPr>
  </w:style>
  <w:style w:type="paragraph" w:customStyle="1" w:styleId="zzSTDTitle">
    <w:name w:val="zzSTDTitle"/>
    <w:basedOn w:val="Normal"/>
    <w:next w:val="Normal"/>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Normal"/>
    <w:rsid w:val="00953091"/>
    <w:pPr>
      <w:spacing w:before="60" w:after="60" w:line="230" w:lineRule="atLeast"/>
      <w:jc w:val="both"/>
    </w:pPr>
    <w:rPr>
      <w:rFonts w:ascii="Arial" w:eastAsia="Times New Roman" w:hAnsi="Arial"/>
      <w:sz w:val="20"/>
    </w:rPr>
  </w:style>
  <w:style w:type="paragraph" w:customStyle="1" w:styleId="dl">
    <w:name w:val="dl"/>
    <w:basedOn w:val="Normal"/>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Normal"/>
    <w:rsid w:val="00953091"/>
    <w:pPr>
      <w:spacing w:before="60" w:after="60" w:line="210" w:lineRule="atLeast"/>
      <w:jc w:val="both"/>
    </w:pPr>
    <w:rPr>
      <w:rFonts w:ascii="Arial" w:eastAsia="Times New Roman" w:hAnsi="Arial"/>
      <w:sz w:val="18"/>
    </w:rPr>
  </w:style>
  <w:style w:type="paragraph" w:styleId="TOC7">
    <w:name w:val="toc 7"/>
    <w:basedOn w:val="Normal"/>
    <w:next w:val="Normal"/>
    <w:autoRedefine/>
    <w:uiPriority w:val="39"/>
    <w:rsid w:val="00953091"/>
    <w:pPr>
      <w:spacing w:after="240" w:line="230" w:lineRule="atLeast"/>
      <w:ind w:left="1200"/>
      <w:jc w:val="both"/>
    </w:pPr>
    <w:rPr>
      <w:rFonts w:ascii="Arial" w:eastAsia="Times New Roman" w:hAnsi="Arial"/>
      <w:sz w:val="20"/>
    </w:rPr>
  </w:style>
  <w:style w:type="paragraph" w:styleId="TOC8">
    <w:name w:val="toc 8"/>
    <w:basedOn w:val="Normal"/>
    <w:next w:val="Normal"/>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Title">
    <w:name w:val="Title"/>
    <w:basedOn w:val="Normal"/>
    <w:next w:val="Body"/>
    <w:link w:val="TitleChar"/>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TitleChar">
    <w:name w:val="Title Char"/>
    <w:basedOn w:val="DefaultParagraphFont"/>
    <w:link w:val="Title"/>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LineNumber">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DocumentMap">
    <w:name w:val="Document Map"/>
    <w:basedOn w:val="Normal"/>
    <w:link w:val="DocumentMapChar"/>
    <w:uiPriority w:val="99"/>
    <w:rsid w:val="00953091"/>
    <w:pPr>
      <w:shd w:val="clear" w:color="auto" w:fill="000080"/>
    </w:pPr>
    <w:rPr>
      <w:rFonts w:ascii="Arial" w:eastAsia="Times New Roman" w:hAnsi="Arial"/>
      <w:sz w:val="24"/>
      <w:lang w:val="x-none" w:eastAsia="ja-JP"/>
    </w:rPr>
  </w:style>
  <w:style w:type="character" w:customStyle="1" w:styleId="DocumentMapChar">
    <w:name w:val="Document Map Char"/>
    <w:basedOn w:val="DefaultParagraphFont"/>
    <w:link w:val="DocumentMap"/>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FootnoteText"/>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FollowedHyperlink">
    <w:name w:val="FollowedHyperlink"/>
    <w:uiPriority w:val="99"/>
    <w:rsid w:val="00953091"/>
    <w:rPr>
      <w:rFonts w:cs="Times New Roman"/>
      <w:color w:val="800080"/>
      <w:u w:val="single"/>
    </w:rPr>
  </w:style>
  <w:style w:type="character" w:styleId="Strong">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Normal"/>
    <w:rsid w:val="00953091"/>
    <w:pPr>
      <w:keepNext/>
      <w:spacing w:before="240"/>
      <w:jc w:val="center"/>
    </w:pPr>
    <w:rPr>
      <w:rFonts w:ascii="Arial" w:eastAsia="MS Mincho" w:hAnsi="Arial"/>
      <w:sz w:val="20"/>
      <w:lang w:eastAsia="ja-JP"/>
    </w:rPr>
  </w:style>
  <w:style w:type="paragraph" w:customStyle="1" w:styleId="MessageBody">
    <w:name w:val="MessageBody"/>
    <w:basedOn w:val="Normal"/>
    <w:rsid w:val="00953091"/>
    <w:rPr>
      <w:rFonts w:ascii="Arial" w:eastAsia="Times New Roman" w:hAnsi="Arial"/>
      <w:sz w:val="20"/>
      <w:szCs w:val="24"/>
      <w:lang w:val="en-US"/>
    </w:rPr>
  </w:style>
  <w:style w:type="character" w:customStyle="1" w:styleId="CommentTextChar">
    <w:name w:val="Comment Text Char"/>
    <w:basedOn w:val="DefaultParagraphFont"/>
    <w:uiPriority w:val="99"/>
    <w:rsid w:val="00347837"/>
    <w:rPr>
      <w:lang w:eastAsia="ja-JP"/>
    </w:rPr>
  </w:style>
  <w:style w:type="character" w:customStyle="1" w:styleId="IEEEStdsLevel1HeaderChar">
    <w:name w:val="IEEEStds Level 1 Header Char"/>
    <w:link w:val="IEEEStdsLevel1Header"/>
    <w:rsid w:val="00792F31"/>
    <w:rPr>
      <w:rFonts w:ascii="Arial" w:hAnsi="Arial" w:cs="Times New Roman"/>
      <w:b/>
      <w:kern w:val="0"/>
      <w:sz w:val="24"/>
      <w:szCs w:val="20"/>
      <w:lang w:eastAsia="ja-JP"/>
    </w:rPr>
  </w:style>
  <w:style w:type="paragraph" w:customStyle="1" w:styleId="IEEEStdsNamesList">
    <w:name w:val="IEEEStds Names List"/>
    <w:rsid w:val="00792F31"/>
    <w:pPr>
      <w:ind w:left="144" w:hanging="144"/>
    </w:pPr>
    <w:rPr>
      <w:rFonts w:ascii="Times New Roman" w:eastAsia="Times New Roman" w:hAnsi="Times New Roman" w:cs="Times New Roman"/>
      <w:kern w:val="0"/>
      <w:sz w:val="18"/>
      <w:szCs w:val="20"/>
      <w:lang w:eastAsia="ja-JP"/>
    </w:rPr>
  </w:style>
  <w:style w:type="character" w:customStyle="1" w:styleId="IEEEStdsLevel2HeaderChar">
    <w:name w:val="IEEEStds Level 2 Header Char"/>
    <w:link w:val="IEEEStdsLevel2Header"/>
    <w:rsid w:val="00792F31"/>
    <w:rPr>
      <w:rFonts w:ascii="Arial" w:hAnsi="Arial" w:cs="Times New Roman"/>
      <w:b/>
      <w:kern w:val="0"/>
      <w:sz w:val="22"/>
      <w:szCs w:val="20"/>
      <w:lang w:eastAsia="ja-JP"/>
    </w:rPr>
  </w:style>
  <w:style w:type="paragraph" w:customStyle="1" w:styleId="IEEEStdsTitleDraftCRaddr">
    <w:name w:val="IEEEStds TitleDraftCRaddr"/>
    <w:basedOn w:val="Normal"/>
    <w:rsid w:val="00792F31"/>
    <w:rPr>
      <w:rFonts w:eastAsia="Times New Roman"/>
      <w:noProof/>
      <w:sz w:val="20"/>
      <w:lang w:val="en-US" w:eastAsia="ja-JP"/>
    </w:rPr>
  </w:style>
  <w:style w:type="character" w:styleId="PlaceholderText">
    <w:name w:val="Placeholder Text"/>
    <w:basedOn w:val="DefaultParagraphFont"/>
    <w:uiPriority w:val="99"/>
    <w:semiHidden/>
    <w:rsid w:val="008773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53374024">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05219244">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07323361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1510846">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2998335">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796751405">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29715916">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image" Target="media/image172.png"/><Relationship Id="rId303" Type="http://schemas.openxmlformats.org/officeDocument/2006/relationships/image" Target="media/image176.emf"/><Relationship Id="rId21" Type="http://schemas.openxmlformats.org/officeDocument/2006/relationships/image" Target="media/image5.emf"/><Relationship Id="rId42" Type="http://schemas.openxmlformats.org/officeDocument/2006/relationships/image" Target="media/image16.png"/><Relationship Id="rId63" Type="http://schemas.openxmlformats.org/officeDocument/2006/relationships/oleObject" Target="embeddings/oleObject23.bin"/><Relationship Id="rId84" Type="http://schemas.openxmlformats.org/officeDocument/2006/relationships/image" Target="media/image38.wmf"/><Relationship Id="rId138" Type="http://schemas.openxmlformats.org/officeDocument/2006/relationships/oleObject" Target="embeddings/oleObject61.bin"/><Relationship Id="rId159" Type="http://schemas.openxmlformats.org/officeDocument/2006/relationships/oleObject" Target="embeddings/oleObject69.bin"/><Relationship Id="rId324" Type="http://schemas.openxmlformats.org/officeDocument/2006/relationships/image" Target="media/image192.emf"/><Relationship Id="rId345" Type="http://schemas.openxmlformats.org/officeDocument/2006/relationships/oleObject" Target="embeddings/oleObject130.bin"/><Relationship Id="rId366" Type="http://schemas.openxmlformats.org/officeDocument/2006/relationships/header" Target="header1.xml"/><Relationship Id="rId170" Type="http://schemas.openxmlformats.org/officeDocument/2006/relationships/image" Target="media/image88.png"/><Relationship Id="rId191" Type="http://schemas.openxmlformats.org/officeDocument/2006/relationships/image" Target="media/image109.png"/><Relationship Id="rId205" Type="http://schemas.openxmlformats.org/officeDocument/2006/relationships/image" Target="media/image122.wmf"/><Relationship Id="rId226" Type="http://schemas.openxmlformats.org/officeDocument/2006/relationships/oleObject" Target="embeddings/oleObject81.bin"/><Relationship Id="rId247" Type="http://schemas.openxmlformats.org/officeDocument/2006/relationships/image" Target="media/image145.wmf"/><Relationship Id="rId107" Type="http://schemas.openxmlformats.org/officeDocument/2006/relationships/image" Target="media/image49.wmf"/><Relationship Id="rId268" Type="http://schemas.openxmlformats.org/officeDocument/2006/relationships/oleObject" Target="embeddings/oleObject100.bin"/><Relationship Id="rId289" Type="http://schemas.openxmlformats.org/officeDocument/2006/relationships/image" Target="media/image166.emf"/><Relationship Id="rId11" Type="http://schemas.openxmlformats.org/officeDocument/2006/relationships/endnotes" Target="endnotes.xml"/><Relationship Id="rId32" Type="http://schemas.openxmlformats.org/officeDocument/2006/relationships/image" Target="media/image11.emf"/><Relationship Id="rId53" Type="http://schemas.openxmlformats.org/officeDocument/2006/relationships/image" Target="media/image23.wmf"/><Relationship Id="rId74" Type="http://schemas.openxmlformats.org/officeDocument/2006/relationships/image" Target="media/image33.emf"/><Relationship Id="rId128" Type="http://schemas.openxmlformats.org/officeDocument/2006/relationships/oleObject" Target="embeddings/oleObject56.bin"/><Relationship Id="rId149" Type="http://schemas.openxmlformats.org/officeDocument/2006/relationships/image" Target="media/image70.png"/><Relationship Id="rId314" Type="http://schemas.openxmlformats.org/officeDocument/2006/relationships/image" Target="media/image184.png"/><Relationship Id="rId335" Type="http://schemas.openxmlformats.org/officeDocument/2006/relationships/oleObject" Target="embeddings/oleObject125.bin"/><Relationship Id="rId356" Type="http://schemas.openxmlformats.org/officeDocument/2006/relationships/image" Target="media/image208.emf"/><Relationship Id="rId5" Type="http://schemas.openxmlformats.org/officeDocument/2006/relationships/numbering" Target="numbering.xml"/><Relationship Id="rId95" Type="http://schemas.openxmlformats.org/officeDocument/2006/relationships/oleObject" Target="embeddings/oleObject39.bin"/><Relationship Id="rId160" Type="http://schemas.openxmlformats.org/officeDocument/2006/relationships/image" Target="media/image78.png"/><Relationship Id="rId181" Type="http://schemas.openxmlformats.org/officeDocument/2006/relationships/image" Target="media/image99.png"/><Relationship Id="rId216" Type="http://schemas.openxmlformats.org/officeDocument/2006/relationships/oleObject" Target="embeddings/oleObject76.bin"/><Relationship Id="rId237" Type="http://schemas.openxmlformats.org/officeDocument/2006/relationships/oleObject" Target="embeddings/oleObject86.bin"/><Relationship Id="rId258" Type="http://schemas.openxmlformats.org/officeDocument/2006/relationships/oleObject" Target="embeddings/oleObject95.bin"/><Relationship Id="rId279" Type="http://schemas.openxmlformats.org/officeDocument/2006/relationships/image" Target="media/image161.emf"/><Relationship Id="rId22" Type="http://schemas.openxmlformats.org/officeDocument/2006/relationships/oleObject" Target="embeddings/oleObject4.bin"/><Relationship Id="rId43" Type="http://schemas.openxmlformats.org/officeDocument/2006/relationships/image" Target="media/image17.wmf"/><Relationship Id="rId64" Type="http://schemas.openxmlformats.org/officeDocument/2006/relationships/image" Target="media/image28.wmf"/><Relationship Id="rId118" Type="http://schemas.openxmlformats.org/officeDocument/2006/relationships/oleObject" Target="embeddings/oleObject51.bin"/><Relationship Id="rId139" Type="http://schemas.openxmlformats.org/officeDocument/2006/relationships/image" Target="media/image65.wmf"/><Relationship Id="rId290" Type="http://schemas.openxmlformats.org/officeDocument/2006/relationships/oleObject" Target="embeddings/oleObject111.bin"/><Relationship Id="rId304" Type="http://schemas.openxmlformats.org/officeDocument/2006/relationships/oleObject" Target="embeddings/oleObject115.bin"/><Relationship Id="rId325" Type="http://schemas.openxmlformats.org/officeDocument/2006/relationships/oleObject" Target="embeddings/oleObject120.bin"/><Relationship Id="rId346" Type="http://schemas.openxmlformats.org/officeDocument/2006/relationships/image" Target="media/image203.emf"/><Relationship Id="rId367" Type="http://schemas.openxmlformats.org/officeDocument/2006/relationships/fontTable" Target="fontTable.xml"/><Relationship Id="rId85" Type="http://schemas.openxmlformats.org/officeDocument/2006/relationships/oleObject" Target="embeddings/oleObject34.bin"/><Relationship Id="rId150" Type="http://schemas.openxmlformats.org/officeDocument/2006/relationships/image" Target="media/image71.png"/><Relationship Id="rId171" Type="http://schemas.openxmlformats.org/officeDocument/2006/relationships/image" Target="media/image89.png"/><Relationship Id="rId192" Type="http://schemas.openxmlformats.org/officeDocument/2006/relationships/image" Target="media/image110.png"/><Relationship Id="rId206" Type="http://schemas.openxmlformats.org/officeDocument/2006/relationships/oleObject" Target="embeddings/oleObject71.bin"/><Relationship Id="rId227" Type="http://schemas.openxmlformats.org/officeDocument/2006/relationships/image" Target="media/image133.emf"/><Relationship Id="rId248" Type="http://schemas.openxmlformats.org/officeDocument/2006/relationships/oleObject" Target="embeddings/oleObject90.bin"/><Relationship Id="rId269" Type="http://schemas.openxmlformats.org/officeDocument/2006/relationships/image" Target="media/image156.wmf"/><Relationship Id="rId12" Type="http://schemas.openxmlformats.org/officeDocument/2006/relationships/comments" Target="comments.xml"/><Relationship Id="rId33" Type="http://schemas.openxmlformats.org/officeDocument/2006/relationships/oleObject" Target="embeddings/oleObject9.bin"/><Relationship Id="rId108" Type="http://schemas.openxmlformats.org/officeDocument/2006/relationships/oleObject" Target="embeddings/oleObject46.bin"/><Relationship Id="rId129" Type="http://schemas.openxmlformats.org/officeDocument/2006/relationships/image" Target="media/image60.wmf"/><Relationship Id="rId280" Type="http://schemas.openxmlformats.org/officeDocument/2006/relationships/oleObject" Target="embeddings/oleObject106.bin"/><Relationship Id="rId315" Type="http://schemas.openxmlformats.org/officeDocument/2006/relationships/image" Target="media/image185.png"/><Relationship Id="rId336" Type="http://schemas.openxmlformats.org/officeDocument/2006/relationships/image" Target="media/image198.emf"/><Relationship Id="rId357" Type="http://schemas.openxmlformats.org/officeDocument/2006/relationships/oleObject" Target="embeddings/oleObject136.bin"/><Relationship Id="rId54" Type="http://schemas.openxmlformats.org/officeDocument/2006/relationships/oleObject" Target="embeddings/oleObject18.bin"/><Relationship Id="rId75" Type="http://schemas.openxmlformats.org/officeDocument/2006/relationships/oleObject" Target="embeddings/oleObject29.bin"/><Relationship Id="rId96" Type="http://schemas.openxmlformats.org/officeDocument/2006/relationships/image" Target="media/image44.emf"/><Relationship Id="rId140" Type="http://schemas.openxmlformats.org/officeDocument/2006/relationships/oleObject" Target="embeddings/oleObject62.bin"/><Relationship Id="rId161" Type="http://schemas.openxmlformats.org/officeDocument/2006/relationships/image" Target="media/image79.png"/><Relationship Id="rId182" Type="http://schemas.openxmlformats.org/officeDocument/2006/relationships/image" Target="media/image100.png"/><Relationship Id="rId217" Type="http://schemas.openxmlformats.org/officeDocument/2006/relationships/image" Target="media/image128.emf"/><Relationship Id="rId6" Type="http://schemas.openxmlformats.org/officeDocument/2006/relationships/styles" Target="styles.xml"/><Relationship Id="rId238" Type="http://schemas.openxmlformats.org/officeDocument/2006/relationships/image" Target="media/image139.emf"/><Relationship Id="rId259" Type="http://schemas.openxmlformats.org/officeDocument/2006/relationships/image" Target="media/image151.wmf"/><Relationship Id="rId23" Type="http://schemas.openxmlformats.org/officeDocument/2006/relationships/image" Target="media/image6.emf"/><Relationship Id="rId119" Type="http://schemas.openxmlformats.org/officeDocument/2006/relationships/image" Target="media/image55.emf"/><Relationship Id="rId270" Type="http://schemas.openxmlformats.org/officeDocument/2006/relationships/oleObject" Target="embeddings/oleObject101.bin"/><Relationship Id="rId291" Type="http://schemas.openxmlformats.org/officeDocument/2006/relationships/image" Target="media/image167.emf"/><Relationship Id="rId305" Type="http://schemas.openxmlformats.org/officeDocument/2006/relationships/image" Target="media/image177.emf"/><Relationship Id="rId326" Type="http://schemas.openxmlformats.org/officeDocument/2006/relationships/image" Target="media/image193.wmf"/><Relationship Id="rId347" Type="http://schemas.openxmlformats.org/officeDocument/2006/relationships/oleObject" Target="embeddings/oleObject131.bin"/><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39.wmf"/><Relationship Id="rId130" Type="http://schemas.openxmlformats.org/officeDocument/2006/relationships/oleObject" Target="embeddings/oleObject57.bin"/><Relationship Id="rId151" Type="http://schemas.openxmlformats.org/officeDocument/2006/relationships/image" Target="media/image72.png"/><Relationship Id="rId368" Type="http://schemas.openxmlformats.org/officeDocument/2006/relationships/theme" Target="theme/theme1.xml"/><Relationship Id="rId172" Type="http://schemas.openxmlformats.org/officeDocument/2006/relationships/image" Target="media/image90.png"/><Relationship Id="rId193" Type="http://schemas.openxmlformats.org/officeDocument/2006/relationships/image" Target="media/image111.png"/><Relationship Id="rId207" Type="http://schemas.openxmlformats.org/officeDocument/2006/relationships/image" Target="media/image123.emf"/><Relationship Id="rId228" Type="http://schemas.openxmlformats.org/officeDocument/2006/relationships/oleObject" Target="embeddings/oleObject82.bin"/><Relationship Id="rId249" Type="http://schemas.openxmlformats.org/officeDocument/2006/relationships/image" Target="media/image146.wmf"/><Relationship Id="rId13" Type="http://schemas.openxmlformats.org/officeDocument/2006/relationships/hyperlink" Target="mailto:" TargetMode="External"/><Relationship Id="rId109" Type="http://schemas.openxmlformats.org/officeDocument/2006/relationships/image" Target="media/image50.wmf"/><Relationship Id="rId260" Type="http://schemas.openxmlformats.org/officeDocument/2006/relationships/oleObject" Target="embeddings/oleObject96.bin"/><Relationship Id="rId281" Type="http://schemas.openxmlformats.org/officeDocument/2006/relationships/image" Target="media/image162.emf"/><Relationship Id="rId316" Type="http://schemas.openxmlformats.org/officeDocument/2006/relationships/image" Target="media/image186.png"/><Relationship Id="rId337" Type="http://schemas.openxmlformats.org/officeDocument/2006/relationships/oleObject" Target="embeddings/oleObject126.bin"/><Relationship Id="rId34" Type="http://schemas.openxmlformats.org/officeDocument/2006/relationships/image" Target="media/image12.emf"/><Relationship Id="rId55" Type="http://schemas.openxmlformats.org/officeDocument/2006/relationships/image" Target="media/image24.wmf"/><Relationship Id="rId76" Type="http://schemas.openxmlformats.org/officeDocument/2006/relationships/image" Target="media/image34.emf"/><Relationship Id="rId97" Type="http://schemas.openxmlformats.org/officeDocument/2006/relationships/oleObject" Target="embeddings/oleObject40.bin"/><Relationship Id="rId120" Type="http://schemas.openxmlformats.org/officeDocument/2006/relationships/oleObject" Target="embeddings/oleObject52.bin"/><Relationship Id="rId141" Type="http://schemas.openxmlformats.org/officeDocument/2006/relationships/image" Target="media/image66.wmf"/><Relationship Id="rId358" Type="http://schemas.openxmlformats.org/officeDocument/2006/relationships/image" Target="media/image209.emf"/><Relationship Id="rId7" Type="http://schemas.microsoft.com/office/2007/relationships/stylesWithEffects" Target="stylesWithEffects.xml"/><Relationship Id="rId162" Type="http://schemas.openxmlformats.org/officeDocument/2006/relationships/image" Target="media/image80.png"/><Relationship Id="rId183" Type="http://schemas.openxmlformats.org/officeDocument/2006/relationships/image" Target="media/image101.png"/><Relationship Id="rId218" Type="http://schemas.openxmlformats.org/officeDocument/2006/relationships/oleObject" Target="embeddings/oleObject77.bin"/><Relationship Id="rId239" Type="http://schemas.openxmlformats.org/officeDocument/2006/relationships/oleObject" Target="embeddings/oleObject87.bin"/><Relationship Id="rId250" Type="http://schemas.openxmlformats.org/officeDocument/2006/relationships/oleObject" Target="embeddings/oleObject91.bin"/><Relationship Id="rId271" Type="http://schemas.openxmlformats.org/officeDocument/2006/relationships/image" Target="media/image157.wmf"/><Relationship Id="rId292" Type="http://schemas.openxmlformats.org/officeDocument/2006/relationships/oleObject" Target="embeddings/oleObject112.bin"/><Relationship Id="rId306" Type="http://schemas.openxmlformats.org/officeDocument/2006/relationships/oleObject" Target="embeddings/oleObject116.bin"/><Relationship Id="rId24" Type="http://schemas.openxmlformats.org/officeDocument/2006/relationships/oleObject" Target="embeddings/oleObject5.bin"/><Relationship Id="rId45" Type="http://schemas.openxmlformats.org/officeDocument/2006/relationships/image" Target="media/image18.png"/><Relationship Id="rId66" Type="http://schemas.openxmlformats.org/officeDocument/2006/relationships/image" Target="media/image29.emf"/><Relationship Id="rId87" Type="http://schemas.openxmlformats.org/officeDocument/2006/relationships/oleObject" Target="embeddings/oleObject35.bin"/><Relationship Id="rId110" Type="http://schemas.openxmlformats.org/officeDocument/2006/relationships/oleObject" Target="embeddings/oleObject47.bin"/><Relationship Id="rId131" Type="http://schemas.openxmlformats.org/officeDocument/2006/relationships/image" Target="media/image61.wmf"/><Relationship Id="rId327" Type="http://schemas.openxmlformats.org/officeDocument/2006/relationships/oleObject" Target="embeddings/oleObject121.bin"/><Relationship Id="rId348" Type="http://schemas.openxmlformats.org/officeDocument/2006/relationships/image" Target="media/image204.emf"/><Relationship Id="rId152" Type="http://schemas.openxmlformats.org/officeDocument/2006/relationships/image" Target="media/image73.png"/><Relationship Id="rId173" Type="http://schemas.openxmlformats.org/officeDocument/2006/relationships/image" Target="media/image91.png"/><Relationship Id="rId194" Type="http://schemas.openxmlformats.org/officeDocument/2006/relationships/image" Target="media/image112.png"/><Relationship Id="rId208" Type="http://schemas.openxmlformats.org/officeDocument/2006/relationships/oleObject" Target="embeddings/oleObject72.bin"/><Relationship Id="rId229" Type="http://schemas.openxmlformats.org/officeDocument/2006/relationships/image" Target="media/image134.png"/><Relationship Id="rId240" Type="http://schemas.openxmlformats.org/officeDocument/2006/relationships/image" Target="media/image140.emf"/><Relationship Id="rId261" Type="http://schemas.openxmlformats.org/officeDocument/2006/relationships/image" Target="media/image152.wmf"/><Relationship Id="rId14" Type="http://schemas.openxmlformats.org/officeDocument/2006/relationships/image" Target="media/image1.emf"/><Relationship Id="rId35" Type="http://schemas.openxmlformats.org/officeDocument/2006/relationships/oleObject" Target="embeddings/oleObject10.bin"/><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image" Target="media/image46.emf"/><Relationship Id="rId282" Type="http://schemas.openxmlformats.org/officeDocument/2006/relationships/oleObject" Target="embeddings/oleObject107.bin"/><Relationship Id="rId317" Type="http://schemas.openxmlformats.org/officeDocument/2006/relationships/image" Target="media/image187.png"/><Relationship Id="rId338" Type="http://schemas.openxmlformats.org/officeDocument/2006/relationships/image" Target="media/image199.emf"/><Relationship Id="rId359" Type="http://schemas.openxmlformats.org/officeDocument/2006/relationships/oleObject" Target="embeddings/oleObject137.bin"/><Relationship Id="rId8" Type="http://schemas.openxmlformats.org/officeDocument/2006/relationships/settings" Target="settings.xml"/><Relationship Id="rId98" Type="http://schemas.openxmlformats.org/officeDocument/2006/relationships/image" Target="media/image45.emf"/><Relationship Id="rId121" Type="http://schemas.openxmlformats.org/officeDocument/2006/relationships/image" Target="media/image56.emf"/><Relationship Id="rId142" Type="http://schemas.openxmlformats.org/officeDocument/2006/relationships/oleObject" Target="embeddings/oleObject63.bin"/><Relationship Id="rId163" Type="http://schemas.openxmlformats.org/officeDocument/2006/relationships/image" Target="media/image81.png"/><Relationship Id="rId184" Type="http://schemas.openxmlformats.org/officeDocument/2006/relationships/image" Target="media/image102.png"/><Relationship Id="rId219" Type="http://schemas.openxmlformats.org/officeDocument/2006/relationships/image" Target="media/image129.emf"/><Relationship Id="rId230" Type="http://schemas.openxmlformats.org/officeDocument/2006/relationships/image" Target="media/image135.emf"/><Relationship Id="rId251" Type="http://schemas.openxmlformats.org/officeDocument/2006/relationships/image" Target="media/image147.wmf"/><Relationship Id="rId25" Type="http://schemas.openxmlformats.org/officeDocument/2006/relationships/image" Target="media/image7.png"/><Relationship Id="rId46" Type="http://schemas.openxmlformats.org/officeDocument/2006/relationships/image" Target="media/image19.png"/><Relationship Id="rId67" Type="http://schemas.openxmlformats.org/officeDocument/2006/relationships/oleObject" Target="embeddings/oleObject25.bin"/><Relationship Id="rId272" Type="http://schemas.openxmlformats.org/officeDocument/2006/relationships/oleObject" Target="embeddings/oleObject102.bin"/><Relationship Id="rId293" Type="http://schemas.openxmlformats.org/officeDocument/2006/relationships/image" Target="media/image168.emf"/><Relationship Id="rId307" Type="http://schemas.openxmlformats.org/officeDocument/2006/relationships/image" Target="media/image178.emf"/><Relationship Id="rId328" Type="http://schemas.openxmlformats.org/officeDocument/2006/relationships/image" Target="media/image194.emf"/><Relationship Id="rId349" Type="http://schemas.openxmlformats.org/officeDocument/2006/relationships/oleObject" Target="embeddings/oleObject132.bin"/><Relationship Id="rId88" Type="http://schemas.openxmlformats.org/officeDocument/2006/relationships/image" Target="media/image40.emf"/><Relationship Id="rId111" Type="http://schemas.openxmlformats.org/officeDocument/2006/relationships/image" Target="media/image51.emf"/><Relationship Id="rId132" Type="http://schemas.openxmlformats.org/officeDocument/2006/relationships/oleObject" Target="embeddings/oleObject58.bin"/><Relationship Id="rId153" Type="http://schemas.openxmlformats.org/officeDocument/2006/relationships/image" Target="media/image74.png"/><Relationship Id="rId174" Type="http://schemas.openxmlformats.org/officeDocument/2006/relationships/image" Target="media/image92.png"/><Relationship Id="rId195" Type="http://schemas.openxmlformats.org/officeDocument/2006/relationships/image" Target="media/image113.png"/><Relationship Id="rId209" Type="http://schemas.openxmlformats.org/officeDocument/2006/relationships/image" Target="media/image124.emf"/><Relationship Id="rId360" Type="http://schemas.openxmlformats.org/officeDocument/2006/relationships/image" Target="media/image210.emf"/><Relationship Id="rId220" Type="http://schemas.openxmlformats.org/officeDocument/2006/relationships/oleObject" Target="embeddings/oleObject78.bin"/><Relationship Id="rId241" Type="http://schemas.openxmlformats.org/officeDocument/2006/relationships/oleObject" Target="embeddings/oleObject88.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5.wmf"/><Relationship Id="rId262" Type="http://schemas.openxmlformats.org/officeDocument/2006/relationships/oleObject" Target="embeddings/oleObject97.bin"/><Relationship Id="rId283" Type="http://schemas.openxmlformats.org/officeDocument/2006/relationships/image" Target="media/image163.emf"/><Relationship Id="rId318" Type="http://schemas.openxmlformats.org/officeDocument/2006/relationships/image" Target="media/image188.png"/><Relationship Id="rId339" Type="http://schemas.openxmlformats.org/officeDocument/2006/relationships/oleObject" Target="embeddings/oleObject127.bin"/><Relationship Id="rId10" Type="http://schemas.openxmlformats.org/officeDocument/2006/relationships/footnotes" Target="footnotes.xml"/><Relationship Id="rId31" Type="http://schemas.openxmlformats.org/officeDocument/2006/relationships/oleObject" Target="embeddings/oleObject8.bin"/><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3.bin"/><Relationship Id="rId143" Type="http://schemas.openxmlformats.org/officeDocument/2006/relationships/image" Target="media/image67.wmf"/><Relationship Id="rId148" Type="http://schemas.openxmlformats.org/officeDocument/2006/relationships/oleObject" Target="embeddings/oleObject66.bin"/><Relationship Id="rId164" Type="http://schemas.openxmlformats.org/officeDocument/2006/relationships/image" Target="media/image82.png"/><Relationship Id="rId169" Type="http://schemas.openxmlformats.org/officeDocument/2006/relationships/image" Target="media/image87.png"/><Relationship Id="rId185" Type="http://schemas.openxmlformats.org/officeDocument/2006/relationships/image" Target="media/image103.png"/><Relationship Id="rId334" Type="http://schemas.openxmlformats.org/officeDocument/2006/relationships/image" Target="media/image197.emf"/><Relationship Id="rId350" Type="http://schemas.openxmlformats.org/officeDocument/2006/relationships/image" Target="media/image205.emf"/><Relationship Id="rId355" Type="http://schemas.openxmlformats.org/officeDocument/2006/relationships/oleObject" Target="embeddings/oleObject135.bin"/><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98.png"/><Relationship Id="rId210" Type="http://schemas.openxmlformats.org/officeDocument/2006/relationships/oleObject" Target="embeddings/oleObject73.bin"/><Relationship Id="rId215" Type="http://schemas.openxmlformats.org/officeDocument/2006/relationships/image" Target="media/image127.emf"/><Relationship Id="rId236" Type="http://schemas.openxmlformats.org/officeDocument/2006/relationships/image" Target="media/image138.emf"/><Relationship Id="rId257" Type="http://schemas.openxmlformats.org/officeDocument/2006/relationships/image" Target="media/image150.wmf"/><Relationship Id="rId278" Type="http://schemas.openxmlformats.org/officeDocument/2006/relationships/oleObject" Target="embeddings/oleObject105.bin"/><Relationship Id="rId26" Type="http://schemas.openxmlformats.org/officeDocument/2006/relationships/image" Target="media/image8.emf"/><Relationship Id="rId231" Type="http://schemas.openxmlformats.org/officeDocument/2006/relationships/oleObject" Target="embeddings/oleObject83.bin"/><Relationship Id="rId252" Type="http://schemas.openxmlformats.org/officeDocument/2006/relationships/oleObject" Target="embeddings/oleObject92.bin"/><Relationship Id="rId273" Type="http://schemas.openxmlformats.org/officeDocument/2006/relationships/image" Target="media/image158.wmf"/><Relationship Id="rId294" Type="http://schemas.openxmlformats.org/officeDocument/2006/relationships/oleObject" Target="embeddings/oleObject113.bin"/><Relationship Id="rId308" Type="http://schemas.openxmlformats.org/officeDocument/2006/relationships/oleObject" Target="embeddings/oleObject117.bin"/><Relationship Id="rId329" Type="http://schemas.openxmlformats.org/officeDocument/2006/relationships/oleObject" Target="embeddings/oleObject122.bin"/><Relationship Id="rId47" Type="http://schemas.openxmlformats.org/officeDocument/2006/relationships/image" Target="media/image20.wmf"/><Relationship Id="rId68" Type="http://schemas.openxmlformats.org/officeDocument/2006/relationships/image" Target="media/image30.e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image" Target="media/image62.wmf"/><Relationship Id="rId154" Type="http://schemas.openxmlformats.org/officeDocument/2006/relationships/image" Target="media/image75.emf"/><Relationship Id="rId175" Type="http://schemas.openxmlformats.org/officeDocument/2006/relationships/image" Target="media/image93.png"/><Relationship Id="rId340" Type="http://schemas.openxmlformats.org/officeDocument/2006/relationships/image" Target="media/image200.emf"/><Relationship Id="rId361" Type="http://schemas.openxmlformats.org/officeDocument/2006/relationships/oleObject" Target="embeddings/oleObject138.bin"/><Relationship Id="rId196" Type="http://schemas.openxmlformats.org/officeDocument/2006/relationships/image" Target="media/image114.png"/><Relationship Id="rId200" Type="http://schemas.openxmlformats.org/officeDocument/2006/relationships/oleObject" Target="embeddings/oleObject70.bin"/><Relationship Id="rId16" Type="http://schemas.openxmlformats.org/officeDocument/2006/relationships/image" Target="media/image2.emf"/><Relationship Id="rId221" Type="http://schemas.openxmlformats.org/officeDocument/2006/relationships/image" Target="media/image130.emf"/><Relationship Id="rId242" Type="http://schemas.openxmlformats.org/officeDocument/2006/relationships/image" Target="media/image141.emf"/><Relationship Id="rId263" Type="http://schemas.openxmlformats.org/officeDocument/2006/relationships/image" Target="media/image153.wmf"/><Relationship Id="rId284" Type="http://schemas.openxmlformats.org/officeDocument/2006/relationships/oleObject" Target="embeddings/oleObject108.bin"/><Relationship Id="rId319" Type="http://schemas.openxmlformats.org/officeDocument/2006/relationships/image" Target="media/image189.png"/><Relationship Id="rId37" Type="http://schemas.openxmlformats.org/officeDocument/2006/relationships/oleObject" Target="embeddings/oleObject12.bin"/><Relationship Id="rId58" Type="http://schemas.openxmlformats.org/officeDocument/2006/relationships/oleObject" Target="embeddings/oleObject20.bin"/><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image" Target="media/image57.emf"/><Relationship Id="rId144" Type="http://schemas.openxmlformats.org/officeDocument/2006/relationships/oleObject" Target="embeddings/oleObject64.bin"/><Relationship Id="rId330" Type="http://schemas.openxmlformats.org/officeDocument/2006/relationships/image" Target="media/image195.emf"/><Relationship Id="rId90" Type="http://schemas.openxmlformats.org/officeDocument/2006/relationships/image" Target="media/image41.emf"/><Relationship Id="rId165" Type="http://schemas.openxmlformats.org/officeDocument/2006/relationships/image" Target="media/image83.png"/><Relationship Id="rId186" Type="http://schemas.openxmlformats.org/officeDocument/2006/relationships/image" Target="media/image104.png"/><Relationship Id="rId351" Type="http://schemas.openxmlformats.org/officeDocument/2006/relationships/oleObject" Target="embeddings/oleObject133.bin"/><Relationship Id="rId211" Type="http://schemas.openxmlformats.org/officeDocument/2006/relationships/image" Target="media/image125.emf"/><Relationship Id="rId232" Type="http://schemas.openxmlformats.org/officeDocument/2006/relationships/image" Target="media/image136.emf"/><Relationship Id="rId253" Type="http://schemas.openxmlformats.org/officeDocument/2006/relationships/image" Target="media/image148.wmf"/><Relationship Id="rId274" Type="http://schemas.openxmlformats.org/officeDocument/2006/relationships/oleObject" Target="embeddings/oleObject103.bin"/><Relationship Id="rId295" Type="http://schemas.openxmlformats.org/officeDocument/2006/relationships/image" Target="media/image169.emf"/><Relationship Id="rId309" Type="http://schemas.openxmlformats.org/officeDocument/2006/relationships/image" Target="media/image179.jpeg"/><Relationship Id="rId27" Type="http://schemas.openxmlformats.org/officeDocument/2006/relationships/oleObject" Target="embeddings/oleObject6.bin"/><Relationship Id="rId48" Type="http://schemas.openxmlformats.org/officeDocument/2006/relationships/oleObject" Target="embeddings/oleObject15.bin"/><Relationship Id="rId69" Type="http://schemas.openxmlformats.org/officeDocument/2006/relationships/oleObject" Target="embeddings/oleObject26.bin"/><Relationship Id="rId113" Type="http://schemas.openxmlformats.org/officeDocument/2006/relationships/image" Target="media/image52.emf"/><Relationship Id="rId134" Type="http://schemas.openxmlformats.org/officeDocument/2006/relationships/oleObject" Target="embeddings/oleObject59.bin"/><Relationship Id="rId320" Type="http://schemas.openxmlformats.org/officeDocument/2006/relationships/image" Target="media/image190.emf"/><Relationship Id="rId80" Type="http://schemas.openxmlformats.org/officeDocument/2006/relationships/image" Target="media/image36.emf"/><Relationship Id="rId155" Type="http://schemas.openxmlformats.org/officeDocument/2006/relationships/oleObject" Target="embeddings/oleObject67.bin"/><Relationship Id="rId176" Type="http://schemas.openxmlformats.org/officeDocument/2006/relationships/image" Target="media/image94.png"/><Relationship Id="rId197" Type="http://schemas.openxmlformats.org/officeDocument/2006/relationships/image" Target="media/image115.png"/><Relationship Id="rId341" Type="http://schemas.openxmlformats.org/officeDocument/2006/relationships/oleObject" Target="embeddings/oleObject128.bin"/><Relationship Id="rId362" Type="http://schemas.openxmlformats.org/officeDocument/2006/relationships/image" Target="media/image211.emf"/><Relationship Id="rId201" Type="http://schemas.openxmlformats.org/officeDocument/2006/relationships/image" Target="media/image118.png"/><Relationship Id="rId222" Type="http://schemas.openxmlformats.org/officeDocument/2006/relationships/oleObject" Target="embeddings/oleObject79.bin"/><Relationship Id="rId243" Type="http://schemas.openxmlformats.org/officeDocument/2006/relationships/image" Target="media/image142.emf"/><Relationship Id="rId264" Type="http://schemas.openxmlformats.org/officeDocument/2006/relationships/oleObject" Target="embeddings/oleObject98.bin"/><Relationship Id="rId285" Type="http://schemas.openxmlformats.org/officeDocument/2006/relationships/image" Target="media/image164.emf"/><Relationship Id="rId17" Type="http://schemas.openxmlformats.org/officeDocument/2006/relationships/oleObject" Target="embeddings/oleObject2.bin"/><Relationship Id="rId38" Type="http://schemas.openxmlformats.org/officeDocument/2006/relationships/image" Target="media/image13.emf"/><Relationship Id="rId59" Type="http://schemas.openxmlformats.org/officeDocument/2006/relationships/image" Target="media/image26.wmf"/><Relationship Id="rId103" Type="http://schemas.openxmlformats.org/officeDocument/2006/relationships/oleObject" Target="embeddings/oleObject44.bin"/><Relationship Id="rId124" Type="http://schemas.openxmlformats.org/officeDocument/2006/relationships/oleObject" Target="embeddings/oleObject54.bin"/><Relationship Id="rId310" Type="http://schemas.openxmlformats.org/officeDocument/2006/relationships/image" Target="media/image180.png"/><Relationship Id="rId70" Type="http://schemas.openxmlformats.org/officeDocument/2006/relationships/image" Target="media/image31.emf"/><Relationship Id="rId91" Type="http://schemas.openxmlformats.org/officeDocument/2006/relationships/oleObject" Target="embeddings/oleObject37.bin"/><Relationship Id="rId145" Type="http://schemas.openxmlformats.org/officeDocument/2006/relationships/image" Target="media/image68.wmf"/><Relationship Id="rId166" Type="http://schemas.openxmlformats.org/officeDocument/2006/relationships/image" Target="media/image84.png"/><Relationship Id="rId187" Type="http://schemas.openxmlformats.org/officeDocument/2006/relationships/image" Target="media/image105.png"/><Relationship Id="rId331" Type="http://schemas.openxmlformats.org/officeDocument/2006/relationships/oleObject" Target="embeddings/oleObject123.bin"/><Relationship Id="rId352" Type="http://schemas.openxmlformats.org/officeDocument/2006/relationships/image" Target="media/image206.emf"/><Relationship Id="rId1" Type="http://schemas.openxmlformats.org/officeDocument/2006/relationships/customXml" Target="../customXml/item1.xml"/><Relationship Id="rId212" Type="http://schemas.openxmlformats.org/officeDocument/2006/relationships/oleObject" Target="embeddings/oleObject74.bin"/><Relationship Id="rId233" Type="http://schemas.openxmlformats.org/officeDocument/2006/relationships/oleObject" Target="embeddings/oleObject84.bin"/><Relationship Id="rId254" Type="http://schemas.openxmlformats.org/officeDocument/2006/relationships/oleObject" Target="embeddings/oleObject93.bin"/><Relationship Id="rId28" Type="http://schemas.openxmlformats.org/officeDocument/2006/relationships/image" Target="media/image9.emf"/><Relationship Id="rId49" Type="http://schemas.openxmlformats.org/officeDocument/2006/relationships/image" Target="media/image21.wmf"/><Relationship Id="rId114" Type="http://schemas.openxmlformats.org/officeDocument/2006/relationships/oleObject" Target="embeddings/oleObject49.bin"/><Relationship Id="rId275" Type="http://schemas.openxmlformats.org/officeDocument/2006/relationships/image" Target="media/image159.emf"/><Relationship Id="rId296" Type="http://schemas.openxmlformats.org/officeDocument/2006/relationships/oleObject" Target="embeddings/oleObject114.bin"/><Relationship Id="rId300" Type="http://schemas.openxmlformats.org/officeDocument/2006/relationships/image" Target="media/image173.png"/><Relationship Id="rId60" Type="http://schemas.openxmlformats.org/officeDocument/2006/relationships/oleObject" Target="embeddings/oleObject21.bin"/><Relationship Id="rId81" Type="http://schemas.openxmlformats.org/officeDocument/2006/relationships/oleObject" Target="embeddings/oleObject32.bin"/><Relationship Id="rId135" Type="http://schemas.openxmlformats.org/officeDocument/2006/relationships/image" Target="media/image63.wmf"/><Relationship Id="rId156" Type="http://schemas.openxmlformats.org/officeDocument/2006/relationships/image" Target="media/image76.emf"/><Relationship Id="rId177" Type="http://schemas.openxmlformats.org/officeDocument/2006/relationships/image" Target="media/image95.png"/><Relationship Id="rId198" Type="http://schemas.openxmlformats.org/officeDocument/2006/relationships/image" Target="media/image116.png"/><Relationship Id="rId321" Type="http://schemas.openxmlformats.org/officeDocument/2006/relationships/oleObject" Target="embeddings/oleObject118.bin"/><Relationship Id="rId342" Type="http://schemas.openxmlformats.org/officeDocument/2006/relationships/image" Target="media/image201.emf"/><Relationship Id="rId363" Type="http://schemas.openxmlformats.org/officeDocument/2006/relationships/oleObject" Target="embeddings/oleObject139.bin"/><Relationship Id="rId202" Type="http://schemas.openxmlformats.org/officeDocument/2006/relationships/image" Target="media/image119.png"/><Relationship Id="rId223" Type="http://schemas.openxmlformats.org/officeDocument/2006/relationships/image" Target="media/image131.emf"/><Relationship Id="rId244" Type="http://schemas.openxmlformats.org/officeDocument/2006/relationships/image" Target="media/image143.emf"/><Relationship Id="rId18" Type="http://schemas.openxmlformats.org/officeDocument/2006/relationships/image" Target="media/image3.png"/><Relationship Id="rId39" Type="http://schemas.openxmlformats.org/officeDocument/2006/relationships/oleObject" Target="embeddings/oleObject13.bin"/><Relationship Id="rId265" Type="http://schemas.openxmlformats.org/officeDocument/2006/relationships/image" Target="media/image154.wmf"/><Relationship Id="rId286" Type="http://schemas.openxmlformats.org/officeDocument/2006/relationships/oleObject" Target="embeddings/oleObject109.bin"/><Relationship Id="rId50" Type="http://schemas.openxmlformats.org/officeDocument/2006/relationships/oleObject" Target="embeddings/oleObject16.bin"/><Relationship Id="rId104" Type="http://schemas.openxmlformats.org/officeDocument/2006/relationships/image" Target="media/image47.emf"/><Relationship Id="rId125" Type="http://schemas.openxmlformats.org/officeDocument/2006/relationships/image" Target="media/image58.wmf"/><Relationship Id="rId146" Type="http://schemas.openxmlformats.org/officeDocument/2006/relationships/oleObject" Target="embeddings/oleObject65.bin"/><Relationship Id="rId167" Type="http://schemas.openxmlformats.org/officeDocument/2006/relationships/image" Target="media/image85.png"/><Relationship Id="rId188" Type="http://schemas.openxmlformats.org/officeDocument/2006/relationships/image" Target="media/image106.png"/><Relationship Id="rId311" Type="http://schemas.openxmlformats.org/officeDocument/2006/relationships/image" Target="media/image181.png"/><Relationship Id="rId332" Type="http://schemas.openxmlformats.org/officeDocument/2006/relationships/image" Target="media/image196.emf"/><Relationship Id="rId353" Type="http://schemas.openxmlformats.org/officeDocument/2006/relationships/oleObject" Target="embeddings/oleObject134.bin"/><Relationship Id="rId71" Type="http://schemas.openxmlformats.org/officeDocument/2006/relationships/oleObject" Target="embeddings/oleObject27.bin"/><Relationship Id="rId92" Type="http://schemas.openxmlformats.org/officeDocument/2006/relationships/image" Target="media/image42.emf"/><Relationship Id="rId213" Type="http://schemas.openxmlformats.org/officeDocument/2006/relationships/image" Target="media/image126.emf"/><Relationship Id="rId234" Type="http://schemas.openxmlformats.org/officeDocument/2006/relationships/image" Target="media/image137.emf"/><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image" Target="media/image149.wmf"/><Relationship Id="rId276" Type="http://schemas.openxmlformats.org/officeDocument/2006/relationships/oleObject" Target="embeddings/oleObject104.bin"/><Relationship Id="rId297" Type="http://schemas.openxmlformats.org/officeDocument/2006/relationships/image" Target="media/image170.png"/><Relationship Id="rId40" Type="http://schemas.openxmlformats.org/officeDocument/2006/relationships/image" Target="media/image14.emf"/><Relationship Id="rId115" Type="http://schemas.openxmlformats.org/officeDocument/2006/relationships/image" Target="media/image53.emf"/><Relationship Id="rId136" Type="http://schemas.openxmlformats.org/officeDocument/2006/relationships/oleObject" Target="embeddings/oleObject60.bin"/><Relationship Id="rId157" Type="http://schemas.openxmlformats.org/officeDocument/2006/relationships/oleObject" Target="embeddings/oleObject68.bin"/><Relationship Id="rId178" Type="http://schemas.openxmlformats.org/officeDocument/2006/relationships/image" Target="media/image96.png"/><Relationship Id="rId301" Type="http://schemas.openxmlformats.org/officeDocument/2006/relationships/image" Target="media/image174.png"/><Relationship Id="rId322" Type="http://schemas.openxmlformats.org/officeDocument/2006/relationships/image" Target="media/image191.emf"/><Relationship Id="rId343" Type="http://schemas.openxmlformats.org/officeDocument/2006/relationships/oleObject" Target="embeddings/oleObject129.bin"/><Relationship Id="rId364" Type="http://schemas.openxmlformats.org/officeDocument/2006/relationships/image" Target="media/image212.emf"/><Relationship Id="rId61" Type="http://schemas.openxmlformats.org/officeDocument/2006/relationships/image" Target="media/image27.wmf"/><Relationship Id="rId82" Type="http://schemas.openxmlformats.org/officeDocument/2006/relationships/image" Target="media/image37.wmf"/><Relationship Id="rId199" Type="http://schemas.openxmlformats.org/officeDocument/2006/relationships/image" Target="media/image117.emf"/><Relationship Id="rId203" Type="http://schemas.openxmlformats.org/officeDocument/2006/relationships/image" Target="media/image120.png"/><Relationship Id="rId19" Type="http://schemas.openxmlformats.org/officeDocument/2006/relationships/image" Target="media/image4.emf"/><Relationship Id="rId224" Type="http://schemas.openxmlformats.org/officeDocument/2006/relationships/oleObject" Target="embeddings/oleObject80.bin"/><Relationship Id="rId245" Type="http://schemas.openxmlformats.org/officeDocument/2006/relationships/image" Target="media/image144.emf"/><Relationship Id="rId266" Type="http://schemas.openxmlformats.org/officeDocument/2006/relationships/oleObject" Target="embeddings/oleObject99.bin"/><Relationship Id="rId287" Type="http://schemas.openxmlformats.org/officeDocument/2006/relationships/image" Target="media/image165.emf"/><Relationship Id="rId30" Type="http://schemas.openxmlformats.org/officeDocument/2006/relationships/image" Target="media/image10.emf"/><Relationship Id="rId105" Type="http://schemas.openxmlformats.org/officeDocument/2006/relationships/image" Target="media/image48.wmf"/><Relationship Id="rId126" Type="http://schemas.openxmlformats.org/officeDocument/2006/relationships/oleObject" Target="embeddings/oleObject55.bin"/><Relationship Id="rId147" Type="http://schemas.openxmlformats.org/officeDocument/2006/relationships/image" Target="media/image69.emf"/><Relationship Id="rId168" Type="http://schemas.openxmlformats.org/officeDocument/2006/relationships/image" Target="media/image86.png"/><Relationship Id="rId312" Type="http://schemas.openxmlformats.org/officeDocument/2006/relationships/image" Target="media/image182.png"/><Relationship Id="rId333" Type="http://schemas.openxmlformats.org/officeDocument/2006/relationships/oleObject" Target="embeddings/oleObject124.bin"/><Relationship Id="rId354" Type="http://schemas.openxmlformats.org/officeDocument/2006/relationships/image" Target="media/image207.emf"/><Relationship Id="rId51" Type="http://schemas.openxmlformats.org/officeDocument/2006/relationships/image" Target="media/image22.wmf"/><Relationship Id="rId72" Type="http://schemas.openxmlformats.org/officeDocument/2006/relationships/image" Target="media/image32.emf"/><Relationship Id="rId93" Type="http://schemas.openxmlformats.org/officeDocument/2006/relationships/oleObject" Target="embeddings/oleObject38.bin"/><Relationship Id="rId189" Type="http://schemas.openxmlformats.org/officeDocument/2006/relationships/image" Target="media/image107.png"/><Relationship Id="rId3" Type="http://schemas.openxmlformats.org/officeDocument/2006/relationships/customXml" Target="../customXml/item3.xml"/><Relationship Id="rId214" Type="http://schemas.openxmlformats.org/officeDocument/2006/relationships/oleObject" Target="embeddings/oleObject75.bin"/><Relationship Id="rId235" Type="http://schemas.openxmlformats.org/officeDocument/2006/relationships/oleObject" Target="embeddings/oleObject85.bin"/><Relationship Id="rId256" Type="http://schemas.openxmlformats.org/officeDocument/2006/relationships/oleObject" Target="embeddings/oleObject94.bin"/><Relationship Id="rId277" Type="http://schemas.openxmlformats.org/officeDocument/2006/relationships/image" Target="media/image160.emf"/><Relationship Id="rId298" Type="http://schemas.openxmlformats.org/officeDocument/2006/relationships/image" Target="media/image171.png"/><Relationship Id="rId116" Type="http://schemas.openxmlformats.org/officeDocument/2006/relationships/oleObject" Target="embeddings/oleObject50.bin"/><Relationship Id="rId137" Type="http://schemas.openxmlformats.org/officeDocument/2006/relationships/image" Target="media/image64.wmf"/><Relationship Id="rId158" Type="http://schemas.openxmlformats.org/officeDocument/2006/relationships/image" Target="media/image77.emf"/><Relationship Id="rId302" Type="http://schemas.openxmlformats.org/officeDocument/2006/relationships/image" Target="media/image175.png"/><Relationship Id="rId323" Type="http://schemas.openxmlformats.org/officeDocument/2006/relationships/oleObject" Target="embeddings/oleObject119.bin"/><Relationship Id="rId344" Type="http://schemas.openxmlformats.org/officeDocument/2006/relationships/image" Target="media/image202.emf"/><Relationship Id="rId20" Type="http://schemas.openxmlformats.org/officeDocument/2006/relationships/oleObject" Target="embeddings/oleObject3.bin"/><Relationship Id="rId41" Type="http://schemas.openxmlformats.org/officeDocument/2006/relationships/image" Target="media/image15.png"/><Relationship Id="rId62" Type="http://schemas.openxmlformats.org/officeDocument/2006/relationships/oleObject" Target="embeddings/oleObject22.bin"/><Relationship Id="rId83" Type="http://schemas.openxmlformats.org/officeDocument/2006/relationships/oleObject" Target="embeddings/oleObject33.bin"/><Relationship Id="rId179" Type="http://schemas.openxmlformats.org/officeDocument/2006/relationships/image" Target="media/image97.png"/><Relationship Id="rId365" Type="http://schemas.openxmlformats.org/officeDocument/2006/relationships/oleObject" Target="embeddings/oleObject140.bin"/><Relationship Id="rId190" Type="http://schemas.openxmlformats.org/officeDocument/2006/relationships/image" Target="media/image108.png"/><Relationship Id="rId204" Type="http://schemas.openxmlformats.org/officeDocument/2006/relationships/image" Target="media/image121.png"/><Relationship Id="rId225" Type="http://schemas.openxmlformats.org/officeDocument/2006/relationships/image" Target="media/image132.emf"/><Relationship Id="rId246" Type="http://schemas.openxmlformats.org/officeDocument/2006/relationships/oleObject" Target="embeddings/oleObject89.bin"/><Relationship Id="rId267" Type="http://schemas.openxmlformats.org/officeDocument/2006/relationships/image" Target="media/image155.wmf"/><Relationship Id="rId288" Type="http://schemas.openxmlformats.org/officeDocument/2006/relationships/oleObject" Target="embeddings/oleObject110.bin"/><Relationship Id="rId106" Type="http://schemas.openxmlformats.org/officeDocument/2006/relationships/oleObject" Target="embeddings/oleObject45.bin"/><Relationship Id="rId127" Type="http://schemas.openxmlformats.org/officeDocument/2006/relationships/image" Target="media/image59.wmf"/><Relationship Id="rId313" Type="http://schemas.openxmlformats.org/officeDocument/2006/relationships/image" Target="media/image18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eeting_id xmlns="132a0d76-4fce-476a-bb63-62eb729f34bf" xsi:nil="true"/>
    <Year xmlns="132a0d76-4fce-476a-bb63-62eb729f34bf" xsi:nil="true"/>
    <Revision xmlns="132a0d76-4fce-476a-bb63-62eb729f34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088DF2AB799D41A5071453C89FDE46" ma:contentTypeVersion="4" ma:contentTypeDescription="Create a new document." ma:contentTypeScope="" ma:versionID="7fae7bb7ab4f949442a53737ebc166b8">
  <xsd:schema xmlns:xsd="http://www.w3.org/2001/XMLSchema" xmlns:p="http://schemas.microsoft.com/office/2006/metadata/properties" xmlns:ns2="132a0d76-4fce-476a-bb63-62eb729f34bf" targetNamespace="http://schemas.microsoft.com/office/2006/metadata/properties" ma:root="true" ma:fieldsID="8bb250c6ea72dc50483d48c616d18c89" ns2:_="">
    <xsd:import namespace="132a0d76-4fce-476a-bb63-62eb729f34bf"/>
    <xsd:element name="properties">
      <xsd:complexType>
        <xsd:sequence>
          <xsd:element name="documentManagement">
            <xsd:complexType>
              <xsd:all>
                <xsd:element ref="ns2:Meeting_id" minOccurs="0"/>
                <xsd:element ref="ns2:Year" minOccurs="0"/>
                <xsd:element ref="ns2:Revision" minOccurs="0"/>
              </xsd:all>
            </xsd:complexType>
          </xsd:element>
        </xsd:sequence>
      </xsd:complexType>
    </xsd:element>
  </xsd:schema>
  <xsd:schema xmlns:xsd="http://www.w3.org/2001/XMLSchema" xmlns:dms="http://schemas.microsoft.com/office/2006/documentManagement/types" targetNamespace="132a0d76-4fce-476a-bb63-62eb729f34bf" elementFormDefault="qualified">
    <xsd:import namespace="http://schemas.microsoft.com/office/2006/documentManagement/types"/>
    <xsd:element name="Meeting_id" ma:index="8" nillable="true" ma:displayName="Meeting_id" ma:format="Dropdown" ma:internalName="Meeting_id">
      <xsd:simpleType>
        <xsd:union memberTypes="dms:Text">
          <xsd:simpleType>
            <xsd:restriction base="dms:Choice">
              <xsd:enumeration value="TP1"/>
            </xsd:restriction>
          </xsd:simpleType>
        </xsd:union>
      </xsd:simpleType>
    </xsd:element>
    <xsd:element name="Year" ma:index="9" nillable="true" ma:displayName="Year" ma:format="Dropdown" ma:internalName="Year">
      <xsd:simpleType>
        <xsd:union memberTypes="dms:Text">
          <xsd:simpleType>
            <xsd:restriction base="dms:Choice">
              <xsd:enumeration value="2011"/>
              <xsd:enumeration value="2012"/>
              <xsd:enumeration value="2013"/>
            </xsd:restriction>
          </xsd:simpleType>
        </xsd:union>
      </xsd:simpleType>
    </xsd:element>
    <xsd:element name="Revision" ma:index="10" nillable="true" ma:displayName="Revision" ma:decimals="0" ma:internalName="Revision">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4E9D4-8A23-4437-A270-924FC0FC2643}">
  <ds:schemaRefs>
    <ds:schemaRef ds:uri="http://schemas.microsoft.com/office/2006/documentManagement/types"/>
    <ds:schemaRef ds:uri="http://www.w3.org/XML/1998/namespace"/>
    <ds:schemaRef ds:uri="http://purl.org/dc/terms/"/>
    <ds:schemaRef ds:uri="http://purl.org/dc/elements/1.1/"/>
    <ds:schemaRef ds:uri="132a0d76-4fce-476a-bb63-62eb729f34bf"/>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3898D49-CDE1-40FE-8F5C-CACB29B2E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a0d76-4fce-476a-bb63-62eb729f34b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462EAB8-46AD-4932-BD41-A0437BEF8D7A}">
  <ds:schemaRefs>
    <ds:schemaRef ds:uri="http://schemas.microsoft.com/sharepoint/v3/contenttype/forms"/>
  </ds:schemaRefs>
</ds:datastoreItem>
</file>

<file path=customXml/itemProps4.xml><?xml version="1.0" encoding="utf-8"?>
<ds:datastoreItem xmlns:ds="http://schemas.openxmlformats.org/officeDocument/2006/customXml" ds:itemID="{FF3C21EB-CB33-4D00-88E8-CDB9A524F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38015</Words>
  <Characters>216686</Characters>
  <Application>Microsoft Office Word</Application>
  <DocSecurity>0</DocSecurity>
  <Lines>1805</Lines>
  <Paragraphs>508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254193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Li, Qing</cp:lastModifiedBy>
  <cp:revision>2</cp:revision>
  <dcterms:created xsi:type="dcterms:W3CDTF">2014-06-26T06:11:00Z</dcterms:created>
  <dcterms:modified xsi:type="dcterms:W3CDTF">2014-06-26T06:11:00Z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0x010100FF088DF2AB799D41A5071453C89FDE46</vt:lpwstr>
  </property>
</Properties>
</file>